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A8AB5" w14:textId="77777777" w:rsidR="009B428C" w:rsidRDefault="009B428C" w:rsidP="009B428C">
      <w:pPr>
        <w:spacing w:after="0" w:line="360" w:lineRule="auto"/>
        <w:jc w:val="lowKashida"/>
        <w:rPr>
          <w:rFonts w:asciiTheme="minorBidi" w:hAnsiTheme="minorBidi"/>
          <w:sz w:val="28"/>
          <w:szCs w:val="28"/>
          <w:rtl/>
          <w:lang w:bidi="ar-EG"/>
        </w:rPr>
      </w:pPr>
      <w:r w:rsidRPr="00177D84">
        <w:rPr>
          <w:rFonts w:ascii="Simplified Arabic" w:hAnsi="Simplified Arabic" w:cs="Simplified Arabic"/>
          <w:noProof/>
        </w:rPr>
        <w:drawing>
          <wp:anchor distT="0" distB="0" distL="114300" distR="114300" simplePos="0" relativeHeight="251659264" behindDoc="1" locked="0" layoutInCell="1" allowOverlap="1" wp14:anchorId="56C3B82C" wp14:editId="2D7D440E">
            <wp:simplePos x="0" y="0"/>
            <wp:positionH relativeFrom="column">
              <wp:posOffset>-234315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39A89F48" wp14:editId="14F370F7">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6D9FA77" w14:textId="77777777" w:rsidR="009B428C" w:rsidRPr="00C51A6C" w:rsidRDefault="009B428C" w:rsidP="009B428C">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9A89F48"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66D9FA77" w14:textId="77777777" w:rsidR="009B428C" w:rsidRPr="00C51A6C" w:rsidRDefault="009B428C" w:rsidP="009B428C">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100826FC" w14:textId="77777777" w:rsidR="009B428C" w:rsidRPr="00177D84" w:rsidRDefault="009B428C" w:rsidP="009B428C">
      <w:pPr>
        <w:rPr>
          <w:rFonts w:ascii="Simplified Arabic" w:hAnsi="Simplified Arabic" w:cs="Simplified Arabic"/>
        </w:rPr>
      </w:pPr>
    </w:p>
    <w:p w14:paraId="23CC543C" w14:textId="77777777" w:rsidR="009B428C" w:rsidRPr="00177D84" w:rsidRDefault="009B428C" w:rsidP="009B428C">
      <w:pPr>
        <w:rPr>
          <w:rFonts w:ascii="Simplified Arabic" w:hAnsi="Simplified Arabic" w:cs="Simplified Arabic"/>
        </w:rPr>
      </w:pPr>
    </w:p>
    <w:p w14:paraId="70C84E99" w14:textId="77777777" w:rsidR="009B428C" w:rsidRPr="00177D84" w:rsidRDefault="009B428C" w:rsidP="009B428C">
      <w:pPr>
        <w:rPr>
          <w:rFonts w:ascii="Simplified Arabic" w:hAnsi="Simplified Arabic" w:cs="Simplified Arabic"/>
        </w:rPr>
      </w:pPr>
    </w:p>
    <w:p w14:paraId="4F7C2464" w14:textId="77777777" w:rsidR="009B428C" w:rsidRDefault="009B428C" w:rsidP="009B428C">
      <w:pPr>
        <w:tabs>
          <w:tab w:val="left" w:pos="5505"/>
        </w:tabs>
        <w:rPr>
          <w:rFonts w:ascii="Simplified Arabic" w:hAnsi="Simplified Arabic" w:cs="Simplified Arabic"/>
          <w:rtl/>
        </w:rPr>
      </w:pPr>
    </w:p>
    <w:p w14:paraId="688CDDE0" w14:textId="77777777" w:rsidR="009B428C" w:rsidRPr="00177D84" w:rsidRDefault="009B428C" w:rsidP="009B428C">
      <w:pPr>
        <w:tabs>
          <w:tab w:val="left" w:pos="5505"/>
        </w:tabs>
        <w:rPr>
          <w:rFonts w:ascii="Simplified Arabic" w:hAnsi="Simplified Arabic" w:cs="Simplified Arabic"/>
        </w:rPr>
      </w:pPr>
    </w:p>
    <w:p w14:paraId="7F28DA80" w14:textId="77777777" w:rsidR="009B428C" w:rsidRPr="00A85D52" w:rsidRDefault="009B428C" w:rsidP="009B428C">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5D535191" w14:textId="77777777" w:rsidR="009B428C" w:rsidRDefault="009B428C" w:rsidP="009B428C">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606D0542" w14:textId="77777777" w:rsidR="009B428C" w:rsidRPr="00AD5D94" w:rsidRDefault="009B428C" w:rsidP="009B428C">
      <w:pPr>
        <w:tabs>
          <w:tab w:val="left" w:pos="5505"/>
        </w:tabs>
        <w:jc w:val="center"/>
        <w:rPr>
          <w:rFonts w:ascii="Traditional Arabic" w:hAnsi="Traditional Arabic" w:cs="Traditional Arabic"/>
          <w:b/>
          <w:bCs/>
          <w:sz w:val="2"/>
          <w:szCs w:val="2"/>
          <w:rtl/>
          <w:lang w:bidi="ar-EG"/>
        </w:rPr>
      </w:pPr>
    </w:p>
    <w:p w14:paraId="516FB028" w14:textId="77777777" w:rsidR="009B428C" w:rsidRPr="00A85D52" w:rsidRDefault="009B428C" w:rsidP="009B428C">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44C5E00C" w14:textId="77777777" w:rsidR="009B428C" w:rsidRPr="00AD5D94" w:rsidRDefault="009B428C" w:rsidP="009B428C">
      <w:pPr>
        <w:tabs>
          <w:tab w:val="left" w:pos="5505"/>
        </w:tabs>
        <w:jc w:val="center"/>
        <w:rPr>
          <w:rFonts w:asciiTheme="majorBidi" w:hAnsiTheme="majorBidi" w:cstheme="majorBidi"/>
          <w:sz w:val="36"/>
          <w:szCs w:val="36"/>
          <w:rtl/>
          <w:lang w:bidi="ar-EG"/>
        </w:rPr>
      </w:pPr>
      <w:r w:rsidRPr="00AD5D94">
        <w:rPr>
          <w:rFonts w:asciiTheme="majorBidi" w:hAnsiTheme="majorBidi" w:cstheme="majorBidi"/>
          <w:sz w:val="36"/>
          <w:szCs w:val="36"/>
          <w:lang w:bidi="ar-EG"/>
        </w:rPr>
        <w:t>The Impact of Servant Leadership on Organizational Citizenship Behaviors: A Field Study o</w:t>
      </w:r>
      <w:r>
        <w:rPr>
          <w:rFonts w:asciiTheme="majorBidi" w:hAnsiTheme="majorBidi" w:cstheme="majorBidi"/>
          <w:sz w:val="36"/>
          <w:szCs w:val="36"/>
          <w:lang w:bidi="ar-EG"/>
        </w:rPr>
        <w:t>n</w:t>
      </w:r>
      <w:r w:rsidRPr="00AD5D94">
        <w:rPr>
          <w:rFonts w:asciiTheme="majorBidi" w:hAnsiTheme="majorBidi" w:cstheme="majorBidi"/>
          <w:sz w:val="36"/>
          <w:szCs w:val="36"/>
          <w:lang w:bidi="ar-EG"/>
        </w:rPr>
        <w:t xml:space="preserve"> Saudi Industrial Companies</w:t>
      </w:r>
    </w:p>
    <w:p w14:paraId="76310D50" w14:textId="77777777" w:rsidR="009B428C" w:rsidRPr="00433305" w:rsidRDefault="009B428C" w:rsidP="009B428C">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52D8B7EA" w14:textId="77777777" w:rsidR="009B428C" w:rsidRPr="00433305" w:rsidRDefault="009B428C" w:rsidP="009B428C">
      <w:pPr>
        <w:tabs>
          <w:tab w:val="left" w:pos="5505"/>
        </w:tabs>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9B428C" w:rsidRPr="00433305" w14:paraId="63AF3947" w14:textId="77777777" w:rsidTr="00C50A65">
        <w:tc>
          <w:tcPr>
            <w:tcW w:w="4675" w:type="dxa"/>
          </w:tcPr>
          <w:p w14:paraId="5F145D9A"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2B57D5BB"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tc>
      </w:tr>
      <w:tr w:rsidR="009B428C" w:rsidRPr="00433305" w14:paraId="1496DB32" w14:textId="77777777" w:rsidTr="00C50A65">
        <w:tc>
          <w:tcPr>
            <w:tcW w:w="4675" w:type="dxa"/>
          </w:tcPr>
          <w:p w14:paraId="54354A89"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1B793945"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b/>
                <w:bCs/>
                <w:sz w:val="32"/>
                <w:szCs w:val="32"/>
              </w:rPr>
              <w:t>222001275</w:t>
            </w:r>
          </w:p>
        </w:tc>
      </w:tr>
      <w:tr w:rsidR="009B428C" w:rsidRPr="00433305" w14:paraId="27542C4A" w14:textId="77777777" w:rsidTr="00C50A65">
        <w:tc>
          <w:tcPr>
            <w:tcW w:w="4675" w:type="dxa"/>
          </w:tcPr>
          <w:p w14:paraId="7A63B972"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5ECE31AA"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الادارة</w:t>
            </w:r>
          </w:p>
        </w:tc>
      </w:tr>
    </w:tbl>
    <w:p w14:paraId="6333CB14" w14:textId="77777777" w:rsidR="009B428C" w:rsidRDefault="009B428C" w:rsidP="009B428C">
      <w:pPr>
        <w:tabs>
          <w:tab w:val="left" w:pos="5505"/>
        </w:tabs>
        <w:jc w:val="center"/>
        <w:rPr>
          <w:rFonts w:ascii="Simplified Arabic" w:hAnsi="Simplified Arabic" w:cs="Simplified Arabic"/>
          <w:rtl/>
          <w:lang w:bidi="ar-EG"/>
        </w:rPr>
      </w:pPr>
    </w:p>
    <w:p w14:paraId="5502A0F2" w14:textId="77777777" w:rsidR="009B428C" w:rsidRPr="00177D84" w:rsidRDefault="009B428C" w:rsidP="009B428C">
      <w:pPr>
        <w:tabs>
          <w:tab w:val="left" w:pos="5505"/>
        </w:tabs>
        <w:jc w:val="center"/>
        <w:rPr>
          <w:rFonts w:ascii="Simplified Arabic" w:hAnsi="Simplified Arabic" w:cs="Simplified Arabic"/>
          <w:rtl/>
          <w:lang w:bidi="ar-EG"/>
        </w:rPr>
      </w:pPr>
    </w:p>
    <w:p w14:paraId="1608F935" w14:textId="60E54638" w:rsidR="00882DB5" w:rsidRDefault="009B428C" w:rsidP="009B428C">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2025م</w:t>
      </w:r>
    </w:p>
    <w:p w14:paraId="51F015E8" w14:textId="77777777" w:rsidR="009B428C" w:rsidRDefault="009B428C" w:rsidP="009B428C">
      <w:pPr>
        <w:jc w:val="center"/>
        <w:rPr>
          <w:rFonts w:ascii="Simplified Arabic" w:hAnsi="Simplified Arabic" w:cs="Simplified Arabic"/>
          <w:sz w:val="28"/>
          <w:szCs w:val="28"/>
          <w:rtl/>
          <w:lang w:bidi="ar-EG"/>
        </w:rPr>
      </w:pPr>
    </w:p>
    <w:sdt>
      <w:sdtPr>
        <w:rPr>
          <w:rtl/>
        </w:rPr>
        <w:id w:val="-17542385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FF2586A" w14:textId="67AAC12A" w:rsidR="003767CD" w:rsidRDefault="003767CD" w:rsidP="003767CD">
          <w:pPr>
            <w:pStyle w:val="TOCHeading"/>
            <w:bidi/>
          </w:pPr>
          <w:r>
            <w:rPr>
              <w:rFonts w:hint="cs"/>
              <w:rtl/>
            </w:rPr>
            <w:t>الفهرس</w:t>
          </w:r>
        </w:p>
        <w:p w14:paraId="4785F1BF" w14:textId="23B41E27" w:rsidR="003767CD" w:rsidRDefault="003767CD" w:rsidP="003767CD">
          <w:pPr>
            <w:pStyle w:val="TOC1"/>
            <w:numPr>
              <w:ilvl w:val="0"/>
              <w:numId w:val="18"/>
            </w:numPr>
            <w:tabs>
              <w:tab w:val="left" w:pos="960"/>
              <w:tab w:val="right" w:leader="dot" w:pos="9350"/>
            </w:tabs>
            <w:rPr>
              <w:noProof/>
            </w:rPr>
          </w:pPr>
          <w:r>
            <w:fldChar w:fldCharType="begin"/>
          </w:r>
          <w:r>
            <w:instrText xml:space="preserve"> TOC \o "1-3" \h \z \u </w:instrText>
          </w:r>
          <w:r>
            <w:fldChar w:fldCharType="separate"/>
          </w:r>
          <w:hyperlink w:anchor="_Toc222275289" w:history="1">
            <w:r w:rsidRPr="00AE7BBD">
              <w:rPr>
                <w:rStyle w:val="Hyperlink"/>
                <w:rFonts w:hint="eastAsia"/>
                <w:noProof/>
                <w:rtl/>
                <w:lang w:bidi="ar-EG"/>
              </w:rPr>
              <w:t>المقدمة</w:t>
            </w:r>
            <w:r>
              <w:rPr>
                <w:noProof/>
                <w:webHidden/>
              </w:rPr>
              <w:tab/>
            </w:r>
            <w:r>
              <w:rPr>
                <w:noProof/>
                <w:webHidden/>
              </w:rPr>
              <w:fldChar w:fldCharType="begin"/>
            </w:r>
            <w:r>
              <w:rPr>
                <w:noProof/>
                <w:webHidden/>
              </w:rPr>
              <w:instrText xml:space="preserve"> PAGEREF _Toc222275289 \h </w:instrText>
            </w:r>
            <w:r>
              <w:rPr>
                <w:noProof/>
                <w:webHidden/>
              </w:rPr>
            </w:r>
            <w:r>
              <w:rPr>
                <w:noProof/>
                <w:webHidden/>
              </w:rPr>
              <w:fldChar w:fldCharType="separate"/>
            </w:r>
            <w:r>
              <w:rPr>
                <w:noProof/>
                <w:webHidden/>
                <w:rtl/>
              </w:rPr>
              <w:t>2</w:t>
            </w:r>
            <w:r>
              <w:rPr>
                <w:noProof/>
                <w:webHidden/>
              </w:rPr>
              <w:fldChar w:fldCharType="end"/>
            </w:r>
          </w:hyperlink>
        </w:p>
        <w:p w14:paraId="78981548" w14:textId="23824740" w:rsidR="003767CD" w:rsidRDefault="003767CD" w:rsidP="003767CD">
          <w:pPr>
            <w:pStyle w:val="TOC2"/>
            <w:numPr>
              <w:ilvl w:val="1"/>
              <w:numId w:val="18"/>
            </w:numPr>
            <w:tabs>
              <w:tab w:val="left" w:pos="1680"/>
              <w:tab w:val="right" w:leader="dot" w:pos="9350"/>
            </w:tabs>
            <w:rPr>
              <w:noProof/>
            </w:rPr>
          </w:pPr>
          <w:hyperlink w:anchor="_Toc222275290" w:history="1">
            <w:r>
              <w:rPr>
                <w:rFonts w:hint="cs"/>
                <w:noProof/>
                <w:rtl/>
              </w:rPr>
              <w:t xml:space="preserve"> </w:t>
            </w:r>
            <w:r w:rsidRPr="00AE7BBD">
              <w:rPr>
                <w:rStyle w:val="Hyperlink"/>
                <w:rFonts w:hint="eastAsia"/>
                <w:noProof/>
                <w:rtl/>
              </w:rPr>
              <w:t>منهجية</w:t>
            </w:r>
            <w:r w:rsidRPr="00AE7BBD">
              <w:rPr>
                <w:rStyle w:val="Hyperlink"/>
                <w:noProof/>
                <w:rtl/>
              </w:rPr>
              <w:t xml:space="preserve"> </w:t>
            </w:r>
            <w:r w:rsidRPr="00AE7BBD">
              <w:rPr>
                <w:rStyle w:val="Hyperlink"/>
                <w:rFonts w:hint="eastAsia"/>
                <w:noProof/>
                <w:rtl/>
              </w:rPr>
              <w:t>الدراسة</w:t>
            </w:r>
            <w:r>
              <w:rPr>
                <w:noProof/>
                <w:webHidden/>
              </w:rPr>
              <w:tab/>
            </w:r>
            <w:r>
              <w:rPr>
                <w:noProof/>
                <w:webHidden/>
              </w:rPr>
              <w:fldChar w:fldCharType="begin"/>
            </w:r>
            <w:r>
              <w:rPr>
                <w:noProof/>
                <w:webHidden/>
              </w:rPr>
              <w:instrText xml:space="preserve"> PAGEREF _Toc222275290 \h </w:instrText>
            </w:r>
            <w:r>
              <w:rPr>
                <w:noProof/>
                <w:webHidden/>
              </w:rPr>
            </w:r>
            <w:r>
              <w:rPr>
                <w:noProof/>
                <w:webHidden/>
              </w:rPr>
              <w:fldChar w:fldCharType="separate"/>
            </w:r>
            <w:r>
              <w:rPr>
                <w:noProof/>
                <w:webHidden/>
                <w:rtl/>
              </w:rPr>
              <w:t>2</w:t>
            </w:r>
            <w:r>
              <w:rPr>
                <w:noProof/>
                <w:webHidden/>
              </w:rPr>
              <w:fldChar w:fldCharType="end"/>
            </w:r>
          </w:hyperlink>
        </w:p>
        <w:p w14:paraId="7D7576BF" w14:textId="47BFFCFA" w:rsidR="003767CD" w:rsidRDefault="003767CD" w:rsidP="003767CD">
          <w:pPr>
            <w:pStyle w:val="TOC2"/>
            <w:numPr>
              <w:ilvl w:val="1"/>
              <w:numId w:val="18"/>
            </w:numPr>
            <w:tabs>
              <w:tab w:val="left" w:pos="1983"/>
              <w:tab w:val="right" w:leader="dot" w:pos="9350"/>
            </w:tabs>
            <w:rPr>
              <w:noProof/>
            </w:rPr>
          </w:pPr>
          <w:hyperlink w:anchor="_Toc222275291" w:history="1">
            <w:r>
              <w:rPr>
                <w:rFonts w:hint="cs"/>
                <w:noProof/>
                <w:rtl/>
              </w:rPr>
              <w:t xml:space="preserve"> </w:t>
            </w:r>
            <w:r w:rsidRPr="00AE7BBD">
              <w:rPr>
                <w:rStyle w:val="Hyperlink"/>
                <w:rFonts w:hint="eastAsia"/>
                <w:noProof/>
                <w:rtl/>
                <w:lang w:bidi="ar-EG"/>
              </w:rPr>
              <w:t>أهداف</w:t>
            </w:r>
            <w:r w:rsidRPr="00AE7BBD">
              <w:rPr>
                <w:rStyle w:val="Hyperlink"/>
                <w:noProof/>
                <w:rtl/>
                <w:lang w:bidi="ar-EG"/>
              </w:rPr>
              <w:t xml:space="preserve"> </w:t>
            </w:r>
            <w:r w:rsidRPr="00AE7BBD">
              <w:rPr>
                <w:rStyle w:val="Hyperlink"/>
                <w:rFonts w:hint="eastAsia"/>
                <w:noProof/>
                <w:rtl/>
                <w:lang w:bidi="ar-EG"/>
              </w:rPr>
              <w:t>الدراسة</w:t>
            </w:r>
            <w:r w:rsidRPr="00AE7BBD">
              <w:rPr>
                <w:rStyle w:val="Hyperlink"/>
                <w:noProof/>
                <w:lang w:bidi="ar-EG"/>
              </w:rPr>
              <w:t>:</w:t>
            </w:r>
            <w:r>
              <w:rPr>
                <w:noProof/>
                <w:webHidden/>
              </w:rPr>
              <w:tab/>
            </w:r>
            <w:r>
              <w:rPr>
                <w:noProof/>
                <w:webHidden/>
              </w:rPr>
              <w:fldChar w:fldCharType="begin"/>
            </w:r>
            <w:r>
              <w:rPr>
                <w:noProof/>
                <w:webHidden/>
              </w:rPr>
              <w:instrText xml:space="preserve"> PAGEREF _Toc222275291 \h </w:instrText>
            </w:r>
            <w:r>
              <w:rPr>
                <w:noProof/>
                <w:webHidden/>
              </w:rPr>
            </w:r>
            <w:r>
              <w:rPr>
                <w:noProof/>
                <w:webHidden/>
              </w:rPr>
              <w:fldChar w:fldCharType="separate"/>
            </w:r>
            <w:r>
              <w:rPr>
                <w:noProof/>
                <w:webHidden/>
                <w:rtl/>
              </w:rPr>
              <w:t>3</w:t>
            </w:r>
            <w:r>
              <w:rPr>
                <w:noProof/>
                <w:webHidden/>
              </w:rPr>
              <w:fldChar w:fldCharType="end"/>
            </w:r>
          </w:hyperlink>
        </w:p>
        <w:p w14:paraId="1E596683" w14:textId="400D44A8" w:rsidR="003767CD" w:rsidRDefault="003767CD" w:rsidP="003767CD">
          <w:pPr>
            <w:pStyle w:val="TOC2"/>
            <w:numPr>
              <w:ilvl w:val="1"/>
              <w:numId w:val="18"/>
            </w:numPr>
            <w:tabs>
              <w:tab w:val="left" w:pos="2054"/>
              <w:tab w:val="right" w:leader="dot" w:pos="9350"/>
            </w:tabs>
            <w:rPr>
              <w:noProof/>
            </w:rPr>
          </w:pPr>
          <w:hyperlink w:anchor="_Toc222275292" w:history="1">
            <w:r>
              <w:rPr>
                <w:rFonts w:hint="cs"/>
                <w:noProof/>
                <w:rtl/>
              </w:rPr>
              <w:t xml:space="preserve"> </w:t>
            </w:r>
            <w:r w:rsidRPr="00AE7BBD">
              <w:rPr>
                <w:rStyle w:val="Hyperlink"/>
                <w:rFonts w:hint="eastAsia"/>
                <w:noProof/>
                <w:rtl/>
                <w:lang w:bidi="ar-EG"/>
              </w:rPr>
              <w:t>فروض</w:t>
            </w:r>
            <w:r w:rsidRPr="00AE7BBD">
              <w:rPr>
                <w:rStyle w:val="Hyperlink"/>
                <w:noProof/>
                <w:rtl/>
                <w:lang w:bidi="ar-EG"/>
              </w:rPr>
              <w:t xml:space="preserve"> </w:t>
            </w:r>
            <w:r w:rsidRPr="00AE7BBD">
              <w:rPr>
                <w:rStyle w:val="Hyperlink"/>
                <w:rFonts w:hint="eastAsia"/>
                <w:noProof/>
                <w:rtl/>
                <w:lang w:bidi="ar-EG"/>
              </w:rPr>
              <w:t>الدراسة</w:t>
            </w:r>
            <w:r w:rsidRPr="00AE7BBD">
              <w:rPr>
                <w:rStyle w:val="Hyperlink"/>
                <w:noProof/>
                <w:lang w:bidi="ar-EG"/>
              </w:rPr>
              <w:t>:</w:t>
            </w:r>
            <w:r>
              <w:rPr>
                <w:noProof/>
                <w:webHidden/>
              </w:rPr>
              <w:tab/>
            </w:r>
            <w:r>
              <w:rPr>
                <w:noProof/>
                <w:webHidden/>
              </w:rPr>
              <w:fldChar w:fldCharType="begin"/>
            </w:r>
            <w:r>
              <w:rPr>
                <w:noProof/>
                <w:webHidden/>
              </w:rPr>
              <w:instrText xml:space="preserve"> PAGEREF _Toc222275292 \h </w:instrText>
            </w:r>
            <w:r>
              <w:rPr>
                <w:noProof/>
                <w:webHidden/>
              </w:rPr>
            </w:r>
            <w:r>
              <w:rPr>
                <w:noProof/>
                <w:webHidden/>
              </w:rPr>
              <w:fldChar w:fldCharType="separate"/>
            </w:r>
            <w:r>
              <w:rPr>
                <w:noProof/>
                <w:webHidden/>
                <w:rtl/>
              </w:rPr>
              <w:t>3</w:t>
            </w:r>
            <w:r>
              <w:rPr>
                <w:noProof/>
                <w:webHidden/>
              </w:rPr>
              <w:fldChar w:fldCharType="end"/>
            </w:r>
          </w:hyperlink>
        </w:p>
        <w:p w14:paraId="66BE836F" w14:textId="6DA9377C" w:rsidR="003767CD" w:rsidRDefault="003767CD" w:rsidP="003767CD">
          <w:pPr>
            <w:pStyle w:val="TOC2"/>
            <w:numPr>
              <w:ilvl w:val="1"/>
              <w:numId w:val="18"/>
            </w:numPr>
            <w:tabs>
              <w:tab w:val="left" w:pos="1680"/>
              <w:tab w:val="right" w:leader="dot" w:pos="9350"/>
            </w:tabs>
            <w:rPr>
              <w:noProof/>
            </w:rPr>
          </w:pPr>
          <w:hyperlink w:anchor="_Toc222275293" w:history="1">
            <w:r>
              <w:rPr>
                <w:rFonts w:hint="cs"/>
                <w:noProof/>
                <w:rtl/>
              </w:rPr>
              <w:t xml:space="preserve"> </w:t>
            </w:r>
            <w:r w:rsidRPr="00AE7BBD">
              <w:rPr>
                <w:rStyle w:val="Hyperlink"/>
                <w:rFonts w:hint="eastAsia"/>
                <w:noProof/>
                <w:rtl/>
              </w:rPr>
              <w:t>مصادر</w:t>
            </w:r>
            <w:r w:rsidRPr="00AE7BBD">
              <w:rPr>
                <w:rStyle w:val="Hyperlink"/>
                <w:noProof/>
                <w:rtl/>
              </w:rPr>
              <w:t xml:space="preserve"> </w:t>
            </w:r>
            <w:r w:rsidRPr="00AE7BBD">
              <w:rPr>
                <w:rStyle w:val="Hyperlink"/>
                <w:rFonts w:hint="eastAsia"/>
                <w:noProof/>
                <w:rtl/>
              </w:rPr>
              <w:t>الدراسة</w:t>
            </w:r>
            <w:r>
              <w:rPr>
                <w:noProof/>
                <w:webHidden/>
              </w:rPr>
              <w:tab/>
            </w:r>
            <w:r>
              <w:rPr>
                <w:noProof/>
                <w:webHidden/>
              </w:rPr>
              <w:fldChar w:fldCharType="begin"/>
            </w:r>
            <w:r>
              <w:rPr>
                <w:noProof/>
                <w:webHidden/>
              </w:rPr>
              <w:instrText xml:space="preserve"> PAGEREF _Toc222275293 \h </w:instrText>
            </w:r>
            <w:r>
              <w:rPr>
                <w:noProof/>
                <w:webHidden/>
              </w:rPr>
            </w:r>
            <w:r>
              <w:rPr>
                <w:noProof/>
                <w:webHidden/>
              </w:rPr>
              <w:fldChar w:fldCharType="separate"/>
            </w:r>
            <w:r>
              <w:rPr>
                <w:noProof/>
                <w:webHidden/>
                <w:rtl/>
              </w:rPr>
              <w:t>4</w:t>
            </w:r>
            <w:r>
              <w:rPr>
                <w:noProof/>
                <w:webHidden/>
              </w:rPr>
              <w:fldChar w:fldCharType="end"/>
            </w:r>
          </w:hyperlink>
        </w:p>
        <w:p w14:paraId="35C51CFB" w14:textId="0380A196" w:rsidR="003767CD" w:rsidRDefault="003767CD" w:rsidP="003767CD">
          <w:pPr>
            <w:pStyle w:val="TOC2"/>
            <w:numPr>
              <w:ilvl w:val="1"/>
              <w:numId w:val="18"/>
            </w:numPr>
            <w:tabs>
              <w:tab w:val="left" w:pos="2730"/>
              <w:tab w:val="right" w:leader="dot" w:pos="9350"/>
            </w:tabs>
            <w:rPr>
              <w:noProof/>
            </w:rPr>
          </w:pPr>
          <w:hyperlink w:anchor="_Toc222275294" w:history="1">
            <w:r>
              <w:rPr>
                <w:rFonts w:hint="cs"/>
                <w:noProof/>
                <w:rtl/>
              </w:rPr>
              <w:t xml:space="preserve"> </w:t>
            </w:r>
            <w:r w:rsidRPr="00AE7BBD">
              <w:rPr>
                <w:rStyle w:val="Hyperlink"/>
                <w:rFonts w:hint="eastAsia"/>
                <w:noProof/>
                <w:rtl/>
              </w:rPr>
              <w:t>مجتمع</w:t>
            </w:r>
            <w:r w:rsidRPr="00AE7BBD">
              <w:rPr>
                <w:rStyle w:val="Hyperlink"/>
                <w:noProof/>
                <w:rtl/>
              </w:rPr>
              <w:t xml:space="preserve"> </w:t>
            </w:r>
            <w:r w:rsidRPr="00AE7BBD">
              <w:rPr>
                <w:rStyle w:val="Hyperlink"/>
                <w:rFonts w:hint="eastAsia"/>
                <w:noProof/>
                <w:rtl/>
              </w:rPr>
              <w:t>الدراسة</w:t>
            </w:r>
            <w:r w:rsidRPr="00AE7BBD">
              <w:rPr>
                <w:rStyle w:val="Hyperlink"/>
                <w:noProof/>
                <w:rtl/>
              </w:rPr>
              <w:t xml:space="preserve"> </w:t>
            </w:r>
            <w:r w:rsidRPr="00AE7BBD">
              <w:rPr>
                <w:rStyle w:val="Hyperlink"/>
                <w:rFonts w:hint="eastAsia"/>
                <w:noProof/>
                <w:rtl/>
              </w:rPr>
              <w:t>وعينة</w:t>
            </w:r>
            <w:r w:rsidRPr="00AE7BBD">
              <w:rPr>
                <w:rStyle w:val="Hyperlink"/>
                <w:noProof/>
                <w:rtl/>
              </w:rPr>
              <w:t xml:space="preserve"> </w:t>
            </w:r>
            <w:r w:rsidRPr="00AE7BBD">
              <w:rPr>
                <w:rStyle w:val="Hyperlink"/>
                <w:rFonts w:hint="eastAsia"/>
                <w:noProof/>
                <w:rtl/>
              </w:rPr>
              <w:t>الدراسة</w:t>
            </w:r>
            <w:r>
              <w:rPr>
                <w:noProof/>
                <w:webHidden/>
              </w:rPr>
              <w:tab/>
            </w:r>
            <w:r>
              <w:rPr>
                <w:noProof/>
                <w:webHidden/>
              </w:rPr>
              <w:fldChar w:fldCharType="begin"/>
            </w:r>
            <w:r>
              <w:rPr>
                <w:noProof/>
                <w:webHidden/>
              </w:rPr>
              <w:instrText xml:space="preserve"> PAGEREF _Toc222275294 \h </w:instrText>
            </w:r>
            <w:r>
              <w:rPr>
                <w:noProof/>
                <w:webHidden/>
              </w:rPr>
            </w:r>
            <w:r>
              <w:rPr>
                <w:noProof/>
                <w:webHidden/>
              </w:rPr>
              <w:fldChar w:fldCharType="separate"/>
            </w:r>
            <w:r>
              <w:rPr>
                <w:noProof/>
                <w:webHidden/>
                <w:rtl/>
              </w:rPr>
              <w:t>6</w:t>
            </w:r>
            <w:r>
              <w:rPr>
                <w:noProof/>
                <w:webHidden/>
              </w:rPr>
              <w:fldChar w:fldCharType="end"/>
            </w:r>
          </w:hyperlink>
        </w:p>
        <w:p w14:paraId="65F592FC" w14:textId="3C24B0FE" w:rsidR="003767CD" w:rsidRDefault="003767CD" w:rsidP="003767CD">
          <w:pPr>
            <w:pStyle w:val="TOC2"/>
            <w:numPr>
              <w:ilvl w:val="1"/>
              <w:numId w:val="18"/>
            </w:numPr>
            <w:tabs>
              <w:tab w:val="left" w:pos="2793"/>
              <w:tab w:val="right" w:leader="dot" w:pos="9350"/>
            </w:tabs>
            <w:rPr>
              <w:noProof/>
            </w:rPr>
          </w:pPr>
          <w:hyperlink w:anchor="_Toc222275295" w:history="1">
            <w:r>
              <w:rPr>
                <w:rFonts w:hint="cs"/>
                <w:noProof/>
                <w:rtl/>
              </w:rPr>
              <w:t xml:space="preserve"> </w:t>
            </w:r>
            <w:r w:rsidRPr="00AE7BBD">
              <w:rPr>
                <w:rStyle w:val="Hyperlink"/>
                <w:rFonts w:hint="eastAsia"/>
                <w:noProof/>
                <w:rtl/>
              </w:rPr>
              <w:t>صلاحية</w:t>
            </w:r>
            <w:r w:rsidRPr="00AE7BBD">
              <w:rPr>
                <w:rStyle w:val="Hyperlink"/>
                <w:noProof/>
                <w:rtl/>
              </w:rPr>
              <w:t xml:space="preserve"> </w:t>
            </w:r>
            <w:r w:rsidRPr="00AE7BBD">
              <w:rPr>
                <w:rStyle w:val="Hyperlink"/>
                <w:rFonts w:hint="eastAsia"/>
                <w:noProof/>
                <w:rtl/>
              </w:rPr>
              <w:t>وموثوقية</w:t>
            </w:r>
            <w:r w:rsidRPr="00AE7BBD">
              <w:rPr>
                <w:rStyle w:val="Hyperlink"/>
                <w:noProof/>
                <w:rtl/>
              </w:rPr>
              <w:t xml:space="preserve"> </w:t>
            </w:r>
            <w:r w:rsidRPr="00AE7BBD">
              <w:rPr>
                <w:rStyle w:val="Hyperlink"/>
                <w:rFonts w:hint="eastAsia"/>
                <w:noProof/>
                <w:rtl/>
              </w:rPr>
              <w:t>أداة</w:t>
            </w:r>
            <w:r w:rsidRPr="00AE7BBD">
              <w:rPr>
                <w:rStyle w:val="Hyperlink"/>
                <w:noProof/>
                <w:rtl/>
              </w:rPr>
              <w:t xml:space="preserve"> </w:t>
            </w:r>
            <w:r w:rsidRPr="00AE7BBD">
              <w:rPr>
                <w:rStyle w:val="Hyperlink"/>
                <w:rFonts w:hint="eastAsia"/>
                <w:noProof/>
                <w:rtl/>
              </w:rPr>
              <w:t>الدراسة</w:t>
            </w:r>
            <w:r>
              <w:rPr>
                <w:noProof/>
                <w:webHidden/>
              </w:rPr>
              <w:tab/>
            </w:r>
            <w:r>
              <w:rPr>
                <w:noProof/>
                <w:webHidden/>
              </w:rPr>
              <w:fldChar w:fldCharType="begin"/>
            </w:r>
            <w:r>
              <w:rPr>
                <w:noProof/>
                <w:webHidden/>
              </w:rPr>
              <w:instrText xml:space="preserve"> PAGEREF _Toc222275295 \h </w:instrText>
            </w:r>
            <w:r>
              <w:rPr>
                <w:noProof/>
                <w:webHidden/>
              </w:rPr>
            </w:r>
            <w:r>
              <w:rPr>
                <w:noProof/>
                <w:webHidden/>
              </w:rPr>
              <w:fldChar w:fldCharType="separate"/>
            </w:r>
            <w:r>
              <w:rPr>
                <w:noProof/>
                <w:webHidden/>
                <w:rtl/>
              </w:rPr>
              <w:t>7</w:t>
            </w:r>
            <w:r>
              <w:rPr>
                <w:noProof/>
                <w:webHidden/>
              </w:rPr>
              <w:fldChar w:fldCharType="end"/>
            </w:r>
          </w:hyperlink>
        </w:p>
        <w:p w14:paraId="1914CA88" w14:textId="68500A67" w:rsidR="003767CD" w:rsidRDefault="003767CD" w:rsidP="003767CD">
          <w:pPr>
            <w:pStyle w:val="TOC2"/>
            <w:numPr>
              <w:ilvl w:val="1"/>
              <w:numId w:val="18"/>
            </w:numPr>
            <w:tabs>
              <w:tab w:val="left" w:pos="2028"/>
              <w:tab w:val="right" w:leader="dot" w:pos="9350"/>
            </w:tabs>
            <w:rPr>
              <w:noProof/>
            </w:rPr>
          </w:pPr>
          <w:hyperlink w:anchor="_Toc222275296" w:history="1">
            <w:r>
              <w:rPr>
                <w:rFonts w:hint="cs"/>
                <w:noProof/>
                <w:rtl/>
              </w:rPr>
              <w:t xml:space="preserve"> </w:t>
            </w:r>
            <w:r w:rsidRPr="00AE7BBD">
              <w:rPr>
                <w:rStyle w:val="Hyperlink"/>
                <w:rFonts w:hint="eastAsia"/>
                <w:noProof/>
                <w:rtl/>
              </w:rPr>
              <w:t>الاعتبارات</w:t>
            </w:r>
            <w:r w:rsidRPr="00AE7BBD">
              <w:rPr>
                <w:rStyle w:val="Hyperlink"/>
                <w:noProof/>
                <w:rtl/>
              </w:rPr>
              <w:t xml:space="preserve"> </w:t>
            </w:r>
            <w:r w:rsidRPr="00AE7BBD">
              <w:rPr>
                <w:rStyle w:val="Hyperlink"/>
                <w:rFonts w:hint="eastAsia"/>
                <w:noProof/>
                <w:rtl/>
              </w:rPr>
              <w:t>الأخلاقية</w:t>
            </w:r>
            <w:r>
              <w:rPr>
                <w:noProof/>
                <w:webHidden/>
              </w:rPr>
              <w:tab/>
            </w:r>
            <w:r>
              <w:rPr>
                <w:noProof/>
                <w:webHidden/>
              </w:rPr>
              <w:fldChar w:fldCharType="begin"/>
            </w:r>
            <w:r>
              <w:rPr>
                <w:noProof/>
                <w:webHidden/>
              </w:rPr>
              <w:instrText xml:space="preserve"> PAGEREF _Toc222275296 \h </w:instrText>
            </w:r>
            <w:r>
              <w:rPr>
                <w:noProof/>
                <w:webHidden/>
              </w:rPr>
            </w:r>
            <w:r>
              <w:rPr>
                <w:noProof/>
                <w:webHidden/>
              </w:rPr>
              <w:fldChar w:fldCharType="separate"/>
            </w:r>
            <w:r>
              <w:rPr>
                <w:noProof/>
                <w:webHidden/>
                <w:rtl/>
              </w:rPr>
              <w:t>8</w:t>
            </w:r>
            <w:r>
              <w:rPr>
                <w:noProof/>
                <w:webHidden/>
              </w:rPr>
              <w:fldChar w:fldCharType="end"/>
            </w:r>
          </w:hyperlink>
        </w:p>
        <w:p w14:paraId="4DAA75FB" w14:textId="162623AD" w:rsidR="003767CD" w:rsidRDefault="003767CD" w:rsidP="003767CD">
          <w:pPr>
            <w:pStyle w:val="TOC2"/>
            <w:numPr>
              <w:ilvl w:val="1"/>
              <w:numId w:val="18"/>
            </w:numPr>
            <w:tabs>
              <w:tab w:val="left" w:pos="2109"/>
              <w:tab w:val="right" w:leader="dot" w:pos="9350"/>
            </w:tabs>
            <w:rPr>
              <w:noProof/>
            </w:rPr>
          </w:pPr>
          <w:hyperlink w:anchor="_Toc222275297" w:history="1">
            <w:r>
              <w:rPr>
                <w:rFonts w:hint="cs"/>
                <w:noProof/>
                <w:rtl/>
              </w:rPr>
              <w:t xml:space="preserve"> </w:t>
            </w:r>
            <w:r w:rsidRPr="00AE7BBD">
              <w:rPr>
                <w:rStyle w:val="Hyperlink"/>
                <w:rFonts w:hint="eastAsia"/>
                <w:noProof/>
                <w:rtl/>
              </w:rPr>
              <w:t>محددات</w:t>
            </w:r>
            <w:r w:rsidRPr="00AE7BBD">
              <w:rPr>
                <w:rStyle w:val="Hyperlink"/>
                <w:noProof/>
                <w:rtl/>
              </w:rPr>
              <w:t xml:space="preserve"> </w:t>
            </w:r>
            <w:r w:rsidRPr="00AE7BBD">
              <w:rPr>
                <w:rStyle w:val="Hyperlink"/>
                <w:rFonts w:hint="eastAsia"/>
                <w:noProof/>
                <w:rtl/>
              </w:rPr>
              <w:t>الدراسة</w:t>
            </w:r>
            <w:r>
              <w:rPr>
                <w:noProof/>
                <w:webHidden/>
              </w:rPr>
              <w:tab/>
            </w:r>
            <w:r>
              <w:rPr>
                <w:noProof/>
                <w:webHidden/>
              </w:rPr>
              <w:fldChar w:fldCharType="begin"/>
            </w:r>
            <w:r>
              <w:rPr>
                <w:noProof/>
                <w:webHidden/>
              </w:rPr>
              <w:instrText xml:space="preserve"> PAGEREF _Toc222275297 \h </w:instrText>
            </w:r>
            <w:r>
              <w:rPr>
                <w:noProof/>
                <w:webHidden/>
              </w:rPr>
            </w:r>
            <w:r>
              <w:rPr>
                <w:noProof/>
                <w:webHidden/>
              </w:rPr>
              <w:fldChar w:fldCharType="separate"/>
            </w:r>
            <w:r>
              <w:rPr>
                <w:noProof/>
                <w:webHidden/>
                <w:rtl/>
              </w:rPr>
              <w:t>9</w:t>
            </w:r>
            <w:r>
              <w:rPr>
                <w:noProof/>
                <w:webHidden/>
              </w:rPr>
              <w:fldChar w:fldCharType="end"/>
            </w:r>
          </w:hyperlink>
        </w:p>
        <w:p w14:paraId="1F7D0F54" w14:textId="41B4ED4F" w:rsidR="003767CD" w:rsidRDefault="003767CD" w:rsidP="003767CD">
          <w:pPr>
            <w:pStyle w:val="TOC2"/>
            <w:numPr>
              <w:ilvl w:val="1"/>
              <w:numId w:val="18"/>
            </w:numPr>
            <w:tabs>
              <w:tab w:val="left" w:pos="1920"/>
              <w:tab w:val="right" w:leader="dot" w:pos="9350"/>
            </w:tabs>
            <w:rPr>
              <w:noProof/>
            </w:rPr>
          </w:pPr>
          <w:hyperlink w:anchor="_Toc222275298" w:history="1">
            <w:r>
              <w:rPr>
                <w:rFonts w:hint="cs"/>
                <w:noProof/>
                <w:rtl/>
              </w:rPr>
              <w:t xml:space="preserve"> </w:t>
            </w:r>
            <w:r w:rsidRPr="00AE7BBD">
              <w:rPr>
                <w:rStyle w:val="Hyperlink"/>
                <w:rFonts w:hint="eastAsia"/>
                <w:noProof/>
                <w:rtl/>
              </w:rPr>
              <w:t>متغيرات</w:t>
            </w:r>
            <w:r w:rsidRPr="00AE7BBD">
              <w:rPr>
                <w:rStyle w:val="Hyperlink"/>
                <w:noProof/>
                <w:rtl/>
              </w:rPr>
              <w:t xml:space="preserve"> </w:t>
            </w:r>
            <w:r w:rsidRPr="00AE7BBD">
              <w:rPr>
                <w:rStyle w:val="Hyperlink"/>
                <w:rFonts w:hint="eastAsia"/>
                <w:noProof/>
                <w:rtl/>
              </w:rPr>
              <w:t>الدراسة</w:t>
            </w:r>
            <w:r>
              <w:rPr>
                <w:noProof/>
                <w:webHidden/>
              </w:rPr>
              <w:tab/>
            </w:r>
            <w:r>
              <w:rPr>
                <w:noProof/>
                <w:webHidden/>
              </w:rPr>
              <w:fldChar w:fldCharType="begin"/>
            </w:r>
            <w:r>
              <w:rPr>
                <w:noProof/>
                <w:webHidden/>
              </w:rPr>
              <w:instrText xml:space="preserve"> PAGEREF _Toc222275298 \h </w:instrText>
            </w:r>
            <w:r>
              <w:rPr>
                <w:noProof/>
                <w:webHidden/>
              </w:rPr>
            </w:r>
            <w:r>
              <w:rPr>
                <w:noProof/>
                <w:webHidden/>
              </w:rPr>
              <w:fldChar w:fldCharType="separate"/>
            </w:r>
            <w:r>
              <w:rPr>
                <w:noProof/>
                <w:webHidden/>
                <w:rtl/>
              </w:rPr>
              <w:t>11</w:t>
            </w:r>
            <w:r>
              <w:rPr>
                <w:noProof/>
                <w:webHidden/>
              </w:rPr>
              <w:fldChar w:fldCharType="end"/>
            </w:r>
          </w:hyperlink>
        </w:p>
        <w:p w14:paraId="7F36AF83" w14:textId="76CF44A0" w:rsidR="003767CD" w:rsidRDefault="003767CD" w:rsidP="003767CD">
          <w:r>
            <w:rPr>
              <w:b/>
              <w:bCs/>
              <w:noProof/>
            </w:rPr>
            <w:fldChar w:fldCharType="end"/>
          </w:r>
        </w:p>
      </w:sdtContent>
    </w:sdt>
    <w:p w14:paraId="4A90D8D4" w14:textId="77777777" w:rsidR="003767CD" w:rsidRDefault="003767CD" w:rsidP="009B428C">
      <w:pPr>
        <w:jc w:val="center"/>
        <w:rPr>
          <w:rFonts w:ascii="Simplified Arabic" w:hAnsi="Simplified Arabic" w:cs="Simplified Arabic"/>
          <w:sz w:val="28"/>
          <w:szCs w:val="28"/>
          <w:rtl/>
          <w:lang w:bidi="ar-EG"/>
        </w:rPr>
      </w:pPr>
    </w:p>
    <w:p w14:paraId="2396FAEE" w14:textId="77777777" w:rsidR="003767CD" w:rsidRDefault="003767CD" w:rsidP="009B428C">
      <w:pPr>
        <w:jc w:val="center"/>
        <w:rPr>
          <w:rFonts w:ascii="Simplified Arabic" w:hAnsi="Simplified Arabic" w:cs="Simplified Arabic"/>
          <w:sz w:val="28"/>
          <w:szCs w:val="28"/>
          <w:rtl/>
          <w:lang w:bidi="ar-EG"/>
        </w:rPr>
      </w:pPr>
    </w:p>
    <w:p w14:paraId="1A927A7F" w14:textId="77777777" w:rsidR="003767CD" w:rsidRDefault="003767CD" w:rsidP="009B428C">
      <w:pPr>
        <w:jc w:val="center"/>
        <w:rPr>
          <w:rFonts w:ascii="Simplified Arabic" w:hAnsi="Simplified Arabic" w:cs="Simplified Arabic"/>
          <w:sz w:val="28"/>
          <w:szCs w:val="28"/>
          <w:rtl/>
          <w:lang w:bidi="ar-EG"/>
        </w:rPr>
      </w:pPr>
    </w:p>
    <w:p w14:paraId="50A89AC3" w14:textId="77777777" w:rsidR="003767CD" w:rsidRDefault="003767CD" w:rsidP="009B428C">
      <w:pPr>
        <w:jc w:val="center"/>
        <w:rPr>
          <w:rFonts w:ascii="Simplified Arabic" w:hAnsi="Simplified Arabic" w:cs="Simplified Arabic"/>
          <w:sz w:val="28"/>
          <w:szCs w:val="28"/>
          <w:rtl/>
          <w:lang w:bidi="ar-EG"/>
        </w:rPr>
      </w:pPr>
    </w:p>
    <w:p w14:paraId="281A99F0" w14:textId="77777777" w:rsidR="003767CD" w:rsidRDefault="003767CD" w:rsidP="009B428C">
      <w:pPr>
        <w:jc w:val="center"/>
        <w:rPr>
          <w:rFonts w:ascii="Simplified Arabic" w:hAnsi="Simplified Arabic" w:cs="Simplified Arabic"/>
          <w:sz w:val="28"/>
          <w:szCs w:val="28"/>
          <w:rtl/>
          <w:lang w:bidi="ar-EG"/>
        </w:rPr>
      </w:pPr>
    </w:p>
    <w:p w14:paraId="12FE5C69" w14:textId="77777777" w:rsidR="003767CD" w:rsidRDefault="003767CD" w:rsidP="009B428C">
      <w:pPr>
        <w:jc w:val="center"/>
        <w:rPr>
          <w:rFonts w:ascii="Simplified Arabic" w:hAnsi="Simplified Arabic" w:cs="Simplified Arabic"/>
          <w:sz w:val="28"/>
          <w:szCs w:val="28"/>
          <w:rtl/>
          <w:lang w:bidi="ar-EG"/>
        </w:rPr>
      </w:pPr>
    </w:p>
    <w:p w14:paraId="18CA43AF" w14:textId="77777777" w:rsidR="003767CD" w:rsidRDefault="003767CD" w:rsidP="009B428C">
      <w:pPr>
        <w:jc w:val="center"/>
        <w:rPr>
          <w:rFonts w:ascii="Simplified Arabic" w:hAnsi="Simplified Arabic" w:cs="Simplified Arabic"/>
          <w:sz w:val="28"/>
          <w:szCs w:val="28"/>
          <w:rtl/>
          <w:lang w:bidi="ar-EG"/>
        </w:rPr>
      </w:pPr>
    </w:p>
    <w:p w14:paraId="28C97441" w14:textId="77777777" w:rsidR="003767CD" w:rsidRDefault="003767CD" w:rsidP="009B428C">
      <w:pPr>
        <w:jc w:val="center"/>
        <w:rPr>
          <w:rFonts w:ascii="Simplified Arabic" w:hAnsi="Simplified Arabic" w:cs="Simplified Arabic"/>
          <w:sz w:val="28"/>
          <w:szCs w:val="28"/>
          <w:rtl/>
          <w:lang w:bidi="ar-EG"/>
        </w:rPr>
      </w:pPr>
    </w:p>
    <w:p w14:paraId="26BFE64C" w14:textId="77777777" w:rsidR="003767CD" w:rsidRDefault="003767CD" w:rsidP="009B428C">
      <w:pPr>
        <w:jc w:val="center"/>
        <w:rPr>
          <w:rFonts w:ascii="Simplified Arabic" w:hAnsi="Simplified Arabic" w:cs="Simplified Arabic"/>
          <w:sz w:val="28"/>
          <w:szCs w:val="28"/>
          <w:rtl/>
          <w:lang w:bidi="ar-EG"/>
        </w:rPr>
      </w:pPr>
    </w:p>
    <w:p w14:paraId="2AE45B74" w14:textId="77777777" w:rsidR="003767CD" w:rsidRDefault="003767CD" w:rsidP="009B428C">
      <w:pPr>
        <w:jc w:val="center"/>
        <w:rPr>
          <w:rFonts w:ascii="Simplified Arabic" w:hAnsi="Simplified Arabic" w:cs="Simplified Arabic"/>
          <w:sz w:val="28"/>
          <w:szCs w:val="28"/>
          <w:rtl/>
          <w:lang w:bidi="ar-EG"/>
        </w:rPr>
      </w:pPr>
    </w:p>
    <w:p w14:paraId="0A451D73" w14:textId="77777777" w:rsidR="003767CD" w:rsidRDefault="003767CD" w:rsidP="009B428C">
      <w:pPr>
        <w:jc w:val="center"/>
        <w:rPr>
          <w:rFonts w:ascii="Simplified Arabic" w:hAnsi="Simplified Arabic" w:cs="Simplified Arabic"/>
          <w:sz w:val="28"/>
          <w:szCs w:val="28"/>
          <w:lang w:bidi="ar-EG"/>
        </w:rPr>
      </w:pPr>
    </w:p>
    <w:p w14:paraId="4D51D43E" w14:textId="389FE1FD" w:rsidR="009B428C" w:rsidRPr="001463D3" w:rsidRDefault="009B428C" w:rsidP="001463D3">
      <w:pPr>
        <w:pStyle w:val="Heading1"/>
        <w:rPr>
          <w:rtl/>
        </w:rPr>
      </w:pPr>
      <w:bookmarkStart w:id="0" w:name="_Toc222275289"/>
      <w:r w:rsidRPr="001463D3">
        <w:rPr>
          <w:rFonts w:hint="cs"/>
          <w:rtl/>
        </w:rPr>
        <w:lastRenderedPageBreak/>
        <w:t>المقدمة</w:t>
      </w:r>
      <w:bookmarkEnd w:id="0"/>
      <w:r w:rsidRPr="001463D3">
        <w:rPr>
          <w:rFonts w:hint="cs"/>
          <w:rtl/>
        </w:rPr>
        <w:t xml:space="preserve"> </w:t>
      </w:r>
    </w:p>
    <w:p w14:paraId="1B9BA380" w14:textId="77777777" w:rsidR="009B428C" w:rsidRPr="001463D3" w:rsidRDefault="009B428C"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بهدف دعم أهداف رؤية السعودية 2030، تسعى هذه الدراسة إلى بحث العلاقة بين سلوكيات المواطنة التنظيمية والقيادة الخادمة في بيئة الشركات الصناعية السعودية، مع الأخذ في الاعتبار التغيرات الإدارية والتنظيمية الجارية في القطاع الصناعي. تتطلب طبيعة هذه الدراسة استخدام منهجية علمية دقيقة تسمح باختبار الفرضيات والقياس الموضوعي للمتغيرات. فبينما تُعرَّف سلوكيات المواطنة التنظيمية بأنها أعمالٌ نابعة من الإيثار تتجاوز حدود الواجبات الرسمية وتُحسِّن أداء المؤسسة، تُعدّ القيادة الخادمة نهجًا قياديًا معاصرًا يُركِّز على مساعدة وتمكين الموظفين. لذا، يُعدّ تصميم البحث الكمي القائم على المنهج الوصفي التحليلي ضروريًا للكشف عن طبيعة العلاقة بين هذين المتغيرين. يُتيح هذا التصميم جمع البيانات من مجتمع الدراسة وتحليلها إحصائيًا لاستخلاص النتائج وتعميمها.</w:t>
      </w:r>
    </w:p>
    <w:p w14:paraId="3CDC1E39" w14:textId="77777777" w:rsidR="009B428C" w:rsidRPr="001463D3" w:rsidRDefault="009B428C"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ولقياس أبعاد سلوكيات المواطنة التنظيمية والقيادة الخادمة، تستخدم الدراسة تصميمًا ميدانيًا واستبيانًا. وقد طُبِّقت إجراءات منهجية متعلقة بالصدق والثبات لضمان دقة النتائج وجودة القياس. لضمان تصوير دقيق للواقع التنظيمي في هذا القطاع، سيتم اختيار عينة تمثيلية باستخدام أسلوب علمي مناسب، على أن يكون مجتمع الدراسة من موظفي الشركات الصناعية السعودية.</w:t>
      </w:r>
    </w:p>
    <w:p w14:paraId="50CE4C18" w14:textId="63803770" w:rsidR="009B428C" w:rsidRPr="001463D3" w:rsidRDefault="009B428C"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وبذلك، يسعى هذا الفصل، من خلال توضيح منهجية الدراسة، ومجتمعها وعينتها، وأدوات جمع البيانات، وإجراءات التحقق من الصلاحية والموثوقية، والأساليب الإحصائية المستخدمة، والاعتبارات الأخلاقية التي ستُراعى خلال تنفيذ الدراسة، إلى عرض الإطار المنهجي للبحث بطريقة منظمة. وهذا من شأنه أن يُحسّن موثوقية النتائج وملاءمتها للبيئة الصناعية السعودية.</w:t>
      </w:r>
    </w:p>
    <w:p w14:paraId="1AAF46E2" w14:textId="77777777" w:rsidR="009B428C" w:rsidRDefault="009B428C" w:rsidP="009B428C">
      <w:pPr>
        <w:rPr>
          <w:rFonts w:cs="Arial"/>
          <w:rtl/>
        </w:rPr>
      </w:pPr>
    </w:p>
    <w:p w14:paraId="1109BD46" w14:textId="64B96718" w:rsidR="009B428C" w:rsidRPr="001463D3" w:rsidRDefault="009B428C" w:rsidP="001463D3">
      <w:pPr>
        <w:pStyle w:val="Heading2"/>
        <w:rPr>
          <w:rtl/>
        </w:rPr>
      </w:pPr>
      <w:bookmarkStart w:id="1" w:name="_Toc222275290"/>
      <w:r w:rsidRPr="001463D3">
        <w:rPr>
          <w:rFonts w:hint="cs"/>
          <w:rtl/>
        </w:rPr>
        <w:t>منهجية</w:t>
      </w:r>
      <w:r w:rsidRPr="001463D3">
        <w:rPr>
          <w:rtl/>
        </w:rPr>
        <w:t xml:space="preserve"> </w:t>
      </w:r>
      <w:r w:rsidRPr="001463D3">
        <w:rPr>
          <w:rFonts w:hint="cs"/>
          <w:rtl/>
        </w:rPr>
        <w:t>الدراسة</w:t>
      </w:r>
      <w:bookmarkEnd w:id="1"/>
    </w:p>
    <w:p w14:paraId="3DAEE9A4" w14:textId="77777777" w:rsidR="009B428C" w:rsidRPr="001463D3" w:rsidRDefault="009B428C" w:rsidP="001463D3">
      <w:pPr>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يُشرح الإطار العلمي الذي استخدمه الباحث لإجراء هذه الدراسة في منهجية الدراسة، والتي تبدأ بتحديد المشكلة وصياغة الفرضيات، ثم جمع البيانات وتحليلها، وتنتهي بالنتائج والتوصيات.</w:t>
      </w:r>
    </w:p>
    <w:p w14:paraId="7A3E52A8" w14:textId="7A460FCB" w:rsidR="009B428C" w:rsidRPr="001463D3" w:rsidRDefault="009B428C" w:rsidP="001463D3">
      <w:pPr>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تم اختيار المنهج الوصفي التحليلي لهذه الدراسة لملاءمته لأهدافها وطبيعتها. وقد وُصفت ظاهرة القيادة الخادمة وسلوكيات المواطنة التنظيمية في المؤسسات الصناعية السعودية باستخدام المنهج الوصفي، الذي حدد أيضًا مستوياتها وخصائصها. وباستخدام الأساليب الإحصائية المناسبة، تم توظيف المنهج التحليلي لاختبار الفرضيات ودراسة العلاقة السببية بين متغيرات الدراسة.</w:t>
      </w:r>
    </w:p>
    <w:p w14:paraId="53A687C9" w14:textId="77777777" w:rsidR="009B428C" w:rsidRDefault="009B428C" w:rsidP="009B428C">
      <w:pPr>
        <w:rPr>
          <w:rFonts w:cs="Arial"/>
          <w:rtl/>
        </w:rPr>
      </w:pPr>
    </w:p>
    <w:p w14:paraId="12C1056B" w14:textId="77777777" w:rsidR="009B428C" w:rsidRDefault="009B428C" w:rsidP="001463D3">
      <w:pPr>
        <w:pStyle w:val="Heading2"/>
        <w:rPr>
          <w:lang w:bidi="ar-EG"/>
        </w:rPr>
      </w:pPr>
      <w:bookmarkStart w:id="2" w:name="_Toc213005209"/>
      <w:bookmarkStart w:id="3" w:name="_Toc222275291"/>
      <w:r w:rsidRPr="003F3EF0">
        <w:rPr>
          <w:rtl/>
          <w:lang w:bidi="ar-EG"/>
        </w:rPr>
        <w:lastRenderedPageBreak/>
        <w:t>أهداف الدراسة</w:t>
      </w:r>
      <w:r>
        <w:rPr>
          <w:lang w:bidi="ar-EG"/>
        </w:rPr>
        <w:t>:</w:t>
      </w:r>
      <w:bookmarkEnd w:id="2"/>
      <w:bookmarkEnd w:id="3"/>
    </w:p>
    <w:p w14:paraId="11F98D80" w14:textId="77777777" w:rsidR="009B428C" w:rsidRPr="00AD5D94" w:rsidRDefault="009B428C" w:rsidP="009B428C">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DB620BF" w14:textId="77777777" w:rsidR="009B428C" w:rsidRPr="00462E1D" w:rsidRDefault="009B428C" w:rsidP="009B428C">
      <w:pPr>
        <w:pStyle w:val="ListParagraph"/>
        <w:numPr>
          <w:ilvl w:val="0"/>
          <w:numId w:val="2"/>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3F131089" w14:textId="77777777" w:rsidR="009B428C" w:rsidRPr="00AD5D94" w:rsidRDefault="009B428C" w:rsidP="009B428C">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596E26BE"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71D13218"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17BB237"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0170A640"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59A6968E" w14:textId="77777777" w:rsidR="009B428C"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66EA987D" w14:textId="77777777" w:rsidR="009B428C" w:rsidRPr="00462E1D" w:rsidRDefault="009B428C" w:rsidP="009B428C">
      <w:pPr>
        <w:pStyle w:val="ListParagraph"/>
        <w:spacing w:line="360" w:lineRule="auto"/>
        <w:rPr>
          <w:rFonts w:ascii="Traditional Arabic" w:eastAsia="Times New Roman" w:hAnsi="Traditional Arabic" w:cs="Traditional Arabic"/>
          <w:sz w:val="28"/>
          <w:szCs w:val="28"/>
        </w:rPr>
      </w:pPr>
    </w:p>
    <w:p w14:paraId="50E8EF44" w14:textId="77777777" w:rsidR="009B428C" w:rsidRPr="00462E1D" w:rsidRDefault="009B428C" w:rsidP="001463D3">
      <w:pPr>
        <w:pStyle w:val="Heading2"/>
        <w:rPr>
          <w:lang w:bidi="ar-EG"/>
        </w:rPr>
      </w:pPr>
      <w:bookmarkStart w:id="4" w:name="_Toc213005210"/>
      <w:bookmarkStart w:id="5" w:name="_Toc222275292"/>
      <w:r w:rsidRPr="003F3EF0">
        <w:rPr>
          <w:rtl/>
          <w:lang w:bidi="ar-EG"/>
        </w:rPr>
        <w:t>فروض الدراسة</w:t>
      </w:r>
      <w:r>
        <w:rPr>
          <w:lang w:bidi="ar-EG"/>
        </w:rPr>
        <w:t>:</w:t>
      </w:r>
      <w:bookmarkEnd w:id="4"/>
      <w:bookmarkEnd w:id="5"/>
    </w:p>
    <w:p w14:paraId="132FE736" w14:textId="77777777" w:rsidR="009B428C" w:rsidRPr="00973EF0" w:rsidRDefault="009B428C" w:rsidP="009B428C">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2FC5BE7C" w14:textId="77777777" w:rsidR="009B428C" w:rsidRPr="00973EF0" w:rsidRDefault="009B428C" w:rsidP="009B428C">
      <w:pPr>
        <w:numPr>
          <w:ilvl w:val="0"/>
          <w:numId w:val="4"/>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502979E8" w14:textId="77777777" w:rsidR="009B428C" w:rsidRPr="00973EF0" w:rsidRDefault="009B428C" w:rsidP="009B428C">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62369178"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6277A0C7"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225FD99F"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522C6EBE"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lastRenderedPageBreak/>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0DA161E4"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4D6E124D" w14:textId="77777777" w:rsidR="009B428C" w:rsidRDefault="009B428C" w:rsidP="009B428C">
      <w:pPr>
        <w:rPr>
          <w:rtl/>
        </w:rPr>
      </w:pPr>
    </w:p>
    <w:p w14:paraId="6C6D51CB" w14:textId="5B122C51" w:rsidR="00452045" w:rsidRDefault="001463D3" w:rsidP="001463D3">
      <w:pPr>
        <w:pStyle w:val="Heading2"/>
        <w:rPr>
          <w:rtl/>
        </w:rPr>
      </w:pPr>
      <w:bookmarkStart w:id="6" w:name="_Toc222275293"/>
      <w:r>
        <w:rPr>
          <w:rFonts w:hint="cs"/>
          <w:rtl/>
        </w:rPr>
        <w:t>مصادر الدراسة</w:t>
      </w:r>
      <w:bookmarkEnd w:id="6"/>
      <w:r>
        <w:rPr>
          <w:rFonts w:hint="cs"/>
          <w:rtl/>
        </w:rPr>
        <w:t xml:space="preserve"> </w:t>
      </w:r>
    </w:p>
    <w:p w14:paraId="74714A5D" w14:textId="0E265922"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لضمان تغطية شاملة لمتغيري الدراسة (القيادة الخادمة وسلوكيات المواطنة التنظيمية) وجودة النتائج وموثوقيتها، اعتمدت هذه الدراسة على مصدرين رئيسيين لجمع البيانات:</w:t>
      </w:r>
    </w:p>
    <w:p w14:paraId="393ECB18" w14:textId="77777777"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1. المصادر الثانوية</w:t>
      </w:r>
    </w:p>
    <w:p w14:paraId="24A70773" w14:textId="78087D8D"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كان التحليل المعمق للأدبيات العلمية المتعلقة بمتغيري البحث أحد المصادر الثانوية. وقد استلزم ذلك مراجعة عدد من المصادر الأكاديمية الموثوقة، مثل:</w:t>
      </w:r>
    </w:p>
    <w:p w14:paraId="3AB97381" w14:textId="78C570B9"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الكتب والمراجع العلمية العربية والدولية التي غطت الجوانب النظرية والعملية للقيادة الخادمة، بالإضافة إلى البحوث المتعلقة بممارسات المواطنة التنظيمية في بيئات عمل متنوعة.</w:t>
      </w:r>
    </w:p>
    <w:p w14:paraId="0EF54EA7" w14:textId="498255A1"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الدراسات الحديثة حول سلوكيات الموظفين والقيادة الخادمة المنشورة في المجلات العلمية المحكمة. وقد تمكن الباحثون من تحديد اتجاهات البحث الحالية وتقنيات القياس المستخدمة في الدراسات السابقة من خلال مراجعة هذه الدوريات.</w:t>
      </w:r>
    </w:p>
    <w:p w14:paraId="59045333" w14:textId="281BD509"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الدراسات التطبيقية على فئات سكانية مختلفة، والتي وردت في أطروحات ورسائل جامعية، مما أتاح للباحث مقارنة النتائج وتحديد أبعاد القياس المناسبة.</w:t>
      </w:r>
    </w:p>
    <w:p w14:paraId="0350C642" w14:textId="4EC8820D"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تم تحديد المكونات الأساسية للمتغير التابع، بما في ذلك الضمير الحي، والروح الرياضية، والسلوك الحضاري، والتهذيب، والإيثار، بفضل أبحاث سابقة حول سلوكيات المواطنة التنظيمية.</w:t>
      </w:r>
    </w:p>
    <w:p w14:paraId="65452AB8" w14:textId="4904E1E8"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ساعدت هذه المصادر في تحديد المتغيرات وأبعادها، وصياغة أهداف البحث وفرضياته، ووضع الإطار النظري للدراسة، وتوفير الأساس العلمي لاختيار أدوات القياس المناسبة، وإنشاء استبيان علمي دقيق يعكس بدقة خصائص متغيرات الدراسة في السياق الصناعي السعودي.</w:t>
      </w:r>
    </w:p>
    <w:p w14:paraId="38D30B4D" w14:textId="5B5B5CEB"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cs="Arial"/>
          <w:b/>
          <w:bCs/>
          <w:rtl/>
        </w:rPr>
        <w:lastRenderedPageBreak/>
        <w:t>2</w:t>
      </w:r>
      <w:r w:rsidRPr="001463D3">
        <w:rPr>
          <w:rFonts w:ascii="Traditional Arabic" w:hAnsi="Traditional Arabic" w:cs="Traditional Arabic"/>
          <w:b/>
          <w:bCs/>
          <w:sz w:val="28"/>
          <w:szCs w:val="28"/>
          <w:rtl/>
        </w:rPr>
        <w:t>. المصادر الأولية</w:t>
      </w:r>
    </w:p>
    <w:p w14:paraId="3FB6B936" w14:textId="0B44D9F9"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شكلت البيانات الميدانية التي جُمعت خصيصًا لهذه الدراسة عبر استبيان المصادر الرئيسية. ولضمان ملاءمته لأهداف الدراسة وفرضياتها، صُمم هذا الاستبيان بعد مراجعة الأدبيات العلمية والأبحاث السابقة.</w:t>
      </w:r>
    </w:p>
    <w:p w14:paraId="0AA7B5DA" w14:textId="6B6AEC69"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تضمنت هذه المرحلة عدة خطوات منهجية دقيقة، منها:</w:t>
      </w:r>
    </w:p>
    <w:p w14:paraId="6E17FB59" w14:textId="7FFC78DE"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تصميم الاستبيان:</w:t>
      </w:r>
    </w:p>
    <w:p w14:paraId="2B1CC140" w14:textId="5B0882D4" w:rsidR="00452045" w:rsidRPr="001463D3" w:rsidRDefault="00452045" w:rsidP="001463D3">
      <w:pPr>
        <w:pStyle w:val="ListParagraph"/>
        <w:numPr>
          <w:ilvl w:val="0"/>
          <w:numId w:val="8"/>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كان الغرض من هذا الاستبيان تقييم سمة القيادة الخادمة وجوانبها المتعددة، بما في ذلك تنمية الموظفين، والتواضع، والتمكين، والتعاطف مع المرؤوسين، والسلوك الأخلاقي.</w:t>
      </w:r>
    </w:p>
    <w:p w14:paraId="5702DD13" w14:textId="708FE896" w:rsidR="00452045" w:rsidRPr="001463D3" w:rsidRDefault="00452045" w:rsidP="001463D3">
      <w:pPr>
        <w:pStyle w:val="ListParagraph"/>
        <w:numPr>
          <w:ilvl w:val="0"/>
          <w:numId w:val="8"/>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بالإضافة إلى ذلك، صُمم الاستبيان لقياس الضمير الحي، والروح الرياضية، والتهذيب، والكياسة، والإيثار - وهي جميعها جوانب من المواطنة المؤسسية.</w:t>
      </w:r>
    </w:p>
    <w:p w14:paraId="23E7FF91" w14:textId="77777777" w:rsidR="00452045" w:rsidRPr="001463D3" w:rsidRDefault="00452045" w:rsidP="001463D3">
      <w:pPr>
        <w:pStyle w:val="ListParagraph"/>
        <w:numPr>
          <w:ilvl w:val="0"/>
          <w:numId w:val="8"/>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ولتحليل المواقف والسلوكيات بدقة، استخدم الباحث مقياس ليكرت خماسي النقاط، يتراوح من (1) أرفض بشدة إلى (5) أوافق بشدة.</w:t>
      </w:r>
    </w:p>
    <w:p w14:paraId="1644131A" w14:textId="77777777" w:rsidR="00452045" w:rsidRPr="001463D3" w:rsidRDefault="00452045" w:rsidP="001463D3">
      <w:pPr>
        <w:spacing w:line="360" w:lineRule="auto"/>
        <w:jc w:val="both"/>
        <w:rPr>
          <w:rFonts w:ascii="Traditional Arabic" w:hAnsi="Traditional Arabic" w:cs="Traditional Arabic"/>
          <w:sz w:val="28"/>
          <w:szCs w:val="28"/>
          <w:rtl/>
        </w:rPr>
      </w:pPr>
    </w:p>
    <w:p w14:paraId="4C9D937A" w14:textId="77777777"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مراجعة الاستبيان:</w:t>
      </w:r>
    </w:p>
    <w:p w14:paraId="3FCD2EA2" w14:textId="4A4A7EFB" w:rsidR="00452045" w:rsidRPr="001463D3" w:rsidRDefault="00452045" w:rsidP="001463D3">
      <w:pPr>
        <w:pStyle w:val="ListParagraph"/>
        <w:numPr>
          <w:ilvl w:val="0"/>
          <w:numId w:val="9"/>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قامت لجنة من الأكاديميين ذوي الخبرة في الإدارة والسلوك التنظيمي بفحص الاستبيان للتأكد من صحة محتواه، وتوافق عباراته مع الأبعاد المطلوبة، ووضوح لغته.</w:t>
      </w:r>
    </w:p>
    <w:p w14:paraId="3D82E022" w14:textId="77777777" w:rsidR="00452045" w:rsidRPr="001463D3" w:rsidRDefault="00452045" w:rsidP="001463D3">
      <w:pPr>
        <w:pStyle w:val="ListParagraph"/>
        <w:numPr>
          <w:ilvl w:val="0"/>
          <w:numId w:val="9"/>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ولضمان صحة الاستبيان وملاءمته لعينة الدراسة، تم تعديل بعض العبارات استجابةً لملاحظات المراجعين، بينما تم حذف عبارات أخرى أو إعادة صياغتها.</w:t>
      </w:r>
    </w:p>
    <w:p w14:paraId="60DD45AD" w14:textId="77777777" w:rsidR="00452045" w:rsidRPr="001463D3" w:rsidRDefault="00452045" w:rsidP="001463D3">
      <w:pPr>
        <w:spacing w:line="360" w:lineRule="auto"/>
        <w:jc w:val="both"/>
        <w:rPr>
          <w:rFonts w:ascii="Traditional Arabic" w:hAnsi="Traditional Arabic" w:cs="Traditional Arabic"/>
          <w:sz w:val="28"/>
          <w:szCs w:val="28"/>
          <w:rtl/>
        </w:rPr>
      </w:pPr>
    </w:p>
    <w:p w14:paraId="23C6E912" w14:textId="77777777"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lastRenderedPageBreak/>
        <w:t>الاختبار التجريبي:</w:t>
      </w:r>
    </w:p>
    <w:p w14:paraId="0650CCB3" w14:textId="32076739" w:rsidR="00452045" w:rsidRPr="001463D3" w:rsidRDefault="00452045" w:rsidP="001463D3">
      <w:pPr>
        <w:pStyle w:val="ListParagraph"/>
        <w:numPr>
          <w:ilvl w:val="0"/>
          <w:numId w:val="10"/>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للتحقق من وضوح العبارات وفهمها، أُجري اختبار تجريبي على عينة صغيرة من عينة البحث. كما ساهم هذا الاختبار في تحديد أي مشكلات محتملة في جمع البيانات أو توزيع الاستبيان.</w:t>
      </w:r>
    </w:p>
    <w:p w14:paraId="64C9A114" w14:textId="77777777" w:rsidR="00452045" w:rsidRPr="001463D3" w:rsidRDefault="00452045" w:rsidP="001463D3">
      <w:pPr>
        <w:pStyle w:val="ListParagraph"/>
        <w:numPr>
          <w:ilvl w:val="0"/>
          <w:numId w:val="10"/>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لتجنب أي لبس أو تداخل في المعنى، أُعيدت صياغة بعض الجمل وتعديلها في ضوء نتائج الاختبار التجريبي.</w:t>
      </w:r>
    </w:p>
    <w:p w14:paraId="263562FF" w14:textId="77777777" w:rsidR="00452045" w:rsidRPr="001463D3" w:rsidRDefault="00452045" w:rsidP="001463D3">
      <w:pPr>
        <w:spacing w:line="360" w:lineRule="auto"/>
        <w:jc w:val="both"/>
        <w:rPr>
          <w:rFonts w:ascii="Traditional Arabic" w:hAnsi="Traditional Arabic" w:cs="Traditional Arabic"/>
          <w:sz w:val="28"/>
          <w:szCs w:val="28"/>
          <w:rtl/>
        </w:rPr>
      </w:pPr>
    </w:p>
    <w:p w14:paraId="6923853C" w14:textId="77777777"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جمع البيانات وتحليلها:</w:t>
      </w:r>
    </w:p>
    <w:p w14:paraId="3403E501" w14:textId="5241372D" w:rsidR="00452045" w:rsidRPr="001463D3" w:rsidRDefault="00452045" w:rsidP="001463D3">
      <w:pPr>
        <w:pStyle w:val="ListParagraph"/>
        <w:numPr>
          <w:ilvl w:val="0"/>
          <w:numId w:val="11"/>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لضمان تمثيل مختلف الإدارات والمستويات الوظيفية، وُزِّعت الاستبيانات على العينة باستخدام الأساليب المناسبة.</w:t>
      </w:r>
    </w:p>
    <w:p w14:paraId="6E0773E8" w14:textId="2AEE9A75" w:rsidR="00452045" w:rsidRPr="001463D3" w:rsidRDefault="00452045" w:rsidP="001463D3">
      <w:pPr>
        <w:pStyle w:val="ListParagraph"/>
        <w:numPr>
          <w:ilvl w:val="0"/>
          <w:numId w:val="11"/>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 xml:space="preserve">ولتقييم فرضيات الدراسة تقييمًا دقيقًا وموضوعيًا، أُدخلت البيانات وفُحصت باستخدام برنامج </w:t>
      </w:r>
      <w:r w:rsidRPr="001463D3">
        <w:rPr>
          <w:rFonts w:ascii="Traditional Arabic" w:hAnsi="Traditional Arabic" w:cs="Traditional Arabic"/>
          <w:sz w:val="28"/>
          <w:szCs w:val="28"/>
        </w:rPr>
        <w:t>SPSS</w:t>
      </w:r>
      <w:r w:rsidRPr="001463D3">
        <w:rPr>
          <w:rFonts w:ascii="Traditional Arabic" w:hAnsi="Traditional Arabic" w:cs="Traditional Arabic"/>
          <w:sz w:val="28"/>
          <w:szCs w:val="28"/>
          <w:rtl/>
        </w:rPr>
        <w:t xml:space="preserve"> (الحزمة الإحصائية للعلوم الاجتماعية)، والذي يشمل تحليل الانحدار، ومعاملات الارتباط، والإحصاءات الوصفية.</w:t>
      </w:r>
    </w:p>
    <w:p w14:paraId="7E16664C" w14:textId="2EF67B73" w:rsidR="00452045" w:rsidRPr="001463D3" w:rsidRDefault="00452045" w:rsidP="001463D3">
      <w:pPr>
        <w:pStyle w:val="ListParagraph"/>
        <w:numPr>
          <w:ilvl w:val="0"/>
          <w:numId w:val="11"/>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مكّنت هذه الأساليب الباحث من جمع بيانات دقيقة وموثوقة تُصوِّر بدقة مستوى المواطنة التنظيمية وممارسات القيادة الخادمة بين العاملين في الشركات الصناعية السعودية، مما يضمن أن تكون النتائج عملية ومدعومة علميًا.</w:t>
      </w:r>
    </w:p>
    <w:p w14:paraId="3FB50948" w14:textId="77777777" w:rsidR="00452045" w:rsidRDefault="00452045" w:rsidP="003767CD">
      <w:pPr>
        <w:spacing w:line="360" w:lineRule="auto"/>
        <w:rPr>
          <w:rFonts w:cs="Arial"/>
          <w:rtl/>
        </w:rPr>
      </w:pPr>
    </w:p>
    <w:p w14:paraId="52C73918" w14:textId="732055C5" w:rsidR="00452045" w:rsidRDefault="00452045" w:rsidP="003767CD">
      <w:pPr>
        <w:pStyle w:val="Heading2"/>
        <w:spacing w:line="360" w:lineRule="auto"/>
        <w:rPr>
          <w:rtl/>
        </w:rPr>
      </w:pPr>
      <w:bookmarkStart w:id="7" w:name="_Toc222275294"/>
      <w:r>
        <w:rPr>
          <w:rFonts w:hint="cs"/>
          <w:rtl/>
        </w:rPr>
        <w:t>مجتمع</w:t>
      </w:r>
      <w:r>
        <w:rPr>
          <w:rtl/>
        </w:rPr>
        <w:t xml:space="preserve"> </w:t>
      </w:r>
      <w:r>
        <w:rPr>
          <w:rFonts w:hint="cs"/>
          <w:rtl/>
        </w:rPr>
        <w:t>الدراسة</w:t>
      </w:r>
      <w:r>
        <w:rPr>
          <w:rtl/>
        </w:rPr>
        <w:t xml:space="preserve"> </w:t>
      </w:r>
      <w:r>
        <w:rPr>
          <w:rFonts w:hint="cs"/>
          <w:rtl/>
        </w:rPr>
        <w:t>وعينة</w:t>
      </w:r>
      <w:r>
        <w:rPr>
          <w:rtl/>
        </w:rPr>
        <w:t xml:space="preserve"> </w:t>
      </w:r>
      <w:r>
        <w:rPr>
          <w:rFonts w:hint="cs"/>
          <w:rtl/>
        </w:rPr>
        <w:t>الدراسة</w:t>
      </w:r>
      <w:bookmarkEnd w:id="7"/>
    </w:p>
    <w:p w14:paraId="3FE632B9" w14:textId="77777777" w:rsidR="00452045" w:rsidRPr="003767CD" w:rsidRDefault="00452045" w:rsidP="003767CD">
      <w:pPr>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مجتمع الدراسة</w:t>
      </w:r>
    </w:p>
    <w:p w14:paraId="6A6AD0DC" w14:textId="54149936" w:rsidR="00452045" w:rsidRPr="003767CD" w:rsidRDefault="00452045" w:rsidP="003767CD">
      <w:pPr>
        <w:pStyle w:val="ListParagraph"/>
        <w:numPr>
          <w:ilvl w:val="0"/>
          <w:numId w:val="12"/>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sz w:val="28"/>
          <w:szCs w:val="28"/>
          <w:rtl/>
        </w:rPr>
        <w:t>يشمل مجتمع الدراسة جميع موظفي عدد من الشركات الصناعية السعودية العاملة في قطاعات صناعية متعددة (مثل التصنيع، والبتروكيماويات، والصناعات الغذائية، والهندسة)، والتي تساهم في تحقيق أهداف التنمية الصناعية لرؤية السعودية 2030.</w:t>
      </w:r>
    </w:p>
    <w:p w14:paraId="1EDB67C2" w14:textId="77777777" w:rsidR="00452045" w:rsidRPr="003767CD" w:rsidRDefault="00452045" w:rsidP="003767CD">
      <w:pPr>
        <w:pStyle w:val="ListParagraph"/>
        <w:numPr>
          <w:ilvl w:val="0"/>
          <w:numId w:val="12"/>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sz w:val="28"/>
          <w:szCs w:val="28"/>
          <w:rtl/>
        </w:rPr>
        <w:t>تم اختيار هذه الشركات الصناعية للدراسة نظرًا لأهمية القطاع الاستراتيجية للاقتصاد الوطني، ولأن العمل الصناعي يتطلب مستويات عالية من التعاون والتطوع بين الموظفين، مما يجعله بيئة مثالية لدراسة سلوكيات المواطنة التنظيمية.</w:t>
      </w:r>
    </w:p>
    <w:p w14:paraId="62283D2A" w14:textId="77777777" w:rsidR="00452045" w:rsidRPr="003767CD" w:rsidRDefault="00452045" w:rsidP="003767CD">
      <w:pPr>
        <w:spacing w:line="360" w:lineRule="auto"/>
        <w:jc w:val="both"/>
        <w:rPr>
          <w:rFonts w:ascii="Traditional Arabic" w:hAnsi="Traditional Arabic" w:cs="Traditional Arabic"/>
          <w:sz w:val="28"/>
          <w:szCs w:val="28"/>
          <w:rtl/>
        </w:rPr>
      </w:pPr>
    </w:p>
    <w:p w14:paraId="3CBF5D3C" w14:textId="77777777" w:rsidR="00452045" w:rsidRPr="003767CD" w:rsidRDefault="00452045" w:rsidP="003767CD">
      <w:pPr>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lastRenderedPageBreak/>
        <w:t>عينة الدراسة</w:t>
      </w:r>
    </w:p>
    <w:p w14:paraId="5A931B7C" w14:textId="14688CA2" w:rsidR="00452045" w:rsidRPr="003767CD" w:rsidRDefault="00452045" w:rsidP="003767CD">
      <w:pPr>
        <w:pStyle w:val="ListParagraph"/>
        <w:numPr>
          <w:ilvl w:val="0"/>
          <w:numId w:val="13"/>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sz w:val="28"/>
          <w:szCs w:val="28"/>
          <w:rtl/>
        </w:rPr>
        <w:t>توفيرًا للوقت والجهد والمال، استخدم الباحث أسلوب العينة بدلًا من التعداد الشامل نظرًا لحجم مجتمع الدراسة. ولضمان تمثيل مختلف الإدارات الوظيفية والمستويات الإدارية (العليا، والمتوسطة، والتنفيذية) داخل الشركات الصناعية، تم استخدام عينة عشوائية طبقية.</w:t>
      </w:r>
    </w:p>
    <w:p w14:paraId="26806941" w14:textId="77777777" w:rsidR="00452045" w:rsidRDefault="00452045" w:rsidP="00452045">
      <w:pPr>
        <w:rPr>
          <w:rFonts w:cs="Arial"/>
          <w:rtl/>
        </w:rPr>
      </w:pPr>
    </w:p>
    <w:p w14:paraId="4ECB6351" w14:textId="722DCD68" w:rsidR="00452045" w:rsidRPr="003767CD" w:rsidRDefault="00452045" w:rsidP="003767CD">
      <w:pPr>
        <w:pStyle w:val="Heading2"/>
        <w:rPr>
          <w:rtl/>
        </w:rPr>
      </w:pPr>
      <w:bookmarkStart w:id="8" w:name="_Toc222275295"/>
      <w:r w:rsidRPr="003767CD">
        <w:rPr>
          <w:rtl/>
        </w:rPr>
        <w:t>صلاحية وموثوقية أداة الدراسة</w:t>
      </w:r>
      <w:bookmarkEnd w:id="8"/>
    </w:p>
    <w:p w14:paraId="0CA2F951" w14:textId="622E0B89"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أولاً: صلاحية المقياس</w:t>
      </w:r>
    </w:p>
    <w:p w14:paraId="2892A548" w14:textId="1B7D713F"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تم التحقق من صلاحية الأداة من خلال:</w:t>
      </w:r>
    </w:p>
    <w:p w14:paraId="2AA5BDB6" w14:textId="366E35A2" w:rsidR="00452045" w:rsidRPr="003767CD" w:rsidRDefault="00452045" w:rsidP="003767CD">
      <w:pPr>
        <w:pStyle w:val="ListParagraph"/>
        <w:numPr>
          <w:ilvl w:val="0"/>
          <w:numId w:val="13"/>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b/>
          <w:bCs/>
          <w:sz w:val="28"/>
          <w:szCs w:val="28"/>
          <w:rtl/>
        </w:rPr>
        <w:t>صلاحية المُقابِل:</w:t>
      </w:r>
      <w:r w:rsidRPr="003767CD">
        <w:rPr>
          <w:rFonts w:ascii="Traditional Arabic" w:hAnsi="Traditional Arabic" w:cs="Traditional Arabic"/>
          <w:sz w:val="28"/>
          <w:szCs w:val="28"/>
          <w:rtl/>
        </w:rPr>
        <w:t xml:space="preserve"> لجمع آراء حول وضوح الاستبيان، ومدى ملاءمته للأبعاد التي يقيسها، وسلامته اللغوية، عُرضت النسخة الأصلية من الاستبيان على مجموعة من الأساتذة ذوي الخبرة في الإدارة والسلوك التنظيمي. تم تعديل بعض العبارات بناءً على ملاحظاتهم، بينما حُذفت عبارات أخرى أو أُعيدت صياغتها.</w:t>
      </w:r>
    </w:p>
    <w:p w14:paraId="2699BEED" w14:textId="336BC9DB" w:rsidR="00452045" w:rsidRPr="003767CD" w:rsidRDefault="00452045" w:rsidP="003767CD">
      <w:pPr>
        <w:pStyle w:val="ListParagraph"/>
        <w:numPr>
          <w:ilvl w:val="0"/>
          <w:numId w:val="13"/>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b/>
          <w:bCs/>
          <w:sz w:val="28"/>
          <w:szCs w:val="28"/>
          <w:rtl/>
        </w:rPr>
        <w:t>صلاحية الاتساق الداخلي:</w:t>
      </w:r>
      <w:r w:rsidRPr="003767CD">
        <w:rPr>
          <w:rFonts w:ascii="Traditional Arabic" w:hAnsi="Traditional Arabic" w:cs="Traditional Arabic"/>
          <w:sz w:val="28"/>
          <w:szCs w:val="28"/>
          <w:rtl/>
        </w:rPr>
        <w:t xml:space="preserve"> تم تأكيد ذلك باستخدام معامل ارتباط بيرسون لتحديد معاملات الارتباط بين كل بند والدرجة الإجمالية لذلك البُعد. وقد تم إثبات الاتساق الداخلي للبنود من خلال الدلالة الإحصائية لجميع معاملات الارتباط عند مستوى دلالة 0.05 أو أقل.</w:t>
      </w:r>
    </w:p>
    <w:p w14:paraId="2BEA2CED" w14:textId="77777777" w:rsidR="00452045" w:rsidRPr="003767CD" w:rsidRDefault="00452045" w:rsidP="003767CD">
      <w:pPr>
        <w:spacing w:line="360" w:lineRule="auto"/>
        <w:rPr>
          <w:rFonts w:ascii="Traditional Arabic" w:hAnsi="Traditional Arabic" w:cs="Traditional Arabic"/>
          <w:sz w:val="28"/>
          <w:szCs w:val="28"/>
          <w:rtl/>
        </w:rPr>
      </w:pPr>
    </w:p>
    <w:p w14:paraId="2B0F3F38" w14:textId="2F48D230" w:rsidR="00452045" w:rsidRPr="003767CD" w:rsidRDefault="003767CD" w:rsidP="003767CD">
      <w:pPr>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ثانياً: </w:t>
      </w:r>
      <w:r w:rsidR="00452045" w:rsidRPr="003767CD">
        <w:rPr>
          <w:rFonts w:ascii="Traditional Arabic" w:hAnsi="Traditional Arabic" w:cs="Traditional Arabic"/>
          <w:b/>
          <w:bCs/>
          <w:sz w:val="28"/>
          <w:szCs w:val="28"/>
          <w:rtl/>
        </w:rPr>
        <w:t>موثوقية المقياس</w:t>
      </w:r>
    </w:p>
    <w:p w14:paraId="59D80A25" w14:textId="02F91C64"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استُخدم معامل ألفا لكرونباخ لتقييم موثوقية أداة الدراسة، سواءً للمقياس ككل أو لكل بُعد من أبعاد البحث. تتمتع الأداة بدرجة عالية من الموثوقية، ويمكن الاعتماد على نتائجها، حيث تجاوزت جميع القيم المستوى المقبول إحصائيًا وهو 0.70.</w:t>
      </w:r>
    </w:p>
    <w:p w14:paraId="4AAEEFC0" w14:textId="77777777" w:rsidR="00452045" w:rsidRPr="003767CD" w:rsidRDefault="00452045" w:rsidP="003767CD">
      <w:pPr>
        <w:spacing w:line="360" w:lineRule="auto"/>
        <w:rPr>
          <w:rFonts w:ascii="Traditional Arabic" w:hAnsi="Traditional Arabic" w:cs="Traditional Arabic"/>
          <w:sz w:val="28"/>
          <w:szCs w:val="28"/>
          <w:rtl/>
        </w:rPr>
      </w:pPr>
    </w:p>
    <w:p w14:paraId="2AFEE76C" w14:textId="77777777"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lastRenderedPageBreak/>
        <w:t>الأساليب الإحصائية المستخدمة</w:t>
      </w:r>
    </w:p>
    <w:p w14:paraId="0FA32E73" w14:textId="17B4428C"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 xml:space="preserve">تم تحليل البيانات باستخدام برنامج </w:t>
      </w:r>
      <w:r w:rsidRPr="003767CD">
        <w:rPr>
          <w:rFonts w:ascii="Traditional Arabic" w:hAnsi="Traditional Arabic" w:cs="Traditional Arabic"/>
          <w:sz w:val="28"/>
          <w:szCs w:val="28"/>
        </w:rPr>
        <w:t>SPSS</w:t>
      </w:r>
      <w:r w:rsidRPr="003767CD">
        <w:rPr>
          <w:rFonts w:ascii="Traditional Arabic" w:hAnsi="Traditional Arabic" w:cs="Traditional Arabic"/>
          <w:sz w:val="28"/>
          <w:szCs w:val="28"/>
          <w:rtl/>
        </w:rPr>
        <w:t>، وذلك باتباع الأساليب التالية:</w:t>
      </w:r>
    </w:p>
    <w:p w14:paraId="77D6282C" w14:textId="7969B6CB"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الإحصاء الوصفي، مثل الانحرافات المعيارية والمتوسطات الحسابية.</w:t>
      </w:r>
    </w:p>
    <w:p w14:paraId="61CC3894" w14:textId="679683F4"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لتقييم مدى قوة العلاقة بين المتغيرات، تم استخدام معامل ارتباط بيرسون.</w:t>
      </w:r>
    </w:p>
    <w:p w14:paraId="01A00316" w14:textId="14510B60"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لدراسة تأثير القيادة الخادمة على ممارسات المواطنة التنظيمية، تم استخدام تحليل الانحدار البسيط والمتعدد.</w:t>
      </w:r>
    </w:p>
    <w:p w14:paraId="41DC9A33" w14:textId="72A31AA9"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 xml:space="preserve">لإيجاد الفروق بناءً على الخصائص الديموغرافية، تم استخدام اختبار </w:t>
      </w:r>
      <w:r w:rsidRPr="003767CD">
        <w:rPr>
          <w:rFonts w:ascii="Traditional Arabic" w:hAnsi="Traditional Arabic" w:cs="Traditional Arabic"/>
          <w:sz w:val="28"/>
          <w:szCs w:val="28"/>
        </w:rPr>
        <w:t>T</w:t>
      </w:r>
      <w:r w:rsidRPr="003767CD">
        <w:rPr>
          <w:rFonts w:ascii="Traditional Arabic" w:hAnsi="Traditional Arabic" w:cs="Traditional Arabic"/>
          <w:sz w:val="28"/>
          <w:szCs w:val="28"/>
          <w:rtl/>
        </w:rPr>
        <w:t xml:space="preserve"> وتحليل التباين الأحادي (</w:t>
      </w:r>
      <w:r w:rsidRPr="003767CD">
        <w:rPr>
          <w:rFonts w:ascii="Traditional Arabic" w:hAnsi="Traditional Arabic" w:cs="Traditional Arabic"/>
          <w:sz w:val="28"/>
          <w:szCs w:val="28"/>
        </w:rPr>
        <w:t>ANOVA</w:t>
      </w:r>
      <w:r w:rsidRPr="003767CD">
        <w:rPr>
          <w:rFonts w:ascii="Traditional Arabic" w:hAnsi="Traditional Arabic" w:cs="Traditional Arabic"/>
          <w:sz w:val="28"/>
          <w:szCs w:val="28"/>
          <w:rtl/>
        </w:rPr>
        <w:t>).</w:t>
      </w:r>
    </w:p>
    <w:p w14:paraId="7A66FE81" w14:textId="77777777" w:rsidR="00452045" w:rsidRDefault="00452045" w:rsidP="00452045">
      <w:pPr>
        <w:rPr>
          <w:rFonts w:cs="Arial"/>
          <w:rtl/>
        </w:rPr>
      </w:pPr>
    </w:p>
    <w:p w14:paraId="6A119E70" w14:textId="77777777" w:rsidR="00452045" w:rsidRDefault="00452045" w:rsidP="00452045">
      <w:pPr>
        <w:rPr>
          <w:rFonts w:cs="Arial"/>
          <w:rtl/>
        </w:rPr>
      </w:pPr>
    </w:p>
    <w:p w14:paraId="753C4483" w14:textId="77777777" w:rsidR="00452045" w:rsidRDefault="00452045" w:rsidP="003767CD">
      <w:pPr>
        <w:pStyle w:val="Heading2"/>
        <w:rPr>
          <w:rtl/>
        </w:rPr>
      </w:pPr>
      <w:bookmarkStart w:id="9" w:name="_Toc222275296"/>
      <w:r>
        <w:rPr>
          <w:rFonts w:hint="cs"/>
          <w:rtl/>
        </w:rPr>
        <w:t>الاعتبارات</w:t>
      </w:r>
      <w:r>
        <w:rPr>
          <w:rtl/>
        </w:rPr>
        <w:t xml:space="preserve"> </w:t>
      </w:r>
      <w:r>
        <w:rPr>
          <w:rFonts w:hint="cs"/>
          <w:rtl/>
        </w:rPr>
        <w:t>الأخلاقية</w:t>
      </w:r>
      <w:bookmarkEnd w:id="9"/>
    </w:p>
    <w:p w14:paraId="112CA40E" w14:textId="513ED167"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التزم الباحث طوال فترة الدراسة بعدد من المبادئ التوجيهية الأخلاقية، وأهمها:</w:t>
      </w:r>
    </w:p>
    <w:p w14:paraId="7058558F" w14:textId="71F4470A" w:rsidR="00452045" w:rsidRPr="003767CD" w:rsidRDefault="00452045" w:rsidP="003767CD">
      <w:pPr>
        <w:pStyle w:val="ListParagraph"/>
        <w:numPr>
          <w:ilvl w:val="0"/>
          <w:numId w:val="15"/>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توعية المشاركين بطبيعة الدراسة وهدفها.</w:t>
      </w:r>
    </w:p>
    <w:p w14:paraId="6644481C" w14:textId="435636AE" w:rsidR="00452045" w:rsidRPr="003767CD" w:rsidRDefault="00452045" w:rsidP="003767CD">
      <w:pPr>
        <w:pStyle w:val="ListParagraph"/>
        <w:numPr>
          <w:ilvl w:val="0"/>
          <w:numId w:val="15"/>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ضمان سرية البيانات واستخدامها حصراً لأغراض البحث العلمي.</w:t>
      </w:r>
    </w:p>
    <w:p w14:paraId="65130587" w14:textId="015C473F" w:rsidR="00452045" w:rsidRPr="003767CD" w:rsidRDefault="00452045" w:rsidP="003767CD">
      <w:pPr>
        <w:pStyle w:val="ListParagraph"/>
        <w:numPr>
          <w:ilvl w:val="0"/>
          <w:numId w:val="15"/>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ضمان أن تكون المشاركة طوعية تماماً وأن يكون الانسحاب متاحاً في أي وقت.</w:t>
      </w:r>
    </w:p>
    <w:p w14:paraId="46A76767" w14:textId="5C12B25A" w:rsidR="00452045" w:rsidRPr="003767CD" w:rsidRDefault="00452045" w:rsidP="003767CD">
      <w:pPr>
        <w:pStyle w:val="ListParagraph"/>
        <w:numPr>
          <w:ilvl w:val="0"/>
          <w:numId w:val="15"/>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استخدام البيانات حصراً لأغراض البحث العلمي.</w:t>
      </w:r>
    </w:p>
    <w:p w14:paraId="118B6FB2" w14:textId="77777777" w:rsidR="00452045" w:rsidRDefault="00452045" w:rsidP="00452045">
      <w:pPr>
        <w:rPr>
          <w:rFonts w:cs="Arial"/>
          <w:rtl/>
        </w:rPr>
      </w:pPr>
    </w:p>
    <w:p w14:paraId="7DF57359" w14:textId="77777777" w:rsidR="00452045" w:rsidRPr="00452045" w:rsidRDefault="00452045" w:rsidP="003767CD">
      <w:pPr>
        <w:pStyle w:val="Heading2"/>
      </w:pPr>
      <w:bookmarkStart w:id="10" w:name="_Toc222275297"/>
      <w:r w:rsidRPr="00452045">
        <w:rPr>
          <w:rtl/>
        </w:rPr>
        <w:t>محددات الدراسة</w:t>
      </w:r>
      <w:bookmarkEnd w:id="10"/>
    </w:p>
    <w:p w14:paraId="6F8BD4B7" w14:textId="7F1423CA"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أي دراسة علمية لا بد أن تتضمن قيودًا، إذ تحدد هذه القيود المعايير التي شكلت البحث والمتغيرات التي ربما أثرت على النتائج أو حدّت من نطاق تطبيقها. وتندرج القيود التالية ضمن هذه الدراسة: قيود منهجية، ومكانية، وزمنية، ومتعلقة بالسكان/الأجهزة المستخدمة:</w:t>
      </w:r>
    </w:p>
    <w:p w14:paraId="7099DDAA" w14:textId="42ADF22C"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1. القيود المادية</w:t>
      </w:r>
    </w:p>
    <w:p w14:paraId="12D9C087" w14:textId="26306138"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lastRenderedPageBreak/>
        <w:t>نظرًا لأهمية القطاع الصناعي للاقتصاد الوطني ودوره في تحقيق أهداف رؤية السعودية 2030، تقتصر هذه الدراسة على المؤسسات الصناعية العاملة في المملكة العربية السعودية.</w:t>
      </w:r>
    </w:p>
    <w:p w14:paraId="2A060BC6" w14:textId="290E7604"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مع التركيز على تنوع العمليات الصناعية (مثل التصنيع، والبتروكيماويات، وتصنيع الأغذية، والهندسة)، يشمل نطاق الدراسة الشركات الصناعية في مناطق مختلفة، بما في ذلك المنطقة الشرقية والرياض وجدة.</w:t>
      </w:r>
    </w:p>
    <w:p w14:paraId="44FE71A9" w14:textId="77777777"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قد لا تكون النتائج قابلة للتطبيق على قطاعات أو بيئات عمل أخرى، نظرًا لاستبعاد المؤسسات غير الصناعية أو تلك التي يقع مقرها خارج المملكة.</w:t>
      </w:r>
    </w:p>
    <w:p w14:paraId="7987C26D" w14:textId="77777777" w:rsidR="00452045" w:rsidRPr="003767CD" w:rsidRDefault="00452045" w:rsidP="003767CD">
      <w:pPr>
        <w:spacing w:line="360" w:lineRule="auto"/>
        <w:rPr>
          <w:rFonts w:ascii="Traditional Arabic" w:hAnsi="Traditional Arabic" w:cs="Traditional Arabic"/>
          <w:sz w:val="28"/>
          <w:szCs w:val="28"/>
          <w:rtl/>
        </w:rPr>
      </w:pPr>
    </w:p>
    <w:p w14:paraId="34792F41" w14:textId="2AD234AC"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٢. القيود الزمنية</w:t>
      </w:r>
    </w:p>
    <w:p w14:paraId="061AB266" w14:textId="5D3B6D52"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بما أن الدراسة أُجريت بين [الشهر والسنة المحددين] و[الشهر والسنة المحددين]، فإن النتائج تعكس فقط الظروف الفعلية لمتغيرات الدراسة ضمن هذا الإطار الزمني.</w:t>
      </w:r>
    </w:p>
    <w:p w14:paraId="493A9C1D" w14:textId="77777777"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قد تتأثر العلاقة بين سلوكيات المواطنة التنظيمية والقيادة الخادمة بأي تغييرات إدارية أو تنظيمية تحدث بعد هذه الفترة. لذا، من المهم تفسير النتائج في حدود معايير الدراسة.</w:t>
      </w:r>
    </w:p>
    <w:p w14:paraId="6883F30D" w14:textId="77777777" w:rsidR="00452045" w:rsidRPr="003767CD" w:rsidRDefault="00452045" w:rsidP="003767CD">
      <w:pPr>
        <w:spacing w:line="360" w:lineRule="auto"/>
        <w:rPr>
          <w:rFonts w:ascii="Traditional Arabic" w:hAnsi="Traditional Arabic" w:cs="Traditional Arabic"/>
          <w:sz w:val="28"/>
          <w:szCs w:val="28"/>
          <w:rtl/>
        </w:rPr>
      </w:pPr>
    </w:p>
    <w:p w14:paraId="6E153012" w14:textId="4BDDBD87"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٣. قيود المنهجية</w:t>
      </w:r>
    </w:p>
    <w:p w14:paraId="23DDACEB" w14:textId="14BCBC9C"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استُخدمت في الدراسة استراتيجية وصفية تحليلية، تركز على توصيف الظواهر ودراسة الارتباطات بين المتغيرات. مع ذلك، لا يمكن استخلاص استنتاجات سببية دقيقة، كما هو الحال في البحوث التجريبية، باستخدام هذه المنهجية.</w:t>
      </w:r>
    </w:p>
    <w:p w14:paraId="3FA0EA40" w14:textId="279C7AF9"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جُمعت بيانات الدراسة من مصادر أولية وثانوية. تعتمد هذه المصادر على صدق واستجابة المشاركين في الاستبيان، على الرغم من أنها تُقدم صورة موثوقة عن المتغيرات. في حال وجود تحيز أو نقص في الإجابات، فقد يؤثر ذلك على النتائج.</w:t>
      </w:r>
    </w:p>
    <w:p w14:paraId="1B477A0F" w14:textId="77777777"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lastRenderedPageBreak/>
        <w:t>قُيست المتغيرات باستخدام مقياس ليكرت خماسي النقاط. نظرًا لاعتماد هذا المقياس على التقييمات الذاتية للمشاركين، فقد تتأثر النتائج بالتحيز الذاتي أو باختلاف تفسيرات الأشخاص لنفس العبارات.</w:t>
      </w:r>
    </w:p>
    <w:p w14:paraId="61A35CC3" w14:textId="77777777" w:rsidR="00452045" w:rsidRPr="003767CD" w:rsidRDefault="00452045" w:rsidP="003767CD">
      <w:pPr>
        <w:spacing w:line="360" w:lineRule="auto"/>
        <w:rPr>
          <w:rFonts w:ascii="Traditional Arabic" w:hAnsi="Traditional Arabic" w:cs="Traditional Arabic"/>
          <w:sz w:val="28"/>
          <w:szCs w:val="28"/>
          <w:rtl/>
        </w:rPr>
      </w:pPr>
    </w:p>
    <w:p w14:paraId="74CEB398" w14:textId="3926752E"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4. قيود المجتمع والعينة</w:t>
      </w:r>
    </w:p>
    <w:p w14:paraId="04D9C8D5" w14:textId="136A2D92"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اقتصر مجتمع الدراسة على العاملين في الشركات الصناعية السعودية. وهذا يعني أن العاملين في قطاعات أخرى، أو في شركات صغيرة جدًا أو حديثة التأسيس، قد لا يستفيدون بالضرورة من النتائج.</w:t>
      </w:r>
    </w:p>
    <w:p w14:paraId="31FA4AE7" w14:textId="77777777"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استُخدمت العينة العشوائية الطبقية في الدراسة لضمان تمثيل مختلف الإدارات والمستويات الوظيفية. مع ذلك، يُحدد عدد الاستجابات المكتملة حجم العينة النهائي، وهو ما قد يُشكل عائقًا في حال انخفاض معدلات الاستجابة.</w:t>
      </w:r>
    </w:p>
    <w:p w14:paraId="40E533EB" w14:textId="77777777" w:rsidR="00452045" w:rsidRPr="003767CD" w:rsidRDefault="00452045" w:rsidP="003767CD">
      <w:pPr>
        <w:spacing w:line="360" w:lineRule="auto"/>
        <w:rPr>
          <w:rFonts w:ascii="Traditional Arabic" w:hAnsi="Traditional Arabic" w:cs="Traditional Arabic"/>
          <w:sz w:val="28"/>
          <w:szCs w:val="28"/>
          <w:rtl/>
        </w:rPr>
      </w:pPr>
    </w:p>
    <w:p w14:paraId="77847EB2" w14:textId="6B62F4EE"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5. قيود أداة البحث</w:t>
      </w:r>
    </w:p>
    <w:p w14:paraId="20B1812D" w14:textId="4E5B45D2"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جُمعت البيانات باستخدام استبيان. وقد خضع الاستبيان لمراجعة الأقران من قِبل باحثين متخصصين، ووُضع وفقًا للمعايير الأكاديمية ومراجعة الأدبيات.</w:t>
      </w:r>
    </w:p>
    <w:p w14:paraId="576C7080" w14:textId="54B55232"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قد يؤدي استخدام الأدوات التي تعتمد على التقرير الذاتي إلى الحد من تقييم بعض السلوكيات التي قد يميل المشاركون إلى تقديم أنفسهم بصورة إيجابية (الحاجة إلى الموافقة الاجتماعية) أو التي لا يستطيعون تحليلها بشكل مناسب، حتى مع وجود إجراءات الصلاحية والموثوقية.</w:t>
      </w:r>
    </w:p>
    <w:p w14:paraId="6F8FC101" w14:textId="77777777" w:rsidR="0035254B" w:rsidRDefault="0035254B" w:rsidP="00452045">
      <w:pPr>
        <w:rPr>
          <w:rFonts w:cs="Arial"/>
          <w:rtl/>
        </w:rPr>
      </w:pPr>
    </w:p>
    <w:p w14:paraId="6BBE92AF" w14:textId="77777777" w:rsidR="0035254B" w:rsidRDefault="0035254B" w:rsidP="003767CD">
      <w:pPr>
        <w:pStyle w:val="Heading2"/>
        <w:rPr>
          <w:rtl/>
        </w:rPr>
      </w:pPr>
      <w:bookmarkStart w:id="11" w:name="_Toc222275298"/>
      <w:r>
        <w:rPr>
          <w:rFonts w:hint="cs"/>
          <w:rtl/>
        </w:rPr>
        <w:t>متغيرات</w:t>
      </w:r>
      <w:r>
        <w:rPr>
          <w:rtl/>
        </w:rPr>
        <w:t xml:space="preserve"> </w:t>
      </w:r>
      <w:r>
        <w:rPr>
          <w:rFonts w:hint="cs"/>
          <w:rtl/>
        </w:rPr>
        <w:t>الدراسة</w:t>
      </w:r>
      <w:bookmarkEnd w:id="11"/>
    </w:p>
    <w:p w14:paraId="090E43EE" w14:textId="77777777" w:rsidR="0035254B" w:rsidRPr="003767CD" w:rsidRDefault="0035254B" w:rsidP="003767CD">
      <w:pPr>
        <w:spacing w:line="360" w:lineRule="auto"/>
        <w:rPr>
          <w:rFonts w:ascii="Traditional Arabic" w:hAnsi="Traditional Arabic" w:cs="Traditional Arabic"/>
          <w:b/>
          <w:bCs/>
          <w:sz w:val="28"/>
          <w:szCs w:val="28"/>
          <w:rtl/>
        </w:rPr>
      </w:pPr>
      <w:r w:rsidRPr="003767CD">
        <w:rPr>
          <w:rFonts w:cs="Arial"/>
          <w:b/>
          <w:bCs/>
          <w:rtl/>
        </w:rPr>
        <w:t>1</w:t>
      </w:r>
      <w:r w:rsidRPr="003767CD">
        <w:rPr>
          <w:rFonts w:ascii="Traditional Arabic" w:hAnsi="Traditional Arabic" w:cs="Traditional Arabic"/>
          <w:b/>
          <w:bCs/>
          <w:sz w:val="28"/>
          <w:szCs w:val="28"/>
          <w:rtl/>
        </w:rPr>
        <w:t>. المتغير المستقل: القيادة الخادمة</w:t>
      </w:r>
    </w:p>
    <w:p w14:paraId="4B1A62C6" w14:textId="0C4D1F64" w:rsidR="0035254B" w:rsidRPr="003767CD" w:rsidRDefault="0035254B"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lastRenderedPageBreak/>
        <w:t>القيادة الخادمة هي نهج قيادي يركز على مساعدة الآخرين، ومنحهم الصلاحيات، ودعم نموهم على الصعيدين الشخصي والمهني. وكما يوضح الرسم البياني، يمكن تقسيم هذا المتغير إلى ثلاثة أبعاد رئيسية:</w:t>
      </w:r>
    </w:p>
    <w:p w14:paraId="572CCB1B" w14:textId="05B9E5B2" w:rsidR="0035254B" w:rsidRPr="003767CD" w:rsidRDefault="0035254B" w:rsidP="003767CD">
      <w:pPr>
        <w:pStyle w:val="ListParagraph"/>
        <w:numPr>
          <w:ilvl w:val="0"/>
          <w:numId w:val="16"/>
        </w:numPr>
        <w:spacing w:line="360" w:lineRule="auto"/>
        <w:rPr>
          <w:rFonts w:ascii="Traditional Arabic" w:hAnsi="Traditional Arabic" w:cs="Traditional Arabic"/>
          <w:sz w:val="28"/>
          <w:szCs w:val="28"/>
          <w:rtl/>
        </w:rPr>
      </w:pPr>
      <w:r w:rsidRPr="003767CD">
        <w:rPr>
          <w:rFonts w:ascii="Traditional Arabic" w:hAnsi="Traditional Arabic" w:cs="Traditional Arabic"/>
          <w:b/>
          <w:bCs/>
          <w:sz w:val="28"/>
          <w:szCs w:val="28"/>
          <w:rtl/>
        </w:rPr>
        <w:t>تمكين الأتباع:</w:t>
      </w:r>
      <w:r w:rsidRPr="003767CD">
        <w:rPr>
          <w:rFonts w:ascii="Traditional Arabic" w:hAnsi="Traditional Arabic" w:cs="Traditional Arabic"/>
          <w:sz w:val="28"/>
          <w:szCs w:val="28"/>
          <w:rtl/>
        </w:rPr>
        <w:t xml:space="preserve"> قدرة القائد على تقديم المساعدة والموارد والتوجيه للآخرين لتمكينهم من العمل بأعلى مستوى ممكن.</w:t>
      </w:r>
    </w:p>
    <w:p w14:paraId="6CAD1653" w14:textId="47AD9124" w:rsidR="0035254B" w:rsidRPr="003767CD" w:rsidRDefault="0035254B" w:rsidP="003767CD">
      <w:pPr>
        <w:pStyle w:val="ListParagraph"/>
        <w:numPr>
          <w:ilvl w:val="0"/>
          <w:numId w:val="16"/>
        </w:numPr>
        <w:spacing w:line="360" w:lineRule="auto"/>
        <w:rPr>
          <w:rFonts w:ascii="Traditional Arabic" w:hAnsi="Traditional Arabic" w:cs="Traditional Arabic"/>
          <w:sz w:val="28"/>
          <w:szCs w:val="28"/>
          <w:rtl/>
        </w:rPr>
      </w:pPr>
      <w:r w:rsidRPr="003767CD">
        <w:rPr>
          <w:rFonts w:ascii="Traditional Arabic" w:hAnsi="Traditional Arabic" w:cs="Traditional Arabic"/>
          <w:b/>
          <w:bCs/>
          <w:sz w:val="28"/>
          <w:szCs w:val="28"/>
          <w:rtl/>
        </w:rPr>
        <w:t>التواضع:</w:t>
      </w:r>
      <w:r w:rsidRPr="003767CD">
        <w:rPr>
          <w:rFonts w:ascii="Traditional Arabic" w:hAnsi="Traditional Arabic" w:cs="Traditional Arabic"/>
          <w:sz w:val="28"/>
          <w:szCs w:val="28"/>
          <w:rtl/>
        </w:rPr>
        <w:t xml:space="preserve"> قدرة القائد على إيثار الآخرين على نفسه والتصرف بتواضع عند التعامل مع مرؤوسيه.</w:t>
      </w:r>
    </w:p>
    <w:p w14:paraId="473E6E0E" w14:textId="77777777" w:rsidR="0035254B" w:rsidRPr="003767CD" w:rsidRDefault="0035254B" w:rsidP="003767CD">
      <w:pPr>
        <w:pStyle w:val="ListParagraph"/>
        <w:numPr>
          <w:ilvl w:val="0"/>
          <w:numId w:val="16"/>
        </w:numPr>
        <w:spacing w:line="360" w:lineRule="auto"/>
        <w:rPr>
          <w:rFonts w:ascii="Traditional Arabic" w:hAnsi="Traditional Arabic" w:cs="Traditional Arabic"/>
          <w:sz w:val="28"/>
          <w:szCs w:val="28"/>
          <w:rtl/>
        </w:rPr>
      </w:pPr>
      <w:r w:rsidRPr="003767CD">
        <w:rPr>
          <w:rFonts w:ascii="Traditional Arabic" w:hAnsi="Traditional Arabic" w:cs="Traditional Arabic"/>
          <w:b/>
          <w:bCs/>
          <w:sz w:val="28"/>
          <w:szCs w:val="28"/>
          <w:rtl/>
        </w:rPr>
        <w:t>التركيز على نمو الآخرين:</w:t>
      </w:r>
      <w:r w:rsidRPr="003767CD">
        <w:rPr>
          <w:rFonts w:ascii="Traditional Arabic" w:hAnsi="Traditional Arabic" w:cs="Traditional Arabic"/>
          <w:sz w:val="28"/>
          <w:szCs w:val="28"/>
          <w:rtl/>
        </w:rPr>
        <w:t xml:space="preserve"> التزام القائد بتعزيز كفاءات الموظفين ودعم مسيرتهم المهنية وتطورهم الشخصي.</w:t>
      </w:r>
    </w:p>
    <w:p w14:paraId="4110EB53" w14:textId="77777777" w:rsidR="0035254B" w:rsidRPr="003767CD" w:rsidRDefault="0035254B" w:rsidP="003767CD">
      <w:pPr>
        <w:spacing w:line="360" w:lineRule="auto"/>
        <w:rPr>
          <w:rFonts w:ascii="Traditional Arabic" w:hAnsi="Traditional Arabic" w:cs="Traditional Arabic"/>
          <w:sz w:val="28"/>
          <w:szCs w:val="28"/>
          <w:rtl/>
        </w:rPr>
      </w:pPr>
    </w:p>
    <w:p w14:paraId="412099A2" w14:textId="77777777" w:rsidR="0035254B" w:rsidRPr="003767CD" w:rsidRDefault="0035254B"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2. المتغير التابع: سلوكيات المواطنة التنظيمية</w:t>
      </w:r>
    </w:p>
    <w:p w14:paraId="525BF6B7" w14:textId="09181C47" w:rsidR="0035254B" w:rsidRPr="003767CD" w:rsidRDefault="0035254B"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يمثل المتغير التابع الإجراءات الإيجابية والتطوعية التي يقوم بها الموظفون داخل الشركة والتي تتجاوز واجباتهم الوظيفية. وتشمل هذه القيم ما يلي:</w:t>
      </w:r>
    </w:p>
    <w:p w14:paraId="0FF0016D" w14:textId="7D019373"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الإيثار</w:t>
      </w:r>
    </w:p>
    <w:p w14:paraId="35AA0963" w14:textId="4082A3CE"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اللباقة</w:t>
      </w:r>
    </w:p>
    <w:p w14:paraId="7215579C" w14:textId="6ED2E795"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السلوك الحضاري</w:t>
      </w:r>
    </w:p>
    <w:p w14:paraId="18236ED6" w14:textId="2C0B1F7D"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الالتزام بمبادئ المنظمة</w:t>
      </w:r>
    </w:p>
    <w:p w14:paraId="17510CCF" w14:textId="225FBBE5"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دعم الزملاء</w:t>
      </w:r>
    </w:p>
    <w:p w14:paraId="27789CDC" w14:textId="77777777" w:rsidR="0035254B" w:rsidRPr="003767CD" w:rsidRDefault="0035254B" w:rsidP="003767CD">
      <w:pPr>
        <w:spacing w:line="360" w:lineRule="auto"/>
        <w:rPr>
          <w:rFonts w:ascii="Traditional Arabic" w:hAnsi="Traditional Arabic" w:cs="Traditional Arabic"/>
          <w:sz w:val="28"/>
          <w:szCs w:val="28"/>
          <w:rtl/>
        </w:rPr>
      </w:pPr>
    </w:p>
    <w:p w14:paraId="337741BD" w14:textId="77777777" w:rsidR="0035254B" w:rsidRDefault="0035254B" w:rsidP="0035254B">
      <w:pPr>
        <w:rPr>
          <w:rFonts w:cs="Arial"/>
          <w:rtl/>
        </w:rPr>
      </w:pPr>
    </w:p>
    <w:p w14:paraId="071C921C" w14:textId="77777777" w:rsidR="0035254B" w:rsidRPr="009B428C" w:rsidRDefault="0035254B" w:rsidP="0035254B">
      <w:pPr>
        <w:rPr>
          <w:rFonts w:hint="cs"/>
          <w:rtl/>
        </w:rPr>
      </w:pPr>
    </w:p>
    <w:sectPr w:rsidR="0035254B" w:rsidRPr="009B428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4C5D6" w14:textId="77777777" w:rsidR="00C45208" w:rsidRDefault="00C45208" w:rsidP="001463D3">
      <w:pPr>
        <w:spacing w:after="0" w:line="240" w:lineRule="auto"/>
      </w:pPr>
      <w:r>
        <w:separator/>
      </w:r>
    </w:p>
  </w:endnote>
  <w:endnote w:type="continuationSeparator" w:id="0">
    <w:p w14:paraId="0ADF4365" w14:textId="77777777" w:rsidR="00C45208" w:rsidRDefault="00C45208" w:rsidP="00146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20111659"/>
      <w:docPartObj>
        <w:docPartGallery w:val="Page Numbers (Bottom of Page)"/>
        <w:docPartUnique/>
      </w:docPartObj>
    </w:sdtPr>
    <w:sdtEndPr>
      <w:rPr>
        <w:noProof/>
      </w:rPr>
    </w:sdtEndPr>
    <w:sdtContent>
      <w:p w14:paraId="55B3F7A9" w14:textId="43B06188" w:rsidR="001463D3" w:rsidRDefault="001463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0226CB" w14:textId="77777777" w:rsidR="001463D3" w:rsidRDefault="00146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293BA" w14:textId="77777777" w:rsidR="00C45208" w:rsidRDefault="00C45208" w:rsidP="001463D3">
      <w:pPr>
        <w:spacing w:after="0" w:line="240" w:lineRule="auto"/>
      </w:pPr>
      <w:r>
        <w:separator/>
      </w:r>
    </w:p>
  </w:footnote>
  <w:footnote w:type="continuationSeparator" w:id="0">
    <w:p w14:paraId="53C61920" w14:textId="77777777" w:rsidR="00C45208" w:rsidRDefault="00C45208" w:rsidP="001463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3E5"/>
    <w:multiLevelType w:val="hybridMultilevel"/>
    <w:tmpl w:val="BC466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76929"/>
    <w:multiLevelType w:val="multilevel"/>
    <w:tmpl w:val="C220C314"/>
    <w:lvl w:ilvl="0">
      <w:start w:val="1"/>
      <w:numFmt w:val="decimal"/>
      <w:lvlText w:val="%1."/>
      <w:lvlJc w:val="left"/>
      <w:pPr>
        <w:ind w:left="720" w:hanging="360"/>
      </w:pPr>
      <w:rPr>
        <w:rFonts w:hint="default"/>
        <w:color w:val="467886" w:themeColor="hyperlink"/>
        <w:u w:val="single"/>
      </w:rPr>
    </w:lvl>
    <w:lvl w:ilvl="1">
      <w:start w:val="1"/>
      <w:numFmt w:val="decimal"/>
      <w:isLgl/>
      <w:lvlText w:val="%1.%2."/>
      <w:lvlJc w:val="left"/>
      <w:pPr>
        <w:ind w:left="1080" w:hanging="720"/>
      </w:pPr>
      <w:rPr>
        <w:rFonts w:hint="default"/>
        <w:color w:val="467886" w:themeColor="hyperlink"/>
        <w:u w:val="single"/>
      </w:rPr>
    </w:lvl>
    <w:lvl w:ilvl="2">
      <w:start w:val="1"/>
      <w:numFmt w:val="decimal"/>
      <w:isLgl/>
      <w:lvlText w:val="%1.%2.%3."/>
      <w:lvlJc w:val="left"/>
      <w:pPr>
        <w:ind w:left="1080" w:hanging="720"/>
      </w:pPr>
      <w:rPr>
        <w:rFonts w:hint="default"/>
        <w:color w:val="467886" w:themeColor="hyperlink"/>
        <w:u w:val="single"/>
      </w:rPr>
    </w:lvl>
    <w:lvl w:ilvl="3">
      <w:start w:val="1"/>
      <w:numFmt w:val="decimal"/>
      <w:isLgl/>
      <w:lvlText w:val="%1.%2.%3.%4."/>
      <w:lvlJc w:val="left"/>
      <w:pPr>
        <w:ind w:left="1440" w:hanging="1080"/>
      </w:pPr>
      <w:rPr>
        <w:rFonts w:hint="default"/>
        <w:color w:val="467886" w:themeColor="hyperlink"/>
        <w:u w:val="single"/>
      </w:rPr>
    </w:lvl>
    <w:lvl w:ilvl="4">
      <w:start w:val="1"/>
      <w:numFmt w:val="decimal"/>
      <w:isLgl/>
      <w:lvlText w:val="%1.%2.%3.%4.%5."/>
      <w:lvlJc w:val="left"/>
      <w:pPr>
        <w:ind w:left="1440" w:hanging="1080"/>
      </w:pPr>
      <w:rPr>
        <w:rFonts w:hint="default"/>
        <w:color w:val="467886" w:themeColor="hyperlink"/>
        <w:u w:val="single"/>
      </w:rPr>
    </w:lvl>
    <w:lvl w:ilvl="5">
      <w:start w:val="1"/>
      <w:numFmt w:val="decimal"/>
      <w:isLgl/>
      <w:lvlText w:val="%1.%2.%3.%4.%5.%6."/>
      <w:lvlJc w:val="left"/>
      <w:pPr>
        <w:ind w:left="1800" w:hanging="1440"/>
      </w:pPr>
      <w:rPr>
        <w:rFonts w:hint="default"/>
        <w:color w:val="467886" w:themeColor="hyperlink"/>
        <w:u w:val="single"/>
      </w:rPr>
    </w:lvl>
    <w:lvl w:ilvl="6">
      <w:start w:val="1"/>
      <w:numFmt w:val="decimal"/>
      <w:isLgl/>
      <w:lvlText w:val="%1.%2.%3.%4.%5.%6.%7."/>
      <w:lvlJc w:val="left"/>
      <w:pPr>
        <w:ind w:left="1800" w:hanging="1440"/>
      </w:pPr>
      <w:rPr>
        <w:rFonts w:hint="default"/>
        <w:color w:val="467886" w:themeColor="hyperlink"/>
        <w:u w:val="single"/>
      </w:rPr>
    </w:lvl>
    <w:lvl w:ilvl="7">
      <w:start w:val="1"/>
      <w:numFmt w:val="decimal"/>
      <w:isLgl/>
      <w:lvlText w:val="%1.%2.%3.%4.%5.%6.%7.%8."/>
      <w:lvlJc w:val="left"/>
      <w:pPr>
        <w:ind w:left="2160" w:hanging="1800"/>
      </w:pPr>
      <w:rPr>
        <w:rFonts w:hint="default"/>
        <w:color w:val="467886" w:themeColor="hyperlink"/>
        <w:u w:val="single"/>
      </w:rPr>
    </w:lvl>
    <w:lvl w:ilvl="8">
      <w:start w:val="1"/>
      <w:numFmt w:val="decimal"/>
      <w:isLgl/>
      <w:lvlText w:val="%1.%2.%3.%4.%5.%6.%7.%8.%9."/>
      <w:lvlJc w:val="left"/>
      <w:pPr>
        <w:ind w:left="2160" w:hanging="1800"/>
      </w:pPr>
      <w:rPr>
        <w:rFonts w:hint="default"/>
        <w:color w:val="467886" w:themeColor="hyperlink"/>
        <w:u w:val="single"/>
      </w:rPr>
    </w:lvl>
  </w:abstractNum>
  <w:abstractNum w:abstractNumId="3" w15:restartNumberingAfterBreak="0">
    <w:nsid w:val="0A976FAE"/>
    <w:multiLevelType w:val="hybridMultilevel"/>
    <w:tmpl w:val="25BA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1B1A98"/>
    <w:multiLevelType w:val="hybridMultilevel"/>
    <w:tmpl w:val="05223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E4182C"/>
    <w:multiLevelType w:val="multilevel"/>
    <w:tmpl w:val="CF824E3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2C351D35"/>
    <w:multiLevelType w:val="hybridMultilevel"/>
    <w:tmpl w:val="4532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2D6894"/>
    <w:multiLevelType w:val="hybridMultilevel"/>
    <w:tmpl w:val="A20C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593F73"/>
    <w:multiLevelType w:val="hybridMultilevel"/>
    <w:tmpl w:val="B2E4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1E4C3A"/>
    <w:multiLevelType w:val="hybridMultilevel"/>
    <w:tmpl w:val="0FA0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1223B2"/>
    <w:multiLevelType w:val="hybridMultilevel"/>
    <w:tmpl w:val="54F83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E53F91"/>
    <w:multiLevelType w:val="hybridMultilevel"/>
    <w:tmpl w:val="A6CC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64D5A"/>
    <w:multiLevelType w:val="hybridMultilevel"/>
    <w:tmpl w:val="85441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8796203">
    <w:abstractNumId w:val="12"/>
  </w:num>
  <w:num w:numId="2" w16cid:durableId="259223337">
    <w:abstractNumId w:val="8"/>
  </w:num>
  <w:num w:numId="3" w16cid:durableId="1547374052">
    <w:abstractNumId w:val="1"/>
  </w:num>
  <w:num w:numId="4" w16cid:durableId="1725522859">
    <w:abstractNumId w:val="9"/>
  </w:num>
  <w:num w:numId="5" w16cid:durableId="317154413">
    <w:abstractNumId w:val="14"/>
  </w:num>
  <w:num w:numId="6" w16cid:durableId="1408722480">
    <w:abstractNumId w:val="5"/>
  </w:num>
  <w:num w:numId="7" w16cid:durableId="405997178">
    <w:abstractNumId w:val="4"/>
  </w:num>
  <w:num w:numId="8" w16cid:durableId="1341351947">
    <w:abstractNumId w:val="7"/>
  </w:num>
  <w:num w:numId="9" w16cid:durableId="1286278463">
    <w:abstractNumId w:val="11"/>
  </w:num>
  <w:num w:numId="10" w16cid:durableId="1629314967">
    <w:abstractNumId w:val="0"/>
  </w:num>
  <w:num w:numId="11" w16cid:durableId="822506808">
    <w:abstractNumId w:val="6"/>
  </w:num>
  <w:num w:numId="12" w16cid:durableId="1984657718">
    <w:abstractNumId w:val="10"/>
  </w:num>
  <w:num w:numId="13" w16cid:durableId="1669095660">
    <w:abstractNumId w:val="3"/>
  </w:num>
  <w:num w:numId="14" w16cid:durableId="595140238">
    <w:abstractNumId w:val="16"/>
  </w:num>
  <w:num w:numId="15" w16cid:durableId="1933317914">
    <w:abstractNumId w:val="17"/>
  </w:num>
  <w:num w:numId="16" w16cid:durableId="2132627313">
    <w:abstractNumId w:val="15"/>
  </w:num>
  <w:num w:numId="17" w16cid:durableId="1277104334">
    <w:abstractNumId w:val="13"/>
  </w:num>
  <w:num w:numId="18" w16cid:durableId="1127312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650"/>
    <w:rsid w:val="001463D3"/>
    <w:rsid w:val="0035254B"/>
    <w:rsid w:val="003767CD"/>
    <w:rsid w:val="00452045"/>
    <w:rsid w:val="004C3650"/>
    <w:rsid w:val="004E22E2"/>
    <w:rsid w:val="00882DB5"/>
    <w:rsid w:val="009B428C"/>
    <w:rsid w:val="00BD0F9C"/>
    <w:rsid w:val="00C45208"/>
    <w:rsid w:val="00ED00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A1BB1"/>
  <w15:chartTrackingRefBased/>
  <w15:docId w15:val="{AEC4FA44-4A51-4D70-9BF2-B8C1FC304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28C"/>
    <w:pPr>
      <w:bidi/>
      <w:spacing w:line="259" w:lineRule="auto"/>
    </w:pPr>
    <w:rPr>
      <w:kern w:val="0"/>
      <w:sz w:val="22"/>
      <w:szCs w:val="22"/>
      <w14:ligatures w14:val="none"/>
    </w:rPr>
  </w:style>
  <w:style w:type="paragraph" w:styleId="Heading1">
    <w:name w:val="heading 1"/>
    <w:basedOn w:val="Normal"/>
    <w:next w:val="Normal"/>
    <w:link w:val="Heading1Char"/>
    <w:autoRedefine/>
    <w:uiPriority w:val="9"/>
    <w:qFormat/>
    <w:rsid w:val="001463D3"/>
    <w:pPr>
      <w:keepNext/>
      <w:keepLines/>
      <w:numPr>
        <w:numId w:val="6"/>
      </w:numPr>
      <w:spacing w:before="360" w:after="80"/>
      <w:outlineLvl w:val="0"/>
    </w:pPr>
    <w:rPr>
      <w:rFonts w:ascii="Traditional Arabic" w:eastAsiaTheme="majorEastAsia" w:hAnsi="Traditional Arabic" w:cs="Traditional Arabic"/>
      <w:bCs/>
      <w:color w:val="000000" w:themeColor="text1"/>
      <w:sz w:val="32"/>
      <w:szCs w:val="32"/>
      <w:lang w:bidi="ar-EG"/>
    </w:rPr>
  </w:style>
  <w:style w:type="paragraph" w:styleId="Heading2">
    <w:name w:val="heading 2"/>
    <w:basedOn w:val="Normal"/>
    <w:next w:val="Normal"/>
    <w:link w:val="Heading2Char"/>
    <w:autoRedefine/>
    <w:uiPriority w:val="9"/>
    <w:unhideWhenUsed/>
    <w:qFormat/>
    <w:rsid w:val="001463D3"/>
    <w:pPr>
      <w:keepNext/>
      <w:keepLines/>
      <w:numPr>
        <w:ilvl w:val="1"/>
        <w:numId w:val="6"/>
      </w:numPr>
      <w:spacing w:before="160" w:after="80"/>
      <w:outlineLvl w:val="1"/>
    </w:pPr>
    <w:rPr>
      <w:rFonts w:ascii="Traditional Arabic" w:eastAsiaTheme="majorEastAsia" w:hAnsi="Traditional Arabic" w:cs="Traditional Arabic"/>
      <w:bCs/>
      <w:color w:val="000000" w:themeColor="text1"/>
      <w:sz w:val="28"/>
      <w:szCs w:val="28"/>
    </w:rPr>
  </w:style>
  <w:style w:type="paragraph" w:styleId="Heading3">
    <w:name w:val="heading 3"/>
    <w:basedOn w:val="Normal"/>
    <w:next w:val="Normal"/>
    <w:link w:val="Heading3Char"/>
    <w:uiPriority w:val="9"/>
    <w:semiHidden/>
    <w:unhideWhenUsed/>
    <w:qFormat/>
    <w:rsid w:val="004C36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6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36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36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6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6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6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3D3"/>
    <w:rPr>
      <w:rFonts w:ascii="Traditional Arabic" w:eastAsiaTheme="majorEastAsia" w:hAnsi="Traditional Arabic" w:cs="Traditional Arabic"/>
      <w:bCs/>
      <w:color w:val="000000" w:themeColor="text1"/>
      <w:kern w:val="0"/>
      <w:sz w:val="32"/>
      <w:szCs w:val="32"/>
      <w:lang w:bidi="ar-EG"/>
      <w14:ligatures w14:val="none"/>
    </w:rPr>
  </w:style>
  <w:style w:type="character" w:customStyle="1" w:styleId="Heading2Char">
    <w:name w:val="Heading 2 Char"/>
    <w:basedOn w:val="DefaultParagraphFont"/>
    <w:link w:val="Heading2"/>
    <w:uiPriority w:val="9"/>
    <w:rsid w:val="001463D3"/>
    <w:rPr>
      <w:rFonts w:ascii="Traditional Arabic" w:eastAsiaTheme="majorEastAsia" w:hAnsi="Traditional Arabic" w:cs="Traditional Arabic"/>
      <w:bCs/>
      <w:color w:val="000000" w:themeColor="text1"/>
      <w:kern w:val="0"/>
      <w:sz w:val="28"/>
      <w:szCs w:val="28"/>
      <w14:ligatures w14:val="none"/>
    </w:rPr>
  </w:style>
  <w:style w:type="character" w:customStyle="1" w:styleId="Heading3Char">
    <w:name w:val="Heading 3 Char"/>
    <w:basedOn w:val="DefaultParagraphFont"/>
    <w:link w:val="Heading3"/>
    <w:uiPriority w:val="9"/>
    <w:semiHidden/>
    <w:rsid w:val="004C36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6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6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6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6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6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650"/>
    <w:rPr>
      <w:rFonts w:eastAsiaTheme="majorEastAsia" w:cstheme="majorBidi"/>
      <w:color w:val="272727" w:themeColor="text1" w:themeTint="D8"/>
    </w:rPr>
  </w:style>
  <w:style w:type="paragraph" w:styleId="Title">
    <w:name w:val="Title"/>
    <w:basedOn w:val="Normal"/>
    <w:next w:val="Normal"/>
    <w:link w:val="TitleChar"/>
    <w:uiPriority w:val="10"/>
    <w:qFormat/>
    <w:rsid w:val="004C36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6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6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6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650"/>
    <w:pPr>
      <w:spacing w:before="160"/>
      <w:jc w:val="center"/>
    </w:pPr>
    <w:rPr>
      <w:i/>
      <w:iCs/>
      <w:color w:val="404040" w:themeColor="text1" w:themeTint="BF"/>
    </w:rPr>
  </w:style>
  <w:style w:type="character" w:customStyle="1" w:styleId="QuoteChar">
    <w:name w:val="Quote Char"/>
    <w:basedOn w:val="DefaultParagraphFont"/>
    <w:link w:val="Quote"/>
    <w:uiPriority w:val="29"/>
    <w:rsid w:val="004C3650"/>
    <w:rPr>
      <w:i/>
      <w:iCs/>
      <w:color w:val="404040" w:themeColor="text1" w:themeTint="BF"/>
    </w:rPr>
  </w:style>
  <w:style w:type="paragraph" w:styleId="ListParagraph">
    <w:name w:val="List Paragraph"/>
    <w:basedOn w:val="Normal"/>
    <w:uiPriority w:val="34"/>
    <w:qFormat/>
    <w:rsid w:val="004C3650"/>
    <w:pPr>
      <w:ind w:left="720"/>
      <w:contextualSpacing/>
    </w:pPr>
  </w:style>
  <w:style w:type="character" w:styleId="IntenseEmphasis">
    <w:name w:val="Intense Emphasis"/>
    <w:basedOn w:val="DefaultParagraphFont"/>
    <w:uiPriority w:val="21"/>
    <w:qFormat/>
    <w:rsid w:val="004C3650"/>
    <w:rPr>
      <w:i/>
      <w:iCs/>
      <w:color w:val="0F4761" w:themeColor="accent1" w:themeShade="BF"/>
    </w:rPr>
  </w:style>
  <w:style w:type="paragraph" w:styleId="IntenseQuote">
    <w:name w:val="Intense Quote"/>
    <w:basedOn w:val="Normal"/>
    <w:next w:val="Normal"/>
    <w:link w:val="IntenseQuoteChar"/>
    <w:uiPriority w:val="30"/>
    <w:qFormat/>
    <w:rsid w:val="004C36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650"/>
    <w:rPr>
      <w:i/>
      <w:iCs/>
      <w:color w:val="0F4761" w:themeColor="accent1" w:themeShade="BF"/>
    </w:rPr>
  </w:style>
  <w:style w:type="character" w:styleId="IntenseReference">
    <w:name w:val="Intense Reference"/>
    <w:basedOn w:val="DefaultParagraphFont"/>
    <w:uiPriority w:val="32"/>
    <w:qFormat/>
    <w:rsid w:val="004C3650"/>
    <w:rPr>
      <w:b/>
      <w:bCs/>
      <w:smallCaps/>
      <w:color w:val="0F4761" w:themeColor="accent1" w:themeShade="BF"/>
      <w:spacing w:val="5"/>
    </w:rPr>
  </w:style>
  <w:style w:type="table" w:styleId="TableGrid">
    <w:name w:val="Table Grid"/>
    <w:basedOn w:val="TableNormal"/>
    <w:uiPriority w:val="39"/>
    <w:rsid w:val="009B4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63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3D3"/>
    <w:rPr>
      <w:kern w:val="0"/>
      <w:sz w:val="22"/>
      <w:szCs w:val="22"/>
      <w14:ligatures w14:val="none"/>
    </w:rPr>
  </w:style>
  <w:style w:type="paragraph" w:styleId="Footer">
    <w:name w:val="footer"/>
    <w:basedOn w:val="Normal"/>
    <w:link w:val="FooterChar"/>
    <w:uiPriority w:val="99"/>
    <w:unhideWhenUsed/>
    <w:rsid w:val="001463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3D3"/>
    <w:rPr>
      <w:kern w:val="0"/>
      <w:sz w:val="22"/>
      <w:szCs w:val="22"/>
      <w14:ligatures w14:val="none"/>
    </w:rPr>
  </w:style>
  <w:style w:type="paragraph" w:styleId="TOCHeading">
    <w:name w:val="TOC Heading"/>
    <w:basedOn w:val="Heading1"/>
    <w:next w:val="Normal"/>
    <w:uiPriority w:val="39"/>
    <w:unhideWhenUsed/>
    <w:qFormat/>
    <w:rsid w:val="003767CD"/>
    <w:pPr>
      <w:numPr>
        <w:numId w:val="0"/>
      </w:numPr>
      <w:bidi w:val="0"/>
      <w:spacing w:before="240" w:after="0"/>
      <w:outlineLvl w:val="9"/>
    </w:pPr>
    <w:rPr>
      <w:rFonts w:asciiTheme="majorHAnsi" w:hAnsiTheme="majorHAnsi" w:cstheme="majorBidi"/>
      <w:bCs w:val="0"/>
      <w:color w:val="0F4761" w:themeColor="accent1" w:themeShade="BF"/>
      <w:lang w:bidi="ar-SA"/>
    </w:rPr>
  </w:style>
  <w:style w:type="paragraph" w:styleId="TOC1">
    <w:name w:val="toc 1"/>
    <w:basedOn w:val="Normal"/>
    <w:next w:val="Normal"/>
    <w:autoRedefine/>
    <w:uiPriority w:val="39"/>
    <w:unhideWhenUsed/>
    <w:rsid w:val="003767CD"/>
    <w:pPr>
      <w:spacing w:after="100"/>
    </w:pPr>
  </w:style>
  <w:style w:type="paragraph" w:styleId="TOC2">
    <w:name w:val="toc 2"/>
    <w:basedOn w:val="Normal"/>
    <w:next w:val="Normal"/>
    <w:autoRedefine/>
    <w:uiPriority w:val="39"/>
    <w:unhideWhenUsed/>
    <w:rsid w:val="003767CD"/>
    <w:pPr>
      <w:spacing w:after="100"/>
      <w:ind w:left="220"/>
    </w:pPr>
  </w:style>
  <w:style w:type="character" w:styleId="Hyperlink">
    <w:name w:val="Hyperlink"/>
    <w:basedOn w:val="DefaultParagraphFont"/>
    <w:uiPriority w:val="99"/>
    <w:unhideWhenUsed/>
    <w:rsid w:val="003767C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C84FC9-EE42-4C62-B5CC-57EA97E6D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12</Pages>
  <Words>2052</Words>
  <Characters>11700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Eng.Amr samy</dc:creator>
  <cp:keywords/>
  <dc:description/>
  <cp:lastModifiedBy>Eng.Amr samy</cp:lastModifiedBy>
  <cp:revision>2</cp:revision>
  <dcterms:created xsi:type="dcterms:W3CDTF">2026-02-17T23:11:00Z</dcterms:created>
  <dcterms:modified xsi:type="dcterms:W3CDTF">2026-02-18T00:48:00Z</dcterms:modified>
</cp:coreProperties>
</file>