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6E4F0" w14:textId="062387C2" w:rsidR="00E70CAE" w:rsidRPr="0052346B" w:rsidRDefault="00E70CAE" w:rsidP="00B9012C">
      <w:pPr>
        <w:jc w:val="center"/>
        <w:rPr>
          <w:rFonts w:ascii="Simplified Arabic" w:hAnsi="Simplified Arabic" w:cs="Simplified Arabic"/>
          <w:b/>
          <w:bCs/>
          <w:sz w:val="40"/>
          <w:szCs w:val="40"/>
          <w:rtl/>
          <w:lang w:bidi="ar-EG"/>
        </w:rPr>
      </w:pPr>
      <w:r w:rsidRPr="0052346B">
        <w:rPr>
          <w:rFonts w:ascii="Simplified Arabic" w:hAnsi="Simplified Arabic" w:cs="Simplified Arabic"/>
          <w:b/>
          <w:bCs/>
          <w:sz w:val="40"/>
          <w:szCs w:val="40"/>
          <w:rtl/>
          <w:lang w:bidi="ar-EG"/>
        </w:rPr>
        <w:t>الفصل الأول: الإطار العام للدراسة</w:t>
      </w:r>
    </w:p>
    <w:p w14:paraId="77C790B5" w14:textId="77777777" w:rsidR="001654DA" w:rsidRPr="0052346B" w:rsidRDefault="001654DA" w:rsidP="00E70CAE">
      <w:pPr>
        <w:rPr>
          <w:rFonts w:ascii="Simplified Arabic" w:hAnsi="Simplified Arabic" w:cs="Simplified Arabic"/>
          <w:b/>
          <w:bCs/>
          <w:sz w:val="36"/>
          <w:szCs w:val="36"/>
          <w:rtl/>
          <w:lang w:bidi="ar-EG"/>
        </w:rPr>
      </w:pPr>
    </w:p>
    <w:p w14:paraId="31798B8D" w14:textId="6F40B666" w:rsidR="00E70CAE" w:rsidRPr="0052346B" w:rsidRDefault="00E70CAE" w:rsidP="00A11193">
      <w:pPr>
        <w:rPr>
          <w:rFonts w:ascii="Simplified Arabic" w:hAnsi="Simplified Arabic" w:cs="Simplified Arabic"/>
          <w:b/>
          <w:bCs/>
          <w:sz w:val="36"/>
          <w:szCs w:val="36"/>
          <w:rtl/>
          <w:lang w:bidi="ar-EG"/>
        </w:rPr>
      </w:pPr>
      <w:r w:rsidRPr="0052346B">
        <w:rPr>
          <w:rFonts w:ascii="Simplified Arabic" w:hAnsi="Simplified Arabic" w:cs="Simplified Arabic"/>
          <w:b/>
          <w:bCs/>
          <w:sz w:val="36"/>
          <w:szCs w:val="36"/>
          <w:rtl/>
          <w:lang w:bidi="ar-EG"/>
        </w:rPr>
        <w:t>المقدمة</w:t>
      </w:r>
    </w:p>
    <w:p w14:paraId="1EEB7B30"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شهد العالم خلال العقود الأخيرة تحولات متسارعة بفضل التطورات التكنولوجية والرقمية، والتي أسهمت في إحداث تغييرات جوهرية في مجالات الأعمال، الاقتصاد، والخدمات العامة. ومع دخول الثورة الرقمية في جميع المجالات، أصبح التحول الرقمي ضرورة ملحة لكافة الدول التي تسعى إلى بناء اقتصاد قوي ومستدام. ويمثل التحول الرقمي عملية استراتيجية تعتمد على إدخال التكنولوجيا الرقمية في جميع جوانب العمل والخدمات، بهدف تحسين الكفاءة، ورفع مستوى الإنتاجية، وتعزيز التنافسية.</w:t>
      </w:r>
    </w:p>
    <w:p w14:paraId="58095BD8" w14:textId="77777777" w:rsidR="00B9012C" w:rsidRPr="0052346B" w:rsidRDefault="00B9012C" w:rsidP="00CC2DF7">
      <w:pPr>
        <w:ind w:firstLine="567"/>
        <w:jc w:val="both"/>
        <w:rPr>
          <w:rFonts w:ascii="Simplified Arabic" w:hAnsi="Simplified Arabic" w:cs="Simplified Arabic"/>
          <w:sz w:val="28"/>
          <w:szCs w:val="28"/>
          <w:rtl/>
          <w:lang w:bidi="ar-EG"/>
        </w:rPr>
      </w:pPr>
    </w:p>
    <w:p w14:paraId="4DE567CC" w14:textId="1B10368C"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في المملكة العربية السعودية، يأتي التحول الرقمي كأحد المحاور الرئيسة لرؤية 2030، وهي رؤية استراتيجية تهدف إلى تنويع الاقتصاد السعودي وتطويره، بحيث يكون أقل اعتمادًا على النفط وأكثر اعتمادًا على الابتكار والتكنولوجيا. يعتبر قطاع الاتصالات وتقنية المعلومات العمود الفقري لهذه الرؤية، حيث يلعب دورًا رئيسيًا في تمكين التحول الرقمي وتوفير البنية التحتية الرقمية اللازمة لدعم القطاعات الأخرى. يوفر هذا القطاع حلولاً تقنية مبتكرة تساهم في تحسين الخدمات وتسهيل الوصول إلى المعلومات، وهو ما يسهم بشكل مباشر في دعم الاقتصاد الرقمي.</w:t>
      </w:r>
    </w:p>
    <w:p w14:paraId="74CBD0F4" w14:textId="77777777" w:rsidR="00E70CAE" w:rsidRPr="0052346B" w:rsidRDefault="00E70CAE" w:rsidP="00CC2DF7">
      <w:pPr>
        <w:ind w:firstLine="567"/>
        <w:jc w:val="both"/>
        <w:rPr>
          <w:rFonts w:ascii="Simplified Arabic" w:hAnsi="Simplified Arabic" w:cs="Simplified Arabic"/>
          <w:sz w:val="28"/>
          <w:szCs w:val="28"/>
          <w:rtl/>
          <w:lang w:bidi="ar-EG"/>
        </w:rPr>
      </w:pPr>
    </w:p>
    <w:p w14:paraId="4A1C044C"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 xml:space="preserve">يهدف هذا البحث إلى استكشاف </w:t>
      </w:r>
      <w:r w:rsidRPr="0052346B">
        <w:rPr>
          <w:rFonts w:ascii="Simplified Arabic" w:hAnsi="Simplified Arabic" w:cs="Simplified Arabic"/>
          <w:b/>
          <w:bCs/>
          <w:sz w:val="28"/>
          <w:szCs w:val="28"/>
          <w:rtl/>
          <w:lang w:bidi="ar-EG"/>
        </w:rPr>
        <w:t>تأثير التحول الرقمي على الاقتصاد الرقمي في قطاع الاتصالات وتقنية المعلومات في المملكة العربية السعودية</w:t>
      </w:r>
      <w:r w:rsidRPr="0052346B">
        <w:rPr>
          <w:rFonts w:ascii="Simplified Arabic" w:hAnsi="Simplified Arabic" w:cs="Simplified Arabic"/>
          <w:sz w:val="28"/>
          <w:szCs w:val="28"/>
          <w:rtl/>
          <w:lang w:bidi="ar-EG"/>
        </w:rPr>
        <w:t>، وتحليل التحديات والفرص التي يواجهها القطاع لتحقيق تحول رقمي فعال ومستدام. ومن خلال دراسة معمقة، يسعى البحث إلى تقديم توصيات عملية لدعم صناع القرار في تطوير سياسات واستراتيجيات تدعم التحول الرقمي في هذا القطاع الحيوي، بما يحقق أهداف رؤية 2030.</w:t>
      </w:r>
    </w:p>
    <w:p w14:paraId="2FDDA191" w14:textId="77777777" w:rsidR="00E70CAE" w:rsidRPr="0052346B" w:rsidRDefault="00E70CAE" w:rsidP="00E70CAE">
      <w:pPr>
        <w:rPr>
          <w:rFonts w:ascii="Simplified Arabic" w:hAnsi="Simplified Arabic" w:cs="Simplified Arabic"/>
          <w:sz w:val="28"/>
          <w:szCs w:val="28"/>
          <w:rtl/>
          <w:lang w:bidi="ar-EG"/>
        </w:rPr>
      </w:pPr>
    </w:p>
    <w:p w14:paraId="3E75DAB7" w14:textId="77777777" w:rsidR="001654DA" w:rsidRPr="0052346B" w:rsidRDefault="001654DA" w:rsidP="00E70CAE">
      <w:pPr>
        <w:rPr>
          <w:rFonts w:ascii="Simplified Arabic" w:hAnsi="Simplified Arabic" w:cs="Simplified Arabic"/>
          <w:b/>
          <w:bCs/>
          <w:sz w:val="36"/>
          <w:szCs w:val="36"/>
          <w:rtl/>
          <w:lang w:bidi="ar-EG"/>
        </w:rPr>
      </w:pPr>
    </w:p>
    <w:p w14:paraId="2761BEE6" w14:textId="77777777" w:rsidR="001654DA" w:rsidRPr="0052346B" w:rsidRDefault="001654DA" w:rsidP="00E70CAE">
      <w:pPr>
        <w:rPr>
          <w:rFonts w:ascii="Simplified Arabic" w:hAnsi="Simplified Arabic" w:cs="Simplified Arabic"/>
          <w:b/>
          <w:bCs/>
          <w:sz w:val="36"/>
          <w:szCs w:val="36"/>
          <w:rtl/>
          <w:lang w:bidi="ar-EG"/>
        </w:rPr>
      </w:pPr>
    </w:p>
    <w:p w14:paraId="648BF5DD" w14:textId="4A54843C" w:rsidR="00E70CAE" w:rsidRPr="0052346B" w:rsidRDefault="00E70CAE" w:rsidP="00E70CAE">
      <w:pPr>
        <w:rPr>
          <w:rFonts w:ascii="Simplified Arabic" w:hAnsi="Simplified Arabic" w:cs="Simplified Arabic"/>
          <w:b/>
          <w:bCs/>
          <w:sz w:val="36"/>
          <w:szCs w:val="36"/>
          <w:rtl/>
          <w:lang w:bidi="ar-EG"/>
        </w:rPr>
      </w:pPr>
      <w:r w:rsidRPr="0052346B">
        <w:rPr>
          <w:rFonts w:ascii="Simplified Arabic" w:hAnsi="Simplified Arabic" w:cs="Simplified Arabic"/>
          <w:b/>
          <w:bCs/>
          <w:sz w:val="36"/>
          <w:szCs w:val="36"/>
          <w:rtl/>
          <w:lang w:bidi="ar-EG"/>
        </w:rPr>
        <w:t>مشكلة الدراسة</w:t>
      </w:r>
    </w:p>
    <w:p w14:paraId="68641658"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 xml:space="preserve">على الرغم من التطور الملحوظ في تبني المملكة لمفهوم التحول الرقمي في قطاع الاتصالات وتقنية المعلومات، فإن هناك تحديات عديدة تعيق التقدم الكامل في هذا المجال، مثل نقص الكفاءات المتخصصة، وتحديات البنية التحتية الرقمية، والقيود التنظيمية التي قد تعرقل من سرعة التحول. تتمحور مشكلة الدراسة حول تحديد </w:t>
      </w:r>
      <w:r w:rsidRPr="00CC2DF7">
        <w:rPr>
          <w:rFonts w:ascii="Simplified Arabic" w:hAnsi="Simplified Arabic" w:cs="Simplified Arabic"/>
          <w:sz w:val="28"/>
          <w:szCs w:val="28"/>
          <w:rtl/>
          <w:lang w:bidi="ar-EG"/>
        </w:rPr>
        <w:t>مدى تأثير التحول الرقمي على الاقتصاد الرقمي في قطاع الاتصالات وتقنية المعلومات في المملكة العربية السعودية</w:t>
      </w:r>
      <w:r w:rsidRPr="0052346B">
        <w:rPr>
          <w:rFonts w:ascii="Simplified Arabic" w:hAnsi="Simplified Arabic" w:cs="Simplified Arabic"/>
          <w:sz w:val="28"/>
          <w:szCs w:val="28"/>
          <w:rtl/>
          <w:lang w:bidi="ar-EG"/>
        </w:rPr>
        <w:t>. ويطرح البحث السؤال الرئيسي التالي:</w:t>
      </w:r>
    </w:p>
    <w:p w14:paraId="62BA1FDC" w14:textId="77777777" w:rsidR="00E70CAE" w:rsidRPr="0052346B" w:rsidRDefault="00E70CAE" w:rsidP="00E70CAE">
      <w:pPr>
        <w:rPr>
          <w:rFonts w:ascii="Simplified Arabic" w:hAnsi="Simplified Arabic" w:cs="Simplified Arabic"/>
          <w:sz w:val="28"/>
          <w:szCs w:val="28"/>
          <w:rtl/>
          <w:lang w:bidi="ar-EG"/>
        </w:rPr>
      </w:pPr>
    </w:p>
    <w:p w14:paraId="1965185C" w14:textId="77777777" w:rsidR="00E70CAE" w:rsidRPr="00CC2DF7" w:rsidRDefault="00E70CAE" w:rsidP="00CC2DF7">
      <w:pPr>
        <w:ind w:firstLine="567"/>
        <w:jc w:val="both"/>
        <w:rPr>
          <w:rFonts w:ascii="Simplified Arabic" w:hAnsi="Simplified Arabic" w:cs="Simplified Arabic"/>
          <w:sz w:val="28"/>
          <w:szCs w:val="28"/>
          <w:rtl/>
          <w:lang w:bidi="ar-EG"/>
        </w:rPr>
      </w:pPr>
      <w:r w:rsidRPr="00CC2DF7">
        <w:rPr>
          <w:rFonts w:ascii="Simplified Arabic" w:hAnsi="Simplified Arabic" w:cs="Simplified Arabic"/>
          <w:sz w:val="28"/>
          <w:szCs w:val="28"/>
          <w:rtl/>
          <w:lang w:bidi="ar-EG"/>
        </w:rPr>
        <w:t>"ما هو تأثير التحول الرقمي على الاقتصاد الرقمي في قطاع الاتصالات وتقنية المعلومات في المملكة العربية السعودية؟ وما هي التحديات التي تواجه هذا القطاع في سبيل تحقيق تحول رقمي فعال ومستدام؟"</w:t>
      </w:r>
    </w:p>
    <w:p w14:paraId="5664484E" w14:textId="77777777" w:rsidR="00E70CAE" w:rsidRPr="0052346B" w:rsidRDefault="00E70CAE" w:rsidP="00CC2DF7">
      <w:pPr>
        <w:ind w:firstLine="567"/>
        <w:jc w:val="both"/>
        <w:rPr>
          <w:rFonts w:ascii="Simplified Arabic" w:hAnsi="Simplified Arabic" w:cs="Simplified Arabic"/>
          <w:sz w:val="28"/>
          <w:szCs w:val="28"/>
          <w:rtl/>
          <w:lang w:bidi="ar-EG"/>
        </w:rPr>
      </w:pPr>
    </w:p>
    <w:p w14:paraId="6036ABBB"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يأتي هذا السؤال من الحاجة إلى فهم شامل للتحديات التي قد تعيق التحول الرقمي في هذا القطاع، ومعرفة الفرص الممكنة لدعم وتطوير الاقتصاد الرقمي.</w:t>
      </w:r>
    </w:p>
    <w:p w14:paraId="49C7039A" w14:textId="77777777" w:rsidR="001654DA" w:rsidRPr="0052346B" w:rsidRDefault="001654DA" w:rsidP="00E70CAE">
      <w:pPr>
        <w:rPr>
          <w:rFonts w:ascii="Simplified Arabic" w:hAnsi="Simplified Arabic" w:cs="Simplified Arabic"/>
          <w:b/>
          <w:bCs/>
          <w:sz w:val="28"/>
          <w:szCs w:val="28"/>
          <w:rtl/>
          <w:lang w:bidi="ar-EG"/>
        </w:rPr>
      </w:pPr>
    </w:p>
    <w:p w14:paraId="073D189D" w14:textId="7740C37E" w:rsidR="00E70CAE" w:rsidRPr="0052346B" w:rsidRDefault="00E70CAE" w:rsidP="001654DA">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التحديات الأساسية التي تواجه القطاع</w:t>
      </w:r>
    </w:p>
    <w:p w14:paraId="08C386B5" w14:textId="10DEC639"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يمكن تلخيص التحديات الأساسية التي تواجه التحول الرقمي في قطاع الاتصالات وتقنية المعلومات بالمملكة في النقاط التالية:</w:t>
      </w:r>
    </w:p>
    <w:p w14:paraId="1657715C" w14:textId="635DE835" w:rsidR="00E70CAE" w:rsidRPr="0052346B" w:rsidRDefault="00E70CAE" w:rsidP="00600C14">
      <w:pPr>
        <w:pStyle w:val="ListParagraph"/>
        <w:numPr>
          <w:ilvl w:val="0"/>
          <w:numId w:val="1"/>
        </w:numPr>
        <w:rPr>
          <w:rFonts w:ascii="Simplified Arabic" w:hAnsi="Simplified Arabic" w:cs="Simplified Arabic"/>
          <w:sz w:val="28"/>
          <w:szCs w:val="28"/>
          <w:rtl/>
          <w:lang w:bidi="ar-EG"/>
        </w:rPr>
      </w:pPr>
      <w:r w:rsidRPr="0052346B">
        <w:rPr>
          <w:rFonts w:ascii="Simplified Arabic" w:hAnsi="Simplified Arabic" w:cs="Simplified Arabic"/>
          <w:b/>
          <w:bCs/>
          <w:sz w:val="32"/>
          <w:szCs w:val="32"/>
          <w:rtl/>
          <w:lang w:bidi="ar-EG"/>
        </w:rPr>
        <w:t>التكامل بين الأنظمة التقليدية والتقنيات الحديثة:</w:t>
      </w:r>
    </w:p>
    <w:p w14:paraId="33A496B6"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يشكل دمج الأنظمة التقليدية مع التقنيات الرقمية الحديثة تحديًا كبيرًا يتطلب استثمارات مالية كبيرة وخطط تحديث مدروسة، لضمان استمرارية العمليات وتحقيق كفاءة عالية.</w:t>
      </w:r>
    </w:p>
    <w:p w14:paraId="65765BC3" w14:textId="1661D657" w:rsidR="00E70CAE" w:rsidRPr="0052346B" w:rsidRDefault="00E70CAE" w:rsidP="00600C14">
      <w:pPr>
        <w:pStyle w:val="ListParagraph"/>
        <w:numPr>
          <w:ilvl w:val="0"/>
          <w:numId w:val="1"/>
        </w:numPr>
        <w:rPr>
          <w:rFonts w:ascii="Simplified Arabic" w:hAnsi="Simplified Arabic" w:cs="Simplified Arabic"/>
          <w:sz w:val="28"/>
          <w:szCs w:val="28"/>
          <w:rtl/>
          <w:lang w:bidi="ar-EG"/>
        </w:rPr>
      </w:pPr>
      <w:r w:rsidRPr="0052346B">
        <w:rPr>
          <w:rFonts w:ascii="Simplified Arabic" w:hAnsi="Simplified Arabic" w:cs="Simplified Arabic"/>
          <w:b/>
          <w:bCs/>
          <w:sz w:val="32"/>
          <w:szCs w:val="32"/>
          <w:rtl/>
          <w:lang w:bidi="ar-EG"/>
        </w:rPr>
        <w:t>نقص الكفاءات البشرية المؤهلة:</w:t>
      </w:r>
    </w:p>
    <w:p w14:paraId="08AB2FC5"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lastRenderedPageBreak/>
        <w:t>يحتاج التحول الرقمي إلى كفاءات تقنية متقدمة في مجالات مثل الذكاء الاصطناعي، وتحليل البيانات، والأمن السيبراني، والتي قد تكون غير متوفرة بشكل كافٍ في القطاع، مما يؤثر سلبًا على جودة تطبيق التحول الرقمي.</w:t>
      </w:r>
    </w:p>
    <w:p w14:paraId="7E9737EF" w14:textId="150C5CEF" w:rsidR="00E70CAE" w:rsidRPr="0052346B" w:rsidRDefault="00E70CAE" w:rsidP="00600C14">
      <w:pPr>
        <w:pStyle w:val="ListParagraph"/>
        <w:numPr>
          <w:ilvl w:val="0"/>
          <w:numId w:val="1"/>
        </w:numPr>
        <w:rPr>
          <w:rFonts w:ascii="Simplified Arabic" w:hAnsi="Simplified Arabic" w:cs="Simplified Arabic"/>
          <w:sz w:val="28"/>
          <w:szCs w:val="28"/>
          <w:rtl/>
          <w:lang w:bidi="ar-EG"/>
        </w:rPr>
      </w:pPr>
      <w:r w:rsidRPr="0052346B">
        <w:rPr>
          <w:rFonts w:ascii="Simplified Arabic" w:hAnsi="Simplified Arabic" w:cs="Simplified Arabic"/>
          <w:b/>
          <w:bCs/>
          <w:sz w:val="32"/>
          <w:szCs w:val="32"/>
          <w:rtl/>
          <w:lang w:bidi="ar-EG"/>
        </w:rPr>
        <w:t>التحديات التنظيمية والتشريعية:</w:t>
      </w:r>
    </w:p>
    <w:p w14:paraId="0A49BA1F"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يحتاج قطاع الاتصالات وتقنية المعلومات إلى سياسات ولوائح مرنة تتماشى مع متطلبات التحول الرقمي، وتدعم الابتكار، وتضمن حماية البيانات وحقوق المستخدمين.</w:t>
      </w:r>
    </w:p>
    <w:p w14:paraId="4DE30D80" w14:textId="6D89957A" w:rsidR="00E70CAE" w:rsidRPr="0052346B" w:rsidRDefault="00E70CAE" w:rsidP="00600C14">
      <w:pPr>
        <w:pStyle w:val="ListParagraph"/>
        <w:numPr>
          <w:ilvl w:val="0"/>
          <w:numId w:val="1"/>
        </w:numPr>
        <w:rPr>
          <w:rFonts w:ascii="Simplified Arabic" w:hAnsi="Simplified Arabic" w:cs="Simplified Arabic"/>
          <w:sz w:val="28"/>
          <w:szCs w:val="28"/>
          <w:rtl/>
          <w:lang w:bidi="ar-EG"/>
        </w:rPr>
      </w:pPr>
      <w:r w:rsidRPr="0052346B">
        <w:rPr>
          <w:rFonts w:ascii="Simplified Arabic" w:hAnsi="Simplified Arabic" w:cs="Simplified Arabic"/>
          <w:b/>
          <w:bCs/>
          <w:sz w:val="32"/>
          <w:szCs w:val="32"/>
          <w:rtl/>
          <w:lang w:bidi="ar-EG"/>
        </w:rPr>
        <w:t>التكاليف المالية العالية:</w:t>
      </w:r>
    </w:p>
    <w:p w14:paraId="1A89CF47"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يتطلب التحول الرقمي استثمارات ضخمة في البنية التحتية التقنية، وتدريب الكوادر البشرية، وتحديث الأنظمة. قد تكون هذه التكاليف عائقًا أمام بعض الشركات، خاصةً الصغيرة والمتوسطة منها، مما يبطئ من وتيرة التحول.</w:t>
      </w:r>
    </w:p>
    <w:p w14:paraId="414BB801" w14:textId="77777777" w:rsidR="00643F44" w:rsidRPr="0052346B" w:rsidRDefault="00643F44" w:rsidP="00E70CAE">
      <w:pPr>
        <w:rPr>
          <w:rFonts w:ascii="Simplified Arabic" w:hAnsi="Simplified Arabic" w:cs="Simplified Arabic"/>
          <w:b/>
          <w:bCs/>
          <w:sz w:val="36"/>
          <w:szCs w:val="36"/>
          <w:rtl/>
          <w:lang w:bidi="ar-EG"/>
        </w:rPr>
      </w:pPr>
    </w:p>
    <w:p w14:paraId="33E1A039" w14:textId="426895E8" w:rsidR="00E70CAE" w:rsidRPr="0052346B" w:rsidRDefault="00E70CAE" w:rsidP="00E70CAE">
      <w:pPr>
        <w:rPr>
          <w:rFonts w:ascii="Simplified Arabic" w:hAnsi="Simplified Arabic" w:cs="Simplified Arabic"/>
          <w:b/>
          <w:bCs/>
          <w:sz w:val="36"/>
          <w:szCs w:val="36"/>
          <w:rtl/>
          <w:lang w:bidi="ar-EG"/>
        </w:rPr>
      </w:pPr>
      <w:r w:rsidRPr="0052346B">
        <w:rPr>
          <w:rFonts w:ascii="Simplified Arabic" w:hAnsi="Simplified Arabic" w:cs="Simplified Arabic"/>
          <w:b/>
          <w:bCs/>
          <w:sz w:val="36"/>
          <w:szCs w:val="36"/>
          <w:rtl/>
          <w:lang w:bidi="ar-EG"/>
        </w:rPr>
        <w:t>أهمية الدراسة</w:t>
      </w:r>
    </w:p>
    <w:p w14:paraId="71CC84D8"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تنبع أهمية هذه الدراسة من الدور الحيوي الذي يلعبه قطاع الاتصالات وتقنية المعلومات في دعم رؤية المملكة 2030. يمكن تلخيص أهمية الدراسة في الأبعاد التالية:</w:t>
      </w:r>
    </w:p>
    <w:p w14:paraId="4E114003" w14:textId="77777777" w:rsidR="00E70CAE" w:rsidRPr="0052346B" w:rsidRDefault="00E70CAE" w:rsidP="00E70CAE">
      <w:pPr>
        <w:rPr>
          <w:rFonts w:ascii="Simplified Arabic" w:hAnsi="Simplified Arabic" w:cs="Simplified Arabic"/>
          <w:sz w:val="28"/>
          <w:szCs w:val="28"/>
          <w:rtl/>
          <w:lang w:bidi="ar-EG"/>
        </w:rPr>
      </w:pPr>
    </w:p>
    <w:p w14:paraId="335432E3" w14:textId="1D0A67B6" w:rsidR="00E70CAE" w:rsidRPr="0052346B" w:rsidRDefault="00E70CAE" w:rsidP="00600C14">
      <w:pPr>
        <w:pStyle w:val="ListParagraph"/>
        <w:numPr>
          <w:ilvl w:val="0"/>
          <w:numId w:val="2"/>
        </w:numPr>
        <w:rPr>
          <w:rFonts w:ascii="Simplified Arabic" w:hAnsi="Simplified Arabic" w:cs="Simplified Arabic"/>
          <w:sz w:val="28"/>
          <w:szCs w:val="28"/>
          <w:rtl/>
          <w:lang w:bidi="ar-EG"/>
        </w:rPr>
      </w:pPr>
      <w:r w:rsidRPr="0052346B">
        <w:rPr>
          <w:rFonts w:ascii="Simplified Arabic" w:hAnsi="Simplified Arabic" w:cs="Simplified Arabic"/>
          <w:b/>
          <w:bCs/>
          <w:sz w:val="32"/>
          <w:szCs w:val="32"/>
          <w:rtl/>
          <w:lang w:bidi="ar-EG"/>
        </w:rPr>
        <w:t>الأهمية العلمية:</w:t>
      </w:r>
    </w:p>
    <w:p w14:paraId="40310A41"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تسهم الدراسة في سد الفجوة البحثية المتعلقة بتأثير التحول الرقمي على الاقتصاد الرقمي في قطاع الاتصالات وتقنية المعلومات، وتوفير بيانات علمية ومعلومات دقيقة يمكن للباحثين الاعتماد عليها مستقبلاً في دراساتهم المتعلقة بالتحول الرقمي.</w:t>
      </w:r>
    </w:p>
    <w:p w14:paraId="5ACE6946" w14:textId="1A385230" w:rsidR="00E70CAE" w:rsidRPr="0052346B" w:rsidRDefault="00E70CAE" w:rsidP="00600C14">
      <w:pPr>
        <w:pStyle w:val="ListParagraph"/>
        <w:numPr>
          <w:ilvl w:val="0"/>
          <w:numId w:val="2"/>
        </w:numPr>
        <w:rPr>
          <w:rFonts w:ascii="Simplified Arabic" w:hAnsi="Simplified Arabic" w:cs="Simplified Arabic"/>
          <w:sz w:val="28"/>
          <w:szCs w:val="28"/>
          <w:rtl/>
          <w:lang w:bidi="ar-EG"/>
        </w:rPr>
      </w:pPr>
      <w:r w:rsidRPr="0052346B">
        <w:rPr>
          <w:rFonts w:ascii="Simplified Arabic" w:hAnsi="Simplified Arabic" w:cs="Simplified Arabic"/>
          <w:b/>
          <w:bCs/>
          <w:sz w:val="32"/>
          <w:szCs w:val="32"/>
          <w:rtl/>
          <w:lang w:bidi="ar-EG"/>
        </w:rPr>
        <w:t>الأهمية التطبيقية:</w:t>
      </w:r>
    </w:p>
    <w:p w14:paraId="3BA97A65"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تقدم الدراسة توصيات عملية تهدف إلى مساعدة صناع القرار في المملكة على تحسين وتطوير السياسات والاستراتيجيات التي تدعم التحول الرقمي، مما يسهم في تعزيز القدرة التنافسية للمملكة على المستوى الدولي.</w:t>
      </w:r>
    </w:p>
    <w:p w14:paraId="1A40B8C9" w14:textId="231D8A30" w:rsidR="00E70CAE" w:rsidRPr="0052346B" w:rsidRDefault="00E70CAE" w:rsidP="00600C14">
      <w:pPr>
        <w:pStyle w:val="ListParagraph"/>
        <w:numPr>
          <w:ilvl w:val="0"/>
          <w:numId w:val="2"/>
        </w:numPr>
        <w:rPr>
          <w:rFonts w:ascii="Simplified Arabic" w:hAnsi="Simplified Arabic" w:cs="Simplified Arabic"/>
          <w:sz w:val="28"/>
          <w:szCs w:val="28"/>
          <w:rtl/>
          <w:lang w:bidi="ar-EG"/>
        </w:rPr>
      </w:pPr>
      <w:r w:rsidRPr="0052346B">
        <w:rPr>
          <w:rFonts w:ascii="Simplified Arabic" w:hAnsi="Simplified Arabic" w:cs="Simplified Arabic"/>
          <w:b/>
          <w:bCs/>
          <w:sz w:val="32"/>
          <w:szCs w:val="32"/>
          <w:rtl/>
          <w:lang w:bidi="ar-EG"/>
        </w:rPr>
        <w:lastRenderedPageBreak/>
        <w:t>الأهمية الاقتصادية:</w:t>
      </w:r>
    </w:p>
    <w:p w14:paraId="3FFDBBE1"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التحول الرقمي يسهم في زيادة كفاءة قطاع الاتصالات وتقنية المعلومات، مما يؤدي إلى تحسين الأداء الاقتصادي وزيادة الإنتاجية، ويعزز من فرص المملكة لتنويع اقتصادها ودعمه بشكل مستدام.</w:t>
      </w:r>
    </w:p>
    <w:p w14:paraId="7A702438" w14:textId="0BB80C9D" w:rsidR="00E70CAE" w:rsidRPr="0052346B" w:rsidRDefault="00E70CAE" w:rsidP="00600C14">
      <w:pPr>
        <w:pStyle w:val="ListParagraph"/>
        <w:numPr>
          <w:ilvl w:val="0"/>
          <w:numId w:val="2"/>
        </w:numPr>
        <w:rPr>
          <w:rFonts w:ascii="Simplified Arabic" w:hAnsi="Simplified Arabic" w:cs="Simplified Arabic"/>
          <w:sz w:val="28"/>
          <w:szCs w:val="28"/>
          <w:rtl/>
          <w:lang w:bidi="ar-EG"/>
        </w:rPr>
      </w:pPr>
      <w:r w:rsidRPr="0052346B">
        <w:rPr>
          <w:rFonts w:ascii="Simplified Arabic" w:hAnsi="Simplified Arabic" w:cs="Simplified Arabic"/>
          <w:b/>
          <w:bCs/>
          <w:sz w:val="32"/>
          <w:szCs w:val="32"/>
          <w:rtl/>
          <w:lang w:bidi="ar-EG"/>
        </w:rPr>
        <w:t>الأهمية الاجتماعية:</w:t>
      </w:r>
    </w:p>
    <w:p w14:paraId="3B2A771F"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يدعم التحول الرقمي تحسين الخدمات الحكومية وتسهيل الوصول إلى المعلومات، مما يرفع من جودة حياة المواطنين ويسهم في تطوير المجتمع بشكل عام.</w:t>
      </w:r>
    </w:p>
    <w:p w14:paraId="61C6FFCD" w14:textId="77777777" w:rsidR="00643F44" w:rsidRPr="0052346B" w:rsidRDefault="00643F44" w:rsidP="00E70CAE">
      <w:pPr>
        <w:rPr>
          <w:rFonts w:ascii="Simplified Arabic" w:hAnsi="Simplified Arabic" w:cs="Simplified Arabic"/>
          <w:b/>
          <w:bCs/>
          <w:sz w:val="36"/>
          <w:szCs w:val="36"/>
          <w:rtl/>
          <w:lang w:bidi="ar-EG"/>
        </w:rPr>
      </w:pPr>
    </w:p>
    <w:p w14:paraId="6728C6FD" w14:textId="2EC8A0A1" w:rsidR="00E70CAE" w:rsidRPr="0052346B" w:rsidRDefault="00E70CAE" w:rsidP="00E70CAE">
      <w:pPr>
        <w:rPr>
          <w:rFonts w:ascii="Simplified Arabic" w:hAnsi="Simplified Arabic" w:cs="Simplified Arabic"/>
          <w:b/>
          <w:bCs/>
          <w:sz w:val="36"/>
          <w:szCs w:val="36"/>
          <w:rtl/>
          <w:lang w:bidi="ar-EG"/>
        </w:rPr>
      </w:pPr>
      <w:r w:rsidRPr="0052346B">
        <w:rPr>
          <w:rFonts w:ascii="Simplified Arabic" w:hAnsi="Simplified Arabic" w:cs="Simplified Arabic"/>
          <w:b/>
          <w:bCs/>
          <w:sz w:val="36"/>
          <w:szCs w:val="36"/>
          <w:rtl/>
          <w:lang w:bidi="ar-EG"/>
        </w:rPr>
        <w:t>أهداف الدراسة</w:t>
      </w:r>
    </w:p>
    <w:p w14:paraId="2266B2E0"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تسعى هذه الدراسة إلى تحقيق عدد من الأهداف التي تساعد في فهم تأثير التحول الرقمي على قطاع الاتصالات وتقنية المعلومات، ويمكن تلخيصها في النقاط التالية:</w:t>
      </w:r>
    </w:p>
    <w:p w14:paraId="58E9027B" w14:textId="77777777" w:rsidR="00E70CAE" w:rsidRPr="0052346B" w:rsidRDefault="00E70CAE" w:rsidP="00E70CAE">
      <w:pPr>
        <w:rPr>
          <w:rFonts w:ascii="Simplified Arabic" w:hAnsi="Simplified Arabic" w:cs="Simplified Arabic"/>
          <w:sz w:val="28"/>
          <w:szCs w:val="28"/>
          <w:rtl/>
          <w:lang w:bidi="ar-EG"/>
        </w:rPr>
      </w:pPr>
    </w:p>
    <w:p w14:paraId="6FC56764" w14:textId="2B1A601D" w:rsidR="00E70CAE" w:rsidRPr="0052346B" w:rsidRDefault="00E70CAE" w:rsidP="00600C14">
      <w:pPr>
        <w:pStyle w:val="ListParagraph"/>
        <w:numPr>
          <w:ilvl w:val="0"/>
          <w:numId w:val="3"/>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تحليل تأثير التحول الرقمي على الاقتصاد الرقمي في قطاع الاتصالات وتقنية المعلومات:</w:t>
      </w:r>
    </w:p>
    <w:p w14:paraId="031C4B10"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دراسة كيفية تحسين التكنولوجيا الرقمية لأداء القطاع من حيث الكفاءة والإنتاجية، ومدى تأثير ذلك على النمو الاقتصادي في المملكة.</w:t>
      </w:r>
    </w:p>
    <w:p w14:paraId="7586F013" w14:textId="55270CCF" w:rsidR="00E70CAE" w:rsidRPr="0052346B" w:rsidRDefault="00E70CAE" w:rsidP="00600C14">
      <w:pPr>
        <w:pStyle w:val="ListParagraph"/>
        <w:numPr>
          <w:ilvl w:val="0"/>
          <w:numId w:val="3"/>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تحديد التحديات والفرص التي تواجه قطاع الاتصالات وتقنية المعلومات:</w:t>
      </w:r>
    </w:p>
    <w:p w14:paraId="54B4F52C"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تحليل العوائق التي تعيق تطبيق التحول الرقمي بشكل كامل في القطاع، واستكشاف الفرص الممكنة التي يمكن استثمارها لتعزيز هذا التحول.</w:t>
      </w:r>
    </w:p>
    <w:p w14:paraId="3CAF7B07" w14:textId="665FA323" w:rsidR="00E70CAE" w:rsidRPr="0052346B" w:rsidRDefault="00E70CAE" w:rsidP="00600C14">
      <w:pPr>
        <w:pStyle w:val="ListParagraph"/>
        <w:numPr>
          <w:ilvl w:val="0"/>
          <w:numId w:val="3"/>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تقديم توصيات استراتيجية لصناع القرار:</w:t>
      </w:r>
    </w:p>
    <w:p w14:paraId="330F9515"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تقديم توصيات عملية تساعد صناع القرار في تطوير السياسات الرقمية التي تدعم التحول الرقمي وتدعم الابتكار، مما يحقق أهداف رؤية 2030.</w:t>
      </w:r>
    </w:p>
    <w:p w14:paraId="135E8942" w14:textId="1ABF33A9" w:rsidR="00E70CAE" w:rsidRPr="0052346B" w:rsidRDefault="00E70CAE" w:rsidP="00600C14">
      <w:pPr>
        <w:pStyle w:val="ListParagraph"/>
        <w:numPr>
          <w:ilvl w:val="0"/>
          <w:numId w:val="3"/>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استكشاف وتحليل أفضل الممارسات العالمية في مجال التحول الرقمي:</w:t>
      </w:r>
    </w:p>
    <w:p w14:paraId="2CC475C8"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lastRenderedPageBreak/>
        <w:t>دراسة الممارسات الناجحة في دول أخرى في مجال التحول الرقمي، وتحليل إمكانية تطبيق هذه الممارسات في السياق السعودي لتعزيز قطاع الاتصالات وتقنية المعلومات.</w:t>
      </w:r>
    </w:p>
    <w:p w14:paraId="56854932" w14:textId="77777777" w:rsidR="00643F44" w:rsidRPr="0052346B" w:rsidRDefault="00643F44" w:rsidP="00E70CAE">
      <w:pPr>
        <w:rPr>
          <w:rFonts w:ascii="Simplified Arabic" w:hAnsi="Simplified Arabic" w:cs="Simplified Arabic"/>
          <w:b/>
          <w:bCs/>
          <w:sz w:val="36"/>
          <w:szCs w:val="36"/>
          <w:rtl/>
          <w:lang w:bidi="ar-EG"/>
        </w:rPr>
      </w:pPr>
    </w:p>
    <w:p w14:paraId="433FFEB5" w14:textId="77777777" w:rsidR="00643F44" w:rsidRPr="0052346B" w:rsidRDefault="00643F44" w:rsidP="00E70CAE">
      <w:pPr>
        <w:rPr>
          <w:rFonts w:ascii="Simplified Arabic" w:hAnsi="Simplified Arabic" w:cs="Simplified Arabic"/>
          <w:b/>
          <w:bCs/>
          <w:sz w:val="36"/>
          <w:szCs w:val="36"/>
          <w:rtl/>
          <w:lang w:bidi="ar-EG"/>
        </w:rPr>
      </w:pPr>
    </w:p>
    <w:p w14:paraId="07E7341B" w14:textId="5255DE5A" w:rsidR="00E70CAE" w:rsidRPr="0052346B" w:rsidRDefault="00E70CAE" w:rsidP="00E70CAE">
      <w:pPr>
        <w:rPr>
          <w:rFonts w:ascii="Simplified Arabic" w:hAnsi="Simplified Arabic" w:cs="Simplified Arabic"/>
          <w:b/>
          <w:bCs/>
          <w:sz w:val="36"/>
          <w:szCs w:val="36"/>
          <w:rtl/>
          <w:lang w:bidi="ar-EG"/>
        </w:rPr>
      </w:pPr>
      <w:r w:rsidRPr="0052346B">
        <w:rPr>
          <w:rFonts w:ascii="Simplified Arabic" w:hAnsi="Simplified Arabic" w:cs="Simplified Arabic"/>
          <w:b/>
          <w:bCs/>
          <w:sz w:val="36"/>
          <w:szCs w:val="36"/>
          <w:rtl/>
          <w:lang w:bidi="ar-EG"/>
        </w:rPr>
        <w:t>تساؤلات الدراسة</w:t>
      </w:r>
    </w:p>
    <w:p w14:paraId="4BC696FF"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تهدف الدراسة إلى الإجابة عن التساؤلات التالية التي تعكس أهداف البحث:</w:t>
      </w:r>
    </w:p>
    <w:p w14:paraId="1C9B8E67" w14:textId="77777777" w:rsidR="00E70CAE" w:rsidRPr="0052346B" w:rsidRDefault="00E70CAE" w:rsidP="00E70CAE">
      <w:pPr>
        <w:rPr>
          <w:rFonts w:ascii="Simplified Arabic" w:hAnsi="Simplified Arabic" w:cs="Simplified Arabic"/>
          <w:sz w:val="28"/>
          <w:szCs w:val="28"/>
          <w:rtl/>
          <w:lang w:bidi="ar-EG"/>
        </w:rPr>
      </w:pPr>
    </w:p>
    <w:p w14:paraId="16B2D020" w14:textId="77777777" w:rsidR="00E70CAE" w:rsidRPr="0052346B" w:rsidRDefault="00E70CAE" w:rsidP="00643F44">
      <w:pPr>
        <w:pStyle w:val="ListParagraph"/>
        <w:numPr>
          <w:ilvl w:val="0"/>
          <w:numId w:val="4"/>
        </w:numPr>
        <w:rPr>
          <w:rFonts w:ascii="Simplified Arabic" w:hAnsi="Simplified Arabic" w:cs="Simplified Arabic"/>
          <w:b/>
          <w:bCs/>
          <w:sz w:val="28"/>
          <w:szCs w:val="28"/>
          <w:rtl/>
          <w:lang w:bidi="ar-EG"/>
        </w:rPr>
      </w:pPr>
      <w:r w:rsidRPr="0052346B">
        <w:rPr>
          <w:rFonts w:ascii="Simplified Arabic" w:hAnsi="Simplified Arabic" w:cs="Simplified Arabic"/>
          <w:b/>
          <w:bCs/>
          <w:sz w:val="28"/>
          <w:szCs w:val="28"/>
          <w:rtl/>
          <w:lang w:bidi="ar-EG"/>
        </w:rPr>
        <w:t>كيف يؤثر التحول الرقمي على نمو الاقتصاد الرقمي في قطاع الاتصالات وتقنية المعلومات؟</w:t>
      </w:r>
    </w:p>
    <w:p w14:paraId="64E712C5" w14:textId="77777777" w:rsidR="00E70CAE" w:rsidRPr="0052346B" w:rsidRDefault="00E70CAE" w:rsidP="00643F44">
      <w:pPr>
        <w:pStyle w:val="ListParagraph"/>
        <w:numPr>
          <w:ilvl w:val="0"/>
          <w:numId w:val="4"/>
        </w:numPr>
        <w:rPr>
          <w:rFonts w:ascii="Simplified Arabic" w:hAnsi="Simplified Arabic" w:cs="Simplified Arabic"/>
          <w:b/>
          <w:bCs/>
          <w:sz w:val="28"/>
          <w:szCs w:val="28"/>
          <w:rtl/>
          <w:lang w:bidi="ar-EG"/>
        </w:rPr>
      </w:pPr>
      <w:r w:rsidRPr="0052346B">
        <w:rPr>
          <w:rFonts w:ascii="Simplified Arabic" w:hAnsi="Simplified Arabic" w:cs="Simplified Arabic"/>
          <w:b/>
          <w:bCs/>
          <w:sz w:val="28"/>
          <w:szCs w:val="28"/>
          <w:rtl/>
          <w:lang w:bidi="ar-EG"/>
        </w:rPr>
        <w:t>ما هي التحديات الرئيسية التي تواجه تطبيق التحول الرقمي في هذا القطاع؟</w:t>
      </w:r>
    </w:p>
    <w:p w14:paraId="0FC803C9" w14:textId="77777777" w:rsidR="00E70CAE" w:rsidRPr="0052346B" w:rsidRDefault="00E70CAE" w:rsidP="00643F44">
      <w:pPr>
        <w:pStyle w:val="ListParagraph"/>
        <w:numPr>
          <w:ilvl w:val="0"/>
          <w:numId w:val="4"/>
        </w:numPr>
        <w:rPr>
          <w:rFonts w:ascii="Simplified Arabic" w:hAnsi="Simplified Arabic" w:cs="Simplified Arabic"/>
          <w:b/>
          <w:bCs/>
          <w:sz w:val="28"/>
          <w:szCs w:val="28"/>
          <w:rtl/>
          <w:lang w:bidi="ar-EG"/>
        </w:rPr>
      </w:pPr>
      <w:r w:rsidRPr="0052346B">
        <w:rPr>
          <w:rFonts w:ascii="Simplified Arabic" w:hAnsi="Simplified Arabic" w:cs="Simplified Arabic"/>
          <w:b/>
          <w:bCs/>
          <w:sz w:val="28"/>
          <w:szCs w:val="28"/>
          <w:rtl/>
          <w:lang w:bidi="ar-EG"/>
        </w:rPr>
        <w:t>ما هو دور قطاع الاتصالات وتقنية المعلومات في دعم تحقيق أهداف رؤية 2030 من خلال التحول الرقمي؟</w:t>
      </w:r>
    </w:p>
    <w:p w14:paraId="0745DEEF" w14:textId="77777777" w:rsidR="00E70CAE" w:rsidRPr="0052346B" w:rsidRDefault="00E70CAE" w:rsidP="00643F44">
      <w:pPr>
        <w:pStyle w:val="ListParagraph"/>
        <w:numPr>
          <w:ilvl w:val="0"/>
          <w:numId w:val="4"/>
        </w:numPr>
        <w:rPr>
          <w:rFonts w:ascii="Simplified Arabic" w:hAnsi="Simplified Arabic" w:cs="Simplified Arabic"/>
          <w:b/>
          <w:bCs/>
          <w:sz w:val="28"/>
          <w:szCs w:val="28"/>
          <w:rtl/>
          <w:lang w:bidi="ar-EG"/>
        </w:rPr>
      </w:pPr>
      <w:r w:rsidRPr="0052346B">
        <w:rPr>
          <w:rFonts w:ascii="Simplified Arabic" w:hAnsi="Simplified Arabic" w:cs="Simplified Arabic"/>
          <w:b/>
          <w:bCs/>
          <w:sz w:val="28"/>
          <w:szCs w:val="28"/>
          <w:rtl/>
          <w:lang w:bidi="ar-EG"/>
        </w:rPr>
        <w:t>كيف يمكن تحسين الكفاءات والمهارات التقنية اللازمة لدعم متطلبات التحول الرقمي في هذا القطاع؟</w:t>
      </w:r>
    </w:p>
    <w:p w14:paraId="1E86310C" w14:textId="77777777" w:rsidR="00E70CAE" w:rsidRPr="0052346B" w:rsidRDefault="00E70CAE" w:rsidP="00643F44">
      <w:pPr>
        <w:pStyle w:val="ListParagraph"/>
        <w:numPr>
          <w:ilvl w:val="0"/>
          <w:numId w:val="4"/>
        </w:numPr>
        <w:rPr>
          <w:rFonts w:ascii="Simplified Arabic" w:hAnsi="Simplified Arabic" w:cs="Simplified Arabic"/>
          <w:b/>
          <w:bCs/>
          <w:sz w:val="28"/>
          <w:szCs w:val="28"/>
          <w:rtl/>
          <w:lang w:bidi="ar-EG"/>
        </w:rPr>
      </w:pPr>
      <w:r w:rsidRPr="0052346B">
        <w:rPr>
          <w:rFonts w:ascii="Simplified Arabic" w:hAnsi="Simplified Arabic" w:cs="Simplified Arabic"/>
          <w:b/>
          <w:bCs/>
          <w:sz w:val="28"/>
          <w:szCs w:val="28"/>
          <w:rtl/>
          <w:lang w:bidi="ar-EG"/>
        </w:rPr>
        <w:t>ما هي أفضل الممارسات العالمية التي يمكن تطبيقها في تعزيز التحول الرقمي في المملكة العربية السعودية؟</w:t>
      </w:r>
    </w:p>
    <w:p w14:paraId="6DC3AA09" w14:textId="77777777" w:rsidR="00643F44" w:rsidRPr="0052346B" w:rsidRDefault="00643F44" w:rsidP="00E70CAE">
      <w:pPr>
        <w:rPr>
          <w:rFonts w:ascii="Simplified Arabic" w:hAnsi="Simplified Arabic" w:cs="Simplified Arabic"/>
          <w:b/>
          <w:bCs/>
          <w:sz w:val="36"/>
          <w:szCs w:val="36"/>
          <w:rtl/>
          <w:lang w:bidi="ar-EG"/>
        </w:rPr>
      </w:pPr>
    </w:p>
    <w:p w14:paraId="1D145202" w14:textId="5A75A18E" w:rsidR="00E70CAE" w:rsidRPr="0052346B" w:rsidRDefault="00E70CAE" w:rsidP="00E70CAE">
      <w:pPr>
        <w:rPr>
          <w:rFonts w:ascii="Simplified Arabic" w:hAnsi="Simplified Arabic" w:cs="Simplified Arabic"/>
          <w:b/>
          <w:bCs/>
          <w:sz w:val="36"/>
          <w:szCs w:val="36"/>
          <w:rtl/>
          <w:lang w:bidi="ar-EG"/>
        </w:rPr>
      </w:pPr>
      <w:r w:rsidRPr="0052346B">
        <w:rPr>
          <w:rFonts w:ascii="Simplified Arabic" w:hAnsi="Simplified Arabic" w:cs="Simplified Arabic"/>
          <w:b/>
          <w:bCs/>
          <w:sz w:val="36"/>
          <w:szCs w:val="36"/>
          <w:rtl/>
          <w:lang w:bidi="ar-EG"/>
        </w:rPr>
        <w:t>فروض الدراسة</w:t>
      </w:r>
    </w:p>
    <w:p w14:paraId="2F9AD67E"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تستند الدراسة إلى مجموعة من الفروض التي سيتم اختبارها لتحليل تأثير التحول الرقمي على قطاع الاتصالات وتقنية المعلومات:</w:t>
      </w:r>
    </w:p>
    <w:p w14:paraId="6223695A" w14:textId="77777777" w:rsidR="00E70CAE" w:rsidRPr="0052346B" w:rsidRDefault="00E70CAE" w:rsidP="00E70CAE">
      <w:pPr>
        <w:rPr>
          <w:rFonts w:ascii="Simplified Arabic" w:hAnsi="Simplified Arabic" w:cs="Simplified Arabic"/>
          <w:sz w:val="28"/>
          <w:szCs w:val="28"/>
          <w:rtl/>
          <w:lang w:bidi="ar-EG"/>
        </w:rPr>
      </w:pPr>
    </w:p>
    <w:p w14:paraId="038D89C6" w14:textId="77777777" w:rsidR="00E70CAE" w:rsidRPr="0052346B" w:rsidRDefault="00E70CAE" w:rsidP="00643F44">
      <w:pPr>
        <w:pStyle w:val="ListParagraph"/>
        <w:numPr>
          <w:ilvl w:val="0"/>
          <w:numId w:val="5"/>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الفرض الأول:</w:t>
      </w:r>
      <w:r w:rsidRPr="0052346B">
        <w:rPr>
          <w:rFonts w:ascii="Simplified Arabic" w:hAnsi="Simplified Arabic" w:cs="Simplified Arabic"/>
          <w:sz w:val="28"/>
          <w:szCs w:val="28"/>
          <w:rtl/>
          <w:lang w:bidi="ar-EG"/>
        </w:rPr>
        <w:t xml:space="preserve"> التحول الرقمي يسهم بشكل إيجابي في تحسين كفاءة وإنتاجية قطاع الاتصالات وتقنية المعلومات.</w:t>
      </w:r>
    </w:p>
    <w:p w14:paraId="67EB2FDE" w14:textId="77777777" w:rsidR="00E70CAE" w:rsidRPr="0052346B" w:rsidRDefault="00E70CAE" w:rsidP="00643F44">
      <w:pPr>
        <w:pStyle w:val="ListParagraph"/>
        <w:numPr>
          <w:ilvl w:val="0"/>
          <w:numId w:val="5"/>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lastRenderedPageBreak/>
        <w:t>الفرض الثاني:</w:t>
      </w:r>
      <w:r w:rsidRPr="0052346B">
        <w:rPr>
          <w:rFonts w:ascii="Simplified Arabic" w:hAnsi="Simplified Arabic" w:cs="Simplified Arabic"/>
          <w:sz w:val="28"/>
          <w:szCs w:val="28"/>
          <w:rtl/>
          <w:lang w:bidi="ar-EG"/>
        </w:rPr>
        <w:t xml:space="preserve"> نقص الكفاءات التقنية والتنظيمية يمثل عائقًا رئيسيًا أمام التحول الرقمي في المملكة.</w:t>
      </w:r>
    </w:p>
    <w:p w14:paraId="449847AB" w14:textId="77777777" w:rsidR="00E70CAE" w:rsidRPr="0052346B" w:rsidRDefault="00E70CAE" w:rsidP="00643F44">
      <w:pPr>
        <w:pStyle w:val="ListParagraph"/>
        <w:numPr>
          <w:ilvl w:val="0"/>
          <w:numId w:val="5"/>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الفرض الثالث:</w:t>
      </w:r>
      <w:r w:rsidRPr="0052346B">
        <w:rPr>
          <w:rFonts w:ascii="Simplified Arabic" w:hAnsi="Simplified Arabic" w:cs="Simplified Arabic"/>
          <w:sz w:val="28"/>
          <w:szCs w:val="28"/>
          <w:rtl/>
          <w:lang w:bidi="ar-EG"/>
        </w:rPr>
        <w:t xml:space="preserve"> تطوير السياسات الرقمية وتشريعات المرونة يسهم في تعزيز فعالية التحول الرقمي وزيادة مساهمة القطاع في الاقتصاد الرقمي.</w:t>
      </w:r>
    </w:p>
    <w:p w14:paraId="210233CE" w14:textId="77777777" w:rsidR="00E70CAE" w:rsidRPr="0052346B" w:rsidRDefault="00E70CAE" w:rsidP="00643F44">
      <w:pPr>
        <w:pStyle w:val="ListParagraph"/>
        <w:numPr>
          <w:ilvl w:val="0"/>
          <w:numId w:val="5"/>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الفرض الرابع:</w:t>
      </w:r>
      <w:r w:rsidRPr="0052346B">
        <w:rPr>
          <w:rFonts w:ascii="Simplified Arabic" w:hAnsi="Simplified Arabic" w:cs="Simplified Arabic"/>
          <w:sz w:val="28"/>
          <w:szCs w:val="28"/>
          <w:rtl/>
          <w:lang w:bidi="ar-EG"/>
        </w:rPr>
        <w:t xml:space="preserve"> دعم برامج التدريب والتأهيل التقني يساهم في رفع كفاءة العاملين ودعم التحول الرقمي.</w:t>
      </w:r>
    </w:p>
    <w:p w14:paraId="4F50BDA4" w14:textId="77777777" w:rsidR="00643F44" w:rsidRPr="0052346B" w:rsidRDefault="00643F44" w:rsidP="00E70CAE">
      <w:pPr>
        <w:rPr>
          <w:rFonts w:ascii="Simplified Arabic" w:hAnsi="Simplified Arabic" w:cs="Simplified Arabic"/>
          <w:b/>
          <w:bCs/>
          <w:sz w:val="36"/>
          <w:szCs w:val="36"/>
          <w:rtl/>
          <w:lang w:bidi="ar-EG"/>
        </w:rPr>
      </w:pPr>
    </w:p>
    <w:p w14:paraId="6C8A20A7" w14:textId="0F872986" w:rsidR="00E70CAE" w:rsidRPr="0052346B" w:rsidRDefault="00E70CAE" w:rsidP="00E70CAE">
      <w:pPr>
        <w:rPr>
          <w:rFonts w:ascii="Simplified Arabic" w:hAnsi="Simplified Arabic" w:cs="Simplified Arabic"/>
          <w:b/>
          <w:bCs/>
          <w:sz w:val="36"/>
          <w:szCs w:val="36"/>
          <w:rtl/>
          <w:lang w:bidi="ar-EG"/>
        </w:rPr>
      </w:pPr>
      <w:r w:rsidRPr="0052346B">
        <w:rPr>
          <w:rFonts w:ascii="Simplified Arabic" w:hAnsi="Simplified Arabic" w:cs="Simplified Arabic"/>
          <w:b/>
          <w:bCs/>
          <w:sz w:val="36"/>
          <w:szCs w:val="36"/>
          <w:rtl/>
          <w:lang w:bidi="ar-EG"/>
        </w:rPr>
        <w:t>النظرية العلمية المتبعة لإعداد البحث</w:t>
      </w:r>
    </w:p>
    <w:p w14:paraId="0A139710"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تعتمد الدراسة على مجموعة من النظريات والمفاهيم العلمية التي توفر إطارًا تحليليًا لدراسة تأثير التحول الرقمي على قطاع الاتصالات وتقنية المعلومات، وتشمل:</w:t>
      </w:r>
    </w:p>
    <w:p w14:paraId="2C9705F9" w14:textId="77777777" w:rsidR="00E70CAE" w:rsidRPr="0052346B" w:rsidRDefault="00E70CAE" w:rsidP="00E70CAE">
      <w:pPr>
        <w:rPr>
          <w:rFonts w:ascii="Simplified Arabic" w:hAnsi="Simplified Arabic" w:cs="Simplified Arabic"/>
          <w:sz w:val="28"/>
          <w:szCs w:val="28"/>
          <w:rtl/>
          <w:lang w:bidi="ar-EG"/>
        </w:rPr>
      </w:pPr>
    </w:p>
    <w:p w14:paraId="28D49B2C" w14:textId="6C661FD3" w:rsidR="00E70CAE" w:rsidRPr="0052346B" w:rsidRDefault="00E70CAE" w:rsidP="00600C14">
      <w:pPr>
        <w:pStyle w:val="ListParagraph"/>
        <w:numPr>
          <w:ilvl w:val="0"/>
          <w:numId w:val="6"/>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نظرية الابتكار التكنولوجي:</w:t>
      </w:r>
    </w:p>
    <w:p w14:paraId="7F51C0E5"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توضح هذه النظرية كيف تؤدي الابتكارات التكنولوجية إلى تحسين الأداء الاقتصادي وزيادة الكفاءة. توفر هذه النظرية إطارًا لفهم كيف يمكن للتحول الرقمي أن يسهم في تحسين الكفاءة الإنتاجية وتسهيل تبني تقنيات جديدة في قطاع الاتصالات.</w:t>
      </w:r>
    </w:p>
    <w:p w14:paraId="13142383" w14:textId="0B252D58" w:rsidR="00E70CAE" w:rsidRPr="0052346B" w:rsidRDefault="00E70CAE" w:rsidP="00600C14">
      <w:pPr>
        <w:pStyle w:val="ListParagraph"/>
        <w:numPr>
          <w:ilvl w:val="0"/>
          <w:numId w:val="6"/>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نموذج الاقتصاد الرقمي:</w:t>
      </w:r>
    </w:p>
    <w:p w14:paraId="06A307E0" w14:textId="77777777"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يركز هذا النموذج على دراسة تأثير التحول الرقمي على الاقتصاد ككل، ويوفر فهمًا للعلاقة بين التكنولوجيا الرقمية وزيادة الإنتاجية في قطاع الاتصالات، مما يسهم في نمو الاقتصاد الرقمي بشكل مستدام.</w:t>
      </w:r>
    </w:p>
    <w:p w14:paraId="22096959" w14:textId="6C36D2F6" w:rsidR="00E70CAE" w:rsidRPr="0052346B" w:rsidRDefault="00E70CAE" w:rsidP="00600C14">
      <w:pPr>
        <w:pStyle w:val="ListParagraph"/>
        <w:numPr>
          <w:ilvl w:val="0"/>
          <w:numId w:val="6"/>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نظرية إدارة التغيير:</w:t>
      </w:r>
    </w:p>
    <w:p w14:paraId="1302911E" w14:textId="14ABE43F" w:rsidR="00E70CAE" w:rsidRPr="0052346B" w:rsidRDefault="00E70CAE"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تسلط هذه النظرية الضوء على كيفية دعم القيادة في المؤسسات لعملية التحول الرقمي، وأهمية تشجيع العاملين على تبني التغيير لتحقيق الأهداف المرجوة من التحول الرقمي.</w:t>
      </w:r>
    </w:p>
    <w:p w14:paraId="215FEF26" w14:textId="721234A0" w:rsidR="00A43650" w:rsidRPr="0052346B" w:rsidRDefault="00A43650" w:rsidP="00E70CAE">
      <w:pPr>
        <w:rPr>
          <w:rFonts w:ascii="Simplified Arabic" w:hAnsi="Simplified Arabic" w:cs="Simplified Arabic"/>
          <w:sz w:val="28"/>
          <w:szCs w:val="28"/>
          <w:rtl/>
          <w:lang w:bidi="ar-EG"/>
        </w:rPr>
      </w:pPr>
    </w:p>
    <w:p w14:paraId="3F79C2FB" w14:textId="3D39DD8B" w:rsidR="00A43650" w:rsidRPr="0052346B" w:rsidRDefault="00A43650" w:rsidP="00E70CAE">
      <w:pPr>
        <w:rPr>
          <w:rFonts w:ascii="Simplified Arabic" w:hAnsi="Simplified Arabic" w:cs="Simplified Arabic"/>
          <w:sz w:val="28"/>
          <w:szCs w:val="28"/>
          <w:rtl/>
          <w:lang w:bidi="ar-EG"/>
        </w:rPr>
      </w:pPr>
    </w:p>
    <w:p w14:paraId="6FF4E679" w14:textId="213AAD04" w:rsidR="00A43650" w:rsidRPr="0052346B" w:rsidRDefault="00A43650" w:rsidP="00E70CAE">
      <w:pPr>
        <w:rPr>
          <w:rFonts w:ascii="Simplified Arabic" w:hAnsi="Simplified Arabic" w:cs="Simplified Arabic"/>
          <w:sz w:val="28"/>
          <w:szCs w:val="28"/>
          <w:rtl/>
          <w:lang w:bidi="ar-EG"/>
        </w:rPr>
      </w:pPr>
    </w:p>
    <w:p w14:paraId="630C2C12" w14:textId="6503A287" w:rsidR="00A43650" w:rsidRPr="0052346B" w:rsidRDefault="00A43650" w:rsidP="00E70CAE">
      <w:pPr>
        <w:rPr>
          <w:rFonts w:ascii="Simplified Arabic" w:hAnsi="Simplified Arabic" w:cs="Simplified Arabic"/>
          <w:sz w:val="28"/>
          <w:szCs w:val="28"/>
          <w:rtl/>
          <w:lang w:bidi="ar-EG"/>
        </w:rPr>
      </w:pPr>
    </w:p>
    <w:p w14:paraId="577EF5C6" w14:textId="0E481AD6" w:rsidR="00A43650" w:rsidRPr="0052346B" w:rsidRDefault="00A43650" w:rsidP="00E70CAE">
      <w:pPr>
        <w:rPr>
          <w:rFonts w:ascii="Simplified Arabic" w:hAnsi="Simplified Arabic" w:cs="Simplified Arabic"/>
          <w:sz w:val="28"/>
          <w:szCs w:val="28"/>
          <w:rtl/>
          <w:lang w:bidi="ar-EG"/>
        </w:rPr>
      </w:pPr>
    </w:p>
    <w:p w14:paraId="7F3A33C5" w14:textId="76E0F6F6" w:rsidR="00643F44" w:rsidRPr="0052346B" w:rsidRDefault="00643F44" w:rsidP="00E70CAE">
      <w:pPr>
        <w:rPr>
          <w:rFonts w:ascii="Simplified Arabic" w:hAnsi="Simplified Arabic" w:cs="Simplified Arabic"/>
          <w:sz w:val="28"/>
          <w:szCs w:val="28"/>
          <w:rtl/>
          <w:lang w:bidi="ar-EG"/>
        </w:rPr>
      </w:pPr>
    </w:p>
    <w:p w14:paraId="2F6F38E0" w14:textId="77777777" w:rsidR="00643F44" w:rsidRPr="0052346B" w:rsidRDefault="00643F44" w:rsidP="00E70CAE">
      <w:pPr>
        <w:rPr>
          <w:rFonts w:ascii="Simplified Arabic" w:hAnsi="Simplified Arabic" w:cs="Simplified Arabic"/>
          <w:sz w:val="28"/>
          <w:szCs w:val="28"/>
          <w:rtl/>
          <w:lang w:bidi="ar-EG"/>
        </w:rPr>
      </w:pPr>
    </w:p>
    <w:p w14:paraId="04C70444" w14:textId="61FB48AB" w:rsidR="00A43650" w:rsidRPr="0052346B" w:rsidRDefault="00A43650" w:rsidP="00E70CAE">
      <w:pPr>
        <w:rPr>
          <w:rFonts w:ascii="Simplified Arabic" w:hAnsi="Simplified Arabic" w:cs="Simplified Arabic"/>
          <w:sz w:val="28"/>
          <w:szCs w:val="28"/>
          <w:rtl/>
          <w:lang w:bidi="ar-EG"/>
        </w:rPr>
      </w:pPr>
    </w:p>
    <w:p w14:paraId="3BC7E424" w14:textId="77777777" w:rsidR="00EC1889" w:rsidRDefault="00EC1889" w:rsidP="00A43650">
      <w:pPr>
        <w:rPr>
          <w:rFonts w:ascii="Simplified Arabic" w:hAnsi="Simplified Arabic" w:cs="Simplified Arabic"/>
          <w:b/>
          <w:bCs/>
          <w:sz w:val="40"/>
          <w:szCs w:val="40"/>
          <w:rtl/>
          <w:lang w:bidi="ar-EG"/>
        </w:rPr>
      </w:pPr>
    </w:p>
    <w:p w14:paraId="682E7811" w14:textId="75A0FAF1" w:rsidR="00A43650" w:rsidRPr="0052346B" w:rsidRDefault="00A43650" w:rsidP="00EC1889">
      <w:pPr>
        <w:jc w:val="center"/>
        <w:rPr>
          <w:rFonts w:ascii="Simplified Arabic" w:hAnsi="Simplified Arabic" w:cs="Simplified Arabic"/>
          <w:b/>
          <w:bCs/>
          <w:sz w:val="40"/>
          <w:szCs w:val="40"/>
          <w:rtl/>
          <w:lang w:bidi="ar-EG"/>
        </w:rPr>
      </w:pPr>
      <w:r w:rsidRPr="0052346B">
        <w:rPr>
          <w:rFonts w:ascii="Simplified Arabic" w:hAnsi="Simplified Arabic" w:cs="Simplified Arabic"/>
          <w:b/>
          <w:bCs/>
          <w:sz w:val="40"/>
          <w:szCs w:val="40"/>
          <w:rtl/>
          <w:lang w:bidi="ar-EG"/>
        </w:rPr>
        <w:t>الفصل الثاني: الدراسات السابقة والإطار النظري</w:t>
      </w:r>
    </w:p>
    <w:p w14:paraId="59C1170A" w14:textId="77777777" w:rsidR="00A43650" w:rsidRPr="0052346B" w:rsidRDefault="00A43650" w:rsidP="00A43650">
      <w:pPr>
        <w:rPr>
          <w:rFonts w:ascii="Simplified Arabic" w:hAnsi="Simplified Arabic" w:cs="Simplified Arabic"/>
          <w:b/>
          <w:bCs/>
          <w:sz w:val="36"/>
          <w:szCs w:val="36"/>
          <w:rtl/>
          <w:lang w:bidi="ar-EG"/>
        </w:rPr>
      </w:pPr>
      <w:r w:rsidRPr="0052346B">
        <w:rPr>
          <w:rFonts w:ascii="Simplified Arabic" w:hAnsi="Simplified Arabic" w:cs="Simplified Arabic"/>
          <w:b/>
          <w:bCs/>
          <w:sz w:val="36"/>
          <w:szCs w:val="36"/>
          <w:rtl/>
          <w:lang w:bidi="ar-EG"/>
        </w:rPr>
        <w:t>مقدمة الفصل</w:t>
      </w:r>
    </w:p>
    <w:p w14:paraId="5F9DC5EE" w14:textId="77777777"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في ضوء التحولات الرقمية العالمية، أصبح التحول الرقمي محورًا رئيسيًا للتنمية الاقتصادية المستدامة وتحقيق الأهداف الاستراتيجية للدول. في المملكة العربية السعودية، يلعب التحول الرقمي دورًا حاسمًا في تحقيق رؤية 2030، والتي تهدف إلى تعزيز الاقتصاد الرقمي وتنويع مصادر الدخل الوطني. ويعتبر قطاع الاتصالات وتقنية المعلومات عاملًا أساسيًا في تنفيذ هذا التحول، حيث يوفر البنية التحتية اللازمة ويعزز من قدرة القطاعات الأخرى على التحول. يستعرض هذا الفصل أهم الدراسات السابقة التي تناولت التحول الرقمي وتأثيراته، مع تقسيمها إلى دراسات عربية وأجنبية مرتبة زمنيًا من الأحدث إلى الأقدم. كما يناقش الإطار النظري الذي يتضمن النظريات والمفاهيم العلمية الداعمة لتحليل تأثير التحول الرقمي في قطاع الاتصالات وتقنية المعلومات.</w:t>
      </w:r>
    </w:p>
    <w:p w14:paraId="42BF197F" w14:textId="77777777" w:rsidR="00A43650" w:rsidRPr="0052346B" w:rsidRDefault="00A43650" w:rsidP="00A43650">
      <w:pPr>
        <w:rPr>
          <w:rFonts w:ascii="Simplified Arabic" w:hAnsi="Simplified Arabic" w:cs="Simplified Arabic"/>
          <w:sz w:val="28"/>
          <w:szCs w:val="28"/>
          <w:rtl/>
          <w:lang w:bidi="ar-EG"/>
        </w:rPr>
      </w:pPr>
    </w:p>
    <w:p w14:paraId="3841F567" w14:textId="77777777" w:rsidR="00A43650" w:rsidRPr="0052346B" w:rsidRDefault="00A43650" w:rsidP="00A43650">
      <w:pPr>
        <w:rPr>
          <w:rFonts w:ascii="Simplified Arabic" w:hAnsi="Simplified Arabic" w:cs="Simplified Arabic"/>
          <w:b/>
          <w:bCs/>
          <w:sz w:val="36"/>
          <w:szCs w:val="36"/>
          <w:rtl/>
          <w:lang w:bidi="ar-EG"/>
        </w:rPr>
      </w:pPr>
      <w:r w:rsidRPr="0052346B">
        <w:rPr>
          <w:rFonts w:ascii="Simplified Arabic" w:hAnsi="Simplified Arabic" w:cs="Simplified Arabic"/>
          <w:b/>
          <w:bCs/>
          <w:sz w:val="36"/>
          <w:szCs w:val="36"/>
          <w:rtl/>
          <w:lang w:bidi="ar-EG"/>
        </w:rPr>
        <w:t>الدراسات السابقة</w:t>
      </w:r>
    </w:p>
    <w:p w14:paraId="55704935"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أولاً: الدراسات العربية</w:t>
      </w:r>
    </w:p>
    <w:p w14:paraId="4FB55975"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1. دراسة وزارة الاتصالات وتقنية المعلومات في المملكة (2023)</w:t>
      </w:r>
    </w:p>
    <w:p w14:paraId="599BDC0D" w14:textId="1999D94A"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lastRenderedPageBreak/>
        <w:t>أصدرت وزارة الاتصالات وتقنية المعلومات في المملكة العربية السعودية تقريرًا شاملًا حول التحديات والفرص المرتبطة بتطبيق التحول الرقمي في قطاع الاتصالات. ركز التقرير على عدة محاور، منها:</w:t>
      </w:r>
    </w:p>
    <w:p w14:paraId="32234329" w14:textId="157E18E5" w:rsidR="00A43650" w:rsidRPr="0052346B" w:rsidRDefault="00A43650" w:rsidP="00600C14">
      <w:pPr>
        <w:pStyle w:val="ListParagraph"/>
        <w:numPr>
          <w:ilvl w:val="0"/>
          <w:numId w:val="7"/>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تحديات الموارد البشرية:</w:t>
      </w:r>
      <w:r w:rsidRPr="0052346B">
        <w:rPr>
          <w:rFonts w:ascii="Simplified Arabic" w:hAnsi="Simplified Arabic" w:cs="Simplified Arabic"/>
          <w:sz w:val="28"/>
          <w:szCs w:val="28"/>
          <w:rtl/>
          <w:lang w:bidi="ar-EG"/>
        </w:rPr>
        <w:t xml:space="preserve"> أوضح التقرير نقص الكفاءات التقنية المتخصصة وأثره السلبي على نجاح التحول الرقمي، مشيرًا إلى أن تطوير المهارات التقنية للعاملين يعد من العوامل الأساسية لتعزيز كفاءة القطاع. كما أكد على ضرورة توافر برامج تدريبية متخصصة لتحسين مستوى المهارات الرقمية بين الكوادر المحلية.</w:t>
      </w:r>
    </w:p>
    <w:p w14:paraId="21CDCE4E" w14:textId="55AD42AB" w:rsidR="00A43650" w:rsidRPr="0052346B" w:rsidRDefault="00A43650" w:rsidP="00600C14">
      <w:pPr>
        <w:pStyle w:val="ListParagraph"/>
        <w:numPr>
          <w:ilvl w:val="0"/>
          <w:numId w:val="7"/>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أهمية البنية التحتية:</w:t>
      </w:r>
      <w:r w:rsidRPr="0052346B">
        <w:rPr>
          <w:rFonts w:ascii="Simplified Arabic" w:hAnsi="Simplified Arabic" w:cs="Simplified Arabic"/>
          <w:sz w:val="28"/>
          <w:szCs w:val="28"/>
          <w:rtl/>
          <w:lang w:bidi="ar-EG"/>
        </w:rPr>
        <w:t xml:space="preserve"> أكد التقرير على ضرورة تطوير البنية التحتية الرقمية، خصوصًا في المناطق النائية التي تحتاج إلى مزيد من الاستثمارات لضمان توصيل الخدمات الرقمية بجودة وكفاءة.</w:t>
      </w:r>
    </w:p>
    <w:p w14:paraId="6F70457F" w14:textId="77777777" w:rsidR="00A43650" w:rsidRPr="0052346B" w:rsidRDefault="00A43650" w:rsidP="002F14B5">
      <w:pPr>
        <w:pStyle w:val="ListParagraph"/>
        <w:numPr>
          <w:ilvl w:val="0"/>
          <w:numId w:val="7"/>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سياسات دعم الابتكار:</w:t>
      </w:r>
      <w:r w:rsidRPr="0052346B">
        <w:rPr>
          <w:rFonts w:ascii="Simplified Arabic" w:hAnsi="Simplified Arabic" w:cs="Simplified Arabic"/>
          <w:sz w:val="28"/>
          <w:szCs w:val="28"/>
          <w:rtl/>
          <w:lang w:bidi="ar-EG"/>
        </w:rPr>
        <w:t xml:space="preserve"> أوصى التقرير بتطوير سياسات جديدة تشجع الابتكار الرقمي وتعزز من بيئة العمل المرنة، مما يساعد في تحسين الأداء العام للقطاع ورفع مستوى الكفاءة التشغيلية.</w:t>
      </w:r>
    </w:p>
    <w:p w14:paraId="41271E0F" w14:textId="77777777" w:rsidR="00A43650" w:rsidRPr="0052346B" w:rsidRDefault="00A43650" w:rsidP="00A43650">
      <w:pPr>
        <w:rPr>
          <w:rFonts w:ascii="Simplified Arabic" w:hAnsi="Simplified Arabic" w:cs="Simplified Arabic"/>
          <w:sz w:val="28"/>
          <w:szCs w:val="28"/>
          <w:rtl/>
          <w:lang w:bidi="ar-EG"/>
        </w:rPr>
      </w:pPr>
    </w:p>
    <w:p w14:paraId="14B90848" w14:textId="77777777"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تعتبر هذه الدراسة مهمة لأنها تقدم نظرة شاملة على التحديات الخاصة بالسياق السعودي، كما تعكس الأهداف الاستراتيجية لرؤية 2030 في دعم الاقتصاد الرقمي.</w:t>
      </w:r>
    </w:p>
    <w:p w14:paraId="197F7C0A" w14:textId="77777777" w:rsidR="00A43650" w:rsidRPr="0052346B" w:rsidRDefault="00A43650" w:rsidP="00A43650">
      <w:pPr>
        <w:rPr>
          <w:rFonts w:ascii="Simplified Arabic" w:hAnsi="Simplified Arabic" w:cs="Simplified Arabic"/>
          <w:sz w:val="28"/>
          <w:szCs w:val="28"/>
          <w:rtl/>
          <w:lang w:bidi="ar-EG"/>
        </w:rPr>
      </w:pPr>
    </w:p>
    <w:p w14:paraId="4AC642DB"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2. دراسة الكتبي (2021)</w:t>
      </w:r>
    </w:p>
    <w:p w14:paraId="13B87465" w14:textId="20A34272"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 xml:space="preserve">ركزت دراسة الكتبي على </w:t>
      </w:r>
      <w:r w:rsidRPr="00CC2DF7">
        <w:rPr>
          <w:rFonts w:ascii="Simplified Arabic" w:hAnsi="Simplified Arabic" w:cs="Simplified Arabic"/>
          <w:sz w:val="28"/>
          <w:szCs w:val="28"/>
          <w:rtl/>
          <w:lang w:bidi="ar-EG"/>
        </w:rPr>
        <w:t>التحديات التي تواجه التحول الرقمي في دول الخليج العربي، وخصوصًا في المملكة العربية السعودية.</w:t>
      </w:r>
      <w:r w:rsidRPr="0052346B">
        <w:rPr>
          <w:rFonts w:ascii="Simplified Arabic" w:hAnsi="Simplified Arabic" w:cs="Simplified Arabic"/>
          <w:sz w:val="28"/>
          <w:szCs w:val="28"/>
          <w:rtl/>
          <w:lang w:bidi="ar-EG"/>
        </w:rPr>
        <w:t xml:space="preserve"> وتناولت الدراسة عدة جوانب رئيسية:</w:t>
      </w:r>
    </w:p>
    <w:p w14:paraId="4C7C2902" w14:textId="6F8D9892" w:rsidR="00A43650" w:rsidRPr="0052346B" w:rsidRDefault="00A43650" w:rsidP="00600C14">
      <w:pPr>
        <w:pStyle w:val="ListParagraph"/>
        <w:numPr>
          <w:ilvl w:val="0"/>
          <w:numId w:val="8"/>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نقص الكفاءات:</w:t>
      </w:r>
      <w:r w:rsidRPr="0052346B">
        <w:rPr>
          <w:rFonts w:ascii="Simplified Arabic" w:hAnsi="Simplified Arabic" w:cs="Simplified Arabic"/>
          <w:sz w:val="28"/>
          <w:szCs w:val="28"/>
          <w:rtl/>
          <w:lang w:bidi="ar-EG"/>
        </w:rPr>
        <w:t xml:space="preserve"> أوضحت الدراسة أن النقص في الكفاءات المؤهلة يمثل تحديًا كبيرًا أمام تبني التقنيات الرقمية، مشيرةً إلى أن التعليم التقليدي لا يوفر الكوادر المتخصصة اللازمة لدعم التحول الرقمي بشكل كامل.</w:t>
      </w:r>
    </w:p>
    <w:p w14:paraId="300F79B4" w14:textId="72E3827E" w:rsidR="00A43650" w:rsidRPr="0052346B" w:rsidRDefault="00A43650" w:rsidP="002F14B5">
      <w:pPr>
        <w:pStyle w:val="ListParagraph"/>
        <w:numPr>
          <w:ilvl w:val="0"/>
          <w:numId w:val="8"/>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الحاجة للتدريب المتخصص:</w:t>
      </w:r>
      <w:r w:rsidRPr="0052346B">
        <w:rPr>
          <w:rFonts w:ascii="Simplified Arabic" w:hAnsi="Simplified Arabic" w:cs="Simplified Arabic"/>
          <w:sz w:val="28"/>
          <w:szCs w:val="28"/>
          <w:rtl/>
          <w:lang w:bidi="ar-EG"/>
        </w:rPr>
        <w:t xml:space="preserve"> أوصت الدراسة بضرورة تقديم برامج تدريبية متقدمة تركز على المهارات التقنية المطلوبة، مثل البرمجة والأمن السيبراني وتحليل البيانات، لضمان وجود كوادر مؤهلة قادرة على تلبية احتياجات القطاع.</w:t>
      </w:r>
    </w:p>
    <w:p w14:paraId="50D8F6ED" w14:textId="1D121CF4" w:rsidR="00A43650" w:rsidRPr="0052346B" w:rsidRDefault="00A43650" w:rsidP="002F14B5">
      <w:pPr>
        <w:pStyle w:val="ListParagraph"/>
        <w:numPr>
          <w:ilvl w:val="0"/>
          <w:numId w:val="8"/>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التنظيم والتشريعات:</w:t>
      </w:r>
      <w:r w:rsidRPr="0052346B">
        <w:rPr>
          <w:rFonts w:ascii="Simplified Arabic" w:hAnsi="Simplified Arabic" w:cs="Simplified Arabic"/>
          <w:sz w:val="28"/>
          <w:szCs w:val="28"/>
          <w:rtl/>
          <w:lang w:bidi="ar-EG"/>
        </w:rPr>
        <w:t xml:space="preserve"> أشارت الدراسة إلى ضرورة تحديث السياسات والقوانين التي تدعم التحول الرقمي، بحيث توفر بيئة تشريعية مرنة تشجع على تبني التكنولوجيا دون عقبات تنظيمية.</w:t>
      </w:r>
    </w:p>
    <w:p w14:paraId="2E85B51F" w14:textId="77777777"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تعتبر هذه الدراسة ذات أهمية كبيرة لأنها توضح الفجوة بين التعليم التقليدي ومتطلبات التحول الرقمي، كما تسلط الضوء على الحاجة إلى تدريب مستمر ومتخصص لتحقيق التحول الرقمي بنجاح.</w:t>
      </w:r>
    </w:p>
    <w:p w14:paraId="5A8223A0" w14:textId="77777777" w:rsidR="00A43650" w:rsidRPr="0052346B" w:rsidRDefault="00A43650" w:rsidP="00A43650">
      <w:pPr>
        <w:rPr>
          <w:rFonts w:ascii="Simplified Arabic" w:hAnsi="Simplified Arabic" w:cs="Simplified Arabic"/>
          <w:sz w:val="28"/>
          <w:szCs w:val="28"/>
          <w:rtl/>
          <w:lang w:bidi="ar-EG"/>
        </w:rPr>
      </w:pPr>
    </w:p>
    <w:p w14:paraId="4D9DA843"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3. دراسة أبو حمدة (2019)</w:t>
      </w:r>
    </w:p>
    <w:p w14:paraId="04F3BF10" w14:textId="6095200D"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lastRenderedPageBreak/>
        <w:t xml:space="preserve">ركزت هذه الدراسة على </w:t>
      </w:r>
      <w:r w:rsidRPr="00CC2DF7">
        <w:rPr>
          <w:rFonts w:ascii="Simplified Arabic" w:hAnsi="Simplified Arabic" w:cs="Simplified Arabic"/>
          <w:sz w:val="28"/>
          <w:szCs w:val="28"/>
          <w:rtl/>
          <w:lang w:bidi="ar-EG"/>
        </w:rPr>
        <w:t>دور التحول الرقمي في تحسين الكفاءة والإنتاجية داخل قطاع الاتصالات في المملكة العربية السعودية.</w:t>
      </w:r>
      <w:r w:rsidRPr="0052346B">
        <w:rPr>
          <w:rFonts w:ascii="Simplified Arabic" w:hAnsi="Simplified Arabic" w:cs="Simplified Arabic"/>
          <w:sz w:val="28"/>
          <w:szCs w:val="28"/>
          <w:rtl/>
          <w:lang w:bidi="ar-EG"/>
        </w:rPr>
        <w:t xml:space="preserve"> وتناولت الدراسة الجوانب التالية:</w:t>
      </w:r>
    </w:p>
    <w:p w14:paraId="15F569B5" w14:textId="77777777" w:rsidR="00A43650" w:rsidRPr="0052346B" w:rsidRDefault="00A43650" w:rsidP="002F14B5">
      <w:pPr>
        <w:pStyle w:val="ListParagraph"/>
        <w:numPr>
          <w:ilvl w:val="0"/>
          <w:numId w:val="9"/>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 xml:space="preserve">أثر التحول الرقمي على الكفاءة التشغيلية: </w:t>
      </w:r>
      <w:r w:rsidRPr="0052346B">
        <w:rPr>
          <w:rFonts w:ascii="Simplified Arabic" w:hAnsi="Simplified Arabic" w:cs="Simplified Arabic"/>
          <w:sz w:val="28"/>
          <w:szCs w:val="28"/>
          <w:rtl/>
          <w:lang w:bidi="ar-EG"/>
        </w:rPr>
        <w:t>أشارت الدراسة إلى أن اعتماد التكنولوجيا الرقمية يسهم في تحسين الكفاءة وتقليل التكاليف التشغيلية، من خلال تحسين عمليات الإنتاج وإدارة الموارد.</w:t>
      </w:r>
    </w:p>
    <w:p w14:paraId="02E514A2" w14:textId="77777777" w:rsidR="00A43650" w:rsidRPr="0052346B" w:rsidRDefault="00A43650" w:rsidP="00A43650">
      <w:pPr>
        <w:rPr>
          <w:rFonts w:ascii="Simplified Arabic" w:hAnsi="Simplified Arabic" w:cs="Simplified Arabic"/>
          <w:sz w:val="28"/>
          <w:szCs w:val="28"/>
          <w:rtl/>
          <w:lang w:bidi="ar-EG"/>
        </w:rPr>
      </w:pPr>
    </w:p>
    <w:p w14:paraId="4422C6C3" w14:textId="0B15A8DC" w:rsidR="00A43650" w:rsidRPr="0052346B" w:rsidRDefault="00A43650" w:rsidP="00600C14">
      <w:pPr>
        <w:pStyle w:val="ListParagraph"/>
        <w:numPr>
          <w:ilvl w:val="0"/>
          <w:numId w:val="9"/>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 xml:space="preserve">التحديات البنيوية: </w:t>
      </w:r>
      <w:r w:rsidRPr="0052346B">
        <w:rPr>
          <w:rFonts w:ascii="Simplified Arabic" w:hAnsi="Simplified Arabic" w:cs="Simplified Arabic"/>
          <w:sz w:val="28"/>
          <w:szCs w:val="28"/>
          <w:rtl/>
          <w:lang w:bidi="ar-EG"/>
        </w:rPr>
        <w:t>أوضحت الدراسة أن هناك حاجة ملحة لتطوير البنية التحتية الرقمية لتتمكن الشركات من الاستفادة الكاملة من التحول الرقمي. وقد أشارت إلى أن نقص البنية التحتية يمثل عائقًا أمام تطبيق حلول رقمية متقدمة.</w:t>
      </w:r>
    </w:p>
    <w:p w14:paraId="1D940504" w14:textId="67359DC5" w:rsidR="00A43650" w:rsidRPr="0052346B" w:rsidRDefault="00A43650" w:rsidP="00600C14">
      <w:pPr>
        <w:pStyle w:val="ListParagraph"/>
        <w:numPr>
          <w:ilvl w:val="0"/>
          <w:numId w:val="9"/>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 xml:space="preserve">ضرورة تحديث التشريعات: </w:t>
      </w:r>
      <w:r w:rsidRPr="0052346B">
        <w:rPr>
          <w:rFonts w:ascii="Simplified Arabic" w:hAnsi="Simplified Arabic" w:cs="Simplified Arabic"/>
          <w:sz w:val="28"/>
          <w:szCs w:val="28"/>
          <w:rtl/>
          <w:lang w:bidi="ar-EG"/>
        </w:rPr>
        <w:t>أشارت الدراسة إلى أهمية تحديث القوانين والتشريعات لتسهيل تبني التكنولوجيا الرقمية، وضمان استدامة التحول الرقمي.</w:t>
      </w:r>
    </w:p>
    <w:p w14:paraId="52912199" w14:textId="77777777"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تعد هذه الدراسة مرجعًا مهمًا لفهم كيفية تأثير التحول الرقمي على كفاءة وإنتاجية قطاع الاتصالات، وأهمية البنية التحتية والتشريعات لدعم التحول الرقمي.</w:t>
      </w:r>
    </w:p>
    <w:p w14:paraId="24C2DECC" w14:textId="77777777" w:rsidR="00A43650" w:rsidRPr="0052346B" w:rsidRDefault="00A43650" w:rsidP="00A43650">
      <w:pPr>
        <w:rPr>
          <w:rFonts w:ascii="Simplified Arabic" w:hAnsi="Simplified Arabic" w:cs="Simplified Arabic"/>
          <w:sz w:val="28"/>
          <w:szCs w:val="28"/>
          <w:rtl/>
          <w:lang w:bidi="ar-EG"/>
        </w:rPr>
      </w:pPr>
    </w:p>
    <w:p w14:paraId="62EA0762"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ثانيًا: الدراسات الأجنبية</w:t>
      </w:r>
    </w:p>
    <w:p w14:paraId="472A1B2F"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 xml:space="preserve">1. دراسة منظمة التعاون الاقتصادي والتنمية </w:t>
      </w:r>
      <w:r w:rsidRPr="0052346B">
        <w:rPr>
          <w:rFonts w:ascii="Simplified Arabic" w:hAnsi="Simplified Arabic" w:cs="Simplified Arabic"/>
          <w:b/>
          <w:bCs/>
          <w:sz w:val="32"/>
          <w:szCs w:val="32"/>
          <w:lang w:bidi="ar-EG"/>
        </w:rPr>
        <w:t>(OECD)</w:t>
      </w:r>
      <w:r w:rsidRPr="0052346B">
        <w:rPr>
          <w:rFonts w:ascii="Simplified Arabic" w:hAnsi="Simplified Arabic" w:cs="Simplified Arabic"/>
          <w:b/>
          <w:bCs/>
          <w:sz w:val="32"/>
          <w:szCs w:val="32"/>
          <w:rtl/>
          <w:lang w:bidi="ar-EG"/>
        </w:rPr>
        <w:t xml:space="preserve"> (2021)</w:t>
      </w:r>
    </w:p>
    <w:p w14:paraId="010640C3" w14:textId="436AAE29"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ركزت دراسة منظمة التعاون الاقتصادي والتنمية (</w:t>
      </w:r>
      <w:r w:rsidRPr="0052346B">
        <w:rPr>
          <w:rFonts w:ascii="Simplified Arabic" w:hAnsi="Simplified Arabic" w:cs="Simplified Arabic"/>
          <w:sz w:val="28"/>
          <w:szCs w:val="28"/>
          <w:lang w:bidi="ar-EG"/>
        </w:rPr>
        <w:t>OECD</w:t>
      </w:r>
      <w:r w:rsidRPr="0052346B">
        <w:rPr>
          <w:rFonts w:ascii="Simplified Arabic" w:hAnsi="Simplified Arabic" w:cs="Simplified Arabic"/>
          <w:sz w:val="28"/>
          <w:szCs w:val="28"/>
          <w:rtl/>
          <w:lang w:bidi="ar-EG"/>
        </w:rPr>
        <w:t xml:space="preserve">) على </w:t>
      </w:r>
      <w:r w:rsidRPr="00CC2DF7">
        <w:rPr>
          <w:rFonts w:ascii="Simplified Arabic" w:hAnsi="Simplified Arabic" w:cs="Simplified Arabic"/>
          <w:sz w:val="28"/>
          <w:szCs w:val="28"/>
          <w:rtl/>
          <w:lang w:bidi="ar-EG"/>
        </w:rPr>
        <w:t>التحديات التقنية والتنظيمية التي تواجه الدول الأعضاء في تبني التحول الرقمي.</w:t>
      </w:r>
      <w:r w:rsidRPr="0052346B">
        <w:rPr>
          <w:rFonts w:ascii="Simplified Arabic" w:hAnsi="Simplified Arabic" w:cs="Simplified Arabic"/>
          <w:sz w:val="28"/>
          <w:szCs w:val="28"/>
          <w:rtl/>
          <w:lang w:bidi="ar-EG"/>
        </w:rPr>
        <w:t xml:space="preserve"> وتناولت الدراسة العناصر التالية:</w:t>
      </w:r>
    </w:p>
    <w:p w14:paraId="5B142D29" w14:textId="6EA82EE3" w:rsidR="00A43650" w:rsidRPr="0052346B" w:rsidRDefault="00A43650" w:rsidP="002F14B5">
      <w:pPr>
        <w:pStyle w:val="ListParagraph"/>
        <w:numPr>
          <w:ilvl w:val="0"/>
          <w:numId w:val="10"/>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 xml:space="preserve">التحديات التنظيمية: </w:t>
      </w:r>
      <w:r w:rsidRPr="0052346B">
        <w:rPr>
          <w:rFonts w:ascii="Simplified Arabic" w:hAnsi="Simplified Arabic" w:cs="Simplified Arabic"/>
          <w:sz w:val="28"/>
          <w:szCs w:val="28"/>
          <w:rtl/>
          <w:lang w:bidi="ar-EG"/>
        </w:rPr>
        <w:t>أشارت الدراسة إلى أن القيود التنظيمية الصارمة تؤثر على القدرة على تبني التكنولوجيا الرقمية، حيث أن اللوائح المتعلقة بحماية البيانات والخصوصية تعرقل بعض التطبيقات الرقمية المتقدمة.</w:t>
      </w:r>
    </w:p>
    <w:p w14:paraId="41433165" w14:textId="451BAC0E" w:rsidR="00A43650" w:rsidRPr="0052346B" w:rsidRDefault="00A43650" w:rsidP="002F14B5">
      <w:pPr>
        <w:pStyle w:val="ListParagraph"/>
        <w:numPr>
          <w:ilvl w:val="0"/>
          <w:numId w:val="10"/>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 xml:space="preserve">البنية التحتية الحديثة: </w:t>
      </w:r>
      <w:r w:rsidRPr="0052346B">
        <w:rPr>
          <w:rFonts w:ascii="Simplified Arabic" w:hAnsi="Simplified Arabic" w:cs="Simplified Arabic"/>
          <w:sz w:val="28"/>
          <w:szCs w:val="28"/>
          <w:rtl/>
          <w:lang w:bidi="ar-EG"/>
        </w:rPr>
        <w:t>أوضحت الدراسة أهمية وجود بنية تحتية رقمية متقدمة لتبني التحول الرقمي بنجاح، وأكدت أن استثمارات البنية التحتية تعد من الأسس الضرورية لتحقيق التحول الرقمي.</w:t>
      </w:r>
    </w:p>
    <w:p w14:paraId="044EB053" w14:textId="51A47D03" w:rsidR="00A43650" w:rsidRPr="0052346B" w:rsidRDefault="00A43650" w:rsidP="002F14B5">
      <w:pPr>
        <w:pStyle w:val="ListParagraph"/>
        <w:numPr>
          <w:ilvl w:val="0"/>
          <w:numId w:val="10"/>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lastRenderedPageBreak/>
        <w:t xml:space="preserve">التشجيع على الابتكار: </w:t>
      </w:r>
      <w:r w:rsidRPr="0052346B">
        <w:rPr>
          <w:rFonts w:ascii="Simplified Arabic" w:hAnsi="Simplified Arabic" w:cs="Simplified Arabic"/>
          <w:sz w:val="28"/>
          <w:szCs w:val="28"/>
          <w:rtl/>
          <w:lang w:bidi="ar-EG"/>
        </w:rPr>
        <w:t>أكدت الدراسة على أهمية توفير تشريعات مرنة تدعم الابتكار وتسهل تطبيق التقنيات الرقمية، مما يشجع على زيادة سرعة التحول الرقمي.</w:t>
      </w:r>
    </w:p>
    <w:p w14:paraId="59CF0218" w14:textId="77777777"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تعتبر هذه الدراسة ذات أهمية خاصة لأنها تسلط الضوء على ضرورة توافر التشريعات الداعمة والبنية التحتية لتبني التحول الرقمي بشكل فعال.</w:t>
      </w:r>
    </w:p>
    <w:p w14:paraId="7590376B" w14:textId="77777777" w:rsidR="00A43650" w:rsidRPr="0052346B" w:rsidRDefault="00A43650" w:rsidP="00A43650">
      <w:pPr>
        <w:rPr>
          <w:rFonts w:ascii="Simplified Arabic" w:hAnsi="Simplified Arabic" w:cs="Simplified Arabic"/>
          <w:sz w:val="28"/>
          <w:szCs w:val="28"/>
          <w:rtl/>
          <w:lang w:bidi="ar-EG"/>
        </w:rPr>
      </w:pPr>
    </w:p>
    <w:p w14:paraId="38AB08DF"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 xml:space="preserve">2. دراسة </w:t>
      </w:r>
      <w:r w:rsidRPr="0052346B">
        <w:rPr>
          <w:rFonts w:ascii="Simplified Arabic" w:hAnsi="Simplified Arabic" w:cs="Simplified Arabic"/>
          <w:b/>
          <w:bCs/>
          <w:sz w:val="32"/>
          <w:szCs w:val="32"/>
          <w:lang w:bidi="ar-EG"/>
        </w:rPr>
        <w:t>Harvard Business Review</w:t>
      </w:r>
      <w:r w:rsidRPr="0052346B">
        <w:rPr>
          <w:rFonts w:ascii="Simplified Arabic" w:hAnsi="Simplified Arabic" w:cs="Simplified Arabic"/>
          <w:b/>
          <w:bCs/>
          <w:sz w:val="32"/>
          <w:szCs w:val="32"/>
          <w:rtl/>
          <w:lang w:bidi="ar-EG"/>
        </w:rPr>
        <w:t xml:space="preserve"> (2021)</w:t>
      </w:r>
    </w:p>
    <w:p w14:paraId="10E71FAB" w14:textId="0EF28BED"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 xml:space="preserve">أجرت </w:t>
      </w:r>
      <w:r w:rsidRPr="0052346B">
        <w:rPr>
          <w:rFonts w:ascii="Simplified Arabic" w:hAnsi="Simplified Arabic" w:cs="Simplified Arabic"/>
          <w:sz w:val="28"/>
          <w:szCs w:val="28"/>
          <w:lang w:bidi="ar-EG"/>
        </w:rPr>
        <w:t>Harvard Business Review</w:t>
      </w:r>
      <w:r w:rsidRPr="0052346B">
        <w:rPr>
          <w:rFonts w:ascii="Simplified Arabic" w:hAnsi="Simplified Arabic" w:cs="Simplified Arabic"/>
          <w:sz w:val="28"/>
          <w:szCs w:val="28"/>
          <w:rtl/>
          <w:lang w:bidi="ar-EG"/>
        </w:rPr>
        <w:t xml:space="preserve"> دراسة تناولت </w:t>
      </w:r>
      <w:r w:rsidRPr="00CC2DF7">
        <w:rPr>
          <w:rFonts w:ascii="Simplified Arabic" w:hAnsi="Simplified Arabic" w:cs="Simplified Arabic"/>
          <w:sz w:val="28"/>
          <w:szCs w:val="28"/>
          <w:rtl/>
          <w:lang w:bidi="ar-EG"/>
        </w:rPr>
        <w:t>دور التحول الرقمي في تعزيز التنافسية في قطاع الاتصالات وتقنية المعلومات.</w:t>
      </w:r>
      <w:r w:rsidRPr="0052346B">
        <w:rPr>
          <w:rFonts w:ascii="Simplified Arabic" w:hAnsi="Simplified Arabic" w:cs="Simplified Arabic"/>
          <w:sz w:val="28"/>
          <w:szCs w:val="28"/>
          <w:rtl/>
          <w:lang w:bidi="ar-EG"/>
        </w:rPr>
        <w:t xml:space="preserve"> وتناولت الدراسة النقاط التالية:</w:t>
      </w:r>
    </w:p>
    <w:p w14:paraId="31F86F07" w14:textId="09EEB228" w:rsidR="00A43650" w:rsidRPr="0052346B" w:rsidRDefault="00A43650" w:rsidP="002F14B5">
      <w:pPr>
        <w:pStyle w:val="ListParagraph"/>
        <w:numPr>
          <w:ilvl w:val="0"/>
          <w:numId w:val="11"/>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التنافسية وتحسين الكفاءة:</w:t>
      </w:r>
      <w:r w:rsidRPr="0052346B">
        <w:rPr>
          <w:rFonts w:ascii="Simplified Arabic" w:hAnsi="Simplified Arabic" w:cs="Simplified Arabic"/>
          <w:sz w:val="28"/>
          <w:szCs w:val="28"/>
          <w:rtl/>
          <w:lang w:bidi="ar-EG"/>
        </w:rPr>
        <w:t xml:space="preserve"> أوضحت الدراسة أن الشركات التي تعتمد على التحول الرقمي تكون أكثر قدرة على المنافسة، حيث يساعد التحول الرقمي في تحسين الكفاءة التشغيلية وتوفير خدمات عالية الجودة.</w:t>
      </w:r>
    </w:p>
    <w:p w14:paraId="774B2AE4" w14:textId="25355EB5" w:rsidR="00A43650" w:rsidRPr="0052346B" w:rsidRDefault="00A43650" w:rsidP="002F14B5">
      <w:pPr>
        <w:pStyle w:val="ListParagraph"/>
        <w:numPr>
          <w:ilvl w:val="0"/>
          <w:numId w:val="11"/>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 xml:space="preserve">التبني الاستراتيجي للتحول الرقمي: </w:t>
      </w:r>
      <w:r w:rsidRPr="0052346B">
        <w:rPr>
          <w:rFonts w:ascii="Simplified Arabic" w:hAnsi="Simplified Arabic" w:cs="Simplified Arabic"/>
          <w:sz w:val="28"/>
          <w:szCs w:val="28"/>
          <w:rtl/>
          <w:lang w:bidi="ar-EG"/>
        </w:rPr>
        <w:t>أظهرت الدراسة أن الشركات التي تتبنى التحول الرقمي بشكل استراتيجي تتمتع بمرونة أكبر وقدرة على التكيف مع التغيرات السوقية، مما يعزز من قدرتها على المنافسة.</w:t>
      </w:r>
    </w:p>
    <w:p w14:paraId="76EC7C6E" w14:textId="0B7F05BF" w:rsidR="00A43650" w:rsidRPr="0052346B" w:rsidRDefault="00A43650" w:rsidP="002F14B5">
      <w:pPr>
        <w:pStyle w:val="ListParagraph"/>
        <w:numPr>
          <w:ilvl w:val="0"/>
          <w:numId w:val="11"/>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 xml:space="preserve">أهمية تحليل البيانات: </w:t>
      </w:r>
      <w:r w:rsidRPr="0052346B">
        <w:rPr>
          <w:rFonts w:ascii="Simplified Arabic" w:hAnsi="Simplified Arabic" w:cs="Simplified Arabic"/>
          <w:sz w:val="28"/>
          <w:szCs w:val="28"/>
          <w:rtl/>
          <w:lang w:bidi="ar-EG"/>
        </w:rPr>
        <w:t>أكدت الدراسة على أن تحليل البيانات يُعدّ من العناصر الرئيسية في تعزيز الأداء التشغيلي وتطوير الخدمات بما يلبي احتياجات العملاء.</w:t>
      </w:r>
    </w:p>
    <w:p w14:paraId="696E7E0C" w14:textId="2703A23C"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تعتبر هذه الدراسة مهمة لأنها توضح العلاقة بين التحول الرقمي والتنافسية، ودور تحليل البيانات في تعزيز الأداء.</w:t>
      </w:r>
    </w:p>
    <w:p w14:paraId="4EE67663" w14:textId="77777777" w:rsidR="00A43650" w:rsidRPr="0052346B" w:rsidRDefault="00A43650" w:rsidP="00A43650">
      <w:pPr>
        <w:rPr>
          <w:rFonts w:ascii="Simplified Arabic" w:hAnsi="Simplified Arabic" w:cs="Simplified Arabic"/>
          <w:sz w:val="28"/>
          <w:szCs w:val="28"/>
          <w:rtl/>
          <w:lang w:bidi="ar-EG"/>
        </w:rPr>
      </w:pPr>
    </w:p>
    <w:p w14:paraId="7A58A09C"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3. دراسة البنك الدولي (2019)</w:t>
      </w:r>
    </w:p>
    <w:p w14:paraId="37C8CC40" w14:textId="05CA5B50"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 xml:space="preserve">تناولت دراسة البنك الدولي تأثير التحول الرقمي على </w:t>
      </w:r>
      <w:r w:rsidRPr="00CC2DF7">
        <w:rPr>
          <w:rFonts w:ascii="Simplified Arabic" w:hAnsi="Simplified Arabic" w:cs="Simplified Arabic"/>
          <w:sz w:val="28"/>
          <w:szCs w:val="28"/>
          <w:rtl/>
          <w:lang w:bidi="ar-EG"/>
        </w:rPr>
        <w:t>النمو الاقتصادي والإنتاجية في دول الشرق الأوسط وشمال إفريقيا،</w:t>
      </w:r>
      <w:r w:rsidRPr="0052346B">
        <w:rPr>
          <w:rFonts w:ascii="Simplified Arabic" w:hAnsi="Simplified Arabic" w:cs="Simplified Arabic"/>
          <w:sz w:val="28"/>
          <w:szCs w:val="28"/>
          <w:rtl/>
          <w:lang w:bidi="ar-EG"/>
        </w:rPr>
        <w:t xml:space="preserve"> مع التركيز على قطاع الاتصالات والخدمات المالية. وتضمنت الدراسة النقاط التالية:</w:t>
      </w:r>
    </w:p>
    <w:p w14:paraId="02678964" w14:textId="3F1DC229" w:rsidR="00A43650" w:rsidRPr="0052346B" w:rsidRDefault="00A43650" w:rsidP="007A3A30">
      <w:pPr>
        <w:pStyle w:val="ListParagraph"/>
        <w:numPr>
          <w:ilvl w:val="0"/>
          <w:numId w:val="12"/>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 xml:space="preserve">التحسينات في الإنتاجية: </w:t>
      </w:r>
      <w:r w:rsidRPr="0052346B">
        <w:rPr>
          <w:rFonts w:ascii="Simplified Arabic" w:hAnsi="Simplified Arabic" w:cs="Simplified Arabic"/>
          <w:sz w:val="28"/>
          <w:szCs w:val="28"/>
          <w:rtl/>
          <w:lang w:bidi="ar-EG"/>
        </w:rPr>
        <w:t>أشارت الدراسة إلى أن التحول الرقمي يؤدي إلى تحسين الإنتاجية وتقليل التكاليف، من خلال تحسين العمليات وتبسيطها.</w:t>
      </w:r>
    </w:p>
    <w:p w14:paraId="19AF7F81" w14:textId="73AE7E47" w:rsidR="00A43650" w:rsidRPr="0052346B" w:rsidRDefault="00A43650" w:rsidP="007A3A30">
      <w:pPr>
        <w:pStyle w:val="ListParagraph"/>
        <w:numPr>
          <w:ilvl w:val="0"/>
          <w:numId w:val="12"/>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lastRenderedPageBreak/>
        <w:t xml:space="preserve">أهمية البنية التحتية الرقمية: </w:t>
      </w:r>
      <w:r w:rsidRPr="0052346B">
        <w:rPr>
          <w:rFonts w:ascii="Simplified Arabic" w:hAnsi="Simplified Arabic" w:cs="Simplified Arabic"/>
          <w:sz w:val="28"/>
          <w:szCs w:val="28"/>
          <w:rtl/>
          <w:lang w:bidi="ar-EG"/>
        </w:rPr>
        <w:t>أكدت الدراسة أن الاستثمار في البنية التحتية الرقمية يعتبر ضروريًا لتحقيق تحول رقمي مستدام، حيث تسهم البنية التحتية في تحسين كفاءة القطاعات وتعزيز الوصول إلى الأسواق الجديدة.</w:t>
      </w:r>
    </w:p>
    <w:p w14:paraId="7CBB46E9" w14:textId="77777777"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تعتبر هذه الدراسة مرجعًا مهمًا لفهم أثر التحول الرقمي على الاقتصاد الرقمي، وخاصة في الدول النامية التي تسعى إلى تحسين البنية التحتية ودعم التحول الرقمي.</w:t>
      </w:r>
    </w:p>
    <w:p w14:paraId="379C4AB0" w14:textId="77777777" w:rsidR="00A43650" w:rsidRPr="0052346B" w:rsidRDefault="00A43650" w:rsidP="00A43650">
      <w:pPr>
        <w:rPr>
          <w:rFonts w:ascii="Simplified Arabic" w:hAnsi="Simplified Arabic" w:cs="Simplified Arabic"/>
          <w:sz w:val="28"/>
          <w:szCs w:val="28"/>
          <w:rtl/>
          <w:lang w:bidi="ar-EG"/>
        </w:rPr>
      </w:pPr>
    </w:p>
    <w:p w14:paraId="01EA071A"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 xml:space="preserve">4. دراسة </w:t>
      </w:r>
      <w:r w:rsidRPr="0052346B">
        <w:rPr>
          <w:rFonts w:ascii="Simplified Arabic" w:hAnsi="Simplified Arabic" w:cs="Simplified Arabic"/>
          <w:b/>
          <w:bCs/>
          <w:sz w:val="32"/>
          <w:szCs w:val="32"/>
          <w:lang w:bidi="ar-EG"/>
        </w:rPr>
        <w:t>McKinsey &amp; Company</w:t>
      </w:r>
      <w:r w:rsidRPr="0052346B">
        <w:rPr>
          <w:rFonts w:ascii="Simplified Arabic" w:hAnsi="Simplified Arabic" w:cs="Simplified Arabic"/>
          <w:b/>
          <w:bCs/>
          <w:sz w:val="32"/>
          <w:szCs w:val="32"/>
          <w:rtl/>
          <w:lang w:bidi="ar-EG"/>
        </w:rPr>
        <w:t xml:space="preserve"> (2018)</w:t>
      </w:r>
    </w:p>
    <w:p w14:paraId="65B51D4C" w14:textId="1F3F753D"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 xml:space="preserve">ركزت دراسة </w:t>
      </w:r>
      <w:r w:rsidRPr="0052346B">
        <w:rPr>
          <w:rFonts w:ascii="Simplified Arabic" w:hAnsi="Simplified Arabic" w:cs="Simplified Arabic"/>
          <w:sz w:val="28"/>
          <w:szCs w:val="28"/>
          <w:lang w:bidi="ar-EG"/>
        </w:rPr>
        <w:t>McKinsey</w:t>
      </w:r>
      <w:r w:rsidRPr="0052346B">
        <w:rPr>
          <w:rFonts w:ascii="Simplified Arabic" w:hAnsi="Simplified Arabic" w:cs="Simplified Arabic"/>
          <w:sz w:val="28"/>
          <w:szCs w:val="28"/>
          <w:rtl/>
          <w:lang w:bidi="ar-EG"/>
        </w:rPr>
        <w:t xml:space="preserve"> على </w:t>
      </w:r>
      <w:r w:rsidRPr="00CC2DF7">
        <w:rPr>
          <w:rFonts w:ascii="Simplified Arabic" w:hAnsi="Simplified Arabic" w:cs="Simplified Arabic"/>
          <w:sz w:val="28"/>
          <w:szCs w:val="28"/>
          <w:rtl/>
          <w:lang w:bidi="ar-EG"/>
        </w:rPr>
        <w:t xml:space="preserve">أهمية التحول الرقمي في دعم الاقتصادات الناشئة وزيادة الإنتاجية. </w:t>
      </w:r>
      <w:r w:rsidRPr="0052346B">
        <w:rPr>
          <w:rFonts w:ascii="Simplified Arabic" w:hAnsi="Simplified Arabic" w:cs="Simplified Arabic"/>
          <w:sz w:val="28"/>
          <w:szCs w:val="28"/>
          <w:rtl/>
          <w:lang w:bidi="ar-EG"/>
        </w:rPr>
        <w:t>وأشارت إلى النقاط التالية:</w:t>
      </w:r>
    </w:p>
    <w:p w14:paraId="440BF79B" w14:textId="60815F61" w:rsidR="00A43650" w:rsidRPr="0052346B" w:rsidRDefault="00A43650" w:rsidP="007A3A30">
      <w:pPr>
        <w:pStyle w:val="ListParagraph"/>
        <w:numPr>
          <w:ilvl w:val="0"/>
          <w:numId w:val="13"/>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زيادة الإنتاجية:</w:t>
      </w:r>
      <w:r w:rsidRPr="0052346B">
        <w:rPr>
          <w:rFonts w:ascii="Simplified Arabic" w:hAnsi="Simplified Arabic" w:cs="Simplified Arabic"/>
          <w:sz w:val="28"/>
          <w:szCs w:val="28"/>
          <w:rtl/>
          <w:lang w:bidi="ar-EG"/>
        </w:rPr>
        <w:t xml:space="preserve"> أوضحت الدراسة أن التحول الرقمي يسهم في زيادة الإنتاجية بنسبة تصل إلى 15%، مما يعزز من الكفاءة ويدعم النمو الاقتصادي.</w:t>
      </w:r>
    </w:p>
    <w:p w14:paraId="5D0B404E" w14:textId="5E34EB3F" w:rsidR="00A43650" w:rsidRPr="0052346B" w:rsidRDefault="00A43650" w:rsidP="007A3A30">
      <w:pPr>
        <w:pStyle w:val="ListParagraph"/>
        <w:numPr>
          <w:ilvl w:val="0"/>
          <w:numId w:val="13"/>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 xml:space="preserve">أهمية التشريعات المرنة: </w:t>
      </w:r>
      <w:r w:rsidRPr="0052346B">
        <w:rPr>
          <w:rFonts w:ascii="Simplified Arabic" w:hAnsi="Simplified Arabic" w:cs="Simplified Arabic"/>
          <w:sz w:val="28"/>
          <w:szCs w:val="28"/>
          <w:rtl/>
          <w:lang w:bidi="ar-EG"/>
        </w:rPr>
        <w:t>أكدت الدراسة أن الدول التي تعتمد تشريعات مرنة وبيئة داعمة للابتكار تحقق تحولًا رقميًا أسرع مقارنة بالدول التي تتبنى سياسات تنظيمية صارمة.</w:t>
      </w:r>
    </w:p>
    <w:p w14:paraId="13AED006" w14:textId="5EECE2FC" w:rsidR="00A43650" w:rsidRPr="0052346B" w:rsidRDefault="00A43650" w:rsidP="007A3A30">
      <w:pPr>
        <w:pStyle w:val="ListParagraph"/>
        <w:numPr>
          <w:ilvl w:val="0"/>
          <w:numId w:val="13"/>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 xml:space="preserve">دعم الابتكار والتطور الرقمي: </w:t>
      </w:r>
      <w:r w:rsidRPr="0052346B">
        <w:rPr>
          <w:rFonts w:ascii="Simplified Arabic" w:hAnsi="Simplified Arabic" w:cs="Simplified Arabic"/>
          <w:sz w:val="28"/>
          <w:szCs w:val="28"/>
          <w:rtl/>
          <w:lang w:bidi="ar-EG"/>
        </w:rPr>
        <w:t>أشارت الدراسة إلى أن الابتكار الرقمي يزيد من قدرة الاقتصادات الناشئة على مواكبة التطورات العالمية.</w:t>
      </w:r>
    </w:p>
    <w:p w14:paraId="346F27EF" w14:textId="77777777" w:rsidR="00A43650" w:rsidRPr="0052346B" w:rsidRDefault="00A43650" w:rsidP="00A43650">
      <w:pPr>
        <w:rPr>
          <w:rFonts w:ascii="Simplified Arabic" w:hAnsi="Simplified Arabic" w:cs="Simplified Arabic"/>
          <w:sz w:val="28"/>
          <w:szCs w:val="28"/>
          <w:rtl/>
          <w:lang w:bidi="ar-EG"/>
        </w:rPr>
      </w:pPr>
    </w:p>
    <w:p w14:paraId="275BC6AE" w14:textId="77777777" w:rsidR="00A43650" w:rsidRPr="0052346B" w:rsidRDefault="00A43650" w:rsidP="00A43650">
      <w:pPr>
        <w:rPr>
          <w:rFonts w:ascii="Simplified Arabic" w:hAnsi="Simplified Arabic" w:cs="Simplified Arabic"/>
          <w:b/>
          <w:bCs/>
          <w:sz w:val="36"/>
          <w:szCs w:val="36"/>
          <w:rtl/>
          <w:lang w:bidi="ar-EG"/>
        </w:rPr>
      </w:pPr>
      <w:r w:rsidRPr="0052346B">
        <w:rPr>
          <w:rFonts w:ascii="Simplified Arabic" w:hAnsi="Simplified Arabic" w:cs="Simplified Arabic"/>
          <w:b/>
          <w:bCs/>
          <w:sz w:val="36"/>
          <w:szCs w:val="36"/>
          <w:rtl/>
          <w:lang w:bidi="ar-EG"/>
        </w:rPr>
        <w:t>الإطار النظري للدراسة</w:t>
      </w:r>
    </w:p>
    <w:p w14:paraId="1E811738" w14:textId="40914D7D"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يستند الإطار النظري لهذه الدراسة إلى مجموعة من النظريات التي توضح كيفية تأثير التحول الرقمي على الاقتصاد الرقمي، ودور قطاع الاتصالات وتقنية المعلومات في تحقيق التحول، ويشمل:</w:t>
      </w:r>
    </w:p>
    <w:p w14:paraId="59648F5E"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1. نظرية الابتكار التكنولوجي</w:t>
      </w:r>
    </w:p>
    <w:p w14:paraId="11F1561A" w14:textId="2156882F"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تركز هذه النظرية على أن التكنولوجيا تدفع النمو الاقتصادي من خلال تحسين الكفاءة وتقليل التكاليف. يعتمد هذا البحث على النظرية لتحليل كيفية تأثير الابتكار الرقمي على قطاع الاتصالات وزيادة إنتاجيته.</w:t>
      </w:r>
    </w:p>
    <w:p w14:paraId="7280E6F5"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2. نموذج الاقتصاد الرقمي</w:t>
      </w:r>
    </w:p>
    <w:p w14:paraId="040C8526" w14:textId="0FB32967"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lastRenderedPageBreak/>
        <w:t>يوضح هذا النموذج كيف يمكن للاقتصاد الرقمي أن يحسن من كفاءة القطاعات المختلفة من خلال استخدام البيانات والتكنولوجيا، ويعتبر مرجعًا لفهم العلاقة بين التكنولوجيا والنمو الاقتصادي.</w:t>
      </w:r>
    </w:p>
    <w:p w14:paraId="6F5CB5E7"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3. نظرية إدارة التغيير</w:t>
      </w:r>
    </w:p>
    <w:p w14:paraId="52BB5A79" w14:textId="77777777"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تركز هذه النظرية على كيفية تبني المؤسسات للتحولات الرقمية، وأهمية دعم القيادة في تسهيل التحول الرقمي. تعتبر هذه النظرية أساسية لفهم كيفية توجيه الموظفين نحو التكيف مع التكنولوجيا الجديدة.</w:t>
      </w:r>
    </w:p>
    <w:p w14:paraId="788AC206" w14:textId="77777777" w:rsidR="00A43650" w:rsidRPr="0052346B" w:rsidRDefault="00A43650" w:rsidP="00A43650">
      <w:pPr>
        <w:rPr>
          <w:rFonts w:ascii="Simplified Arabic" w:hAnsi="Simplified Arabic" w:cs="Simplified Arabic"/>
          <w:sz w:val="28"/>
          <w:szCs w:val="28"/>
          <w:rtl/>
          <w:lang w:bidi="ar-EG"/>
        </w:rPr>
      </w:pPr>
    </w:p>
    <w:p w14:paraId="7E4259DC"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4. نظرية التكامل التكنولوجي</w:t>
      </w:r>
    </w:p>
    <w:p w14:paraId="527E4C86" w14:textId="77777777"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توضح هذه النظرية أهمية دمج الأنظمة التقليدية بالتقنيات الحديثة لتحقيق التحول الرقمي، مما يزيد من كفاءة القطاع ويعزز من استمرارية العمل.</w:t>
      </w:r>
    </w:p>
    <w:p w14:paraId="524A9768" w14:textId="77777777" w:rsidR="00A43650" w:rsidRPr="0052346B" w:rsidRDefault="00A43650" w:rsidP="00A43650">
      <w:pPr>
        <w:rPr>
          <w:rFonts w:ascii="Simplified Arabic" w:hAnsi="Simplified Arabic" w:cs="Simplified Arabic"/>
          <w:sz w:val="28"/>
          <w:szCs w:val="28"/>
          <w:rtl/>
          <w:lang w:bidi="ar-EG"/>
        </w:rPr>
      </w:pPr>
    </w:p>
    <w:p w14:paraId="5A32D20A" w14:textId="77777777" w:rsidR="00A43650" w:rsidRPr="0052346B" w:rsidRDefault="00A43650" w:rsidP="00A43650">
      <w:pPr>
        <w:rPr>
          <w:rFonts w:ascii="Simplified Arabic" w:hAnsi="Simplified Arabic" w:cs="Simplified Arabic"/>
          <w:b/>
          <w:bCs/>
          <w:sz w:val="36"/>
          <w:szCs w:val="36"/>
          <w:rtl/>
          <w:lang w:bidi="ar-EG"/>
        </w:rPr>
      </w:pPr>
      <w:r w:rsidRPr="0052346B">
        <w:rPr>
          <w:rFonts w:ascii="Simplified Arabic" w:hAnsi="Simplified Arabic" w:cs="Simplified Arabic"/>
          <w:b/>
          <w:bCs/>
          <w:sz w:val="36"/>
          <w:szCs w:val="36"/>
          <w:rtl/>
          <w:lang w:bidi="ar-EG"/>
        </w:rPr>
        <w:t>تحليل الدراسات السابقة واستخراج الفجوة البحثية</w:t>
      </w:r>
    </w:p>
    <w:p w14:paraId="18D4C418" w14:textId="33010AEF"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تتناول الدراسات السابقة التي تم استعراضها تأثير التحول الرقمي على قطاعات متعددة، مع التركيز على بعض الجوانب المهمة مثل تحسين الإنتاجية، ودور الابتكار، والتحديات التنظيمية. ومع أن هذه الدراسات تقدم رؤى مهمة، إلا أن هناك فجوات بحثية لم يتم تناولها بشكل شامل، خاصةً فيما يتعلق بالسياق السعودي وبالتحديد في قطاع الاتصالات وتقنية المعلومات.</w:t>
      </w:r>
    </w:p>
    <w:p w14:paraId="35737F4C"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أولاً: التحليل الموضوعي للدراسات السابقة</w:t>
      </w:r>
    </w:p>
    <w:p w14:paraId="072A2773" w14:textId="334D2E96"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 xml:space="preserve">يظهر من استعراض الدراسات أن </w:t>
      </w:r>
      <w:r w:rsidRPr="00CC2DF7">
        <w:rPr>
          <w:rFonts w:ascii="Simplified Arabic" w:hAnsi="Simplified Arabic" w:cs="Simplified Arabic"/>
          <w:sz w:val="28"/>
          <w:szCs w:val="28"/>
          <w:rtl/>
          <w:lang w:bidi="ar-EG"/>
        </w:rPr>
        <w:t>تحسين الكفاءة التشغيلية والإنتاجية</w:t>
      </w:r>
      <w:r w:rsidRPr="0052346B">
        <w:rPr>
          <w:rFonts w:ascii="Simplified Arabic" w:hAnsi="Simplified Arabic" w:cs="Simplified Arabic"/>
          <w:sz w:val="28"/>
          <w:szCs w:val="28"/>
          <w:rtl/>
          <w:lang w:bidi="ar-EG"/>
        </w:rPr>
        <w:t xml:space="preserve"> يعدّ من الأهداف الرئيسية للتحول الرقمي في مختلف القطاعات. وقد بينت العديد من الدراسات الأجنبية (مثل دراسة </w:t>
      </w:r>
      <w:r w:rsidRPr="0052346B">
        <w:rPr>
          <w:rFonts w:ascii="Simplified Arabic" w:hAnsi="Simplified Arabic" w:cs="Simplified Arabic"/>
          <w:sz w:val="28"/>
          <w:szCs w:val="28"/>
          <w:lang w:bidi="ar-EG"/>
        </w:rPr>
        <w:t>OECD</w:t>
      </w:r>
      <w:r w:rsidRPr="0052346B">
        <w:rPr>
          <w:rFonts w:ascii="Simplified Arabic" w:hAnsi="Simplified Arabic" w:cs="Simplified Arabic"/>
          <w:sz w:val="28"/>
          <w:szCs w:val="28"/>
          <w:rtl/>
          <w:lang w:bidi="ar-EG"/>
        </w:rPr>
        <w:t>، ودراسة البنك الدولي) أن التحول الرقمي يعزز الكفاءة، إلا أن هذه الدراسات ركزت على الاقتصاد العام ولم تركز بشكل مباشر على تأثير التحول الرقمي على قطاع الاتصالات وتقنية المعلومات في المملكة العربية السعودية.</w:t>
      </w:r>
    </w:p>
    <w:p w14:paraId="3BE9FD17" w14:textId="4A0D2F84"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 xml:space="preserve">تتفق الدراسات السابقة أيضًا على </w:t>
      </w:r>
      <w:r w:rsidRPr="00CC2DF7">
        <w:rPr>
          <w:rFonts w:ascii="Simplified Arabic" w:hAnsi="Simplified Arabic" w:cs="Simplified Arabic"/>
          <w:sz w:val="28"/>
          <w:szCs w:val="28"/>
          <w:rtl/>
          <w:lang w:bidi="ar-EG"/>
        </w:rPr>
        <w:t>أهمية الابتكار التقني،</w:t>
      </w:r>
      <w:r w:rsidRPr="0052346B">
        <w:rPr>
          <w:rFonts w:ascii="Simplified Arabic" w:hAnsi="Simplified Arabic" w:cs="Simplified Arabic"/>
          <w:sz w:val="28"/>
          <w:szCs w:val="28"/>
          <w:rtl/>
          <w:lang w:bidi="ar-EG"/>
        </w:rPr>
        <w:t xml:space="preserve"> حيث أكدت دراسة </w:t>
      </w:r>
      <w:r w:rsidRPr="0052346B">
        <w:rPr>
          <w:rFonts w:ascii="Simplified Arabic" w:hAnsi="Simplified Arabic" w:cs="Simplified Arabic"/>
          <w:sz w:val="28"/>
          <w:szCs w:val="28"/>
          <w:lang w:bidi="ar-EG"/>
        </w:rPr>
        <w:t>McKinsey &amp; Company</w:t>
      </w:r>
      <w:r w:rsidRPr="0052346B">
        <w:rPr>
          <w:rFonts w:ascii="Simplified Arabic" w:hAnsi="Simplified Arabic" w:cs="Simplified Arabic"/>
          <w:sz w:val="28"/>
          <w:szCs w:val="28"/>
          <w:rtl/>
          <w:lang w:bidi="ar-EG"/>
        </w:rPr>
        <w:t xml:space="preserve"> ودراسة </w:t>
      </w:r>
      <w:r w:rsidRPr="0052346B">
        <w:rPr>
          <w:rFonts w:ascii="Simplified Arabic" w:hAnsi="Simplified Arabic" w:cs="Simplified Arabic"/>
          <w:sz w:val="28"/>
          <w:szCs w:val="28"/>
          <w:lang w:bidi="ar-EG"/>
        </w:rPr>
        <w:t>Harvard Business Review</w:t>
      </w:r>
      <w:r w:rsidRPr="0052346B">
        <w:rPr>
          <w:rFonts w:ascii="Simplified Arabic" w:hAnsi="Simplified Arabic" w:cs="Simplified Arabic"/>
          <w:sz w:val="28"/>
          <w:szCs w:val="28"/>
          <w:rtl/>
          <w:lang w:bidi="ar-EG"/>
        </w:rPr>
        <w:t xml:space="preserve"> على أن الابتكار التكنولوجي يلعب دورًا حاسمًا في دفع عجلة النمو الاقتصادي. لكن هذه الدراسات لم تبحث في كيفية تهيئة بيئة تشريعية وتنظيمية سعودية </w:t>
      </w:r>
      <w:r w:rsidRPr="0052346B">
        <w:rPr>
          <w:rFonts w:ascii="Simplified Arabic" w:hAnsi="Simplified Arabic" w:cs="Simplified Arabic"/>
          <w:sz w:val="28"/>
          <w:szCs w:val="28"/>
          <w:rtl/>
          <w:lang w:bidi="ar-EG"/>
        </w:rPr>
        <w:lastRenderedPageBreak/>
        <w:t>تدعم هذا الابتكار في قطاع الاتصالات وتقنية المعلومات بشكل خاص، مما يشير إلى وجود فجوة بحثية في كيفية تكييف هذه المفاهيم ضمن السياق المحلي للمملكة.</w:t>
      </w:r>
    </w:p>
    <w:p w14:paraId="1A9F387E" w14:textId="77777777" w:rsidR="00A43650" w:rsidRPr="00CC2DF7" w:rsidRDefault="00A43650" w:rsidP="00CC2DF7">
      <w:pPr>
        <w:ind w:firstLine="567"/>
        <w:jc w:val="both"/>
        <w:rPr>
          <w:rFonts w:ascii="Simplified Arabic" w:hAnsi="Simplified Arabic" w:cs="Simplified Arabic"/>
          <w:sz w:val="28"/>
          <w:szCs w:val="28"/>
          <w:rtl/>
          <w:lang w:bidi="ar-EG"/>
        </w:rPr>
      </w:pPr>
      <w:r w:rsidRPr="00CC2DF7">
        <w:rPr>
          <w:rFonts w:ascii="Simplified Arabic" w:hAnsi="Simplified Arabic" w:cs="Simplified Arabic"/>
          <w:sz w:val="28"/>
          <w:szCs w:val="28"/>
          <w:rtl/>
          <w:lang w:bidi="ar-EG"/>
        </w:rPr>
        <w:t>ثانيًا: القضايا البحثية المتعلقة بالكفاءات البشرية والتدريب</w:t>
      </w:r>
    </w:p>
    <w:p w14:paraId="65836E52" w14:textId="76E4B9BC"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 xml:space="preserve">يشير عدد من الدراسات، لا سيما العربية منها، مثل دراسة الكتبي (2021)، إلى نقص الكفاءات البشرية كعائق رئيسي أمام تبني التحول الرقمي. تتطلب هذه القضية اهتمامًا خاصًا، نظرًا لأنها تؤثر بشكل مباشر على قدرة المملكة في تبني التحول الرقمي بفعالية. ورغم أن هذه الدراسات سلطت الضوء على مشكلة نقص المهارات، إلا أنها لم تقدم حلولاً واضحة أو طرقًا عملية لمعالجة هذه المشكلة ضمن قطاع الاتصالات وتقنية المعلومات. كما أن معظم هذه الدراسات ركزت على التحديات العامة، ولم تتناول تحديدًا </w:t>
      </w:r>
      <w:r w:rsidRPr="00CC2DF7">
        <w:rPr>
          <w:rFonts w:ascii="Simplified Arabic" w:hAnsi="Simplified Arabic" w:cs="Simplified Arabic"/>
          <w:sz w:val="28"/>
          <w:szCs w:val="28"/>
          <w:rtl/>
          <w:lang w:bidi="ar-EG"/>
        </w:rPr>
        <w:t>كيفية تطوير الكفاءات البشرية</w:t>
      </w:r>
      <w:r w:rsidRPr="0052346B">
        <w:rPr>
          <w:rFonts w:ascii="Simplified Arabic" w:hAnsi="Simplified Arabic" w:cs="Simplified Arabic"/>
          <w:sz w:val="28"/>
          <w:szCs w:val="28"/>
          <w:rtl/>
          <w:lang w:bidi="ar-EG"/>
        </w:rPr>
        <w:t xml:space="preserve"> بما يتناسب مع احتياجات القطاع التقني المتقدمة.</w:t>
      </w:r>
    </w:p>
    <w:p w14:paraId="7E2C1E7F"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ثالثًا: الفجوات في السياسات والتشريعات الداعمة للتحول الرقمي</w:t>
      </w:r>
    </w:p>
    <w:p w14:paraId="39606C41" w14:textId="3FB658E2"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 xml:space="preserve">توضح دراسات مثل تقرير وزارة الاتصالات وتقنية المعلومات (2023) ودراسة منظمة </w:t>
      </w:r>
      <w:r w:rsidRPr="0052346B">
        <w:rPr>
          <w:rFonts w:ascii="Simplified Arabic" w:hAnsi="Simplified Arabic" w:cs="Simplified Arabic"/>
          <w:sz w:val="28"/>
          <w:szCs w:val="28"/>
          <w:lang w:bidi="ar-EG"/>
        </w:rPr>
        <w:t>OECD</w:t>
      </w:r>
      <w:r w:rsidRPr="0052346B">
        <w:rPr>
          <w:rFonts w:ascii="Simplified Arabic" w:hAnsi="Simplified Arabic" w:cs="Simplified Arabic"/>
          <w:sz w:val="28"/>
          <w:szCs w:val="28"/>
          <w:rtl/>
          <w:lang w:bidi="ar-EG"/>
        </w:rPr>
        <w:t xml:space="preserve"> (2021) أهمية وجود تشريعات وسياسات تدعم التحول الرقمي وتعزز بيئة الابتكار. ولكن، يظهر في الوقت نفسه أن التشريعات الداعمة للتحول الرقمي في المملكة تحتاج إلى مزيد من الدراسة لفهم مدى ملاءمتها وتحديد ما إذا كانت تواكب التغيرات السريعة في التقنيات الرقمية. وتعتبر هذه الفجوة البحثية ذات أهمية عالية، حيث أن التشريعات والتنظيمات هي الإطار الأساسي الذي يضمن استمرارية وفعالية التحول الرقمي على المدى الطويل.</w:t>
      </w:r>
    </w:p>
    <w:p w14:paraId="4325C0DF"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رابعًا: الفجوة في البنية التحتية الرقمية</w:t>
      </w:r>
    </w:p>
    <w:p w14:paraId="2EF9A212" w14:textId="517CAC0B"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على الرغم من تناول عدد من الدراسات لأهمية البنية التحتية الرقمية، مثل دراسة البنك الدولي (2019) ودراسة وزارة الاتصالات وتقنية المعلومات في المملكة (2023)، إلا أن هناك نقصًا في الدراسات التي تستعرض تحديات البنية التحتية الرقمية بشكل شامل، خاصة فيما يتعلق بتطوير المناطق النائية في المملكة. يحتاج البحث إلى دراسة تفصيلية حول كيفية تحسين البنية التحتية الرقمية لجعل الخدمات التقنية في قطاع الاتصالات أكثر شمولاً، ودعم الوصول إلى الإنترنت عالي السرعة في كافة مناطق المملكة، وهو ما يسهم في تحقيق تحول رقمي أكثر تكاملًا.</w:t>
      </w:r>
    </w:p>
    <w:p w14:paraId="39CB4A95" w14:textId="77777777" w:rsidR="00A43650" w:rsidRPr="0052346B" w:rsidRDefault="00A43650" w:rsidP="00A43650">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خامسًا: الحاجة إلى دراسة سياق قطاع الاتصالات وتقنية المعلومات في المملكة العربية السعودية</w:t>
      </w:r>
    </w:p>
    <w:p w14:paraId="58711699" w14:textId="72211BC7"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lastRenderedPageBreak/>
        <w:t>يلاحظ أن معظم الدراسات الأجنبية تقدم رؤىً عن التحول الرقمي من منظور عام، أو تركز على قطاعات أخرى مثل الخدمات المالية أو الصناعية. وهذا يخلق فجوة بحثية كبيرة في مجال دراسة تأثير التحول الرقمي على قطاع الاتصالات وتقنية المعلومات في المملكة بشكل خاص. إن تحليل تأثير التحول الرقمي في قطاع الاتصالات ضمن سياق رؤية 2030 يعد أمرًا مهمًا لمواكبة التغيرات العالمية، ويدعم جهود المملكة في بناء اقتصاد رقمي قوي.</w:t>
      </w:r>
    </w:p>
    <w:p w14:paraId="74F46EC1" w14:textId="3D3B1058" w:rsidR="00F40E33" w:rsidRDefault="00F40E33" w:rsidP="00CC656A">
      <w:pPr>
        <w:rPr>
          <w:rFonts w:ascii="Simplified Arabic" w:hAnsi="Simplified Arabic" w:cs="Simplified Arabic"/>
          <w:b/>
          <w:bCs/>
          <w:sz w:val="32"/>
          <w:szCs w:val="32"/>
          <w:rtl/>
          <w:lang w:bidi="ar-EG"/>
        </w:rPr>
      </w:pPr>
      <w:bookmarkStart w:id="0" w:name="_GoBack"/>
      <w:bookmarkEnd w:id="0"/>
    </w:p>
    <w:p w14:paraId="057CC846" w14:textId="5A4D5AC2" w:rsidR="00A43650" w:rsidRPr="0052346B" w:rsidRDefault="00A43650" w:rsidP="00F40E33">
      <w:pPr>
        <w:rPr>
          <w:rFonts w:ascii="Simplified Arabic" w:hAnsi="Simplified Arabic" w:cs="Simplified Arabic"/>
          <w:b/>
          <w:bCs/>
          <w:sz w:val="32"/>
          <w:szCs w:val="32"/>
          <w:rtl/>
          <w:lang w:bidi="ar-EG"/>
        </w:rPr>
      </w:pPr>
      <w:r w:rsidRPr="0052346B">
        <w:rPr>
          <w:rFonts w:ascii="Simplified Arabic" w:hAnsi="Simplified Arabic" w:cs="Simplified Arabic"/>
          <w:b/>
          <w:bCs/>
          <w:sz w:val="32"/>
          <w:szCs w:val="32"/>
          <w:rtl/>
          <w:lang w:bidi="ar-EG"/>
        </w:rPr>
        <w:t>استنتاجات الفجوة البحثية والحاجة لدراسة مخصصة</w:t>
      </w:r>
    </w:p>
    <w:p w14:paraId="1F1BCCFF" w14:textId="77777777" w:rsidR="00A43650" w:rsidRPr="0052346B" w:rsidRDefault="00A43650" w:rsidP="00CC2DF7">
      <w:pPr>
        <w:ind w:firstLine="567"/>
        <w:jc w:val="both"/>
        <w:rPr>
          <w:rFonts w:ascii="Simplified Arabic" w:hAnsi="Simplified Arabic" w:cs="Simplified Arabic"/>
          <w:sz w:val="28"/>
          <w:szCs w:val="28"/>
          <w:rtl/>
          <w:lang w:bidi="ar-EG"/>
        </w:rPr>
      </w:pPr>
      <w:r w:rsidRPr="0052346B">
        <w:rPr>
          <w:rFonts w:ascii="Simplified Arabic" w:hAnsi="Simplified Arabic" w:cs="Simplified Arabic"/>
          <w:sz w:val="28"/>
          <w:szCs w:val="28"/>
          <w:rtl/>
          <w:lang w:bidi="ar-EG"/>
        </w:rPr>
        <w:t>بناءً على التحليل السابق، يمكن تلخيص الفجوات البحثية التي تسعى هذه الدراسة إلى سدها على النحو التالي:</w:t>
      </w:r>
    </w:p>
    <w:p w14:paraId="08940285" w14:textId="77777777" w:rsidR="00A43650" w:rsidRPr="0052346B" w:rsidRDefault="00A43650" w:rsidP="00A43650">
      <w:pPr>
        <w:rPr>
          <w:rFonts w:ascii="Simplified Arabic" w:hAnsi="Simplified Arabic" w:cs="Simplified Arabic"/>
          <w:sz w:val="28"/>
          <w:szCs w:val="28"/>
          <w:rtl/>
          <w:lang w:bidi="ar-EG"/>
        </w:rPr>
      </w:pPr>
    </w:p>
    <w:p w14:paraId="4DFFE7E4" w14:textId="07DE2A45" w:rsidR="00A43650" w:rsidRPr="0052346B" w:rsidRDefault="00A43650" w:rsidP="009C33C2">
      <w:pPr>
        <w:pStyle w:val="ListParagraph"/>
        <w:numPr>
          <w:ilvl w:val="0"/>
          <w:numId w:val="14"/>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نقص الدراسات المتعلقة بتأثير التحول الرقمي على قطاع الاتصالات وتقنية المعلومات في المملكة</w:t>
      </w:r>
      <w:r w:rsidRPr="0052346B">
        <w:rPr>
          <w:rFonts w:ascii="Simplified Arabic" w:hAnsi="Simplified Arabic" w:cs="Simplified Arabic"/>
          <w:sz w:val="28"/>
          <w:szCs w:val="28"/>
          <w:rtl/>
          <w:lang w:bidi="ar-EG"/>
        </w:rPr>
        <w:t xml:space="preserve"> بشكل مباشر، والذي يعتبر قطاعًا استراتيجيًا لتحقيق رؤية 2030.</w:t>
      </w:r>
    </w:p>
    <w:p w14:paraId="7B9A95A9" w14:textId="71083C0E" w:rsidR="00A43650" w:rsidRPr="0052346B" w:rsidRDefault="00A43650" w:rsidP="009C33C2">
      <w:pPr>
        <w:pStyle w:val="ListParagraph"/>
        <w:numPr>
          <w:ilvl w:val="0"/>
          <w:numId w:val="14"/>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عدم كفاية البحث حول تطوير الكفاءات البشرية المتخصصة</w:t>
      </w:r>
      <w:r w:rsidRPr="0052346B">
        <w:rPr>
          <w:rFonts w:ascii="Simplified Arabic" w:hAnsi="Simplified Arabic" w:cs="Simplified Arabic"/>
          <w:sz w:val="28"/>
          <w:szCs w:val="28"/>
          <w:rtl/>
          <w:lang w:bidi="ar-EG"/>
        </w:rPr>
        <w:t xml:space="preserve"> اللازمة لدعم التحول الرقمي، مع التركيز على المهارات التقنية الحديثة في مجالات البرمجة، والأمن السيبراني، وتحليل البيانات، والتي تعتبر من المهارات الأساسية لتحقيق التحول الرقمي الناجح.</w:t>
      </w:r>
    </w:p>
    <w:p w14:paraId="7C6F099B" w14:textId="63F4DE9E" w:rsidR="00A43650" w:rsidRPr="0052346B" w:rsidRDefault="00A43650" w:rsidP="009C33C2">
      <w:pPr>
        <w:pStyle w:val="ListParagraph"/>
        <w:numPr>
          <w:ilvl w:val="0"/>
          <w:numId w:val="14"/>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الحاجة إلى دراسات حول مدى ملاءمة السياسات والتشريعات الحالية</w:t>
      </w:r>
      <w:r w:rsidRPr="0052346B">
        <w:rPr>
          <w:rFonts w:ascii="Simplified Arabic" w:hAnsi="Simplified Arabic" w:cs="Simplified Arabic"/>
          <w:sz w:val="28"/>
          <w:szCs w:val="28"/>
          <w:rtl/>
          <w:lang w:bidi="ar-EG"/>
        </w:rPr>
        <w:t xml:space="preserve"> لدعم التحول الرقمي في المملكة، وكيفية تطوير إطار تنظيمي يشجع على الابتكار ويعزز من بيئة الأعمال الرقمية.</w:t>
      </w:r>
    </w:p>
    <w:p w14:paraId="3B8A9868" w14:textId="440D4537" w:rsidR="00A43650" w:rsidRPr="0052346B" w:rsidRDefault="00A43650" w:rsidP="009C33C2">
      <w:pPr>
        <w:pStyle w:val="ListParagraph"/>
        <w:numPr>
          <w:ilvl w:val="0"/>
          <w:numId w:val="14"/>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نقص التغطية البحثية حول التحديات المتعلقة بالبنية التحتية الرقمية،</w:t>
      </w:r>
      <w:r w:rsidRPr="0052346B">
        <w:rPr>
          <w:rFonts w:ascii="Simplified Arabic" w:hAnsi="Simplified Arabic" w:cs="Simplified Arabic"/>
          <w:sz w:val="28"/>
          <w:szCs w:val="28"/>
          <w:rtl/>
          <w:lang w:bidi="ar-EG"/>
        </w:rPr>
        <w:t xml:space="preserve"> خصوصًا في المناطق النائية، وكيفية تحسين هذه البنية لدعم تحقيق تحول رقمي شامل.</w:t>
      </w:r>
    </w:p>
    <w:p w14:paraId="4F05A359" w14:textId="77777777" w:rsidR="00A43650" w:rsidRPr="0052346B" w:rsidRDefault="00A43650" w:rsidP="009C33C2">
      <w:pPr>
        <w:pStyle w:val="ListParagraph"/>
        <w:numPr>
          <w:ilvl w:val="0"/>
          <w:numId w:val="14"/>
        </w:numPr>
        <w:rPr>
          <w:rFonts w:ascii="Simplified Arabic" w:hAnsi="Simplified Arabic" w:cs="Simplified Arabic"/>
          <w:sz w:val="28"/>
          <w:szCs w:val="28"/>
          <w:rtl/>
          <w:lang w:bidi="ar-EG"/>
        </w:rPr>
      </w:pPr>
      <w:r w:rsidRPr="0052346B">
        <w:rPr>
          <w:rFonts w:ascii="Simplified Arabic" w:hAnsi="Simplified Arabic" w:cs="Simplified Arabic"/>
          <w:b/>
          <w:bCs/>
          <w:sz w:val="28"/>
          <w:szCs w:val="28"/>
          <w:rtl/>
          <w:lang w:bidi="ar-EG"/>
        </w:rPr>
        <w:t>الحاجة إلى تطبيق أفضل الممارسات العالمية في السياق المحلي،</w:t>
      </w:r>
      <w:r w:rsidRPr="0052346B">
        <w:rPr>
          <w:rFonts w:ascii="Simplified Arabic" w:hAnsi="Simplified Arabic" w:cs="Simplified Arabic"/>
          <w:sz w:val="28"/>
          <w:szCs w:val="28"/>
          <w:rtl/>
          <w:lang w:bidi="ar-EG"/>
        </w:rPr>
        <w:t xml:space="preserve"> مع دراسة كيفية تكييف ممارسات التحول الرقمي الدولية وتطبيقها في سياق قطاع الاتصالات السعودي.</w:t>
      </w:r>
    </w:p>
    <w:p w14:paraId="265877CF" w14:textId="77777777" w:rsidR="00A43650" w:rsidRPr="0052346B" w:rsidRDefault="00A43650" w:rsidP="00A43650">
      <w:pPr>
        <w:rPr>
          <w:rFonts w:ascii="Simplified Arabic" w:hAnsi="Simplified Arabic" w:cs="Simplified Arabic"/>
          <w:sz w:val="28"/>
          <w:szCs w:val="28"/>
          <w:rtl/>
          <w:lang w:bidi="ar-EG"/>
        </w:rPr>
      </w:pPr>
    </w:p>
    <w:p w14:paraId="5C4B6A81" w14:textId="538D853C" w:rsidR="00CC656A" w:rsidRPr="0052346B" w:rsidRDefault="00A43650" w:rsidP="00CC656A">
      <w:pPr>
        <w:ind w:firstLine="567"/>
        <w:jc w:val="both"/>
        <w:rPr>
          <w:rFonts w:ascii="Simplified Arabic" w:hAnsi="Simplified Arabic" w:cs="Simplified Arabic"/>
          <w:sz w:val="28"/>
          <w:szCs w:val="28"/>
          <w:lang w:bidi="ar-EG"/>
        </w:rPr>
      </w:pPr>
      <w:r w:rsidRPr="0052346B">
        <w:rPr>
          <w:rFonts w:ascii="Simplified Arabic" w:hAnsi="Simplified Arabic" w:cs="Simplified Arabic"/>
          <w:sz w:val="28"/>
          <w:szCs w:val="28"/>
          <w:rtl/>
          <w:lang w:bidi="ar-EG"/>
        </w:rPr>
        <w:t>إن سد هذه الفجوات البحثية سيسهم في تقديم فهم أعمق وشامل لتأثير التحول الرقمي على الاقتصاد الرقمي في قطاع الاتصالات وتقنية المعلومات في المملكة، ويعزز من قدرة المملكة على تطبيق استراتيجيات التحول الرقمي بفعالية أكبر لتحقيق أهدافها الاستراتيجية.</w:t>
      </w:r>
    </w:p>
    <w:sectPr w:rsidR="00CC656A" w:rsidRPr="0052346B" w:rsidSect="0098649C">
      <w:headerReference w:type="even" r:id="rId9"/>
      <w:headerReference w:type="default" r:id="rId10"/>
      <w:footerReference w:type="even" r:id="rId11"/>
      <w:footerReference w:type="default" r:id="rId12"/>
      <w:headerReference w:type="first" r:id="rId13"/>
      <w:footerReference w:type="first" r:id="rId14"/>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18B18" w14:textId="77777777" w:rsidR="00486B9A" w:rsidRDefault="00486B9A" w:rsidP="009125CE">
      <w:pPr>
        <w:spacing w:after="0" w:line="240" w:lineRule="auto"/>
      </w:pPr>
      <w:r>
        <w:separator/>
      </w:r>
    </w:p>
  </w:endnote>
  <w:endnote w:type="continuationSeparator" w:id="0">
    <w:p w14:paraId="143A8417" w14:textId="77777777" w:rsidR="00486B9A" w:rsidRDefault="00486B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5F96E" w14:textId="1B046680" w:rsidR="00600C14" w:rsidRPr="00CC656A" w:rsidRDefault="00CC656A" w:rsidP="00CC656A">
    <w:pPr>
      <w:pStyle w:val="Footer"/>
      <w:jc w:val="center"/>
    </w:pPr>
    <w:fldSimple w:instr=" DOCPROPERTY bjFooterEvenPageDocProperty \* MERGEFORMAT " w:fldLock="1">
      <w:r w:rsidRPr="00CC656A">
        <w:rPr>
          <w:rFonts w:ascii="Calibri" w:hAnsi="Calibri" w:cs="Calibri"/>
          <w:b/>
          <w:color w:val="FFBC14"/>
          <w:sz w:val="24"/>
          <w:szCs w:val="24"/>
        </w:rPr>
        <w:t xml:space="preserve">Restricted - </w:t>
      </w:r>
      <w:r w:rsidRPr="00CC656A">
        <w:rPr>
          <w:rFonts w:ascii="Calibri" w:hAnsi="Calibri" w:cs="Calibri"/>
          <w:b/>
          <w:color w:val="FFBC14"/>
          <w:sz w:val="24"/>
          <w:szCs w:val="24"/>
          <w:rtl/>
        </w:rPr>
        <w:t>مقيد</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5145A" w14:textId="5C89C994" w:rsidR="00CC656A" w:rsidRDefault="00CC656A" w:rsidP="00CC656A">
    <w:pPr>
      <w:pStyle w:val="Footer"/>
      <w:jc w:val="center"/>
      <w:rPr>
        <w:rtl/>
      </w:rPr>
    </w:pPr>
    <w:fldSimple w:instr=" DOCPROPERTY bjFooterBothDocProperty \* MERGEFORMAT " w:fldLock="1">
      <w:r w:rsidRPr="00CC656A">
        <w:rPr>
          <w:rFonts w:ascii="Calibri" w:hAnsi="Calibri" w:cs="Calibri"/>
          <w:b/>
          <w:color w:val="FFBC14"/>
          <w:sz w:val="24"/>
          <w:szCs w:val="24"/>
        </w:rPr>
        <w:t xml:space="preserve">Restricted - </w:t>
      </w:r>
      <w:r w:rsidRPr="00CC656A">
        <w:rPr>
          <w:rFonts w:ascii="Calibri" w:hAnsi="Calibri" w:cs="Calibri"/>
          <w:b/>
          <w:color w:val="FFBC14"/>
          <w:sz w:val="24"/>
          <w:szCs w:val="24"/>
          <w:rtl/>
        </w:rPr>
        <w:t>مقيد</w:t>
      </w:r>
    </w:fldSimple>
  </w:p>
  <w:sdt>
    <w:sdtPr>
      <w:rPr>
        <w:rtl/>
      </w:rPr>
      <w:id w:val="-1224596167"/>
      <w:docPartObj>
        <w:docPartGallery w:val="Page Numbers (Bottom of Page)"/>
        <w:docPartUnique/>
      </w:docPartObj>
    </w:sdtPr>
    <w:sdtEndPr>
      <w:rPr>
        <w:noProof/>
      </w:rPr>
    </w:sdtEndPr>
    <w:sdtContent>
      <w:p w14:paraId="0F7D4638" w14:textId="5A27BD46" w:rsidR="00CC656A" w:rsidRDefault="00CC65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FDFBAA" w14:textId="264A67CF" w:rsidR="00600C14" w:rsidRPr="00C95E0F" w:rsidRDefault="00600C14" w:rsidP="00C95E0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2E417" w14:textId="522AC97C" w:rsidR="00600C14" w:rsidRPr="00CC656A" w:rsidRDefault="00CC656A" w:rsidP="00CC656A">
    <w:pPr>
      <w:pStyle w:val="Footer"/>
      <w:jc w:val="center"/>
    </w:pPr>
    <w:fldSimple w:instr=" DOCPROPERTY bjFooterFirstPageDocProperty \* MERGEFORMAT " w:fldLock="1">
      <w:r w:rsidRPr="00CC656A">
        <w:rPr>
          <w:rFonts w:ascii="Calibri" w:hAnsi="Calibri" w:cs="Calibri"/>
          <w:b/>
          <w:color w:val="FFBC14"/>
          <w:sz w:val="24"/>
          <w:szCs w:val="24"/>
        </w:rPr>
        <w:t xml:space="preserve">Restricted - </w:t>
      </w:r>
      <w:r w:rsidRPr="00CC656A">
        <w:rPr>
          <w:rFonts w:ascii="Calibri" w:hAnsi="Calibri" w:cs="Calibri"/>
          <w:b/>
          <w:color w:val="FFBC14"/>
          <w:sz w:val="24"/>
          <w:szCs w:val="24"/>
          <w:rtl/>
        </w:rPr>
        <w:t>مقيد</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2A4A2" w14:textId="77777777" w:rsidR="00486B9A" w:rsidRDefault="00486B9A" w:rsidP="009125CE">
      <w:pPr>
        <w:spacing w:after="0" w:line="240" w:lineRule="auto"/>
      </w:pPr>
      <w:r>
        <w:separator/>
      </w:r>
    </w:p>
  </w:footnote>
  <w:footnote w:type="continuationSeparator" w:id="0">
    <w:p w14:paraId="67E0E789" w14:textId="77777777" w:rsidR="00486B9A" w:rsidRDefault="00486B9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82728" w14:textId="77777777" w:rsidR="00CC656A" w:rsidRDefault="00CC6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81A03" w14:textId="77777777" w:rsidR="00CC656A" w:rsidRDefault="00CC65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54C2A" w14:textId="77777777" w:rsidR="00CC656A" w:rsidRDefault="00CC6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F0957"/>
    <w:multiLevelType w:val="hybridMultilevel"/>
    <w:tmpl w:val="11646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F1992"/>
    <w:multiLevelType w:val="hybridMultilevel"/>
    <w:tmpl w:val="A888E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722A3"/>
    <w:multiLevelType w:val="hybridMultilevel"/>
    <w:tmpl w:val="1236E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B10404"/>
    <w:multiLevelType w:val="hybridMultilevel"/>
    <w:tmpl w:val="98489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F08A8"/>
    <w:multiLevelType w:val="hybridMultilevel"/>
    <w:tmpl w:val="549EC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0B247A"/>
    <w:multiLevelType w:val="hybridMultilevel"/>
    <w:tmpl w:val="882CA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5C355C"/>
    <w:multiLevelType w:val="hybridMultilevel"/>
    <w:tmpl w:val="3C3E8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312120"/>
    <w:multiLevelType w:val="hybridMultilevel"/>
    <w:tmpl w:val="71043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311298"/>
    <w:multiLevelType w:val="hybridMultilevel"/>
    <w:tmpl w:val="A70E3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5E4E39"/>
    <w:multiLevelType w:val="hybridMultilevel"/>
    <w:tmpl w:val="75549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FA71FB"/>
    <w:multiLevelType w:val="hybridMultilevel"/>
    <w:tmpl w:val="B1F69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231C42"/>
    <w:multiLevelType w:val="hybridMultilevel"/>
    <w:tmpl w:val="E744A9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87695D"/>
    <w:multiLevelType w:val="hybridMultilevel"/>
    <w:tmpl w:val="98489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5433B7"/>
    <w:multiLevelType w:val="hybridMultilevel"/>
    <w:tmpl w:val="9ACC1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4"/>
  </w:num>
  <w:num w:numId="3">
    <w:abstractNumId w:val="2"/>
  </w:num>
  <w:num w:numId="4">
    <w:abstractNumId w:val="11"/>
  </w:num>
  <w:num w:numId="5">
    <w:abstractNumId w:val="0"/>
  </w:num>
  <w:num w:numId="6">
    <w:abstractNumId w:val="12"/>
  </w:num>
  <w:num w:numId="7">
    <w:abstractNumId w:val="8"/>
  </w:num>
  <w:num w:numId="8">
    <w:abstractNumId w:val="9"/>
  </w:num>
  <w:num w:numId="9">
    <w:abstractNumId w:val="10"/>
  </w:num>
  <w:num w:numId="10">
    <w:abstractNumId w:val="6"/>
  </w:num>
  <w:num w:numId="11">
    <w:abstractNumId w:val="5"/>
  </w:num>
  <w:num w:numId="12">
    <w:abstractNumId w:val="1"/>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D2212"/>
    <w:rsid w:val="000F44B4"/>
    <w:rsid w:val="000F5CBC"/>
    <w:rsid w:val="001654DA"/>
    <w:rsid w:val="001902DB"/>
    <w:rsid w:val="001C2162"/>
    <w:rsid w:val="001D1159"/>
    <w:rsid w:val="00202E8A"/>
    <w:rsid w:val="0023219F"/>
    <w:rsid w:val="002676D2"/>
    <w:rsid w:val="002A5C2F"/>
    <w:rsid w:val="002F14B5"/>
    <w:rsid w:val="00300E86"/>
    <w:rsid w:val="0030705F"/>
    <w:rsid w:val="00314AC4"/>
    <w:rsid w:val="003565A7"/>
    <w:rsid w:val="00384568"/>
    <w:rsid w:val="003972B1"/>
    <w:rsid w:val="003D3C75"/>
    <w:rsid w:val="004163C7"/>
    <w:rsid w:val="00486B9A"/>
    <w:rsid w:val="004B4C2C"/>
    <w:rsid w:val="0052346B"/>
    <w:rsid w:val="00545863"/>
    <w:rsid w:val="00550F15"/>
    <w:rsid w:val="00551ACE"/>
    <w:rsid w:val="00580FDE"/>
    <w:rsid w:val="00600C14"/>
    <w:rsid w:val="00625B21"/>
    <w:rsid w:val="0063246B"/>
    <w:rsid w:val="00643F44"/>
    <w:rsid w:val="006815C1"/>
    <w:rsid w:val="006878B6"/>
    <w:rsid w:val="006948DE"/>
    <w:rsid w:val="00696DC5"/>
    <w:rsid w:val="006D70FA"/>
    <w:rsid w:val="00790848"/>
    <w:rsid w:val="007A3A30"/>
    <w:rsid w:val="007B0E54"/>
    <w:rsid w:val="007B29A4"/>
    <w:rsid w:val="007E3A20"/>
    <w:rsid w:val="007E5A9A"/>
    <w:rsid w:val="00877AAC"/>
    <w:rsid w:val="00883FF3"/>
    <w:rsid w:val="00896FE4"/>
    <w:rsid w:val="008B7E05"/>
    <w:rsid w:val="008F1EAE"/>
    <w:rsid w:val="009125CE"/>
    <w:rsid w:val="00946F5F"/>
    <w:rsid w:val="00961960"/>
    <w:rsid w:val="00965CC1"/>
    <w:rsid w:val="0098649C"/>
    <w:rsid w:val="009B6888"/>
    <w:rsid w:val="009C0161"/>
    <w:rsid w:val="009C33C2"/>
    <w:rsid w:val="009D108D"/>
    <w:rsid w:val="009E1436"/>
    <w:rsid w:val="009E5668"/>
    <w:rsid w:val="009F10BD"/>
    <w:rsid w:val="009F4C0B"/>
    <w:rsid w:val="00A06FAF"/>
    <w:rsid w:val="00A11193"/>
    <w:rsid w:val="00A131C9"/>
    <w:rsid w:val="00A3282D"/>
    <w:rsid w:val="00A43650"/>
    <w:rsid w:val="00A72055"/>
    <w:rsid w:val="00AA79E9"/>
    <w:rsid w:val="00AB0A2E"/>
    <w:rsid w:val="00AB0A70"/>
    <w:rsid w:val="00B11E48"/>
    <w:rsid w:val="00B51E50"/>
    <w:rsid w:val="00B63B0F"/>
    <w:rsid w:val="00B7678A"/>
    <w:rsid w:val="00B9012C"/>
    <w:rsid w:val="00BC094B"/>
    <w:rsid w:val="00C72744"/>
    <w:rsid w:val="00C95E0F"/>
    <w:rsid w:val="00CB2A44"/>
    <w:rsid w:val="00CC2DF7"/>
    <w:rsid w:val="00CC656A"/>
    <w:rsid w:val="00D04F62"/>
    <w:rsid w:val="00D22171"/>
    <w:rsid w:val="00D52480"/>
    <w:rsid w:val="00DF4CAD"/>
    <w:rsid w:val="00E37F3D"/>
    <w:rsid w:val="00E70CAE"/>
    <w:rsid w:val="00E80FD9"/>
    <w:rsid w:val="00EC1889"/>
    <w:rsid w:val="00F40E33"/>
    <w:rsid w:val="00F421A2"/>
    <w:rsid w:val="00F546CE"/>
    <w:rsid w:val="00F55877"/>
    <w:rsid w:val="00F739AD"/>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61960"/>
    <w:pPr>
      <w:ind w:left="720"/>
      <w:contextualSpacing/>
    </w:pPr>
  </w:style>
  <w:style w:type="character" w:styleId="Hyperlink">
    <w:name w:val="Hyperlink"/>
    <w:basedOn w:val="DefaultParagraphFont"/>
    <w:uiPriority w:val="99"/>
    <w:unhideWhenUsed/>
    <w:rsid w:val="00696DC5"/>
    <w:rPr>
      <w:color w:val="0563C1" w:themeColor="hyperlink"/>
      <w:u w:val="single"/>
    </w:rPr>
  </w:style>
  <w:style w:type="character" w:styleId="UnresolvedMention">
    <w:name w:val="Unresolved Mention"/>
    <w:basedOn w:val="DefaultParagraphFont"/>
    <w:uiPriority w:val="99"/>
    <w:semiHidden/>
    <w:unhideWhenUsed/>
    <w:rsid w:val="00696DC5"/>
    <w:rPr>
      <w:color w:val="605E5C"/>
      <w:shd w:val="clear" w:color="auto" w:fill="E1DFDD"/>
    </w:rPr>
  </w:style>
  <w:style w:type="table" w:styleId="TableGrid">
    <w:name w:val="Table Grid"/>
    <w:basedOn w:val="TableNormal"/>
    <w:uiPriority w:val="39"/>
    <w:rsid w:val="00267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070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977328">
      <w:bodyDiv w:val="1"/>
      <w:marLeft w:val="0"/>
      <w:marRight w:val="0"/>
      <w:marTop w:val="0"/>
      <w:marBottom w:val="0"/>
      <w:divBdr>
        <w:top w:val="none" w:sz="0" w:space="0" w:color="auto"/>
        <w:left w:val="none" w:sz="0" w:space="0" w:color="auto"/>
        <w:bottom w:val="none" w:sz="0" w:space="0" w:color="auto"/>
        <w:right w:val="none" w:sz="0" w:space="0" w:color="auto"/>
      </w:divBdr>
    </w:div>
    <w:div w:id="1661928067">
      <w:bodyDiv w:val="1"/>
      <w:marLeft w:val="0"/>
      <w:marRight w:val="0"/>
      <w:marTop w:val="0"/>
      <w:marBottom w:val="0"/>
      <w:divBdr>
        <w:top w:val="none" w:sz="0" w:space="0" w:color="auto"/>
        <w:left w:val="none" w:sz="0" w:space="0" w:color="auto"/>
        <w:bottom w:val="none" w:sz="0" w:space="0" w:color="auto"/>
        <w:right w:val="none" w:sz="0" w:space="0" w:color="auto"/>
      </w:divBdr>
    </w:div>
    <w:div w:id="1668360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JmYjU4OWNhNC0zNjYyLTQwYjQtYTI5ZC02NDM1MTZlYjY3YjQiIG9yaWdpbj0idXNlclNlbGVjdGVkIj48ZWxlbWVudCB1aWQ9ImlkX2NsYXNzaWZpY2F0aW9uX25vbmJ1c2luZXNzIiB2YWx1ZT0iIiB4bWxucz0iaHR0cDovL3d3dy5ib2xkb25qYW1lcy5jb20vMjAwOC8wMS9zaWUvaW50ZXJuYWwvbGFiZWwiIC8+PC9zaXNsPjxVc2VyTmFtZT5NQ0lUXGZoZW5ha2k8L1VzZXJOYW1lPjxEYXRlVGltZT4wMy8xMS8yMDI0IDEyOjMyOjMyICYjeDY0NTs8L0RhdGVUaW1lPjxMYWJlbFN0cmluZz5SZXN0cmljdGVkIC0gJiN4NjQ1OyYjeDY0MjsmI3g2NEE7JiN4NjJGOzwvTGFiZWxTdHJpbmc+PC9pdGVtPjwvbGFiZWxIaXN0b3J5Pg==</Value>
</WrappedLabelHistory>
</file>

<file path=customXml/item2.xml><?xml version="1.0" encoding="utf-8"?>
<sisl xmlns:xsd="http://www.w3.org/2001/XMLSchema" xmlns:xsi="http://www.w3.org/2001/XMLSchema-instance" xmlns="http://www.boldonjames.com/2008/01/sie/internal/label" sislVersion="0" policy="fb589ca4-3662-40b4-a29d-643516eb67b4" origin="userSelected">
  <element uid="id_classification_nonbusiness" value=""/>
</sisl>
</file>

<file path=customXml/itemProps1.xml><?xml version="1.0" encoding="utf-8"?>
<ds:datastoreItem xmlns:ds="http://schemas.openxmlformats.org/officeDocument/2006/customXml" ds:itemID="{463B7D06-1E2A-40AD-B9E7-E8A24AE6E4F0}">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BD0D6400-C0EF-45BF-AC00-6E1C67DD8F6E}">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2983</Words>
  <Characters>16395</Characters>
  <Application>Microsoft Office Word</Application>
  <DocSecurity>0</DocSecurity>
  <Lines>332</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A. AlHenaki</cp:lastModifiedBy>
  <cp:revision>3</cp:revision>
  <cp:lastPrinted>2024-11-04T00:17:00Z</cp:lastPrinted>
  <dcterms:created xsi:type="dcterms:W3CDTF">2024-11-05T17:15:00Z</dcterms:created>
  <dcterms:modified xsi:type="dcterms:W3CDTF">2024-11-05T17:21:00Z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2227829c-57b8-4092-8845-828effacd749</vt:lpwstr>
  </property>
  <property fmtid="{D5CDD505-2E9C-101B-9397-08002B2CF9AE}" pid="4" name="bjSaver">
    <vt:lpwstr>EdFPt18tYjVjy5YJsD8PgGcZkm8gYZKp</vt:lpwstr>
  </property>
  <property fmtid="{D5CDD505-2E9C-101B-9397-08002B2CF9AE}" pid="5" name="bjDocumentLabelXML">
    <vt:lpwstr>&lt;?xml version="1.0" encoding="us-ascii"?&gt;&lt;sisl xmlns:xsd="http://www.w3.org/2001/XMLSchema" xmlns:xsi="http://www.w3.org/2001/XMLSchema-instance" sislVersion="0" policy="fb589ca4-3662-40b4-a29d-643516eb67b4"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Restricted - مقيد</vt:lpwstr>
  </property>
  <property fmtid="{D5CDD505-2E9C-101B-9397-08002B2CF9AE}" pid="8" name="Classification">
    <vt:lpwstr>Restricted - مقيد</vt:lpwstr>
  </property>
  <property fmtid="{D5CDD505-2E9C-101B-9397-08002B2CF9AE}" pid="9" name="bjClsUserRVM">
    <vt:lpwstr>[]</vt:lpwstr>
  </property>
  <property fmtid="{D5CDD505-2E9C-101B-9397-08002B2CF9AE}" pid="10" name="bjFooterBothDocProperty">
    <vt:lpwstr>Restricted - مقيد</vt:lpwstr>
  </property>
  <property fmtid="{D5CDD505-2E9C-101B-9397-08002B2CF9AE}" pid="11" name="bjFooterFirstPageDocProperty">
    <vt:lpwstr>Restricted - مقيد</vt:lpwstr>
  </property>
  <property fmtid="{D5CDD505-2E9C-101B-9397-08002B2CF9AE}" pid="12" name="bjFooterEvenPageDocProperty">
    <vt:lpwstr>Restricted - مقيد</vt:lpwstr>
  </property>
  <property fmtid="{D5CDD505-2E9C-101B-9397-08002B2CF9AE}" pid="13" name="bjLabelHistoryID">
    <vt:lpwstr>{463B7D06-1E2A-40AD-B9E7-E8A24AE6E4F0}</vt:lpwstr>
  </property>
</Properties>
</file>