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DA604" w14:textId="1AAAD74A" w:rsidR="001C1446" w:rsidRPr="001955C4" w:rsidRDefault="001955C4" w:rsidP="001955C4">
      <w:pPr>
        <w:spacing w:before="100" w:beforeAutospacing="1" w:after="100" w:afterAutospacing="1" w:line="360" w:lineRule="auto"/>
        <w:jc w:val="both"/>
        <w:rPr>
          <w:rFonts w:ascii="Sakkal Majalla" w:hAnsi="Sakkal Majalla" w:cs="Sakkal Majalla"/>
          <w:b/>
          <w:bCs/>
          <w:sz w:val="32"/>
          <w:szCs w:val="32"/>
          <w:lang w:bidi="ar-EG"/>
        </w:rPr>
      </w:pPr>
      <w:bookmarkStart w:id="0" w:name="_Hlk192420467"/>
      <w:r w:rsidRPr="001955C4">
        <w:rPr>
          <w:rFonts w:ascii="Sakkal Majalla" w:hAnsi="Sakkal Majalla" w:cs="Sakkal Majalla"/>
          <w:b/>
          <w:bCs/>
          <w:noProof/>
          <w:sz w:val="32"/>
          <w:szCs w:val="32"/>
        </w:rPr>
        <w:drawing>
          <wp:anchor distT="0" distB="0" distL="114300" distR="114300" simplePos="0" relativeHeight="251659264" behindDoc="0" locked="0" layoutInCell="1" allowOverlap="1" wp14:anchorId="312A6675" wp14:editId="2E473134">
            <wp:simplePos x="0" y="0"/>
            <wp:positionH relativeFrom="margin">
              <wp:align>left</wp:align>
            </wp:positionH>
            <wp:positionV relativeFrom="margin">
              <wp:posOffset>5715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1C1446" w:rsidRPr="001955C4">
        <w:rPr>
          <w:rFonts w:ascii="Sakkal Majalla" w:hAnsi="Sakkal Majalla" w:cs="Sakkal Majalla"/>
          <w:b/>
          <w:bCs/>
          <w:sz w:val="32"/>
          <w:szCs w:val="32"/>
          <w:rtl/>
          <w:lang w:bidi="ar-EG"/>
        </w:rPr>
        <w:t>جامعة ميد</w:t>
      </w:r>
      <w:r w:rsidR="00937B6A">
        <w:rPr>
          <w:rFonts w:ascii="Sakkal Majalla" w:hAnsi="Sakkal Majalla" w:cs="Sakkal Majalla" w:hint="cs"/>
          <w:b/>
          <w:bCs/>
          <w:sz w:val="32"/>
          <w:szCs w:val="32"/>
          <w:rtl/>
          <w:lang w:bidi="ar-EG"/>
        </w:rPr>
        <w:t xml:space="preserve"> </w:t>
      </w:r>
      <w:r w:rsidR="001C1446" w:rsidRPr="001955C4">
        <w:rPr>
          <w:rFonts w:ascii="Sakkal Majalla" w:hAnsi="Sakkal Majalla" w:cs="Sakkal Majalla"/>
          <w:b/>
          <w:bCs/>
          <w:sz w:val="32"/>
          <w:szCs w:val="32"/>
          <w:rtl/>
          <w:lang w:bidi="ar-EG"/>
        </w:rPr>
        <w:t xml:space="preserve">أوشن </w:t>
      </w:r>
    </w:p>
    <w:p w14:paraId="1EE6BE39" w14:textId="7ADD3B47" w:rsidR="001C1446" w:rsidRPr="001955C4" w:rsidRDefault="001C1446" w:rsidP="001955C4">
      <w:pPr>
        <w:spacing w:before="100" w:beforeAutospacing="1" w:after="100" w:afterAutospacing="1" w:line="360" w:lineRule="auto"/>
        <w:jc w:val="both"/>
        <w:rPr>
          <w:rFonts w:ascii="Sakkal Majalla" w:hAnsi="Sakkal Majalla" w:cs="Sakkal Majalla"/>
          <w:b/>
          <w:bCs/>
          <w:sz w:val="32"/>
          <w:szCs w:val="32"/>
          <w:rtl/>
          <w:lang w:bidi="ar-EG"/>
        </w:rPr>
      </w:pPr>
      <w:r w:rsidRPr="001955C4">
        <w:rPr>
          <w:rFonts w:ascii="Sakkal Majalla" w:hAnsi="Sakkal Majalla" w:cs="Sakkal Majalla"/>
          <w:b/>
          <w:bCs/>
          <w:sz w:val="32"/>
          <w:szCs w:val="32"/>
          <w:rtl/>
          <w:lang w:bidi="ar-EG"/>
        </w:rPr>
        <w:t xml:space="preserve">كلية الإدارة </w:t>
      </w:r>
    </w:p>
    <w:p w14:paraId="151C5139" w14:textId="77777777" w:rsidR="001C1446" w:rsidRPr="001955C4" w:rsidRDefault="001C1446" w:rsidP="001955C4">
      <w:pPr>
        <w:spacing w:before="100" w:beforeAutospacing="1" w:after="100" w:afterAutospacing="1" w:line="360" w:lineRule="auto"/>
        <w:jc w:val="both"/>
        <w:rPr>
          <w:rFonts w:ascii="Sakkal Majalla" w:hAnsi="Sakkal Majalla" w:cs="Sakkal Majalla"/>
          <w:b/>
          <w:bCs/>
          <w:sz w:val="32"/>
          <w:szCs w:val="32"/>
          <w:rtl/>
          <w:lang w:bidi="ar-EG"/>
        </w:rPr>
      </w:pPr>
      <w:r w:rsidRPr="001955C4">
        <w:rPr>
          <w:rFonts w:ascii="Sakkal Majalla" w:hAnsi="Sakkal Majalla" w:cs="Sakkal Majalla"/>
          <w:b/>
          <w:bCs/>
          <w:sz w:val="32"/>
          <w:szCs w:val="32"/>
          <w:rtl/>
          <w:lang w:bidi="ar-EG"/>
        </w:rPr>
        <w:t>تخصص إدارة أعمال</w:t>
      </w:r>
    </w:p>
    <w:p w14:paraId="7A64BA3D" w14:textId="77777777" w:rsidR="001C1446" w:rsidRPr="001955C4" w:rsidRDefault="001C1446" w:rsidP="001955C4">
      <w:pPr>
        <w:spacing w:before="100" w:beforeAutospacing="1" w:after="100" w:afterAutospacing="1" w:line="360" w:lineRule="auto"/>
        <w:jc w:val="both"/>
        <w:rPr>
          <w:rFonts w:ascii="Sakkal Majalla" w:hAnsi="Sakkal Majalla" w:cs="Sakkal Majalla"/>
          <w:sz w:val="28"/>
          <w:szCs w:val="28"/>
          <w:rtl/>
          <w:lang w:bidi="ar-EG"/>
        </w:rPr>
      </w:pPr>
    </w:p>
    <w:p w14:paraId="5C2C1C31" w14:textId="77777777" w:rsidR="001C1446" w:rsidRDefault="001C1446" w:rsidP="001955C4">
      <w:pPr>
        <w:spacing w:before="100" w:beforeAutospacing="1" w:after="100" w:afterAutospacing="1" w:line="360" w:lineRule="auto"/>
        <w:jc w:val="center"/>
        <w:rPr>
          <w:rFonts w:ascii="Sakkal Majalla" w:hAnsi="Sakkal Majalla" w:cs="Sakkal Majalla"/>
          <w:b/>
          <w:bCs/>
          <w:sz w:val="40"/>
          <w:szCs w:val="40"/>
          <w:rtl/>
        </w:rPr>
      </w:pPr>
      <w:r w:rsidRPr="001955C4">
        <w:rPr>
          <w:rFonts w:ascii="Sakkal Majalla" w:hAnsi="Sakkal Majalla" w:cs="Sakkal Majalla"/>
          <w:b/>
          <w:bCs/>
          <w:sz w:val="40"/>
          <w:szCs w:val="40"/>
          <w:rtl/>
        </w:rPr>
        <w:t>تأثير الذكاء الاصطناعي على كفاءة الموارد البشرية في القطاع البلدي: دراسة تطبيقية على وزارة البلديات والإسكان</w:t>
      </w:r>
    </w:p>
    <w:p w14:paraId="7C37660A" w14:textId="77777777" w:rsidR="001955C4" w:rsidRPr="001955C4" w:rsidRDefault="001955C4" w:rsidP="001955C4">
      <w:pPr>
        <w:spacing w:before="100" w:beforeAutospacing="1" w:after="100" w:afterAutospacing="1" w:line="360" w:lineRule="auto"/>
        <w:jc w:val="center"/>
        <w:rPr>
          <w:rFonts w:ascii="Sakkal Majalla" w:hAnsi="Sakkal Majalla" w:cs="Sakkal Majalla"/>
          <w:b/>
          <w:bCs/>
          <w:sz w:val="40"/>
          <w:szCs w:val="40"/>
          <w:rtl/>
        </w:rPr>
      </w:pPr>
    </w:p>
    <w:p w14:paraId="428C2425" w14:textId="77777777" w:rsidR="001C1446" w:rsidRPr="001955C4" w:rsidRDefault="001C1446" w:rsidP="001955C4">
      <w:pPr>
        <w:spacing w:before="100" w:beforeAutospacing="1" w:after="100" w:afterAutospacing="1" w:line="360" w:lineRule="auto"/>
        <w:jc w:val="center"/>
        <w:rPr>
          <w:rFonts w:ascii="Sakkal Majalla" w:hAnsi="Sakkal Majalla" w:cs="Sakkal Majalla"/>
          <w:b/>
          <w:bCs/>
          <w:sz w:val="36"/>
          <w:szCs w:val="36"/>
          <w:rtl/>
          <w:lang w:bidi="ar-EG"/>
        </w:rPr>
      </w:pPr>
      <w:r w:rsidRPr="001955C4">
        <w:rPr>
          <w:rFonts w:ascii="Sakkal Majalla" w:hAnsi="Sakkal Majalla" w:cs="Sakkal Majalla"/>
          <w:b/>
          <w:bCs/>
          <w:sz w:val="36"/>
          <w:szCs w:val="36"/>
          <w:rtl/>
          <w:lang w:bidi="ar-EG"/>
        </w:rPr>
        <w:t>إعداد الطالب/</w:t>
      </w:r>
    </w:p>
    <w:p w14:paraId="15537C48" w14:textId="18DA4775" w:rsidR="001C1446" w:rsidRPr="001955C4" w:rsidRDefault="001C1446" w:rsidP="001955C4">
      <w:pPr>
        <w:spacing w:before="100" w:beforeAutospacing="1" w:after="100" w:afterAutospacing="1" w:line="360" w:lineRule="auto"/>
        <w:jc w:val="center"/>
        <w:rPr>
          <w:rFonts w:ascii="Sakkal Majalla" w:hAnsi="Sakkal Majalla" w:cs="Sakkal Majalla"/>
          <w:b/>
          <w:bCs/>
          <w:sz w:val="36"/>
          <w:szCs w:val="36"/>
          <w:rtl/>
          <w:lang w:bidi="ar-EG"/>
        </w:rPr>
      </w:pPr>
      <w:r w:rsidRPr="001955C4">
        <w:rPr>
          <w:rFonts w:ascii="Sakkal Majalla" w:hAnsi="Sakkal Majalla" w:cs="Sakkal Majalla"/>
          <w:b/>
          <w:bCs/>
          <w:sz w:val="36"/>
          <w:szCs w:val="36"/>
          <w:rtl/>
          <w:lang w:bidi="ar-EG"/>
        </w:rPr>
        <w:t>بدر علي المبروك</w:t>
      </w:r>
    </w:p>
    <w:p w14:paraId="1826758B" w14:textId="3379F42B" w:rsidR="001C1446" w:rsidRPr="001955C4" w:rsidRDefault="001C1446" w:rsidP="001955C4">
      <w:pPr>
        <w:spacing w:before="100" w:beforeAutospacing="1" w:after="100" w:afterAutospacing="1" w:line="360" w:lineRule="auto"/>
        <w:jc w:val="center"/>
        <w:rPr>
          <w:rFonts w:ascii="Sakkal Majalla" w:hAnsi="Sakkal Majalla" w:cs="Sakkal Majalla"/>
          <w:b/>
          <w:bCs/>
          <w:sz w:val="36"/>
          <w:szCs w:val="36"/>
          <w:rtl/>
          <w:lang w:bidi="ar-EG"/>
        </w:rPr>
      </w:pPr>
      <w:r w:rsidRPr="001955C4">
        <w:rPr>
          <w:rFonts w:ascii="Sakkal Majalla" w:hAnsi="Sakkal Majalla" w:cs="Sakkal Majalla"/>
          <w:b/>
          <w:bCs/>
          <w:sz w:val="36"/>
          <w:szCs w:val="36"/>
          <w:rtl/>
          <w:lang w:bidi="ar-EG"/>
        </w:rPr>
        <w:t>243002067</w:t>
      </w:r>
    </w:p>
    <w:p w14:paraId="3ED38BA8" w14:textId="77777777" w:rsidR="001C1446" w:rsidRPr="001955C4" w:rsidRDefault="001C1446" w:rsidP="001955C4">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955C4">
        <w:rPr>
          <w:rFonts w:ascii="Sakkal Majalla" w:eastAsia="Calibri" w:hAnsi="Sakkal Majalla" w:cs="Sakkal Majalla"/>
          <w:b/>
          <w:bCs/>
          <w:kern w:val="0"/>
          <w:sz w:val="36"/>
          <w:szCs w:val="36"/>
          <w:rtl/>
          <w:lang w:bidi="ar-EG"/>
          <w14:ligatures w14:val="none"/>
        </w:rPr>
        <w:t>أ.د / الفيصل عبد الحميد</w:t>
      </w:r>
    </w:p>
    <w:p w14:paraId="51D3621E" w14:textId="77777777" w:rsidR="001C1446" w:rsidRPr="001955C4" w:rsidRDefault="001C1446" w:rsidP="001955C4">
      <w:pPr>
        <w:spacing w:before="100" w:beforeAutospacing="1" w:after="100" w:afterAutospacing="1" w:line="360" w:lineRule="auto"/>
        <w:jc w:val="center"/>
        <w:rPr>
          <w:rFonts w:ascii="Sakkal Majalla" w:hAnsi="Sakkal Majalla" w:cs="Sakkal Majalla"/>
          <w:b/>
          <w:bCs/>
          <w:sz w:val="36"/>
          <w:szCs w:val="36"/>
          <w:rtl/>
          <w:lang w:bidi="ar-EG"/>
        </w:rPr>
      </w:pPr>
      <w:r w:rsidRPr="001955C4">
        <w:rPr>
          <w:rFonts w:ascii="Sakkal Majalla" w:hAnsi="Sakkal Majalla" w:cs="Sakkal Majalla"/>
          <w:b/>
          <w:bCs/>
          <w:sz w:val="36"/>
          <w:szCs w:val="36"/>
          <w:rtl/>
          <w:lang w:bidi="ar-EG"/>
        </w:rPr>
        <w:t>العام الدراسي:</w:t>
      </w:r>
    </w:p>
    <w:p w14:paraId="3567F13D" w14:textId="77777777" w:rsidR="001C1446" w:rsidRPr="001955C4" w:rsidRDefault="001C1446" w:rsidP="001955C4">
      <w:pPr>
        <w:spacing w:before="100" w:beforeAutospacing="1" w:after="100" w:afterAutospacing="1" w:line="360" w:lineRule="auto"/>
        <w:jc w:val="center"/>
        <w:rPr>
          <w:rFonts w:ascii="Sakkal Majalla" w:hAnsi="Sakkal Majalla" w:cs="Sakkal Majalla"/>
          <w:b/>
          <w:bCs/>
          <w:sz w:val="36"/>
          <w:szCs w:val="36"/>
          <w:lang w:bidi="ar-EG"/>
        </w:rPr>
      </w:pPr>
      <w:r w:rsidRPr="001955C4">
        <w:rPr>
          <w:rFonts w:ascii="Sakkal Majalla" w:hAnsi="Sakkal Majalla" w:cs="Sakkal Majalla"/>
          <w:b/>
          <w:bCs/>
          <w:sz w:val="36"/>
          <w:szCs w:val="36"/>
          <w:lang w:bidi="ar-EG"/>
        </w:rPr>
        <w:t>2025</w:t>
      </w:r>
    </w:p>
    <w:p w14:paraId="71FCE5CD" w14:textId="77777777" w:rsidR="001955C4" w:rsidRDefault="001955C4" w:rsidP="001955C4">
      <w:pPr>
        <w:spacing w:before="100" w:beforeAutospacing="1" w:after="100" w:afterAutospacing="1" w:line="360" w:lineRule="auto"/>
        <w:jc w:val="both"/>
        <w:rPr>
          <w:rFonts w:ascii="Sakkal Majalla" w:hAnsi="Sakkal Majalla" w:cs="Sakkal Majalla"/>
          <w:sz w:val="28"/>
          <w:szCs w:val="28"/>
          <w:rtl/>
          <w:lang w:bidi="ar-EG"/>
        </w:rPr>
        <w:sectPr w:rsidR="001955C4" w:rsidSect="001955C4">
          <w:type w:val="continuous"/>
          <w:pgSz w:w="11906" w:h="16838" w:code="9"/>
          <w:pgMar w:top="1440" w:right="1985" w:bottom="1440" w:left="1418" w:header="720" w:footer="720" w:gutter="567"/>
          <w:pgNumType w:fmt="arabicAbjad" w:start="1"/>
          <w:cols w:space="720"/>
          <w:bidi/>
          <w:rtlGutter/>
          <w:docGrid w:linePitch="360"/>
        </w:sectPr>
      </w:pPr>
    </w:p>
    <w:p w14:paraId="7382A59B" w14:textId="0AA82B16" w:rsidR="001955C4" w:rsidRPr="001955C4" w:rsidRDefault="001955C4" w:rsidP="001955C4">
      <w:pPr>
        <w:spacing w:before="100" w:beforeAutospacing="1" w:after="100" w:afterAutospacing="1" w:line="360" w:lineRule="auto"/>
        <w:jc w:val="center"/>
        <w:outlineLvl w:val="0"/>
        <w:rPr>
          <w:rFonts w:ascii="Sakkal Majalla" w:hAnsi="Sakkal Majalla" w:cs="Sakkal Majalla"/>
          <w:b/>
          <w:bCs/>
          <w:sz w:val="40"/>
          <w:szCs w:val="40"/>
          <w:rtl/>
        </w:rPr>
      </w:pPr>
      <w:bookmarkStart w:id="1" w:name="_Toc200943350"/>
      <w:bookmarkEnd w:id="0"/>
      <w:r w:rsidRPr="001955C4">
        <w:rPr>
          <w:rFonts w:ascii="Sakkal Majalla" w:hAnsi="Sakkal Majalla" w:cs="Sakkal Majalla" w:hint="cs"/>
          <w:b/>
          <w:bCs/>
          <w:sz w:val="40"/>
          <w:szCs w:val="40"/>
          <w:rtl/>
        </w:rPr>
        <w:lastRenderedPageBreak/>
        <w:t>الفصل الأول: الإطار العام للدراسة</w:t>
      </w:r>
      <w:bookmarkEnd w:id="1"/>
      <w:r w:rsidRPr="001955C4">
        <w:rPr>
          <w:rFonts w:ascii="Sakkal Majalla" w:hAnsi="Sakkal Majalla" w:cs="Sakkal Majalla" w:hint="cs"/>
          <w:b/>
          <w:bCs/>
          <w:sz w:val="40"/>
          <w:szCs w:val="40"/>
          <w:rtl/>
        </w:rPr>
        <w:t xml:space="preserve"> </w:t>
      </w:r>
    </w:p>
    <w:p w14:paraId="5368EFA1" w14:textId="0D449824" w:rsidR="001955C4" w:rsidRPr="001955C4" w:rsidRDefault="001955C4" w:rsidP="001955C4">
      <w:pPr>
        <w:spacing w:before="100" w:beforeAutospacing="1" w:after="100" w:afterAutospacing="1" w:line="360" w:lineRule="auto"/>
        <w:outlineLvl w:val="1"/>
        <w:rPr>
          <w:rFonts w:ascii="Sakkal Majalla" w:hAnsi="Sakkal Majalla" w:cs="Sakkal Majalla"/>
          <w:b/>
          <w:bCs/>
          <w:sz w:val="36"/>
          <w:szCs w:val="36"/>
          <w:rtl/>
        </w:rPr>
      </w:pPr>
      <w:bookmarkStart w:id="2" w:name="_Toc200943351"/>
      <w:r w:rsidRPr="001955C4">
        <w:rPr>
          <w:rFonts w:ascii="Sakkal Majalla" w:hAnsi="Sakkal Majalla" w:cs="Sakkal Majalla" w:hint="cs"/>
          <w:b/>
          <w:bCs/>
          <w:sz w:val="36"/>
          <w:szCs w:val="36"/>
          <w:rtl/>
        </w:rPr>
        <w:t>المقدمة</w:t>
      </w:r>
      <w:bookmarkEnd w:id="2"/>
    </w:p>
    <w:p w14:paraId="724BAD07" w14:textId="073461D6" w:rsidR="00E11DE6" w:rsidRPr="001955C4" w:rsidRDefault="007C5D05"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  </w:t>
      </w:r>
      <w:r w:rsidR="00E11DE6" w:rsidRPr="001955C4">
        <w:rPr>
          <w:rFonts w:ascii="Sakkal Majalla" w:hAnsi="Sakkal Majalla" w:cs="Sakkal Majalla"/>
          <w:sz w:val="28"/>
          <w:szCs w:val="28"/>
          <w:rtl/>
        </w:rPr>
        <w:t>يشهد العالم في العصر الحديث تطورًا غير مسبوق في مجال التكنولوجيا، حيث أصبح الذكاء الاصطناعي أحد الركائز الأساسية التي تسهم في تعزيز كفاءة المؤسسات وتحقيق أهدافها الاستراتيجية</w:t>
      </w:r>
      <w:r w:rsidR="00442829" w:rsidRPr="001955C4">
        <w:rPr>
          <w:rFonts w:ascii="Sakkal Majalla" w:hAnsi="Sakkal Majalla" w:cs="Sakkal Majalla"/>
          <w:sz w:val="28"/>
          <w:szCs w:val="28"/>
          <w:rtl/>
        </w:rPr>
        <w:t>،</w:t>
      </w:r>
      <w:r w:rsidR="00E11DE6" w:rsidRPr="001955C4">
        <w:rPr>
          <w:rFonts w:ascii="Sakkal Majalla" w:hAnsi="Sakkal Majalla" w:cs="Sakkal Majalla"/>
          <w:sz w:val="28"/>
          <w:szCs w:val="28"/>
          <w:rtl/>
        </w:rPr>
        <w:t xml:space="preserve"> فقد أصبحت التقنيات الذكية تلعب دورًا محوريًا في مختلف القطاعات، لا سيما في الإدارة والموارد البشرية، إذ باتت المؤسسات تعتمد على الذكاء الاصطناعي لتحسين عملياتها التشغيلية، وتعزيز مستوى الأداء، ورفع كفاءة الكوادر البشرية. ومع تزايد الحاجة إلى تطوير أساليب العمل وتبني الحلول الرقمية، أصبح من الضروري دراسة أثر الذكاء الاصطناعي على الموارد البشرية، خاصة في القطاعات الحكومية التي تسعى إلى تحسين جودة خدماتها وتوفير بيئة عمل أكثر كفاءة واستدامة.</w:t>
      </w:r>
    </w:p>
    <w:p w14:paraId="3554D4F1" w14:textId="0102F0C5" w:rsidR="00E11DE6"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يُعد القطاع البلدي أحد القطاعات الحيوية التي تؤثر بشكل مباشر على حياة المواطنين، حيث تضطلع البلديات بمسؤوليات كبيرة تشمل تقديم الخدمات الأساسية، وإدارة المشاريع التنموية، وتنظيم التخطيط العمراني</w:t>
      </w:r>
      <w:r w:rsidR="00442829"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وبالنظر إلى التطورات التكنولوجية المتسارعة، تسعى الجهات البلدية إلى تبني تقنيات الذكاء الاصطناعي بهدف تحسين أداء موظفيها، وتطوير آليات اتخاذ القرار، وتحقيق أقصى درجات الكفاءة في تقديم الخدمات. فمع استخدام الأنظمة الذكية في تحليل البيانات، وأتمتة الإجراءات الإدارية، وتحسين تجربة العملاء، يمكن للقطاع البلدي تعزيز قدرته على مواجهة التحديات المتزايدة المرتبطة بإدارة الموارد والخدمات العامة</w:t>
      </w:r>
      <w:r w:rsidR="00442829" w:rsidRPr="001955C4">
        <w:rPr>
          <w:rFonts w:ascii="Sakkal Majalla" w:hAnsi="Sakkal Majalla" w:cs="Sakkal Majalla"/>
          <w:sz w:val="28"/>
          <w:szCs w:val="28"/>
          <w:rtl/>
        </w:rPr>
        <w:t xml:space="preserve"> (</w:t>
      </w:r>
      <w:r w:rsidR="00442829" w:rsidRPr="001955C4">
        <w:rPr>
          <w:rFonts w:ascii="Sakkal Majalla" w:hAnsi="Sakkal Majalla" w:cs="Sakkal Majalla"/>
          <w:sz w:val="28"/>
          <w:szCs w:val="28"/>
        </w:rPr>
        <w:t>Nogueira et al., 2024</w:t>
      </w:r>
      <w:r w:rsidR="00442829" w:rsidRPr="001955C4">
        <w:rPr>
          <w:rFonts w:ascii="Sakkal Majalla" w:hAnsi="Sakkal Majalla" w:cs="Sakkal Majalla"/>
          <w:sz w:val="28"/>
          <w:szCs w:val="28"/>
          <w:rtl/>
        </w:rPr>
        <w:t>).</w:t>
      </w:r>
    </w:p>
    <w:p w14:paraId="6DE74EE7" w14:textId="5EC85ECF" w:rsidR="00E11DE6"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في هذا السياق، برزت العديد من التطبيقات الذكية التي تستند إلى الذكاء الاصطناعي لدعم عمليات الموارد البشرية في المؤسسات البلدية، ومن أبرزها أتمتة عمليات التوظيف، وتحليل أداء الموظفين، وتقديم برامج تدريبية مخصصة بناءً على البيانات الضخمة. كما أصبحت تقنيات الذكاء الاصطناعي أداة فاعلة في تحسين عمليات اتخاذ القرار، حيث يمكنها تقديم توصيات دقيقة تساعد القادة والمسؤولين على توجيه الموارد البشرية بكفاءة أعلى. ومع ذلك، يظل تأثير هذه التقنيات محل جدل واسع، حيث تتباين </w:t>
      </w:r>
      <w:r w:rsidRPr="001955C4">
        <w:rPr>
          <w:rFonts w:ascii="Sakkal Majalla" w:hAnsi="Sakkal Majalla" w:cs="Sakkal Majalla"/>
          <w:sz w:val="28"/>
          <w:szCs w:val="28"/>
          <w:rtl/>
        </w:rPr>
        <w:lastRenderedPageBreak/>
        <w:t>وجهات النظر بين من يرى أنها تعزز الإنتاجية وترفع كفاءة الموظفين، وبين من يعتقد أنها قد تؤدي إلى تحديات تتعلق بتقليل الاعتماد على العنصر البشري أو إحداث تغييرات جوهرية في طبيعة العمل</w:t>
      </w:r>
      <w:r w:rsidR="00602C8B" w:rsidRPr="001955C4">
        <w:rPr>
          <w:rFonts w:ascii="Sakkal Majalla" w:hAnsi="Sakkal Majalla" w:cs="Sakkal Majalla"/>
          <w:sz w:val="28"/>
          <w:szCs w:val="28"/>
          <w:rtl/>
        </w:rPr>
        <w:t xml:space="preserve"> (</w:t>
      </w:r>
      <w:r w:rsidR="00602C8B" w:rsidRPr="001955C4">
        <w:rPr>
          <w:rFonts w:ascii="Sakkal Majalla" w:hAnsi="Sakkal Majalla" w:cs="Sakkal Majalla"/>
          <w:sz w:val="28"/>
          <w:szCs w:val="28"/>
        </w:rPr>
        <w:t>Horchuk et al., 2024</w:t>
      </w:r>
      <w:r w:rsidR="00602C8B" w:rsidRPr="001955C4">
        <w:rPr>
          <w:rFonts w:ascii="Sakkal Majalla" w:hAnsi="Sakkal Majalla" w:cs="Sakkal Majalla"/>
          <w:sz w:val="28"/>
          <w:szCs w:val="28"/>
          <w:rtl/>
        </w:rPr>
        <w:t>).</w:t>
      </w:r>
    </w:p>
    <w:p w14:paraId="50AD28F4" w14:textId="3ED962F8" w:rsidR="007C5D05"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بناءً على ذلك، تسعى هذه الدراسة إلى تحليل تأثير الذكاء الاصطناعي على كفاءة الموارد البشرية في القطاع البلدي، وذلك من خلال دراسة تطبيقية على وزارة البلديات والإسكان</w:t>
      </w:r>
      <w:r w:rsidR="006C79D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حيث سيتم التركيز على مدى فاعلية تطبيقات الذكاء الاصطناعي في تحسين الأداء الوظيفي، وتطوير آليات اتخاذ القرار، وتعزيز مهارات الموظفين، مع تقييم مدى تحقيق هذه التقنيات لأهداف القطاع البلدي في تحسين جودة الخدمات العامة. وتنبع أهمية هذه الدراسة من الحاجة إلى فهم أفضل لكيفية توظيف الذكاء الاصطناعي في قطاع حيوي ومؤثر، والتعرف على الفرص والتحديات التي قد تواجه عملية التحول الرقمي في الإدارة البلدية.</w:t>
      </w:r>
    </w:p>
    <w:p w14:paraId="77FD04A1" w14:textId="6FF91FF7" w:rsidR="00E11DE6"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3" w:name="_Toc200943352"/>
      <w:r w:rsidRPr="001955C4">
        <w:rPr>
          <w:rFonts w:ascii="Sakkal Majalla" w:hAnsi="Sakkal Majalla" w:cs="Sakkal Majalla" w:hint="cs"/>
          <w:b/>
          <w:bCs/>
          <w:sz w:val="36"/>
          <w:szCs w:val="36"/>
          <w:rtl/>
        </w:rPr>
        <w:t xml:space="preserve">1.1 </w:t>
      </w:r>
      <w:r w:rsidR="00E11DE6" w:rsidRPr="001955C4">
        <w:rPr>
          <w:rFonts w:ascii="Sakkal Majalla" w:hAnsi="Sakkal Majalla" w:cs="Sakkal Majalla"/>
          <w:b/>
          <w:bCs/>
          <w:sz w:val="36"/>
          <w:szCs w:val="36"/>
          <w:rtl/>
        </w:rPr>
        <w:t>المشكلة البحثية</w:t>
      </w:r>
      <w:r w:rsidR="007C5D05" w:rsidRPr="001955C4">
        <w:rPr>
          <w:rFonts w:ascii="Sakkal Majalla" w:hAnsi="Sakkal Majalla" w:cs="Sakkal Majalla"/>
          <w:b/>
          <w:bCs/>
          <w:sz w:val="36"/>
          <w:szCs w:val="36"/>
          <w:rtl/>
        </w:rPr>
        <w:t>:</w:t>
      </w:r>
      <w:bookmarkEnd w:id="3"/>
    </w:p>
    <w:p w14:paraId="77A9DFED" w14:textId="4CE40FEA" w:rsidR="00E11DE6"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يشهد القطاع البلدي تحديات متزايدة تتعلق بإدارة الموارد البشرية بكفاءة وفعالية، في ظل التطورات التكنولوجية المتسارعة التي تؤثر على طبيعة العمل وأساليب الإدارة. ومع تزايد الاعتماد على الذكاء الاصطناعي في مختلف القطاعات، برزت تساؤلات عديدة حول مدى تأثير هذه التقنيات على أداء الموارد البشرية في المؤسسات الحكومية، وخاصة في قطاع البلديات، الذي يعد من أكثر القطاعات ارتباطًا بالخدمات العامة وإدارة البنية التحتية.</w:t>
      </w:r>
    </w:p>
    <w:p w14:paraId="6AD56EDD" w14:textId="1C0B787C" w:rsidR="00E11DE6"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تعاني العديد من الجهات البلدية من مشكلات تتعلق بضعف كفاءة العمليات الإدارية، وبطء اتخاذ القرار، ونقص التفاعل الفعّال بين الإدارات المختلفة، مما يؤدي إلى تدني جودة الخدمات المقدمة للمواطنين</w:t>
      </w:r>
      <w:r w:rsidR="00417610"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ومع ذلك، فإن إدخال الذكاء الاصطناعي في الإدارة البلدية قد يوفر حلولًا مبتكرة لمعالجة هذه المشكلات، من خلال تحسين عمليات التوظيف، وتطوير الكفاءات الوظيفية، وتعزيز القدرة على اتخاذ القرارات المبنية على البيانات الدقيقة. لكن في الوقت ذاته، يواجه تطبيق الذكاء الاصطناعي في هذا القطاع </w:t>
      </w:r>
      <w:r w:rsidRPr="001955C4">
        <w:rPr>
          <w:rFonts w:ascii="Sakkal Majalla" w:hAnsi="Sakkal Majalla" w:cs="Sakkal Majalla"/>
          <w:sz w:val="28"/>
          <w:szCs w:val="28"/>
          <w:rtl/>
        </w:rPr>
        <w:lastRenderedPageBreak/>
        <w:t>تحديات تتعلق بمدى جاهزية البنية التحتية الرقمية، ومدى تقبل الموظفين لهذه التحولات، وتأثيرها المحتمل على الأدوار الوظيفية التقليدية.</w:t>
      </w:r>
    </w:p>
    <w:p w14:paraId="3BEE75F8" w14:textId="1FBBB25D" w:rsidR="000D392D" w:rsidRPr="001955C4" w:rsidRDefault="00E11DE6"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بناءً على ذلك، تسعى هذه الدراسة إلى تحليل مدى تأثير الذكاء الاصطناعي على كفاءة الموارد البشرية في وزارة البلديات والإسكان، من خلال دراسة الأثر الفعلي لهذه التقنيات على تحسين الأداء الوظيفي، وتسهيل عمليات الإدارة، وتعزيز القدرة على تقديم الخدمات بكفاءة أكبر</w:t>
      </w:r>
      <w:r w:rsidR="00417610"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ويأتي هذا البحث استجابة للحاجة إلى فهم أعمق للدور الذي يمكن أن تلعبه هذه التقنيات في تحسين جودة العمل الإداري في القطاع البلدي، مع تسليط الضوء على التحديات والفرص التي تنشأ من عملية التحول الرقمي في إدارة الموارد البشرية.</w:t>
      </w:r>
    </w:p>
    <w:p w14:paraId="03AA3F71" w14:textId="77777777"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t>ومن هنا يمكن بلورة مشكلة البحث الحالي في التساؤل الرئيس التالي:</w:t>
      </w:r>
    </w:p>
    <w:p w14:paraId="47887BB4" w14:textId="53901E89" w:rsidR="00AE248F" w:rsidRPr="001955C4" w:rsidRDefault="007C5D05"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"ما مدى تأثير الذكاء الاصطناعي على كفاءة الموارد البشرية في القطاع البلدي؟</w:t>
      </w:r>
    </w:p>
    <w:p w14:paraId="0F125DF1" w14:textId="541F26D1" w:rsidR="00AE248F"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4" w:name="_Toc200943353"/>
      <w:r w:rsidRPr="001955C4">
        <w:rPr>
          <w:rFonts w:ascii="Sakkal Majalla" w:hAnsi="Sakkal Majalla" w:cs="Sakkal Majalla" w:hint="cs"/>
          <w:b/>
          <w:bCs/>
          <w:sz w:val="36"/>
          <w:szCs w:val="36"/>
          <w:rtl/>
        </w:rPr>
        <w:t xml:space="preserve">2.1 </w:t>
      </w:r>
      <w:r w:rsidR="00AE248F" w:rsidRPr="001955C4">
        <w:rPr>
          <w:rFonts w:ascii="Sakkal Majalla" w:hAnsi="Sakkal Majalla" w:cs="Sakkal Majalla"/>
          <w:b/>
          <w:bCs/>
          <w:sz w:val="36"/>
          <w:szCs w:val="36"/>
          <w:rtl/>
        </w:rPr>
        <w:t>أهمية البحث:</w:t>
      </w:r>
      <w:bookmarkEnd w:id="4"/>
    </w:p>
    <w:p w14:paraId="4EAAB034" w14:textId="77777777" w:rsidR="00AE248F" w:rsidRPr="001955C4" w:rsidRDefault="00AE248F" w:rsidP="001955C4">
      <w:pPr>
        <w:spacing w:before="100" w:beforeAutospacing="1" w:after="100" w:afterAutospacing="1" w:line="360" w:lineRule="auto"/>
        <w:jc w:val="both"/>
        <w:rPr>
          <w:rFonts w:ascii="Sakkal Majalla" w:hAnsi="Sakkal Majalla" w:cs="Sakkal Majalla"/>
          <w:b/>
          <w:bCs/>
          <w:sz w:val="32"/>
          <w:szCs w:val="32"/>
          <w:rtl/>
        </w:rPr>
      </w:pPr>
      <w:r w:rsidRPr="001955C4">
        <w:rPr>
          <w:rFonts w:ascii="Sakkal Majalla" w:hAnsi="Sakkal Majalla" w:cs="Sakkal Majalla"/>
          <w:b/>
          <w:bCs/>
          <w:sz w:val="32"/>
          <w:szCs w:val="32"/>
          <w:rtl/>
        </w:rPr>
        <w:t>أ) الأهمية العلمية</w:t>
      </w:r>
    </w:p>
    <w:p w14:paraId="1D221702" w14:textId="4DE129E3"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تسعى هذه الدراسة إلى الإسهام في تطوير المعرفة الأكاديمية حول تأثير الذكاء الاصطناعي على كفاءة الموارد البشرية في القطاع البلدي، من خلال تقديم إطار نظري متكامل يوضح العلاقة بين تبني تقنيات الذكاء الاصطناعي وتحسين أداء العاملين في وزارة البلديات والإسكان، إذ تركز على تحليل كيفية توظيف الأدوات الذكية مثل الأنظمة المؤتمتة، تحليل البيانات الضخمة، وتقنيات التعلم الآلي في تعزيز كفاءة العمليات الإدارية، تحسين دقة اتخاذ القرار، وتقليل الأخطاء الإدارية، كما تهدف إلى تحديد العوامل الحاسمة التي تسهم في نجاح إدماج الذكاء الاصطناعي في الإدارة البلدية، بما يشمل الأتمتة، التكامل التكنولوجي بين الإدارات المختلفة، وتوظيف التحليلات المتقدمة في تحسين إدارة الموارد البشرية.</w:t>
      </w:r>
    </w:p>
    <w:p w14:paraId="13EDE4A3" w14:textId="5210D2F7"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علاوة على ذلك، تعزز الدراسة الفهم النظري حول آليات التحول الرقمي في إدارة الموارد البشرية بالقطاع البلدي، من خلال دراسة تطبيقية على وزارة البلديات والإسكان، مما يوفر نموذجًا تطبيقيًا يمكن الاستفادة منه في مؤسسات حكومية أخرى، كما تقدم رؤية بحثية تساهم في سد الفجوة بين الدراسات الأكاديمية والممارسات الفعلية في الإدارة العامة، حيث يمكن توظيف مخرجاتها لتطوير سياسات أكثر كفاءة في تحسين استثمار الموارد البشرية وتعزيز مستوى الأداء المؤسسي، وهو ما يعزز من القيمة العلمية والعملية للدراسة.</w:t>
      </w:r>
    </w:p>
    <w:p w14:paraId="28690DCB" w14:textId="77777777" w:rsidR="00AE248F" w:rsidRPr="001955C4" w:rsidRDefault="00AE248F" w:rsidP="001955C4">
      <w:pPr>
        <w:spacing w:before="100" w:beforeAutospacing="1" w:after="100" w:afterAutospacing="1" w:line="360" w:lineRule="auto"/>
        <w:jc w:val="both"/>
        <w:rPr>
          <w:rFonts w:ascii="Sakkal Majalla" w:hAnsi="Sakkal Majalla" w:cs="Sakkal Majalla"/>
          <w:b/>
          <w:bCs/>
          <w:sz w:val="32"/>
          <w:szCs w:val="32"/>
          <w:rtl/>
        </w:rPr>
      </w:pPr>
      <w:r w:rsidRPr="001955C4">
        <w:rPr>
          <w:rFonts w:ascii="Sakkal Majalla" w:hAnsi="Sakkal Majalla" w:cs="Sakkal Majalla"/>
          <w:b/>
          <w:bCs/>
          <w:sz w:val="32"/>
          <w:szCs w:val="32"/>
          <w:rtl/>
        </w:rPr>
        <w:t>ب) الأهمية العملية</w:t>
      </w:r>
    </w:p>
    <w:p w14:paraId="6016EA38" w14:textId="6A7A1DFA"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يمثل توظيف الذكاء الاصطناعي في إدارة الموارد البشرية بالقطاع البلدي أداة أساسية في تحسين كفاءة الأداء الوظيفي داخل وزارة البلديات والإسكان، إذ يسهم في تعزيز دقة عمليات التوظيف، تقييم الأداء، وإدارة الكفاءات، كما يتيح تقليل التكاليف التشغيلية المرتبطة بالإجراءات الإدارية الروتينية عبر حلول أتمتة المهام، مما يسهم في رفع إنتاجية الموظفين وتحسين بيئة العمل، ومن خلال تبني تقنيات تحليل البيانات والتنبؤ الذكي، يصبح بالإمكان تعزيز عمليات التخطيط الاستراتيجي للموارد البشرية، تحسين إدارة المواهب، وتطوير استراتيجيات فعالة لتأهيل الكوادر البشرية.</w:t>
      </w:r>
    </w:p>
    <w:p w14:paraId="6A243EFB" w14:textId="77777777"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إلى جانب ذلك، تسهم نتائج الدراسة في تقديم توصيات عملية للجهات البلدية الراغبة في رفع كفاءة عملياتها الإدارية عبر تبني تقنيات الذكاء الاصطناعي، وذلك من خلال تسليط الضوء على أفضل الممارسات والتحديات المرتبطة بتطبيق هذه التقنيات، كما تساعد في بناء استراتيجيات تتيح تحسين قدرات الفرق الإدارية وتعزيز مهارات العاملين، الأمر الذي ينعكس إيجابيًا على جودة الخدمات المقدمة، تقليل الهدر في الموارد، وتعزيز قدرة المؤسسات البلدية على تحقيق أهدافها بكفاءة أكبر، فضلاً عن دعم عملية اتخاذ القرار عبر توفير بيانات دقيقة ومحدثة تسهم في تحسين التخطيط المؤسسي وتقليل المخاطر الإدارية.</w:t>
      </w:r>
    </w:p>
    <w:p w14:paraId="59C21FBA" w14:textId="3A5040C3" w:rsidR="00AE248F"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5" w:name="_Toc200943354"/>
      <w:r w:rsidRPr="001955C4">
        <w:rPr>
          <w:rFonts w:ascii="Sakkal Majalla" w:hAnsi="Sakkal Majalla" w:cs="Sakkal Majalla" w:hint="cs"/>
          <w:b/>
          <w:bCs/>
          <w:sz w:val="36"/>
          <w:szCs w:val="36"/>
          <w:rtl/>
          <w:lang w:bidi="ar-EG"/>
        </w:rPr>
        <w:t xml:space="preserve">3.1 </w:t>
      </w:r>
      <w:r w:rsidR="00AE248F" w:rsidRPr="001955C4">
        <w:rPr>
          <w:rFonts w:ascii="Sakkal Majalla" w:hAnsi="Sakkal Majalla" w:cs="Sakkal Majalla"/>
          <w:b/>
          <w:bCs/>
          <w:sz w:val="36"/>
          <w:szCs w:val="36"/>
          <w:rtl/>
          <w:lang w:bidi="ar-EG"/>
        </w:rPr>
        <w:t>أهداف البحث:</w:t>
      </w:r>
      <w:bookmarkEnd w:id="5"/>
    </w:p>
    <w:p w14:paraId="07480208" w14:textId="72A3BB83"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lastRenderedPageBreak/>
        <w:t xml:space="preserve">  إن الهدف الرئيس والمحوري لهذا البحث يتمثل في: </w:t>
      </w:r>
      <w:bookmarkStart w:id="6" w:name="_Hlk192023983"/>
      <w:r w:rsidRPr="001955C4">
        <w:rPr>
          <w:rFonts w:ascii="Sakkal Majalla" w:hAnsi="Sakkal Majalla" w:cs="Sakkal Majalla"/>
          <w:sz w:val="28"/>
          <w:szCs w:val="28"/>
          <w:rtl/>
          <w:lang w:bidi="ar-EG"/>
        </w:rPr>
        <w:t>محاولة التعرف</w:t>
      </w:r>
      <w:r w:rsidRPr="001955C4">
        <w:rPr>
          <w:rFonts w:ascii="Sakkal Majalla" w:hAnsi="Sakkal Majalla" w:cs="Sakkal Majalla"/>
          <w:sz w:val="28"/>
          <w:szCs w:val="28"/>
          <w:rtl/>
        </w:rPr>
        <w:t xml:space="preserve"> على</w:t>
      </w:r>
      <w:r w:rsidR="000204D0" w:rsidRPr="001955C4">
        <w:rPr>
          <w:rFonts w:ascii="Sakkal Majalla" w:hAnsi="Sakkal Majalla" w:cs="Sakkal Majalla"/>
          <w:sz w:val="28"/>
          <w:szCs w:val="28"/>
          <w:rtl/>
        </w:rPr>
        <w:t xml:space="preserve"> </w:t>
      </w:r>
      <w:bookmarkStart w:id="7" w:name="_Hlk192420593"/>
      <w:r w:rsidR="000204D0" w:rsidRPr="001955C4">
        <w:rPr>
          <w:rFonts w:ascii="Sakkal Majalla" w:hAnsi="Sakkal Majalla" w:cs="Sakkal Majalla"/>
          <w:sz w:val="28"/>
          <w:szCs w:val="28"/>
          <w:rtl/>
        </w:rPr>
        <w:t xml:space="preserve">مدى تأثير الذكاء الاصطناعي </w:t>
      </w:r>
      <w:bookmarkStart w:id="8" w:name="_Hlk192420549"/>
      <w:r w:rsidR="000204D0" w:rsidRPr="001955C4">
        <w:rPr>
          <w:rFonts w:ascii="Sakkal Majalla" w:hAnsi="Sakkal Majalla" w:cs="Sakkal Majalla"/>
          <w:sz w:val="28"/>
          <w:szCs w:val="28"/>
          <w:rtl/>
        </w:rPr>
        <w:t>على كفاءة الموارد البشرية في القطاع البلدي</w:t>
      </w:r>
      <w:bookmarkStart w:id="9" w:name="_Hlk191203279"/>
      <w:bookmarkEnd w:id="6"/>
      <w:bookmarkEnd w:id="7"/>
      <w:bookmarkEnd w:id="8"/>
      <w:r w:rsidRPr="001955C4">
        <w:rPr>
          <w:rFonts w:ascii="Sakkal Majalla" w:hAnsi="Sakkal Majalla" w:cs="Sakkal Majalla"/>
          <w:sz w:val="28"/>
          <w:szCs w:val="28"/>
          <w:rtl/>
          <w:lang w:bidi="ar-EG"/>
        </w:rPr>
        <w:t>،</w:t>
      </w:r>
      <w:bookmarkEnd w:id="9"/>
      <w:r w:rsidRPr="001955C4">
        <w:rPr>
          <w:rFonts w:ascii="Sakkal Majalla" w:hAnsi="Sakkal Majalla" w:cs="Sakkal Majalla"/>
          <w:sz w:val="28"/>
          <w:szCs w:val="28"/>
          <w:rtl/>
          <w:lang w:bidi="ar-EG"/>
        </w:rPr>
        <w:t xml:space="preserve"> ويمكن تحديد الأهداف الفرعية للدراسة على النحو الآتي:</w:t>
      </w:r>
    </w:p>
    <w:p w14:paraId="48D9F568" w14:textId="19DFE1E4" w:rsidR="000204D0" w:rsidRPr="001955C4" w:rsidRDefault="00AE248F" w:rsidP="00195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0" w:name="_Hlk190697008"/>
      <w:bookmarkStart w:id="11" w:name="_Hlk192022764"/>
      <w:bookmarkStart w:id="12" w:name="_Hlk192420631"/>
      <w:r w:rsidRPr="001955C4">
        <w:rPr>
          <w:rFonts w:ascii="Sakkal Majalla" w:hAnsi="Sakkal Majalla" w:cs="Sakkal Majalla"/>
          <w:sz w:val="28"/>
          <w:szCs w:val="28"/>
          <w:rtl/>
          <w:lang w:bidi="ar-EG"/>
        </w:rPr>
        <w:t xml:space="preserve">بيان </w:t>
      </w:r>
      <w:bookmarkStart w:id="13" w:name="_Hlk191306639"/>
      <w:bookmarkStart w:id="14" w:name="_Hlk191306874"/>
      <w:bookmarkStart w:id="15" w:name="_Hlk192023282"/>
      <w:r w:rsidRPr="001955C4">
        <w:rPr>
          <w:rFonts w:ascii="Sakkal Majalla" w:hAnsi="Sakkal Majalla" w:cs="Sakkal Majalla"/>
          <w:sz w:val="28"/>
          <w:szCs w:val="28"/>
          <w:rtl/>
          <w:lang w:bidi="ar-EG"/>
        </w:rPr>
        <w:t xml:space="preserve">أثر </w:t>
      </w:r>
      <w:bookmarkEnd w:id="10"/>
      <w:bookmarkEnd w:id="11"/>
      <w:bookmarkEnd w:id="13"/>
      <w:bookmarkEnd w:id="14"/>
      <w:bookmarkEnd w:id="15"/>
      <w:r w:rsidR="000204D0" w:rsidRPr="001955C4">
        <w:rPr>
          <w:rFonts w:ascii="Sakkal Majalla" w:hAnsi="Sakkal Majalla" w:cs="Sakkal Majalla"/>
          <w:sz w:val="28"/>
          <w:szCs w:val="28"/>
          <w:rtl/>
        </w:rPr>
        <w:t>ال</w:t>
      </w:r>
      <w:bookmarkStart w:id="16" w:name="_Hlk192420829"/>
      <w:r w:rsidR="000204D0" w:rsidRPr="001955C4">
        <w:rPr>
          <w:rFonts w:ascii="Sakkal Majalla" w:hAnsi="Sakkal Majalla" w:cs="Sakkal Majalla"/>
          <w:sz w:val="28"/>
          <w:szCs w:val="28"/>
          <w:rtl/>
        </w:rPr>
        <w:t>أتمتة الذكية للعمليات الإدارية على كفاءة الموارد البشرية في القطاع البلدي.</w:t>
      </w:r>
    </w:p>
    <w:p w14:paraId="6CA86DB2" w14:textId="45301000" w:rsidR="000204D0" w:rsidRPr="001955C4" w:rsidRDefault="000204D0" w:rsidP="00195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sz w:val="28"/>
          <w:szCs w:val="28"/>
          <w:rtl/>
        </w:rPr>
        <w:t>بيان أثر تحليل البيانات الضخمة واتخاذ القرار على كفاءة الموارد البشرية في القطاع البلدي.</w:t>
      </w:r>
    </w:p>
    <w:p w14:paraId="545D8F78" w14:textId="4558B32F" w:rsidR="000204D0" w:rsidRPr="001955C4" w:rsidRDefault="000204D0" w:rsidP="001955C4">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1955C4">
        <w:rPr>
          <w:rFonts w:ascii="Sakkal Majalla" w:hAnsi="Sakkal Majalla" w:cs="Sakkal Majalla"/>
          <w:sz w:val="28"/>
          <w:szCs w:val="28"/>
          <w:rtl/>
        </w:rPr>
        <w:t>بيان أثر أنظمة التعلّم الآلي وتطوير الكفاءات على كفاءة الموارد البشرية في القطاع البلدي.</w:t>
      </w:r>
    </w:p>
    <w:p w14:paraId="1366B819" w14:textId="3963C499" w:rsidR="00AE248F"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17" w:name="_Toc200943355"/>
      <w:bookmarkEnd w:id="12"/>
      <w:bookmarkEnd w:id="16"/>
      <w:r w:rsidRPr="001955C4">
        <w:rPr>
          <w:rFonts w:ascii="Sakkal Majalla" w:hAnsi="Sakkal Majalla" w:cs="Sakkal Majalla" w:hint="cs"/>
          <w:b/>
          <w:bCs/>
          <w:sz w:val="36"/>
          <w:szCs w:val="36"/>
          <w:rtl/>
        </w:rPr>
        <w:t xml:space="preserve">4.1 </w:t>
      </w:r>
      <w:r w:rsidR="00AE248F" w:rsidRPr="001955C4">
        <w:rPr>
          <w:rFonts w:ascii="Sakkal Majalla" w:hAnsi="Sakkal Majalla" w:cs="Sakkal Majalla"/>
          <w:b/>
          <w:bCs/>
          <w:sz w:val="36"/>
          <w:szCs w:val="36"/>
          <w:rtl/>
        </w:rPr>
        <w:t>تساؤلات البحث:</w:t>
      </w:r>
      <w:bookmarkEnd w:id="17"/>
    </w:p>
    <w:p w14:paraId="63158A45" w14:textId="00C54396" w:rsidR="000204D0" w:rsidRPr="001955C4" w:rsidRDefault="000204D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"ما مدى تأثير الذكاء الاصطناعي على كفاءة الموارد البشرية في القطاع البلدي؟"</w:t>
      </w:r>
    </w:p>
    <w:p w14:paraId="3C914A16" w14:textId="76DEF979" w:rsidR="00AE248F" w:rsidRPr="001955C4" w:rsidRDefault="00AE248F" w:rsidP="001955C4">
      <w:pPr>
        <w:spacing w:before="100" w:beforeAutospacing="1" w:after="100" w:afterAutospacing="1" w:line="360" w:lineRule="auto"/>
        <w:ind w:firstLine="706"/>
        <w:jc w:val="both"/>
        <w:rPr>
          <w:rFonts w:ascii="Sakkal Majalla" w:hAnsi="Sakkal Majalla" w:cs="Sakkal Majalla"/>
          <w:b/>
          <w:bCs/>
          <w:sz w:val="28"/>
          <w:szCs w:val="28"/>
          <w:rtl/>
        </w:rPr>
      </w:pPr>
      <w:r w:rsidRPr="001955C4">
        <w:rPr>
          <w:rFonts w:ascii="Sakkal Majalla" w:hAnsi="Sakkal Majalla" w:cs="Sakkal Majalla"/>
          <w:b/>
          <w:bCs/>
          <w:sz w:val="28"/>
          <w:szCs w:val="28"/>
          <w:rtl/>
        </w:rPr>
        <w:t>ويتفرع من هذا السؤال الرئيس التساؤلات الفرعية الآتية:</w:t>
      </w:r>
    </w:p>
    <w:p w14:paraId="3A7B8120" w14:textId="133C8051" w:rsidR="000204D0" w:rsidRPr="001955C4" w:rsidRDefault="00AE248F" w:rsidP="001955C4">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bookmarkStart w:id="18" w:name="_Hlk184681281"/>
      <w:r w:rsidRPr="001955C4">
        <w:rPr>
          <w:rFonts w:ascii="Sakkal Majalla" w:hAnsi="Sakkal Majalla" w:cs="Sakkal Majalla"/>
          <w:sz w:val="28"/>
          <w:szCs w:val="28"/>
          <w:rtl/>
        </w:rPr>
        <w:t>ما أثر</w:t>
      </w:r>
      <w:bookmarkEnd w:id="18"/>
      <w:r w:rsidR="000204D0" w:rsidRPr="001955C4">
        <w:rPr>
          <w:rFonts w:ascii="Sakkal Majalla" w:hAnsi="Sakkal Majalla" w:cs="Sakkal Majalla"/>
          <w:sz w:val="28"/>
          <w:szCs w:val="28"/>
          <w:rtl/>
          <w:lang w:bidi="ar-EG"/>
        </w:rPr>
        <w:t xml:space="preserve"> الأتمتة الذكية للعمليات الإدارية على كفاءة الموارد البشرية في القطاع البلدي؟</w:t>
      </w:r>
    </w:p>
    <w:p w14:paraId="2F156AF0" w14:textId="4108E4A3" w:rsidR="000204D0" w:rsidRPr="001955C4" w:rsidRDefault="000204D0" w:rsidP="001955C4">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t>ما أثر تحليل البيانات الضخمة واتخاذ القرار على كفاءة الموارد البشرية في القطاع البلدي؟</w:t>
      </w:r>
    </w:p>
    <w:p w14:paraId="63B44982" w14:textId="39539DB6" w:rsidR="000204D0" w:rsidRPr="001955C4" w:rsidRDefault="000204D0" w:rsidP="001955C4">
      <w:pPr>
        <w:numPr>
          <w:ilvl w:val="0"/>
          <w:numId w:val="3"/>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t>ما أثر أنظمة التعلّم الآلي وتطوير الكفاءات على كفاءة الموارد البشرية في القطاع البلدي؟</w:t>
      </w:r>
    </w:p>
    <w:p w14:paraId="70C31C52" w14:textId="53350E68" w:rsidR="00AE248F"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9" w:name="_Toc200943356"/>
      <w:r w:rsidRPr="001955C4">
        <w:rPr>
          <w:rFonts w:ascii="Sakkal Majalla" w:hAnsi="Sakkal Majalla" w:cs="Sakkal Majalla" w:hint="cs"/>
          <w:b/>
          <w:bCs/>
          <w:sz w:val="36"/>
          <w:szCs w:val="36"/>
          <w:rtl/>
          <w:lang w:bidi="ar-EG"/>
        </w:rPr>
        <w:t xml:space="preserve">5.1 </w:t>
      </w:r>
      <w:r w:rsidR="00AE248F" w:rsidRPr="001955C4">
        <w:rPr>
          <w:rFonts w:ascii="Sakkal Majalla" w:hAnsi="Sakkal Majalla" w:cs="Sakkal Majalla"/>
          <w:b/>
          <w:bCs/>
          <w:sz w:val="36"/>
          <w:szCs w:val="36"/>
          <w:rtl/>
          <w:lang w:bidi="ar-EG"/>
        </w:rPr>
        <w:t>فرضيات البحث:</w:t>
      </w:r>
      <w:bookmarkEnd w:id="19"/>
    </w:p>
    <w:p w14:paraId="08225C25" w14:textId="7BAF091D" w:rsidR="00AE248F" w:rsidRPr="001955C4" w:rsidRDefault="00AE248F" w:rsidP="001955C4">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t>الفرضية الرئيسية الأولى: لا يوجد أثر ذو دلالة إحصائية عند مستوى معنوية ( 0.005</w:t>
      </w:r>
      <w:r w:rsidRPr="001955C4">
        <w:rPr>
          <w:rFonts w:ascii="Cambria" w:hAnsi="Cambria" w:cs="Cambria"/>
          <w:sz w:val="28"/>
          <w:szCs w:val="28"/>
          <w:lang w:bidi="ar-EG"/>
        </w:rPr>
        <w:t>α</w:t>
      </w:r>
      <w:r w:rsidRPr="001955C4">
        <w:rPr>
          <w:rFonts w:ascii="Sakkal Majalla" w:hAnsi="Sakkal Majalla" w:cs="Sakkal Majalla"/>
          <w:sz w:val="28"/>
          <w:szCs w:val="28"/>
          <w:rtl/>
          <w:lang w:bidi="ar-EG"/>
        </w:rPr>
        <w:t xml:space="preserve">≤) </w:t>
      </w:r>
      <w:bookmarkStart w:id="20" w:name="_Hlk192421950"/>
      <w:r w:rsidR="000204D0" w:rsidRPr="001955C4">
        <w:rPr>
          <w:rFonts w:ascii="Sakkal Majalla" w:hAnsi="Sakkal Majalla" w:cs="Sakkal Majalla"/>
          <w:sz w:val="28"/>
          <w:szCs w:val="28"/>
          <w:rtl/>
          <w:lang w:bidi="ar-EG"/>
        </w:rPr>
        <w:t xml:space="preserve">للذكاء الاصطناعي </w:t>
      </w:r>
      <w:r w:rsidRPr="001955C4">
        <w:rPr>
          <w:rFonts w:ascii="Sakkal Majalla" w:hAnsi="Sakkal Majalla" w:cs="Sakkal Majalla"/>
          <w:sz w:val="28"/>
          <w:szCs w:val="28"/>
          <w:rtl/>
          <w:lang w:bidi="ar-EG"/>
        </w:rPr>
        <w:t xml:space="preserve">بأبعاده: </w:t>
      </w:r>
      <w:r w:rsidR="00446C5C" w:rsidRPr="001955C4">
        <w:rPr>
          <w:rFonts w:ascii="Sakkal Majalla" w:hAnsi="Sakkal Majalla" w:cs="Sakkal Majalla"/>
          <w:sz w:val="28"/>
          <w:szCs w:val="28"/>
          <w:rtl/>
          <w:lang w:bidi="ar-EG"/>
        </w:rPr>
        <w:t>(الأتمتة الذكية للعمليات الإدارية، تحليل البيانات الضخمة واتخاذ القرار، أنظمة التعلّم الآلي وتطوير الكفاءات)</w:t>
      </w:r>
      <w:r w:rsidR="00446C5C" w:rsidRPr="001955C4">
        <w:rPr>
          <w:rFonts w:ascii="Sakkal Majalla" w:hAnsi="Sakkal Majalla" w:cs="Sakkal Majalla"/>
          <w:sz w:val="28"/>
          <w:szCs w:val="28"/>
          <w:rtl/>
        </w:rPr>
        <w:t xml:space="preserve"> </w:t>
      </w:r>
      <w:r w:rsidR="00446C5C" w:rsidRPr="001955C4">
        <w:rPr>
          <w:rFonts w:ascii="Sakkal Majalla" w:hAnsi="Sakkal Majalla" w:cs="Sakkal Majalla"/>
          <w:sz w:val="28"/>
          <w:szCs w:val="28"/>
          <w:rtl/>
          <w:lang w:bidi="ar-EG"/>
        </w:rPr>
        <w:t>على كفاءة الموارد البشرية</w:t>
      </w:r>
      <w:bookmarkEnd w:id="20"/>
      <w:r w:rsidRPr="001955C4">
        <w:rPr>
          <w:rFonts w:ascii="Sakkal Majalla" w:hAnsi="Sakkal Majalla" w:cs="Sakkal Majalla"/>
          <w:sz w:val="28"/>
          <w:szCs w:val="28"/>
          <w:rtl/>
          <w:lang w:bidi="ar-EG"/>
        </w:rPr>
        <w:t>، وينبثق من هذه الفرضية الفرضيات الفرعية الآتية:</w:t>
      </w:r>
    </w:p>
    <w:p w14:paraId="33198728" w14:textId="0484A467" w:rsidR="00446C5C" w:rsidRPr="001955C4" w:rsidRDefault="00AE248F" w:rsidP="001955C4">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bookmarkStart w:id="21" w:name="_Hlk191306897"/>
      <w:r w:rsidRPr="001955C4">
        <w:rPr>
          <w:rFonts w:ascii="Sakkal Majalla" w:hAnsi="Sakkal Majalla" w:cs="Sakkal Majalla"/>
          <w:sz w:val="28"/>
          <w:szCs w:val="28"/>
          <w:rtl/>
          <w:lang w:bidi="ar-EG"/>
        </w:rPr>
        <w:t>لا يوجد أثر ذو دلاله إحصائية عند مستوى معنويه ( 0.005</w:t>
      </w:r>
      <w:r w:rsidRPr="001955C4">
        <w:rPr>
          <w:rFonts w:ascii="Cambria" w:hAnsi="Cambria" w:cs="Cambria"/>
          <w:sz w:val="28"/>
          <w:szCs w:val="28"/>
          <w:lang w:bidi="ar-EG"/>
        </w:rPr>
        <w:t>α</w:t>
      </w:r>
      <w:r w:rsidRPr="001955C4">
        <w:rPr>
          <w:rFonts w:ascii="Sakkal Majalla" w:hAnsi="Sakkal Majalla" w:cs="Sakkal Majalla"/>
          <w:sz w:val="28"/>
          <w:szCs w:val="28"/>
          <w:rtl/>
          <w:lang w:bidi="ar-EG"/>
        </w:rPr>
        <w:t xml:space="preserve">≤) </w:t>
      </w:r>
      <w:bookmarkEnd w:id="21"/>
      <w:r w:rsidR="00446C5C" w:rsidRPr="001955C4">
        <w:rPr>
          <w:rFonts w:ascii="Sakkal Majalla" w:hAnsi="Sakkal Majalla" w:cs="Sakkal Majalla"/>
          <w:sz w:val="28"/>
          <w:szCs w:val="28"/>
          <w:rtl/>
          <w:lang w:bidi="ar-EG"/>
        </w:rPr>
        <w:t>لل</w:t>
      </w:r>
      <w:r w:rsidR="00446C5C" w:rsidRPr="001955C4">
        <w:rPr>
          <w:rFonts w:ascii="Sakkal Majalla" w:hAnsi="Sakkal Majalla" w:cs="Sakkal Majalla"/>
          <w:sz w:val="28"/>
          <w:szCs w:val="28"/>
          <w:rtl/>
        </w:rPr>
        <w:t>أتمتة الذكية للعمليات الإدارية على كفاءة الموارد البشرية في القطاع البلدي.</w:t>
      </w:r>
    </w:p>
    <w:p w14:paraId="7562D6EE" w14:textId="6FA3B5C4" w:rsidR="00446C5C" w:rsidRPr="001955C4" w:rsidRDefault="00446C5C" w:rsidP="001955C4">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rPr>
      </w:pPr>
      <w:r w:rsidRPr="001955C4">
        <w:rPr>
          <w:rFonts w:ascii="Sakkal Majalla" w:hAnsi="Sakkal Majalla" w:cs="Sakkal Majalla"/>
          <w:sz w:val="28"/>
          <w:szCs w:val="28"/>
          <w:rtl/>
        </w:rPr>
        <w:lastRenderedPageBreak/>
        <w:t>لا يوجد أثر ذو دلاله إحصائية عند مستوى معنويه ( 0.005</w:t>
      </w:r>
      <w:r w:rsidRPr="001955C4">
        <w:rPr>
          <w:rFonts w:ascii="Cambria" w:hAnsi="Cambria" w:cs="Cambria"/>
          <w:sz w:val="28"/>
          <w:szCs w:val="28"/>
        </w:rPr>
        <w:t>α</w:t>
      </w:r>
      <w:r w:rsidRPr="001955C4">
        <w:rPr>
          <w:rFonts w:ascii="Sakkal Majalla" w:hAnsi="Sakkal Majalla" w:cs="Sakkal Majalla"/>
          <w:sz w:val="28"/>
          <w:szCs w:val="28"/>
          <w:rtl/>
        </w:rPr>
        <w:t>≤) لتحليل البيانات الضخمة واتخاذ القرار على كفاءة الموارد البشرية في القطاع البلدي.</w:t>
      </w:r>
    </w:p>
    <w:p w14:paraId="650D986C" w14:textId="768122CD" w:rsidR="00AE248F" w:rsidRPr="001955C4" w:rsidRDefault="00446C5C" w:rsidP="001955C4">
      <w:pPr>
        <w:pStyle w:val="ListParagraph"/>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sz w:val="28"/>
          <w:szCs w:val="28"/>
          <w:rtl/>
        </w:rPr>
        <w:t>لا يوجد أثر ذو دلاله إحصائية عند مستوى معنويه ( 0.005</w:t>
      </w:r>
      <w:r w:rsidRPr="001955C4">
        <w:rPr>
          <w:rFonts w:ascii="Cambria" w:hAnsi="Cambria" w:cs="Cambria"/>
          <w:sz w:val="28"/>
          <w:szCs w:val="28"/>
        </w:rPr>
        <w:t>α</w:t>
      </w:r>
      <w:r w:rsidRPr="001955C4">
        <w:rPr>
          <w:rFonts w:ascii="Sakkal Majalla" w:hAnsi="Sakkal Majalla" w:cs="Sakkal Majalla"/>
          <w:sz w:val="28"/>
          <w:szCs w:val="28"/>
          <w:rtl/>
        </w:rPr>
        <w:t>≤) لأنظمة التعلّم الآلي وتطوير الكفاءات على كفاءة الموارد البشرية في القطاع البلدي.</w:t>
      </w:r>
    </w:p>
    <w:p w14:paraId="10233FAF" w14:textId="16AB19AA" w:rsidR="000D392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2" w:name="_Toc200943357"/>
      <w:r w:rsidRPr="001955C4">
        <w:rPr>
          <w:rFonts w:ascii="Sakkal Majalla" w:hAnsi="Sakkal Majalla" w:cs="Sakkal Majalla" w:hint="cs"/>
          <w:b/>
          <w:bCs/>
          <w:sz w:val="36"/>
          <w:szCs w:val="36"/>
          <w:rtl/>
        </w:rPr>
        <w:t xml:space="preserve">6.1 </w:t>
      </w:r>
      <w:r w:rsidR="000D392D" w:rsidRPr="001955C4">
        <w:rPr>
          <w:rFonts w:ascii="Sakkal Majalla" w:hAnsi="Sakkal Majalla" w:cs="Sakkal Majalla"/>
          <w:b/>
          <w:bCs/>
          <w:sz w:val="36"/>
          <w:szCs w:val="36"/>
          <w:rtl/>
        </w:rPr>
        <w:t>الدراسات السابقة:</w:t>
      </w:r>
      <w:bookmarkEnd w:id="22"/>
    </w:p>
    <w:p w14:paraId="72D05EE2" w14:textId="385876C8" w:rsidR="00EE5F8C" w:rsidRPr="001955C4" w:rsidRDefault="00EE5F8C" w:rsidP="001955C4">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(2022) </w:t>
      </w:r>
      <w:r w:rsidRPr="001955C4">
        <w:rPr>
          <w:rFonts w:ascii="Sakkal Majalla" w:hAnsi="Sakkal Majalla" w:cs="Sakkal Majalla"/>
          <w:b/>
          <w:bCs/>
          <w:sz w:val="28"/>
          <w:szCs w:val="28"/>
        </w:rPr>
        <w:t>Biliavska</w:t>
      </w:r>
      <w:r w:rsidRPr="001955C4">
        <w:rPr>
          <w:rFonts w:ascii="Sakkal Majalla" w:hAnsi="Sakkal Majalla" w:cs="Sakkal Majalla"/>
          <w:b/>
          <w:bCs/>
          <w:sz w:val="28"/>
          <w:szCs w:val="28"/>
          <w:rtl/>
        </w:rPr>
        <w:t xml:space="preserve"> وآخرون</w:t>
      </w:r>
    </w:p>
    <w:p w14:paraId="0BE243CB" w14:textId="34D1ABDA"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هذه الدراسة إلى تحليل تأثير الذكاء الاصطناعي على تحسين ممارسات الموارد البشرية، مع التركيز على كيفية توظيف تقنيات الذكاء الاصطناعي في عمليات التوظيف، وإدارة الأداء، وتطوير الموظفين، حيث ناقشت الدراسة دور الذكاء الاصطناعي في تحسين دقة قرارات التوظيف، وتطوير استراتيجيات التحفيز، وتعزيز بيئة العمل، كما تناولت التحديات المرتبطة بتطبيق هذه التقنيات، مثل الحاجة إلى تحقيق التوازن بين القرارات الآلية والعوامل البشرية، وضمان الامتثال للقوانين المتعلقة بالخصوصية وحماية البيانات.</w:t>
      </w:r>
    </w:p>
    <w:p w14:paraId="40AA7585" w14:textId="6ABA91D3"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حيث المتغير المستقل هو استخدام الذكاء الاصطناعي في ممارسات الموارد البشرية، والذي تم قياسه من خلال تطبيقات تحليل البيانات، وأنظمة التوظيف الذكية، وأدوات تقييم الأداء، أما التابع فهو تحسين ممارسات الموارد البشرية، والذي تم تقييمه من خلال مؤشرات مثل الكفاءة التشغيلية، سرعة اتخاذ القرارات، مستوى رضا الموظفين، ومستوى التفاعل بين الموظفين والإدارة.</w:t>
      </w:r>
    </w:p>
    <w:p w14:paraId="3F077381" w14:textId="0128B78E"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اعتمدت الدراسة على المنهج الوصفي التحليلي، حيث تم تحليل بيانات مستمدة من تقارير عالمية حول تأثير الذكاء الاصطناعي في الموارد البشرية، كما تم استخدام دراسات حالة توضح كيفية اعتماد الشركات الكبرى على تقنيات الذكاء الاصطناعي في عملياتها الإدارية، بالإضافة إلى ذلك، تم إجراء استبيانات ومقابلات مع خبراء في الموارد البشرية وتقنية المعلومات لتقييم تأثير هذه التقنيات على بيئة العمل.</w:t>
      </w:r>
    </w:p>
    <w:p w14:paraId="07C5BC8C" w14:textId="1216607C"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وتوصلت الدراسة إلى أن الذكاء الاصطناعي يساهم في تحسين دقة عمليات التوظيف وتقليل الوقت اللازم لاختيار المرشحين، كما أوضحت النتائج أن تطبيقات الذكاء الاصطناعي تساعد في تحسين استراتيجيات تطوير الموظفين من خلال التعلم الآلي والتدريب المخصص، بالإضافة إلى ذلك، أكدت الدراسة أن الذكاء الاصطناعي يمكن أن يسهم في تقليل التحيز في عمليات التوظيف وتحقيق مزيد من العدالة في القرارات الإدارية، ومع ذلك، أشارت النتائج إلى أن الاعتماد المفرط على الذكاء الاصطناعي قد يؤدي إلى تقليل التفاعل الإنساني داخل المؤسسات، مما قد يؤثر على ثقافة العمل والعلاقات المهنية.</w:t>
      </w:r>
    </w:p>
    <w:p w14:paraId="47DEFE15" w14:textId="77777777"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تعزيز التكامل بين الذكاء الاصطناعي والعوامل البشرية في عمليات الموارد البشرية لضمان تحقيق أفضل النتائج، كما أكدت على أهمية تطوير سياسات واضحة لحماية خصوصية البيانات وتحقيق الشفافية في استخدام تقنيات الذكاء الاصطناعي، بالإضافة إلى ذلك، شددت الدراسة على ضرورة توفير برامج تدريبية للموظفين حول كيفية التعامل مع أدوات الذكاء الاصطناعي في بيئة العمل، وأوصت بضرورة التعاون بين الشركات والمشرعين لضمان الامتثال للقوانين والتشريعات المتعلقة باستخدام الذكاء الاصطناعي في الموارد البشرية.</w:t>
      </w:r>
    </w:p>
    <w:p w14:paraId="18B4EA8E" w14:textId="77777777" w:rsidR="00EE5F8C" w:rsidRPr="001955C4" w:rsidRDefault="00EE5F8C" w:rsidP="001955C4">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(2024) </w:t>
      </w:r>
      <w:r w:rsidRPr="001955C4">
        <w:rPr>
          <w:rFonts w:ascii="Sakkal Majalla" w:hAnsi="Sakkal Majalla" w:cs="Sakkal Majalla"/>
          <w:b/>
          <w:bCs/>
          <w:sz w:val="28"/>
          <w:szCs w:val="28"/>
        </w:rPr>
        <w:t>Mohana</w:t>
      </w:r>
      <w:r w:rsidRPr="001955C4">
        <w:rPr>
          <w:rFonts w:ascii="Sakkal Majalla" w:hAnsi="Sakkal Majalla" w:cs="Sakkal Majalla"/>
          <w:b/>
          <w:bCs/>
          <w:sz w:val="28"/>
          <w:szCs w:val="28"/>
          <w:rtl/>
        </w:rPr>
        <w:t xml:space="preserve"> و </w:t>
      </w:r>
      <w:r w:rsidRPr="001955C4">
        <w:rPr>
          <w:rFonts w:ascii="Sakkal Majalla" w:hAnsi="Sakkal Majalla" w:cs="Sakkal Majalla"/>
          <w:b/>
          <w:bCs/>
          <w:sz w:val="28"/>
          <w:szCs w:val="28"/>
        </w:rPr>
        <w:t>Revathi</w:t>
      </w:r>
    </w:p>
    <w:p w14:paraId="1006AE83" w14:textId="77777777"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هذه الدراسة إلى استكشاف التحديات التي تواجه الموارد البشرية في عصر الذكاء الاصطناعي، حيث تناولت كيفية تأثير الأتمتة والتحليل القائم على الذكاء الاصطناعي على عمليات التوظيف، إدارة الأداء، وتطوير الموظفين، كما ناقشت الدراسة المخاوف المرتبطة بالاستبدال الوظيفي، الحاجة إلى إعادة تأهيل القوى العاملة، والقضايا الأخلاقية المتعلقة بالخصوصية واتخاذ القرارات غير المتحيزة، إضافة إلى ذلك، تم تسليط الضوء على التحديات القانونية والتنظيمية المرتبطة باستخدام الذكاء الاصطناعي في بيئة العمل.</w:t>
      </w:r>
    </w:p>
    <w:p w14:paraId="187718F8" w14:textId="77777777"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حيث المتغير المستقل هو تأثير الذكاء الاصطناعي على ممارسات الموارد البشرية، والذي تم قياسه من خلال مستويات أتمتة عمليات التوظيف، استخدام خوارزميات الذكاء الاصطناعي في تقييم الأداء، ومدى دمج التحليلات التنبؤية في اتخاذ القرارات الإدارية، أما التابع فهو التحديات التي تواجه الموارد </w:t>
      </w:r>
      <w:r w:rsidRPr="001955C4">
        <w:rPr>
          <w:rFonts w:ascii="Sakkal Majalla" w:hAnsi="Sakkal Majalla" w:cs="Sakkal Majalla"/>
          <w:sz w:val="28"/>
          <w:szCs w:val="28"/>
          <w:rtl/>
        </w:rPr>
        <w:lastRenderedPageBreak/>
        <w:t>البشرية، والتي تم قياسها من خلال مؤشرات مثل مقاومة التغيير، انخفاض الحاجة إلى المهارات التقليدية، مخاطر القرارات غير الشفافة، وتأثير الذكاء الاصطناعي على مستويات التفاعل البشري في بيئة العمل.</w:t>
      </w:r>
    </w:p>
    <w:p w14:paraId="17E90BC8" w14:textId="77777777" w:rsidR="00446C5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اعتمدت الدراسة على المنهج الوصفي التحليلي، حيث تم تحليل بيانات من دراسات سابقة وتقارير بحثية حول تحديات تطبيق الذكاء الاصطناعي في الموارد البشرية، كما تم إجراء استبيانات ومقابلات مع مديري موارد بشرية وخبراء في التكنولوجيا لتقييم تجاربهم وتحدياتهم عند دمج الذكاء الاصطناعي في استراتيجيات الإدارة البشرية، بالإضافة إلى ذلك، تم استخدام دراسات حالة لشركات تطبق تقنيات الذكاء الاصطناعي في عملياتها الإدارية.</w:t>
      </w:r>
    </w:p>
    <w:p w14:paraId="3B540703" w14:textId="7559FA6D"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أحد أبرز التحديات التي تواجه الموارد البشرية هو مقاومة الموظفين للتغيير، حيث أظهرت النتائج أن العديد من الموظفين يخشون استبدالهم بالأنظمة الذكية، كما بينت الدراسة أن الذكاء الاصطناعي قد يؤدي إلى اتخاذ قرارات غير شفافة بسبب الطبيعة المعقدة للخوارزميات، مما قد يؤثر على العدالة التنظيمية، وأظهرت النتائج أيضاً أن هناك حاجة متزايدة لإعادة تأهيل الموظفين لمواكبة التغيرات التكنولوجية، حيث تواجه الشركات صعوبات في توفير برامج تدريبية متخصصة، علاوة على ذلك، أشارت الدراسة إلى أن الذكاء الاصطناعي قد يقلل من التفاعل البشري في بيئة العمل، مما قد يؤثر على ديناميكيات الفرق والتواصل بين الموظفين.</w:t>
      </w:r>
    </w:p>
    <w:p w14:paraId="13C59F98" w14:textId="77777777" w:rsidR="00EE5F8C" w:rsidRPr="001955C4" w:rsidRDefault="00EE5F8C"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تطوير استراتيجيات شاملة لإدارة التغيير لضمان تبني الموظفين لتقنيات الذكاء الاصطناعي بسلاسة، كما أكدت على أهمية تعزيز الشفافية في استخدام الخوارزميات من خلال تطوير معايير واضحة لاتخاذ القرارات، وأوصت الدراسة أيضاً بضرورة الاستثمار في برامج إعادة تأهيل الموظفين لمساعدتهم على اكتساب المهارات الرقمية المطلوبة، بالإضافة إلى ذلك، شددت على أهمية تحقيق التوازن بين الذكاء الاصطناعي والتفاعل البشري للحفاظ على بيئة عمل تعاونية ومستدامة.</w:t>
      </w:r>
    </w:p>
    <w:p w14:paraId="598987EC" w14:textId="77777777" w:rsidR="00905E80" w:rsidRPr="001955C4" w:rsidRDefault="00905E80" w:rsidP="001955C4">
      <w:pPr>
        <w:pStyle w:val="ListParagraph"/>
        <w:numPr>
          <w:ilvl w:val="0"/>
          <w:numId w:val="33"/>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(2023) </w:t>
      </w:r>
      <w:r w:rsidRPr="001955C4">
        <w:rPr>
          <w:rFonts w:ascii="Sakkal Majalla" w:hAnsi="Sakkal Majalla" w:cs="Sakkal Majalla"/>
          <w:b/>
          <w:bCs/>
          <w:sz w:val="28"/>
          <w:szCs w:val="28"/>
        </w:rPr>
        <w:t>Singh</w:t>
      </w:r>
    </w:p>
    <w:p w14:paraId="3A8F136D" w14:textId="6275A596" w:rsidR="00905E80" w:rsidRPr="001955C4" w:rsidRDefault="00905E8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هدفت هذه الدراسة إلى استكشاف التأثير التحويلي للذكاء الاصطناعي على ممارسات الموارد البشرية وتجربة الموظفين، حيث تناولت الدراسة كيفية توظيف تقنيات الذكاء الاصطناعي في تحليل بيانات الموظفين، وتحسين عمليات التوظيف، وتعزيز تجربة العمل، كما ناقشت الفوائد المحتملة لاستخدام هذه التقنيات في مجالات مثل التقييم المستمر للأداء، وإدارة المواهب، وتقديم تجارب عمل مخصصة، بالإضافة إلى تسليط الضوء على التحديات المرتبطة بتبني الذكاء الاصطناعي في هذا المجال، مثل قضايا الخصوصية، والتحيز الخوارزمي، ومدى تقبل الموظفين لهذه التقنيات.</w:t>
      </w:r>
    </w:p>
    <w:p w14:paraId="100C0F83" w14:textId="565E5298" w:rsidR="00905E80" w:rsidRPr="001955C4" w:rsidRDefault="00905E8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حيث المتغير المستقل هو توظيف الذكاء الاصطناعي في ممارسات الموارد البشرية، والذي تم قياسه من خلال استخدام تقنيات تحليل البيانات الضخمة، والتعلم الآلي، وأنظمة التوظيف الذكية، أما التابع فهو تحسين تجربة الموظفين، والذي تم تقييمه من خلال رفع مستوى الرضا الوظيفي، وتحسين التواصل داخل المؤسسة، وزيادة الكفاءة الإنتاجية، وتعزيز فرص التطوير المهني.</w:t>
      </w:r>
    </w:p>
    <w:p w14:paraId="7536177D" w14:textId="7B9368A8" w:rsidR="00905E80" w:rsidRPr="001955C4" w:rsidRDefault="00905E8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اعتمدت الدراسة على المنهج الوصفي التحليلي، حيث تم جمع البيانات من خلال استبيانات ومقابلات مع مديري الموارد البشرية، والموظفين، وخبراء الذكاء الاصطناعي، كما تم تحليل بيانات وتقارير من مؤسسات تعتمد على تقنيات الذكاء الاصطناعي في عملياتها الإدارية، بالإضافة إلى توظيف نماذج التحليل الإحصائي لاستخلاص الاتجاهات التي تسهم في تحسين تجربة الموظفين داخل المؤسسات.</w:t>
      </w:r>
    </w:p>
    <w:p w14:paraId="4B3F3270" w14:textId="6122F442" w:rsidR="00905E80" w:rsidRPr="001955C4" w:rsidRDefault="00905E8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تطبيق الذكاء الاصطناعي في ممارسات الموارد البشرية يسهم بشكل كبير في تحسين كفاءة عمليات التوظيف من خلال التحليل الذكي للسير الذاتية والتنبؤ بمعدلات نجاح المرشحين، كما أظهرت النتائج أن استخدام أنظمة الذكاء الاصطناعي في تقييم الأداء يعزز العدالة والموضوعية، ويقلل من التحيز البشري، بالإضافة إلى أن تطبيق الذكاء الاصطناعي في إدارة المواهب يساعد في تطوير خطط تدريب مخصصة، مما يرفع من مستوى الرضا الوظيفي، ومع ذلك، أكدت الدراسة على تحديات رئيسية مثل الحاجة إلى تعزيز الأطر القانونية لحماية خصوصية الموظفين، والتغلب على العقبات التقنية المرتبطة بتكامل هذه الأنظمة مع الهياكل الإدارية التقليدية.</w:t>
      </w:r>
    </w:p>
    <w:p w14:paraId="4770FF3A" w14:textId="738AC425" w:rsidR="00EE5F8C" w:rsidRPr="001955C4" w:rsidRDefault="00905E8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وأوصت الدراسة بضرورة تعزيز التعاون بين أقسام الموارد البشرية وخبراء التكنولوجيا لتطوير حلول ذكاء اصطناعي تلبي احتياجات المؤسسات، كما أكدت على أهمية وضع سياسات واضحة لتنظيم استخدام البيانات الشخصية للموظفين، بالإضافة إلى ذلك، أوصت الدراسة بتوفير برامج تدريبية للمديرين والموظفين لتعزيز فهمهم لكيفية استخدام تقنيات الذكاء الاصطناعي بشكل فعال، كما شددت على ضرورة إجراء المزيد من الأبحاث حول تأثير الذكاء الاصطناعي على استدامة بيئة العمل، وتحسين ديناميكيات الفريق، وتعزيز المرونة المؤسسية.</w:t>
      </w:r>
    </w:p>
    <w:p w14:paraId="1898B814" w14:textId="1501724E" w:rsidR="00784089" w:rsidRPr="001955C4" w:rsidRDefault="00784089"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(2022) </w:t>
      </w:r>
      <w:r w:rsidRPr="001955C4">
        <w:rPr>
          <w:rFonts w:ascii="Sakkal Majalla" w:hAnsi="Sakkal Majalla" w:cs="Sakkal Majalla"/>
          <w:b/>
          <w:bCs/>
          <w:sz w:val="28"/>
          <w:szCs w:val="28"/>
        </w:rPr>
        <w:t>Brown</w:t>
      </w:r>
    </w:p>
    <w:p w14:paraId="1F5686AD" w14:textId="7F25D7D6" w:rsidR="00784089" w:rsidRPr="001955C4" w:rsidRDefault="007840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هذه الدراسة إلى تحليل القضايا والفرص المرتبطة باستخدام الذكاء الاصطناعي في إدارة الموارد البشرية، مع التركيز على كيفية تأثير هذه التقنيات على تحسين عمليات التوظيف، وإدارة الأداء، وتطوير المهارات، حيث تناولت الدراسة الاستخدامات الحالية للذكاء الاصطناعي في تحليل بيانات الموظفين، والتنبؤ بسلوكهم المهني، وتحسين تجربة العمل، كما ناقشت التحديات التي تواجه المؤسسات عند تبني هذه التقنيات، مثل مخاوف الخصوصية، والانحياز في الخوارزميات، والتحديات القانونية والتنظيمية.</w:t>
      </w:r>
    </w:p>
    <w:p w14:paraId="2C147CED" w14:textId="69D62500" w:rsidR="00784089" w:rsidRPr="001955C4" w:rsidRDefault="007840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حيث المتغير المستقل هو استخدام الذكاء الاصطناعي في إدارة الموارد البشرية، والذي تم قياسه من خلال تطبيقات التوظيف الذكية، وتحليل بيانات الموظفين، وأنظمة التقييم الآلي، أما التابع فهو تحسين كفاءة إدارة الموارد البشرية، والذي تم تقييمه من خلال زيادة دقة قرارات التوظيف، وتقليل معدلات الاستنزاف الوظيفي، وتحسين تجربة الموظفين داخل بيئة العمل.</w:t>
      </w:r>
    </w:p>
    <w:p w14:paraId="6726C565" w14:textId="57565F5E" w:rsidR="00784089" w:rsidRPr="001955C4" w:rsidRDefault="007840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اعتمدت الدراسة على المنهج الوصفي التحليلي، حيث تم جمع البيانات من خلال استبيانات موجهة إلى مديري الموارد البشرية وخبراء الذكاء الاصطناعي، كما تم إجراء مقابلات متعمقة مع مختصين في تطوير أنظمة الذكاء الاصطناعي للإدارة، بالإضافة إلى تحليل تقارير الأداء المؤسسي في الشركات التي تبنت هذه التقنيات، وتم استخدام أساليب التحليل الإحصائي لاستخلاص الاتجاهات الرئيسية وتأثير الذكاء الاصطناعي على أداء المؤسسات.</w:t>
      </w:r>
    </w:p>
    <w:p w14:paraId="36AEC863" w14:textId="27958858" w:rsidR="00784089" w:rsidRPr="001955C4" w:rsidRDefault="007840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وتوصلت الدراسة إلى أن استخدام الذكاء الاصطناعي في إدارة الموارد البشرية يساعد في تحسين دقة عمليات التوظيف من خلال فرز المرشحين بناءً على تحليل البيانات الضخمة، كما أظهرت النتائج أن أنظمة التقييم الذكي تسهم في تعزيز العدالة والشفافية في قياس أداء الموظفين، مما يقلل من التحيز البشري في التقييمات، بالإضافة إلى ذلك، أشارت الدراسة إلى أن تطبيق تقنيات الذكاء الاصطناعي في تطوير المهارات يساعد في تصميم برامج تدريبية مخصصة تزيد من كفاءة العاملين، ومع ذلك، حذرت الدراسة من تحديات رئيسية، مثل الحاجة إلى تعزيز الأطر القانونية لحماية بيانات الموظفين، ومخاطر فقدان العنصر البشري في بعض قرارات الموارد البشرية.</w:t>
      </w:r>
    </w:p>
    <w:p w14:paraId="41F7B190" w14:textId="7EB6653C" w:rsidR="00446C5C" w:rsidRPr="001955C4" w:rsidRDefault="007840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تعزيز الشفافية في تصميم خوارزميات الذكاء الاصطناعي لضمان عدم التحيز ضد فئات معينة من الموظفين، كما أكدت على أهمية تطوير سياسات واضحة لتنظيم استخدام البيانات الشخصية للموظفين في أنظمة الذكاء الاصطناعي، بالإضافة إلى ذلك، أوصت الدراسة بتوفير برامج تدريبية للموارد البشرية لتعزيز قدرتهم على فهم واستخدام تقنيات الذكاء الاصطناعي بكفاءة، كما شددت على أهمية إجراء مزيد من الأبحاث حول تأثير الذكاء الاصطناعي على استدامة التوظيف وتحفيز الإبداع والابتكار داخل بيئة العمل.</w:t>
      </w:r>
    </w:p>
    <w:p w14:paraId="1B19A34F" w14:textId="2E9C60BA" w:rsidR="003B7518" w:rsidRPr="001955C4" w:rsidRDefault="003B7518"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(2023) </w:t>
      </w:r>
      <w:r w:rsidRPr="001955C4">
        <w:rPr>
          <w:rFonts w:ascii="Sakkal Majalla" w:hAnsi="Sakkal Majalla" w:cs="Sakkal Majalla"/>
          <w:b/>
          <w:bCs/>
          <w:sz w:val="28"/>
          <w:szCs w:val="28"/>
        </w:rPr>
        <w:t>Panwar</w:t>
      </w:r>
    </w:p>
    <w:p w14:paraId="6B75900C" w14:textId="3656ABA1"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الدراسة إلى استكشاف كيفية استخدام التحليل المعتمد على الذكاء الاصطناعي لتحليل المقابلات واستخلاص رؤى تساهم في تحسين عمليات اتخاذ القرار في إدارة الموارد البشرية، حيث تسعى الدراسة إلى توظيف التكنولوجيا الحديثة في تسهيل وتقوية القرارات المتعلقة بتوظيف الأفراد بناءً على تحليل دقيق للمقابلات، بالإضافة إلى تعزيز الكفاءة والفعالية في عمليات الاختيار والتوظيف</w:t>
      </w:r>
      <w:r w:rsidR="00446C5C" w:rsidRPr="001955C4">
        <w:rPr>
          <w:rFonts w:ascii="Sakkal Majalla" w:hAnsi="Sakkal Majalla" w:cs="Sakkal Majalla"/>
          <w:sz w:val="28"/>
          <w:szCs w:val="28"/>
          <w:rtl/>
        </w:rPr>
        <w:t>.</w:t>
      </w:r>
    </w:p>
    <w:p w14:paraId="3BFB56F9" w14:textId="6301C85E"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الذكاء الاصطناعي الذي يشمل أدوات التحليل الذكي والبرمجيات المستخدمة في إجراء تحليل للمقابلات الوظيفية، حيث يتم الاستفادة من الذكاء الاصطناعي في تحليل سلوكيات الأفراد خلال المقابلات وتقييم مؤهلاتهم بناءً على معايير معينة، أما المتغير التابع فيتمثل في عملية اتخاذ القرار في مجال الموارد البشرية والتي تعتمد على تحليل المقابلات وتحسين نتائج التوظيف</w:t>
      </w:r>
      <w:r w:rsidR="00417610" w:rsidRPr="001955C4">
        <w:rPr>
          <w:rFonts w:ascii="Sakkal Majalla" w:hAnsi="Sakkal Majalla" w:cs="Sakkal Majalla"/>
          <w:sz w:val="28"/>
          <w:szCs w:val="28"/>
          <w:rtl/>
        </w:rPr>
        <w:t>.</w:t>
      </w:r>
    </w:p>
    <w:p w14:paraId="40D4CC99" w14:textId="39FF0583"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أما منهجية البحث فقد اعتمدت الدراسة على أسلوب البحث الكمي من خلال استخدام أدوات الذكاء الاصطناعي لتحليل المقابلات، وتم تطبيق هذه الأساليب على مجموعة من المقابلات الوظيفية الفعلية، حيث تم مقارنة نتائج التحليل الذكي لبيانات المقابلات مع قرارات التوظيف المتخذة من قبل المتخصصين في الموارد البشرية، كما اعتمد البحث على تحليل البيانات الرقمية المستخلصة من تطبيقات الذكاء الاصطناعي لتقييم دقة وكفاءة هذه الأدوات في تحسين قرارات التوظيف</w:t>
      </w:r>
      <w:r w:rsidR="00417610" w:rsidRPr="001955C4">
        <w:rPr>
          <w:rFonts w:ascii="Sakkal Majalla" w:hAnsi="Sakkal Majalla" w:cs="Sakkal Majalla"/>
          <w:sz w:val="28"/>
          <w:szCs w:val="28"/>
          <w:rtl/>
        </w:rPr>
        <w:t>.</w:t>
      </w:r>
    </w:p>
    <w:p w14:paraId="7D170F3D" w14:textId="51FE364E"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استخدام الذكاء الاصطناعي في تحليل المقابلات الوظيفية ساهم بشكل كبير في تحسين دقة اتخاذ القرارات في الموارد البشرية، حيث أظهرت النتائج أن التحليل الذكي للمقابلات كان أكثر دقة وموضوعية مقارنة بالقرارات التي اتخذها المتخصصون البشر في بعض الحالات، كما أظهرت الدراسة أن الذكاء الاصطناعي يمكن أن يساهم في تحديد مهارات وقدرات المرشحين بشكل أدق، مما يؤدي إلى تحسين اختيار الموظفين الذين يتناسبون مع متطلبات الوظائف</w:t>
      </w:r>
      <w:r w:rsidR="00417610" w:rsidRPr="001955C4">
        <w:rPr>
          <w:rFonts w:ascii="Sakkal Majalla" w:hAnsi="Sakkal Majalla" w:cs="Sakkal Majalla"/>
          <w:sz w:val="28"/>
          <w:szCs w:val="28"/>
          <w:rtl/>
        </w:rPr>
        <w:t>.</w:t>
      </w:r>
    </w:p>
    <w:p w14:paraId="202FCBAB" w14:textId="2DBC1689"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دمج تقنيات الذكاء الاصطناعي في جميع مراحل التوظيف في المؤسسات، من خلال تحليل بيانات المقابلات وتوفير أدوات دعم اتخاذ القرار، كما أكدت على أهمية توفير التدريب المستمر للمتخصصين في الموارد البشرية لاستخدام هذه التقنيات بفعالية في عمليات التوظيف، بالإضافة إلى ضرورة تحسين دقة الخوارزميات المستخدمة في التحليل الذكي للمقابلات لتتناسب مع التنوع والاختلافات الثقافية والاجتماعية للمشاركين في المقابلات، وتناولت الدراسة أيضًا أهمية ضمان الشفافية والمصداقية في استخدام الذكاء الاصطناعي في تحليل المقابلات، حيث يجب التأكد من عدم تأثر هذه الأنظمة بتحيزات غير مرغوب فيها قد تؤثر على نتائج التوظيف، وذكرت الدراسة أيضًا أن الاستخدام الفعال للذكاء الاصطناعي يجب أن يكون مصحوبًا بمراجعات دورية لضمان تطور الأنظمة بما يتناسب مع احتياجات سوق العمل المتغير</w:t>
      </w:r>
      <w:r w:rsidR="00417610" w:rsidRPr="001955C4">
        <w:rPr>
          <w:rFonts w:ascii="Sakkal Majalla" w:hAnsi="Sakkal Majalla" w:cs="Sakkal Majalla"/>
          <w:sz w:val="28"/>
          <w:szCs w:val="28"/>
          <w:rtl/>
        </w:rPr>
        <w:t>.</w:t>
      </w:r>
    </w:p>
    <w:p w14:paraId="6FEC1279" w14:textId="4FA97AE9" w:rsidR="003B7518" w:rsidRPr="001955C4" w:rsidRDefault="003B7518"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(2024) </w:t>
      </w:r>
      <w:r w:rsidRPr="001955C4">
        <w:rPr>
          <w:rFonts w:ascii="Sakkal Majalla" w:hAnsi="Sakkal Majalla" w:cs="Sakkal Majalla"/>
          <w:b/>
          <w:bCs/>
          <w:sz w:val="28"/>
          <w:szCs w:val="28"/>
        </w:rPr>
        <w:t>Jadhav &amp; Banubakode</w:t>
      </w:r>
    </w:p>
    <w:p w14:paraId="28525DD7" w14:textId="19D4F280"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هدفت الدراسة إلى استكشاف تأثيرات الذكاء الاصطناعي على قطاع العمالة والتوظيف، حيث تسعى الدراسة إلى تحليل دور الذكاء الاصطناعي في تحسين وتغيير عمليات التوظيف، وكذلك استكشاف </w:t>
      </w:r>
      <w:r w:rsidRPr="001955C4">
        <w:rPr>
          <w:rFonts w:ascii="Sakkal Majalla" w:hAnsi="Sakkal Majalla" w:cs="Sakkal Majalla"/>
          <w:sz w:val="28"/>
          <w:szCs w:val="28"/>
          <w:rtl/>
        </w:rPr>
        <w:lastRenderedPageBreak/>
        <w:t>تأثير هذه التقنيات على المهارات المطلوبة في سوق العمل وكيفية تأثيرها على فرص العمل المتاحة للعمالة البشرية، كما تهدف إلى تقديم رؤى حول التحديات والفرص التي قد تنشأ نتيجة لاعتماد الذكاء الاصطناعي في هذا القطاع</w:t>
      </w:r>
      <w:r w:rsidR="00417610" w:rsidRPr="001955C4">
        <w:rPr>
          <w:rFonts w:ascii="Sakkal Majalla" w:hAnsi="Sakkal Majalla" w:cs="Sakkal Majalla"/>
          <w:sz w:val="28"/>
          <w:szCs w:val="28"/>
          <w:rtl/>
        </w:rPr>
        <w:t>.</w:t>
      </w:r>
    </w:p>
    <w:p w14:paraId="7FF26690" w14:textId="41A0DE1C"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تقنيات الذكاء الاصطناعي التي تشمل الأتمتة، التعلم الآلي، وتحليل البيانات، حيث يُستخدم الذكاء الاصطناعي في تحليل البيانات الضخمة، والتنبؤ بالمهارات المطلوبة، وكذلك في أتمتة الوظائف التي تتطلب مهارات متوسطة ومنخفضة، أما المتغير التابع فيتمثل في قطاع التوظيف والعمالة، حيث تبحث الدراسة في كيفية تأثير هذه التقنيات على طبيعة الوظائف المتاحة، وكذلك التغييرات في هيكل سوق العمل، سواء من حيث توفر الوظائف أو من حيث تغير المهارات المطلوبة في السوق</w:t>
      </w:r>
      <w:r w:rsidR="00417610" w:rsidRPr="001955C4">
        <w:rPr>
          <w:rFonts w:ascii="Sakkal Majalla" w:hAnsi="Sakkal Majalla" w:cs="Sakkal Majalla"/>
          <w:sz w:val="28"/>
          <w:szCs w:val="28"/>
          <w:rtl/>
        </w:rPr>
        <w:t>.</w:t>
      </w:r>
    </w:p>
    <w:p w14:paraId="1F08DF87" w14:textId="72E6F5E0"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النهج الكمي والنوعي، حيث تم استخدام تحليل البيانات الثانوية من التقارير المتعلقة بالتوظيف وتحليل أثر الذكاء الاصطناعي على العمالة في مختلف الصناعات، بالإضافة إلى إجراء مقابلات مع خبراء في مجال الذكاء الاصطناعي وإدارة الموارد البشرية للحصول على رؤى مباشرة حول التحديات والفرص الناتجة عن هذه التقنيات، وقد تم تحليل البيانات باستخدام الأساليب الإحصائية والنوعية لتحديد الأنماط الرئيسية التي تظهر في التأثيرات المترتبة على استخدام الذكاء الاصطناعي في قطاع التوظيف</w:t>
      </w:r>
      <w:r w:rsidR="00417610" w:rsidRPr="001955C4">
        <w:rPr>
          <w:rFonts w:ascii="Sakkal Majalla" w:hAnsi="Sakkal Majalla" w:cs="Sakkal Majalla"/>
          <w:sz w:val="28"/>
          <w:szCs w:val="28"/>
          <w:rtl/>
        </w:rPr>
        <w:t>.</w:t>
      </w:r>
    </w:p>
    <w:p w14:paraId="2763D1B4" w14:textId="67A8E215"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الذكاء الاصطناعي له تأثير كبير على سوق العمل، حيث أظهرت النتائج أن التقنيات الجديدة أدت إلى تحسين الكفاءة وزيادة الإنتاجية في بعض الصناعات، لكنها في المقابل تسببت في تقليص بعض الوظائف التقليدية التي تعتمد على المهارات المتوسطة والمنخفضة، كما بينت الدراسة أن الذكاء الاصطناعي قد يؤدي إلى ظهور وظائف جديدة تتطلب مهارات متقدمة، لكن هذه الوظائف تتطلب تدريبًا مستمرًا لتأهيل الأفراد للعمل في هذه المجالات المتقدمة</w:t>
      </w:r>
      <w:r w:rsidR="00417610" w:rsidRPr="001955C4">
        <w:rPr>
          <w:rFonts w:ascii="Sakkal Majalla" w:hAnsi="Sakkal Majalla" w:cs="Sakkal Majalla"/>
          <w:sz w:val="28"/>
          <w:szCs w:val="28"/>
          <w:rtl/>
        </w:rPr>
        <w:t>.</w:t>
      </w:r>
    </w:p>
    <w:p w14:paraId="3B70A63B" w14:textId="3452872B" w:rsidR="003B7518" w:rsidRPr="001955C4" w:rsidRDefault="003B7518"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وأوصت الدراسة بضرورة تطوير برامج تدريبية متكاملة تساعد العمالة على اكتساب المهارات اللازمة للتكيف مع التحولات التي يسببها الذكاء الاصطناعي في سوق العمل، كما أكدت على ضرورة تعاون </w:t>
      </w:r>
      <w:r w:rsidRPr="001955C4">
        <w:rPr>
          <w:rFonts w:ascii="Sakkal Majalla" w:hAnsi="Sakkal Majalla" w:cs="Sakkal Majalla"/>
          <w:sz w:val="28"/>
          <w:szCs w:val="28"/>
          <w:rtl/>
        </w:rPr>
        <w:lastRenderedPageBreak/>
        <w:t>الحكومات والشركات في تبني سياسات تدعم التحول الرقمي وتوفير فرص التدريب وإعادة تأهيل الأفراد في المجالات المتقدمة، بالإضافة إلى ضرورة تعزيز الشراكة بين القطاعين العام والخاص لتوجيه الاستثمارات نحو مجالات الابتكار التكنولوجي التي تدعم استدامة سوق العمل</w:t>
      </w:r>
      <w:r w:rsidR="00417610" w:rsidRPr="001955C4">
        <w:rPr>
          <w:rFonts w:ascii="Sakkal Majalla" w:hAnsi="Sakkal Majalla" w:cs="Sakkal Majalla"/>
          <w:sz w:val="28"/>
          <w:szCs w:val="28"/>
          <w:rtl/>
        </w:rPr>
        <w:t>.</w:t>
      </w:r>
    </w:p>
    <w:p w14:paraId="08557C04" w14:textId="174F89F2" w:rsidR="00AD6BDB" w:rsidRPr="001955C4" w:rsidRDefault="00AD6BDB"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(2024) </w:t>
      </w:r>
      <w:r w:rsidRPr="001955C4">
        <w:rPr>
          <w:rFonts w:ascii="Cambria" w:hAnsi="Cambria" w:cs="Cambria"/>
          <w:b/>
          <w:bCs/>
          <w:sz w:val="28"/>
          <w:szCs w:val="28"/>
        </w:rPr>
        <w:t>Воротынская</w:t>
      </w:r>
      <w:r w:rsidRPr="001955C4">
        <w:rPr>
          <w:rFonts w:ascii="Sakkal Majalla" w:hAnsi="Sakkal Majalla" w:cs="Sakkal Majalla"/>
          <w:b/>
          <w:bCs/>
          <w:sz w:val="28"/>
          <w:szCs w:val="28"/>
        </w:rPr>
        <w:t xml:space="preserve"> &amp; Sirota</w:t>
      </w:r>
    </w:p>
    <w:p w14:paraId="130BBEBE" w14:textId="06194851"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الدراسة إلى دراسة تأثير الذكاء الاصطناعي على تطوير الموارد البشرية ورأس المال البشري في ظل الظروف الاقتصادية الروسية، حيث تسعى الدراسة إلى تحليل كيفية تأثير تقنيات الذكاء الاصطناعي على تحسين وتنمية المهارات والقدرات البشرية في روسيا، بالإضافة إلى استكشاف تأثير هذه التقنيات على سوق العمل المحلي وتحديد العوامل التي تؤثر على تكامل الذكاء الاصطناعي في تنمية رأس المال البشري، وكذلك كيفية تأثيره على استراتيجيات التعليم والتدريب في القطاعين العام والخاص</w:t>
      </w:r>
      <w:r w:rsidR="00417610" w:rsidRPr="001955C4">
        <w:rPr>
          <w:rFonts w:ascii="Sakkal Majalla" w:hAnsi="Sakkal Majalla" w:cs="Sakkal Majalla"/>
          <w:sz w:val="28"/>
          <w:szCs w:val="28"/>
          <w:rtl/>
        </w:rPr>
        <w:t>.</w:t>
      </w:r>
    </w:p>
    <w:p w14:paraId="75F0379E" w14:textId="4D2BEA69"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الذكاء الاصطناعي الذي يشمل تطبيقات التكنولوجيا الحديثة في تحسين التعليم والتدريب، وكذلك الأتمتة والرقمنة في سوق العمل، حيث يتم استخدام الذكاء الاصطناعي لتطوير وتوسيع مهارات العمال وزيادة كفاءتهم، أما المتغير التابع فيتمثل في تطور الموارد البشرية ورأس المال البشري في روسيا، حيث تبحث الدراسة في تأثير الذكاء الاصطناعي على تنمية المهارات الجديدة المطلوبة في سوق العمل، وتحسين جودة التعليم والتدريب، إضافة إلى تأثيره على القدرة التنافسية للعمالة الروسية في السياق الاقتصادي الحالي</w:t>
      </w:r>
      <w:r w:rsidR="00417610" w:rsidRPr="001955C4">
        <w:rPr>
          <w:rFonts w:ascii="Sakkal Majalla" w:hAnsi="Sakkal Majalla" w:cs="Sakkal Majalla"/>
          <w:sz w:val="28"/>
          <w:szCs w:val="28"/>
          <w:rtl/>
        </w:rPr>
        <w:t>.</w:t>
      </w:r>
    </w:p>
    <w:p w14:paraId="6546A316" w14:textId="4D903D77"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الأسلوب الكمي والنوعي، حيث تم جمع بيانات ثانوية من تقارير ودراسات سابقة عن الذكاء الاصطناعي وتطوير الموارد البشرية في روسيا، بالإضافة إلى إجراء مقابلات مع متخصصين في المجالات التكنولوجية والتعليمية والاقتصادية في روسيا، وقد تم تحليل البيانات باستخدام الأساليب الإحصائية والنوعية لتحديد آثار الذكاء الاصطناعي على تنمية الموارد البشرية والقدرة التنافسية للعمالة الروسية في مواجهة التحديات الاقتصادية الحالية</w:t>
      </w:r>
      <w:r w:rsidR="00417610" w:rsidRPr="001955C4">
        <w:rPr>
          <w:rFonts w:ascii="Sakkal Majalla" w:hAnsi="Sakkal Majalla" w:cs="Sakkal Majalla"/>
          <w:sz w:val="28"/>
          <w:szCs w:val="28"/>
          <w:rtl/>
        </w:rPr>
        <w:t>.</w:t>
      </w:r>
    </w:p>
    <w:p w14:paraId="1F68F121" w14:textId="6BD680EC"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وتوصلت الدراسة إلى أن الذكاء الاصطناعي له تأثير كبير على تطوير رأس المال البشري في روسيا، حيث أظهرت النتائج أن التقنيات الحديثة أسهمت في تحسين مهارات العمال وزيادة إنتاجيتهم في بعض الصناعات، لكنها في المقابل ساهمت في تقليص بعض الوظائف التقليدية التي تعتمد على مهارات منخفضة، مما يفرض ضرورة تطوير برامج تدريبية جديدة لتلبية احتياجات الوظائف المستقبلية، كما أظهرت الدراسة أن روسيا بحاجة إلى استثمار أكبر في التعليم التكنولوجي والرقمنة لتأهيل جيل جديد من العمال ذوي المهارات المتقدمة</w:t>
      </w:r>
      <w:r w:rsidR="00417610" w:rsidRPr="001955C4">
        <w:rPr>
          <w:rFonts w:ascii="Sakkal Majalla" w:hAnsi="Sakkal Majalla" w:cs="Sakkal Majalla"/>
          <w:sz w:val="28"/>
          <w:szCs w:val="28"/>
          <w:rtl/>
        </w:rPr>
        <w:t>.</w:t>
      </w:r>
    </w:p>
    <w:p w14:paraId="68B17AA7" w14:textId="33805AEE" w:rsidR="00446C5C"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تبني استراتيجيات شاملة لتطوير رأس المال البشري في روسيا، من خلال تطوير برامج تعليمية وتدريبية متكاملة تستهدف المهارات المتقدمة التي يحتاجها سوق العمل الروسي في المستقبل، كما أكدت على أهمية زيادة الاستثمارات في التعليم التكنولوجي وتوفير فرص التدريب المتخصص في مجالات الذكاء الاصطناعي والرقمنة، بالإضافة إلى تشجيع التعاون بين الحكومة والمؤسسات التعليمية والشركات لتطوير برامج تدريبية موجهة لسد الفجوة بين المهارات الحالية والمطلوبة في المستقبل</w:t>
      </w:r>
      <w:r w:rsidR="00417610" w:rsidRPr="001955C4">
        <w:rPr>
          <w:rFonts w:ascii="Sakkal Majalla" w:hAnsi="Sakkal Majalla" w:cs="Sakkal Majalla"/>
          <w:sz w:val="28"/>
          <w:szCs w:val="28"/>
          <w:rtl/>
        </w:rPr>
        <w:t>.</w:t>
      </w:r>
    </w:p>
    <w:p w14:paraId="56332A0C" w14:textId="77777777" w:rsidR="00AD6BDB" w:rsidRPr="001955C4" w:rsidRDefault="00AD6BDB"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(2022) </w:t>
      </w:r>
      <w:r w:rsidRPr="001955C4">
        <w:rPr>
          <w:rFonts w:ascii="Sakkal Majalla" w:hAnsi="Sakkal Majalla" w:cs="Sakkal Majalla"/>
          <w:b/>
          <w:bCs/>
          <w:sz w:val="28"/>
          <w:szCs w:val="28"/>
        </w:rPr>
        <w:t>Chilunjika, Intauno &amp; Chilunjika</w:t>
      </w:r>
    </w:p>
    <w:p w14:paraId="1033063C" w14:textId="0494FBA9"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الدراسة إلى دراسة تأثير الذكاء الاصطناعي على إدارة الموارد البشرية في القطاع العام في جنوب أفريقيا، حيث تسعى الدراسة إلى استكشاف الفرص والتحديات التي يواجهها قطاع الموارد البشرية في القطاع العام نتيجة لاستخدام تقنيات الذكاء الاصطناعي، كما تهدف إلى تقديم رؤى حول الإمكانيات التي يمكن أن توفرها هذه التقنيات لتحسين فعالية وكفاءة إدارة الموارد البشرية في المؤسسات الحكومية، بالإضافة إلى دراسة آفاق استخدام الذكاء الاصطناعي في تطوير استراتيجيات التوظيف والتدريب والاحتفاظ بالموظفين في القطاع العام</w:t>
      </w:r>
      <w:r w:rsidR="00417610" w:rsidRPr="001955C4">
        <w:rPr>
          <w:rFonts w:ascii="Sakkal Majalla" w:hAnsi="Sakkal Majalla" w:cs="Sakkal Majalla"/>
          <w:sz w:val="28"/>
          <w:szCs w:val="28"/>
          <w:rtl/>
        </w:rPr>
        <w:t>.</w:t>
      </w:r>
    </w:p>
    <w:p w14:paraId="08EA2487" w14:textId="798C0DC6"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أما المتغير المستقل في هذه الدراسة فهو الذكاء الاصطناعي الذي يشمل مجموعة من الأدوات والتقنيات مثل أتمتة العمليات، تحليل البيانات الضخمة، وتكنولوجيا التعلم الآلي، حيث يتم استخدام هذه التقنيات لتحسين عمليات اتخاذ القرارات في إدارة الموارد البشرية، أما المتغير التابع فيتمثل في إدارة </w:t>
      </w:r>
      <w:r w:rsidRPr="001955C4">
        <w:rPr>
          <w:rFonts w:ascii="Sakkal Majalla" w:hAnsi="Sakkal Majalla" w:cs="Sakkal Majalla"/>
          <w:sz w:val="28"/>
          <w:szCs w:val="28"/>
          <w:rtl/>
        </w:rPr>
        <w:lastRenderedPageBreak/>
        <w:t>الموارد البشرية في القطاع العام، حيث تركز الدراسة على تأثير الذكاء الاصطناعي على مختلف جوانب هذه الإدارة مثل التوظيف، التدريب، التقييم، وتحليل أداء الموظفين</w:t>
      </w:r>
      <w:r w:rsidR="00417610" w:rsidRPr="001955C4">
        <w:rPr>
          <w:rFonts w:ascii="Sakkal Majalla" w:hAnsi="Sakkal Majalla" w:cs="Sakkal Majalla"/>
          <w:sz w:val="28"/>
          <w:szCs w:val="28"/>
          <w:rtl/>
        </w:rPr>
        <w:t>.</w:t>
      </w:r>
    </w:p>
    <w:p w14:paraId="10292D43" w14:textId="555F09E5"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المنهج النوعي من خلال إجراء مقابلات مع متخصصين في إدارة الموارد البشرية في القطاع العام في جنوب أفريقيا، بالإضافة إلى تحليل البيانات من الدراسات السابقة والتقارير الرسمية التي تتعلق بتطبيقات الذكاء الاصطناعي في القطاع الحكومي، كما استخدم الباحثون أسلوب تحليل المحتوى لتحليل نتائج المقابلات والتقارير، بهدف تحديد الفرص والتحديات التي يواجهها القطاع العام في تبني الذكاء الاصطناعي في إدارة الموارد البشرية</w:t>
      </w:r>
      <w:r w:rsidR="00417610" w:rsidRPr="001955C4">
        <w:rPr>
          <w:rFonts w:ascii="Sakkal Majalla" w:hAnsi="Sakkal Majalla" w:cs="Sakkal Majalla"/>
          <w:sz w:val="28"/>
          <w:szCs w:val="28"/>
          <w:rtl/>
        </w:rPr>
        <w:t>.</w:t>
      </w:r>
    </w:p>
    <w:p w14:paraId="7C0181FB" w14:textId="65CCBDF2"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الذكاء الاصطناعي يوفر فرصًا كبيرة لتحسين إدارة الموارد البشرية في القطاع العام في جنوب أفريقيا، حيث أظهرت النتائج أن هذه التقنيات يمكن أن تساعد في أتمتة العديد من العمليات الروتينية مثل جدولة المقابلات وتقييم الأداء، مما يؤدي إلى تقليل الوقت والجهد المبذول في هذه الأنشطة، كما أظهرت الدراسة أن استخدام الذكاء الاصطناعي يمكن أن يسهم في تحسين عملية اتخاذ القرارات من خلال تحليل البيانات بشكل دقيق وموضوعي، ولكن في المقابل، كشفت الدراسة عن بعض التحديات مثل نقص المهارات التكنولوجية بين موظفي القطاع العام، والتحفظات الثقافية حول استخدام الذكاء الاصطناعي في اتخاذ قرارات مهمة تتعلق بالموظفين</w:t>
      </w:r>
      <w:r w:rsidR="00417610" w:rsidRPr="001955C4">
        <w:rPr>
          <w:rFonts w:ascii="Sakkal Majalla" w:hAnsi="Sakkal Majalla" w:cs="Sakkal Majalla"/>
          <w:sz w:val="28"/>
          <w:szCs w:val="28"/>
          <w:rtl/>
        </w:rPr>
        <w:t>.</w:t>
      </w:r>
    </w:p>
    <w:p w14:paraId="60E4864C" w14:textId="7EAA9A52"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تدريب موظفي القطاع العام على استخدام تقنيات الذكاء الاصطناعي بشكل فعال، وكذلك تطوير برامج تعليمية وتدريبية مستمرة لدعم المهارات التكنولوجية للموظفين، كما أوصت بتعزيز التعاون بين الحكومة والشركات الخاصة لتطوير حلول مبتكرة باستخدام الذكاء الاصطناعي في إدارة الموارد البشرية، إضافة إلى ضرورة تضمين سياسات تحكم استخدام الذكاء الاصطناعي لضمان الشفافية وعدم التحيز في اتخاذ القرارات المتعلقة بالموظفين، كما شددت الدراسة على أهمية إجراء دراسات ميدانية مستمرة لتقييم تأثير الذكاء الاصطناعي على فعالية وكفاءة إدارة الموارد البشرية في القطاع العام</w:t>
      </w:r>
      <w:r w:rsidR="00A94E5B" w:rsidRPr="001955C4">
        <w:rPr>
          <w:rFonts w:ascii="Sakkal Majalla" w:hAnsi="Sakkal Majalla" w:cs="Sakkal Majalla"/>
          <w:sz w:val="28"/>
          <w:szCs w:val="28"/>
          <w:rtl/>
        </w:rPr>
        <w:t>.</w:t>
      </w:r>
    </w:p>
    <w:p w14:paraId="045F9C27" w14:textId="694B5262" w:rsidR="00AD6BDB" w:rsidRPr="001955C4" w:rsidRDefault="00AD6BDB"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(2022) </w:t>
      </w:r>
      <w:r w:rsidRPr="001955C4">
        <w:rPr>
          <w:rFonts w:ascii="Sakkal Majalla" w:hAnsi="Sakkal Majalla" w:cs="Sakkal Majalla"/>
          <w:b/>
          <w:bCs/>
          <w:sz w:val="28"/>
          <w:szCs w:val="28"/>
        </w:rPr>
        <w:t>YU</w:t>
      </w:r>
    </w:p>
    <w:p w14:paraId="1C28D673" w14:textId="03A65C89"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هدفت الدراسة إلى</w:t>
      </w:r>
      <w:r w:rsidR="00EA4140"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استكشاف نموذج إدارة الموارد البشرية في المؤسسات باستخدام تقنيات الذكاء الاصطناعي والتكنولوجيا الرقمية، حيث تسعى الدراسة إلى تحليل كيفية تحسين استراتيجيات إدارة الموارد البشرية من خلال توظيف الذكاء الاصطناعي في مختلف مراحل إدارة الموظفين، مثل التوظيف، التدريب، وتقييم الأداء، بالإضافة إلى استكشاف الفوائد المحتملة لهذه التقنيات في تحسين كفاءة وفعالية اتخاذ القرارات في المؤسسات</w:t>
      </w:r>
      <w:r w:rsidR="00A94E5B" w:rsidRPr="001955C4">
        <w:rPr>
          <w:rFonts w:ascii="Sakkal Majalla" w:hAnsi="Sakkal Majalla" w:cs="Sakkal Majalla"/>
          <w:sz w:val="28"/>
          <w:szCs w:val="28"/>
          <w:rtl/>
        </w:rPr>
        <w:t>.</w:t>
      </w:r>
    </w:p>
    <w:p w14:paraId="55B7632B" w14:textId="3A075B74"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تقنيات الذكاء الاصطناعي والتكنولوجيا الرقمية، حيث يتم استخدام الذكاء الاصطناعي لتحليل بيانات الموظفين وتقديم حلول رقمية متكاملة لإدارة الموارد البشرية، تشمل الأتمتة الذكية لتحسين عملية التوظيف والتدريب، أما المتغير التابع فيتمثل في نموذج إدارة الموارد البشرية في المؤسسات، حيث تركز الدراسة على كيفية تأثير الذكاء الاصطناعي والتكنولوجيا الرقمية على هذا النموذج، وكيفية تحسين الأداء الوظيفي وزيادة فعالية استراتيجيات التوظيف والتدريب داخل المؤسسات</w:t>
      </w:r>
      <w:r w:rsidR="00A94E5B" w:rsidRPr="001955C4">
        <w:rPr>
          <w:rFonts w:ascii="Sakkal Majalla" w:hAnsi="Sakkal Majalla" w:cs="Sakkal Majalla"/>
          <w:sz w:val="28"/>
          <w:szCs w:val="28"/>
          <w:rtl/>
        </w:rPr>
        <w:t>.</w:t>
      </w:r>
    </w:p>
    <w:p w14:paraId="5D3F5010" w14:textId="12D8D69C"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التحليل النظري والنمذجة الرياضية، حيث قام الباحث بتطوير نموذج افتراضي باستخدام تقنيات الذكاء الاصطناعي لتحليل البيانات المتاحة حول الموارد البشرية في المؤسسات، كما تم تحليل نتائج هذا النموذج باستخدام أساليب الحسابات الذكية لتقييم تأثير الذكاء الاصطناعي على أداء إدارة الموارد البشرية، بالإضافة إلى مقارنة النتائج مع استراتيجيات الإدارة التقليدية لمعرفة الفروق والفرص التي يوفرها الذكاء الاصطناعي في هذا المجال</w:t>
      </w:r>
      <w:r w:rsidR="00EA4140" w:rsidRPr="001955C4">
        <w:rPr>
          <w:rFonts w:ascii="Sakkal Majalla" w:hAnsi="Sakkal Majalla" w:cs="Sakkal Majalla"/>
          <w:sz w:val="28"/>
          <w:szCs w:val="28"/>
          <w:rtl/>
        </w:rPr>
        <w:t>.</w:t>
      </w:r>
    </w:p>
    <w:p w14:paraId="5978F833" w14:textId="549A9438" w:rsidR="00AD6BDB"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الذكاء الاصطناعي والتكنولوجيا الرقمية يمكن أن يسهموا بشكل كبير في تحسين نموذج إدارة الموارد البشرية داخل المؤسسات، حيث أظهرت النتائج أن استخدام الذكاء الاصطناعي في أتمتة العديد من العمليات مثل التوظيف والتحليل المستمر لأداء الموظفين يزيد من دقة وكفاءة هذه العمليات، كما أن هذه التقنيات تساعد في اتخاذ قرارات أكثر دقة وسرعة بناءً على بيانات حقيقية، مما يعزز قدرة المؤسسات على تحسين الأداء العام وتحقيق نتائج أفضل</w:t>
      </w:r>
      <w:r w:rsidR="00A94E5B" w:rsidRPr="001955C4">
        <w:rPr>
          <w:rFonts w:ascii="Sakkal Majalla" w:hAnsi="Sakkal Majalla" w:cs="Sakkal Majalla"/>
          <w:sz w:val="28"/>
          <w:szCs w:val="28"/>
          <w:rtl/>
        </w:rPr>
        <w:t>.</w:t>
      </w:r>
    </w:p>
    <w:p w14:paraId="51BF5E8B" w14:textId="3D44E7CF" w:rsidR="003B7518" w:rsidRPr="001955C4" w:rsidRDefault="00AD6BDB"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وأوصت الدراسة بضرورة تبني التقنيات الحديثة مثل الذكاء الاصطناعي في جميع مجالات إدارة الموارد البشرية داخل المؤسسات لضمان تحقيق أكبر استفادة ممكنة من هذه التقنيات، كما أكدت على أهمية تحديث الأنظمة والتطبيقات الحالية في إدارة الموارد البشرية لتشمل الذكاء الاصطناعي، بالإضافة إلى أهمية تدريب الموظفين على استخدام هذه الأدوات الرقمية بشكل فعال لضمان نجاح تكاملها في بيئة العمل</w:t>
      </w:r>
      <w:r w:rsidR="00A94E5B" w:rsidRPr="001955C4">
        <w:rPr>
          <w:rFonts w:ascii="Sakkal Majalla" w:hAnsi="Sakkal Majalla" w:cs="Sakkal Majalla"/>
          <w:sz w:val="28"/>
          <w:szCs w:val="28"/>
          <w:rtl/>
        </w:rPr>
        <w:t>.</w:t>
      </w:r>
    </w:p>
    <w:p w14:paraId="1D45B698" w14:textId="7ACE0F14" w:rsidR="00DD65ED" w:rsidRPr="001955C4" w:rsidRDefault="00DD65ED"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 xml:space="preserve">دراسة (2023) </w:t>
      </w:r>
      <w:r w:rsidRPr="001955C4">
        <w:rPr>
          <w:rFonts w:ascii="Sakkal Majalla" w:hAnsi="Sakkal Majalla" w:cs="Sakkal Majalla"/>
          <w:b/>
          <w:bCs/>
          <w:sz w:val="28"/>
          <w:szCs w:val="28"/>
        </w:rPr>
        <w:t>Aydin &amp; Turan</w:t>
      </w:r>
    </w:p>
    <w:p w14:paraId="77E4BA79" w14:textId="7E9A34DF"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الدراسة إلى تطوير نموذج قائم على الذكاء الاصطناعي للفرز القصير في مجال إدارة الموارد البشرية، وذلك بهدف تعزيز استدامة عمليات إدارة الموارد البشرية في المؤسسات، حيث تسعى الدراسة إلى استكشاف كيفية استخدام تقنيات الذكاء الاصطناعي في تحسين فعالية وكفاءة عمليات التوظيف، من خلال تطوير نموذج للفرز القصير الذي يمكن أن يساهم في اختيار المرشحين الأكثر توافقًا مع احتياجات المؤسسة، وبالتالي تحسين استدامة ممارسات الموارد البشرية على المدى الطويل</w:t>
      </w:r>
      <w:r w:rsidR="00A94E5B" w:rsidRPr="001955C4">
        <w:rPr>
          <w:rFonts w:ascii="Sakkal Majalla" w:hAnsi="Sakkal Majalla" w:cs="Sakkal Majalla"/>
          <w:sz w:val="28"/>
          <w:szCs w:val="28"/>
          <w:rtl/>
        </w:rPr>
        <w:t>.</w:t>
      </w:r>
    </w:p>
    <w:p w14:paraId="570940A9" w14:textId="4F3E38FF"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الذكاء الاصطناعي، الذي يشمل التقنيات المستخدمة في أتمتة عملية التوظيف وتحليل البيانات المتعلقة بالمرشحين، مثل أدوات التعلم الآلي وتقنيات التصنيف، حيث يتم استخدام الذكاء الاصطناعي في تحديد المرشحين المناسبين بسرعة وبدقة، أما المتغير التابع فيتمثل في استدامة إدارة الموارد البشرية، حيث تبحث الدراسة في كيفية تأثير استخدام الذكاء الاصطناعي على تحسين استدامة وفعالية عمليات التوظيف واختيار الموظفين في المؤسسات</w:t>
      </w:r>
      <w:r w:rsidR="00A94E5B" w:rsidRPr="001955C4">
        <w:rPr>
          <w:rFonts w:ascii="Sakkal Majalla" w:hAnsi="Sakkal Majalla" w:cs="Sakkal Majalla"/>
          <w:sz w:val="28"/>
          <w:szCs w:val="28"/>
          <w:rtl/>
        </w:rPr>
        <w:t>.</w:t>
      </w:r>
    </w:p>
    <w:p w14:paraId="117816AE" w14:textId="6867D874"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الأسلوب الكمي باستخدام نموذج الذكاء الاصطناعي، حيث قام الباحثون بتطوير نموذج آلي للفرز القصير باستخدام بيانات من عملية التوظيف الفعلية، وتم تدريب النموذج على مجموعة من البيانات المتعلقة بالمرشحين والوظائف المتاحة، وقد تم تقييم فعالية النموذج من خلال مقارنته بأساليب الفرز التقليدية في عملية اختيار المرشحين، كما استخدم الباحثون أساليب التحليل الإحصائي لتقييم مدى دقة وفعالية النموذج في تحقيق أهداف الاستدامة في إدارة الموارد البشرية</w:t>
      </w:r>
      <w:r w:rsidR="00A94E5B" w:rsidRPr="001955C4">
        <w:rPr>
          <w:rFonts w:ascii="Sakkal Majalla" w:hAnsi="Sakkal Majalla" w:cs="Sakkal Majalla"/>
          <w:sz w:val="28"/>
          <w:szCs w:val="28"/>
          <w:rtl/>
        </w:rPr>
        <w:t>.</w:t>
      </w:r>
    </w:p>
    <w:p w14:paraId="06C8DBD7" w14:textId="3F32675F"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وتوصلت الدراسة إلى أن استخدام الذكاء الاصطناعي في عملية الفرز القصير يساعد بشكل كبير في تحسين الكفاءة والدقة في اختيار المرشحين المناسبين للوظائف، حيث أظهرت النتائج أن النموذج القائم على الذكاء الاصطناعي قادر على تصنيف المرشحين بشكل أكثر فعالية من الطرق التقليدية، كما أظهرت الدراسة أن هذه التقنية تساهم في تقليل الوقت والجهد المبذولين في عملية الفرز، مما يسهم في تعزيز استدامة إدارة الموارد البشرية من خلال تحسين جودة عمليات التوظيف وتقليل التكاليف المرتبطة بها</w:t>
      </w:r>
      <w:r w:rsidR="00A94E5B" w:rsidRPr="001955C4">
        <w:rPr>
          <w:rFonts w:ascii="Sakkal Majalla" w:hAnsi="Sakkal Majalla" w:cs="Sakkal Majalla"/>
          <w:sz w:val="28"/>
          <w:szCs w:val="28"/>
          <w:rtl/>
        </w:rPr>
        <w:t>.</w:t>
      </w:r>
    </w:p>
    <w:p w14:paraId="40316E92" w14:textId="126C4BCC"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تبني تقنيات الذكاء الاصطناعي في جميع جوانب عملية التوظيف داخل المؤسسات لضمان اختيار المرشحين الأكثر توافقًا مع احتياجات المؤسسة، كما أكدت على أهمية تدريب متخصصي الموارد البشرية على استخدام هذه التقنيات بشكل فعال، وكذلك تحسين البيانات المستخدمة لتدريب النماذج لضمان دقتها وفعاليتها في عملية اتخاذ القرار، بالإضافة إلى ضرورة دمج تقنيات الذكاء الاصطناعي في استراتيجيات التوظيف المستدامة التي تركز على الحفاظ على جودة العمالة وتحقيق استدامة المؤسسة</w:t>
      </w:r>
      <w:r w:rsidR="00A94E5B" w:rsidRPr="001955C4">
        <w:rPr>
          <w:rFonts w:ascii="Sakkal Majalla" w:hAnsi="Sakkal Majalla" w:cs="Sakkal Majalla"/>
          <w:sz w:val="28"/>
          <w:szCs w:val="28"/>
          <w:rtl/>
        </w:rPr>
        <w:t>.</w:t>
      </w:r>
    </w:p>
    <w:p w14:paraId="50F76941" w14:textId="7997F3F5" w:rsidR="00DD65ED" w:rsidRPr="001955C4" w:rsidRDefault="00523F64"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د</w:t>
      </w:r>
      <w:r w:rsidR="00DD65ED" w:rsidRPr="001955C4">
        <w:rPr>
          <w:rFonts w:ascii="Sakkal Majalla" w:hAnsi="Sakkal Majalla" w:cs="Sakkal Majalla"/>
          <w:b/>
          <w:bCs/>
          <w:sz w:val="28"/>
          <w:szCs w:val="28"/>
          <w:rtl/>
        </w:rPr>
        <w:t xml:space="preserve">راسة (2024) </w:t>
      </w:r>
      <w:r w:rsidR="00DD65ED" w:rsidRPr="001955C4">
        <w:rPr>
          <w:rFonts w:ascii="Sakkal Majalla" w:hAnsi="Sakkal Majalla" w:cs="Sakkal Majalla"/>
          <w:b/>
          <w:bCs/>
          <w:sz w:val="28"/>
          <w:szCs w:val="28"/>
        </w:rPr>
        <w:t>Abdulla</w:t>
      </w:r>
    </w:p>
    <w:p w14:paraId="607A892E" w14:textId="47AFC6F2"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هدفت إلى استكشاف تأثير الذكاء الاصطناعي على إدارة الموارد البشرية، حيث تسعى الدراسة إلى تحليل كيفية تطبيق تقنيات الذكاء الاصطناعي في تحسين مختلف جوانب إدارة الموارد البشرية مثل التوظيف، التدريب، وتقييم الأداء، بالإضافة إلى تسليط الضوء على الفرص التي يتيحها الذكاء الاصطناعي لتحسين الكفاءة واتخاذ القرارات في هذا المجال، كما تهدف الدراسة إلى دراسة تأثير هذه التقنيات على استراتيجية إدارة الموارد البشرية بشكل عام</w:t>
      </w:r>
      <w:r w:rsidR="00A94E5B" w:rsidRPr="001955C4">
        <w:rPr>
          <w:rFonts w:ascii="Sakkal Majalla" w:hAnsi="Sakkal Majalla" w:cs="Sakkal Majalla"/>
          <w:sz w:val="28"/>
          <w:szCs w:val="28"/>
          <w:rtl/>
        </w:rPr>
        <w:t>.</w:t>
      </w:r>
    </w:p>
    <w:p w14:paraId="4EF35D59" w14:textId="0EBC1A13"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أما المتغير المستقل في هذه الدراسة فهو الذكاء الاصطناعي الذي يشمل الأدوات والتقنيات الحديثة مثل الأتمتة، التعلم الآلي، وتحليل البيانات، حيث يُستخدم الذكاء الاصطناعي لتحسين العديد من العمليات المرتبطة بإدارة الموارد البشرية، بما في ذلك أتمتة عملية التوظيف وتحليل بيانات الموظفين بشكل أكثر دقة، أما المتغير التابع فيتمثل في إدارة الموارد البشرية، حيث تركز الدراسة على كيفية تأثير </w:t>
      </w:r>
      <w:r w:rsidRPr="001955C4">
        <w:rPr>
          <w:rFonts w:ascii="Sakkal Majalla" w:hAnsi="Sakkal Majalla" w:cs="Sakkal Majalla"/>
          <w:sz w:val="28"/>
          <w:szCs w:val="28"/>
          <w:rtl/>
        </w:rPr>
        <w:lastRenderedPageBreak/>
        <w:t>الذكاء الاصطناعي على عمليات إدارة الموارد البشرية داخل المؤسسات، سواء في تحسين استراتيجيات التوظيف أو رفع كفاءة تقييم أداء الموظفين وتحقيق التكامل في البيئة العمل</w:t>
      </w:r>
      <w:r w:rsidR="00A94E5B" w:rsidRPr="001955C4">
        <w:rPr>
          <w:rFonts w:ascii="Sakkal Majalla" w:hAnsi="Sakkal Majalla" w:cs="Sakkal Majalla"/>
          <w:sz w:val="28"/>
          <w:szCs w:val="28"/>
          <w:rtl/>
        </w:rPr>
        <w:t>.</w:t>
      </w:r>
    </w:p>
    <w:p w14:paraId="65B85905" w14:textId="13E1D2A1"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التحليل النظري ودراسة الحالات العملية، حيث قام الباحث بمراجعة الأدبيات السابقة حول تطبيقات الذكاء الاصطناعي في مجال الموارد البشرية، بالإضافة إلى دراسة عدد من الحالات العملية للمؤسسات التي طبقت تقنيات الذكاء الاصطناعي في عمليات التوظيف وإدارة الموظفين، كما تم تحليل البيانات المتعلقة بتطبيق هذه التقنيات لتحديد تأثيرها على فعالية إدارة الموارد البشرية</w:t>
      </w:r>
      <w:r w:rsidR="00A94E5B" w:rsidRPr="001955C4">
        <w:rPr>
          <w:rFonts w:ascii="Sakkal Majalla" w:hAnsi="Sakkal Majalla" w:cs="Sakkal Majalla"/>
          <w:sz w:val="28"/>
          <w:szCs w:val="28"/>
          <w:rtl/>
        </w:rPr>
        <w:t>.</w:t>
      </w:r>
    </w:p>
    <w:p w14:paraId="566FA477" w14:textId="754A0FB6"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الذكاء الاصطناعي له تأثير إيجابي كبير على إدارة الموارد البشرية، حيث أظهرت النتائج أن تقنيات الذكاء الاصطناعي ساعدت في تحسين دقة التوظيف من خلال تحليل البيانات بطرق أكثر فعالية، كما ساهمت هذه التقنيات في أتمتة العمليات الروتينية مثل جدولة المقابلات وتقييم الأداء، مما وفر الوقت والجهد في إدارة الموارد البشرية، كما أظهرت الدراسة أن الذكاء الاصطناعي يمكن أن يساعد في تحسين اتخاذ القرارات داخل المؤسسات بشكل دقيق وموضوعي</w:t>
      </w:r>
      <w:r w:rsidR="00A94E5B" w:rsidRPr="001955C4">
        <w:rPr>
          <w:rFonts w:ascii="Sakkal Majalla" w:hAnsi="Sakkal Majalla" w:cs="Sakkal Majalla"/>
          <w:sz w:val="28"/>
          <w:szCs w:val="28"/>
          <w:rtl/>
        </w:rPr>
        <w:t>.</w:t>
      </w:r>
    </w:p>
    <w:p w14:paraId="2877E063" w14:textId="698AE2C5" w:rsidR="00DD65ED" w:rsidRPr="001955C4" w:rsidRDefault="00DD65E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وأوصت الدراسة بضرورة دمج تقنيات الذكاء الاصطناعي في جميع جوانب إدارة الموارد البشرية، بما في ذلك التوظيف، التدريب، وتقييم الأداء، لضمان تحسين الكفاءة والفعالية في العمل المؤسسي، كما أكدت على أهمية تدريب متخصصي الموارد البشرية على استخدام هذه التقنيات بشكل فعّال لتحسين الأداء وزيادة القدرة التنافسية للمؤسسات، بالإضافة إلى ضرورة تحسين الأنظمة الرقمية التي تدعم الذكاء الاصطناعي لضمان نجاح تطبيقه في بيئات العمل المختلفة، وأوصت الدراسة أيضًا بضرورة التركيز على الجوانب الأخلاقية في استخدام الذكاء الاصطناعي في الموارد البشرية، مثل ضمان الشفافية في اتخاذ القرارات وتفادي التحيز</w:t>
      </w:r>
      <w:r w:rsidR="00A94E5B" w:rsidRPr="001955C4">
        <w:rPr>
          <w:rFonts w:ascii="Sakkal Majalla" w:hAnsi="Sakkal Majalla" w:cs="Sakkal Majalla"/>
          <w:sz w:val="28"/>
          <w:szCs w:val="28"/>
          <w:rtl/>
        </w:rPr>
        <w:t>.</w:t>
      </w:r>
    </w:p>
    <w:p w14:paraId="1E4AA979" w14:textId="73C25BB9" w:rsidR="004F31A0" w:rsidRPr="001955C4" w:rsidRDefault="00523F64" w:rsidP="001955C4">
      <w:pPr>
        <w:pStyle w:val="ListParagraph"/>
        <w:numPr>
          <w:ilvl w:val="0"/>
          <w:numId w:val="34"/>
        </w:numPr>
        <w:spacing w:before="100" w:beforeAutospacing="1" w:after="100" w:afterAutospacing="1" w:line="360" w:lineRule="auto"/>
        <w:ind w:left="423"/>
        <w:jc w:val="both"/>
        <w:rPr>
          <w:rFonts w:ascii="Sakkal Majalla" w:hAnsi="Sakkal Majalla" w:cs="Sakkal Majalla"/>
          <w:b/>
          <w:bCs/>
          <w:sz w:val="28"/>
          <w:szCs w:val="28"/>
          <w:rtl/>
        </w:rPr>
      </w:pPr>
      <w:r w:rsidRPr="001955C4">
        <w:rPr>
          <w:rFonts w:ascii="Sakkal Majalla" w:hAnsi="Sakkal Majalla" w:cs="Sakkal Majalla"/>
          <w:b/>
          <w:bCs/>
          <w:sz w:val="28"/>
          <w:szCs w:val="28"/>
          <w:rtl/>
        </w:rPr>
        <w:t>د</w:t>
      </w:r>
      <w:r w:rsidR="004F31A0" w:rsidRPr="001955C4">
        <w:rPr>
          <w:rFonts w:ascii="Sakkal Majalla" w:hAnsi="Sakkal Majalla" w:cs="Sakkal Majalla"/>
          <w:b/>
          <w:bCs/>
          <w:sz w:val="28"/>
          <w:szCs w:val="28"/>
          <w:rtl/>
        </w:rPr>
        <w:t xml:space="preserve">راسة (2020) </w:t>
      </w:r>
      <w:r w:rsidR="004F31A0" w:rsidRPr="001955C4">
        <w:rPr>
          <w:rFonts w:ascii="Sakkal Majalla" w:hAnsi="Sakkal Majalla" w:cs="Sakkal Majalla"/>
          <w:b/>
          <w:bCs/>
          <w:sz w:val="28"/>
          <w:szCs w:val="28"/>
        </w:rPr>
        <w:t>Yuan</w:t>
      </w:r>
    </w:p>
    <w:p w14:paraId="07190896" w14:textId="4D6E43AE" w:rsidR="004F31A0" w:rsidRPr="001955C4" w:rsidRDefault="004F31A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هدفت الدراسة إلى استكشاف كيفية إعادة هيكلة إدارة الموارد البشرية باستخدام تقنيات البيانات الضخمة والذكاء الاصطناعي، حيث تسعى الدراسة إلى تحليل الدور الذي يمكن أن تلعبه هذه التقنيات في تحسين كفاءة وفعالية عمليات إدارة الموارد البشرية داخل المؤسسات، وذلك من خلال استخدام البيانات الضخمة والذكاء الاصطناعي لتحسين عملية التوظيف، تطوير المهارات، وتحليل أداء الموظفين، بالإضافة إلى تسليط الضوء على كيفية استفادة المؤسسات من هذه التقنيات لتحقيق استدامة في إدارة الموارد البشرية</w:t>
      </w:r>
      <w:r w:rsidR="00A94E5B" w:rsidRPr="001955C4">
        <w:rPr>
          <w:rFonts w:ascii="Sakkal Majalla" w:hAnsi="Sakkal Majalla" w:cs="Sakkal Majalla"/>
          <w:sz w:val="28"/>
          <w:szCs w:val="28"/>
          <w:rtl/>
        </w:rPr>
        <w:t>.</w:t>
      </w:r>
    </w:p>
    <w:p w14:paraId="35FFD3B7" w14:textId="6E7063A5" w:rsidR="004F31A0" w:rsidRPr="001955C4" w:rsidRDefault="004F31A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المتغير المستقل في هذه الدراسة فهو تقنيات البيانات الضخمة والذكاء الاصطناعي، حيث يتم استخدام هذه التقنيات لتحليل البيانات الخاصة بالموظفين والتوظيف بشكل فعال، بما في ذلك استخدام تقنيات التعلم الآلي لتحليل الأنماط واستخراج رؤى دقيقة حول احتياجات الموارد البشرية، أما المتغير التابع فيتمثل في إعادة هيكلة إدارة الموارد البشرية، حيث تركز الدراسة على كيفية تأثير هذه التقنيات في إعادة تصميم استراتيجيات التوظيف، التدريب، التقييم، والاحتفاظ بالموظفين داخل المؤسسات</w:t>
      </w:r>
      <w:r w:rsidR="00A94E5B" w:rsidRPr="001955C4">
        <w:rPr>
          <w:rFonts w:ascii="Sakkal Majalla" w:hAnsi="Sakkal Majalla" w:cs="Sakkal Majalla"/>
          <w:sz w:val="28"/>
          <w:szCs w:val="28"/>
          <w:rtl/>
        </w:rPr>
        <w:t>.</w:t>
      </w:r>
    </w:p>
    <w:p w14:paraId="21B457A4" w14:textId="19E3765E" w:rsidR="004F31A0" w:rsidRPr="001955C4" w:rsidRDefault="004F31A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أما منهجية البحث فقد اعتمدت الدراسة على التحليل النظري والنمذجة الرياضية، حيث قام الباحث بتطوير نموذج باستخدام البيانات الضخمة وتقنيات الذكاء الاصطناعي لتحليل تأثير هذه التقنيات على استراتيجيات إدارة الموارد البشرية، وتم تطبيق النموذج على مجموعة من البيانات الفعلية حول الموارد البشرية في عدد من المؤسسات لتحليل كيفية تأثير تقنيات الذكاء الاصطناعي والبيانات الضخمة على تحسين عملية اتخاذ القرارات، كما تم استخدام أساليب التحليل الإحصائي لفحص فعالية النموذج المقترح</w:t>
      </w:r>
      <w:r w:rsidR="00A94E5B" w:rsidRPr="001955C4">
        <w:rPr>
          <w:rFonts w:ascii="Sakkal Majalla" w:hAnsi="Sakkal Majalla" w:cs="Sakkal Majalla"/>
          <w:sz w:val="28"/>
          <w:szCs w:val="28"/>
          <w:rtl/>
        </w:rPr>
        <w:t>.</w:t>
      </w:r>
    </w:p>
    <w:p w14:paraId="0527B70E" w14:textId="395197F6" w:rsidR="004F31A0" w:rsidRPr="001955C4" w:rsidRDefault="004F31A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وتوصلت الدراسة إلى أن استخدام تقنيات البيانات الضخمة والذكاء الاصطناعي يمكن أن يساهم بشكل كبير في إعادة هيكلة إدارة الموارد البشرية، حيث أظهرت النتائج أن هذه التقنيات تمكن المؤسسات من تحسين عمليات التوظيف واختيار المرشحين بشكل دقيق وسريع، كما أسهمت في تحسين تدريب الموظفين من خلال تحليل بيانات الأداء وتحديد الثغرات في المهارات، مما يعزز قدرة المؤسسات على اتخاذ قرارات أفضل وأسرع وأكثر دقة في إدارة الموارد البشرية</w:t>
      </w:r>
      <w:r w:rsidR="00A94E5B" w:rsidRPr="001955C4">
        <w:rPr>
          <w:rFonts w:ascii="Sakkal Majalla" w:hAnsi="Sakkal Majalla" w:cs="Sakkal Majalla"/>
          <w:sz w:val="28"/>
          <w:szCs w:val="28"/>
          <w:rtl/>
        </w:rPr>
        <w:t>.</w:t>
      </w:r>
    </w:p>
    <w:p w14:paraId="182826DC" w14:textId="657849F8" w:rsidR="00B66FC0" w:rsidRPr="001955C4" w:rsidRDefault="004F31A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وأوصت الدراسة بضرورة تبني تقنيات البيانات الضخمة والذكاء الاصطناعي في جميع جوانب إدارة الموارد البشرية داخل المؤسسات لضمان تحسين الكفاءة وتحقيق استدامة أكبر في هذه العمليات، كما أكدت على أهمية تدريب القادة والمسؤولين في الموارد البشرية على كيفية استخدام هذه التقنيات بشكل فعال، بالإضافة إلى ضرورة دمج البيانات الضخمة مع الذكاء الاصطناعي لتحسين عملية التوظيف والتحليل المستمر لأداء الموظفين</w:t>
      </w:r>
      <w:r w:rsidR="00A94E5B" w:rsidRPr="001955C4">
        <w:rPr>
          <w:rFonts w:ascii="Sakkal Majalla" w:hAnsi="Sakkal Majalla" w:cs="Sakkal Majalla"/>
          <w:sz w:val="28"/>
          <w:szCs w:val="28"/>
          <w:rtl/>
        </w:rPr>
        <w:t>.</w:t>
      </w:r>
    </w:p>
    <w:p w14:paraId="285CFD86" w14:textId="78383CD7" w:rsidR="00A94E5B"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3" w:name="_Toc200943358"/>
      <w:r w:rsidRPr="001955C4">
        <w:rPr>
          <w:rFonts w:ascii="Sakkal Majalla" w:hAnsi="Sakkal Majalla" w:cs="Sakkal Majalla" w:hint="cs"/>
          <w:b/>
          <w:bCs/>
          <w:sz w:val="36"/>
          <w:szCs w:val="36"/>
          <w:rtl/>
        </w:rPr>
        <w:t xml:space="preserve">7.1 </w:t>
      </w:r>
      <w:r w:rsidR="00A94E5B" w:rsidRPr="001955C4">
        <w:rPr>
          <w:rFonts w:ascii="Sakkal Majalla" w:hAnsi="Sakkal Majalla" w:cs="Sakkal Majalla"/>
          <w:b/>
          <w:bCs/>
          <w:sz w:val="36"/>
          <w:szCs w:val="36"/>
          <w:rtl/>
        </w:rPr>
        <w:t>أوجه التشابه والاختلاف</w:t>
      </w:r>
      <w:r w:rsidR="00403F10" w:rsidRPr="001955C4">
        <w:rPr>
          <w:rFonts w:ascii="Sakkal Majalla" w:hAnsi="Sakkal Majalla" w:cs="Sakkal Majalla"/>
          <w:b/>
          <w:bCs/>
          <w:sz w:val="36"/>
          <w:szCs w:val="36"/>
          <w:rtl/>
        </w:rPr>
        <w:t xml:space="preserve"> بين الدراسات السابقة والدراسة الحالية:</w:t>
      </w:r>
      <w:bookmarkEnd w:id="23"/>
    </w:p>
    <w:p w14:paraId="4DEFF077" w14:textId="3FB44D18" w:rsidR="00271AB9" w:rsidRPr="001955C4" w:rsidRDefault="00403F10" w:rsidP="001955C4">
      <w:pPr>
        <w:spacing w:before="100" w:beforeAutospacing="1" w:after="100" w:afterAutospacing="1" w:line="360" w:lineRule="auto"/>
        <w:jc w:val="both"/>
        <w:rPr>
          <w:rFonts w:ascii="Sakkal Majalla" w:hAnsi="Sakkal Majalla" w:cs="Sakkal Majalla"/>
          <w:b/>
          <w:bCs/>
          <w:sz w:val="32"/>
          <w:szCs w:val="32"/>
          <w:rtl/>
        </w:rPr>
      </w:pPr>
      <w:r w:rsidRPr="001955C4">
        <w:rPr>
          <w:rFonts w:ascii="Sakkal Majalla" w:hAnsi="Sakkal Majalla" w:cs="Sakkal Majalla"/>
          <w:b/>
          <w:bCs/>
          <w:sz w:val="32"/>
          <w:szCs w:val="32"/>
          <w:rtl/>
        </w:rPr>
        <w:t xml:space="preserve">أولًا: </w:t>
      </w:r>
      <w:r w:rsidR="00271AB9" w:rsidRPr="001955C4">
        <w:rPr>
          <w:rFonts w:ascii="Sakkal Majalla" w:hAnsi="Sakkal Majalla" w:cs="Sakkal Majalla"/>
          <w:b/>
          <w:bCs/>
          <w:sz w:val="32"/>
          <w:szCs w:val="32"/>
          <w:rtl/>
        </w:rPr>
        <w:t>أوجه الاتفاق:</w:t>
      </w:r>
    </w:p>
    <w:p w14:paraId="08E8EA50" w14:textId="04D5950C" w:rsidR="00271AB9" w:rsidRPr="001955C4" w:rsidRDefault="00271AB9" w:rsidP="001955C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الهدف الأساسي:</w:t>
      </w:r>
    </w:p>
    <w:p w14:paraId="270C079C" w14:textId="417D8382"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جميع الدراسات السابقة و</w:t>
      </w:r>
      <w:r w:rsidR="00403F10" w:rsidRPr="001955C4">
        <w:rPr>
          <w:rFonts w:ascii="Sakkal Majalla" w:hAnsi="Sakkal Majalla" w:cs="Sakkal Majalla"/>
          <w:sz w:val="28"/>
          <w:szCs w:val="28"/>
          <w:rtl/>
        </w:rPr>
        <w:t>الدراسة الحالية</w:t>
      </w:r>
      <w:r w:rsidRPr="001955C4">
        <w:rPr>
          <w:rFonts w:ascii="Sakkal Majalla" w:hAnsi="Sakkal Majalla" w:cs="Sakkal Majalla"/>
          <w:sz w:val="28"/>
          <w:szCs w:val="28"/>
          <w:rtl/>
        </w:rPr>
        <w:t xml:space="preserve"> تتفق في هدفها العام المتمثل في تحسين كفاءة إدارة الموارد البشرية من خلال استخدام الذكاء الاصطناعي.</w:t>
      </w:r>
    </w:p>
    <w:p w14:paraId="138CA55F" w14:textId="01F1EE0E" w:rsidR="00271AB9" w:rsidRPr="001955C4" w:rsidRDefault="00271AB9" w:rsidP="001955C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استخدام تقنيات الذكاء الاصطناعي:</w:t>
      </w:r>
    </w:p>
    <w:p w14:paraId="3CEAE4A3" w14:textId="77777777"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جميع الدراسات تتناول استخدام تقنيات الذكاء الاصطناعي مثل الأتمتة، التعلم الآلي، وتحليل البيانات لتحسين العمليات المختلفة في إدارة الموارد البشرية.</w:t>
      </w:r>
    </w:p>
    <w:p w14:paraId="1A52082D" w14:textId="72FD9155" w:rsidR="00271AB9" w:rsidRPr="001955C4" w:rsidRDefault="00271AB9" w:rsidP="001955C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التركيز على تحسين عمليات الموارد البشرية:</w:t>
      </w:r>
    </w:p>
    <w:p w14:paraId="0666E46C" w14:textId="77777777"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جميع الدراسات تتفق على أن الذكاء الاصطناعي يمكن أن يحسن العمليات المتعلقة بالتوظيف، التدريب، تقييم الأداء واتخاذ القرارات في مجال الموارد البشرية.</w:t>
      </w:r>
    </w:p>
    <w:p w14:paraId="3455BFC7" w14:textId="6835D0AB" w:rsidR="00271AB9" w:rsidRPr="001955C4" w:rsidRDefault="00271AB9" w:rsidP="001955C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التوصية بتدريب المختصين:</w:t>
      </w:r>
    </w:p>
    <w:p w14:paraId="04C47E0A" w14:textId="265FCE85" w:rsidR="00403F10"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جميع الدراسات أوصت بضرورة تدريب متخصصي الموارد البشرية على استخدام تقنيات الذكاء الاصطناعي بشكل فعّال لتحسين الأداء وزيادة الكفاءة.</w:t>
      </w:r>
    </w:p>
    <w:p w14:paraId="01ABE5B2" w14:textId="77F8E356" w:rsidR="00271AB9" w:rsidRPr="001955C4" w:rsidRDefault="00271AB9" w:rsidP="001955C4">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إعادة هيكلة أو تحسين إدارة الموارد البشرية:</w:t>
      </w:r>
    </w:p>
    <w:p w14:paraId="60ED632D" w14:textId="77777777"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تتفق الدراسات على أن الذكاء الاصطناعي يمكن أن يؤدي إلى إعادة هيكلة عمليات إدارة الموارد البشرية داخل المؤسسات لتحسين استدامتها وكفاءتها.</w:t>
      </w:r>
    </w:p>
    <w:p w14:paraId="0E02A9B7" w14:textId="16D4C966" w:rsidR="00271AB9" w:rsidRPr="001955C4" w:rsidRDefault="00403F10" w:rsidP="001955C4">
      <w:pPr>
        <w:spacing w:before="100" w:beforeAutospacing="1" w:after="100" w:afterAutospacing="1" w:line="360" w:lineRule="auto"/>
        <w:jc w:val="both"/>
        <w:rPr>
          <w:rFonts w:ascii="Sakkal Majalla" w:hAnsi="Sakkal Majalla" w:cs="Sakkal Majalla"/>
          <w:b/>
          <w:bCs/>
          <w:sz w:val="32"/>
          <w:szCs w:val="32"/>
          <w:rtl/>
        </w:rPr>
      </w:pPr>
      <w:r w:rsidRPr="001955C4">
        <w:rPr>
          <w:rFonts w:ascii="Sakkal Majalla" w:hAnsi="Sakkal Majalla" w:cs="Sakkal Majalla"/>
          <w:b/>
          <w:bCs/>
          <w:sz w:val="32"/>
          <w:szCs w:val="32"/>
          <w:rtl/>
        </w:rPr>
        <w:t xml:space="preserve">ثانيًا: </w:t>
      </w:r>
      <w:r w:rsidR="00271AB9" w:rsidRPr="001955C4">
        <w:rPr>
          <w:rFonts w:ascii="Sakkal Majalla" w:hAnsi="Sakkal Majalla" w:cs="Sakkal Majalla"/>
          <w:b/>
          <w:bCs/>
          <w:sz w:val="32"/>
          <w:szCs w:val="32"/>
          <w:rtl/>
        </w:rPr>
        <w:t>أوجه الاختلاف:</w:t>
      </w:r>
    </w:p>
    <w:p w14:paraId="7BBBD6DA" w14:textId="4F574826"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القطاع المستهدف:</w:t>
      </w:r>
    </w:p>
    <w:p w14:paraId="702E6F50" w14:textId="608EAE5B"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 تركز </w:t>
      </w:r>
      <w:r w:rsidR="00403F10" w:rsidRPr="001955C4">
        <w:rPr>
          <w:rFonts w:ascii="Sakkal Majalla" w:hAnsi="Sakkal Majalla" w:cs="Sakkal Majalla"/>
          <w:sz w:val="28"/>
          <w:szCs w:val="28"/>
          <w:rtl/>
        </w:rPr>
        <w:t xml:space="preserve">الدراسة الحالية </w:t>
      </w:r>
      <w:r w:rsidRPr="001955C4">
        <w:rPr>
          <w:rFonts w:ascii="Sakkal Majalla" w:hAnsi="Sakkal Majalla" w:cs="Sakkal Majalla"/>
          <w:sz w:val="28"/>
          <w:szCs w:val="28"/>
          <w:rtl/>
        </w:rPr>
        <w:t>على القطاع البلدي (وزارة البلديات والإسكان)، بينما الدراسات السابقة تركز على قطاعات متعددة (قطاع خاص أو حكومي بشكل عام) دون تخصيص.</w:t>
      </w:r>
    </w:p>
    <w:p w14:paraId="56F00923" w14:textId="22ECB109"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المتغيرات المستقلة والتابعة:</w:t>
      </w:r>
    </w:p>
    <w:p w14:paraId="519B6E43" w14:textId="1CA54799"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في </w:t>
      </w:r>
      <w:r w:rsidR="00403F10" w:rsidRPr="001955C4">
        <w:rPr>
          <w:rFonts w:ascii="Sakkal Majalla" w:hAnsi="Sakkal Majalla" w:cs="Sakkal Majalla"/>
          <w:sz w:val="28"/>
          <w:szCs w:val="28"/>
          <w:rtl/>
        </w:rPr>
        <w:t>الدراسة الحالية؛</w:t>
      </w:r>
      <w:r w:rsidRPr="001955C4">
        <w:rPr>
          <w:rFonts w:ascii="Sakkal Majalla" w:hAnsi="Sakkal Majalla" w:cs="Sakkal Majalla"/>
          <w:sz w:val="28"/>
          <w:szCs w:val="28"/>
          <w:rtl/>
        </w:rPr>
        <w:t xml:space="preserve"> المتغير التابع هو كفاءة الموارد البشرية في القطاع البلدي، بينما الدراسات السابقة تركز على إدارة الموارد البشرية بشكل عام.</w:t>
      </w:r>
    </w:p>
    <w:p w14:paraId="52E1E56B" w14:textId="59EEA125"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المتغير المستقل في </w:t>
      </w:r>
      <w:r w:rsidR="00403F10" w:rsidRPr="001955C4">
        <w:rPr>
          <w:rFonts w:ascii="Sakkal Majalla" w:hAnsi="Sakkal Majalla" w:cs="Sakkal Majalla"/>
          <w:sz w:val="28"/>
          <w:szCs w:val="28"/>
          <w:rtl/>
        </w:rPr>
        <w:t>الدراسة الحالية</w:t>
      </w:r>
      <w:r w:rsidRPr="001955C4">
        <w:rPr>
          <w:rFonts w:ascii="Sakkal Majalla" w:hAnsi="Sakkal Majalla" w:cs="Sakkal Majalla"/>
          <w:sz w:val="28"/>
          <w:szCs w:val="28"/>
          <w:rtl/>
        </w:rPr>
        <w:t xml:space="preserve"> هو الذكاء الاصطناعي، مثلما هو الحال في الدراسات السابقة، ولكن التركيز في دراستك على تأثيره في القطاع الحكومي البلدي بشكل محدد.</w:t>
      </w:r>
    </w:p>
    <w:p w14:paraId="3F2B14FC" w14:textId="2AC6DEEF"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المنهجية المستخدمة:</w:t>
      </w:r>
    </w:p>
    <w:p w14:paraId="51AB6CEA" w14:textId="10444BBD"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في </w:t>
      </w:r>
      <w:r w:rsidR="00403F10" w:rsidRPr="001955C4">
        <w:rPr>
          <w:rFonts w:ascii="Sakkal Majalla" w:hAnsi="Sakkal Majalla" w:cs="Sakkal Majalla"/>
          <w:sz w:val="28"/>
          <w:szCs w:val="28"/>
          <w:rtl/>
        </w:rPr>
        <w:t>الراسة الحالية</w:t>
      </w:r>
      <w:r w:rsidRPr="001955C4">
        <w:rPr>
          <w:rFonts w:ascii="Sakkal Majalla" w:hAnsi="Sakkal Majalla" w:cs="Sakkal Majalla"/>
          <w:sz w:val="28"/>
          <w:szCs w:val="28"/>
          <w:rtl/>
        </w:rPr>
        <w:t>، ستكون منهجية البحث موجهة خصيصًا للقطاع البلدي، باستخدام بيانات من وزارة البلديات والإسكان، في حين أن الدراسات السابقة قد استخدمت منهجيات عامة أو دراسات حالة من مؤسسات متنوعة.</w:t>
      </w:r>
    </w:p>
    <w:p w14:paraId="59E1AD4C" w14:textId="77209174"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lastRenderedPageBreak/>
        <w:t>التطبيقات العملية:</w:t>
      </w:r>
    </w:p>
    <w:p w14:paraId="5ADB1A6A" w14:textId="268B4F2F" w:rsidR="007E1E77" w:rsidRPr="001955C4" w:rsidRDefault="00D7248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الدراسة الحالية</w:t>
      </w:r>
      <w:r w:rsidR="00271AB9" w:rsidRPr="001955C4">
        <w:rPr>
          <w:rFonts w:ascii="Sakkal Majalla" w:hAnsi="Sakkal Majalla" w:cs="Sakkal Majalla"/>
          <w:sz w:val="28"/>
          <w:szCs w:val="28"/>
          <w:rtl/>
        </w:rPr>
        <w:t xml:space="preserve"> قد تركز بشكل أكبر على تحسين تقديم الخدمات العامة، رضا المواطنين، وتقليل التكاليف من خلال الذكاء الاصطناعي، بينما الدراسات السابقة تركز على تحسين الكفاءة الإدارية والتوظيف داخل المؤسسات.</w:t>
      </w:r>
    </w:p>
    <w:p w14:paraId="4F93380D" w14:textId="082DCB8A"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التوصيات الموجهة:</w:t>
      </w:r>
    </w:p>
    <w:p w14:paraId="14018244" w14:textId="4D8B6600" w:rsidR="00271AB9" w:rsidRPr="001955C4" w:rsidRDefault="00271AB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التوصيات في </w:t>
      </w:r>
      <w:r w:rsidR="007E1E77" w:rsidRPr="001955C4">
        <w:rPr>
          <w:rFonts w:ascii="Sakkal Majalla" w:hAnsi="Sakkal Majalla" w:cs="Sakkal Majalla"/>
          <w:sz w:val="28"/>
          <w:szCs w:val="28"/>
          <w:rtl/>
        </w:rPr>
        <w:t xml:space="preserve">الدراسة الحالية </w:t>
      </w:r>
      <w:r w:rsidRPr="001955C4">
        <w:rPr>
          <w:rFonts w:ascii="Sakkal Majalla" w:hAnsi="Sakkal Majalla" w:cs="Sakkal Majalla"/>
          <w:sz w:val="28"/>
          <w:szCs w:val="28"/>
          <w:rtl/>
        </w:rPr>
        <w:t>قد تكون موجهة بشكل خاص إلى القطاع البلدي، مثل تحسين الخدمات الحكومية وتحقيق استدامة الكفاءة في القطاع البلدي، بينما التوصيات في الدراسات السابقة تركز على القطاعات الخاصة أو العامة بشكل عام.</w:t>
      </w:r>
    </w:p>
    <w:p w14:paraId="18EF18F0" w14:textId="49DBB2A8" w:rsidR="00271AB9" w:rsidRPr="001955C4" w:rsidRDefault="00271AB9" w:rsidP="001955C4">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المجال الجغرافي:</w:t>
      </w:r>
    </w:p>
    <w:p w14:paraId="4378D44E" w14:textId="73412D26" w:rsidR="00271AB9" w:rsidRPr="001955C4" w:rsidRDefault="007E1E77"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الدراسة الحالية</w:t>
      </w:r>
      <w:r w:rsidR="00271AB9" w:rsidRPr="001955C4">
        <w:rPr>
          <w:rFonts w:ascii="Sakkal Majalla" w:hAnsi="Sakkal Majalla" w:cs="Sakkal Majalla"/>
          <w:sz w:val="28"/>
          <w:szCs w:val="28"/>
          <w:rtl/>
        </w:rPr>
        <w:t xml:space="preserve"> قد تركز على بيئة محلية محددة (وزارة البلديات والإسكان)، في حين أن الدراسات السابقة قد تتعامل مع بيئات عمل متنوعة تتوزع على مناطق أو دول متعددة.</w:t>
      </w:r>
    </w:p>
    <w:p w14:paraId="5052E751" w14:textId="48771217" w:rsidR="00B66FC0"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4" w:name="_Toc200943359"/>
      <w:r w:rsidRPr="001955C4">
        <w:rPr>
          <w:rFonts w:ascii="Sakkal Majalla" w:hAnsi="Sakkal Majalla" w:cs="Sakkal Majalla" w:hint="cs"/>
          <w:b/>
          <w:bCs/>
          <w:sz w:val="36"/>
          <w:szCs w:val="36"/>
          <w:rtl/>
          <w:lang w:bidi="ar-EG"/>
        </w:rPr>
        <w:t xml:space="preserve">8.1 </w:t>
      </w:r>
      <w:r w:rsidR="00B66FC0" w:rsidRPr="001955C4">
        <w:rPr>
          <w:rFonts w:ascii="Sakkal Majalla" w:hAnsi="Sakkal Majalla" w:cs="Sakkal Majalla"/>
          <w:b/>
          <w:bCs/>
          <w:sz w:val="36"/>
          <w:szCs w:val="36"/>
          <w:rtl/>
          <w:lang w:bidi="ar-EG"/>
        </w:rPr>
        <w:t>المنطلقات النظرية للبحث:</w:t>
      </w:r>
      <w:bookmarkEnd w:id="24"/>
    </w:p>
    <w:p w14:paraId="0FA61213" w14:textId="3C5CCAD1" w:rsidR="00442829" w:rsidRPr="001955C4" w:rsidRDefault="00442829" w:rsidP="001955C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الذكاء الاصطناعي في إدارة الموارد البشرية</w:t>
      </w:r>
    </w:p>
    <w:p w14:paraId="71102E34" w14:textId="2317D5B0" w:rsidR="00442829" w:rsidRPr="001955C4" w:rsidRDefault="0044282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يشير الذكاء الاصطناعي في إدارة الموارد البشرية إلى استخدام التقنيات والأنظمة الذكية في تحسين عمليات التوظيف، وإدارة الأداء، وتطوير الكفاءات داخل المؤسسات. تعتمد هذه الأنظمة على تحليل البيانات الضخمة، والتعلم الآلي، والخوارزميات المتقدمة لدعم اتخاذ القرارات الإدارية المتعلقة بالموظفين، مثل اختيار المرشحين المناسبين، وتقييم الأداء، وتحليل احتياجات التدريب. يهدف الذكاء الاصطناعي إلى تعزيز كفاءة العمليات الإدارية وتقليل الأخطاء البشرية، مما يسهم في تحقيق إدارة أكثر فاعلية للموارد البشرية في المنظمات</w:t>
      </w:r>
      <w:r w:rsidR="007E1E77" w:rsidRPr="001955C4">
        <w:rPr>
          <w:rFonts w:ascii="Sakkal Majalla" w:hAnsi="Sakkal Majalla" w:cs="Sakkal Majalla"/>
          <w:sz w:val="28"/>
          <w:szCs w:val="28"/>
          <w:rtl/>
        </w:rPr>
        <w:t xml:space="preserve"> (</w:t>
      </w:r>
      <w:r w:rsidR="007E1E77" w:rsidRPr="001955C4">
        <w:rPr>
          <w:rFonts w:ascii="Sakkal Majalla" w:hAnsi="Sakkal Majalla" w:cs="Sakkal Majalla"/>
          <w:sz w:val="28"/>
          <w:szCs w:val="28"/>
        </w:rPr>
        <w:t>Faroozan, 2025</w:t>
      </w:r>
      <w:r w:rsidR="007E1E77" w:rsidRPr="001955C4">
        <w:rPr>
          <w:rFonts w:ascii="Sakkal Majalla" w:hAnsi="Sakkal Majalla" w:cs="Sakkal Majalla"/>
          <w:sz w:val="28"/>
          <w:szCs w:val="28"/>
          <w:rtl/>
        </w:rPr>
        <w:t>).</w:t>
      </w:r>
    </w:p>
    <w:p w14:paraId="0ED24545" w14:textId="7ED258D0" w:rsidR="00442829" w:rsidRPr="001955C4" w:rsidRDefault="00442829" w:rsidP="001955C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lastRenderedPageBreak/>
        <w:t>كفاءة الموارد البشرية</w:t>
      </w:r>
    </w:p>
    <w:p w14:paraId="33B813FA" w14:textId="00871A9F" w:rsidR="00442829" w:rsidRPr="001955C4" w:rsidRDefault="00442829" w:rsidP="001955C4">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rPr>
        <w:t>تعبر كفاءة الموارد البشرية عن قدرة العاملين داخل المؤسسة على تحقيق الأهداف التنظيمية بأعلى مستوى من الأداء والفاعلية، مع تحقيق الاستخدام الأمثل للموارد المتاحة. تعتمد هذه الكفاءة على عدة عوامل، مثل المعرفة والخبرات، والمهارات الإدارية والفنية، والقدرة على التكيف مع التغيرات التكنولوجية والتنظيمية. كما تشمل كفاءة الموارد البشرية تحقيق التوازن بين متطلبات العمل ومستوى الإنتاجية، من خلال تحسين بيئة العمل، وتقديم برامج تدريبية مستمرة، وتبني أساليب إدارية متطورة تضمن تحقيق الأداء المستدام داخل المؤسسة</w:t>
      </w:r>
      <w:r w:rsidR="007E1E77" w:rsidRPr="001955C4">
        <w:rPr>
          <w:rFonts w:ascii="Sakkal Majalla" w:hAnsi="Sakkal Majalla" w:cs="Sakkal Majalla"/>
          <w:sz w:val="28"/>
          <w:szCs w:val="28"/>
          <w:rtl/>
        </w:rPr>
        <w:t xml:space="preserve"> </w:t>
      </w:r>
      <w:r w:rsidR="007E1E77" w:rsidRPr="001955C4">
        <w:rPr>
          <w:rFonts w:ascii="Sakkal Majalla" w:hAnsi="Sakkal Majalla" w:cs="Sakkal Majalla"/>
          <w:sz w:val="28"/>
          <w:szCs w:val="28"/>
          <w:rtl/>
          <w:lang w:bidi="ar-EG"/>
        </w:rPr>
        <w:t>(</w:t>
      </w:r>
      <w:r w:rsidR="007E1E77" w:rsidRPr="001955C4">
        <w:rPr>
          <w:rFonts w:ascii="Sakkal Majalla" w:hAnsi="Sakkal Majalla" w:cs="Sakkal Majalla"/>
          <w:sz w:val="28"/>
          <w:szCs w:val="28"/>
          <w:lang w:bidi="ar-EG"/>
        </w:rPr>
        <w:t>Faroozan, 2025</w:t>
      </w:r>
      <w:r w:rsidR="007E1E77" w:rsidRPr="001955C4">
        <w:rPr>
          <w:rFonts w:ascii="Sakkal Majalla" w:hAnsi="Sakkal Majalla" w:cs="Sakkal Majalla"/>
          <w:sz w:val="28"/>
          <w:szCs w:val="28"/>
          <w:rtl/>
          <w:lang w:bidi="ar-EG"/>
        </w:rPr>
        <w:t>).</w:t>
      </w:r>
    </w:p>
    <w:p w14:paraId="1FA5050E" w14:textId="13028EDB" w:rsidR="00442829" w:rsidRPr="001955C4" w:rsidRDefault="00442829" w:rsidP="001955C4">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التحول الرقمي في القطاع البلدي</w:t>
      </w:r>
    </w:p>
    <w:p w14:paraId="164DAF53" w14:textId="0F35C4DF" w:rsidR="00DD65ED" w:rsidRPr="001955C4" w:rsidRDefault="00442829"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يشير التحول الرقمي في القطاع البلدي إلى عملية تبني واستخدام التكنولوجيا الحديثة، مثل الذكاء الاصطناعي، والبيانات الضخمة، وأنظمة الحوسبة السحابية، لتحسين الخدمات البلدية وتطوير أساليب العمل الإداري. يهدف هذا التحول إلى رفع كفاءة العمليات الحكومية، وتعزيز القدرة على اتخاذ قرارات مبنية على بيانات دقيقة، وتقديم خدمات أكثر سرعة ودقة للمواطنين. كما يشمل التحول الرقمي تحسين إدارة الموارد البشرية داخل القطاع البلدي، من خلال توظيف أنظمة ذكية تساهم في أتمتة العمليات، وتقليل التكاليف التشغيلية، وتعزيز مستوى الشفافية والجودة في تقديم الخدمات العامة</w:t>
      </w:r>
      <w:r w:rsidR="00A328D0" w:rsidRPr="001955C4">
        <w:rPr>
          <w:rFonts w:ascii="Sakkal Majalla" w:hAnsi="Sakkal Majalla" w:cs="Sakkal Majalla"/>
          <w:sz w:val="28"/>
          <w:szCs w:val="28"/>
          <w:rtl/>
        </w:rPr>
        <w:t xml:space="preserve"> (</w:t>
      </w:r>
      <w:r w:rsidR="00A328D0" w:rsidRPr="001955C4">
        <w:rPr>
          <w:rFonts w:ascii="Sakkal Majalla" w:hAnsi="Sakkal Majalla" w:cs="Sakkal Majalla"/>
          <w:sz w:val="28"/>
          <w:szCs w:val="28"/>
        </w:rPr>
        <w:t>Nam, 2025</w:t>
      </w:r>
      <w:r w:rsidR="00A328D0" w:rsidRPr="001955C4">
        <w:rPr>
          <w:rFonts w:ascii="Sakkal Majalla" w:hAnsi="Sakkal Majalla" w:cs="Sakkal Majalla"/>
          <w:sz w:val="28"/>
          <w:szCs w:val="28"/>
          <w:rtl/>
        </w:rPr>
        <w:t>).</w:t>
      </w:r>
    </w:p>
    <w:p w14:paraId="5CA8E11A" w14:textId="3A6C9094" w:rsidR="00B66FC0"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5" w:name="_Toc200943360"/>
      <w:r w:rsidRPr="001955C4">
        <w:rPr>
          <w:rFonts w:ascii="Sakkal Majalla" w:hAnsi="Sakkal Majalla" w:cs="Sakkal Majalla" w:hint="cs"/>
          <w:b/>
          <w:bCs/>
          <w:sz w:val="36"/>
          <w:szCs w:val="36"/>
          <w:rtl/>
        </w:rPr>
        <w:t xml:space="preserve">9.1 </w:t>
      </w:r>
      <w:r w:rsidR="00B66FC0" w:rsidRPr="001955C4">
        <w:rPr>
          <w:rFonts w:ascii="Sakkal Majalla" w:hAnsi="Sakkal Majalla" w:cs="Sakkal Majalla"/>
          <w:b/>
          <w:bCs/>
          <w:sz w:val="36"/>
          <w:szCs w:val="36"/>
          <w:rtl/>
        </w:rPr>
        <w:t>منهج البحث:</w:t>
      </w:r>
      <w:bookmarkEnd w:id="25"/>
    </w:p>
    <w:p w14:paraId="4D8CCF51" w14:textId="1CCE6AFE" w:rsidR="00B66FC0" w:rsidRPr="001955C4" w:rsidRDefault="00B66FC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تعتمد هذه الدراسة على المنهج الوصفي التحليلي لدراسة وتحليل تأثير الذكاء الاصطناعي على كفاءة الموارد البشرية في القطاع البلدي، حيث يهدف هذا المنهج إلى تقديم وصف دقيق وشامل لكيفية توظيف تطبيقات الذكاء الاصطناعي في تحسين كفاءة الموظفين وتعزيز الأداء المؤسسي، وذلك من خلال جمع البيانات وتحليلها لتحديد مدى فاعلية تقنيات الذكاء الاصطناعي في رفع كفاءة الموارد البشرية وتحقيق الاستدامة في العمل البلدي.</w:t>
      </w:r>
    </w:p>
    <w:p w14:paraId="7467B7DC" w14:textId="35EB4CCB" w:rsidR="00B66FC0" w:rsidRPr="001955C4" w:rsidRDefault="00B66FC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lastRenderedPageBreak/>
        <w:t>يتمثل أسلوب جمع البيانات في استخدام استبيانات موجهة إلى عينة من الموظفين والمتخصصين في وزارة البلديات والإسكان، وتشمل هذه العينة مسؤولي الموارد البشرية، مديري الإدارات، موظفي البلديات، والخبراء في مجال التكنولوجيا الإدارية، حيث يتضمن الاستبيان مجموعة من الأسئلة المصممة لقياس أبعاد تطبيقات الذكاء الاصطناعي في الوزارة، مثل: (الأتمتة الذكية للعمليات الإدارية، تحليل البيانات الضخمة واتخاذ القرار، وأنظمة التعلّم الآلي لتطوير الكفاءات)، ويهدف تحليل نتائج الاستبيان إلى تقديم مؤشرات كمية دقيقة حول مدى تأثير هذه التقنيات على تحسين كفاءة الموظفين، بما يشمل رفع مستوى الإنتاجية، تقليل الأخطاء الإدارية، وتحسين آليات اتخاذ القرار، وسيتم تحليل البيانات باستخدام أدوات إحصائية متقدمة لاستنتاج العلاقات بين تبني تقنيات الذكاء الاصطناعي ومستوى التطور في الأداء الوظيفي.</w:t>
      </w:r>
    </w:p>
    <w:p w14:paraId="109AED35" w14:textId="1EEDDC44" w:rsidR="00165CFD" w:rsidRPr="001955C4" w:rsidRDefault="00B66FC0"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إلى جانب ذلك، سيتم توظيف المنهج النوعي من خلال إجراء مقابلات فردية معمقة مع المسؤولين في وزارة البلديات والإسكان، مديري الموارد البشرية، والخبراء في التحول الرقمي، وذلك بهدف الوصول إلى فهم أكثر تفصيلاً حول كيفية استخدام الذكاء الاصطناعي في تحسين التخطيط الإداري وتطوير المهارات الوظيفية، كما ستتيح هذه المقابلات جمع بيانات نوعية توضّح آراء المشاركين وتجاربهم العملية، مما يسهم في تقييم مدى فاعلية الذكاء الاصطناعي في تعزيز كفاءة الموارد البشرية وتحقيق التكامل الإداري داخل الوزارة وفقاً لأفضل الممارسات الحديثة.</w:t>
      </w:r>
    </w:p>
    <w:p w14:paraId="4E3CDF2F" w14:textId="36312105" w:rsidR="00165CF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00943361"/>
      <w:r w:rsidRPr="001955C4">
        <w:rPr>
          <w:rFonts w:ascii="Sakkal Majalla" w:hAnsi="Sakkal Majalla" w:cs="Sakkal Majalla" w:hint="cs"/>
          <w:b/>
          <w:bCs/>
          <w:sz w:val="36"/>
          <w:szCs w:val="36"/>
          <w:rtl/>
        </w:rPr>
        <w:t xml:space="preserve">10.1 </w:t>
      </w:r>
      <w:r w:rsidR="00165CFD" w:rsidRPr="001955C4">
        <w:rPr>
          <w:rFonts w:ascii="Sakkal Majalla" w:hAnsi="Sakkal Majalla" w:cs="Sakkal Majalla"/>
          <w:b/>
          <w:bCs/>
          <w:sz w:val="36"/>
          <w:szCs w:val="36"/>
          <w:rtl/>
        </w:rPr>
        <w:t>مصادر البيانات:</w:t>
      </w:r>
      <w:bookmarkEnd w:id="26"/>
    </w:p>
    <w:p w14:paraId="23B2D910" w14:textId="77777777"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يعتمد هذا البحث على مصدرين رئيسيين في جمع البيانات والمعلومات، وذلك على النحو التالي:</w:t>
      </w:r>
    </w:p>
    <w:p w14:paraId="28750154" w14:textId="4D7118F6" w:rsidR="00165CFD" w:rsidRPr="001955C4" w:rsidRDefault="00165CFD" w:rsidP="001955C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المصادر الثانوية:</w:t>
      </w:r>
    </w:p>
    <w:p w14:paraId="1CE980E0" w14:textId="2A3B8F14"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تشمل الكتب والمراجع العربية والأجنبية ذات الصلة بموضوع تأثير الذكاء الاصطناعي على كفاءة الموارد البشرية في القطاع البلدي، بالإضافة إلى الأبحاث والدراسات السابقة التي تناولت هذا الموضوع أو موضوعات مشابهة، حيث سيتم الاستفادة من هذه المصادر في التعرف على الأسس العلمية والتطبيقات </w:t>
      </w:r>
      <w:r w:rsidRPr="001955C4">
        <w:rPr>
          <w:rFonts w:ascii="Sakkal Majalla" w:hAnsi="Sakkal Majalla" w:cs="Sakkal Majalla"/>
          <w:sz w:val="28"/>
          <w:szCs w:val="28"/>
          <w:rtl/>
        </w:rPr>
        <w:lastRenderedPageBreak/>
        <w:t>الحديثة للذكاء الاصطناعي في إدارة الموارد البشرية، فضلاً عن متابعة آخر المستجدات والتطورات في هذا المجال، كما سيتم الرجوع إلى الدوريات العلمية المحكمة، والرسائل الجامعية، والتقارير الصادرة عن الجهات الرسمية لدعم الجانب النظري للدراسة.</w:t>
      </w:r>
    </w:p>
    <w:p w14:paraId="4501C081" w14:textId="5AE4127C" w:rsidR="00165CFD" w:rsidRPr="001955C4" w:rsidRDefault="00165CFD" w:rsidP="001955C4">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tl/>
        </w:rPr>
      </w:pPr>
      <w:r w:rsidRPr="001955C4">
        <w:rPr>
          <w:rFonts w:ascii="Sakkal Majalla" w:hAnsi="Sakkal Majalla" w:cs="Sakkal Majalla"/>
          <w:b/>
          <w:bCs/>
          <w:sz w:val="28"/>
          <w:szCs w:val="28"/>
          <w:rtl/>
        </w:rPr>
        <w:t>المصادر الأولية:</w:t>
      </w:r>
    </w:p>
    <w:p w14:paraId="773F1060" w14:textId="71D09FC7"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تم الاعتماد على الاستبانة كأداة رئيسية لجمع البيانات الأولية، حيث تم تصميم استبانة إلكترونية عبر منصة </w:t>
      </w:r>
      <w:r w:rsidRPr="001955C4">
        <w:rPr>
          <w:rFonts w:ascii="Sakkal Majalla" w:hAnsi="Sakkal Majalla" w:cs="Sakkal Majalla"/>
          <w:sz w:val="28"/>
          <w:szCs w:val="28"/>
        </w:rPr>
        <w:t>Google Forms</w:t>
      </w:r>
      <w:r w:rsidRPr="001955C4">
        <w:rPr>
          <w:rFonts w:ascii="Sakkal Majalla" w:hAnsi="Sakkal Majalla" w:cs="Sakkal Majalla"/>
          <w:sz w:val="28"/>
          <w:szCs w:val="28"/>
          <w:rtl/>
        </w:rPr>
        <w:t xml:space="preserve"> وتوزيعها على أفراد العينة المستهدفة من موظفي وزارة البلديات والإسكان، وتشمل العينة مسؤولي الموارد البشرية، مديري الإدارات، موظفي البلديات، والخبراء في مجال التحول الرقمي، بهدف قياس مدى تأثير الذكاء الاصطناعي على كفاءة الموارد البشرية في الوزارة.</w:t>
      </w:r>
    </w:p>
    <w:p w14:paraId="4964382C" w14:textId="00C78BDA" w:rsidR="00165CF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7" w:name="_Toc200943362"/>
      <w:r w:rsidRPr="001955C4">
        <w:rPr>
          <w:rFonts w:ascii="Sakkal Majalla" w:hAnsi="Sakkal Majalla" w:cs="Sakkal Majalla" w:hint="cs"/>
          <w:b/>
          <w:bCs/>
          <w:sz w:val="36"/>
          <w:szCs w:val="36"/>
          <w:rtl/>
        </w:rPr>
        <w:t xml:space="preserve">11.1 </w:t>
      </w:r>
      <w:r w:rsidR="00165CFD" w:rsidRPr="001955C4">
        <w:rPr>
          <w:rFonts w:ascii="Sakkal Majalla" w:hAnsi="Sakkal Majalla" w:cs="Sakkal Majalla"/>
          <w:b/>
          <w:bCs/>
          <w:sz w:val="36"/>
          <w:szCs w:val="36"/>
          <w:rtl/>
        </w:rPr>
        <w:t>أدوات الدراسة:</w:t>
      </w:r>
      <w:bookmarkEnd w:id="27"/>
    </w:p>
    <w:p w14:paraId="39D96C03" w14:textId="6B8E999D"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تعرف أداة البحث بأنها الوسيلة المستخدمة لجمع البيانات بهدف الإجابة عن تساؤلات الدراسة، وقد تم اختيار الاستبانة كأداة رئيسية لجمع البيانات، حيث تتكون من مجموعة من الفقرات والأسئلة المصممة لقياس تأثير تقنيات الذكاء الاصطناعي على كفاءة الموارد البشرية في القطاع البلدي، بما في ذلك الأتمتة الذكية للعمليات الإدارية، تحليل البيانات الضخمة، واستخدام التعلّم الآلي في تطوير المهارات الوظيفية.</w:t>
      </w:r>
    </w:p>
    <w:p w14:paraId="651192AB" w14:textId="7AC6F674" w:rsidR="00165CF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0943363"/>
      <w:r w:rsidRPr="001955C4">
        <w:rPr>
          <w:rFonts w:ascii="Sakkal Majalla" w:hAnsi="Sakkal Majalla" w:cs="Sakkal Majalla" w:hint="cs"/>
          <w:b/>
          <w:bCs/>
          <w:sz w:val="36"/>
          <w:szCs w:val="36"/>
          <w:rtl/>
        </w:rPr>
        <w:t xml:space="preserve">12.1 </w:t>
      </w:r>
      <w:r w:rsidR="00165CFD" w:rsidRPr="001955C4">
        <w:rPr>
          <w:rFonts w:ascii="Sakkal Majalla" w:hAnsi="Sakkal Majalla" w:cs="Sakkal Majalla"/>
          <w:b/>
          <w:bCs/>
          <w:sz w:val="36"/>
          <w:szCs w:val="36"/>
          <w:rtl/>
        </w:rPr>
        <w:t>الأساليب الإحصائية المتبعة:</w:t>
      </w:r>
      <w:bookmarkEnd w:id="28"/>
    </w:p>
    <w:p w14:paraId="6E349351" w14:textId="77777777"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تم استخدام برنامج الحزمة الإحصائية للعلوم الاجتماعية (</w:t>
      </w:r>
      <w:r w:rsidRPr="001955C4">
        <w:rPr>
          <w:rFonts w:ascii="Sakkal Majalla" w:hAnsi="Sakkal Majalla" w:cs="Sakkal Majalla"/>
          <w:sz w:val="28"/>
          <w:szCs w:val="28"/>
        </w:rPr>
        <w:t>SPSS</w:t>
      </w:r>
      <w:r w:rsidRPr="001955C4">
        <w:rPr>
          <w:rFonts w:ascii="Sakkal Majalla" w:hAnsi="Sakkal Majalla" w:cs="Sakkal Majalla"/>
          <w:sz w:val="28"/>
          <w:szCs w:val="28"/>
          <w:rtl/>
        </w:rPr>
        <w:t>) لإجراء التحليل الوصفي واختبار فرضيات الدراسة، وذلك باستخدام الأساليب الإحصائية التالية:</w:t>
      </w:r>
    </w:p>
    <w:p w14:paraId="336992AF" w14:textId="77777777" w:rsidR="00165CFD" w:rsidRPr="001955C4" w:rsidRDefault="00165CFD" w:rsidP="001955C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1955C4">
        <w:rPr>
          <w:rFonts w:ascii="Sakkal Majalla" w:hAnsi="Sakkal Majalla" w:cs="Sakkal Majalla"/>
          <w:b/>
          <w:bCs/>
          <w:sz w:val="32"/>
          <w:szCs w:val="32"/>
          <w:rtl/>
        </w:rPr>
        <w:t>الإحصاء الوصفي:</w:t>
      </w:r>
    </w:p>
    <w:p w14:paraId="0121C4F2" w14:textId="77777777" w:rsidR="00165CFD" w:rsidRPr="001955C4" w:rsidRDefault="00165CFD" w:rsidP="001955C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lastRenderedPageBreak/>
        <w:t>التكرارات والنسب المئوية</w:t>
      </w:r>
      <w:r w:rsidRPr="001955C4">
        <w:rPr>
          <w:rFonts w:ascii="Sakkal Majalla" w:hAnsi="Sakkal Majalla" w:cs="Sakkal Majalla"/>
          <w:sz w:val="28"/>
          <w:szCs w:val="28"/>
          <w:rtl/>
        </w:rPr>
        <w:t>: لتحليل الخصائص الديموغرافية للعينة ودراسة استجاباتهم على فقرات الاستبانة.</w:t>
      </w:r>
    </w:p>
    <w:p w14:paraId="078D15D0" w14:textId="77777777" w:rsidR="00165CFD" w:rsidRPr="001955C4" w:rsidRDefault="00165CFD" w:rsidP="001955C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t>الوسط الحسابي:</w:t>
      </w:r>
      <w:r w:rsidRPr="001955C4">
        <w:rPr>
          <w:rFonts w:ascii="Sakkal Majalla" w:hAnsi="Sakkal Majalla" w:cs="Sakkal Majalla"/>
          <w:sz w:val="28"/>
          <w:szCs w:val="28"/>
          <w:rtl/>
        </w:rPr>
        <w:t xml:space="preserve"> لقياس المتوسط الحسابي لإجابات العينة، مما يساعد في تقدير مستوى تأثير الذكاء الاصطناعي على كفاءة الموارد البشرية.</w:t>
      </w:r>
    </w:p>
    <w:p w14:paraId="4A8A923F" w14:textId="77777777" w:rsidR="00165CFD" w:rsidRPr="001955C4" w:rsidRDefault="00165CFD" w:rsidP="001955C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t>الانحراف المعياري</w:t>
      </w:r>
      <w:r w:rsidRPr="001955C4">
        <w:rPr>
          <w:rFonts w:ascii="Sakkal Majalla" w:hAnsi="Sakkal Majalla" w:cs="Sakkal Majalla"/>
          <w:sz w:val="28"/>
          <w:szCs w:val="28"/>
          <w:rtl/>
        </w:rPr>
        <w:t>: لقياس مدى تشتت الإجابات حول المتوسط الحسابي، مما يسهم في تقييم مدى تفاوت آراء أفراد العينة.</w:t>
      </w:r>
    </w:p>
    <w:p w14:paraId="41195D61" w14:textId="77777777" w:rsidR="00165CFD" w:rsidRPr="001955C4" w:rsidRDefault="00165CFD" w:rsidP="001955C4">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sz w:val="32"/>
          <w:szCs w:val="32"/>
          <w:rtl/>
        </w:rPr>
      </w:pPr>
      <w:r w:rsidRPr="001955C4">
        <w:rPr>
          <w:rFonts w:ascii="Sakkal Majalla" w:hAnsi="Sakkal Majalla" w:cs="Sakkal Majalla"/>
          <w:b/>
          <w:bCs/>
          <w:sz w:val="32"/>
          <w:szCs w:val="32"/>
          <w:rtl/>
        </w:rPr>
        <w:t>الإحصاء التحليلي:</w:t>
      </w:r>
    </w:p>
    <w:p w14:paraId="3FD19B38" w14:textId="77777777" w:rsidR="00165CFD" w:rsidRPr="001955C4" w:rsidRDefault="00165CFD" w:rsidP="001955C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t>تحليل الانحدار المتعدد</w:t>
      </w:r>
      <w:r w:rsidRPr="001955C4">
        <w:rPr>
          <w:rFonts w:ascii="Sakkal Majalla" w:hAnsi="Sakkal Majalla" w:cs="Sakkal Majalla"/>
          <w:sz w:val="28"/>
          <w:szCs w:val="28"/>
          <w:rtl/>
        </w:rPr>
        <w:t xml:space="preserve"> (</w:t>
      </w:r>
      <w:r w:rsidRPr="001955C4">
        <w:rPr>
          <w:rFonts w:ascii="Sakkal Majalla" w:hAnsi="Sakkal Majalla" w:cs="Sakkal Majalla"/>
          <w:sz w:val="28"/>
          <w:szCs w:val="28"/>
        </w:rPr>
        <w:t>Multiple Regression</w:t>
      </w:r>
      <w:r w:rsidRPr="001955C4">
        <w:rPr>
          <w:rFonts w:ascii="Sakkal Majalla" w:hAnsi="Sakkal Majalla" w:cs="Sakkal Majalla"/>
          <w:sz w:val="28"/>
          <w:szCs w:val="28"/>
          <w:rtl/>
        </w:rPr>
        <w:t>): لاختبار العلاقة بين أبعاد الذكاء الاصطناعي (الأتمتة الذكية، تحليل البيانات الضخمة، التعلم الآلي) وكفاءة الموارد البشرية.</w:t>
      </w:r>
    </w:p>
    <w:p w14:paraId="673C9799" w14:textId="77777777" w:rsidR="00165CFD" w:rsidRPr="001955C4" w:rsidRDefault="00165CFD" w:rsidP="001955C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t>تحليل الانحدار الخطي البسيط</w:t>
      </w:r>
      <w:r w:rsidRPr="001955C4">
        <w:rPr>
          <w:rFonts w:ascii="Sakkal Majalla" w:hAnsi="Sakkal Majalla" w:cs="Sakkal Majalla"/>
          <w:sz w:val="28"/>
          <w:szCs w:val="28"/>
          <w:rtl/>
        </w:rPr>
        <w:t xml:space="preserve"> (</w:t>
      </w:r>
      <w:r w:rsidRPr="001955C4">
        <w:rPr>
          <w:rFonts w:ascii="Sakkal Majalla" w:hAnsi="Sakkal Majalla" w:cs="Sakkal Majalla"/>
          <w:sz w:val="28"/>
          <w:szCs w:val="28"/>
        </w:rPr>
        <w:t>Simple Regression</w:t>
      </w:r>
      <w:r w:rsidRPr="001955C4">
        <w:rPr>
          <w:rFonts w:ascii="Sakkal Majalla" w:hAnsi="Sakkal Majalla" w:cs="Sakkal Majalla"/>
          <w:sz w:val="28"/>
          <w:szCs w:val="28"/>
          <w:rtl/>
        </w:rPr>
        <w:t>): لاختبار تأثير كل بعد من أبعاد الذكاء الاصطناعي بشكل مستقل على كفاءة الموارد البشرية.</w:t>
      </w:r>
    </w:p>
    <w:p w14:paraId="07F10990" w14:textId="45B440A0" w:rsidR="00B66FC0" w:rsidRPr="001955C4" w:rsidRDefault="00165CFD" w:rsidP="001955C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sz w:val="28"/>
          <w:szCs w:val="28"/>
          <w:rtl/>
        </w:rPr>
      </w:pPr>
      <w:r w:rsidRPr="001955C4">
        <w:rPr>
          <w:rFonts w:ascii="Sakkal Majalla" w:hAnsi="Sakkal Majalla" w:cs="Sakkal Majalla"/>
          <w:b/>
          <w:bCs/>
          <w:sz w:val="28"/>
          <w:szCs w:val="28"/>
          <w:rtl/>
        </w:rPr>
        <w:t>اختبار التوزيع الطبيعي</w:t>
      </w:r>
      <w:r w:rsidRPr="001955C4">
        <w:rPr>
          <w:rFonts w:ascii="Sakkal Majalla" w:hAnsi="Sakkal Majalla" w:cs="Sakkal Majalla"/>
          <w:sz w:val="28"/>
          <w:szCs w:val="28"/>
          <w:rtl/>
        </w:rPr>
        <w:t xml:space="preserve"> (</w:t>
      </w:r>
      <w:r w:rsidRPr="001955C4">
        <w:rPr>
          <w:rFonts w:ascii="Sakkal Majalla" w:hAnsi="Sakkal Majalla" w:cs="Sakkal Majalla"/>
          <w:sz w:val="28"/>
          <w:szCs w:val="28"/>
        </w:rPr>
        <w:t>Kurtosis Test</w:t>
      </w:r>
      <w:r w:rsidRPr="001955C4">
        <w:rPr>
          <w:rFonts w:ascii="Sakkal Majalla" w:hAnsi="Sakkal Majalla" w:cs="Sakkal Majalla"/>
          <w:sz w:val="28"/>
          <w:szCs w:val="28"/>
          <w:rtl/>
        </w:rPr>
        <w:t>): للتأكد من طبيعة توزيع البيانات ومدى انحرافها عن التوزيع الطبيعي، مما يساعد في اختيار الاختبارات الإحصائية المناسبة</w:t>
      </w:r>
      <w:r w:rsidR="00A328D0" w:rsidRPr="001955C4">
        <w:rPr>
          <w:rFonts w:ascii="Sakkal Majalla" w:hAnsi="Sakkal Majalla" w:cs="Sakkal Majalla"/>
          <w:sz w:val="28"/>
          <w:szCs w:val="28"/>
          <w:rtl/>
        </w:rPr>
        <w:t>.</w:t>
      </w:r>
    </w:p>
    <w:p w14:paraId="615D1727" w14:textId="5A35754A" w:rsidR="00165CF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9" w:name="_Toc200943364"/>
      <w:r w:rsidRPr="001955C4">
        <w:rPr>
          <w:rFonts w:ascii="Sakkal Majalla" w:hAnsi="Sakkal Majalla" w:cs="Sakkal Majalla" w:hint="cs"/>
          <w:b/>
          <w:bCs/>
          <w:sz w:val="36"/>
          <w:szCs w:val="36"/>
          <w:rtl/>
          <w:lang w:bidi="ar-EG"/>
        </w:rPr>
        <w:t xml:space="preserve">13.1 </w:t>
      </w:r>
      <w:r w:rsidR="00165CFD" w:rsidRPr="001955C4">
        <w:rPr>
          <w:rFonts w:ascii="Sakkal Majalla" w:hAnsi="Sakkal Majalla" w:cs="Sakkal Majalla"/>
          <w:b/>
          <w:bCs/>
          <w:sz w:val="36"/>
          <w:szCs w:val="36"/>
          <w:rtl/>
          <w:lang w:bidi="ar-EG"/>
        </w:rPr>
        <w:t>نموذج الدراسة:</w:t>
      </w:r>
      <w:bookmarkEnd w:id="29"/>
    </w:p>
    <w:p w14:paraId="4B4E182C" w14:textId="0464908A" w:rsidR="00165CFD" w:rsidRPr="001955C4" w:rsidRDefault="00165CFD" w:rsidP="001955C4">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lang w:bidi="ar-EG"/>
        </w:rPr>
        <w:t xml:space="preserve">  والذي يتضمن </w:t>
      </w:r>
      <w:bookmarkStart w:id="30" w:name="_Hlk190698160"/>
      <w:bookmarkStart w:id="31" w:name="_Hlk192024143"/>
      <w:r w:rsidRPr="001955C4">
        <w:rPr>
          <w:rFonts w:ascii="Sakkal Majalla" w:hAnsi="Sakkal Majalla" w:cs="Sakkal Majalla"/>
          <w:sz w:val="28"/>
          <w:szCs w:val="28"/>
          <w:rtl/>
          <w:lang w:bidi="ar-EG"/>
        </w:rPr>
        <w:t>محاولة التعرف</w:t>
      </w:r>
      <w:r w:rsidRPr="001955C4">
        <w:rPr>
          <w:rFonts w:ascii="Sakkal Majalla" w:hAnsi="Sakkal Majalla" w:cs="Sakkal Majalla"/>
          <w:sz w:val="28"/>
          <w:szCs w:val="28"/>
          <w:rtl/>
        </w:rPr>
        <w:t xml:space="preserve"> على </w:t>
      </w:r>
      <w:bookmarkStart w:id="32" w:name="_Hlk192421990"/>
      <w:r w:rsidRPr="001955C4">
        <w:rPr>
          <w:rFonts w:ascii="Sakkal Majalla" w:hAnsi="Sakkal Majalla" w:cs="Sakkal Majalla"/>
          <w:sz w:val="28"/>
          <w:szCs w:val="28"/>
          <w:rtl/>
          <w:lang w:bidi="ar-EG"/>
        </w:rPr>
        <w:t>مدى تأثير الذكاء الاصطناعي على كفاءة الموارد البشرية في القطاع البلدي</w:t>
      </w:r>
      <w:bookmarkEnd w:id="30"/>
      <w:r w:rsidRPr="001955C4">
        <w:rPr>
          <w:rFonts w:ascii="Sakkal Majalla" w:hAnsi="Sakkal Majalla" w:cs="Sakkal Majalla"/>
          <w:sz w:val="28"/>
          <w:szCs w:val="28"/>
          <w:rtl/>
          <w:lang w:bidi="ar-EG"/>
        </w:rPr>
        <w:t>،</w:t>
      </w:r>
      <w:bookmarkEnd w:id="32"/>
      <w:r w:rsidRPr="001955C4">
        <w:rPr>
          <w:rFonts w:ascii="Sakkal Majalla" w:hAnsi="Sakkal Majalla" w:cs="Sakkal Majalla"/>
          <w:sz w:val="28"/>
          <w:szCs w:val="28"/>
          <w:rtl/>
          <w:lang w:bidi="ar-EG"/>
        </w:rPr>
        <w:t xml:space="preserve"> </w:t>
      </w:r>
      <w:bookmarkEnd w:id="31"/>
      <w:r w:rsidRPr="001955C4">
        <w:rPr>
          <w:rFonts w:ascii="Sakkal Majalla" w:hAnsi="Sakkal Majalla" w:cs="Sakkal Majalla"/>
          <w:sz w:val="28"/>
          <w:szCs w:val="28"/>
          <w:rtl/>
          <w:lang w:bidi="ar-EG"/>
        </w:rPr>
        <w:t>ويتضمن المتغيرات التالية:</w:t>
      </w:r>
    </w:p>
    <w:p w14:paraId="0E022422" w14:textId="0507BA5C" w:rsidR="00165CFD" w:rsidRPr="001955C4" w:rsidRDefault="00165CFD" w:rsidP="001955C4">
      <w:pPr>
        <w:pStyle w:val="ListParagraph"/>
        <w:numPr>
          <w:ilvl w:val="0"/>
          <w:numId w:val="35"/>
        </w:numPr>
        <w:spacing w:before="100" w:beforeAutospacing="1" w:after="100" w:afterAutospacing="1" w:line="360" w:lineRule="auto"/>
        <w:ind w:left="423"/>
        <w:jc w:val="both"/>
        <w:rPr>
          <w:rFonts w:ascii="Sakkal Majalla" w:eastAsiaTheme="majorEastAsia" w:hAnsi="Sakkal Majalla" w:cs="Sakkal Majalla"/>
          <w:sz w:val="28"/>
          <w:szCs w:val="28"/>
          <w:rtl/>
          <w:lang w:bidi="ar-JO"/>
        </w:rPr>
      </w:pPr>
      <w:r w:rsidRPr="001955C4">
        <w:rPr>
          <w:rFonts w:ascii="Sakkal Majalla" w:hAnsi="Sakkal Majalla" w:cs="Sakkal Majalla"/>
          <w:b/>
          <w:bCs/>
          <w:sz w:val="28"/>
          <w:szCs w:val="28"/>
          <w:rtl/>
          <w:lang w:bidi="ar-EG"/>
        </w:rPr>
        <w:t>المتغير المستقل</w:t>
      </w:r>
      <w:r w:rsidRPr="001955C4">
        <w:rPr>
          <w:rFonts w:ascii="Sakkal Majalla" w:hAnsi="Sakkal Majalla" w:cs="Sakkal Majalla"/>
          <w:sz w:val="28"/>
          <w:szCs w:val="28"/>
          <w:lang w:bidi="ar-EG"/>
        </w:rPr>
        <w:t>:</w:t>
      </w:r>
      <w:r w:rsidRPr="001955C4">
        <w:rPr>
          <w:rFonts w:ascii="Sakkal Majalla" w:hAnsi="Sakkal Majalla" w:cs="Sakkal Majalla"/>
          <w:sz w:val="28"/>
          <w:szCs w:val="28"/>
          <w:rtl/>
          <w:lang w:bidi="ar-EG"/>
        </w:rPr>
        <w:t xml:space="preserve"> </w:t>
      </w:r>
      <w:r w:rsidRPr="001955C4">
        <w:rPr>
          <w:rFonts w:ascii="Sakkal Majalla" w:eastAsiaTheme="majorEastAsia" w:hAnsi="Sakkal Majalla" w:cs="Sakkal Majalla"/>
          <w:sz w:val="28"/>
          <w:szCs w:val="28"/>
          <w:rtl/>
          <w:lang w:bidi="ar-JO"/>
        </w:rPr>
        <w:t>الذكاء الاصطناعي بأبعاده: (الأتمتة الذكية للعمليات الإدارية، تحليل البيانات الضخمة واتخاذ القرار، أنظمة التعلّم الآلي وتطوير الكفاءات).</w:t>
      </w:r>
    </w:p>
    <w:p w14:paraId="0330DF28" w14:textId="2F8E4909" w:rsidR="00165CFD" w:rsidRPr="001955C4" w:rsidRDefault="00165CFD" w:rsidP="001955C4">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b/>
          <w:bCs/>
          <w:sz w:val="28"/>
          <w:szCs w:val="28"/>
          <w:rtl/>
          <w:lang w:bidi="ar-EG"/>
        </w:rPr>
        <w:t>المتغير التابع</w:t>
      </w:r>
      <w:r w:rsidRPr="001955C4">
        <w:rPr>
          <w:rFonts w:ascii="Sakkal Majalla" w:hAnsi="Sakkal Majalla" w:cs="Sakkal Majalla"/>
          <w:sz w:val="28"/>
          <w:szCs w:val="28"/>
          <w:lang w:bidi="ar-EG"/>
        </w:rPr>
        <w:t>:</w:t>
      </w:r>
      <w:r w:rsidRPr="001955C4">
        <w:rPr>
          <w:rFonts w:ascii="Sakkal Majalla" w:hAnsi="Sakkal Majalla" w:cs="Sakkal Majalla"/>
          <w:sz w:val="28"/>
          <w:szCs w:val="28"/>
          <w:rtl/>
          <w:lang w:bidi="ar-EG"/>
        </w:rPr>
        <w:t xml:space="preserve"> كفاءة الموارد البشرية.</w:t>
      </w:r>
    </w:p>
    <w:p w14:paraId="7A99D432" w14:textId="77777777" w:rsidR="00A328D0" w:rsidRPr="001955C4" w:rsidRDefault="00A328D0" w:rsidP="001955C4">
      <w:pPr>
        <w:spacing w:before="100" w:beforeAutospacing="1" w:after="100" w:afterAutospacing="1" w:line="360" w:lineRule="auto"/>
        <w:jc w:val="both"/>
        <w:rPr>
          <w:rFonts w:ascii="Sakkal Majalla" w:hAnsi="Sakkal Majalla" w:cs="Sakkal Majalla"/>
          <w:sz w:val="28"/>
          <w:szCs w:val="28"/>
          <w:rtl/>
          <w:lang w:bidi="ar-EG"/>
        </w:rPr>
      </w:pPr>
    </w:p>
    <w:p w14:paraId="04EDBADB" w14:textId="7E13CAEE" w:rsidR="00165CFD" w:rsidRPr="001955C4" w:rsidRDefault="001955C4" w:rsidP="001955C4">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3" w:name="_Toc200943365"/>
      <w:r w:rsidRPr="001955C4">
        <w:rPr>
          <w:rFonts w:ascii="Sakkal Majalla" w:hAnsi="Sakkal Majalla" w:cs="Sakkal Majalla" w:hint="cs"/>
          <w:b/>
          <w:bCs/>
          <w:sz w:val="36"/>
          <w:szCs w:val="36"/>
          <w:rtl/>
          <w:lang w:bidi="ar-EG"/>
        </w:rPr>
        <w:lastRenderedPageBreak/>
        <w:t xml:space="preserve">14.1 </w:t>
      </w:r>
      <w:r w:rsidR="00165CFD" w:rsidRPr="001955C4">
        <w:rPr>
          <w:rFonts w:ascii="Sakkal Majalla" w:hAnsi="Sakkal Majalla" w:cs="Sakkal Majalla"/>
          <w:b/>
          <w:bCs/>
          <w:sz w:val="36"/>
          <w:szCs w:val="36"/>
          <w:rtl/>
          <w:lang w:bidi="ar-EG"/>
        </w:rPr>
        <w:t>حدود البحث:</w:t>
      </w:r>
      <w:bookmarkEnd w:id="33"/>
    </w:p>
    <w:p w14:paraId="2F261551" w14:textId="77777777" w:rsidR="00165CFD" w:rsidRPr="001955C4" w:rsidRDefault="00165CFD" w:rsidP="001955C4">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b/>
          <w:bCs/>
          <w:sz w:val="28"/>
          <w:szCs w:val="28"/>
          <w:rtl/>
          <w:lang w:bidi="ar-EG"/>
        </w:rPr>
        <w:t>الحدود الزمانية</w:t>
      </w:r>
      <w:r w:rsidRPr="001955C4">
        <w:rPr>
          <w:rFonts w:ascii="Sakkal Majalla" w:hAnsi="Sakkal Majalla" w:cs="Sakkal Majalla"/>
          <w:sz w:val="28"/>
          <w:szCs w:val="28"/>
          <w:lang w:bidi="ar-EG"/>
        </w:rPr>
        <w:t>:</w:t>
      </w:r>
      <w:r w:rsidRPr="001955C4">
        <w:rPr>
          <w:rFonts w:ascii="Sakkal Majalla" w:hAnsi="Sakkal Majalla" w:cs="Sakkal Majalla"/>
          <w:sz w:val="28"/>
          <w:szCs w:val="28"/>
          <w:rtl/>
          <w:lang w:bidi="ar-EG"/>
        </w:rPr>
        <w:t xml:space="preserve"> يدور نطاق الدراسة خلال عام 2025.</w:t>
      </w:r>
    </w:p>
    <w:p w14:paraId="630C7FE8" w14:textId="2DA80D77" w:rsidR="00165CFD" w:rsidRPr="001955C4" w:rsidRDefault="00165CFD" w:rsidP="001955C4">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lang w:bidi="ar-EG"/>
        </w:rPr>
      </w:pPr>
      <w:r w:rsidRPr="001955C4">
        <w:rPr>
          <w:rFonts w:ascii="Sakkal Majalla" w:hAnsi="Sakkal Majalla" w:cs="Sakkal Majalla"/>
          <w:b/>
          <w:bCs/>
          <w:sz w:val="28"/>
          <w:szCs w:val="28"/>
          <w:rtl/>
          <w:lang w:bidi="ar-EG"/>
        </w:rPr>
        <w:t>الحدود المكانية</w:t>
      </w:r>
      <w:r w:rsidRPr="001955C4">
        <w:rPr>
          <w:rFonts w:ascii="Sakkal Majalla" w:hAnsi="Sakkal Majalla" w:cs="Sakkal Majalla"/>
          <w:sz w:val="28"/>
          <w:szCs w:val="28"/>
          <w:lang w:bidi="ar-EG"/>
        </w:rPr>
        <w:t>:</w:t>
      </w:r>
      <w:r w:rsidRPr="001955C4">
        <w:rPr>
          <w:rFonts w:ascii="Sakkal Majalla" w:hAnsi="Sakkal Majalla" w:cs="Sakkal Majalla"/>
          <w:sz w:val="28"/>
          <w:szCs w:val="28"/>
          <w:rtl/>
          <w:lang w:bidi="ar-EG"/>
        </w:rPr>
        <w:t xml:space="preserve"> تقتصر الدراسة على</w:t>
      </w:r>
      <w:r w:rsidRPr="001955C4">
        <w:rPr>
          <w:rFonts w:ascii="Sakkal Majalla" w:hAnsi="Sakkal Majalla" w:cs="Sakkal Majalla"/>
          <w:sz w:val="28"/>
          <w:szCs w:val="28"/>
          <w:rtl/>
        </w:rPr>
        <w:t xml:space="preserve"> </w:t>
      </w:r>
      <w:r w:rsidRPr="001955C4">
        <w:rPr>
          <w:rFonts w:ascii="Sakkal Majalla" w:hAnsi="Sakkal Majalla" w:cs="Sakkal Majalla"/>
          <w:sz w:val="28"/>
          <w:szCs w:val="28"/>
          <w:rtl/>
          <w:lang w:bidi="ar-EG"/>
        </w:rPr>
        <w:t>وزارة البلديات والإسكان.</w:t>
      </w:r>
    </w:p>
    <w:p w14:paraId="51230D41" w14:textId="47E8EC11" w:rsidR="00165CFD" w:rsidRPr="001955C4" w:rsidRDefault="00165CFD" w:rsidP="001955C4">
      <w:pPr>
        <w:pStyle w:val="ListParagraph"/>
        <w:numPr>
          <w:ilvl w:val="0"/>
          <w:numId w:val="36"/>
        </w:numPr>
        <w:spacing w:before="100" w:beforeAutospacing="1" w:after="100" w:afterAutospacing="1" w:line="360" w:lineRule="auto"/>
        <w:ind w:left="423"/>
        <w:jc w:val="both"/>
        <w:rPr>
          <w:rFonts w:ascii="Sakkal Majalla" w:hAnsi="Sakkal Majalla" w:cs="Sakkal Majalla"/>
          <w:sz w:val="28"/>
          <w:szCs w:val="28"/>
          <w:rtl/>
          <w:lang w:bidi="ar-EG"/>
        </w:rPr>
      </w:pPr>
      <w:bookmarkStart w:id="34" w:name="_Hlk171523667"/>
      <w:r w:rsidRPr="001955C4">
        <w:rPr>
          <w:rFonts w:ascii="Sakkal Majalla" w:hAnsi="Sakkal Majalla" w:cs="Sakkal Majalla"/>
          <w:b/>
          <w:bCs/>
          <w:sz w:val="28"/>
          <w:szCs w:val="28"/>
          <w:rtl/>
          <w:lang w:bidi="ar-EG"/>
        </w:rPr>
        <w:t>الحدود الموضوعية</w:t>
      </w:r>
      <w:r w:rsidRPr="001955C4">
        <w:rPr>
          <w:rFonts w:ascii="Sakkal Majalla" w:hAnsi="Sakkal Majalla" w:cs="Sakkal Majalla"/>
          <w:sz w:val="28"/>
          <w:szCs w:val="28"/>
          <w:lang w:bidi="ar-EG"/>
        </w:rPr>
        <w:t>:</w:t>
      </w:r>
      <w:r w:rsidR="001955C4" w:rsidRPr="001955C4">
        <w:rPr>
          <w:rFonts w:ascii="Sakkal Majalla" w:hAnsi="Sakkal Majalla" w:cs="Sakkal Majalla" w:hint="cs"/>
          <w:sz w:val="28"/>
          <w:szCs w:val="28"/>
          <w:rtl/>
          <w:lang w:bidi="ar-EG"/>
        </w:rPr>
        <w:t xml:space="preserve"> </w:t>
      </w:r>
      <w:r w:rsidRPr="001955C4">
        <w:rPr>
          <w:rFonts w:ascii="Sakkal Majalla" w:hAnsi="Sakkal Majalla" w:cs="Sakkal Majalla"/>
          <w:sz w:val="28"/>
          <w:szCs w:val="28"/>
          <w:rtl/>
          <w:lang w:bidi="ar-EG"/>
        </w:rPr>
        <w:t>تركز الدراسة على تحليل</w:t>
      </w:r>
      <w:bookmarkEnd w:id="34"/>
      <w:r w:rsidRPr="001955C4">
        <w:rPr>
          <w:rFonts w:ascii="Sakkal Majalla" w:hAnsi="Sakkal Majalla" w:cs="Sakkal Majalla"/>
          <w:sz w:val="28"/>
          <w:szCs w:val="28"/>
          <w:rtl/>
        </w:rPr>
        <w:t xml:space="preserve"> مدى تأثير الذكاء الاصطناعي على كفاءة الموارد البشرية في القطاع البلدي.</w:t>
      </w:r>
    </w:p>
    <w:p w14:paraId="48C0643C" w14:textId="77777777" w:rsidR="00165CFD" w:rsidRPr="001955C4" w:rsidRDefault="00165CFD" w:rsidP="001955C4">
      <w:pPr>
        <w:spacing w:before="100" w:beforeAutospacing="1" w:after="100" w:afterAutospacing="1" w:line="360" w:lineRule="auto"/>
        <w:jc w:val="both"/>
        <w:rPr>
          <w:rFonts w:ascii="Sakkal Majalla" w:hAnsi="Sakkal Majalla" w:cs="Sakkal Majalla"/>
          <w:sz w:val="28"/>
          <w:szCs w:val="28"/>
          <w:rtl/>
          <w:lang w:bidi="ar-EG"/>
        </w:rPr>
      </w:pPr>
    </w:p>
    <w:p w14:paraId="7592F52E" w14:textId="77777777" w:rsidR="001955C4" w:rsidRDefault="001955C4">
      <w:pPr>
        <w:bidi w:val="0"/>
        <w:rPr>
          <w:rFonts w:ascii="Sakkal Majalla" w:hAnsi="Sakkal Majalla" w:cs="Sakkal Majalla"/>
          <w:sz w:val="28"/>
          <w:szCs w:val="28"/>
          <w:rtl/>
        </w:rPr>
      </w:pPr>
      <w:r>
        <w:rPr>
          <w:rFonts w:ascii="Sakkal Majalla" w:hAnsi="Sakkal Majalla" w:cs="Sakkal Majalla"/>
          <w:sz w:val="28"/>
          <w:szCs w:val="28"/>
          <w:rtl/>
        </w:rPr>
        <w:br w:type="page"/>
      </w:r>
    </w:p>
    <w:p w14:paraId="540D5A36" w14:textId="7F6A0E95" w:rsidR="001955C4" w:rsidRPr="000E007E" w:rsidRDefault="001955C4" w:rsidP="000E007E">
      <w:pPr>
        <w:spacing w:before="100" w:beforeAutospacing="1" w:after="100" w:afterAutospacing="1" w:line="360" w:lineRule="auto"/>
        <w:jc w:val="center"/>
        <w:outlineLvl w:val="0"/>
        <w:rPr>
          <w:rFonts w:ascii="Sakkal Majalla" w:hAnsi="Sakkal Majalla" w:cs="Sakkal Majalla"/>
          <w:b/>
          <w:bCs/>
          <w:sz w:val="40"/>
          <w:szCs w:val="40"/>
          <w:rtl/>
        </w:rPr>
      </w:pPr>
      <w:bookmarkStart w:id="35" w:name="_Toc200943366"/>
      <w:r w:rsidRPr="000E007E">
        <w:rPr>
          <w:rFonts w:ascii="Sakkal Majalla" w:hAnsi="Sakkal Majalla" w:cs="Sakkal Majalla" w:hint="cs"/>
          <w:b/>
          <w:bCs/>
          <w:sz w:val="40"/>
          <w:szCs w:val="40"/>
          <w:rtl/>
        </w:rPr>
        <w:lastRenderedPageBreak/>
        <w:t>الفصل الثاني: الإطار النظري</w:t>
      </w:r>
      <w:bookmarkEnd w:id="35"/>
    </w:p>
    <w:p w14:paraId="53E1778E" w14:textId="1F4AB092" w:rsidR="00275C3A" w:rsidRPr="000E007E" w:rsidRDefault="00275C3A" w:rsidP="000E007E">
      <w:pPr>
        <w:spacing w:before="100" w:beforeAutospacing="1" w:after="100" w:afterAutospacing="1" w:line="360" w:lineRule="auto"/>
        <w:jc w:val="center"/>
        <w:outlineLvl w:val="1"/>
        <w:rPr>
          <w:rFonts w:ascii="Sakkal Majalla" w:hAnsi="Sakkal Majalla" w:cs="Sakkal Majalla"/>
          <w:b/>
          <w:bCs/>
          <w:sz w:val="36"/>
          <w:szCs w:val="36"/>
        </w:rPr>
      </w:pPr>
      <w:bookmarkStart w:id="36" w:name="_Toc200943367"/>
      <w:r w:rsidRPr="000E007E">
        <w:rPr>
          <w:rFonts w:ascii="Sakkal Majalla" w:hAnsi="Sakkal Majalla" w:cs="Sakkal Majalla"/>
          <w:b/>
          <w:bCs/>
          <w:sz w:val="36"/>
          <w:szCs w:val="36"/>
          <w:rtl/>
        </w:rPr>
        <w:t>المبحث الأول: الذكاء الاصطناعي</w:t>
      </w:r>
      <w:bookmarkEnd w:id="36"/>
    </w:p>
    <w:p w14:paraId="0BB45430" w14:textId="31FD9CF7" w:rsidR="00275C3A" w:rsidRPr="000E007E" w:rsidRDefault="00275C3A" w:rsidP="000E007E">
      <w:pPr>
        <w:spacing w:before="100" w:beforeAutospacing="1" w:after="100" w:afterAutospacing="1" w:line="360" w:lineRule="auto"/>
        <w:jc w:val="both"/>
        <w:outlineLvl w:val="2"/>
        <w:rPr>
          <w:rFonts w:ascii="Sakkal Majalla" w:hAnsi="Sakkal Majalla" w:cs="Sakkal Majalla"/>
          <w:b/>
          <w:bCs/>
          <w:sz w:val="32"/>
          <w:szCs w:val="32"/>
        </w:rPr>
      </w:pPr>
      <w:bookmarkStart w:id="37" w:name="_Toc200943368"/>
      <w:r w:rsidRPr="000E007E">
        <w:rPr>
          <w:rFonts w:ascii="Sakkal Majalla" w:hAnsi="Sakkal Majalla" w:cs="Sakkal Majalla"/>
          <w:b/>
          <w:bCs/>
          <w:sz w:val="32"/>
          <w:szCs w:val="32"/>
          <w:rtl/>
        </w:rPr>
        <w:t>التمهيد</w:t>
      </w:r>
      <w:bookmarkEnd w:id="37"/>
    </w:p>
    <w:p w14:paraId="14A882F4" w14:textId="77777777" w:rsidR="000E007E" w:rsidRDefault="00275C3A"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شهد العالم في العقود الأخيرة تطورًا هائلًا في مجال التكنولوجيا، وكان من أبرز مظاهر هذا التحول التقني ظهور الذكاء الاصطناعي كأحد أهم الابتكارات المؤثرة في مختلف القطاعات</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فقد أضحى الذكاء الاصطناعي قوة محركة للتغيير في أنماط العمل والإنتاج والتفاعل بين الأفراد والمؤسسات، وتكمن أهمية الذكاء الاصطناعي في قدرته على أداء مهام بشرية معقدة بدرجة من الكفاءة والدقة تفوق أحيانًا الأداء البشري ذاته، مما يجعل منه أداة استراتيجية في تحسين الأداء المؤسسي، وخاصة في قطاعات ذات طابع خدمي وتنظيمي كقطاع البلديات</w:t>
      </w:r>
      <w:r w:rsidR="000E007E">
        <w:rPr>
          <w:rFonts w:ascii="Sakkal Majalla" w:hAnsi="Sakkal Majalla" w:cs="Sakkal Majalla"/>
          <w:sz w:val="28"/>
          <w:szCs w:val="28"/>
        </w:rPr>
        <w:t>.</w:t>
      </w:r>
    </w:p>
    <w:p w14:paraId="200E617F" w14:textId="1FB4805E" w:rsidR="00275C3A" w:rsidRPr="001955C4" w:rsidRDefault="00275C3A" w:rsidP="000E007E">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وفي ظل سعي المؤسسات الحكومية نحو التحديث الرقمي والارتقاء بكفاءة مواردها البشرية، بات من الضروري فهم آليات الذكاء الاصطناعي وتطبيقاته المختلفة، لا سيما تلك المتعلقة بإدارة الموارد البشرية، التي تُعد المحرك الأساسي لتحقيق التميز المؤسسي، وعليه، فإن تناول الذكاء الاصطناعي في هذا الإطار لا يُعد ترفًا معرفيًا، بل هو استجابة علمية لواقع عملي متغير يتطلب حلولًا ذكية قادرة على تعزيز فاعلية الأداء وتحقيق الأهداف التنموية المستدامة</w:t>
      </w:r>
      <w:r w:rsidRPr="001955C4">
        <w:rPr>
          <w:rFonts w:ascii="Sakkal Majalla" w:hAnsi="Sakkal Majalla" w:cs="Sakkal Majalla"/>
          <w:sz w:val="28"/>
          <w:szCs w:val="28"/>
        </w:rPr>
        <w:t>.</w:t>
      </w:r>
    </w:p>
    <w:p w14:paraId="34A36E56" w14:textId="70A69220" w:rsidR="00275C3A" w:rsidRPr="000E007E" w:rsidRDefault="000E007E" w:rsidP="000E007E">
      <w:pPr>
        <w:spacing w:before="100" w:beforeAutospacing="1" w:after="100" w:afterAutospacing="1" w:line="360" w:lineRule="auto"/>
        <w:jc w:val="both"/>
        <w:outlineLvl w:val="2"/>
        <w:rPr>
          <w:rFonts w:ascii="Sakkal Majalla" w:hAnsi="Sakkal Majalla" w:cs="Sakkal Majalla"/>
          <w:b/>
          <w:bCs/>
          <w:sz w:val="32"/>
          <w:szCs w:val="32"/>
        </w:rPr>
      </w:pPr>
      <w:bookmarkStart w:id="38" w:name="_Toc200943369"/>
      <w:r w:rsidRPr="000E007E">
        <w:rPr>
          <w:rFonts w:ascii="Sakkal Majalla" w:hAnsi="Sakkal Majalla" w:cs="Sakkal Majalla" w:hint="cs"/>
          <w:b/>
          <w:bCs/>
          <w:sz w:val="32"/>
          <w:szCs w:val="32"/>
          <w:rtl/>
        </w:rPr>
        <w:t xml:space="preserve">1.1.2 </w:t>
      </w:r>
      <w:r w:rsidR="00275C3A" w:rsidRPr="000E007E">
        <w:rPr>
          <w:rFonts w:ascii="Sakkal Majalla" w:hAnsi="Sakkal Majalla" w:cs="Sakkal Majalla"/>
          <w:b/>
          <w:bCs/>
          <w:sz w:val="32"/>
          <w:szCs w:val="32"/>
          <w:rtl/>
        </w:rPr>
        <w:t xml:space="preserve"> تعريف الذكاء الاصطناعي</w:t>
      </w:r>
      <w:bookmarkEnd w:id="38"/>
    </w:p>
    <w:p w14:paraId="676BB589" w14:textId="77777777" w:rsidR="00B67AED" w:rsidRPr="001955C4" w:rsidRDefault="00275C3A" w:rsidP="000E007E">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تعددت التعريفات الأكاديمية للذكاء الاصطناعي بحسب زاوية التناول ومدى تطور التقنية المستخدمة. فبحسب عبدالمنعم</w:t>
      </w:r>
      <w:r w:rsidRPr="001955C4">
        <w:rPr>
          <w:rFonts w:ascii="Sakkal Majalla" w:hAnsi="Sakkal Majalla" w:cs="Sakkal Majalla"/>
          <w:sz w:val="28"/>
          <w:szCs w:val="28"/>
        </w:rPr>
        <w:t xml:space="preserve"> (2023)</w:t>
      </w:r>
      <w:r w:rsidRPr="001955C4">
        <w:rPr>
          <w:rFonts w:ascii="Sakkal Majalla" w:hAnsi="Sakkal Majalla" w:cs="Sakkal Majalla"/>
          <w:sz w:val="28"/>
          <w:szCs w:val="28"/>
          <w:rtl/>
        </w:rPr>
        <w:t xml:space="preserve">، يُعرَّف الذكاء الاصطناعي بأنه "القدرة التي تمتلكها النظم الرقمية على محاكاة الأنماط الإدراكية للبشر، من خلال التعلّم من البيانات والتكيف مع المتغيرات واتخاذ قرارات تتسم بالاستقلالية والدقة". </w:t>
      </w:r>
    </w:p>
    <w:p w14:paraId="1C02363E" w14:textId="77777777" w:rsidR="000E007E" w:rsidRDefault="00275C3A"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 xml:space="preserve">أما </w:t>
      </w:r>
      <w:r w:rsidRPr="001955C4">
        <w:rPr>
          <w:rFonts w:ascii="Sakkal Majalla" w:hAnsi="Sakkal Majalla" w:cs="Sakkal Majalla"/>
          <w:sz w:val="28"/>
          <w:szCs w:val="28"/>
        </w:rPr>
        <w:t xml:space="preserve">Kaur &amp; Dharmadhikari (2023) </w:t>
      </w:r>
      <w:r w:rsidRPr="001955C4">
        <w:rPr>
          <w:rFonts w:ascii="Sakkal Majalla" w:hAnsi="Sakkal Majalla" w:cs="Sakkal Majalla"/>
          <w:sz w:val="28"/>
          <w:szCs w:val="28"/>
          <w:rtl/>
        </w:rPr>
        <w:t>فيرون أن الذكاء الاصطناعي هو "مجموعة من الخوارزميات والنماذج الحسابية المصممة لمحاكاة وظائف الذكاء البشري مثل الإدراك، والفهم، واتخاذ القرار، والتعلم الذاتي</w:t>
      </w:r>
      <w:r w:rsidR="000E007E">
        <w:rPr>
          <w:rFonts w:ascii="Sakkal Majalla" w:hAnsi="Sakkal Majalla" w:cs="Sakkal Majalla"/>
          <w:sz w:val="28"/>
          <w:szCs w:val="28"/>
        </w:rPr>
        <w:t>".</w:t>
      </w:r>
    </w:p>
    <w:p w14:paraId="5715B696" w14:textId="77777777" w:rsidR="000E007E" w:rsidRDefault="00275C3A"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ويذهب البراشي</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إلى أن الذكاء الاصطناعي يتجاوز كونه أداة تقنية ليصبح "مفهومًا استراتيجيًا يتكامل مع المنظومة المؤسسية بهدف تعزيز الكفاءة وتحقيق أهداف التنمية الشاملة</w:t>
      </w:r>
      <w:r w:rsidRPr="001955C4">
        <w:rPr>
          <w:rFonts w:ascii="Sakkal Majalla" w:hAnsi="Sakkal Majalla" w:cs="Sakkal Majalla"/>
          <w:sz w:val="28"/>
          <w:szCs w:val="28"/>
        </w:rPr>
        <w:t>".</w:t>
      </w:r>
      <w:r w:rsidRPr="001955C4">
        <w:rPr>
          <w:rFonts w:ascii="Sakkal Majalla" w:hAnsi="Sakkal Majalla" w:cs="Sakkal Majalla"/>
          <w:sz w:val="28"/>
          <w:szCs w:val="28"/>
        </w:rPr>
        <w:br/>
      </w:r>
      <w:r w:rsidRPr="001955C4">
        <w:rPr>
          <w:rFonts w:ascii="Sakkal Majalla" w:hAnsi="Sakkal Majalla" w:cs="Sakkal Majalla"/>
          <w:sz w:val="28"/>
          <w:szCs w:val="28"/>
          <w:rtl/>
        </w:rPr>
        <w:t xml:space="preserve">ومن المنظور الإداري، </w:t>
      </w:r>
      <w:r w:rsidR="00B67AED" w:rsidRPr="001955C4">
        <w:rPr>
          <w:rFonts w:ascii="Sakkal Majalla" w:hAnsi="Sakkal Majalla" w:cs="Sakkal Majalla"/>
          <w:sz w:val="28"/>
          <w:szCs w:val="28"/>
          <w:rtl/>
        </w:rPr>
        <w:t>و</w:t>
      </w:r>
      <w:r w:rsidRPr="001955C4">
        <w:rPr>
          <w:rFonts w:ascii="Sakkal Majalla" w:hAnsi="Sakkal Majalla" w:cs="Sakkal Majalla"/>
          <w:sz w:val="28"/>
          <w:szCs w:val="28"/>
          <w:rtl/>
        </w:rPr>
        <w:t xml:space="preserve">يشير </w:t>
      </w:r>
      <w:r w:rsidRPr="001955C4">
        <w:rPr>
          <w:rFonts w:ascii="Sakkal Majalla" w:hAnsi="Sakkal Majalla" w:cs="Sakkal Majalla"/>
          <w:sz w:val="28"/>
          <w:szCs w:val="28"/>
        </w:rPr>
        <w:t xml:space="preserve">Abdulla (2024) </w:t>
      </w:r>
      <w:r w:rsidRPr="001955C4">
        <w:rPr>
          <w:rFonts w:ascii="Sakkal Majalla" w:hAnsi="Sakkal Majalla" w:cs="Sakkal Majalla"/>
          <w:sz w:val="28"/>
          <w:szCs w:val="28"/>
          <w:rtl/>
        </w:rPr>
        <w:t>إلى أن الذكاء الاصطناعي في بيئة العمل يشمل "القدرة على استخدام النظم الذكية لاتخاذ قرارات متقدمة بشأن التوظيف، والتدريب، وإدارة الأداء، عبر نماذج تحليل البيانات والتنبؤات المستقبلية</w:t>
      </w:r>
      <w:r w:rsidR="000E007E">
        <w:rPr>
          <w:rFonts w:ascii="Sakkal Majalla" w:hAnsi="Sakkal Majalla" w:cs="Sakkal Majalla"/>
          <w:sz w:val="28"/>
          <w:szCs w:val="28"/>
        </w:rPr>
        <w:t>".</w:t>
      </w:r>
    </w:p>
    <w:p w14:paraId="7CCCA00C" w14:textId="770A75ED" w:rsidR="00275C3A" w:rsidRPr="001955C4" w:rsidRDefault="00275C3A"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أما منظمة </w:t>
      </w:r>
      <w:r w:rsidRPr="001955C4">
        <w:rPr>
          <w:rFonts w:ascii="Sakkal Majalla" w:hAnsi="Sakkal Majalla" w:cs="Sakkal Majalla"/>
          <w:sz w:val="28"/>
          <w:szCs w:val="28"/>
        </w:rPr>
        <w:t xml:space="preserve">OECD </w:t>
      </w:r>
      <w:r w:rsidRPr="001955C4">
        <w:rPr>
          <w:rFonts w:ascii="Sakkal Majalla" w:hAnsi="Sakkal Majalla" w:cs="Sakkal Majalla"/>
          <w:sz w:val="28"/>
          <w:szCs w:val="28"/>
          <w:rtl/>
        </w:rPr>
        <w:t>فتصف الذكاء الاصطناعي بأنه "نظم قائمة على البرمجيات أو الأجهزة قادرة على إدراك بيئتها وتحليلها والعمل لتحقيق أهداف محددة مع درجة من الاستقلالية</w:t>
      </w:r>
      <w:r w:rsidRPr="001955C4">
        <w:rPr>
          <w:rFonts w:ascii="Sakkal Majalla" w:hAnsi="Sakkal Majalla" w:cs="Sakkal Majalla"/>
          <w:sz w:val="28"/>
          <w:szCs w:val="28"/>
        </w:rPr>
        <w:t>".</w:t>
      </w:r>
    </w:p>
    <w:p w14:paraId="5124DF26" w14:textId="77777777" w:rsidR="00275C3A" w:rsidRPr="000E007E" w:rsidRDefault="00275C3A" w:rsidP="000E007E">
      <w:pPr>
        <w:spacing w:before="100" w:beforeAutospacing="1" w:after="100" w:afterAutospacing="1" w:line="360" w:lineRule="auto"/>
        <w:ind w:firstLine="706"/>
        <w:jc w:val="both"/>
        <w:rPr>
          <w:rFonts w:ascii="Sakkal Majalla" w:hAnsi="Sakkal Majalla" w:cs="Sakkal Majalla"/>
          <w:b/>
          <w:bCs/>
          <w:sz w:val="28"/>
          <w:szCs w:val="28"/>
        </w:rPr>
      </w:pPr>
      <w:r w:rsidRPr="000E007E">
        <w:rPr>
          <w:rFonts w:ascii="Sakkal Majalla" w:hAnsi="Sakkal Majalla" w:cs="Sakkal Majalla"/>
          <w:b/>
          <w:bCs/>
          <w:sz w:val="28"/>
          <w:szCs w:val="28"/>
          <w:rtl/>
        </w:rPr>
        <w:t>وبالاستناد إلى هذه التعريفات، يمكن للباحث أن يُعرف الذكاء الاصطناعي إجرائيًا في هذه الدراسة بأنه</w:t>
      </w:r>
      <w:r w:rsidRPr="000E007E">
        <w:rPr>
          <w:rFonts w:ascii="Sakkal Majalla" w:hAnsi="Sakkal Majalla" w:cs="Sakkal Majalla"/>
          <w:b/>
          <w:bCs/>
          <w:sz w:val="28"/>
          <w:szCs w:val="28"/>
        </w:rPr>
        <w:t>:</w:t>
      </w:r>
    </w:p>
    <w:p w14:paraId="0E919923" w14:textId="77777777" w:rsidR="00275C3A" w:rsidRPr="001955C4" w:rsidRDefault="00275C3A"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Pr>
        <w:t>"</w:t>
      </w:r>
      <w:r w:rsidRPr="001955C4">
        <w:rPr>
          <w:rFonts w:ascii="Sakkal Majalla" w:hAnsi="Sakkal Majalla" w:cs="Sakkal Majalla"/>
          <w:sz w:val="28"/>
          <w:szCs w:val="28"/>
          <w:rtl/>
        </w:rPr>
        <w:t>مجموعة من النظم والبرمجيات الذكية التي تُستخدم لأداء المهام الإدارية من خلال تقنيات الأتمتة، وتحليل البيانات الضخمة، والتعلم الآلي، بما يسهم في دعم كفاءة الموارد البشرية داخل القطاع البلدي، خصوصًا في وزارة البلديات والإسكان</w:t>
      </w:r>
      <w:r w:rsidRPr="001955C4">
        <w:rPr>
          <w:rFonts w:ascii="Sakkal Majalla" w:hAnsi="Sakkal Majalla" w:cs="Sakkal Majalla"/>
          <w:sz w:val="28"/>
          <w:szCs w:val="28"/>
        </w:rPr>
        <w:t>".</w:t>
      </w:r>
    </w:p>
    <w:p w14:paraId="7C10D713" w14:textId="555BB4A2" w:rsidR="009F46EF" w:rsidRPr="000E007E" w:rsidRDefault="000E007E" w:rsidP="000E007E">
      <w:pPr>
        <w:spacing w:before="100" w:beforeAutospacing="1" w:after="100" w:afterAutospacing="1" w:line="360" w:lineRule="auto"/>
        <w:jc w:val="both"/>
        <w:outlineLvl w:val="2"/>
        <w:rPr>
          <w:rFonts w:ascii="Sakkal Majalla" w:hAnsi="Sakkal Majalla" w:cs="Sakkal Majalla"/>
          <w:b/>
          <w:bCs/>
          <w:sz w:val="32"/>
          <w:szCs w:val="32"/>
        </w:rPr>
      </w:pPr>
      <w:bookmarkStart w:id="39" w:name="_Toc200943370"/>
      <w:r w:rsidRPr="000E007E">
        <w:rPr>
          <w:rFonts w:ascii="Sakkal Majalla" w:hAnsi="Sakkal Majalla" w:cs="Sakkal Majalla" w:hint="cs"/>
          <w:b/>
          <w:bCs/>
          <w:sz w:val="32"/>
          <w:szCs w:val="32"/>
          <w:rtl/>
        </w:rPr>
        <w:t xml:space="preserve">2.1.2 </w:t>
      </w:r>
      <w:r w:rsidR="009F46EF" w:rsidRPr="000E007E">
        <w:rPr>
          <w:rFonts w:ascii="Sakkal Majalla" w:hAnsi="Sakkal Majalla" w:cs="Sakkal Majalla"/>
          <w:b/>
          <w:bCs/>
          <w:sz w:val="32"/>
          <w:szCs w:val="32"/>
          <w:rtl/>
        </w:rPr>
        <w:t xml:space="preserve"> أهداف الذكاء الاصطناعي</w:t>
      </w:r>
      <w:bookmarkEnd w:id="39"/>
    </w:p>
    <w:p w14:paraId="2D180078" w14:textId="5F558018"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t>يحظى الذكاء الاصطناعي باهتمام متزايد من قبل الباحثين والممارسين في مجالات الإدارة والموارد البشرية نظرًا لما يحمله من إمكانات هائلة لإحداث تحولات جذرية في بيئة العمل</w:t>
      </w:r>
      <w:r w:rsidR="00B67AED" w:rsidRPr="001955C4">
        <w:rPr>
          <w:rFonts w:ascii="Sakkal Majalla" w:hAnsi="Sakkal Majalla" w:cs="Sakkal Majalla" w:hint="cs"/>
          <w:sz w:val="28"/>
          <w:szCs w:val="28"/>
          <w:rtl/>
          <w:lang w:bidi="ar-EG"/>
        </w:rPr>
        <w:t>،</w:t>
      </w:r>
      <w:r w:rsidRPr="001955C4">
        <w:rPr>
          <w:rFonts w:ascii="Sakkal Majalla" w:hAnsi="Sakkal Majalla" w:cs="Sakkal Majalla" w:hint="cs"/>
          <w:sz w:val="28"/>
          <w:szCs w:val="28"/>
          <w:rtl/>
          <w:lang w:bidi="ar-EG"/>
        </w:rPr>
        <w:t xml:space="preserve"> ومن هذا المنطلق، تناولت الأدبيات العلمية أهداف الذكاء الاصطناعي بوصفه أداة استراتيجية لا تقتصر وظيفتها على الدعم التقني، بل تشمل إعادة تشكيل العمليات الإدارية وتحسين الكفاءة المؤسسية بشكل شامل</w:t>
      </w:r>
      <w:r w:rsidRPr="001955C4">
        <w:rPr>
          <w:rFonts w:ascii="Sakkal Majalla" w:hAnsi="Sakkal Majalla" w:cs="Sakkal Majalla" w:hint="cs"/>
          <w:sz w:val="28"/>
          <w:szCs w:val="28"/>
          <w:lang w:bidi="ar-EG"/>
        </w:rPr>
        <w:t>.</w:t>
      </w:r>
    </w:p>
    <w:p w14:paraId="0CD6CC25" w14:textId="77777777"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lastRenderedPageBreak/>
        <w:t>فقد أشار عبدالفتاح</w:t>
      </w:r>
      <w:r w:rsidRPr="001955C4">
        <w:rPr>
          <w:rFonts w:ascii="Sakkal Majalla" w:hAnsi="Sakkal Majalla" w:cs="Sakkal Majalla" w:hint="cs"/>
          <w:sz w:val="28"/>
          <w:szCs w:val="28"/>
          <w:lang w:bidi="ar-EG"/>
        </w:rPr>
        <w:t xml:space="preserve"> (2025) </w:t>
      </w:r>
      <w:r w:rsidRPr="001955C4">
        <w:rPr>
          <w:rFonts w:ascii="Sakkal Majalla" w:hAnsi="Sakkal Majalla" w:cs="Sakkal Majalla" w:hint="cs"/>
          <w:sz w:val="28"/>
          <w:szCs w:val="28"/>
          <w:rtl/>
          <w:lang w:bidi="ar-EG"/>
        </w:rPr>
        <w:t>إلى أن الذكاء الاصطناعي يسعى إلى تعزيز كفاءة اتخاذ القرار الإداري من خلال الاعتماد على نماذج تحليلية ذكية قادرة على معالجة كميات ضخمة من البيانات بشكل فوري. وتتمثل أهدافه من هذا المنظور في: (1) دعم الإدارة في بناء قرارات مبنية على بيانات واقعية وليست مجرد انطباعات، (2) تقليص الزمن اللازم لتنفيذ المهام التشغيلية عبر أنظمة آلية، (3) وتقليل الاعتماد على المدخلات البشرية التي قد تكون عُرضة للخطأ أو التحيز</w:t>
      </w:r>
      <w:r w:rsidRPr="001955C4">
        <w:rPr>
          <w:rFonts w:ascii="Sakkal Majalla" w:hAnsi="Sakkal Majalla" w:cs="Sakkal Majalla" w:hint="cs"/>
          <w:sz w:val="28"/>
          <w:szCs w:val="28"/>
          <w:lang w:bidi="ar-EG"/>
        </w:rPr>
        <w:t>.</w:t>
      </w:r>
    </w:p>
    <w:p w14:paraId="27626509" w14:textId="131C8F11" w:rsidR="009F46EF" w:rsidRPr="001955C4" w:rsidRDefault="00B67AED"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t>و</w:t>
      </w:r>
      <w:r w:rsidR="009F46EF" w:rsidRPr="001955C4">
        <w:rPr>
          <w:rFonts w:ascii="Sakkal Majalla" w:hAnsi="Sakkal Majalla" w:cs="Sakkal Majalla" w:hint="cs"/>
          <w:sz w:val="28"/>
          <w:szCs w:val="28"/>
          <w:rtl/>
          <w:lang w:bidi="ar-EG"/>
        </w:rPr>
        <w:t xml:space="preserve"> يؤكد الهمشري</w:t>
      </w:r>
      <w:r w:rsidR="009F46EF" w:rsidRPr="001955C4">
        <w:rPr>
          <w:rFonts w:ascii="Sakkal Majalla" w:hAnsi="Sakkal Majalla" w:cs="Sakkal Majalla" w:hint="cs"/>
          <w:sz w:val="28"/>
          <w:szCs w:val="28"/>
          <w:lang w:bidi="ar-EG"/>
        </w:rPr>
        <w:t xml:space="preserve"> (2024) </w:t>
      </w:r>
      <w:r w:rsidR="009F46EF" w:rsidRPr="001955C4">
        <w:rPr>
          <w:rFonts w:ascii="Sakkal Majalla" w:hAnsi="Sakkal Majalla" w:cs="Sakkal Majalla" w:hint="cs"/>
          <w:sz w:val="28"/>
          <w:szCs w:val="28"/>
          <w:rtl/>
          <w:lang w:bidi="ar-EG"/>
        </w:rPr>
        <w:t>أن الذكاء الاصطناعي يستهدف تحسين الأداء المؤسسي من خلال الأتمتة الذكية للمهام الروتينية، مما يُمكّن الموظفين من التركيز على المهام ذات القيمة الاستراتيجية</w:t>
      </w:r>
      <w:r w:rsidRPr="001955C4">
        <w:rPr>
          <w:rFonts w:ascii="Sakkal Majalla" w:hAnsi="Sakkal Majalla" w:cs="Sakkal Majalla" w:hint="cs"/>
          <w:sz w:val="28"/>
          <w:szCs w:val="28"/>
          <w:rtl/>
          <w:lang w:bidi="ar-EG"/>
        </w:rPr>
        <w:t xml:space="preserve">، </w:t>
      </w:r>
      <w:r w:rsidR="009F46EF" w:rsidRPr="001955C4">
        <w:rPr>
          <w:rFonts w:ascii="Sakkal Majalla" w:hAnsi="Sakkal Majalla" w:cs="Sakkal Majalla" w:hint="cs"/>
          <w:sz w:val="28"/>
          <w:szCs w:val="28"/>
          <w:rtl/>
          <w:lang w:bidi="ar-EG"/>
        </w:rPr>
        <w:t>ويضيف أن من أبرز الأهداف التي يحققها الذكاء الاصطناعي: (1) خفض التكاليف الإدارية الناتجة عن الهدر البشري أو الزمني، (2) تقليص الأخطاء في الإجراءات، (3) وتحقيق مستوى أعلى من الشفافية في مسار اتخاذ القرار من خلال تتبع أثر كل إجراء داخل النظام</w:t>
      </w:r>
      <w:r w:rsidR="009F46EF" w:rsidRPr="001955C4">
        <w:rPr>
          <w:rFonts w:ascii="Sakkal Majalla" w:hAnsi="Sakkal Majalla" w:cs="Sakkal Majalla" w:hint="cs"/>
          <w:sz w:val="28"/>
          <w:szCs w:val="28"/>
          <w:lang w:bidi="ar-EG"/>
        </w:rPr>
        <w:t>.</w:t>
      </w:r>
    </w:p>
    <w:p w14:paraId="04CAC996" w14:textId="4E471B84"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t xml:space="preserve">أما </w:t>
      </w:r>
      <w:r w:rsidRPr="001955C4">
        <w:rPr>
          <w:rFonts w:ascii="Sakkal Majalla" w:hAnsi="Sakkal Majalla" w:cs="Sakkal Majalla" w:hint="cs"/>
          <w:sz w:val="28"/>
          <w:szCs w:val="28"/>
          <w:lang w:bidi="ar-EG"/>
        </w:rPr>
        <w:t xml:space="preserve">Xie (2022) </w:t>
      </w:r>
      <w:r w:rsidRPr="001955C4">
        <w:rPr>
          <w:rFonts w:ascii="Sakkal Majalla" w:hAnsi="Sakkal Majalla" w:cs="Sakkal Majalla" w:hint="cs"/>
          <w:sz w:val="28"/>
          <w:szCs w:val="28"/>
          <w:rtl/>
          <w:lang w:bidi="ar-EG"/>
        </w:rPr>
        <w:t>فيذهب إلى أن أحد الأهداف المركزية للذكاء الاصطناعي في المؤسسات يتمثل في إعادة توزيع الموارد البشرية بطريقة ذكية، تضمن الاستخدام الأمثل للمهارات وتقلل من الفاقد الوظيفي</w:t>
      </w:r>
      <w:r w:rsidR="00B67AED" w:rsidRPr="001955C4">
        <w:rPr>
          <w:rFonts w:ascii="Sakkal Majalla" w:hAnsi="Sakkal Majalla" w:cs="Sakkal Majalla" w:hint="cs"/>
          <w:sz w:val="28"/>
          <w:szCs w:val="28"/>
          <w:rtl/>
          <w:lang w:bidi="ar-EG"/>
        </w:rPr>
        <w:t>، و</w:t>
      </w:r>
      <w:r w:rsidRPr="001955C4">
        <w:rPr>
          <w:rFonts w:ascii="Sakkal Majalla" w:hAnsi="Sakkal Majalla" w:cs="Sakkal Majalla" w:hint="cs"/>
          <w:sz w:val="28"/>
          <w:szCs w:val="28"/>
          <w:rtl/>
          <w:lang w:bidi="ar-EG"/>
        </w:rPr>
        <w:t>أن ذلك يتحقق عبر أنظمة تحليل أداء الموظفين والتنبؤ بمواطن القوة والضعف، مما يدعم القرارات المتعلقة بالتدريب، والتعيين، والتطوير</w:t>
      </w:r>
      <w:r w:rsidRPr="001955C4">
        <w:rPr>
          <w:rFonts w:ascii="Sakkal Majalla" w:hAnsi="Sakkal Majalla" w:cs="Sakkal Majalla" w:hint="cs"/>
          <w:sz w:val="28"/>
          <w:szCs w:val="28"/>
          <w:lang w:bidi="ar-EG"/>
        </w:rPr>
        <w:t>.</w:t>
      </w:r>
    </w:p>
    <w:p w14:paraId="72A4459F" w14:textId="666CFBE7" w:rsidR="009F46EF" w:rsidRPr="001955C4" w:rsidRDefault="00B67AED"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t>و</w:t>
      </w:r>
      <w:r w:rsidR="009F46EF" w:rsidRPr="001955C4">
        <w:rPr>
          <w:rFonts w:ascii="Sakkal Majalla" w:hAnsi="Sakkal Majalla" w:cs="Sakkal Majalla" w:hint="cs"/>
          <w:sz w:val="28"/>
          <w:szCs w:val="28"/>
          <w:rtl/>
          <w:lang w:bidi="ar-EG"/>
        </w:rPr>
        <w:t xml:space="preserve"> يشير </w:t>
      </w:r>
      <w:r w:rsidR="009F46EF" w:rsidRPr="001955C4">
        <w:rPr>
          <w:rFonts w:ascii="Sakkal Majalla" w:hAnsi="Sakkal Majalla" w:cs="Sakkal Majalla" w:hint="cs"/>
          <w:sz w:val="28"/>
          <w:szCs w:val="28"/>
          <w:lang w:bidi="ar-EG"/>
        </w:rPr>
        <w:t xml:space="preserve">Kaur &amp; Dharmadhikari (2023) </w:t>
      </w:r>
      <w:r w:rsidR="009F46EF" w:rsidRPr="001955C4">
        <w:rPr>
          <w:rFonts w:ascii="Sakkal Majalla" w:hAnsi="Sakkal Majalla" w:cs="Sakkal Majalla" w:hint="cs"/>
          <w:sz w:val="28"/>
          <w:szCs w:val="28"/>
          <w:rtl/>
          <w:lang w:bidi="ar-EG"/>
        </w:rPr>
        <w:t>إلى أن الذكاء الاصطناعي يهدف إلى تحقيق التكامل بين التكنولوجيا والوظائف البشرية، بما يُسهم في بناء منظومة تنظيمية أكثر استجابة ومرونة. ومن وجهة نظرهم، تشمل أبرز الأهداف: (1) تخصيص الخدمات لتتناسب مع احتياجات الفئات المستهدفة بدقة، (2) دعم المديرين التنفيذيين في تحليل البدائل واتخاذ قرارات استراتيجية، (3) وتحقيق التحول الرقمي الكامل داخل المؤسسة من خلال ربط جميع الوظائف التشغيلية بنظام مركزي ذكي</w:t>
      </w:r>
      <w:r w:rsidR="009F46EF" w:rsidRPr="001955C4">
        <w:rPr>
          <w:rFonts w:ascii="Sakkal Majalla" w:hAnsi="Sakkal Majalla" w:cs="Sakkal Majalla" w:hint="cs"/>
          <w:sz w:val="28"/>
          <w:szCs w:val="28"/>
          <w:lang w:bidi="ar-EG"/>
        </w:rPr>
        <w:t>.</w:t>
      </w:r>
    </w:p>
    <w:p w14:paraId="33E6A872" w14:textId="77777777"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وبناءً على ما سبق، يرى الباحث أن الذكاء الاصطناعي، في ضوء تطبيقه داخل وزارة البلديات والإسكان، يسعى لتحقيق مجموعة من الأهداف الجوهرية، أبرزها: رفع كفاءة العمليات الإدارية وتسهيل </w:t>
      </w:r>
      <w:r w:rsidRPr="001955C4">
        <w:rPr>
          <w:rFonts w:ascii="Sakkal Majalla" w:hAnsi="Sakkal Majalla" w:cs="Sakkal Majalla"/>
          <w:sz w:val="28"/>
          <w:szCs w:val="28"/>
          <w:rtl/>
        </w:rPr>
        <w:lastRenderedPageBreak/>
        <w:t>الخدمات البلدية المقدمة للمواطنين، وتطوير بيئة العمل الداخلي من خلال الاستخدام الذكي للموارد البشرية، وتوظيف قدرات التحليل التنبئي في دعم الإدارة العليا لاتخاذ قرارات أكثر وعيًا وفعالية</w:t>
      </w:r>
      <w:r w:rsidRPr="001955C4">
        <w:rPr>
          <w:rFonts w:ascii="Sakkal Majalla" w:hAnsi="Sakkal Majalla" w:cs="Sakkal Majalla"/>
          <w:sz w:val="28"/>
          <w:szCs w:val="28"/>
        </w:rPr>
        <w:t>.</w:t>
      </w:r>
    </w:p>
    <w:p w14:paraId="78583F0F" w14:textId="28004F6C" w:rsidR="009F46EF" w:rsidRPr="000E007E" w:rsidRDefault="000E007E" w:rsidP="000E007E">
      <w:pPr>
        <w:spacing w:before="100" w:beforeAutospacing="1" w:after="100" w:afterAutospacing="1" w:line="360" w:lineRule="auto"/>
        <w:jc w:val="both"/>
        <w:outlineLvl w:val="2"/>
        <w:rPr>
          <w:rFonts w:ascii="Sakkal Majalla" w:hAnsi="Sakkal Majalla" w:cs="Sakkal Majalla"/>
          <w:b/>
          <w:bCs/>
          <w:sz w:val="32"/>
          <w:szCs w:val="32"/>
        </w:rPr>
      </w:pPr>
      <w:bookmarkStart w:id="40" w:name="_Toc200943371"/>
      <w:r w:rsidRPr="000E007E">
        <w:rPr>
          <w:rFonts w:ascii="Sakkal Majalla" w:hAnsi="Sakkal Majalla" w:cs="Sakkal Majalla" w:hint="cs"/>
          <w:b/>
          <w:bCs/>
          <w:sz w:val="32"/>
          <w:szCs w:val="32"/>
          <w:rtl/>
        </w:rPr>
        <w:t xml:space="preserve">3.1.2 </w:t>
      </w:r>
      <w:r w:rsidR="009F46EF" w:rsidRPr="000E007E">
        <w:rPr>
          <w:rFonts w:ascii="Sakkal Majalla" w:hAnsi="Sakkal Majalla" w:cs="Sakkal Majalla"/>
          <w:b/>
          <w:bCs/>
          <w:sz w:val="32"/>
          <w:szCs w:val="32"/>
          <w:rtl/>
        </w:rPr>
        <w:t xml:space="preserve"> أهمية الذكاء الاصطناعي</w:t>
      </w:r>
      <w:bookmarkEnd w:id="40"/>
    </w:p>
    <w:p w14:paraId="6C78201A" w14:textId="53AF6BAB"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تكمن أهمية الذكاء الاصطناعي في كونه أحد أبرز أدوات التحول الرقمي التي تُعيد تشكيل بيئة العمل المؤسسي بما يتواءم مع متغيرات العصر ومتطلبات التنافسية</w:t>
      </w:r>
      <w:r w:rsidR="00B67AED" w:rsidRPr="001955C4">
        <w:rPr>
          <w:rFonts w:ascii="Sakkal Majalla" w:hAnsi="Sakkal Majalla" w:cs="Sakkal Majalla"/>
          <w:sz w:val="28"/>
          <w:szCs w:val="28"/>
          <w:rtl/>
        </w:rPr>
        <w:t>، ف</w:t>
      </w:r>
      <w:r w:rsidRPr="001955C4">
        <w:rPr>
          <w:rFonts w:ascii="Sakkal Majalla" w:hAnsi="Sakkal Majalla" w:cs="Sakkal Majalla"/>
          <w:sz w:val="28"/>
          <w:szCs w:val="28"/>
          <w:rtl/>
        </w:rPr>
        <w:t xml:space="preserve">لم تعد تطبيقات الذكاء الاصطناعي مجرد تقنيات مساندة، بل أصبحت من المكونات الحيوية في صلب المنظومات الإدارية الحديثة، نظرًا لدورها في تعزيز الكفاءة التشغيلية، وتطوير الموارد البشرية، ورفع جودة القرارات. </w:t>
      </w:r>
    </w:p>
    <w:p w14:paraId="577476D0" w14:textId="3DB87A8D"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ويشير جنيدي</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إلى أن أهمية الذكاء الاصطناعي تتجسد في قدرته على تقليص الفجوة بين البيانات والقرارات، من خلال ما يوفره من آليات تحليلية قادرة على استخلاص الأنماط والعلاقات بين المتغيرات المختلفة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فبدلًا من الاعتماد على الخبرة الفردية في اتخاذ القرارات، يوفر الذكاء الاصطناعي بيئة تحليلية مبنية على مؤشرات دقيقة، ما يرفع من فعالية وكفاءة الأداء الإداري</w:t>
      </w:r>
      <w:r w:rsidRPr="001955C4">
        <w:rPr>
          <w:rFonts w:ascii="Sakkal Majalla" w:hAnsi="Sakkal Majalla" w:cs="Sakkal Majalla"/>
          <w:sz w:val="28"/>
          <w:szCs w:val="28"/>
        </w:rPr>
        <w:t>.</w:t>
      </w:r>
    </w:p>
    <w:p w14:paraId="29FEDCA9" w14:textId="2FC6EE28"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وفي السياق ذاته، يؤكد عبدالمنعم</w:t>
      </w:r>
      <w:r w:rsidRPr="001955C4">
        <w:rPr>
          <w:rFonts w:ascii="Sakkal Majalla" w:hAnsi="Sakkal Majalla" w:cs="Sakkal Majalla"/>
          <w:sz w:val="28"/>
          <w:szCs w:val="28"/>
        </w:rPr>
        <w:t xml:space="preserve"> (2023) </w:t>
      </w:r>
      <w:r w:rsidRPr="001955C4">
        <w:rPr>
          <w:rFonts w:ascii="Sakkal Majalla" w:hAnsi="Sakkal Majalla" w:cs="Sakkal Majalla"/>
          <w:sz w:val="28"/>
          <w:szCs w:val="28"/>
          <w:rtl/>
        </w:rPr>
        <w:t>أن الذكاء الاصطناعي يُعد أحد المحركات الرئيسة لتطوير الموارد البشرية، إذ يسهم في اكتشاف المهارات، وتحديد فجوات الأداء، وتصميم البرامج التدريبية الأكثر فاعلية بناءً على تحليل الأداء الفعلي للموظفين</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كما يتيح فرصًا واسعة لتحسين نظم التقييم والترقية، من خلال تتبع مؤشرات الأداء واستخلاص البيانات المتعلقة بمستوى إنجاز كل موظف بدقة وحيادية</w:t>
      </w:r>
      <w:r w:rsidRPr="001955C4">
        <w:rPr>
          <w:rFonts w:ascii="Sakkal Majalla" w:hAnsi="Sakkal Majalla" w:cs="Sakkal Majalla"/>
          <w:sz w:val="28"/>
          <w:szCs w:val="28"/>
        </w:rPr>
        <w:t>.</w:t>
      </w:r>
    </w:p>
    <w:p w14:paraId="316403BB" w14:textId="303AE090"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أما </w:t>
      </w:r>
      <w:r w:rsidRPr="001955C4">
        <w:rPr>
          <w:rFonts w:ascii="Sakkal Majalla" w:hAnsi="Sakkal Majalla" w:cs="Sakkal Majalla"/>
          <w:sz w:val="28"/>
          <w:szCs w:val="28"/>
        </w:rPr>
        <w:t xml:space="preserve">Abdulla (2024) </w:t>
      </w:r>
      <w:r w:rsidRPr="001955C4">
        <w:rPr>
          <w:rFonts w:ascii="Sakkal Majalla" w:hAnsi="Sakkal Majalla" w:cs="Sakkal Majalla"/>
          <w:sz w:val="28"/>
          <w:szCs w:val="28"/>
          <w:rtl/>
        </w:rPr>
        <w:t>فيرى أن أهمية الذكاء الاصطناعي لا تنبع فقط من نتائجه المباشرة في تسريع العمل أو خفض التكاليف، بل تتجاوز ذلك إلى بناء بيئة عمل ذكية تعتمد على التفاعل التلقائي بين النظم والموظفين</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ويضيف أن الذكاء الاصطناعي يُمكّن المؤسسات من الانتقال من مرحلة "الاستجابة" إلى مرحلة "الاستباق"، حيث يُمكن التنبؤ بالمشكلات قبل وقوعها واقتراح الحلول تلقائيًا، ما يُسهم في تحسين جودة الخدمات واستدامة الأداء</w:t>
      </w:r>
      <w:r w:rsidRPr="001955C4">
        <w:rPr>
          <w:rFonts w:ascii="Sakkal Majalla" w:hAnsi="Sakkal Majalla" w:cs="Sakkal Majalla"/>
          <w:sz w:val="28"/>
          <w:szCs w:val="28"/>
        </w:rPr>
        <w:t>.</w:t>
      </w:r>
    </w:p>
    <w:p w14:paraId="64EFE995" w14:textId="1F3BE55F" w:rsidR="009F46EF" w:rsidRPr="001955C4" w:rsidRDefault="00B67AED" w:rsidP="000E007E">
      <w:pPr>
        <w:spacing w:before="100" w:beforeAutospacing="1" w:after="100" w:afterAutospacing="1" w:line="360" w:lineRule="auto"/>
        <w:ind w:firstLine="706"/>
        <w:jc w:val="both"/>
        <w:rPr>
          <w:rFonts w:ascii="Sakkal Majalla" w:hAnsi="Sakkal Majalla" w:cs="Sakkal Majalla"/>
          <w:sz w:val="28"/>
          <w:szCs w:val="28"/>
          <w:rtl/>
          <w:lang w:bidi="ar-EG"/>
        </w:rPr>
      </w:pPr>
      <w:r w:rsidRPr="001955C4">
        <w:rPr>
          <w:rFonts w:ascii="Sakkal Majalla" w:hAnsi="Sakkal Majalla" w:cs="Sakkal Majalla"/>
          <w:sz w:val="28"/>
          <w:szCs w:val="28"/>
          <w:rtl/>
        </w:rPr>
        <w:lastRenderedPageBreak/>
        <w:t>و</w:t>
      </w:r>
      <w:r w:rsidR="009F46EF" w:rsidRPr="001955C4">
        <w:rPr>
          <w:rFonts w:ascii="Sakkal Majalla" w:hAnsi="Sakkal Majalla" w:cs="Sakkal Majalla"/>
          <w:sz w:val="28"/>
          <w:szCs w:val="28"/>
          <w:rtl/>
        </w:rPr>
        <w:t xml:space="preserve"> يُشير </w:t>
      </w:r>
      <w:r w:rsidR="009F46EF" w:rsidRPr="001955C4">
        <w:rPr>
          <w:rFonts w:ascii="Sakkal Majalla" w:hAnsi="Sakkal Majalla" w:cs="Sakkal Majalla"/>
          <w:sz w:val="28"/>
          <w:szCs w:val="28"/>
        </w:rPr>
        <w:t xml:space="preserve">Faroozan (2025) </w:t>
      </w:r>
      <w:r w:rsidR="009F46EF" w:rsidRPr="001955C4">
        <w:rPr>
          <w:rFonts w:ascii="Sakkal Majalla" w:hAnsi="Sakkal Majalla" w:cs="Sakkal Majalla"/>
          <w:sz w:val="28"/>
          <w:szCs w:val="28"/>
          <w:rtl/>
        </w:rPr>
        <w:t xml:space="preserve">إلى أن الذكاء الاصطناعي بات يمثل أحد أعمدة الاستراتيجية الحديثة في الإدارة العامة، وخاصة في المؤسسات التي تسعى إلى تحقيق كفاءة الموارد مع الحفاظ على العدالة في توزيع الأدوار وتقويم الأداء. </w:t>
      </w:r>
    </w:p>
    <w:p w14:paraId="6ABEAF93" w14:textId="57DB38BD"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وبناءً عليه، فإن الباحث يرى أن الذكاء الاصطناعي لا يكتسب أهميته من كونه خيارًا تقنيًا فقط، بل من كونه ضرورة استراتيجية تفرضها تحديات العصر، خاصة في المؤسسات الحكومية الطامحة إلى تحقيق الكفاءة والشفافية والاستجابة الفعالة. </w:t>
      </w:r>
    </w:p>
    <w:p w14:paraId="085FD9D3" w14:textId="3F561D54" w:rsidR="009F46EF" w:rsidRPr="000E007E" w:rsidRDefault="000E007E" w:rsidP="000E007E">
      <w:pPr>
        <w:spacing w:before="100" w:beforeAutospacing="1" w:after="100" w:afterAutospacing="1" w:line="360" w:lineRule="auto"/>
        <w:jc w:val="both"/>
        <w:outlineLvl w:val="2"/>
        <w:rPr>
          <w:rFonts w:ascii="Sakkal Majalla" w:hAnsi="Sakkal Majalla" w:cs="Sakkal Majalla"/>
          <w:b/>
          <w:bCs/>
          <w:sz w:val="32"/>
          <w:szCs w:val="32"/>
        </w:rPr>
      </w:pPr>
      <w:bookmarkStart w:id="41" w:name="_Toc200943372"/>
      <w:r w:rsidRPr="000E007E">
        <w:rPr>
          <w:rFonts w:ascii="Sakkal Majalla" w:hAnsi="Sakkal Majalla" w:cs="Sakkal Majalla" w:hint="cs"/>
          <w:b/>
          <w:bCs/>
          <w:sz w:val="32"/>
          <w:szCs w:val="32"/>
          <w:rtl/>
        </w:rPr>
        <w:t xml:space="preserve">4.1.2 </w:t>
      </w:r>
      <w:r w:rsidR="009F46EF" w:rsidRPr="000E007E">
        <w:rPr>
          <w:rFonts w:ascii="Sakkal Majalla" w:hAnsi="Sakkal Majalla" w:cs="Sakkal Majalla"/>
          <w:b/>
          <w:bCs/>
          <w:sz w:val="32"/>
          <w:szCs w:val="32"/>
          <w:rtl/>
        </w:rPr>
        <w:t xml:space="preserve"> أنواع الذكاء الاصطناعي</w:t>
      </w:r>
      <w:bookmarkEnd w:id="41"/>
    </w:p>
    <w:p w14:paraId="6034245B" w14:textId="0FCAB839"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تتعدد أنواع الذكاء الاصطناعي وفقًا لزاوية التصنيف المعتمدة، سواء من حيث مستوى الذكاء والتعقيد، أو من حيث طبيعة المهام التي يقوم بها</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وقد صنف عدد من الباحثين الذكاء الاصطناعي إلى أنواع رئيسية تساعد على فهم نطاقاته ومجالات استخدامه بشكل أكثر دقة، خصوصًا في البيئة المؤسسية</w:t>
      </w:r>
      <w:r w:rsidRPr="001955C4">
        <w:rPr>
          <w:rFonts w:ascii="Sakkal Majalla" w:hAnsi="Sakkal Majalla" w:cs="Sakkal Majalla"/>
          <w:sz w:val="28"/>
          <w:szCs w:val="28"/>
        </w:rPr>
        <w:t>.</w:t>
      </w:r>
    </w:p>
    <w:p w14:paraId="4B639372" w14:textId="77777777"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lang w:bidi="ar-EG"/>
        </w:rPr>
      </w:pPr>
      <w:r w:rsidRPr="001955C4">
        <w:rPr>
          <w:rFonts w:ascii="Sakkal Majalla" w:hAnsi="Sakkal Majalla" w:cs="Sakkal Majalla" w:hint="cs"/>
          <w:sz w:val="28"/>
          <w:szCs w:val="28"/>
          <w:rtl/>
          <w:lang w:bidi="ar-EG"/>
        </w:rPr>
        <w:t xml:space="preserve">وقد أشار </w:t>
      </w:r>
      <w:r w:rsidRPr="001955C4">
        <w:rPr>
          <w:rFonts w:ascii="Sakkal Majalla" w:hAnsi="Sakkal Majalla" w:cs="Sakkal Majalla" w:hint="cs"/>
          <w:sz w:val="28"/>
          <w:szCs w:val="28"/>
          <w:lang w:bidi="ar-EG"/>
        </w:rPr>
        <w:t xml:space="preserve">Stafie &amp; Grosu (2023) </w:t>
      </w:r>
      <w:r w:rsidRPr="001955C4">
        <w:rPr>
          <w:rFonts w:ascii="Sakkal Majalla" w:hAnsi="Sakkal Majalla" w:cs="Sakkal Majalla" w:hint="cs"/>
          <w:sz w:val="28"/>
          <w:szCs w:val="28"/>
          <w:rtl/>
          <w:lang w:bidi="ar-EG"/>
        </w:rPr>
        <w:t>إلى أن أنواع الذكاء الاصطناعي تُقسم من حيث درجة "الذكاء" إلى ثلاث مستويات رئيسية</w:t>
      </w:r>
      <w:r w:rsidRPr="001955C4">
        <w:rPr>
          <w:rFonts w:ascii="Sakkal Majalla" w:hAnsi="Sakkal Majalla" w:cs="Sakkal Majalla" w:hint="cs"/>
          <w:sz w:val="28"/>
          <w:szCs w:val="28"/>
          <w:lang w:bidi="ar-EG"/>
        </w:rPr>
        <w:t>:</w:t>
      </w:r>
    </w:p>
    <w:p w14:paraId="461C54D4" w14:textId="42E0BA1C" w:rsidR="009F46EF" w:rsidRPr="000E007E" w:rsidRDefault="000E007E" w:rsidP="001955C4">
      <w:pPr>
        <w:spacing w:before="100" w:beforeAutospacing="1" w:after="100" w:afterAutospacing="1" w:line="360" w:lineRule="auto"/>
        <w:jc w:val="both"/>
        <w:rPr>
          <w:rFonts w:ascii="Sakkal Majalla" w:hAnsi="Sakkal Majalla" w:cs="Sakkal Majalla"/>
          <w:b/>
          <w:bCs/>
          <w:sz w:val="28"/>
          <w:szCs w:val="28"/>
        </w:rPr>
      </w:pPr>
      <w:r w:rsidRPr="000E007E">
        <w:rPr>
          <w:rFonts w:ascii="Sakkal Majalla" w:hAnsi="Sakkal Majalla" w:cs="Sakkal Majalla" w:hint="cs"/>
          <w:b/>
          <w:bCs/>
          <w:sz w:val="28"/>
          <w:szCs w:val="28"/>
          <w:rtl/>
        </w:rPr>
        <w:t xml:space="preserve">1. </w:t>
      </w:r>
      <w:r w:rsidR="009F46EF" w:rsidRPr="000E007E">
        <w:rPr>
          <w:rFonts w:ascii="Sakkal Majalla" w:hAnsi="Sakkal Majalla" w:cs="Sakkal Majalla"/>
          <w:b/>
          <w:bCs/>
          <w:sz w:val="28"/>
          <w:szCs w:val="28"/>
          <w:rtl/>
        </w:rPr>
        <w:t>الذكاء الاصطناعي الضيق</w:t>
      </w:r>
      <w:r w:rsidR="009F46EF" w:rsidRPr="000E007E">
        <w:rPr>
          <w:rFonts w:ascii="Sakkal Majalla" w:hAnsi="Sakkal Majalla" w:cs="Sakkal Majalla"/>
          <w:b/>
          <w:bCs/>
          <w:sz w:val="28"/>
          <w:szCs w:val="28"/>
        </w:rPr>
        <w:t xml:space="preserve"> (Narrow AI)</w:t>
      </w:r>
    </w:p>
    <w:p w14:paraId="47EF2FBE" w14:textId="105E7F83"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ويُعرف أيضًا باسم "الذكاء الاصطناعي الضعيف"، وهو النوع الأكثر شيوعًا في الاستخدامات الحالية</w:t>
      </w:r>
      <w:r w:rsidR="00B67AED" w:rsidRPr="001955C4">
        <w:rPr>
          <w:rFonts w:ascii="Sakkal Majalla" w:hAnsi="Sakkal Majalla" w:cs="Sakkal Majalla"/>
          <w:sz w:val="28"/>
          <w:szCs w:val="28"/>
          <w:rtl/>
        </w:rPr>
        <w:t>، و</w:t>
      </w:r>
      <w:r w:rsidRPr="001955C4">
        <w:rPr>
          <w:rFonts w:ascii="Sakkal Majalla" w:hAnsi="Sakkal Majalla" w:cs="Sakkal Majalla"/>
          <w:sz w:val="28"/>
          <w:szCs w:val="28"/>
          <w:rtl/>
        </w:rPr>
        <w:t xml:space="preserve"> يتميز هذا النوع بقدرته على أداء مهام محددة بفعالية عالية، مثل تصنيف الصور، تحليل البيانات، الردود التلقائية، أو المساعدة في خدمة العملاء</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ويؤدي</w:t>
      </w:r>
      <w:r w:rsidRPr="001955C4">
        <w:rPr>
          <w:rFonts w:ascii="Sakkal Majalla" w:hAnsi="Sakkal Majalla" w:cs="Sakkal Majalla"/>
          <w:sz w:val="28"/>
          <w:szCs w:val="28"/>
        </w:rPr>
        <w:t xml:space="preserve"> Narrow AI </w:t>
      </w:r>
      <w:r w:rsidRPr="001955C4">
        <w:rPr>
          <w:rFonts w:ascii="Sakkal Majalla" w:hAnsi="Sakkal Majalla" w:cs="Sakkal Majalla"/>
          <w:sz w:val="28"/>
          <w:szCs w:val="28"/>
          <w:rtl/>
        </w:rPr>
        <w:t xml:space="preserve">مهامه دون القدرة على التعلّم خارج نطاق المهمة المخصصة له، مثل نظم الرد الآلي أو خوارزميات التوصية. وتؤكد </w:t>
      </w:r>
      <w:r w:rsidRPr="001955C4">
        <w:rPr>
          <w:rFonts w:ascii="Sakkal Majalla" w:hAnsi="Sakkal Majalla" w:cs="Sakkal Majalla"/>
          <w:sz w:val="28"/>
          <w:szCs w:val="28"/>
        </w:rPr>
        <w:t xml:space="preserve">Kaur &amp; Dharmadhikari (2023) </w:t>
      </w:r>
      <w:r w:rsidRPr="001955C4">
        <w:rPr>
          <w:rFonts w:ascii="Sakkal Majalla" w:hAnsi="Sakkal Majalla" w:cs="Sakkal Majalla"/>
          <w:sz w:val="28"/>
          <w:szCs w:val="28"/>
          <w:rtl/>
        </w:rPr>
        <w:t>أن هذا النوع هو الأوسع استخدامًا في مؤسسات الإدارة العامة والبلديات، لأنه يركّز على مهام تنفيذية محددة يمكن قياسها وتتبعها</w:t>
      </w:r>
      <w:r w:rsidRPr="001955C4">
        <w:rPr>
          <w:rFonts w:ascii="Sakkal Majalla" w:hAnsi="Sakkal Majalla" w:cs="Sakkal Majalla"/>
          <w:sz w:val="28"/>
          <w:szCs w:val="28"/>
        </w:rPr>
        <w:t>.</w:t>
      </w:r>
    </w:p>
    <w:p w14:paraId="3E0766FD" w14:textId="75920375" w:rsidR="009F46EF" w:rsidRPr="000E007E" w:rsidRDefault="000E007E" w:rsidP="001955C4">
      <w:pPr>
        <w:spacing w:before="100" w:beforeAutospacing="1" w:after="100" w:afterAutospacing="1" w:line="360" w:lineRule="auto"/>
        <w:jc w:val="both"/>
        <w:rPr>
          <w:rFonts w:ascii="Sakkal Majalla" w:hAnsi="Sakkal Majalla" w:cs="Sakkal Majalla"/>
          <w:b/>
          <w:bCs/>
          <w:sz w:val="28"/>
          <w:szCs w:val="28"/>
        </w:rPr>
      </w:pPr>
      <w:r w:rsidRPr="000E007E">
        <w:rPr>
          <w:rFonts w:ascii="Sakkal Majalla" w:hAnsi="Sakkal Majalla" w:cs="Sakkal Majalla" w:hint="cs"/>
          <w:b/>
          <w:bCs/>
          <w:sz w:val="28"/>
          <w:szCs w:val="28"/>
          <w:rtl/>
        </w:rPr>
        <w:t xml:space="preserve">2. </w:t>
      </w:r>
      <w:r w:rsidR="009F46EF" w:rsidRPr="000E007E">
        <w:rPr>
          <w:rFonts w:ascii="Sakkal Majalla" w:hAnsi="Sakkal Majalla" w:cs="Sakkal Majalla"/>
          <w:b/>
          <w:bCs/>
          <w:sz w:val="28"/>
          <w:szCs w:val="28"/>
          <w:rtl/>
        </w:rPr>
        <w:t>الذكاء الاصطناعي العام</w:t>
      </w:r>
      <w:r w:rsidR="009F46EF" w:rsidRPr="000E007E">
        <w:rPr>
          <w:rFonts w:ascii="Sakkal Majalla" w:hAnsi="Sakkal Majalla" w:cs="Sakkal Majalla"/>
          <w:b/>
          <w:bCs/>
          <w:sz w:val="28"/>
          <w:szCs w:val="28"/>
        </w:rPr>
        <w:t xml:space="preserve"> (General AI)</w:t>
      </w:r>
    </w:p>
    <w:p w14:paraId="3D06BF05" w14:textId="1FF3E646"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ويُعرف بـ "الذكاء الاصطناعي القوي"، ويقصد به الأنظمة القادرة على أداء جميع المهام التي يمكن للإنسان أداؤها، ولكن بدرجة مماثلة أو تفوق الأداء البشري. ولا يزال هذا النوع في طور البحث والتجريب، إذ يتطلب مستوى عالٍ من الإدراك والتعلّم الذاتي والتكيّف مع مختلف البيئات</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ويرى </w:t>
      </w:r>
      <w:r w:rsidRPr="001955C4">
        <w:rPr>
          <w:rFonts w:ascii="Sakkal Majalla" w:hAnsi="Sakkal Majalla" w:cs="Sakkal Majalla"/>
          <w:sz w:val="28"/>
          <w:szCs w:val="28"/>
        </w:rPr>
        <w:t xml:space="preserve">Chilunjika et al. (2022) </w:t>
      </w:r>
      <w:r w:rsidRPr="001955C4">
        <w:rPr>
          <w:rFonts w:ascii="Sakkal Majalla" w:hAnsi="Sakkal Majalla" w:cs="Sakkal Majalla"/>
          <w:sz w:val="28"/>
          <w:szCs w:val="28"/>
          <w:rtl/>
        </w:rPr>
        <w:t>أن هذا النوع لم يُستخدم بعد في البيئات المؤسسية بشكل عملي، لكن تطوره المتوقع يحمل إمكانات كبيرة للمستقبل، خصوصًا في مجالات القيادة الإدارية والتخطيط الاستراتيجي</w:t>
      </w:r>
      <w:r w:rsidRPr="001955C4">
        <w:rPr>
          <w:rFonts w:ascii="Sakkal Majalla" w:hAnsi="Sakkal Majalla" w:cs="Sakkal Majalla"/>
          <w:sz w:val="28"/>
          <w:szCs w:val="28"/>
        </w:rPr>
        <w:t>.</w:t>
      </w:r>
    </w:p>
    <w:p w14:paraId="46DAE4C1" w14:textId="0E0B79CA" w:rsidR="009F46EF" w:rsidRPr="000E007E" w:rsidRDefault="000E007E" w:rsidP="001955C4">
      <w:pPr>
        <w:spacing w:before="100" w:beforeAutospacing="1" w:after="100" w:afterAutospacing="1" w:line="360" w:lineRule="auto"/>
        <w:jc w:val="both"/>
        <w:rPr>
          <w:rFonts w:ascii="Sakkal Majalla" w:hAnsi="Sakkal Majalla" w:cs="Sakkal Majalla"/>
          <w:b/>
          <w:bCs/>
          <w:sz w:val="28"/>
          <w:szCs w:val="28"/>
        </w:rPr>
      </w:pPr>
      <w:r w:rsidRPr="000E007E">
        <w:rPr>
          <w:rFonts w:ascii="Sakkal Majalla" w:hAnsi="Sakkal Majalla" w:cs="Sakkal Majalla" w:hint="cs"/>
          <w:b/>
          <w:bCs/>
          <w:sz w:val="28"/>
          <w:szCs w:val="28"/>
          <w:rtl/>
        </w:rPr>
        <w:t xml:space="preserve">3. </w:t>
      </w:r>
      <w:r w:rsidR="009F46EF" w:rsidRPr="000E007E">
        <w:rPr>
          <w:rFonts w:ascii="Sakkal Majalla" w:hAnsi="Sakkal Majalla" w:cs="Sakkal Majalla"/>
          <w:b/>
          <w:bCs/>
          <w:sz w:val="28"/>
          <w:szCs w:val="28"/>
          <w:rtl/>
        </w:rPr>
        <w:t>الذكاء الاصطناعي الفائق</w:t>
      </w:r>
      <w:r w:rsidR="009F46EF" w:rsidRPr="000E007E">
        <w:rPr>
          <w:rFonts w:ascii="Sakkal Majalla" w:hAnsi="Sakkal Majalla" w:cs="Sakkal Majalla"/>
          <w:b/>
          <w:bCs/>
          <w:sz w:val="28"/>
          <w:szCs w:val="28"/>
        </w:rPr>
        <w:t xml:space="preserve"> (Superintelligence)</w:t>
      </w:r>
    </w:p>
    <w:p w14:paraId="568693F5" w14:textId="4C03477F"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وهو المستوى الأكثر تطورًا، ويُفترض فيه أن يمتلك قدرة عقلية تتجاوز الذكاء البشري بمراحل. ويشمل هذا النوع القدرة على الإبداع، والتحليل الفلسفي، والتفكير المجرد</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وعلى الرغم من أن هذا النوع لا يزال نظريًا في الوقت الحالي، إلا أنه يشكل مادة للنقاش في الأوساط العلمية والأخلاقية، خاصة فيما يتعلق بمخاطر فقدان السيطرة البشرية على نظم الذكاء المستقلة</w:t>
      </w:r>
      <w:r w:rsidR="00B67AED" w:rsidRPr="001955C4">
        <w:rPr>
          <w:rFonts w:ascii="Sakkal Majalla" w:hAnsi="Sakkal Majalla" w:cs="Sakkal Majalla"/>
          <w:sz w:val="28"/>
          <w:szCs w:val="28"/>
          <w:rtl/>
        </w:rPr>
        <w:t>.</w:t>
      </w:r>
    </w:p>
    <w:p w14:paraId="03E701AA" w14:textId="4372CCC5" w:rsidR="009F46EF" w:rsidRPr="001955C4" w:rsidRDefault="00B67AED"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 xml:space="preserve"> يرى السمان</w:t>
      </w:r>
      <w:r w:rsidR="009F46EF" w:rsidRPr="001955C4">
        <w:rPr>
          <w:rFonts w:ascii="Sakkal Majalla" w:hAnsi="Sakkal Majalla" w:cs="Sakkal Majalla"/>
          <w:sz w:val="28"/>
          <w:szCs w:val="28"/>
        </w:rPr>
        <w:t xml:space="preserve"> (2024) </w:t>
      </w:r>
      <w:r w:rsidR="009F46EF" w:rsidRPr="001955C4">
        <w:rPr>
          <w:rFonts w:ascii="Sakkal Majalla" w:hAnsi="Sakkal Majalla" w:cs="Sakkal Majalla"/>
          <w:sz w:val="28"/>
          <w:szCs w:val="28"/>
          <w:rtl/>
        </w:rPr>
        <w:t>أن أنواع الذكاء الاصطناعي، بحسب الوظائف المؤسسية، تشمل</w:t>
      </w:r>
      <w:r w:rsidR="009F46EF" w:rsidRPr="001955C4">
        <w:rPr>
          <w:rFonts w:ascii="Sakkal Majalla" w:hAnsi="Sakkal Majalla" w:cs="Sakkal Majalla"/>
          <w:sz w:val="28"/>
          <w:szCs w:val="28"/>
        </w:rPr>
        <w:t>:</w:t>
      </w:r>
    </w:p>
    <w:p w14:paraId="50377A33" w14:textId="77777777" w:rsidR="009F46EF" w:rsidRPr="001955C4" w:rsidRDefault="009F46EF" w:rsidP="000E007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الذكاء التشغيلي</w:t>
      </w:r>
      <w:r w:rsidRPr="001955C4">
        <w:rPr>
          <w:rFonts w:ascii="Sakkal Majalla" w:hAnsi="Sakkal Majalla" w:cs="Sakkal Majalla"/>
          <w:sz w:val="28"/>
          <w:szCs w:val="28"/>
        </w:rPr>
        <w:t xml:space="preserve">: </w:t>
      </w:r>
      <w:r w:rsidRPr="001955C4">
        <w:rPr>
          <w:rFonts w:ascii="Sakkal Majalla" w:hAnsi="Sakkal Majalla" w:cs="Sakkal Majalla"/>
          <w:sz w:val="28"/>
          <w:szCs w:val="28"/>
          <w:rtl/>
        </w:rPr>
        <w:t>الذي يُستخدم في أتمتة الإجراءات اليومية</w:t>
      </w:r>
      <w:r w:rsidRPr="001955C4">
        <w:rPr>
          <w:rFonts w:ascii="Sakkal Majalla" w:hAnsi="Sakkal Majalla" w:cs="Sakkal Majalla"/>
          <w:sz w:val="28"/>
          <w:szCs w:val="28"/>
        </w:rPr>
        <w:t>.</w:t>
      </w:r>
    </w:p>
    <w:p w14:paraId="7B57CD24" w14:textId="77777777" w:rsidR="009F46EF" w:rsidRPr="001955C4" w:rsidRDefault="009F46EF" w:rsidP="000E007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الذكاء التحليلي</w:t>
      </w:r>
      <w:r w:rsidRPr="001955C4">
        <w:rPr>
          <w:rFonts w:ascii="Sakkal Majalla" w:hAnsi="Sakkal Majalla" w:cs="Sakkal Majalla"/>
          <w:sz w:val="28"/>
          <w:szCs w:val="28"/>
        </w:rPr>
        <w:t xml:space="preserve">: </w:t>
      </w:r>
      <w:r w:rsidRPr="001955C4">
        <w:rPr>
          <w:rFonts w:ascii="Sakkal Majalla" w:hAnsi="Sakkal Majalla" w:cs="Sakkal Majalla"/>
          <w:sz w:val="28"/>
          <w:szCs w:val="28"/>
          <w:rtl/>
        </w:rPr>
        <w:t>القائم على تحليل البيانات واستنباط المؤشرات</w:t>
      </w:r>
      <w:r w:rsidRPr="001955C4">
        <w:rPr>
          <w:rFonts w:ascii="Sakkal Majalla" w:hAnsi="Sakkal Majalla" w:cs="Sakkal Majalla"/>
          <w:sz w:val="28"/>
          <w:szCs w:val="28"/>
        </w:rPr>
        <w:t>.</w:t>
      </w:r>
    </w:p>
    <w:p w14:paraId="7265DD61" w14:textId="77777777" w:rsidR="009F46EF" w:rsidRPr="001955C4" w:rsidRDefault="009F46EF" w:rsidP="000E007E">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الذكاء التفاعلي</w:t>
      </w:r>
      <w:r w:rsidRPr="001955C4">
        <w:rPr>
          <w:rFonts w:ascii="Sakkal Majalla" w:hAnsi="Sakkal Majalla" w:cs="Sakkal Majalla"/>
          <w:sz w:val="28"/>
          <w:szCs w:val="28"/>
        </w:rPr>
        <w:t xml:space="preserve">: </w:t>
      </w:r>
      <w:r w:rsidRPr="001955C4">
        <w:rPr>
          <w:rFonts w:ascii="Sakkal Majalla" w:hAnsi="Sakkal Majalla" w:cs="Sakkal Majalla"/>
          <w:sz w:val="28"/>
          <w:szCs w:val="28"/>
          <w:rtl/>
        </w:rPr>
        <w:t>القائم على التواصل مع المستخدمين والتكيف مع مدخلاتهم، كما في تطبيقات المساعد الذكي</w:t>
      </w:r>
      <w:r w:rsidRPr="001955C4">
        <w:rPr>
          <w:rFonts w:ascii="Sakkal Majalla" w:hAnsi="Sakkal Majalla" w:cs="Sakkal Majalla"/>
          <w:sz w:val="28"/>
          <w:szCs w:val="28"/>
        </w:rPr>
        <w:t>.</w:t>
      </w:r>
    </w:p>
    <w:p w14:paraId="48EAC374" w14:textId="77777777"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ويُضيف </w:t>
      </w:r>
      <w:r w:rsidRPr="001955C4">
        <w:rPr>
          <w:rFonts w:ascii="Sakkal Majalla" w:hAnsi="Sakkal Majalla" w:cs="Sakkal Majalla"/>
          <w:sz w:val="28"/>
          <w:szCs w:val="28"/>
        </w:rPr>
        <w:t xml:space="preserve">Yu (2022) </w:t>
      </w:r>
      <w:r w:rsidRPr="001955C4">
        <w:rPr>
          <w:rFonts w:ascii="Sakkal Majalla" w:hAnsi="Sakkal Majalla" w:cs="Sakkal Majalla"/>
          <w:sz w:val="28"/>
          <w:szCs w:val="28"/>
          <w:rtl/>
        </w:rPr>
        <w:t>تصنيفًا آخر يعتمد على قدرة الأنظمة على التعلّم، حيث يفرّق بين</w:t>
      </w:r>
      <w:r w:rsidRPr="001955C4">
        <w:rPr>
          <w:rFonts w:ascii="Sakkal Majalla" w:hAnsi="Sakkal Majalla" w:cs="Sakkal Majalla"/>
          <w:sz w:val="28"/>
          <w:szCs w:val="28"/>
        </w:rPr>
        <w:t>:</w:t>
      </w:r>
    </w:p>
    <w:p w14:paraId="715924A9" w14:textId="77777777" w:rsidR="009F46EF" w:rsidRPr="001955C4" w:rsidRDefault="009F46EF" w:rsidP="000E007E">
      <w:pPr>
        <w:numPr>
          <w:ilvl w:val="0"/>
          <w:numId w:val="15"/>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نظم الذكاء المعتمدة على القواعد</w:t>
      </w:r>
      <w:r w:rsidRPr="001955C4">
        <w:rPr>
          <w:rFonts w:ascii="Sakkal Majalla" w:hAnsi="Sakkal Majalla" w:cs="Sakkal Majalla"/>
          <w:sz w:val="28"/>
          <w:szCs w:val="28"/>
        </w:rPr>
        <w:t xml:space="preserve"> (Rule-Based AI)</w:t>
      </w:r>
    </w:p>
    <w:p w14:paraId="03E05A57" w14:textId="092F4B72" w:rsidR="009F46EF" w:rsidRPr="001955C4" w:rsidRDefault="009F46EF" w:rsidP="000E007E">
      <w:pPr>
        <w:numPr>
          <w:ilvl w:val="0"/>
          <w:numId w:val="15"/>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ونظم الذكاء المعتمدة على التعلّم</w:t>
      </w:r>
      <w:r w:rsidR="000E007E">
        <w:rPr>
          <w:rFonts w:ascii="Sakkal Majalla" w:hAnsi="Sakkal Majalla" w:cs="Sakkal Majalla"/>
          <w:sz w:val="28"/>
          <w:szCs w:val="28"/>
        </w:rPr>
        <w:t xml:space="preserve"> (Learning-Based AI) </w:t>
      </w:r>
      <w:r w:rsidRPr="001955C4">
        <w:rPr>
          <w:rFonts w:ascii="Sakkal Majalla" w:hAnsi="Sakkal Majalla" w:cs="Sakkal Majalla"/>
          <w:sz w:val="28"/>
          <w:szCs w:val="28"/>
          <w:rtl/>
        </w:rPr>
        <w:t>حيث تمتلك الأخيرة القدرة على تحسين أدائها مع مرور الوقت، وهو ما يجعلها أكثر ملاءمة للبيئات الديناميكية كالقطاع البلدي</w:t>
      </w:r>
      <w:r w:rsidRPr="001955C4">
        <w:rPr>
          <w:rFonts w:ascii="Sakkal Majalla" w:hAnsi="Sakkal Majalla" w:cs="Sakkal Majalla"/>
          <w:sz w:val="28"/>
          <w:szCs w:val="28"/>
        </w:rPr>
        <w:t>.</w:t>
      </w:r>
    </w:p>
    <w:p w14:paraId="50F6614B" w14:textId="2C8FDF82" w:rsidR="009F46EF" w:rsidRPr="001955C4" w:rsidRDefault="00B67AED"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و</w:t>
      </w:r>
      <w:r w:rsidR="009F46EF" w:rsidRPr="001955C4">
        <w:rPr>
          <w:rFonts w:ascii="Sakkal Majalla" w:hAnsi="Sakkal Majalla" w:cs="Sakkal Majalla"/>
          <w:sz w:val="28"/>
          <w:szCs w:val="28"/>
          <w:rtl/>
        </w:rPr>
        <w:t xml:space="preserve"> يرى الباحث أن فهم أنواع الذكاء الاصطناعي يُعد خطوة أساسية لتحديد مدى جاهزية المؤسسات – وعلى رأسها وزارة البلديات والإسكان – لتوظيف هذه الأنواع في السياقات الإدارية المختلفة، بما يحقق التكامل بين القدرات البشرية والتقنية</w:t>
      </w:r>
      <w:r w:rsidR="009F46EF" w:rsidRPr="001955C4">
        <w:rPr>
          <w:rFonts w:ascii="Sakkal Majalla" w:hAnsi="Sakkal Majalla" w:cs="Sakkal Majalla"/>
          <w:sz w:val="28"/>
          <w:szCs w:val="28"/>
        </w:rPr>
        <w:t>.</w:t>
      </w:r>
    </w:p>
    <w:p w14:paraId="53A04EB8" w14:textId="40E57110" w:rsidR="009F46EF" w:rsidRPr="000E007E" w:rsidRDefault="000E007E" w:rsidP="000E007E">
      <w:pPr>
        <w:spacing w:before="100" w:beforeAutospacing="1" w:after="100" w:afterAutospacing="1" w:line="360" w:lineRule="auto"/>
        <w:jc w:val="both"/>
        <w:outlineLvl w:val="2"/>
        <w:rPr>
          <w:rFonts w:ascii="Sakkal Majalla" w:hAnsi="Sakkal Majalla" w:cs="Sakkal Majalla"/>
          <w:b/>
          <w:bCs/>
          <w:sz w:val="32"/>
          <w:szCs w:val="32"/>
        </w:rPr>
      </w:pPr>
      <w:bookmarkStart w:id="42" w:name="_Toc200943373"/>
      <w:r w:rsidRPr="000E007E">
        <w:rPr>
          <w:rFonts w:ascii="Sakkal Majalla" w:hAnsi="Sakkal Majalla" w:cs="Sakkal Majalla" w:hint="cs"/>
          <w:b/>
          <w:bCs/>
          <w:sz w:val="32"/>
          <w:szCs w:val="32"/>
          <w:rtl/>
        </w:rPr>
        <w:t xml:space="preserve">5.1.2 </w:t>
      </w:r>
      <w:r w:rsidR="009F46EF" w:rsidRPr="000E007E">
        <w:rPr>
          <w:rFonts w:ascii="Sakkal Majalla" w:hAnsi="Sakkal Majalla" w:cs="Sakkal Majalla"/>
          <w:b/>
          <w:bCs/>
          <w:sz w:val="32"/>
          <w:szCs w:val="32"/>
          <w:rtl/>
        </w:rPr>
        <w:t xml:space="preserve"> خصائص الذكاء الاصطناعي</w:t>
      </w:r>
      <w:bookmarkEnd w:id="42"/>
    </w:p>
    <w:p w14:paraId="47F8D7F6" w14:textId="5530F670" w:rsidR="009F46EF" w:rsidRPr="001955C4" w:rsidRDefault="009F46EF" w:rsidP="000E007E">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يمتاز الذكاء الاصطناعي بمجموعة من الخصائص النوعية التي تجعله مختلفًا عن بقية أدوات التحول الرقمي، إذ لا يقتصر دوره على معالجة البيانات أو أتمتة المهام، بل يتجاوز ذلك إلى دعم اتخاذ القرار، والتفاعل مع البيئة، والتعلّم المستمر</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وتمثل هذه الخصائص الأساس الذي بُنيت عليه التطبيقات الذكية في المؤسسات، وخاصة في قطاعات الإدارة العامة والخدمات الحكومية</w:t>
      </w:r>
      <w:r w:rsidRPr="001955C4">
        <w:rPr>
          <w:rFonts w:ascii="Sakkal Majalla" w:hAnsi="Sakkal Majalla" w:cs="Sakkal Majalla"/>
          <w:sz w:val="28"/>
          <w:szCs w:val="28"/>
        </w:rPr>
        <w:t>.</w:t>
      </w:r>
    </w:p>
    <w:p w14:paraId="3081E085" w14:textId="77777777" w:rsidR="009F46EF" w:rsidRPr="000E007E" w:rsidRDefault="009F46EF" w:rsidP="000E007E">
      <w:pPr>
        <w:spacing w:before="100" w:beforeAutospacing="1" w:after="100" w:afterAutospacing="1" w:line="360" w:lineRule="auto"/>
        <w:ind w:firstLine="706"/>
        <w:jc w:val="both"/>
        <w:rPr>
          <w:rFonts w:ascii="Sakkal Majalla" w:hAnsi="Sakkal Majalla" w:cs="Sakkal Majalla"/>
          <w:b/>
          <w:bCs/>
          <w:sz w:val="28"/>
          <w:szCs w:val="28"/>
        </w:rPr>
      </w:pPr>
      <w:r w:rsidRPr="000E007E">
        <w:rPr>
          <w:rFonts w:ascii="Sakkal Majalla" w:hAnsi="Sakkal Majalla" w:cs="Sakkal Majalla"/>
          <w:b/>
          <w:bCs/>
          <w:sz w:val="28"/>
          <w:szCs w:val="28"/>
          <w:rtl/>
        </w:rPr>
        <w:t xml:space="preserve">وقد حدد </w:t>
      </w:r>
      <w:r w:rsidRPr="000E007E">
        <w:rPr>
          <w:rFonts w:ascii="Sakkal Majalla" w:hAnsi="Sakkal Majalla" w:cs="Sakkal Majalla"/>
          <w:b/>
          <w:bCs/>
          <w:sz w:val="28"/>
          <w:szCs w:val="28"/>
        </w:rPr>
        <w:t xml:space="preserve">Abdulla (2024) </w:t>
      </w:r>
      <w:r w:rsidRPr="000E007E">
        <w:rPr>
          <w:rFonts w:ascii="Sakkal Majalla" w:hAnsi="Sakkal Majalla" w:cs="Sakkal Majalla"/>
          <w:b/>
          <w:bCs/>
          <w:sz w:val="28"/>
          <w:szCs w:val="28"/>
          <w:rtl/>
        </w:rPr>
        <w:t>مجموعة من الخصائص الجوهرية للذكاء الاصطناعي، من أبرزها</w:t>
      </w:r>
      <w:r w:rsidRPr="000E007E">
        <w:rPr>
          <w:rFonts w:ascii="Sakkal Majalla" w:hAnsi="Sakkal Majalla" w:cs="Sakkal Majalla"/>
          <w:b/>
          <w:bCs/>
          <w:sz w:val="28"/>
          <w:szCs w:val="28"/>
        </w:rPr>
        <w:t>:</w:t>
      </w:r>
    </w:p>
    <w:p w14:paraId="018F143B" w14:textId="5B688B28" w:rsidR="009F46EF" w:rsidRPr="001955C4" w:rsidRDefault="009F46EF" w:rsidP="000E007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القدرة على التعلّم الذاتي</w:t>
      </w:r>
      <w:r w:rsidRPr="001955C4">
        <w:rPr>
          <w:rFonts w:ascii="Sakkal Majalla" w:hAnsi="Sakkal Majalla" w:cs="Sakkal Majalla"/>
          <w:sz w:val="28"/>
          <w:szCs w:val="28"/>
        </w:rPr>
        <w:t xml:space="preserve"> (Self-Learning)</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تُمكّن هذه الخاصية النظم الذكية من تحليل البيانات السابقة والتجارب المتكررة بهدف تحسين أدائها بمرور الوقت. فكلما تكررت العملية، أصبحت النتيجة أكثر دقة وكفاءة، وهو ما يُعد ذا أهمية بالغة في إدارة الموارد البشرية، خاصة في مجالات التقييم والتنبؤ بالأداء</w:t>
      </w:r>
      <w:r w:rsidRPr="001955C4">
        <w:rPr>
          <w:rFonts w:ascii="Sakkal Majalla" w:hAnsi="Sakkal Majalla" w:cs="Sakkal Majalla"/>
          <w:sz w:val="28"/>
          <w:szCs w:val="28"/>
        </w:rPr>
        <w:t>.</w:t>
      </w:r>
    </w:p>
    <w:p w14:paraId="6907BA9A" w14:textId="67CB7142" w:rsidR="009F46EF" w:rsidRPr="001955C4" w:rsidRDefault="009F46EF" w:rsidP="000E007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اتخاذ القرار المستقل</w:t>
      </w:r>
      <w:r w:rsidRPr="001955C4">
        <w:rPr>
          <w:rFonts w:ascii="Sakkal Majalla" w:hAnsi="Sakkal Majalla" w:cs="Sakkal Majalla"/>
          <w:sz w:val="28"/>
          <w:szCs w:val="28"/>
        </w:rPr>
        <w:t xml:space="preserve"> (Autonomous Decision-Making)</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وهي خاصية تُشير إلى قدرة الأنظمة على اختيار البدائل الأنسب وتنفيذها دون الحاجة إلى تدخل بشري مباشر، اعتمادًا على معايير مبرمجة أو مكتسبة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وقد أشار </w:t>
      </w:r>
      <w:r w:rsidRPr="001955C4">
        <w:rPr>
          <w:rFonts w:ascii="Sakkal Majalla" w:hAnsi="Sakkal Majalla" w:cs="Sakkal Majalla"/>
          <w:sz w:val="28"/>
          <w:szCs w:val="28"/>
        </w:rPr>
        <w:t xml:space="preserve">Faroozan (2025) </w:t>
      </w:r>
      <w:r w:rsidRPr="001955C4">
        <w:rPr>
          <w:rFonts w:ascii="Sakkal Majalla" w:hAnsi="Sakkal Majalla" w:cs="Sakkal Majalla"/>
          <w:sz w:val="28"/>
          <w:szCs w:val="28"/>
          <w:rtl/>
        </w:rPr>
        <w:t>إلى أن هذه الخاصية تُعد أساسًا لتقليل العبء الإداري وتمكين القيادات من التركيز على المهام الاستراتيجية</w:t>
      </w:r>
      <w:r w:rsidRPr="001955C4">
        <w:rPr>
          <w:rFonts w:ascii="Sakkal Majalla" w:hAnsi="Sakkal Majalla" w:cs="Sakkal Majalla"/>
          <w:sz w:val="28"/>
          <w:szCs w:val="28"/>
        </w:rPr>
        <w:t>.</w:t>
      </w:r>
    </w:p>
    <w:p w14:paraId="688E955D" w14:textId="52B35838" w:rsidR="009F46EF" w:rsidRPr="001955C4" w:rsidRDefault="009F46EF" w:rsidP="000E007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المعالجة المتوازية للبيانات</w:t>
      </w:r>
      <w:r w:rsidRPr="001955C4">
        <w:rPr>
          <w:rFonts w:ascii="Sakkal Majalla" w:hAnsi="Sakkal Majalla" w:cs="Sakkal Majalla"/>
          <w:sz w:val="28"/>
          <w:szCs w:val="28"/>
        </w:rPr>
        <w:t xml:space="preserve"> (Parallel Processing)</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تسمح هذه الخاصية للنظام الذكي بالتعامل مع كميات ضخمة من البيانات في وقت واحد، ما يعزز سرعة الاستجابة ودقة النتائج</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وتكتسب هذه الخاصية أهمية خاصة في البيئات البلدية التي تتعامل مع آلاف المعاملات يوميًا</w:t>
      </w:r>
      <w:r w:rsidRPr="001955C4">
        <w:rPr>
          <w:rFonts w:ascii="Sakkal Majalla" w:hAnsi="Sakkal Majalla" w:cs="Sakkal Majalla"/>
          <w:sz w:val="28"/>
          <w:szCs w:val="28"/>
        </w:rPr>
        <w:t>.</w:t>
      </w:r>
    </w:p>
    <w:p w14:paraId="4104F9E9" w14:textId="17E9F932" w:rsidR="009F46EF" w:rsidRPr="001955C4" w:rsidRDefault="009F46EF" w:rsidP="000E007E">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0E007E">
        <w:rPr>
          <w:rFonts w:ascii="Sakkal Majalla" w:hAnsi="Sakkal Majalla" w:cs="Sakkal Majalla"/>
          <w:b/>
          <w:bCs/>
          <w:sz w:val="28"/>
          <w:szCs w:val="28"/>
          <w:rtl/>
        </w:rPr>
        <w:t>المرونة والتكيف</w:t>
      </w:r>
      <w:r w:rsidRPr="001955C4">
        <w:rPr>
          <w:rFonts w:ascii="Sakkal Majalla" w:hAnsi="Sakkal Majalla" w:cs="Sakkal Majalla"/>
          <w:sz w:val="28"/>
          <w:szCs w:val="28"/>
        </w:rPr>
        <w:t xml:space="preserve"> (Adaptability)</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حيث يتمتع الذكاء الاصطناعي بمرونة عالية في التفاعل مع البيئات المختلفة، والقدرة على تعديل قواعده الداخلية وفقًا للمدخلات المتغيرة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ويؤكد </w:t>
      </w:r>
      <w:r w:rsidRPr="001955C4">
        <w:rPr>
          <w:rFonts w:ascii="Sakkal Majalla" w:hAnsi="Sakkal Majalla" w:cs="Sakkal Majalla"/>
          <w:sz w:val="28"/>
          <w:szCs w:val="28"/>
        </w:rPr>
        <w:t xml:space="preserve">Yu (2022) </w:t>
      </w:r>
      <w:r w:rsidRPr="001955C4">
        <w:rPr>
          <w:rFonts w:ascii="Sakkal Majalla" w:hAnsi="Sakkal Majalla" w:cs="Sakkal Majalla"/>
          <w:sz w:val="28"/>
          <w:szCs w:val="28"/>
          <w:rtl/>
        </w:rPr>
        <w:t xml:space="preserve">أن </w:t>
      </w:r>
      <w:r w:rsidRPr="001955C4">
        <w:rPr>
          <w:rFonts w:ascii="Sakkal Majalla" w:hAnsi="Sakkal Majalla" w:cs="Sakkal Majalla"/>
          <w:sz w:val="28"/>
          <w:szCs w:val="28"/>
          <w:rtl/>
        </w:rPr>
        <w:lastRenderedPageBreak/>
        <w:t>التكيّف الذكي مع المتغيرات المؤسسية يجعل من الذكاء الاصطناعي أداة استراتيجية في بيئات العمل غير الثابتة</w:t>
      </w:r>
      <w:r w:rsidRPr="001955C4">
        <w:rPr>
          <w:rFonts w:ascii="Sakkal Majalla" w:hAnsi="Sakkal Majalla" w:cs="Sakkal Majalla"/>
          <w:sz w:val="28"/>
          <w:szCs w:val="28"/>
        </w:rPr>
        <w:t>.</w:t>
      </w:r>
    </w:p>
    <w:p w14:paraId="76F43369" w14:textId="03AA052F" w:rsidR="009F46EF" w:rsidRPr="001955C4" w:rsidRDefault="009F46EF" w:rsidP="007B601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7B6016">
        <w:rPr>
          <w:rFonts w:ascii="Sakkal Majalla" w:hAnsi="Sakkal Majalla" w:cs="Sakkal Majalla" w:hint="cs"/>
          <w:b/>
          <w:bCs/>
          <w:sz w:val="28"/>
          <w:szCs w:val="28"/>
          <w:rtl/>
          <w:lang w:bidi="ar-EG"/>
        </w:rPr>
        <w:t>التفاعل مع المستخدم</w:t>
      </w:r>
      <w:r w:rsidRPr="001955C4">
        <w:rPr>
          <w:rFonts w:ascii="Sakkal Majalla" w:hAnsi="Sakkal Majalla" w:cs="Sakkal Majalla" w:hint="cs"/>
          <w:sz w:val="28"/>
          <w:szCs w:val="28"/>
          <w:lang w:bidi="ar-EG"/>
        </w:rPr>
        <w:t xml:space="preserve"> </w:t>
      </w:r>
      <w:r w:rsidRPr="001955C4">
        <w:rPr>
          <w:rFonts w:ascii="Sakkal Majalla" w:hAnsi="Sakkal Majalla" w:cs="Sakkal Majalla"/>
          <w:sz w:val="28"/>
          <w:szCs w:val="28"/>
        </w:rPr>
        <w:t>(Human-like Interaction)</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تمكّن هذه الخاصية النظم الذكية من محاكاة اللغة الطبيعية والتفاعل مع الأوامر الصوتية أو النصية بطريقة قريبة من أسلوب البشر</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وقد أشار </w:t>
      </w:r>
      <w:r w:rsidRPr="001955C4">
        <w:rPr>
          <w:rFonts w:ascii="Sakkal Majalla" w:hAnsi="Sakkal Majalla" w:cs="Sakkal Majalla"/>
          <w:sz w:val="28"/>
          <w:szCs w:val="28"/>
        </w:rPr>
        <w:t xml:space="preserve">Panwar (2023) </w:t>
      </w:r>
      <w:r w:rsidRPr="001955C4">
        <w:rPr>
          <w:rFonts w:ascii="Sakkal Majalla" w:hAnsi="Sakkal Majalla" w:cs="Sakkal Majalla"/>
          <w:sz w:val="28"/>
          <w:szCs w:val="28"/>
          <w:rtl/>
        </w:rPr>
        <w:t>إلى أن هذه الخاصية تساهم في تحسين تجربة الموظف والمواطن على حد سواء، من خلال تبسيط الوصول إلى الخدمات وتقديم الدعم الفوري</w:t>
      </w:r>
      <w:r w:rsidRPr="001955C4">
        <w:rPr>
          <w:rFonts w:ascii="Sakkal Majalla" w:hAnsi="Sakkal Majalla" w:cs="Sakkal Majalla"/>
          <w:sz w:val="28"/>
          <w:szCs w:val="28"/>
        </w:rPr>
        <w:t>.</w:t>
      </w:r>
    </w:p>
    <w:p w14:paraId="11654633" w14:textId="7DD10700" w:rsidR="009F46EF" w:rsidRPr="001955C4" w:rsidRDefault="009F46EF" w:rsidP="007B601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الدقة وتقليل الخطأ البشري</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يتميز الذكاء الاصطناعي بقدرته على تنفيذ العمليات بدقة عالية وفقًا لمعايير خوارزمية محددة، مما يقلل من احتمالية الوقوع في أخطاء بشرية متكررة، خاصة في المهام الحساسة مثل إدارة بيانات الموظفين أو تقييم الأداء</w:t>
      </w:r>
      <w:r w:rsidRPr="001955C4">
        <w:rPr>
          <w:rFonts w:ascii="Sakkal Majalla" w:hAnsi="Sakkal Majalla" w:cs="Sakkal Majalla"/>
          <w:sz w:val="28"/>
          <w:szCs w:val="28"/>
        </w:rPr>
        <w:t>.</w:t>
      </w:r>
    </w:p>
    <w:p w14:paraId="7542BA29" w14:textId="2E25FD86" w:rsidR="009F46EF" w:rsidRPr="001955C4" w:rsidRDefault="009F46EF" w:rsidP="007B6016">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7B6016">
        <w:rPr>
          <w:rFonts w:ascii="Sakkal Majalla" w:hAnsi="Sakkal Majalla" w:cs="Sakkal Majalla"/>
          <w:b/>
          <w:bCs/>
          <w:sz w:val="28"/>
          <w:szCs w:val="28"/>
          <w:rtl/>
        </w:rPr>
        <w:t>القدرة التنبؤية</w:t>
      </w:r>
      <w:r w:rsidRPr="001955C4">
        <w:rPr>
          <w:rFonts w:ascii="Sakkal Majalla" w:hAnsi="Sakkal Majalla" w:cs="Sakkal Majalla"/>
          <w:sz w:val="28"/>
          <w:szCs w:val="28"/>
        </w:rPr>
        <w:t xml:space="preserve"> (Predictive Capability)</w:t>
      </w:r>
      <w:r w:rsidR="000E007E">
        <w:rPr>
          <w:rFonts w:ascii="Sakkal Majalla" w:hAnsi="Sakkal Majalla" w:cs="Sakkal Majalla"/>
          <w:sz w:val="28"/>
          <w:szCs w:val="28"/>
        </w:rPr>
        <w:t xml:space="preserve"> </w:t>
      </w:r>
      <w:r w:rsidRPr="001955C4">
        <w:rPr>
          <w:rFonts w:ascii="Sakkal Majalla" w:hAnsi="Sakkal Majalla" w:cs="Sakkal Majalla"/>
          <w:sz w:val="28"/>
          <w:szCs w:val="28"/>
          <w:rtl/>
        </w:rPr>
        <w:t>تمكن هذه الخاصية النظام من التنبؤ بالاتجاهات والسلوكيات المستقبلية من خلال تحليل الأنماط التاريخية، مما يعزز من جودة التخطيط الاستراتيجي</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ويُبرز </w:t>
      </w:r>
      <w:r w:rsidRPr="001955C4">
        <w:rPr>
          <w:rFonts w:ascii="Sakkal Majalla" w:hAnsi="Sakkal Majalla" w:cs="Sakkal Majalla"/>
          <w:sz w:val="28"/>
          <w:szCs w:val="28"/>
        </w:rPr>
        <w:t xml:space="preserve">Horchuk et al. (2024) </w:t>
      </w:r>
      <w:r w:rsidRPr="001955C4">
        <w:rPr>
          <w:rFonts w:ascii="Sakkal Majalla" w:hAnsi="Sakkal Majalla" w:cs="Sakkal Majalla"/>
          <w:sz w:val="28"/>
          <w:szCs w:val="28"/>
          <w:rtl/>
        </w:rPr>
        <w:t>هذه الخاصية بوصفها أحد الأركان الأساسية في دعم صناعة القرار داخل المنظمات الحديثة</w:t>
      </w:r>
      <w:r w:rsidRPr="001955C4">
        <w:rPr>
          <w:rFonts w:ascii="Sakkal Majalla" w:hAnsi="Sakkal Majalla" w:cs="Sakkal Majalla"/>
          <w:sz w:val="28"/>
          <w:szCs w:val="28"/>
        </w:rPr>
        <w:t>.</w:t>
      </w:r>
    </w:p>
    <w:p w14:paraId="1BECBA79" w14:textId="6A9DBB7C"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ويرى الباحث أن مجمل هذه الخصائص تتيح للذكاء الاصطناعي أن يعمل ليس فقط كأداة تقنية، بل كـ "شريك ذكي" في صنع السياسات واتخاذ القرارات، مما يجعله خيارًا مناسبًا ومُلِحًا للجهات الحكومية في سعيها لتطوير كفاءة الموارد البشرية وتعزيز فاعليتها في تقديم الخدمات</w:t>
      </w:r>
      <w:r w:rsidRPr="001955C4">
        <w:rPr>
          <w:rFonts w:ascii="Sakkal Majalla" w:hAnsi="Sakkal Majalla" w:cs="Sakkal Majalla"/>
          <w:sz w:val="28"/>
          <w:szCs w:val="28"/>
        </w:rPr>
        <w:t>.</w:t>
      </w:r>
    </w:p>
    <w:p w14:paraId="629ECFD3" w14:textId="6BEBBC07" w:rsidR="009F46EF" w:rsidRPr="007B6016" w:rsidRDefault="007B6016" w:rsidP="007B6016">
      <w:pPr>
        <w:spacing w:before="100" w:beforeAutospacing="1" w:after="100" w:afterAutospacing="1" w:line="360" w:lineRule="auto"/>
        <w:jc w:val="both"/>
        <w:outlineLvl w:val="2"/>
        <w:rPr>
          <w:rFonts w:ascii="Sakkal Majalla" w:hAnsi="Sakkal Majalla" w:cs="Sakkal Majalla"/>
          <w:b/>
          <w:bCs/>
          <w:sz w:val="32"/>
          <w:szCs w:val="32"/>
        </w:rPr>
      </w:pPr>
      <w:bookmarkStart w:id="43" w:name="_Toc200943374"/>
      <w:r w:rsidRPr="007B6016">
        <w:rPr>
          <w:rFonts w:ascii="Sakkal Majalla" w:hAnsi="Sakkal Majalla" w:cs="Sakkal Majalla" w:hint="cs"/>
          <w:b/>
          <w:bCs/>
          <w:sz w:val="32"/>
          <w:szCs w:val="32"/>
          <w:rtl/>
        </w:rPr>
        <w:t xml:space="preserve">6.1.2 </w:t>
      </w:r>
      <w:r w:rsidR="009F46EF" w:rsidRPr="007B6016">
        <w:rPr>
          <w:rFonts w:ascii="Sakkal Majalla" w:hAnsi="Sakkal Majalla" w:cs="Sakkal Majalla"/>
          <w:b/>
          <w:bCs/>
          <w:sz w:val="32"/>
          <w:szCs w:val="32"/>
          <w:rtl/>
        </w:rPr>
        <w:t xml:space="preserve"> أبعاد الذكاء الاصطناعي</w:t>
      </w:r>
      <w:bookmarkEnd w:id="43"/>
    </w:p>
    <w:p w14:paraId="4F6D87D5" w14:textId="77777777" w:rsidR="00B67AED"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عند تناول الذكاء الاصطناعي كمفهوم تطبيقي في بيئة العمل، من المهم النظر إليه ليس فقط كفكرة عامة، بل من خلال تفكيكه إلى أبعاده الجوهرية التي تمثل المحاور الأساسية لاستخدامه في المؤسسات</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وتُعد هذه الأبعاد ضرورية لفهم كيفية تفعيل الذكاء الاصطناعي في العمليات الإدارية، وتحقيق الأهداف المتعلقة بتحسين الكفاءة والفعالية. </w:t>
      </w:r>
    </w:p>
    <w:p w14:paraId="0197BBAE" w14:textId="28D00571"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وقد توافقت العديد من الدراسات، مثل الفرج</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و</w:t>
      </w:r>
      <w:r w:rsidRPr="001955C4">
        <w:rPr>
          <w:rFonts w:ascii="Sakkal Majalla" w:hAnsi="Sakkal Majalla" w:cs="Sakkal Majalla"/>
          <w:sz w:val="28"/>
          <w:szCs w:val="28"/>
        </w:rPr>
        <w:t>Biliavska et al. (2022)</w:t>
      </w:r>
      <w:r w:rsidRPr="001955C4">
        <w:rPr>
          <w:rFonts w:ascii="Sakkal Majalla" w:hAnsi="Sakkal Majalla" w:cs="Sakkal Majalla"/>
          <w:sz w:val="28"/>
          <w:szCs w:val="28"/>
          <w:rtl/>
        </w:rPr>
        <w:t>، على أن الذكاء الاصطناعي المؤسسي يمكن تحليله من خلال ثلاثة أبعاد رئيسية هي: الأتمتة الذكية، وتحليل البيانات الضخمة، وأنظمة التعلّم الآلي</w:t>
      </w:r>
      <w:r w:rsidRPr="001955C4">
        <w:rPr>
          <w:rFonts w:ascii="Sakkal Majalla" w:hAnsi="Sakkal Majalla" w:cs="Sakkal Majalla"/>
          <w:sz w:val="28"/>
          <w:szCs w:val="28"/>
        </w:rPr>
        <w:t>.</w:t>
      </w:r>
    </w:p>
    <w:p w14:paraId="03F19131" w14:textId="425F153E" w:rsidR="009F46EF" w:rsidRPr="007B6016" w:rsidRDefault="007B6016" w:rsidP="001955C4">
      <w:pPr>
        <w:spacing w:before="100" w:beforeAutospacing="1" w:after="100" w:afterAutospacing="1" w:line="360" w:lineRule="auto"/>
        <w:jc w:val="both"/>
        <w:rPr>
          <w:rFonts w:ascii="Sakkal Majalla" w:hAnsi="Sakkal Majalla" w:cs="Sakkal Majalla"/>
          <w:b/>
          <w:bCs/>
          <w:sz w:val="28"/>
          <w:szCs w:val="28"/>
        </w:rPr>
      </w:pPr>
      <w:r w:rsidRPr="007B6016">
        <w:rPr>
          <w:rFonts w:ascii="Sakkal Majalla" w:hAnsi="Sakkal Majalla" w:cs="Sakkal Majalla" w:hint="cs"/>
          <w:b/>
          <w:bCs/>
          <w:sz w:val="28"/>
          <w:szCs w:val="28"/>
          <w:rtl/>
        </w:rPr>
        <w:t xml:space="preserve">1. </w:t>
      </w:r>
      <w:r w:rsidR="009F46EF" w:rsidRPr="007B6016">
        <w:rPr>
          <w:rFonts w:ascii="Sakkal Majalla" w:hAnsi="Sakkal Majalla" w:cs="Sakkal Majalla"/>
          <w:b/>
          <w:bCs/>
          <w:sz w:val="28"/>
          <w:szCs w:val="28"/>
          <w:rtl/>
        </w:rPr>
        <w:t>الأتمتة الذكية للعمليات الإدارية</w:t>
      </w:r>
    </w:p>
    <w:p w14:paraId="655BBC5C" w14:textId="62CEEDE9"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يشير هذا البُعد إلى استخدام أنظمة الذكاء الاصطناعي في أتمتة المهام الإدارية المتكررة والروتينية، مثل معالجة الطلبات، وجدولة المهام، والرد على الاستفسارات، وإدارة سير العمل</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وتكمن قوة هذا البُعد في أنه يُقلل من العبء الإداري على الموظفين، مما يسمح لهم بالتركيز على المهام الاستراتيجية</w:t>
      </w:r>
      <w:r w:rsidRPr="001955C4">
        <w:rPr>
          <w:rFonts w:ascii="Sakkal Majalla" w:hAnsi="Sakkal Majalla" w:cs="Sakkal Majalla"/>
          <w:sz w:val="28"/>
          <w:szCs w:val="28"/>
        </w:rPr>
        <w:t>.</w:t>
      </w:r>
    </w:p>
    <w:p w14:paraId="0B55F66C" w14:textId="3F812A07"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وقد أوضح السمان</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أن الأتمتة الذكية تسهم في تحقيق معدلات إنتاجية أعلى، وتقلل من التكاليف التشغيلية، كما تُحسّن من مستوى الالتزام بالمعايير الإجرائية داخل المؤسسة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كما أشار </w:t>
      </w:r>
      <w:r w:rsidRPr="001955C4">
        <w:rPr>
          <w:rFonts w:ascii="Sakkal Majalla" w:hAnsi="Sakkal Majalla" w:cs="Sakkal Majalla"/>
          <w:sz w:val="28"/>
          <w:szCs w:val="28"/>
        </w:rPr>
        <w:t xml:space="preserve">Aydin &amp; Turan (2023) </w:t>
      </w:r>
      <w:r w:rsidRPr="001955C4">
        <w:rPr>
          <w:rFonts w:ascii="Sakkal Majalla" w:hAnsi="Sakkal Majalla" w:cs="Sakkal Majalla"/>
          <w:sz w:val="28"/>
          <w:szCs w:val="28"/>
          <w:rtl/>
        </w:rPr>
        <w:t>إلى أن استخدام الأتمتة في الموارد البشرية يُساعد في تتبع الإجازات، وتحديث بيانات الموظفين، ومتابعة مؤشرات الأداء بشكل لحظي</w:t>
      </w:r>
      <w:r w:rsidRPr="001955C4">
        <w:rPr>
          <w:rFonts w:ascii="Sakkal Majalla" w:hAnsi="Sakkal Majalla" w:cs="Sakkal Majalla"/>
          <w:sz w:val="28"/>
          <w:szCs w:val="28"/>
        </w:rPr>
        <w:t>.</w:t>
      </w:r>
    </w:p>
    <w:p w14:paraId="7BDB32B2" w14:textId="2124092C" w:rsidR="009F46EF" w:rsidRPr="001955C4" w:rsidRDefault="00B67AED"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تكتسب الأتمتة الذكية أهمية إضافية نظرًا لحجم البيانات الكبير، وكثرة التفاعلات اليومية مع المواطنين، حيث يُمكن لأنظمة الذكاء الاصطناعي أن تدير هذه العمليات بكفاءة تفوق القدرات البشرية التقليدية، وتُقدّم تقارير فورية للإدارة العليا حول سير الأداء</w:t>
      </w:r>
      <w:r w:rsidR="009F46EF" w:rsidRPr="001955C4">
        <w:rPr>
          <w:rFonts w:ascii="Sakkal Majalla" w:hAnsi="Sakkal Majalla" w:cs="Sakkal Majalla"/>
          <w:sz w:val="28"/>
          <w:szCs w:val="28"/>
        </w:rPr>
        <w:t>.</w:t>
      </w:r>
    </w:p>
    <w:p w14:paraId="3C1B604B" w14:textId="02187E5D" w:rsidR="009F46EF" w:rsidRPr="007B6016" w:rsidRDefault="007B6016" w:rsidP="001955C4">
      <w:pPr>
        <w:spacing w:before="100" w:beforeAutospacing="1" w:after="100" w:afterAutospacing="1" w:line="360" w:lineRule="auto"/>
        <w:jc w:val="both"/>
        <w:rPr>
          <w:rFonts w:ascii="Sakkal Majalla" w:hAnsi="Sakkal Majalla" w:cs="Sakkal Majalla"/>
          <w:b/>
          <w:bCs/>
          <w:sz w:val="28"/>
          <w:szCs w:val="28"/>
        </w:rPr>
      </w:pPr>
      <w:r w:rsidRPr="007B6016">
        <w:rPr>
          <w:rFonts w:ascii="Sakkal Majalla" w:hAnsi="Sakkal Majalla" w:cs="Sakkal Majalla" w:hint="cs"/>
          <w:b/>
          <w:bCs/>
          <w:sz w:val="28"/>
          <w:szCs w:val="28"/>
          <w:rtl/>
        </w:rPr>
        <w:t xml:space="preserve">2. </w:t>
      </w:r>
      <w:r w:rsidR="009F46EF" w:rsidRPr="007B6016">
        <w:rPr>
          <w:rFonts w:ascii="Sakkal Majalla" w:hAnsi="Sakkal Majalla" w:cs="Sakkal Majalla"/>
          <w:b/>
          <w:bCs/>
          <w:sz w:val="28"/>
          <w:szCs w:val="28"/>
          <w:rtl/>
        </w:rPr>
        <w:t>تحليل البيانات الضخمة واتخاذ القرار</w:t>
      </w:r>
    </w:p>
    <w:p w14:paraId="0149F91D" w14:textId="253B7027"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يُقصد بهذا البُعد قدرة الذكاء الاصطناعي على معالجة كميات ضخمة من البيانات سواء كانت منظمة أو غير منظمة وتحليلها من خلال خوارزميات متقدمة لاستنتاج مؤشرات، واكتشاف العلاقات، والتنبؤ بالاتجاهات المستقبلية، مما يدعم عملية اتخاذ القرار المؤسسي</w:t>
      </w:r>
      <w:r w:rsidRPr="001955C4">
        <w:rPr>
          <w:rFonts w:ascii="Sakkal Majalla" w:hAnsi="Sakkal Majalla" w:cs="Sakkal Majalla"/>
          <w:sz w:val="28"/>
          <w:szCs w:val="28"/>
        </w:rPr>
        <w:t>.</w:t>
      </w:r>
    </w:p>
    <w:p w14:paraId="0DE6752D" w14:textId="672B732B" w:rsidR="009F46EF" w:rsidRPr="001955C4" w:rsidRDefault="00B67AED"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 xml:space="preserve">يشير </w:t>
      </w:r>
      <w:r w:rsidR="009F46EF" w:rsidRPr="001955C4">
        <w:rPr>
          <w:rFonts w:ascii="Sakkal Majalla" w:hAnsi="Sakkal Majalla" w:cs="Sakkal Majalla"/>
          <w:sz w:val="28"/>
          <w:szCs w:val="28"/>
        </w:rPr>
        <w:t xml:space="preserve">Horchuk et al. (2024) </w:t>
      </w:r>
      <w:r w:rsidR="009F46EF" w:rsidRPr="001955C4">
        <w:rPr>
          <w:rFonts w:ascii="Sakkal Majalla" w:hAnsi="Sakkal Majalla" w:cs="Sakkal Majalla"/>
          <w:sz w:val="28"/>
          <w:szCs w:val="28"/>
          <w:rtl/>
        </w:rPr>
        <w:t>إلى أن البيانات أصبحت هي "النفط الجديد" في المؤسسات المعاصرة، والذكاء الاصطناعي هو الأداة التي تُحوّل هذه البيانات إلى معرفة قابلة للاستخدام</w:t>
      </w:r>
      <w:r w:rsidRPr="001955C4">
        <w:rPr>
          <w:rFonts w:ascii="Sakkal Majalla" w:hAnsi="Sakkal Majalla" w:cs="Sakkal Majalla"/>
          <w:sz w:val="28"/>
          <w:szCs w:val="28"/>
          <w:rtl/>
        </w:rPr>
        <w:t xml:space="preserve">، </w:t>
      </w:r>
      <w:r w:rsidR="009F46EF" w:rsidRPr="001955C4">
        <w:rPr>
          <w:rFonts w:ascii="Sakkal Majalla" w:hAnsi="Sakkal Majalla" w:cs="Sakkal Majalla"/>
          <w:sz w:val="28"/>
          <w:szCs w:val="28"/>
          <w:rtl/>
        </w:rPr>
        <w:t>ويؤكد رجائي</w:t>
      </w:r>
      <w:r w:rsidR="009F46EF" w:rsidRPr="001955C4">
        <w:rPr>
          <w:rFonts w:ascii="Sakkal Majalla" w:hAnsi="Sakkal Majalla" w:cs="Sakkal Majalla"/>
          <w:sz w:val="28"/>
          <w:szCs w:val="28"/>
        </w:rPr>
        <w:t xml:space="preserve"> </w:t>
      </w:r>
      <w:r w:rsidR="009F46EF" w:rsidRPr="001955C4">
        <w:rPr>
          <w:rFonts w:ascii="Sakkal Majalla" w:hAnsi="Sakkal Majalla" w:cs="Sakkal Majalla"/>
          <w:sz w:val="28"/>
          <w:szCs w:val="28"/>
        </w:rPr>
        <w:lastRenderedPageBreak/>
        <w:t xml:space="preserve">(2024) </w:t>
      </w:r>
      <w:r w:rsidR="009F46EF" w:rsidRPr="001955C4">
        <w:rPr>
          <w:rFonts w:ascii="Sakkal Majalla" w:hAnsi="Sakkal Majalla" w:cs="Sakkal Majalla"/>
          <w:sz w:val="28"/>
          <w:szCs w:val="28"/>
          <w:rtl/>
        </w:rPr>
        <w:t>على أن تحليل البيانات الضخمة في السياق الإداري يرفع من كفاءة تخصيص الموارد، ويساعد في قياس الأداء بدقة، ويسرّع عملية الاستجابة للمشكلات التنظيمية</w:t>
      </w:r>
      <w:r w:rsidR="009F46EF" w:rsidRPr="001955C4">
        <w:rPr>
          <w:rFonts w:ascii="Sakkal Majalla" w:hAnsi="Sakkal Majalla" w:cs="Sakkal Majalla"/>
          <w:sz w:val="28"/>
          <w:szCs w:val="28"/>
        </w:rPr>
        <w:t>.</w:t>
      </w:r>
    </w:p>
    <w:p w14:paraId="2290D4CF" w14:textId="6A47A442" w:rsidR="009F46EF" w:rsidRPr="007B6016" w:rsidRDefault="007B6016" w:rsidP="001955C4">
      <w:pPr>
        <w:spacing w:before="100" w:beforeAutospacing="1" w:after="100" w:afterAutospacing="1" w:line="360" w:lineRule="auto"/>
        <w:jc w:val="both"/>
        <w:rPr>
          <w:rFonts w:ascii="Sakkal Majalla" w:hAnsi="Sakkal Majalla" w:cs="Sakkal Majalla"/>
          <w:b/>
          <w:bCs/>
          <w:sz w:val="28"/>
          <w:szCs w:val="28"/>
        </w:rPr>
      </w:pPr>
      <w:r w:rsidRPr="007B6016">
        <w:rPr>
          <w:rFonts w:ascii="Sakkal Majalla" w:hAnsi="Sakkal Majalla" w:cs="Sakkal Majalla" w:hint="cs"/>
          <w:b/>
          <w:bCs/>
          <w:sz w:val="28"/>
          <w:szCs w:val="28"/>
          <w:rtl/>
        </w:rPr>
        <w:t xml:space="preserve">3. </w:t>
      </w:r>
      <w:r w:rsidR="009F46EF" w:rsidRPr="007B6016">
        <w:rPr>
          <w:rFonts w:ascii="Sakkal Majalla" w:hAnsi="Sakkal Majalla" w:cs="Sakkal Majalla"/>
          <w:b/>
          <w:bCs/>
          <w:sz w:val="28"/>
          <w:szCs w:val="28"/>
          <w:rtl/>
        </w:rPr>
        <w:t>أنظمة التعلّم الآلي وتطوير الكفاءات</w:t>
      </w:r>
    </w:p>
    <w:p w14:paraId="2940D900" w14:textId="77777777"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يعكس هذا البُعد الاستخدام المتقدم للذكاء الاصطناعي في تحسين أداء الموظفين وتطوير كفاءاتهم، من خلال نظم تعلّم آلي تستطيع رصد الأداء وتحليله والتوصية ببرامج تدريبية مخصصة، أو حتى التنبؤ بالمسار المهني الأنسب لكل موظف</w:t>
      </w:r>
      <w:r w:rsidRPr="001955C4">
        <w:rPr>
          <w:rFonts w:ascii="Sakkal Majalla" w:hAnsi="Sakkal Majalla" w:cs="Sakkal Majalla"/>
          <w:sz w:val="28"/>
          <w:szCs w:val="28"/>
        </w:rPr>
        <w:t>.</w:t>
      </w:r>
    </w:p>
    <w:p w14:paraId="37D199A3" w14:textId="5978A10C"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ويُشير عبدالمنعم</w:t>
      </w:r>
      <w:r w:rsidRPr="001955C4">
        <w:rPr>
          <w:rFonts w:ascii="Sakkal Majalla" w:hAnsi="Sakkal Majalla" w:cs="Sakkal Majalla"/>
          <w:sz w:val="28"/>
          <w:szCs w:val="28"/>
        </w:rPr>
        <w:t xml:space="preserve"> (2023) </w:t>
      </w:r>
      <w:r w:rsidRPr="001955C4">
        <w:rPr>
          <w:rFonts w:ascii="Sakkal Majalla" w:hAnsi="Sakkal Majalla" w:cs="Sakkal Majalla"/>
          <w:sz w:val="28"/>
          <w:szCs w:val="28"/>
          <w:rtl/>
        </w:rPr>
        <w:t>إلى أن التعلم الآلي يمثل طفرة في مجال إدارة الموارد البشرية، حيث لم تعد برامج التطوير تعتمد على المناهج العامة، بل أصبحت قائمة على بيانات دقيقة عن كل موظف</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ومن أبرز تطبيقات هذا البُعد: النظم الذكية لتحديد الاحتياجات التدريبية، والمساعدات الذكية التي توجّه الموظف خلال تنفيذ مهامه، ومحركات التوصية التي تقترح محتوى تعلميًا مناسبًا استنادًا إلى الأداء السابق</w:t>
      </w:r>
      <w:r w:rsidRPr="001955C4">
        <w:rPr>
          <w:rFonts w:ascii="Sakkal Majalla" w:hAnsi="Sakkal Majalla" w:cs="Sakkal Majalla"/>
          <w:sz w:val="28"/>
          <w:szCs w:val="28"/>
        </w:rPr>
        <w:t>.</w:t>
      </w:r>
    </w:p>
    <w:p w14:paraId="7EFFC45F" w14:textId="376DC8EC" w:rsidR="009F46EF" w:rsidRPr="001955C4" w:rsidRDefault="009F46EF"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كما أوضح </w:t>
      </w:r>
      <w:r w:rsidRPr="001955C4">
        <w:rPr>
          <w:rFonts w:ascii="Sakkal Majalla" w:hAnsi="Sakkal Majalla" w:cs="Sakkal Majalla"/>
          <w:sz w:val="28"/>
          <w:szCs w:val="28"/>
        </w:rPr>
        <w:t xml:space="preserve">YU (2022) </w:t>
      </w:r>
      <w:r w:rsidRPr="001955C4">
        <w:rPr>
          <w:rFonts w:ascii="Sakkal Majalla" w:hAnsi="Sakkal Majalla" w:cs="Sakkal Majalla"/>
          <w:sz w:val="28"/>
          <w:szCs w:val="28"/>
          <w:rtl/>
        </w:rPr>
        <w:t>أن المؤسسات التي تطبق أنظمة التعلّم الآلي تُصبح أكثر قدرة على التكيّف مع المتغيرات، لأنها تبني قراراتها التطويرية على بيانات حقيقية وليست انطباعات بشرية</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ويبرز هذا البُعد بشكل واضح في المؤسسات الحكومية، ومنها وزارة البلديات والإسكان، التي تسعى إلى رفع كفاءة كوادرها بما يتوافق مع التحول الرقمي في المملكة</w:t>
      </w:r>
      <w:r w:rsidRPr="001955C4">
        <w:rPr>
          <w:rFonts w:ascii="Sakkal Majalla" w:hAnsi="Sakkal Majalla" w:cs="Sakkal Majalla"/>
          <w:sz w:val="28"/>
          <w:szCs w:val="28"/>
        </w:rPr>
        <w:t>.</w:t>
      </w:r>
    </w:p>
    <w:p w14:paraId="47B5F491" w14:textId="6D5D3F90" w:rsidR="009F46EF" w:rsidRPr="001955C4" w:rsidRDefault="00B67AED" w:rsidP="007B6016">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 xml:space="preserve"> يرى الباحث أن هذه الأبعاد الثلاثة – الأتمتة، التحليل، والتعلّم – تمثل إطارًا متكاملًا لفهم الذكاء الاصطناعي كمكون عملي يُمكن تفعيله داخل البيئة البلدية، ليس فقط لتحسين الأداء، وإنما لتحقيق استدامة إدارية مبنية على التكنولوجيا والمعرفة</w:t>
      </w:r>
      <w:r w:rsidR="009F46EF" w:rsidRPr="001955C4">
        <w:rPr>
          <w:rFonts w:ascii="Sakkal Majalla" w:hAnsi="Sakkal Majalla" w:cs="Sakkal Majalla"/>
          <w:sz w:val="28"/>
          <w:szCs w:val="28"/>
        </w:rPr>
        <w:t>.</w:t>
      </w:r>
    </w:p>
    <w:p w14:paraId="57EBD318" w14:textId="77777777" w:rsidR="007B6016" w:rsidRDefault="007B6016" w:rsidP="001955C4">
      <w:pPr>
        <w:spacing w:before="100" w:beforeAutospacing="1" w:after="100" w:afterAutospacing="1" w:line="360" w:lineRule="auto"/>
        <w:jc w:val="both"/>
        <w:rPr>
          <w:rFonts w:ascii="Sakkal Majalla" w:hAnsi="Sakkal Majalla" w:cs="Sakkal Majalla"/>
          <w:sz w:val="28"/>
          <w:szCs w:val="28"/>
          <w:rtl/>
        </w:rPr>
      </w:pPr>
    </w:p>
    <w:p w14:paraId="0D0E252D" w14:textId="77777777" w:rsidR="007B6016" w:rsidRDefault="007B6016" w:rsidP="001955C4">
      <w:pPr>
        <w:spacing w:before="100" w:beforeAutospacing="1" w:after="100" w:afterAutospacing="1" w:line="360" w:lineRule="auto"/>
        <w:jc w:val="both"/>
        <w:rPr>
          <w:rFonts w:ascii="Sakkal Majalla" w:hAnsi="Sakkal Majalla" w:cs="Sakkal Majalla"/>
          <w:sz w:val="28"/>
          <w:szCs w:val="28"/>
          <w:rtl/>
        </w:rPr>
      </w:pPr>
    </w:p>
    <w:p w14:paraId="72B4E093" w14:textId="77777777" w:rsidR="007B6016" w:rsidRDefault="007B6016" w:rsidP="001955C4">
      <w:pPr>
        <w:spacing w:before="100" w:beforeAutospacing="1" w:after="100" w:afterAutospacing="1" w:line="360" w:lineRule="auto"/>
        <w:jc w:val="both"/>
        <w:rPr>
          <w:rFonts w:ascii="Sakkal Majalla" w:hAnsi="Sakkal Majalla" w:cs="Sakkal Majalla"/>
          <w:sz w:val="28"/>
          <w:szCs w:val="28"/>
          <w:rtl/>
        </w:rPr>
      </w:pPr>
    </w:p>
    <w:p w14:paraId="30730961" w14:textId="697F037C" w:rsidR="009F46EF" w:rsidRPr="00C53C51" w:rsidRDefault="009F46EF" w:rsidP="00C53C51">
      <w:pPr>
        <w:spacing w:before="100" w:beforeAutospacing="1" w:after="100" w:afterAutospacing="1" w:line="360" w:lineRule="auto"/>
        <w:jc w:val="center"/>
        <w:outlineLvl w:val="1"/>
        <w:rPr>
          <w:rFonts w:ascii="Sakkal Majalla" w:hAnsi="Sakkal Majalla" w:cs="Sakkal Majalla"/>
          <w:b/>
          <w:bCs/>
          <w:sz w:val="36"/>
          <w:szCs w:val="36"/>
        </w:rPr>
      </w:pPr>
      <w:bookmarkStart w:id="44" w:name="_Toc200943375"/>
      <w:r w:rsidRPr="00C53C51">
        <w:rPr>
          <w:rFonts w:ascii="Sakkal Majalla" w:hAnsi="Sakkal Majalla" w:cs="Sakkal Majalla"/>
          <w:b/>
          <w:bCs/>
          <w:sz w:val="36"/>
          <w:szCs w:val="36"/>
          <w:rtl/>
        </w:rPr>
        <w:lastRenderedPageBreak/>
        <w:t>المبحث الثاني: كفاءة الموارد البشرية</w:t>
      </w:r>
      <w:bookmarkEnd w:id="44"/>
    </w:p>
    <w:p w14:paraId="483B8A68" w14:textId="26EE62D3" w:rsidR="009F46EF" w:rsidRPr="00C53C51" w:rsidRDefault="009F46EF" w:rsidP="00C53C51">
      <w:pPr>
        <w:spacing w:before="100" w:beforeAutospacing="1" w:after="100" w:afterAutospacing="1" w:line="360" w:lineRule="auto"/>
        <w:jc w:val="both"/>
        <w:outlineLvl w:val="2"/>
        <w:rPr>
          <w:rFonts w:ascii="Sakkal Majalla" w:hAnsi="Sakkal Majalla" w:cs="Sakkal Majalla"/>
          <w:b/>
          <w:bCs/>
          <w:sz w:val="32"/>
          <w:szCs w:val="32"/>
        </w:rPr>
      </w:pPr>
      <w:bookmarkStart w:id="45" w:name="_Toc200943376"/>
      <w:r w:rsidRPr="00C53C51">
        <w:rPr>
          <w:rFonts w:ascii="Sakkal Majalla" w:hAnsi="Sakkal Majalla" w:cs="Sakkal Majalla"/>
          <w:b/>
          <w:bCs/>
          <w:sz w:val="32"/>
          <w:szCs w:val="32"/>
          <w:rtl/>
        </w:rPr>
        <w:t>التمهيد</w:t>
      </w:r>
      <w:bookmarkEnd w:id="45"/>
    </w:p>
    <w:p w14:paraId="1E8C4B26" w14:textId="77777777" w:rsidR="00C53C51"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تُعد الموارد البشرية أحد أهم عناصر رأس المال غير المادي في أي مؤسسة، إذ تمثل القوة المحركة لعمليات التخطيط والتنفيذ والتطوير. غير أن توفر الموارد البشرية وحده لا يضمن بالضرورة نجاح المؤسسة، بل يتطلب الأمر أن تكون هذه الموارد على درجة عالية من الكفاءة تؤهلها لأداء المهام بجودة وإنتاجية عالية. وتكتسب كفاءة الموارد البشرية أهمية متزايدة في ظل التغيرات المتسارعة التي يشهدها العالم في بيئة العمل، خاصة مع التوجه نحو التحول الرقمي وتكامل التكنولوجيا في أداء المهام، مما يفرض على المؤسسات إعادة النظر في آليات تقييم وتطوير كفاءاتها البشرية</w:t>
      </w:r>
      <w:r w:rsidR="00C53C51">
        <w:rPr>
          <w:rFonts w:ascii="Sakkal Majalla" w:hAnsi="Sakkal Majalla" w:cs="Sakkal Majalla"/>
          <w:sz w:val="28"/>
          <w:szCs w:val="28"/>
        </w:rPr>
        <w:t>.</w:t>
      </w:r>
    </w:p>
    <w:p w14:paraId="391713B2" w14:textId="44C88062" w:rsidR="009F46EF" w:rsidRPr="00C53C51" w:rsidRDefault="00C53C51" w:rsidP="00C53C51">
      <w:pPr>
        <w:spacing w:before="100" w:beforeAutospacing="1" w:after="100" w:afterAutospacing="1" w:line="360" w:lineRule="auto"/>
        <w:jc w:val="both"/>
        <w:outlineLvl w:val="2"/>
        <w:rPr>
          <w:rFonts w:ascii="Sakkal Majalla" w:hAnsi="Sakkal Majalla" w:cs="Sakkal Majalla"/>
          <w:b/>
          <w:bCs/>
          <w:sz w:val="32"/>
          <w:szCs w:val="32"/>
        </w:rPr>
      </w:pPr>
      <w:bookmarkStart w:id="46" w:name="_Toc200943377"/>
      <w:r w:rsidRPr="00C53C51">
        <w:rPr>
          <w:rFonts w:ascii="Sakkal Majalla" w:hAnsi="Sakkal Majalla" w:cs="Sakkal Majalla"/>
          <w:b/>
          <w:bCs/>
          <w:sz w:val="32"/>
          <w:szCs w:val="32"/>
        </w:rPr>
        <w:t>1.2.2</w:t>
      </w:r>
      <w:r w:rsidR="009F46EF" w:rsidRPr="00C53C51">
        <w:rPr>
          <w:rFonts w:ascii="Sakkal Majalla" w:hAnsi="Sakkal Majalla" w:cs="Sakkal Majalla"/>
          <w:b/>
          <w:bCs/>
          <w:sz w:val="32"/>
          <w:szCs w:val="32"/>
          <w:rtl/>
        </w:rPr>
        <w:t xml:space="preserve"> تعريف كفاءة الموارد البشرية</w:t>
      </w:r>
      <w:bookmarkEnd w:id="46"/>
    </w:p>
    <w:p w14:paraId="455B6CE7" w14:textId="1C2CE7EF"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اختلفت الأدبيات في تعريف "كفاءة الموارد البشرية"، نظرًا لتعدد الزوايا التي يمكن من خلالها تناول المفهوم، سواء من منظور اقتصادي، إداري، أو سلوكي</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وقد عرّفها الثبيتي</w:t>
      </w:r>
      <w:r w:rsidRPr="001955C4">
        <w:rPr>
          <w:rFonts w:ascii="Sakkal Majalla" w:hAnsi="Sakkal Majalla" w:cs="Sakkal Majalla"/>
          <w:sz w:val="28"/>
          <w:szCs w:val="28"/>
        </w:rPr>
        <w:t xml:space="preserve"> (2021) </w:t>
      </w:r>
      <w:r w:rsidRPr="001955C4">
        <w:rPr>
          <w:rFonts w:ascii="Sakkal Majalla" w:hAnsi="Sakkal Majalla" w:cs="Sakkal Majalla"/>
          <w:sz w:val="28"/>
          <w:szCs w:val="28"/>
          <w:rtl/>
        </w:rPr>
        <w:t>بأنها "قدرة الفرد على توظيف معارفه ومهاراته وخبراته لتحقيق المهام الموكلة إليه بأفضل صورة ممكنة وبأقل تكلفة ممكنة"</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بينما يرى سليمان وآخرون</w:t>
      </w:r>
      <w:r w:rsidRPr="001955C4">
        <w:rPr>
          <w:rFonts w:ascii="Sakkal Majalla" w:hAnsi="Sakkal Majalla" w:cs="Sakkal Majalla"/>
          <w:sz w:val="28"/>
          <w:szCs w:val="28"/>
        </w:rPr>
        <w:t xml:space="preserve"> (2022) </w:t>
      </w:r>
      <w:r w:rsidRPr="001955C4">
        <w:rPr>
          <w:rFonts w:ascii="Sakkal Majalla" w:hAnsi="Sakkal Majalla" w:cs="Sakkal Majalla"/>
          <w:sz w:val="28"/>
          <w:szCs w:val="28"/>
          <w:rtl/>
        </w:rPr>
        <w:t>أن الكفاءة هي "المدى الذي يستطيع فيه الموظف إحداث أثر إيجابي وملموس في تحقيق أهداف المؤسسة من خلال الأداء المتقن والمتطور باستمرار</w:t>
      </w:r>
      <w:r w:rsidRPr="001955C4">
        <w:rPr>
          <w:rFonts w:ascii="Sakkal Majalla" w:hAnsi="Sakkal Majalla" w:cs="Sakkal Majalla"/>
          <w:sz w:val="28"/>
          <w:szCs w:val="28"/>
        </w:rPr>
        <w:t>".</w:t>
      </w:r>
    </w:p>
    <w:p w14:paraId="5F6DC091" w14:textId="07F9CCCC"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أما الشرفا ونصر</w:t>
      </w:r>
      <w:r w:rsidRPr="001955C4">
        <w:rPr>
          <w:rFonts w:ascii="Sakkal Majalla" w:hAnsi="Sakkal Majalla" w:cs="Sakkal Majalla"/>
          <w:sz w:val="28"/>
          <w:szCs w:val="28"/>
        </w:rPr>
        <w:t xml:space="preserve"> (2023) </w:t>
      </w:r>
      <w:r w:rsidRPr="001955C4">
        <w:rPr>
          <w:rFonts w:ascii="Sakkal Majalla" w:hAnsi="Sakkal Majalla" w:cs="Sakkal Majalla"/>
          <w:sz w:val="28"/>
          <w:szCs w:val="28"/>
          <w:rtl/>
        </w:rPr>
        <w:t>فيربطان الكفاءة بالنتائج، حيث عرّفاها بأنها "قدرة الموظف على تحويل الإمكانات المتاحة إلى مخرجات فعلية تتسم بالجودة والاستمرارية، ضمن إطار من الالتزام والانضباط المهني"</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في حين يرى </w:t>
      </w:r>
      <w:r w:rsidRPr="001955C4">
        <w:rPr>
          <w:rFonts w:ascii="Sakkal Majalla" w:hAnsi="Sakkal Majalla" w:cs="Sakkal Majalla"/>
          <w:sz w:val="28"/>
          <w:szCs w:val="28"/>
        </w:rPr>
        <w:t xml:space="preserve">Issa et al. (2022) </w:t>
      </w:r>
      <w:r w:rsidRPr="001955C4">
        <w:rPr>
          <w:rFonts w:ascii="Sakkal Majalla" w:hAnsi="Sakkal Majalla" w:cs="Sakkal Majalla"/>
          <w:sz w:val="28"/>
          <w:szCs w:val="28"/>
          <w:rtl/>
        </w:rPr>
        <w:t>أن الكفاءة تشمل الجوانب الفنية والسلوكية والتنظيمية معًا، وأنها لا تُقاس فقط بالقدرة على الإنجاز، بل أيضًا بالمرونة في مواجهة التغيير، والقدرة على التعلّم، والانخراط الفعّال في بيئة العمل</w:t>
      </w:r>
      <w:r w:rsidRPr="001955C4">
        <w:rPr>
          <w:rFonts w:ascii="Sakkal Majalla" w:hAnsi="Sakkal Majalla" w:cs="Sakkal Majalla"/>
          <w:sz w:val="28"/>
          <w:szCs w:val="28"/>
        </w:rPr>
        <w:t>.</w:t>
      </w:r>
    </w:p>
    <w:p w14:paraId="10817509"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 xml:space="preserve">وتذهب بعض التعريفات الأخرى، مثل </w:t>
      </w:r>
      <w:r w:rsidRPr="001955C4">
        <w:rPr>
          <w:rFonts w:ascii="Sakkal Majalla" w:hAnsi="Sakkal Majalla" w:cs="Sakkal Majalla"/>
          <w:sz w:val="28"/>
          <w:szCs w:val="28"/>
        </w:rPr>
        <w:t>Nam (2025)</w:t>
      </w:r>
      <w:r w:rsidRPr="001955C4">
        <w:rPr>
          <w:rFonts w:ascii="Sakkal Majalla" w:hAnsi="Sakkal Majalla" w:cs="Sakkal Majalla"/>
          <w:sz w:val="28"/>
          <w:szCs w:val="28"/>
          <w:rtl/>
        </w:rPr>
        <w:t>، إلى التركيز على العلاقة بين الكفاءة و"الجاهزية المؤسسية"، حيث تُعرّف الكفاءة بوصفها "القدرة المؤسسية المتجددة على توظيف الأفراد الأكثر ملاءمة لأداء المهام بما يضمن تحقيق الأهداف التشغيلية والاستراتيجية بكفاءة عالية</w:t>
      </w:r>
      <w:r w:rsidRPr="001955C4">
        <w:rPr>
          <w:rFonts w:ascii="Sakkal Majalla" w:hAnsi="Sakkal Majalla" w:cs="Sakkal Majalla"/>
          <w:sz w:val="28"/>
          <w:szCs w:val="28"/>
        </w:rPr>
        <w:t>".</w:t>
      </w:r>
    </w:p>
    <w:p w14:paraId="5173A57F"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وبناءً على ما سبق، يُمكن للباحث أن يعرّف كفاءة الموارد البشرية إجرائيًا في هذه الدراسة بأنها</w:t>
      </w:r>
      <w:r w:rsidRPr="001955C4">
        <w:rPr>
          <w:rFonts w:ascii="Sakkal Majalla" w:hAnsi="Sakkal Majalla" w:cs="Sakkal Majalla"/>
          <w:sz w:val="28"/>
          <w:szCs w:val="28"/>
        </w:rPr>
        <w:t>:</w:t>
      </w:r>
    </w:p>
    <w:p w14:paraId="5CA0E110"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Pr>
        <w:t>"</w:t>
      </w:r>
      <w:r w:rsidRPr="001955C4">
        <w:rPr>
          <w:rFonts w:ascii="Sakkal Majalla" w:hAnsi="Sakkal Majalla" w:cs="Sakkal Majalla"/>
          <w:sz w:val="28"/>
          <w:szCs w:val="28"/>
          <w:rtl/>
        </w:rPr>
        <w:t>القدرة المتمثلة في المعرفة والمهارة والسلوك المهني التي تتيح للموظفين في وزارة البلديات والإسكان أداء مهامهم بفاعلية وجودة، والمساهمة في تحقيق أهداف الوزارة بما يتماشى مع متطلبات التحول الرقمي والتطوير المؤسسي المستدام</w:t>
      </w:r>
      <w:r w:rsidRPr="001955C4">
        <w:rPr>
          <w:rFonts w:ascii="Sakkal Majalla" w:hAnsi="Sakkal Majalla" w:cs="Sakkal Majalla"/>
          <w:sz w:val="28"/>
          <w:szCs w:val="28"/>
        </w:rPr>
        <w:t>."</w:t>
      </w:r>
    </w:p>
    <w:p w14:paraId="12CC094C" w14:textId="505626AD" w:rsidR="009F46EF" w:rsidRPr="00C53C51" w:rsidRDefault="00C53C51" w:rsidP="00C53C51">
      <w:pPr>
        <w:spacing w:before="100" w:beforeAutospacing="1" w:after="100" w:afterAutospacing="1" w:line="360" w:lineRule="auto"/>
        <w:jc w:val="both"/>
        <w:outlineLvl w:val="2"/>
        <w:rPr>
          <w:rFonts w:ascii="Sakkal Majalla" w:hAnsi="Sakkal Majalla" w:cs="Sakkal Majalla"/>
          <w:b/>
          <w:bCs/>
          <w:sz w:val="32"/>
          <w:szCs w:val="32"/>
        </w:rPr>
      </w:pPr>
      <w:bookmarkStart w:id="47" w:name="_Toc200943378"/>
      <w:r w:rsidRPr="00C53C51">
        <w:rPr>
          <w:rFonts w:ascii="Sakkal Majalla" w:hAnsi="Sakkal Majalla" w:cs="Sakkal Majalla" w:hint="cs"/>
          <w:b/>
          <w:bCs/>
          <w:sz w:val="32"/>
          <w:szCs w:val="32"/>
          <w:rtl/>
        </w:rPr>
        <w:t>2.2.2</w:t>
      </w:r>
      <w:r w:rsidR="009F46EF" w:rsidRPr="00C53C51">
        <w:rPr>
          <w:rFonts w:ascii="Sakkal Majalla" w:hAnsi="Sakkal Majalla" w:cs="Sakkal Majalla"/>
          <w:b/>
          <w:bCs/>
          <w:sz w:val="32"/>
          <w:szCs w:val="32"/>
          <w:rtl/>
        </w:rPr>
        <w:t xml:space="preserve"> أهداف كفاءة الموارد البشرية</w:t>
      </w:r>
      <w:bookmarkEnd w:id="47"/>
    </w:p>
    <w:p w14:paraId="388D73EA" w14:textId="656B2EC6"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تسعى المؤسسات الحديثة، الحكومية والخاصة على حد سواء، إلى تحقيق مجموعة من الأهداف من خلال تطوير كفاءة مواردها البشرية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وتُعد هذه الكفاءة أداة استراتيجية لرفع مستوى الأداء المؤسسي، وتحقيق الجودة الشاملة، والتكيف مع التحولات السريعة في بيئة الأعمال</w:t>
      </w:r>
      <w:r w:rsidR="00B67AED" w:rsidRPr="001955C4">
        <w:rPr>
          <w:rFonts w:ascii="Sakkal Majalla" w:hAnsi="Sakkal Majalla" w:cs="Sakkal Majalla"/>
          <w:sz w:val="28"/>
          <w:szCs w:val="28"/>
          <w:rtl/>
        </w:rPr>
        <w:t xml:space="preserve">، </w:t>
      </w:r>
      <w:r w:rsidRPr="001955C4">
        <w:rPr>
          <w:rFonts w:ascii="Sakkal Majalla" w:hAnsi="Sakkal Majalla" w:cs="Sakkal Majalla"/>
          <w:sz w:val="28"/>
          <w:szCs w:val="28"/>
          <w:rtl/>
        </w:rPr>
        <w:t xml:space="preserve"> وتزداد أهمية تحديد أهداف الكفاءة عندما تكون الموارد البشرية جزءًا من منظومة خدمية تتفاعل يوميًا مع الجمهور، كما هو الحال في القطاع البلدي، حيث ترتبط مخرجات الأداء مباشرة برضا المواطنين واستقرار الخدمات</w:t>
      </w:r>
      <w:r w:rsidRPr="001955C4">
        <w:rPr>
          <w:rFonts w:ascii="Sakkal Majalla" w:hAnsi="Sakkal Majalla" w:cs="Sakkal Majalla"/>
          <w:sz w:val="28"/>
          <w:szCs w:val="28"/>
        </w:rPr>
        <w:t>.</w:t>
      </w:r>
    </w:p>
    <w:p w14:paraId="25A4A08A"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وقد أشار الشتيوي</w:t>
      </w:r>
      <w:r w:rsidRPr="001955C4">
        <w:rPr>
          <w:rFonts w:ascii="Sakkal Majalla" w:hAnsi="Sakkal Majalla" w:cs="Sakkal Majalla"/>
          <w:sz w:val="28"/>
          <w:szCs w:val="28"/>
        </w:rPr>
        <w:t xml:space="preserve"> (2022) </w:t>
      </w:r>
      <w:r w:rsidRPr="001955C4">
        <w:rPr>
          <w:rFonts w:ascii="Sakkal Majalla" w:hAnsi="Sakkal Majalla" w:cs="Sakkal Majalla"/>
          <w:sz w:val="28"/>
          <w:szCs w:val="28"/>
          <w:rtl/>
        </w:rPr>
        <w:t>إلى أن المؤسسات تسعى من خلال تنمية الكفاءة إلى تحقيق</w:t>
      </w:r>
      <w:r w:rsidRPr="001955C4">
        <w:rPr>
          <w:rFonts w:ascii="Sakkal Majalla" w:hAnsi="Sakkal Majalla" w:cs="Sakkal Majalla"/>
          <w:sz w:val="28"/>
          <w:szCs w:val="28"/>
        </w:rPr>
        <w:t>:</w:t>
      </w:r>
    </w:p>
    <w:p w14:paraId="37AFA161" w14:textId="77777777" w:rsidR="009F46EF" w:rsidRPr="001955C4" w:rsidRDefault="009F46EF" w:rsidP="00C53C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تحسين مستوى الإنتاجية من خلال رفع القدرة على إنجاز المهام بدقة وسرعة</w:t>
      </w:r>
      <w:r w:rsidRPr="001955C4">
        <w:rPr>
          <w:rFonts w:ascii="Sakkal Majalla" w:hAnsi="Sakkal Majalla" w:cs="Sakkal Majalla"/>
          <w:sz w:val="28"/>
          <w:szCs w:val="28"/>
        </w:rPr>
        <w:t>.</w:t>
      </w:r>
    </w:p>
    <w:p w14:paraId="67CED882" w14:textId="77777777" w:rsidR="009F46EF" w:rsidRPr="001955C4" w:rsidRDefault="009F46EF" w:rsidP="00C53C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تحقيق الاستخدام الأمثل للموارد البشرية والمادية، عبر تقليل الهدر الناتج عن ضعف الأداء</w:t>
      </w:r>
      <w:r w:rsidRPr="001955C4">
        <w:rPr>
          <w:rFonts w:ascii="Sakkal Majalla" w:hAnsi="Sakkal Majalla" w:cs="Sakkal Majalla"/>
          <w:sz w:val="28"/>
          <w:szCs w:val="28"/>
        </w:rPr>
        <w:t>.</w:t>
      </w:r>
    </w:p>
    <w:p w14:paraId="0554DE01" w14:textId="77777777" w:rsidR="009F46EF" w:rsidRPr="001955C4" w:rsidRDefault="009F46EF" w:rsidP="00C53C51">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تعزيز قدرة المؤسسة على الاستجابة للمتغيرات، من خلال بناء موارد بشرية مرنة وذات مهارات متنوعة</w:t>
      </w:r>
      <w:r w:rsidRPr="001955C4">
        <w:rPr>
          <w:rFonts w:ascii="Sakkal Majalla" w:hAnsi="Sakkal Majalla" w:cs="Sakkal Majalla"/>
          <w:sz w:val="28"/>
          <w:szCs w:val="28"/>
        </w:rPr>
        <w:t>.</w:t>
      </w:r>
    </w:p>
    <w:p w14:paraId="23D5799F" w14:textId="77777777" w:rsidR="009F46EF" w:rsidRPr="001955C4" w:rsidRDefault="009F46EF" w:rsidP="00C53C51">
      <w:pPr>
        <w:spacing w:before="100" w:beforeAutospacing="1" w:after="100" w:afterAutospacing="1" w:line="360" w:lineRule="auto"/>
        <w:ind w:firstLine="720"/>
        <w:jc w:val="both"/>
        <w:rPr>
          <w:rFonts w:ascii="Sakkal Majalla" w:hAnsi="Sakkal Majalla" w:cs="Sakkal Majalla"/>
          <w:sz w:val="28"/>
          <w:szCs w:val="28"/>
        </w:rPr>
      </w:pPr>
      <w:r w:rsidRPr="001955C4">
        <w:rPr>
          <w:rFonts w:ascii="Sakkal Majalla" w:hAnsi="Sakkal Majalla" w:cs="Sakkal Majalla"/>
          <w:sz w:val="28"/>
          <w:szCs w:val="28"/>
          <w:rtl/>
        </w:rPr>
        <w:t>أما إسماعيل وعثمان</w:t>
      </w:r>
      <w:r w:rsidRPr="001955C4">
        <w:rPr>
          <w:rFonts w:ascii="Sakkal Majalla" w:hAnsi="Sakkal Majalla" w:cs="Sakkal Majalla"/>
          <w:sz w:val="28"/>
          <w:szCs w:val="28"/>
        </w:rPr>
        <w:t xml:space="preserve"> (2021) </w:t>
      </w:r>
      <w:r w:rsidRPr="001955C4">
        <w:rPr>
          <w:rFonts w:ascii="Sakkal Majalla" w:hAnsi="Sakkal Majalla" w:cs="Sakkal Majalla"/>
          <w:sz w:val="28"/>
          <w:szCs w:val="28"/>
          <w:rtl/>
        </w:rPr>
        <w:t>فقد حدّدا أربعة أهداف أساسية تسعى المؤسسات إلى بلوغها من خلال تنمية كفاءة العاملين، وهي</w:t>
      </w:r>
      <w:r w:rsidRPr="001955C4">
        <w:rPr>
          <w:rFonts w:ascii="Sakkal Majalla" w:hAnsi="Sakkal Majalla" w:cs="Sakkal Majalla"/>
          <w:sz w:val="28"/>
          <w:szCs w:val="28"/>
        </w:rPr>
        <w:t>:</w:t>
      </w:r>
    </w:p>
    <w:p w14:paraId="4FA79783" w14:textId="77777777" w:rsidR="009F46EF" w:rsidRPr="001955C4" w:rsidRDefault="009F46EF" w:rsidP="00C53C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lastRenderedPageBreak/>
        <w:t>رفع جودة الخدمات المقدمة، مما ينعكس إيجابًا على الصورة الذهنية للمؤسسة</w:t>
      </w:r>
      <w:r w:rsidRPr="001955C4">
        <w:rPr>
          <w:rFonts w:ascii="Sakkal Majalla" w:hAnsi="Sakkal Majalla" w:cs="Sakkal Majalla"/>
          <w:sz w:val="28"/>
          <w:szCs w:val="28"/>
        </w:rPr>
        <w:t>.</w:t>
      </w:r>
    </w:p>
    <w:p w14:paraId="6B6C52C1" w14:textId="77777777" w:rsidR="009F46EF" w:rsidRPr="001955C4" w:rsidRDefault="009F46EF" w:rsidP="00C53C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تحقيق التميز المؤسسي من خلال الأداء المرتكز على معايير مهنية دقيقة</w:t>
      </w:r>
      <w:r w:rsidRPr="001955C4">
        <w:rPr>
          <w:rFonts w:ascii="Sakkal Majalla" w:hAnsi="Sakkal Majalla" w:cs="Sakkal Majalla"/>
          <w:sz w:val="28"/>
          <w:szCs w:val="28"/>
        </w:rPr>
        <w:t>.</w:t>
      </w:r>
    </w:p>
    <w:p w14:paraId="35AFB1F9" w14:textId="77777777" w:rsidR="009F46EF" w:rsidRPr="001955C4" w:rsidRDefault="009F46EF" w:rsidP="00C53C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تعزيز روح المبادرة والإبداع داخل بيئة العمل، باعتبار الكفاءة شرطًا مسبقًا للابتكار</w:t>
      </w:r>
      <w:r w:rsidRPr="001955C4">
        <w:rPr>
          <w:rFonts w:ascii="Sakkal Majalla" w:hAnsi="Sakkal Majalla" w:cs="Sakkal Majalla"/>
          <w:sz w:val="28"/>
          <w:szCs w:val="28"/>
        </w:rPr>
        <w:t>.</w:t>
      </w:r>
    </w:p>
    <w:p w14:paraId="304B5AAD" w14:textId="77777777" w:rsidR="009F46EF" w:rsidRPr="001955C4" w:rsidRDefault="009F46EF" w:rsidP="00C53C51">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ضمان استدامة الأداء من خلال تطوير مستمر للقدرات والمهارات</w:t>
      </w:r>
      <w:r w:rsidRPr="001955C4">
        <w:rPr>
          <w:rFonts w:ascii="Sakkal Majalla" w:hAnsi="Sakkal Majalla" w:cs="Sakkal Majalla"/>
          <w:sz w:val="28"/>
          <w:szCs w:val="28"/>
        </w:rPr>
        <w:t>.</w:t>
      </w:r>
    </w:p>
    <w:p w14:paraId="55E261AF"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ويؤكد السمان وهاني</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أن من بين أهم أهداف الكفاءة في القطاع الحكومي</w:t>
      </w:r>
      <w:r w:rsidRPr="001955C4">
        <w:rPr>
          <w:rFonts w:ascii="Sakkal Majalla" w:hAnsi="Sakkal Majalla" w:cs="Sakkal Majalla"/>
          <w:sz w:val="28"/>
          <w:szCs w:val="28"/>
        </w:rPr>
        <w:t>:</w:t>
      </w:r>
    </w:p>
    <w:p w14:paraId="68CA514F" w14:textId="77777777" w:rsidR="009F46EF" w:rsidRPr="001955C4" w:rsidRDefault="009F46EF" w:rsidP="00C53C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تقصير زمن تقديم الخدمة وتحقيق الانسيابية الإدارية</w:t>
      </w:r>
      <w:r w:rsidRPr="001955C4">
        <w:rPr>
          <w:rFonts w:ascii="Sakkal Majalla" w:hAnsi="Sakkal Majalla" w:cs="Sakkal Majalla"/>
          <w:sz w:val="28"/>
          <w:szCs w:val="28"/>
        </w:rPr>
        <w:t>.</w:t>
      </w:r>
    </w:p>
    <w:p w14:paraId="349E42A1" w14:textId="77777777" w:rsidR="009F46EF" w:rsidRPr="001955C4" w:rsidRDefault="009F46EF" w:rsidP="00C53C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تعزيز الثقة بين المواطن والمؤسسة من خلال كادر كفؤ قادر على الاستجابة لمطالبه</w:t>
      </w:r>
      <w:r w:rsidRPr="001955C4">
        <w:rPr>
          <w:rFonts w:ascii="Sakkal Majalla" w:hAnsi="Sakkal Majalla" w:cs="Sakkal Majalla"/>
          <w:sz w:val="28"/>
          <w:szCs w:val="28"/>
        </w:rPr>
        <w:t>.</w:t>
      </w:r>
    </w:p>
    <w:p w14:paraId="366EE8CA" w14:textId="77777777" w:rsidR="009F46EF" w:rsidRPr="001955C4" w:rsidRDefault="009F46EF" w:rsidP="00C53C51">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تقليل الأخطاء البشرية في الإجراءات اليومية، مما يرفع من كفاءة النظام الإداري ككل</w:t>
      </w:r>
      <w:r w:rsidRPr="001955C4">
        <w:rPr>
          <w:rFonts w:ascii="Sakkal Majalla" w:hAnsi="Sakkal Majalla" w:cs="Sakkal Majalla"/>
          <w:sz w:val="28"/>
          <w:szCs w:val="28"/>
        </w:rPr>
        <w:t>.</w:t>
      </w:r>
    </w:p>
    <w:p w14:paraId="57E5601A"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 xml:space="preserve">ومن منظور الموارد البشرية، يرى </w:t>
      </w:r>
      <w:r w:rsidRPr="001955C4">
        <w:rPr>
          <w:rFonts w:ascii="Sakkal Majalla" w:hAnsi="Sakkal Majalla" w:cs="Sakkal Majalla"/>
          <w:sz w:val="28"/>
          <w:szCs w:val="28"/>
        </w:rPr>
        <w:t xml:space="preserve">Nogueira et al. (2024) </w:t>
      </w:r>
      <w:r w:rsidRPr="001955C4">
        <w:rPr>
          <w:rFonts w:ascii="Sakkal Majalla" w:hAnsi="Sakkal Majalla" w:cs="Sakkal Majalla"/>
          <w:sz w:val="28"/>
          <w:szCs w:val="28"/>
          <w:rtl/>
        </w:rPr>
        <w:t>أن الهدف المحوري للكفاءة هو تحقيق التطابق بين قدرات الموظف ومتطلبات الوظيفة، بحيث يتم توظيف كل فرد في المكان الذي يحقق فيه أقصى إنتاجية. وتُسهم هذه المطابقة في الحد من دوران العمل، ورفع مستويات الرضا الوظيفي، وتحقيق الاستقرار التنظيمي</w:t>
      </w:r>
      <w:r w:rsidRPr="001955C4">
        <w:rPr>
          <w:rFonts w:ascii="Sakkal Majalla" w:hAnsi="Sakkal Majalla" w:cs="Sakkal Majalla"/>
          <w:sz w:val="28"/>
          <w:szCs w:val="28"/>
        </w:rPr>
        <w:t>.</w:t>
      </w:r>
    </w:p>
    <w:p w14:paraId="15A4B3AB"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وفي ضوء ما سبق، يرى الباحث أن كفاءة الموارد البشرية في وزارة البلديات والإسكان لا تُعد هدفًا نهائيًا فحسب، بل تُعد شرطًا أساسيًا لتحقيق بقية الأهداف المؤسسية، مثل التحول الرقمي، وتحسين تجربة المستفيد، وضمان الجودة الإدارية. وتتمثل أبرز الأهداف المتوقعة من تعزيز الكفاءة في هذا السياق في</w:t>
      </w:r>
      <w:r w:rsidRPr="001955C4">
        <w:rPr>
          <w:rFonts w:ascii="Sakkal Majalla" w:hAnsi="Sakkal Majalla" w:cs="Sakkal Majalla"/>
          <w:sz w:val="28"/>
          <w:szCs w:val="28"/>
        </w:rPr>
        <w:t>:</w:t>
      </w:r>
    </w:p>
    <w:p w14:paraId="6A8D6203" w14:textId="77777777" w:rsidR="009F46EF" w:rsidRPr="001955C4" w:rsidRDefault="009F46EF" w:rsidP="00C53C5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رفع أداء الموظفين وتطوير مهاراتهم بما يتواءم مع تطبيقات الذكاء الاصطناعي</w:t>
      </w:r>
      <w:r w:rsidRPr="001955C4">
        <w:rPr>
          <w:rFonts w:ascii="Sakkal Majalla" w:hAnsi="Sakkal Majalla" w:cs="Sakkal Majalla"/>
          <w:sz w:val="28"/>
          <w:szCs w:val="28"/>
        </w:rPr>
        <w:t>.</w:t>
      </w:r>
    </w:p>
    <w:p w14:paraId="4CF60473" w14:textId="77777777" w:rsidR="009F46EF" w:rsidRPr="001955C4" w:rsidRDefault="009F46EF" w:rsidP="00C53C5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خلق بيئة عمل مرنة تستجيب بسرعة للتغيرات التقنية والتنظيمية</w:t>
      </w:r>
      <w:r w:rsidRPr="001955C4">
        <w:rPr>
          <w:rFonts w:ascii="Sakkal Majalla" w:hAnsi="Sakkal Majalla" w:cs="Sakkal Majalla"/>
          <w:sz w:val="28"/>
          <w:szCs w:val="28"/>
        </w:rPr>
        <w:t>.</w:t>
      </w:r>
    </w:p>
    <w:p w14:paraId="1515972E" w14:textId="77777777" w:rsidR="009F46EF" w:rsidRPr="001955C4" w:rsidRDefault="009F46EF" w:rsidP="00C53C5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تحقيق توازن فعال بين الموارد المتاحة والمخرجات المستهدفة</w:t>
      </w:r>
      <w:r w:rsidRPr="001955C4">
        <w:rPr>
          <w:rFonts w:ascii="Sakkal Majalla" w:hAnsi="Sakkal Majalla" w:cs="Sakkal Majalla"/>
          <w:sz w:val="28"/>
          <w:szCs w:val="28"/>
        </w:rPr>
        <w:t>.</w:t>
      </w:r>
    </w:p>
    <w:p w14:paraId="78558CA9" w14:textId="77777777" w:rsidR="009F46EF" w:rsidRPr="001955C4" w:rsidRDefault="009F46EF" w:rsidP="00C53C51">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دعم مبادرات التنمية الإدارية المستدامة على مستوى الوزارة ككل</w:t>
      </w:r>
      <w:r w:rsidRPr="001955C4">
        <w:rPr>
          <w:rFonts w:ascii="Sakkal Majalla" w:hAnsi="Sakkal Majalla" w:cs="Sakkal Majalla"/>
          <w:sz w:val="28"/>
          <w:szCs w:val="28"/>
        </w:rPr>
        <w:t>.</w:t>
      </w:r>
    </w:p>
    <w:p w14:paraId="15F1064D" w14:textId="1E89E059" w:rsidR="009F46EF" w:rsidRPr="00C53C51" w:rsidRDefault="00C53C51" w:rsidP="00C53C51">
      <w:pPr>
        <w:spacing w:before="100" w:beforeAutospacing="1" w:after="100" w:afterAutospacing="1" w:line="360" w:lineRule="auto"/>
        <w:jc w:val="both"/>
        <w:outlineLvl w:val="2"/>
        <w:rPr>
          <w:rFonts w:ascii="Sakkal Majalla" w:hAnsi="Sakkal Majalla" w:cs="Sakkal Majalla"/>
          <w:b/>
          <w:bCs/>
          <w:sz w:val="32"/>
          <w:szCs w:val="32"/>
        </w:rPr>
      </w:pPr>
      <w:bookmarkStart w:id="48" w:name="_Toc200943379"/>
      <w:r w:rsidRPr="00C53C51">
        <w:rPr>
          <w:rFonts w:ascii="Sakkal Majalla" w:hAnsi="Sakkal Majalla" w:cs="Sakkal Majalla" w:hint="cs"/>
          <w:b/>
          <w:bCs/>
          <w:sz w:val="32"/>
          <w:szCs w:val="32"/>
          <w:rtl/>
        </w:rPr>
        <w:t>3.2.2</w:t>
      </w:r>
      <w:r w:rsidR="009F46EF" w:rsidRPr="00C53C51">
        <w:rPr>
          <w:rFonts w:ascii="Sakkal Majalla" w:hAnsi="Sakkal Majalla" w:cs="Sakkal Majalla"/>
          <w:b/>
          <w:bCs/>
          <w:sz w:val="32"/>
          <w:szCs w:val="32"/>
          <w:rtl/>
        </w:rPr>
        <w:t xml:space="preserve"> أهمية كفاءة الموارد البشرية</w:t>
      </w:r>
      <w:bookmarkEnd w:id="48"/>
    </w:p>
    <w:p w14:paraId="5A8B6EF8" w14:textId="622F0FEB"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تُمثل كفاءة الموارد البشرية حجر الزاوية في تحقيق الأهداف المؤسسية ورفع مستوى الأداء داخل المنظمات، لاسيما في المؤسسات الخدمية كوزارات البلديات والإسكان، التي تتطلب موارد بشرية قادرة على التفاعل مع المتغيرات وتقديم خدمات ذات جودة للمواطنين</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وقد توافقت العديد من الدراسات على أن تعزيز كفاءة العاملين يُسهم في تحقيق نتائج ملموسة على مستوى المؤسسة والمجتمع على حد سواء</w:t>
      </w:r>
      <w:r w:rsidRPr="001955C4">
        <w:rPr>
          <w:rFonts w:ascii="Sakkal Majalla" w:hAnsi="Sakkal Majalla" w:cs="Sakkal Majalla"/>
          <w:sz w:val="28"/>
          <w:szCs w:val="28"/>
        </w:rPr>
        <w:t>.</w:t>
      </w:r>
    </w:p>
    <w:p w14:paraId="322D065F"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يشير بلحاج وعبد القادر</w:t>
      </w:r>
      <w:r w:rsidRPr="001955C4">
        <w:rPr>
          <w:rFonts w:ascii="Sakkal Majalla" w:hAnsi="Sakkal Majalla" w:cs="Sakkal Majalla"/>
          <w:sz w:val="28"/>
          <w:szCs w:val="28"/>
        </w:rPr>
        <w:t xml:space="preserve"> (2024) </w:t>
      </w:r>
      <w:r w:rsidRPr="001955C4">
        <w:rPr>
          <w:rFonts w:ascii="Sakkal Majalla" w:hAnsi="Sakkal Majalla" w:cs="Sakkal Majalla"/>
          <w:sz w:val="28"/>
          <w:szCs w:val="28"/>
          <w:rtl/>
        </w:rPr>
        <w:t>إلى أن كفاءة الموارد البشرية تكتسب أهميتها من كونها</w:t>
      </w:r>
      <w:r w:rsidRPr="001955C4">
        <w:rPr>
          <w:rFonts w:ascii="Sakkal Majalla" w:hAnsi="Sakkal Majalla" w:cs="Sakkal Majalla"/>
          <w:sz w:val="28"/>
          <w:szCs w:val="28"/>
        </w:rPr>
        <w:t>:</w:t>
      </w:r>
    </w:p>
    <w:p w14:paraId="045A4208" w14:textId="77777777" w:rsidR="009F46EF" w:rsidRPr="001955C4" w:rsidRDefault="009F46EF" w:rsidP="00C53C5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تُعزز قدرة المؤسسة على تحقيق أهدافها الاستراتيجية والتشغيلية بكفاءة وفاعلية</w:t>
      </w:r>
      <w:r w:rsidRPr="001955C4">
        <w:rPr>
          <w:rFonts w:ascii="Sakkal Majalla" w:hAnsi="Sakkal Majalla" w:cs="Sakkal Majalla"/>
          <w:sz w:val="28"/>
          <w:szCs w:val="28"/>
        </w:rPr>
        <w:t>.</w:t>
      </w:r>
    </w:p>
    <w:p w14:paraId="15A3E661" w14:textId="77777777" w:rsidR="009F46EF" w:rsidRPr="001955C4" w:rsidRDefault="009F46EF" w:rsidP="00C53C5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تُساعد في خلق ثقافة مؤسسية قائمة على الالتزام والانضباط وتحمل المسؤولية</w:t>
      </w:r>
      <w:r w:rsidRPr="001955C4">
        <w:rPr>
          <w:rFonts w:ascii="Sakkal Majalla" w:hAnsi="Sakkal Majalla" w:cs="Sakkal Majalla"/>
          <w:sz w:val="28"/>
          <w:szCs w:val="28"/>
        </w:rPr>
        <w:t>.</w:t>
      </w:r>
    </w:p>
    <w:p w14:paraId="4BC9D6ED" w14:textId="77777777" w:rsidR="009F46EF" w:rsidRPr="001955C4" w:rsidRDefault="009F46EF" w:rsidP="00C53C51">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تُقلل من معدلات الفاقد البشري والزمني من خلال أداء أكثر دقة واحترافية</w:t>
      </w:r>
      <w:r w:rsidRPr="001955C4">
        <w:rPr>
          <w:rFonts w:ascii="Sakkal Majalla" w:hAnsi="Sakkal Majalla" w:cs="Sakkal Majalla"/>
          <w:sz w:val="28"/>
          <w:szCs w:val="28"/>
        </w:rPr>
        <w:t>.</w:t>
      </w:r>
    </w:p>
    <w:p w14:paraId="19472B13"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كما يرى الشتيوي</w:t>
      </w:r>
      <w:r w:rsidRPr="001955C4">
        <w:rPr>
          <w:rFonts w:ascii="Sakkal Majalla" w:hAnsi="Sakkal Majalla" w:cs="Sakkal Majalla"/>
          <w:sz w:val="28"/>
          <w:szCs w:val="28"/>
        </w:rPr>
        <w:t xml:space="preserve"> (2022) </w:t>
      </w:r>
      <w:r w:rsidRPr="001955C4">
        <w:rPr>
          <w:rFonts w:ascii="Sakkal Majalla" w:hAnsi="Sakkal Majalla" w:cs="Sakkal Majalla"/>
          <w:sz w:val="28"/>
          <w:szCs w:val="28"/>
          <w:rtl/>
        </w:rPr>
        <w:t>أن الكفاءة تُمثل أحد مكونات التفوق المؤسسي، مشيرًا إلى أنها</w:t>
      </w:r>
      <w:r w:rsidRPr="001955C4">
        <w:rPr>
          <w:rFonts w:ascii="Sakkal Majalla" w:hAnsi="Sakkal Majalla" w:cs="Sakkal Majalla"/>
          <w:sz w:val="28"/>
          <w:szCs w:val="28"/>
        </w:rPr>
        <w:t>:</w:t>
      </w:r>
    </w:p>
    <w:p w14:paraId="5A4C3DBC" w14:textId="77777777" w:rsidR="009F46EF" w:rsidRPr="001955C4" w:rsidRDefault="009F46EF" w:rsidP="00C53C5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ترفع من جودة الخدمات العامة وتُحسن تجربة المستفيدين</w:t>
      </w:r>
      <w:r w:rsidRPr="001955C4">
        <w:rPr>
          <w:rFonts w:ascii="Sakkal Majalla" w:hAnsi="Sakkal Majalla" w:cs="Sakkal Majalla"/>
          <w:sz w:val="28"/>
          <w:szCs w:val="28"/>
        </w:rPr>
        <w:t>.</w:t>
      </w:r>
    </w:p>
    <w:p w14:paraId="39E93A3A" w14:textId="77777777" w:rsidR="009F46EF" w:rsidRPr="001955C4" w:rsidRDefault="009F46EF" w:rsidP="00C53C5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تُسهم في خفض التكاليف الناتجة عن ضعف الإنتاجية أو تكرار الأخطاء</w:t>
      </w:r>
      <w:r w:rsidRPr="001955C4">
        <w:rPr>
          <w:rFonts w:ascii="Sakkal Majalla" w:hAnsi="Sakkal Majalla" w:cs="Sakkal Majalla"/>
          <w:sz w:val="28"/>
          <w:szCs w:val="28"/>
        </w:rPr>
        <w:t>.</w:t>
      </w:r>
    </w:p>
    <w:p w14:paraId="436B903F" w14:textId="77777777" w:rsidR="009F46EF" w:rsidRPr="001955C4" w:rsidRDefault="009F46EF" w:rsidP="00C53C51">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تُمكن المؤسسة من التكيّف السريع مع التغيرات التكنولوجية والتنظيمية</w:t>
      </w:r>
      <w:r w:rsidRPr="001955C4">
        <w:rPr>
          <w:rFonts w:ascii="Sakkal Majalla" w:hAnsi="Sakkal Majalla" w:cs="Sakkal Majalla"/>
          <w:sz w:val="28"/>
          <w:szCs w:val="28"/>
        </w:rPr>
        <w:t>.</w:t>
      </w:r>
    </w:p>
    <w:p w14:paraId="10899E2D"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ويؤكد سليمان وآخرون</w:t>
      </w:r>
      <w:r w:rsidRPr="001955C4">
        <w:rPr>
          <w:rFonts w:ascii="Sakkal Majalla" w:hAnsi="Sakkal Majalla" w:cs="Sakkal Majalla"/>
          <w:sz w:val="28"/>
          <w:szCs w:val="28"/>
        </w:rPr>
        <w:t xml:space="preserve"> (2022) </w:t>
      </w:r>
      <w:r w:rsidRPr="001955C4">
        <w:rPr>
          <w:rFonts w:ascii="Sakkal Majalla" w:hAnsi="Sakkal Majalla" w:cs="Sakkal Majalla"/>
          <w:sz w:val="28"/>
          <w:szCs w:val="28"/>
          <w:rtl/>
        </w:rPr>
        <w:t>أن كفاءة الموارد البشرية تُسهم بفعالية في</w:t>
      </w:r>
      <w:r w:rsidRPr="001955C4">
        <w:rPr>
          <w:rFonts w:ascii="Sakkal Majalla" w:hAnsi="Sakkal Majalla" w:cs="Sakkal Majalla"/>
          <w:sz w:val="28"/>
          <w:szCs w:val="28"/>
        </w:rPr>
        <w:t>:</w:t>
      </w:r>
    </w:p>
    <w:p w14:paraId="0A85DD4C" w14:textId="77777777" w:rsidR="009F46EF" w:rsidRPr="001955C4" w:rsidRDefault="009F46EF" w:rsidP="00C53C5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تحقيق التكامل بين مختلف الإدارات والأقسام داخل المؤسسة</w:t>
      </w:r>
      <w:r w:rsidRPr="001955C4">
        <w:rPr>
          <w:rFonts w:ascii="Sakkal Majalla" w:hAnsi="Sakkal Majalla" w:cs="Sakkal Majalla"/>
          <w:sz w:val="28"/>
          <w:szCs w:val="28"/>
        </w:rPr>
        <w:t>.</w:t>
      </w:r>
    </w:p>
    <w:p w14:paraId="4C8761E2" w14:textId="77777777" w:rsidR="009F46EF" w:rsidRPr="001955C4" w:rsidRDefault="009F46EF" w:rsidP="00C53C5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تحسين بيئة العمل من خلال رفع مستوى الرضا الوظيفي</w:t>
      </w:r>
      <w:r w:rsidRPr="001955C4">
        <w:rPr>
          <w:rFonts w:ascii="Sakkal Majalla" w:hAnsi="Sakkal Majalla" w:cs="Sakkal Majalla"/>
          <w:sz w:val="28"/>
          <w:szCs w:val="28"/>
        </w:rPr>
        <w:t>.</w:t>
      </w:r>
    </w:p>
    <w:p w14:paraId="00C2FA90" w14:textId="77777777" w:rsidR="009F46EF" w:rsidRPr="001955C4" w:rsidRDefault="009F46EF" w:rsidP="00C53C51">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رفع مستوى التنافسية المؤسسية مقارنة بالمؤسسات الأخرى في القطاع نفسه</w:t>
      </w:r>
      <w:r w:rsidRPr="001955C4">
        <w:rPr>
          <w:rFonts w:ascii="Sakkal Majalla" w:hAnsi="Sakkal Majalla" w:cs="Sakkal Majalla"/>
          <w:sz w:val="28"/>
          <w:szCs w:val="28"/>
        </w:rPr>
        <w:t>.</w:t>
      </w:r>
    </w:p>
    <w:p w14:paraId="53132986"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أما الشرفا ونصر</w:t>
      </w:r>
      <w:r w:rsidRPr="001955C4">
        <w:rPr>
          <w:rFonts w:ascii="Sakkal Majalla" w:hAnsi="Sakkal Majalla" w:cs="Sakkal Majalla"/>
          <w:sz w:val="28"/>
          <w:szCs w:val="28"/>
        </w:rPr>
        <w:t xml:space="preserve"> (2023) </w:t>
      </w:r>
      <w:r w:rsidRPr="001955C4">
        <w:rPr>
          <w:rFonts w:ascii="Sakkal Majalla" w:hAnsi="Sakkal Majalla" w:cs="Sakkal Majalla"/>
          <w:sz w:val="28"/>
          <w:szCs w:val="28"/>
          <w:rtl/>
        </w:rPr>
        <w:t>فيوضحان أن أهمية الكفاءة تنبع من قدرتها على</w:t>
      </w:r>
      <w:r w:rsidRPr="001955C4">
        <w:rPr>
          <w:rFonts w:ascii="Sakkal Majalla" w:hAnsi="Sakkal Majalla" w:cs="Sakkal Majalla"/>
          <w:sz w:val="28"/>
          <w:szCs w:val="28"/>
        </w:rPr>
        <w:t>:</w:t>
      </w:r>
    </w:p>
    <w:p w14:paraId="212CD0E6" w14:textId="77777777" w:rsidR="009F46EF" w:rsidRPr="001955C4" w:rsidRDefault="009F46EF" w:rsidP="00C53C5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دعم عملية اتخاذ القرار بناءً على أداء فعلي وموضوعي</w:t>
      </w:r>
      <w:r w:rsidRPr="001955C4">
        <w:rPr>
          <w:rFonts w:ascii="Sakkal Majalla" w:hAnsi="Sakkal Majalla" w:cs="Sakkal Majalla"/>
          <w:sz w:val="28"/>
          <w:szCs w:val="28"/>
        </w:rPr>
        <w:t>.</w:t>
      </w:r>
    </w:p>
    <w:p w14:paraId="4F56D6FA" w14:textId="77777777" w:rsidR="009F46EF" w:rsidRPr="001955C4" w:rsidRDefault="009F46EF" w:rsidP="00C53C5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تقليل النزاعات الداخلية من خلال وضوح المهام والمعايير</w:t>
      </w:r>
      <w:r w:rsidRPr="001955C4">
        <w:rPr>
          <w:rFonts w:ascii="Sakkal Majalla" w:hAnsi="Sakkal Majalla" w:cs="Sakkal Majalla"/>
          <w:sz w:val="28"/>
          <w:szCs w:val="28"/>
        </w:rPr>
        <w:t>.</w:t>
      </w:r>
    </w:p>
    <w:p w14:paraId="51822357" w14:textId="77777777" w:rsidR="009F46EF" w:rsidRPr="001955C4" w:rsidRDefault="009F46EF" w:rsidP="00C53C51">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المساهمة في تطبيق مفاهيم العدالة التنظيمية والمهنية داخل بيئة العمل</w:t>
      </w:r>
      <w:r w:rsidRPr="001955C4">
        <w:rPr>
          <w:rFonts w:ascii="Sakkal Majalla" w:hAnsi="Sakkal Majalla" w:cs="Sakkal Majalla"/>
          <w:sz w:val="28"/>
          <w:szCs w:val="28"/>
        </w:rPr>
        <w:t>.</w:t>
      </w:r>
    </w:p>
    <w:p w14:paraId="08929760" w14:textId="7777777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lastRenderedPageBreak/>
        <w:t xml:space="preserve">ويضيف </w:t>
      </w:r>
      <w:r w:rsidRPr="001955C4">
        <w:rPr>
          <w:rFonts w:ascii="Sakkal Majalla" w:hAnsi="Sakkal Majalla" w:cs="Sakkal Majalla"/>
          <w:sz w:val="28"/>
          <w:szCs w:val="28"/>
        </w:rPr>
        <w:t xml:space="preserve">Nam (2025) </w:t>
      </w:r>
      <w:r w:rsidRPr="001955C4">
        <w:rPr>
          <w:rFonts w:ascii="Sakkal Majalla" w:hAnsi="Sakkal Majalla" w:cs="Sakkal Majalla"/>
          <w:sz w:val="28"/>
          <w:szCs w:val="28"/>
          <w:rtl/>
        </w:rPr>
        <w:t>أن أهمية الكفاءة في القطاع البلدي تتجلى في</w:t>
      </w:r>
      <w:r w:rsidRPr="001955C4">
        <w:rPr>
          <w:rFonts w:ascii="Sakkal Majalla" w:hAnsi="Sakkal Majalla" w:cs="Sakkal Majalla"/>
          <w:sz w:val="28"/>
          <w:szCs w:val="28"/>
        </w:rPr>
        <w:t>:</w:t>
      </w:r>
    </w:p>
    <w:p w14:paraId="7AC5FE63" w14:textId="77777777" w:rsidR="009F46EF" w:rsidRPr="001955C4" w:rsidRDefault="009F46EF" w:rsidP="00C53C51">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تسريع تنفيذ الخدمات والمشاريع الحيوية</w:t>
      </w:r>
      <w:r w:rsidRPr="001955C4">
        <w:rPr>
          <w:rFonts w:ascii="Sakkal Majalla" w:hAnsi="Sakkal Majalla" w:cs="Sakkal Majalla"/>
          <w:sz w:val="28"/>
          <w:szCs w:val="28"/>
        </w:rPr>
        <w:t>.</w:t>
      </w:r>
    </w:p>
    <w:p w14:paraId="18BD04DE" w14:textId="77777777" w:rsidR="009F46EF" w:rsidRPr="001955C4" w:rsidRDefault="009F46EF" w:rsidP="00C53C51">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تقليل معدل الشكاوى من المواطنين نتيجة لحسن التعامل وجودة الخدمة</w:t>
      </w:r>
      <w:r w:rsidRPr="001955C4">
        <w:rPr>
          <w:rFonts w:ascii="Sakkal Majalla" w:hAnsi="Sakkal Majalla" w:cs="Sakkal Majalla"/>
          <w:sz w:val="28"/>
          <w:szCs w:val="28"/>
        </w:rPr>
        <w:t>.</w:t>
      </w:r>
    </w:p>
    <w:p w14:paraId="26707784" w14:textId="77777777" w:rsidR="009F46EF" w:rsidRPr="001955C4" w:rsidRDefault="009F46EF" w:rsidP="00C53C51">
      <w:pPr>
        <w:numPr>
          <w:ilvl w:val="0"/>
          <w:numId w:val="2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1955C4">
        <w:rPr>
          <w:rFonts w:ascii="Sakkal Majalla" w:hAnsi="Sakkal Majalla" w:cs="Sakkal Majalla"/>
          <w:sz w:val="28"/>
          <w:szCs w:val="28"/>
          <w:rtl/>
        </w:rPr>
        <w:t>تمكين الإدارة من التخطيط الحضري المستند إلى بيانات بشرية موثوقة</w:t>
      </w:r>
      <w:r w:rsidRPr="001955C4">
        <w:rPr>
          <w:rFonts w:ascii="Sakkal Majalla" w:hAnsi="Sakkal Majalla" w:cs="Sakkal Majalla"/>
          <w:sz w:val="28"/>
          <w:szCs w:val="28"/>
        </w:rPr>
        <w:t>.</w:t>
      </w:r>
    </w:p>
    <w:p w14:paraId="43A5C5A4" w14:textId="2918E39D" w:rsidR="009F46EF" w:rsidRPr="001955C4" w:rsidRDefault="00B67AED" w:rsidP="00C53C51">
      <w:pPr>
        <w:spacing w:before="100" w:beforeAutospacing="1" w:after="100" w:afterAutospacing="1" w:line="360" w:lineRule="auto"/>
        <w:ind w:firstLine="706"/>
        <w:jc w:val="both"/>
        <w:rPr>
          <w:rFonts w:ascii="Sakkal Majalla" w:hAnsi="Sakkal Majalla" w:cs="Sakkal Majalla"/>
          <w:sz w:val="28"/>
          <w:szCs w:val="28"/>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 xml:space="preserve"> يرى الباحث أن كفاءة الموارد البشرية لا تمثل مجرد عامل داخلي، بل تُعد ركيزة استراتيجية لنجاح وزارة البلديات والإسكان في تحقيق رؤيتها التنموية، وتقديم خدمات حكومية تتسم بالجودة والفاعلية، في إطار يتماشى مع طموحات التحول الرقمي والإصلاح الإداري</w:t>
      </w:r>
      <w:r w:rsidR="009F46EF" w:rsidRPr="001955C4">
        <w:rPr>
          <w:rFonts w:ascii="Sakkal Majalla" w:hAnsi="Sakkal Majalla" w:cs="Sakkal Majalla"/>
          <w:sz w:val="28"/>
          <w:szCs w:val="28"/>
        </w:rPr>
        <w:t>.</w:t>
      </w:r>
    </w:p>
    <w:p w14:paraId="0A8FC609" w14:textId="66E883BF" w:rsidR="009F46EF" w:rsidRPr="00C53C51" w:rsidRDefault="00C53C51" w:rsidP="00C53C51">
      <w:pPr>
        <w:spacing w:before="100" w:beforeAutospacing="1" w:after="100" w:afterAutospacing="1" w:line="360" w:lineRule="auto"/>
        <w:jc w:val="both"/>
        <w:outlineLvl w:val="2"/>
        <w:rPr>
          <w:rFonts w:ascii="Sakkal Majalla" w:hAnsi="Sakkal Majalla" w:cs="Sakkal Majalla"/>
          <w:b/>
          <w:bCs/>
          <w:sz w:val="32"/>
          <w:szCs w:val="32"/>
          <w:rtl/>
        </w:rPr>
      </w:pPr>
      <w:bookmarkStart w:id="49" w:name="_Toc200943380"/>
      <w:r w:rsidRPr="00C53C51">
        <w:rPr>
          <w:rFonts w:ascii="Sakkal Majalla" w:hAnsi="Sakkal Majalla" w:cs="Sakkal Majalla" w:hint="cs"/>
          <w:b/>
          <w:bCs/>
          <w:sz w:val="32"/>
          <w:szCs w:val="32"/>
          <w:rtl/>
        </w:rPr>
        <w:t>4.2.2</w:t>
      </w:r>
      <w:r w:rsidR="009F46EF" w:rsidRPr="00C53C51">
        <w:rPr>
          <w:rFonts w:ascii="Sakkal Majalla" w:hAnsi="Sakkal Majalla" w:cs="Sakkal Majalla"/>
          <w:b/>
          <w:bCs/>
          <w:sz w:val="32"/>
          <w:szCs w:val="32"/>
          <w:rtl/>
        </w:rPr>
        <w:t xml:space="preserve"> خصائص وسمات كفاءة الموارد البشرية</w:t>
      </w:r>
      <w:bookmarkEnd w:id="49"/>
    </w:p>
    <w:p w14:paraId="48ACF8CC" w14:textId="7E249344"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تعكس كفاءة الموارد البشرية مجموعة من السمات الجوهرية التي تجعل من الموظف عنصرًا فاعلًا داخل المؤسسة، قادرًا على تحقيق الأهداف ومواجهة التحديات بكفاءة ومرونة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وتُعد هذه الخصائص مزيجًا من المهارات المعرفية، والقدرات السلوكية، والالتزام المهني، وهي تتكامل لتُكوّن صورة الموظف الكفؤ في المؤسسات الحديثة، لا سيما تلك التي تتبنّى خططًا للتحول الرقمي أو تطوير الأداء المؤسسي، كما هو الحال في القطاع البلدي.</w:t>
      </w:r>
    </w:p>
    <w:p w14:paraId="371EAEAF" w14:textId="1BC0F39E"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وتشير الأدبيات إلى أن من أبرز سمات الموارد البشرية الكفؤة: التعلّم المستمر، والقدرة على الابتكار، والالتزام الوظيفي، والمرونة في التكيّف مع التغيرات التنظيمية والتكنولوجية</w:t>
      </w:r>
      <w:r w:rsidR="00B67AED" w:rsidRPr="001955C4">
        <w:rPr>
          <w:rFonts w:ascii="Sakkal Majalla" w:hAnsi="Sakkal Majalla" w:cs="Sakkal Majalla"/>
          <w:sz w:val="28"/>
          <w:szCs w:val="28"/>
          <w:rtl/>
        </w:rPr>
        <w:t>،</w:t>
      </w:r>
      <w:r w:rsidRPr="001955C4">
        <w:rPr>
          <w:rFonts w:ascii="Sakkal Majalla" w:hAnsi="Sakkal Majalla" w:cs="Sakkal Majalla"/>
          <w:sz w:val="28"/>
          <w:szCs w:val="28"/>
          <w:rtl/>
        </w:rPr>
        <w:t xml:space="preserve"> فوفقًا لما أشار إليه الشتيوي (2022)، فإن الموظف الكفؤ هو من يمتلك عقلية تطويرية تدفعه إلى تحسين أدائه باستمرار، ليس فقط امتثالًا لتوجيهات الإدارة، بل انطلاقًا من قناعة ذاتية بأهمية التطوير الذاتي في تعزيز جودة العمل.</w:t>
      </w:r>
    </w:p>
    <w:p w14:paraId="086A2B8A" w14:textId="57CE80B7" w:rsidR="009F46EF"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كما يؤكد نصر والشرفا (2023) أن الكفاءة تتجسد في قدرة الموظف على فهم الأهداف العامة للمؤسسة وربطها بمسؤولياته اليومية، مع ما يتطلبه ذلك من مهارات التفكير التحليلي، والدقة في التنفيذ، والقدرة على اتخاذ القرار المناسب في الوقت المناسب</w:t>
      </w:r>
      <w:r w:rsidR="00B67AED" w:rsidRPr="001955C4">
        <w:rPr>
          <w:rFonts w:ascii="Sakkal Majalla" w:hAnsi="Sakkal Majalla" w:cs="Sakkal Majalla"/>
          <w:sz w:val="28"/>
          <w:szCs w:val="28"/>
          <w:rtl/>
        </w:rPr>
        <w:t xml:space="preserve"> ، </w:t>
      </w:r>
      <w:r w:rsidRPr="001955C4">
        <w:rPr>
          <w:rFonts w:ascii="Sakkal Majalla" w:hAnsi="Sakkal Majalla" w:cs="Sakkal Majalla"/>
          <w:sz w:val="28"/>
          <w:szCs w:val="28"/>
          <w:rtl/>
        </w:rPr>
        <w:t xml:space="preserve">أما سليمان وآخرون (2022) فيرون أن من أهم </w:t>
      </w:r>
      <w:r w:rsidRPr="001955C4">
        <w:rPr>
          <w:rFonts w:ascii="Sakkal Majalla" w:hAnsi="Sakkal Majalla" w:cs="Sakkal Majalla"/>
          <w:sz w:val="28"/>
          <w:szCs w:val="28"/>
          <w:rtl/>
        </w:rPr>
        <w:lastRenderedPageBreak/>
        <w:t xml:space="preserve">خصائص الموارد البشرية الكفؤة في المؤسسات الخدمية هو الحسّ العالي بالمسؤولية تجاه متلقي الخدمة، والقدرة على التواصل الفعّال مع الجمهور، إلى جانب امتلاك ثقافة مؤسسية واسعة تتيح له التعامل مع التحديات اليومية بطريقة مهنية مدروسة. </w:t>
      </w:r>
    </w:p>
    <w:p w14:paraId="7FADB0D8" w14:textId="2206F3D9" w:rsidR="009F46EF" w:rsidRPr="001955C4" w:rsidRDefault="00B67AED" w:rsidP="00C53C51">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و</w:t>
      </w:r>
      <w:r w:rsidR="009F46EF" w:rsidRPr="001955C4">
        <w:rPr>
          <w:rFonts w:ascii="Sakkal Majalla" w:hAnsi="Sakkal Majalla" w:cs="Sakkal Majalla"/>
          <w:sz w:val="28"/>
          <w:szCs w:val="28"/>
          <w:rtl/>
        </w:rPr>
        <w:t xml:space="preserve"> يبرز </w:t>
      </w:r>
      <w:r w:rsidR="009F46EF" w:rsidRPr="001955C4">
        <w:rPr>
          <w:rFonts w:ascii="Sakkal Majalla" w:hAnsi="Sakkal Majalla" w:cs="Sakkal Majalla"/>
          <w:sz w:val="28"/>
          <w:szCs w:val="28"/>
        </w:rPr>
        <w:t>Nam</w:t>
      </w:r>
      <w:r w:rsidR="009F46EF" w:rsidRPr="001955C4">
        <w:rPr>
          <w:rFonts w:ascii="Sakkal Majalla" w:hAnsi="Sakkal Majalla" w:cs="Sakkal Majalla"/>
          <w:sz w:val="28"/>
          <w:szCs w:val="28"/>
          <w:rtl/>
        </w:rPr>
        <w:t xml:space="preserve"> (2025) بُعدًا آخر للكفاءة يتمثل في الوعي التنظيمي والتفاعل الإيجابي مع نظم الإدارة الذكية، حيث يرى أن الموظف الكفؤ في العصر الرقمي يجب أن يكون قادرًا على فهم آليات التحول الرقمي، والتعامل مع البرمجيات الإدارية، وتحليل التقارير الذكية، بما يعزز من دوره في دعم القرارات وتحقيق الأهداف التشغيلية.</w:t>
      </w:r>
    </w:p>
    <w:p w14:paraId="229F10ED" w14:textId="070A3B0F" w:rsidR="00275C3A" w:rsidRPr="001955C4" w:rsidRDefault="009F46EF" w:rsidP="00C53C51">
      <w:pPr>
        <w:spacing w:before="100" w:beforeAutospacing="1" w:after="100" w:afterAutospacing="1" w:line="360" w:lineRule="auto"/>
        <w:ind w:firstLine="706"/>
        <w:jc w:val="both"/>
        <w:rPr>
          <w:rFonts w:ascii="Sakkal Majalla" w:hAnsi="Sakkal Majalla" w:cs="Sakkal Majalla"/>
          <w:sz w:val="28"/>
          <w:szCs w:val="28"/>
          <w:rtl/>
        </w:rPr>
      </w:pPr>
      <w:r w:rsidRPr="001955C4">
        <w:rPr>
          <w:rFonts w:ascii="Sakkal Majalla" w:hAnsi="Sakkal Majalla" w:cs="Sakkal Majalla"/>
          <w:sz w:val="28"/>
          <w:szCs w:val="28"/>
          <w:rtl/>
        </w:rPr>
        <w:t xml:space="preserve">ومن هنا، يتضح أن كفاءة الموارد البشرية لا تُقاس فقط من خلال الإنجاز الكمي، بل تتطلب مستوى عميقًا من النضج الوظيفي، والقدرة على الفهم والتحليل، والمرونة في الأداء، والتعلم المستمر. </w:t>
      </w:r>
    </w:p>
    <w:p w14:paraId="54E07611" w14:textId="77777777" w:rsidR="009F46EF" w:rsidRPr="001955C4" w:rsidRDefault="009F46EF" w:rsidP="001955C4">
      <w:pPr>
        <w:spacing w:before="100" w:beforeAutospacing="1" w:after="100" w:afterAutospacing="1" w:line="360" w:lineRule="auto"/>
        <w:jc w:val="both"/>
        <w:rPr>
          <w:rFonts w:ascii="Sakkal Majalla" w:hAnsi="Sakkal Majalla" w:cs="Sakkal Majalla"/>
          <w:sz w:val="28"/>
          <w:szCs w:val="28"/>
          <w:rtl/>
        </w:rPr>
      </w:pPr>
    </w:p>
    <w:p w14:paraId="7FC58E84" w14:textId="77777777" w:rsidR="00C53C51" w:rsidRDefault="00C53C51" w:rsidP="001955C4">
      <w:pPr>
        <w:spacing w:before="100" w:beforeAutospacing="1" w:after="100" w:afterAutospacing="1" w:line="360" w:lineRule="auto"/>
        <w:jc w:val="both"/>
        <w:rPr>
          <w:rFonts w:ascii="Sakkal Majalla" w:hAnsi="Sakkal Majalla" w:cs="Sakkal Majalla"/>
          <w:sz w:val="28"/>
          <w:szCs w:val="28"/>
          <w:rtl/>
        </w:rPr>
      </w:pPr>
    </w:p>
    <w:p w14:paraId="6FA9CCC7" w14:textId="77777777" w:rsidR="00C53C51" w:rsidRDefault="00C53C51">
      <w:pPr>
        <w:bidi w:val="0"/>
        <w:rPr>
          <w:rFonts w:ascii="Sakkal Majalla" w:hAnsi="Sakkal Majalla" w:cs="Sakkal Majalla"/>
          <w:sz w:val="28"/>
          <w:szCs w:val="28"/>
          <w:rtl/>
        </w:rPr>
      </w:pPr>
      <w:r>
        <w:rPr>
          <w:rFonts w:ascii="Sakkal Majalla" w:hAnsi="Sakkal Majalla" w:cs="Sakkal Majalla"/>
          <w:sz w:val="28"/>
          <w:szCs w:val="28"/>
          <w:rtl/>
        </w:rPr>
        <w:br w:type="page"/>
      </w:r>
    </w:p>
    <w:p w14:paraId="40BFCA73" w14:textId="390D5CBC" w:rsidR="00DD4D26" w:rsidRDefault="00DD4D26" w:rsidP="001E726D">
      <w:pPr>
        <w:spacing w:before="100" w:beforeAutospacing="1" w:after="100" w:afterAutospacing="1"/>
        <w:ind w:left="720"/>
        <w:jc w:val="center"/>
        <w:rPr>
          <w:rFonts w:cs="Sakkal Majalla"/>
          <w:b/>
          <w:bCs/>
          <w:sz w:val="28"/>
          <w:szCs w:val="32"/>
          <w:lang w:bidi="ar-EG"/>
        </w:rPr>
        <w:sectPr w:rsidR="00DD4D26" w:rsidSect="001955C4">
          <w:footerReference w:type="default" r:id="rId9"/>
          <w:pgSz w:w="11906" w:h="16838" w:code="9"/>
          <w:pgMar w:top="1440" w:right="1985" w:bottom="1440" w:left="1418" w:header="720" w:footer="720" w:gutter="567"/>
          <w:pgNumType w:start="1"/>
          <w:cols w:space="720"/>
          <w:bidi/>
          <w:rtlGutter/>
          <w:docGrid w:linePitch="360"/>
        </w:sectPr>
      </w:pPr>
      <w:bookmarkStart w:id="50" w:name="_GoBack"/>
      <w:bookmarkEnd w:id="50"/>
    </w:p>
    <w:p w14:paraId="7D4B0DBB" w14:textId="3C218F71" w:rsidR="001C1446" w:rsidRPr="00DD4D26" w:rsidRDefault="001C1446" w:rsidP="001955C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bookmarkStart w:id="51" w:name="_Hlk171906167"/>
      <w:r w:rsidRPr="00DD4D26">
        <w:rPr>
          <w:rFonts w:ascii="Sakkal Majalla" w:hAnsi="Sakkal Majalla" w:cs="Sakkal Majalla"/>
          <w:b/>
          <w:bCs/>
          <w:noProof/>
          <w:sz w:val="32"/>
          <w:szCs w:val="32"/>
        </w:rPr>
        <w:lastRenderedPageBreak/>
        <w:drawing>
          <wp:anchor distT="0" distB="0" distL="114300" distR="114300" simplePos="0" relativeHeight="251661312" behindDoc="1" locked="0" layoutInCell="1" allowOverlap="1" wp14:anchorId="6F8E347A" wp14:editId="2BD0DE98">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DD4D26">
        <w:rPr>
          <w:rFonts w:ascii="Sakkal Majalla" w:eastAsia="Calibri" w:hAnsi="Sakkal Majalla" w:cs="Sakkal Majalla"/>
          <w:b/>
          <w:bCs/>
          <w:kern w:val="0"/>
          <w:sz w:val="32"/>
          <w:szCs w:val="32"/>
          <w:lang w:bidi="ar-EG"/>
          <w14:ligatures w14:val="none"/>
        </w:rPr>
        <w:t>Mid-Ocean University</w:t>
      </w:r>
    </w:p>
    <w:p w14:paraId="435AB70B" w14:textId="77777777" w:rsidR="001C1446" w:rsidRPr="00DD4D26" w:rsidRDefault="001C1446" w:rsidP="001955C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D4D26">
        <w:rPr>
          <w:rFonts w:ascii="Sakkal Majalla" w:eastAsia="Calibri" w:hAnsi="Sakkal Majalla" w:cs="Sakkal Majalla"/>
          <w:b/>
          <w:bCs/>
          <w:kern w:val="0"/>
          <w:sz w:val="32"/>
          <w:szCs w:val="32"/>
          <w:lang w:bidi="ar-EG"/>
          <w14:ligatures w14:val="none"/>
        </w:rPr>
        <w:t>College of Management</w:t>
      </w:r>
    </w:p>
    <w:p w14:paraId="0A2D016F" w14:textId="77777777" w:rsidR="001C1446" w:rsidRPr="00DD4D26" w:rsidRDefault="001C1446" w:rsidP="001955C4">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DD4D26">
        <w:rPr>
          <w:rFonts w:ascii="Sakkal Majalla" w:eastAsia="Calibri" w:hAnsi="Sakkal Majalla" w:cs="Sakkal Majalla"/>
          <w:b/>
          <w:bCs/>
          <w:kern w:val="0"/>
          <w:sz w:val="32"/>
          <w:szCs w:val="32"/>
          <w:lang w:bidi="ar-EG"/>
          <w14:ligatures w14:val="none"/>
        </w:rPr>
        <w:t>Department of Business Administration</w:t>
      </w:r>
    </w:p>
    <w:p w14:paraId="7B9CAA08" w14:textId="77777777" w:rsidR="001C1446" w:rsidRPr="001955C4" w:rsidRDefault="001C1446" w:rsidP="001955C4">
      <w:pPr>
        <w:bidi w:val="0"/>
        <w:spacing w:before="100" w:beforeAutospacing="1" w:after="100" w:afterAutospacing="1" w:line="360" w:lineRule="auto"/>
        <w:ind w:firstLine="720"/>
        <w:jc w:val="both"/>
        <w:rPr>
          <w:rFonts w:ascii="Sakkal Majalla" w:eastAsia="Calibri" w:hAnsi="Sakkal Majalla" w:cs="Sakkal Majalla"/>
          <w:kern w:val="0"/>
          <w:sz w:val="28"/>
          <w:szCs w:val="28"/>
          <w:lang w:bidi="ar-EG"/>
          <w14:ligatures w14:val="none"/>
        </w:rPr>
      </w:pPr>
    </w:p>
    <w:p w14:paraId="4A2521B5" w14:textId="77777777"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DD4D26">
        <w:rPr>
          <w:rFonts w:ascii="Sakkal Majalla" w:eastAsia="Calibri" w:hAnsi="Sakkal Majalla" w:cs="Sakkal Majalla"/>
          <w:b/>
          <w:bCs/>
          <w:kern w:val="0"/>
          <w:sz w:val="40"/>
          <w:szCs w:val="40"/>
          <w:lang w:bidi="ar-EG"/>
          <w14:ligatures w14:val="none"/>
        </w:rPr>
        <w:t>The impact of artificial intelligence on the efficiency of human resources in the municipal sector: An applied study on the Ministry of Municipalities and Housing</w:t>
      </w:r>
    </w:p>
    <w:p w14:paraId="15A2E3B3" w14:textId="77777777"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D4D26">
        <w:rPr>
          <w:rFonts w:ascii="Sakkal Majalla" w:eastAsia="Calibri" w:hAnsi="Sakkal Majalla" w:cs="Sakkal Majalla"/>
          <w:b/>
          <w:bCs/>
          <w:kern w:val="0"/>
          <w:sz w:val="36"/>
          <w:szCs w:val="36"/>
          <w:lang w:bidi="ar-EG"/>
          <w14:ligatures w14:val="none"/>
        </w:rPr>
        <w:t>Preparation</w:t>
      </w:r>
      <w:r w:rsidRPr="00DD4D26">
        <w:rPr>
          <w:rFonts w:ascii="Sakkal Majalla" w:eastAsia="Calibri" w:hAnsi="Sakkal Majalla" w:cs="Sakkal Majalla"/>
          <w:b/>
          <w:bCs/>
          <w:kern w:val="0"/>
          <w:sz w:val="36"/>
          <w:szCs w:val="36"/>
          <w:rtl/>
          <w:lang w:bidi="ar-EG"/>
          <w14:ligatures w14:val="none"/>
        </w:rPr>
        <w:t>:</w:t>
      </w:r>
    </w:p>
    <w:p w14:paraId="77FC2602" w14:textId="23CC7B61"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DD4D26">
        <w:rPr>
          <w:rFonts w:ascii="Sakkal Majalla" w:eastAsia="Calibri" w:hAnsi="Sakkal Majalla" w:cs="Sakkal Majalla"/>
          <w:b/>
          <w:bCs/>
          <w:kern w:val="0"/>
          <w:sz w:val="36"/>
          <w:szCs w:val="36"/>
          <w:lang w:bidi="ar-EG"/>
          <w14:ligatures w14:val="none"/>
        </w:rPr>
        <w:t>Bader Ali Almabrouk</w:t>
      </w:r>
    </w:p>
    <w:p w14:paraId="57D1CBD2" w14:textId="75F84092"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DD4D26">
        <w:rPr>
          <w:rFonts w:ascii="Sakkal Majalla" w:eastAsia="Calibri" w:hAnsi="Sakkal Majalla" w:cs="Sakkal Majalla"/>
          <w:b/>
          <w:bCs/>
          <w:kern w:val="0"/>
          <w:sz w:val="36"/>
          <w:szCs w:val="36"/>
          <w:lang w:bidi="ar-EG"/>
          <w14:ligatures w14:val="none"/>
        </w:rPr>
        <w:t>243002067</w:t>
      </w:r>
    </w:p>
    <w:bookmarkEnd w:id="51"/>
    <w:p w14:paraId="7616BEC7" w14:textId="77777777"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DD4D26">
        <w:rPr>
          <w:rFonts w:ascii="Sakkal Majalla" w:eastAsia="Calibri" w:hAnsi="Sakkal Majalla" w:cs="Sakkal Majalla"/>
          <w:b/>
          <w:bCs/>
          <w:sz w:val="36"/>
          <w:szCs w:val="36"/>
          <w:lang w:bidi="ar-EG"/>
        </w:rPr>
        <w:t>Supervision:</w:t>
      </w:r>
    </w:p>
    <w:p w14:paraId="61A1C4F0" w14:textId="77777777" w:rsidR="001C1446" w:rsidRPr="00DD4D26" w:rsidRDefault="001C1446" w:rsidP="00DD4D26">
      <w:pPr>
        <w:bidi w:val="0"/>
        <w:spacing w:before="100" w:beforeAutospacing="1" w:after="100" w:afterAutospacing="1" w:line="360" w:lineRule="auto"/>
        <w:jc w:val="center"/>
        <w:rPr>
          <w:rFonts w:ascii="Sakkal Majalla" w:eastAsia="Calibri" w:hAnsi="Sakkal Majalla" w:cs="Sakkal Majalla"/>
          <w:b/>
          <w:bCs/>
          <w:sz w:val="36"/>
          <w:szCs w:val="36"/>
          <w:lang w:bidi="ar-EG"/>
        </w:rPr>
      </w:pPr>
      <w:r w:rsidRPr="00DD4D26">
        <w:rPr>
          <w:rFonts w:ascii="Sakkal Majalla" w:eastAsia="Calibri" w:hAnsi="Sakkal Majalla" w:cs="Sakkal Majalla"/>
          <w:b/>
          <w:bCs/>
          <w:sz w:val="36"/>
          <w:szCs w:val="36"/>
          <w:lang w:bidi="ar-EG"/>
        </w:rPr>
        <w:t>Dr. Al faisal Abdelhameed Mohamed</w:t>
      </w:r>
    </w:p>
    <w:p w14:paraId="0EBA15DF" w14:textId="77777777" w:rsidR="001C1446" w:rsidRPr="00DD4D26" w:rsidRDefault="001C1446" w:rsidP="00DD4D26">
      <w:pPr>
        <w:bidi w:val="0"/>
        <w:spacing w:before="100" w:beforeAutospacing="1" w:after="100" w:afterAutospacing="1" w:line="360" w:lineRule="auto"/>
        <w:jc w:val="center"/>
        <w:rPr>
          <w:rFonts w:ascii="Sakkal Majalla" w:hAnsi="Sakkal Majalla" w:cs="Sakkal Majalla"/>
          <w:b/>
          <w:bCs/>
          <w:sz w:val="36"/>
          <w:szCs w:val="36"/>
          <w:u w:val="single"/>
        </w:rPr>
      </w:pPr>
      <w:r w:rsidRPr="00DD4D26">
        <w:rPr>
          <w:rFonts w:ascii="Sakkal Majalla" w:eastAsia="Calibri" w:hAnsi="Sakkal Majalla" w:cs="Sakkal Majalla"/>
          <w:b/>
          <w:bCs/>
          <w:sz w:val="36"/>
          <w:szCs w:val="36"/>
          <w:lang w:bidi="ar-EG"/>
        </w:rPr>
        <w:t>1446 – 2025</w:t>
      </w:r>
    </w:p>
    <w:p w14:paraId="1D8419D5" w14:textId="13E5BCF1" w:rsidR="001C1446" w:rsidRPr="001955C4" w:rsidRDefault="001C1446" w:rsidP="001955C4">
      <w:pPr>
        <w:bidi w:val="0"/>
        <w:spacing w:before="100" w:beforeAutospacing="1" w:after="100" w:afterAutospacing="1" w:line="360" w:lineRule="auto"/>
        <w:jc w:val="both"/>
        <w:rPr>
          <w:rFonts w:ascii="Sakkal Majalla" w:hAnsi="Sakkal Majalla" w:cs="Sakkal Majalla"/>
          <w:sz w:val="28"/>
          <w:szCs w:val="28"/>
          <w:lang w:bidi="ar-EG"/>
        </w:rPr>
      </w:pPr>
    </w:p>
    <w:sectPr w:rsidR="001C1446" w:rsidRPr="001955C4" w:rsidSect="001955C4">
      <w:footerReference w:type="default" r:id="rId11"/>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0CFA53" w14:textId="77777777" w:rsidR="00B5245E" w:rsidRDefault="00B5245E" w:rsidP="00B66FC0">
      <w:pPr>
        <w:spacing w:after="0" w:line="240" w:lineRule="auto"/>
      </w:pPr>
      <w:r>
        <w:separator/>
      </w:r>
    </w:p>
  </w:endnote>
  <w:endnote w:type="continuationSeparator" w:id="0">
    <w:p w14:paraId="148D4A5A" w14:textId="77777777" w:rsidR="00B5245E" w:rsidRDefault="00B5245E" w:rsidP="00B66F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08185712"/>
      <w:docPartObj>
        <w:docPartGallery w:val="Page Numbers (Bottom of Page)"/>
        <w:docPartUnique/>
      </w:docPartObj>
    </w:sdtPr>
    <w:sdtEndPr/>
    <w:sdtContent>
      <w:p w14:paraId="6441E3A3" w14:textId="77777777" w:rsidR="00E11FC2" w:rsidRDefault="00E11FC2">
        <w:pPr>
          <w:pStyle w:val="Footer"/>
        </w:pPr>
        <w:r>
          <w:rPr>
            <w:noProof/>
          </w:rPr>
          <mc:AlternateContent>
            <mc:Choice Requires="wps">
              <w:drawing>
                <wp:anchor distT="0" distB="0" distL="114300" distR="114300" simplePos="0" relativeHeight="251663360" behindDoc="0" locked="0" layoutInCell="0" allowOverlap="1" wp14:anchorId="4EC6D5BB" wp14:editId="3D0247E4">
                  <wp:simplePos x="0" y="0"/>
                  <wp:positionH relativeFrom="page">
                    <wp:posOffset>3474720</wp:posOffset>
                  </wp:positionH>
                  <wp:positionV relativeFrom="bottomMargin">
                    <wp:posOffset>196850</wp:posOffset>
                  </wp:positionV>
                  <wp:extent cx="581660" cy="441960"/>
                  <wp:effectExtent l="0" t="0" r="27940" b="15240"/>
                  <wp:wrapNone/>
                  <wp:docPr id="3" name="Folded Corner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441960"/>
                          </a:xfrm>
                          <a:prstGeom prst="foldedCorner">
                            <a:avLst>
                              <a:gd name="adj" fmla="val 34560"/>
                            </a:avLst>
                          </a:prstGeom>
                          <a:solidFill>
                            <a:srgbClr val="FFFFFF"/>
                          </a:solidFill>
                          <a:ln w="3175">
                            <a:solidFill>
                              <a:srgbClr val="808080"/>
                            </a:solidFill>
                            <a:round/>
                            <a:headEnd/>
                            <a:tailEnd/>
                          </a:ln>
                        </wps:spPr>
                        <wps:txbx>
                          <w:txbxContent>
                            <w:p w14:paraId="7A2478F9" w14:textId="77777777" w:rsidR="00E11FC2" w:rsidRPr="001955C4" w:rsidRDefault="00E11FC2">
                              <w:pPr>
                                <w:jc w:val="center"/>
                                <w:rPr>
                                  <w:rFonts w:ascii="Sakkal Majalla" w:hAnsi="Sakkal Majalla" w:cs="Sakkal Majalla"/>
                                  <w:b/>
                                  <w:bCs/>
                                </w:rPr>
                              </w:pPr>
                              <w:r w:rsidRPr="001955C4">
                                <w:rPr>
                                  <w:rFonts w:ascii="Sakkal Majalla" w:hAnsi="Sakkal Majalla" w:cs="Sakkal Majalla"/>
                                  <w:b/>
                                  <w:bCs/>
                                </w:rPr>
                                <w:fldChar w:fldCharType="begin"/>
                              </w:r>
                              <w:r w:rsidRPr="001955C4">
                                <w:rPr>
                                  <w:rFonts w:ascii="Sakkal Majalla" w:hAnsi="Sakkal Majalla" w:cs="Sakkal Majalla"/>
                                  <w:b/>
                                  <w:bCs/>
                                </w:rPr>
                                <w:instrText xml:space="preserve"> PAGE    \* MERGEFORMAT </w:instrText>
                              </w:r>
                              <w:r w:rsidRPr="001955C4">
                                <w:rPr>
                                  <w:rFonts w:ascii="Sakkal Majalla" w:hAnsi="Sakkal Majalla" w:cs="Sakkal Majalla"/>
                                  <w:b/>
                                  <w:bCs/>
                                </w:rPr>
                                <w:fldChar w:fldCharType="separate"/>
                              </w:r>
                              <w:r w:rsidR="001E726D">
                                <w:rPr>
                                  <w:rFonts w:ascii="Sakkal Majalla" w:hAnsi="Sakkal Majalla" w:cs="Sakkal Majalla"/>
                                  <w:b/>
                                  <w:bCs/>
                                  <w:noProof/>
                                  <w:rtl/>
                                </w:rPr>
                                <w:t>32</w:t>
                              </w:r>
                              <w:r w:rsidRPr="001955C4">
                                <w:rPr>
                                  <w:rFonts w:ascii="Sakkal Majalla" w:hAnsi="Sakkal Majalla" w:cs="Sakkal Majalla"/>
                                  <w:b/>
                                  <w:bCs/>
                                  <w:noProo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6D5BB"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Folded Corner 3" o:spid="_x0000_s1026" type="#_x0000_t65" style="position:absolute;left:0;text-align:left;margin-left:273.6pt;margin-top:15.5pt;width:45.8pt;height:34.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" o:allowincell="f" adj="14135" strokecolor="gray" strokeweight=".25pt">
                  <v:textbox>
                    <w:txbxContent>
                      <w:p w14:paraId="7A2478F9" w14:textId="77777777" w:rsidR="00E11FC2" w:rsidRPr="001955C4" w:rsidRDefault="00E11FC2">
                        <w:pPr>
                          <w:jc w:val="center"/>
                          <w:rPr>
                            <w:rFonts w:ascii="Sakkal Majalla" w:hAnsi="Sakkal Majalla" w:cs="Sakkal Majalla"/>
                            <w:b/>
                            <w:bCs/>
                          </w:rPr>
                        </w:pPr>
                        <w:r w:rsidRPr="001955C4">
                          <w:rPr>
                            <w:rFonts w:ascii="Sakkal Majalla" w:hAnsi="Sakkal Majalla" w:cs="Sakkal Majalla"/>
                            <w:b/>
                            <w:bCs/>
                          </w:rPr>
                          <w:fldChar w:fldCharType="begin"/>
                        </w:r>
                        <w:r w:rsidRPr="001955C4">
                          <w:rPr>
                            <w:rFonts w:ascii="Sakkal Majalla" w:hAnsi="Sakkal Majalla" w:cs="Sakkal Majalla"/>
                            <w:b/>
                            <w:bCs/>
                          </w:rPr>
                          <w:instrText xml:space="preserve"> PAGE    \* MERGEFORMAT </w:instrText>
                        </w:r>
                        <w:r w:rsidRPr="001955C4">
                          <w:rPr>
                            <w:rFonts w:ascii="Sakkal Majalla" w:hAnsi="Sakkal Majalla" w:cs="Sakkal Majalla"/>
                            <w:b/>
                            <w:bCs/>
                          </w:rPr>
                          <w:fldChar w:fldCharType="separate"/>
                        </w:r>
                        <w:r w:rsidR="001E726D">
                          <w:rPr>
                            <w:rFonts w:ascii="Sakkal Majalla" w:hAnsi="Sakkal Majalla" w:cs="Sakkal Majalla"/>
                            <w:b/>
                            <w:bCs/>
                            <w:noProof/>
                            <w:rtl/>
                          </w:rPr>
                          <w:t>32</w:t>
                        </w:r>
                        <w:r w:rsidRPr="001955C4">
                          <w:rPr>
                            <w:rFonts w:ascii="Sakkal Majalla" w:hAnsi="Sakkal Majalla" w:cs="Sakkal Majalla"/>
                            <w:b/>
                            <w:bCs/>
                            <w:noProof/>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1EE68" w14:textId="32DBFA64" w:rsidR="00DD4D26" w:rsidRDefault="00DD4D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FE010C" w14:textId="77777777" w:rsidR="00B5245E" w:rsidRDefault="00B5245E" w:rsidP="00B66FC0">
      <w:pPr>
        <w:spacing w:after="0" w:line="240" w:lineRule="auto"/>
      </w:pPr>
      <w:r>
        <w:separator/>
      </w:r>
    </w:p>
  </w:footnote>
  <w:footnote w:type="continuationSeparator" w:id="0">
    <w:p w14:paraId="675B947F" w14:textId="77777777" w:rsidR="00B5245E" w:rsidRDefault="00B5245E" w:rsidP="00B66F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87C26"/>
    <w:multiLevelType w:val="hybridMultilevel"/>
    <w:tmpl w:val="138AF0EC"/>
    <w:lvl w:ilvl="0" w:tplc="12127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12120"/>
    <w:multiLevelType w:val="hybridMultilevel"/>
    <w:tmpl w:val="17962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06235"/>
    <w:multiLevelType w:val="hybridMultilevel"/>
    <w:tmpl w:val="615691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735FB6"/>
    <w:multiLevelType w:val="hybridMultilevel"/>
    <w:tmpl w:val="7102C5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596D27"/>
    <w:multiLevelType w:val="multilevel"/>
    <w:tmpl w:val="A1026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4D7A60"/>
    <w:multiLevelType w:val="hybridMultilevel"/>
    <w:tmpl w:val="7CEE41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1822B4"/>
    <w:multiLevelType w:val="multilevel"/>
    <w:tmpl w:val="FF063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FF47D20"/>
    <w:multiLevelType w:val="hybridMultilevel"/>
    <w:tmpl w:val="184EF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3BC27F7"/>
    <w:multiLevelType w:val="hybridMultilevel"/>
    <w:tmpl w:val="C3949C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B33EA3"/>
    <w:multiLevelType w:val="multilevel"/>
    <w:tmpl w:val="45449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B40CF5"/>
    <w:multiLevelType w:val="hybridMultilevel"/>
    <w:tmpl w:val="A6406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8F7C03"/>
    <w:multiLevelType w:val="multilevel"/>
    <w:tmpl w:val="9398C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F7D68C4"/>
    <w:multiLevelType w:val="multilevel"/>
    <w:tmpl w:val="EBF8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75208C"/>
    <w:multiLevelType w:val="multilevel"/>
    <w:tmpl w:val="87CAB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401233"/>
    <w:multiLevelType w:val="multilevel"/>
    <w:tmpl w:val="D8668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62375ED"/>
    <w:multiLevelType w:val="multilevel"/>
    <w:tmpl w:val="9F10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2F290D"/>
    <w:multiLevelType w:val="multilevel"/>
    <w:tmpl w:val="13FE6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EB5E3F"/>
    <w:multiLevelType w:val="multilevel"/>
    <w:tmpl w:val="B60C7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866055A"/>
    <w:multiLevelType w:val="hybridMultilevel"/>
    <w:tmpl w:val="1BD04F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C6C5C62"/>
    <w:multiLevelType w:val="hybridMultilevel"/>
    <w:tmpl w:val="83ACFE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D4E45C5"/>
    <w:multiLevelType w:val="hybridMultilevel"/>
    <w:tmpl w:val="1E1EDE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507CBB"/>
    <w:multiLevelType w:val="hybridMultilevel"/>
    <w:tmpl w:val="D51A05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5E0A57"/>
    <w:multiLevelType w:val="hybridMultilevel"/>
    <w:tmpl w:val="AC48E2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6A074C48"/>
    <w:multiLevelType w:val="hybridMultilevel"/>
    <w:tmpl w:val="D95AF8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CDA31C2"/>
    <w:multiLevelType w:val="hybridMultilevel"/>
    <w:tmpl w:val="47A88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4D04BB"/>
    <w:multiLevelType w:val="multilevel"/>
    <w:tmpl w:val="36D4B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EAE63C2"/>
    <w:multiLevelType w:val="hybridMultilevel"/>
    <w:tmpl w:val="8A66E1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F806398"/>
    <w:multiLevelType w:val="hybridMultilevel"/>
    <w:tmpl w:val="C0680CF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6F846E92"/>
    <w:multiLevelType w:val="hybridMultilevel"/>
    <w:tmpl w:val="65C0F490"/>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7B51C5"/>
    <w:multiLevelType w:val="multilevel"/>
    <w:tmpl w:val="646E43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21F6D38"/>
    <w:multiLevelType w:val="multilevel"/>
    <w:tmpl w:val="7B16A1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E74C1F"/>
    <w:multiLevelType w:val="hybridMultilevel"/>
    <w:tmpl w:val="11D8DE0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DD47A1"/>
    <w:multiLevelType w:val="hybridMultilevel"/>
    <w:tmpl w:val="A64069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4B6E6B"/>
    <w:multiLevelType w:val="multilevel"/>
    <w:tmpl w:val="BF34B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660260"/>
    <w:multiLevelType w:val="hybridMultilevel"/>
    <w:tmpl w:val="72E66F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E33F9"/>
    <w:multiLevelType w:val="multilevel"/>
    <w:tmpl w:val="09A08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7E01F3A"/>
    <w:multiLevelType w:val="hybridMultilevel"/>
    <w:tmpl w:val="194CE1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E8C27E6"/>
    <w:multiLevelType w:val="multilevel"/>
    <w:tmpl w:val="D55E1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EF37CF8"/>
    <w:multiLevelType w:val="hybridMultilevel"/>
    <w:tmpl w:val="3F9A754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3"/>
  </w:num>
  <w:num w:numId="3">
    <w:abstractNumId w:val="33"/>
  </w:num>
  <w:num w:numId="4">
    <w:abstractNumId w:val="0"/>
  </w:num>
  <w:num w:numId="5">
    <w:abstractNumId w:val="38"/>
  </w:num>
  <w:num w:numId="6">
    <w:abstractNumId w:val="2"/>
  </w:num>
  <w:num w:numId="7">
    <w:abstractNumId w:val="25"/>
  </w:num>
  <w:num w:numId="8">
    <w:abstractNumId w:val="21"/>
  </w:num>
  <w:num w:numId="9">
    <w:abstractNumId w:val="36"/>
  </w:num>
  <w:num w:numId="10">
    <w:abstractNumId w:val="1"/>
  </w:num>
  <w:num w:numId="11">
    <w:abstractNumId w:val="26"/>
  </w:num>
  <w:num w:numId="12">
    <w:abstractNumId w:val="29"/>
  </w:num>
  <w:num w:numId="13">
    <w:abstractNumId w:val="7"/>
  </w:num>
  <w:num w:numId="14">
    <w:abstractNumId w:val="17"/>
  </w:num>
  <w:num w:numId="15">
    <w:abstractNumId w:val="13"/>
  </w:num>
  <w:num w:numId="16">
    <w:abstractNumId w:val="35"/>
  </w:num>
  <w:num w:numId="17">
    <w:abstractNumId w:val="6"/>
  </w:num>
  <w:num w:numId="18">
    <w:abstractNumId w:val="32"/>
  </w:num>
  <w:num w:numId="19">
    <w:abstractNumId w:val="10"/>
  </w:num>
  <w:num w:numId="20">
    <w:abstractNumId w:val="14"/>
  </w:num>
  <w:num w:numId="21">
    <w:abstractNumId w:val="27"/>
  </w:num>
  <w:num w:numId="22">
    <w:abstractNumId w:val="4"/>
  </w:num>
  <w:num w:numId="23">
    <w:abstractNumId w:val="15"/>
  </w:num>
  <w:num w:numId="24">
    <w:abstractNumId w:val="37"/>
  </w:num>
  <w:num w:numId="25">
    <w:abstractNumId w:val="39"/>
  </w:num>
  <w:num w:numId="26">
    <w:abstractNumId w:val="31"/>
  </w:num>
  <w:num w:numId="27">
    <w:abstractNumId w:val="18"/>
  </w:num>
  <w:num w:numId="28">
    <w:abstractNumId w:val="16"/>
  </w:num>
  <w:num w:numId="29">
    <w:abstractNumId w:val="12"/>
  </w:num>
  <w:num w:numId="30">
    <w:abstractNumId w:val="5"/>
  </w:num>
  <w:num w:numId="31">
    <w:abstractNumId w:val="34"/>
  </w:num>
  <w:num w:numId="32">
    <w:abstractNumId w:val="11"/>
  </w:num>
  <w:num w:numId="33">
    <w:abstractNumId w:val="40"/>
  </w:num>
  <w:num w:numId="34">
    <w:abstractNumId w:val="20"/>
  </w:num>
  <w:num w:numId="35">
    <w:abstractNumId w:val="22"/>
  </w:num>
  <w:num w:numId="36">
    <w:abstractNumId w:val="28"/>
  </w:num>
  <w:num w:numId="37">
    <w:abstractNumId w:val="3"/>
  </w:num>
  <w:num w:numId="38">
    <w:abstractNumId w:val="8"/>
  </w:num>
  <w:num w:numId="39">
    <w:abstractNumId w:val="30"/>
  </w:num>
  <w:num w:numId="40">
    <w:abstractNumId w:val="9"/>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B55"/>
    <w:rsid w:val="0000070A"/>
    <w:rsid w:val="000204D0"/>
    <w:rsid w:val="0002131D"/>
    <w:rsid w:val="00051F2C"/>
    <w:rsid w:val="000C0F37"/>
    <w:rsid w:val="000C1ADA"/>
    <w:rsid w:val="000D392D"/>
    <w:rsid w:val="000E007E"/>
    <w:rsid w:val="000E1BD9"/>
    <w:rsid w:val="00110EA5"/>
    <w:rsid w:val="00152678"/>
    <w:rsid w:val="00165CFD"/>
    <w:rsid w:val="001817FD"/>
    <w:rsid w:val="001955C4"/>
    <w:rsid w:val="001C1446"/>
    <w:rsid w:val="001E726D"/>
    <w:rsid w:val="001E7B55"/>
    <w:rsid w:val="00211863"/>
    <w:rsid w:val="00271AB9"/>
    <w:rsid w:val="00275C3A"/>
    <w:rsid w:val="003378DB"/>
    <w:rsid w:val="003B7518"/>
    <w:rsid w:val="003E782A"/>
    <w:rsid w:val="00403F10"/>
    <w:rsid w:val="00417610"/>
    <w:rsid w:val="00442829"/>
    <w:rsid w:val="00446C5C"/>
    <w:rsid w:val="004D4D1E"/>
    <w:rsid w:val="004F31A0"/>
    <w:rsid w:val="00523F64"/>
    <w:rsid w:val="00547853"/>
    <w:rsid w:val="00602C8B"/>
    <w:rsid w:val="006327CC"/>
    <w:rsid w:val="006B246E"/>
    <w:rsid w:val="006C79DD"/>
    <w:rsid w:val="00784089"/>
    <w:rsid w:val="007956C6"/>
    <w:rsid w:val="007B6016"/>
    <w:rsid w:val="007C5D05"/>
    <w:rsid w:val="007C7194"/>
    <w:rsid w:val="007E1E77"/>
    <w:rsid w:val="008702E9"/>
    <w:rsid w:val="008E59B4"/>
    <w:rsid w:val="00905E80"/>
    <w:rsid w:val="009307C6"/>
    <w:rsid w:val="00937B6A"/>
    <w:rsid w:val="00983DD8"/>
    <w:rsid w:val="009F46EF"/>
    <w:rsid w:val="00A15F4F"/>
    <w:rsid w:val="00A328D0"/>
    <w:rsid w:val="00A94E5B"/>
    <w:rsid w:val="00AC2051"/>
    <w:rsid w:val="00AD6BDB"/>
    <w:rsid w:val="00AE248F"/>
    <w:rsid w:val="00B5245E"/>
    <w:rsid w:val="00B66FC0"/>
    <w:rsid w:val="00B67AED"/>
    <w:rsid w:val="00BC152E"/>
    <w:rsid w:val="00C06309"/>
    <w:rsid w:val="00C137A5"/>
    <w:rsid w:val="00C53C51"/>
    <w:rsid w:val="00D51E59"/>
    <w:rsid w:val="00D653D9"/>
    <w:rsid w:val="00D72489"/>
    <w:rsid w:val="00D96CA2"/>
    <w:rsid w:val="00DD4D26"/>
    <w:rsid w:val="00DD5D35"/>
    <w:rsid w:val="00DD65ED"/>
    <w:rsid w:val="00E11DE6"/>
    <w:rsid w:val="00E11FC2"/>
    <w:rsid w:val="00E315ED"/>
    <w:rsid w:val="00EA4140"/>
    <w:rsid w:val="00EB0959"/>
    <w:rsid w:val="00EC6090"/>
    <w:rsid w:val="00EE5F8C"/>
    <w:rsid w:val="00F009A0"/>
    <w:rsid w:val="00F23C3F"/>
    <w:rsid w:val="00F325CE"/>
    <w:rsid w:val="00FF40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0053E6"/>
  <w15:chartTrackingRefBased/>
  <w15:docId w15:val="{08BDD6FC-7567-4A53-864C-ADF6BFE09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D05"/>
    <w:pPr>
      <w:bidi/>
    </w:pPr>
  </w:style>
  <w:style w:type="paragraph" w:styleId="Heading1">
    <w:name w:val="heading 1"/>
    <w:basedOn w:val="Normal"/>
    <w:next w:val="Normal"/>
    <w:link w:val="Heading1Char"/>
    <w:uiPriority w:val="9"/>
    <w:qFormat/>
    <w:rsid w:val="001E7B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E7B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E7B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7B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E7B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E7B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B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B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B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B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E7B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E7B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7B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E7B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E7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B55"/>
    <w:rPr>
      <w:rFonts w:eastAsiaTheme="majorEastAsia" w:cstheme="majorBidi"/>
      <w:color w:val="272727" w:themeColor="text1" w:themeTint="D8"/>
    </w:rPr>
  </w:style>
  <w:style w:type="paragraph" w:styleId="Title">
    <w:name w:val="Title"/>
    <w:basedOn w:val="Normal"/>
    <w:next w:val="Normal"/>
    <w:link w:val="TitleChar"/>
    <w:uiPriority w:val="10"/>
    <w:qFormat/>
    <w:rsid w:val="001E7B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B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B55"/>
    <w:pPr>
      <w:spacing w:before="160"/>
      <w:jc w:val="center"/>
    </w:pPr>
    <w:rPr>
      <w:i/>
      <w:iCs/>
      <w:color w:val="404040" w:themeColor="text1" w:themeTint="BF"/>
    </w:rPr>
  </w:style>
  <w:style w:type="character" w:customStyle="1" w:styleId="QuoteChar">
    <w:name w:val="Quote Char"/>
    <w:basedOn w:val="DefaultParagraphFont"/>
    <w:link w:val="Quote"/>
    <w:uiPriority w:val="29"/>
    <w:rsid w:val="001E7B55"/>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1E7B55"/>
    <w:pPr>
      <w:ind w:left="720"/>
      <w:contextualSpacing/>
    </w:pPr>
  </w:style>
  <w:style w:type="character" w:styleId="IntenseEmphasis">
    <w:name w:val="Intense Emphasis"/>
    <w:basedOn w:val="DefaultParagraphFont"/>
    <w:uiPriority w:val="21"/>
    <w:qFormat/>
    <w:rsid w:val="001E7B55"/>
    <w:rPr>
      <w:i/>
      <w:iCs/>
      <w:color w:val="2F5496" w:themeColor="accent1" w:themeShade="BF"/>
    </w:rPr>
  </w:style>
  <w:style w:type="paragraph" w:styleId="IntenseQuote">
    <w:name w:val="Intense Quote"/>
    <w:basedOn w:val="Normal"/>
    <w:next w:val="Normal"/>
    <w:link w:val="IntenseQuoteChar"/>
    <w:uiPriority w:val="30"/>
    <w:qFormat/>
    <w:rsid w:val="001E7B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7B55"/>
    <w:rPr>
      <w:i/>
      <w:iCs/>
      <w:color w:val="2F5496" w:themeColor="accent1" w:themeShade="BF"/>
    </w:rPr>
  </w:style>
  <w:style w:type="character" w:styleId="IntenseReference">
    <w:name w:val="Intense Reference"/>
    <w:basedOn w:val="DefaultParagraphFont"/>
    <w:uiPriority w:val="32"/>
    <w:qFormat/>
    <w:rsid w:val="001E7B55"/>
    <w:rPr>
      <w:b/>
      <w:bCs/>
      <w:smallCaps/>
      <w:color w:val="2F5496" w:themeColor="accent1" w:themeShade="BF"/>
      <w:spacing w:val="5"/>
    </w:rPr>
  </w:style>
  <w:style w:type="character" w:styleId="Hyperlink">
    <w:name w:val="Hyperlink"/>
    <w:basedOn w:val="DefaultParagraphFont"/>
    <w:uiPriority w:val="99"/>
    <w:unhideWhenUsed/>
    <w:rsid w:val="003E782A"/>
    <w:rPr>
      <w:color w:val="0563C1" w:themeColor="hyperlink"/>
      <w:u w:val="single"/>
    </w:rPr>
  </w:style>
  <w:style w:type="character" w:customStyle="1" w:styleId="1">
    <w:name w:val="إشارة لم يتم حلها1"/>
    <w:basedOn w:val="DefaultParagraphFont"/>
    <w:uiPriority w:val="99"/>
    <w:semiHidden/>
    <w:unhideWhenUsed/>
    <w:rsid w:val="003E782A"/>
    <w:rPr>
      <w:color w:val="605E5C"/>
      <w:shd w:val="clear" w:color="auto" w:fill="E1DFDD"/>
    </w:rPr>
  </w:style>
  <w:style w:type="paragraph" w:styleId="Header">
    <w:name w:val="header"/>
    <w:basedOn w:val="Normal"/>
    <w:link w:val="HeaderChar"/>
    <w:uiPriority w:val="99"/>
    <w:unhideWhenUsed/>
    <w:rsid w:val="00B66F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FC0"/>
  </w:style>
  <w:style w:type="paragraph" w:styleId="Footer">
    <w:name w:val="footer"/>
    <w:basedOn w:val="Normal"/>
    <w:link w:val="FooterChar"/>
    <w:uiPriority w:val="99"/>
    <w:unhideWhenUsed/>
    <w:rsid w:val="00B66F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FC0"/>
  </w:style>
  <w:style w:type="paragraph" w:styleId="NormalWeb">
    <w:name w:val="Normal (Web)"/>
    <w:basedOn w:val="Normal"/>
    <w:uiPriority w:val="99"/>
    <w:semiHidden/>
    <w:unhideWhenUsed/>
    <w:rsid w:val="007956C6"/>
    <w:pPr>
      <w:bidi w:val="0"/>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7956C6"/>
    <w:rPr>
      <w:b/>
      <w:bCs/>
    </w:rPr>
  </w:style>
  <w:style w:type="table" w:styleId="TableGrid">
    <w:name w:val="Table Grid"/>
    <w:basedOn w:val="TableNormal"/>
    <w:uiPriority w:val="39"/>
    <w:rsid w:val="000E1B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1">
    <w:name w:val="Grid Table 1 Light Accent 1"/>
    <w:basedOn w:val="TableNormal"/>
    <w:uiPriority w:val="46"/>
    <w:rsid w:val="001955C4"/>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FF406E"/>
  </w:style>
  <w:style w:type="table" w:styleId="GridTable6Colorful-Accent3">
    <w:name w:val="Grid Table 6 Colorful Accent 3"/>
    <w:basedOn w:val="TableNormal"/>
    <w:uiPriority w:val="51"/>
    <w:rsid w:val="00FF406E"/>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DD4D26"/>
    <w:pPr>
      <w:bidi w:val="0"/>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DD4D26"/>
    <w:pPr>
      <w:spacing w:after="100"/>
    </w:pPr>
  </w:style>
  <w:style w:type="paragraph" w:styleId="TOC2">
    <w:name w:val="toc 2"/>
    <w:basedOn w:val="Normal"/>
    <w:next w:val="Normal"/>
    <w:autoRedefine/>
    <w:uiPriority w:val="39"/>
    <w:unhideWhenUsed/>
    <w:rsid w:val="00DD4D26"/>
    <w:pPr>
      <w:spacing w:after="100"/>
      <w:ind w:left="240"/>
    </w:pPr>
  </w:style>
  <w:style w:type="paragraph" w:styleId="TOC3">
    <w:name w:val="toc 3"/>
    <w:basedOn w:val="Normal"/>
    <w:next w:val="Normal"/>
    <w:autoRedefine/>
    <w:uiPriority w:val="39"/>
    <w:unhideWhenUsed/>
    <w:rsid w:val="00DD4D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618032">
      <w:bodyDiv w:val="1"/>
      <w:marLeft w:val="0"/>
      <w:marRight w:val="0"/>
      <w:marTop w:val="0"/>
      <w:marBottom w:val="0"/>
      <w:divBdr>
        <w:top w:val="none" w:sz="0" w:space="0" w:color="auto"/>
        <w:left w:val="none" w:sz="0" w:space="0" w:color="auto"/>
        <w:bottom w:val="none" w:sz="0" w:space="0" w:color="auto"/>
        <w:right w:val="none" w:sz="0" w:space="0" w:color="auto"/>
      </w:divBdr>
    </w:div>
    <w:div w:id="196935931">
      <w:bodyDiv w:val="1"/>
      <w:marLeft w:val="0"/>
      <w:marRight w:val="0"/>
      <w:marTop w:val="0"/>
      <w:marBottom w:val="0"/>
      <w:divBdr>
        <w:top w:val="none" w:sz="0" w:space="0" w:color="auto"/>
        <w:left w:val="none" w:sz="0" w:space="0" w:color="auto"/>
        <w:bottom w:val="none" w:sz="0" w:space="0" w:color="auto"/>
        <w:right w:val="none" w:sz="0" w:space="0" w:color="auto"/>
      </w:divBdr>
    </w:div>
    <w:div w:id="200022901">
      <w:bodyDiv w:val="1"/>
      <w:marLeft w:val="0"/>
      <w:marRight w:val="0"/>
      <w:marTop w:val="0"/>
      <w:marBottom w:val="0"/>
      <w:divBdr>
        <w:top w:val="none" w:sz="0" w:space="0" w:color="auto"/>
        <w:left w:val="none" w:sz="0" w:space="0" w:color="auto"/>
        <w:bottom w:val="none" w:sz="0" w:space="0" w:color="auto"/>
        <w:right w:val="none" w:sz="0" w:space="0" w:color="auto"/>
      </w:divBdr>
    </w:div>
    <w:div w:id="213741141">
      <w:bodyDiv w:val="1"/>
      <w:marLeft w:val="0"/>
      <w:marRight w:val="0"/>
      <w:marTop w:val="0"/>
      <w:marBottom w:val="0"/>
      <w:divBdr>
        <w:top w:val="none" w:sz="0" w:space="0" w:color="auto"/>
        <w:left w:val="none" w:sz="0" w:space="0" w:color="auto"/>
        <w:bottom w:val="none" w:sz="0" w:space="0" w:color="auto"/>
        <w:right w:val="none" w:sz="0" w:space="0" w:color="auto"/>
      </w:divBdr>
    </w:div>
    <w:div w:id="217983169">
      <w:bodyDiv w:val="1"/>
      <w:marLeft w:val="0"/>
      <w:marRight w:val="0"/>
      <w:marTop w:val="0"/>
      <w:marBottom w:val="0"/>
      <w:divBdr>
        <w:top w:val="none" w:sz="0" w:space="0" w:color="auto"/>
        <w:left w:val="none" w:sz="0" w:space="0" w:color="auto"/>
        <w:bottom w:val="none" w:sz="0" w:space="0" w:color="auto"/>
        <w:right w:val="none" w:sz="0" w:space="0" w:color="auto"/>
      </w:divBdr>
    </w:div>
    <w:div w:id="273709910">
      <w:bodyDiv w:val="1"/>
      <w:marLeft w:val="0"/>
      <w:marRight w:val="0"/>
      <w:marTop w:val="0"/>
      <w:marBottom w:val="0"/>
      <w:divBdr>
        <w:top w:val="none" w:sz="0" w:space="0" w:color="auto"/>
        <w:left w:val="none" w:sz="0" w:space="0" w:color="auto"/>
        <w:bottom w:val="none" w:sz="0" w:space="0" w:color="auto"/>
        <w:right w:val="none" w:sz="0" w:space="0" w:color="auto"/>
      </w:divBdr>
    </w:div>
    <w:div w:id="378482788">
      <w:bodyDiv w:val="1"/>
      <w:marLeft w:val="0"/>
      <w:marRight w:val="0"/>
      <w:marTop w:val="0"/>
      <w:marBottom w:val="0"/>
      <w:divBdr>
        <w:top w:val="none" w:sz="0" w:space="0" w:color="auto"/>
        <w:left w:val="none" w:sz="0" w:space="0" w:color="auto"/>
        <w:bottom w:val="none" w:sz="0" w:space="0" w:color="auto"/>
        <w:right w:val="none" w:sz="0" w:space="0" w:color="auto"/>
      </w:divBdr>
    </w:div>
    <w:div w:id="399449745">
      <w:bodyDiv w:val="1"/>
      <w:marLeft w:val="0"/>
      <w:marRight w:val="0"/>
      <w:marTop w:val="0"/>
      <w:marBottom w:val="0"/>
      <w:divBdr>
        <w:top w:val="none" w:sz="0" w:space="0" w:color="auto"/>
        <w:left w:val="none" w:sz="0" w:space="0" w:color="auto"/>
        <w:bottom w:val="none" w:sz="0" w:space="0" w:color="auto"/>
        <w:right w:val="none" w:sz="0" w:space="0" w:color="auto"/>
      </w:divBdr>
    </w:div>
    <w:div w:id="408622576">
      <w:bodyDiv w:val="1"/>
      <w:marLeft w:val="0"/>
      <w:marRight w:val="0"/>
      <w:marTop w:val="0"/>
      <w:marBottom w:val="0"/>
      <w:divBdr>
        <w:top w:val="none" w:sz="0" w:space="0" w:color="auto"/>
        <w:left w:val="none" w:sz="0" w:space="0" w:color="auto"/>
        <w:bottom w:val="none" w:sz="0" w:space="0" w:color="auto"/>
        <w:right w:val="none" w:sz="0" w:space="0" w:color="auto"/>
      </w:divBdr>
      <w:divsChild>
        <w:div w:id="1263609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993241">
      <w:bodyDiv w:val="1"/>
      <w:marLeft w:val="0"/>
      <w:marRight w:val="0"/>
      <w:marTop w:val="0"/>
      <w:marBottom w:val="0"/>
      <w:divBdr>
        <w:top w:val="none" w:sz="0" w:space="0" w:color="auto"/>
        <w:left w:val="none" w:sz="0" w:space="0" w:color="auto"/>
        <w:bottom w:val="none" w:sz="0" w:space="0" w:color="auto"/>
        <w:right w:val="none" w:sz="0" w:space="0" w:color="auto"/>
      </w:divBdr>
      <w:divsChild>
        <w:div w:id="1755782147">
          <w:marLeft w:val="0"/>
          <w:marRight w:val="0"/>
          <w:marTop w:val="0"/>
          <w:marBottom w:val="0"/>
          <w:divBdr>
            <w:top w:val="none" w:sz="0" w:space="0" w:color="auto"/>
            <w:left w:val="none" w:sz="0" w:space="0" w:color="auto"/>
            <w:bottom w:val="none" w:sz="0" w:space="0" w:color="auto"/>
            <w:right w:val="none" w:sz="0" w:space="0" w:color="auto"/>
          </w:divBdr>
          <w:divsChild>
            <w:div w:id="155931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561936">
      <w:bodyDiv w:val="1"/>
      <w:marLeft w:val="0"/>
      <w:marRight w:val="0"/>
      <w:marTop w:val="0"/>
      <w:marBottom w:val="0"/>
      <w:divBdr>
        <w:top w:val="none" w:sz="0" w:space="0" w:color="auto"/>
        <w:left w:val="none" w:sz="0" w:space="0" w:color="auto"/>
        <w:bottom w:val="none" w:sz="0" w:space="0" w:color="auto"/>
        <w:right w:val="none" w:sz="0" w:space="0" w:color="auto"/>
      </w:divBdr>
    </w:div>
    <w:div w:id="668367627">
      <w:bodyDiv w:val="1"/>
      <w:marLeft w:val="0"/>
      <w:marRight w:val="0"/>
      <w:marTop w:val="0"/>
      <w:marBottom w:val="0"/>
      <w:divBdr>
        <w:top w:val="none" w:sz="0" w:space="0" w:color="auto"/>
        <w:left w:val="none" w:sz="0" w:space="0" w:color="auto"/>
        <w:bottom w:val="none" w:sz="0" w:space="0" w:color="auto"/>
        <w:right w:val="none" w:sz="0" w:space="0" w:color="auto"/>
      </w:divBdr>
    </w:div>
    <w:div w:id="696345072">
      <w:bodyDiv w:val="1"/>
      <w:marLeft w:val="0"/>
      <w:marRight w:val="0"/>
      <w:marTop w:val="0"/>
      <w:marBottom w:val="0"/>
      <w:divBdr>
        <w:top w:val="none" w:sz="0" w:space="0" w:color="auto"/>
        <w:left w:val="none" w:sz="0" w:space="0" w:color="auto"/>
        <w:bottom w:val="none" w:sz="0" w:space="0" w:color="auto"/>
        <w:right w:val="none" w:sz="0" w:space="0" w:color="auto"/>
      </w:divBdr>
      <w:divsChild>
        <w:div w:id="1355303932">
          <w:marLeft w:val="0"/>
          <w:marRight w:val="0"/>
          <w:marTop w:val="0"/>
          <w:marBottom w:val="0"/>
          <w:divBdr>
            <w:top w:val="none" w:sz="0" w:space="0" w:color="auto"/>
            <w:left w:val="none" w:sz="0" w:space="0" w:color="auto"/>
            <w:bottom w:val="none" w:sz="0" w:space="0" w:color="auto"/>
            <w:right w:val="none" w:sz="0" w:space="0" w:color="auto"/>
          </w:divBdr>
          <w:divsChild>
            <w:div w:id="147039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9840304">
      <w:bodyDiv w:val="1"/>
      <w:marLeft w:val="0"/>
      <w:marRight w:val="0"/>
      <w:marTop w:val="0"/>
      <w:marBottom w:val="0"/>
      <w:divBdr>
        <w:top w:val="none" w:sz="0" w:space="0" w:color="auto"/>
        <w:left w:val="none" w:sz="0" w:space="0" w:color="auto"/>
        <w:bottom w:val="none" w:sz="0" w:space="0" w:color="auto"/>
        <w:right w:val="none" w:sz="0" w:space="0" w:color="auto"/>
      </w:divBdr>
    </w:div>
    <w:div w:id="783963417">
      <w:bodyDiv w:val="1"/>
      <w:marLeft w:val="0"/>
      <w:marRight w:val="0"/>
      <w:marTop w:val="0"/>
      <w:marBottom w:val="0"/>
      <w:divBdr>
        <w:top w:val="none" w:sz="0" w:space="0" w:color="auto"/>
        <w:left w:val="none" w:sz="0" w:space="0" w:color="auto"/>
        <w:bottom w:val="none" w:sz="0" w:space="0" w:color="auto"/>
        <w:right w:val="none" w:sz="0" w:space="0" w:color="auto"/>
      </w:divBdr>
      <w:divsChild>
        <w:div w:id="1972782536">
          <w:marLeft w:val="0"/>
          <w:marRight w:val="0"/>
          <w:marTop w:val="0"/>
          <w:marBottom w:val="0"/>
          <w:divBdr>
            <w:top w:val="none" w:sz="0" w:space="0" w:color="auto"/>
            <w:left w:val="none" w:sz="0" w:space="0" w:color="auto"/>
            <w:bottom w:val="none" w:sz="0" w:space="0" w:color="auto"/>
            <w:right w:val="none" w:sz="0" w:space="0" w:color="auto"/>
          </w:divBdr>
          <w:divsChild>
            <w:div w:id="49561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211457">
      <w:bodyDiv w:val="1"/>
      <w:marLeft w:val="0"/>
      <w:marRight w:val="0"/>
      <w:marTop w:val="0"/>
      <w:marBottom w:val="0"/>
      <w:divBdr>
        <w:top w:val="none" w:sz="0" w:space="0" w:color="auto"/>
        <w:left w:val="none" w:sz="0" w:space="0" w:color="auto"/>
        <w:bottom w:val="none" w:sz="0" w:space="0" w:color="auto"/>
        <w:right w:val="none" w:sz="0" w:space="0" w:color="auto"/>
      </w:divBdr>
    </w:div>
    <w:div w:id="891381914">
      <w:bodyDiv w:val="1"/>
      <w:marLeft w:val="0"/>
      <w:marRight w:val="0"/>
      <w:marTop w:val="0"/>
      <w:marBottom w:val="0"/>
      <w:divBdr>
        <w:top w:val="none" w:sz="0" w:space="0" w:color="auto"/>
        <w:left w:val="none" w:sz="0" w:space="0" w:color="auto"/>
        <w:bottom w:val="none" w:sz="0" w:space="0" w:color="auto"/>
        <w:right w:val="none" w:sz="0" w:space="0" w:color="auto"/>
      </w:divBdr>
    </w:div>
    <w:div w:id="938101268">
      <w:bodyDiv w:val="1"/>
      <w:marLeft w:val="0"/>
      <w:marRight w:val="0"/>
      <w:marTop w:val="0"/>
      <w:marBottom w:val="0"/>
      <w:divBdr>
        <w:top w:val="none" w:sz="0" w:space="0" w:color="auto"/>
        <w:left w:val="none" w:sz="0" w:space="0" w:color="auto"/>
        <w:bottom w:val="none" w:sz="0" w:space="0" w:color="auto"/>
        <w:right w:val="none" w:sz="0" w:space="0" w:color="auto"/>
      </w:divBdr>
    </w:div>
    <w:div w:id="938295443">
      <w:bodyDiv w:val="1"/>
      <w:marLeft w:val="0"/>
      <w:marRight w:val="0"/>
      <w:marTop w:val="0"/>
      <w:marBottom w:val="0"/>
      <w:divBdr>
        <w:top w:val="none" w:sz="0" w:space="0" w:color="auto"/>
        <w:left w:val="none" w:sz="0" w:space="0" w:color="auto"/>
        <w:bottom w:val="none" w:sz="0" w:space="0" w:color="auto"/>
        <w:right w:val="none" w:sz="0" w:space="0" w:color="auto"/>
      </w:divBdr>
      <w:divsChild>
        <w:div w:id="1762489821">
          <w:marLeft w:val="0"/>
          <w:marRight w:val="0"/>
          <w:marTop w:val="0"/>
          <w:marBottom w:val="0"/>
          <w:divBdr>
            <w:top w:val="none" w:sz="0" w:space="0" w:color="auto"/>
            <w:left w:val="none" w:sz="0" w:space="0" w:color="auto"/>
            <w:bottom w:val="none" w:sz="0" w:space="0" w:color="auto"/>
            <w:right w:val="none" w:sz="0" w:space="0" w:color="auto"/>
          </w:divBdr>
          <w:divsChild>
            <w:div w:id="44296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469078">
      <w:bodyDiv w:val="1"/>
      <w:marLeft w:val="0"/>
      <w:marRight w:val="0"/>
      <w:marTop w:val="0"/>
      <w:marBottom w:val="0"/>
      <w:divBdr>
        <w:top w:val="none" w:sz="0" w:space="0" w:color="auto"/>
        <w:left w:val="none" w:sz="0" w:space="0" w:color="auto"/>
        <w:bottom w:val="none" w:sz="0" w:space="0" w:color="auto"/>
        <w:right w:val="none" w:sz="0" w:space="0" w:color="auto"/>
      </w:divBdr>
    </w:div>
    <w:div w:id="1023701809">
      <w:bodyDiv w:val="1"/>
      <w:marLeft w:val="0"/>
      <w:marRight w:val="0"/>
      <w:marTop w:val="0"/>
      <w:marBottom w:val="0"/>
      <w:divBdr>
        <w:top w:val="none" w:sz="0" w:space="0" w:color="auto"/>
        <w:left w:val="none" w:sz="0" w:space="0" w:color="auto"/>
        <w:bottom w:val="none" w:sz="0" w:space="0" w:color="auto"/>
        <w:right w:val="none" w:sz="0" w:space="0" w:color="auto"/>
      </w:divBdr>
      <w:divsChild>
        <w:div w:id="197551254">
          <w:marLeft w:val="0"/>
          <w:marRight w:val="0"/>
          <w:marTop w:val="0"/>
          <w:marBottom w:val="0"/>
          <w:divBdr>
            <w:top w:val="none" w:sz="0" w:space="0" w:color="auto"/>
            <w:left w:val="none" w:sz="0" w:space="0" w:color="auto"/>
            <w:bottom w:val="none" w:sz="0" w:space="0" w:color="auto"/>
            <w:right w:val="none" w:sz="0" w:space="0" w:color="auto"/>
          </w:divBdr>
          <w:divsChild>
            <w:div w:id="2030136364">
              <w:marLeft w:val="0"/>
              <w:marRight w:val="0"/>
              <w:marTop w:val="0"/>
              <w:marBottom w:val="0"/>
              <w:divBdr>
                <w:top w:val="none" w:sz="0" w:space="0" w:color="auto"/>
                <w:left w:val="none" w:sz="0" w:space="0" w:color="auto"/>
                <w:bottom w:val="none" w:sz="0" w:space="0" w:color="auto"/>
                <w:right w:val="none" w:sz="0" w:space="0" w:color="auto"/>
              </w:divBdr>
            </w:div>
          </w:divsChild>
        </w:div>
        <w:div w:id="1651472520">
          <w:marLeft w:val="0"/>
          <w:marRight w:val="0"/>
          <w:marTop w:val="0"/>
          <w:marBottom w:val="0"/>
          <w:divBdr>
            <w:top w:val="none" w:sz="0" w:space="0" w:color="auto"/>
            <w:left w:val="none" w:sz="0" w:space="0" w:color="auto"/>
            <w:bottom w:val="none" w:sz="0" w:space="0" w:color="auto"/>
            <w:right w:val="none" w:sz="0" w:space="0" w:color="auto"/>
          </w:divBdr>
          <w:divsChild>
            <w:div w:id="967779950">
              <w:marLeft w:val="0"/>
              <w:marRight w:val="0"/>
              <w:marTop w:val="0"/>
              <w:marBottom w:val="0"/>
              <w:divBdr>
                <w:top w:val="none" w:sz="0" w:space="0" w:color="auto"/>
                <w:left w:val="none" w:sz="0" w:space="0" w:color="auto"/>
                <w:bottom w:val="none" w:sz="0" w:space="0" w:color="auto"/>
                <w:right w:val="none" w:sz="0" w:space="0" w:color="auto"/>
              </w:divBdr>
            </w:div>
          </w:divsChild>
        </w:div>
        <w:div w:id="1112437000">
          <w:marLeft w:val="0"/>
          <w:marRight w:val="0"/>
          <w:marTop w:val="0"/>
          <w:marBottom w:val="0"/>
          <w:divBdr>
            <w:top w:val="none" w:sz="0" w:space="0" w:color="auto"/>
            <w:left w:val="none" w:sz="0" w:space="0" w:color="auto"/>
            <w:bottom w:val="none" w:sz="0" w:space="0" w:color="auto"/>
            <w:right w:val="none" w:sz="0" w:space="0" w:color="auto"/>
          </w:divBdr>
          <w:divsChild>
            <w:div w:id="1185752882">
              <w:marLeft w:val="0"/>
              <w:marRight w:val="0"/>
              <w:marTop w:val="0"/>
              <w:marBottom w:val="0"/>
              <w:divBdr>
                <w:top w:val="none" w:sz="0" w:space="0" w:color="auto"/>
                <w:left w:val="none" w:sz="0" w:space="0" w:color="auto"/>
                <w:bottom w:val="none" w:sz="0" w:space="0" w:color="auto"/>
                <w:right w:val="none" w:sz="0" w:space="0" w:color="auto"/>
              </w:divBdr>
            </w:div>
          </w:divsChild>
        </w:div>
        <w:div w:id="972979534">
          <w:marLeft w:val="0"/>
          <w:marRight w:val="0"/>
          <w:marTop w:val="0"/>
          <w:marBottom w:val="0"/>
          <w:divBdr>
            <w:top w:val="none" w:sz="0" w:space="0" w:color="auto"/>
            <w:left w:val="none" w:sz="0" w:space="0" w:color="auto"/>
            <w:bottom w:val="none" w:sz="0" w:space="0" w:color="auto"/>
            <w:right w:val="none" w:sz="0" w:space="0" w:color="auto"/>
          </w:divBdr>
          <w:divsChild>
            <w:div w:id="6017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013054">
      <w:bodyDiv w:val="1"/>
      <w:marLeft w:val="0"/>
      <w:marRight w:val="0"/>
      <w:marTop w:val="0"/>
      <w:marBottom w:val="0"/>
      <w:divBdr>
        <w:top w:val="none" w:sz="0" w:space="0" w:color="auto"/>
        <w:left w:val="none" w:sz="0" w:space="0" w:color="auto"/>
        <w:bottom w:val="none" w:sz="0" w:space="0" w:color="auto"/>
        <w:right w:val="none" w:sz="0" w:space="0" w:color="auto"/>
      </w:divBdr>
    </w:div>
    <w:div w:id="1148667189">
      <w:bodyDiv w:val="1"/>
      <w:marLeft w:val="0"/>
      <w:marRight w:val="0"/>
      <w:marTop w:val="0"/>
      <w:marBottom w:val="0"/>
      <w:divBdr>
        <w:top w:val="none" w:sz="0" w:space="0" w:color="auto"/>
        <w:left w:val="none" w:sz="0" w:space="0" w:color="auto"/>
        <w:bottom w:val="none" w:sz="0" w:space="0" w:color="auto"/>
        <w:right w:val="none" w:sz="0" w:space="0" w:color="auto"/>
      </w:divBdr>
    </w:div>
    <w:div w:id="1149132420">
      <w:bodyDiv w:val="1"/>
      <w:marLeft w:val="0"/>
      <w:marRight w:val="0"/>
      <w:marTop w:val="0"/>
      <w:marBottom w:val="0"/>
      <w:divBdr>
        <w:top w:val="none" w:sz="0" w:space="0" w:color="auto"/>
        <w:left w:val="none" w:sz="0" w:space="0" w:color="auto"/>
        <w:bottom w:val="none" w:sz="0" w:space="0" w:color="auto"/>
        <w:right w:val="none" w:sz="0" w:space="0" w:color="auto"/>
      </w:divBdr>
    </w:div>
    <w:div w:id="1153453704">
      <w:bodyDiv w:val="1"/>
      <w:marLeft w:val="0"/>
      <w:marRight w:val="0"/>
      <w:marTop w:val="0"/>
      <w:marBottom w:val="0"/>
      <w:divBdr>
        <w:top w:val="none" w:sz="0" w:space="0" w:color="auto"/>
        <w:left w:val="none" w:sz="0" w:space="0" w:color="auto"/>
        <w:bottom w:val="none" w:sz="0" w:space="0" w:color="auto"/>
        <w:right w:val="none" w:sz="0" w:space="0" w:color="auto"/>
      </w:divBdr>
      <w:divsChild>
        <w:div w:id="409231651">
          <w:marLeft w:val="0"/>
          <w:marRight w:val="0"/>
          <w:marTop w:val="0"/>
          <w:marBottom w:val="0"/>
          <w:divBdr>
            <w:top w:val="none" w:sz="0" w:space="0" w:color="auto"/>
            <w:left w:val="none" w:sz="0" w:space="0" w:color="auto"/>
            <w:bottom w:val="none" w:sz="0" w:space="0" w:color="auto"/>
            <w:right w:val="none" w:sz="0" w:space="0" w:color="auto"/>
          </w:divBdr>
          <w:divsChild>
            <w:div w:id="1288199285">
              <w:marLeft w:val="0"/>
              <w:marRight w:val="0"/>
              <w:marTop w:val="0"/>
              <w:marBottom w:val="0"/>
              <w:divBdr>
                <w:top w:val="none" w:sz="0" w:space="0" w:color="auto"/>
                <w:left w:val="none" w:sz="0" w:space="0" w:color="auto"/>
                <w:bottom w:val="none" w:sz="0" w:space="0" w:color="auto"/>
                <w:right w:val="none" w:sz="0" w:space="0" w:color="auto"/>
              </w:divBdr>
            </w:div>
          </w:divsChild>
        </w:div>
        <w:div w:id="222180760">
          <w:marLeft w:val="0"/>
          <w:marRight w:val="0"/>
          <w:marTop w:val="0"/>
          <w:marBottom w:val="0"/>
          <w:divBdr>
            <w:top w:val="none" w:sz="0" w:space="0" w:color="auto"/>
            <w:left w:val="none" w:sz="0" w:space="0" w:color="auto"/>
            <w:bottom w:val="none" w:sz="0" w:space="0" w:color="auto"/>
            <w:right w:val="none" w:sz="0" w:space="0" w:color="auto"/>
          </w:divBdr>
          <w:divsChild>
            <w:div w:id="1951739204">
              <w:marLeft w:val="0"/>
              <w:marRight w:val="0"/>
              <w:marTop w:val="0"/>
              <w:marBottom w:val="0"/>
              <w:divBdr>
                <w:top w:val="none" w:sz="0" w:space="0" w:color="auto"/>
                <w:left w:val="none" w:sz="0" w:space="0" w:color="auto"/>
                <w:bottom w:val="none" w:sz="0" w:space="0" w:color="auto"/>
                <w:right w:val="none" w:sz="0" w:space="0" w:color="auto"/>
              </w:divBdr>
            </w:div>
          </w:divsChild>
        </w:div>
        <w:div w:id="1663703000">
          <w:marLeft w:val="0"/>
          <w:marRight w:val="0"/>
          <w:marTop w:val="0"/>
          <w:marBottom w:val="0"/>
          <w:divBdr>
            <w:top w:val="none" w:sz="0" w:space="0" w:color="auto"/>
            <w:left w:val="none" w:sz="0" w:space="0" w:color="auto"/>
            <w:bottom w:val="none" w:sz="0" w:space="0" w:color="auto"/>
            <w:right w:val="none" w:sz="0" w:space="0" w:color="auto"/>
          </w:divBdr>
          <w:divsChild>
            <w:div w:id="1191608218">
              <w:marLeft w:val="0"/>
              <w:marRight w:val="0"/>
              <w:marTop w:val="0"/>
              <w:marBottom w:val="0"/>
              <w:divBdr>
                <w:top w:val="none" w:sz="0" w:space="0" w:color="auto"/>
                <w:left w:val="none" w:sz="0" w:space="0" w:color="auto"/>
                <w:bottom w:val="none" w:sz="0" w:space="0" w:color="auto"/>
                <w:right w:val="none" w:sz="0" w:space="0" w:color="auto"/>
              </w:divBdr>
            </w:div>
          </w:divsChild>
        </w:div>
        <w:div w:id="1600017299">
          <w:marLeft w:val="0"/>
          <w:marRight w:val="0"/>
          <w:marTop w:val="0"/>
          <w:marBottom w:val="0"/>
          <w:divBdr>
            <w:top w:val="none" w:sz="0" w:space="0" w:color="auto"/>
            <w:left w:val="none" w:sz="0" w:space="0" w:color="auto"/>
            <w:bottom w:val="none" w:sz="0" w:space="0" w:color="auto"/>
            <w:right w:val="none" w:sz="0" w:space="0" w:color="auto"/>
          </w:divBdr>
          <w:divsChild>
            <w:div w:id="133576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516">
      <w:bodyDiv w:val="1"/>
      <w:marLeft w:val="0"/>
      <w:marRight w:val="0"/>
      <w:marTop w:val="0"/>
      <w:marBottom w:val="0"/>
      <w:divBdr>
        <w:top w:val="none" w:sz="0" w:space="0" w:color="auto"/>
        <w:left w:val="none" w:sz="0" w:space="0" w:color="auto"/>
        <w:bottom w:val="none" w:sz="0" w:space="0" w:color="auto"/>
        <w:right w:val="none" w:sz="0" w:space="0" w:color="auto"/>
      </w:divBdr>
      <w:divsChild>
        <w:div w:id="1574271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0856428">
      <w:bodyDiv w:val="1"/>
      <w:marLeft w:val="0"/>
      <w:marRight w:val="0"/>
      <w:marTop w:val="0"/>
      <w:marBottom w:val="0"/>
      <w:divBdr>
        <w:top w:val="none" w:sz="0" w:space="0" w:color="auto"/>
        <w:left w:val="none" w:sz="0" w:space="0" w:color="auto"/>
        <w:bottom w:val="none" w:sz="0" w:space="0" w:color="auto"/>
        <w:right w:val="none" w:sz="0" w:space="0" w:color="auto"/>
      </w:divBdr>
      <w:divsChild>
        <w:div w:id="1058017156">
          <w:marLeft w:val="0"/>
          <w:marRight w:val="0"/>
          <w:marTop w:val="0"/>
          <w:marBottom w:val="0"/>
          <w:divBdr>
            <w:top w:val="none" w:sz="0" w:space="0" w:color="auto"/>
            <w:left w:val="none" w:sz="0" w:space="0" w:color="auto"/>
            <w:bottom w:val="none" w:sz="0" w:space="0" w:color="auto"/>
            <w:right w:val="none" w:sz="0" w:space="0" w:color="auto"/>
          </w:divBdr>
          <w:divsChild>
            <w:div w:id="1380321836">
              <w:marLeft w:val="0"/>
              <w:marRight w:val="0"/>
              <w:marTop w:val="0"/>
              <w:marBottom w:val="0"/>
              <w:divBdr>
                <w:top w:val="none" w:sz="0" w:space="0" w:color="auto"/>
                <w:left w:val="none" w:sz="0" w:space="0" w:color="auto"/>
                <w:bottom w:val="none" w:sz="0" w:space="0" w:color="auto"/>
                <w:right w:val="none" w:sz="0" w:space="0" w:color="auto"/>
              </w:divBdr>
              <w:divsChild>
                <w:div w:id="134416533">
                  <w:marLeft w:val="0"/>
                  <w:marRight w:val="0"/>
                  <w:marTop w:val="0"/>
                  <w:marBottom w:val="0"/>
                  <w:divBdr>
                    <w:top w:val="none" w:sz="0" w:space="0" w:color="auto"/>
                    <w:left w:val="none" w:sz="0" w:space="0" w:color="auto"/>
                    <w:bottom w:val="none" w:sz="0" w:space="0" w:color="auto"/>
                    <w:right w:val="none" w:sz="0" w:space="0" w:color="auto"/>
                  </w:divBdr>
                  <w:divsChild>
                    <w:div w:id="1927032725">
                      <w:marLeft w:val="0"/>
                      <w:marRight w:val="0"/>
                      <w:marTop w:val="0"/>
                      <w:marBottom w:val="0"/>
                      <w:divBdr>
                        <w:top w:val="none" w:sz="0" w:space="0" w:color="auto"/>
                        <w:left w:val="none" w:sz="0" w:space="0" w:color="auto"/>
                        <w:bottom w:val="none" w:sz="0" w:space="0" w:color="auto"/>
                        <w:right w:val="none" w:sz="0" w:space="0" w:color="auto"/>
                      </w:divBdr>
                      <w:divsChild>
                        <w:div w:id="1802266758">
                          <w:marLeft w:val="0"/>
                          <w:marRight w:val="0"/>
                          <w:marTop w:val="0"/>
                          <w:marBottom w:val="0"/>
                          <w:divBdr>
                            <w:top w:val="none" w:sz="0" w:space="0" w:color="auto"/>
                            <w:left w:val="none" w:sz="0" w:space="0" w:color="auto"/>
                            <w:bottom w:val="none" w:sz="0" w:space="0" w:color="auto"/>
                            <w:right w:val="none" w:sz="0" w:space="0" w:color="auto"/>
                          </w:divBdr>
                          <w:divsChild>
                            <w:div w:id="449323950">
                              <w:marLeft w:val="0"/>
                              <w:marRight w:val="0"/>
                              <w:marTop w:val="0"/>
                              <w:marBottom w:val="0"/>
                              <w:divBdr>
                                <w:top w:val="none" w:sz="0" w:space="0" w:color="auto"/>
                                <w:left w:val="none" w:sz="0" w:space="0" w:color="auto"/>
                                <w:bottom w:val="none" w:sz="0" w:space="0" w:color="auto"/>
                                <w:right w:val="none" w:sz="0" w:space="0" w:color="auto"/>
                              </w:divBdr>
                              <w:divsChild>
                                <w:div w:id="2091534895">
                                  <w:marLeft w:val="0"/>
                                  <w:marRight w:val="0"/>
                                  <w:marTop w:val="0"/>
                                  <w:marBottom w:val="0"/>
                                  <w:divBdr>
                                    <w:top w:val="none" w:sz="0" w:space="0" w:color="auto"/>
                                    <w:left w:val="none" w:sz="0" w:space="0" w:color="auto"/>
                                    <w:bottom w:val="none" w:sz="0" w:space="0" w:color="auto"/>
                                    <w:right w:val="none" w:sz="0" w:space="0" w:color="auto"/>
                                  </w:divBdr>
                                  <w:divsChild>
                                    <w:div w:id="153388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655465">
      <w:bodyDiv w:val="1"/>
      <w:marLeft w:val="0"/>
      <w:marRight w:val="0"/>
      <w:marTop w:val="0"/>
      <w:marBottom w:val="0"/>
      <w:divBdr>
        <w:top w:val="none" w:sz="0" w:space="0" w:color="auto"/>
        <w:left w:val="none" w:sz="0" w:space="0" w:color="auto"/>
        <w:bottom w:val="none" w:sz="0" w:space="0" w:color="auto"/>
        <w:right w:val="none" w:sz="0" w:space="0" w:color="auto"/>
      </w:divBdr>
    </w:div>
    <w:div w:id="1454594794">
      <w:bodyDiv w:val="1"/>
      <w:marLeft w:val="0"/>
      <w:marRight w:val="0"/>
      <w:marTop w:val="0"/>
      <w:marBottom w:val="0"/>
      <w:divBdr>
        <w:top w:val="none" w:sz="0" w:space="0" w:color="auto"/>
        <w:left w:val="none" w:sz="0" w:space="0" w:color="auto"/>
        <w:bottom w:val="none" w:sz="0" w:space="0" w:color="auto"/>
        <w:right w:val="none" w:sz="0" w:space="0" w:color="auto"/>
      </w:divBdr>
    </w:div>
    <w:div w:id="1491559395">
      <w:bodyDiv w:val="1"/>
      <w:marLeft w:val="0"/>
      <w:marRight w:val="0"/>
      <w:marTop w:val="0"/>
      <w:marBottom w:val="0"/>
      <w:divBdr>
        <w:top w:val="none" w:sz="0" w:space="0" w:color="auto"/>
        <w:left w:val="none" w:sz="0" w:space="0" w:color="auto"/>
        <w:bottom w:val="none" w:sz="0" w:space="0" w:color="auto"/>
        <w:right w:val="none" w:sz="0" w:space="0" w:color="auto"/>
      </w:divBdr>
    </w:div>
    <w:div w:id="1492867234">
      <w:bodyDiv w:val="1"/>
      <w:marLeft w:val="0"/>
      <w:marRight w:val="0"/>
      <w:marTop w:val="0"/>
      <w:marBottom w:val="0"/>
      <w:divBdr>
        <w:top w:val="none" w:sz="0" w:space="0" w:color="auto"/>
        <w:left w:val="none" w:sz="0" w:space="0" w:color="auto"/>
        <w:bottom w:val="none" w:sz="0" w:space="0" w:color="auto"/>
        <w:right w:val="none" w:sz="0" w:space="0" w:color="auto"/>
      </w:divBdr>
    </w:div>
    <w:div w:id="1495336616">
      <w:bodyDiv w:val="1"/>
      <w:marLeft w:val="0"/>
      <w:marRight w:val="0"/>
      <w:marTop w:val="0"/>
      <w:marBottom w:val="0"/>
      <w:divBdr>
        <w:top w:val="none" w:sz="0" w:space="0" w:color="auto"/>
        <w:left w:val="none" w:sz="0" w:space="0" w:color="auto"/>
        <w:bottom w:val="none" w:sz="0" w:space="0" w:color="auto"/>
        <w:right w:val="none" w:sz="0" w:space="0" w:color="auto"/>
      </w:divBdr>
      <w:divsChild>
        <w:div w:id="1720937925">
          <w:marLeft w:val="0"/>
          <w:marRight w:val="0"/>
          <w:marTop w:val="0"/>
          <w:marBottom w:val="0"/>
          <w:divBdr>
            <w:top w:val="none" w:sz="0" w:space="0" w:color="auto"/>
            <w:left w:val="none" w:sz="0" w:space="0" w:color="auto"/>
            <w:bottom w:val="none" w:sz="0" w:space="0" w:color="auto"/>
            <w:right w:val="none" w:sz="0" w:space="0" w:color="auto"/>
          </w:divBdr>
          <w:divsChild>
            <w:div w:id="1336952696">
              <w:marLeft w:val="0"/>
              <w:marRight w:val="0"/>
              <w:marTop w:val="0"/>
              <w:marBottom w:val="0"/>
              <w:divBdr>
                <w:top w:val="none" w:sz="0" w:space="0" w:color="auto"/>
                <w:left w:val="none" w:sz="0" w:space="0" w:color="auto"/>
                <w:bottom w:val="none" w:sz="0" w:space="0" w:color="auto"/>
                <w:right w:val="none" w:sz="0" w:space="0" w:color="auto"/>
              </w:divBdr>
            </w:div>
          </w:divsChild>
        </w:div>
        <w:div w:id="1383674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956227">
      <w:bodyDiv w:val="1"/>
      <w:marLeft w:val="0"/>
      <w:marRight w:val="0"/>
      <w:marTop w:val="0"/>
      <w:marBottom w:val="0"/>
      <w:divBdr>
        <w:top w:val="none" w:sz="0" w:space="0" w:color="auto"/>
        <w:left w:val="none" w:sz="0" w:space="0" w:color="auto"/>
        <w:bottom w:val="none" w:sz="0" w:space="0" w:color="auto"/>
        <w:right w:val="none" w:sz="0" w:space="0" w:color="auto"/>
      </w:divBdr>
      <w:divsChild>
        <w:div w:id="1500577998">
          <w:marLeft w:val="0"/>
          <w:marRight w:val="0"/>
          <w:marTop w:val="0"/>
          <w:marBottom w:val="0"/>
          <w:divBdr>
            <w:top w:val="none" w:sz="0" w:space="0" w:color="auto"/>
            <w:left w:val="none" w:sz="0" w:space="0" w:color="auto"/>
            <w:bottom w:val="none" w:sz="0" w:space="0" w:color="auto"/>
            <w:right w:val="none" w:sz="0" w:space="0" w:color="auto"/>
          </w:divBdr>
          <w:divsChild>
            <w:div w:id="89373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983796">
      <w:bodyDiv w:val="1"/>
      <w:marLeft w:val="0"/>
      <w:marRight w:val="0"/>
      <w:marTop w:val="0"/>
      <w:marBottom w:val="0"/>
      <w:divBdr>
        <w:top w:val="none" w:sz="0" w:space="0" w:color="auto"/>
        <w:left w:val="none" w:sz="0" w:space="0" w:color="auto"/>
        <w:bottom w:val="none" w:sz="0" w:space="0" w:color="auto"/>
        <w:right w:val="none" w:sz="0" w:space="0" w:color="auto"/>
      </w:divBdr>
    </w:div>
    <w:div w:id="1853302171">
      <w:bodyDiv w:val="1"/>
      <w:marLeft w:val="0"/>
      <w:marRight w:val="0"/>
      <w:marTop w:val="0"/>
      <w:marBottom w:val="0"/>
      <w:divBdr>
        <w:top w:val="none" w:sz="0" w:space="0" w:color="auto"/>
        <w:left w:val="none" w:sz="0" w:space="0" w:color="auto"/>
        <w:bottom w:val="none" w:sz="0" w:space="0" w:color="auto"/>
        <w:right w:val="none" w:sz="0" w:space="0" w:color="auto"/>
      </w:divBdr>
    </w:div>
    <w:div w:id="1980066523">
      <w:bodyDiv w:val="1"/>
      <w:marLeft w:val="0"/>
      <w:marRight w:val="0"/>
      <w:marTop w:val="0"/>
      <w:marBottom w:val="0"/>
      <w:divBdr>
        <w:top w:val="none" w:sz="0" w:space="0" w:color="auto"/>
        <w:left w:val="none" w:sz="0" w:space="0" w:color="auto"/>
        <w:bottom w:val="none" w:sz="0" w:space="0" w:color="auto"/>
        <w:right w:val="none" w:sz="0" w:space="0" w:color="auto"/>
      </w:divBdr>
      <w:divsChild>
        <w:div w:id="11238904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0449903">
      <w:bodyDiv w:val="1"/>
      <w:marLeft w:val="0"/>
      <w:marRight w:val="0"/>
      <w:marTop w:val="0"/>
      <w:marBottom w:val="0"/>
      <w:divBdr>
        <w:top w:val="none" w:sz="0" w:space="0" w:color="auto"/>
        <w:left w:val="none" w:sz="0" w:space="0" w:color="auto"/>
        <w:bottom w:val="none" w:sz="0" w:space="0" w:color="auto"/>
        <w:right w:val="none" w:sz="0" w:space="0" w:color="auto"/>
      </w:divBdr>
    </w:div>
    <w:div w:id="1985887384">
      <w:bodyDiv w:val="1"/>
      <w:marLeft w:val="0"/>
      <w:marRight w:val="0"/>
      <w:marTop w:val="0"/>
      <w:marBottom w:val="0"/>
      <w:divBdr>
        <w:top w:val="none" w:sz="0" w:space="0" w:color="auto"/>
        <w:left w:val="none" w:sz="0" w:space="0" w:color="auto"/>
        <w:bottom w:val="none" w:sz="0" w:space="0" w:color="auto"/>
        <w:right w:val="none" w:sz="0" w:space="0" w:color="auto"/>
      </w:divBdr>
      <w:divsChild>
        <w:div w:id="748843649">
          <w:marLeft w:val="0"/>
          <w:marRight w:val="0"/>
          <w:marTop w:val="0"/>
          <w:marBottom w:val="0"/>
          <w:divBdr>
            <w:top w:val="none" w:sz="0" w:space="0" w:color="auto"/>
            <w:left w:val="none" w:sz="0" w:space="0" w:color="auto"/>
            <w:bottom w:val="none" w:sz="0" w:space="0" w:color="auto"/>
            <w:right w:val="none" w:sz="0" w:space="0" w:color="auto"/>
          </w:divBdr>
          <w:divsChild>
            <w:div w:id="4138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08970-29C7-4CD2-916F-7A3290B90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10301</Words>
  <Characters>58718</Characters>
  <Application>Microsoft Office Word</Application>
  <DocSecurity>0</DocSecurity>
  <Lines>489</Lines>
  <Paragraphs>137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68882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NUMBER ONE</dc:creator>
  <cp:keywords/>
  <dc:description/>
  <cp:lastModifiedBy>lenovo</cp:lastModifiedBy>
  <cp:revision>2</cp:revision>
  <cp:lastPrinted>2025-06-16T11:49:00Z</cp:lastPrinted>
  <dcterms:created xsi:type="dcterms:W3CDTF">2025-06-24T14:16:00Z</dcterms:created>
  <dcterms:modified xsi:type="dcterms:W3CDTF">2025-06-24T14:16:00Z</dcterms:modified>
</cp:coreProperties>
</file>