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44D540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9099C">
        <w:rPr>
          <w:rFonts w:hint="cs"/>
          <w:b/>
          <w:bCs/>
          <w:sz w:val="28"/>
          <w:szCs w:val="28"/>
          <w:rtl/>
          <w:lang w:bidi="ar-SY"/>
        </w:rPr>
        <w:t>ول</w:t>
      </w:r>
      <w:r w:rsidR="00982D57">
        <w:rPr>
          <w:rFonts w:hint="cs"/>
          <w:b/>
          <w:bCs/>
          <w:sz w:val="28"/>
          <w:szCs w:val="28"/>
          <w:rtl/>
          <w:lang w:bidi="ar-SY"/>
        </w:rPr>
        <w:t xml:space="preserve">يد </w:t>
      </w:r>
      <w:proofErr w:type="spellStart"/>
      <w:r w:rsidR="004F6B2D">
        <w:rPr>
          <w:rFonts w:hint="cs"/>
          <w:b/>
          <w:bCs/>
          <w:sz w:val="28"/>
          <w:szCs w:val="28"/>
          <w:rtl/>
          <w:lang w:bidi="ar-SY"/>
        </w:rPr>
        <w:t>باقعيش</w:t>
      </w:r>
      <w:proofErr w:type="spellEnd"/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BB48C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BB48CC" w:rsidRDefault="00BB48CC" w:rsidP="004D57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AA8AFC" w14:textId="77777777" w:rsidR="004D5782" w:rsidRPr="008D74D3" w:rsidRDefault="004D5782" w:rsidP="004D57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D1CA0FF" w:rsidR="00BB48CC" w:rsidRDefault="004D5782" w:rsidP="00BB48CC">
            <w:pPr>
              <w:bidi/>
            </w:pPr>
            <w:r>
              <w:rPr>
                <w:rFonts w:hint="cs"/>
                <w:rtl/>
              </w:rPr>
              <w:t>ا</w:t>
            </w:r>
            <w:r w:rsidRPr="004D5782">
              <w:rPr>
                <w:rtl/>
              </w:rPr>
              <w:t>لعنوان طويل يمكن اختصاره إلى</w:t>
            </w:r>
            <w:r w:rsidRPr="004D5782">
              <w:t>: </w:t>
            </w:r>
            <w:r w:rsidRPr="004D5782">
              <w:rPr>
                <w:i/>
                <w:iCs/>
              </w:rPr>
              <w:t>"</w:t>
            </w:r>
            <w:r w:rsidRPr="004D5782">
              <w:rPr>
                <w:i/>
                <w:iCs/>
                <w:rtl/>
              </w:rPr>
              <w:t>أثر إدارة المخاطر المؤسسية في الأداء المؤسسي: الدور المعدل للبيئة الاقتصادية غير المستقرة - دراسة على مصرف الراجحي</w:t>
            </w:r>
            <w:r w:rsidRPr="004D5782">
              <w:rPr>
                <w:i/>
                <w:iCs/>
              </w:rPr>
              <w:t>"</w:t>
            </w:r>
            <w:r w:rsidRPr="004D5782">
              <w:t> </w:t>
            </w:r>
            <w:r w:rsidRPr="004D5782">
              <w:rPr>
                <w:rtl/>
              </w:rPr>
              <w:t>مع حذف "بالمملكة العربية السعودية" لتجنب التكرار مع "مصرف الراجحي</w:t>
            </w:r>
            <w:r w:rsidRPr="004D5782">
              <w:t>".</w:t>
            </w:r>
          </w:p>
        </w:tc>
      </w:tr>
      <w:tr w:rsidR="00BB48C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BB48CC" w:rsidRDefault="00BB48CC" w:rsidP="004D57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666C0C" w14:textId="77777777" w:rsidR="004D5782" w:rsidRPr="008D74D3" w:rsidRDefault="004D5782" w:rsidP="004D57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31F8AF2" w:rsidR="00BB48CC" w:rsidRPr="00C1002C" w:rsidRDefault="004D5782" w:rsidP="00BB48CC">
            <w:pPr>
              <w:bidi/>
            </w:pPr>
            <w:r w:rsidRPr="004D5782">
              <w:rPr>
                <w:rtl/>
              </w:rPr>
              <w:t>المقدمة تفتقر إلى </w:t>
            </w:r>
            <w:r w:rsidRPr="004D5782">
              <w:rPr>
                <w:b/>
                <w:bCs/>
                <w:rtl/>
              </w:rPr>
              <w:t>إحصاءات رقمية</w:t>
            </w:r>
            <w:r w:rsidRPr="004D5782">
              <w:rPr>
                <w:rtl/>
              </w:rPr>
              <w:t> داعمة (مثل: حجم المخاطر التي واجهها مصرف الراجحي في السنوات الأخيرة، أو نسبة تأثير التقلبات الاقتصادية على أداء البنوك السعودية)</w:t>
            </w:r>
          </w:p>
        </w:tc>
      </w:tr>
      <w:tr w:rsidR="00BB48C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6701D75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CC92CC" w:rsidR="00BB48CC" w:rsidRPr="0053295D" w:rsidRDefault="00BB48CC" w:rsidP="00BB48CC">
            <w:pPr>
              <w:bidi/>
            </w:pPr>
          </w:p>
        </w:tc>
      </w:tr>
      <w:tr w:rsidR="00BB48C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0E4C4DB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E64E8" w:rsidR="00BB48CC" w:rsidRPr="00764C1C" w:rsidRDefault="00BB48CC" w:rsidP="00BB48CC">
            <w:pPr>
              <w:bidi/>
            </w:pPr>
          </w:p>
        </w:tc>
      </w:tr>
      <w:tr w:rsidR="00BB48C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BB48CC" w:rsidRDefault="00BB48CC" w:rsidP="004D57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B09171" w14:textId="77777777" w:rsidR="004D5782" w:rsidRPr="008D74D3" w:rsidRDefault="004D5782" w:rsidP="004D57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DD8DA29" w:rsidR="00BB48CC" w:rsidRPr="00764C1C" w:rsidRDefault="004D5782" w:rsidP="00BB48CC">
            <w:pPr>
              <w:bidi/>
            </w:pPr>
            <w:r w:rsidRPr="004D5782">
              <w:rPr>
                <w:rtl/>
              </w:rPr>
              <w:t>الأهداف افتقرت إلى ذكر </w:t>
            </w:r>
            <w:r w:rsidRPr="004D5782">
              <w:rPr>
                <w:b/>
                <w:bCs/>
                <w:rtl/>
              </w:rPr>
              <w:t>المتغيرات الرقابية</w:t>
            </w:r>
            <w:r w:rsidRPr="004D5782">
              <w:rPr>
                <w:rtl/>
              </w:rPr>
              <w:t> (مثل: حجم البنك، خبرة الموظفين، مستوى الحوكمة) التي قد تؤثر على العلاقة بين المتغيرات، رغم أهميتها</w:t>
            </w:r>
            <w:r w:rsidRPr="004D5782">
              <w:t>.</w:t>
            </w:r>
          </w:p>
        </w:tc>
      </w:tr>
      <w:tr w:rsidR="00BB48C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1ED000A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97869CB" w:rsidR="00BB48CC" w:rsidRPr="00062F6C" w:rsidRDefault="00BB48CC" w:rsidP="00BB48CC">
            <w:pPr>
              <w:bidi/>
            </w:pPr>
          </w:p>
        </w:tc>
      </w:tr>
      <w:tr w:rsidR="00BB48C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B48CC" w:rsidRDefault="00BB48CC" w:rsidP="00BB48C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2EDE4F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B48CC" w:rsidRDefault="00BB48CC" w:rsidP="00BB48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F77556" w:rsidR="00BB48CC" w:rsidRDefault="00BB48CC" w:rsidP="00BB48CC">
            <w:pPr>
              <w:jc w:val="center"/>
            </w:pPr>
          </w:p>
        </w:tc>
      </w:tr>
      <w:tr w:rsidR="00BB48C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856B0C1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2F68E88" w:rsidR="00BB48CC" w:rsidRPr="00D1200F" w:rsidRDefault="00BB48CC" w:rsidP="00BB48CC">
            <w:pPr>
              <w:bidi/>
            </w:pPr>
          </w:p>
        </w:tc>
      </w:tr>
      <w:tr w:rsidR="00BB48C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BDA5312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B48CC" w:rsidRDefault="00BB48CC" w:rsidP="00BB48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F016A6" w:rsidR="00BB48CC" w:rsidRDefault="00BB48CC" w:rsidP="00BB48CC">
            <w:pPr>
              <w:jc w:val="center"/>
            </w:pPr>
          </w:p>
        </w:tc>
      </w:tr>
      <w:tr w:rsidR="00BB48C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8F4DD81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B48CC" w:rsidRDefault="00BB48CC" w:rsidP="00BB48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B648DA" w:rsidR="00BB48CC" w:rsidRPr="00540145" w:rsidRDefault="00BB48CC" w:rsidP="00BB48CC">
            <w:pPr>
              <w:bidi/>
            </w:pPr>
          </w:p>
        </w:tc>
      </w:tr>
      <w:tr w:rsidR="00BB48C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4E28B44" w14:textId="77777777" w:rsidR="00BB48CC" w:rsidRPr="008D74D3" w:rsidRDefault="00BB48CC" w:rsidP="00BB48C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1589D1" w:rsidR="00BB48CC" w:rsidRDefault="00BB48CC" w:rsidP="00BB48CC">
            <w:pPr>
              <w:bidi/>
            </w:pPr>
          </w:p>
        </w:tc>
      </w:tr>
      <w:tr w:rsidR="00BB48C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91D324" w14:textId="77777777" w:rsidR="00BE4C4D" w:rsidRPr="008D74D3" w:rsidRDefault="00BE4C4D" w:rsidP="00BE4C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B48CC" w:rsidRDefault="00BB48CC" w:rsidP="00BB48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B48CC" w:rsidRDefault="00BB48CC" w:rsidP="00BE4C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7E6D493" w:rsidR="00BB48CC" w:rsidRPr="00BB48CC" w:rsidRDefault="00BB48CC" w:rsidP="00BB48CC">
            <w:pPr>
              <w:bidi/>
              <w:spacing w:after="200" w:line="276" w:lineRule="auto"/>
              <w:rPr>
                <w:color w:val="000000"/>
              </w:rPr>
            </w:pPr>
          </w:p>
        </w:tc>
      </w:tr>
      <w:tr w:rsidR="00BB48C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B48CC" w:rsidRDefault="00BB48CC" w:rsidP="004D578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08BB809" w14:textId="77777777" w:rsidR="004D5782" w:rsidRPr="008D74D3" w:rsidRDefault="004D5782" w:rsidP="004D578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BB48CC" w:rsidRDefault="00BB48CC" w:rsidP="00BB48C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2171736" w:rsidR="00BB48CC" w:rsidRDefault="00BE4C4D" w:rsidP="00BB48CC">
            <w:pPr>
              <w:bidi/>
            </w:pPr>
            <w:r>
              <w:rPr>
                <w:rFonts w:hint="cs"/>
                <w:rtl/>
              </w:rPr>
              <w:t>توحيد طريقة توثيق المراجع وترتيبها بحسب التسلسل الأبجدي</w:t>
            </w:r>
          </w:p>
        </w:tc>
      </w:tr>
      <w:tr w:rsidR="00BB48C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B48CC" w:rsidRDefault="00BB48CC" w:rsidP="00BB48C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B1FD9BC" w:rsidR="00BB48CC" w:rsidRDefault="00BB48CC" w:rsidP="00BB48CC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3"/>
  </w:num>
  <w:num w:numId="3">
    <w:abstractNumId w:val="6"/>
  </w:num>
  <w:num w:numId="4">
    <w:abstractNumId w:val="7"/>
  </w:num>
  <w:num w:numId="5">
    <w:abstractNumId w:val="1"/>
  </w:num>
  <w:num w:numId="6">
    <w:abstractNumId w:val="11"/>
  </w:num>
  <w:num w:numId="7">
    <w:abstractNumId w:val="14"/>
  </w:num>
  <w:num w:numId="8">
    <w:abstractNumId w:val="10"/>
  </w:num>
  <w:num w:numId="9">
    <w:abstractNumId w:val="4"/>
  </w:num>
  <w:num w:numId="10">
    <w:abstractNumId w:val="12"/>
  </w:num>
  <w:num w:numId="11">
    <w:abstractNumId w:val="9"/>
  </w:num>
  <w:num w:numId="12">
    <w:abstractNumId w:val="8"/>
  </w:num>
  <w:num w:numId="13">
    <w:abstractNumId w:val="3"/>
  </w:num>
  <w:num w:numId="14">
    <w:abstractNumId w:val="0"/>
  </w:num>
  <w:num w:numId="15">
    <w:abstractNumId w:val="5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2F6C"/>
    <w:rsid w:val="00091A0B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E3635"/>
    <w:rsid w:val="004715AD"/>
    <w:rsid w:val="004D5782"/>
    <w:rsid w:val="004E21BE"/>
    <w:rsid w:val="004F6B2D"/>
    <w:rsid w:val="0053295D"/>
    <w:rsid w:val="00540145"/>
    <w:rsid w:val="00542196"/>
    <w:rsid w:val="005436E0"/>
    <w:rsid w:val="00590027"/>
    <w:rsid w:val="005A7B48"/>
    <w:rsid w:val="00627FD3"/>
    <w:rsid w:val="006B7797"/>
    <w:rsid w:val="006C2FF5"/>
    <w:rsid w:val="006E23D6"/>
    <w:rsid w:val="00732EF3"/>
    <w:rsid w:val="00764C1C"/>
    <w:rsid w:val="007E4B35"/>
    <w:rsid w:val="007E4DCA"/>
    <w:rsid w:val="008239B5"/>
    <w:rsid w:val="008415DF"/>
    <w:rsid w:val="008D74D3"/>
    <w:rsid w:val="008D7A2A"/>
    <w:rsid w:val="00982D57"/>
    <w:rsid w:val="009B1DDC"/>
    <w:rsid w:val="009E0DB1"/>
    <w:rsid w:val="00A629D4"/>
    <w:rsid w:val="00AC753D"/>
    <w:rsid w:val="00AE3407"/>
    <w:rsid w:val="00B44D2B"/>
    <w:rsid w:val="00B75430"/>
    <w:rsid w:val="00BB48CC"/>
    <w:rsid w:val="00BE4C4D"/>
    <w:rsid w:val="00C1002C"/>
    <w:rsid w:val="00C5027E"/>
    <w:rsid w:val="00C60C27"/>
    <w:rsid w:val="00C9099C"/>
    <w:rsid w:val="00D1200F"/>
    <w:rsid w:val="00D34A3E"/>
    <w:rsid w:val="00D45595"/>
    <w:rsid w:val="00DA1C7C"/>
    <w:rsid w:val="00DA35AF"/>
    <w:rsid w:val="00DE3D35"/>
    <w:rsid w:val="00EB387B"/>
    <w:rsid w:val="00EB5FEB"/>
    <w:rsid w:val="00F05C00"/>
    <w:rsid w:val="00F10D48"/>
    <w:rsid w:val="00F4186A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C854B749-9A58-4516-B220-F13BADA73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2026-07-31T03:40:00Z</dcterms:created>
  <dcterms:modified xsi:type="dcterms:W3CDTF">2026-07-31T03:46:00Z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