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B0EC7" w14:textId="77777777" w:rsidR="00CD0D52" w:rsidRDefault="00CD0D52" w:rsidP="00CD0D52">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21368"/>
      <w:bookmarkStart w:id="3" w:name="_Hlk213561699"/>
      <w:bookmarkStart w:id="4" w:name="_Hlk20488464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486B2E1" wp14:editId="3E891357">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4D92D563" w14:textId="77777777" w:rsidR="00CD0D52" w:rsidRDefault="00CD0D52" w:rsidP="00CD0D52">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151122CA" w14:textId="77777777" w:rsidR="00CD0D52" w:rsidRPr="00B9512A" w:rsidRDefault="00CD0D52" w:rsidP="00CD0D52">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w:t>
      </w:r>
      <w:r w:rsidRPr="000B50C2">
        <w:rPr>
          <w:rFonts w:ascii="Sakkal Majalla" w:hAnsi="Sakkal Majalla" w:cs="Sakkal Majalla"/>
          <w:b/>
          <w:bCs/>
          <w:sz w:val="28"/>
          <w:szCs w:val="28"/>
          <w:rtl/>
          <w:lang w:bidi="ar-EG"/>
        </w:rPr>
        <w:t>أعمال</w:t>
      </w:r>
    </w:p>
    <w:p w14:paraId="4D706178" w14:textId="77777777" w:rsidR="00CD0D52" w:rsidRPr="00B9512A" w:rsidRDefault="00CD0D52" w:rsidP="00CD0D52">
      <w:pPr>
        <w:spacing w:after="0" w:line="276" w:lineRule="auto"/>
        <w:rPr>
          <w:rFonts w:ascii="Sakkal Majalla" w:hAnsi="Sakkal Majalla" w:cs="Sakkal Majalla"/>
          <w:sz w:val="28"/>
          <w:szCs w:val="28"/>
          <w:rtl/>
          <w:lang w:bidi="ar-EG"/>
        </w:rPr>
      </w:pPr>
    </w:p>
    <w:p w14:paraId="6B581A5F" w14:textId="77777777" w:rsidR="00CD0D52" w:rsidRDefault="00CD0D52" w:rsidP="00CD0D52">
      <w:pPr>
        <w:rPr>
          <w:rFonts w:ascii="Sakkal Majalla" w:hAnsi="Sakkal Majalla" w:cs="Sakkal Majalla"/>
          <w:sz w:val="28"/>
          <w:szCs w:val="28"/>
          <w:rtl/>
          <w:lang w:bidi="ar-EG"/>
        </w:rPr>
      </w:pPr>
    </w:p>
    <w:p w14:paraId="2DF8B04A" w14:textId="77777777" w:rsidR="00CD0D52" w:rsidRDefault="00CD0D52" w:rsidP="00CD0D52">
      <w:pPr>
        <w:rPr>
          <w:rFonts w:ascii="Simplified Arabic" w:hAnsi="Simplified Arabic" w:cs="Simplified Arabic"/>
          <w:b/>
          <w:bCs/>
          <w:sz w:val="28"/>
          <w:szCs w:val="28"/>
          <w:rtl/>
          <w:lang w:bidi="ar-EG"/>
        </w:rPr>
      </w:pPr>
    </w:p>
    <w:p w14:paraId="388FD170" w14:textId="77777777" w:rsidR="00CD0D52" w:rsidRDefault="00CD0D52" w:rsidP="00CD0D52">
      <w:pPr>
        <w:jc w:val="center"/>
        <w:rPr>
          <w:rFonts w:ascii="Sakkal Majalla" w:hAnsi="Sakkal Majalla" w:cs="Sakkal Majalla"/>
          <w:b/>
          <w:bCs/>
          <w:sz w:val="32"/>
          <w:szCs w:val="32"/>
          <w:rtl/>
        </w:rPr>
      </w:pPr>
      <w:r w:rsidRPr="00165DED">
        <w:rPr>
          <w:rFonts w:ascii="Sakkal Majalla" w:hAnsi="Sakkal Majalla" w:cs="Sakkal Majalla"/>
          <w:b/>
          <w:bCs/>
          <w:sz w:val="32"/>
          <w:szCs w:val="32"/>
          <w:rtl/>
        </w:rPr>
        <w:t>دور إدارة الأداء والتحفيز في تحسين أداء الموظفين في المشاريع الصناعية</w:t>
      </w:r>
      <w:r>
        <w:rPr>
          <w:rFonts w:ascii="Sakkal Majalla" w:hAnsi="Sakkal Majalla" w:cs="Sakkal Majalla" w:hint="cs"/>
          <w:b/>
          <w:bCs/>
          <w:sz w:val="32"/>
          <w:szCs w:val="32"/>
          <w:rtl/>
        </w:rPr>
        <w:t>:</w:t>
      </w:r>
      <w:r w:rsidRPr="00165DED">
        <w:rPr>
          <w:rFonts w:ascii="Sakkal Majalla" w:hAnsi="Sakkal Majalla" w:cs="Sakkal Majalla"/>
          <w:b/>
          <w:bCs/>
          <w:sz w:val="32"/>
          <w:szCs w:val="32"/>
          <w:rtl/>
        </w:rPr>
        <w:t xml:space="preserve"> دراسة تطبيقية على الشركات المتعددة الجنسيات العاملة في المملكة العربية السعودية</w:t>
      </w:r>
    </w:p>
    <w:p w14:paraId="00628544" w14:textId="77777777" w:rsidR="00CD0D52" w:rsidRDefault="00CD0D52" w:rsidP="00CD0D52">
      <w:pPr>
        <w:jc w:val="center"/>
        <w:rPr>
          <w:rFonts w:cs="Calibri"/>
          <w:rtl/>
          <w:lang w:bidi="ar-EG"/>
        </w:rPr>
      </w:pPr>
    </w:p>
    <w:p w14:paraId="5E9F316E" w14:textId="77777777" w:rsidR="00CD0D52" w:rsidRPr="005057E2" w:rsidRDefault="00CD0D52" w:rsidP="00CD0D52">
      <w:pPr>
        <w:rPr>
          <w:rFonts w:cs="Calibri"/>
          <w:rtl/>
          <w:lang w:bidi="ar-EG"/>
        </w:rPr>
      </w:pPr>
    </w:p>
    <w:p w14:paraId="1C383DDA" w14:textId="77777777" w:rsidR="00CD0D52" w:rsidRPr="00776763" w:rsidRDefault="00CD0D52" w:rsidP="00CD0D52">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34A9A3D8" w14:textId="1153359A" w:rsidR="00CD0D52" w:rsidRDefault="00C16205" w:rsidP="00CD0D52">
      <w:pPr>
        <w:jc w:val="center"/>
        <w:rPr>
          <w:rFonts w:ascii="Sakkal Majalla" w:hAnsi="Sakkal Majalla" w:cs="Sakkal Majalla"/>
          <w:b/>
          <w:bCs/>
          <w:sz w:val="28"/>
          <w:szCs w:val="28"/>
          <w:rtl/>
        </w:rPr>
      </w:pPr>
      <w:r>
        <w:rPr>
          <w:rFonts w:ascii="Sakkal Majalla" w:hAnsi="Sakkal Majalla" w:cs="Sakkal Majalla" w:hint="cs"/>
          <w:b/>
          <w:bCs/>
          <w:sz w:val="28"/>
          <w:szCs w:val="28"/>
          <w:rtl/>
        </w:rPr>
        <w:t>عبدالرحمن الصيعري</w:t>
      </w:r>
    </w:p>
    <w:p w14:paraId="6AFF7287" w14:textId="77777777" w:rsidR="00CD0D52" w:rsidRPr="0094297E" w:rsidRDefault="00CD0D52" w:rsidP="00CD0D52">
      <w:pPr>
        <w:jc w:val="center"/>
        <w:rPr>
          <w:rFonts w:ascii="Sakkal Majalla" w:hAnsi="Sakkal Majalla" w:cs="Sakkal Majalla"/>
          <w:b/>
          <w:bCs/>
          <w:rtl/>
          <w:lang w:bidi="ar-EG"/>
        </w:rPr>
      </w:pPr>
    </w:p>
    <w:p w14:paraId="64D995CF" w14:textId="77777777" w:rsidR="00CD0D52" w:rsidRPr="00776763" w:rsidRDefault="00CD0D52" w:rsidP="00CD0D52">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0A550E47" w14:textId="398BE055" w:rsidR="00CD0D52" w:rsidRDefault="00C16205" w:rsidP="00CD0D5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252001123</w:t>
      </w:r>
    </w:p>
    <w:p w14:paraId="7C1178BB" w14:textId="77777777" w:rsidR="00CD0D52" w:rsidRPr="001902DB" w:rsidRDefault="00CD0D52" w:rsidP="00CD0D52">
      <w:pPr>
        <w:jc w:val="center"/>
        <w:rPr>
          <w:rFonts w:ascii="Sakkal Majalla" w:hAnsi="Sakkal Majalla" w:cs="Sakkal Majalla"/>
          <w:b/>
          <w:bCs/>
          <w:sz w:val="28"/>
          <w:szCs w:val="28"/>
          <w:rtl/>
          <w:lang w:bidi="ar-EG"/>
        </w:rPr>
      </w:pPr>
    </w:p>
    <w:p w14:paraId="45518DF4" w14:textId="77777777" w:rsidR="00CD0D52" w:rsidRPr="008B5BDD" w:rsidRDefault="00CD0D52" w:rsidP="00CD0D52">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64BF9265" w14:textId="77777777" w:rsidR="00CD0D52" w:rsidRPr="008F01D0" w:rsidRDefault="00CD0D52" w:rsidP="00CD0D52">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246014D8" w14:textId="77777777" w:rsidR="00CD0D52" w:rsidRDefault="00CD0D52" w:rsidP="00CD0D52">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150C6861" w14:textId="77777777" w:rsidR="00CD0D52" w:rsidRPr="009F738B" w:rsidRDefault="00CD0D52" w:rsidP="00CD0D52">
      <w:pPr>
        <w:jc w:val="center"/>
        <w:rPr>
          <w:rFonts w:ascii="Simplified Arabic" w:hAnsi="Simplified Arabic" w:cs="Simplified Arabic"/>
          <w:b/>
          <w:bCs/>
          <w:sz w:val="28"/>
          <w:szCs w:val="28"/>
          <w:rtl/>
          <w:lang w:bidi="ar-EG"/>
        </w:rPr>
      </w:pPr>
    </w:p>
    <w:p w14:paraId="180D16C6" w14:textId="77777777" w:rsidR="00CD0D52" w:rsidRPr="00132A3E" w:rsidRDefault="00CD0D52" w:rsidP="00CD0D52">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92F72FC" w14:textId="6AA71444" w:rsidR="00CD0D52" w:rsidRPr="00191EAE" w:rsidRDefault="00CD0D52" w:rsidP="00CD0D52">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sidR="0002344C">
        <w:rPr>
          <w:rFonts w:ascii="Sakkal Majalla" w:hAnsi="Sakkal Majalla" w:cs="Sakkal Majalla" w:hint="cs"/>
          <w:b/>
          <w:bCs/>
          <w:sz w:val="32"/>
          <w:szCs w:val="32"/>
          <w:rtl/>
          <w:lang w:bidi="ar-EG"/>
        </w:rPr>
        <w:t>6</w:t>
      </w:r>
    </w:p>
    <w:bookmarkEnd w:id="2"/>
    <w:p w14:paraId="3C5B0B35" w14:textId="77777777" w:rsidR="00CD0D52" w:rsidRDefault="00CD0D52" w:rsidP="00CD0D52">
      <w:pPr>
        <w:jc w:val="center"/>
        <w:rPr>
          <w:noProof/>
          <w:rtl/>
        </w:rPr>
      </w:pPr>
    </w:p>
    <w:p w14:paraId="0BC9CC0B" w14:textId="77777777" w:rsidR="00CD0D52" w:rsidRDefault="00CD0D52" w:rsidP="00CD0D52">
      <w:pPr>
        <w:rPr>
          <w:noProof/>
          <w:rtl/>
        </w:rPr>
      </w:pPr>
    </w:p>
    <w:bookmarkEnd w:id="3"/>
    <w:p w14:paraId="57A58907" w14:textId="77777777" w:rsidR="00CD0D52" w:rsidRDefault="00CD0D52" w:rsidP="00CD0D52">
      <w:pPr>
        <w:rPr>
          <w:noProof/>
          <w:rtl/>
        </w:rPr>
      </w:pPr>
    </w:p>
    <w:p w14:paraId="735EEB5C" w14:textId="57B24F5A" w:rsidR="00CC2DE9" w:rsidRPr="00191EAE" w:rsidRDefault="00CC2DE9" w:rsidP="00CC2DE9">
      <w:pPr>
        <w:jc w:val="center"/>
        <w:rPr>
          <w:rFonts w:ascii="Sakkal Majalla" w:hAnsi="Sakkal Majalla" w:cs="Sakkal Majalla"/>
          <w:b/>
          <w:bCs/>
          <w:sz w:val="32"/>
          <w:szCs w:val="32"/>
          <w:rtl/>
        </w:rPr>
      </w:pPr>
    </w:p>
    <w:p w14:paraId="06B141E8" w14:textId="77777777" w:rsidR="00CC2DE9" w:rsidRDefault="00CC2DE9" w:rsidP="00CC2DE9">
      <w:pPr>
        <w:rPr>
          <w:rFonts w:ascii="Sakkal Majalla" w:hAnsi="Sakkal Majalla" w:cs="Sakkal Majalla"/>
          <w:sz w:val="28"/>
          <w:szCs w:val="28"/>
          <w:u w:val="single"/>
          <w:rtl/>
        </w:rPr>
      </w:pPr>
    </w:p>
    <w:p w14:paraId="593A23E4" w14:textId="77777777" w:rsidR="00CC2DE9" w:rsidRDefault="00CC2DE9" w:rsidP="00CC2DE9">
      <w:pPr>
        <w:rPr>
          <w:rFonts w:ascii="Sakkal Majalla" w:hAnsi="Sakkal Majalla" w:cs="Sakkal Majalla"/>
          <w:sz w:val="28"/>
          <w:szCs w:val="28"/>
          <w:u w:val="single"/>
          <w:rtl/>
        </w:rPr>
      </w:pPr>
    </w:p>
    <w:p w14:paraId="3B433F9E" w14:textId="77777777" w:rsidR="00CC2DE9" w:rsidRDefault="00CC2DE9" w:rsidP="00CC2DE9">
      <w:pPr>
        <w:rPr>
          <w:rFonts w:ascii="Sakkal Majalla" w:hAnsi="Sakkal Majalla" w:cs="Sakkal Majalla"/>
          <w:sz w:val="28"/>
          <w:szCs w:val="28"/>
          <w:u w:val="single"/>
          <w:rtl/>
        </w:rPr>
      </w:pPr>
    </w:p>
    <w:p w14:paraId="12864E65" w14:textId="77777777" w:rsidR="00CC2DE9" w:rsidRDefault="00CC2DE9" w:rsidP="00CC2DE9">
      <w:pPr>
        <w:rPr>
          <w:rFonts w:ascii="Sakkal Majalla" w:hAnsi="Sakkal Majalla" w:cs="Sakkal Majalla"/>
          <w:sz w:val="28"/>
          <w:szCs w:val="28"/>
          <w:u w:val="single"/>
          <w:rtl/>
        </w:rPr>
      </w:pPr>
    </w:p>
    <w:p w14:paraId="457A31C9" w14:textId="77777777" w:rsidR="00CC2DE9" w:rsidRPr="005E5457" w:rsidRDefault="00CC2DE9" w:rsidP="00CC2DE9">
      <w:pPr>
        <w:pStyle w:val="Heading1"/>
        <w:jc w:val="center"/>
        <w:rPr>
          <w:rFonts w:ascii="Andalus" w:hAnsi="Andalus" w:cs="Andalus"/>
          <w:b/>
          <w:bCs/>
          <w:sz w:val="200"/>
          <w:szCs w:val="200"/>
          <w:rtl/>
        </w:rPr>
      </w:pPr>
      <w:bookmarkStart w:id="5" w:name="_Toc172397775"/>
      <w:bookmarkStart w:id="6" w:name="_Toc172746088"/>
      <w:bookmarkStart w:id="7" w:name="_Toc179741526"/>
      <w:bookmarkStart w:id="8" w:name="_Toc217821154"/>
      <w:r w:rsidRPr="005E5457">
        <w:rPr>
          <w:rFonts w:ascii="Andalus" w:hAnsi="Andalus" w:cs="Andalus"/>
          <w:b/>
          <w:bCs/>
          <w:sz w:val="200"/>
          <w:szCs w:val="200"/>
          <w:rtl/>
        </w:rPr>
        <w:t>الفصل الأول</w:t>
      </w:r>
      <w:bookmarkEnd w:id="5"/>
      <w:bookmarkEnd w:id="6"/>
      <w:bookmarkEnd w:id="7"/>
      <w:bookmarkEnd w:id="8"/>
    </w:p>
    <w:p w14:paraId="7BD4D597" w14:textId="77777777" w:rsidR="00CC2DE9" w:rsidRDefault="00CC2DE9" w:rsidP="00CC2DE9">
      <w:pPr>
        <w:rPr>
          <w:rFonts w:ascii="Sakkal Majalla" w:hAnsi="Sakkal Majalla" w:cs="Sakkal Majalla"/>
          <w:sz w:val="28"/>
          <w:szCs w:val="28"/>
          <w:u w:val="single"/>
          <w:rtl/>
        </w:rPr>
      </w:pPr>
    </w:p>
    <w:p w14:paraId="2F12FF70" w14:textId="77777777" w:rsidR="00CC2DE9" w:rsidRDefault="00CC2DE9" w:rsidP="00CC2DE9">
      <w:pPr>
        <w:rPr>
          <w:rFonts w:ascii="Sakkal Majalla" w:hAnsi="Sakkal Majalla" w:cs="Sakkal Majalla"/>
          <w:sz w:val="28"/>
          <w:szCs w:val="28"/>
          <w:u w:val="single"/>
          <w:rtl/>
        </w:rPr>
      </w:pPr>
    </w:p>
    <w:p w14:paraId="06DE2FA7" w14:textId="77777777" w:rsidR="00CC2DE9" w:rsidRDefault="00CC2DE9" w:rsidP="00CC2DE9">
      <w:pPr>
        <w:rPr>
          <w:rFonts w:ascii="Sakkal Majalla" w:hAnsi="Sakkal Majalla" w:cs="Sakkal Majalla"/>
          <w:sz w:val="28"/>
          <w:szCs w:val="28"/>
          <w:u w:val="single"/>
          <w:rtl/>
        </w:rPr>
      </w:pPr>
    </w:p>
    <w:p w14:paraId="14D6C37B" w14:textId="77777777" w:rsidR="00CC2DE9" w:rsidRDefault="00CC2DE9" w:rsidP="00CC2DE9">
      <w:pPr>
        <w:rPr>
          <w:rFonts w:ascii="Sakkal Majalla" w:hAnsi="Sakkal Majalla" w:cs="Sakkal Majalla"/>
          <w:sz w:val="28"/>
          <w:szCs w:val="28"/>
          <w:u w:val="single"/>
          <w:rtl/>
        </w:rPr>
      </w:pPr>
    </w:p>
    <w:p w14:paraId="0E1606CD" w14:textId="77777777" w:rsidR="00CC2DE9" w:rsidRDefault="00CC2DE9" w:rsidP="00CC2DE9">
      <w:pPr>
        <w:rPr>
          <w:rFonts w:ascii="Sakkal Majalla" w:hAnsi="Sakkal Majalla" w:cs="Sakkal Majalla"/>
          <w:sz w:val="28"/>
          <w:szCs w:val="28"/>
          <w:u w:val="single"/>
          <w:rtl/>
        </w:rPr>
      </w:pPr>
    </w:p>
    <w:p w14:paraId="7E0F9407" w14:textId="77777777" w:rsidR="00CC2DE9" w:rsidRDefault="00CC2DE9" w:rsidP="00CC2DE9">
      <w:pPr>
        <w:rPr>
          <w:rFonts w:ascii="Sakkal Majalla" w:hAnsi="Sakkal Majalla" w:cs="Sakkal Majalla"/>
          <w:sz w:val="28"/>
          <w:szCs w:val="28"/>
          <w:u w:val="single"/>
          <w:rtl/>
        </w:rPr>
      </w:pPr>
    </w:p>
    <w:p w14:paraId="36AEBB2B" w14:textId="77777777" w:rsidR="00CC2DE9" w:rsidRDefault="00CC2DE9" w:rsidP="00CC2DE9">
      <w:pPr>
        <w:rPr>
          <w:rFonts w:ascii="Sakkal Majalla" w:hAnsi="Sakkal Majalla" w:cs="Sakkal Majalla"/>
          <w:sz w:val="28"/>
          <w:szCs w:val="28"/>
          <w:u w:val="single"/>
          <w:rtl/>
        </w:rPr>
      </w:pPr>
    </w:p>
    <w:p w14:paraId="684F2661" w14:textId="77777777" w:rsidR="00CC2DE9" w:rsidRDefault="00CC2DE9" w:rsidP="00CC2DE9">
      <w:pPr>
        <w:rPr>
          <w:rFonts w:ascii="Sakkal Majalla" w:hAnsi="Sakkal Majalla" w:cs="Sakkal Majalla"/>
          <w:sz w:val="28"/>
          <w:szCs w:val="28"/>
          <w:u w:val="single"/>
          <w:rtl/>
        </w:rPr>
      </w:pPr>
    </w:p>
    <w:p w14:paraId="3F803533" w14:textId="77777777" w:rsidR="00CC2DE9" w:rsidRDefault="00CC2DE9" w:rsidP="00CC2DE9">
      <w:pPr>
        <w:rPr>
          <w:rFonts w:ascii="Sakkal Majalla" w:hAnsi="Sakkal Majalla" w:cs="Sakkal Majalla"/>
          <w:sz w:val="28"/>
          <w:szCs w:val="28"/>
          <w:u w:val="single"/>
          <w:rtl/>
        </w:rPr>
      </w:pPr>
    </w:p>
    <w:p w14:paraId="6F08C2C2" w14:textId="77777777" w:rsidR="00CD0D52" w:rsidRPr="008B5BDD" w:rsidRDefault="00CD0D52" w:rsidP="00CD0D52">
      <w:pPr>
        <w:pStyle w:val="Heading2"/>
        <w:spacing w:before="0" w:line="360" w:lineRule="auto"/>
        <w:rPr>
          <w:rFonts w:ascii="Sakkal Majalla" w:hAnsi="Sakkal Majalla" w:cs="Sakkal Majalla"/>
          <w:b/>
          <w:bCs/>
          <w:color w:val="000000" w:themeColor="text1"/>
          <w:sz w:val="28"/>
          <w:szCs w:val="28"/>
        </w:rPr>
      </w:pPr>
      <w:bookmarkStart w:id="9" w:name="_Toc172397776"/>
      <w:bookmarkStart w:id="10" w:name="_Toc172746089"/>
      <w:bookmarkStart w:id="11" w:name="_Toc179741527"/>
      <w:bookmarkStart w:id="12" w:name="_Toc217821155"/>
      <w:r w:rsidRPr="00132A3E">
        <w:rPr>
          <w:rFonts w:ascii="Sakkal Majalla" w:hAnsi="Sakkal Majalla" w:cs="Sakkal Majalla"/>
          <w:b/>
          <w:bCs/>
          <w:color w:val="000000" w:themeColor="text1"/>
          <w:sz w:val="28"/>
          <w:szCs w:val="28"/>
          <w:rtl/>
        </w:rPr>
        <w:lastRenderedPageBreak/>
        <w:t>المقدمة</w:t>
      </w:r>
      <w:bookmarkEnd w:id="9"/>
      <w:bookmarkEnd w:id="10"/>
      <w:bookmarkEnd w:id="11"/>
      <w:bookmarkEnd w:id="12"/>
    </w:p>
    <w:p w14:paraId="3E248FAD" w14:textId="77777777" w:rsidR="00CD0D52" w:rsidRDefault="00CD0D52" w:rsidP="00CD0D52">
      <w:pPr>
        <w:spacing w:line="360" w:lineRule="auto"/>
        <w:ind w:firstLine="610"/>
        <w:jc w:val="both"/>
        <w:rPr>
          <w:rFonts w:ascii="Sakkal Majalla" w:hAnsi="Sakkal Majalla" w:cs="Sakkal Majalla"/>
          <w:sz w:val="28"/>
          <w:szCs w:val="28"/>
          <w:rtl/>
        </w:rPr>
      </w:pPr>
      <w:bookmarkStart w:id="13" w:name="_Toc171380653"/>
      <w:bookmarkStart w:id="14" w:name="_Toc175325838"/>
      <w:r w:rsidRPr="00501C1C">
        <w:rPr>
          <w:rFonts w:ascii="Sakkal Majalla" w:hAnsi="Sakkal Majalla" w:cs="Sakkal Majalla"/>
          <w:sz w:val="28"/>
          <w:szCs w:val="28"/>
          <w:rtl/>
        </w:rPr>
        <w:t>في ظل التغيرات المتسارعة التي يشهدها عالم الأعمال المعاصر، أصبحت المؤسسات، ولا سيما الشركات متعددة الجنسيات، تواجه تحديات متزايدة تتعلق بالحفاظ على مستوى عالٍ من الأداء التنظيمي وضمان تحقيق الأهداف الاستراتيجية في بيئة تتسم بالتنافسية الشديدة والتغير المستمر. ويُعد رأس المال البشري أحد أهم عناصر النجاح في تلك المؤسسات، إذ يمثل العامل الحاسم في تحقيق الميزة التنافسية المستدامة. ومن هذا المنطلق، برزت أهمية إدارة الأداء والتحفيز كأداتين استراتيجيتين أساسيتين تسهمان في رفع كفاءة الموظفين وتعزيز التزامهم وتحقيق التوافق بين أهدافهم الفردية وأهداف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244511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Hasyim</w:t>
          </w:r>
          <w:r w:rsidRPr="00785F1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1BA8BBCA" w14:textId="77777777" w:rsidR="00CD0D52" w:rsidRDefault="00CD0D52" w:rsidP="00CD0D52">
      <w:pPr>
        <w:spacing w:line="360" w:lineRule="auto"/>
        <w:ind w:firstLine="610"/>
        <w:jc w:val="both"/>
        <w:rPr>
          <w:rFonts w:ascii="Sakkal Majalla" w:hAnsi="Sakkal Majalla" w:cs="Sakkal Majalla"/>
          <w:sz w:val="28"/>
          <w:szCs w:val="28"/>
          <w:rtl/>
        </w:rPr>
      </w:pPr>
      <w:r w:rsidRPr="00501C1C">
        <w:rPr>
          <w:rFonts w:ascii="Sakkal Majalla" w:hAnsi="Sakkal Majalla" w:cs="Sakkal Majalla"/>
          <w:sz w:val="28"/>
          <w:szCs w:val="28"/>
          <w:rtl/>
        </w:rPr>
        <w:t>تسعى إدارة الأداء في جوهرها إلى خلق بيئة عمل تُمكّن الأفراد من تقديم أفضل ما لديهم، من خلال تحديد التوقعات، وتقديم التغذية الراجعة المستمرة، ومتابعة تحقيق الأهداف التنظيمية والفردية بشكل منهجي. ولا يقتصر مفهوم إدارة الأداء على تقييم الموظف في نهاية فترة معينة، بل هو عملية مستمرة تشمل التخطيط، والمتابعة، والتطوير، والتحفيز. أما التحفيز فهو القوة الداخلية التي تدفع الأفراد إلى بذل المزيد من الجهد لتحقيق أهداف محددة، سواء أكانت مادية أم معنوية. وقد أظهرت الدراسات الحديثة أن العلاقة بين إدارة الأداء الفعالة والتحفيز الإيجابي هي علاقة تكاملية تُسهم بشكل مباشر في رفع إنتاجية الموظفين وتعزيز ولائهم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41843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Mal242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Maley</w:t>
          </w:r>
          <w:r w:rsidRPr="00785F1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3338E2FD" w14:textId="77777777" w:rsidR="00CD0D52" w:rsidRDefault="00CD0D52" w:rsidP="00CD0D52">
      <w:pPr>
        <w:spacing w:line="360" w:lineRule="auto"/>
        <w:ind w:firstLine="610"/>
        <w:jc w:val="both"/>
        <w:rPr>
          <w:rFonts w:ascii="Sakkal Majalla" w:hAnsi="Sakkal Majalla" w:cs="Sakkal Majalla"/>
          <w:sz w:val="28"/>
          <w:szCs w:val="28"/>
          <w:rtl/>
        </w:rPr>
      </w:pPr>
      <w:r w:rsidRPr="00501C1C">
        <w:rPr>
          <w:rFonts w:ascii="Sakkal Majalla" w:hAnsi="Sakkal Majalla" w:cs="Sakkal Majalla"/>
          <w:sz w:val="28"/>
          <w:szCs w:val="28"/>
          <w:rtl/>
        </w:rPr>
        <w:t>في سياق الشركات متعددة الجنسيات العاملة في المملكة العربية السعودية، تكتسب هذه الدراسة أهمية خاصة نظرًا لطبيعة تلك الشركات التي تتسم بالتنوع الثقافي والتشغيلي، إذ تضم موظفين من خلفيات ثقافية ومهنية متعددة، ما يستدعي اتباع ممارسات إدارة أداء وتحفيز تتسم بالمرونة والمواءمة مع هذا التنوع. كما أن المملكة تشهد تحولًا اقتصاديًا كبيرًا في إطار "رؤية السعودية 2030"، التي تركز على تطوير بيئة الأعمال وجذب الاستثمارات الأجنبية ورفع كفاءة القوى العاملة الوطنية. ومن ثم، فإن فهم كيفية توظيف أنظمة إدارة الأداء والتحفيز بشكل فعّال في الشركات متعددة الجنسيات يمكن أن يسهم في دعم جهود التنمية الاقتصادية وتحقيق التكامل بين الأهداف الوطنية والتنظيمية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8601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Macro</w:t>
          </w:r>
          <w:r w:rsidRPr="00785F10">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r>
        <w:rPr>
          <w:rFonts w:ascii="Sakkal Majalla" w:hAnsi="Sakkal Majalla" w:cs="Sakkal Majalla" w:hint="cs"/>
          <w:sz w:val="28"/>
          <w:szCs w:val="28"/>
          <w:rtl/>
        </w:rPr>
        <w:t xml:space="preserve"> </w:t>
      </w:r>
    </w:p>
    <w:p w14:paraId="2868DD00" w14:textId="77777777" w:rsidR="00CD0D52" w:rsidRDefault="00CD0D52" w:rsidP="00CD0D52">
      <w:pPr>
        <w:spacing w:line="360" w:lineRule="auto"/>
        <w:ind w:firstLine="610"/>
        <w:jc w:val="both"/>
        <w:rPr>
          <w:rFonts w:ascii="Sakkal Majalla" w:hAnsi="Sakkal Majalla" w:cs="Sakkal Majalla"/>
          <w:sz w:val="28"/>
          <w:szCs w:val="28"/>
          <w:rtl/>
        </w:rPr>
      </w:pPr>
      <w:r w:rsidRPr="00501C1C">
        <w:rPr>
          <w:rFonts w:ascii="Sakkal Majalla" w:hAnsi="Sakkal Majalla" w:cs="Sakkal Majalla"/>
          <w:sz w:val="28"/>
          <w:szCs w:val="28"/>
          <w:rtl/>
        </w:rPr>
        <w:t xml:space="preserve">تنبع أهمية هذه الدراسة من كونها تسعى إلى تحليل وتقييم مدى فعالية استراتيجيات إدارة الأداء والتحفيز في تحسين أداء الموظفين داخل هذا النوع من الشركات، مع التركيز على البيئة السعودية التي تتميز بخصوصيات ثقافية وتنظيمية تؤثر </w:t>
      </w:r>
      <w:r w:rsidRPr="00501C1C">
        <w:rPr>
          <w:rFonts w:ascii="Sakkal Majalla" w:hAnsi="Sakkal Majalla" w:cs="Sakkal Majalla"/>
          <w:sz w:val="28"/>
          <w:szCs w:val="28"/>
          <w:rtl/>
        </w:rPr>
        <w:lastRenderedPageBreak/>
        <w:t>على سلوك العاملين ودوافعهم. كما تهدف الدراسة إلى الكشف عن مدى توافق ممارسات إدارة الأداء والتحفيز المتبعة في الشركات متعددة الجنسيات مع متطلبات البيئة المحلية، ومدى تأثيرها في رفع مستوى الرضا الوظيفي والانتماء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9663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AlTaweel</w:t>
          </w:r>
          <w:r w:rsidRPr="00785F1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r>
        <w:rPr>
          <w:rFonts w:ascii="Sakkal Majalla" w:hAnsi="Sakkal Majalla" w:cs="Sakkal Majalla" w:hint="cs"/>
          <w:sz w:val="28"/>
          <w:szCs w:val="28"/>
          <w:rtl/>
        </w:rPr>
        <w:t xml:space="preserve">  </w:t>
      </w:r>
    </w:p>
    <w:p w14:paraId="59F321B7" w14:textId="77777777" w:rsidR="00CD0D52" w:rsidRPr="00501C1C" w:rsidRDefault="00CD0D52" w:rsidP="00CD0D52">
      <w:pPr>
        <w:spacing w:line="360" w:lineRule="auto"/>
        <w:ind w:firstLine="610"/>
        <w:jc w:val="both"/>
        <w:rPr>
          <w:rFonts w:ascii="Sakkal Majalla" w:hAnsi="Sakkal Majalla" w:cs="Sakkal Majalla"/>
          <w:sz w:val="28"/>
          <w:szCs w:val="28"/>
        </w:rPr>
      </w:pPr>
      <w:r w:rsidRPr="00501C1C">
        <w:rPr>
          <w:rFonts w:ascii="Sakkal Majalla" w:hAnsi="Sakkal Majalla" w:cs="Sakkal Majalla"/>
          <w:sz w:val="28"/>
          <w:szCs w:val="28"/>
          <w:rtl/>
        </w:rPr>
        <w:t>من خلال هذه الدراسة التطبيقية، سيتم تسليط الضوء على العلاقة المتبادلة بين مكونات نظام إدارة الأداء (مثل تحديد الأهداف، وتقييم الأداء، والتغذية الراجعة، والتطوير المهني) وعوامل التحفيز (مثل الحوافز المادية، والاعتراف بالجهود، وفرص النمو الوظيفي)، وكيفية انعكاس هذه العوامل على إنتاجية الموظفين ومستوى أدائهم العام. كما ستُسهم نتائج هذه الدراسة في تقديم توصيات عملية يمكن أن تُفيد إدارات الموارد البشرية في الشركات متعددة الجنسيات العاملة في المملكة في تصميم وتنفيذ سياسات أكثر فاعلية في مجال إدارة الأداء والتحفيز، بما يتلاءم مع متطلبات سوق العمل السعودي ومعايير التنافسية العالمية</w:t>
      </w:r>
      <w:r w:rsidRPr="00501C1C">
        <w:rPr>
          <w:rFonts w:ascii="Sakkal Majalla" w:hAnsi="Sakkal Majalla" w:cs="Sakkal Majalla"/>
          <w:sz w:val="28"/>
          <w:szCs w:val="28"/>
        </w:rPr>
        <w:t>.</w:t>
      </w:r>
      <w:r>
        <w:rPr>
          <w:rFonts w:ascii="Sakkal Majalla" w:hAnsi="Sakkal Majalla" w:cs="Sakkal Majalla" w:hint="cs"/>
          <w:sz w:val="28"/>
          <w:szCs w:val="28"/>
          <w:rtl/>
        </w:rPr>
        <w:t xml:space="preserve"> إن </w:t>
      </w:r>
      <w:r w:rsidRPr="00501C1C">
        <w:rPr>
          <w:rFonts w:ascii="Sakkal Majalla" w:hAnsi="Sakkal Majalla" w:cs="Sakkal Majalla"/>
          <w:sz w:val="28"/>
          <w:szCs w:val="28"/>
          <w:rtl/>
        </w:rPr>
        <w:t>هذه الدراسة لا تقتصر على الجانب النظري فحسب، بل تهدف كذلك إلى تقديم إطار تطبيقي يساعد صناع القرار ومديري الموارد البشرية على فهم العلاقة الجوهرية بين إدارة الأداء والتحفيز ودورهما في تحسين أداء الموظفين، ومن ثم تحقيق التميز المؤسسي والاستدامة في بيئة الأعمال الحديثة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02169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Liu</w:t>
          </w:r>
          <w:r w:rsidRPr="00785F1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r>
        <w:rPr>
          <w:rFonts w:ascii="Sakkal Majalla" w:hAnsi="Sakkal Majalla" w:cs="Sakkal Majalla" w:hint="cs"/>
          <w:sz w:val="28"/>
          <w:szCs w:val="28"/>
          <w:rtl/>
        </w:rPr>
        <w:t xml:space="preserve"> </w:t>
      </w:r>
    </w:p>
    <w:p w14:paraId="5F6145B7" w14:textId="77777777" w:rsidR="00CD0D52" w:rsidRPr="00165DED" w:rsidRDefault="00CD0D52" w:rsidP="00CD0D52">
      <w:pPr>
        <w:spacing w:line="360" w:lineRule="auto"/>
        <w:jc w:val="both"/>
        <w:rPr>
          <w:rFonts w:ascii="Sakkal Majalla" w:hAnsi="Sakkal Majalla" w:cs="Sakkal Majalla"/>
          <w:sz w:val="28"/>
          <w:szCs w:val="28"/>
        </w:rPr>
      </w:pPr>
    </w:p>
    <w:p w14:paraId="31BC6E53" w14:textId="77777777" w:rsidR="00CD0D52" w:rsidRDefault="00CD0D52" w:rsidP="00CD0D52">
      <w:pPr>
        <w:pStyle w:val="Heading1"/>
        <w:spacing w:before="0" w:line="360" w:lineRule="auto"/>
        <w:jc w:val="both"/>
        <w:rPr>
          <w:rFonts w:ascii="Sakkal Majalla" w:hAnsi="Sakkal Majalla" w:cs="Sakkal Majalla"/>
          <w:b/>
          <w:bCs/>
          <w:color w:val="000000"/>
          <w:sz w:val="28"/>
          <w:szCs w:val="28"/>
          <w:rtl/>
        </w:rPr>
      </w:pPr>
      <w:bookmarkStart w:id="15" w:name="_Toc217821156"/>
      <w:r>
        <w:rPr>
          <w:rFonts w:ascii="Sakkal Majalla" w:hAnsi="Sakkal Majalla" w:cs="Sakkal Majalla"/>
          <w:b/>
          <w:bCs/>
          <w:color w:val="000000"/>
          <w:sz w:val="28"/>
          <w:szCs w:val="28"/>
          <w:rtl/>
        </w:rPr>
        <w:t>مشكلة الدراسة</w:t>
      </w:r>
      <w:bookmarkEnd w:id="13"/>
      <w:bookmarkEnd w:id="14"/>
      <w:bookmarkEnd w:id="15"/>
    </w:p>
    <w:p w14:paraId="24E12EC3" w14:textId="77777777" w:rsidR="00CD0D52" w:rsidRPr="00501C1C" w:rsidRDefault="00CD0D52" w:rsidP="00CD0D52">
      <w:pPr>
        <w:spacing w:line="360" w:lineRule="auto"/>
        <w:ind w:firstLine="610"/>
        <w:jc w:val="both"/>
        <w:rPr>
          <w:rFonts w:ascii="Sakkal Majalla" w:hAnsi="Sakkal Majalla" w:cs="Sakkal Majalla"/>
          <w:sz w:val="28"/>
          <w:szCs w:val="28"/>
          <w:rtl/>
        </w:rPr>
      </w:pPr>
      <w:bookmarkStart w:id="16" w:name="_Toc172397777"/>
      <w:bookmarkStart w:id="17" w:name="_Toc172746090"/>
      <w:bookmarkStart w:id="18" w:name="_Toc179741528"/>
      <w:r w:rsidRPr="00501C1C">
        <w:rPr>
          <w:rFonts w:ascii="Sakkal Majalla" w:hAnsi="Sakkal Majalla" w:cs="Sakkal Majalla"/>
          <w:sz w:val="28"/>
          <w:szCs w:val="28"/>
          <w:rtl/>
        </w:rPr>
        <w:t>على الرغم من الأهمية المتزايدة التي توليها الشركات متعددة الجنسيات لإدارة الموارد البشرية كعنصر استراتيجي لتحقيق التميز التنافسي، إلا أن العديد من تلك الشركات العاملة في المملكة العربية السعودية ما زالت تواجه تحديات جوهرية في تفعيل أنظمة إدارة الأداء والتحفيز بما يتناسب مع بيئة العمل المحلية ومتطلبات القوى العاملة المتنوعة ثقافيًا. تتمثل مشكلة الدراسة الرئيسية في وجود فجوة واضحة بين ممارسات إدارة الأداء والتحفيز المطبقة في الشركات متعددة الجنسيات وبين النتائج الفعلية لأداء الموظفين، إذ لا تحقق تلك الممارسات دائمًا الأثر الإيجابي المنشود على رفع كفاءة العاملين وتحسين مستوى إنتاجيتهم والتزامهم التنظيمي. هذه الفجوة قد تنشأ نتيجة لاختلاف الأطر الثقافية والإدارية بين المقرات الرئيسة لتلك الشركات في الخارج والبيئة المحلية في المملكة، أو بسبب اعتماد سياسات موحدة لا تراعي الخصوصيات التنظيمية والثقافية والاجتماعية للعاملين في السوق السعودي</w:t>
      </w:r>
      <w:r w:rsidRPr="00501C1C">
        <w:rPr>
          <w:rFonts w:ascii="Sakkal Majalla" w:hAnsi="Sakkal Majalla" w:cs="Sakkal Majalla"/>
          <w:sz w:val="28"/>
          <w:szCs w:val="28"/>
        </w:rPr>
        <w:t>.</w:t>
      </w:r>
    </w:p>
    <w:p w14:paraId="6DCBA2B0" w14:textId="77777777" w:rsidR="00CD0D52" w:rsidRDefault="00CD0D52" w:rsidP="00CD0D52">
      <w:pPr>
        <w:spacing w:line="360" w:lineRule="auto"/>
        <w:ind w:firstLine="610"/>
        <w:jc w:val="both"/>
        <w:rPr>
          <w:rFonts w:ascii="Sakkal Majalla" w:hAnsi="Sakkal Majalla" w:cs="Sakkal Majalla"/>
          <w:sz w:val="28"/>
          <w:szCs w:val="28"/>
          <w:rtl/>
        </w:rPr>
      </w:pPr>
      <w:r w:rsidRPr="00501C1C">
        <w:rPr>
          <w:rFonts w:ascii="Sakkal Majalla" w:hAnsi="Sakkal Majalla" w:cs="Sakkal Majalla"/>
          <w:sz w:val="28"/>
          <w:szCs w:val="28"/>
          <w:rtl/>
        </w:rPr>
        <w:lastRenderedPageBreak/>
        <w:t>تترتب على هذه المشكلة مجموعة من القضايا الثانوية التي تؤثر سلبًا في الأداء العام للشركات، من أبرزها انخفاض مستوى الرضا الوظيفي لدى الموظفين، وارتفاع معدلات دوران العمالة، وضعف مستويات الولاء والانتماء المؤسسي، إضافة إلى تراجع الالتزام بالمعايير الإنتاجية المستهدفة. كما قد يؤدي غياب التكامل بين نظام إدارة الأداء والتحفيز إلى ضعف التواصل بين الإدارة والموظفين، وغياب العدالة في تقييم الأداء وتوزيع المكافآت، مما ينعكس سلبًا على المناخ التنظيمي ويحد من فرص التطوير المهني والإبداعي للعاملين. كذلك، قد ينتج عن سوء تطبيق سياسات التحفيز عدم التوازن بين الحوافز المادية والمعنوية، مما يؤدي إلى تركيز مفرط على المكافآت المالية دون الاهتمام بالجوانب التحفيزية المعنوية كالتقدير، والمشاركة في اتخاذ القرار، وفرص النمو الوظيفي، وهي عناصر أساسية في بناء ثقافة عمل محفزة ومستدامة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123485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Alyamani</w:t>
          </w:r>
          <w:r w:rsidRPr="00785F1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382D2E74" w14:textId="77777777" w:rsidR="00CD0D52" w:rsidRPr="00501C1C" w:rsidRDefault="00CD0D52" w:rsidP="00CD0D52">
      <w:pPr>
        <w:spacing w:line="360" w:lineRule="auto"/>
        <w:ind w:firstLine="610"/>
        <w:jc w:val="both"/>
        <w:rPr>
          <w:rFonts w:ascii="Sakkal Majalla" w:hAnsi="Sakkal Majalla" w:cs="Sakkal Majalla"/>
          <w:sz w:val="28"/>
          <w:szCs w:val="28"/>
        </w:rPr>
      </w:pPr>
      <w:r w:rsidRPr="00501C1C">
        <w:rPr>
          <w:rFonts w:ascii="Sakkal Majalla" w:hAnsi="Sakkal Majalla" w:cs="Sakkal Majalla"/>
          <w:sz w:val="28"/>
          <w:szCs w:val="28"/>
          <w:rtl/>
        </w:rPr>
        <w:t>تتبلور مشكلة الدراسة في التساؤل حول مدى فاعلية أنظمة إدارة الأداء والتحفيز المطبقة في الشركات متعددة الجنسيات العاملة في المملكة العربية السعودية في تحقيق التحسين الفعلي لأداء الموظفين، ومدى ملاءمة تلك الأنظمة لخصوصية البيئة التنظيمية والثقافية المحلية</w:t>
      </w:r>
      <w:r w:rsidRPr="00501C1C">
        <w:rPr>
          <w:rFonts w:ascii="Sakkal Majalla" w:hAnsi="Sakkal Majalla" w:cs="Sakkal Majalla"/>
          <w:sz w:val="28"/>
          <w:szCs w:val="28"/>
        </w:rPr>
        <w:t>.</w:t>
      </w:r>
      <w:r>
        <w:rPr>
          <w:rFonts w:ascii="Sakkal Majalla" w:hAnsi="Sakkal Majalla" w:cs="Sakkal Majalla" w:hint="cs"/>
          <w:sz w:val="28"/>
          <w:szCs w:val="28"/>
          <w:rtl/>
        </w:rPr>
        <w:t xml:space="preserve"> </w:t>
      </w:r>
      <w:r w:rsidRPr="00501C1C">
        <w:rPr>
          <w:rFonts w:ascii="Sakkal Majalla" w:hAnsi="Sakkal Majalla" w:cs="Sakkal Majalla"/>
          <w:sz w:val="28"/>
          <w:szCs w:val="28"/>
          <w:rtl/>
        </w:rPr>
        <w:t>وعليه، يمكن</w:t>
      </w:r>
      <w:r w:rsidRPr="00501C1C">
        <w:rPr>
          <w:rFonts w:ascii="Sakkal Majalla" w:hAnsi="Sakkal Majalla" w:cs="Sakkal Majalla" w:hint="cs"/>
          <w:sz w:val="28"/>
          <w:szCs w:val="28"/>
          <w:rtl/>
        </w:rPr>
        <w:t xml:space="preserve"> </w:t>
      </w:r>
      <w:r w:rsidRPr="00501C1C">
        <w:rPr>
          <w:rFonts w:ascii="Sakkal Majalla" w:hAnsi="Sakkal Majalla" w:cs="Sakkal Majalla"/>
          <w:sz w:val="28"/>
          <w:szCs w:val="28"/>
          <w:rtl/>
        </w:rPr>
        <w:t>السؤال الرئيسي للدراسة على النحو الآتي</w:t>
      </w:r>
      <w:r w:rsidRPr="00501C1C">
        <w:rPr>
          <w:rFonts w:ascii="Sakkal Majalla" w:hAnsi="Sakkal Majalla" w:cs="Sakkal Majalla"/>
          <w:sz w:val="28"/>
          <w:szCs w:val="28"/>
        </w:rPr>
        <w:t>:</w:t>
      </w:r>
      <w:r>
        <w:rPr>
          <w:rFonts w:ascii="Sakkal Majalla" w:hAnsi="Sakkal Majalla" w:cs="Sakkal Majalla" w:hint="cs"/>
          <w:sz w:val="28"/>
          <w:szCs w:val="28"/>
          <w:rtl/>
        </w:rPr>
        <w:t xml:space="preserve"> </w:t>
      </w:r>
      <w:r w:rsidRPr="00501C1C">
        <w:rPr>
          <w:rFonts w:ascii="Sakkal Majalla" w:hAnsi="Sakkal Majalla" w:cs="Sakkal Majalla"/>
          <w:b/>
          <w:bCs/>
          <w:sz w:val="28"/>
          <w:szCs w:val="28"/>
          <w:rtl/>
        </w:rPr>
        <w:t>إلى أي مدى تسهم ممارسات إدارة الأداء والتحفيز في تحسين أداء الموظفين في الشركات متعددة الجنسيات العاملة في المملكة العربية السعودية؟</w:t>
      </w:r>
    </w:p>
    <w:p w14:paraId="385BDD00" w14:textId="77777777" w:rsidR="00CD0D52" w:rsidRPr="00165DED" w:rsidRDefault="00CD0D52" w:rsidP="00CD0D52">
      <w:pPr>
        <w:spacing w:line="360" w:lineRule="auto"/>
        <w:jc w:val="both"/>
        <w:rPr>
          <w:rFonts w:ascii="Sakkal Majalla" w:hAnsi="Sakkal Majalla" w:cs="Sakkal Majalla"/>
          <w:b/>
          <w:bCs/>
          <w:sz w:val="28"/>
          <w:szCs w:val="28"/>
        </w:rPr>
      </w:pPr>
    </w:p>
    <w:p w14:paraId="373A2011" w14:textId="77777777" w:rsidR="00CD0D52" w:rsidRDefault="00CD0D52" w:rsidP="00CD0D52">
      <w:pPr>
        <w:pStyle w:val="Heading2"/>
        <w:spacing w:line="360" w:lineRule="auto"/>
        <w:jc w:val="both"/>
        <w:rPr>
          <w:rFonts w:ascii="Sakkal Majalla" w:hAnsi="Sakkal Majalla" w:cs="Sakkal Majalla"/>
          <w:b/>
          <w:bCs/>
          <w:color w:val="000000" w:themeColor="text1"/>
          <w:sz w:val="28"/>
          <w:szCs w:val="28"/>
          <w:rtl/>
        </w:rPr>
      </w:pPr>
      <w:bookmarkStart w:id="19"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6"/>
      <w:bookmarkEnd w:id="17"/>
      <w:bookmarkEnd w:id="18"/>
      <w:bookmarkEnd w:id="19"/>
      <w:r w:rsidRPr="00132A3E">
        <w:rPr>
          <w:rFonts w:ascii="Sakkal Majalla" w:hAnsi="Sakkal Majalla" w:cs="Sakkal Majalla"/>
          <w:b/>
          <w:bCs/>
          <w:color w:val="000000" w:themeColor="text1"/>
          <w:sz w:val="28"/>
          <w:szCs w:val="28"/>
          <w:rtl/>
        </w:rPr>
        <w:t xml:space="preserve"> </w:t>
      </w:r>
    </w:p>
    <w:p w14:paraId="4BED0890" w14:textId="77777777" w:rsidR="00CD0D52" w:rsidRPr="00501C1C" w:rsidRDefault="00CD0D52" w:rsidP="00CD0D52">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26B54A4D" w14:textId="3DF6BE3E" w:rsidR="00CD0D52" w:rsidRPr="00501C1C" w:rsidRDefault="00CD0D52" w:rsidP="00CD0D52">
      <w:pPr>
        <w:spacing w:after="0" w:line="360" w:lineRule="auto"/>
        <w:jc w:val="both"/>
        <w:rPr>
          <w:rFonts w:ascii="Sakkal Majalla" w:hAnsi="Sakkal Majalla" w:cs="Sakkal Majalla"/>
          <w:sz w:val="28"/>
          <w:szCs w:val="28"/>
          <w:rtl/>
        </w:rPr>
      </w:pPr>
      <w:r w:rsidRPr="00501C1C">
        <w:rPr>
          <w:rFonts w:ascii="Sakkal Majalla" w:hAnsi="Sakkal Majalla" w:cs="Sakkal Majalla"/>
          <w:sz w:val="28"/>
          <w:szCs w:val="28"/>
          <w:rtl/>
        </w:rPr>
        <w:t xml:space="preserve">تنبع الأهمية العلمية لهذه الدراسة من كونها تسعى إلى إثراء الأدبيات الأكاديمية المتعلقة بإدارة الأداء والتحفيز في سياق الشركات متعددة الجنسيات، وذلك في إطار بيئة ثقافية وتنظيمية متميزة كبيئة المملكة العربية السعودية. فعلى الرغم من وجود عدد من الدراسات السابقة التي تناولت موضوعي إدارة الأداء والتحفيز كلٌّ على حدة، فإن قلة من الدراسات تناولت العلاقة التكاملية بينهما ضمن إطار تطبيقي محدد يجمع بين الأبعاد الإدارية والسلوكية والثقافية في آنٍ واحد. ومن هنا، فإن هذه الدراسة تقدم إضافة نوعية من خلال تحليل أثر إدارة الأداء والتحفيز بصورة مترابطة على أداء الموظفين في بيئة عمل تتسم بالتنوع الثقافي والتشغيلي، كما هو الحال في الشركات متعددة الجنسيات. وتكمن الأهمية العلمية كذلك في كونها تساهم </w:t>
      </w:r>
      <w:r w:rsidRPr="00501C1C">
        <w:rPr>
          <w:rFonts w:ascii="Sakkal Majalla" w:hAnsi="Sakkal Majalla" w:cs="Sakkal Majalla"/>
          <w:sz w:val="28"/>
          <w:szCs w:val="28"/>
          <w:rtl/>
        </w:rPr>
        <w:lastRenderedPageBreak/>
        <w:t>في تطوير فهم أعمق للدور الذي تلعبه الممارسات الإدارية الحديثة في رفع كفاءة الموارد البشرية وتعزيز إنتاجيتها، مع الأخذ بعين الاعتبار الخصوصيات الثقافية والاجتماعية في المجتمع السعودي. كما يمكن أن تمثل نتائج هذه الدراسة قاعدة معرفية تسهم في بناء نماذج نظرية جديدة أو تعديل النماذج القائمة حول العلاقة بين إدارة الأداء والتحفيز، بما يعزز من تراكم المعرفة العلمية في مجال إدارة الموارد البشرية والإدارة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716599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Mdh23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Mdhlalose</w:t>
          </w:r>
          <w:r w:rsidRPr="00785F1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13F02093" w14:textId="77777777" w:rsidR="00CD0D52" w:rsidRPr="00501C1C" w:rsidRDefault="00CD0D52" w:rsidP="00CD0D52">
      <w:pPr>
        <w:pStyle w:val="ListParagraph"/>
        <w:numPr>
          <w:ilvl w:val="0"/>
          <w:numId w:val="2"/>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7E1E6E81" w14:textId="77777777" w:rsidR="00CD0D52" w:rsidRPr="00501C1C" w:rsidRDefault="00CD0D52" w:rsidP="00CD0D52">
      <w:pPr>
        <w:spacing w:line="360" w:lineRule="auto"/>
        <w:jc w:val="both"/>
        <w:rPr>
          <w:rFonts w:ascii="Sakkal Majalla" w:hAnsi="Sakkal Majalla" w:cs="Sakkal Majalla"/>
          <w:sz w:val="28"/>
          <w:szCs w:val="28"/>
        </w:rPr>
      </w:pPr>
      <w:r w:rsidRPr="00501C1C">
        <w:rPr>
          <w:rFonts w:ascii="Sakkal Majalla" w:hAnsi="Sakkal Majalla" w:cs="Sakkal Majalla"/>
          <w:sz w:val="28"/>
          <w:szCs w:val="28"/>
          <w:rtl/>
        </w:rPr>
        <w:t>أما الأهمية العملية للدراسة فتتجلى في ما يمكن أن تقدمه من نتائج وتوصيات تطبيقية تساعد متخذي القرار ومديري الموارد البشرية في الشركات متعددة الجنسيات العاملة في المملكة العربية السعودية على تحسين فاعلية أنظمتهم الإدارية. إذ يمكن أن تسهم الدراسة في توضيح أفضل الممارسات في مجال إدارة الأداء والتحفيز، بما يضمن توافقها مع البيئة المحلية ويعزز من استقرار القوى العاملة وتحسين إنتاجيتها. كما تمثل الدراسة أداة مساعدة للمؤسسات الساعية إلى رفع مستوى التزام موظفيها من خلال تبني أنظمة تقييم وتحفيز عادلة وشفافة تراعي الجوانب المادية والمعنوية على حد سواء. علاوة على ذلك، فإن نتائج الدراسة يمكن أن تكون مرجعًا عمليًا لصانعي السياسات في القطاعين العام والخاص في المملكة، خصوصًا في ظل التحول الاقتصادي الذي تشهده البلاد في إطار رؤية السعودية 2030، والتي تركز على تنمية رأس المال البشري وتمكين الكفاءات الوطنية. ومن هذا المنطلق، فإن تطبيق التوصيات المستخلصة من هذه الدراسة من شأنه أن يساهم في رفع مستوى الأداء المؤسسي وتعزيز الميزة التنافسية للشركات متعددة الجنسيات في السوق السعودي، مما يدعم بدوره النمو الاقتصادي الوطني ويحقق التكامل بين الأهداف الفردية والتنظيمية والوطنية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6212123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Eniola</w:t>
          </w:r>
          <w:r w:rsidRPr="00785F10">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70825986" w14:textId="77777777" w:rsidR="00CD0D52" w:rsidRPr="00165DED" w:rsidRDefault="00CD0D52" w:rsidP="00CD0D52">
      <w:pPr>
        <w:spacing w:line="360" w:lineRule="auto"/>
        <w:jc w:val="both"/>
        <w:rPr>
          <w:rFonts w:ascii="Sakkal Majalla" w:hAnsi="Sakkal Majalla" w:cs="Sakkal Majalla"/>
          <w:sz w:val="28"/>
          <w:szCs w:val="28"/>
          <w:rtl/>
        </w:rPr>
      </w:pPr>
    </w:p>
    <w:p w14:paraId="53B163E3" w14:textId="77777777" w:rsidR="00CD0D52" w:rsidRPr="00DF1464" w:rsidRDefault="00CD0D52" w:rsidP="00CD0D52">
      <w:pPr>
        <w:pStyle w:val="Heading2"/>
        <w:spacing w:before="0" w:line="360" w:lineRule="auto"/>
        <w:jc w:val="both"/>
        <w:rPr>
          <w:rFonts w:ascii="Sakkal Majalla" w:hAnsi="Sakkal Majalla" w:cs="Sakkal Majalla"/>
          <w:b/>
          <w:bCs/>
          <w:color w:val="000000" w:themeColor="text1"/>
          <w:sz w:val="28"/>
          <w:szCs w:val="28"/>
        </w:rPr>
      </w:pPr>
      <w:bookmarkStart w:id="20" w:name="_Toc172397779"/>
      <w:bookmarkStart w:id="21" w:name="_Toc172746092"/>
      <w:bookmarkStart w:id="22" w:name="_Toc179741530"/>
      <w:bookmarkStart w:id="23" w:name="_Toc217821158"/>
      <w:r w:rsidRPr="00132A3E">
        <w:rPr>
          <w:rFonts w:ascii="Sakkal Majalla" w:hAnsi="Sakkal Majalla" w:cs="Sakkal Majalla"/>
          <w:b/>
          <w:bCs/>
          <w:color w:val="000000" w:themeColor="text1"/>
          <w:sz w:val="28"/>
          <w:szCs w:val="28"/>
          <w:rtl/>
        </w:rPr>
        <w:t>أهداف الدراسة</w:t>
      </w:r>
      <w:bookmarkStart w:id="24" w:name="_Toc172397781"/>
      <w:bookmarkStart w:id="25" w:name="_Toc172746094"/>
      <w:bookmarkStart w:id="26" w:name="_Toc179741532"/>
      <w:bookmarkEnd w:id="20"/>
      <w:bookmarkEnd w:id="21"/>
      <w:bookmarkEnd w:id="22"/>
      <w:bookmarkEnd w:id="23"/>
    </w:p>
    <w:p w14:paraId="5751DF31" w14:textId="77777777" w:rsidR="00CD0D52" w:rsidRDefault="00CD0D52" w:rsidP="00CD0D52">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7AEC51EF" w14:textId="77777777" w:rsidR="00CD0D52" w:rsidRPr="00501C1C" w:rsidRDefault="00CD0D52" w:rsidP="00CD0D52">
      <w:pPr>
        <w:pStyle w:val="ListParagraph"/>
        <w:numPr>
          <w:ilvl w:val="0"/>
          <w:numId w:val="2"/>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تسعى هذه الدراسة إلى تحليل وتقييم دور إدارة الأداء والتحفيز في تحسين أداء الموظفين في الشركات متعددة الجنسيات العاملة في المملكة العربية السعودية، من خلال دراسة العلاقة التكاملية بين ممارسات إدارة الأداء وآليات التحفيز وتأثيرها على كفاءة وإنتاجية العاملين ومستوى رضاهم وانتمائهم المؤسسي</w:t>
      </w:r>
      <w:r w:rsidRPr="00501C1C">
        <w:rPr>
          <w:rFonts w:ascii="Sakkal Majalla" w:hAnsi="Sakkal Majalla" w:cs="Sakkal Majalla"/>
          <w:sz w:val="28"/>
          <w:szCs w:val="28"/>
        </w:rPr>
        <w:t>.</w:t>
      </w:r>
    </w:p>
    <w:p w14:paraId="571036AF" w14:textId="77777777" w:rsidR="00CD0D52" w:rsidRPr="00501C1C" w:rsidRDefault="00CD0D52" w:rsidP="00CD0D52">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lastRenderedPageBreak/>
        <w:t>الأهداف الفرعية</w:t>
      </w:r>
      <w:r w:rsidRPr="004A24E3">
        <w:rPr>
          <w:rFonts w:ascii="Sakkal Majalla" w:hAnsi="Sakkal Majalla" w:cs="Sakkal Majalla"/>
          <w:b/>
          <w:bCs/>
          <w:sz w:val="28"/>
          <w:szCs w:val="28"/>
        </w:rPr>
        <w:t>:</w:t>
      </w:r>
    </w:p>
    <w:p w14:paraId="240EB0F7" w14:textId="77777777" w:rsidR="00CD0D52" w:rsidRPr="00501C1C" w:rsidRDefault="00CD0D52" w:rsidP="00CD0D52">
      <w:pPr>
        <w:pStyle w:val="ListParagraph"/>
        <w:numPr>
          <w:ilvl w:val="0"/>
          <w:numId w:val="19"/>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تحليل مدى فعالية أنظمة إدارة الأداء المطبقة في الشركات متعددة الجنسيات في المملكة العربية السعودية، وبيان مدى توافقها مع متطلبات البيئة التنظيمية والثقافية المحلية</w:t>
      </w:r>
      <w:r w:rsidRPr="00501C1C">
        <w:rPr>
          <w:rFonts w:ascii="Sakkal Majalla" w:hAnsi="Sakkal Majalla" w:cs="Sakkal Majalla"/>
          <w:sz w:val="28"/>
          <w:szCs w:val="28"/>
        </w:rPr>
        <w:t>.</w:t>
      </w:r>
    </w:p>
    <w:p w14:paraId="62A7C1F4" w14:textId="77777777" w:rsidR="00CD0D52" w:rsidRPr="00501C1C" w:rsidRDefault="00CD0D52" w:rsidP="00CD0D52">
      <w:pPr>
        <w:pStyle w:val="ListParagraph"/>
        <w:numPr>
          <w:ilvl w:val="0"/>
          <w:numId w:val="19"/>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دراسة أثر أساليب التحفيز المادية والمعنوية على مستوى أداء الموظفين ورضاهم الوظيفي، وتحديد العوامل الأكثر تأثيرًا في تحفيز العاملين بمختلف فئاتهم</w:t>
      </w:r>
      <w:r w:rsidRPr="00501C1C">
        <w:rPr>
          <w:rFonts w:ascii="Sakkal Majalla" w:hAnsi="Sakkal Majalla" w:cs="Sakkal Majalla"/>
          <w:sz w:val="28"/>
          <w:szCs w:val="28"/>
        </w:rPr>
        <w:t>.</w:t>
      </w:r>
    </w:p>
    <w:p w14:paraId="58C89FC1" w14:textId="77777777" w:rsidR="00CD0D52" w:rsidRPr="00501C1C" w:rsidRDefault="00CD0D52" w:rsidP="00CD0D52">
      <w:pPr>
        <w:pStyle w:val="ListParagraph"/>
        <w:numPr>
          <w:ilvl w:val="0"/>
          <w:numId w:val="19"/>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استكشاف العلاقة بين إدارة الأداء والتحفيز بوصفهما متغيرين مترابطين يسهمان بشكل مشترك في تحسين أداء الموظفين وتعزيز التزامهم التنظيمي</w:t>
      </w:r>
      <w:r w:rsidRPr="00501C1C">
        <w:rPr>
          <w:rFonts w:ascii="Sakkal Majalla" w:hAnsi="Sakkal Majalla" w:cs="Sakkal Majalla"/>
          <w:sz w:val="28"/>
          <w:szCs w:val="28"/>
        </w:rPr>
        <w:t>.</w:t>
      </w:r>
    </w:p>
    <w:p w14:paraId="23A5A175" w14:textId="77777777" w:rsidR="00CD0D52" w:rsidRPr="00501C1C" w:rsidRDefault="00CD0D52" w:rsidP="00CD0D52">
      <w:pPr>
        <w:pStyle w:val="ListParagraph"/>
        <w:numPr>
          <w:ilvl w:val="0"/>
          <w:numId w:val="19"/>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تحديد أبرز التحديات والمعوقات التي تواجه إدارات الموارد البشرية في تطبيق ممارسات فعّالة لإدارة الأداء والتحفيز في الشركات متعددة الجنسيات داخل المملكة</w:t>
      </w:r>
      <w:r w:rsidRPr="00501C1C">
        <w:rPr>
          <w:rFonts w:ascii="Sakkal Majalla" w:hAnsi="Sakkal Majalla" w:cs="Sakkal Majalla"/>
          <w:sz w:val="28"/>
          <w:szCs w:val="28"/>
        </w:rPr>
        <w:t>.</w:t>
      </w:r>
    </w:p>
    <w:p w14:paraId="242FC006" w14:textId="77777777" w:rsidR="00CD0D52" w:rsidRPr="00501C1C" w:rsidRDefault="00CD0D52" w:rsidP="00CD0D52">
      <w:pPr>
        <w:pStyle w:val="ListParagraph"/>
        <w:numPr>
          <w:ilvl w:val="0"/>
          <w:numId w:val="19"/>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تقديم مجموعة من التوصيات العملية التي يمكن أن تساعد الشركات متعددة الجنسيات على تطوير أنظمة إدارة الأداء والتحفيز بما يسهم في رفع مستوى الكفاءة الإنتاجية وتحقيق أهدافها الاستراتيجية بما يتماشى مع توجهات رؤية السعودية 2030</w:t>
      </w:r>
      <w:r w:rsidRPr="00501C1C">
        <w:rPr>
          <w:rFonts w:ascii="Sakkal Majalla" w:hAnsi="Sakkal Majalla" w:cs="Sakkal Majalla"/>
          <w:sz w:val="28"/>
          <w:szCs w:val="28"/>
        </w:rPr>
        <w:t>.</w:t>
      </w:r>
    </w:p>
    <w:p w14:paraId="56E67AB3" w14:textId="77777777" w:rsidR="00CD0D52" w:rsidRPr="00165DED" w:rsidRDefault="00CD0D52" w:rsidP="00CD0D52">
      <w:pPr>
        <w:spacing w:after="0" w:line="360" w:lineRule="auto"/>
        <w:jc w:val="both"/>
        <w:rPr>
          <w:rFonts w:ascii="Sakkal Majalla" w:hAnsi="Sakkal Majalla" w:cs="Sakkal Majalla"/>
          <w:sz w:val="28"/>
          <w:szCs w:val="28"/>
        </w:rPr>
      </w:pPr>
    </w:p>
    <w:p w14:paraId="62FDFAAB" w14:textId="77777777" w:rsidR="00CD0D52" w:rsidRPr="00590961" w:rsidRDefault="00CD0D52" w:rsidP="00CD0D52">
      <w:pPr>
        <w:pStyle w:val="Heading2"/>
        <w:spacing w:before="0" w:line="360" w:lineRule="auto"/>
        <w:jc w:val="both"/>
        <w:rPr>
          <w:rFonts w:ascii="Sakkal Majalla" w:hAnsi="Sakkal Majalla" w:cs="Sakkal Majalla"/>
          <w:b/>
          <w:bCs/>
          <w:color w:val="000000" w:themeColor="text1"/>
          <w:sz w:val="28"/>
          <w:szCs w:val="28"/>
        </w:rPr>
      </w:pPr>
      <w:bookmarkStart w:id="27"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7"/>
    </w:p>
    <w:p w14:paraId="44866390" w14:textId="77777777" w:rsidR="00CD0D52" w:rsidRDefault="00CD0D52" w:rsidP="00CD0D52">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72A6654C" w14:textId="77777777" w:rsidR="00CD0D52" w:rsidRPr="00501C1C" w:rsidRDefault="00CD0D52" w:rsidP="00CD0D52">
      <w:pPr>
        <w:pStyle w:val="ListParagraph"/>
        <w:numPr>
          <w:ilvl w:val="0"/>
          <w:numId w:val="2"/>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إلى أي مدى تسهم ممارسات إدارة الأداء والتحفيز في تحسين أداء الموظفين في الشركات متعددة الجنسيات العاملة في المملكة العربية السعودية؟</w:t>
      </w:r>
    </w:p>
    <w:p w14:paraId="74891A94" w14:textId="77777777" w:rsidR="00CD0D52" w:rsidRPr="00374662" w:rsidRDefault="00CD0D52" w:rsidP="00CD0D52">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4ACD9747" w14:textId="77777777" w:rsidR="00CD0D52" w:rsidRPr="00501C1C" w:rsidRDefault="00CD0D52" w:rsidP="00CD0D52">
      <w:pPr>
        <w:numPr>
          <w:ilvl w:val="0"/>
          <w:numId w:val="20"/>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ما مدى فاعلية أنظمة إدارة الأداء المطبقة في الشركات متعددة الجنسيات في المملكة العربية السعودية، ومدى توافقها مع البيئة التنظيمية والثقافية المحلية؟</w:t>
      </w:r>
    </w:p>
    <w:p w14:paraId="4C314DD8" w14:textId="77777777" w:rsidR="00CD0D52" w:rsidRPr="00501C1C" w:rsidRDefault="00CD0D52" w:rsidP="00CD0D52">
      <w:pPr>
        <w:numPr>
          <w:ilvl w:val="0"/>
          <w:numId w:val="20"/>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ما أثر أساليب التحفيز المادية والمعنوية على مستوى أداء الموظفين ورضاهم الوظيفي داخل هذه الشركات؟</w:t>
      </w:r>
    </w:p>
    <w:p w14:paraId="1A842326" w14:textId="77777777" w:rsidR="00CD0D52" w:rsidRPr="00501C1C" w:rsidRDefault="00CD0D52" w:rsidP="00CD0D52">
      <w:pPr>
        <w:numPr>
          <w:ilvl w:val="0"/>
          <w:numId w:val="20"/>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t>إلى أي حد تؤثر العلاقة التكاملية بين إدارة الأداء والتحفيز في رفع كفاءة العاملين وتعزيز التزامهم المؤسسي؟</w:t>
      </w:r>
    </w:p>
    <w:p w14:paraId="5A452DD0" w14:textId="77777777" w:rsidR="00CD0D52" w:rsidRPr="00501C1C" w:rsidRDefault="00CD0D52" w:rsidP="00CD0D52">
      <w:pPr>
        <w:numPr>
          <w:ilvl w:val="0"/>
          <w:numId w:val="20"/>
        </w:numPr>
        <w:spacing w:after="0" w:line="360" w:lineRule="auto"/>
        <w:jc w:val="both"/>
        <w:rPr>
          <w:rFonts w:ascii="Sakkal Majalla" w:hAnsi="Sakkal Majalla" w:cs="Sakkal Majalla"/>
          <w:sz w:val="28"/>
          <w:szCs w:val="28"/>
        </w:rPr>
      </w:pPr>
      <w:r w:rsidRPr="00501C1C">
        <w:rPr>
          <w:rFonts w:ascii="Sakkal Majalla" w:hAnsi="Sakkal Majalla" w:cs="Sakkal Majalla"/>
          <w:sz w:val="28"/>
          <w:szCs w:val="28"/>
          <w:rtl/>
        </w:rPr>
        <w:lastRenderedPageBreak/>
        <w:t>ما أبرز التحديات والمعوقات التي تواجه إدارات الموارد البشرية في تطبيق ممارسات فعّالة لإدارة الأداء والتحفيز في بيئة الشركات متعددة الجنسيات بالمملكة؟</w:t>
      </w:r>
    </w:p>
    <w:p w14:paraId="2AFB6991" w14:textId="77777777" w:rsidR="00CD0D52" w:rsidRPr="00785F10" w:rsidRDefault="00CD0D52" w:rsidP="00CD0D52">
      <w:pPr>
        <w:numPr>
          <w:ilvl w:val="0"/>
          <w:numId w:val="20"/>
        </w:numPr>
        <w:spacing w:after="0" w:line="360" w:lineRule="auto"/>
        <w:jc w:val="both"/>
        <w:rPr>
          <w:rFonts w:ascii="Sakkal Majalla" w:hAnsi="Sakkal Majalla" w:cs="Sakkal Majalla"/>
          <w:sz w:val="28"/>
          <w:szCs w:val="28"/>
          <w:rtl/>
        </w:rPr>
      </w:pPr>
      <w:r w:rsidRPr="00501C1C">
        <w:rPr>
          <w:rFonts w:ascii="Sakkal Majalla" w:hAnsi="Sakkal Majalla" w:cs="Sakkal Majalla"/>
          <w:sz w:val="28"/>
          <w:szCs w:val="28"/>
          <w:rtl/>
        </w:rPr>
        <w:t>ما أهم الإجراءات والتوصيات التي يمكن تبنيها لتطوير أنظمة إدارة الأداء والتحفيز بما ينعكس إيجابًا على تحسين أداء الموظفين وتحقيق الأهداف الاستراتيجية للشركات متعددة الجنسيات في ضوء رؤية السعودية 2030؟</w:t>
      </w:r>
    </w:p>
    <w:p w14:paraId="4AB85874" w14:textId="77777777" w:rsidR="00CD0D52" w:rsidRPr="00246389" w:rsidRDefault="00CD0D52" w:rsidP="00CD0D52">
      <w:pPr>
        <w:spacing w:after="0" w:line="360" w:lineRule="auto"/>
        <w:jc w:val="both"/>
        <w:rPr>
          <w:rFonts w:ascii="Sakkal Majalla" w:hAnsi="Sakkal Majalla" w:cs="Sakkal Majalla"/>
          <w:sz w:val="28"/>
          <w:szCs w:val="28"/>
          <w:rtl/>
        </w:rPr>
      </w:pPr>
    </w:p>
    <w:p w14:paraId="1D2639D4" w14:textId="77777777" w:rsidR="00CD0D52" w:rsidRPr="00DF1464" w:rsidRDefault="00CD0D52" w:rsidP="00CD0D52">
      <w:pPr>
        <w:pStyle w:val="Heading2"/>
        <w:spacing w:before="0" w:line="360" w:lineRule="auto"/>
        <w:jc w:val="both"/>
        <w:rPr>
          <w:rFonts w:ascii="Sakkal Majalla" w:hAnsi="Sakkal Majalla" w:cs="Sakkal Majalla"/>
          <w:b/>
          <w:bCs/>
          <w:color w:val="000000" w:themeColor="text1"/>
          <w:sz w:val="28"/>
          <w:szCs w:val="28"/>
        </w:rPr>
      </w:pPr>
      <w:bookmarkStart w:id="28"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4"/>
      <w:bookmarkEnd w:id="25"/>
      <w:bookmarkEnd w:id="26"/>
      <w:bookmarkEnd w:id="28"/>
    </w:p>
    <w:p w14:paraId="5E852BC4" w14:textId="77777777" w:rsidR="00CD0D52" w:rsidRDefault="00CD0D52" w:rsidP="00CD0D52">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35ECEF6C" w14:textId="77777777" w:rsidR="00CD0D52" w:rsidRPr="00501C1C" w:rsidRDefault="00CD0D52" w:rsidP="00CD0D52">
      <w:pPr>
        <w:pStyle w:val="ListParagraph"/>
        <w:numPr>
          <w:ilvl w:val="0"/>
          <w:numId w:val="2"/>
        </w:numPr>
        <w:spacing w:after="0" w:line="360" w:lineRule="auto"/>
        <w:jc w:val="both"/>
        <w:rPr>
          <w:rFonts w:ascii="Sakkal Majalla" w:hAnsi="Sakkal Majalla" w:cs="Sakkal Majalla"/>
          <w:color w:val="000000"/>
          <w:sz w:val="28"/>
          <w:szCs w:val="28"/>
        </w:rPr>
      </w:pPr>
      <w:r w:rsidRPr="00501C1C">
        <w:rPr>
          <w:rFonts w:ascii="Sakkal Majalla" w:hAnsi="Sakkal Majalla" w:cs="Sakkal Majalla"/>
          <w:color w:val="000000"/>
          <w:sz w:val="28"/>
          <w:szCs w:val="28"/>
          <w:rtl/>
        </w:rPr>
        <w:t>توجد علاقة ذات دلالة إحصائية موجبة بين إدارة الأداء والتحفيز من جهة، وتحسين أداء الموظفين في الشركات متعددة الجنسيات العاملة في المملكة العربية السعودية من جهة أخرى</w:t>
      </w:r>
      <w:r w:rsidRPr="00501C1C">
        <w:rPr>
          <w:rFonts w:ascii="Sakkal Majalla" w:hAnsi="Sakkal Majalla" w:cs="Sakkal Majalla"/>
          <w:color w:val="000000"/>
          <w:sz w:val="28"/>
          <w:szCs w:val="28"/>
        </w:rPr>
        <w:t>.</w:t>
      </w:r>
    </w:p>
    <w:p w14:paraId="5DA9C751" w14:textId="77777777" w:rsidR="00CD0D52" w:rsidRPr="00374662" w:rsidRDefault="00CD0D52" w:rsidP="00CD0D52">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55505A65" w14:textId="77777777" w:rsidR="00CD0D52" w:rsidRPr="00501C1C" w:rsidRDefault="00CD0D52" w:rsidP="00CD0D52">
      <w:pPr>
        <w:pStyle w:val="ListParagraph"/>
        <w:numPr>
          <w:ilvl w:val="0"/>
          <w:numId w:val="21"/>
        </w:numPr>
        <w:spacing w:after="0" w:line="360" w:lineRule="auto"/>
        <w:jc w:val="both"/>
        <w:rPr>
          <w:rFonts w:ascii="Sakkal Majalla" w:hAnsi="Sakkal Majalla" w:cs="Sakkal Majalla"/>
          <w:color w:val="000000"/>
          <w:sz w:val="28"/>
          <w:szCs w:val="28"/>
        </w:rPr>
      </w:pPr>
      <w:r>
        <w:rPr>
          <w:rFonts w:ascii="Sakkal Majalla" w:hAnsi="Sakkal Majalla" w:cs="Sakkal Majalla" w:hint="cs"/>
          <w:color w:val="000000"/>
          <w:sz w:val="28"/>
          <w:szCs w:val="28"/>
          <w:rtl/>
        </w:rPr>
        <w:t>ت</w:t>
      </w:r>
      <w:r w:rsidRPr="00501C1C">
        <w:rPr>
          <w:rFonts w:ascii="Sakkal Majalla" w:hAnsi="Sakkal Majalla" w:cs="Sakkal Majalla"/>
          <w:color w:val="000000"/>
          <w:sz w:val="28"/>
          <w:szCs w:val="28"/>
          <w:rtl/>
        </w:rPr>
        <w:t>وجد علاقة ذات دلالة إحصائية موجبة بين فاعلية نظام إدارة الأداء وتحسين أداء الموظفين في الشركات متعددة الجنسيات في المملكة العربية السعودية</w:t>
      </w:r>
      <w:r w:rsidRPr="00501C1C">
        <w:rPr>
          <w:rFonts w:ascii="Sakkal Majalla" w:hAnsi="Sakkal Majalla" w:cs="Sakkal Majalla"/>
          <w:color w:val="000000"/>
          <w:sz w:val="28"/>
          <w:szCs w:val="28"/>
        </w:rPr>
        <w:t>.</w:t>
      </w:r>
    </w:p>
    <w:p w14:paraId="06A8CB15" w14:textId="77777777" w:rsidR="00CD0D52" w:rsidRPr="00501C1C" w:rsidRDefault="00CD0D52" w:rsidP="00CD0D52">
      <w:pPr>
        <w:pStyle w:val="ListParagraph"/>
        <w:numPr>
          <w:ilvl w:val="0"/>
          <w:numId w:val="21"/>
        </w:numPr>
        <w:spacing w:after="0" w:line="360" w:lineRule="auto"/>
        <w:jc w:val="both"/>
        <w:rPr>
          <w:rFonts w:ascii="Sakkal Majalla" w:hAnsi="Sakkal Majalla" w:cs="Sakkal Majalla"/>
          <w:color w:val="000000"/>
          <w:sz w:val="28"/>
          <w:szCs w:val="28"/>
        </w:rPr>
      </w:pPr>
      <w:r w:rsidRPr="00501C1C">
        <w:rPr>
          <w:rFonts w:ascii="Sakkal Majalla" w:hAnsi="Sakkal Majalla" w:cs="Sakkal Majalla"/>
          <w:color w:val="000000"/>
          <w:sz w:val="28"/>
          <w:szCs w:val="28"/>
          <w:rtl/>
        </w:rPr>
        <w:t>توجد علاقة ذات دلالة إحصائية موجبة بين التحفيز المادي ومستوى أداء الموظفين ورضاهم الوظيفي في الشركات متعددة الجنسيات</w:t>
      </w:r>
      <w:r w:rsidRPr="00501C1C">
        <w:rPr>
          <w:rFonts w:ascii="Sakkal Majalla" w:hAnsi="Sakkal Majalla" w:cs="Sakkal Majalla"/>
          <w:color w:val="000000"/>
          <w:sz w:val="28"/>
          <w:szCs w:val="28"/>
        </w:rPr>
        <w:t>.</w:t>
      </w:r>
    </w:p>
    <w:p w14:paraId="148397CF" w14:textId="77777777" w:rsidR="00CD0D52" w:rsidRPr="00501C1C" w:rsidRDefault="00CD0D52" w:rsidP="00CD0D52">
      <w:pPr>
        <w:pStyle w:val="ListParagraph"/>
        <w:numPr>
          <w:ilvl w:val="0"/>
          <w:numId w:val="21"/>
        </w:numPr>
        <w:spacing w:after="0" w:line="360" w:lineRule="auto"/>
        <w:jc w:val="both"/>
        <w:rPr>
          <w:rFonts w:ascii="Sakkal Majalla" w:hAnsi="Sakkal Majalla" w:cs="Sakkal Majalla"/>
          <w:color w:val="000000"/>
          <w:sz w:val="28"/>
          <w:szCs w:val="28"/>
        </w:rPr>
      </w:pPr>
      <w:r w:rsidRPr="00501C1C">
        <w:rPr>
          <w:rFonts w:ascii="Sakkal Majalla" w:hAnsi="Sakkal Majalla" w:cs="Sakkal Majalla"/>
          <w:color w:val="000000"/>
          <w:sz w:val="28"/>
          <w:szCs w:val="28"/>
          <w:rtl/>
        </w:rPr>
        <w:t>توجد علاقة ذات دلالة إحصائية موجبة بين التحفيز المعنوي (مثل التقدير، وفرص التطوير، والمشاركة في القرار) وتحسين أداء الموظفين ورفع درجة انتمائهم المؤسسي</w:t>
      </w:r>
      <w:r w:rsidRPr="00501C1C">
        <w:rPr>
          <w:rFonts w:ascii="Sakkal Majalla" w:hAnsi="Sakkal Majalla" w:cs="Sakkal Majalla"/>
          <w:color w:val="000000"/>
          <w:sz w:val="28"/>
          <w:szCs w:val="28"/>
        </w:rPr>
        <w:t>.</w:t>
      </w:r>
    </w:p>
    <w:p w14:paraId="17639600" w14:textId="77777777" w:rsidR="00CD0D52" w:rsidRPr="00501C1C" w:rsidRDefault="00CD0D52" w:rsidP="00CD0D52">
      <w:pPr>
        <w:pStyle w:val="ListParagraph"/>
        <w:numPr>
          <w:ilvl w:val="0"/>
          <w:numId w:val="21"/>
        </w:numPr>
        <w:spacing w:after="0" w:line="360" w:lineRule="auto"/>
        <w:jc w:val="both"/>
        <w:rPr>
          <w:rFonts w:ascii="Sakkal Majalla" w:hAnsi="Sakkal Majalla" w:cs="Sakkal Majalla"/>
          <w:color w:val="000000"/>
          <w:sz w:val="28"/>
          <w:szCs w:val="28"/>
        </w:rPr>
      </w:pPr>
      <w:r w:rsidRPr="00501C1C">
        <w:rPr>
          <w:rFonts w:ascii="Sakkal Majalla" w:hAnsi="Sakkal Majalla" w:cs="Sakkal Majalla"/>
          <w:color w:val="000000"/>
          <w:sz w:val="28"/>
          <w:szCs w:val="28"/>
          <w:rtl/>
        </w:rPr>
        <w:t>توجد علاقة تفاعلية ذات دلالة إحصائية بين ممارسات إدارة الأداء والتحفيز معًا في التأثير على أداء الموظفين، بحيث يؤدي تكاملهما إلى تحقيق نتائج أفضل من تطبيق كل منهما بشكل منفصل</w:t>
      </w:r>
      <w:r w:rsidRPr="00501C1C">
        <w:rPr>
          <w:rFonts w:ascii="Sakkal Majalla" w:hAnsi="Sakkal Majalla" w:cs="Sakkal Majalla"/>
          <w:color w:val="000000"/>
          <w:sz w:val="28"/>
          <w:szCs w:val="28"/>
        </w:rPr>
        <w:t>.</w:t>
      </w:r>
    </w:p>
    <w:p w14:paraId="627E4182" w14:textId="77777777" w:rsidR="00CD0D52" w:rsidRPr="00501C1C" w:rsidRDefault="00CD0D52" w:rsidP="00CD0D52">
      <w:pPr>
        <w:pStyle w:val="ListParagraph"/>
        <w:numPr>
          <w:ilvl w:val="0"/>
          <w:numId w:val="21"/>
        </w:numPr>
        <w:spacing w:after="0" w:line="360" w:lineRule="auto"/>
        <w:jc w:val="both"/>
        <w:rPr>
          <w:rFonts w:ascii="Sakkal Majalla" w:hAnsi="Sakkal Majalla" w:cs="Sakkal Majalla"/>
          <w:color w:val="000000"/>
          <w:sz w:val="28"/>
          <w:szCs w:val="28"/>
        </w:rPr>
      </w:pPr>
      <w:r w:rsidRPr="00501C1C">
        <w:rPr>
          <w:rFonts w:ascii="Sakkal Majalla" w:hAnsi="Sakkal Majalla" w:cs="Sakkal Majalla"/>
          <w:color w:val="000000"/>
          <w:sz w:val="28"/>
          <w:szCs w:val="28"/>
          <w:rtl/>
        </w:rPr>
        <w:t>توجد فروق ذات دلالة إحصائية في مستوى تطبيق ممارسات إدارة الأداء والتحفيز تبعًا للخصائص الديموغرافية للموظفين (مثل الجنسية، أو المستوى الوظيفي، أو سنوات الخبرة) داخل الشركات متعددة الجنسيات العاملة في المملكة العربية السعودية</w:t>
      </w:r>
      <w:r w:rsidRPr="00501C1C">
        <w:rPr>
          <w:rFonts w:ascii="Sakkal Majalla" w:hAnsi="Sakkal Majalla" w:cs="Sakkal Majalla"/>
          <w:color w:val="000000"/>
          <w:sz w:val="28"/>
          <w:szCs w:val="28"/>
        </w:rPr>
        <w:t>.</w:t>
      </w:r>
    </w:p>
    <w:p w14:paraId="20A40B52" w14:textId="77777777" w:rsidR="00CD0D52" w:rsidRPr="00165DED" w:rsidRDefault="00CD0D52" w:rsidP="00CD0D52">
      <w:pPr>
        <w:spacing w:line="360" w:lineRule="auto"/>
        <w:jc w:val="both"/>
        <w:rPr>
          <w:rFonts w:ascii="Sakkal Majalla" w:hAnsi="Sakkal Majalla" w:cs="Sakkal Majalla"/>
          <w:sz w:val="28"/>
          <w:szCs w:val="28"/>
          <w:rtl/>
        </w:rPr>
      </w:pPr>
    </w:p>
    <w:p w14:paraId="5052FC44" w14:textId="77777777" w:rsidR="00CD0D52" w:rsidRDefault="00CD0D52" w:rsidP="00CD0D52">
      <w:pPr>
        <w:pStyle w:val="Heading2"/>
        <w:spacing w:line="360" w:lineRule="auto"/>
        <w:jc w:val="both"/>
        <w:rPr>
          <w:rFonts w:ascii="Sakkal Majalla" w:hAnsi="Sakkal Majalla" w:cs="Sakkal Majalla"/>
          <w:b/>
          <w:bCs/>
          <w:color w:val="000000" w:themeColor="text1"/>
          <w:sz w:val="28"/>
          <w:szCs w:val="28"/>
          <w:rtl/>
        </w:rPr>
      </w:pPr>
      <w:bookmarkStart w:id="29" w:name="_Toc172397782"/>
      <w:bookmarkStart w:id="30" w:name="_Toc172746095"/>
      <w:bookmarkStart w:id="31" w:name="_Toc179741533"/>
      <w:bookmarkStart w:id="32" w:name="_Toc217821161"/>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9"/>
      <w:bookmarkEnd w:id="30"/>
      <w:bookmarkEnd w:id="31"/>
      <w:bookmarkEnd w:id="32"/>
    </w:p>
    <w:p w14:paraId="1AA48E61" w14:textId="77777777" w:rsidR="00CD0D52" w:rsidRDefault="00CD0D52" w:rsidP="00CD0D52">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يشكل</w:t>
      </w:r>
      <w:r w:rsidRPr="00165DED">
        <w:rPr>
          <w:rFonts w:ascii="Sakkal Majalla" w:hAnsi="Sakkal Majalla" w:cs="Sakkal Majalla"/>
          <w:sz w:val="28"/>
          <w:szCs w:val="28"/>
          <w:rtl/>
        </w:rPr>
        <w:t xml:space="preserve"> الإطار النظري أحد الركائز الأساسية في الدراسات العلمية، إذ يوفّر الأساس المفاهيمي والمنهجي الذي تستند إليه الدراسة في تفسير الظواهر محل البحث وتحليلها. وفي ضوء التغيرات المتسارعة التي يشهدها القطاع الصناعي، وازدياد حدة المنافسة بين الشركات المتعددة الجنسيات العاملة في المملكة العربية السعودية، برزت أهمية إدارة الأداء والتحفيز كأدوات استراتيجية لتحسين أداء الموظفين ورفع مستوى الكفاءة الإنتاجية. ومن هذا المنطلق، تستند هذه الدراسة إلى مجموعة من النظريات الإدارية والسلوكية التي تفسر العلاقة بين إدارة الأداء والتحفيز وأثرهما في تحسين أداء الموظفين داخل المشاريع الصناعية</w:t>
      </w:r>
      <w:r w:rsidRPr="00165DED">
        <w:rPr>
          <w:rFonts w:ascii="Sakkal Majalla" w:hAnsi="Sakkal Majalla" w:cs="Sakkal Majalla"/>
          <w:sz w:val="28"/>
          <w:szCs w:val="28"/>
        </w:rPr>
        <w:t>.</w:t>
      </w:r>
    </w:p>
    <w:p w14:paraId="35F6D244" w14:textId="77777777" w:rsidR="00CD0D52" w:rsidRDefault="00CD0D52" w:rsidP="00CD0D52">
      <w:pPr>
        <w:spacing w:line="360" w:lineRule="auto"/>
        <w:jc w:val="both"/>
        <w:rPr>
          <w:rFonts w:ascii="Sakkal Majalla" w:hAnsi="Sakkal Majalla" w:cs="Sakkal Majalla"/>
          <w:sz w:val="28"/>
          <w:szCs w:val="28"/>
          <w:rtl/>
        </w:rPr>
      </w:pPr>
      <w:r>
        <w:object w:dxaOrig="8881" w:dyaOrig="3931" w14:anchorId="0D3D7D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pt;height:196.5pt" o:ole="">
            <v:imagedata r:id="rId9" o:title=""/>
          </v:shape>
          <o:OLEObject Type="Embed" ProgID="Visio.Drawing.15" ShapeID="_x0000_i1025" DrawAspect="Content" ObjectID="_1836065768" r:id="rId10"/>
        </w:object>
      </w:r>
    </w:p>
    <w:p w14:paraId="58ED48ED" w14:textId="77777777" w:rsidR="00CD0D52" w:rsidRPr="00165DED" w:rsidRDefault="00CD0D52" w:rsidP="00CD0D52">
      <w:pPr>
        <w:pStyle w:val="Caption"/>
        <w:jc w:val="center"/>
        <w:rPr>
          <w:rFonts w:ascii="Sakkal Majalla" w:hAnsi="Sakkal Majalla" w:cs="Sakkal Majalla"/>
          <w:sz w:val="28"/>
          <w:szCs w:val="28"/>
        </w:rPr>
      </w:pPr>
      <w:bookmarkStart w:id="33" w:name="_Toc217888996"/>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5D1499">
        <w:rPr>
          <w:rFonts w:cs="Arial" w:hint="eastAsia"/>
          <w:rtl/>
          <w:lang w:bidi="ar-EG"/>
        </w:rPr>
        <w:t>النظرية</w:t>
      </w:r>
      <w:r w:rsidRPr="005D1499">
        <w:rPr>
          <w:rFonts w:cs="Arial"/>
          <w:rtl/>
          <w:lang w:bidi="ar-EG"/>
        </w:rPr>
        <w:t xml:space="preserve"> </w:t>
      </w:r>
      <w:r w:rsidRPr="005D1499">
        <w:rPr>
          <w:rFonts w:cs="Arial" w:hint="eastAsia"/>
          <w:rtl/>
          <w:lang w:bidi="ar-EG"/>
        </w:rPr>
        <w:t>العلمية</w:t>
      </w:r>
      <w:r w:rsidRPr="005D1499">
        <w:rPr>
          <w:rFonts w:cs="Arial"/>
          <w:rtl/>
          <w:lang w:bidi="ar-EG"/>
        </w:rPr>
        <w:t xml:space="preserve"> </w:t>
      </w:r>
      <w:r w:rsidRPr="005D1499">
        <w:rPr>
          <w:rFonts w:cs="Arial" w:hint="eastAsia"/>
          <w:rtl/>
          <w:lang w:bidi="ar-EG"/>
        </w:rPr>
        <w:t>المتبعة</w:t>
      </w:r>
      <w:r w:rsidRPr="005D1499">
        <w:rPr>
          <w:rFonts w:cs="Arial"/>
          <w:rtl/>
          <w:lang w:bidi="ar-EG"/>
        </w:rPr>
        <w:t xml:space="preserve"> </w:t>
      </w:r>
      <w:r w:rsidRPr="005D1499">
        <w:rPr>
          <w:rFonts w:cs="Arial" w:hint="eastAsia"/>
          <w:rtl/>
          <w:lang w:bidi="ar-EG"/>
        </w:rPr>
        <w:t>لإعداد</w:t>
      </w:r>
      <w:r w:rsidRPr="005D1499">
        <w:rPr>
          <w:rFonts w:cs="Arial"/>
          <w:rtl/>
          <w:lang w:bidi="ar-EG"/>
        </w:rPr>
        <w:t xml:space="preserve"> </w:t>
      </w:r>
      <w:r w:rsidRPr="005D1499">
        <w:rPr>
          <w:rFonts w:cs="Arial" w:hint="eastAsia"/>
          <w:rtl/>
          <w:lang w:bidi="ar-EG"/>
        </w:rPr>
        <w:t>البحث</w:t>
      </w:r>
      <w:bookmarkEnd w:id="33"/>
    </w:p>
    <w:p w14:paraId="22139E37" w14:textId="77777777" w:rsidR="00CD0D52" w:rsidRPr="00165DED" w:rsidRDefault="00CD0D52" w:rsidP="00CD0D52">
      <w:pPr>
        <w:pStyle w:val="ListParagraph"/>
        <w:numPr>
          <w:ilvl w:val="0"/>
          <w:numId w:val="2"/>
        </w:numPr>
        <w:spacing w:line="360" w:lineRule="auto"/>
        <w:jc w:val="both"/>
        <w:rPr>
          <w:rFonts w:ascii="Sakkal Majalla" w:hAnsi="Sakkal Majalla" w:cs="Sakkal Majalla"/>
          <w:b/>
          <w:bCs/>
          <w:sz w:val="28"/>
          <w:szCs w:val="28"/>
        </w:rPr>
      </w:pPr>
      <w:r w:rsidRPr="00165DED">
        <w:rPr>
          <w:rFonts w:ascii="Sakkal Majalla" w:hAnsi="Sakkal Majalla" w:cs="Sakkal Majalla"/>
          <w:b/>
          <w:bCs/>
          <w:sz w:val="28"/>
          <w:szCs w:val="28"/>
          <w:rtl/>
        </w:rPr>
        <w:t>المنهج العلمي المتبع في إعداد البحث</w:t>
      </w:r>
    </w:p>
    <w:p w14:paraId="65A96FF5" w14:textId="77777777" w:rsidR="00CD0D52" w:rsidRDefault="00CD0D52" w:rsidP="00CD0D52">
      <w:pPr>
        <w:spacing w:line="360" w:lineRule="auto"/>
        <w:jc w:val="both"/>
        <w:rPr>
          <w:rFonts w:ascii="Sakkal Majalla" w:hAnsi="Sakkal Majalla" w:cs="Sakkal Majalla"/>
          <w:sz w:val="28"/>
          <w:szCs w:val="28"/>
          <w:rtl/>
        </w:rPr>
      </w:pPr>
      <w:r w:rsidRPr="00165DED">
        <w:rPr>
          <w:rFonts w:ascii="Sakkal Majalla" w:hAnsi="Sakkal Majalla" w:cs="Sakkal Majalla"/>
          <w:sz w:val="28"/>
          <w:szCs w:val="28"/>
          <w:rtl/>
        </w:rPr>
        <w:t>تعتمد هذه الدراسة على المنهج الوصفي التحليلي بوصفه المنهج العلمي الأنسب لدراسة الظواهر الإدارية في بيئتها الواقعية. ويقوم هذا المنهج على جمع البيانات المتعلقة بممارسات إدارة الأداء وأنظمة التحفيز المطبقة في الشركات المتعددة الجنسيات العاملة في المملكة العربية السعودية، ثم تحليلها بأسلوب علمي يهدف إلى تفسير طبيعة العلاقة بين هذه المتغيرات وأثرها في أداء الموظفين. ويساعد هذا المنهج في تشخيص الواقع الفعلي للأداء الوظيفي داخل المشاريع الصناعية، والكشف عن نقاط القوة والقصور في سياسات الموارد البشرية، بما يتيح الوصول إلى نتائج موضوعية قابلة للتعميم النسبي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770673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Alk253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10A">
            <w:rPr>
              <w:rFonts w:ascii="Sakkal Majalla" w:hAnsi="Sakkal Majalla" w:cs="Sakkal Majalla" w:hint="cs"/>
              <w:noProof/>
              <w:sz w:val="28"/>
              <w:szCs w:val="28"/>
              <w:rtl/>
              <w:lang w:bidi="ar-EG"/>
            </w:rPr>
            <w:t>(</w:t>
          </w:r>
          <w:r w:rsidRPr="004C610A">
            <w:rPr>
              <w:rFonts w:ascii="Sakkal Majalla" w:hAnsi="Sakkal Majalla" w:cs="Sakkal Majalla" w:hint="cs"/>
              <w:noProof/>
              <w:sz w:val="28"/>
              <w:szCs w:val="28"/>
              <w:lang w:bidi="ar-EG"/>
            </w:rPr>
            <w:t>Alkorbi</w:t>
          </w:r>
          <w:r w:rsidRPr="004C61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65DED">
        <w:rPr>
          <w:rFonts w:ascii="Sakkal Majalla" w:hAnsi="Sakkal Majalla" w:cs="Sakkal Majalla"/>
          <w:sz w:val="28"/>
          <w:szCs w:val="28"/>
        </w:rPr>
        <w:t>.</w:t>
      </w:r>
    </w:p>
    <w:p w14:paraId="4D48916C" w14:textId="77777777" w:rsidR="00CD0D52" w:rsidRPr="00165DED" w:rsidRDefault="00CD0D52" w:rsidP="00CD0D52">
      <w:pPr>
        <w:spacing w:line="360" w:lineRule="auto"/>
        <w:jc w:val="both"/>
        <w:rPr>
          <w:rFonts w:ascii="Sakkal Majalla" w:hAnsi="Sakkal Majalla" w:cs="Sakkal Majalla"/>
          <w:sz w:val="28"/>
          <w:szCs w:val="28"/>
        </w:rPr>
      </w:pPr>
    </w:p>
    <w:p w14:paraId="3038EAE3" w14:textId="77777777" w:rsidR="00CD0D52" w:rsidRPr="00165DED" w:rsidRDefault="00CD0D52" w:rsidP="00CD0D52">
      <w:pPr>
        <w:pStyle w:val="ListParagraph"/>
        <w:numPr>
          <w:ilvl w:val="0"/>
          <w:numId w:val="2"/>
        </w:numPr>
        <w:spacing w:line="360" w:lineRule="auto"/>
        <w:jc w:val="both"/>
        <w:rPr>
          <w:rFonts w:ascii="Sakkal Majalla" w:hAnsi="Sakkal Majalla" w:cs="Sakkal Majalla"/>
          <w:b/>
          <w:bCs/>
          <w:sz w:val="28"/>
          <w:szCs w:val="28"/>
        </w:rPr>
      </w:pPr>
      <w:r w:rsidRPr="00165DED">
        <w:rPr>
          <w:rFonts w:ascii="Sakkal Majalla" w:hAnsi="Sakkal Majalla" w:cs="Sakkal Majalla"/>
          <w:b/>
          <w:bCs/>
          <w:sz w:val="28"/>
          <w:szCs w:val="28"/>
          <w:rtl/>
        </w:rPr>
        <w:lastRenderedPageBreak/>
        <w:t>نظرية إدارة الأداء الوظيفي</w:t>
      </w:r>
    </w:p>
    <w:p w14:paraId="66B8CB30" w14:textId="73FFCCB3" w:rsidR="00CD0D52" w:rsidRPr="00165DED" w:rsidRDefault="00CD0D52" w:rsidP="00CD0D52">
      <w:pPr>
        <w:spacing w:line="360" w:lineRule="auto"/>
        <w:jc w:val="both"/>
        <w:rPr>
          <w:rFonts w:ascii="Sakkal Majalla" w:hAnsi="Sakkal Majalla" w:cs="Sakkal Majalla"/>
          <w:sz w:val="28"/>
          <w:szCs w:val="28"/>
        </w:rPr>
      </w:pPr>
      <w:r w:rsidRPr="00165DED">
        <w:rPr>
          <w:rFonts w:ascii="Sakkal Majalla" w:hAnsi="Sakkal Majalla" w:cs="Sakkal Majalla"/>
          <w:sz w:val="28"/>
          <w:szCs w:val="28"/>
          <w:rtl/>
        </w:rPr>
        <w:t>ترتكز الدراسة على نظرية إدارة الأداء التي تؤكد أن الأداء الفعّال للموظفين هو نتاج عملية إدارية متكاملة تشمل تحديد الأهداف، وتخطيط الأداء، وقياس النتائج، والتقييم المستمر، والتغذية الراجعة. وتنطلق هذه النظرية من فرضية أن وضوح الأدوار والمسؤوليات وربط الأداء الفردي بالأهداف الاستراتيجية للمنظمة يسهم في رفع مستوى الالتزام الوظيفي وتحقيق نتائج أفضل. وفي المشاريع الصناعية، تزداد أهمية إدارة الأداء نظرًا لاعتماد هذه المشاريع على معايير دقيقة تتعلق بالجودة، والسلامة، والإنتاجية، مما يجعل وجود نظام عادل وشفاف لتقييم الأداء عاملًا أساسيًا في تحسين كفاءة الموظفين وتقليل الأخطاء التشغيلية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63961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Ara25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10A">
            <w:rPr>
              <w:rFonts w:ascii="Sakkal Majalla" w:hAnsi="Sakkal Majalla" w:cs="Sakkal Majalla" w:hint="cs"/>
              <w:noProof/>
              <w:sz w:val="28"/>
              <w:szCs w:val="28"/>
              <w:rtl/>
              <w:lang w:bidi="ar-EG"/>
            </w:rPr>
            <w:t>(</w:t>
          </w:r>
          <w:r w:rsidRPr="004C610A">
            <w:rPr>
              <w:rFonts w:ascii="Sakkal Majalla" w:hAnsi="Sakkal Majalla" w:cs="Sakkal Majalla" w:hint="cs"/>
              <w:noProof/>
              <w:sz w:val="28"/>
              <w:szCs w:val="28"/>
              <w:lang w:bidi="ar-EG"/>
            </w:rPr>
            <w:t>Araújo</w:t>
          </w:r>
          <w:r w:rsidRPr="004C610A">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65DED">
        <w:rPr>
          <w:rFonts w:ascii="Sakkal Majalla" w:hAnsi="Sakkal Majalla" w:cs="Sakkal Majalla"/>
          <w:sz w:val="28"/>
          <w:szCs w:val="28"/>
        </w:rPr>
        <w:t>.</w:t>
      </w:r>
    </w:p>
    <w:p w14:paraId="5A57E1E1" w14:textId="77777777" w:rsidR="00CD0D52" w:rsidRPr="00165DED" w:rsidRDefault="00CD0D52" w:rsidP="00CD0D52">
      <w:pPr>
        <w:pStyle w:val="ListParagraph"/>
        <w:numPr>
          <w:ilvl w:val="0"/>
          <w:numId w:val="2"/>
        </w:numPr>
        <w:spacing w:line="360" w:lineRule="auto"/>
        <w:jc w:val="both"/>
        <w:rPr>
          <w:rFonts w:ascii="Sakkal Majalla" w:hAnsi="Sakkal Majalla" w:cs="Sakkal Majalla"/>
          <w:b/>
          <w:bCs/>
          <w:sz w:val="28"/>
          <w:szCs w:val="28"/>
        </w:rPr>
      </w:pPr>
      <w:r w:rsidRPr="00165DED">
        <w:rPr>
          <w:rFonts w:ascii="Sakkal Majalla" w:hAnsi="Sakkal Majalla" w:cs="Sakkal Majalla"/>
          <w:b/>
          <w:bCs/>
          <w:sz w:val="28"/>
          <w:szCs w:val="28"/>
          <w:rtl/>
        </w:rPr>
        <w:t>نظريات التحفيز ودورها في تحسين أداء الموظفين</w:t>
      </w:r>
    </w:p>
    <w:p w14:paraId="78814EB9" w14:textId="77777777" w:rsidR="00CD0D52" w:rsidRPr="00165DED" w:rsidRDefault="00CD0D52" w:rsidP="00CD0D52">
      <w:pPr>
        <w:spacing w:line="360" w:lineRule="auto"/>
        <w:jc w:val="both"/>
        <w:rPr>
          <w:rFonts w:ascii="Sakkal Majalla" w:hAnsi="Sakkal Majalla" w:cs="Sakkal Majalla"/>
          <w:sz w:val="28"/>
          <w:szCs w:val="28"/>
        </w:rPr>
      </w:pPr>
      <w:r w:rsidRPr="00165DED">
        <w:rPr>
          <w:rFonts w:ascii="Sakkal Majalla" w:hAnsi="Sakkal Majalla" w:cs="Sakkal Majalla"/>
          <w:sz w:val="28"/>
          <w:szCs w:val="28"/>
          <w:rtl/>
        </w:rPr>
        <w:t>تستند الدراسة إلى مجموعة من نظريات التحفيز التي تفسر سلوك الموظفين داخل المنظمات الصناعية، ومن أبرزها نظرية الحاجات لماسلو، ونظرية العاملين لهيرزبرغ، ونظرية التوقع لفروم. وتفترض هذه النظريات أن تحفيز الموظفين لا يقتصر على الحوافز المالية فقط، بل يشمل أيضًا الجوانب المعنوية مثل التقدير الوظيفي، وفرص الترقية، والأمان الوظيفي، والمشاركة في اتخاذ القرار. وتشير هذه النظريات إلى أن توفير بيئة عمل محفزة يسهم في زيادة الرضا الوظيفي، مما ينعكس إيجابًا على مستوى الأداء والإنتاجية، خاصة في بيئات العمل الصناعية التي تتسم بالضغط وكثافة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4970364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Vit16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10A">
            <w:rPr>
              <w:rFonts w:ascii="Sakkal Majalla" w:hAnsi="Sakkal Majalla" w:cs="Sakkal Majalla" w:hint="cs"/>
              <w:noProof/>
              <w:sz w:val="28"/>
              <w:szCs w:val="28"/>
              <w:rtl/>
              <w:lang w:bidi="ar-EG"/>
            </w:rPr>
            <w:t>(</w:t>
          </w:r>
          <w:r w:rsidRPr="004C610A">
            <w:rPr>
              <w:rFonts w:ascii="Sakkal Majalla" w:hAnsi="Sakkal Majalla" w:cs="Sakkal Majalla" w:hint="cs"/>
              <w:noProof/>
              <w:sz w:val="28"/>
              <w:szCs w:val="28"/>
              <w:lang w:bidi="ar-EG"/>
            </w:rPr>
            <w:t>Vito</w:t>
          </w:r>
          <w:r w:rsidRPr="004C610A">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165DED">
        <w:rPr>
          <w:rFonts w:ascii="Sakkal Majalla" w:hAnsi="Sakkal Majalla" w:cs="Sakkal Majalla"/>
          <w:sz w:val="28"/>
          <w:szCs w:val="28"/>
        </w:rPr>
        <w:t>.</w:t>
      </w:r>
      <w:r>
        <w:rPr>
          <w:rFonts w:ascii="Sakkal Majalla" w:hAnsi="Sakkal Majalla" w:cs="Sakkal Majalla" w:hint="cs"/>
          <w:sz w:val="28"/>
          <w:szCs w:val="28"/>
          <w:rtl/>
        </w:rPr>
        <w:t xml:space="preserve"> </w:t>
      </w:r>
    </w:p>
    <w:p w14:paraId="13B6152F" w14:textId="77777777" w:rsidR="00CD0D52" w:rsidRPr="00165DED" w:rsidRDefault="00CD0D52" w:rsidP="00CD0D52">
      <w:pPr>
        <w:pStyle w:val="ListParagraph"/>
        <w:numPr>
          <w:ilvl w:val="0"/>
          <w:numId w:val="2"/>
        </w:numPr>
        <w:spacing w:line="360" w:lineRule="auto"/>
        <w:jc w:val="both"/>
        <w:rPr>
          <w:rFonts w:ascii="Sakkal Majalla" w:hAnsi="Sakkal Majalla" w:cs="Sakkal Majalla"/>
          <w:b/>
          <w:bCs/>
          <w:sz w:val="28"/>
          <w:szCs w:val="28"/>
        </w:rPr>
      </w:pPr>
      <w:r w:rsidRPr="00165DED">
        <w:rPr>
          <w:rFonts w:ascii="Sakkal Majalla" w:hAnsi="Sakkal Majalla" w:cs="Sakkal Majalla"/>
          <w:b/>
          <w:bCs/>
          <w:sz w:val="28"/>
          <w:szCs w:val="28"/>
          <w:rtl/>
        </w:rPr>
        <w:t>نظرية الموارد البشرية الاستراتيجية</w:t>
      </w:r>
    </w:p>
    <w:p w14:paraId="4B5756DC" w14:textId="77777777" w:rsidR="00CD0D52" w:rsidRDefault="00CD0D52" w:rsidP="00CD0D52">
      <w:pPr>
        <w:spacing w:line="360" w:lineRule="auto"/>
        <w:jc w:val="both"/>
        <w:rPr>
          <w:rFonts w:ascii="Sakkal Majalla" w:hAnsi="Sakkal Majalla" w:cs="Sakkal Majalla"/>
          <w:sz w:val="28"/>
          <w:szCs w:val="28"/>
          <w:rtl/>
        </w:rPr>
      </w:pPr>
      <w:r w:rsidRPr="00165DED">
        <w:rPr>
          <w:rFonts w:ascii="Sakkal Majalla" w:hAnsi="Sakkal Majalla" w:cs="Sakkal Majalla"/>
          <w:sz w:val="28"/>
          <w:szCs w:val="28"/>
          <w:rtl/>
        </w:rPr>
        <w:t>تنطلق نظرية الموارد البشرية الاستراتيجية من اعتبار الموظفين أصلًا استراتيجيًا تسعى المنظمة إلى تنميته والمحافظة عليه لتحقيق ميزة تنافسية مستدامة. ووفقًا لهذه النظرية، فإن إدارة الأداء وأنظمة التحفيز يجب أن تكون متوائمة مع الاستراتيجية العامة للشركة، وليس مجرد إجراءات إدارية تقليدية. وفي الشركات المتعددة الجنسيات العاملة في المملكة العربية السعودية، تبرز أهمية هذه النظرية في تحقيق التوازن بين السياسات العالمية للشركات الأم ومتطلبات البيئة المحلية، بما يضمن تعزيز الولاء التنظيمي وتحسين أداء الموظفين في المشاريع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78556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10A">
            <w:rPr>
              <w:rFonts w:ascii="Sakkal Majalla" w:hAnsi="Sakkal Majalla" w:cs="Sakkal Majalla" w:hint="cs"/>
              <w:noProof/>
              <w:sz w:val="28"/>
              <w:szCs w:val="28"/>
              <w:rtl/>
              <w:lang w:bidi="ar-EG"/>
            </w:rPr>
            <w:t>(</w:t>
          </w:r>
          <w:r w:rsidRPr="004C610A">
            <w:rPr>
              <w:rFonts w:ascii="Sakkal Majalla" w:hAnsi="Sakkal Majalla" w:cs="Sakkal Majalla" w:hint="cs"/>
              <w:noProof/>
              <w:sz w:val="28"/>
              <w:szCs w:val="28"/>
              <w:lang w:bidi="ar-EG"/>
            </w:rPr>
            <w:t>Hans</w:t>
          </w:r>
          <w:r w:rsidRPr="004C610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65DED">
        <w:rPr>
          <w:rFonts w:ascii="Sakkal Majalla" w:hAnsi="Sakkal Majalla" w:cs="Sakkal Majalla"/>
          <w:sz w:val="28"/>
          <w:szCs w:val="28"/>
        </w:rPr>
        <w:t>.</w:t>
      </w:r>
      <w:r>
        <w:rPr>
          <w:rFonts w:ascii="Sakkal Majalla" w:hAnsi="Sakkal Majalla" w:cs="Sakkal Majalla" w:hint="cs"/>
          <w:sz w:val="28"/>
          <w:szCs w:val="28"/>
          <w:rtl/>
        </w:rPr>
        <w:t xml:space="preserve"> </w:t>
      </w:r>
    </w:p>
    <w:p w14:paraId="014473C7" w14:textId="77777777" w:rsidR="00CD0D52" w:rsidRPr="00165DED" w:rsidRDefault="00CD0D52" w:rsidP="00CD0D52">
      <w:pPr>
        <w:spacing w:line="360" w:lineRule="auto"/>
        <w:jc w:val="both"/>
        <w:rPr>
          <w:rFonts w:ascii="Sakkal Majalla" w:hAnsi="Sakkal Majalla" w:cs="Sakkal Majalla"/>
          <w:sz w:val="28"/>
          <w:szCs w:val="28"/>
        </w:rPr>
      </w:pPr>
    </w:p>
    <w:p w14:paraId="70AC04E5" w14:textId="77777777" w:rsidR="00CD0D52" w:rsidRPr="00165DED" w:rsidRDefault="00CD0D52" w:rsidP="00CD0D52">
      <w:pPr>
        <w:pStyle w:val="ListParagraph"/>
        <w:numPr>
          <w:ilvl w:val="0"/>
          <w:numId w:val="2"/>
        </w:numPr>
        <w:spacing w:line="360" w:lineRule="auto"/>
        <w:jc w:val="both"/>
        <w:rPr>
          <w:rFonts w:ascii="Sakkal Majalla" w:hAnsi="Sakkal Majalla" w:cs="Sakkal Majalla"/>
          <w:b/>
          <w:bCs/>
          <w:sz w:val="28"/>
          <w:szCs w:val="28"/>
        </w:rPr>
      </w:pPr>
      <w:r w:rsidRPr="00165DED">
        <w:rPr>
          <w:rFonts w:ascii="Sakkal Majalla" w:hAnsi="Sakkal Majalla" w:cs="Sakkal Majalla"/>
          <w:b/>
          <w:bCs/>
          <w:sz w:val="28"/>
          <w:szCs w:val="28"/>
          <w:rtl/>
        </w:rPr>
        <w:lastRenderedPageBreak/>
        <w:t>المدخل النظمي في تفسير العلاقة بين متغيرات الدراسة</w:t>
      </w:r>
    </w:p>
    <w:p w14:paraId="1244B044" w14:textId="77777777" w:rsidR="00CD0D52" w:rsidRPr="00165DED" w:rsidRDefault="00CD0D52" w:rsidP="00CD0D52">
      <w:pPr>
        <w:spacing w:line="360" w:lineRule="auto"/>
        <w:jc w:val="both"/>
        <w:rPr>
          <w:rFonts w:ascii="Sakkal Majalla" w:hAnsi="Sakkal Majalla" w:cs="Sakkal Majalla"/>
          <w:sz w:val="28"/>
          <w:szCs w:val="28"/>
        </w:rPr>
      </w:pPr>
      <w:r w:rsidRPr="00165DED">
        <w:rPr>
          <w:rFonts w:ascii="Sakkal Majalla" w:hAnsi="Sakkal Majalla" w:cs="Sakkal Majalla"/>
          <w:sz w:val="28"/>
          <w:szCs w:val="28"/>
          <w:rtl/>
        </w:rPr>
        <w:t>تعتمد الدراسة على المدخل النظمي الذي ينظر إلى المنظمة الصناعية كنظام متكامل تتفاعل فيه مختلف العناصر التنظيمية والبشرية. ويُفترض وفق هذا المدخل أن إدارة الأداء والتحفيز يمثلان مدخلات رئيسية تؤثر في مخرجات النظام، والمتمثلة في مستوى أداء الموظفين وجودة العمل والإنتاجية. كما يؤكد المدخل النظمي أن أي خلل في أحد مكونات النظام، مثل ضعف آليات التقييم أو عدم عدالة الحوافز، سينعكس سلبًا على الأداء العام للمشاريع الصناعية، في حين أن التكامل بين هذه العناصر يسهم في تحسين الأداء وتحقيق الاستدامة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678323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10A">
            <w:rPr>
              <w:rFonts w:ascii="Sakkal Majalla" w:hAnsi="Sakkal Majalla" w:cs="Sakkal Majalla" w:hint="cs"/>
              <w:noProof/>
              <w:sz w:val="28"/>
              <w:szCs w:val="28"/>
              <w:rtl/>
              <w:lang w:bidi="ar-EG"/>
            </w:rPr>
            <w:t>(</w:t>
          </w:r>
          <w:r w:rsidRPr="004C610A">
            <w:rPr>
              <w:rFonts w:ascii="Sakkal Majalla" w:hAnsi="Sakkal Majalla" w:cs="Sakkal Majalla" w:hint="cs"/>
              <w:noProof/>
              <w:sz w:val="28"/>
              <w:szCs w:val="28"/>
              <w:lang w:bidi="ar-EG"/>
            </w:rPr>
            <w:t>Schleicher</w:t>
          </w:r>
          <w:r w:rsidRPr="004C610A">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165DED">
        <w:rPr>
          <w:rFonts w:ascii="Sakkal Majalla" w:hAnsi="Sakkal Majalla" w:cs="Sakkal Majalla"/>
          <w:sz w:val="28"/>
          <w:szCs w:val="28"/>
        </w:rPr>
        <w:t>.</w:t>
      </w:r>
    </w:p>
    <w:p w14:paraId="702AE9E8" w14:textId="77777777" w:rsidR="00CD0D52" w:rsidRPr="00165DED" w:rsidRDefault="00CD0D52" w:rsidP="00CD0D52">
      <w:pPr>
        <w:pStyle w:val="ListParagraph"/>
        <w:numPr>
          <w:ilvl w:val="0"/>
          <w:numId w:val="2"/>
        </w:numPr>
        <w:spacing w:line="360" w:lineRule="auto"/>
        <w:jc w:val="both"/>
        <w:rPr>
          <w:rFonts w:ascii="Sakkal Majalla" w:hAnsi="Sakkal Majalla" w:cs="Sakkal Majalla"/>
          <w:b/>
          <w:bCs/>
          <w:sz w:val="28"/>
          <w:szCs w:val="28"/>
        </w:rPr>
      </w:pPr>
      <w:r w:rsidRPr="00165DED">
        <w:rPr>
          <w:rFonts w:ascii="Sakkal Majalla" w:hAnsi="Sakkal Majalla" w:cs="Sakkal Majalla"/>
          <w:b/>
          <w:bCs/>
          <w:sz w:val="28"/>
          <w:szCs w:val="28"/>
          <w:rtl/>
        </w:rPr>
        <w:t>تكامل الإطار النظري مع طبيعة الشركات المتعددة الجنسيات</w:t>
      </w:r>
    </w:p>
    <w:p w14:paraId="395C54E1" w14:textId="77777777" w:rsidR="00CD0D52" w:rsidRPr="00165DED" w:rsidRDefault="00CD0D52" w:rsidP="00CD0D52">
      <w:pPr>
        <w:spacing w:line="360" w:lineRule="auto"/>
        <w:jc w:val="both"/>
        <w:rPr>
          <w:rFonts w:ascii="Sakkal Majalla" w:hAnsi="Sakkal Majalla" w:cs="Sakkal Majalla"/>
          <w:sz w:val="28"/>
          <w:szCs w:val="28"/>
        </w:rPr>
      </w:pPr>
      <w:r w:rsidRPr="00165DED">
        <w:rPr>
          <w:rFonts w:ascii="Sakkal Majalla" w:hAnsi="Sakkal Majalla" w:cs="Sakkal Majalla"/>
          <w:sz w:val="28"/>
          <w:szCs w:val="28"/>
          <w:rtl/>
        </w:rPr>
        <w:t>يرتكز الإطار النظري للدراسة على الربط بين النظريات الإدارية الكلاسيكية والحديثة، مع مراعاة خصوصية الشركات المتعددة الجنسيات العاملة في المملكة العربية السعودية. إذ تتطلب هذه الشركات أنظمة متقدمة لإدارة الأداء والتحفيز تتسم بالمرونة والعدالة، وتراعي التنوع الثقافي للقوى العاملة. ويساعد هذا التكامل النظري في تفسير الفروق في مستويات الأداء بين الموظفين، وتحديد العوامل الأكثر تأثيرًا في تحسين أدائهم داخل المشاريع الصناعية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77145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C610A">
            <w:rPr>
              <w:rFonts w:ascii="Sakkal Majalla" w:hAnsi="Sakkal Majalla" w:cs="Sakkal Majalla" w:hint="cs"/>
              <w:noProof/>
              <w:sz w:val="28"/>
              <w:szCs w:val="28"/>
              <w:rtl/>
              <w:lang w:bidi="ar-EG"/>
            </w:rPr>
            <w:t>(</w:t>
          </w:r>
          <w:r w:rsidRPr="004C610A">
            <w:rPr>
              <w:rFonts w:ascii="Sakkal Majalla" w:hAnsi="Sakkal Majalla" w:cs="Sakkal Majalla" w:hint="cs"/>
              <w:noProof/>
              <w:sz w:val="28"/>
              <w:szCs w:val="28"/>
              <w:lang w:bidi="ar-EG"/>
            </w:rPr>
            <w:t>Gutterman</w:t>
          </w:r>
          <w:r w:rsidRPr="004C610A">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165DED">
        <w:rPr>
          <w:rFonts w:ascii="Sakkal Majalla" w:hAnsi="Sakkal Majalla" w:cs="Sakkal Majalla"/>
          <w:sz w:val="28"/>
          <w:szCs w:val="28"/>
        </w:rPr>
        <w:t>.</w:t>
      </w:r>
      <w:r>
        <w:rPr>
          <w:rFonts w:ascii="Sakkal Majalla" w:hAnsi="Sakkal Majalla" w:cs="Sakkal Majalla" w:hint="cs"/>
          <w:sz w:val="28"/>
          <w:szCs w:val="28"/>
          <w:rtl/>
        </w:rPr>
        <w:t xml:space="preserve"> </w:t>
      </w:r>
    </w:p>
    <w:p w14:paraId="26310F49" w14:textId="77777777" w:rsidR="00CD0D52" w:rsidRPr="00165DED" w:rsidRDefault="00CD0D52" w:rsidP="00CD0D52">
      <w:pPr>
        <w:rPr>
          <w:rFonts w:ascii="Sakkal Majalla" w:hAnsi="Sakkal Majalla" w:cs="Sakkal Majalla"/>
          <w:sz w:val="28"/>
          <w:szCs w:val="28"/>
          <w:rtl/>
        </w:rPr>
      </w:pPr>
    </w:p>
    <w:p w14:paraId="43242B4D" w14:textId="77777777" w:rsidR="00CD0D52" w:rsidRDefault="00CD0D52" w:rsidP="00CD0D52">
      <w:pPr>
        <w:rPr>
          <w:rtl/>
        </w:rPr>
      </w:pPr>
    </w:p>
    <w:p w14:paraId="5D9E0343" w14:textId="77777777" w:rsidR="00CD0D52" w:rsidRDefault="00CD0D52" w:rsidP="00CD0D52">
      <w:pPr>
        <w:rPr>
          <w:rtl/>
        </w:rPr>
      </w:pPr>
    </w:p>
    <w:p w14:paraId="11EFF676" w14:textId="77777777" w:rsidR="00CD0D52" w:rsidRDefault="00CD0D52" w:rsidP="00CD0D52">
      <w:pPr>
        <w:rPr>
          <w:rtl/>
        </w:rPr>
      </w:pPr>
    </w:p>
    <w:p w14:paraId="3DCECD88" w14:textId="77777777" w:rsidR="00CD0D52" w:rsidRDefault="00CD0D52" w:rsidP="00CD0D52">
      <w:pPr>
        <w:rPr>
          <w:rtl/>
        </w:rPr>
      </w:pPr>
    </w:p>
    <w:p w14:paraId="41AFAAE1" w14:textId="77777777" w:rsidR="00CD0D52" w:rsidRDefault="00CD0D52" w:rsidP="00CD0D52">
      <w:pPr>
        <w:rPr>
          <w:rtl/>
        </w:rPr>
      </w:pPr>
    </w:p>
    <w:p w14:paraId="0B3B56BA" w14:textId="77777777" w:rsidR="00CD0D52" w:rsidRDefault="00CD0D52" w:rsidP="00CD0D52">
      <w:pPr>
        <w:rPr>
          <w:rtl/>
        </w:rPr>
      </w:pPr>
    </w:p>
    <w:p w14:paraId="7E7AE101" w14:textId="77777777" w:rsidR="00CD0D52" w:rsidRDefault="00CD0D52" w:rsidP="00CD0D52">
      <w:pPr>
        <w:rPr>
          <w:rtl/>
        </w:rPr>
      </w:pPr>
    </w:p>
    <w:p w14:paraId="4B16CF7C" w14:textId="77777777" w:rsidR="00CD0D52" w:rsidRDefault="00CD0D52" w:rsidP="00CD0D52">
      <w:pPr>
        <w:rPr>
          <w:rtl/>
        </w:rPr>
      </w:pPr>
    </w:p>
    <w:p w14:paraId="4522A615" w14:textId="77777777" w:rsidR="00CD0D52" w:rsidRDefault="00CD0D52" w:rsidP="00CD0D52">
      <w:pPr>
        <w:rPr>
          <w:rtl/>
        </w:rPr>
      </w:pPr>
    </w:p>
    <w:p w14:paraId="5D4A4BE5" w14:textId="77777777" w:rsidR="00CD0D52" w:rsidRDefault="00CD0D52" w:rsidP="00CD0D52">
      <w:pPr>
        <w:rPr>
          <w:rtl/>
        </w:rPr>
      </w:pPr>
    </w:p>
    <w:p w14:paraId="064E68FC" w14:textId="77777777" w:rsidR="00CD0D52" w:rsidRDefault="00CD0D52" w:rsidP="00CD0D52">
      <w:pPr>
        <w:rPr>
          <w:rtl/>
        </w:rPr>
      </w:pPr>
    </w:p>
    <w:p w14:paraId="091E4864" w14:textId="77777777" w:rsidR="00CD0D52" w:rsidRDefault="00CD0D52" w:rsidP="00CD0D52">
      <w:pPr>
        <w:rPr>
          <w:rtl/>
        </w:rPr>
      </w:pPr>
    </w:p>
    <w:p w14:paraId="69CBEAAF" w14:textId="77777777" w:rsidR="00CD0D52" w:rsidRDefault="00CD0D52" w:rsidP="00CD0D52">
      <w:pPr>
        <w:rPr>
          <w:rtl/>
        </w:rPr>
      </w:pPr>
    </w:p>
    <w:p w14:paraId="4EF72AEB" w14:textId="77777777" w:rsidR="00CD0D52" w:rsidRDefault="00CD0D52" w:rsidP="00CD0D52">
      <w:pPr>
        <w:rPr>
          <w:rtl/>
        </w:rPr>
      </w:pPr>
    </w:p>
    <w:p w14:paraId="7B36500F" w14:textId="77777777" w:rsidR="00CD0D52" w:rsidRDefault="00CD0D52" w:rsidP="00CD0D52">
      <w:pPr>
        <w:rPr>
          <w:rtl/>
        </w:rPr>
      </w:pPr>
    </w:p>
    <w:p w14:paraId="6DAA55B8" w14:textId="77777777" w:rsidR="00CD0D52" w:rsidRDefault="00CD0D52" w:rsidP="00CD0D52">
      <w:pPr>
        <w:rPr>
          <w:rtl/>
        </w:rPr>
      </w:pPr>
    </w:p>
    <w:p w14:paraId="3AA760DD" w14:textId="77777777" w:rsidR="00CD0D52" w:rsidRDefault="00CD0D52" w:rsidP="00CD0D52">
      <w:pPr>
        <w:rPr>
          <w:rtl/>
        </w:rPr>
      </w:pPr>
    </w:p>
    <w:p w14:paraId="3029F1D6" w14:textId="77777777" w:rsidR="00CD0D52" w:rsidRDefault="00CD0D52" w:rsidP="00CD0D52">
      <w:pPr>
        <w:rPr>
          <w:rtl/>
        </w:rPr>
      </w:pPr>
    </w:p>
    <w:p w14:paraId="7B0B5ACF" w14:textId="77777777" w:rsidR="00CD0D52" w:rsidRDefault="00CD0D52" w:rsidP="00CD0D52">
      <w:pPr>
        <w:rPr>
          <w:rtl/>
        </w:rPr>
      </w:pPr>
    </w:p>
    <w:p w14:paraId="7DA7BEBE" w14:textId="77777777" w:rsidR="00CD0D52" w:rsidRDefault="00CD0D52" w:rsidP="00CD0D52">
      <w:pPr>
        <w:rPr>
          <w:rtl/>
        </w:rPr>
      </w:pPr>
    </w:p>
    <w:p w14:paraId="274D6F7E" w14:textId="77777777" w:rsidR="00CD0D52" w:rsidRPr="00F60EDD" w:rsidRDefault="00CD0D52" w:rsidP="00CD0D52"/>
    <w:p w14:paraId="60BB00F9" w14:textId="77777777" w:rsidR="00CD0D52" w:rsidRPr="00AF05ED" w:rsidRDefault="00CD0D52" w:rsidP="00CD0D52">
      <w:pPr>
        <w:pStyle w:val="Heading1"/>
        <w:spacing w:before="0" w:line="240" w:lineRule="auto"/>
        <w:jc w:val="center"/>
        <w:rPr>
          <w:rFonts w:ascii="Andalus" w:hAnsi="Andalus" w:cs="Andalus"/>
          <w:b/>
          <w:bCs/>
          <w:sz w:val="180"/>
          <w:szCs w:val="180"/>
          <w:rtl/>
        </w:rPr>
      </w:pPr>
      <w:bookmarkStart w:id="34" w:name="_Toc217821162"/>
      <w:bookmarkStart w:id="35" w:name="_Toc172397784"/>
      <w:bookmarkStart w:id="36" w:name="_Toc172746097"/>
      <w:bookmarkStart w:id="37" w:name="_Toc179741535"/>
      <w:r w:rsidRPr="00AF05ED">
        <w:rPr>
          <w:rFonts w:ascii="Andalus" w:hAnsi="Andalus" w:cs="Andalus"/>
          <w:b/>
          <w:bCs/>
          <w:sz w:val="180"/>
          <w:szCs w:val="180"/>
          <w:rtl/>
        </w:rPr>
        <w:t>الفصل الثاني</w:t>
      </w:r>
      <w:bookmarkEnd w:id="34"/>
    </w:p>
    <w:p w14:paraId="01214640" w14:textId="77777777" w:rsidR="00CD0D52" w:rsidRPr="00AF05ED" w:rsidRDefault="00CD0D52" w:rsidP="00CD0D52">
      <w:pPr>
        <w:pStyle w:val="Heading1"/>
        <w:spacing w:before="0" w:line="240" w:lineRule="auto"/>
        <w:jc w:val="center"/>
        <w:rPr>
          <w:rFonts w:ascii="Andalus" w:hAnsi="Andalus" w:cs="Andalus"/>
          <w:b/>
          <w:bCs/>
          <w:sz w:val="160"/>
          <w:szCs w:val="160"/>
          <w:rtl/>
        </w:rPr>
      </w:pPr>
      <w:bookmarkStart w:id="38" w:name="_Toc217821163"/>
      <w:bookmarkEnd w:id="35"/>
      <w:bookmarkEnd w:id="36"/>
      <w:bookmarkEnd w:id="37"/>
      <w:r w:rsidRPr="00AF05ED">
        <w:rPr>
          <w:rFonts w:ascii="Andalus" w:hAnsi="Andalus" w:cs="Andalus"/>
          <w:b/>
          <w:bCs/>
          <w:sz w:val="160"/>
          <w:szCs w:val="160"/>
          <w:rtl/>
        </w:rPr>
        <w:t>الدراسات السابقة</w:t>
      </w:r>
      <w:bookmarkEnd w:id="38"/>
    </w:p>
    <w:p w14:paraId="7490A70A" w14:textId="77777777" w:rsidR="00CD0D52" w:rsidRPr="00B7326F" w:rsidRDefault="00CD0D52" w:rsidP="00CD0D52">
      <w:pPr>
        <w:rPr>
          <w:b/>
          <w:bCs/>
          <w:color w:val="E97132" w:themeColor="accent2"/>
          <w:rtl/>
        </w:rPr>
      </w:pPr>
    </w:p>
    <w:p w14:paraId="6C6527C3" w14:textId="77777777" w:rsidR="00CD0D52" w:rsidRPr="00B7326F" w:rsidRDefault="00CD0D52" w:rsidP="00CD0D52">
      <w:pPr>
        <w:rPr>
          <w:b/>
          <w:bCs/>
          <w:color w:val="E97132" w:themeColor="accent2"/>
          <w:rtl/>
        </w:rPr>
      </w:pPr>
    </w:p>
    <w:p w14:paraId="7FB35640" w14:textId="77777777" w:rsidR="00CD0D52" w:rsidRPr="003B5A4D" w:rsidRDefault="00CD0D52" w:rsidP="00CD0D52">
      <w:pPr>
        <w:rPr>
          <w:rFonts w:ascii="Sakkal Majalla" w:hAnsi="Sakkal Majalla" w:cs="Sakkal Majalla"/>
          <w:b/>
          <w:bCs/>
          <w:sz w:val="28"/>
          <w:szCs w:val="28"/>
          <w:u w:val="single"/>
          <w:rtl/>
        </w:rPr>
      </w:pPr>
    </w:p>
    <w:p w14:paraId="1E00E38B" w14:textId="77777777" w:rsidR="00CD0D52" w:rsidRDefault="00CD0D52" w:rsidP="00CD0D52">
      <w:pPr>
        <w:rPr>
          <w:rFonts w:ascii="Sakkal Majalla" w:hAnsi="Sakkal Majalla" w:cs="Sakkal Majalla"/>
          <w:b/>
          <w:bCs/>
          <w:sz w:val="28"/>
          <w:szCs w:val="28"/>
          <w:u w:val="single"/>
          <w:rtl/>
        </w:rPr>
      </w:pPr>
    </w:p>
    <w:p w14:paraId="2325FC94" w14:textId="77777777" w:rsidR="00CD0D52" w:rsidRDefault="00CD0D52" w:rsidP="00CD0D52">
      <w:pPr>
        <w:rPr>
          <w:rFonts w:ascii="Sakkal Majalla" w:hAnsi="Sakkal Majalla" w:cs="Sakkal Majalla"/>
          <w:b/>
          <w:bCs/>
          <w:sz w:val="28"/>
          <w:szCs w:val="28"/>
          <w:u w:val="single"/>
          <w:rtl/>
        </w:rPr>
      </w:pPr>
    </w:p>
    <w:p w14:paraId="03576C45" w14:textId="77777777" w:rsidR="00CD0D52" w:rsidRPr="003B5A4D" w:rsidRDefault="00CD0D52" w:rsidP="00CD0D52">
      <w:pPr>
        <w:rPr>
          <w:rFonts w:ascii="Sakkal Majalla" w:hAnsi="Sakkal Majalla" w:cs="Sakkal Majalla"/>
          <w:b/>
          <w:bCs/>
          <w:sz w:val="28"/>
          <w:szCs w:val="28"/>
          <w:u w:val="single"/>
          <w:rtl/>
        </w:rPr>
      </w:pPr>
    </w:p>
    <w:p w14:paraId="7B74BB2C" w14:textId="77777777" w:rsidR="00CD0D52" w:rsidRDefault="00CD0D52" w:rsidP="00CD0D52">
      <w:pPr>
        <w:rPr>
          <w:rFonts w:ascii="Sakkal Majalla" w:hAnsi="Sakkal Majalla" w:cs="Sakkal Majalla"/>
          <w:sz w:val="28"/>
          <w:szCs w:val="28"/>
          <w:u w:val="single"/>
          <w:rtl/>
        </w:rPr>
      </w:pPr>
    </w:p>
    <w:p w14:paraId="483D8085" w14:textId="77777777" w:rsidR="00CD0D52" w:rsidRDefault="00CD0D52" w:rsidP="00CD0D52">
      <w:pPr>
        <w:pStyle w:val="Heading2"/>
        <w:spacing w:before="0" w:line="360" w:lineRule="auto"/>
        <w:rPr>
          <w:rFonts w:ascii="Sakkal Majalla" w:hAnsi="Sakkal Majalla" w:cs="Sakkal Majalla"/>
          <w:b/>
          <w:bCs/>
          <w:color w:val="000000" w:themeColor="text1"/>
          <w:sz w:val="28"/>
          <w:szCs w:val="28"/>
          <w:rtl/>
        </w:rPr>
      </w:pPr>
      <w:bookmarkStart w:id="39" w:name="_Toc172397785"/>
      <w:bookmarkStart w:id="40" w:name="_Toc172746098"/>
      <w:bookmarkStart w:id="41" w:name="_Toc179741536"/>
      <w:bookmarkStart w:id="42"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9"/>
      <w:bookmarkEnd w:id="40"/>
      <w:bookmarkEnd w:id="41"/>
      <w:r>
        <w:rPr>
          <w:rFonts w:ascii="Sakkal Majalla" w:hAnsi="Sakkal Majalla" w:cs="Sakkal Majalla" w:hint="cs"/>
          <w:b/>
          <w:bCs/>
          <w:color w:val="000000" w:themeColor="text1"/>
          <w:sz w:val="28"/>
          <w:szCs w:val="28"/>
          <w:rtl/>
        </w:rPr>
        <w:t>ة</w:t>
      </w:r>
      <w:bookmarkEnd w:id="42"/>
    </w:p>
    <w:p w14:paraId="7A7839C4" w14:textId="77777777" w:rsidR="00CD0D52" w:rsidRDefault="00CD0D52" w:rsidP="00CD0D52">
      <w:pPr>
        <w:spacing w:line="360" w:lineRule="auto"/>
        <w:ind w:firstLine="567"/>
        <w:jc w:val="both"/>
        <w:rPr>
          <w:rFonts w:ascii="Sakkal Majalla" w:hAnsi="Sakkal Majalla" w:cs="Sakkal Majalla"/>
          <w:sz w:val="28"/>
          <w:szCs w:val="28"/>
          <w:rtl/>
        </w:rPr>
      </w:pPr>
      <w:r>
        <w:rPr>
          <w:rFonts w:ascii="Sakkal Majalla" w:hAnsi="Sakkal Majalla" w:cs="Sakkal Majalla" w:hint="cs"/>
          <w:sz w:val="28"/>
          <w:szCs w:val="28"/>
          <w:rtl/>
        </w:rPr>
        <w:t>يشكل</w:t>
      </w:r>
      <w:r w:rsidRPr="004C610A">
        <w:rPr>
          <w:rFonts w:ascii="Sakkal Majalla" w:hAnsi="Sakkal Majalla" w:cs="Sakkal Majalla"/>
          <w:sz w:val="28"/>
          <w:szCs w:val="28"/>
          <w:rtl/>
        </w:rPr>
        <w:t xml:space="preserve"> هذا الفصل من الفصول المحورية في الدراسة، إذ يشكّل الأساس العلمي والمنهجي الذي تُبنى عليه باقي فصول البحث، ويسهم في توضيح الخلفية الفكرية والمعرفية لموضوع الدراسة المتمثل في دور إدارة الأداء والتحفيز في تحسين أداء الموظفين في المشاريع الصناعية، مع التركيز على الشركات المتعددة الجنسيات العاملة في المملكة العربية السعودية. ويهدف هذا الفصل إلى تأصيل المفاهيم الأساسية المرتبطة بموضوع البحث، وتحليل العلاقات بين عناصره المختلفة، بما يوفّر إطارًا متكاملًا يساعد على فهم طبيعة المشكلة البحثية وأبعادها التنظيمية والإدارية</w:t>
      </w:r>
      <w:r w:rsidRPr="004C610A">
        <w:rPr>
          <w:rFonts w:ascii="Sakkal Majalla" w:hAnsi="Sakkal Majalla" w:cs="Sakkal Majalla"/>
          <w:sz w:val="28"/>
          <w:szCs w:val="28"/>
        </w:rPr>
        <w:t>.</w:t>
      </w:r>
    </w:p>
    <w:p w14:paraId="714D1108" w14:textId="77777777" w:rsidR="00CD0D52" w:rsidRDefault="00CD0D52" w:rsidP="00CD0D52">
      <w:pPr>
        <w:spacing w:line="360" w:lineRule="auto"/>
        <w:ind w:firstLine="567"/>
        <w:jc w:val="both"/>
        <w:rPr>
          <w:rFonts w:ascii="Sakkal Majalla" w:hAnsi="Sakkal Majalla" w:cs="Sakkal Majalla"/>
          <w:sz w:val="28"/>
          <w:szCs w:val="28"/>
          <w:rtl/>
        </w:rPr>
      </w:pPr>
      <w:r w:rsidRPr="004C610A">
        <w:rPr>
          <w:rFonts w:ascii="Sakkal Majalla" w:hAnsi="Sakkal Majalla" w:cs="Sakkal Majalla"/>
          <w:sz w:val="28"/>
          <w:szCs w:val="28"/>
          <w:rtl/>
        </w:rPr>
        <w:t>ويركّز هذا الفصل على توضيح طبيعة المتغيرات الرئيسة التي تقوم عليها الدراسة، وبيان الأدوار التي تؤديها داخل بيئة العمل الصناعية، وذلك من خلال تحليل المفاهيم المرتبطة بإدارة الأداء والتحفيز وأثرهما في تحسين أداء الموظفين. ويساعد هذا التحليل على إبراز كيفية تفاعل هذه المتغيرات مع بعضها البعض داخل المنظمات الصناعية، ويوفّر أساسًا علميًا لتفسير السلوك الوظيفي للموظفين، وقياس مستوى الأداء في ظل اختلاف السياسات الإدارية والممارسات التحفيزية المطبقة في الشركات المتعددة الجنسيات</w:t>
      </w:r>
      <w:r w:rsidRPr="004C610A">
        <w:rPr>
          <w:rFonts w:ascii="Sakkal Majalla" w:hAnsi="Sakkal Majalla" w:cs="Sakkal Majalla"/>
          <w:sz w:val="28"/>
          <w:szCs w:val="28"/>
        </w:rPr>
        <w:t>.</w:t>
      </w:r>
    </w:p>
    <w:p w14:paraId="3493516C" w14:textId="77777777" w:rsidR="00CD0D52" w:rsidRDefault="00CD0D52" w:rsidP="00CD0D52">
      <w:pPr>
        <w:spacing w:line="360" w:lineRule="auto"/>
        <w:ind w:firstLine="567"/>
        <w:jc w:val="both"/>
        <w:rPr>
          <w:rFonts w:ascii="Sakkal Majalla" w:hAnsi="Sakkal Majalla" w:cs="Sakkal Majalla"/>
          <w:sz w:val="28"/>
          <w:szCs w:val="28"/>
          <w:rtl/>
        </w:rPr>
      </w:pPr>
      <w:r w:rsidRPr="004C610A">
        <w:rPr>
          <w:rFonts w:ascii="Sakkal Majalla" w:hAnsi="Sakkal Majalla" w:cs="Sakkal Majalla"/>
          <w:sz w:val="28"/>
          <w:szCs w:val="28"/>
          <w:rtl/>
        </w:rPr>
        <w:t>كما يتناول هذا الفصل عرضًا تحليليًا للجهود البحثية السابقة ذات الصلة بموضوع الدراسة، بهدف الوقوف على أبرز النتائج التي توصلت إليها الدراسات العلمية في مجالات إدارة الأداء والتحفيز والأداء الوظيفي في البيئات الصناعية. ويسهم هذا العرض في تحديد الفجوة البحثية التي تسعى الدراسة الحالية إلى معالجتها، وإبراز أوجه الاتفاق والاختلاف بين نتائج الدراسات السابقة، بما يدعم الأصالة العلمية للبحث ويعزز من مبررات اختياره، خاصة في ظل محدودية الدراسات التطبيقية التي تناولت الشركات المتعددة الجنسيات العاملة في المملكة العربية السعودية</w:t>
      </w:r>
      <w:r w:rsidRPr="004C610A">
        <w:rPr>
          <w:rFonts w:ascii="Sakkal Majalla" w:hAnsi="Sakkal Majalla" w:cs="Sakkal Majalla"/>
          <w:sz w:val="28"/>
          <w:szCs w:val="28"/>
        </w:rPr>
        <w:t>.</w:t>
      </w:r>
    </w:p>
    <w:p w14:paraId="12A77D45" w14:textId="77777777" w:rsidR="00CD0D52" w:rsidRDefault="00CD0D52" w:rsidP="00CD0D52">
      <w:pPr>
        <w:spacing w:line="360" w:lineRule="auto"/>
        <w:ind w:firstLine="567"/>
        <w:jc w:val="both"/>
        <w:rPr>
          <w:rFonts w:ascii="Sakkal Majalla" w:hAnsi="Sakkal Majalla" w:cs="Sakkal Majalla"/>
          <w:sz w:val="28"/>
          <w:szCs w:val="28"/>
          <w:rtl/>
        </w:rPr>
      </w:pPr>
      <w:r w:rsidRPr="004C610A">
        <w:rPr>
          <w:rFonts w:ascii="Sakkal Majalla" w:hAnsi="Sakkal Majalla" w:cs="Sakkal Majalla"/>
          <w:sz w:val="28"/>
          <w:szCs w:val="28"/>
          <w:rtl/>
        </w:rPr>
        <w:t>ويعتمد هذا الفصل كذلك على بناء إطار فكري متكامل يستند إلى النظريات الإدارية والسلوكية ذات العلاقة، والتي تفسر تأثير الممارسات الإدارية وأنظمة التحفيز في تحسين أداء الموظفين. ويساعد هذا الإطار على ربط الجوانب النظرية بالواقع العملي للمشاريع الصناعية، ويوفّر مرجعية علمية تسهم في تفسير النتائج التي ستتوصل إليها الدراسة في الفصول اللاحقة، كما يدعم عملية صياغة الفرضيات وتحليل البيانات بأسلوب علمي ومنهجي</w:t>
      </w:r>
      <w:r w:rsidRPr="004C610A">
        <w:rPr>
          <w:rFonts w:ascii="Sakkal Majalla" w:hAnsi="Sakkal Majalla" w:cs="Sakkal Majalla"/>
          <w:sz w:val="28"/>
          <w:szCs w:val="28"/>
        </w:rPr>
        <w:t>.</w:t>
      </w:r>
    </w:p>
    <w:p w14:paraId="3E7D7C29" w14:textId="77777777" w:rsidR="00CD0D52" w:rsidRPr="004C610A" w:rsidRDefault="00CD0D52" w:rsidP="00CD0D52">
      <w:pPr>
        <w:spacing w:line="360" w:lineRule="auto"/>
        <w:ind w:firstLine="567"/>
        <w:jc w:val="both"/>
        <w:rPr>
          <w:rFonts w:ascii="Sakkal Majalla" w:hAnsi="Sakkal Majalla" w:cs="Sakkal Majalla"/>
          <w:sz w:val="28"/>
          <w:szCs w:val="28"/>
        </w:rPr>
      </w:pPr>
      <w:r w:rsidRPr="004C610A">
        <w:rPr>
          <w:rFonts w:ascii="Sakkal Majalla" w:hAnsi="Sakkal Majalla" w:cs="Sakkal Majalla"/>
          <w:sz w:val="28"/>
          <w:szCs w:val="28"/>
          <w:rtl/>
        </w:rPr>
        <w:lastRenderedPageBreak/>
        <w:t>وتكمن أهمية هذا الفصل في كونه يمهّد لفهم أعمق لموضوع الدراسة من خلال تنظيم المعرفة المتاحة وتحليلها بصورة منهجية، بما يضمن وضوح الرؤية البحثية وتماسكها. كما يسهم في تعزيز مصداقية الدراسة من خلال الاعتماد على أسس علمية راسخة، ويوفّر قاعدة معرفية يمكن الاستناد إليها عند مناقشة النتائج واستخلاص التوصيات العملية التي تهدف إلى تحسين أداء الموظفين ورفع كفاءة المشاريع الصناعية في الشركات المتعددة الجنسيات العاملة في المملكة العربية السعودية</w:t>
      </w:r>
      <w:r w:rsidRPr="004C610A">
        <w:rPr>
          <w:rFonts w:ascii="Sakkal Majalla" w:hAnsi="Sakkal Majalla" w:cs="Sakkal Majalla"/>
          <w:sz w:val="28"/>
          <w:szCs w:val="28"/>
        </w:rPr>
        <w:t>.</w:t>
      </w:r>
    </w:p>
    <w:p w14:paraId="6F10FE4B" w14:textId="77777777" w:rsidR="00CD0D52" w:rsidRDefault="00CD0D52" w:rsidP="00CD0D52">
      <w:pPr>
        <w:rPr>
          <w:rtl/>
        </w:rPr>
      </w:pPr>
    </w:p>
    <w:p w14:paraId="79F8756F" w14:textId="77777777" w:rsidR="00CD0D52" w:rsidRDefault="00CD0D52" w:rsidP="00CD0D52">
      <w:pPr>
        <w:rPr>
          <w:rtl/>
        </w:rPr>
      </w:pPr>
    </w:p>
    <w:p w14:paraId="4BBE1CA2" w14:textId="77777777" w:rsidR="00CD0D52" w:rsidRDefault="00CD0D52" w:rsidP="00CD0D52">
      <w:pPr>
        <w:rPr>
          <w:rtl/>
        </w:rPr>
      </w:pPr>
    </w:p>
    <w:p w14:paraId="575D4FB0" w14:textId="77777777" w:rsidR="00CD0D52" w:rsidRDefault="00CD0D52" w:rsidP="00CD0D52">
      <w:pPr>
        <w:rPr>
          <w:rtl/>
        </w:rPr>
      </w:pPr>
    </w:p>
    <w:p w14:paraId="31C6EECD" w14:textId="77777777" w:rsidR="00CD0D52" w:rsidRDefault="00CD0D52" w:rsidP="00CD0D52">
      <w:pPr>
        <w:rPr>
          <w:rtl/>
        </w:rPr>
      </w:pPr>
    </w:p>
    <w:p w14:paraId="37C3FC79" w14:textId="77777777" w:rsidR="00CD0D52" w:rsidRDefault="00CD0D52" w:rsidP="00CD0D52">
      <w:pPr>
        <w:rPr>
          <w:rtl/>
        </w:rPr>
      </w:pPr>
    </w:p>
    <w:p w14:paraId="74B98B2A" w14:textId="77777777" w:rsidR="00CD0D52" w:rsidRDefault="00CD0D52" w:rsidP="00CD0D52">
      <w:pPr>
        <w:rPr>
          <w:rtl/>
        </w:rPr>
      </w:pPr>
    </w:p>
    <w:p w14:paraId="0D1CC8F7" w14:textId="77777777" w:rsidR="00CD0D52" w:rsidRDefault="00CD0D52" w:rsidP="00CD0D52">
      <w:pPr>
        <w:rPr>
          <w:rtl/>
        </w:rPr>
      </w:pPr>
    </w:p>
    <w:p w14:paraId="24566534" w14:textId="77777777" w:rsidR="00CD0D52" w:rsidRDefault="00CD0D52" w:rsidP="00CD0D52">
      <w:pPr>
        <w:rPr>
          <w:rtl/>
        </w:rPr>
      </w:pPr>
    </w:p>
    <w:p w14:paraId="21753B95" w14:textId="77777777" w:rsidR="00CD0D52" w:rsidRDefault="00CD0D52" w:rsidP="00CD0D52">
      <w:pPr>
        <w:rPr>
          <w:rtl/>
        </w:rPr>
      </w:pPr>
    </w:p>
    <w:p w14:paraId="297B85BE" w14:textId="77777777" w:rsidR="00CD0D52" w:rsidRDefault="00CD0D52" w:rsidP="00CD0D52">
      <w:pPr>
        <w:rPr>
          <w:rtl/>
        </w:rPr>
      </w:pPr>
    </w:p>
    <w:p w14:paraId="02C68FDC" w14:textId="77777777" w:rsidR="00CD0D52" w:rsidRDefault="00CD0D52" w:rsidP="00CD0D52">
      <w:pPr>
        <w:rPr>
          <w:rtl/>
        </w:rPr>
      </w:pPr>
    </w:p>
    <w:p w14:paraId="1689A97D" w14:textId="77777777" w:rsidR="00CD0D52" w:rsidRDefault="00CD0D52" w:rsidP="00CD0D52">
      <w:pPr>
        <w:rPr>
          <w:rtl/>
        </w:rPr>
      </w:pPr>
    </w:p>
    <w:p w14:paraId="3A37ED97" w14:textId="77777777" w:rsidR="00CD0D52" w:rsidRDefault="00CD0D52" w:rsidP="00CD0D52">
      <w:pPr>
        <w:rPr>
          <w:rtl/>
        </w:rPr>
      </w:pPr>
    </w:p>
    <w:p w14:paraId="0EA287C9" w14:textId="77777777" w:rsidR="00CD0D52" w:rsidRDefault="00CD0D52" w:rsidP="00CD0D52">
      <w:pPr>
        <w:rPr>
          <w:rtl/>
        </w:rPr>
      </w:pPr>
    </w:p>
    <w:p w14:paraId="0C3FD9E7" w14:textId="77777777" w:rsidR="00CD0D52" w:rsidRDefault="00CD0D52" w:rsidP="00CD0D52">
      <w:pPr>
        <w:rPr>
          <w:rtl/>
        </w:rPr>
      </w:pPr>
    </w:p>
    <w:p w14:paraId="08972905" w14:textId="77777777" w:rsidR="00CD0D52" w:rsidRDefault="00CD0D52" w:rsidP="00CD0D52">
      <w:pPr>
        <w:rPr>
          <w:rtl/>
        </w:rPr>
      </w:pPr>
    </w:p>
    <w:p w14:paraId="2A0D5DD7" w14:textId="77777777" w:rsidR="00CD0D52" w:rsidRDefault="00CD0D52" w:rsidP="00CD0D52">
      <w:pPr>
        <w:rPr>
          <w:rtl/>
        </w:rPr>
      </w:pPr>
    </w:p>
    <w:p w14:paraId="5DD5BD59" w14:textId="77777777" w:rsidR="00CD0D52" w:rsidRDefault="00CD0D52" w:rsidP="00CD0D52">
      <w:pPr>
        <w:rPr>
          <w:rtl/>
        </w:rPr>
      </w:pPr>
    </w:p>
    <w:p w14:paraId="6BCDDAAB" w14:textId="77777777" w:rsidR="00CD0D52" w:rsidRDefault="00CD0D52" w:rsidP="00CD0D52">
      <w:pPr>
        <w:rPr>
          <w:rtl/>
        </w:rPr>
      </w:pPr>
    </w:p>
    <w:p w14:paraId="534ABC12" w14:textId="77777777" w:rsidR="00CD0D52" w:rsidRDefault="00CD0D52" w:rsidP="00CD0D52">
      <w:pPr>
        <w:rPr>
          <w:rtl/>
        </w:rPr>
      </w:pPr>
    </w:p>
    <w:p w14:paraId="751DD262" w14:textId="77777777" w:rsidR="00CD0D52" w:rsidRDefault="00CD0D52" w:rsidP="00CD0D52">
      <w:pPr>
        <w:rPr>
          <w:rtl/>
        </w:rPr>
      </w:pPr>
    </w:p>
    <w:p w14:paraId="141CDD42" w14:textId="77777777" w:rsidR="00CD0D52" w:rsidRDefault="00CD0D52" w:rsidP="00CD0D52">
      <w:pPr>
        <w:rPr>
          <w:rtl/>
        </w:rPr>
      </w:pPr>
    </w:p>
    <w:p w14:paraId="28B69C1A" w14:textId="77777777" w:rsidR="00CD0D52" w:rsidRPr="004C610A" w:rsidRDefault="00CD0D52" w:rsidP="00CD0D52"/>
    <w:p w14:paraId="008F5855" w14:textId="77777777" w:rsidR="00CD0D52" w:rsidRPr="00CA23EE" w:rsidRDefault="00CD0D52" w:rsidP="00CD0D52">
      <w:pPr>
        <w:pStyle w:val="Heading1"/>
        <w:spacing w:line="360" w:lineRule="auto"/>
        <w:jc w:val="both"/>
        <w:rPr>
          <w:rFonts w:ascii="Sakkal Majalla" w:hAnsi="Sakkal Majalla" w:cs="Sakkal Majalla"/>
          <w:b/>
          <w:bCs/>
          <w:color w:val="auto"/>
          <w:sz w:val="28"/>
          <w:szCs w:val="28"/>
        </w:rPr>
      </w:pPr>
      <w:bookmarkStart w:id="43" w:name="_Toc217821165"/>
      <w:r w:rsidRPr="00CF40BC">
        <w:rPr>
          <w:rFonts w:ascii="Sakkal Majalla" w:hAnsi="Sakkal Majalla" w:cs="Sakkal Majalla"/>
          <w:b/>
          <w:bCs/>
          <w:color w:val="auto"/>
          <w:sz w:val="28"/>
          <w:szCs w:val="28"/>
          <w:rtl/>
        </w:rPr>
        <w:lastRenderedPageBreak/>
        <w:t>المتغير التابع والمستقل</w:t>
      </w:r>
      <w:bookmarkStart w:id="44" w:name="_Toc172397786"/>
      <w:bookmarkStart w:id="45" w:name="_Toc172746099"/>
      <w:bookmarkStart w:id="46" w:name="_Toc179741537"/>
      <w:bookmarkEnd w:id="43"/>
    </w:p>
    <w:p w14:paraId="163C61EA" w14:textId="77777777" w:rsidR="00CD0D52" w:rsidRPr="00EA62EA" w:rsidRDefault="00CD0D52" w:rsidP="00CD0D52">
      <w:pPr>
        <w:pStyle w:val="ListParagraph"/>
        <w:numPr>
          <w:ilvl w:val="0"/>
          <w:numId w:val="1"/>
        </w:numPr>
        <w:spacing w:line="360" w:lineRule="auto"/>
        <w:jc w:val="both"/>
        <w:rPr>
          <w:rFonts w:ascii="Sakkal Majalla" w:hAnsi="Sakkal Majalla" w:cs="Sakkal Majalla"/>
          <w:sz w:val="28"/>
          <w:szCs w:val="28"/>
        </w:rPr>
      </w:pPr>
      <w:r w:rsidRPr="00D94C16">
        <w:rPr>
          <w:rFonts w:ascii="Sakkal Majalla" w:hAnsi="Sakkal Majalla" w:cs="Sakkal Majalla"/>
          <w:b/>
          <w:bCs/>
          <w:sz w:val="28"/>
          <w:szCs w:val="28"/>
          <w:rtl/>
        </w:rPr>
        <w:t xml:space="preserve">المتغير التابع </w:t>
      </w:r>
      <w:r>
        <w:rPr>
          <w:rFonts w:ascii="Sakkal Majalla" w:hAnsi="Sakkal Majalla" w:cs="Sakkal Majalla"/>
          <w:b/>
          <w:bCs/>
          <w:sz w:val="28"/>
          <w:szCs w:val="28"/>
          <w:rtl/>
        </w:rPr>
        <w:t>–</w:t>
      </w:r>
      <w:r>
        <w:rPr>
          <w:rFonts w:ascii="Sakkal Majalla" w:hAnsi="Sakkal Majalla" w:cs="Sakkal Majalla" w:hint="cs"/>
          <w:b/>
          <w:bCs/>
          <w:sz w:val="28"/>
          <w:szCs w:val="28"/>
          <w:rtl/>
        </w:rPr>
        <w:t xml:space="preserve"> </w:t>
      </w:r>
      <w:r w:rsidRPr="00EA62EA">
        <w:rPr>
          <w:rFonts w:ascii="Sakkal Majalla" w:hAnsi="Sakkal Majalla" w:cs="Sakkal Majalla"/>
          <w:b/>
          <w:bCs/>
          <w:sz w:val="28"/>
          <w:szCs w:val="28"/>
          <w:rtl/>
        </w:rPr>
        <w:t>أداء الموظفين</w:t>
      </w:r>
    </w:p>
    <w:p w14:paraId="258507DB" w14:textId="77777777" w:rsidR="00CD0D52" w:rsidRPr="00EA62EA" w:rsidRDefault="00CD0D52" w:rsidP="00CD0D52">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EA62EA">
        <w:rPr>
          <w:rFonts w:ascii="Sakkal Majalla" w:hAnsi="Sakkal Majalla" w:cs="Sakkal Majalla"/>
          <w:sz w:val="28"/>
          <w:szCs w:val="28"/>
          <w:rtl/>
        </w:rPr>
        <w:t xml:space="preserve"> أداء الموظفين المتغير الرئيس الذي تسعى هذه الدراسة إلى تفسيره وتحليل العوامل المؤثرة فيه داخل المشاريع الصناعية في الشركات المتعددة الجنسيات العاملة في المملكة العربية السعودية. ويُقصد بأداء الموظفين مستوى الإنجاز الفعلي للمهام والمسؤوليات الموكلة إليهم، ومدى كفاءتهم في تنفيذ الأعمال وفق المعايير المحددة من حيث الجودة، والسرعة، والدقة، والالتزام بإجراءات السلامة والعمل الجماعي. وفي البيئات الصناعية، لا يقتصر أداء الموظفين على الجوانب الفردية فحسب، بل يمتد ليشمل القدرة على التنسيق مع فرق العمل، والالتزام بالخطط التشغيلية، والمساهمة في تحقيق أهداف المشروع الكلية</w:t>
      </w:r>
      <w:r w:rsidRPr="00EA62EA">
        <w:rPr>
          <w:rFonts w:ascii="Sakkal Majalla" w:hAnsi="Sakkal Majalla" w:cs="Sakkal Majalla"/>
          <w:sz w:val="28"/>
          <w:szCs w:val="28"/>
        </w:rPr>
        <w:t>.</w:t>
      </w:r>
    </w:p>
    <w:p w14:paraId="7B8B2439"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ويتأثر أداء الموظفين بعدة عوامل تنظيمية وإدارية، من أبرزها وضوح الأهداف، وعدالة التقييم، وتوافر الحوافز، والدعم الإداري المستمر. وتكمن أهمية التركيز على أداء الموظفين في كونه المؤشر الحقيقي لمدى كفاءة السياسات الإدارية المتبعة، كما أنه يمثل أحد العوامل الحاسمة في تحقيق الإنتاجية، وتحسين الجودة، وتعزيز القدرة التنافسية للمشاريع الصناعية، خاصة في الشركات المتعددة الجنسيات التي تعمل في بيئة تتسم بتعدد الثقافات وارتفاع معايير الأداء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14759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Vuo221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62EA">
            <w:rPr>
              <w:rFonts w:ascii="Sakkal Majalla" w:hAnsi="Sakkal Majalla" w:cs="Sakkal Majalla" w:hint="cs"/>
              <w:noProof/>
              <w:sz w:val="28"/>
              <w:szCs w:val="28"/>
              <w:rtl/>
              <w:lang w:bidi="ar-EG"/>
            </w:rPr>
            <w:t>(</w:t>
          </w:r>
          <w:r w:rsidRPr="00EA62EA">
            <w:rPr>
              <w:rFonts w:ascii="Sakkal Majalla" w:hAnsi="Sakkal Majalla" w:cs="Sakkal Majalla" w:hint="cs"/>
              <w:noProof/>
              <w:sz w:val="28"/>
              <w:szCs w:val="28"/>
              <w:lang w:bidi="ar-EG"/>
            </w:rPr>
            <w:t>Vuong</w:t>
          </w:r>
          <w:r w:rsidRPr="00EA62EA">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A62EA">
        <w:rPr>
          <w:rFonts w:ascii="Sakkal Majalla" w:hAnsi="Sakkal Majalla" w:cs="Sakkal Majalla"/>
          <w:sz w:val="28"/>
          <w:szCs w:val="28"/>
        </w:rPr>
        <w:t>.</w:t>
      </w:r>
      <w:r>
        <w:rPr>
          <w:rFonts w:ascii="Sakkal Majalla" w:hAnsi="Sakkal Majalla" w:cs="Sakkal Majalla" w:hint="cs"/>
          <w:sz w:val="28"/>
          <w:szCs w:val="28"/>
          <w:rtl/>
        </w:rPr>
        <w:t xml:space="preserve"> </w:t>
      </w:r>
    </w:p>
    <w:p w14:paraId="23F9A817" w14:textId="77777777" w:rsidR="00CD0D52" w:rsidRPr="00EA62EA" w:rsidRDefault="00CD0D52" w:rsidP="00CD0D52">
      <w:pPr>
        <w:pStyle w:val="ListParagraph"/>
        <w:numPr>
          <w:ilvl w:val="0"/>
          <w:numId w:val="1"/>
        </w:numPr>
        <w:spacing w:line="360" w:lineRule="auto"/>
        <w:jc w:val="both"/>
        <w:rPr>
          <w:rFonts w:ascii="Sakkal Majalla" w:hAnsi="Sakkal Majalla" w:cs="Sakkal Majalla"/>
          <w:b/>
          <w:bCs/>
          <w:sz w:val="28"/>
          <w:szCs w:val="28"/>
          <w:rtl/>
        </w:rPr>
      </w:pPr>
      <w:r w:rsidRPr="00E6411B">
        <w:rPr>
          <w:rFonts w:ascii="Sakkal Majalla" w:hAnsi="Sakkal Majalla" w:cs="Sakkal Majalla"/>
          <w:b/>
          <w:bCs/>
          <w:sz w:val="28"/>
          <w:szCs w:val="28"/>
          <w:rtl/>
        </w:rPr>
        <w:t>المتغيرات المستقلة</w:t>
      </w:r>
    </w:p>
    <w:p w14:paraId="3BB24283" w14:textId="77777777" w:rsidR="00CD0D52" w:rsidRPr="00EA62EA" w:rsidRDefault="00CD0D52" w:rsidP="00CD0D52">
      <w:pPr>
        <w:pStyle w:val="ListParagraph"/>
        <w:numPr>
          <w:ilvl w:val="0"/>
          <w:numId w:val="22"/>
        </w:numPr>
        <w:spacing w:line="360" w:lineRule="auto"/>
        <w:jc w:val="both"/>
        <w:rPr>
          <w:rFonts w:ascii="Sakkal Majalla" w:hAnsi="Sakkal Majalla" w:cs="Sakkal Majalla"/>
          <w:b/>
          <w:bCs/>
          <w:sz w:val="28"/>
          <w:szCs w:val="28"/>
        </w:rPr>
      </w:pPr>
      <w:r w:rsidRPr="00EA62EA">
        <w:rPr>
          <w:rFonts w:ascii="Sakkal Majalla" w:hAnsi="Sakkal Majalla" w:cs="Sakkal Majalla"/>
          <w:b/>
          <w:bCs/>
          <w:sz w:val="28"/>
          <w:szCs w:val="28"/>
          <w:rtl/>
        </w:rPr>
        <w:t>أنظمة إدارة الأداء</w:t>
      </w:r>
    </w:p>
    <w:p w14:paraId="40AE725B"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تشير أنظمة إدارة الأداء إلى مجموعة السياسات والإجراءات والأدوات التي تعتمدها المنظمة لتخطيط الأداء الوظيفي، وتحديد الأهداف، وقياس مستوى الإنجاز، وتقييم أداء الموظفين، وتقديم التغذية الراجعة اللازمة لتطوير قدراتهم. وتُعد هذه الأنظمة من الركائز الأساسية لإدارة الموارد البشرية الحديثة، إذ تسهم في توجيه سلوك الموظفين نحو تحقيق الأهداف الاستراتيجية للمنظمة، وتعزز من مستوى الانضباط والالتزام الوظيفي</w:t>
      </w:r>
      <w:r w:rsidRPr="00EA62EA">
        <w:rPr>
          <w:rFonts w:ascii="Sakkal Majalla" w:hAnsi="Sakkal Majalla" w:cs="Sakkal Majalla"/>
          <w:sz w:val="28"/>
          <w:szCs w:val="28"/>
        </w:rPr>
        <w:t>.</w:t>
      </w:r>
    </w:p>
    <w:p w14:paraId="4FC49E6F" w14:textId="3A1A3F35"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وفي المشاريع الصناعية، تكتسب أنظمة إدارة الأداء أهمية خاصة نظرًا لطبيعة العمل التي تتطلب دقة عالية والتزامًا صارمًا بالمعايير التشغيلية. كما تساعد هذه الأنظمة في تحديد فجوات الأداء، وربط نتائج التقييم ببرامج التدريب والتطوير والترقية، مما ينعكس إيجابًا على كفاءة الموظفين ويحفّزهم على تحسين أدائهم بصورة مستمرة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682589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62EA">
            <w:rPr>
              <w:rFonts w:ascii="Sakkal Majalla" w:hAnsi="Sakkal Majalla" w:cs="Sakkal Majalla" w:hint="cs"/>
              <w:noProof/>
              <w:sz w:val="28"/>
              <w:szCs w:val="28"/>
              <w:rtl/>
              <w:lang w:bidi="ar-EG"/>
            </w:rPr>
            <w:t>(</w:t>
          </w:r>
          <w:r w:rsidRPr="00EA62EA">
            <w:rPr>
              <w:rFonts w:ascii="Sakkal Majalla" w:hAnsi="Sakkal Majalla" w:cs="Sakkal Majalla" w:hint="cs"/>
              <w:noProof/>
              <w:sz w:val="28"/>
              <w:szCs w:val="28"/>
              <w:lang w:bidi="ar-EG"/>
            </w:rPr>
            <w:t>Thusi</w:t>
          </w:r>
          <w:r w:rsidRPr="00EA62EA">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A62EA">
        <w:rPr>
          <w:rFonts w:ascii="Sakkal Majalla" w:hAnsi="Sakkal Majalla" w:cs="Sakkal Majalla"/>
          <w:sz w:val="28"/>
          <w:szCs w:val="28"/>
        </w:rPr>
        <w:t>.</w:t>
      </w:r>
    </w:p>
    <w:p w14:paraId="44FEF160" w14:textId="77777777" w:rsidR="00CD0D52" w:rsidRPr="00EA62EA" w:rsidRDefault="00CD0D52" w:rsidP="00CD0D52">
      <w:pPr>
        <w:pStyle w:val="ListParagraph"/>
        <w:numPr>
          <w:ilvl w:val="0"/>
          <w:numId w:val="22"/>
        </w:numPr>
        <w:spacing w:line="360" w:lineRule="auto"/>
        <w:jc w:val="both"/>
        <w:rPr>
          <w:rFonts w:ascii="Sakkal Majalla" w:hAnsi="Sakkal Majalla" w:cs="Sakkal Majalla"/>
          <w:b/>
          <w:bCs/>
          <w:sz w:val="28"/>
          <w:szCs w:val="28"/>
        </w:rPr>
      </w:pPr>
      <w:r w:rsidRPr="00EA62EA">
        <w:rPr>
          <w:rFonts w:ascii="Sakkal Majalla" w:hAnsi="Sakkal Majalla" w:cs="Sakkal Majalla"/>
          <w:b/>
          <w:bCs/>
          <w:sz w:val="28"/>
          <w:szCs w:val="28"/>
          <w:rtl/>
        </w:rPr>
        <w:lastRenderedPageBreak/>
        <w:t>التحفيز المادي</w:t>
      </w:r>
    </w:p>
    <w:p w14:paraId="037EBCAE"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يُقصد بالتحفيز المادي جميع الحوافز ذات الطابع المالي التي تقدمها المنظمة لموظفيها مقابل أدائهم المتميز، مثل الأجور، والمكافآت، والحوافز الإنتاجية، والبدلات، والزيادات السنوية. ويُعد هذا النوع من التحفيز من أكثر الأساليب شيوعًا في البيئات الصناعية، نظرًا لارتباطه المباشر بجهد الموظف ومستوى إنتاجيته</w:t>
      </w:r>
      <w:r w:rsidRPr="00EA62EA">
        <w:rPr>
          <w:rFonts w:ascii="Sakkal Majalla" w:hAnsi="Sakkal Majalla" w:cs="Sakkal Majalla"/>
          <w:sz w:val="28"/>
          <w:szCs w:val="28"/>
        </w:rPr>
        <w:t>.</w:t>
      </w:r>
    </w:p>
    <w:p w14:paraId="301919A8"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ويسهم التحفيز المادي في تعزيز دافعية الموظفين نحو العمل، وزيادة التزامهم بتحقيق الأهداف المطلوبة، كما يساعد في تقليل معدلات الغياب ودوران العمل. وفي الشركات المتعددة الجنسيات، يُنظر إلى عدالة نظام الحوافز المادية وشفافيته بوصفه عاملًا أساسيًا في تحسين أداء الموظفين والحفاظ على استقرار القوى العاملة، خاصة في ظل المنافسة على الكفاءات داخل القطاع الصناعي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162418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62EA">
            <w:rPr>
              <w:rFonts w:ascii="Sakkal Majalla" w:hAnsi="Sakkal Majalla" w:cs="Sakkal Majalla" w:hint="cs"/>
              <w:noProof/>
              <w:sz w:val="28"/>
              <w:szCs w:val="28"/>
              <w:rtl/>
              <w:lang w:bidi="ar-EG"/>
            </w:rPr>
            <w:t>(</w:t>
          </w:r>
          <w:r w:rsidRPr="00EA62EA">
            <w:rPr>
              <w:rFonts w:ascii="Sakkal Majalla" w:hAnsi="Sakkal Majalla" w:cs="Sakkal Majalla" w:hint="cs"/>
              <w:noProof/>
              <w:sz w:val="28"/>
              <w:szCs w:val="28"/>
              <w:lang w:bidi="ar-EG"/>
            </w:rPr>
            <w:t>Manjenje</w:t>
          </w:r>
          <w:r w:rsidRPr="00EA62EA">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A62EA">
        <w:rPr>
          <w:rFonts w:ascii="Sakkal Majalla" w:hAnsi="Sakkal Majalla" w:cs="Sakkal Majalla"/>
          <w:sz w:val="28"/>
          <w:szCs w:val="28"/>
        </w:rPr>
        <w:t>.</w:t>
      </w:r>
    </w:p>
    <w:p w14:paraId="4DFA0F95" w14:textId="77777777" w:rsidR="00CD0D52" w:rsidRPr="00EA62EA" w:rsidRDefault="00CD0D52" w:rsidP="00CD0D52">
      <w:pPr>
        <w:pStyle w:val="ListParagraph"/>
        <w:numPr>
          <w:ilvl w:val="0"/>
          <w:numId w:val="22"/>
        </w:numPr>
        <w:spacing w:line="360" w:lineRule="auto"/>
        <w:jc w:val="both"/>
        <w:rPr>
          <w:rFonts w:ascii="Sakkal Majalla" w:hAnsi="Sakkal Majalla" w:cs="Sakkal Majalla"/>
          <w:b/>
          <w:bCs/>
          <w:sz w:val="28"/>
          <w:szCs w:val="28"/>
        </w:rPr>
      </w:pPr>
      <w:r w:rsidRPr="00EA62EA">
        <w:rPr>
          <w:rFonts w:ascii="Sakkal Majalla" w:hAnsi="Sakkal Majalla" w:cs="Sakkal Majalla"/>
          <w:b/>
          <w:bCs/>
          <w:sz w:val="28"/>
          <w:szCs w:val="28"/>
        </w:rPr>
        <w:t xml:space="preserve"> </w:t>
      </w:r>
      <w:r w:rsidRPr="00EA62EA">
        <w:rPr>
          <w:rFonts w:ascii="Sakkal Majalla" w:hAnsi="Sakkal Majalla" w:cs="Sakkal Majalla"/>
          <w:b/>
          <w:bCs/>
          <w:sz w:val="28"/>
          <w:szCs w:val="28"/>
          <w:rtl/>
        </w:rPr>
        <w:t>التحفيز غير المادي</w:t>
      </w:r>
    </w:p>
    <w:p w14:paraId="0D34A0E5"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يشمل التحفيز غير المادي مجموعة الحوافز المعنوية والنفسية التي تهدف إلى إشباع حاجات الموظفين غير المالية، مثل التقدير والثناء، والاعتراف بالإنجازات، وفرص التطور المهني، والمشاركة في اتخاذ القرار، والأمان الوظيفي، وتحسين بيئة العمل. ويكتسب هذا النوع من التحفيز أهمية متزايدة في المنظمات الحديثة، لما له من أثر مباشر في رفع مستوى الرضا الوظيفي والانتماء التنظيمي</w:t>
      </w:r>
      <w:r w:rsidRPr="00EA62EA">
        <w:rPr>
          <w:rFonts w:ascii="Sakkal Majalla" w:hAnsi="Sakkal Majalla" w:cs="Sakkal Majalla"/>
          <w:sz w:val="28"/>
          <w:szCs w:val="28"/>
        </w:rPr>
        <w:t>.</w:t>
      </w:r>
    </w:p>
    <w:p w14:paraId="370D3BE5"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وفي المشاريع الصناعية، يسهم التحفيز غير المادي في تعزيز روح الفريق، وتحسين العلاقات بين الموظفين والإدارة، وخلق بيئة عمل إيجابية تشجع على الإبداع والالتزام. كما يُعد عنصرًا مكملًا للتحفيز المادي، حيث يساعد في تحقيق توازن نفسي ومهني ينعكس بشكل واضح على أداء الموظفين واستمرارية عطائهم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95302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Agb19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62EA">
            <w:rPr>
              <w:rFonts w:ascii="Sakkal Majalla" w:hAnsi="Sakkal Majalla" w:cs="Sakkal Majalla" w:hint="cs"/>
              <w:noProof/>
              <w:sz w:val="28"/>
              <w:szCs w:val="28"/>
              <w:rtl/>
              <w:lang w:bidi="ar-EG"/>
            </w:rPr>
            <w:t>(</w:t>
          </w:r>
          <w:r w:rsidRPr="00EA62EA">
            <w:rPr>
              <w:rFonts w:ascii="Sakkal Majalla" w:hAnsi="Sakkal Majalla" w:cs="Sakkal Majalla" w:hint="cs"/>
              <w:noProof/>
              <w:sz w:val="28"/>
              <w:szCs w:val="28"/>
              <w:lang w:bidi="ar-EG"/>
            </w:rPr>
            <w:t>Agbenyegah</w:t>
          </w:r>
          <w:r w:rsidRPr="00EA62EA">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A62EA">
        <w:rPr>
          <w:rFonts w:ascii="Sakkal Majalla" w:hAnsi="Sakkal Majalla" w:cs="Sakkal Majalla"/>
          <w:sz w:val="28"/>
          <w:szCs w:val="28"/>
        </w:rPr>
        <w:t>.</w:t>
      </w:r>
    </w:p>
    <w:p w14:paraId="11BF9DB4" w14:textId="77777777" w:rsidR="00CD0D52" w:rsidRPr="00EA62EA" w:rsidRDefault="00CD0D52" w:rsidP="00CD0D52">
      <w:pPr>
        <w:pStyle w:val="ListParagraph"/>
        <w:numPr>
          <w:ilvl w:val="0"/>
          <w:numId w:val="1"/>
        </w:numPr>
        <w:spacing w:line="360" w:lineRule="auto"/>
        <w:jc w:val="both"/>
        <w:rPr>
          <w:rFonts w:ascii="Sakkal Majalla" w:hAnsi="Sakkal Majalla" w:cs="Sakkal Majalla"/>
          <w:sz w:val="28"/>
          <w:szCs w:val="28"/>
          <w:rtl/>
        </w:rPr>
      </w:pPr>
      <w:r w:rsidRPr="00AA0E49">
        <w:rPr>
          <w:rFonts w:ascii="Sakkal Majalla" w:hAnsi="Sakkal Majalla" w:cs="Sakkal Majalla"/>
          <w:b/>
          <w:bCs/>
          <w:sz w:val="28"/>
          <w:szCs w:val="28"/>
          <w:rtl/>
        </w:rPr>
        <w:t>العلاقة بين المتغيرات المستقلة والمتغير التابع</w:t>
      </w:r>
    </w:p>
    <w:p w14:paraId="7F11D03D"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 xml:space="preserve">تقوم العلاقة بين متغيرات الدراسة على افتراض أساسي مفاده أن تحسين أداء الموظفين في المشاريع الصناعية هو نتيجة مباشرة للتكامل بين أنظمة إدارة الأداء الفعّالة وأشكال التحفيز المادي وغير المادي. إذ تسهم أنظمة إدارة الأداء في توجيه جهود </w:t>
      </w:r>
      <w:r w:rsidRPr="00EA62EA">
        <w:rPr>
          <w:rFonts w:ascii="Sakkal Majalla" w:hAnsi="Sakkal Majalla" w:cs="Sakkal Majalla"/>
          <w:sz w:val="28"/>
          <w:szCs w:val="28"/>
          <w:rtl/>
        </w:rPr>
        <w:lastRenderedPageBreak/>
        <w:t>الموظفين وتحديد معايير واضحة للأداء، في حين يعمل التحفيز المادي على تعزيز الدافعية المرتبطة بالمكافأة، ويؤدي التحفيز غير المادي دورًا محوريًا في تعزيز الرضا الوظيفي والانتماء التنظيمي</w:t>
      </w:r>
      <w:r w:rsidRPr="00EA62EA">
        <w:rPr>
          <w:rFonts w:ascii="Sakkal Majalla" w:hAnsi="Sakkal Majalla" w:cs="Sakkal Majalla"/>
          <w:sz w:val="28"/>
          <w:szCs w:val="28"/>
        </w:rPr>
        <w:t>.</w:t>
      </w:r>
    </w:p>
    <w:p w14:paraId="696EA9CC" w14:textId="77777777" w:rsidR="00CD0D52" w:rsidRPr="00EA62EA" w:rsidRDefault="00CD0D52" w:rsidP="00CD0D52">
      <w:pPr>
        <w:spacing w:line="360" w:lineRule="auto"/>
        <w:jc w:val="both"/>
        <w:rPr>
          <w:rFonts w:ascii="Sakkal Majalla" w:hAnsi="Sakkal Majalla" w:cs="Sakkal Majalla"/>
          <w:sz w:val="28"/>
          <w:szCs w:val="28"/>
        </w:rPr>
      </w:pPr>
      <w:r w:rsidRPr="00EA62EA">
        <w:rPr>
          <w:rFonts w:ascii="Sakkal Majalla" w:hAnsi="Sakkal Majalla" w:cs="Sakkal Majalla"/>
          <w:sz w:val="28"/>
          <w:szCs w:val="28"/>
          <w:rtl/>
        </w:rPr>
        <w:t>ويُفترض أن يؤدي التطبيق المتوازن والعادل لهذه المتغيرات المستقلة إلى رفع مستوى كفاءة الموظفين، وتحسين جودة العمل، وزيادة الإنتاجية داخل المشاريع الصناعية. كما تشير هذه العلاقة إلى أن غياب أو ضعف أي من هذه العناصر قد يحد من فاعلية العناصر الأخرى، مما يؤكد أهمية النظر إلى إدارة الأداء والتحفيز بوصفهما منظومة متكاملة تؤثر بشكل مباشر في أداء الموظفين داخل الشركات المتعددة الجنسيات العاملة في المملكة العربية السعودية</w:t>
      </w:r>
      <w:r w:rsidRPr="00EA62EA">
        <w:rPr>
          <w:rFonts w:ascii="Sakkal Majalla" w:hAnsi="Sakkal Majalla" w:cs="Sakkal Majalla"/>
          <w:sz w:val="28"/>
          <w:szCs w:val="28"/>
        </w:rPr>
        <w:t>.</w:t>
      </w:r>
    </w:p>
    <w:p w14:paraId="5574D7D7" w14:textId="77777777" w:rsidR="00CD0D52" w:rsidRPr="00B06813" w:rsidRDefault="00CD0D52" w:rsidP="00CD0D52">
      <w:pPr>
        <w:spacing w:line="360" w:lineRule="auto"/>
        <w:jc w:val="both"/>
        <w:rPr>
          <w:rFonts w:ascii="Sakkal Majalla" w:hAnsi="Sakkal Majalla" w:cs="Sakkal Majalla"/>
          <w:sz w:val="28"/>
          <w:szCs w:val="28"/>
        </w:rPr>
      </w:pPr>
    </w:p>
    <w:p w14:paraId="7E89400C" w14:textId="77777777" w:rsidR="00CD0D52" w:rsidRDefault="00CD0D52" w:rsidP="00CD0D52">
      <w:pPr>
        <w:pStyle w:val="Heading2"/>
        <w:spacing w:line="360" w:lineRule="auto"/>
        <w:jc w:val="both"/>
        <w:rPr>
          <w:rFonts w:ascii="Sakkal Majalla" w:hAnsi="Sakkal Majalla" w:cs="Sakkal Majalla"/>
          <w:b/>
          <w:bCs/>
          <w:color w:val="000000" w:themeColor="text1"/>
          <w:sz w:val="28"/>
          <w:szCs w:val="28"/>
          <w:rtl/>
        </w:rPr>
      </w:pPr>
      <w:bookmarkStart w:id="47" w:name="_Toc217821166"/>
      <w:r w:rsidRPr="00D23490">
        <w:rPr>
          <w:rFonts w:ascii="Sakkal Majalla" w:hAnsi="Sakkal Majalla" w:cs="Sakkal Majalla"/>
          <w:b/>
          <w:bCs/>
          <w:color w:val="000000" w:themeColor="text1"/>
          <w:sz w:val="28"/>
          <w:szCs w:val="28"/>
          <w:rtl/>
        </w:rPr>
        <w:t>الدراسات السابقة</w:t>
      </w:r>
      <w:bookmarkEnd w:id="44"/>
      <w:bookmarkEnd w:id="45"/>
      <w:bookmarkEnd w:id="46"/>
      <w:bookmarkEnd w:id="47"/>
    </w:p>
    <w:p w14:paraId="726B109B" w14:textId="77777777" w:rsidR="00CD0D52" w:rsidRDefault="00CD0D52" w:rsidP="00CD0D52">
      <w:pPr>
        <w:spacing w:line="360" w:lineRule="auto"/>
        <w:ind w:firstLine="610"/>
        <w:jc w:val="both"/>
        <w:rPr>
          <w:rFonts w:ascii="Sakkal Majalla" w:hAnsi="Sakkal Majalla" w:cs="Sakkal Majalla"/>
          <w:sz w:val="28"/>
          <w:szCs w:val="28"/>
          <w:rtl/>
        </w:rPr>
      </w:pPr>
      <w:r w:rsidRPr="00BB197E">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723340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الج23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197E">
            <w:rPr>
              <w:rFonts w:ascii="Sakkal Majalla" w:hAnsi="Sakkal Majalla" w:cs="Sakkal Majalla" w:hint="cs"/>
              <w:noProof/>
              <w:sz w:val="28"/>
              <w:szCs w:val="28"/>
              <w:rtl/>
              <w:lang w:bidi="ar-EG"/>
            </w:rPr>
            <w:t>(الجهني، 2023)</w:t>
          </w:r>
          <w:r>
            <w:rPr>
              <w:rFonts w:ascii="Sakkal Majalla" w:hAnsi="Sakkal Majalla" w:cs="Sakkal Majalla"/>
              <w:sz w:val="28"/>
              <w:szCs w:val="28"/>
              <w:rtl/>
            </w:rPr>
            <w:fldChar w:fldCharType="end"/>
          </w:r>
        </w:sdtContent>
      </w:sdt>
      <w:r w:rsidRPr="00BB197E">
        <w:rPr>
          <w:rFonts w:ascii="Sakkal Majalla" w:hAnsi="Sakkal Majalla" w:cs="Sakkal Majalla"/>
          <w:sz w:val="28"/>
          <w:szCs w:val="28"/>
          <w:rtl/>
        </w:rPr>
        <w:t xml:space="preserve"> إلى معرفة تأثير تقييم الأداء على تحسين كفاءة عمل الموظفين بالقطاع الخاص في المملكة العربية السعودية ، وذلك بهدف تطوير و تحسين كفاءة الموظفين و الوصول إلى الأهداف المرجوة ، وتم استخدام المنهج الوصفي التحليلي، وتكون مجتمع الدراسة من كافة العاملين في شركات القطاع الخاص بالمملكة العربية السعودية ونظراً لصعوبة إجراء الحصر الشامل لكافة أفراد مجتمع الدراسة فقد قامت الدراسة باستخدام أسلوب العينات العشوائية وتم نشر الرابط الخاص بالاستبيان على مواقع التواصل الاجتماعي الخاصة بمجتمع الدراسة وقد بلغ عدد أفراد عينة الدراسة 456 فرد وهم الذين أجابوا على اسئلة استمارة الاستبيان،</w:t>
      </w:r>
    </w:p>
    <w:p w14:paraId="1068FB14" w14:textId="77777777" w:rsidR="00CD0D52" w:rsidRDefault="00CD0D52" w:rsidP="00CD0D52">
      <w:pPr>
        <w:spacing w:line="360" w:lineRule="auto"/>
        <w:ind w:firstLine="610"/>
        <w:jc w:val="both"/>
        <w:rPr>
          <w:rFonts w:ascii="Sakkal Majalla" w:hAnsi="Sakkal Majalla" w:cs="Sakkal Majalla"/>
          <w:sz w:val="28"/>
          <w:szCs w:val="28"/>
          <w:rtl/>
        </w:rPr>
      </w:pPr>
      <w:r w:rsidRPr="00BB197E">
        <w:rPr>
          <w:rFonts w:ascii="Sakkal Majalla" w:hAnsi="Sakkal Majalla" w:cs="Sakkal Majalla"/>
          <w:sz w:val="28"/>
          <w:szCs w:val="28"/>
          <w:rtl/>
        </w:rPr>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581572130"/>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w:instrText>
          </w:r>
          <w:r>
            <w:rPr>
              <w:rFonts w:ascii="Sakkal Majalla" w:hAnsi="Sakkal Majalla" w:cs="Sakkal Majalla"/>
              <w:sz w:val="28"/>
              <w:szCs w:val="28"/>
              <w:rtl/>
              <w:lang w:bidi="ar-EG"/>
            </w:rPr>
            <w:instrText>فهد15</w:instrText>
          </w:r>
          <w:r>
            <w:rPr>
              <w:rFonts w:ascii="Sakkal Majalla" w:hAnsi="Sakkal Majalla" w:cs="Sakkal Majalla"/>
              <w:sz w:val="28"/>
              <w:szCs w:val="28"/>
              <w:lang w:bidi="ar-EG"/>
            </w:rPr>
            <w:instrText xml:space="preserve"> \l 3073 </w:instrText>
          </w:r>
          <w:r>
            <w:rPr>
              <w:rFonts w:ascii="Sakkal Majalla" w:hAnsi="Sakkal Majalla" w:cs="Sakkal Majalla"/>
              <w:sz w:val="28"/>
              <w:szCs w:val="28"/>
              <w:rtl/>
            </w:rPr>
            <w:fldChar w:fldCharType="separate"/>
          </w:r>
          <w:r w:rsidRPr="00BB197E">
            <w:rPr>
              <w:rFonts w:ascii="Sakkal Majalla" w:hAnsi="Sakkal Majalla" w:cs="Sakkal Majalla" w:hint="cs"/>
              <w:noProof/>
              <w:sz w:val="28"/>
              <w:szCs w:val="28"/>
              <w:rtl/>
            </w:rPr>
            <w:t>(العلي، 2015)</w:t>
          </w:r>
          <w:r>
            <w:rPr>
              <w:rFonts w:ascii="Sakkal Majalla" w:hAnsi="Sakkal Majalla" w:cs="Sakkal Majalla"/>
              <w:sz w:val="28"/>
              <w:szCs w:val="28"/>
              <w:rtl/>
            </w:rPr>
            <w:fldChar w:fldCharType="end"/>
          </w:r>
        </w:sdtContent>
      </w:sdt>
      <w:r w:rsidRPr="00BB197E">
        <w:rPr>
          <w:rFonts w:ascii="Sakkal Majalla" w:hAnsi="Sakkal Majalla" w:cs="Sakkal Majalla"/>
          <w:sz w:val="28"/>
          <w:szCs w:val="28"/>
          <w:rtl/>
        </w:rPr>
        <w:t xml:space="preserve"> إلى قياس أثر إدارة المواهب في الأداء الوظيفي في المنظمات الحكومية في المملكة العربية السعودية. وقد تم قياس "إدارة المواهب" من خلال أربعة أبعاد هي: جذب المواهب، والاحتفاظ بالمواهب، وتنمية المواهب، وإحلال المواهب. كما تم قياس الأداء الوظيفي من خلال ثلاثة أبعاد هي: جودة العمل، وإنجاز المهام، والانضباط. واعتمدت الدراسة على نوعين من البيانات: تاريخية، وبيانات أولية فعلية. ولتحقيق أهداف الدراسة تم تطوير أداة الدراسة - الاستبانة- وتم توزيعها على عينة الدراسة التي بلغت (400) مبحوثاً اختيرت عشوائياً، وقد تم استخدام الرزمة الإحصائية للعلوم الاجتماعية</w:t>
      </w:r>
      <w:r w:rsidRPr="00BB197E">
        <w:rPr>
          <w:rFonts w:ascii="Sakkal Majalla" w:hAnsi="Sakkal Majalla" w:cs="Sakkal Majalla"/>
          <w:sz w:val="28"/>
          <w:szCs w:val="28"/>
        </w:rPr>
        <w:t xml:space="preserve"> (SPSS) </w:t>
      </w:r>
      <w:r w:rsidRPr="00BB197E">
        <w:rPr>
          <w:rFonts w:ascii="Sakkal Majalla" w:hAnsi="Sakkal Majalla" w:cs="Sakkal Majalla"/>
          <w:sz w:val="28"/>
          <w:szCs w:val="28"/>
          <w:rtl/>
        </w:rPr>
        <w:t xml:space="preserve">في معالجة البيانات. ومن أهم النتائج التي توصلت إليها الدراسة ما يلي: 1. إن درجة تبني إدارة المواهب في المنظمات الحكومية في المملكة العربية السعودية، جاءت بدرجة مرتفعة. 2. إن مستوى تصورات الموظفين في المنظمات </w:t>
      </w:r>
      <w:r w:rsidRPr="00BB197E">
        <w:rPr>
          <w:rFonts w:ascii="Sakkal Majalla" w:hAnsi="Sakkal Majalla" w:cs="Sakkal Majalla"/>
          <w:sz w:val="28"/>
          <w:szCs w:val="28"/>
          <w:rtl/>
        </w:rPr>
        <w:lastRenderedPageBreak/>
        <w:t>الحكومية في المملكة العربية السعودية للأداء الوظيفي، كان بدرجة مرتفعة. 3. يوجد تأثير معنوي ذو دلالة إحصائية لإدارة المواهب بأبعادها في أداء الموظفين. وفي النهاية قدمت الدراسة مجموعة من التوصيات أهمها: المحافظة على المواهب البشرية وتنميتها، والاهتمام في استراتيجيات جذب المواهب بسبب ندرتها في سوق العمل وزيادة حدة التنافس على استقطاب هذه المواهب في الوقت الحالي والتي سوف تزداد مع تطورات التقنيات والأساليب العلمية في تأدية الوظائف</w:t>
      </w:r>
      <w:r w:rsidRPr="00BB197E">
        <w:rPr>
          <w:rFonts w:ascii="Sakkal Majalla" w:hAnsi="Sakkal Majalla" w:cs="Sakkal Majalla"/>
          <w:sz w:val="28"/>
          <w:szCs w:val="28"/>
        </w:rPr>
        <w:t>.</w:t>
      </w:r>
    </w:p>
    <w:p w14:paraId="2674EFFB" w14:textId="77777777" w:rsidR="00CD0D52" w:rsidRPr="00BB197E" w:rsidRDefault="00CD0D52" w:rsidP="00CD0D52">
      <w:pPr>
        <w:spacing w:line="360" w:lineRule="auto"/>
        <w:ind w:firstLine="610"/>
        <w:jc w:val="both"/>
        <w:rPr>
          <w:rFonts w:ascii="Sakkal Majalla" w:hAnsi="Sakkal Majalla" w:cs="Sakkal Majalla"/>
          <w:sz w:val="28"/>
          <w:szCs w:val="28"/>
        </w:rPr>
      </w:pPr>
      <w:r w:rsidRPr="00BB197E">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3005331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الح252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B197E">
            <w:rPr>
              <w:rFonts w:ascii="Sakkal Majalla" w:hAnsi="Sakkal Majalla" w:cs="Sakkal Majalla" w:hint="cs"/>
              <w:noProof/>
              <w:sz w:val="28"/>
              <w:szCs w:val="28"/>
              <w:rtl/>
              <w:lang w:bidi="ar-EG"/>
            </w:rPr>
            <w:t>(الحصيني، 2025)</w:t>
          </w:r>
          <w:r>
            <w:rPr>
              <w:rFonts w:ascii="Sakkal Majalla" w:hAnsi="Sakkal Majalla" w:cs="Sakkal Majalla"/>
              <w:sz w:val="28"/>
              <w:szCs w:val="28"/>
              <w:rtl/>
            </w:rPr>
            <w:fldChar w:fldCharType="end"/>
          </w:r>
        </w:sdtContent>
      </w:sdt>
      <w:r w:rsidRPr="00BB197E">
        <w:rPr>
          <w:rFonts w:ascii="Sakkal Majalla" w:hAnsi="Sakkal Majalla" w:cs="Sakkal Majalla"/>
          <w:sz w:val="28"/>
          <w:szCs w:val="28"/>
          <w:rtl/>
        </w:rPr>
        <w:t xml:space="preserve"> في العلاقة بين تحفيز الموظفين وأدائهم الوظيفي في المؤسسات الإدارية، مع التركيز على تحديد العوامل التي تؤثر على التحفيز وتقييم مدى تأثيرها على مستويات الأداء. تم اعتماد المنهج الوصفي التحليلي لاستكشاف أبعاد المشكلة بشكل شامل. ولجمع البيانات، تم تصميم استبيان مُحكم يتضمن مجموعة من المؤشرات لقياس مستوى التحفيز وعلاقته بمؤشرات الأداء الرئيسية. وُزّع الاستبانة على عينة عشوائية مكونة من 100 موظف يعملون في أقسام إدارية مختلفة داخل إحدى المؤسسات السعودية</w:t>
      </w:r>
      <w:r w:rsidRPr="00BB197E">
        <w:rPr>
          <w:rFonts w:ascii="Sakkal Majalla" w:hAnsi="Sakkal Majalla" w:cs="Sakkal Majalla"/>
          <w:sz w:val="28"/>
          <w:szCs w:val="28"/>
        </w:rPr>
        <w:t>.</w:t>
      </w:r>
      <w:r>
        <w:rPr>
          <w:rFonts w:ascii="Sakkal Majalla" w:hAnsi="Sakkal Majalla" w:cs="Sakkal Majalla" w:hint="cs"/>
          <w:sz w:val="28"/>
          <w:szCs w:val="28"/>
          <w:rtl/>
        </w:rPr>
        <w:t xml:space="preserve"> </w:t>
      </w:r>
      <w:r w:rsidRPr="00BB197E">
        <w:rPr>
          <w:rFonts w:ascii="Sakkal Majalla" w:hAnsi="Sakkal Majalla" w:cs="Sakkal Majalla"/>
          <w:sz w:val="28"/>
          <w:szCs w:val="28"/>
          <w:rtl/>
        </w:rPr>
        <w:t>أظهرت النتائج وجود علاقة إيجابية قوية بين ارتفاع مستويات التحفيز وتحسن الأداء الوظيفي. كما تبين أن الحوافز، سواء كانت مالية أو معنوية، تلعب دورًا حاسمًا في تعزيز الإنتاجية وتحقيق الرضا الوظيفي. وعلى النقيض، أظهرت الدراسة أن غياب الآليات التحفيزية المناسبة أو نقص الحوافز يؤدي إلى انخفاض مستويات الأداء وزيادة مشاعر الإحباط بين الموظفين</w:t>
      </w:r>
      <w:r w:rsidRPr="00BB197E">
        <w:rPr>
          <w:rFonts w:ascii="Sakkal Majalla" w:hAnsi="Sakkal Majalla" w:cs="Sakkal Majalla"/>
          <w:sz w:val="28"/>
          <w:szCs w:val="28"/>
        </w:rPr>
        <w:t>.</w:t>
      </w:r>
      <w:r>
        <w:rPr>
          <w:rFonts w:ascii="Sakkal Majalla" w:hAnsi="Sakkal Majalla" w:cs="Sakkal Majalla" w:hint="cs"/>
          <w:sz w:val="28"/>
          <w:szCs w:val="28"/>
          <w:rtl/>
        </w:rPr>
        <w:t xml:space="preserve"> </w:t>
      </w:r>
      <w:r w:rsidRPr="00BB197E">
        <w:rPr>
          <w:rFonts w:ascii="Sakkal Majalla" w:hAnsi="Sakkal Majalla" w:cs="Sakkal Majalla"/>
          <w:sz w:val="28"/>
          <w:szCs w:val="28"/>
          <w:rtl/>
        </w:rPr>
        <w:t>واستنادًا إلى هذه النتائج، توصي الدراسة بتنفيذ برامج تدريبية موجهة لتعزيز تحفيز الموظفين، وزيادة وعي القادة الإداريين بأهمية تبني استراتيجيات تحفيزية شاملة. كما تؤكد الدراسة على ضرورة توفير بيئة عمل إيجابية تشجع على الابتكار والإبداع، مما يدعم تحقيق الأهداف التنظيمية ويضمن تحسين الأداء بشكل مستدام</w:t>
      </w:r>
      <w:r w:rsidRPr="00BB197E">
        <w:rPr>
          <w:rFonts w:ascii="Sakkal Majalla" w:hAnsi="Sakkal Majalla" w:cs="Sakkal Majalla"/>
          <w:sz w:val="28"/>
          <w:szCs w:val="28"/>
        </w:rPr>
        <w:t>.</w:t>
      </w:r>
    </w:p>
    <w:p w14:paraId="6F272F1F" w14:textId="77777777" w:rsidR="00CD0D52" w:rsidRDefault="00CD0D52" w:rsidP="00CD0D52">
      <w:pPr>
        <w:spacing w:line="360" w:lineRule="auto"/>
        <w:ind w:firstLine="610"/>
        <w:jc w:val="both"/>
        <w:rPr>
          <w:rFonts w:ascii="Sakkal Majalla" w:hAnsi="Sakkal Majalla" w:cs="Sakkal Majalla"/>
          <w:sz w:val="28"/>
          <w:szCs w:val="28"/>
          <w:rtl/>
        </w:rPr>
      </w:pPr>
      <w:r w:rsidRPr="00BB197E">
        <w:rPr>
          <w:rFonts w:ascii="Sakkal Majalla" w:hAnsi="Sakkal Majalla" w:cs="Sakkal Majalla"/>
          <w:sz w:val="28"/>
          <w:szCs w:val="28"/>
          <w:rtl/>
        </w:rPr>
        <w:t xml:space="preserve">هناك حاجة محتملة وأهمية لوجود نظام إدارة الأداء في المملكة العربية السعودية بين المنظمات نظرًا لوجود أكثر من 20 مليون عامل مؤهل في جميع المنظمات والقطاعات، وهذا المفهوم يجعل العديد من المنظمات في المملكة العربية السعودية تتجاهل إدارة الأداء والتعلم والتطوير للموظفين. هذا الجهل يحد من العديد من المنظمات السعودية من تحقيق إمكانات أدائها الكاملة لأن العديد من هؤلاء العمال الوافدين، على سبيل المثال، يفتقرون إلى التواصل الجيد في مكان العمل بسبب نقص العديد من المهارات الضرورية. يمكن أن يكون لأنظمة إدارة الأداء المهنية تأثير إيجابي على تطوير الموظفين وتعزيز الأداء العام للمنظمة. بحثت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825426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Soubjaki</w:t>
          </w:r>
          <w:r w:rsidRPr="00785F10">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BB197E">
        <w:rPr>
          <w:rFonts w:ascii="Sakkal Majalla" w:hAnsi="Sakkal Majalla" w:cs="Sakkal Majalla"/>
          <w:sz w:val="28"/>
          <w:szCs w:val="28"/>
          <w:rtl/>
        </w:rPr>
        <w:t xml:space="preserve"> في تأثير أنظمة إدارة الأداء على التعلم والتطوير في المنظمات في المملكة </w:t>
      </w:r>
      <w:r w:rsidRPr="00BB197E">
        <w:rPr>
          <w:rFonts w:ascii="Sakkal Majalla" w:hAnsi="Sakkal Majalla" w:cs="Sakkal Majalla"/>
          <w:sz w:val="28"/>
          <w:szCs w:val="28"/>
          <w:rtl/>
        </w:rPr>
        <w:lastRenderedPageBreak/>
        <w:t>العربية السعودية. أشارت النتائج إلى وجود علاقة تكافلية وثيقة بين الاثنين حيث أن ردود الفعل من أنظمة إدارة الأداء تحفز التعلم الذاتي لدى الموظفين بناءً على مبادئ نظرية التعلم للبالغين لمالكولم نولز. شارك ما مجموعه 202 من المستجيبين في الدراسة التي أجريت من خلال استبيانات عبر الإنترنت. حُللت البيانات المُجمعة للحصول على معاملات ارتباط، وجداول متقاطعة، وتحليلات عوامل، وإحصاءات وصفية، مما أثبت موثوقية أداة البحث، وأكد العلاقة التكافلية بين إدارة الأداء والتعلم والتطوير. تشير التوصيات إلى ضرورة أن يُراعي المديرون قضايا مثل ضبط المحتوى، والتحفيز، والتغذية الراجعة، والخبرة في تجربة تعلم الموظفين داخل المؤسسة. كما ينبغي أن يثقوا بنضج الموظفين وخبرتهم لتحفيز التعلم الذاتي، لأن الموظفين يستجيبون أكثر للتعلم الموجه نحو حل المشكلات منه للتعلم الموجه نحو المادة. الكلمات المفتاحية: إدارة الأداء؛ التعلم والتطوير؛ المنظمات السعودية؛ نظرية تعلم الكبار؛ الأداء التنظيمي.</w:t>
      </w:r>
    </w:p>
    <w:p w14:paraId="4D47A847" w14:textId="77777777" w:rsidR="00CD0D52" w:rsidRDefault="00CD0D52" w:rsidP="00CD0D52">
      <w:pPr>
        <w:spacing w:line="360" w:lineRule="auto"/>
        <w:ind w:firstLine="610"/>
        <w:jc w:val="both"/>
        <w:rPr>
          <w:rFonts w:ascii="Sakkal Majalla" w:hAnsi="Sakkal Majalla" w:cs="Sakkal Majalla"/>
          <w:sz w:val="28"/>
          <w:szCs w:val="28"/>
          <w:rtl/>
        </w:rPr>
      </w:pPr>
      <w:r w:rsidRPr="00785F10">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5114540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Sau25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Saud Faleh M. AlHajri</w:t>
          </w:r>
          <w:r w:rsidRPr="00785F1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85F10">
        <w:rPr>
          <w:rFonts w:ascii="Sakkal Majalla" w:hAnsi="Sakkal Majalla" w:cs="Sakkal Majalla"/>
          <w:sz w:val="28"/>
          <w:szCs w:val="28"/>
          <w:rtl/>
        </w:rPr>
        <w:t xml:space="preserve"> إلى دراسة تأثير المكافأة والكفاءة والتحفيز على أداء الموظفين في المؤسسات بالمملكة العربية السعودية. وبالتالي، تهدف هذه الدراسة إلى معرفة مدى تأثير جميع هذه العوامل على الإنتاجية والرضا الوظيفي والكفاءة التنظيمية في بيئة مختلفة ثقافيًا. وقد تم اعتماد منهج دراسة كمي لتحديد ما إذا كان هناك أي ارتباط بين كل عامل من هذه العوامل ونتائج الأداء. وقد أظهر البحث أن للمكافأة تأثيرًا غير مباشر ولكنه إيجابي إلى حد كبير على الأداء، بينما ترتبط مستويات الكفاءة والتحفيز ارتباطًا وثيقًا بالأداء، مما يؤكد الحاجة إلى التطوير المستمر للمهارات وتعزيز الدافع الشخصي لدى الموظفين. كما سلطت الدراسة الضوء على الكفاءة الفنية والمهارات الشخصية كجوانب ضرورية أخرى يجب التركيز عليها بشكل خاص في التدريب المحدث وبناء القدرات. ومن العناصر المهمة الأخرى المحددة التحفيز، وخاصة التحفيز الذاتي، الذي وُجد أنه ضروري للغاية للأداء المستدام. وبالتالي، فإن النهج المتكامل لإدارة الأداء، كما هو مقترح من خلال نتائج الدراسة، سيشمل أنظمة متوازنة من المكافآت والكفاءة والتحفيز. تشمل قيود الدراسة كونها مقطعية، بالإضافة إلى إجرائها ضمن بيئة ثقافية واحدة، مما قد يقلل من إمكانية تعميم نتائجها. لذلك، ينبغي أن تعتمد الأبحاث المستقبلية على الدراسات الطولية أو مقارنة النتائج عبر قطاعات مختلفة لفهم ديناميكيات الأداء في مختلف المؤسسات بشكل أفضل.</w:t>
      </w:r>
    </w:p>
    <w:p w14:paraId="510F9AE9" w14:textId="77777777" w:rsidR="00CD0D52" w:rsidRDefault="00CD0D52" w:rsidP="00CD0D52">
      <w:pPr>
        <w:spacing w:line="360" w:lineRule="auto"/>
        <w:ind w:firstLine="610"/>
        <w:jc w:val="both"/>
        <w:rPr>
          <w:rFonts w:ascii="Sakkal Majalla" w:hAnsi="Sakkal Majalla" w:cs="Sakkal Majalla"/>
          <w:sz w:val="28"/>
          <w:szCs w:val="28"/>
          <w:rtl/>
        </w:rPr>
      </w:pPr>
      <w:r w:rsidRPr="00785F10">
        <w:rPr>
          <w:rFonts w:ascii="Sakkal Majalla" w:hAnsi="Sakkal Majalla" w:cs="Sakkal Majalla"/>
          <w:sz w:val="28"/>
          <w:szCs w:val="28"/>
          <w:rtl/>
        </w:rPr>
        <w:t>الهدف الرئيسي من دراسة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48757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Dog15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Doghan</w:t>
          </w:r>
          <w:r w:rsidRPr="00785F10">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785F10">
        <w:rPr>
          <w:rFonts w:ascii="Sakkal Majalla" w:hAnsi="Sakkal Majalla" w:cs="Sakkal Majalla"/>
          <w:sz w:val="28"/>
          <w:szCs w:val="28"/>
          <w:rtl/>
        </w:rPr>
        <w:t xml:space="preserve"> هو تقييم دور دافع العمل على مستوى أداء الموظفين في المدارس الخاصة في المملكة العربية السعودية. يهدف البحث إلى تحديد العوامل التي تؤثر على دافع الموظفين وتأثيرها على الأداء </w:t>
      </w:r>
      <w:r w:rsidRPr="00785F10">
        <w:rPr>
          <w:rFonts w:ascii="Sakkal Majalla" w:hAnsi="Sakkal Majalla" w:cs="Sakkal Majalla"/>
          <w:sz w:val="28"/>
          <w:szCs w:val="28"/>
          <w:rtl/>
        </w:rPr>
        <w:lastRenderedPageBreak/>
        <w:t>الوظيفي. في السنوات الأخيرة، أظهرت الأبحاث وجود علاقة مباشرة بين دافع الموظفين وأداء الأعمال. في مجال التعليم، وهو عمل خدمي، من المهم جدًا لربح الأعمال وإنتاجيتها تحديد العوامل التحفيزية التي تزيد من أداء الموظفين. يعتمد البحث على منهج البحث الكمي. تم الحصول على البيانات في هذا البحث بشكل أساسي باستخدام الاستبيانات. علاوة على ذلك، أجري البحث على مجموعة مختارة من المدارس الخاصة في الدمام الواقعة في المنطقة الشرقية من المملكة العربية السعودية. تم اختيار 150 موظفًا كعينة من ثلاث مدارس مختلفة. كان 119 استبيانًا فقط مناسبًا للتحليل الإحصائي بما يعادل 79٪ من إجمالي العينة. تم جمع البيانات من خلال استبيان يغطي أربعة متغيرات مثل أسلوب القيادة والبيئة التنظيمية والراتب والمستقبل المستقر. اختبر البحث تأثير هذه المتغيرات المذكورة أعلاه على أداء الموظفين.</w:t>
      </w:r>
    </w:p>
    <w:p w14:paraId="5EB6C4CB" w14:textId="77777777" w:rsidR="00CD0D52" w:rsidRDefault="00CD0D52" w:rsidP="00CD0D52">
      <w:pPr>
        <w:spacing w:line="360" w:lineRule="auto"/>
        <w:ind w:firstLine="610"/>
        <w:jc w:val="both"/>
        <w:rPr>
          <w:rFonts w:ascii="Sakkal Majalla" w:hAnsi="Sakkal Majalla" w:cs="Sakkal Majalla"/>
          <w:sz w:val="28"/>
          <w:szCs w:val="28"/>
          <w:rtl/>
        </w:rPr>
      </w:pPr>
      <w:r w:rsidRPr="00785F10">
        <w:rPr>
          <w:rFonts w:ascii="Sakkal Majalla" w:hAnsi="Sakkal Majalla" w:cs="Sakkal Majalla"/>
          <w:sz w:val="28"/>
          <w:szCs w:val="28"/>
          <w:rtl/>
        </w:rPr>
        <w:t xml:space="preserve">الثقافة التنظيمية ودوافع العمل عوامل حاسمة تؤثر على أداء الموظفين في الشركات متعددة الجنسيات، ولكن العلاقة المعقدة بين هذه المتغيرات لا تزال غير موضحة بشكل شامل.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7008578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Rahmawati</w:t>
          </w:r>
          <w:r w:rsidRPr="00785F1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85F10">
        <w:rPr>
          <w:rFonts w:ascii="Sakkal Majalla" w:hAnsi="Sakkal Majalla" w:cs="Sakkal Majalla"/>
          <w:sz w:val="28"/>
          <w:szCs w:val="28"/>
          <w:rtl/>
        </w:rPr>
        <w:t xml:space="preserve"> إلى تحليل تأثير الثقافة التنظيمية ودوافع العمل على أداء الموظفين باستخدام نهج نمذجة المعادلات الهيكلية (</w:t>
      </w:r>
      <w:r w:rsidRPr="00785F10">
        <w:rPr>
          <w:rFonts w:ascii="Sakkal Majalla" w:hAnsi="Sakkal Majalla" w:cs="Sakkal Majalla"/>
          <w:sz w:val="28"/>
          <w:szCs w:val="28"/>
        </w:rPr>
        <w:t>SEM</w:t>
      </w:r>
      <w:r w:rsidRPr="00785F10">
        <w:rPr>
          <w:rFonts w:ascii="Sakkal Majalla" w:hAnsi="Sakkal Majalla" w:cs="Sakkal Majalla"/>
          <w:sz w:val="28"/>
          <w:szCs w:val="28"/>
          <w:rtl/>
        </w:rPr>
        <w:t>) القائم على المربعات الصغرى الجزئية (</w:t>
      </w:r>
      <w:r w:rsidRPr="00785F10">
        <w:rPr>
          <w:rFonts w:ascii="Sakkal Majalla" w:hAnsi="Sakkal Majalla" w:cs="Sakkal Majalla"/>
          <w:sz w:val="28"/>
          <w:szCs w:val="28"/>
        </w:rPr>
        <w:t>PLS</w:t>
      </w:r>
      <w:r w:rsidRPr="00785F10">
        <w:rPr>
          <w:rFonts w:ascii="Sakkal Majalla" w:hAnsi="Sakkal Majalla" w:cs="Sakkal Majalla"/>
          <w:sz w:val="28"/>
          <w:szCs w:val="28"/>
          <w:rtl/>
        </w:rPr>
        <w:t>). تم جمع البيانات من 250 موظفًا في شركات متعددة الجنسيات في منطقة رابطة دول جنوب شرق آسيا باستخدام أسلوب أخذ العينات العشوائية الطبقية المتناسبة. تُظهر نتائج التحليل أن الثقافة التنظيمية ودوافع العمل لهما تأثير إيجابي وهام على أداء الموظفين، كما يعمل دوافع العمل كوسيط جزئي في العلاقة بين الثقافة التنظيمية والأداء. تؤكد النتائج أهمية دمج ثقافة تنظيمية قوية واستراتيجيات تحفيزية فعالة لتحسين أداء الموظفين عبر الثقافات. توفر الآثار العملية لهذه الدراسة إرشادات لإدارة الموارد البشرية في الشركات متعددة الجنسيات لتطوير ثقافة عمل شاملة وبرامج تحفيزية تتكيف مع التنوع الثقافي. ويفتح هذا البحث أيضًا فرصًا لإجراء المزيد من الدراسات باستخدام التصاميم الطولية وأساليب الأساليب المختلطة لتعميق فهم ديناميكيات العلاقات المتغيرة.</w:t>
      </w:r>
    </w:p>
    <w:p w14:paraId="24A88C05" w14:textId="77777777" w:rsidR="00CD0D52" w:rsidRPr="00785F10" w:rsidRDefault="00CD0D52" w:rsidP="00CD0D52">
      <w:pPr>
        <w:spacing w:line="360" w:lineRule="auto"/>
        <w:ind w:firstLine="610"/>
        <w:jc w:val="both"/>
        <w:rPr>
          <w:rFonts w:ascii="Sakkal Majalla" w:hAnsi="Sakkal Majalla" w:cs="Sakkal Majalla"/>
          <w:sz w:val="28"/>
          <w:szCs w:val="28"/>
          <w:rtl/>
        </w:rPr>
      </w:pPr>
      <w:r w:rsidRPr="00785F10">
        <w:rPr>
          <w:rFonts w:ascii="Sakkal Majalla" w:hAnsi="Sakkal Majalla" w:cs="Sakkal Majalla"/>
          <w:sz w:val="28"/>
          <w:szCs w:val="28"/>
          <w:rtl/>
        </w:rPr>
        <w:t xml:space="preserve">استنادًا إلى نظرية التحفيز،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5885144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Rasool</w:t>
          </w:r>
          <w:r w:rsidRPr="00785F10">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85F10">
        <w:rPr>
          <w:rFonts w:ascii="Sakkal Majalla" w:hAnsi="Sakkal Majalla" w:cs="Sakkal Majalla"/>
          <w:sz w:val="28"/>
          <w:szCs w:val="28"/>
          <w:rtl/>
        </w:rPr>
        <w:t xml:space="preserve"> في العلاقة المباشرة بين بيئة العمل الداعمة (</w:t>
      </w:r>
      <w:r w:rsidRPr="00785F10">
        <w:rPr>
          <w:rFonts w:ascii="Sakkal Majalla" w:hAnsi="Sakkal Majalla" w:cs="Sakkal Majalla"/>
          <w:sz w:val="28"/>
          <w:szCs w:val="28"/>
        </w:rPr>
        <w:t>SWE</w:t>
      </w:r>
      <w:r w:rsidRPr="00785F10">
        <w:rPr>
          <w:rFonts w:ascii="Sakkal Majalla" w:hAnsi="Sakkal Majalla" w:cs="Sakkal Majalla"/>
          <w:sz w:val="28"/>
          <w:szCs w:val="28"/>
          <w:rtl/>
        </w:rPr>
        <w:t>) وأداء الموظف (</w:t>
      </w:r>
      <w:r w:rsidRPr="00785F10">
        <w:rPr>
          <w:rFonts w:ascii="Sakkal Majalla" w:hAnsi="Sakkal Majalla" w:cs="Sakkal Majalla"/>
          <w:sz w:val="28"/>
          <w:szCs w:val="28"/>
        </w:rPr>
        <w:t>EP</w:t>
      </w:r>
      <w:r w:rsidRPr="00785F10">
        <w:rPr>
          <w:rFonts w:ascii="Sakkal Majalla" w:hAnsi="Sakkal Majalla" w:cs="Sakkal Majalla"/>
          <w:sz w:val="28"/>
          <w:szCs w:val="28"/>
          <w:rtl/>
        </w:rPr>
        <w:t>). وقد تم تحديد بيئة العمل الداعمة في ثلاثة أبعاد، وهي: تقدير العمل (</w:t>
      </w:r>
      <w:r w:rsidRPr="00785F10">
        <w:rPr>
          <w:rFonts w:ascii="Sakkal Majalla" w:hAnsi="Sakkal Majalla" w:cs="Sakkal Majalla"/>
          <w:sz w:val="28"/>
          <w:szCs w:val="28"/>
        </w:rPr>
        <w:t>WR</w:t>
      </w:r>
      <w:r w:rsidRPr="00785F10">
        <w:rPr>
          <w:rFonts w:ascii="Sakkal Majalla" w:hAnsi="Sakkal Majalla" w:cs="Sakkal Majalla"/>
          <w:sz w:val="28"/>
          <w:szCs w:val="28"/>
          <w:rtl/>
        </w:rPr>
        <w:t>)، وتحفيز العمل (</w:t>
      </w:r>
      <w:r w:rsidRPr="00785F10">
        <w:rPr>
          <w:rFonts w:ascii="Sakkal Majalla" w:hAnsi="Sakkal Majalla" w:cs="Sakkal Majalla"/>
          <w:sz w:val="28"/>
          <w:szCs w:val="28"/>
        </w:rPr>
        <w:t>WM</w:t>
      </w:r>
      <w:r w:rsidRPr="00785F10">
        <w:rPr>
          <w:rFonts w:ascii="Sakkal Majalla" w:hAnsi="Sakkal Majalla" w:cs="Sakkal Majalla"/>
          <w:sz w:val="28"/>
          <w:szCs w:val="28"/>
          <w:rtl/>
        </w:rPr>
        <w:t>)، والتطوير المهني (</w:t>
      </w:r>
      <w:r w:rsidRPr="00785F10">
        <w:rPr>
          <w:rFonts w:ascii="Sakkal Majalla" w:hAnsi="Sakkal Majalla" w:cs="Sakkal Majalla"/>
          <w:sz w:val="28"/>
          <w:szCs w:val="28"/>
        </w:rPr>
        <w:t>CD</w:t>
      </w:r>
      <w:r w:rsidRPr="00785F10">
        <w:rPr>
          <w:rFonts w:ascii="Sakkal Majalla" w:hAnsi="Sakkal Majalla" w:cs="Sakkal Majalla"/>
          <w:sz w:val="28"/>
          <w:szCs w:val="28"/>
          <w:rtl/>
        </w:rPr>
        <w:t>). علاوة على ذلك، ركزنا على التأثير الوسيط لمشاركة الموظفين (</w:t>
      </w:r>
      <w:r w:rsidRPr="00785F10">
        <w:rPr>
          <w:rFonts w:ascii="Sakkal Majalla" w:hAnsi="Sakkal Majalla" w:cs="Sakkal Majalla"/>
          <w:sz w:val="28"/>
          <w:szCs w:val="28"/>
        </w:rPr>
        <w:t>EE</w:t>
      </w:r>
      <w:r w:rsidRPr="00785F10">
        <w:rPr>
          <w:rFonts w:ascii="Sakkal Majalla" w:hAnsi="Sakkal Majalla" w:cs="Sakkal Majalla"/>
          <w:sz w:val="28"/>
          <w:szCs w:val="28"/>
          <w:rtl/>
        </w:rPr>
        <w:t xml:space="preserve">) على العلاقة بين بيئة العمل الداعمة وأداء الموظف. وقد استُخدمت منهجية بحث كمي، وجُمعت البيانات من خلال استبيان. وقد جُمعت البيانات من 349 مستجيبًا. </w:t>
      </w:r>
      <w:r w:rsidRPr="00785F10">
        <w:rPr>
          <w:rFonts w:ascii="Sakkal Majalla" w:hAnsi="Sakkal Majalla" w:cs="Sakkal Majalla"/>
          <w:sz w:val="28"/>
          <w:szCs w:val="28"/>
          <w:rtl/>
        </w:rPr>
        <w:lastRenderedPageBreak/>
        <w:t>وتمثلت الفئة المستهدفة في كبار المديرين والمديرين المتوسطين والموظفين الإداريين العاملين في المؤسسات شبه الحكومية ومقرها الرياض، المملكة العربية السعودية. وقد حُللت البيانات باستخدام برنامج نمذجة المعادلات الهيكلية للمربعات الجزئية الصغرى (</w:t>
      </w:r>
      <w:r w:rsidRPr="00785F10">
        <w:rPr>
          <w:rFonts w:ascii="Sakkal Majalla" w:hAnsi="Sakkal Majalla" w:cs="Sakkal Majalla"/>
          <w:sz w:val="28"/>
          <w:szCs w:val="28"/>
        </w:rPr>
        <w:t>PLS-SEM</w:t>
      </w:r>
      <w:r w:rsidRPr="00785F10">
        <w:rPr>
          <w:rFonts w:ascii="Sakkal Majalla" w:hAnsi="Sakkal Majalla" w:cs="Sakkal Majalla"/>
          <w:sz w:val="28"/>
          <w:szCs w:val="28"/>
          <w:rtl/>
        </w:rPr>
        <w:t>) الإصدار 4.0. وتشير النتائج إلى أن التقدير في مكان العمل، والتحفيز في مكان العمل، والتطوير المهني مرتبطون بشكل إيجابي بأداء الموظف. وبالمثل، تُظهر النتائج أن مشاركة الموظفين تتوسط بشكل إيجابي بين تقدير العمل، وتحفيز العمل، والتطوير المهني (</w:t>
      </w:r>
      <w:r w:rsidRPr="00785F10">
        <w:rPr>
          <w:rFonts w:ascii="Sakkal Majalla" w:hAnsi="Sakkal Majalla" w:cs="Sakkal Majalla"/>
          <w:sz w:val="28"/>
          <w:szCs w:val="28"/>
        </w:rPr>
        <w:t>SWE</w:t>
      </w:r>
      <w:r w:rsidRPr="00785F10">
        <w:rPr>
          <w:rFonts w:ascii="Sakkal Majalla" w:hAnsi="Sakkal Majalla" w:cs="Sakkal Majalla"/>
          <w:sz w:val="28"/>
          <w:szCs w:val="28"/>
          <w:rtl/>
        </w:rPr>
        <w:t xml:space="preserve">) وأداء الموظف. تشير هذه الدراسة إلى أنه يمكن للمديرين إرساء ممارسات للاعتراف بمساهمات الموظفين وتقديرها، مما يؤدي إلى زيادة الدافع وتحسين الأداء. إن خلق بيئة عمل تعزز دافعية العمل من خلال تلبية احتياجات الموظفين الجسدية والسلامة والاجتماعية والأنانية يمكن أن يعزز مشاركة الموظفين وأدائهم بشكل أكبر. تسلط الدراسة الضوء على الدور المهم لتقدير العمل وتحفيز العمل والتطوير المهني ومشاركة الموظفين في التأثير على أدائهم. توصي هذه الدراسة أيضًا ببعض الآثار العملية على المنظمات شبه الحكومية. أولاً، اقترحت أن تخلق المنظمات بيئة عمل يشعر فيها الموظفون بالتقدير والتقدير والسعادة. ثانيًا، تُدخل المنظمات ثقافة مشاركة الموظفين على مستوى القسم وكذلك على مستوى المنظمة. ثالثًا، تُقدم المنظمات أيضًا جداول عمل مرنة للموظفين من المستوى المتوسط </w:t>
      </w:r>
      <w:r w:rsidRPr="00785F10">
        <w:rPr>
          <w:rFonts w:ascii="Times New Roman" w:hAnsi="Times New Roman" w:cs="Times New Roman" w:hint="cs"/>
          <w:sz w:val="28"/>
          <w:szCs w:val="28"/>
          <w:rtl/>
        </w:rPr>
        <w:t>​​​​</w:t>
      </w:r>
      <w:r w:rsidRPr="00785F10">
        <w:rPr>
          <w:rFonts w:ascii="Sakkal Majalla" w:hAnsi="Sakkal Majalla" w:cs="Sakkal Majalla" w:hint="cs"/>
          <w:sz w:val="28"/>
          <w:szCs w:val="28"/>
          <w:rtl/>
        </w:rPr>
        <w:t>والإداري</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أخيرًا،</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تعترف</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المنظمات</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السعودية</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بإنتاج</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موظفيها</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وتقدم</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لهم</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حوافز</w:t>
      </w:r>
      <w:r w:rsidRPr="00785F10">
        <w:rPr>
          <w:rFonts w:ascii="Sakkal Majalla" w:hAnsi="Sakkal Majalla" w:cs="Sakkal Majalla"/>
          <w:sz w:val="28"/>
          <w:szCs w:val="28"/>
          <w:rtl/>
        </w:rPr>
        <w:t xml:space="preserve"> </w:t>
      </w:r>
      <w:r w:rsidRPr="00785F10">
        <w:rPr>
          <w:rFonts w:ascii="Sakkal Majalla" w:hAnsi="Sakkal Majalla" w:cs="Sakkal Majalla" w:hint="cs"/>
          <w:sz w:val="28"/>
          <w:szCs w:val="28"/>
          <w:rtl/>
        </w:rPr>
        <w:t>مالية</w:t>
      </w:r>
      <w:r w:rsidRPr="00785F10">
        <w:rPr>
          <w:rFonts w:ascii="Sakkal Majalla" w:hAnsi="Sakkal Majalla" w:cs="Sakkal Majalla"/>
          <w:sz w:val="28"/>
          <w:szCs w:val="28"/>
          <w:rtl/>
        </w:rPr>
        <w:t>.</w:t>
      </w:r>
    </w:p>
    <w:p w14:paraId="71106159" w14:textId="77777777" w:rsidR="00CD0D52" w:rsidRDefault="00CD0D52" w:rsidP="00CD0D52">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C7382C1" w14:textId="77777777" w:rsidR="00CD0D52" w:rsidRPr="00785F10" w:rsidRDefault="00CD0D52" w:rsidP="00CD0D52">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66BDD7D" w14:textId="77777777" w:rsidR="00CD0D52" w:rsidRPr="00785F10" w:rsidRDefault="00CD0D52" w:rsidP="00CD0D52">
      <w:pPr>
        <w:spacing w:line="360" w:lineRule="auto"/>
        <w:jc w:val="both"/>
        <w:rPr>
          <w:rFonts w:ascii="Sakkal Majalla" w:hAnsi="Sakkal Majalla" w:cs="Sakkal Majalla"/>
          <w:sz w:val="28"/>
          <w:szCs w:val="28"/>
          <w:rtl/>
        </w:rPr>
      </w:pPr>
      <w:r w:rsidRPr="00785F10">
        <w:rPr>
          <w:rFonts w:ascii="Sakkal Majalla" w:hAnsi="Sakkal Majalla" w:cs="Sakkal Majalla"/>
          <w:sz w:val="28"/>
          <w:szCs w:val="28"/>
          <w:rtl/>
        </w:rPr>
        <w:t xml:space="preserve">تتفق الدراسات السابقة بشكل عام على أن إدارة الأداء والتحفيز تعتبر من العوامل الجوهرية التي تؤثر بشكل مباشر على أداء الموظفين في بيئات العمل المختلفة، سواء في القطاع الخاص أو العام أو في المؤسسات متعددة الجنسيات. فقد أظهرت معظم الدراسات أن وجود نظم فعّالة لتقييم الأداء، إضافة إلى برامج تحفيزية متكاملة، يسهم في رفع مستوى الإنتاجية وتحسين جودة أداء الموظفين، كما يعزز رضاهم الوظيفي ويحد من معدلات الغياب والدوران الوظيفي. كما تشير النتائج إلى أن استخدام أدوات البحث الكمي، مثل الاستبيانات الموجهة لمجتمع الدراسة، يعد الوسيلة الأكثر شيوعًا لقياس العلاقة بين إدارة الأداء والتحفيز وأداء الموظفين، مما يوفر بيانات قابلة للتحليل الإحصائي الدقيق ويتيح استخلاص نتائج موثوقة. وبالإضافة إلى ذلك، </w:t>
      </w:r>
      <w:r w:rsidRPr="00785F10">
        <w:rPr>
          <w:rFonts w:ascii="Sakkal Majalla" w:hAnsi="Sakkal Majalla" w:cs="Sakkal Majalla"/>
          <w:sz w:val="28"/>
          <w:szCs w:val="28"/>
          <w:rtl/>
        </w:rPr>
        <w:lastRenderedPageBreak/>
        <w:t>أكدت معظم الدراسات على دور الحوافز المالية والمعنوية معًا في تعزيز دافعية الموظفين وتحقيق الأهداف التنظيمية، وهو ما يعكس توافقًا في النتائج حول الأهمية العملية لإدارة الأداء والتحفيز في المؤسسات</w:t>
      </w:r>
      <w:r w:rsidRPr="00785F10">
        <w:rPr>
          <w:rFonts w:ascii="Sakkal Majalla" w:hAnsi="Sakkal Majalla" w:cs="Sakkal Majalla"/>
          <w:sz w:val="28"/>
          <w:szCs w:val="28"/>
        </w:rPr>
        <w:t>.</w:t>
      </w:r>
    </w:p>
    <w:p w14:paraId="431CC0CD" w14:textId="77777777" w:rsidR="00CD0D52" w:rsidRPr="00785F10" w:rsidRDefault="00CD0D52" w:rsidP="00CD0D52">
      <w:pPr>
        <w:pStyle w:val="ListParagraph"/>
        <w:numPr>
          <w:ilvl w:val="0"/>
          <w:numId w:val="7"/>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11D61BF" w14:textId="77777777" w:rsidR="00CD0D52" w:rsidRPr="00785F10" w:rsidRDefault="00CD0D52" w:rsidP="00CD0D52">
      <w:pPr>
        <w:spacing w:line="360" w:lineRule="auto"/>
        <w:jc w:val="both"/>
        <w:rPr>
          <w:rFonts w:ascii="Sakkal Majalla" w:hAnsi="Sakkal Majalla" w:cs="Sakkal Majalla"/>
          <w:sz w:val="28"/>
          <w:szCs w:val="28"/>
          <w:rtl/>
        </w:rPr>
      </w:pPr>
      <w:r w:rsidRPr="00785F10">
        <w:rPr>
          <w:rFonts w:ascii="Sakkal Majalla" w:hAnsi="Sakkal Majalla" w:cs="Sakkal Majalla"/>
          <w:sz w:val="28"/>
          <w:szCs w:val="28"/>
          <w:rtl/>
        </w:rPr>
        <w:t>رغم أوجه التشابه، تظهر الاختلافات في نطاق التركيز والمنهجية المستخدمة. فقد اختلفت الدراسات في تحديد الأبعاد الرئيسية لكل من إدارة الأداء والتحفيز، فبعضها ركز على تقييم الأداء من خلال جودة العمل وإنجاز المهام والانضباط، بينما اهتمت أخرى بمفهوم إدارة المواهب والكفاءة المهنية والمهارات الشخصية كعوامل تحفيزية رئيسية. كما اختلفت الدراسات من حيث مجتمع الدراسة وعينتها، فبعض الدراسات اقتصرت على موظفي القطاع الخاص، بينما ركزت أخرى على المؤسسات الحكومية أو المدارس الخاصة، أو حتى الشركات متعددة الجنسيات في بيئات متعددة الثقافات. كما تنوعت المنهجيات، حيث استخدمت بعض الدراسات البيانات التاريخية إلى جانب البيانات الأولية، في حين اقتصرت أخرى على البيانات الكمية المستقاة من الاستبيانات. إضافة إلى ذلك، تظهر بعض الدراسات الحديثة اهتمامًا بتحليل العلاقات المعقدة بين المتغيرات، مثل دور الثقافة التنظيمية والتحفيز الوسيط، باستخدام نماذج المعادلات الهيكلية، وهو ما يميزها عن الدراسات التقليدية التي اعتمدت على التحليل الوصفي أو الارتباطي البسيط</w:t>
      </w:r>
      <w:r w:rsidRPr="00785F10">
        <w:rPr>
          <w:rFonts w:ascii="Sakkal Majalla" w:hAnsi="Sakkal Majalla" w:cs="Sakkal Majalla"/>
          <w:sz w:val="28"/>
          <w:szCs w:val="28"/>
        </w:rPr>
        <w:t>.</w:t>
      </w:r>
    </w:p>
    <w:p w14:paraId="1F3BBE18" w14:textId="77777777" w:rsidR="00CD0D52" w:rsidRPr="00785F10" w:rsidRDefault="00CD0D52" w:rsidP="00CD0D52">
      <w:pPr>
        <w:pStyle w:val="ListParagraph"/>
        <w:numPr>
          <w:ilvl w:val="0"/>
          <w:numId w:val="7"/>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51F8732A" w14:textId="77777777" w:rsidR="00CD0D52" w:rsidRPr="00785F10" w:rsidRDefault="00CD0D52" w:rsidP="00CD0D52">
      <w:pPr>
        <w:spacing w:after="0" w:line="360" w:lineRule="auto"/>
        <w:jc w:val="both"/>
        <w:rPr>
          <w:rFonts w:ascii="Sakkal Majalla" w:hAnsi="Sakkal Majalla" w:cs="Sakkal Majalla"/>
          <w:sz w:val="28"/>
          <w:szCs w:val="28"/>
        </w:rPr>
      </w:pPr>
      <w:r w:rsidRPr="00785F10">
        <w:rPr>
          <w:rFonts w:ascii="Sakkal Majalla" w:hAnsi="Sakkal Majalla" w:cs="Sakkal Majalla"/>
          <w:sz w:val="28"/>
          <w:szCs w:val="28"/>
          <w:rtl/>
        </w:rPr>
        <w:t xml:space="preserve">توضح الدراسات السابقة أهمية إدارة الأداء والتحفيز على أداء الموظفين، إلا أن هناك عدة فجوات واضحة تحتاج إلى مزيد من البحث. أولاً، معظم الدراسات السابقة ركزت على قطاعات محددة مثل القطاع الحكومي أو الخاص أو التعليم، مع إهمال سياقات الشركات متعددة الجنسيات في المملكة العربية السعودية، وهو ما يمثل فجوة في فهم تأثير هذه الاستراتيجيات في بيئات متعددة الثقافات ومع موظفين من خلفيات متنوعة. ثانيًا، لم تتناول الدراسات السابقة بشكل كافٍ العلاقة التفاعلية بين إدارة الأداء والتحفيز وكيفية دمجهما لتحسين الأداء بشكل متكامل، إذ غالبًا ما تم دراسة كل متغير بمفرده دون النظر إلى تأثيراته المشتركة. ثالثًا، غياب استخدام تصميم دراسات طويل المدى أو المقارن بين قطاعات مختلفة يجعل من الصعب التنبؤ بالنتائج على المدى البعيد، خاصة فيما يتعلق بالاستدامة في تحسين الأداء والتحفيز المستمر. وأخيرًا، هناك نقص في دراسة العوامل الوسيطة والبيئية، مثل الثقافة التنظيمية والبيئة الإدارية، وتأثيرها على العلاقة بين إدارة الأداء والتحفيز وأداء </w:t>
      </w:r>
      <w:r w:rsidRPr="00785F10">
        <w:rPr>
          <w:rFonts w:ascii="Sakkal Majalla" w:hAnsi="Sakkal Majalla" w:cs="Sakkal Majalla"/>
          <w:sz w:val="28"/>
          <w:szCs w:val="28"/>
          <w:rtl/>
        </w:rPr>
        <w:lastRenderedPageBreak/>
        <w:t>الموظفين، وهو ما يسعى البحث الحالي لمعالجته لتقديم رؤية شاملة ومتكاملة يمكن تطبيقها في الشركات متعددة الجنسيات بالمملكة العربية السعودية</w:t>
      </w:r>
      <w:r w:rsidRPr="00785F10">
        <w:rPr>
          <w:rFonts w:ascii="Sakkal Majalla" w:hAnsi="Sakkal Majalla" w:cs="Sakkal Majalla"/>
          <w:sz w:val="28"/>
          <w:szCs w:val="28"/>
        </w:rPr>
        <w:t>.</w:t>
      </w:r>
    </w:p>
    <w:p w14:paraId="4366E0EF" w14:textId="77777777" w:rsidR="00CD0D52" w:rsidRPr="00B06813" w:rsidRDefault="00CD0D52" w:rsidP="00CD0D52">
      <w:pPr>
        <w:spacing w:line="360" w:lineRule="auto"/>
        <w:jc w:val="both"/>
        <w:rPr>
          <w:rFonts w:ascii="Sakkal Majalla" w:eastAsia="Calibri" w:hAnsi="Sakkal Majalla" w:cs="Sakkal Majalla"/>
          <w:sz w:val="28"/>
          <w:szCs w:val="28"/>
          <w:rtl/>
          <w:lang w:bidi="ar-EG"/>
        </w:rPr>
      </w:pPr>
    </w:p>
    <w:p w14:paraId="5CD00006" w14:textId="77777777" w:rsidR="00CD0D52" w:rsidRDefault="00CD0D52" w:rsidP="00CD0D52">
      <w:pPr>
        <w:pStyle w:val="Heading2"/>
        <w:spacing w:line="360" w:lineRule="auto"/>
        <w:jc w:val="both"/>
        <w:rPr>
          <w:rFonts w:ascii="Sakkal Majalla" w:hAnsi="Sakkal Majalla" w:cs="Sakkal Majalla"/>
          <w:b/>
          <w:bCs/>
          <w:color w:val="000000" w:themeColor="text1"/>
          <w:sz w:val="28"/>
          <w:szCs w:val="28"/>
          <w:rtl/>
        </w:rPr>
      </w:pPr>
      <w:bookmarkStart w:id="48" w:name="_Toc172397787"/>
      <w:bookmarkStart w:id="49" w:name="_Toc172746100"/>
      <w:bookmarkStart w:id="50" w:name="_Toc179741538"/>
      <w:bookmarkStart w:id="51" w:name="_Toc217821167"/>
      <w:r w:rsidRPr="0000562A">
        <w:rPr>
          <w:rFonts w:ascii="Sakkal Majalla" w:hAnsi="Sakkal Majalla" w:cs="Sakkal Majalla"/>
          <w:b/>
          <w:bCs/>
          <w:color w:val="000000" w:themeColor="text1"/>
          <w:sz w:val="28"/>
          <w:szCs w:val="28"/>
          <w:rtl/>
        </w:rPr>
        <w:t>الإطار النظري</w:t>
      </w:r>
      <w:bookmarkEnd w:id="48"/>
      <w:bookmarkEnd w:id="49"/>
      <w:bookmarkEnd w:id="50"/>
      <w:r>
        <w:rPr>
          <w:rFonts w:ascii="Sakkal Majalla" w:hAnsi="Sakkal Majalla" w:cs="Sakkal Majalla" w:hint="cs"/>
          <w:b/>
          <w:bCs/>
          <w:color w:val="000000" w:themeColor="text1"/>
          <w:sz w:val="28"/>
          <w:szCs w:val="28"/>
          <w:rtl/>
        </w:rPr>
        <w:t xml:space="preserve"> للدراسة</w:t>
      </w:r>
      <w:bookmarkEnd w:id="51"/>
    </w:p>
    <w:p w14:paraId="329DBFCC" w14:textId="77777777" w:rsidR="00CD0D52" w:rsidRDefault="00CD0D52" w:rsidP="00CD0D52">
      <w:pPr>
        <w:spacing w:line="360" w:lineRule="auto"/>
        <w:ind w:firstLine="610"/>
        <w:jc w:val="both"/>
        <w:rPr>
          <w:rFonts w:ascii="Sakkal Majalla" w:hAnsi="Sakkal Majalla" w:cs="Sakkal Majalla"/>
          <w:sz w:val="28"/>
          <w:szCs w:val="28"/>
          <w:rtl/>
        </w:rPr>
      </w:pPr>
      <w:r w:rsidRPr="00501C1C">
        <w:rPr>
          <w:rFonts w:ascii="Sakkal Majalla" w:hAnsi="Sakkal Majalla" w:cs="Sakkal Majalla"/>
          <w:sz w:val="28"/>
          <w:szCs w:val="28"/>
          <w:rtl/>
        </w:rPr>
        <w:t>يشهد العالم اليوم تطورًا سريعًا في مفاهيم وأساليب إدارة الموارد البشرية، حيث أصبحت قدرة المؤسسات على إدارة أداء موظفيها وتحفيزهم بشكل فعال أحد العوامل الأساسية لتحقيق التميز التنافسي. وتعتبر إدارة الأداء والتحفيز من الأدوات الإدارية الاستراتيجية التي تساعد المؤسسات على تعزيز الإنتاجية، وتحقيق الأهداف التنظيمية، وضمان استقرار القوى العاملة. إذ لا يقتصر دور إدارة الأداء على تقييم الموظفين فحسب، بل يشمل أيضًا التخطيط لمستقبلهم الوظيفي، وتحديد مواطن القوة والضعف لديهم، وتقديم التغذية الراجعة المستمرة، بما يسهم في تطوير قدراتهم وتحسين أدائهم بشكل مستدام</w:t>
      </w:r>
      <w:r w:rsidRPr="00501C1C">
        <w:rPr>
          <w:rFonts w:ascii="Sakkal Majalla" w:hAnsi="Sakkal Majalla" w:cs="Sakkal Majalla"/>
          <w:sz w:val="28"/>
          <w:szCs w:val="28"/>
        </w:rPr>
        <w:t>.</w:t>
      </w:r>
    </w:p>
    <w:p w14:paraId="68D3B1E0" w14:textId="77777777" w:rsidR="00CD0D52" w:rsidRDefault="00CD0D52" w:rsidP="00CD0D52">
      <w:pPr>
        <w:spacing w:line="360" w:lineRule="auto"/>
        <w:ind w:firstLine="610"/>
        <w:jc w:val="both"/>
        <w:rPr>
          <w:rFonts w:ascii="Sakkal Majalla" w:hAnsi="Sakkal Majalla" w:cs="Sakkal Majalla"/>
          <w:sz w:val="28"/>
          <w:szCs w:val="28"/>
          <w:rtl/>
        </w:rPr>
      </w:pPr>
      <w:r w:rsidRPr="00501C1C">
        <w:rPr>
          <w:rFonts w:ascii="Sakkal Majalla" w:hAnsi="Sakkal Majalla" w:cs="Sakkal Majalla"/>
          <w:sz w:val="28"/>
          <w:szCs w:val="28"/>
          <w:rtl/>
        </w:rPr>
        <w:t>وفي الوقت ذاته، يلعب التحفيز دورًا جوهريًا في دفع الموظفين لبذل الجهد وتحقيق مستويات أعلى من الإنجاز. فالتحفيز المادي والمعنوي على حد سواء يسهم في تعزيز رضا الموظفين ورفع مستوى التزامهم المؤسسي، وهو ما ينعكس بشكل مباشر على جودة الأداء والكفاءة التشغيلية للمؤسسة. وتبرز أهمية دراسة هذا الموضوع في سياق الشركات متعددة الجنسيات العاملة في المملكة العربية السعودية، حيث تواجه هذه الشركات تحديات مميزة نتيجة التنوع الثقافي والإداري بين مقراتها الدولية وبيئة العمل المحلية. هذا التنوع يتطلب تصميم أنظمة إدارة أداء وبرامج تحفيزية مرنة وفعالة تتلاءم مع خصوصيات الموظفين المحليين، وتحقق العدالة والشفافية، وتدعم استراتيجيات المؤسسة لتحقيق أهدافها على المستوى الفردي والتنظيمي</w:t>
      </w:r>
      <w:r w:rsidRPr="00501C1C">
        <w:rPr>
          <w:rFonts w:ascii="Sakkal Majalla" w:hAnsi="Sakkal Majalla" w:cs="Sakkal Majalla"/>
          <w:sz w:val="28"/>
          <w:szCs w:val="28"/>
        </w:rPr>
        <w:t>.</w:t>
      </w:r>
    </w:p>
    <w:p w14:paraId="1C5BC421" w14:textId="77777777" w:rsidR="00CD0D52" w:rsidRDefault="00CD0D52" w:rsidP="00CD0D52">
      <w:pPr>
        <w:spacing w:line="360" w:lineRule="auto"/>
        <w:ind w:firstLine="610"/>
        <w:jc w:val="both"/>
        <w:rPr>
          <w:rFonts w:ascii="Sakkal Majalla" w:hAnsi="Sakkal Majalla" w:cs="Sakkal Majalla"/>
          <w:sz w:val="28"/>
          <w:szCs w:val="28"/>
          <w:rtl/>
        </w:rPr>
      </w:pPr>
      <w:r w:rsidRPr="00501C1C">
        <w:rPr>
          <w:rFonts w:ascii="Sakkal Majalla" w:hAnsi="Sakkal Majalla" w:cs="Sakkal Majalla"/>
          <w:sz w:val="28"/>
          <w:szCs w:val="28"/>
          <w:rtl/>
        </w:rPr>
        <w:t xml:space="preserve">وتسعى هذه الدراسة إلى استكشاف العلاقة التكاملية بين إدارة الأداء والتحفيز وتأثيرها على أداء الموظفين، مع التركيز على الشركات متعددة الجنسيات في المملكة العربية السعودية. فبينما قدمت الدراسات السابقة رؤى متعددة حول كل من إدارة الأداء والتحفيز بشكل منفصل، فإن هناك ندرة في الدراسات التي تناولت العلاقة التفاعلية بينهما في بيئة العمل متعددة الثقافات، خاصة في السياق السعودي الذي يمتاز بخصوصيات اجتماعية وثقافية ومؤسسية. ومن هذا المنطلق، تأتي أهمية هذه الدراسة في تقديم تحليل علمي متكامل يمكن أن يسهم في إثراء المعرفة النظرية والتطبيقية حول أفضل الممارسات في </w:t>
      </w:r>
      <w:r w:rsidRPr="00501C1C">
        <w:rPr>
          <w:rFonts w:ascii="Sakkal Majalla" w:hAnsi="Sakkal Majalla" w:cs="Sakkal Majalla"/>
          <w:sz w:val="28"/>
          <w:szCs w:val="28"/>
          <w:rtl/>
        </w:rPr>
        <w:lastRenderedPageBreak/>
        <w:t>إدارة الموارد البشرية، ويمثل مرجعًا عمليًا يساعد المؤسسات على تحسين الأداء المؤسسي وتعزيز التميز التنافسي في السوق المحلي والعالمي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65681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Anw211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Anwar</w:t>
          </w:r>
          <w:r w:rsidRPr="00785F10">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077FF318" w14:textId="77777777" w:rsidR="00CD0D52" w:rsidRPr="00501C1C" w:rsidRDefault="00CD0D52" w:rsidP="00CD0D52">
      <w:pPr>
        <w:spacing w:line="360" w:lineRule="auto"/>
        <w:jc w:val="center"/>
        <w:rPr>
          <w:rFonts w:ascii="Sakkal Majalla" w:hAnsi="Sakkal Majalla" w:cs="Sakkal Majalla"/>
          <w:sz w:val="28"/>
          <w:szCs w:val="28"/>
        </w:rPr>
      </w:pPr>
      <w:r>
        <w:object w:dxaOrig="8881" w:dyaOrig="2716" w14:anchorId="0AFEE0F5">
          <v:shape id="_x0000_i1026" type="#_x0000_t75" style="width:444pt;height:136pt" o:ole="">
            <v:imagedata r:id="rId11" o:title=""/>
          </v:shape>
          <o:OLEObject Type="Embed" ProgID="Visio.Drawing.15" ShapeID="_x0000_i1026" DrawAspect="Content" ObjectID="_1836065769" r:id="rId12"/>
        </w:object>
      </w:r>
    </w:p>
    <w:p w14:paraId="529D8FAC" w14:textId="77777777" w:rsidR="00CD0D52" w:rsidRPr="00EA62EA" w:rsidRDefault="00CD0D52" w:rsidP="00CD0D52">
      <w:pPr>
        <w:pStyle w:val="Caption"/>
        <w:jc w:val="center"/>
        <w:rPr>
          <w:rFonts w:ascii="Sakkal Majalla" w:hAnsi="Sakkal Majalla" w:cs="Sakkal Majalla"/>
          <w:b/>
          <w:bCs/>
          <w:sz w:val="28"/>
          <w:szCs w:val="28"/>
        </w:rPr>
      </w:pPr>
      <w:bookmarkStart w:id="52" w:name="_Toc217888997"/>
      <w:r>
        <w:rPr>
          <w:rtl/>
        </w:rPr>
        <w:t xml:space="preserve">شكل توضيحي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52"/>
    </w:p>
    <w:p w14:paraId="019D9CEB" w14:textId="77777777" w:rsidR="00CD0D52" w:rsidRPr="002A250E" w:rsidRDefault="00CD0D52" w:rsidP="00CD0D52">
      <w:pPr>
        <w:pStyle w:val="ListParagraph"/>
        <w:numPr>
          <w:ilvl w:val="0"/>
          <w:numId w:val="7"/>
        </w:numPr>
        <w:spacing w:line="360" w:lineRule="auto"/>
        <w:jc w:val="both"/>
        <w:rPr>
          <w:rFonts w:ascii="Sakkal Majalla" w:hAnsi="Sakkal Majalla" w:cs="Sakkal Majalla"/>
          <w:b/>
          <w:bCs/>
          <w:sz w:val="28"/>
          <w:szCs w:val="28"/>
        </w:rPr>
      </w:pPr>
      <w:r w:rsidRPr="002A250E">
        <w:rPr>
          <w:rFonts w:ascii="Sakkal Majalla" w:hAnsi="Sakkal Majalla" w:cs="Sakkal Majalla"/>
          <w:b/>
          <w:bCs/>
          <w:sz w:val="28"/>
          <w:szCs w:val="28"/>
          <w:rtl/>
        </w:rPr>
        <w:t>إدارة الأداء</w:t>
      </w:r>
    </w:p>
    <w:p w14:paraId="778B8192" w14:textId="1BF7AAA6" w:rsidR="00CD0D52" w:rsidRPr="00501C1C" w:rsidRDefault="00CD0D52" w:rsidP="00CD0D52">
      <w:pPr>
        <w:spacing w:line="360" w:lineRule="auto"/>
        <w:jc w:val="both"/>
        <w:rPr>
          <w:rFonts w:ascii="Sakkal Majalla" w:hAnsi="Sakkal Majalla" w:cs="Sakkal Majalla"/>
          <w:sz w:val="28"/>
          <w:szCs w:val="28"/>
        </w:rPr>
      </w:pPr>
      <w:r w:rsidRPr="00501C1C">
        <w:rPr>
          <w:rFonts w:ascii="Sakkal Majalla" w:hAnsi="Sakkal Majalla" w:cs="Sakkal Majalla"/>
          <w:sz w:val="28"/>
          <w:szCs w:val="28"/>
          <w:rtl/>
        </w:rPr>
        <w:t>إدارة الأداء تمثل الركيزة الأساسية لنجاح أي منظمة حديثة، حيث ترتبط بشكل مباشر بتحقيق أهداف المؤسسة واستدامة كفاءتها. فهي عملية مستمرة تشمل تخطيط الأداء وتوجيهه ومتابعته وتقييمه، إضافة إلى تقديم التغذية الراجعة للموظفين بما يعزز من قدراتهم ويزيد من مستوى إنتاجيتهم. وتكمن أهمية إدارة الأداء في قدرتها على خلق بيئة عمل منظمة وواضحة الأهداف، حيث يعرف كل موظف ما هو متوقع منه وما هي المعايير التي سيُقيم على أساسها. كما أنها تساعد في تحديد مواطن القوة والضعف لدى الموظفين، مما يتيح فرصًا مستمرة للتطوير المهني والتعلم المستمر. وفي سياق الشركات متعددة الجنسيات العاملة في المملكة العربية السعودية، يكتسب مفهوم إدارة الأداء أهمية مضاعفة بسبب التنوع الثقافي والوظيفي الذي يميز هذه الشركات. فالاستراتيجيات المطبقة في المقرات الرئيسة قد لا تتوافق دائمًا مع احتياجات البيئة المحلية، مما يستدعي تطوير أنظمة تقييم مرنة تعكس خصوصيات الموظفين المحليين وتحقق العدالة والشفافية، وتضمن قدرة الإدارة على توجيه الموظفين نحو تحقيق الأداء الأمثل بما يتوافق مع أهداف المؤسسة الاستراتيجية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749302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Bro18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Brown</w:t>
          </w:r>
          <w:r w:rsidRPr="00785F10">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1D73720D" w14:textId="77777777" w:rsidR="00CD0D52" w:rsidRPr="002A250E" w:rsidRDefault="00CD0D52" w:rsidP="00CD0D52">
      <w:pPr>
        <w:pStyle w:val="ListParagraph"/>
        <w:numPr>
          <w:ilvl w:val="0"/>
          <w:numId w:val="7"/>
        </w:numPr>
        <w:spacing w:line="360" w:lineRule="auto"/>
        <w:jc w:val="both"/>
        <w:rPr>
          <w:rFonts w:ascii="Sakkal Majalla" w:hAnsi="Sakkal Majalla" w:cs="Sakkal Majalla"/>
          <w:b/>
          <w:bCs/>
          <w:sz w:val="28"/>
          <w:szCs w:val="28"/>
        </w:rPr>
      </w:pPr>
      <w:r w:rsidRPr="002A250E">
        <w:rPr>
          <w:rFonts w:ascii="Sakkal Majalla" w:hAnsi="Sakkal Majalla" w:cs="Sakkal Majalla"/>
          <w:b/>
          <w:bCs/>
          <w:sz w:val="28"/>
          <w:szCs w:val="28"/>
          <w:rtl/>
        </w:rPr>
        <w:t>التحفيز</w:t>
      </w:r>
    </w:p>
    <w:p w14:paraId="70EB19AD" w14:textId="77777777" w:rsidR="00CD0D52" w:rsidRPr="00501C1C" w:rsidRDefault="00CD0D52" w:rsidP="00CD0D52">
      <w:pPr>
        <w:spacing w:line="360" w:lineRule="auto"/>
        <w:jc w:val="both"/>
        <w:rPr>
          <w:rFonts w:ascii="Sakkal Majalla" w:hAnsi="Sakkal Majalla" w:cs="Sakkal Majalla"/>
          <w:sz w:val="28"/>
          <w:szCs w:val="28"/>
        </w:rPr>
      </w:pPr>
      <w:r w:rsidRPr="00501C1C">
        <w:rPr>
          <w:rFonts w:ascii="Sakkal Majalla" w:hAnsi="Sakkal Majalla" w:cs="Sakkal Majalla"/>
          <w:sz w:val="28"/>
          <w:szCs w:val="28"/>
          <w:rtl/>
        </w:rPr>
        <w:t xml:space="preserve">التحفيز يمثل القوة الداخلية والخارجية التي تدفع الموظف إلى بذل الجهد وتحقيق الأهداف المرجوة، ويعد أحد أهم العوامل المؤثرة في تحسين أداء العاملين واستمرارهم في العمل بفاعلية. ويشمل التحفيز مجموعة من الحوافز المادية والمعنوية التي تلبي </w:t>
      </w:r>
      <w:r w:rsidRPr="00501C1C">
        <w:rPr>
          <w:rFonts w:ascii="Sakkal Majalla" w:hAnsi="Sakkal Majalla" w:cs="Sakkal Majalla"/>
          <w:sz w:val="28"/>
          <w:szCs w:val="28"/>
          <w:rtl/>
        </w:rPr>
        <w:lastRenderedPageBreak/>
        <w:t>احتياجات الموظفين وتحفزهم على الإبداع والالتزام بالمهام الموكلة إليهم. فالتحفيز المادي مثل المكافآت والزيادات والحوافز المرتبطة بالإنجاز، يعمل على تعزيز الرضا الوظيفي ويخلق شعورًا بالتقدير الملموس للجهود المبذولة، بينما يلعب التحفيز المعنوي، بما يشمله من تقدير، وفرص التطوير المهني، والمشاركة في اتخاذ القرارات، دورًا محوريًا في تعزيز الانتماء المؤسسي وتحفيز الابتكار والإبداع بين الموظفين. وفي سياق الشركات متعددة الجنسيات بالمملكة، يكتسب التحفيز أهمية خاصة بسبب التنوع الثقافي للموظفين، مما يتطلب تصميم برامج تحفيزية تتسم بالمرونة، بحيث تكون قادرة على تلبية احتياجات فئات مختلفة من الموظفين مع الحفاظ على العدالة والشمولية، ما يسهم في تحقيق مستويات أعلى من الأداء والالتزام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60106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Osa15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Osabiya</w:t>
          </w:r>
          <w:r w:rsidRPr="00785F10">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0644E5D8" w14:textId="77777777" w:rsidR="00CD0D52" w:rsidRPr="002A250E" w:rsidRDefault="00CD0D52" w:rsidP="00CD0D52">
      <w:pPr>
        <w:pStyle w:val="ListParagraph"/>
        <w:numPr>
          <w:ilvl w:val="0"/>
          <w:numId w:val="7"/>
        </w:numPr>
        <w:spacing w:line="360" w:lineRule="auto"/>
        <w:jc w:val="both"/>
        <w:rPr>
          <w:rFonts w:ascii="Sakkal Majalla" w:hAnsi="Sakkal Majalla" w:cs="Sakkal Majalla"/>
          <w:b/>
          <w:bCs/>
          <w:sz w:val="28"/>
          <w:szCs w:val="28"/>
        </w:rPr>
      </w:pPr>
      <w:r w:rsidRPr="002A250E">
        <w:rPr>
          <w:rFonts w:ascii="Sakkal Majalla" w:hAnsi="Sakkal Majalla" w:cs="Sakkal Majalla"/>
          <w:b/>
          <w:bCs/>
          <w:sz w:val="28"/>
          <w:szCs w:val="28"/>
          <w:rtl/>
        </w:rPr>
        <w:t>العلاقة بين إدارة الأداء والتحفيز وأداء الموظف</w:t>
      </w:r>
    </w:p>
    <w:p w14:paraId="1C323F33" w14:textId="77777777" w:rsidR="00CD0D52" w:rsidRPr="009B7132" w:rsidRDefault="00CD0D52" w:rsidP="00CD0D52">
      <w:pPr>
        <w:spacing w:line="360" w:lineRule="auto"/>
        <w:jc w:val="both"/>
        <w:rPr>
          <w:rFonts w:ascii="Sakkal Majalla" w:hAnsi="Sakkal Majalla" w:cs="Sakkal Majalla"/>
          <w:sz w:val="28"/>
          <w:szCs w:val="28"/>
          <w:rtl/>
        </w:rPr>
      </w:pPr>
      <w:r w:rsidRPr="00501C1C">
        <w:rPr>
          <w:rFonts w:ascii="Sakkal Majalla" w:hAnsi="Sakkal Majalla" w:cs="Sakkal Majalla"/>
          <w:sz w:val="28"/>
          <w:szCs w:val="28"/>
          <w:rtl/>
        </w:rPr>
        <w:t>تشير المنطلقات النظرية إلى أن إدارة الأداء والتحفيز مرتبطتان بشكل وثيق، ويشكلان معًا محركًا رئيسيًا لتحسين أداء الموظفين. فإدارة الأداء توفر الإطار التنظيمي الذي يحدد الأهداف والمعايير وطرق التقييم، بينما يعمل التحفيز على دفع الموظفين لبذل الجهد اللازم لتحقيق تلك الأهداف. ويظهر التكامل بينهما في أن إدارة الأداء تحدد ماذا يجب أن يتم، أما التحفيز فيعمل على تعزيز رغبة الموظف في تحقيق ذلك بما يتوافق مع قدراته وطموحاته. وقد أظهرت الدراسات أن الجمع بين إدارة أداء فعالة وبرامج تحفيزية متكاملة يؤدي إلى تحسين الإنتاجية ورفع مستوى الالتزام الوظيفي، ويقلل من معدلات الدوران الوظيفي ويعزز من رضا الموظفين وولائهم للمؤسسة. كما أن الشركات متعددة الجنسيات التي تطبق أنظمة مرنة لإدارة الأداء والتحفيز تستطيع تلبية احتياجات موظفيها المحليين والدوليين على حد سواء، مما يخلق بيئة عمل محفزة ومستقرة تساهم في تحقيق الأهداف الاستراتيجية للمؤسسة وتدعم التميز المؤسسي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98651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85F10">
            <w:rPr>
              <w:rFonts w:ascii="Sakkal Majalla" w:hAnsi="Sakkal Majalla" w:cs="Sakkal Majalla" w:hint="cs"/>
              <w:noProof/>
              <w:sz w:val="28"/>
              <w:szCs w:val="28"/>
              <w:rtl/>
              <w:lang w:bidi="ar-EG"/>
            </w:rPr>
            <w:t>(</w:t>
          </w:r>
          <w:r w:rsidRPr="00785F10">
            <w:rPr>
              <w:rFonts w:ascii="Sakkal Majalla" w:hAnsi="Sakkal Majalla" w:cs="Sakkal Majalla" w:hint="cs"/>
              <w:noProof/>
              <w:sz w:val="28"/>
              <w:szCs w:val="28"/>
              <w:lang w:bidi="ar-EG"/>
            </w:rPr>
            <w:t>Akerele</w:t>
          </w:r>
          <w:r w:rsidRPr="00785F10">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01C1C">
        <w:rPr>
          <w:rFonts w:ascii="Sakkal Majalla" w:hAnsi="Sakkal Majalla" w:cs="Sakkal Majalla"/>
          <w:sz w:val="28"/>
          <w:szCs w:val="28"/>
        </w:rPr>
        <w:t>.</w:t>
      </w:r>
    </w:p>
    <w:p w14:paraId="46EC7DB8" w14:textId="77777777" w:rsidR="00CC2DE9" w:rsidRDefault="00CC2DE9" w:rsidP="00CC2DE9">
      <w:pPr>
        <w:tabs>
          <w:tab w:val="left" w:pos="1854"/>
        </w:tabs>
        <w:spacing w:line="240" w:lineRule="auto"/>
        <w:rPr>
          <w:rFonts w:ascii="Simplified Arabic" w:hAnsi="Simplified Arabic" w:cs="Simplified Arabic"/>
          <w:b/>
          <w:bCs/>
          <w:sz w:val="10"/>
          <w:szCs w:val="10"/>
          <w:rtl/>
        </w:rPr>
      </w:pPr>
    </w:p>
    <w:p w14:paraId="799FD6CE" w14:textId="77777777" w:rsidR="00CC2DE9" w:rsidRDefault="00CC2DE9" w:rsidP="00CC2DE9">
      <w:pPr>
        <w:tabs>
          <w:tab w:val="left" w:pos="1854"/>
        </w:tabs>
        <w:spacing w:line="240" w:lineRule="auto"/>
        <w:rPr>
          <w:rFonts w:ascii="Simplified Arabic" w:hAnsi="Simplified Arabic" w:cs="Simplified Arabic"/>
          <w:b/>
          <w:bCs/>
          <w:sz w:val="10"/>
          <w:szCs w:val="10"/>
          <w:rtl/>
        </w:rPr>
      </w:pPr>
    </w:p>
    <w:bookmarkEnd w:id="4"/>
    <w:p w14:paraId="207D4B7F" w14:textId="26E9FFA3" w:rsidR="00906F61" w:rsidRPr="00191EAE" w:rsidRDefault="00906F61" w:rsidP="00906F61">
      <w:pPr>
        <w:jc w:val="center"/>
        <w:rPr>
          <w:rFonts w:ascii="Sakkal Majalla" w:hAnsi="Sakkal Majalla" w:cs="Sakkal Majalla"/>
          <w:b/>
          <w:bCs/>
          <w:sz w:val="32"/>
          <w:szCs w:val="32"/>
          <w:rtl/>
        </w:rPr>
      </w:pPr>
    </w:p>
    <w:sectPr w:rsidR="00906F61" w:rsidRPr="00191EAE" w:rsidSect="00906F61">
      <w:footerReference w:type="default" r:id="rId13"/>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680EC" w14:textId="77777777" w:rsidR="007E653A" w:rsidRDefault="007E653A" w:rsidP="00906F61">
      <w:pPr>
        <w:spacing w:after="0" w:line="240" w:lineRule="auto"/>
      </w:pPr>
      <w:r>
        <w:separator/>
      </w:r>
    </w:p>
  </w:endnote>
  <w:endnote w:type="continuationSeparator" w:id="0">
    <w:p w14:paraId="7CAD9C9B" w14:textId="77777777" w:rsidR="007E653A" w:rsidRDefault="007E653A"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6EB48" w14:textId="77777777" w:rsidR="007E653A" w:rsidRDefault="007E653A" w:rsidP="00906F61">
      <w:pPr>
        <w:spacing w:after="0" w:line="240" w:lineRule="auto"/>
      </w:pPr>
      <w:r>
        <w:separator/>
      </w:r>
    </w:p>
  </w:footnote>
  <w:footnote w:type="continuationSeparator" w:id="0">
    <w:p w14:paraId="1E6B97C7" w14:textId="77777777" w:rsidR="007E653A" w:rsidRDefault="007E653A"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9498177">
    <w:abstractNumId w:val="3"/>
  </w:num>
  <w:num w:numId="2" w16cid:durableId="1894001311">
    <w:abstractNumId w:val="18"/>
  </w:num>
  <w:num w:numId="3" w16cid:durableId="588857118">
    <w:abstractNumId w:val="20"/>
  </w:num>
  <w:num w:numId="4" w16cid:durableId="969675430">
    <w:abstractNumId w:val="12"/>
  </w:num>
  <w:num w:numId="5" w16cid:durableId="1183133529">
    <w:abstractNumId w:val="13"/>
  </w:num>
  <w:num w:numId="6" w16cid:durableId="560291884">
    <w:abstractNumId w:val="10"/>
  </w:num>
  <w:num w:numId="7" w16cid:durableId="1267495729">
    <w:abstractNumId w:val="21"/>
  </w:num>
  <w:num w:numId="8" w16cid:durableId="296642123">
    <w:abstractNumId w:val="4"/>
  </w:num>
  <w:num w:numId="9" w16cid:durableId="98910229">
    <w:abstractNumId w:val="14"/>
  </w:num>
  <w:num w:numId="10" w16cid:durableId="1573126174">
    <w:abstractNumId w:val="6"/>
  </w:num>
  <w:num w:numId="11" w16cid:durableId="1727989914">
    <w:abstractNumId w:val="7"/>
  </w:num>
  <w:num w:numId="12" w16cid:durableId="2087455618">
    <w:abstractNumId w:val="16"/>
  </w:num>
  <w:num w:numId="13" w16cid:durableId="547255655">
    <w:abstractNumId w:val="19"/>
  </w:num>
  <w:num w:numId="14" w16cid:durableId="452283869">
    <w:abstractNumId w:val="5"/>
  </w:num>
  <w:num w:numId="15" w16cid:durableId="153953691">
    <w:abstractNumId w:val="0"/>
  </w:num>
  <w:num w:numId="16" w16cid:durableId="474221732">
    <w:abstractNumId w:val="11"/>
  </w:num>
  <w:num w:numId="17" w16cid:durableId="967199071">
    <w:abstractNumId w:val="1"/>
  </w:num>
  <w:num w:numId="18" w16cid:durableId="2026637361">
    <w:abstractNumId w:val="9"/>
  </w:num>
  <w:num w:numId="19" w16cid:durableId="739713393">
    <w:abstractNumId w:val="8"/>
  </w:num>
  <w:num w:numId="20" w16cid:durableId="2096634187">
    <w:abstractNumId w:val="17"/>
  </w:num>
  <w:num w:numId="21" w16cid:durableId="1377008134">
    <w:abstractNumId w:val="2"/>
  </w:num>
  <w:num w:numId="22" w16cid:durableId="12343901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2344C"/>
    <w:rsid w:val="000567D8"/>
    <w:rsid w:val="00063DF8"/>
    <w:rsid w:val="000926BE"/>
    <w:rsid w:val="00170579"/>
    <w:rsid w:val="00173399"/>
    <w:rsid w:val="00273503"/>
    <w:rsid w:val="002D3C9B"/>
    <w:rsid w:val="00435ABE"/>
    <w:rsid w:val="004766AE"/>
    <w:rsid w:val="00583837"/>
    <w:rsid w:val="005938C9"/>
    <w:rsid w:val="005E33DB"/>
    <w:rsid w:val="006564D7"/>
    <w:rsid w:val="006658B2"/>
    <w:rsid w:val="00666126"/>
    <w:rsid w:val="00683C54"/>
    <w:rsid w:val="006D3AF1"/>
    <w:rsid w:val="00714552"/>
    <w:rsid w:val="0072045F"/>
    <w:rsid w:val="007B4951"/>
    <w:rsid w:val="007D0A3B"/>
    <w:rsid w:val="007D1979"/>
    <w:rsid w:val="007E653A"/>
    <w:rsid w:val="007F3379"/>
    <w:rsid w:val="007F6F16"/>
    <w:rsid w:val="00872B53"/>
    <w:rsid w:val="008C5B47"/>
    <w:rsid w:val="00906F61"/>
    <w:rsid w:val="00974F31"/>
    <w:rsid w:val="00A72DE2"/>
    <w:rsid w:val="00AE3DA0"/>
    <w:rsid w:val="00BF05B2"/>
    <w:rsid w:val="00C16205"/>
    <w:rsid w:val="00C41B59"/>
    <w:rsid w:val="00C85074"/>
    <w:rsid w:val="00CB0907"/>
    <w:rsid w:val="00CC2DE9"/>
    <w:rsid w:val="00CD0D52"/>
    <w:rsid w:val="00D40979"/>
    <w:rsid w:val="00E41613"/>
    <w:rsid w:val="00ED538B"/>
    <w:rsid w:val="00EF2C2F"/>
    <w:rsid w:val="00F13AD9"/>
    <w:rsid w:val="00F760AD"/>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character" w:styleId="Hyperlink">
    <w:name w:val="Hyperlink"/>
    <w:basedOn w:val="DefaultParagraphFont"/>
    <w:uiPriority w:val="99"/>
    <w:unhideWhenUsed/>
    <w:rsid w:val="00C16205"/>
    <w:rPr>
      <w:color w:val="467886" w:themeColor="hyperlink"/>
      <w:u w:val="single"/>
    </w:rPr>
  </w:style>
  <w:style w:type="character" w:styleId="UnresolvedMention">
    <w:name w:val="Unresolved Mention"/>
    <w:basedOn w:val="DefaultParagraphFont"/>
    <w:uiPriority w:val="99"/>
    <w:semiHidden/>
    <w:unhideWhenUsed/>
    <w:rsid w:val="00C162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1.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
    <b:Tag>Kau16</b:Tag>
    <b:SourceType>JournalArticle</b:SourceType>
    <b:Guid>{EBF8B35F-9951-45DF-BEC8-A425AA7A3A26}</b:Guid>
    <b:Author>
      <b:Author>
        <b:NameList>
          <b:Person>
            <b:Last>Kauškale</b:Last>
            <b:First>Linda</b:First>
          </b:Person>
        </b:NameList>
      </b:Author>
    </b:Author>
    <b:Title>Economic and Social Sustainability of Real Estate Market and Problems of Economic Development – A Historical Overview</b:Title>
    <b:Year>2016</b:Year>
    <b:URL>https://www.researchgate.net/publication/308853178_Economic_and_Social_Sustainability_of_Real_Estate_Market_and_Problems_of_Economic_Development_-_A_Historical_Overview</b:URL>
    <b:RefOrder>1</b:RefOrder>
  </b:Source>
  <b:Source>
    <b:Tag>Mir21</b:Tag>
    <b:SourceType>JournalArticle</b:SourceType>
    <b:Guid>{59BD8E44-D6B8-48C0-8ABB-553162EA5F3C}</b:Guid>
    <b:Author>
      <b:Author>
        <b:NameList>
          <b:Person>
            <b:Last>Mironiuc</b:Last>
            <b:First>Marilena</b:First>
          </b:Person>
        </b:NameList>
      </b:Author>
    </b:Author>
    <b:Title>Reflecting the Sustainability Dimensions on the Residential Real Estate Prices</b:Title>
    <b:Year>2021</b:Year>
    <b:URL>https://www.mdpi.com/2071-1050/13/5/2963</b:URL>
    <b:RefOrder>2</b:RefOrder>
  </b:Source>
  <b:Source>
    <b:Tag>Ngu25</b:Tag>
    <b:SourceType>JournalArticle</b:SourceType>
    <b:Guid>{A795E056-CDED-4C47-807C-38BA1EF8BDF5}</b:Guid>
    <b:Author>
      <b:Author>
        <b:NameList>
          <b:Person>
            <b:Last>Nguyen</b:Last>
            <b:First>Joseph</b:First>
          </b:Person>
        </b:NameList>
      </b:Author>
    </b:Author>
    <b:Title>Understand 4 Key Factors Driving the Real Estate Market</b:Title>
    <b:Year>2025</b:Year>
    <b:URL>https://www.investopedia.com/articles/mortages-real-estate/11/factors-affecting-real-estate-market.asp</b:URL>
    <b:RefOrder>3</b:RefOrder>
  </b:Source>
  <b:Source>
    <b:Tag>Alm233</b:Tag>
    <b:SourceType>JournalArticle</b:SourceType>
    <b:Guid>{8552937E-CFD4-4096-99ED-E377210ED6CB}</b:Guid>
    <b:Author>
      <b:Author>
        <b:NameList>
          <b:Person>
            <b:Last>Almusaed</b:Last>
            <b:First>Amjad</b:First>
          </b:Person>
        </b:NameList>
      </b:Author>
    </b:Author>
    <b:Title>Sustainable Built Environment and Its Implications on Real Estate Development: A Comprehensive Analysis</b:Title>
    <b:Year>2023</b:Year>
    <b:URL>https://www.intechopen.com/chapters/88897</b:URL>
    <b:RefOrder>4</b:RefOrder>
  </b:Source>
  <b:Source>
    <b:Tag>Aje221</b:Tag>
    <b:SourceType>JournalArticle</b:SourceType>
    <b:Guid>{04C36B4E-BA42-4ED3-A3FB-1E35C3611933}</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5</b:RefOrder>
  </b:Source>
  <b:Source>
    <b:Tag>Per251</b:Tag>
    <b:SourceType>JournalArticle</b:SourceType>
    <b:Guid>{C6EE0F95-4265-42A3-AF00-4FA74E531102}</b:Guid>
    <b:Author>
      <b:Author>
        <b:NameList>
          <b:Person>
            <b:Last>Pervaiz</b:Last>
            <b:First>Amber</b:First>
          </b:Person>
        </b:NameList>
      </b:Author>
    </b:Author>
    <b:Title>KSA Real Estate Market Overview</b:Title>
    <b:Year>2025</b:Year>
    <b:URL>https://www.researchgate.net/publication/395234006_KSA_Real_Estate_Market_Overview_Q2-2025</b:URL>
    <b:RefOrder>6</b:RefOrder>
  </b:Source>
  <b:Source>
    <b:Tag>Alq23</b:Tag>
    <b:SourceType>JournalArticle</b:SourceType>
    <b:Guid>{E732596C-21AE-43B6-B338-3D3ABC5BCF43}</b:Guid>
    <b:Author>
      <b:Author>
        <b:NameList>
          <b:Person>
            <b:Last>Alqahtany</b:Last>
            <b:First>Ali</b:First>
            <b:Middle>Muflah</b:Middle>
          </b:Person>
        </b:NameList>
      </b:Author>
    </b:Author>
    <b:Title>Consensus-Based Measures for Improvement of Off-Plan Sales Program of Housing Units in Real Estate Market of Riyadh City</b:Title>
    <b:Year>2023</b:Year>
    <b:URL>https://www.researchgate.net/publication/369643544_Consensus-Based_Measures_for_Improvement_of_Off-Plan_Sales_Program_of_Housing_Units_in_Real_Estate_Market_of_Riyadh_City</b:URL>
    <b:RefOrder>7</b:RefOrder>
  </b:Source>
  <b:Source>
    <b:Tag>Wan223</b:Tag>
    <b:SourceType>JournalArticle</b:SourceType>
    <b:Guid>{724DFF3D-365F-4807-B405-243D920D09E3}</b:Guid>
    <b:Author>
      <b:Author>
        <b:NameList>
          <b:Person>
            <b:Last>Wang</b:Last>
            <b:First>Fang</b:First>
          </b:Person>
        </b:NameList>
      </b:Author>
    </b:Author>
    <b:Title>The Effects of Investment in Major Construction Projects on Regional Economic Growth Quality: A Difference-In-Differences Analysis Based on PPP Policy</b:Title>
    <b:Year>2022</b:Year>
    <b:URL>https://www.researchgate.net/publication/361035232_The_Effects_of_Investment_in_Major_Construction_Projects_on_Regional_Economic_Growth_Quality_A_Difference-In-Differences_Analysis_Based_on_PPP_Policy</b:URL>
    <b:RefOrder>8</b:RefOrder>
  </b:Source>
  <b:Source>
    <b:Tag>Pra245</b:Tag>
    <b:SourceType>JournalArticle</b:SourceType>
    <b:Guid>{E336A3F0-0120-49EC-A26F-1DE340191BD5}</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9</b:RefOrder>
  </b:Source>
  <b:Source>
    <b:Tag>Khr24</b:Tag>
    <b:SourceType>JournalArticle</b:SourceType>
    <b:Guid>{080C709F-5902-4BA1-8805-69D8346B89E4}</b:Guid>
    <b:Author>
      <b:Author>
        <b:NameList>
          <b:Person>
            <b:Last>Khreisat</b:Last>
            <b:First>Ahmed</b:First>
          </b:Person>
        </b:NameList>
      </b:Author>
    </b:Author>
    <b:Title>Knowledge Economy and its Impact on Economic Growth and Per-Capita Income: Evidence from Arab Countries</b:Title>
    <b:Year>2024</b:Year>
    <b:URL>https://www.researchgate.net/publication/384486934_Knowledge_Economy_and_its_Impact_on_Economic_Growth_and_Per-Capita_Income_Evidence_from_Arab_Countries</b:URL>
    <b:RefOrder>10</b:RefOrder>
  </b:Source>
  <b:Source>
    <b:Tag>Kha243</b:Tag>
    <b:SourceType>JournalArticle</b:SourceType>
    <b:Guid>{DDB61153-C7B9-4D3F-9EA1-7509CD45A32D}</b:Guid>
    <b:Author>
      <b:Author>
        <b:NameList>
          <b:Person>
            <b:Last>Khaertdinova</b:Last>
            <b:First>Alfira</b:First>
          </b:Person>
        </b:NameList>
      </b:Author>
    </b:Author>
    <b:Title>Economic development of the construction industry as a basis for sustainable development of the country</b:Title>
    <b:Year>2024</b:Year>
    <b:URL>https://www.researchgate.net/publication/352514914_Economic_development_of_the_construction_industry_as_a_basis_for_sustainable_development_of_the_country</b:URL>
    <b:RefOrder>11</b:RefOrder>
  </b:Source>
  <b:Source>
    <b:Tag>Gup246</b:Tag>
    <b:SourceType>JournalArticle</b:SourceType>
    <b:Guid>{3469C232-A801-4A97-9AC2-051EAE5D97D2}</b:Guid>
    <b:Author>
      <b:Author>
        <b:NameList>
          <b:Person>
            <b:Last>Gupta</b:Last>
            <b:First>Jit</b:First>
            <b:Middle>Kumar</b:Middle>
          </b:Person>
        </b:NameList>
      </b:Author>
    </b:Author>
    <b:Title>Role, Relevance and Importance of Real Estate Sector, in Promoting Sustainable Urban Development -Issues and Options</b:Title>
    <b:Year>2024</b:Year>
    <b:URL>https://www.researchgate.net/publication/391982322_Role_Relevance_and_Importance_of_Real_Estate_Sector_in_Promoting_Sustainable_Urban_Development_-Issues_and_Options</b:URL>
    <b:RefOrder>12</b:RefOrder>
  </b:Source>
  <b:Source>
    <b:Tag>Val24</b:Tag>
    <b:SourceType>JournalArticle</b:SourceType>
    <b:Guid>{DD9E2010-D760-4EBB-AAEA-CA591C9AFF4E}</b:Guid>
    <b:Author>
      <b:Author>
        <b:NameList>
          <b:Person>
            <b:Last>Valero</b:Last>
            <b:First>Alfonso</b:First>
          </b:Person>
        </b:NameList>
      </b:Author>
    </b:Author>
    <b:Title>Diversification strategies for indirect real estate. Intersection of business, economics, and society in shanghai mixed-use developments</b:Title>
    <b:Year>2024</b:Year>
    <b:URL>https://link.springer.com/article/10.1007/s43546-024-00660-3</b:URL>
    <b:RefOrder>13</b:RefOrder>
  </b:Source>
  <b:Source>
    <b:Tag>الغ251</b:Tag>
    <b:SourceType>JournalArticle</b:SourceType>
    <b:Guid>{C0A3A836-4912-4CC6-B2C6-F2956D531B06}</b:Guid>
    <b:Author>
      <b:Author>
        <b:NameList>
          <b:Person>
            <b:Last>الغروري</b:Last>
            <b:First>إيمان</b:First>
            <b:Middle>على محمد</b:Middle>
          </b:Person>
        </b:NameList>
      </b:Author>
    </b:Author>
    <b:Title>الاستثمار العقاري وتأثيره على التنمية العمرانية بالتطبيق على مصر</b:Title>
    <b:Year>2025</b:Year>
    <b:URL>https://journals.ekb.eg/article_453975_0.html</b:URL>
    <b:RefOrder>14</b:RefOrder>
  </b:Source>
  <b:Source>
    <b:Tag>أبو19</b:Tag>
    <b:SourceType>JournalArticle</b:SourceType>
    <b:Guid>{2FBF40F0-36E7-4F1C-81B7-B92BC76A27ED}</b:Guid>
    <b:Author>
      <b:Author>
        <b:NameList>
          <b:Person>
            <b:Last>أبوزيد</b:Last>
            <b:First>أحمد</b:First>
            <b:Middle>نور الدين</b:Middle>
          </b:Person>
        </b:NameList>
      </b:Author>
    </b:Author>
    <b:Title>الاستثمار العقاري وتأثيرة على التنمية العمرانية المستدامة</b:Title>
    <b:Year>2019</b:Year>
    <b:URL>https://egsen.journals.ekb.eg/article_177684.html</b:URL>
    <b:RefOrder>15</b:RefOrder>
  </b:Source>
  <b:Source>
    <b:Tag>الع255</b:Tag>
    <b:SourceType>JournalArticle</b:SourceType>
    <b:Guid>{9A5D0A9A-BAA2-4C17-AC58-E6BA74795F14}</b:Guid>
    <b:Author>
      <b:Author>
        <b:NameList>
          <b:Person>
            <b:Last>العجمي</b:Last>
            <b:First>فلاح</b:First>
            <b:Middle>عبد الهادي حزام</b:Middle>
          </b:Person>
        </b:NameList>
      </b:Author>
    </b:Author>
    <b:Title>أثر التمويل العقاري علي تعزيز الاستقرار الاقتصادي</b:Title>
    <b:Year>2025</b:Year>
    <b:URL>https://mjle.journals.ekb.eg/article_453977.html</b:URL>
    <b:RefOrder>16</b:RefOrder>
  </b:Source>
  <b:Source>
    <b:Tag>مطر22</b:Tag>
    <b:SourceType>JournalArticle</b:SourceType>
    <b:Guid>{47BA8F83-A6D9-48CE-9A9A-92E30CE3D77B}</b:Guid>
    <b:Author>
      <b:Author>
        <b:NameList>
          <b:Person>
            <b:Last>مطر</b:Last>
            <b:First>محمد</b:First>
            <b:Middle>أحمد</b:Middle>
          </b:Person>
        </b:NameList>
      </b:Author>
    </b:Author>
    <b:Title>تقييم دور الاستثمار في البنية التحتية في دعم النمو الاقتصادي في مصر خلال الفترة من 2000 – 2020</b:Title>
    <b:Year>2022</b:Year>
    <b:URL>https://journals.ekb.eg/article_269189_0.html</b:URL>
    <b:RefOrder>17</b:RefOrder>
  </b:Source>
  <b:Source>
    <b:Tag>Che25</b:Tag>
    <b:SourceType>JournalArticle</b:SourceType>
    <b:Guid>{CCA0A6A1-788F-4DB9-A856-F6E27E816CCD}</b:Guid>
    <b:Author>
      <b:Author>
        <b:NameList>
          <b:Person>
            <b:Last>Chelghoum</b:Last>
            <b:First>Amirouche</b:First>
          </b:Person>
        </b:NameList>
      </b:Author>
    </b:Author>
    <b:Title>Factors influencing asymmetries in Saudi Arabia's housing market</b:Title>
    <b:Year>2025</b:Year>
    <b:URL>https://www.sciencedirect.com/science/article/abs/pii/S170349492500012X</b:URL>
    <b:RefOrder>18</b:RefOrder>
  </b:Source>
  <b:Source>
    <b:Tag>Ahm243</b:Tag>
    <b:SourceType>JournalArticle</b:SourceType>
    <b:Guid>{34A0B827-899D-4E37-904D-CCF2F1E20DEB}</b:Guid>
    <b:Author>
      <b:Author>
        <b:NameList>
          <b:Person>
            <b:Last>Ahmed</b:Last>
            <b:First>Irfan</b:First>
          </b:Person>
        </b:NameList>
      </b:Author>
    </b:Author>
    <b:Title>Disaggregated effect of construction investments on the Saudi economy: a dynamic computable general equilibrium model of Saudi Arabia</b:Title>
    <b:Year>2024</b:Year>
    <b:URL>https://jfin-swufe.springeropen.com/articles/10.1186/s40854-023-00530-1</b:URL>
    <b:RefOrder>19</b:RefOrder>
  </b:Source>
  <b:Source>
    <b:Tag>Alh244</b:Tag>
    <b:SourceType>JournalArticle</b:SourceType>
    <b:Guid>{B56B37EE-4B2D-4514-907D-6C07A3714C4F}</b:Guid>
    <b:Author>
      <b:Author>
        <b:NameList>
          <b:Person>
            <b:Last>Alhajri</b:Last>
            <b:First>Mubarak</b:First>
            <b:Middle>F.</b:Middle>
          </b:Person>
        </b:NameList>
      </b:Author>
    </b:Author>
    <b:Title>Transformation of the Saudi Housing Sector through an Enabling Approach to Affordable Housing</b:Title>
    <b:Year>2024</b:Year>
    <b:URL>https://www.mdpi.com/2073-445X/13/5/718</b:URL>
    <b:RefOrder>20</b:RefOrder>
  </b:Source>
  <b:Source>
    <b:Tag>Gao24</b:Tag>
    <b:SourceType>JournalArticle</b:SourceType>
    <b:Guid>{8C8CDF7B-F997-440F-8A04-E24DCA46BFC4}</b:Guid>
    <b:Author>
      <b:Author>
        <b:NameList>
          <b:Person>
            <b:Last>Gao</b:Last>
            <b:First>Wei</b:First>
          </b:Person>
        </b:NameList>
      </b:Author>
    </b:Author>
    <b:Title>The Role of the Real Estate Sector in the Economy: Cross-National Disparities and Their Determinants</b:Title>
    <b:Year>2024</b:Year>
    <b:URL>https://www.researchgate.net/publication/383782255_The_Role_of_the_Real_Estate_Sector_in_the_Economy_Cross-National_Disparities_and_Their_Determinants</b:URL>
    <b:RefOrder>21</b:RefOrder>
  </b:Source>
  <b:Source>
    <b:Tag>Cre25</b:Tag>
    <b:SourceType>JournalArticle</b:SourceType>
    <b:Guid>{AC603FF4-62F8-4EDD-880F-C7A36A613389}</b:Guid>
    <b:Author>
      <b:Author>
        <b:NameList>
          <b:Person>
            <b:Last>Crevoisier</b:Last>
            <b:First>Olivier</b:First>
          </b:Person>
        </b:NameList>
      </b:Author>
    </b:Author>
    <b:Title>The role of real estate in the development of cities and regions: Territorial real estate and economic systems</b:Title>
    <b:Year>2025</b:Year>
    <b:URL>https://www.sciencedirect.com/science/article/pii/S2949694225000057</b:URL>
    <b:RefOrder>22</b:RefOrder>
  </b:Source>
  <b:Source>
    <b:Tag>LiJ18</b:Tag>
    <b:SourceType>JournalArticle</b:SourceType>
    <b:Guid>{5DA7D5AA-2B4B-46B4-8068-8A738594EF8E}</b:Guid>
    <b:Author>
      <b:Author>
        <b:NameList>
          <b:Person>
            <b:Last>Li</b:Last>
            <b:First>Jiangtao</b:First>
          </b:Person>
        </b:NameList>
      </b:Author>
    </b:Author>
    <b:Title>Research on the Influence of Real Estate Development on Private Investment: A Case Study of China</b:Title>
    <b:Year>2018</b:Year>
    <b:URL>https://www.researchgate.net/publication/326699413_Research_on_the_Influence_of_Real_Estate_Development_on_Private_Investment_A_Case_Study_of_China</b:URL>
    <b:RefOrder>23</b:RefOrder>
  </b:Source>
  <b:Source>
    <b:Tag>Pom23</b:Tag>
    <b:SourceType>JournalArticle</b:SourceType>
    <b:Guid>{45E289AC-CD87-484C-B0EB-D25D24697BCE}</b:Guid>
    <b:Author>
      <b:Author>
        <b:NameList>
          <b:Person>
            <b:Last>Pomè</b:Last>
            <b:First>Alice</b:First>
            <b:Middle>Paola</b:Middle>
          </b:Person>
        </b:NameList>
      </b:Author>
    </b:Author>
    <b:Title>Sustainable Real Estate Development: How to Measure the Level of Introduced Sustainability?</b:Title>
    <b:Year>2023</b:Year>
    <b:URL>https://www.researchgate.net/publication/373748205_Sustainable_Real_Estate_Development_How_to_Measure_the_Level_of_Introduced_Sustainability</b:URL>
    <b:RefOrder>24</b:RefOrder>
  </b:Source>
  <b:Source>
    <b:Tag>Ott23</b:Tag>
    <b:SourceType>JournalArticle</b:SourceType>
    <b:Guid>{E26BAD60-70B8-4B4C-94A9-828A4BE533F5}</b:Guid>
    <b:Author>
      <b:Author>
        <b:NameList>
          <b:Person>
            <b:Last>Otty</b:Last>
            <b:First>Emmanuela</b:First>
            <b:Middle>Uzoamaka</b:Middle>
          </b:Person>
        </b:NameList>
      </b:Author>
    </b:Author>
    <b:Title>Evaluation of Factors Driving Real Estate Investment Decisions by Private Investors in South – East Nigeria</b:Title>
    <b:Year>2023</b:Year>
    <b:URL>https://www.researchgate.net/publication/375762673_Evaluation_of_Factors_Driving_Real_Estate_Investment_Decisions_by_Private_Investors_in_South_-_East_Nigeria</b:URL>
    <b:RefOrder>25</b:RefOrder>
  </b:Source>
  <b:Source>
    <b:Tag>Ali243</b:Tag>
    <b:SourceType>JournalArticle</b:SourceType>
    <b:Guid>{A9938552-F743-4C3B-A54C-C2B93D2F09A9}</b:Guid>
    <b:Title>Effects of urbanization and international trade on economic growth, productivity, and employment: Case of selected countries in Africa</b:Title>
    <b:Year>2024</b:Year>
    <b:Author>
      <b:Author>
        <b:NameList>
          <b:Person>
            <b:Last>Celik</b:Last>
            <b:First>Ali</b:First>
          </b:Person>
        </b:NameList>
      </b:Author>
    </b:Author>
    <b:URL>https://www.sciencedirect.com/science/article/pii/S2405844024095707</b:URL>
    <b:RefOrder>26</b:RefOrder>
  </b:Source>
  <b:Source>
    <b:Tag>Ras243</b:Tag>
    <b:SourceType>JournalArticle</b:SourceType>
    <b:Guid>{BCD5CA69-9CC8-4F4E-9B1B-54978A84587A}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Sch241</b:Tag>
    <b:SourceType>JournalArticle</b:SourceType>
    <b:Guid>{149E9340-5C5D-458C-9F0B-EC2EEF98FAB7}</b:Guid>
    <b:Author>
      <b:Author>
        <b:NameList>
          <b:Person>
            <b:Last>Schilirò</b:Last>
            <b:First>Daniele</b:First>
          </b:Person>
        </b:NameList>
      </b:Author>
    </b:Author>
    <b:Title>Digital Transformation and its Impact on Organizations</b:Title>
    <b:Year>2024</b:Year>
    <b:URL>https://www.researchgate.net/publication/384358013_Digital_Transformation_and_its_Impact_on_Organizations</b:URL>
    <b:RefOrder>2</b:RefOrder>
  </b:Source>
  <b:Source>
    <b:Tag>Val252</b:Tag>
    <b:SourceType>JournalArticle</b:SourceType>
    <b:Guid>{AA9B5A72-FB7A-4E3F-B5EC-EC163072023F}</b:Guid>
    <b:Author>
      <b:Author>
        <b:NameList>
          <b:Person>
            <b:Last>Valaskova</b:Last>
            <b:First>Katarina</b:First>
          </b:Person>
        </b:NameList>
      </b:Author>
    </b:Author>
    <b:Title>Digital transformation and financial performance: an empirical analysis of strategic alignment in the digital age</b:Title>
    <b:Year>2025</b:Year>
    <b:URL>https://www.emerald.com/jec/article/19/5/1178/1268654/Digital-transformation-and-financial-performance</b:URL>
    <b:RefOrder>3</b:RefOrder>
  </b:Source>
  <b:Source>
    <b:Tag>Jia25</b:Tag>
    <b:SourceType>JournalArticle</b:SourceType>
    <b:Guid>{C425BDFC-88E2-4C7F-9CA6-A659FC3C56BA}</b:Guid>
    <b:Author>
      <b:Author>
        <b:NameList>
          <b:Person>
            <b:Last>Jiao</b:Last>
            <b:First>Hao</b:First>
          </b:Person>
        </b:NameList>
      </b:Author>
    </b:Author>
    <b:Title>The relationship between digital technologies and innovation: A review, critique, and research agenda</b:Title>
    <b:Year>2025</b:Year>
    <b:URL>https://www.sciencedirect.com/science/article/pii/S2444569X2400177X</b:URL>
    <b:RefOrder>4</b:RefOrder>
  </b:Source>
  <b:Source>
    <b:Tag>Est25</b:Tag>
    <b:SourceType>JournalArticle</b:SourceType>
    <b:Guid>{58EF0F48-BB30-404E-8090-6434AB14971D}</b:Guid>
    <b:Title>Artificial Intelligence Adoption in SMEs: Survey Based on TOE–DOI Framework, Primary Methodology and Challenges</b:Title>
    <b:Year>2025</b:Year>
    <b:Author>
      <b:Author>
        <b:NameList>
          <b:Person>
            <b:Last>Sánchez</b:Last>
            <b:First>Esther</b:First>
          </b:Person>
        </b:NameList>
      </b:Author>
    </b:Author>
    <b:URL>https://www.researchgate.net/publication/392543209_Artificial_Intelligence_Adoption_in_SMEs_Survey_Based_on_TOE-DOI_Framework_Primary_Methodology_and_Challenges</b:URL>
    <b:RefOrder>5</b:RefOrder>
  </b:Source>
  <b:Source>
    <b:Tag>Alq244</b:Tag>
    <b:SourceType>JournalArticle</b:SourceType>
    <b:Guid>{7B337E3A-B323-4DF7-84FF-317D6A905BD5}</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6</b:RefOrder>
  </b:Source>
  <b:Source>
    <b:Tag>Piñ25</b:Tag>
    <b:SourceType>JournalArticle</b:SourceType>
    <b:Guid>{92177F65-9568-4A05-905A-46C8CB07703F}</b:Guid>
    <b:Author>
      <b:Author>
        <b:NameList>
          <b:Person>
            <b:Last>Piñeiro-Chousa</b:Last>
            <b:First>Juan</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Paw23</b:Tag>
    <b:SourceType>JournalArticle</b:SourceType>
    <b:Guid>{69EBA5C9-0CBF-4E5E-8EC5-EC40A547DD39}</b:Guid>
    <b:Author>
      <b:Author>
        <b:NameList>
          <b:Person>
            <b:Last>Pawar</b:Last>
            <b:First>Purushottam</b:First>
          </b:Person>
        </b:NameList>
      </b:Author>
    </b:Author>
    <b:Title>FOUNDATION OF RESEARCH METHODOLOGY A COMPREHENSIVE GUIDE</b:Title>
    <b:Year>2023</b:Year>
    <b:URL>https://www.researchgate.net/publication/375988878_FOUNDATION_OF_RESEARCH_METHODOLOGY_A_COMPREHENSIVE_GUIDE</b:URL>
    <b:RefOrder>8</b:RefOrder>
  </b:Source>
  <b:Source>
    <b:Tag>Bak232</b:Tag>
    <b:SourceType>JournalArticle</b:SourceType>
    <b:Guid>{BD58D716-B2BD-4BCE-B85C-FE0CCAE15DA1}</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2023</b:Year>
    <b:URL>https://www.ijrsp.com/volume/issue-47/11/</b:URL>
    <b:RefOrder>9</b:RefOrder>
  </b:Source>
  <b:Source>
    <b:Tag>Dac22</b:Tag>
    <b:SourceType>JournalArticle</b:SourceType>
    <b:Guid>{ABAE335C-2DC6-4DB7-A107-D3B8E59FBF1C}</b:Guid>
    <b:Author>
      <b:Author>
        <b:NameList>
          <b:Person>
            <b:Last>Dacre</b:Last>
            <b:First>Nicholas</b:First>
          </b:Person>
        </b:NameList>
      </b:Author>
    </b:Author>
    <b:Title>Artificial Intelligence in Project Management: A review of AI’s usefulness and future considerations for the project profession</b:Title>
    <b:Year>2022</b:Year>
    <b:URL>https://www.researchgate.net/publication/385206069_Artificial_Intelligence_in_Project_Management_A_review_of_AI's_usefulness_and_future_considerations_for_the_project_profession</b:URL>
    <b:RefOrder>10</b:RefOrder>
  </b:Source>
  <b:Source>
    <b:Tag>Wei25</b:Tag>
    <b:SourceType>JournalArticle</b:SourceType>
    <b:Guid>{90AC8820-B78D-4C98-85FC-8106BE4F7F89}</b:Guid>
    <b:Author>
      <b:Author>
        <b:NameList>
          <b:Person>
            <b:Last>Wei</b:Last>
            <b:First>Jian</b:First>
          </b:Person>
        </b:NameList>
      </b:Author>
    </b:Author>
    <b:Title>Decision-Making in the Age of AI: A Review of Theoretical Frameworks, Computational Tools, and Human-Machine Collaboration</b:Title>
    <b:Year>2025</b:Year>
    <b:URL>https://www.researchgate.net/publication/390180760_Decision-Making_in_the_Age_of_AI_A_Review_of_Theoretical_Frameworks_Computational_Tools_and_Human-Machine_Collaboration</b:URL>
    <b:RefOrder>11</b:RefOrder>
  </b:Source>
  <b:Source>
    <b:Tag>Hug26</b:Tag>
    <b:SourceType>JournalArticle</b:SourceType>
    <b:Guid>{1CFBC290-D1A0-4A33-80DF-0D30F5D425DA}</b:Guid>
    <b:Author>
      <b:Author>
        <b:NameList>
          <b:Person>
            <b:Last>Hughes</b:Last>
            <b:First>Laurie</b:First>
          </b:Person>
        </b:NameList>
      </b:Author>
    </b:Author>
    <b:Title>Beyond the hype: Organisational adoption of Generative AI through the lens of the TOE framework–A mixed methods perspective</b:Title>
    <b:Year>2026</b:Year>
    <b:URL>https://www.sciencedirect.com/science/article/pii/S0268401225001148</b:URL>
    <b:RefOrder>12</b:RefOrder>
  </b:Source>
  <b:Source>
    <b:Tag>Als258</b:Tag>
    <b:SourceType>JournalArticle</b:SourceType>
    <b:Guid>{D87E412F-944F-444A-885A-9F593F9D6A49}</b:Guid>
    <b:Author>
      <b:Author>
        <b:NameList>
          <b:Person>
            <b:Last>Alshamiri</b:Last>
            <b:First>Fahad</b:First>
            <b:Middle>Abdulwahab</b:Middle>
          </b:Person>
        </b:NameList>
      </b:Author>
    </b:Author>
    <b:Title>Artificial Intelligence in the Arab World: Between Theoretical Foundation and Practical Applications</b:Title>
    <b:Year>2025</b:Year>
    <b:URL>https://journals.ekb.eg/article_417459.html</b:URL>
    <b:RefOrder>13</b:RefOrder>
  </b:Source>
  <b:Source>
    <b:Tag>Gki25</b:Tag>
    <b:SourceType>JournalArticle</b:SourceType>
    <b:Guid>{13029F91-C457-4A16-A4D7-0BB11B3078A8}</b:Guid>
    <b:Author>
      <b:Author>
        <b:NameList>
          <b:Person>
            <b:Last>Gkintoni</b:Last>
            <b:First>Evgenia</b:First>
          </b:Person>
        </b:NameList>
      </b:Author>
    </b:Author>
    <b:Title>Challenging Cognitive Load Theory: The Role of Educational Neuroscience and Artificial Intelligence in Redefining Learning Efficacy</b:Title>
    <b:Year>2025</b:Year>
    <b:URL>https://www.mdpi.com/2076-3425/15/2/203</b:URL>
    <b:RefOrder>14</b:RefOrder>
  </b:Source>
  <b:Source>
    <b:Tag>Ali254</b:Tag>
    <b:SourceType>JournalArticle</b:SourceType>
    <b:Guid>{F03894FF-C5E2-4385-AC3D-3460297D36A3}</b:Guid>
    <b:Author>
      <b:Author>
        <b:NameList>
          <b:Person>
            <b:Last>Ali</b:Last>
            <b:First>Omar</b:First>
          </b:Person>
        </b:NameList>
      </b:Author>
    </b:Author>
    <b:Title>Comprehending the theoretical knowledge and practice around AI-enabled innovations in the finance sector</b:Title>
    <b:Year>2025</b:Year>
    <b:URL>https://www.sciencedirect.com/science/article/pii/S2444569X25001076</b:URL>
    <b:RefOrder>15</b:RefOrder>
  </b:Source>
  <b:Source>
    <b:Tag>Alg241</b:Tag>
    <b:SourceType>JournalArticle</b:SourceType>
    <b:Guid>{CE6381E3-A86A-4FF3-A1BF-9DEAF8E762DB}</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16</b:RefOrder>
  </b:Source>
  <b:Source>
    <b:Tag>Nab24</b:Tag>
    <b:SourceType>JournalArticle</b:SourceType>
    <b:Guid>{09A3073B-BA97-49F9-A9E7-A4B9FB68A8B6}</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17</b:RefOrder>
  </b:Source>
  <b:Source>
    <b:Tag>Aji24</b:Tag>
    <b:SourceType>JournalArticle</b:SourceType>
    <b:Guid>{5E30580F-A27C-44D4-AACA-DC810D37ADED}</b:Guid>
    <b:Author>
      <b:Author>
        <b:NameList>
          <b:Person>
            <b:Last>Ajirotutu</b:Last>
            <b:First>Rasheed</b:First>
          </b:Person>
        </b:NameList>
      </b:Author>
    </b:Author>
    <b:Title>AI-driven risk mitigation: Transforming project management in construction and infrastructure development</b:Title>
    <b:Year>2024</b:Year>
    <b:URL>https://www.researchgate.net/publication/387524837_AI-driven_risk_mitigation_Transforming_project_management_in_construction_and_infrastructure_development</b:URL>
    <b:RefOrder>18</b:RefOrder>
  </b:Source>
  <b:Source>
    <b:Tag>Ola243</b:Tag>
    <b:SourceType>JournalArticle</b:SourceType>
    <b:Guid>{95C59DF1-4D26-4571-95B2-C1291EA3CE21}</b:Guid>
    <b:Author>
      <b:Author>
        <b:NameList>
          <b:Person>
            <b:Last>Olawade</b:Last>
            <b:First>David</b:First>
            <b:Middle>B.</b:Middle>
          </b:Person>
        </b:NameList>
      </b:Author>
    </b:Author>
    <b:Title>Artificial intelligence in environmental monitoring: Advancements, challenges, and future directions</b:Title>
    <b:Year>2024</b:Year>
    <b:URL>https://www.sciencedirect.com/science/article/pii/S2773049224000278</b:URL>
    <b:RefOrder>19</b:RefOrder>
  </b:Source>
  <b:Source>
    <b:Tag>الش233</b:Tag>
    <b:SourceType>JournalArticle</b:SourceType>
    <b:Guid>{40294A89-C705-4C02-80E8-B35830620D9D}</b:Guid>
    <b:Author>
      <b:Author>
        <b:NameList>
          <b:Person>
            <b:Last>الشهري</b:Last>
            <b:First>خالد</b:First>
            <b:Middle>عبدالله</b:Middle>
          </b:Person>
        </b:NameList>
      </b:Author>
    </b:Author>
    <b:Title>واقع الذكاء الاصطناعي على إدارة المشاريع في القطاع الحكومي بالمملكة العربية السعودية</b:Title>
    <b:Year>2023</b:Year>
    <b:URL>https://www.jalhss.com/index.php/jalhss/article/view/885</b:URL>
    <b:RefOrder>20</b:RefOrder>
  </b:Source>
  <b:Source>
    <b:Tag>عما24</b:Tag>
    <b:SourceType>JournalArticle</b:SourceType>
    <b:Guid>{13EF1E02-4088-4C28-B21C-55600923370D}</b:Guid>
    <b:Author>
      <b:Author>
        <b:NameList>
          <b:Person>
            <b:Last>عمار</b:Last>
            <b:First>الطحطوح</b:First>
            <b:Middle>عمر بن</b:Middle>
          </b:Person>
        </b:NameList>
      </b:Author>
    </b:Author>
    <b:Title>تأثير الذكاء الاصطناعي على إدارة المشاريع: دراسة باستخدام منهجية تحليل Swot</b:Title>
    <b:Year>2024</b:Year>
    <b:URL>https://asjp.cerist.dz/en/article/250118</b:URL>
    <b:RefOrder>21</b:RefOrder>
  </b:Source>
  <b:Source>
    <b:Tag>الح242</b:Tag>
    <b:SourceType>JournalArticle</b:SourceType>
    <b:Guid>{BB234C29-6870-4DA7-B5ED-05EE4A1F40BC}</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22</b:RefOrder>
  </b:Source>
  <b:Source>
    <b:Tag>محم252</b:Tag>
    <b:SourceType>JournalArticle</b:SourceType>
    <b:Guid>{98D43601-99C3-41B3-937F-24F3CD45B6A7}</b:Guid>
    <b:Author>
      <b:Author>
        <b:NameList>
          <b:Person>
            <b:Last>محمد</b:Last>
            <b:First>أنور</b:First>
            <b:Middle>محمد قسم-الله</b:Middle>
          </b:Person>
        </b:NameList>
      </b:Author>
    </b:Author>
    <b:Title>تقييم أثر تطبيقات الذكاء الاصطناعي في تسريع دورة حياة المشروع وزيادة مرونته: دراسة مقارنة بين منهجيّات الإدارة الرشيقة والتقليديّة</b:Title>
    <b:Year>2025</b:Year>
    <b:URL>https://journals.ajsrp.com/index.php/jeals/ar/article/view/8524</b:URL>
    <b:RefOrder>23</b:RefOrder>
  </b:Source>
  <b:Source>
    <b:Tag>الق251</b:Tag>
    <b:SourceType>JournalArticle</b:SourceType>
    <b:Guid>{BFACAAC5-9701-4539-AC88-1D6945ED6ACD}</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2025</b:Year>
    <b:URL>https://caf.journals.ekb.eg/article_379091.html</b:URL>
    <b:RefOrder>24</b:RefOrder>
  </b:Source>
  <b:Source>
    <b:Tag>Ala254</b:Tag>
    <b:SourceType>JournalArticle</b:SourceType>
    <b:Guid>{EB985ECA-8DD7-49AB-B676-D9B4B4CD59BC}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25</b:RefOrder>
  </b:Source>
  <b:Source>
    <b:Tag>Ald254</b:Tag>
    <b:SourceType>JournalArticle</b:SourceType>
    <b:Guid>{B93AE1AD-8730-4AA6-9933-E80447D1525D}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26</b:RefOrder>
  </b:Source>
  <b:Source>
    <b:Tag>Ati24</b:Tag>
    <b:SourceType>JournalArticle</b:SourceType>
    <b:Guid>{C14F5A28-994F-4CFA-95A5-ECEB48172F97}</b:Guid>
    <b:Author>
      <b:Author>
        <b:NameList>
          <b:Person>
            <b:Last>Atienza-Barba</b:Last>
            <b:First>María</b:First>
          </b:Person>
        </b:NameList>
      </b:Author>
    </b:Author>
    <b:Title>Artificial intelligence and organizational agility: An analysis of scientific production and future trends</b:Title>
    <b:Year>2024</b:Year>
    <b:URL>https://www.sciencedirect.com/science/article/pii/S2444883424000135</b:URL>
    <b:RefOrder>27</b:RefOrder>
  </b:Source>
  <b:Source>
    <b:Tag>AlQ231</b:Tag>
    <b:SourceType>JournalArticle</b:SourceType>
    <b:Guid>{CE0658F2-8996-41FC-A3F0-95D00C63776E}</b:Guid>
    <b:Author>
      <b:Author>
        <b:NameList>
          <b:Person>
            <b:Last>AlQahtani</b:Last>
            <b:First>Munira</b:First>
            <b:Middle>Sarhan</b:Middle>
          </b:Person>
        </b:NameList>
      </b:Author>
    </b:Author>
    <b:Title>Artificial Intelligence and Its Influence on Digital Transformation, Development, and Productivity in Saudi Arabian Organizations: A Critical Evaluation</b:Title>
    <b:Year>2023</b:Year>
    <b:URL>https://www.researchgate.net/publication/375080318_Artificial_Intelligence_and_Its_Influence_on_Digital_Transformation_Development_and_Productivity_in_Saudi_Arabian_Organizations_A_Critical_Evaluation</b:URL>
    <b:RefOrder>28</b:RefOrder>
  </b:Source>
  <b:Source>
    <b:Tag>Kar191</b:Tag>
    <b:SourceType>JournalArticle</b:SourceType>
    <b:Guid>{6050D11B-DAA2-458D-B26C-CDBFF0C84DFF}</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29</b:RefOrder>
  </b:Source>
  <b:Source>
    <b:Tag>Cul241</b:Tag>
    <b:SourceType>JournalArticle</b:SourceType>
    <b:Guid>{D060D281-F4A8-4E90-92AD-6EE409057175}</b:Guid>
    <b:Author>
      <b:Author>
        <b:NameList>
          <b:Person>
            <b:Last>Culot</b:Last>
            <b:First>Giovanna</b:First>
          </b:Person>
        </b:NameList>
      </b:Author>
    </b:Author>
    <b:Title>Artificial intelligence in supply chain management: A systematic literature review of empirical studies and research directions</b:Title>
    <b:Year>2024</b:Year>
    <b:URL>https://www.sciencedirect.com/science/article/pii/S0166361524000605</b:URL>
    <b:RefOrder>30</b:RefOrder>
  </b:Source>
  <b:Source>
    <b:Tag>Has232</b:Tag>
    <b:SourceType>JournalArticle</b:SourceType>
    <b:Guid>{858AFB94-D10C-419F-88F3-17ACE77F1FE3}</b:Guid>
    <b:Author>
      <b:Author>
        <b:NameList>
          <b:Person>
            <b:Last>Hasyim</b:Last>
            <b:First>Hasyim</b:First>
          </b:Person>
        </b:NameList>
      </b:Author>
    </b:Author>
    <b:Title>The Impact of Organizational Development Initiatives on Business Performance</b:Title>
    <b:Year>2023</b:Year>
    <b:URL>https://www.researchgate.net/publication/382206150_The_Impact_of_Organizational_Development_Initiatives_on_Business_Performance</b:URL>
    <b:RefOrder>1</b:RefOrder>
  </b:Source>
  <b:Source>
    <b:Tag>Mal242</b:Tag>
    <b:SourceType>JournalArticle</b:SourceType>
    <b:Guid>{A7C7CAD1-278D-4B7C-99DA-4FC1955991FF}</b:Guid>
    <b:Author>
      <b:Author>
        <b:NameList>
          <b:Person>
            <b:Last>Maley</b:Last>
            <b:First>Jane</b:First>
            <b:Middle>F.</b:Middle>
          </b:Person>
        </b:NameList>
      </b:Author>
    </b:Author>
    <b:Title>Performance management in a rapidly changing world: implications for talent management</b:Title>
    <b:Year>2024</b:Year>
    <b:URL>https://www.emerald.com/md/article/62/10/3085/1215173/Performance-management-in-a-rapidly-changing-world</b:URL>
    <b:RefOrder>2</b:RefOrder>
  </b:Source>
  <b:Source>
    <b:Tag>Mac24</b:Tag>
    <b:SourceType>JournalArticle</b:SourceType>
    <b:Guid>{7C7CC2D3-47B6-409F-A1BC-C2A8395E20C2}</b:Guid>
    <b:Author>
      <b:Author>
        <b:NameList>
          <b:Person>
            <b:Last>Macro</b:Last>
            <b:First>Samantha</b:First>
          </b:Person>
        </b:NameList>
      </b:Author>
    </b:Author>
    <b:Title>The evolution of the ability to effectively innovate in a transnational organization – A configurational analysis</b:Title>
    <b:Year>2024</b:Year>
    <b:URL>https://www.sciencedirect.com/science/article/pii/S1075425324000814</b:URL>
    <b:RefOrder>3</b:RefOrder>
  </b:Source>
  <b:Source>
    <b:Tag>AlT21</b:Tag>
    <b:SourceType>JournalArticle</b:SourceType>
    <b:Guid>{FEAAAAA9-A802-4D4C-B547-E4F0F8F03A01}</b:Guid>
    <b:Author>
      <b:Author>
        <b:NameList>
          <b:Person>
            <b:Last>AlTaweel</b:Last>
            <b:First>Ibrahim</b:First>
            <b:Middle>Rashed</b:Middle>
          </b:Person>
        </b:NameList>
      </b:Author>
    </b:Author>
    <b:Title>The Mediating Role of Innovation Capability on the Relationship between Strategic Agility and Organizational Performance</b:Title>
    <b:Year>2021</b:Year>
    <b:URL>https://www.mdpi.com/2071-1050/13/14/7564</b:URL>
    <b:RefOrder>4</b:RefOrder>
  </b:Source>
  <b:Source>
    <b:Tag>Liu25</b:Tag>
    <b:SourceType>JournalArticle</b:SourceType>
    <b:Guid>{0B3BEE88-8672-4377-BD03-4E423C254C03}</b:Guid>
    <b:Author>
      <b:Author>
        <b:NameList>
          <b:Person>
            <b:Last>Liu</b:Last>
            <b:First>Weng</b:First>
            <b:Middle>Shih-Kun</b:Middle>
          </b:Person>
        </b:NameList>
      </b:Author>
    </b:Author>
    <b:Title>RETRACTED ARTICLE: Global Leadership Dynamics: Refining Executive Selection in Multinational Corporations</b:Title>
    <b:Year>2025</b:Year>
    <b:URL>https://link.springer.com/article/10.1007/s13132-024-01794-3</b:URL>
    <b:RefOrder>5</b:RefOrder>
  </b:Source>
  <b:Source>
    <b:Tag>Aly251</b:Tag>
    <b:SourceType>JournalArticle</b:SourceType>
    <b:Guid>{3F00F0A2-3C0E-4586-BDA8-E9F86389B032}</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6</b:RefOrder>
  </b:Source>
  <b:Source>
    <b:Tag>Mdh23</b:Tag>
    <b:SourceType>JournalArticle</b:SourceType>
    <b:Guid>{5B4B184E-BDEB-4959-84B3-4EFC8A17BBEB}</b:Guid>
    <b:Author>
      <b:Author>
        <b:NameList>
          <b:Person>
            <b:Last>Mdhlalose</b:Last>
            <b:First>Dickson</b:First>
          </b:Person>
        </b:NameList>
      </b:Author>
    </b:Author>
    <b:Title>THE SYSTEMATIC REVIEW OF EFFECTIVE PERFORMANCE MANAGEMENT SYSTEMS IN ORGANIZATIONS</b:Title>
    <b:Year>2023</b:Year>
    <b:URL>https://www.researchgate.net/publication/371250666_THE_SYSTEMATIC_REVIEW_OF_EFFECTIVE_PERFORMANCE_MANAGEMENT_SYSTEMS_IN_ORGANIZATIONS</b:URL>
    <b:RefOrder>7</b:RefOrder>
  </b:Source>
  <b:Source>
    <b:Tag>Eni19</b:Tag>
    <b:SourceType>JournalArticle</b:SourceType>
    <b:Guid>{1FA703B1-1615-410A-9F2D-4D9B1C740F69}</b:Guid>
    <b:Author>
      <b:Author>
        <b:NameList>
          <b:Person>
            <b:Last>Eniola</b:Last>
            <b:First>Anthony</b:First>
            <b:Middle>Abiodun</b:Middle>
          </b:Person>
        </b:NameList>
      </b:Author>
    </b:Author>
    <b:Title>The impact of organizational culture on total quality management in SMEs in Nigeria</b:Title>
    <b:Year>2019</b:Year>
    <b:URL>https://www.sciencedirect.com/science/article/pii/S2405844019359535</b:URL>
    <b:RefOrder>8</b:RefOrder>
  </b:Source>
  <b:Source>
    <b:Tag>Alk253</b:Tag>
    <b:SourceType>JournalArticle</b:SourceType>
    <b:Guid>{47635463-0914-4BF3-9ED5-527581B8051A}</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Ara25</b:Tag>
    <b:SourceType>JournalArticle</b:SourceType>
    <b:Guid>{8785B214-34A4-4724-85AB-D63BE2269689}</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2025</b:Year>
    <b:URL>https://www.researchgate.net/publication/381149941_How_to_Evaluate_the_Effectiveness_of_Performance_Management_Systems_An_Overview_of_the_Literature_and_a_Proposed_Integrative_Model</b:URL>
    <b:RefOrder>10</b:RefOrder>
  </b:Source>
  <b:Source>
    <b:Tag>Vit16</b:Tag>
    <b:SourceType>JournalArticle</b:SourceType>
    <b:Guid>{68C78D48-220B-489A-81A4-04282DAF0C63}</b:Guid>
    <b:Author>
      <b:Author>
        <b:NameList>
          <b:Person>
            <b:Last>Vito</b:Last>
            <b:First>Lynn</b:First>
            <b:Middle>De</b:Middle>
          </b:Person>
        </b:NameList>
      </b:Author>
    </b:Author>
    <b:Title>Employee Motivation based on the Hierarchy of Needs, Expectancy and the Two-Factor Theories Applied with Higher Education Employees</b:Title>
    <b:Year>2016</b:Year>
    <b:URL>https://www.researchgate.net/publication/394342471_Employee_Motivation_based_on_the_Hierarchy_of_Needs_Expectancy_and_the_Two-Factor_Theories_Applied_with_Higher_Education_Employees</b:URL>
    <b:RefOrder>11</b:RefOrder>
  </b:Source>
  <b:Source>
    <b:Tag>Han21</b:Tag>
    <b:SourceType>JournalArticle</b:SourceType>
    <b:Guid>{14DE6B69-B85D-4F0A-9A07-02B2E919B674}</b:Guid>
    <b:Author>
      <b:Author>
        <b:NameList>
          <b:Person>
            <b:Last>Hans</b:Last>
            <b:First>Swati</b:First>
          </b:Person>
        </b:NameList>
      </b:Author>
    </b:Author>
    <b:Title>Strategic Human Resource Management and Employee Relationship Management: An Approach for Realizing Sustainable Competitive Advantage</b:Title>
    <b:Year>2021</b:Year>
    <b:URL>https://www.researchgate.net/publication/359982165_Strategic_Human_Resource_Management_and_Employee_Relationship_Management_An_Approach_for_Realizing_Sustainable_Competitive_Advantage</b:URL>
    <b:RefOrder>12</b:RefOrder>
  </b:Source>
  <b:Source>
    <b:Tag>Sch181</b:Tag>
    <b:SourceType>JournalArticle</b:SourceType>
    <b:Guid>{9772462C-68A8-42E7-B3A0-845C0EE459C1}</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13</b:RefOrder>
  </b:Source>
  <b:Source>
    <b:Tag>Gut17</b:Tag>
    <b:SourceType>JournalArticle</b:SourceType>
    <b:Guid>{B6942A9D-9D6E-4549-BB93-1D9D95046ABB}</b:Guid>
    <b:Author>
      <b:Author>
        <b:NameList>
          <b:Person>
            <b:Last>Gutterman</b:Last>
            <b:First>Alan</b:First>
            <b:Middle>S.</b:Middle>
          </b:Person>
        </b:NameList>
      </b:Author>
    </b:Author>
    <b:Title>Management: A Global Survey of Theory and Research</b:Title>
    <b:Year>2017</b:Year>
    <b:URL>https://www.researchgate.net/publication/320274642_Management_A_Global_Survey_of_Theory_and_Research</b:URL>
    <b:RefOrder>14</b:RefOrder>
  </b:Source>
  <b:Source>
    <b:Tag>Vuo221</b:Tag>
    <b:SourceType>JournalArticle</b:SourceType>
    <b:Guid>{B0BD6F09-ED78-4E8F-AA2A-49DBE030CE87}</b:Guid>
    <b:Author>
      <b:Author>
        <b:NameList>
          <b:Person>
            <b:Last>Vuong</b:Last>
            <b:First>Thu</b:First>
            <b:Middle>Doan Ngoc</b:Middle>
          </b:Person>
        </b:NameList>
      </b:Author>
    </b:Author>
    <b:Title>The Key Strategies for Measuring Employee Performance in Companies: A Systematic Review</b:Title>
    <b:Year>2022</b:Year>
    <b:URL>https://www.mdpi.com/2071-1050/14/21/14017</b:URL>
    <b:RefOrder>15</b:RefOrder>
  </b:Source>
  <b:Source>
    <b:Tag>Thu23</b:Tag>
    <b:SourceType>JournalArticle</b:SourceType>
    <b:Guid>{6FFB99D9-0AA7-4E10-8655-6E8359D1BCD8}</b:Guid>
    <b:Author>
      <b:Author>
        <b:NameList>
          <b:Person>
            <b:Last>Thusi</b:Last>
            <b:First>Xolani</b:First>
          </b:Person>
        </b:NameList>
      </b:Author>
    </b:Author>
    <b:Title>Performance Management Systems (PMS): Challenges and Opportunities in the Public Sector</b:Title>
    <b:Year>2023</b:Year>
    <b:URL>https://www.researchgate.net/publication/371449308_Performance_Management_Systems_PMS_Challenges_and_Opportunities_in_the_Public_Sector</b:URL>
    <b:RefOrder>16</b:RefOrder>
  </b:Source>
  <b:Source>
    <b:Tag>Man211</b:Tag>
    <b:SourceType>JournalArticle</b:SourceType>
    <b:Guid>{564401E6-3098-41A4-90F1-BA03A3604BE5}</b:Guid>
    <b:Author>
      <b:Author>
        <b:NameList>
          <b:Person>
            <b:Last>Manjenje</b:Last>
            <b:First>M</b:First>
          </b:Person>
        </b:NameList>
      </b:Author>
    </b:Author>
    <b:Title>FINANCIAL AND NON-FINANCIAL INCENTIVES BEST PRACTICES IN WORK ORGANISATIONS: A CRITICAL REVIEW OF LITERATURE</b:Title>
    <b:Year>2021</b:Year>
    <b:URL>https://www.researchgate.net/publication/356998268_FINANCIAL_AND_NON-FINANCIAL_INCENTIVES_BEST_PRACTICES_IN_WORK_ORGANISATIONS_A_CRITICAL_REVIEW_OF_LITERATURE</b:URL>
    <b:RefOrder>17</b:RefOrder>
  </b:Source>
  <b:Source>
    <b:Tag>Agb19</b:Tag>
    <b:SourceType>JournalArticle</b:SourceType>
    <b:Guid>{88AE72B0-45A9-4280-8DEF-1D60AD522F59}</b:Guid>
    <b:Author>
      <b:Author>
        <b:NameList>
          <b:Person>
            <b:Last>Agbenyegah</b:Last>
            <b:First>George</b:First>
          </b:Person>
        </b:NameList>
      </b:Author>
    </b:Author>
    <b:Title>Effect of Financial and Non-Financial Rewards on Employee Motivation in Financial Institution in Ghana</b:Title>
    <b:Year>2019</b:Year>
    <b:URL>https://www.researchgate.net/publication/336116001_Effect_of_Financial_and_Non-Financial_Rewards_on_Employee_Motivation_in_Financial_Institution_in_Ghana</b:URL>
    <b:RefOrder>18</b:RefOrder>
  </b:Source>
  <b:Source>
    <b:Tag>الج23</b:Tag>
    <b:SourceType>JournalArticle</b:SourceType>
    <b:Guid>{6B2D35D0-B700-4DA0-8F8A-BD38082BE5F8}</b:Guid>
    <b:Author>
      <b:Author>
        <b:NameList>
          <b:Person>
            <b:Last>الجهني</b:Last>
            <b:First>إياد</b:First>
            <b:Middle>محمد</b:Middle>
          </b:Person>
        </b:NameList>
      </b:Author>
    </b:Author>
    <b:Title>تأثير تقييم الأداء على تحسين كفاءة عمل الموظفين بالقطاع الخاص في المملكة العربية السعودية</b:Title>
    <b:Year>2023</b:Year>
    <b:URL>https://www.jalhss.com/index.php/jalhss/article/view/893</b:URL>
    <b:RefOrder>19</b:RefOrder>
  </b:Source>
  <b:Source>
    <b:Tag>فهد15</b:Tag>
    <b:SourceType>JournalArticle</b:SourceType>
    <b:Guid>{868832FB-9946-4A27-A41E-969DDAAB9A97}</b:Guid>
    <b:Author>
      <b:Author>
        <b:NameList>
          <b:Person>
            <b:Last>العلي</b:Last>
            <b:First>فهد</b:First>
            <b:Middle>بن معيقل</b:Middle>
          </b:Person>
        </b:NameList>
      </b:Author>
    </b:Author>
    <b:Title>أثر إدارة المواهب في الأداء الوظيفي في المنظمات الحكومية في المملكة العربية السعودية</b:Title>
    <b:Year>2015</b:Year>
    <b:URL>https://asjp.cerist.dz/en/article/63553</b:URL>
    <b:RefOrder>20</b:RefOrder>
  </b:Source>
  <b:Source>
    <b:Tag>الح252</b:Tag>
    <b:SourceType>JournalArticle</b:SourceType>
    <b:Guid>{0857EFAC-2845-4E4A-850F-9E347EAE4011}</b:Guid>
    <b:Author>
      <b:Author>
        <b:NameList>
          <b:Person>
            <b:Last>الحصيني</b:Last>
            <b:First>تركيه</b:First>
            <b:Middle>صلاح رشود</b:Middle>
          </b:Person>
        </b:NameList>
      </b:Author>
    </b:Author>
    <b:Title>الدافعية وعلاقتها بأداء العاملين من منظور مفاهيمي</b:Title>
    <b:Year>2025</b:Year>
    <b:URL>https://journals.ajsrp.com/index.php/jeals/ar/article/view/8777</b:URL>
    <b:RefOrder>21</b:RefOrder>
  </b:Source>
  <b:Source>
    <b:Tag>Sou17</b:Tag>
    <b:SourceType>JournalArticle</b:SourceType>
    <b:Guid>{71E8E31C-D364-43C9-B005-6935F129252D}</b:Guid>
    <b:Author>
      <b:Author>
        <b:NameList>
          <b:Person>
            <b:Last>Soubjaki</b:Last>
            <b:First>Moetaz</b:First>
          </b:Person>
        </b:NameList>
      </b:Author>
    </b:Author>
    <b:Title>The Impact of Performance Management System on Learning &amp; Development in Saudi Arabia</b:Title>
    <b:Year>2017</b:Year>
    <b:URL>https://www.researchgate.net/publication/318984015_The_Impact_of_Performance_Management_System_on_Learning_Development_in_Saudi_Arabia</b:URL>
    <b:RefOrder>22</b:RefOrder>
  </b:Source>
  <b:Source>
    <b:Tag>Sau25</b:Tag>
    <b:SourceType>JournalArticle</b:SourceType>
    <b:Guid>{04415DFD-5013-4430-91E7-B3E4703FBE6E}</b:Guid>
    <b:Author>
      <b:Author>
        <b:NameList>
          <b:Person>
            <b:Last>Saud Faleh M. AlHajri</b:Last>
            <b:First>Shemily</b:First>
            <b:Middle>John</b:Middle>
          </b:Person>
        </b:NameList>
      </b:Author>
    </b:Author>
    <b:Title>Relationship Between Performance Management and Employee Performance in the Private Sector in Saudi Arabia</b:Title>
    <b:Year>2025</b:Year>
    <b:URL>https://link.springer.com/chapter/10.1007/978-3-031-97609-4_32</b:URL>
    <b:RefOrder>23</b:RefOrder>
  </b:Source>
  <b:Source>
    <b:Tag>Dog15</b:Tag>
    <b:SourceType>JournalArticle</b:SourceType>
    <b:Guid>{973A0FB9-0350-46F2-9C85-D0E66FC7974B}</b:Guid>
    <b:Author>
      <b:Author>
        <b:NameList>
          <b:Person>
            <b:Last>Doghan</b:Last>
            <b:First>Mohammed</b:First>
            <b:Middle>Al</b:Middle>
          </b:Person>
        </b:NameList>
      </b:Author>
    </b:Author>
    <b:Title>A Study on Influence of Motivation Factors on Employees Performance in Private Schools in Saudi Arabia</b:Title>
    <b:Year>2015</b:Year>
    <b:URL>https://www.scirp.org/journal/paperinformation?paperid=61744</b:URL>
    <b:RefOrder>24</b:RefOrder>
  </b:Source>
  <b:Source>
    <b:Tag>Rah251</b:Tag>
    <b:SourceType>JournalArticle</b:SourceType>
    <b:Guid>{8D41E4C5-E97E-45B3-9C15-810D4FF44270}</b:Guid>
    <b:Author>
      <b:Author>
        <b:NameList>
          <b:Person>
            <b:Last>Rahmawati</b:Last>
            <b:First>Ika</b:First>
            <b:Middle>Rahmawati</b:Middle>
          </b:Person>
        </b:NameList>
      </b:Author>
    </b:Author>
    <b:Title>Employee Performance in Multinational Companies: The Role of Culture and Motivation</b:Title>
    <b:Year>2025</b:Year>
    <b:URL>https://www.researchgate.net/publication/391836460_Employee_Performance_in_Multinational_Companies_The_Role_of_Culture_and_Motivation</b:URL>
    <b:RefOrder>25</b:RefOrder>
  </b:Source>
  <b:Source>
    <b:Tag>Ras25</b:Tag>
    <b:SourceType>JournalArticle</b:SourceType>
    <b:Guid>{58749C6E-EB87-4790-87D1-274E64E86151}</b:Guid>
    <b:Author>
      <b:Author>
        <b:NameList>
          <b:Person>
            <b:Last>Rasool</b:Last>
            <b:First>Samma</b:First>
            <b:Middle>Faiz</b:Middle>
          </b:Person>
        </b:NameList>
      </b:Author>
    </b:Author>
    <b:Title>Exploring the Nexus Between a Supportive Workplace Environment, Employee Engagement, and Employee Performance in the Kingdom of Saudi Arabia</b:Title>
    <b:Year>2025</b:Year>
    <b:URL>https://www.mdpi.com/2076-3387/15/6/230</b:URL>
    <b:RefOrder>26</b:RefOrder>
  </b:Source>
  <b:Source>
    <b:Tag>Anw211</b:Tag>
    <b:SourceType>JournalArticle</b:SourceType>
    <b:Guid>{3667FAA3-BFAB-4271-BD3F-414F972D587F}</b:Guid>
    <b:Author>
      <b:Author>
        <b:NameList>
          <b:Person>
            <b:Last>Anwar</b:Last>
            <b:First>Kofand</b:First>
          </b:Person>
        </b:NameList>
      </b:Author>
    </b:Author>
    <b:Title>The impact of Human resource management practice on Organizational performance</b:Title>
    <b:Year>2021</b:Year>
    <b:URL>https://www.researchgate.net/publication/350489870_The_impact_of_Human_resource_management_practice_on_Organizational_performance</b:URL>
    <b:RefOrder>27</b:RefOrder>
  </b:Source>
  <b:Source>
    <b:Tag>Bro18</b:Tag>
    <b:SourceType>JournalArticle</b:SourceType>
    <b:Guid>{0F3A5CB5-9A30-4EC5-B9EA-6D9FE0BB1B2B}</b:Guid>
    <b:Author>
      <b:Author>
        <b:NameList>
          <b:Person>
            <b:Last>Brown</b:Last>
            <b:First>Travor</b:First>
            <b:Middle>C.</b:Middle>
          </b:Person>
        </b:NameList>
      </b:Author>
    </b:Author>
    <b:Title>Performance Management: A Scoping Review of the Literature and an Agenda for Future Research</b:Title>
    <b:Year>2018</b:Year>
    <b:URL>https://www.researchgate.net/publication/327897940_Performance_Management_A_Scoping_Review_of_the_Literature_and_an_Agenda_for_Future_Research</b:URL>
    <b:RefOrder>28</b:RefOrder>
  </b:Source>
  <b:Source>
    <b:Tag>Osa15</b:Tag>
    <b:SourceType>JournalArticle</b:SourceType>
    <b:Guid>{992E4C9D-6CD2-4461-B5FE-6A9C3E92F58E}</b:Guid>
    <b:Author>
      <b:Author>
        <b:NameList>
          <b:Person>
            <b:Last>Osabiya</b:Last>
            <b:First>Babatunde</b:First>
          </b:Person>
        </b:NameList>
      </b:Author>
    </b:Author>
    <b:Title>The effect of employees motivation on organizational performance</b:Title>
    <b:Year>2015</b:Year>
    <b:URL>https://www.researchgate.net/publication/289570708_The_effect_of_employees_motivation_on_organizational_performance</b:URL>
    <b:RefOrder>29</b:RefOrder>
  </b:Source>
  <b:Source>
    <b:Tag>Ake23</b:Tag>
    <b:SourceType>JournalArticle</b:SourceType>
    <b:Guid>{F031FD47-BF0B-489C-A1DF-D65A97020C11}</b:Guid>
    <b:Author>
      <b:Author>
        <b:NameList>
          <b:Person>
            <b:Last>Akerele</b:Last>
            <b:First>Olusegun</b:First>
            <b:Middle>Oladapo</b:Middle>
          </b:Person>
        </b:NameList>
      </b:Author>
    </b:Author>
    <b:Title>The Link between Motivation and Organizational Performance: An Exploration of Factors Influencing Employee Motivation and its Impact on Organizational Success</b:Title>
    <b:Year>2023</b:Year>
    <b:URL>https://www.researchgate.net/publication/372213100_The_Link_between_Motivation_and_Organizational_Performance_An_Exploration_of_Factors_Influencing_Employee_Motivation_and_its_Impact_on_Organizational_Success</b:URL>
    <b:RefOrder>30</b:RefOrder>
  </b:Source>
</b:Sources>
</file>

<file path=customXml/itemProps1.xml><?xml version="1.0" encoding="utf-8"?>
<ds:datastoreItem xmlns:ds="http://schemas.openxmlformats.org/officeDocument/2006/customXml" ds:itemID="{B54B9E44-C780-4C79-A4F7-633B836CB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25</Pages>
  <Words>6167</Words>
  <Characters>33862</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عبدالرحمن سالم</dc:creator>
  <cp:keywords/>
  <dc:description/>
  <cp:lastModifiedBy>Al Saiari, Abdulrahman</cp:lastModifiedBy>
  <cp:revision>11</cp:revision>
  <dcterms:created xsi:type="dcterms:W3CDTF">2025-12-28T07:15:00Z</dcterms:created>
  <dcterms:modified xsi:type="dcterms:W3CDTF">2026-03-26T18:30:00Z</dcterms:modified>
</cp:coreProperties>
</file>