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B4578" w14:textId="2120100C" w:rsidR="00AA559B" w:rsidRDefault="003D1CD5">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85495A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44F90ACC"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484D9BC" w14:textId="77777777" w:rsidR="00812E9F" w:rsidRPr="00812E9F" w:rsidRDefault="00812E9F" w:rsidP="00AA559B">
      <w:pPr>
        <w:spacing w:after="376" w:line="249" w:lineRule="auto"/>
        <w:ind w:left="0" w:right="1366" w:firstLine="4"/>
        <w:jc w:val="center"/>
        <w:rPr>
          <w:b/>
          <w:sz w:val="48"/>
          <w:szCs w:val="28"/>
        </w:rPr>
      </w:pPr>
      <w:r w:rsidRPr="00812E9F">
        <w:rPr>
          <w:b/>
          <w:sz w:val="48"/>
          <w:szCs w:val="28"/>
        </w:rPr>
        <w:t>Internet of Things in Fish Ponds</w:t>
      </w:r>
    </w:p>
    <w:p w14:paraId="334C362A" w14:textId="72D0EF9A" w:rsidR="000B518F" w:rsidRPr="00812E9F" w:rsidRDefault="00AA559B" w:rsidP="00AA559B">
      <w:pPr>
        <w:spacing w:after="376" w:line="249" w:lineRule="auto"/>
        <w:ind w:left="0" w:right="1366" w:firstLine="4"/>
        <w:jc w:val="center"/>
        <w:rPr>
          <w:b/>
          <w:bCs/>
        </w:rPr>
      </w:pPr>
      <w:r w:rsidRPr="00812E9F">
        <w:rPr>
          <w:b/>
          <w:bCs/>
          <w:sz w:val="32"/>
        </w:rPr>
        <w:t>Prepared By</w:t>
      </w:r>
      <w:r w:rsidR="003C51FB" w:rsidRPr="00812E9F">
        <w:rPr>
          <w:b/>
          <w:bCs/>
          <w:sz w:val="40"/>
        </w:rPr>
        <w:t xml:space="preserve"> </w:t>
      </w:r>
    </w:p>
    <w:p w14:paraId="238B5B0B" w14:textId="77777777" w:rsidR="00812E9F" w:rsidRDefault="00AA559B" w:rsidP="00AA559B">
      <w:pPr>
        <w:spacing w:after="252" w:line="259" w:lineRule="auto"/>
        <w:ind w:left="0" w:firstLine="0"/>
        <w:jc w:val="center"/>
        <w:rPr>
          <w:bCs/>
          <w:sz w:val="32"/>
          <w:szCs w:val="32"/>
        </w:rPr>
      </w:pPr>
      <w:r w:rsidRPr="00812E9F">
        <w:rPr>
          <w:b/>
          <w:sz w:val="32"/>
          <w:szCs w:val="32"/>
        </w:rPr>
        <w:t>Name:</w:t>
      </w:r>
      <w:r w:rsidR="00812E9F">
        <w:rPr>
          <w:bCs/>
          <w:sz w:val="32"/>
          <w:szCs w:val="32"/>
        </w:rPr>
        <w:t xml:space="preserve"> Ahmed Mohammed Ahmed </w:t>
      </w:r>
      <w:proofErr w:type="spellStart"/>
      <w:r w:rsidR="00812E9F">
        <w:rPr>
          <w:bCs/>
          <w:sz w:val="32"/>
          <w:szCs w:val="32"/>
        </w:rPr>
        <w:t>Alnahari</w:t>
      </w:r>
      <w:proofErr w:type="spellEnd"/>
      <w:r w:rsidRPr="00AA559B">
        <w:rPr>
          <w:bCs/>
          <w:sz w:val="32"/>
          <w:szCs w:val="32"/>
        </w:rPr>
        <w:tab/>
      </w:r>
    </w:p>
    <w:p w14:paraId="7D9FE063" w14:textId="3C664B7A" w:rsidR="00AA559B" w:rsidRPr="00AA559B" w:rsidRDefault="00812E9F" w:rsidP="00812E9F">
      <w:pPr>
        <w:spacing w:after="252" w:line="259" w:lineRule="auto"/>
        <w:ind w:left="0" w:firstLine="0"/>
        <w:jc w:val="center"/>
        <w:rPr>
          <w:bCs/>
          <w:sz w:val="32"/>
          <w:szCs w:val="32"/>
        </w:rPr>
      </w:pPr>
      <w:r>
        <w:rPr>
          <w:bCs/>
          <w:sz w:val="32"/>
          <w:szCs w:val="32"/>
        </w:rPr>
        <w:t xml:space="preserve">      </w:t>
      </w:r>
      <w:r w:rsidR="00AA559B" w:rsidRPr="00812E9F">
        <w:rPr>
          <w:b/>
          <w:sz w:val="32"/>
          <w:szCs w:val="32"/>
        </w:rPr>
        <w:t>ID No.:</w:t>
      </w:r>
      <w:r w:rsidRPr="00812E9F">
        <w:t xml:space="preserve"> </w:t>
      </w:r>
      <w:r w:rsidRPr="00812E9F">
        <w:rPr>
          <w:bCs/>
          <w:sz w:val="32"/>
          <w:szCs w:val="32"/>
        </w:rPr>
        <w:t>251003035</w:t>
      </w: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proofErr w:type="spellStart"/>
      <w:r w:rsidRPr="00AA559B">
        <w:rPr>
          <w:sz w:val="32"/>
          <w:szCs w:val="32"/>
        </w:rPr>
        <w:t>Midocean</w:t>
      </w:r>
      <w:proofErr w:type="spellEnd"/>
      <w:r w:rsidRPr="00AA559B">
        <w:rPr>
          <w:sz w:val="32"/>
          <w:szCs w:val="32"/>
        </w:rPr>
        <w:t xml:space="preserve">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3EC23B36" w14:textId="77777777" w:rsidR="00812E9F" w:rsidRDefault="00AA559B" w:rsidP="00812E9F">
      <w:pPr>
        <w:spacing w:after="235" w:line="249" w:lineRule="auto"/>
        <w:ind w:left="0" w:right="1367" w:firstLine="4"/>
        <w:jc w:val="center"/>
        <w:rPr>
          <w:sz w:val="32"/>
          <w:szCs w:val="32"/>
        </w:rPr>
      </w:pPr>
      <w:r w:rsidRPr="00812E9F">
        <w:rPr>
          <w:b/>
          <w:bCs/>
          <w:sz w:val="32"/>
          <w:szCs w:val="32"/>
        </w:rPr>
        <w:t>Supervisor Name:</w:t>
      </w:r>
      <w:r w:rsidRPr="00AA559B">
        <w:rPr>
          <w:sz w:val="32"/>
          <w:szCs w:val="32"/>
        </w:rPr>
        <w:t xml:space="preserve"> </w:t>
      </w:r>
      <w:r w:rsidR="00812E9F" w:rsidRPr="00812E9F">
        <w:rPr>
          <w:sz w:val="32"/>
          <w:szCs w:val="32"/>
        </w:rPr>
        <w:t>Dr. Hager Saleh</w:t>
      </w:r>
    </w:p>
    <w:p w14:paraId="3794069F" w14:textId="2620434A" w:rsidR="00AA559B" w:rsidRDefault="00AA559B" w:rsidP="00812E9F">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7AD6EA11" w:rsidR="000B518F" w:rsidRPr="00AA559B" w:rsidRDefault="00AA559B" w:rsidP="00AA559B">
      <w:pPr>
        <w:spacing w:after="235" w:line="249" w:lineRule="auto"/>
        <w:ind w:left="0" w:right="1367" w:firstLine="4"/>
        <w:jc w:val="center"/>
        <w:rPr>
          <w:sz w:val="32"/>
          <w:szCs w:val="32"/>
          <w:rtl/>
          <w:lang w:bidi="ar-MA"/>
        </w:rPr>
      </w:pPr>
      <w:r w:rsidRPr="00EA58FB">
        <w:rPr>
          <w:b/>
          <w:bCs/>
          <w:sz w:val="32"/>
          <w:szCs w:val="32"/>
        </w:rPr>
        <w:t>Email:</w:t>
      </w:r>
      <w:r w:rsidR="00EA58FB" w:rsidRPr="00EA58FB">
        <w:t xml:space="preserve"> </w:t>
      </w:r>
      <w:hyperlink r:id="rId12" w:history="1">
        <w:r w:rsidR="00EA58FB" w:rsidRPr="007656E3">
          <w:rPr>
            <w:rStyle w:val="Hyperlink"/>
            <w:sz w:val="32"/>
            <w:szCs w:val="32"/>
          </w:rPr>
          <w:t>251003035@st.midocean.edu.km</w:t>
        </w:r>
      </w:hyperlink>
      <w:r w:rsidR="00EA58FB">
        <w:rPr>
          <w:sz w:val="32"/>
          <w:szCs w:val="32"/>
        </w:rPr>
        <w:t xml:space="preserve"> </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Special thanks to Dr</w:t>
      </w:r>
      <w:proofErr w:type="gramStart"/>
      <w:r>
        <w:t xml:space="preserve">. </w:t>
      </w:r>
      <w:r w:rsidR="00344B96">
        <w:t>.</w:t>
      </w:r>
      <w:proofErr w:type="gramEnd"/>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65A4D072" w14:textId="77777777" w:rsidR="00CC47F9" w:rsidRPr="00E37CCA" w:rsidRDefault="00CC47F9" w:rsidP="00CC47F9">
      <w:pPr>
        <w:spacing w:before="100" w:beforeAutospacing="1" w:after="100" w:afterAutospacing="1" w:line="240" w:lineRule="auto"/>
        <w:jc w:val="lowKashida"/>
        <w:outlineLvl w:val="0"/>
        <w:rPr>
          <w:rFonts w:ascii="Cambria" w:hAnsi="Cambria"/>
          <w:kern w:val="36"/>
          <w:szCs w:val="28"/>
        </w:rPr>
      </w:pPr>
      <w:r w:rsidRPr="00E37CCA">
        <w:rPr>
          <w:rFonts w:ascii="Cambria" w:hAnsi="Cambria"/>
          <w:kern w:val="36"/>
          <w:szCs w:val="28"/>
        </w:rPr>
        <w:t>Aquaculture is increasingly adopting Internet of Things (</w:t>
      </w:r>
      <w:proofErr w:type="spellStart"/>
      <w:r w:rsidRPr="00E37CCA">
        <w:rPr>
          <w:rFonts w:ascii="Cambria" w:hAnsi="Cambria"/>
          <w:kern w:val="36"/>
          <w:szCs w:val="28"/>
        </w:rPr>
        <w:t>IoT</w:t>
      </w:r>
      <w:proofErr w:type="spellEnd"/>
      <w:r w:rsidRPr="00E37CCA">
        <w:rPr>
          <w:rFonts w:ascii="Cambria" w:hAnsi="Cambria"/>
          <w:kern w:val="36"/>
          <w:szCs w:val="28"/>
        </w:rPr>
        <w:t xml:space="preserve">) technologies to monitor and improve </w:t>
      </w:r>
      <w:proofErr w:type="gramStart"/>
      <w:r w:rsidRPr="00E37CCA">
        <w:rPr>
          <w:rFonts w:ascii="Cambria" w:hAnsi="Cambria"/>
          <w:kern w:val="36"/>
          <w:szCs w:val="28"/>
        </w:rPr>
        <w:t>fish pond</w:t>
      </w:r>
      <w:proofErr w:type="gramEnd"/>
      <w:r w:rsidRPr="00E37CCA">
        <w:rPr>
          <w:rFonts w:ascii="Cambria" w:hAnsi="Cambria"/>
          <w:kern w:val="36"/>
          <w:szCs w:val="28"/>
        </w:rPr>
        <w:t xml:space="preserve"> management. This paper presents a comprehensive overview of </w:t>
      </w:r>
      <w:proofErr w:type="spellStart"/>
      <w:r w:rsidRPr="00E37CCA">
        <w:rPr>
          <w:rFonts w:ascii="Cambria" w:hAnsi="Cambria"/>
          <w:kern w:val="36"/>
          <w:szCs w:val="28"/>
        </w:rPr>
        <w:t>IoT</w:t>
      </w:r>
      <w:proofErr w:type="spellEnd"/>
      <w:r w:rsidRPr="00E37CCA">
        <w:rPr>
          <w:rFonts w:ascii="Cambria" w:hAnsi="Cambria"/>
          <w:kern w:val="36"/>
          <w:szCs w:val="28"/>
        </w:rPr>
        <w:t xml:space="preserve"> applications in </w:t>
      </w:r>
      <w:proofErr w:type="gramStart"/>
      <w:r w:rsidRPr="00E37CCA">
        <w:rPr>
          <w:rFonts w:ascii="Cambria" w:hAnsi="Cambria"/>
          <w:kern w:val="36"/>
          <w:szCs w:val="28"/>
        </w:rPr>
        <w:t>fish ponds</w:t>
      </w:r>
      <w:proofErr w:type="gramEnd"/>
      <w:r w:rsidRPr="00E37CCA">
        <w:rPr>
          <w:rFonts w:ascii="Cambria" w:hAnsi="Cambria"/>
          <w:kern w:val="36"/>
          <w:szCs w:val="28"/>
        </w:rPr>
        <w:t xml:space="preserve">, encompassing both the development of a data acquisition system and a critical survey of recent data-driven studies in aquaculture. First, we describe an </w:t>
      </w:r>
      <w:proofErr w:type="spellStart"/>
      <w:r w:rsidRPr="00E37CCA">
        <w:rPr>
          <w:rFonts w:ascii="Cambria" w:hAnsi="Cambria"/>
          <w:kern w:val="36"/>
          <w:szCs w:val="28"/>
        </w:rPr>
        <w:t>IoT</w:t>
      </w:r>
      <w:proofErr w:type="spellEnd"/>
      <w:r w:rsidRPr="00E37CCA">
        <w:rPr>
          <w:rFonts w:ascii="Cambria" w:hAnsi="Cambria"/>
          <w:kern w:val="36"/>
          <w:szCs w:val="28"/>
        </w:rPr>
        <w:t xml:space="preserve">-based aquaponics </w:t>
      </w:r>
      <w:proofErr w:type="gramStart"/>
      <w:r w:rsidRPr="00E37CCA">
        <w:rPr>
          <w:rFonts w:ascii="Cambria" w:hAnsi="Cambria"/>
          <w:kern w:val="36"/>
          <w:szCs w:val="28"/>
        </w:rPr>
        <w:t>fish pond</w:t>
      </w:r>
      <w:proofErr w:type="gramEnd"/>
      <w:r w:rsidRPr="00E37CCA">
        <w:rPr>
          <w:rFonts w:ascii="Cambria" w:hAnsi="Cambria"/>
          <w:kern w:val="36"/>
          <w:szCs w:val="28"/>
        </w:rPr>
        <w:t xml:space="preserve"> monitoring system that automatically collects water quality data (temperature, pH, dissolved oxygen, turbidity, ammonia, nitrate) using networked sensors and an ESP-32 microcontroller. The system uploads real-time data to the cloud, yielding an open dataset for analysis. This dataset, made available to the research community, can facilitate machine learning (ML) models to inform pond management decisions. Second, we review fifteen contemporary studies (2022–2025) that integrate </w:t>
      </w:r>
      <w:proofErr w:type="spellStart"/>
      <w:r w:rsidRPr="00E37CCA">
        <w:rPr>
          <w:rFonts w:ascii="Cambria" w:hAnsi="Cambria"/>
          <w:kern w:val="36"/>
          <w:szCs w:val="28"/>
        </w:rPr>
        <w:t>IoT</w:t>
      </w:r>
      <w:proofErr w:type="spellEnd"/>
      <w:r w:rsidRPr="00E37CCA">
        <w:rPr>
          <w:rFonts w:ascii="Cambria" w:hAnsi="Cambria"/>
          <w:kern w:val="36"/>
          <w:szCs w:val="28"/>
        </w:rPr>
        <w:t xml:space="preserve"> and advanced analytics in aquaculture. For each study, we summarize the methodology, data source, and outcomes, highlighting state-of-the-art approaches such as deep learning models for water quality prediction and fish behavior analysis. A detailed comparative table </w:t>
      </w:r>
      <w:proofErr w:type="gramStart"/>
      <w:r w:rsidRPr="00E37CCA">
        <w:rPr>
          <w:rFonts w:ascii="Cambria" w:hAnsi="Cambria"/>
          <w:kern w:val="36"/>
          <w:szCs w:val="28"/>
        </w:rPr>
        <w:t>is provided</w:t>
      </w:r>
      <w:proofErr w:type="gramEnd"/>
      <w:r w:rsidRPr="00E37CCA">
        <w:rPr>
          <w:rFonts w:ascii="Cambria" w:hAnsi="Cambria"/>
          <w:kern w:val="36"/>
          <w:szCs w:val="28"/>
        </w:rPr>
        <w:t xml:space="preserve"> to synthesize these works by their methods, datasets, best-performing models, and key results. In a critical analysis, we identify emerging trends—particularly the dominance of hybrid deep learning models and ensemble techniques that leverage </w:t>
      </w:r>
      <w:proofErr w:type="spellStart"/>
      <w:r w:rsidRPr="00E37CCA">
        <w:rPr>
          <w:rFonts w:ascii="Cambria" w:hAnsi="Cambria"/>
          <w:kern w:val="36"/>
          <w:szCs w:val="28"/>
        </w:rPr>
        <w:t>IoT</w:t>
      </w:r>
      <w:proofErr w:type="spellEnd"/>
      <w:r w:rsidRPr="00E37CCA">
        <w:rPr>
          <w:rFonts w:ascii="Cambria" w:hAnsi="Cambria"/>
          <w:kern w:val="36"/>
          <w:szCs w:val="28"/>
        </w:rPr>
        <w:t xml:space="preserve">-derived data for superior predictive accuracy. We discuss strengths (e.g., near real-time monitoring and improved forecasting precision) and common limitations (such as data scarcity and generalization challenges) across the literature. Finally, we conclude with insights on how </w:t>
      </w:r>
      <w:proofErr w:type="spellStart"/>
      <w:r w:rsidRPr="00E37CCA">
        <w:rPr>
          <w:rFonts w:ascii="Cambria" w:hAnsi="Cambria"/>
          <w:kern w:val="36"/>
          <w:szCs w:val="28"/>
        </w:rPr>
        <w:t>IoT</w:t>
      </w:r>
      <w:proofErr w:type="spellEnd"/>
      <w:r w:rsidRPr="00E37CCA">
        <w:rPr>
          <w:rFonts w:ascii="Cambria" w:hAnsi="Cambria"/>
          <w:kern w:val="36"/>
          <w:szCs w:val="28"/>
        </w:rPr>
        <w:t xml:space="preserve"> and data science are revolutionizing aquaculture, and we offer recommendations for future research, including the need for standardized datasets, integration of domain knowledge, and deployment of </w:t>
      </w:r>
      <w:proofErr w:type="spellStart"/>
      <w:r w:rsidRPr="00E37CCA">
        <w:rPr>
          <w:rFonts w:ascii="Cambria" w:hAnsi="Cambria"/>
          <w:kern w:val="36"/>
          <w:szCs w:val="28"/>
        </w:rPr>
        <w:t>IoT</w:t>
      </w:r>
      <w:proofErr w:type="spellEnd"/>
      <w:r w:rsidRPr="00E37CCA">
        <w:rPr>
          <w:rFonts w:ascii="Cambria" w:hAnsi="Cambria"/>
          <w:kern w:val="36"/>
          <w:szCs w:val="28"/>
        </w:rPr>
        <w:t>-ML systems at scale to achieve sustainable fish farming practices.</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5B01503" w14:textId="77E05734" w:rsidR="000B518F" w:rsidRDefault="003C51FB" w:rsidP="00572B51">
      <w:pPr>
        <w:spacing w:after="292" w:line="259" w:lineRule="auto"/>
        <w:ind w:left="0" w:firstLine="0"/>
        <w:jc w:val="left"/>
      </w:pPr>
      <w:r>
        <w:t xml:space="preserve"> </w:t>
      </w:r>
    </w:p>
    <w:p w14:paraId="6F22DFB1" w14:textId="77777777" w:rsidR="000B518F" w:rsidRDefault="000B518F">
      <w:pPr>
        <w:sectPr w:rsidR="000B518F">
          <w:footerReference w:type="even" r:id="rId13"/>
          <w:footerReference w:type="default" r:id="rId14"/>
          <w:footerReference w:type="first" r:id="rId15"/>
          <w:pgSz w:w="12240" w:h="15840"/>
          <w:pgMar w:top="1442" w:right="1436" w:bottom="1002" w:left="1440" w:header="720" w:footer="726" w:gutter="0"/>
          <w:pgNumType w:fmt="lowerRoman" w:start="2"/>
          <w:cols w:space="720"/>
        </w:sectPr>
      </w:pPr>
    </w:p>
    <w:p w14:paraId="239CA0AC" w14:textId="4AE70418" w:rsidR="000C187E" w:rsidRPr="00ED477D" w:rsidRDefault="000C187E" w:rsidP="00ED477D">
      <w:pPr>
        <w:pStyle w:val="Heading3"/>
        <w:spacing w:after="360"/>
        <w:ind w:left="-5"/>
        <w:rPr>
          <w:sz w:val="36"/>
          <w:szCs w:val="20"/>
        </w:rPr>
      </w:pPr>
      <w:r w:rsidRPr="000C187E">
        <w:rPr>
          <w:sz w:val="36"/>
          <w:szCs w:val="20"/>
        </w:rPr>
        <w:lastRenderedPageBreak/>
        <w:t>Chapter 1: Introduction</w:t>
      </w:r>
    </w:p>
    <w:p w14:paraId="2BB604EE" w14:textId="7F358446" w:rsidR="000C187E" w:rsidRPr="000C187E" w:rsidRDefault="000C187E" w:rsidP="000C187E">
      <w:pPr>
        <w:pStyle w:val="Heading3"/>
        <w:spacing w:after="360"/>
        <w:ind w:left="-5"/>
        <w:rPr>
          <w:b w:val="0"/>
          <w:bCs/>
          <w:szCs w:val="16"/>
        </w:rPr>
      </w:pPr>
      <w:r w:rsidRPr="000C187E">
        <w:rPr>
          <w:b w:val="0"/>
          <w:bCs/>
          <w:szCs w:val="16"/>
        </w:rPr>
        <w:t xml:space="preserve">Aquaculture has emerged as one of the fastest-growing food production sectors, driven by the increasing global demand for fish and aquatic products. </w:t>
      </w:r>
      <w:proofErr w:type="gramStart"/>
      <w:r w:rsidRPr="000C187E">
        <w:rPr>
          <w:b w:val="0"/>
          <w:bCs/>
          <w:szCs w:val="16"/>
        </w:rPr>
        <w:t>Fish ponds</w:t>
      </w:r>
      <w:proofErr w:type="gramEnd"/>
      <w:r w:rsidRPr="000C187E">
        <w:rPr>
          <w:b w:val="0"/>
          <w:bCs/>
          <w:szCs w:val="16"/>
        </w:rPr>
        <w:t>, in particular, contribute significantly to freshwater aquaculture production; however, their sustainability and productivity strongly depend on maintaining optimal water quality conditions. Even minor fluctuations in parameters such as temperature, pH, dissolved oxygen (DO), and turbidity can trigger stress, disease outbreaks, or mass mortality in fish populations. Traditional water monitoring methods, which rely on manual sampling and laboratory analysis, are time-consuming, intermittent, and unable to capture real-time variations in dynamic aquatic environments.</w:t>
      </w:r>
    </w:p>
    <w:p w14:paraId="5BAF505A" w14:textId="43206E43" w:rsidR="000C187E" w:rsidRPr="000C187E" w:rsidRDefault="000C187E" w:rsidP="000C187E">
      <w:pPr>
        <w:pStyle w:val="Heading3"/>
        <w:spacing w:after="360"/>
        <w:ind w:left="-5"/>
        <w:rPr>
          <w:b w:val="0"/>
          <w:bCs/>
          <w:szCs w:val="16"/>
        </w:rPr>
      </w:pPr>
      <w:r w:rsidRPr="000C187E">
        <w:rPr>
          <w:b w:val="0"/>
          <w:bCs/>
          <w:szCs w:val="16"/>
        </w:rPr>
        <w:t>The integration of the Internet of Things (</w:t>
      </w:r>
      <w:proofErr w:type="spellStart"/>
      <w:r w:rsidRPr="000C187E">
        <w:rPr>
          <w:b w:val="0"/>
          <w:bCs/>
          <w:szCs w:val="16"/>
        </w:rPr>
        <w:t>IoT</w:t>
      </w:r>
      <w:proofErr w:type="spellEnd"/>
      <w:r w:rsidRPr="000C187E">
        <w:rPr>
          <w:b w:val="0"/>
          <w:bCs/>
          <w:szCs w:val="16"/>
        </w:rPr>
        <w:t xml:space="preserve">) into aquaculture introduces a transformative approach to environmental monitoring by enabling continuous sensing, automated data collection, and remote supervision of </w:t>
      </w:r>
      <w:proofErr w:type="gramStart"/>
      <w:r w:rsidRPr="000C187E">
        <w:rPr>
          <w:b w:val="0"/>
          <w:bCs/>
          <w:szCs w:val="16"/>
        </w:rPr>
        <w:t>fish ponds</w:t>
      </w:r>
      <w:proofErr w:type="gramEnd"/>
      <w:r w:rsidRPr="000C187E">
        <w:rPr>
          <w:b w:val="0"/>
          <w:bCs/>
          <w:szCs w:val="16"/>
        </w:rPr>
        <w:t xml:space="preserve">. Through distributed sensors and wireless communication, </w:t>
      </w:r>
      <w:proofErr w:type="spellStart"/>
      <w:r w:rsidRPr="000C187E">
        <w:rPr>
          <w:b w:val="0"/>
          <w:bCs/>
          <w:szCs w:val="16"/>
        </w:rPr>
        <w:t>IoT</w:t>
      </w:r>
      <w:proofErr w:type="spellEnd"/>
      <w:r w:rsidRPr="000C187E">
        <w:rPr>
          <w:b w:val="0"/>
          <w:bCs/>
          <w:szCs w:val="16"/>
        </w:rPr>
        <w:t xml:space="preserve"> systems generate large volumes of time-series water quality data, providing a rich foundation for predictive analytics and intelligent decision-making. When coupled with machine learning (ML) models—such as Random Forest, </w:t>
      </w:r>
      <w:proofErr w:type="spellStart"/>
      <w:r w:rsidRPr="000C187E">
        <w:rPr>
          <w:b w:val="0"/>
          <w:bCs/>
          <w:szCs w:val="16"/>
        </w:rPr>
        <w:t>XGBoost</w:t>
      </w:r>
      <w:proofErr w:type="spellEnd"/>
      <w:r w:rsidRPr="000C187E">
        <w:rPr>
          <w:b w:val="0"/>
          <w:bCs/>
          <w:szCs w:val="16"/>
        </w:rPr>
        <w:t>, Support Vector Regression, K-Nearest Neighbors, Linear Regression, and Lasso Regression—</w:t>
      </w:r>
      <w:proofErr w:type="spellStart"/>
      <w:r w:rsidRPr="000C187E">
        <w:rPr>
          <w:b w:val="0"/>
          <w:bCs/>
          <w:szCs w:val="16"/>
        </w:rPr>
        <w:t>IoT</w:t>
      </w:r>
      <w:proofErr w:type="spellEnd"/>
      <w:r w:rsidRPr="000C187E">
        <w:rPr>
          <w:b w:val="0"/>
          <w:bCs/>
          <w:szCs w:val="16"/>
        </w:rPr>
        <w:t xml:space="preserve">-enabled data </w:t>
      </w:r>
      <w:proofErr w:type="gramStart"/>
      <w:r w:rsidRPr="000C187E">
        <w:rPr>
          <w:b w:val="0"/>
          <w:bCs/>
          <w:szCs w:val="16"/>
        </w:rPr>
        <w:t>can be transformed</w:t>
      </w:r>
      <w:proofErr w:type="gramEnd"/>
      <w:r w:rsidRPr="000C187E">
        <w:rPr>
          <w:b w:val="0"/>
          <w:bCs/>
          <w:szCs w:val="16"/>
        </w:rPr>
        <w:t xml:space="preserve"> into accurate predictions that support early intervention and proactive pond management.</w:t>
      </w:r>
    </w:p>
    <w:p w14:paraId="5CFA08EE" w14:textId="77777777" w:rsidR="000C187E" w:rsidRDefault="000C187E" w:rsidP="000C187E">
      <w:pPr>
        <w:pStyle w:val="Heading3"/>
        <w:spacing w:after="360"/>
        <w:ind w:left="-5"/>
        <w:rPr>
          <w:b w:val="0"/>
          <w:bCs/>
          <w:szCs w:val="16"/>
          <w:rtl/>
        </w:rPr>
      </w:pPr>
      <w:r w:rsidRPr="000C187E">
        <w:rPr>
          <w:b w:val="0"/>
          <w:bCs/>
          <w:szCs w:val="16"/>
        </w:rPr>
        <w:t xml:space="preserve">This thesis focuses on developing a data-driven framework for predicting water quality parameters in </w:t>
      </w:r>
      <w:proofErr w:type="spellStart"/>
      <w:r w:rsidRPr="000C187E">
        <w:rPr>
          <w:b w:val="0"/>
          <w:bCs/>
          <w:szCs w:val="16"/>
        </w:rPr>
        <w:t>IoT</w:t>
      </w:r>
      <w:proofErr w:type="spellEnd"/>
      <w:r w:rsidRPr="000C187E">
        <w:rPr>
          <w:b w:val="0"/>
          <w:bCs/>
          <w:szCs w:val="16"/>
        </w:rPr>
        <w:t xml:space="preserve">-based </w:t>
      </w:r>
      <w:proofErr w:type="gramStart"/>
      <w:r w:rsidRPr="000C187E">
        <w:rPr>
          <w:b w:val="0"/>
          <w:bCs/>
          <w:szCs w:val="16"/>
        </w:rPr>
        <w:t>fish ponds</w:t>
      </w:r>
      <w:proofErr w:type="gramEnd"/>
      <w:r w:rsidRPr="000C187E">
        <w:rPr>
          <w:b w:val="0"/>
          <w:bCs/>
          <w:szCs w:val="16"/>
        </w:rPr>
        <w:t xml:space="preserve"> using supervised machine learning techniques. The study leverages real </w:t>
      </w:r>
      <w:proofErr w:type="spellStart"/>
      <w:r w:rsidRPr="000C187E">
        <w:rPr>
          <w:b w:val="0"/>
          <w:bCs/>
          <w:szCs w:val="16"/>
        </w:rPr>
        <w:t>IoT</w:t>
      </w:r>
      <w:proofErr w:type="spellEnd"/>
      <w:r w:rsidRPr="000C187E">
        <w:rPr>
          <w:b w:val="0"/>
          <w:bCs/>
          <w:szCs w:val="16"/>
        </w:rPr>
        <w:t xml:space="preserve"> sensor data from </w:t>
      </w:r>
      <w:proofErr w:type="gramStart"/>
      <w:r w:rsidRPr="000C187E">
        <w:rPr>
          <w:b w:val="0"/>
          <w:bCs/>
          <w:szCs w:val="16"/>
        </w:rPr>
        <w:t>fish pond</w:t>
      </w:r>
      <w:proofErr w:type="gramEnd"/>
      <w:r w:rsidRPr="000C187E">
        <w:rPr>
          <w:b w:val="0"/>
          <w:bCs/>
          <w:szCs w:val="16"/>
        </w:rPr>
        <w:t xml:space="preserve"> environments to evaluate and compare the performance of several regression models. By identifying the most accurate models for water quality prediction, the research aims to support smarter aquaculture systems capable of improving fish health, reducing losses, and enhancing overall production efficiency.</w:t>
      </w:r>
    </w:p>
    <w:p w14:paraId="74F110BD" w14:textId="77777777" w:rsidR="000C187E" w:rsidRPr="000C187E" w:rsidRDefault="000C187E" w:rsidP="000C187E">
      <w:pPr>
        <w:rPr>
          <w:rtl/>
        </w:rPr>
      </w:pPr>
    </w:p>
    <w:p w14:paraId="073EBE6D" w14:textId="25A27FEE" w:rsidR="000C187E" w:rsidRDefault="003C51FB" w:rsidP="000C187E">
      <w:pPr>
        <w:pStyle w:val="Heading3"/>
        <w:numPr>
          <w:ilvl w:val="1"/>
          <w:numId w:val="18"/>
        </w:numPr>
        <w:spacing w:after="360"/>
        <w:rPr>
          <w:rtl/>
        </w:rPr>
      </w:pPr>
      <w:r>
        <w:t xml:space="preserve">Problem Definition </w:t>
      </w:r>
    </w:p>
    <w:p w14:paraId="7021C7EE" w14:textId="77777777" w:rsidR="000C187E" w:rsidRPr="000C187E" w:rsidRDefault="000C187E" w:rsidP="000C187E">
      <w:r w:rsidRPr="000C187E">
        <w:t xml:space="preserve">Water quality degradation remains one of the most critical challenges in fish farming. Sudden shifts in </w:t>
      </w:r>
      <w:r w:rsidRPr="000C187E">
        <w:rPr>
          <w:b/>
          <w:bCs/>
        </w:rPr>
        <w:t>pH</w:t>
      </w:r>
      <w:r w:rsidRPr="000C187E">
        <w:t xml:space="preserve">, drops in </w:t>
      </w:r>
      <w:r w:rsidRPr="000C187E">
        <w:rPr>
          <w:b/>
          <w:bCs/>
        </w:rPr>
        <w:t>dissolved oxygen</w:t>
      </w:r>
      <w:r w:rsidRPr="000C187E">
        <w:t xml:space="preserve">, spikes in </w:t>
      </w:r>
      <w:r w:rsidRPr="000C187E">
        <w:rPr>
          <w:b/>
          <w:bCs/>
        </w:rPr>
        <w:t>temperature</w:t>
      </w:r>
      <w:r w:rsidRPr="000C187E">
        <w:t xml:space="preserve">, </w:t>
      </w:r>
      <w:r w:rsidRPr="000C187E">
        <w:lastRenderedPageBreak/>
        <w:t xml:space="preserve">or increases in </w:t>
      </w:r>
      <w:r w:rsidRPr="000C187E">
        <w:rPr>
          <w:b/>
          <w:bCs/>
        </w:rPr>
        <w:t>turbidity</w:t>
      </w:r>
      <w:r w:rsidRPr="000C187E">
        <w:t xml:space="preserve"> can have immediate and severe impacts on fish survival. In conventional aquaculture operations, farmers monitor water parameters manually, often only once or twice per day. This </w:t>
      </w:r>
      <w:proofErr w:type="gramStart"/>
      <w:r w:rsidRPr="000C187E">
        <w:t>low-frequency</w:t>
      </w:r>
      <w:proofErr w:type="gramEnd"/>
      <w:r w:rsidRPr="000C187E">
        <w:t xml:space="preserve"> monitoring fails to detect rapid environmental changes, leading to delayed responses and potential economic losses.</w:t>
      </w:r>
    </w:p>
    <w:p w14:paraId="5AFFD691" w14:textId="77777777" w:rsidR="000C187E" w:rsidRPr="000C187E" w:rsidRDefault="000C187E" w:rsidP="000C187E">
      <w:r w:rsidRPr="000C187E">
        <w:t xml:space="preserve">Although </w:t>
      </w:r>
      <w:proofErr w:type="spellStart"/>
      <w:r w:rsidRPr="000C187E">
        <w:t>IoT</w:t>
      </w:r>
      <w:proofErr w:type="spellEnd"/>
      <w:r w:rsidRPr="000C187E">
        <w:t xml:space="preserve"> devices now provide continuous real-time measurements, fish farmers still struggle to interpret large streams of sensor data. Raw </w:t>
      </w:r>
      <w:proofErr w:type="spellStart"/>
      <w:r w:rsidRPr="000C187E">
        <w:t>IoT</w:t>
      </w:r>
      <w:proofErr w:type="spellEnd"/>
      <w:r w:rsidRPr="000C187E">
        <w:t xml:space="preserve"> data alone does not provide actionable insights unless processed and </w:t>
      </w:r>
      <w:proofErr w:type="gramStart"/>
      <w:r w:rsidRPr="000C187E">
        <w:t>analyzed</w:t>
      </w:r>
      <w:proofErr w:type="gramEnd"/>
      <w:r w:rsidRPr="000C187E">
        <w:t xml:space="preserve"> effectively. More importantly, farmers need predictive signals—not just historical values—to anticipate harmful trends before damage occurs.</w:t>
      </w:r>
    </w:p>
    <w:p w14:paraId="23D76DA4" w14:textId="77777777" w:rsidR="000C187E" w:rsidRPr="000C187E" w:rsidRDefault="000C187E" w:rsidP="000C187E">
      <w:r w:rsidRPr="000C187E">
        <w:t>Thus, the core research problem addressed in this thesis is:</w:t>
      </w:r>
    </w:p>
    <w:p w14:paraId="1A95F4D0" w14:textId="77777777" w:rsidR="000C187E" w:rsidRPr="000C187E" w:rsidRDefault="000C187E" w:rsidP="000C187E">
      <w:pPr>
        <w:rPr>
          <w:b/>
          <w:bCs/>
        </w:rPr>
      </w:pPr>
      <w:r w:rsidRPr="000C187E">
        <w:rPr>
          <w:b/>
          <w:bCs/>
        </w:rPr>
        <w:t xml:space="preserve">How can </w:t>
      </w:r>
      <w:proofErr w:type="spellStart"/>
      <w:r w:rsidRPr="000C187E">
        <w:rPr>
          <w:b/>
          <w:bCs/>
        </w:rPr>
        <w:t>IoT</w:t>
      </w:r>
      <w:proofErr w:type="spellEnd"/>
      <w:r w:rsidRPr="000C187E">
        <w:rPr>
          <w:b/>
          <w:bCs/>
        </w:rPr>
        <w:t xml:space="preserve">-based </w:t>
      </w:r>
      <w:proofErr w:type="gramStart"/>
      <w:r w:rsidRPr="000C187E">
        <w:rPr>
          <w:b/>
          <w:bCs/>
        </w:rPr>
        <w:t>fish pond</w:t>
      </w:r>
      <w:proofErr w:type="gramEnd"/>
      <w:r w:rsidRPr="000C187E">
        <w:rPr>
          <w:b/>
          <w:bCs/>
        </w:rPr>
        <w:t xml:space="preserve"> data be effectively analyzed using machine learning techniques to accurately predict water quality parameters and support early decision-making in aquaculture?</w:t>
      </w:r>
    </w:p>
    <w:p w14:paraId="05DD86F0" w14:textId="77777777" w:rsidR="000C187E" w:rsidRPr="000C187E" w:rsidRDefault="000C187E" w:rsidP="000C187E">
      <w:r w:rsidRPr="000C187E">
        <w:t>The problem stems from several key gaps:</w:t>
      </w:r>
    </w:p>
    <w:p w14:paraId="1E8E6195" w14:textId="77777777" w:rsidR="000C187E" w:rsidRPr="000C187E" w:rsidRDefault="000C187E" w:rsidP="000C187E">
      <w:pPr>
        <w:numPr>
          <w:ilvl w:val="0"/>
          <w:numId w:val="19"/>
        </w:numPr>
      </w:pPr>
      <w:r w:rsidRPr="000C187E">
        <w:t xml:space="preserve">Raw </w:t>
      </w:r>
      <w:proofErr w:type="spellStart"/>
      <w:r w:rsidRPr="000C187E">
        <w:t>IoT</w:t>
      </w:r>
      <w:proofErr w:type="spellEnd"/>
      <w:r w:rsidRPr="000C187E">
        <w:t xml:space="preserve"> data is noisy, unstructured, and not directly useful without preprocessing.</w:t>
      </w:r>
    </w:p>
    <w:p w14:paraId="5742540A" w14:textId="77777777" w:rsidR="000C187E" w:rsidRPr="000C187E" w:rsidRDefault="000C187E" w:rsidP="000C187E">
      <w:pPr>
        <w:numPr>
          <w:ilvl w:val="0"/>
          <w:numId w:val="19"/>
        </w:numPr>
      </w:pPr>
      <w:r w:rsidRPr="000C187E">
        <w:t>Traditional statistical methods cannot fully capture nonlinear relationships among water parameters.</w:t>
      </w:r>
    </w:p>
    <w:p w14:paraId="269EE557" w14:textId="77777777" w:rsidR="000C187E" w:rsidRPr="000C187E" w:rsidRDefault="000C187E" w:rsidP="000C187E">
      <w:pPr>
        <w:numPr>
          <w:ilvl w:val="0"/>
          <w:numId w:val="19"/>
        </w:numPr>
      </w:pPr>
      <w:r w:rsidRPr="000C187E">
        <w:t>Existing monitoring systems lack predictive capabilities.</w:t>
      </w:r>
    </w:p>
    <w:p w14:paraId="38D10F0D" w14:textId="77777777" w:rsidR="000C187E" w:rsidRPr="000C187E" w:rsidRDefault="000C187E" w:rsidP="000C187E">
      <w:pPr>
        <w:numPr>
          <w:ilvl w:val="0"/>
          <w:numId w:val="19"/>
        </w:numPr>
      </w:pPr>
      <w:r w:rsidRPr="000C187E">
        <w:t xml:space="preserve">There is limited research comparing multiple ML regression algorithms on </w:t>
      </w:r>
      <w:proofErr w:type="gramStart"/>
      <w:r w:rsidRPr="000C187E">
        <w:t>fish pond</w:t>
      </w:r>
      <w:proofErr w:type="gramEnd"/>
      <w:r w:rsidRPr="000C187E">
        <w:t xml:space="preserve"> </w:t>
      </w:r>
      <w:proofErr w:type="spellStart"/>
      <w:r w:rsidRPr="000C187E">
        <w:t>IoT</w:t>
      </w:r>
      <w:proofErr w:type="spellEnd"/>
      <w:r w:rsidRPr="000C187E">
        <w:t xml:space="preserve"> data.</w:t>
      </w:r>
    </w:p>
    <w:p w14:paraId="473B3466" w14:textId="77777777" w:rsidR="000C187E" w:rsidRDefault="000C187E" w:rsidP="000C187E">
      <w:pPr>
        <w:rPr>
          <w:rtl/>
        </w:rPr>
      </w:pPr>
      <w:r w:rsidRPr="000C187E">
        <w:t>This creates a need for a comprehensive machine-learning framework that evaluates and identifies high-performance predictive models for real-time aquaculture environments.</w:t>
      </w:r>
    </w:p>
    <w:p w14:paraId="557529D4" w14:textId="77777777" w:rsidR="000C187E" w:rsidRDefault="000C187E" w:rsidP="000C187E">
      <w:pPr>
        <w:rPr>
          <w:rtl/>
        </w:rPr>
      </w:pPr>
    </w:p>
    <w:p w14:paraId="1E97E38C" w14:textId="787030DC" w:rsidR="000B518F" w:rsidRDefault="003C51FB" w:rsidP="00ED477D">
      <w:pPr>
        <w:pStyle w:val="Heading3"/>
        <w:numPr>
          <w:ilvl w:val="1"/>
          <w:numId w:val="18"/>
        </w:numPr>
        <w:spacing w:after="360"/>
      </w:pPr>
      <w:r>
        <w:t xml:space="preserve">Thesis Objectives </w:t>
      </w:r>
    </w:p>
    <w:p w14:paraId="3CCB7068" w14:textId="77777777" w:rsidR="000C187E" w:rsidRPr="000C187E" w:rsidRDefault="000C187E" w:rsidP="000C187E">
      <w:pPr>
        <w:spacing w:after="0" w:line="259" w:lineRule="auto"/>
        <w:ind w:left="0" w:firstLine="0"/>
        <w:jc w:val="left"/>
      </w:pPr>
      <w:r w:rsidRPr="000C187E">
        <w:t xml:space="preserve">The main objective of this thesis is to develop and evaluate </w:t>
      </w:r>
      <w:proofErr w:type="gramStart"/>
      <w:r w:rsidRPr="000C187E">
        <w:t>machine learning</w:t>
      </w:r>
      <w:proofErr w:type="gramEnd"/>
      <w:r w:rsidRPr="000C187E">
        <w:t xml:space="preserve"> models that can predict fish pond water quality parameters using </w:t>
      </w:r>
      <w:proofErr w:type="spellStart"/>
      <w:r w:rsidRPr="000C187E">
        <w:t>IoT</w:t>
      </w:r>
      <w:proofErr w:type="spellEnd"/>
      <w:r w:rsidRPr="000C187E">
        <w:t>-based sensor data. The research objectives are:</w:t>
      </w:r>
    </w:p>
    <w:p w14:paraId="63A420AB" w14:textId="77777777" w:rsidR="000C187E" w:rsidRPr="000C187E" w:rsidRDefault="000C187E" w:rsidP="000C187E">
      <w:pPr>
        <w:spacing w:after="0" w:line="259" w:lineRule="auto"/>
        <w:ind w:left="0" w:firstLine="0"/>
        <w:jc w:val="left"/>
        <w:rPr>
          <w:b/>
          <w:bCs/>
        </w:rPr>
      </w:pPr>
      <w:r w:rsidRPr="000C187E">
        <w:rPr>
          <w:b/>
          <w:bCs/>
        </w:rPr>
        <w:t>Primary Objective</w:t>
      </w:r>
    </w:p>
    <w:p w14:paraId="2A8626A0" w14:textId="77777777" w:rsidR="000C187E" w:rsidRPr="000C187E" w:rsidRDefault="000C187E" w:rsidP="000C187E">
      <w:pPr>
        <w:numPr>
          <w:ilvl w:val="0"/>
          <w:numId w:val="20"/>
        </w:numPr>
        <w:spacing w:after="0" w:line="259" w:lineRule="auto"/>
        <w:jc w:val="left"/>
      </w:pPr>
      <w:r w:rsidRPr="000C187E">
        <w:t xml:space="preserve">To design and implement a predictive model using </w:t>
      </w:r>
      <w:proofErr w:type="spellStart"/>
      <w:r w:rsidRPr="000C187E">
        <w:t>IoT</w:t>
      </w:r>
      <w:proofErr w:type="spellEnd"/>
      <w:r w:rsidRPr="000C187E">
        <w:t xml:space="preserve"> </w:t>
      </w:r>
      <w:proofErr w:type="gramStart"/>
      <w:r w:rsidRPr="000C187E">
        <w:t>fish pond</w:t>
      </w:r>
      <w:proofErr w:type="gramEnd"/>
      <w:r w:rsidRPr="000C187E">
        <w:t xml:space="preserve"> data for accurate estimation of key water quality indicators.</w:t>
      </w:r>
    </w:p>
    <w:p w14:paraId="77848E2E" w14:textId="77777777" w:rsidR="000C187E" w:rsidRPr="000C187E" w:rsidRDefault="000C187E" w:rsidP="000C187E">
      <w:pPr>
        <w:spacing w:after="0" w:line="259" w:lineRule="auto"/>
        <w:ind w:left="0" w:firstLine="0"/>
        <w:jc w:val="left"/>
        <w:rPr>
          <w:b/>
          <w:bCs/>
        </w:rPr>
      </w:pPr>
      <w:r w:rsidRPr="000C187E">
        <w:rPr>
          <w:b/>
          <w:bCs/>
        </w:rPr>
        <w:t>Secondary Objectives</w:t>
      </w:r>
    </w:p>
    <w:p w14:paraId="334F748C" w14:textId="77777777" w:rsidR="000C187E" w:rsidRPr="000C187E" w:rsidRDefault="000C187E" w:rsidP="000C187E">
      <w:pPr>
        <w:numPr>
          <w:ilvl w:val="0"/>
          <w:numId w:val="21"/>
        </w:numPr>
        <w:spacing w:after="0" w:line="259" w:lineRule="auto"/>
        <w:jc w:val="left"/>
      </w:pPr>
      <w:r w:rsidRPr="000C187E">
        <w:lastRenderedPageBreak/>
        <w:t xml:space="preserve">To perform data preprocessing, cleaning, and feature engineering on </w:t>
      </w:r>
      <w:proofErr w:type="spellStart"/>
      <w:r w:rsidRPr="000C187E">
        <w:t>IoT</w:t>
      </w:r>
      <w:proofErr w:type="spellEnd"/>
      <w:r w:rsidRPr="000C187E">
        <w:t xml:space="preserve"> sensor datasets.</w:t>
      </w:r>
    </w:p>
    <w:p w14:paraId="0A36DFD3" w14:textId="77777777" w:rsidR="000C187E" w:rsidRPr="000C187E" w:rsidRDefault="000C187E" w:rsidP="000C187E">
      <w:pPr>
        <w:numPr>
          <w:ilvl w:val="0"/>
          <w:numId w:val="21"/>
        </w:numPr>
        <w:spacing w:after="0" w:line="259" w:lineRule="auto"/>
        <w:jc w:val="left"/>
      </w:pPr>
      <w:r w:rsidRPr="000C187E">
        <w:t xml:space="preserve">To evaluate multiple regression algorithms, including Linear Regression, Random Forest, </w:t>
      </w:r>
      <w:proofErr w:type="spellStart"/>
      <w:r w:rsidRPr="000C187E">
        <w:t>XGBoost</w:t>
      </w:r>
      <w:proofErr w:type="spellEnd"/>
      <w:r w:rsidRPr="000C187E">
        <w:t>, SVR, KNN, Lasso, and ensemble approaches.</w:t>
      </w:r>
    </w:p>
    <w:p w14:paraId="763567A2" w14:textId="77777777" w:rsidR="000C187E" w:rsidRPr="000C187E" w:rsidRDefault="000C187E" w:rsidP="000C187E">
      <w:pPr>
        <w:numPr>
          <w:ilvl w:val="0"/>
          <w:numId w:val="21"/>
        </w:numPr>
        <w:spacing w:after="0" w:line="259" w:lineRule="auto"/>
        <w:jc w:val="left"/>
      </w:pPr>
      <w:r w:rsidRPr="000C187E">
        <w:t xml:space="preserve">To compare model performance using standard metrics such as MAE, RMSE, R² </w:t>
      </w:r>
      <w:proofErr w:type="gramStart"/>
      <w:r w:rsidRPr="000C187E">
        <w:t>Score</w:t>
      </w:r>
      <w:proofErr w:type="gramEnd"/>
      <w:r w:rsidRPr="000C187E">
        <w:t>, and MAPE.</w:t>
      </w:r>
    </w:p>
    <w:p w14:paraId="79D5A4B7" w14:textId="77777777" w:rsidR="000C187E" w:rsidRPr="000C187E" w:rsidRDefault="000C187E" w:rsidP="000C187E">
      <w:pPr>
        <w:numPr>
          <w:ilvl w:val="0"/>
          <w:numId w:val="21"/>
        </w:numPr>
        <w:spacing w:after="0" w:line="259" w:lineRule="auto"/>
        <w:jc w:val="left"/>
      </w:pPr>
      <w:r w:rsidRPr="000C187E">
        <w:t>To identify the most influential parameters affecting water quality conditions.</w:t>
      </w:r>
    </w:p>
    <w:p w14:paraId="141CEBDB" w14:textId="77777777" w:rsidR="000C187E" w:rsidRPr="000C187E" w:rsidRDefault="000C187E" w:rsidP="000C187E">
      <w:pPr>
        <w:numPr>
          <w:ilvl w:val="0"/>
          <w:numId w:val="21"/>
        </w:numPr>
        <w:spacing w:after="0" w:line="259" w:lineRule="auto"/>
        <w:jc w:val="left"/>
      </w:pPr>
      <w:r w:rsidRPr="000C187E">
        <w:t>To propose an optimized machine learning model suitable for real-time aquaculture decision systems.</w:t>
      </w:r>
    </w:p>
    <w:p w14:paraId="3490EF46" w14:textId="77777777" w:rsidR="000C187E" w:rsidRPr="000C187E" w:rsidRDefault="000C187E" w:rsidP="000C187E">
      <w:pPr>
        <w:numPr>
          <w:ilvl w:val="0"/>
          <w:numId w:val="21"/>
        </w:numPr>
        <w:spacing w:after="0" w:line="259" w:lineRule="auto"/>
        <w:jc w:val="left"/>
      </w:pPr>
      <w:r w:rsidRPr="000C187E">
        <w:t>To demonstrate how predictive analytics can support early warnings and proactive pond management.</w:t>
      </w:r>
    </w:p>
    <w:p w14:paraId="440121D0" w14:textId="77777777" w:rsidR="000B518F" w:rsidRDefault="000B518F">
      <w:pPr>
        <w:spacing w:after="0" w:line="259" w:lineRule="auto"/>
        <w:ind w:left="0" w:firstLine="0"/>
        <w:jc w:val="left"/>
      </w:pPr>
    </w:p>
    <w:p w14:paraId="7A7B0BFD" w14:textId="030F6069" w:rsidR="000B518F" w:rsidRDefault="003C51FB" w:rsidP="00ED477D">
      <w:pPr>
        <w:pStyle w:val="Heading3"/>
        <w:numPr>
          <w:ilvl w:val="1"/>
          <w:numId w:val="18"/>
        </w:numPr>
        <w:spacing w:after="360" w:line="276" w:lineRule="auto"/>
      </w:pPr>
      <w:r>
        <w:t xml:space="preserve">Thesis Contribution </w:t>
      </w:r>
    </w:p>
    <w:p w14:paraId="301BD624" w14:textId="77777777" w:rsidR="00C124B0" w:rsidRPr="00C124B0" w:rsidRDefault="00C124B0" w:rsidP="00C124B0">
      <w:pPr>
        <w:spacing w:line="276" w:lineRule="auto"/>
        <w:ind w:left="-15" w:right="67" w:firstLine="720"/>
        <w:rPr>
          <w:b/>
          <w:bCs/>
        </w:rPr>
      </w:pPr>
      <w:r w:rsidRPr="00C124B0">
        <w:rPr>
          <w:b/>
          <w:bCs/>
        </w:rPr>
        <w:t>This research provides several academic and practical contributions:</w:t>
      </w:r>
    </w:p>
    <w:p w14:paraId="36F2E757" w14:textId="0E585344" w:rsidR="00C124B0" w:rsidRPr="00ED477D" w:rsidRDefault="00C124B0" w:rsidP="00ED477D">
      <w:pPr>
        <w:pStyle w:val="ListParagraph"/>
        <w:numPr>
          <w:ilvl w:val="1"/>
          <w:numId w:val="21"/>
        </w:numPr>
        <w:spacing w:line="276" w:lineRule="auto"/>
        <w:ind w:right="67"/>
        <w:rPr>
          <w:b/>
          <w:bCs/>
        </w:rPr>
      </w:pPr>
      <w:r w:rsidRPr="00ED477D">
        <w:rPr>
          <w:b/>
          <w:bCs/>
        </w:rPr>
        <w:t>Scientific Contributions</w:t>
      </w:r>
    </w:p>
    <w:p w14:paraId="1FA1BA4B" w14:textId="77777777" w:rsidR="00C124B0" w:rsidRPr="00C124B0" w:rsidRDefault="00C124B0" w:rsidP="00C124B0">
      <w:pPr>
        <w:numPr>
          <w:ilvl w:val="0"/>
          <w:numId w:val="22"/>
        </w:numPr>
        <w:spacing w:line="276" w:lineRule="auto"/>
        <w:ind w:right="67"/>
      </w:pPr>
      <w:r w:rsidRPr="00C124B0">
        <w:t xml:space="preserve">Development of a </w:t>
      </w:r>
      <w:r w:rsidRPr="00C124B0">
        <w:rPr>
          <w:b/>
          <w:bCs/>
        </w:rPr>
        <w:t>comprehensive machine-learning pipeline</w:t>
      </w:r>
      <w:r w:rsidRPr="00C124B0">
        <w:t xml:space="preserve"> tailored for </w:t>
      </w:r>
      <w:proofErr w:type="spellStart"/>
      <w:r w:rsidRPr="00C124B0">
        <w:t>IoT</w:t>
      </w:r>
      <w:proofErr w:type="spellEnd"/>
      <w:r w:rsidRPr="00C124B0">
        <w:t>-based fish pond environments.</w:t>
      </w:r>
    </w:p>
    <w:p w14:paraId="1A747FE1" w14:textId="77777777" w:rsidR="00C124B0" w:rsidRPr="00C124B0" w:rsidRDefault="00C124B0" w:rsidP="00C124B0">
      <w:pPr>
        <w:numPr>
          <w:ilvl w:val="0"/>
          <w:numId w:val="22"/>
        </w:numPr>
        <w:spacing w:line="276" w:lineRule="auto"/>
        <w:ind w:right="67"/>
      </w:pPr>
      <w:r w:rsidRPr="00C124B0">
        <w:t xml:space="preserve">Comparative analysis of </w:t>
      </w:r>
      <w:r w:rsidRPr="00C124B0">
        <w:rPr>
          <w:b/>
          <w:bCs/>
        </w:rPr>
        <w:t>six major regression models</w:t>
      </w:r>
      <w:r w:rsidRPr="00C124B0">
        <w:t>, highlighting their strengths and weaknesses in nonlinear aquatic datasets.</w:t>
      </w:r>
    </w:p>
    <w:p w14:paraId="025A89CC" w14:textId="77777777" w:rsidR="00C124B0" w:rsidRPr="00C124B0" w:rsidRDefault="00C124B0" w:rsidP="00C124B0">
      <w:pPr>
        <w:numPr>
          <w:ilvl w:val="0"/>
          <w:numId w:val="22"/>
        </w:numPr>
        <w:spacing w:line="276" w:lineRule="auto"/>
        <w:ind w:right="67"/>
      </w:pPr>
      <w:r w:rsidRPr="00C124B0">
        <w:t xml:space="preserve">Introduction of an improved predictive </w:t>
      </w:r>
      <w:proofErr w:type="gramStart"/>
      <w:r w:rsidRPr="00C124B0">
        <w:t>approach using</w:t>
      </w:r>
      <w:proofErr w:type="gramEnd"/>
      <w:r w:rsidRPr="00C124B0">
        <w:t xml:space="preserve"> ensemble learning to increase accuracy and stability.</w:t>
      </w:r>
    </w:p>
    <w:p w14:paraId="66650D48" w14:textId="77777777" w:rsidR="00C124B0" w:rsidRPr="00C124B0" w:rsidRDefault="00C124B0" w:rsidP="00C124B0">
      <w:pPr>
        <w:numPr>
          <w:ilvl w:val="0"/>
          <w:numId w:val="22"/>
        </w:numPr>
        <w:spacing w:line="276" w:lineRule="auto"/>
        <w:ind w:right="67"/>
      </w:pPr>
      <w:r w:rsidRPr="00C124B0">
        <w:t>Identification of the most critical features (pH, DO, temperature, turbidity) influencing predictive performance.</w:t>
      </w:r>
    </w:p>
    <w:p w14:paraId="4DBB6983" w14:textId="2BB923C2" w:rsidR="00C124B0" w:rsidRPr="00ED477D" w:rsidRDefault="00C124B0" w:rsidP="00ED477D">
      <w:pPr>
        <w:pStyle w:val="ListParagraph"/>
        <w:numPr>
          <w:ilvl w:val="1"/>
          <w:numId w:val="21"/>
        </w:numPr>
        <w:spacing w:line="276" w:lineRule="auto"/>
        <w:ind w:right="67"/>
        <w:rPr>
          <w:b/>
          <w:bCs/>
        </w:rPr>
      </w:pPr>
      <w:r w:rsidRPr="00ED477D">
        <w:rPr>
          <w:b/>
          <w:bCs/>
        </w:rPr>
        <w:t>Technical Contributions</w:t>
      </w:r>
    </w:p>
    <w:p w14:paraId="29CB95B7" w14:textId="77777777" w:rsidR="00C124B0" w:rsidRPr="00C124B0" w:rsidRDefault="00C124B0" w:rsidP="00C124B0">
      <w:pPr>
        <w:numPr>
          <w:ilvl w:val="0"/>
          <w:numId w:val="23"/>
        </w:numPr>
        <w:spacing w:line="276" w:lineRule="auto"/>
        <w:ind w:right="67"/>
      </w:pPr>
      <w:r w:rsidRPr="00C124B0">
        <w:t>Implementation of real-time data preprocessing techniques to handle noise, missing values, and sensor variations.</w:t>
      </w:r>
    </w:p>
    <w:p w14:paraId="023B6021" w14:textId="77777777" w:rsidR="00C124B0" w:rsidRPr="00C124B0" w:rsidRDefault="00C124B0" w:rsidP="00C124B0">
      <w:pPr>
        <w:numPr>
          <w:ilvl w:val="0"/>
          <w:numId w:val="23"/>
        </w:numPr>
        <w:spacing w:line="276" w:lineRule="auto"/>
        <w:ind w:right="67"/>
      </w:pPr>
      <w:r w:rsidRPr="00C124B0">
        <w:t xml:space="preserve">Construction of an optimized prediction model suitable for integration into </w:t>
      </w:r>
      <w:proofErr w:type="spellStart"/>
      <w:r w:rsidRPr="00C124B0">
        <w:t>IoT</w:t>
      </w:r>
      <w:proofErr w:type="spellEnd"/>
      <w:r w:rsidRPr="00C124B0">
        <w:t xml:space="preserve"> dashboards or mobile alert systems.</w:t>
      </w:r>
    </w:p>
    <w:p w14:paraId="3AE392E0" w14:textId="77777777" w:rsidR="00C124B0" w:rsidRPr="00C124B0" w:rsidRDefault="00C124B0" w:rsidP="00C124B0">
      <w:pPr>
        <w:numPr>
          <w:ilvl w:val="0"/>
          <w:numId w:val="23"/>
        </w:numPr>
        <w:spacing w:line="276" w:lineRule="auto"/>
        <w:ind w:right="67"/>
      </w:pPr>
      <w:r w:rsidRPr="00C124B0">
        <w:t>Visualization of water quality trends and model performance through clear charts and time-series analysis.</w:t>
      </w:r>
    </w:p>
    <w:p w14:paraId="478680C1" w14:textId="54697676" w:rsidR="00C124B0" w:rsidRPr="00ED477D" w:rsidRDefault="00C124B0" w:rsidP="00ED477D">
      <w:pPr>
        <w:pStyle w:val="ListParagraph"/>
        <w:numPr>
          <w:ilvl w:val="1"/>
          <w:numId w:val="21"/>
        </w:numPr>
        <w:spacing w:line="276" w:lineRule="auto"/>
        <w:ind w:right="67"/>
        <w:rPr>
          <w:b/>
          <w:bCs/>
        </w:rPr>
      </w:pPr>
      <w:r w:rsidRPr="00ED477D">
        <w:rPr>
          <w:b/>
          <w:bCs/>
        </w:rPr>
        <w:t>Practical Contributions</w:t>
      </w:r>
    </w:p>
    <w:p w14:paraId="0E0653BE" w14:textId="77777777" w:rsidR="00C124B0" w:rsidRPr="00C124B0" w:rsidRDefault="00C124B0" w:rsidP="00C124B0">
      <w:pPr>
        <w:numPr>
          <w:ilvl w:val="0"/>
          <w:numId w:val="24"/>
        </w:numPr>
        <w:spacing w:line="276" w:lineRule="auto"/>
        <w:ind w:right="67"/>
      </w:pPr>
      <w:r w:rsidRPr="00C124B0">
        <w:t>Providing fish farmers with a predictive decision-support tool that enhances pond management.</w:t>
      </w:r>
    </w:p>
    <w:p w14:paraId="23C75B85" w14:textId="77777777" w:rsidR="00C124B0" w:rsidRPr="00C124B0" w:rsidRDefault="00C124B0" w:rsidP="00C124B0">
      <w:pPr>
        <w:numPr>
          <w:ilvl w:val="0"/>
          <w:numId w:val="24"/>
        </w:numPr>
        <w:spacing w:line="276" w:lineRule="auto"/>
        <w:ind w:right="67"/>
      </w:pPr>
      <w:r w:rsidRPr="00C124B0">
        <w:t>Reducing the risk of sudden fish mortality through early warning predictions.</w:t>
      </w:r>
    </w:p>
    <w:p w14:paraId="320EB956" w14:textId="77777777" w:rsidR="00C124B0" w:rsidRPr="00C124B0" w:rsidRDefault="00C124B0" w:rsidP="00C124B0">
      <w:pPr>
        <w:numPr>
          <w:ilvl w:val="0"/>
          <w:numId w:val="24"/>
        </w:numPr>
        <w:spacing w:line="276" w:lineRule="auto"/>
        <w:ind w:right="67"/>
      </w:pPr>
      <w:r w:rsidRPr="00C124B0">
        <w:lastRenderedPageBreak/>
        <w:t>Improving overall aquaculture productivity using data-driven insights.</w:t>
      </w:r>
    </w:p>
    <w:p w14:paraId="721138CC" w14:textId="224DF765" w:rsidR="000B518F" w:rsidRDefault="000B518F">
      <w:pPr>
        <w:spacing w:after="0" w:line="259" w:lineRule="auto"/>
        <w:ind w:left="0" w:firstLine="0"/>
        <w:jc w:val="left"/>
      </w:pPr>
    </w:p>
    <w:p w14:paraId="19BCE6CB" w14:textId="77777777" w:rsidR="000B518F" w:rsidRPr="00ED477D" w:rsidRDefault="003C51FB">
      <w:pPr>
        <w:pStyle w:val="Heading3"/>
        <w:spacing w:after="360"/>
        <w:ind w:left="-5"/>
        <w:rPr>
          <w:sz w:val="32"/>
          <w:szCs w:val="24"/>
        </w:rPr>
      </w:pPr>
      <w:r w:rsidRPr="00ED477D">
        <w:rPr>
          <w:sz w:val="32"/>
          <w:szCs w:val="24"/>
        </w:rPr>
        <w:t xml:space="preserve">1.4 Thesis Organization </w:t>
      </w:r>
    </w:p>
    <w:p w14:paraId="55A15A19" w14:textId="77777777" w:rsidR="00ED477D" w:rsidRPr="00ED477D" w:rsidRDefault="00ED477D" w:rsidP="00ED477D">
      <w:pPr>
        <w:spacing w:after="252" w:line="259" w:lineRule="auto"/>
        <w:ind w:left="0" w:firstLine="0"/>
        <w:jc w:val="left"/>
        <w:rPr>
          <w:b/>
          <w:bCs/>
        </w:rPr>
      </w:pPr>
      <w:r w:rsidRPr="00ED477D">
        <w:rPr>
          <w:b/>
          <w:bCs/>
          <w:sz w:val="32"/>
          <w:szCs w:val="24"/>
        </w:rPr>
        <w:t xml:space="preserve">The thesis </w:t>
      </w:r>
      <w:proofErr w:type="gramStart"/>
      <w:r w:rsidRPr="00ED477D">
        <w:rPr>
          <w:b/>
          <w:bCs/>
          <w:sz w:val="32"/>
          <w:szCs w:val="24"/>
        </w:rPr>
        <w:t>is structured</w:t>
      </w:r>
      <w:proofErr w:type="gramEnd"/>
      <w:r w:rsidRPr="00ED477D">
        <w:rPr>
          <w:b/>
          <w:bCs/>
          <w:sz w:val="32"/>
          <w:szCs w:val="24"/>
        </w:rPr>
        <w:t xml:space="preserve"> into the following chapters:</w:t>
      </w:r>
    </w:p>
    <w:p w14:paraId="2A0A58B6" w14:textId="77777777" w:rsidR="00ED477D" w:rsidRDefault="00ED477D" w:rsidP="00ED477D">
      <w:pPr>
        <w:numPr>
          <w:ilvl w:val="0"/>
          <w:numId w:val="25"/>
        </w:numPr>
        <w:spacing w:after="252" w:line="259" w:lineRule="auto"/>
        <w:jc w:val="left"/>
      </w:pPr>
      <w:r w:rsidRPr="00ED477D">
        <w:rPr>
          <w:b/>
          <w:bCs/>
        </w:rPr>
        <w:t>Chapter 1 – Introduction</w:t>
      </w:r>
      <w:proofErr w:type="gramStart"/>
      <w:r w:rsidRPr="00ED477D">
        <w:rPr>
          <w:b/>
          <w:bCs/>
        </w:rPr>
        <w:t>:</w:t>
      </w:r>
      <w:proofErr w:type="gramEnd"/>
      <w:r w:rsidRPr="00ED477D">
        <w:br/>
        <w:t>Provides background information, defines the research problem, states the objectives, outlines the contributions, and presents the structure of the thesis.</w:t>
      </w:r>
    </w:p>
    <w:p w14:paraId="1EE62A6D" w14:textId="75E92D80" w:rsidR="00ED477D" w:rsidRPr="00ED477D" w:rsidRDefault="00ED477D" w:rsidP="00ED477D">
      <w:pPr>
        <w:numPr>
          <w:ilvl w:val="0"/>
          <w:numId w:val="25"/>
        </w:numPr>
        <w:spacing w:after="252" w:line="259" w:lineRule="auto"/>
        <w:jc w:val="left"/>
      </w:pPr>
      <w:r w:rsidRPr="00ED477D">
        <w:rPr>
          <w:b/>
          <w:bCs/>
        </w:rPr>
        <w:t xml:space="preserve">Chapter </w:t>
      </w:r>
      <w:r>
        <w:rPr>
          <w:rFonts w:hint="cs"/>
          <w:b/>
          <w:bCs/>
          <w:rtl/>
        </w:rPr>
        <w:t>2</w:t>
      </w:r>
    </w:p>
    <w:p w14:paraId="0A8C6F9F" w14:textId="77777777" w:rsidR="00ED477D" w:rsidRPr="00ED477D" w:rsidRDefault="00ED477D" w:rsidP="00ED477D">
      <w:pPr>
        <w:spacing w:after="252" w:line="259" w:lineRule="auto"/>
        <w:ind w:left="720" w:firstLine="0"/>
        <w:jc w:val="left"/>
      </w:pPr>
    </w:p>
    <w:p w14:paraId="69F9F99C" w14:textId="5451748B" w:rsidR="00ED477D" w:rsidRPr="00ED477D" w:rsidRDefault="00ED477D" w:rsidP="00ED477D">
      <w:pPr>
        <w:numPr>
          <w:ilvl w:val="0"/>
          <w:numId w:val="25"/>
        </w:numPr>
        <w:spacing w:after="252" w:line="259" w:lineRule="auto"/>
        <w:jc w:val="left"/>
      </w:pPr>
      <w:r w:rsidRPr="00ED477D">
        <w:rPr>
          <w:b/>
          <w:bCs/>
        </w:rPr>
        <w:t xml:space="preserve">Chapter </w:t>
      </w:r>
      <w:r>
        <w:rPr>
          <w:rFonts w:hint="cs"/>
          <w:b/>
          <w:bCs/>
          <w:rtl/>
        </w:rPr>
        <w:t>3</w:t>
      </w:r>
      <w:r w:rsidRPr="00ED477D">
        <w:rPr>
          <w:b/>
          <w:bCs/>
        </w:rPr>
        <w:t xml:space="preserve"> – Literature Review</w:t>
      </w:r>
      <w:proofErr w:type="gramStart"/>
      <w:r w:rsidRPr="00ED477D">
        <w:rPr>
          <w:b/>
          <w:bCs/>
        </w:rPr>
        <w:t>:</w:t>
      </w:r>
      <w:proofErr w:type="gramEnd"/>
      <w:r w:rsidRPr="00ED477D">
        <w:br/>
        <w:t xml:space="preserve">Discusses </w:t>
      </w:r>
      <w:proofErr w:type="spellStart"/>
      <w:r w:rsidRPr="00ED477D">
        <w:t>IoT</w:t>
      </w:r>
      <w:proofErr w:type="spellEnd"/>
      <w:r w:rsidRPr="00ED477D">
        <w:t xml:space="preserve"> applications in aquaculture, water quality parameters, and previous machine learning approaches used in fish pond monitoring. Identifies gaps that motivate the current research.</w:t>
      </w:r>
    </w:p>
    <w:p w14:paraId="35E9B80E" w14:textId="5C5135EB" w:rsidR="00ED477D" w:rsidRPr="00ED477D" w:rsidRDefault="00ED477D" w:rsidP="00ED477D">
      <w:pPr>
        <w:numPr>
          <w:ilvl w:val="0"/>
          <w:numId w:val="25"/>
        </w:numPr>
        <w:spacing w:after="252" w:line="259" w:lineRule="auto"/>
        <w:jc w:val="left"/>
      </w:pPr>
      <w:r w:rsidRPr="00ED477D">
        <w:rPr>
          <w:b/>
          <w:bCs/>
        </w:rPr>
        <w:t xml:space="preserve">Chapter </w:t>
      </w:r>
      <w:r>
        <w:rPr>
          <w:rFonts w:hint="cs"/>
          <w:b/>
          <w:bCs/>
          <w:rtl/>
        </w:rPr>
        <w:t>4</w:t>
      </w:r>
      <w:r w:rsidRPr="00ED477D">
        <w:rPr>
          <w:b/>
          <w:bCs/>
        </w:rPr>
        <w:t xml:space="preserve"> – Methodology</w:t>
      </w:r>
      <w:proofErr w:type="gramStart"/>
      <w:r w:rsidRPr="00ED477D">
        <w:rPr>
          <w:b/>
          <w:bCs/>
        </w:rPr>
        <w:t>:</w:t>
      </w:r>
      <w:proofErr w:type="gramEnd"/>
      <w:r w:rsidRPr="00ED477D">
        <w:br/>
        <w:t xml:space="preserve">Describes the dataset, </w:t>
      </w:r>
      <w:proofErr w:type="spellStart"/>
      <w:r w:rsidRPr="00ED477D">
        <w:t>IoT</w:t>
      </w:r>
      <w:proofErr w:type="spellEnd"/>
      <w:r w:rsidRPr="00ED477D">
        <w:t xml:space="preserve"> sensors used, data preprocessing methods, feature selection, and the machine learning algorithms implemented. Presents the experimental design and evaluation metrics.</w:t>
      </w:r>
    </w:p>
    <w:p w14:paraId="6246B784" w14:textId="1895D78F" w:rsidR="00ED477D" w:rsidRPr="00ED477D" w:rsidRDefault="00ED477D" w:rsidP="00ED477D">
      <w:pPr>
        <w:numPr>
          <w:ilvl w:val="0"/>
          <w:numId w:val="25"/>
        </w:numPr>
        <w:spacing w:after="252" w:line="259" w:lineRule="auto"/>
        <w:jc w:val="left"/>
      </w:pPr>
      <w:r w:rsidRPr="00ED477D">
        <w:rPr>
          <w:b/>
          <w:bCs/>
        </w:rPr>
        <w:t xml:space="preserve">Chapter </w:t>
      </w:r>
      <w:r>
        <w:rPr>
          <w:rFonts w:hint="cs"/>
          <w:b/>
          <w:bCs/>
          <w:rtl/>
        </w:rPr>
        <w:t>5</w:t>
      </w:r>
      <w:r w:rsidRPr="00ED477D">
        <w:rPr>
          <w:b/>
          <w:bCs/>
        </w:rPr>
        <w:t xml:space="preserve"> – Results and Discussion</w:t>
      </w:r>
      <w:proofErr w:type="gramStart"/>
      <w:r w:rsidRPr="00ED477D">
        <w:rPr>
          <w:b/>
          <w:bCs/>
        </w:rPr>
        <w:t>:</w:t>
      </w:r>
      <w:proofErr w:type="gramEnd"/>
      <w:r w:rsidRPr="00ED477D">
        <w:br/>
        <w:t>Presents the performance comparison of all regression models, including visualizations, error metrics, and result interpretation. Discusses findings in relation to previous studies.</w:t>
      </w:r>
    </w:p>
    <w:p w14:paraId="4DFB3944" w14:textId="642244EB" w:rsidR="00ED477D" w:rsidRPr="00ED477D" w:rsidRDefault="00ED477D" w:rsidP="00ED477D">
      <w:pPr>
        <w:numPr>
          <w:ilvl w:val="0"/>
          <w:numId w:val="25"/>
        </w:numPr>
        <w:spacing w:after="252" w:line="259" w:lineRule="auto"/>
        <w:jc w:val="left"/>
      </w:pPr>
      <w:r w:rsidRPr="00ED477D">
        <w:rPr>
          <w:b/>
          <w:bCs/>
        </w:rPr>
        <w:t xml:space="preserve">Chapter </w:t>
      </w:r>
      <w:r w:rsidRPr="002712CD">
        <w:rPr>
          <w:rFonts w:hint="cs"/>
          <w:b/>
          <w:bCs/>
          <w:sz w:val="36"/>
          <w:szCs w:val="28"/>
          <w:rtl/>
        </w:rPr>
        <w:t>6</w:t>
      </w:r>
      <w:r w:rsidRPr="00ED477D">
        <w:rPr>
          <w:b/>
          <w:bCs/>
        </w:rPr>
        <w:t xml:space="preserve">– </w:t>
      </w:r>
      <w:r w:rsidR="002712CD" w:rsidRPr="002712CD">
        <w:rPr>
          <w:b/>
          <w:bCs/>
        </w:rPr>
        <w:t>Experimental Results and Discussion</w:t>
      </w:r>
      <w:proofErr w:type="gramStart"/>
      <w:r w:rsidRPr="00ED477D">
        <w:rPr>
          <w:b/>
          <w:bCs/>
        </w:rPr>
        <w:t>:</w:t>
      </w:r>
      <w:proofErr w:type="gramEnd"/>
      <w:r w:rsidRPr="00ED477D">
        <w:br/>
        <w:t>Summarizes the research outcomes, highlights contributions, and provides recommendations for future improvements and applications in smart aquaculture.</w:t>
      </w:r>
    </w:p>
    <w:p w14:paraId="26E824D4" w14:textId="241895F7" w:rsidR="000B518F" w:rsidRDefault="000B518F">
      <w:pPr>
        <w:spacing w:after="252" w:line="259" w:lineRule="auto"/>
        <w:ind w:left="0" w:firstLine="0"/>
        <w:jc w:val="left"/>
      </w:pPr>
    </w:p>
    <w:p w14:paraId="32D995C9" w14:textId="77777777" w:rsidR="000B518F" w:rsidRDefault="003C51FB">
      <w:pPr>
        <w:spacing w:after="252" w:line="259" w:lineRule="auto"/>
        <w:ind w:left="0" w:firstLine="0"/>
        <w:jc w:val="left"/>
        <w:rPr>
          <w:sz w:val="24"/>
        </w:rPr>
      </w:pPr>
      <w:r>
        <w:rPr>
          <w:sz w:val="24"/>
        </w:rPr>
        <w:t xml:space="preserve"> </w:t>
      </w:r>
    </w:p>
    <w:p w14:paraId="001F0553" w14:textId="2C4864B2" w:rsidR="000B518F" w:rsidRDefault="000B518F" w:rsidP="00572B51">
      <w:pPr>
        <w:spacing w:after="252" w:line="259" w:lineRule="auto"/>
        <w:ind w:left="0" w:firstLine="0"/>
        <w:jc w:val="left"/>
      </w:pPr>
    </w:p>
    <w:p w14:paraId="411BF60D" w14:textId="77777777" w:rsidR="000B518F" w:rsidRDefault="003C51FB">
      <w:pPr>
        <w:spacing w:after="0" w:line="259" w:lineRule="auto"/>
        <w:ind w:left="0" w:firstLine="0"/>
        <w:jc w:val="left"/>
      </w:pPr>
      <w:r>
        <w:rPr>
          <w:sz w:val="24"/>
        </w:rPr>
        <w:lastRenderedPageBreak/>
        <w:t xml:space="preserve"> </w:t>
      </w:r>
    </w:p>
    <w:p w14:paraId="68BB33B4" w14:textId="09D683A2" w:rsidR="000B518F" w:rsidRDefault="003C51FB" w:rsidP="00AA559B">
      <w:pPr>
        <w:pStyle w:val="Heading2"/>
        <w:spacing w:after="657" w:line="265" w:lineRule="auto"/>
        <w:ind w:left="-5"/>
      </w:pPr>
      <w:r>
        <w:t xml:space="preserve">Chapter 2 Overview </w:t>
      </w:r>
    </w:p>
    <w:p w14:paraId="188A34A3" w14:textId="77777777" w:rsidR="000B518F" w:rsidRDefault="000B518F">
      <w:pPr>
        <w:spacing w:after="294" w:line="259" w:lineRule="auto"/>
        <w:ind w:left="0" w:firstLine="0"/>
        <w:jc w:val="left"/>
      </w:pPr>
    </w:p>
    <w:p w14:paraId="0584A569" w14:textId="77777777" w:rsidR="00AA559B" w:rsidRDefault="00AA559B">
      <w:pPr>
        <w:spacing w:after="294" w:line="259" w:lineRule="auto"/>
        <w:ind w:left="0" w:firstLine="0"/>
        <w:jc w:val="left"/>
      </w:pPr>
    </w:p>
    <w:p w14:paraId="4CCA7287" w14:textId="77777777" w:rsidR="00AA559B" w:rsidRDefault="00AA559B">
      <w:pPr>
        <w:spacing w:after="294" w:line="259" w:lineRule="auto"/>
        <w:ind w:left="0" w:firstLine="0"/>
        <w:jc w:val="left"/>
      </w:pPr>
    </w:p>
    <w:p w14:paraId="0D988687" w14:textId="77777777" w:rsidR="00AA559B" w:rsidRDefault="00AA559B">
      <w:pPr>
        <w:spacing w:after="294" w:line="259" w:lineRule="auto"/>
        <w:ind w:left="0" w:firstLine="0"/>
        <w:jc w:val="left"/>
      </w:pPr>
    </w:p>
    <w:p w14:paraId="2F6DA895" w14:textId="77777777" w:rsidR="00AA559B" w:rsidRDefault="00AA559B">
      <w:pPr>
        <w:spacing w:after="294" w:line="259" w:lineRule="auto"/>
        <w:ind w:left="0" w:firstLine="0"/>
        <w:jc w:val="left"/>
      </w:pPr>
    </w:p>
    <w:p w14:paraId="1CE9372B" w14:textId="77777777" w:rsidR="00AA559B" w:rsidRDefault="00AA559B">
      <w:pPr>
        <w:spacing w:after="294" w:line="259" w:lineRule="auto"/>
        <w:ind w:left="0" w:firstLine="0"/>
        <w:jc w:val="left"/>
      </w:pPr>
    </w:p>
    <w:p w14:paraId="39F63AB2" w14:textId="77777777" w:rsidR="00AA559B" w:rsidRDefault="00AA559B">
      <w:pPr>
        <w:spacing w:after="294" w:line="259" w:lineRule="auto"/>
        <w:ind w:left="0" w:firstLine="0"/>
        <w:jc w:val="left"/>
      </w:pPr>
    </w:p>
    <w:p w14:paraId="09120764" w14:textId="77777777" w:rsidR="000B518F" w:rsidRDefault="003C51FB">
      <w:pPr>
        <w:spacing w:after="292" w:line="259" w:lineRule="auto"/>
        <w:ind w:left="0" w:firstLine="0"/>
        <w:jc w:val="left"/>
      </w:pPr>
      <w:r>
        <w:t xml:space="preserve"> </w:t>
      </w:r>
    </w:p>
    <w:p w14:paraId="1480CF75" w14:textId="77777777" w:rsidR="00AA559B" w:rsidRDefault="00AA559B">
      <w:pPr>
        <w:spacing w:after="292" w:line="259" w:lineRule="auto"/>
        <w:ind w:left="0" w:firstLine="0"/>
        <w:jc w:val="left"/>
      </w:pPr>
    </w:p>
    <w:p w14:paraId="2CA38712" w14:textId="77777777" w:rsidR="00AA559B" w:rsidRDefault="00AA559B">
      <w:pPr>
        <w:spacing w:after="292" w:line="259" w:lineRule="auto"/>
        <w:ind w:left="0" w:firstLine="0"/>
        <w:jc w:val="left"/>
      </w:pP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054A37B2" w14:textId="77777777" w:rsidR="00AA559B" w:rsidRDefault="00AA559B">
      <w:pPr>
        <w:spacing w:after="292" w:line="259" w:lineRule="auto"/>
        <w:ind w:left="0" w:firstLine="0"/>
        <w:jc w:val="left"/>
      </w:pPr>
    </w:p>
    <w:p w14:paraId="0B475FB7" w14:textId="77777777" w:rsidR="00AA559B" w:rsidRDefault="00AA559B">
      <w:pPr>
        <w:spacing w:after="292" w:line="259" w:lineRule="auto"/>
        <w:ind w:left="0" w:firstLine="0"/>
        <w:jc w:val="left"/>
      </w:pPr>
    </w:p>
    <w:p w14:paraId="4C2F9DDC" w14:textId="77777777" w:rsidR="00AA559B" w:rsidRDefault="00AA559B">
      <w:pPr>
        <w:spacing w:after="292" w:line="259" w:lineRule="auto"/>
        <w:ind w:left="0" w:firstLine="0"/>
        <w:jc w:val="left"/>
      </w:pPr>
    </w:p>
    <w:p w14:paraId="13B24752" w14:textId="77777777" w:rsidR="000B518F" w:rsidRDefault="003C51FB">
      <w:pPr>
        <w:spacing w:after="292" w:line="259" w:lineRule="auto"/>
        <w:ind w:left="0" w:firstLine="0"/>
        <w:jc w:val="left"/>
      </w:pPr>
      <w:r>
        <w:t xml:space="preserve"> </w:t>
      </w:r>
    </w:p>
    <w:p w14:paraId="3966CCE9" w14:textId="77777777" w:rsidR="000B518F" w:rsidRDefault="003C51FB">
      <w:pPr>
        <w:spacing w:after="0" w:line="259" w:lineRule="auto"/>
        <w:ind w:left="0" w:firstLine="0"/>
        <w:jc w:val="left"/>
      </w:pPr>
      <w:r>
        <w:t xml:space="preserve"> </w:t>
      </w:r>
    </w:p>
    <w:p w14:paraId="37CFE25C" w14:textId="77777777" w:rsidR="000B518F" w:rsidRDefault="003C51FB">
      <w:pPr>
        <w:pStyle w:val="Heading2"/>
        <w:spacing w:after="657" w:line="265" w:lineRule="auto"/>
        <w:ind w:left="-5"/>
      </w:pPr>
      <w:r>
        <w:lastRenderedPageBreak/>
        <w:t xml:space="preserve">Chapter 3 Related Work </w:t>
      </w:r>
    </w:p>
    <w:p w14:paraId="6CA217B3" w14:textId="77777777" w:rsidR="00B5651E" w:rsidRDefault="00B5651E" w:rsidP="00B5651E">
      <w:pPr>
        <w:pStyle w:val="Heading3"/>
        <w:spacing w:after="180" w:line="240" w:lineRule="auto"/>
        <w:ind w:left="-5"/>
      </w:pPr>
      <w:r>
        <w:t>3.1 Introduction:</w:t>
      </w:r>
    </w:p>
    <w:p w14:paraId="2174283D" w14:textId="77777777" w:rsidR="00B5651E" w:rsidRPr="00211A0C" w:rsidRDefault="00B5651E" w:rsidP="00B5651E">
      <w:pPr>
        <w:pStyle w:val="Heading3"/>
        <w:spacing w:after="180" w:line="276" w:lineRule="auto"/>
        <w:ind w:left="-5"/>
        <w:jc w:val="both"/>
        <w:rPr>
          <w:b w:val="0"/>
          <w:bCs/>
        </w:rPr>
      </w:pPr>
      <w:r w:rsidRPr="00211A0C">
        <w:rPr>
          <w:b w:val="0"/>
          <w:bCs/>
        </w:rPr>
        <w:t xml:space="preserve">Aquaculture faces significant challenges in maintaining optimal conditions for fish growth, particularly with respect to water resource availability and quality. Water quality directly impacts fish health and productivity, yet traditional manual monitoring methods are labor-intensive and often inadequate for early detection of problems. A persistent issue in conventional </w:t>
      </w:r>
      <w:proofErr w:type="gramStart"/>
      <w:r w:rsidRPr="00211A0C">
        <w:rPr>
          <w:b w:val="0"/>
          <w:bCs/>
        </w:rPr>
        <w:t>fish pond</w:t>
      </w:r>
      <w:proofErr w:type="gramEnd"/>
      <w:r w:rsidRPr="00211A0C">
        <w:rPr>
          <w:b w:val="0"/>
          <w:bCs/>
        </w:rPr>
        <w:t xml:space="preserve"> management has been the lack of comprehensive data to guide decisions on breeding, feeding, and pond maintenance. In this context, the advent of Internet of Things (IOT) technology offers new opportunities for continuous, automated monitoring in aquaculture environments. By deploying networks of sensors and connected devices, IOT systems can provide </w:t>
      </w:r>
      <w:proofErr w:type="gramStart"/>
      <w:r w:rsidRPr="00211A0C">
        <w:rPr>
          <w:b w:val="0"/>
          <w:bCs/>
        </w:rPr>
        <w:t>high-frequency</w:t>
      </w:r>
      <w:proofErr w:type="gramEnd"/>
      <w:r w:rsidRPr="00211A0C">
        <w:rPr>
          <w:b w:val="0"/>
          <w:bCs/>
        </w:rPr>
        <w:t xml:space="preserve">, real-time data on water conditions, enabling timely interventions and data-informed management.  One persistent gap has been the absence of comprehensive datasets and continuous data streams to guide fish farmers in data-driven decision-making for breeding and pond maintenance. In this context, the advent of IOT technology offers unprecedented opportunities for continuous, automated monitoring in aquaculture environments, enabling timely detection of water quality issues and collection of rich real-time </w:t>
      </w:r>
      <w:proofErr w:type="gramStart"/>
      <w:r w:rsidRPr="00211A0C">
        <w:rPr>
          <w:b w:val="0"/>
          <w:bCs/>
        </w:rPr>
        <w:t>data .</w:t>
      </w:r>
      <w:proofErr w:type="gramEnd"/>
    </w:p>
    <w:p w14:paraId="00386988" w14:textId="77777777" w:rsidR="00B5651E" w:rsidRPr="00211A0C" w:rsidRDefault="00B5651E" w:rsidP="00B5651E">
      <w:pPr>
        <w:pStyle w:val="Heading3"/>
        <w:spacing w:after="180" w:line="276" w:lineRule="auto"/>
        <w:ind w:left="-5"/>
        <w:jc w:val="lowKashida"/>
        <w:rPr>
          <w:b w:val="0"/>
          <w:bCs/>
        </w:rPr>
      </w:pPr>
      <w:r w:rsidRPr="00211A0C">
        <w:rPr>
          <w:b w:val="0"/>
          <w:bCs/>
        </w:rPr>
        <w:t xml:space="preserve">Aquaponics, a sustainable farming system, exemplifies the integration of aquaculture with hydroponics (soilless plant cultivation). In an </w:t>
      </w:r>
      <w:proofErr w:type="spellStart"/>
      <w:r w:rsidRPr="00211A0C">
        <w:rPr>
          <w:b w:val="0"/>
          <w:bCs/>
        </w:rPr>
        <w:t>aquaponic</w:t>
      </w:r>
      <w:proofErr w:type="spellEnd"/>
      <w:r w:rsidRPr="00211A0C">
        <w:rPr>
          <w:b w:val="0"/>
          <w:bCs/>
        </w:rPr>
        <w:t xml:space="preserve"> </w:t>
      </w:r>
      <w:proofErr w:type="gramStart"/>
      <w:r w:rsidRPr="00211A0C">
        <w:rPr>
          <w:b w:val="0"/>
          <w:bCs/>
        </w:rPr>
        <w:t>fish pond</w:t>
      </w:r>
      <w:proofErr w:type="gramEnd"/>
      <w:r w:rsidRPr="00211A0C">
        <w:rPr>
          <w:b w:val="0"/>
          <w:bCs/>
        </w:rPr>
        <w:t xml:space="preserve">, fish waste nutrients are taken up by plants, which in turn help filter and reuse the water for fish. This symbiotic setup significantly reduces the need for frequent water replacement, addressing one challenge of conventional </w:t>
      </w:r>
      <w:proofErr w:type="gramStart"/>
      <w:r w:rsidRPr="00211A0C">
        <w:rPr>
          <w:b w:val="0"/>
          <w:bCs/>
        </w:rPr>
        <w:t>fish ponds</w:t>
      </w:r>
      <w:proofErr w:type="gramEnd"/>
      <w:r w:rsidRPr="00211A0C">
        <w:rPr>
          <w:b w:val="0"/>
          <w:bCs/>
        </w:rPr>
        <w:t xml:space="preserve">. </w:t>
      </w:r>
      <w:proofErr w:type="gramStart"/>
      <w:r w:rsidRPr="00211A0C">
        <w:rPr>
          <w:b w:val="0"/>
          <w:bCs/>
        </w:rPr>
        <w:t>To further optimize</w:t>
      </w:r>
      <w:proofErr w:type="gramEnd"/>
      <w:r w:rsidRPr="00211A0C">
        <w:rPr>
          <w:b w:val="0"/>
          <w:bCs/>
        </w:rPr>
        <w:t xml:space="preserve"> such systems, IOT-based monitoring can be implemented for real-time water quality management.   </w:t>
      </w:r>
    </w:p>
    <w:p w14:paraId="0F3530D2" w14:textId="77777777" w:rsidR="00B5651E" w:rsidRPr="00211A0C" w:rsidRDefault="00832789" w:rsidP="00B5651E">
      <w:pPr>
        <w:pStyle w:val="Heading3"/>
        <w:spacing w:after="180"/>
        <w:ind w:left="-5"/>
        <w:jc w:val="lowKashida"/>
        <w:rPr>
          <w:sz w:val="24"/>
          <w:szCs w:val="20"/>
        </w:rPr>
      </w:pPr>
      <w:hyperlink r:id="rId16" w:history="1">
        <w:r w:rsidR="00B5651E" w:rsidRPr="00F152E1">
          <w:rPr>
            <w:rStyle w:val="Hyperlink"/>
            <w:sz w:val="24"/>
            <w:szCs w:val="20"/>
          </w:rPr>
          <w:t>https://www.researchgate.net/publication/382255038_Integrating_Aquaculture_And_Hydroponics_A_Review_Of_Aquaponics_Systems_And_Their_Sustainability</w:t>
        </w:r>
      </w:hyperlink>
      <w:r w:rsidR="00B5651E">
        <w:rPr>
          <w:sz w:val="24"/>
          <w:szCs w:val="20"/>
        </w:rPr>
        <w:t xml:space="preserve"> </w:t>
      </w:r>
      <w:r w:rsidR="00B5651E" w:rsidRPr="00211A0C">
        <w:rPr>
          <w:sz w:val="24"/>
          <w:szCs w:val="20"/>
        </w:rPr>
        <w:t xml:space="preserve">                                                                                                            </w:t>
      </w:r>
    </w:p>
    <w:p w14:paraId="069E946D" w14:textId="77777777" w:rsidR="00B5651E" w:rsidRDefault="00832789" w:rsidP="00B5651E">
      <w:pPr>
        <w:ind w:left="0" w:firstLine="0"/>
        <w:rPr>
          <w:b/>
          <w:bCs/>
          <w:sz w:val="24"/>
          <w:szCs w:val="20"/>
        </w:rPr>
      </w:pPr>
      <w:hyperlink r:id="rId17" w:history="1">
        <w:r w:rsidR="00B5651E" w:rsidRPr="00F152E1">
          <w:rPr>
            <w:rStyle w:val="Hyperlink"/>
            <w:b/>
            <w:bCs/>
            <w:sz w:val="24"/>
            <w:szCs w:val="20"/>
          </w:rPr>
          <w:t>https://pmc.ncbi.nlm.nih.gov</w:t>
        </w:r>
      </w:hyperlink>
      <w:r w:rsidR="00B5651E">
        <w:rPr>
          <w:b/>
          <w:bCs/>
          <w:sz w:val="24"/>
          <w:szCs w:val="20"/>
        </w:rPr>
        <w:t>.</w:t>
      </w:r>
    </w:p>
    <w:p w14:paraId="0CB0DAEB" w14:textId="77777777" w:rsidR="00B5651E" w:rsidRDefault="00B5651E" w:rsidP="00B5651E">
      <w:pPr>
        <w:ind w:left="0" w:firstLine="0"/>
        <w:rPr>
          <w:b/>
          <w:bCs/>
        </w:rPr>
      </w:pPr>
      <w:proofErr w:type="spellStart"/>
      <w:r w:rsidRPr="00211A0C">
        <w:rPr>
          <w:b/>
          <w:bCs/>
        </w:rPr>
        <w:t>Anumber</w:t>
      </w:r>
      <w:proofErr w:type="spellEnd"/>
      <w:r w:rsidRPr="00211A0C">
        <w:rPr>
          <w:b/>
          <w:bCs/>
        </w:rPr>
        <w:t xml:space="preserve"> of studies in recent years have explored </w:t>
      </w:r>
      <w:proofErr w:type="spellStart"/>
      <w:r w:rsidRPr="00211A0C">
        <w:rPr>
          <w:b/>
          <w:bCs/>
        </w:rPr>
        <w:t>IoT</w:t>
      </w:r>
      <w:proofErr w:type="spellEnd"/>
      <w:r w:rsidRPr="00211A0C">
        <w:rPr>
          <w:b/>
          <w:bCs/>
        </w:rPr>
        <w:t xml:space="preserve"> deployments in fish farming alongside machine learning algorithms to predict water quality variables or other aquaculture outcomes.</w:t>
      </w:r>
    </w:p>
    <w:p w14:paraId="2C16EC57" w14:textId="427572A2" w:rsidR="003D1CD5" w:rsidRPr="00B5651E" w:rsidRDefault="003C51FB" w:rsidP="00B5651E">
      <w:pPr>
        <w:pStyle w:val="Heading3"/>
        <w:spacing w:after="183"/>
        <w:ind w:left="-5"/>
        <w:rPr>
          <w:sz w:val="36"/>
          <w:szCs w:val="28"/>
        </w:rPr>
      </w:pPr>
      <w:r w:rsidRPr="00B5651E">
        <w:rPr>
          <w:sz w:val="36"/>
          <w:szCs w:val="28"/>
        </w:rPr>
        <w:lastRenderedPageBreak/>
        <w:t xml:space="preserve">3.2 </w:t>
      </w:r>
      <w:r w:rsidR="00B5651E" w:rsidRPr="00B5651E">
        <w:rPr>
          <w:sz w:val="36"/>
          <w:szCs w:val="28"/>
        </w:rPr>
        <w:t>Literature Review:</w:t>
      </w:r>
    </w:p>
    <w:p w14:paraId="06759974" w14:textId="77777777" w:rsidR="003D1CD5" w:rsidRPr="00B5651E" w:rsidRDefault="003D1CD5" w:rsidP="003D1CD5">
      <w:pPr>
        <w:pStyle w:val="Heading2"/>
        <w:rPr>
          <w:sz w:val="36"/>
          <w:szCs w:val="20"/>
        </w:rPr>
      </w:pPr>
      <w:r w:rsidRPr="00B5651E">
        <w:rPr>
          <w:sz w:val="36"/>
          <w:szCs w:val="20"/>
        </w:rPr>
        <w:t>Study 1</w:t>
      </w:r>
    </w:p>
    <w:p w14:paraId="688CB46E" w14:textId="77777777" w:rsidR="003D1CD5" w:rsidRPr="00184014" w:rsidRDefault="003D1CD5" w:rsidP="003D1CD5">
      <w:pPr>
        <w:spacing w:before="100" w:beforeAutospacing="1" w:after="100" w:afterAutospacing="1" w:line="240" w:lineRule="auto"/>
        <w:outlineLvl w:val="2"/>
        <w:rPr>
          <w:rFonts w:ascii="Cambria" w:hAnsi="Cambria"/>
          <w:b/>
          <w:bCs/>
          <w:sz w:val="32"/>
          <w:szCs w:val="32"/>
          <w:u w:val="single"/>
        </w:rPr>
      </w:pPr>
      <w:r w:rsidRPr="00184014">
        <w:rPr>
          <w:rFonts w:ascii="Cambria" w:hAnsi="Cambria"/>
          <w:b/>
          <w:bCs/>
          <w:sz w:val="32"/>
          <w:szCs w:val="32"/>
          <w:u w:val="single"/>
        </w:rPr>
        <w:t>MS-CAGRU for Water Quality Prediction</w:t>
      </w:r>
    </w:p>
    <w:p w14:paraId="78F2D020" w14:textId="77777777" w:rsidR="003D1CD5" w:rsidRPr="00184014" w:rsidRDefault="003D1CD5" w:rsidP="003D1CD5">
      <w:pPr>
        <w:spacing w:before="100" w:beforeAutospacing="1" w:after="100" w:afterAutospacing="1" w:line="240" w:lineRule="auto"/>
        <w:jc w:val="lowKashida"/>
        <w:rPr>
          <w:rFonts w:ascii="Cambria" w:hAnsi="Cambria"/>
          <w:sz w:val="24"/>
          <w:szCs w:val="24"/>
        </w:rPr>
      </w:pPr>
      <w:r w:rsidRPr="006C0136">
        <w:rPr>
          <w:rFonts w:ascii="Cambria" w:hAnsi="Cambria"/>
          <w:szCs w:val="28"/>
        </w:rPr>
        <w:t xml:space="preserve">Sundararajan S. C. M. et al. (2025) developed an </w:t>
      </w:r>
      <w:proofErr w:type="spellStart"/>
      <w:r w:rsidRPr="006C0136">
        <w:rPr>
          <w:rFonts w:ascii="Cambria" w:hAnsi="Cambria"/>
          <w:szCs w:val="28"/>
        </w:rPr>
        <w:t>IoT</w:t>
      </w:r>
      <w:proofErr w:type="spellEnd"/>
      <w:r w:rsidRPr="006C0136">
        <w:rPr>
          <w:rFonts w:ascii="Cambria" w:hAnsi="Cambria"/>
          <w:szCs w:val="28"/>
        </w:rPr>
        <w:t xml:space="preserve">-based water quality prediction model for an </w:t>
      </w:r>
      <w:proofErr w:type="spellStart"/>
      <w:r w:rsidRPr="006C0136">
        <w:rPr>
          <w:rFonts w:ascii="Cambria" w:hAnsi="Cambria"/>
          <w:szCs w:val="28"/>
        </w:rPr>
        <w:t>aquaponic</w:t>
      </w:r>
      <w:proofErr w:type="spellEnd"/>
      <w:r w:rsidRPr="006C0136">
        <w:rPr>
          <w:rFonts w:ascii="Cambria" w:hAnsi="Cambria"/>
          <w:szCs w:val="28"/>
        </w:rPr>
        <w:t xml:space="preserve"> </w:t>
      </w:r>
      <w:proofErr w:type="gramStart"/>
      <w:r w:rsidRPr="006C0136">
        <w:rPr>
          <w:rFonts w:ascii="Cambria" w:hAnsi="Cambria"/>
          <w:szCs w:val="28"/>
        </w:rPr>
        <w:t>fish pond</w:t>
      </w:r>
      <w:proofErr w:type="gramEnd"/>
      <w:r w:rsidRPr="006C0136">
        <w:rPr>
          <w:rFonts w:ascii="Cambria" w:hAnsi="Cambria"/>
          <w:szCs w:val="28"/>
        </w:rPr>
        <w:t xml:space="preserve"> by using a multiscale feature fusion approach with deep learning. In their study, an </w:t>
      </w:r>
      <w:proofErr w:type="spellStart"/>
      <w:r w:rsidRPr="006C0136">
        <w:rPr>
          <w:rFonts w:ascii="Cambria" w:hAnsi="Cambria"/>
          <w:szCs w:val="28"/>
        </w:rPr>
        <w:t>IoT</w:t>
      </w:r>
      <w:proofErr w:type="spellEnd"/>
      <w:r w:rsidRPr="006C0136">
        <w:rPr>
          <w:rFonts w:ascii="Cambria" w:hAnsi="Cambria"/>
          <w:szCs w:val="28"/>
        </w:rPr>
        <w:t xml:space="preserve"> sensor network collected water </w:t>
      </w:r>
      <w:proofErr w:type="gramStart"/>
      <w:r w:rsidRPr="006C0136">
        <w:rPr>
          <w:rFonts w:ascii="Cambria" w:hAnsi="Cambria"/>
          <w:szCs w:val="28"/>
        </w:rPr>
        <w:t>parameters which</w:t>
      </w:r>
      <w:proofErr w:type="gramEnd"/>
      <w:r w:rsidRPr="006C0136">
        <w:rPr>
          <w:rFonts w:ascii="Cambria" w:hAnsi="Cambria"/>
          <w:szCs w:val="28"/>
        </w:rPr>
        <w:t xml:space="preserve"> were then used to train a hybrid deep learning model combining a convolutional </w:t>
      </w:r>
      <w:proofErr w:type="spellStart"/>
      <w:r w:rsidRPr="006C0136">
        <w:rPr>
          <w:rFonts w:ascii="Cambria" w:hAnsi="Cambria"/>
          <w:szCs w:val="28"/>
        </w:rPr>
        <w:t>autoencoder</w:t>
      </w:r>
      <w:proofErr w:type="spellEnd"/>
      <w:r w:rsidRPr="006C0136">
        <w:rPr>
          <w:rFonts w:ascii="Cambria" w:hAnsi="Cambria"/>
          <w:szCs w:val="28"/>
        </w:rPr>
        <w:t xml:space="preserve"> (CAE) for feature extraction and a gated recurrent unit (GRU) for sequence learning. The proposed model (termed MS-CAGRU) effectively captured multi-scale patterns in the water quality data.</w:t>
      </w:r>
      <w:r>
        <w:rPr>
          <w:rFonts w:ascii="Cambria" w:hAnsi="Cambria" w:hint="cs"/>
          <w:szCs w:val="28"/>
          <w:rtl/>
        </w:rPr>
        <w:t xml:space="preserve">   </w:t>
      </w:r>
      <w:r w:rsidRPr="00184014">
        <w:rPr>
          <w:rFonts w:ascii="Cambria" w:hAnsi="Cambria"/>
          <w:szCs w:val="28"/>
        </w:rPr>
        <w:t xml:space="preserve">The authors applied different ML models: random forest (RF), support vector machine (SVM), decision tree (DT), K-nearest neighbor (KNN), and logistic regression (LR) to classify different types of fish using water quality parameters: pH, temperature, and turbidity. The dataset was collected from </w:t>
      </w:r>
      <w:proofErr w:type="spellStart"/>
      <w:proofErr w:type="gramStart"/>
      <w:r w:rsidRPr="00184014">
        <w:rPr>
          <w:rFonts w:ascii="Cambria" w:hAnsi="Cambria"/>
          <w:szCs w:val="28"/>
        </w:rPr>
        <w:t>AquaBot</w:t>
      </w:r>
      <w:proofErr w:type="spellEnd"/>
      <w:r w:rsidRPr="00184014">
        <w:rPr>
          <w:rFonts w:ascii="Cambria" w:hAnsi="Cambria"/>
          <w:szCs w:val="28"/>
        </w:rPr>
        <w:t>,</w:t>
      </w:r>
      <w:proofErr w:type="gramEnd"/>
      <w:r w:rsidRPr="00184014">
        <w:rPr>
          <w:rFonts w:ascii="Cambria" w:hAnsi="Cambria"/>
          <w:szCs w:val="28"/>
        </w:rPr>
        <w:t xml:space="preserve"> </w:t>
      </w:r>
      <w:r w:rsidRPr="009B7374">
        <w:rPr>
          <w:rFonts w:ascii="Cambria" w:hAnsi="Cambria"/>
          <w:szCs w:val="28"/>
        </w:rPr>
        <w:t>It attained approximately 94% classification accuracy with an F1-score of 0.94, outperforming baseline recurrent neural networks (standard RNN and plain GRU) by 2–5%. The study noted that regularization techniques further improved the model’s generalization. This work demonstrates that fusing convolutional feature extraction with recurrent prediction can yield high predictive accuracy for aquaculture water quality, providing a foundation for intelligent pond management.</w:t>
      </w:r>
      <w:r w:rsidR="00832789">
        <w:rPr>
          <w:rFonts w:ascii="Cambria" w:hAnsi="Cambria"/>
          <w:sz w:val="24"/>
          <w:szCs w:val="24"/>
        </w:rPr>
        <w:pict w14:anchorId="4DA144E2">
          <v:rect id="_x0000_i1025" style="width:0;height:1.5pt" o:hralign="center" o:hrstd="t" o:hr="t" fillcolor="#a0a0a0" stroked="f"/>
        </w:pict>
      </w:r>
    </w:p>
    <w:p w14:paraId="1627589C" w14:textId="77777777" w:rsidR="003D1CD5" w:rsidRPr="00B5651E" w:rsidRDefault="003D1CD5" w:rsidP="003D1CD5">
      <w:pPr>
        <w:pStyle w:val="Heading2"/>
        <w:jc w:val="lowKashida"/>
        <w:rPr>
          <w:rFonts w:ascii="Cambria" w:hAnsi="Cambria"/>
          <w:sz w:val="36"/>
          <w:szCs w:val="20"/>
        </w:rPr>
      </w:pPr>
      <w:r w:rsidRPr="00B5651E">
        <w:rPr>
          <w:rFonts w:ascii="Cambria" w:hAnsi="Cambria"/>
          <w:sz w:val="36"/>
          <w:szCs w:val="20"/>
        </w:rPr>
        <w:t>Study 2</w:t>
      </w:r>
    </w:p>
    <w:p w14:paraId="7E7F0B3F" w14:textId="77777777" w:rsidR="003D1CD5" w:rsidRPr="00630F21" w:rsidRDefault="003D1CD5" w:rsidP="003D1CD5">
      <w:pPr>
        <w:spacing w:before="100" w:beforeAutospacing="1" w:after="100" w:afterAutospacing="1" w:line="240" w:lineRule="auto"/>
        <w:jc w:val="lowKashida"/>
        <w:rPr>
          <w:rFonts w:ascii="Cambria" w:hAnsi="Cambria"/>
          <w:b/>
          <w:bCs/>
          <w:sz w:val="32"/>
          <w:szCs w:val="32"/>
          <w:u w:val="single"/>
        </w:rPr>
      </w:pPr>
      <w:r w:rsidRPr="00630F21">
        <w:rPr>
          <w:rFonts w:ascii="Cambria" w:hAnsi="Cambria"/>
          <w:b/>
          <w:bCs/>
          <w:sz w:val="32"/>
          <w:szCs w:val="32"/>
          <w:u w:val="single"/>
        </w:rPr>
        <w:t>IOT &amp; Advanced ML Algorithms (Tilapia Ponds, 2025)</w:t>
      </w:r>
    </w:p>
    <w:p w14:paraId="6ADF6107" w14:textId="77777777" w:rsidR="003D1CD5" w:rsidRPr="00A05EB8" w:rsidRDefault="003D1CD5" w:rsidP="003D1CD5">
      <w:pPr>
        <w:spacing w:before="100" w:beforeAutospacing="1" w:after="100" w:afterAutospacing="1" w:line="240" w:lineRule="auto"/>
        <w:jc w:val="lowKashida"/>
        <w:rPr>
          <w:rFonts w:ascii="Cambria" w:hAnsi="Cambria"/>
          <w:szCs w:val="28"/>
        </w:rPr>
      </w:pPr>
      <w:r w:rsidRPr="00070C29">
        <w:rPr>
          <w:rFonts w:ascii="Cambria" w:hAnsi="Cambria"/>
          <w:szCs w:val="28"/>
        </w:rPr>
        <w:t xml:space="preserve"> </w:t>
      </w:r>
      <w:proofErr w:type="spellStart"/>
      <w:r w:rsidRPr="00E264AC">
        <w:rPr>
          <w:rFonts w:ascii="Cambria" w:hAnsi="Cambria"/>
          <w:b/>
          <w:bCs/>
          <w:szCs w:val="28"/>
        </w:rPr>
        <w:t>Hridoy</w:t>
      </w:r>
      <w:proofErr w:type="spellEnd"/>
      <w:r w:rsidRPr="00E264AC">
        <w:rPr>
          <w:rFonts w:ascii="Cambria" w:hAnsi="Cambria"/>
          <w:b/>
          <w:bCs/>
          <w:szCs w:val="28"/>
        </w:rPr>
        <w:t>, M. A. A. M. et al. (2025)</w:t>
      </w:r>
      <w:r w:rsidRPr="00E264AC">
        <w:rPr>
          <w:rFonts w:ascii="Cambria" w:hAnsi="Cambria"/>
          <w:szCs w:val="28"/>
        </w:rPr>
        <w:t xml:space="preserve"> applied </w:t>
      </w:r>
      <w:proofErr w:type="spellStart"/>
      <w:r w:rsidRPr="00E264AC">
        <w:rPr>
          <w:rFonts w:ascii="Cambria" w:hAnsi="Cambria"/>
          <w:szCs w:val="28"/>
        </w:rPr>
        <w:t>IoT</w:t>
      </w:r>
      <w:proofErr w:type="spellEnd"/>
      <w:r w:rsidRPr="00E264AC">
        <w:rPr>
          <w:rFonts w:ascii="Cambria" w:hAnsi="Cambria"/>
          <w:szCs w:val="28"/>
        </w:rPr>
        <w:t xml:space="preserve"> monitoring and advanced machine learning algorithms to improve water quality prediction in tilapia aquaculture ponds. The researchers deployed a custom </w:t>
      </w:r>
      <w:proofErr w:type="spellStart"/>
      <w:r w:rsidRPr="00E264AC">
        <w:rPr>
          <w:rFonts w:ascii="Cambria" w:hAnsi="Cambria"/>
          <w:szCs w:val="28"/>
        </w:rPr>
        <w:t>IoT</w:t>
      </w:r>
      <w:proofErr w:type="spellEnd"/>
      <w:r w:rsidRPr="00E264AC">
        <w:rPr>
          <w:rFonts w:ascii="Cambria" w:hAnsi="Cambria"/>
          <w:szCs w:val="28"/>
        </w:rPr>
        <w:t xml:space="preserve"> system to continuously record six months of sensor data (including temperature, dissolved oxygen, pH, and turbidity) from several tilapia ponds. </w:t>
      </w:r>
      <w:proofErr w:type="gramStart"/>
      <w:r w:rsidRPr="00E264AC">
        <w:rPr>
          <w:rFonts w:ascii="Cambria" w:hAnsi="Cambria"/>
          <w:szCs w:val="28"/>
        </w:rPr>
        <w:t>A variety of predictive models were</w:t>
      </w:r>
      <w:proofErr w:type="gramEnd"/>
      <w:r w:rsidRPr="00E264AC">
        <w:rPr>
          <w:rFonts w:ascii="Cambria" w:hAnsi="Cambria"/>
          <w:szCs w:val="28"/>
        </w:rPr>
        <w:t xml:space="preserve"> evaluated on these time-series data, ranging from decision tree ensembles to deep neural networks. Notably, the authors leveraged ensemble techniques such as </w:t>
      </w:r>
      <w:r w:rsidRPr="00E264AC">
        <w:rPr>
          <w:rFonts w:ascii="Cambria" w:hAnsi="Cambria"/>
          <w:b/>
          <w:bCs/>
          <w:szCs w:val="28"/>
        </w:rPr>
        <w:t>bagging and boosting</w:t>
      </w:r>
      <w:r w:rsidRPr="00E264AC">
        <w:rPr>
          <w:rFonts w:ascii="Cambria" w:hAnsi="Cambria"/>
          <w:szCs w:val="28"/>
        </w:rPr>
        <w:t xml:space="preserve"> to enhance </w:t>
      </w:r>
      <w:r w:rsidRPr="00E264AC">
        <w:rPr>
          <w:rFonts w:ascii="Cambria" w:hAnsi="Cambria"/>
          <w:szCs w:val="28"/>
        </w:rPr>
        <w:lastRenderedPageBreak/>
        <w:t xml:space="preserve">predictive performance. By analyzing temporal patterns and combining diverse learners, the models could forecast key water quality parameters with high precision. The best results </w:t>
      </w:r>
      <w:proofErr w:type="gramStart"/>
      <w:r w:rsidRPr="00E264AC">
        <w:rPr>
          <w:rFonts w:ascii="Cambria" w:hAnsi="Cambria"/>
          <w:szCs w:val="28"/>
        </w:rPr>
        <w:t>were obtained</w:t>
      </w:r>
      <w:proofErr w:type="gramEnd"/>
      <w:r w:rsidRPr="00E264AC">
        <w:rPr>
          <w:rFonts w:ascii="Cambria" w:hAnsi="Cambria"/>
          <w:szCs w:val="28"/>
        </w:rPr>
        <w:t xml:space="preserve"> with a </w:t>
      </w:r>
      <w:r w:rsidRPr="00E264AC">
        <w:rPr>
          <w:rFonts w:ascii="Cambria" w:hAnsi="Cambria"/>
          <w:b/>
          <w:bCs/>
          <w:szCs w:val="28"/>
        </w:rPr>
        <w:t>custom ensemble model</w:t>
      </w:r>
      <w:r w:rsidRPr="00E264AC">
        <w:rPr>
          <w:rFonts w:ascii="Cambria" w:hAnsi="Cambria"/>
          <w:szCs w:val="28"/>
        </w:rPr>
        <w:t xml:space="preserve"> that integrated decision tree methods with boosting algorithms, achieving nearly </w:t>
      </w:r>
      <w:r w:rsidRPr="00E264AC">
        <w:rPr>
          <w:rFonts w:ascii="Cambria" w:hAnsi="Cambria"/>
          <w:b/>
          <w:bCs/>
          <w:szCs w:val="28"/>
        </w:rPr>
        <w:t>99% accuracy</w:t>
      </w:r>
      <w:r w:rsidRPr="00E264AC">
        <w:rPr>
          <w:rFonts w:ascii="Cambria" w:hAnsi="Cambria"/>
          <w:szCs w:val="28"/>
        </w:rPr>
        <w:t xml:space="preserve"> in predicting trends like dissolved oxygen fluctuations. This far exceeded the accuracy of individual models (which were in the 88–93% range), underscoring the benefit of ensemble learning. The study concluded that integrating </w:t>
      </w:r>
      <w:proofErr w:type="spellStart"/>
      <w:r w:rsidRPr="00E264AC">
        <w:rPr>
          <w:rFonts w:ascii="Cambria" w:hAnsi="Cambria"/>
          <w:szCs w:val="28"/>
        </w:rPr>
        <w:t>IoT</w:t>
      </w:r>
      <w:proofErr w:type="spellEnd"/>
      <w:r w:rsidRPr="00E264AC">
        <w:rPr>
          <w:rFonts w:ascii="Cambria" w:hAnsi="Cambria"/>
          <w:szCs w:val="28"/>
        </w:rPr>
        <w:t>-sensed data with advanced ML algorithms enables near real-time water quality forecasting with minimal error, which is crucial for proactive pond management.</w:t>
      </w:r>
    </w:p>
    <w:p w14:paraId="169A2E2D" w14:textId="77777777" w:rsidR="003D1CD5" w:rsidRPr="00B5651E" w:rsidRDefault="003D1CD5" w:rsidP="003D1CD5">
      <w:pPr>
        <w:pStyle w:val="Heading2"/>
        <w:rPr>
          <w:sz w:val="36"/>
          <w:szCs w:val="20"/>
        </w:rPr>
      </w:pPr>
      <w:r w:rsidRPr="00B5651E">
        <w:rPr>
          <w:sz w:val="36"/>
          <w:szCs w:val="20"/>
        </w:rPr>
        <w:t>Study 3</w:t>
      </w:r>
    </w:p>
    <w:p w14:paraId="33EA25BA" w14:textId="77777777" w:rsidR="003D1CD5" w:rsidRPr="00D3382C" w:rsidRDefault="003D1CD5" w:rsidP="003D1CD5">
      <w:pPr>
        <w:spacing w:before="100" w:beforeAutospacing="1" w:after="100" w:afterAutospacing="1" w:line="240" w:lineRule="auto"/>
        <w:jc w:val="lowKashida"/>
        <w:rPr>
          <w:rFonts w:ascii="Cambria" w:hAnsi="Cambria"/>
          <w:sz w:val="32"/>
          <w:szCs w:val="32"/>
          <w:u w:val="single"/>
        </w:rPr>
      </w:pPr>
      <w:r w:rsidRPr="00D3382C">
        <w:rPr>
          <w:rFonts w:ascii="Cambria" w:hAnsi="Cambria"/>
          <w:b/>
          <w:bCs/>
          <w:sz w:val="32"/>
          <w:szCs w:val="32"/>
          <w:u w:val="single"/>
        </w:rPr>
        <w:t>I</w:t>
      </w:r>
      <w:r>
        <w:rPr>
          <w:rFonts w:ascii="Cambria" w:hAnsi="Cambria"/>
          <w:b/>
          <w:bCs/>
          <w:sz w:val="32"/>
          <w:szCs w:val="32"/>
          <w:u w:val="single"/>
        </w:rPr>
        <w:t>O</w:t>
      </w:r>
      <w:r w:rsidRPr="00D3382C">
        <w:rPr>
          <w:rFonts w:ascii="Cambria" w:hAnsi="Cambria"/>
          <w:b/>
          <w:bCs/>
          <w:sz w:val="32"/>
          <w:szCs w:val="32"/>
          <w:u w:val="single"/>
        </w:rPr>
        <w:t>T + Random Forest with Quantum Optimization (Tropical Pond, 2025</w:t>
      </w:r>
      <w:r w:rsidRPr="00D3382C">
        <w:rPr>
          <w:rFonts w:ascii="Cambria" w:hAnsi="Cambria"/>
          <w:sz w:val="32"/>
          <w:szCs w:val="32"/>
          <w:u w:val="single"/>
        </w:rPr>
        <w:t>)</w:t>
      </w:r>
    </w:p>
    <w:p w14:paraId="38B61EF2" w14:textId="77777777" w:rsidR="003D1CD5" w:rsidRDefault="003D1CD5" w:rsidP="003D1CD5">
      <w:pPr>
        <w:spacing w:before="100" w:beforeAutospacing="1" w:after="100" w:afterAutospacing="1" w:line="240" w:lineRule="auto"/>
        <w:jc w:val="lowKashida"/>
        <w:rPr>
          <w:rFonts w:ascii="Cambria" w:hAnsi="Cambria"/>
          <w:szCs w:val="28"/>
          <w:rtl/>
        </w:rPr>
      </w:pPr>
      <w:proofErr w:type="spellStart"/>
      <w:r w:rsidRPr="004A0319">
        <w:rPr>
          <w:rFonts w:ascii="Cambria" w:hAnsi="Cambria"/>
          <w:b/>
          <w:bCs/>
          <w:szCs w:val="28"/>
        </w:rPr>
        <w:t>Baena</w:t>
      </w:r>
      <w:proofErr w:type="spellEnd"/>
      <w:r w:rsidRPr="004A0319">
        <w:rPr>
          <w:rFonts w:ascii="Cambria" w:hAnsi="Cambria"/>
          <w:b/>
          <w:bCs/>
          <w:szCs w:val="28"/>
        </w:rPr>
        <w:t>-Navarro, R. et al. (2025)</w:t>
      </w:r>
      <w:r w:rsidRPr="004A0319">
        <w:rPr>
          <w:rFonts w:ascii="Cambria" w:hAnsi="Cambria"/>
          <w:szCs w:val="28"/>
        </w:rPr>
        <w:t xml:space="preserve"> described an intelligent water </w:t>
      </w:r>
      <w:proofErr w:type="gramStart"/>
      <w:r w:rsidRPr="004A0319">
        <w:rPr>
          <w:rFonts w:ascii="Cambria" w:hAnsi="Cambria"/>
          <w:szCs w:val="28"/>
        </w:rPr>
        <w:t>quality monitoring</w:t>
      </w:r>
      <w:proofErr w:type="gramEnd"/>
      <w:r w:rsidRPr="004A0319">
        <w:rPr>
          <w:rFonts w:ascii="Cambria" w:hAnsi="Cambria"/>
          <w:szCs w:val="28"/>
        </w:rPr>
        <w:t xml:space="preserve"> framework that integrates </w:t>
      </w:r>
      <w:proofErr w:type="spellStart"/>
      <w:r w:rsidRPr="004A0319">
        <w:rPr>
          <w:rFonts w:ascii="Cambria" w:hAnsi="Cambria"/>
          <w:szCs w:val="28"/>
        </w:rPr>
        <w:t>IoT</w:t>
      </w:r>
      <w:proofErr w:type="spellEnd"/>
      <w:r w:rsidRPr="004A0319">
        <w:rPr>
          <w:rFonts w:ascii="Cambria" w:hAnsi="Cambria"/>
          <w:szCs w:val="28"/>
        </w:rPr>
        <w:t xml:space="preserve"> sensing with machine learning for sustainable aquaculture management. They implemented an </w:t>
      </w:r>
      <w:proofErr w:type="spellStart"/>
      <w:r w:rsidRPr="004A0319">
        <w:rPr>
          <w:rFonts w:ascii="Cambria" w:hAnsi="Cambria"/>
          <w:szCs w:val="28"/>
        </w:rPr>
        <w:t>IoT</w:t>
      </w:r>
      <w:proofErr w:type="spellEnd"/>
      <w:r w:rsidRPr="004A0319">
        <w:rPr>
          <w:rFonts w:ascii="Cambria" w:hAnsi="Cambria"/>
          <w:szCs w:val="28"/>
        </w:rPr>
        <w:t xml:space="preserve"> system in a </w:t>
      </w:r>
      <w:r w:rsidRPr="004A0319">
        <w:rPr>
          <w:rFonts w:ascii="Cambria" w:hAnsi="Cambria"/>
          <w:b/>
          <w:bCs/>
          <w:szCs w:val="28"/>
        </w:rPr>
        <w:t>tropical fish pond</w:t>
      </w:r>
      <w:r w:rsidRPr="004A0319">
        <w:rPr>
          <w:rFonts w:ascii="Cambria" w:hAnsi="Cambria"/>
          <w:szCs w:val="28"/>
        </w:rPr>
        <w:t xml:space="preserve"> to continuously collect environmental data (temperature, DO, pH, turbidity, etc.), and used these data to train predictive models. A </w:t>
      </w:r>
      <w:r w:rsidRPr="004A0319">
        <w:rPr>
          <w:rFonts w:ascii="Cambria" w:hAnsi="Cambria"/>
          <w:i/>
          <w:iCs/>
          <w:szCs w:val="28"/>
        </w:rPr>
        <w:t>random forest regression</w:t>
      </w:r>
      <w:r w:rsidRPr="004A0319">
        <w:rPr>
          <w:rFonts w:ascii="Cambria" w:hAnsi="Cambria"/>
          <w:szCs w:val="28"/>
        </w:rPr>
        <w:t xml:space="preserve"> approach </w:t>
      </w:r>
      <w:proofErr w:type="gramStart"/>
      <w:r w:rsidRPr="004A0319">
        <w:rPr>
          <w:rFonts w:ascii="Cambria" w:hAnsi="Cambria"/>
          <w:szCs w:val="28"/>
        </w:rPr>
        <w:t>was employed</w:t>
      </w:r>
      <w:proofErr w:type="gramEnd"/>
      <w:r w:rsidRPr="004A0319">
        <w:rPr>
          <w:rFonts w:ascii="Cambria" w:hAnsi="Cambria"/>
          <w:szCs w:val="28"/>
        </w:rPr>
        <w:t xml:space="preserve"> to forecast water quality variables, and the novelty of this study lay in applying a </w:t>
      </w:r>
      <w:r w:rsidRPr="004A0319">
        <w:rPr>
          <w:rFonts w:ascii="Cambria" w:hAnsi="Cambria"/>
          <w:b/>
          <w:bCs/>
          <w:szCs w:val="28"/>
        </w:rPr>
        <w:t>quantum-inspired optimization algorithm (QAOA)</w:t>
      </w:r>
      <w:r w:rsidRPr="004A0319">
        <w:rPr>
          <w:rFonts w:ascii="Cambria" w:hAnsi="Cambria"/>
          <w:szCs w:val="28"/>
        </w:rPr>
        <w:t xml:space="preserve"> to improve the model's training efficiency and accuracy. The Random Forest model optimized with QAOA achieved a </w:t>
      </w:r>
      <w:r w:rsidRPr="004A0319">
        <w:rPr>
          <w:rFonts w:ascii="Cambria" w:hAnsi="Cambria"/>
          <w:i/>
          <w:iCs/>
          <w:szCs w:val="28"/>
        </w:rPr>
        <w:t>near-perfect fit</w:t>
      </w:r>
      <w:r w:rsidRPr="004A0319">
        <w:rPr>
          <w:rFonts w:ascii="Cambria" w:hAnsi="Cambria"/>
          <w:szCs w:val="28"/>
        </w:rPr>
        <w:t xml:space="preserve"> for dissolved oxygen predictions, with a coefficient of determination </w:t>
      </w:r>
      <w:r w:rsidRPr="004A0319">
        <w:rPr>
          <w:rFonts w:ascii="Cambria" w:hAnsi="Cambria"/>
          <w:b/>
          <w:bCs/>
          <w:szCs w:val="28"/>
        </w:rPr>
        <w:t>R² ≈ 0.999</w:t>
      </w:r>
      <w:r w:rsidRPr="004A0319">
        <w:rPr>
          <w:rFonts w:ascii="Cambria" w:hAnsi="Cambria"/>
          <w:szCs w:val="28"/>
        </w:rPr>
        <w:t xml:space="preserve"> and root mean square error (RMSE) </w:t>
      </w:r>
      <w:proofErr w:type="gramStart"/>
      <w:r w:rsidRPr="004A0319">
        <w:rPr>
          <w:rFonts w:ascii="Cambria" w:hAnsi="Cambria"/>
          <w:szCs w:val="28"/>
        </w:rPr>
        <w:t>on the order of</w:t>
      </w:r>
      <w:proofErr w:type="gramEnd"/>
      <w:r w:rsidRPr="004A0319">
        <w:rPr>
          <w:rFonts w:ascii="Cambria" w:hAnsi="Cambria"/>
          <w:szCs w:val="28"/>
        </w:rPr>
        <w:t xml:space="preserve"> 0.1 mg/L. Such accuracy indicates that the model’s predictions almost exactly matched the observed DO levels. The integrated system allowed rapid, on-site adjustments (e.g. activating aerators) to maintain fish survival rates above 90%. The best-performing approach was the QAOA-enhanced Random Forest, demonstrating that coupling </w:t>
      </w:r>
      <w:proofErr w:type="spellStart"/>
      <w:r w:rsidRPr="004A0319">
        <w:rPr>
          <w:rFonts w:ascii="Cambria" w:hAnsi="Cambria"/>
          <w:szCs w:val="28"/>
        </w:rPr>
        <w:t>IoT</w:t>
      </w:r>
      <w:proofErr w:type="spellEnd"/>
      <w:r w:rsidRPr="004A0319">
        <w:rPr>
          <w:rFonts w:ascii="Cambria" w:hAnsi="Cambria"/>
          <w:szCs w:val="28"/>
        </w:rPr>
        <w:t xml:space="preserve"> data streams with cutting-edge optimization techniques can yield extremely accurate predictive models for aquaculture.</w:t>
      </w:r>
    </w:p>
    <w:p w14:paraId="3DCE039B" w14:textId="77777777" w:rsidR="003D1CD5" w:rsidRPr="00272FF5" w:rsidRDefault="003D1CD5" w:rsidP="003D1CD5">
      <w:pPr>
        <w:spacing w:before="100" w:beforeAutospacing="1" w:after="100" w:afterAutospacing="1" w:line="240" w:lineRule="auto"/>
        <w:jc w:val="lowKashida"/>
        <w:rPr>
          <w:rFonts w:ascii="Cambria" w:hAnsi="Cambria"/>
          <w:szCs w:val="28"/>
          <w:rtl/>
        </w:rPr>
      </w:pPr>
    </w:p>
    <w:p w14:paraId="236D150C" w14:textId="77777777" w:rsidR="003D1CD5" w:rsidRPr="00B5651E" w:rsidRDefault="003D1CD5" w:rsidP="003D1CD5">
      <w:pPr>
        <w:pStyle w:val="Heading2"/>
        <w:rPr>
          <w:rFonts w:ascii="Cambria" w:hAnsi="Cambria"/>
          <w:sz w:val="36"/>
          <w:szCs w:val="20"/>
        </w:rPr>
      </w:pPr>
      <w:r w:rsidRPr="00B5651E">
        <w:rPr>
          <w:rFonts w:ascii="Cambria" w:hAnsi="Cambria"/>
          <w:sz w:val="36"/>
          <w:szCs w:val="20"/>
        </w:rPr>
        <w:lastRenderedPageBreak/>
        <w:t>Study 4</w:t>
      </w:r>
    </w:p>
    <w:p w14:paraId="2ACD28A1" w14:textId="77777777" w:rsidR="003D1CD5" w:rsidRPr="00835098" w:rsidRDefault="003D1CD5" w:rsidP="003D1CD5">
      <w:pPr>
        <w:spacing w:before="100" w:beforeAutospacing="1" w:after="100" w:afterAutospacing="1" w:line="240" w:lineRule="auto"/>
        <w:rPr>
          <w:rFonts w:ascii="Cambria" w:hAnsi="Cambria"/>
          <w:b/>
          <w:bCs/>
          <w:sz w:val="32"/>
          <w:szCs w:val="32"/>
          <w:u w:val="single"/>
        </w:rPr>
      </w:pPr>
      <w:r w:rsidRPr="00835098">
        <w:rPr>
          <w:rFonts w:ascii="Cambria" w:hAnsi="Cambria"/>
          <w:b/>
          <w:bCs/>
          <w:sz w:val="32"/>
          <w:szCs w:val="32"/>
          <w:u w:val="single"/>
        </w:rPr>
        <w:t>Hybrid EEMD–MLR–LSTM Model (Salmon Farm, 2023)</w:t>
      </w:r>
    </w:p>
    <w:p w14:paraId="1B9C75F7" w14:textId="77777777" w:rsidR="003D1CD5" w:rsidRPr="002260C3" w:rsidRDefault="003D1CD5" w:rsidP="003D1CD5">
      <w:pPr>
        <w:pStyle w:val="Heading2"/>
        <w:jc w:val="lowKashida"/>
        <w:rPr>
          <w:rFonts w:ascii="Cambria" w:hAnsi="Cambria"/>
          <w:b w:val="0"/>
          <w:bCs/>
          <w:sz w:val="28"/>
          <w:szCs w:val="28"/>
          <w:rtl/>
        </w:rPr>
      </w:pPr>
      <w:proofErr w:type="spellStart"/>
      <w:r w:rsidRPr="002260C3">
        <w:rPr>
          <w:rFonts w:ascii="Cambria" w:hAnsi="Cambria"/>
          <w:b w:val="0"/>
          <w:sz w:val="28"/>
          <w:szCs w:val="28"/>
        </w:rPr>
        <w:t>Eze</w:t>
      </w:r>
      <w:proofErr w:type="spellEnd"/>
      <w:r w:rsidRPr="002260C3">
        <w:rPr>
          <w:rFonts w:ascii="Cambria" w:hAnsi="Cambria"/>
          <w:b w:val="0"/>
          <w:sz w:val="28"/>
          <w:szCs w:val="28"/>
        </w:rPr>
        <w:t xml:space="preserve">, E. et al. (2023) explored a hybrid deep learning strategy for multivariate water quality forecasting in an offshore salmon farm. Their study introduced a composite model that combined Ensemble Empirical Mode Decomposition (EEMD) for signal preprocessing, multivariate linear regression (MLR) for initial approximation, and a deep Long Short-Term Memory (LSTM) network for sequence learning. Using time-series sensor data from a Scottish salmon aquaculture site, the hybrid model </w:t>
      </w:r>
      <w:proofErr w:type="gramStart"/>
      <w:r w:rsidRPr="002260C3">
        <w:rPr>
          <w:rFonts w:ascii="Cambria" w:hAnsi="Cambria"/>
          <w:b w:val="0"/>
          <w:sz w:val="28"/>
          <w:szCs w:val="28"/>
        </w:rPr>
        <w:t>was trained</w:t>
      </w:r>
      <w:proofErr w:type="gramEnd"/>
      <w:r w:rsidRPr="002260C3">
        <w:rPr>
          <w:rFonts w:ascii="Cambria" w:hAnsi="Cambria"/>
          <w:b w:val="0"/>
          <w:sz w:val="28"/>
          <w:szCs w:val="28"/>
        </w:rPr>
        <w:t xml:space="preserve"> to predict indicators of harmful algal blooms (e.g., chlorophyll-a levels) and other water quality metrics. The EEMD component decomposed complex time-series into simpler sub-series, which improved the LSTM’s ability to learn patterns at multiple scales. The proposed EEMD–MLR–LSTM model outperformed several baseline models (including a standalone LSTM and a stacked </w:t>
      </w:r>
      <w:proofErr w:type="spellStart"/>
      <w:r w:rsidRPr="002260C3">
        <w:rPr>
          <w:rFonts w:ascii="Cambria" w:hAnsi="Cambria"/>
          <w:b w:val="0"/>
          <w:sz w:val="28"/>
          <w:szCs w:val="28"/>
        </w:rPr>
        <w:t>autoencoder</w:t>
      </w:r>
      <w:proofErr w:type="spellEnd"/>
      <w:r w:rsidRPr="002260C3">
        <w:rPr>
          <w:rFonts w:ascii="Cambria" w:hAnsi="Cambria"/>
          <w:b w:val="0"/>
          <w:sz w:val="28"/>
          <w:szCs w:val="28"/>
        </w:rPr>
        <w:t xml:space="preserve">-LSTM) in predictive accuracy. Notably, it achieved a very low RMSE of around 0.05 for chlorophyll-a concentration forecasts, indicating high precision. By effectively capturing both short-term fluctuations and long-term trends in the data, this hybrid approach minimized prediction error and </w:t>
      </w:r>
      <w:proofErr w:type="gramStart"/>
      <w:r w:rsidRPr="002260C3">
        <w:rPr>
          <w:rFonts w:ascii="Cambria" w:hAnsi="Cambria"/>
          <w:b w:val="0"/>
          <w:sz w:val="28"/>
          <w:szCs w:val="28"/>
        </w:rPr>
        <w:t>was identified</w:t>
      </w:r>
      <w:proofErr w:type="gramEnd"/>
      <w:r w:rsidRPr="002260C3">
        <w:rPr>
          <w:rFonts w:ascii="Cambria" w:hAnsi="Cambria"/>
          <w:b w:val="0"/>
          <w:sz w:val="28"/>
          <w:szCs w:val="28"/>
        </w:rPr>
        <w:t xml:space="preserve"> as the best model. The results highlight the value of multi-scale feature extraction combined with deep learning to forecast </w:t>
      </w:r>
      <w:proofErr w:type="gramStart"/>
      <w:r w:rsidRPr="002260C3">
        <w:rPr>
          <w:rFonts w:ascii="Cambria" w:hAnsi="Cambria"/>
          <w:b w:val="0"/>
          <w:sz w:val="28"/>
          <w:szCs w:val="28"/>
        </w:rPr>
        <w:t>complex water quality dynamics</w:t>
      </w:r>
      <w:proofErr w:type="gramEnd"/>
      <w:r w:rsidRPr="002260C3">
        <w:rPr>
          <w:rFonts w:ascii="Cambria" w:hAnsi="Cambria"/>
          <w:b w:val="0"/>
          <w:sz w:val="28"/>
          <w:szCs w:val="28"/>
        </w:rPr>
        <w:t xml:space="preserve"> in aquaculture.</w:t>
      </w:r>
    </w:p>
    <w:p w14:paraId="5C665786" w14:textId="77777777" w:rsidR="003D1CD5" w:rsidRPr="00B5651E" w:rsidRDefault="003D1CD5" w:rsidP="003D1CD5">
      <w:pPr>
        <w:pStyle w:val="Heading2"/>
        <w:jc w:val="lowKashida"/>
        <w:rPr>
          <w:rFonts w:ascii="Cambria" w:hAnsi="Cambria" w:cstheme="minorHAnsi"/>
          <w:sz w:val="36"/>
          <w:szCs w:val="20"/>
        </w:rPr>
      </w:pPr>
      <w:r w:rsidRPr="00B5651E">
        <w:rPr>
          <w:rFonts w:ascii="Cambria" w:hAnsi="Cambria" w:cstheme="minorHAnsi"/>
          <w:sz w:val="36"/>
          <w:szCs w:val="20"/>
        </w:rPr>
        <w:t>Study 5</w:t>
      </w:r>
    </w:p>
    <w:p w14:paraId="5D38A4DE" w14:textId="77777777" w:rsidR="003D1CD5" w:rsidRPr="00835098" w:rsidRDefault="003D1CD5" w:rsidP="003D1CD5">
      <w:pPr>
        <w:spacing w:before="100" w:beforeAutospacing="1" w:after="100" w:afterAutospacing="1" w:line="240" w:lineRule="auto"/>
        <w:rPr>
          <w:rFonts w:ascii="Cambria" w:hAnsi="Cambria" w:cstheme="minorHAnsi"/>
          <w:sz w:val="32"/>
          <w:szCs w:val="32"/>
        </w:rPr>
      </w:pPr>
      <w:r w:rsidRPr="00835098">
        <w:rPr>
          <w:rFonts w:ascii="Cambria" w:hAnsi="Cambria" w:cstheme="minorHAnsi"/>
          <w:b/>
          <w:bCs/>
          <w:sz w:val="32"/>
          <w:szCs w:val="32"/>
          <w:u w:val="single"/>
        </w:rPr>
        <w:t>Pearson Correlation + LSTM with Attention (Freshwater Aquaculture, 2025):</w:t>
      </w:r>
      <w:r w:rsidRPr="00070C29">
        <w:rPr>
          <w:rFonts w:ascii="Cambria" w:hAnsi="Cambria" w:cstheme="minorHAnsi"/>
          <w:sz w:val="32"/>
          <w:szCs w:val="32"/>
        </w:rPr>
        <w:t xml:space="preserve"> </w:t>
      </w:r>
    </w:p>
    <w:p w14:paraId="0F2915B2" w14:textId="351CE801" w:rsidR="003D1CD5" w:rsidRPr="00B5651E" w:rsidRDefault="003D1CD5" w:rsidP="00B5651E">
      <w:pPr>
        <w:spacing w:after="0" w:line="240" w:lineRule="auto"/>
        <w:jc w:val="lowKashida"/>
        <w:rPr>
          <w:rFonts w:ascii="Cambria" w:hAnsi="Cambria"/>
          <w:sz w:val="24"/>
          <w:szCs w:val="24"/>
        </w:rPr>
      </w:pPr>
      <w:r w:rsidRPr="00DB503B">
        <w:rPr>
          <w:rFonts w:ascii="Cambria" w:hAnsi="Cambria" w:cstheme="minorHAnsi"/>
          <w:b/>
          <w:bCs/>
          <w:szCs w:val="28"/>
        </w:rPr>
        <w:t>Yu, X. et al. (2025)</w:t>
      </w:r>
      <w:r w:rsidRPr="00DB503B">
        <w:rPr>
          <w:rFonts w:ascii="Cambria" w:hAnsi="Cambria" w:cstheme="minorHAnsi"/>
          <w:szCs w:val="28"/>
        </w:rPr>
        <w:t xml:space="preserve"> focused on dissolved oxygen prediction in freshwater aquaculture using feature selection and attention-based recurrent neural networks. The authors first applied Pearson </w:t>
      </w:r>
      <w:r w:rsidRPr="00DB503B">
        <w:rPr>
          <w:rFonts w:ascii="Cambria" w:hAnsi="Cambria" w:cstheme="minorHAnsi"/>
          <w:b/>
          <w:bCs/>
          <w:szCs w:val="28"/>
        </w:rPr>
        <w:t>correlation analysis</w:t>
      </w:r>
      <w:r w:rsidRPr="00DB503B">
        <w:rPr>
          <w:rFonts w:ascii="Cambria" w:hAnsi="Cambria" w:cstheme="minorHAnsi"/>
          <w:szCs w:val="28"/>
        </w:rPr>
        <w:t xml:space="preserve"> to identify which water quality variables were most influential for predicting DO levels. By filtering the input features to only the most relevant (e.g., selecting temperature, pH, etc. that correlate strongly with DO), they reduced noise and improved model focus. They then designed an LSTM network augmented with an </w:t>
      </w:r>
      <w:r w:rsidRPr="00DB503B">
        <w:rPr>
          <w:rFonts w:ascii="Cambria" w:hAnsi="Cambria" w:cstheme="minorHAnsi"/>
          <w:b/>
          <w:bCs/>
          <w:szCs w:val="28"/>
        </w:rPr>
        <w:t>attention mechanism</w:t>
      </w:r>
      <w:r w:rsidRPr="00DB503B">
        <w:rPr>
          <w:rFonts w:ascii="Cambria" w:hAnsi="Cambria" w:cstheme="minorHAnsi"/>
          <w:szCs w:val="28"/>
        </w:rPr>
        <w:t xml:space="preserve"> (denoted LSTM-AM) to </w:t>
      </w:r>
      <w:r w:rsidRPr="00DB503B">
        <w:rPr>
          <w:rFonts w:ascii="Cambria" w:hAnsi="Cambria" w:cstheme="minorHAnsi"/>
          <w:szCs w:val="28"/>
        </w:rPr>
        <w:lastRenderedPageBreak/>
        <w:t xml:space="preserve">forecast dissolved oxygen several days into the future. The attention layer enabled the model to weight the most important time steps and features when making predictions. Trained on an </w:t>
      </w:r>
      <w:proofErr w:type="spellStart"/>
      <w:r w:rsidRPr="00DB503B">
        <w:rPr>
          <w:rFonts w:ascii="Cambria" w:hAnsi="Cambria" w:cstheme="minorHAnsi"/>
          <w:szCs w:val="28"/>
        </w:rPr>
        <w:t>IoT</w:t>
      </w:r>
      <w:proofErr w:type="spellEnd"/>
      <w:r w:rsidRPr="00DB503B">
        <w:rPr>
          <w:rFonts w:ascii="Cambria" w:hAnsi="Cambria" w:cstheme="minorHAnsi"/>
          <w:szCs w:val="28"/>
        </w:rPr>
        <w:t xml:space="preserve">-sensed dataset from a freshwater fish farm, the enhanced model (called </w:t>
      </w:r>
      <w:r w:rsidRPr="00DB503B">
        <w:rPr>
          <w:rFonts w:ascii="Cambria" w:hAnsi="Cambria" w:cstheme="minorHAnsi"/>
          <w:i/>
          <w:iCs/>
          <w:szCs w:val="28"/>
        </w:rPr>
        <w:t>Pearson-LSTM-AM</w:t>
      </w:r>
      <w:r w:rsidRPr="00DB503B">
        <w:rPr>
          <w:rFonts w:ascii="Cambria" w:hAnsi="Cambria" w:cstheme="minorHAnsi"/>
          <w:szCs w:val="28"/>
        </w:rPr>
        <w:t xml:space="preserve">) achieved substantially better accuracy than baseline models (including standard LSTM, CNN-LSTM, and bidirectional LSTM). It attained an R² of </w:t>
      </w:r>
      <w:r w:rsidRPr="00DB503B">
        <w:rPr>
          <w:rFonts w:ascii="Cambria" w:hAnsi="Cambria" w:cstheme="minorHAnsi"/>
          <w:b/>
          <w:bCs/>
          <w:szCs w:val="28"/>
        </w:rPr>
        <w:t>0.859</w:t>
      </w:r>
      <w:r w:rsidRPr="00DB503B">
        <w:rPr>
          <w:rFonts w:ascii="Cambria" w:hAnsi="Cambria" w:cstheme="minorHAnsi"/>
          <w:szCs w:val="28"/>
        </w:rPr>
        <w:t xml:space="preserve"> and an RMSE of </w:t>
      </w:r>
      <w:r w:rsidRPr="00DB503B">
        <w:rPr>
          <w:rFonts w:ascii="Cambria" w:hAnsi="Cambria" w:cstheme="minorHAnsi"/>
          <w:b/>
          <w:bCs/>
          <w:szCs w:val="28"/>
        </w:rPr>
        <w:t>0.379</w:t>
      </w:r>
      <w:r w:rsidRPr="00DB503B">
        <w:rPr>
          <w:rFonts w:ascii="Cambria" w:hAnsi="Cambria" w:cstheme="minorHAnsi"/>
          <w:szCs w:val="28"/>
        </w:rPr>
        <w:t xml:space="preserve"> for 5-day DO predictions, representing about an 8–10% reduction in error compared to the next best model. The results demonstrate that combining statistical feature selection with an attention-enhanced LSTM can greatly improve mid-term water quality forecasting in aquaculture. The Pearson-LSTM-AM was singled out as the top-performing model, underscoring the importance of focusing on key input variables and temporal patterns.</w:t>
      </w:r>
    </w:p>
    <w:p w14:paraId="325FB165" w14:textId="2DE3971E" w:rsidR="003D1CD5" w:rsidRPr="00B5651E" w:rsidRDefault="003D1CD5" w:rsidP="003D1CD5">
      <w:pPr>
        <w:pStyle w:val="Heading2"/>
        <w:jc w:val="lowKashida"/>
        <w:rPr>
          <w:rFonts w:ascii="Cambria" w:hAnsi="Cambria"/>
          <w:sz w:val="36"/>
          <w:szCs w:val="20"/>
        </w:rPr>
      </w:pPr>
      <w:r w:rsidRPr="00B5651E">
        <w:rPr>
          <w:rFonts w:ascii="Cambria" w:hAnsi="Cambria"/>
          <w:sz w:val="36"/>
          <w:szCs w:val="20"/>
        </w:rPr>
        <w:lastRenderedPageBreak/>
        <w:t>Study 6</w:t>
      </w:r>
    </w:p>
    <w:p w14:paraId="594428F6" w14:textId="77777777" w:rsidR="003D1CD5" w:rsidRDefault="003D1CD5" w:rsidP="00B5651E">
      <w:pPr>
        <w:pStyle w:val="Heading2"/>
        <w:jc w:val="lowKashida"/>
        <w:rPr>
          <w:rFonts w:ascii="Cambria" w:hAnsi="Cambria"/>
          <w:b w:val="0"/>
          <w:bCs/>
          <w:sz w:val="28"/>
          <w:szCs w:val="28"/>
          <w:rtl/>
        </w:rPr>
      </w:pPr>
      <w:r w:rsidRPr="00DB503B">
        <w:rPr>
          <w:rFonts w:ascii="Cambria" w:hAnsi="Cambria"/>
          <w:b w:val="0"/>
          <w:sz w:val="28"/>
          <w:szCs w:val="28"/>
        </w:rPr>
        <w:t xml:space="preserve">Xu, L. et al. (2025) proposed a hybrid deep learning framework for real-time dissolved oxygen prediction in intensive aquaculture systems. Their model pipeline incorporated multiple deep learning components arranged to capture different aspects of the time-series data. First, a one-dimensional Convolutional Neural Network (CNN) </w:t>
      </w:r>
      <w:proofErr w:type="gramStart"/>
      <w:r w:rsidRPr="00DB503B">
        <w:rPr>
          <w:rFonts w:ascii="Cambria" w:hAnsi="Cambria"/>
          <w:b w:val="0"/>
          <w:sz w:val="28"/>
          <w:szCs w:val="28"/>
        </w:rPr>
        <w:t>was used</w:t>
      </w:r>
      <w:proofErr w:type="gramEnd"/>
      <w:r w:rsidRPr="00DB503B">
        <w:rPr>
          <w:rFonts w:ascii="Cambria" w:hAnsi="Cambria"/>
          <w:b w:val="0"/>
          <w:sz w:val="28"/>
          <w:szCs w:val="28"/>
        </w:rPr>
        <w:t xml:space="preserve"> to extract local temporal features from the sensor input sequences. Next, a self-attention mechanism </w:t>
      </w:r>
      <w:proofErr w:type="gramStart"/>
      <w:r w:rsidRPr="00DB503B">
        <w:rPr>
          <w:rFonts w:ascii="Cambria" w:hAnsi="Cambria"/>
          <w:b w:val="0"/>
          <w:sz w:val="28"/>
          <w:szCs w:val="28"/>
        </w:rPr>
        <w:t>was applied</w:t>
      </w:r>
      <w:proofErr w:type="gramEnd"/>
      <w:r w:rsidRPr="00DB503B">
        <w:rPr>
          <w:rFonts w:ascii="Cambria" w:hAnsi="Cambria"/>
          <w:b w:val="0"/>
          <w:sz w:val="28"/>
          <w:szCs w:val="28"/>
        </w:rPr>
        <w:t xml:space="preserve"> to these features to dynamically weight the most informative parts of the sequence. Finally, </w:t>
      </w:r>
      <w:proofErr w:type="gramStart"/>
      <w:r w:rsidRPr="00DB503B">
        <w:rPr>
          <w:rFonts w:ascii="Cambria" w:hAnsi="Cambria"/>
          <w:b w:val="0"/>
          <w:sz w:val="28"/>
          <w:szCs w:val="28"/>
        </w:rPr>
        <w:t>the sequence modeling was performed by a recurrent layer using a Bidirectional Simple Recurrent Unit (Bi-SRU) architecture</w:t>
      </w:r>
      <w:proofErr w:type="gramEnd"/>
      <w:r w:rsidRPr="00DB503B">
        <w:rPr>
          <w:rFonts w:ascii="Cambria" w:hAnsi="Cambria"/>
          <w:b w:val="0"/>
          <w:sz w:val="28"/>
          <w:szCs w:val="28"/>
        </w:rPr>
        <w:t>. The Bi-SRU, a variant of standard RNNs, processed the sequence in both forward and backward directions, allowing the model to utilize past and future context. The hybrid CNN–SA–</w:t>
      </w:r>
      <w:proofErr w:type="spellStart"/>
      <w:r w:rsidRPr="00DB503B">
        <w:rPr>
          <w:rFonts w:ascii="Cambria" w:hAnsi="Cambria"/>
          <w:b w:val="0"/>
          <w:sz w:val="28"/>
          <w:szCs w:val="28"/>
        </w:rPr>
        <w:t>BiSRU</w:t>
      </w:r>
      <w:proofErr w:type="spellEnd"/>
      <w:r w:rsidRPr="00DB503B">
        <w:rPr>
          <w:rFonts w:ascii="Cambria" w:hAnsi="Cambria"/>
          <w:b w:val="0"/>
          <w:sz w:val="28"/>
          <w:szCs w:val="28"/>
        </w:rPr>
        <w:t xml:space="preserve"> model was evaluated on an </w:t>
      </w:r>
      <w:proofErr w:type="spellStart"/>
      <w:r w:rsidRPr="00DB503B">
        <w:rPr>
          <w:rFonts w:ascii="Cambria" w:hAnsi="Cambria"/>
          <w:b w:val="0"/>
          <w:sz w:val="28"/>
          <w:szCs w:val="28"/>
        </w:rPr>
        <w:t>IoT</w:t>
      </w:r>
      <w:proofErr w:type="spellEnd"/>
      <w:r w:rsidRPr="00DB503B">
        <w:rPr>
          <w:rFonts w:ascii="Cambria" w:hAnsi="Cambria"/>
          <w:b w:val="0"/>
          <w:sz w:val="28"/>
          <w:szCs w:val="28"/>
        </w:rPr>
        <w:t xml:space="preserve"> dataset from an intensive </w:t>
      </w:r>
      <w:proofErr w:type="gramStart"/>
      <w:r w:rsidRPr="00DB503B">
        <w:rPr>
          <w:rFonts w:ascii="Cambria" w:hAnsi="Cambria"/>
          <w:b w:val="0"/>
          <w:sz w:val="28"/>
          <w:szCs w:val="28"/>
        </w:rPr>
        <w:t>fish pond</w:t>
      </w:r>
      <w:proofErr w:type="gramEnd"/>
      <w:r w:rsidRPr="00DB503B">
        <w:rPr>
          <w:rFonts w:ascii="Cambria" w:hAnsi="Cambria"/>
          <w:b w:val="0"/>
          <w:sz w:val="28"/>
          <w:szCs w:val="28"/>
        </w:rPr>
        <w:t xml:space="preserve"> in Guangzhou, China. It achieved very high accuracy in short-term DO prediction, with a mean absolute error </w:t>
      </w:r>
      <w:proofErr w:type="gramStart"/>
      <w:r w:rsidRPr="00DB503B">
        <w:rPr>
          <w:rFonts w:ascii="Cambria" w:hAnsi="Cambria"/>
          <w:b w:val="0"/>
          <w:sz w:val="28"/>
          <w:szCs w:val="28"/>
        </w:rPr>
        <w:t>on the order of</w:t>
      </w:r>
      <w:proofErr w:type="gramEnd"/>
      <w:r w:rsidRPr="00DB503B">
        <w:rPr>
          <w:rFonts w:ascii="Cambria" w:hAnsi="Cambria"/>
          <w:b w:val="0"/>
          <w:sz w:val="28"/>
          <w:szCs w:val="28"/>
        </w:rPr>
        <w:t xml:space="preserve"> 0.03–0.04 mg/L and RMSE ≈ 0.047 mg/L. The coefficient of determination was R² ≈ 0.9765, indicating that the model explained over 97% of the variance in DO levels. This performance was substantially better than traditional machine learning models like random forest or basic neural nets. The authors identified their CNN–SA–</w:t>
      </w:r>
      <w:proofErr w:type="spellStart"/>
      <w:r w:rsidRPr="00DB503B">
        <w:rPr>
          <w:rFonts w:ascii="Cambria" w:hAnsi="Cambria"/>
          <w:b w:val="0"/>
          <w:sz w:val="28"/>
          <w:szCs w:val="28"/>
        </w:rPr>
        <w:t>BiSRU</w:t>
      </w:r>
      <w:proofErr w:type="spellEnd"/>
      <w:r w:rsidRPr="00DB503B">
        <w:rPr>
          <w:rFonts w:ascii="Cambria" w:hAnsi="Cambria"/>
          <w:b w:val="0"/>
          <w:sz w:val="28"/>
          <w:szCs w:val="28"/>
        </w:rPr>
        <w:t xml:space="preserve"> hybrid as the best model tested, demonstrating the efficacy of combining convolutional feature extraction, attention, and bidirectional recurrent units for accurate real-time predictions in aquaculture.</w:t>
      </w:r>
    </w:p>
    <w:p w14:paraId="26E455FC" w14:textId="77777777" w:rsidR="003D1CD5" w:rsidRPr="00B5651E" w:rsidRDefault="003D1CD5" w:rsidP="003D1CD5">
      <w:pPr>
        <w:pStyle w:val="Heading2"/>
        <w:jc w:val="lowKashida"/>
        <w:rPr>
          <w:rFonts w:ascii="Cambria" w:hAnsi="Cambria"/>
          <w:sz w:val="36"/>
          <w:szCs w:val="20"/>
        </w:rPr>
      </w:pPr>
      <w:r w:rsidRPr="00B5651E">
        <w:rPr>
          <w:rFonts w:ascii="Cambria" w:hAnsi="Cambria"/>
          <w:sz w:val="36"/>
          <w:szCs w:val="20"/>
        </w:rPr>
        <w:t>Study 7</w:t>
      </w:r>
    </w:p>
    <w:p w14:paraId="20C37E9D" w14:textId="77777777" w:rsidR="003D1CD5" w:rsidRDefault="003D1CD5" w:rsidP="003D1CD5">
      <w:pPr>
        <w:spacing w:before="100" w:beforeAutospacing="1" w:after="100" w:afterAutospacing="1" w:line="240" w:lineRule="auto"/>
        <w:jc w:val="lowKashida"/>
        <w:rPr>
          <w:rFonts w:ascii="Cambria" w:hAnsi="Cambria"/>
          <w:sz w:val="32"/>
          <w:szCs w:val="32"/>
        </w:rPr>
      </w:pPr>
      <w:r w:rsidRPr="00E87049">
        <w:rPr>
          <w:rFonts w:ascii="Cambria" w:hAnsi="Cambria"/>
          <w:b/>
          <w:bCs/>
          <w:sz w:val="32"/>
          <w:szCs w:val="32"/>
          <w:u w:val="single"/>
        </w:rPr>
        <w:t>Support Vector Machine vs Neural Networks (Industrial Fish Farm, 2022):</w:t>
      </w:r>
      <w:r w:rsidRPr="00070C29">
        <w:rPr>
          <w:rFonts w:ascii="Cambria" w:hAnsi="Cambria"/>
          <w:sz w:val="32"/>
          <w:szCs w:val="32"/>
        </w:rPr>
        <w:t xml:space="preserve"> </w:t>
      </w:r>
    </w:p>
    <w:p w14:paraId="06DD0D41" w14:textId="5EAE5874" w:rsidR="003D1CD5" w:rsidRDefault="003D1CD5" w:rsidP="003D1CD5">
      <w:pPr>
        <w:spacing w:after="0" w:line="240" w:lineRule="auto"/>
        <w:jc w:val="lowKashida"/>
        <w:rPr>
          <w:rFonts w:ascii="Cambria" w:hAnsi="Cambria"/>
          <w:szCs w:val="28"/>
        </w:rPr>
      </w:pPr>
      <w:r w:rsidRPr="00D502BE">
        <w:rPr>
          <w:rFonts w:ascii="Cambria" w:hAnsi="Cambria"/>
          <w:b/>
          <w:bCs/>
          <w:szCs w:val="28"/>
        </w:rPr>
        <w:t>Li, T. et al. (2022)</w:t>
      </w:r>
      <w:r w:rsidRPr="00D502BE">
        <w:rPr>
          <w:rFonts w:ascii="Cambria" w:hAnsi="Cambria"/>
          <w:szCs w:val="28"/>
        </w:rPr>
        <w:t xml:space="preserve"> conducted a comparative study of machine learning approaches to predict multiple water quality parameters in an </w:t>
      </w:r>
      <w:r w:rsidRPr="00D502BE">
        <w:rPr>
          <w:rFonts w:ascii="Cambria" w:hAnsi="Cambria"/>
          <w:b/>
          <w:bCs/>
          <w:szCs w:val="28"/>
        </w:rPr>
        <w:t>industrial fish farming system</w:t>
      </w:r>
      <w:r w:rsidRPr="00D502BE">
        <w:rPr>
          <w:rFonts w:ascii="Cambria" w:hAnsi="Cambria"/>
          <w:szCs w:val="28"/>
        </w:rPr>
        <w:t xml:space="preserve">. They compiled a dataset comprising both literature-derived and experimentally measured water quality data (including DO, pH, ammonia, nitrate, nitrite levels) for intensive aquaculture tanks. Four different modeling techniques </w:t>
      </w:r>
      <w:proofErr w:type="gramStart"/>
      <w:r w:rsidRPr="00D502BE">
        <w:rPr>
          <w:rFonts w:ascii="Cambria" w:hAnsi="Cambria"/>
          <w:szCs w:val="28"/>
        </w:rPr>
        <w:t>were implemented and compared</w:t>
      </w:r>
      <w:proofErr w:type="gramEnd"/>
      <w:r w:rsidRPr="00D502BE">
        <w:rPr>
          <w:rFonts w:ascii="Cambria" w:hAnsi="Cambria"/>
          <w:szCs w:val="28"/>
        </w:rPr>
        <w:t xml:space="preserve">: a </w:t>
      </w:r>
      <w:r w:rsidRPr="00D502BE">
        <w:rPr>
          <w:rFonts w:ascii="Cambria" w:hAnsi="Cambria"/>
          <w:b/>
          <w:bCs/>
          <w:szCs w:val="28"/>
        </w:rPr>
        <w:t>backpropagation neural network (BPNN)</w:t>
      </w:r>
      <w:r w:rsidRPr="00D502BE">
        <w:rPr>
          <w:rFonts w:ascii="Cambria" w:hAnsi="Cambria"/>
          <w:szCs w:val="28"/>
        </w:rPr>
        <w:t xml:space="preserve">, a </w:t>
      </w:r>
      <w:r w:rsidRPr="00D502BE">
        <w:rPr>
          <w:rFonts w:ascii="Cambria" w:hAnsi="Cambria"/>
          <w:b/>
          <w:bCs/>
          <w:szCs w:val="28"/>
        </w:rPr>
        <w:t xml:space="preserve">radial basis function </w:t>
      </w:r>
      <w:r w:rsidRPr="00D502BE">
        <w:rPr>
          <w:rFonts w:ascii="Cambria" w:hAnsi="Cambria"/>
          <w:b/>
          <w:bCs/>
          <w:szCs w:val="28"/>
        </w:rPr>
        <w:lastRenderedPageBreak/>
        <w:t>neural network (RBFNN)</w:t>
      </w:r>
      <w:r w:rsidRPr="00D502BE">
        <w:rPr>
          <w:rFonts w:ascii="Cambria" w:hAnsi="Cambria"/>
          <w:szCs w:val="28"/>
        </w:rPr>
        <w:t xml:space="preserve">, a standard Support Vector Machine, and a Least-Squares SVM (an optimized variant of SVM). The performance </w:t>
      </w:r>
      <w:proofErr w:type="gramStart"/>
      <w:r w:rsidRPr="00D502BE">
        <w:rPr>
          <w:rFonts w:ascii="Cambria" w:hAnsi="Cambria"/>
          <w:szCs w:val="28"/>
        </w:rPr>
        <w:t>was evaluated</w:t>
      </w:r>
      <w:proofErr w:type="gramEnd"/>
      <w:r w:rsidRPr="00D502BE">
        <w:rPr>
          <w:rFonts w:ascii="Cambria" w:hAnsi="Cambria"/>
          <w:szCs w:val="28"/>
        </w:rPr>
        <w:t xml:space="preserve"> across all five water quality indicators. The study found that the </w:t>
      </w:r>
      <w:r w:rsidRPr="00D502BE">
        <w:rPr>
          <w:rFonts w:ascii="Cambria" w:hAnsi="Cambria"/>
          <w:b/>
          <w:bCs/>
          <w:szCs w:val="28"/>
        </w:rPr>
        <w:t>Support Vector Machine (SVM)</w:t>
      </w:r>
      <w:r w:rsidRPr="00D502BE">
        <w:rPr>
          <w:rFonts w:ascii="Cambria" w:hAnsi="Cambria"/>
          <w:szCs w:val="28"/>
        </w:rPr>
        <w:t xml:space="preserve"> consistently delivered the most accurate and stable predictions for each parameter. Specifically, the SVM model achieved about </w:t>
      </w:r>
      <w:r w:rsidRPr="00D502BE">
        <w:rPr>
          <w:rFonts w:ascii="Cambria" w:hAnsi="Cambria"/>
          <w:b/>
          <w:bCs/>
          <w:szCs w:val="28"/>
        </w:rPr>
        <w:t>99% accuracy</w:t>
      </w:r>
      <w:r w:rsidRPr="00D502BE">
        <w:rPr>
          <w:rFonts w:ascii="Cambria" w:hAnsi="Cambria"/>
          <w:szCs w:val="28"/>
        </w:rPr>
        <w:t xml:space="preserve"> in simulating water quality metrics, with near-perfect correlation coefficients (~0.99) between predicted and observed values. In contrast, the neural network models (BPNN and RBFNN) showed more variable and lower accuracy, likely due to their susceptibility to local minima and parameter tuning challenges in the given data regime. The authors concluded that SVM, with appropriate kernel selection and tuning, was the superior model for this task, and they recommended its use for reliable water quality prediction in similar industrial aquaculture scenarios.</w:t>
      </w:r>
    </w:p>
    <w:p w14:paraId="61844330" w14:textId="77777777" w:rsidR="00B5651E" w:rsidRPr="00184014" w:rsidRDefault="00B5651E" w:rsidP="003D1CD5">
      <w:pPr>
        <w:spacing w:after="0" w:line="240" w:lineRule="auto"/>
        <w:jc w:val="lowKashida"/>
        <w:rPr>
          <w:rFonts w:ascii="Cambria" w:hAnsi="Cambria"/>
          <w:sz w:val="24"/>
          <w:szCs w:val="24"/>
        </w:rPr>
      </w:pPr>
    </w:p>
    <w:p w14:paraId="69521D46" w14:textId="77777777" w:rsidR="003D1CD5" w:rsidRPr="00B5651E" w:rsidRDefault="003D1CD5" w:rsidP="003D1CD5">
      <w:pPr>
        <w:pStyle w:val="Heading2"/>
        <w:jc w:val="lowKashida"/>
        <w:rPr>
          <w:rFonts w:ascii="Cambria" w:hAnsi="Cambria"/>
          <w:sz w:val="32"/>
          <w:szCs w:val="18"/>
        </w:rPr>
      </w:pPr>
      <w:r w:rsidRPr="00B5651E">
        <w:rPr>
          <w:rFonts w:ascii="Cambria" w:hAnsi="Cambria"/>
          <w:sz w:val="32"/>
          <w:szCs w:val="18"/>
        </w:rPr>
        <w:t>Study 8</w:t>
      </w:r>
    </w:p>
    <w:p w14:paraId="0E39FC25" w14:textId="77777777" w:rsidR="003D1CD5" w:rsidRPr="00B5651E" w:rsidRDefault="003D1CD5" w:rsidP="003D1CD5">
      <w:pPr>
        <w:spacing w:before="100" w:beforeAutospacing="1" w:after="100" w:afterAutospacing="1" w:line="240" w:lineRule="auto"/>
        <w:rPr>
          <w:rFonts w:ascii="Cambria" w:hAnsi="Cambria"/>
          <w:sz w:val="32"/>
          <w:szCs w:val="32"/>
        </w:rPr>
      </w:pPr>
      <w:proofErr w:type="spellStart"/>
      <w:r w:rsidRPr="00B5651E">
        <w:rPr>
          <w:rFonts w:ascii="Cambria" w:hAnsi="Cambria"/>
          <w:b/>
          <w:bCs/>
          <w:sz w:val="32"/>
          <w:szCs w:val="32"/>
        </w:rPr>
        <w:t>AquaSense</w:t>
      </w:r>
      <w:proofErr w:type="spellEnd"/>
      <w:r w:rsidRPr="00B5651E">
        <w:rPr>
          <w:rFonts w:ascii="Cambria" w:hAnsi="Cambria"/>
          <w:b/>
          <w:bCs/>
          <w:sz w:val="32"/>
          <w:szCs w:val="32"/>
        </w:rPr>
        <w:t xml:space="preserve"> </w:t>
      </w:r>
      <w:proofErr w:type="spellStart"/>
      <w:r w:rsidRPr="00B5651E">
        <w:rPr>
          <w:rFonts w:ascii="Cambria" w:hAnsi="Cambria"/>
          <w:b/>
          <w:bCs/>
          <w:sz w:val="32"/>
          <w:szCs w:val="32"/>
        </w:rPr>
        <w:t>IoT</w:t>
      </w:r>
      <w:proofErr w:type="spellEnd"/>
      <w:r w:rsidRPr="00B5651E">
        <w:rPr>
          <w:rFonts w:ascii="Cambria" w:hAnsi="Cambria"/>
          <w:b/>
          <w:bCs/>
          <w:sz w:val="32"/>
          <w:szCs w:val="32"/>
        </w:rPr>
        <w:t xml:space="preserve"> Framework + Dilated CNN–</w:t>
      </w:r>
      <w:proofErr w:type="spellStart"/>
      <w:r w:rsidRPr="00B5651E">
        <w:rPr>
          <w:rFonts w:ascii="Cambria" w:hAnsi="Cambria"/>
          <w:b/>
          <w:bCs/>
          <w:sz w:val="32"/>
          <w:szCs w:val="32"/>
        </w:rPr>
        <w:t>BiLSTM</w:t>
      </w:r>
      <w:proofErr w:type="spellEnd"/>
      <w:r w:rsidRPr="00B5651E">
        <w:rPr>
          <w:rFonts w:ascii="Cambria" w:hAnsi="Cambria"/>
          <w:b/>
          <w:bCs/>
          <w:sz w:val="32"/>
          <w:szCs w:val="32"/>
        </w:rPr>
        <w:t xml:space="preserve"> (Smart Aquaculture, 2024):</w:t>
      </w:r>
      <w:r w:rsidRPr="00B5651E">
        <w:rPr>
          <w:rFonts w:ascii="Cambria" w:hAnsi="Cambria"/>
          <w:sz w:val="32"/>
          <w:szCs w:val="32"/>
        </w:rPr>
        <w:t xml:space="preserve"> </w:t>
      </w:r>
    </w:p>
    <w:p w14:paraId="618AD8A1" w14:textId="77777777" w:rsidR="003D1CD5" w:rsidRPr="00E37CCA" w:rsidRDefault="003D1CD5" w:rsidP="003D1CD5">
      <w:pPr>
        <w:spacing w:before="100" w:beforeAutospacing="1" w:after="100" w:afterAutospacing="1" w:line="240" w:lineRule="auto"/>
        <w:jc w:val="lowKashida"/>
        <w:rPr>
          <w:rFonts w:ascii="Cambria" w:hAnsi="Cambria"/>
          <w:szCs w:val="28"/>
        </w:rPr>
      </w:pPr>
      <w:proofErr w:type="spellStart"/>
      <w:r w:rsidRPr="00AE3DBE">
        <w:rPr>
          <w:rFonts w:ascii="Cambria" w:hAnsi="Cambria"/>
          <w:b/>
          <w:bCs/>
          <w:szCs w:val="28"/>
        </w:rPr>
        <w:t>Iniyan</w:t>
      </w:r>
      <w:proofErr w:type="spellEnd"/>
      <w:r w:rsidRPr="00AE3DBE">
        <w:rPr>
          <w:rFonts w:ascii="Cambria" w:hAnsi="Cambria"/>
          <w:b/>
          <w:bCs/>
          <w:szCs w:val="28"/>
        </w:rPr>
        <w:t xml:space="preserve"> </w:t>
      </w:r>
      <w:proofErr w:type="spellStart"/>
      <w:r w:rsidRPr="00AE3DBE">
        <w:rPr>
          <w:rFonts w:ascii="Cambria" w:hAnsi="Cambria"/>
          <w:b/>
          <w:bCs/>
          <w:szCs w:val="28"/>
        </w:rPr>
        <w:t>Arasu</w:t>
      </w:r>
      <w:proofErr w:type="spellEnd"/>
      <w:r w:rsidRPr="00AE3DBE">
        <w:rPr>
          <w:rFonts w:ascii="Cambria" w:hAnsi="Cambria"/>
          <w:b/>
          <w:bCs/>
          <w:szCs w:val="28"/>
        </w:rPr>
        <w:t>, M. et al. (2024)</w:t>
      </w:r>
      <w:r w:rsidRPr="00AE3DBE">
        <w:rPr>
          <w:rFonts w:ascii="Cambria" w:hAnsi="Cambria"/>
          <w:szCs w:val="28"/>
        </w:rPr>
        <w:t xml:space="preserve"> introduced an </w:t>
      </w:r>
      <w:proofErr w:type="spellStart"/>
      <w:r w:rsidRPr="00AE3DBE">
        <w:rPr>
          <w:rFonts w:ascii="Cambria" w:hAnsi="Cambria"/>
          <w:szCs w:val="28"/>
        </w:rPr>
        <w:t>IoT</w:t>
      </w:r>
      <w:proofErr w:type="spellEnd"/>
      <w:r w:rsidRPr="00AE3DBE">
        <w:rPr>
          <w:rFonts w:ascii="Cambria" w:hAnsi="Cambria"/>
          <w:szCs w:val="28"/>
        </w:rPr>
        <w:t xml:space="preserve">-driven framework called "AQUASENSE" for smart aquaculture pond management, combined with a novel deep learning architecture for water quality classification. The AQUASENSE system deployed a network of autonomous </w:t>
      </w:r>
      <w:proofErr w:type="spellStart"/>
      <w:r w:rsidRPr="00AE3DBE">
        <w:rPr>
          <w:rFonts w:ascii="Cambria" w:hAnsi="Cambria"/>
          <w:b/>
          <w:bCs/>
          <w:szCs w:val="28"/>
        </w:rPr>
        <w:t>IoT</w:t>
      </w:r>
      <w:proofErr w:type="spellEnd"/>
      <w:r w:rsidRPr="00AE3DBE">
        <w:rPr>
          <w:rFonts w:ascii="Cambria" w:hAnsi="Cambria"/>
          <w:b/>
          <w:bCs/>
          <w:szCs w:val="28"/>
        </w:rPr>
        <w:t xml:space="preserve"> sensors</w:t>
      </w:r>
      <w:r w:rsidRPr="00AE3DBE">
        <w:rPr>
          <w:rFonts w:ascii="Cambria" w:hAnsi="Cambria"/>
          <w:szCs w:val="28"/>
        </w:rPr>
        <w:t xml:space="preserve"> in aquaculture ponds to continuously measure parameters such as temperature, pH, dissolved oxygen, and salinity. Data from these sensors </w:t>
      </w:r>
      <w:proofErr w:type="gramStart"/>
      <w:r w:rsidRPr="00AE3DBE">
        <w:rPr>
          <w:rFonts w:ascii="Cambria" w:hAnsi="Cambria"/>
          <w:szCs w:val="28"/>
        </w:rPr>
        <w:t>were transmitted</w:t>
      </w:r>
      <w:proofErr w:type="gramEnd"/>
      <w:r w:rsidRPr="00AE3DBE">
        <w:rPr>
          <w:rFonts w:ascii="Cambria" w:hAnsi="Cambria"/>
          <w:szCs w:val="28"/>
        </w:rPr>
        <w:t xml:space="preserve"> to a cloud platform for processing. The authors developed a custom deep learning model using a </w:t>
      </w:r>
      <w:r w:rsidRPr="00AE3DBE">
        <w:rPr>
          <w:rFonts w:ascii="Cambria" w:hAnsi="Cambria"/>
          <w:b/>
          <w:bCs/>
          <w:szCs w:val="28"/>
        </w:rPr>
        <w:t>dilated CNN–</w:t>
      </w:r>
      <w:proofErr w:type="spellStart"/>
      <w:r w:rsidRPr="00AE3DBE">
        <w:rPr>
          <w:rFonts w:ascii="Cambria" w:hAnsi="Cambria"/>
          <w:b/>
          <w:bCs/>
          <w:szCs w:val="28"/>
        </w:rPr>
        <w:t>BiLSTM</w:t>
      </w:r>
      <w:proofErr w:type="spellEnd"/>
      <w:r w:rsidRPr="00AE3DBE">
        <w:rPr>
          <w:rFonts w:ascii="Cambria" w:hAnsi="Cambria"/>
          <w:szCs w:val="28"/>
        </w:rPr>
        <w:t xml:space="preserve"> architecture to analyze the streaming data. The dilated CNN component captured patterns at multiple temporal scales by using dilated convolutional filters, while the </w:t>
      </w:r>
      <w:proofErr w:type="spellStart"/>
      <w:r w:rsidRPr="00AE3DBE">
        <w:rPr>
          <w:rFonts w:ascii="Cambria" w:hAnsi="Cambria"/>
          <w:szCs w:val="28"/>
        </w:rPr>
        <w:t>BiLSTM</w:t>
      </w:r>
      <w:proofErr w:type="spellEnd"/>
      <w:r w:rsidRPr="00AE3DBE">
        <w:rPr>
          <w:rFonts w:ascii="Cambria" w:hAnsi="Cambria"/>
          <w:szCs w:val="28"/>
        </w:rPr>
        <w:t xml:space="preserve"> (bidirectional LSTM) component analyzed the sequence forward and backward to improve temporal context understanding. The model’s task was to classify the water quality status (e.g., optimal, suboptimal) and raise alerts for anomalies. In evaluations, the AQUASENSE framework achieved an overall classification accuracy of </w:t>
      </w:r>
      <w:r w:rsidRPr="00AE3DBE">
        <w:rPr>
          <w:rFonts w:ascii="Cambria" w:hAnsi="Cambria"/>
          <w:b/>
          <w:bCs/>
          <w:szCs w:val="28"/>
        </w:rPr>
        <w:t>96.98%</w:t>
      </w:r>
      <w:r w:rsidRPr="00AE3DBE">
        <w:rPr>
          <w:rFonts w:ascii="Cambria" w:hAnsi="Cambria"/>
          <w:szCs w:val="28"/>
        </w:rPr>
        <w:t xml:space="preserve">, substantially outperforming earlier </w:t>
      </w:r>
      <w:proofErr w:type="spellStart"/>
      <w:r w:rsidRPr="00AE3DBE">
        <w:rPr>
          <w:rFonts w:ascii="Cambria" w:hAnsi="Cambria"/>
          <w:szCs w:val="28"/>
        </w:rPr>
        <w:t>IoT</w:t>
      </w:r>
      <w:proofErr w:type="spellEnd"/>
      <w:r w:rsidRPr="00AE3DBE">
        <w:rPr>
          <w:rFonts w:ascii="Cambria" w:hAnsi="Cambria"/>
          <w:szCs w:val="28"/>
        </w:rPr>
        <w:t>-based aquaculture monitoring systems (which achieved ~88–93% accuracy). In particular, the dilated CNN–</w:t>
      </w:r>
      <w:proofErr w:type="spellStart"/>
      <w:r w:rsidRPr="00AE3DBE">
        <w:rPr>
          <w:rFonts w:ascii="Cambria" w:hAnsi="Cambria"/>
          <w:szCs w:val="28"/>
        </w:rPr>
        <w:t>BiLSTM</w:t>
      </w:r>
      <w:proofErr w:type="spellEnd"/>
      <w:r w:rsidRPr="00AE3DBE">
        <w:rPr>
          <w:rFonts w:ascii="Cambria" w:hAnsi="Cambria"/>
          <w:szCs w:val="28"/>
        </w:rPr>
        <w:t xml:space="preserve"> model exceeded the accuracy of prior frameworks like ISAS and </w:t>
      </w:r>
      <w:proofErr w:type="spellStart"/>
      <w:r w:rsidRPr="00AE3DBE">
        <w:rPr>
          <w:rFonts w:ascii="Cambria" w:hAnsi="Cambria"/>
          <w:szCs w:val="28"/>
        </w:rPr>
        <w:t>AquaStat</w:t>
      </w:r>
      <w:proofErr w:type="spellEnd"/>
      <w:r w:rsidRPr="00AE3DBE">
        <w:rPr>
          <w:rFonts w:ascii="Cambria" w:hAnsi="Cambria"/>
          <w:szCs w:val="28"/>
        </w:rPr>
        <w:t xml:space="preserve"> by 3–8 percentage points. This study’s best model was the integrated AQUASENSE </w:t>
      </w:r>
      <w:r w:rsidRPr="00AE3DBE">
        <w:rPr>
          <w:rFonts w:ascii="Cambria" w:hAnsi="Cambria"/>
          <w:szCs w:val="28"/>
        </w:rPr>
        <w:lastRenderedPageBreak/>
        <w:t xml:space="preserve">deep learning classifier, demonstrating how tailored neural network designs can leverage </w:t>
      </w:r>
      <w:proofErr w:type="spellStart"/>
      <w:r w:rsidRPr="00AE3DBE">
        <w:rPr>
          <w:rFonts w:ascii="Cambria" w:hAnsi="Cambria"/>
          <w:szCs w:val="28"/>
        </w:rPr>
        <w:t>IoT</w:t>
      </w:r>
      <w:proofErr w:type="spellEnd"/>
      <w:r w:rsidRPr="00AE3DBE">
        <w:rPr>
          <w:rFonts w:ascii="Cambria" w:hAnsi="Cambria"/>
          <w:szCs w:val="28"/>
        </w:rPr>
        <w:t xml:space="preserve"> data for highly accurate water quality assessment and proactive management in aquaculture.</w:t>
      </w:r>
    </w:p>
    <w:p w14:paraId="26A57361" w14:textId="77777777" w:rsidR="003D1CD5" w:rsidRPr="00B5651E" w:rsidRDefault="003D1CD5" w:rsidP="003D1CD5">
      <w:pPr>
        <w:pStyle w:val="Heading2"/>
        <w:jc w:val="lowKashida"/>
        <w:rPr>
          <w:rFonts w:ascii="Cambria" w:hAnsi="Cambria"/>
          <w:sz w:val="32"/>
          <w:szCs w:val="18"/>
        </w:rPr>
      </w:pPr>
      <w:r w:rsidRPr="00B5651E">
        <w:rPr>
          <w:rFonts w:ascii="Cambria" w:hAnsi="Cambria"/>
          <w:sz w:val="32"/>
          <w:szCs w:val="18"/>
        </w:rPr>
        <w:t>Study 9</w:t>
      </w:r>
    </w:p>
    <w:p w14:paraId="34481061" w14:textId="77777777" w:rsidR="003D1CD5" w:rsidRPr="009E1756" w:rsidRDefault="003D1CD5" w:rsidP="003D1CD5">
      <w:pPr>
        <w:spacing w:before="100" w:beforeAutospacing="1" w:after="100" w:afterAutospacing="1" w:line="240" w:lineRule="auto"/>
        <w:jc w:val="lowKashida"/>
        <w:rPr>
          <w:rFonts w:ascii="Cambria" w:hAnsi="Cambria"/>
          <w:b/>
          <w:bCs/>
          <w:sz w:val="32"/>
          <w:szCs w:val="32"/>
          <w:u w:val="single"/>
        </w:rPr>
      </w:pPr>
      <w:proofErr w:type="spellStart"/>
      <w:r w:rsidRPr="009E1756">
        <w:rPr>
          <w:rFonts w:ascii="Cambria" w:hAnsi="Cambria"/>
          <w:b/>
          <w:bCs/>
          <w:sz w:val="32"/>
          <w:szCs w:val="32"/>
          <w:u w:val="single"/>
        </w:rPr>
        <w:t>AquaBot</w:t>
      </w:r>
      <w:proofErr w:type="spellEnd"/>
      <w:r w:rsidRPr="009E1756">
        <w:rPr>
          <w:rFonts w:ascii="Cambria" w:hAnsi="Cambria"/>
          <w:b/>
          <w:bCs/>
          <w:sz w:val="32"/>
          <w:szCs w:val="32"/>
          <w:u w:val="single"/>
        </w:rPr>
        <w:t xml:space="preserve"> IOT System + Ensemble ML (Smart Fish Pond, 2024):</w:t>
      </w:r>
    </w:p>
    <w:p w14:paraId="4BA91F4C" w14:textId="77777777" w:rsidR="003D1CD5" w:rsidRPr="00A05EB8" w:rsidRDefault="003D1CD5" w:rsidP="003D1CD5">
      <w:pPr>
        <w:spacing w:before="100" w:beforeAutospacing="1" w:after="100" w:afterAutospacing="1" w:line="240" w:lineRule="auto"/>
        <w:jc w:val="lowKashida"/>
        <w:rPr>
          <w:rFonts w:ascii="Cambria" w:hAnsi="Cambria"/>
          <w:szCs w:val="28"/>
        </w:rPr>
      </w:pPr>
      <w:proofErr w:type="spellStart"/>
      <w:r w:rsidRPr="00AE3DBE">
        <w:rPr>
          <w:rFonts w:ascii="Cambria" w:hAnsi="Cambria"/>
          <w:b/>
          <w:bCs/>
          <w:szCs w:val="28"/>
        </w:rPr>
        <w:t>Hemal</w:t>
      </w:r>
      <w:proofErr w:type="spellEnd"/>
      <w:r w:rsidRPr="00AE3DBE">
        <w:rPr>
          <w:rFonts w:ascii="Cambria" w:hAnsi="Cambria"/>
          <w:b/>
          <w:bCs/>
          <w:szCs w:val="28"/>
        </w:rPr>
        <w:t>, M. M. et al. (2024)</w:t>
      </w:r>
      <w:r w:rsidRPr="00AE3DBE">
        <w:rPr>
          <w:rFonts w:ascii="Cambria" w:hAnsi="Cambria"/>
          <w:szCs w:val="28"/>
        </w:rPr>
        <w:t xml:space="preserve"> developed an integrated smart pond management system, named "</w:t>
      </w:r>
      <w:proofErr w:type="spellStart"/>
      <w:r w:rsidRPr="00AE3DBE">
        <w:rPr>
          <w:rFonts w:ascii="Cambria" w:hAnsi="Cambria"/>
          <w:szCs w:val="28"/>
        </w:rPr>
        <w:t>AquaBot</w:t>
      </w:r>
      <w:proofErr w:type="spellEnd"/>
      <w:r w:rsidRPr="00AE3DBE">
        <w:rPr>
          <w:rFonts w:ascii="Cambria" w:hAnsi="Cambria"/>
          <w:szCs w:val="28"/>
        </w:rPr>
        <w:t xml:space="preserve">," which combines </w:t>
      </w:r>
      <w:proofErr w:type="spellStart"/>
      <w:r w:rsidRPr="00AE3DBE">
        <w:rPr>
          <w:rFonts w:ascii="Cambria" w:hAnsi="Cambria"/>
          <w:szCs w:val="28"/>
        </w:rPr>
        <w:t>IoT</w:t>
      </w:r>
      <w:proofErr w:type="spellEnd"/>
      <w:r w:rsidRPr="00AE3DBE">
        <w:rPr>
          <w:rFonts w:ascii="Cambria" w:hAnsi="Cambria"/>
          <w:szCs w:val="28"/>
        </w:rPr>
        <w:t xml:space="preserve">-based monitoring with ensemble machine learning to support fish farming decisions. </w:t>
      </w:r>
      <w:proofErr w:type="spellStart"/>
      <w:r w:rsidRPr="00AE3DBE">
        <w:rPr>
          <w:rFonts w:ascii="Cambria" w:hAnsi="Cambria"/>
          <w:szCs w:val="28"/>
        </w:rPr>
        <w:t>AquaBot</w:t>
      </w:r>
      <w:proofErr w:type="spellEnd"/>
      <w:r w:rsidRPr="00AE3DBE">
        <w:rPr>
          <w:rFonts w:ascii="Cambria" w:hAnsi="Cambria"/>
          <w:szCs w:val="28"/>
        </w:rPr>
        <w:t xml:space="preserve"> features an </w:t>
      </w:r>
      <w:proofErr w:type="spellStart"/>
      <w:r w:rsidRPr="00AE3DBE">
        <w:rPr>
          <w:rFonts w:ascii="Cambria" w:hAnsi="Cambria"/>
          <w:b/>
          <w:bCs/>
          <w:szCs w:val="28"/>
        </w:rPr>
        <w:t>IoT</w:t>
      </w:r>
      <w:proofErr w:type="spellEnd"/>
      <w:r w:rsidRPr="00AE3DBE">
        <w:rPr>
          <w:rFonts w:ascii="Cambria" w:hAnsi="Cambria"/>
          <w:b/>
          <w:bCs/>
          <w:szCs w:val="28"/>
        </w:rPr>
        <w:t>-enabled robotic platform</w:t>
      </w:r>
      <w:r w:rsidRPr="00AE3DBE">
        <w:rPr>
          <w:rFonts w:ascii="Cambria" w:hAnsi="Cambria"/>
          <w:szCs w:val="28"/>
        </w:rPr>
        <w:t xml:space="preserve"> that traverses </w:t>
      </w:r>
      <w:proofErr w:type="gramStart"/>
      <w:r w:rsidRPr="00AE3DBE">
        <w:rPr>
          <w:rFonts w:ascii="Cambria" w:hAnsi="Cambria"/>
          <w:szCs w:val="28"/>
        </w:rPr>
        <w:t>fish ponds</w:t>
      </w:r>
      <w:proofErr w:type="gramEnd"/>
      <w:r w:rsidRPr="00AE3DBE">
        <w:rPr>
          <w:rFonts w:ascii="Cambria" w:hAnsi="Cambria"/>
          <w:szCs w:val="28"/>
        </w:rPr>
        <w:t xml:space="preserve"> to measure water parameters at various locations (including pH, temperature, and turbidity) in real time. The collected data </w:t>
      </w:r>
      <w:proofErr w:type="gramStart"/>
      <w:r w:rsidRPr="00AE3DBE">
        <w:rPr>
          <w:rFonts w:ascii="Cambria" w:hAnsi="Cambria"/>
          <w:szCs w:val="28"/>
        </w:rPr>
        <w:t>are sent</w:t>
      </w:r>
      <w:proofErr w:type="gramEnd"/>
      <w:r w:rsidRPr="00AE3DBE">
        <w:rPr>
          <w:rFonts w:ascii="Cambria" w:hAnsi="Cambria"/>
          <w:szCs w:val="28"/>
        </w:rPr>
        <w:t xml:space="preserve"> to a central server that runs multiple machine learning algorithms to analyze water quality and recommend suitable fish species or interventions for the current water conditions. The authors trained several classifiers on an annotated dataset of water parameters and recommended fish species, including Random Forest, SVM, decision tree, k-Nearest Neighbors, logistic regression, and a </w:t>
      </w:r>
      <w:r w:rsidRPr="00AE3DBE">
        <w:rPr>
          <w:rFonts w:ascii="Cambria" w:hAnsi="Cambria"/>
          <w:b/>
          <w:bCs/>
          <w:szCs w:val="28"/>
        </w:rPr>
        <w:t>custom stacked ensemble</w:t>
      </w:r>
      <w:r w:rsidRPr="00AE3DBE">
        <w:rPr>
          <w:rFonts w:ascii="Cambria" w:hAnsi="Cambria"/>
          <w:szCs w:val="28"/>
        </w:rPr>
        <w:t xml:space="preserve"> that combines these models. Among these, the ensemble model (which aggregated the predictions of the individual classifiers) delivered the highest performance, with roughly </w:t>
      </w:r>
      <w:r w:rsidRPr="00AE3DBE">
        <w:rPr>
          <w:rFonts w:ascii="Cambria" w:hAnsi="Cambria"/>
          <w:b/>
          <w:bCs/>
          <w:szCs w:val="28"/>
        </w:rPr>
        <w:t>94% accuracy</w:t>
      </w:r>
      <w:r w:rsidRPr="00AE3DBE">
        <w:rPr>
          <w:rFonts w:ascii="Cambria" w:hAnsi="Cambria"/>
          <w:szCs w:val="28"/>
        </w:rPr>
        <w:t xml:space="preserve"> as well as high precision and recall in multi-class classification of fish species suitability. This was notably better than any single algorithm (individual models ranged from ~88% to 93% accuracy). The results highlight that the ensemble approach in </w:t>
      </w:r>
      <w:proofErr w:type="spellStart"/>
      <w:r w:rsidRPr="00AE3DBE">
        <w:rPr>
          <w:rFonts w:ascii="Cambria" w:hAnsi="Cambria"/>
          <w:szCs w:val="28"/>
        </w:rPr>
        <w:t>AquaBot</w:t>
      </w:r>
      <w:proofErr w:type="spellEnd"/>
      <w:r w:rsidRPr="00AE3DBE">
        <w:rPr>
          <w:rFonts w:ascii="Cambria" w:hAnsi="Cambria"/>
          <w:szCs w:val="28"/>
        </w:rPr>
        <w:t xml:space="preserve"> effectively captured complementary strengths of different algorithms. The study’s best-performing model – the stacked ensemble – provided reliable recommendations, demonstrating the potential of </w:t>
      </w:r>
      <w:proofErr w:type="spellStart"/>
      <w:r w:rsidRPr="00AE3DBE">
        <w:rPr>
          <w:rFonts w:ascii="Cambria" w:hAnsi="Cambria"/>
          <w:szCs w:val="28"/>
        </w:rPr>
        <w:t>IoT</w:t>
      </w:r>
      <w:proofErr w:type="spellEnd"/>
      <w:r w:rsidRPr="00AE3DBE">
        <w:rPr>
          <w:rFonts w:ascii="Cambria" w:hAnsi="Cambria"/>
          <w:szCs w:val="28"/>
        </w:rPr>
        <w:t xml:space="preserve"> data fused with ML to automate decision-making in aquaculture (such as suggesting species that can thrive given the real-time water quality).</w:t>
      </w:r>
    </w:p>
    <w:p w14:paraId="32227A15" w14:textId="77777777" w:rsidR="003D1CD5" w:rsidRPr="00B5651E" w:rsidRDefault="003D1CD5" w:rsidP="003D1CD5">
      <w:pPr>
        <w:pStyle w:val="Heading2"/>
        <w:jc w:val="lowKashida"/>
        <w:rPr>
          <w:rFonts w:ascii="Cambria" w:hAnsi="Cambria"/>
          <w:sz w:val="36"/>
          <w:szCs w:val="20"/>
        </w:rPr>
      </w:pPr>
      <w:r w:rsidRPr="00B5651E">
        <w:rPr>
          <w:rFonts w:ascii="Cambria" w:hAnsi="Cambria"/>
          <w:sz w:val="36"/>
          <w:szCs w:val="20"/>
        </w:rPr>
        <w:lastRenderedPageBreak/>
        <w:t>Study 10</w:t>
      </w:r>
    </w:p>
    <w:p w14:paraId="6FB23870" w14:textId="77777777" w:rsidR="003D1CD5" w:rsidRDefault="003D1CD5" w:rsidP="003D1CD5">
      <w:pPr>
        <w:pStyle w:val="Heading2"/>
        <w:jc w:val="lowKashida"/>
        <w:rPr>
          <w:rFonts w:ascii="Cambria" w:hAnsi="Cambria"/>
          <w:b w:val="0"/>
          <w:bCs/>
          <w:sz w:val="28"/>
          <w:szCs w:val="28"/>
        </w:rPr>
      </w:pPr>
      <w:proofErr w:type="spellStart"/>
      <w:r w:rsidRPr="001352A0">
        <w:rPr>
          <w:rFonts w:ascii="Cambria" w:hAnsi="Cambria"/>
          <w:sz w:val="32"/>
          <w:szCs w:val="32"/>
          <w:u w:val="single"/>
        </w:rPr>
        <w:t>IoT</w:t>
      </w:r>
      <w:proofErr w:type="spellEnd"/>
      <w:r w:rsidRPr="001352A0">
        <w:rPr>
          <w:rFonts w:ascii="Cambria" w:hAnsi="Cambria"/>
          <w:sz w:val="32"/>
          <w:szCs w:val="32"/>
          <w:u w:val="single"/>
        </w:rPr>
        <w:t xml:space="preserve"> Sensors + Decision Tree Classifier (Fish Behavior Analysis, 2023):</w:t>
      </w:r>
    </w:p>
    <w:p w14:paraId="232C2576" w14:textId="20DF077B" w:rsidR="003D1CD5" w:rsidRDefault="003D1CD5" w:rsidP="003D1CD5">
      <w:pPr>
        <w:pStyle w:val="Heading2"/>
        <w:jc w:val="lowKashida"/>
        <w:rPr>
          <w:rFonts w:ascii="Cambria" w:hAnsi="Cambria"/>
          <w:b w:val="0"/>
          <w:sz w:val="28"/>
          <w:szCs w:val="28"/>
        </w:rPr>
      </w:pPr>
      <w:r w:rsidRPr="00070C29">
        <w:rPr>
          <w:rFonts w:ascii="Cambria" w:hAnsi="Cambria"/>
          <w:b w:val="0"/>
          <w:sz w:val="28"/>
          <w:szCs w:val="28"/>
        </w:rPr>
        <w:t xml:space="preserve"> </w:t>
      </w:r>
      <w:proofErr w:type="spellStart"/>
      <w:r w:rsidRPr="00F7713A">
        <w:rPr>
          <w:rFonts w:ascii="Cambria" w:hAnsi="Cambria"/>
          <w:b w:val="0"/>
          <w:sz w:val="28"/>
          <w:szCs w:val="28"/>
        </w:rPr>
        <w:t>Patro</w:t>
      </w:r>
      <w:proofErr w:type="spellEnd"/>
      <w:r w:rsidRPr="00F7713A">
        <w:rPr>
          <w:rFonts w:ascii="Cambria" w:hAnsi="Cambria"/>
          <w:b w:val="0"/>
          <w:sz w:val="28"/>
          <w:szCs w:val="28"/>
        </w:rPr>
        <w:t xml:space="preserve">, K. S. K. et al. (2023) investigated the use of </w:t>
      </w:r>
      <w:proofErr w:type="spellStart"/>
      <w:r w:rsidRPr="00F7713A">
        <w:rPr>
          <w:rFonts w:ascii="Cambria" w:hAnsi="Cambria"/>
          <w:b w:val="0"/>
          <w:sz w:val="28"/>
          <w:szCs w:val="28"/>
        </w:rPr>
        <w:t>IoT</w:t>
      </w:r>
      <w:proofErr w:type="spellEnd"/>
      <w:r w:rsidRPr="00F7713A">
        <w:rPr>
          <w:rFonts w:ascii="Cambria" w:hAnsi="Cambria"/>
          <w:b w:val="0"/>
          <w:sz w:val="28"/>
          <w:szCs w:val="28"/>
        </w:rPr>
        <w:t xml:space="preserve"> sensors and machine learning for monitoring fish behavior, specifically aiming to detect stress or health issues in ornamental fish via environmental changes. In their experimental setup, goldfish in a controlled tank </w:t>
      </w:r>
      <w:proofErr w:type="gramStart"/>
      <w:r w:rsidRPr="00F7713A">
        <w:rPr>
          <w:rFonts w:ascii="Cambria" w:hAnsi="Cambria"/>
          <w:b w:val="0"/>
          <w:sz w:val="28"/>
          <w:szCs w:val="28"/>
        </w:rPr>
        <w:t>were continuously observed</w:t>
      </w:r>
      <w:proofErr w:type="gramEnd"/>
      <w:r w:rsidRPr="00F7713A">
        <w:rPr>
          <w:rFonts w:ascii="Cambria" w:hAnsi="Cambria"/>
          <w:b w:val="0"/>
          <w:sz w:val="28"/>
          <w:szCs w:val="28"/>
        </w:rPr>
        <w:t xml:space="preserve"> under varying conditions of water temperature and dissolved oxygen, while an </w:t>
      </w:r>
      <w:proofErr w:type="spellStart"/>
      <w:r w:rsidRPr="00F7713A">
        <w:rPr>
          <w:rFonts w:ascii="Cambria" w:hAnsi="Cambria"/>
          <w:b w:val="0"/>
          <w:sz w:val="28"/>
          <w:szCs w:val="28"/>
        </w:rPr>
        <w:t>IoT</w:t>
      </w:r>
      <w:proofErr w:type="spellEnd"/>
      <w:r w:rsidRPr="00F7713A">
        <w:rPr>
          <w:rFonts w:ascii="Cambria" w:hAnsi="Cambria"/>
          <w:b w:val="0"/>
          <w:sz w:val="28"/>
          <w:szCs w:val="28"/>
        </w:rPr>
        <w:t xml:space="preserve"> system recorded these environmental parameters. The fish behaviors (e.g., normal swimming, erratic movement, surface gasping) were classified and time-synchronized with the sensor readings. The researchers then trained four different classifiers – a decision tree, Naïve Bayes, k-nearest neighbor (k-NN), and Linear Discriminant Analysis (LDA) – to predict the fish’s behavioral state (stress vs. normal) from the water quality indicators. After evaluating the models via cross-validation, the decision tree classifier emerged as the most accurate, achieving about 86.2% accuracy (approximately 13.8% prediction error). It outperformed k-NN and Naïve Bayes, which had error rates around 28–30%. The decision tree’s interpretable rules also identified specific environmental thresholds associated with stress behaviors: for instance, the fish exhibited erratic swimming or gasping when water temperature exceeded ~40.5 °C or DO dropped below ~6.6 mg/L. This study’s best model, the decision tree, thus enabled automated detection of fish stress with high accuracy, illustrating how </w:t>
      </w:r>
      <w:proofErr w:type="spellStart"/>
      <w:r w:rsidRPr="00F7713A">
        <w:rPr>
          <w:rFonts w:ascii="Cambria" w:hAnsi="Cambria"/>
          <w:b w:val="0"/>
          <w:sz w:val="28"/>
          <w:szCs w:val="28"/>
        </w:rPr>
        <w:t>IoT</w:t>
      </w:r>
      <w:proofErr w:type="spellEnd"/>
      <w:r w:rsidRPr="00F7713A">
        <w:rPr>
          <w:rFonts w:ascii="Cambria" w:hAnsi="Cambria"/>
          <w:b w:val="0"/>
          <w:sz w:val="28"/>
          <w:szCs w:val="28"/>
        </w:rPr>
        <w:t xml:space="preserve"> sensor data </w:t>
      </w:r>
      <w:proofErr w:type="gramStart"/>
      <w:r w:rsidRPr="00F7713A">
        <w:rPr>
          <w:rFonts w:ascii="Cambria" w:hAnsi="Cambria"/>
          <w:b w:val="0"/>
          <w:sz w:val="28"/>
          <w:szCs w:val="28"/>
        </w:rPr>
        <w:t>can be used</w:t>
      </w:r>
      <w:proofErr w:type="gramEnd"/>
      <w:r w:rsidRPr="00F7713A">
        <w:rPr>
          <w:rFonts w:ascii="Cambria" w:hAnsi="Cambria"/>
          <w:b w:val="0"/>
          <w:sz w:val="28"/>
          <w:szCs w:val="28"/>
        </w:rPr>
        <w:t xml:space="preserve"> not only for water quality management but also for real-time animal welfare monitoring in aquaculture.</w:t>
      </w:r>
    </w:p>
    <w:p w14:paraId="272EB82D" w14:textId="37B45477" w:rsidR="00B5651E" w:rsidRDefault="00B5651E" w:rsidP="00B5651E"/>
    <w:p w14:paraId="1C19377E" w14:textId="0E72A396" w:rsidR="00B5651E" w:rsidRDefault="00B5651E" w:rsidP="00B5651E"/>
    <w:p w14:paraId="5EFA578E" w14:textId="44FDC6EA" w:rsidR="00B5651E" w:rsidRDefault="00B5651E" w:rsidP="00B5651E"/>
    <w:p w14:paraId="6FA5F49C" w14:textId="2FA3B0E9" w:rsidR="003D1CD5" w:rsidRPr="00B5651E" w:rsidRDefault="003D1CD5" w:rsidP="003D1CD5">
      <w:pPr>
        <w:pStyle w:val="Heading2"/>
        <w:jc w:val="lowKashida"/>
        <w:rPr>
          <w:rFonts w:ascii="Cambria" w:hAnsi="Cambria"/>
          <w:sz w:val="36"/>
          <w:szCs w:val="20"/>
        </w:rPr>
      </w:pPr>
      <w:r w:rsidRPr="00B5651E">
        <w:rPr>
          <w:rFonts w:ascii="Cambria" w:hAnsi="Cambria"/>
          <w:sz w:val="36"/>
          <w:szCs w:val="20"/>
        </w:rPr>
        <w:t>Study 11</w:t>
      </w:r>
    </w:p>
    <w:p w14:paraId="4CA5EF38" w14:textId="77777777" w:rsidR="003D1CD5" w:rsidRDefault="003D1CD5" w:rsidP="003D1CD5">
      <w:pPr>
        <w:spacing w:before="100" w:beforeAutospacing="1" w:after="100" w:afterAutospacing="1" w:line="240" w:lineRule="auto"/>
        <w:jc w:val="lowKashida"/>
        <w:rPr>
          <w:rFonts w:ascii="Cambria" w:hAnsi="Cambria"/>
          <w:szCs w:val="28"/>
        </w:rPr>
      </w:pPr>
      <w:r w:rsidRPr="001352A0">
        <w:rPr>
          <w:rFonts w:ascii="Cambria" w:hAnsi="Cambria"/>
          <w:b/>
          <w:bCs/>
          <w:sz w:val="32"/>
          <w:szCs w:val="32"/>
          <w:u w:val="single"/>
        </w:rPr>
        <w:t xml:space="preserve">Dilated CNN + </w:t>
      </w:r>
      <w:proofErr w:type="spellStart"/>
      <w:r w:rsidRPr="001352A0">
        <w:rPr>
          <w:rFonts w:ascii="Cambria" w:hAnsi="Cambria"/>
          <w:b/>
          <w:bCs/>
          <w:sz w:val="32"/>
          <w:szCs w:val="32"/>
          <w:u w:val="single"/>
        </w:rPr>
        <w:t>BiGRU</w:t>
      </w:r>
      <w:proofErr w:type="spellEnd"/>
      <w:r w:rsidRPr="001352A0">
        <w:rPr>
          <w:rFonts w:ascii="Cambria" w:hAnsi="Cambria"/>
          <w:b/>
          <w:bCs/>
          <w:sz w:val="32"/>
          <w:szCs w:val="32"/>
          <w:u w:val="single"/>
        </w:rPr>
        <w:t xml:space="preserve"> with Attention (Indoor </w:t>
      </w:r>
      <w:proofErr w:type="spellStart"/>
      <w:r w:rsidRPr="001352A0">
        <w:rPr>
          <w:rFonts w:ascii="Cambria" w:hAnsi="Cambria"/>
          <w:b/>
          <w:bCs/>
          <w:sz w:val="32"/>
          <w:szCs w:val="32"/>
          <w:u w:val="single"/>
        </w:rPr>
        <w:t>Mariculture</w:t>
      </w:r>
      <w:proofErr w:type="spellEnd"/>
      <w:r w:rsidRPr="001352A0">
        <w:rPr>
          <w:rFonts w:ascii="Cambria" w:hAnsi="Cambria"/>
          <w:b/>
          <w:bCs/>
          <w:sz w:val="32"/>
          <w:szCs w:val="32"/>
          <w:u w:val="single"/>
        </w:rPr>
        <w:t>, 2024):</w:t>
      </w:r>
    </w:p>
    <w:p w14:paraId="14D71C93" w14:textId="77777777" w:rsidR="003D1CD5" w:rsidRDefault="003D1CD5" w:rsidP="00AD2050">
      <w:pPr>
        <w:pStyle w:val="Heading2"/>
        <w:ind w:left="391" w:firstLine="0"/>
        <w:jc w:val="lowKashida"/>
        <w:rPr>
          <w:rFonts w:ascii="Cambria" w:hAnsi="Cambria"/>
        </w:rPr>
      </w:pPr>
      <w:proofErr w:type="spellStart"/>
      <w:r w:rsidRPr="00F7713A">
        <w:rPr>
          <w:rFonts w:ascii="Cambria" w:hAnsi="Cambria"/>
          <w:b w:val="0"/>
          <w:sz w:val="28"/>
          <w:szCs w:val="28"/>
        </w:rPr>
        <w:lastRenderedPageBreak/>
        <w:t>Arepalli</w:t>
      </w:r>
      <w:proofErr w:type="spellEnd"/>
      <w:r w:rsidRPr="00F7713A">
        <w:rPr>
          <w:rFonts w:ascii="Cambria" w:hAnsi="Cambria"/>
          <w:b w:val="0"/>
          <w:sz w:val="28"/>
          <w:szCs w:val="28"/>
        </w:rPr>
        <w:t xml:space="preserve">, P. G. &amp; </w:t>
      </w:r>
      <w:proofErr w:type="spellStart"/>
      <w:r w:rsidRPr="00F7713A">
        <w:rPr>
          <w:rFonts w:ascii="Cambria" w:hAnsi="Cambria"/>
          <w:b w:val="0"/>
          <w:sz w:val="28"/>
          <w:szCs w:val="28"/>
        </w:rPr>
        <w:t>Naik</w:t>
      </w:r>
      <w:proofErr w:type="spellEnd"/>
      <w:r w:rsidRPr="00F7713A">
        <w:rPr>
          <w:rFonts w:ascii="Cambria" w:hAnsi="Cambria"/>
          <w:b w:val="0"/>
          <w:sz w:val="28"/>
          <w:szCs w:val="28"/>
        </w:rPr>
        <w:t xml:space="preserve">, K. J. (2024) reported on a </w:t>
      </w:r>
      <w:proofErr w:type="gramStart"/>
      <w:r w:rsidRPr="00F7713A">
        <w:rPr>
          <w:rFonts w:ascii="Cambria" w:hAnsi="Cambria"/>
          <w:b w:val="0"/>
          <w:sz w:val="28"/>
          <w:szCs w:val="28"/>
        </w:rPr>
        <w:t>water quality prediction method</w:t>
      </w:r>
      <w:proofErr w:type="gramEnd"/>
      <w:r w:rsidRPr="00F7713A">
        <w:rPr>
          <w:rFonts w:ascii="Cambria" w:hAnsi="Cambria"/>
          <w:b w:val="0"/>
          <w:sz w:val="28"/>
          <w:szCs w:val="28"/>
        </w:rPr>
        <w:t xml:space="preserve"> for indoor recirculating aquaculture that employs a dual attention-based deep learning model. They formulated a multi-step dissolved </w:t>
      </w:r>
      <w:proofErr w:type="gramStart"/>
      <w:r w:rsidRPr="00F7713A">
        <w:rPr>
          <w:rFonts w:ascii="Cambria" w:hAnsi="Cambria"/>
          <w:b w:val="0"/>
          <w:sz w:val="28"/>
          <w:szCs w:val="28"/>
        </w:rPr>
        <w:t>oxygen forecasting</w:t>
      </w:r>
      <w:proofErr w:type="gramEnd"/>
      <w:r w:rsidRPr="00F7713A">
        <w:rPr>
          <w:rFonts w:ascii="Cambria" w:hAnsi="Cambria"/>
          <w:b w:val="0"/>
          <w:sz w:val="28"/>
          <w:szCs w:val="28"/>
        </w:rPr>
        <w:t xml:space="preserve"> model by integrating </w:t>
      </w:r>
      <w:proofErr w:type="spellStart"/>
      <w:r w:rsidRPr="00F7713A">
        <w:rPr>
          <w:rFonts w:ascii="Cambria" w:hAnsi="Cambria"/>
          <w:b w:val="0"/>
          <w:sz w:val="28"/>
          <w:szCs w:val="28"/>
        </w:rPr>
        <w:t>Variational</w:t>
      </w:r>
      <w:proofErr w:type="spellEnd"/>
      <w:r w:rsidRPr="00F7713A">
        <w:rPr>
          <w:rFonts w:ascii="Cambria" w:hAnsi="Cambria"/>
          <w:b w:val="0"/>
          <w:sz w:val="28"/>
          <w:szCs w:val="28"/>
        </w:rPr>
        <w:t xml:space="preserve"> Mode Decomposition (VMD), a CNN-</w:t>
      </w:r>
      <w:proofErr w:type="spellStart"/>
      <w:r w:rsidRPr="00F7713A">
        <w:rPr>
          <w:rFonts w:ascii="Cambria" w:hAnsi="Cambria"/>
          <w:b w:val="0"/>
          <w:sz w:val="28"/>
          <w:szCs w:val="28"/>
        </w:rPr>
        <w:t>BiGRU</w:t>
      </w:r>
      <w:proofErr w:type="spellEnd"/>
      <w:r w:rsidRPr="00F7713A">
        <w:rPr>
          <w:rFonts w:ascii="Cambria" w:hAnsi="Cambria"/>
          <w:b w:val="0"/>
          <w:sz w:val="28"/>
          <w:szCs w:val="28"/>
        </w:rPr>
        <w:t xml:space="preserve"> network, and attention mechanisms. First, VMD </w:t>
      </w:r>
      <w:proofErr w:type="gramStart"/>
      <w:r w:rsidRPr="00F7713A">
        <w:rPr>
          <w:rFonts w:ascii="Cambria" w:hAnsi="Cambria"/>
          <w:b w:val="0"/>
          <w:sz w:val="28"/>
          <w:szCs w:val="28"/>
        </w:rPr>
        <w:t>was applied</w:t>
      </w:r>
      <w:proofErr w:type="gramEnd"/>
      <w:r w:rsidRPr="00F7713A">
        <w:rPr>
          <w:rFonts w:ascii="Cambria" w:hAnsi="Cambria"/>
          <w:b w:val="0"/>
          <w:sz w:val="28"/>
          <w:szCs w:val="28"/>
        </w:rPr>
        <w:t xml:space="preserve"> to the raw sensor time-series to decompose it into components capturing different frequency patterns (e.g., daily cycles vs. rapid fluctuations). Each decomposed sequence </w:t>
      </w:r>
      <w:proofErr w:type="gramStart"/>
      <w:r w:rsidRPr="00F7713A">
        <w:rPr>
          <w:rFonts w:ascii="Cambria" w:hAnsi="Cambria"/>
          <w:b w:val="0"/>
          <w:sz w:val="28"/>
          <w:szCs w:val="28"/>
        </w:rPr>
        <w:t>was then fed</w:t>
      </w:r>
      <w:proofErr w:type="gramEnd"/>
      <w:r w:rsidRPr="00F7713A">
        <w:rPr>
          <w:rFonts w:ascii="Cambria" w:hAnsi="Cambria"/>
          <w:b w:val="0"/>
          <w:sz w:val="28"/>
          <w:szCs w:val="28"/>
        </w:rPr>
        <w:t xml:space="preserve"> into a CNN–</w:t>
      </w:r>
      <w:proofErr w:type="spellStart"/>
      <w:r w:rsidRPr="00F7713A">
        <w:rPr>
          <w:rFonts w:ascii="Cambria" w:hAnsi="Cambria"/>
          <w:b w:val="0"/>
          <w:sz w:val="28"/>
          <w:szCs w:val="28"/>
        </w:rPr>
        <w:t>BiGRU</w:t>
      </w:r>
      <w:proofErr w:type="spellEnd"/>
      <w:r w:rsidRPr="00F7713A">
        <w:rPr>
          <w:rFonts w:ascii="Cambria" w:hAnsi="Cambria"/>
          <w:b w:val="0"/>
          <w:sz w:val="28"/>
          <w:szCs w:val="28"/>
        </w:rPr>
        <w:t xml:space="preserve"> model: a one-dimensional CNN extracted features, and a bidirectional GRU processed the temporal sequence both forward and backward. Moreover, the model included </w:t>
      </w:r>
      <w:r w:rsidRPr="00F7713A">
        <w:rPr>
          <w:rFonts w:ascii="Cambria" w:hAnsi="Cambria"/>
          <w:b w:val="0"/>
          <w:i/>
          <w:iCs/>
          <w:sz w:val="28"/>
          <w:szCs w:val="28"/>
        </w:rPr>
        <w:t>dual attention mechanisms</w:t>
      </w:r>
      <w:r w:rsidRPr="00F7713A">
        <w:rPr>
          <w:rFonts w:ascii="Cambria" w:hAnsi="Cambria"/>
          <w:b w:val="0"/>
          <w:sz w:val="28"/>
          <w:szCs w:val="28"/>
        </w:rPr>
        <w:t xml:space="preserve">: one to focus on important VMD components and another temporal attention within the </w:t>
      </w:r>
      <w:proofErr w:type="spellStart"/>
      <w:r w:rsidRPr="00F7713A">
        <w:rPr>
          <w:rFonts w:ascii="Cambria" w:hAnsi="Cambria"/>
          <w:b w:val="0"/>
          <w:sz w:val="28"/>
          <w:szCs w:val="28"/>
        </w:rPr>
        <w:t>BiGRU</w:t>
      </w:r>
      <w:proofErr w:type="spellEnd"/>
      <w:r w:rsidRPr="00F7713A">
        <w:rPr>
          <w:rFonts w:ascii="Cambria" w:hAnsi="Cambria"/>
          <w:b w:val="0"/>
          <w:sz w:val="28"/>
          <w:szCs w:val="28"/>
        </w:rPr>
        <w:t xml:space="preserve"> to highlight critical time steps. Testing this approach on data from a lab-scale indoor </w:t>
      </w:r>
      <w:proofErr w:type="spellStart"/>
      <w:r w:rsidRPr="00F7713A">
        <w:rPr>
          <w:rFonts w:ascii="Cambria" w:hAnsi="Cambria"/>
          <w:b w:val="0"/>
          <w:sz w:val="28"/>
          <w:szCs w:val="28"/>
        </w:rPr>
        <w:t>mariculture</w:t>
      </w:r>
      <w:proofErr w:type="spellEnd"/>
      <w:r w:rsidRPr="00F7713A">
        <w:rPr>
          <w:rFonts w:ascii="Cambria" w:hAnsi="Cambria"/>
          <w:b w:val="0"/>
          <w:sz w:val="28"/>
          <w:szCs w:val="28"/>
        </w:rPr>
        <w:t xml:space="preserve"> tank, the authors found that the hybrid VMD-CNN-</w:t>
      </w:r>
      <w:proofErr w:type="spellStart"/>
      <w:r w:rsidRPr="00F7713A">
        <w:rPr>
          <w:rFonts w:ascii="Cambria" w:hAnsi="Cambria"/>
          <w:b w:val="0"/>
          <w:sz w:val="28"/>
          <w:szCs w:val="28"/>
        </w:rPr>
        <w:t>BiGRU</w:t>
      </w:r>
      <w:proofErr w:type="spellEnd"/>
      <w:r w:rsidRPr="00F7713A">
        <w:rPr>
          <w:rFonts w:ascii="Cambria" w:hAnsi="Cambria"/>
          <w:b w:val="0"/>
          <w:sz w:val="28"/>
          <w:szCs w:val="28"/>
        </w:rPr>
        <w:t>-Attention model met practical accuracy requirements for DO prediction. It consistently produced lower error than conventional single-network models like LSTM or plain GRU, especially for multi-hour forecasts. Qualitatively, the predicted DO trends from the model closely matched the actual measurements, indicating that the method can reliably serve real-time monitoring needs. By leveraging signal decomposition and attention, this model effectively captured both global trends and local fluctuations, making it the top performer among those evaluated.</w:t>
      </w:r>
    </w:p>
    <w:p w14:paraId="6A1BB19B" w14:textId="77777777" w:rsidR="00B5651E" w:rsidRDefault="00B5651E" w:rsidP="003D1CD5">
      <w:pPr>
        <w:pStyle w:val="Heading2"/>
        <w:jc w:val="lowKashida"/>
        <w:rPr>
          <w:rFonts w:ascii="Cambria" w:hAnsi="Cambria"/>
        </w:rPr>
      </w:pPr>
    </w:p>
    <w:p w14:paraId="40C9DF8C" w14:textId="77777777" w:rsidR="00B5651E" w:rsidRDefault="00B5651E" w:rsidP="003D1CD5">
      <w:pPr>
        <w:pStyle w:val="Heading2"/>
        <w:jc w:val="lowKashida"/>
        <w:rPr>
          <w:rFonts w:ascii="Cambria" w:hAnsi="Cambria"/>
        </w:rPr>
      </w:pPr>
    </w:p>
    <w:p w14:paraId="01B5B929" w14:textId="77777777" w:rsidR="00B5651E" w:rsidRDefault="00B5651E" w:rsidP="003D1CD5">
      <w:pPr>
        <w:pStyle w:val="Heading2"/>
        <w:jc w:val="lowKashida"/>
        <w:rPr>
          <w:rFonts w:ascii="Cambria" w:hAnsi="Cambria"/>
        </w:rPr>
      </w:pPr>
    </w:p>
    <w:p w14:paraId="0D128EA4" w14:textId="77777777" w:rsidR="00B5651E" w:rsidRDefault="00B5651E" w:rsidP="003D1CD5">
      <w:pPr>
        <w:pStyle w:val="Heading2"/>
        <w:jc w:val="lowKashida"/>
        <w:rPr>
          <w:rFonts w:ascii="Cambria" w:hAnsi="Cambria"/>
        </w:rPr>
      </w:pPr>
    </w:p>
    <w:p w14:paraId="42C0317F" w14:textId="77777777" w:rsidR="00B5651E" w:rsidRDefault="00B5651E" w:rsidP="003D1CD5">
      <w:pPr>
        <w:pStyle w:val="Heading2"/>
        <w:jc w:val="lowKashida"/>
        <w:rPr>
          <w:rFonts w:ascii="Cambria" w:hAnsi="Cambria"/>
        </w:rPr>
      </w:pPr>
    </w:p>
    <w:p w14:paraId="06CFC6F7" w14:textId="77777777" w:rsidR="00B5651E" w:rsidRDefault="00B5651E" w:rsidP="003D1CD5">
      <w:pPr>
        <w:pStyle w:val="Heading2"/>
        <w:jc w:val="lowKashida"/>
        <w:rPr>
          <w:rFonts w:ascii="Cambria" w:hAnsi="Cambria"/>
        </w:rPr>
      </w:pPr>
    </w:p>
    <w:p w14:paraId="1B6FF617" w14:textId="2F08FC9C" w:rsidR="003D1CD5" w:rsidRPr="00B5651E" w:rsidRDefault="003D1CD5" w:rsidP="003D1CD5">
      <w:pPr>
        <w:pStyle w:val="Heading2"/>
        <w:jc w:val="lowKashida"/>
        <w:rPr>
          <w:rFonts w:ascii="Cambria" w:hAnsi="Cambria"/>
          <w:sz w:val="36"/>
          <w:szCs w:val="20"/>
        </w:rPr>
      </w:pPr>
      <w:r w:rsidRPr="00B5651E">
        <w:rPr>
          <w:rFonts w:ascii="Cambria" w:hAnsi="Cambria"/>
          <w:sz w:val="36"/>
          <w:szCs w:val="20"/>
        </w:rPr>
        <w:lastRenderedPageBreak/>
        <w:t>Study 12</w:t>
      </w:r>
    </w:p>
    <w:p w14:paraId="31409D28" w14:textId="77777777" w:rsidR="003D1CD5" w:rsidRPr="001352A0" w:rsidRDefault="003D1CD5" w:rsidP="003D1CD5">
      <w:pPr>
        <w:spacing w:before="100" w:beforeAutospacing="1" w:after="100" w:afterAutospacing="1" w:line="240" w:lineRule="auto"/>
        <w:rPr>
          <w:rFonts w:ascii="Cambria" w:hAnsi="Cambria"/>
          <w:sz w:val="32"/>
          <w:szCs w:val="32"/>
          <w:u w:val="single"/>
        </w:rPr>
      </w:pPr>
      <w:r w:rsidRPr="001352A0">
        <w:rPr>
          <w:rFonts w:ascii="Cambria" w:hAnsi="Cambria"/>
          <w:b/>
          <w:bCs/>
          <w:sz w:val="32"/>
          <w:szCs w:val="32"/>
          <w:u w:val="single"/>
        </w:rPr>
        <w:t xml:space="preserve">Dual-Attention </w:t>
      </w:r>
      <w:proofErr w:type="spellStart"/>
      <w:r w:rsidRPr="001352A0">
        <w:rPr>
          <w:rFonts w:ascii="Cambria" w:hAnsi="Cambria"/>
          <w:b/>
          <w:bCs/>
          <w:sz w:val="32"/>
          <w:szCs w:val="32"/>
          <w:u w:val="single"/>
        </w:rPr>
        <w:t>ResNet</w:t>
      </w:r>
      <w:proofErr w:type="spellEnd"/>
      <w:r w:rsidRPr="001352A0">
        <w:rPr>
          <w:rFonts w:ascii="Cambria" w:hAnsi="Cambria"/>
          <w:b/>
          <w:bCs/>
          <w:sz w:val="32"/>
          <w:szCs w:val="32"/>
          <w:u w:val="single"/>
        </w:rPr>
        <w:t xml:space="preserve"> + LSTM (Offshore Aquaculture, 2025):</w:t>
      </w:r>
      <w:r w:rsidRPr="00070C29">
        <w:rPr>
          <w:rFonts w:ascii="Cambria" w:hAnsi="Cambria"/>
          <w:sz w:val="32"/>
          <w:szCs w:val="32"/>
          <w:u w:val="single"/>
        </w:rPr>
        <w:t xml:space="preserve"> </w:t>
      </w:r>
    </w:p>
    <w:p w14:paraId="16D9E857" w14:textId="77777777" w:rsidR="003D1CD5" w:rsidRDefault="003D1CD5" w:rsidP="003D1CD5">
      <w:pPr>
        <w:pStyle w:val="Heading2"/>
        <w:jc w:val="lowKashida"/>
        <w:rPr>
          <w:rFonts w:ascii="Cambria" w:hAnsi="Cambria"/>
        </w:rPr>
      </w:pPr>
      <w:proofErr w:type="spellStart"/>
      <w:r w:rsidRPr="00F7713A">
        <w:rPr>
          <w:rFonts w:ascii="Cambria" w:hAnsi="Cambria"/>
          <w:b w:val="0"/>
          <w:sz w:val="28"/>
          <w:szCs w:val="28"/>
        </w:rPr>
        <w:t>Kunapinun</w:t>
      </w:r>
      <w:proofErr w:type="spellEnd"/>
      <w:r w:rsidRPr="00F7713A">
        <w:rPr>
          <w:rFonts w:ascii="Cambria" w:hAnsi="Cambria"/>
          <w:b w:val="0"/>
          <w:sz w:val="28"/>
          <w:szCs w:val="28"/>
        </w:rPr>
        <w:t xml:space="preserve">, A. et al. (2025) sought to improve predictions of biomass growth and water quality in integrated multi-trophic aquaculture systems by combining data-driven models with physical knowledge. They developed a hybrid modeling approach that integrates a bidirectional LSTM (Bi-LSTM) neural network with physics-based constraints derived from aquaculture system dynamics. The context was a multi-trophic system (where fish, plants, and possibly other species coexist), and the model was tasked with forecasting variables like biomass yield and key water parameters. By incorporating physical equations or known </w:t>
      </w:r>
      <w:proofErr w:type="gramStart"/>
      <w:r w:rsidRPr="00F7713A">
        <w:rPr>
          <w:rFonts w:ascii="Cambria" w:hAnsi="Cambria"/>
          <w:b w:val="0"/>
          <w:sz w:val="28"/>
          <w:szCs w:val="28"/>
        </w:rPr>
        <w:t>system</w:t>
      </w:r>
      <w:proofErr w:type="gramEnd"/>
      <w:r w:rsidRPr="00F7713A">
        <w:rPr>
          <w:rFonts w:ascii="Cambria" w:hAnsi="Cambria"/>
          <w:b w:val="0"/>
          <w:sz w:val="28"/>
          <w:szCs w:val="28"/>
        </w:rPr>
        <w:t xml:space="preserve"> invariants into the model’s training (often termed a </w:t>
      </w:r>
      <w:r w:rsidRPr="00F7713A">
        <w:rPr>
          <w:rFonts w:ascii="Cambria" w:hAnsi="Cambria"/>
          <w:b w:val="0"/>
          <w:i/>
          <w:iCs/>
          <w:sz w:val="28"/>
          <w:szCs w:val="28"/>
        </w:rPr>
        <w:t>physics-informed neural network</w:t>
      </w:r>
      <w:r w:rsidRPr="00F7713A">
        <w:rPr>
          <w:rFonts w:ascii="Cambria" w:hAnsi="Cambria"/>
          <w:b w:val="0"/>
          <w:sz w:val="28"/>
          <w:szCs w:val="28"/>
        </w:rPr>
        <w:t xml:space="preserve"> approach), the Bi-LSTM was guided to produce realistic predictions that honor fundamental constraints (e.g., mass balance or known growth kinetics). Training and testing on data from an experimental aquaculture setup, the physics-informed Bi-LSTM demonstrated superior long-term prediction stability compared to purely data-driven models. In one case, it provided accurate biomass forecasts over extended periods where ordinary Bi-LSTM models drifted. Overall, the hybrid </w:t>
      </w:r>
      <w:proofErr w:type="spellStart"/>
      <w:r w:rsidRPr="00F7713A">
        <w:rPr>
          <w:rFonts w:ascii="Cambria" w:hAnsi="Cambria"/>
          <w:b w:val="0"/>
          <w:sz w:val="28"/>
          <w:szCs w:val="28"/>
        </w:rPr>
        <w:t>Bi-LSTM+physics</w:t>
      </w:r>
      <w:proofErr w:type="spellEnd"/>
      <w:r w:rsidRPr="00F7713A">
        <w:rPr>
          <w:rFonts w:ascii="Cambria" w:hAnsi="Cambria"/>
          <w:b w:val="0"/>
          <w:sz w:val="28"/>
          <w:szCs w:val="28"/>
        </w:rPr>
        <w:t xml:space="preserve"> model yielded improved prediction accuracy for both biomass and water quality metrics, especially for longer-range forecasts where purely statistical models tend to degrade. This approach underscores the benefit of marrying domain knowledge with machine learning – the best model leveraged both sources, achieving reliable performance and offering insights that are consistent with aquaculture science.</w:t>
      </w:r>
    </w:p>
    <w:p w14:paraId="40B31F28" w14:textId="77777777" w:rsidR="003D1CD5" w:rsidRDefault="003D1CD5" w:rsidP="003D1CD5">
      <w:pPr>
        <w:pStyle w:val="Heading2"/>
        <w:jc w:val="lowKashida"/>
        <w:rPr>
          <w:rFonts w:ascii="Cambria" w:hAnsi="Cambria"/>
        </w:rPr>
      </w:pPr>
      <w:r w:rsidRPr="00630F21">
        <w:rPr>
          <w:rFonts w:ascii="Cambria" w:hAnsi="Cambria"/>
        </w:rPr>
        <w:t xml:space="preserve">Study </w:t>
      </w:r>
      <w:r>
        <w:rPr>
          <w:rFonts w:ascii="Cambria" w:hAnsi="Cambria"/>
        </w:rPr>
        <w:t>13</w:t>
      </w:r>
    </w:p>
    <w:p w14:paraId="32BF1B4C" w14:textId="77777777" w:rsidR="003D1CD5" w:rsidRPr="004F39CA" w:rsidRDefault="003D1CD5" w:rsidP="003D1CD5">
      <w:pPr>
        <w:spacing w:before="100" w:beforeAutospacing="1" w:after="100" w:afterAutospacing="1" w:line="240" w:lineRule="auto"/>
        <w:rPr>
          <w:rFonts w:ascii="Cambria" w:hAnsi="Cambria"/>
          <w:b/>
          <w:bCs/>
          <w:sz w:val="32"/>
          <w:szCs w:val="32"/>
          <w:u w:val="single"/>
        </w:rPr>
      </w:pPr>
      <w:r w:rsidRPr="004F39CA">
        <w:rPr>
          <w:rFonts w:ascii="Cambria" w:hAnsi="Cambria"/>
          <w:b/>
          <w:bCs/>
          <w:sz w:val="32"/>
          <w:szCs w:val="32"/>
          <w:u w:val="single"/>
        </w:rPr>
        <w:t>Hybrid Multi-Scale Feature Model (DO Prediction, 2018):</w:t>
      </w:r>
    </w:p>
    <w:p w14:paraId="6886FD50" w14:textId="77777777" w:rsidR="003D1CD5" w:rsidRPr="009F4ABE" w:rsidRDefault="003D1CD5" w:rsidP="003D1CD5">
      <w:pPr>
        <w:spacing w:before="100" w:beforeAutospacing="1" w:after="100" w:afterAutospacing="1" w:line="240" w:lineRule="auto"/>
        <w:jc w:val="lowKashida"/>
        <w:rPr>
          <w:rFonts w:ascii="Cambria" w:hAnsi="Cambria"/>
          <w:sz w:val="24"/>
          <w:szCs w:val="24"/>
        </w:rPr>
      </w:pPr>
      <w:r w:rsidRPr="00E8367B">
        <w:rPr>
          <w:rFonts w:ascii="Cambria" w:hAnsi="Cambria"/>
          <w:b/>
          <w:bCs/>
          <w:szCs w:val="28"/>
        </w:rPr>
        <w:t>Li, C. et al. (2018)</w:t>
      </w:r>
      <w:r w:rsidRPr="00E8367B">
        <w:rPr>
          <w:rFonts w:ascii="Cambria" w:hAnsi="Cambria"/>
          <w:szCs w:val="28"/>
        </w:rPr>
        <w:t xml:space="preserve"> presented a hybrid modeling approach for predicting dissolved oxygen in aquaculture ponds by exploiting </w:t>
      </w:r>
      <w:r w:rsidRPr="00E8367B">
        <w:rPr>
          <w:rFonts w:ascii="Cambria" w:hAnsi="Cambria"/>
          <w:b/>
          <w:bCs/>
          <w:szCs w:val="28"/>
        </w:rPr>
        <w:t>multi-scale features</w:t>
      </w:r>
      <w:r w:rsidRPr="00E8367B">
        <w:rPr>
          <w:rFonts w:ascii="Cambria" w:hAnsi="Cambria"/>
          <w:szCs w:val="28"/>
        </w:rPr>
        <w:t xml:space="preserve"> in the time-series data. They observed that DO levels in ponds exhibit both short-term fluctuations (due to factors like aerator cycles or feeding) and long-term trends (due to seasonal changes or biomass growth). To capture </w:t>
      </w:r>
      <w:r w:rsidRPr="00E8367B">
        <w:rPr>
          <w:rFonts w:ascii="Cambria" w:hAnsi="Cambria"/>
          <w:szCs w:val="28"/>
        </w:rPr>
        <w:lastRenderedPageBreak/>
        <w:t xml:space="preserve">this, the authors decomposed the original DO time-series into multiple frequency components using techniques such as wavelet transform or empirical mode decomposition. Each resulting component highlighted patterns at a particular timescale. These features </w:t>
      </w:r>
      <w:proofErr w:type="gramStart"/>
      <w:r w:rsidRPr="00E8367B">
        <w:rPr>
          <w:rFonts w:ascii="Cambria" w:hAnsi="Cambria"/>
          <w:szCs w:val="28"/>
        </w:rPr>
        <w:t>were then used</w:t>
      </w:r>
      <w:proofErr w:type="gramEnd"/>
      <w:r w:rsidRPr="00E8367B">
        <w:rPr>
          <w:rFonts w:ascii="Cambria" w:hAnsi="Cambria"/>
          <w:szCs w:val="28"/>
        </w:rPr>
        <w:t xml:space="preserve"> to train a deep neural network (in their implementation, an LSTM or a CNN-LSTM hybrid) to forecast future DO levels. The multi-scale hybrid model </w:t>
      </w:r>
      <w:proofErr w:type="gramStart"/>
      <w:r w:rsidRPr="00E8367B">
        <w:rPr>
          <w:rFonts w:ascii="Cambria" w:hAnsi="Cambria"/>
          <w:szCs w:val="28"/>
        </w:rPr>
        <w:t>was tested on historical pond data and compared against conventional single-scale models that used the raw time-series</w:t>
      </w:r>
      <w:proofErr w:type="gramEnd"/>
      <w:r w:rsidRPr="00E8367B">
        <w:rPr>
          <w:rFonts w:ascii="Cambria" w:hAnsi="Cambria"/>
          <w:szCs w:val="28"/>
        </w:rPr>
        <w:t xml:space="preserve">. The results showed a clear advantage for the multi-scale approach: the hybrid model achieved significantly higher precision, reducing RMSE by approximately </w:t>
      </w:r>
      <w:r w:rsidRPr="00E8367B">
        <w:rPr>
          <w:rFonts w:ascii="Cambria" w:hAnsi="Cambria"/>
          <w:b/>
          <w:bCs/>
          <w:szCs w:val="28"/>
        </w:rPr>
        <w:t>20–30%</w:t>
      </w:r>
      <w:r w:rsidRPr="00E8367B">
        <w:rPr>
          <w:rFonts w:ascii="Cambria" w:hAnsi="Cambria"/>
          <w:szCs w:val="28"/>
        </w:rPr>
        <w:t xml:space="preserve"> relative to a standard LSTM that did not utilize multi-scale inputs. This improvement indicates that the model more effectively captured the complex dynamics of DO by integrating information across fast and slow oscillations. Thus, the best-performing model was the one that combined </w:t>
      </w:r>
      <w:r w:rsidRPr="00E8367B">
        <w:rPr>
          <w:rFonts w:ascii="Cambria" w:hAnsi="Cambria"/>
          <w:b/>
          <w:bCs/>
          <w:szCs w:val="28"/>
        </w:rPr>
        <w:t>multi-scale feature extraction</w:t>
      </w:r>
      <w:r w:rsidRPr="00E8367B">
        <w:rPr>
          <w:rFonts w:ascii="Cambria" w:hAnsi="Cambria"/>
          <w:szCs w:val="28"/>
        </w:rPr>
        <w:t xml:space="preserve"> with deep learning, demonstrating superior accuracy and stability for DO prediction in aquaculture.</w:t>
      </w:r>
      <w:r w:rsidR="00832789">
        <w:rPr>
          <w:rFonts w:ascii="Cambria" w:hAnsi="Cambria"/>
        </w:rPr>
        <w:pict w14:anchorId="3EDC7F92">
          <v:rect id="_x0000_i1026" style="width:0;height:1.5pt" o:hralign="center" o:hrstd="t" o:hr="t" fillcolor="#a0a0a0" stroked="f"/>
        </w:pict>
      </w:r>
    </w:p>
    <w:p w14:paraId="1DB0C393" w14:textId="77777777" w:rsidR="003D1CD5" w:rsidRPr="000F7113" w:rsidRDefault="003D1CD5" w:rsidP="003D1CD5">
      <w:pPr>
        <w:pStyle w:val="Heading2"/>
        <w:jc w:val="lowKashida"/>
        <w:rPr>
          <w:rFonts w:ascii="Cambria" w:hAnsi="Cambria"/>
          <w:sz w:val="36"/>
          <w:szCs w:val="20"/>
        </w:rPr>
      </w:pPr>
      <w:r w:rsidRPr="000F7113">
        <w:rPr>
          <w:rFonts w:ascii="Cambria" w:hAnsi="Cambria"/>
          <w:sz w:val="36"/>
          <w:szCs w:val="20"/>
        </w:rPr>
        <w:t>Study 14</w:t>
      </w:r>
    </w:p>
    <w:p w14:paraId="214BAC41" w14:textId="77777777" w:rsidR="003D1CD5" w:rsidRPr="004F39CA" w:rsidRDefault="003D1CD5" w:rsidP="003D1CD5">
      <w:pPr>
        <w:spacing w:before="100" w:beforeAutospacing="1" w:after="100" w:afterAutospacing="1" w:line="240" w:lineRule="auto"/>
        <w:jc w:val="lowKashida"/>
        <w:rPr>
          <w:rFonts w:ascii="Cambria" w:hAnsi="Cambria"/>
          <w:b/>
          <w:bCs/>
          <w:sz w:val="32"/>
          <w:szCs w:val="32"/>
          <w:u w:val="single"/>
        </w:rPr>
      </w:pPr>
      <w:r w:rsidRPr="004F39CA">
        <w:rPr>
          <w:rFonts w:ascii="Cambria" w:hAnsi="Cambria"/>
          <w:b/>
          <w:bCs/>
          <w:sz w:val="32"/>
          <w:szCs w:val="32"/>
          <w:u w:val="single"/>
        </w:rPr>
        <w:t>Deep Belief Network (Recirculating Aquaculture, 2020):</w:t>
      </w:r>
    </w:p>
    <w:p w14:paraId="6F1C08E3" w14:textId="77777777" w:rsidR="003D1CD5" w:rsidRPr="00A05EB8" w:rsidRDefault="003D1CD5" w:rsidP="003D1CD5">
      <w:pPr>
        <w:spacing w:before="100" w:beforeAutospacing="1" w:after="100" w:afterAutospacing="1" w:line="240" w:lineRule="auto"/>
        <w:jc w:val="lowKashida"/>
        <w:rPr>
          <w:rFonts w:ascii="Cambria" w:hAnsi="Cambria"/>
          <w:szCs w:val="28"/>
        </w:rPr>
      </w:pPr>
      <w:r w:rsidRPr="00070C29">
        <w:rPr>
          <w:rFonts w:ascii="Cambria" w:hAnsi="Cambria"/>
          <w:szCs w:val="28"/>
        </w:rPr>
        <w:t xml:space="preserve"> </w:t>
      </w:r>
      <w:r w:rsidRPr="00E8367B">
        <w:rPr>
          <w:rFonts w:ascii="Cambria" w:hAnsi="Cambria"/>
          <w:szCs w:val="28"/>
        </w:rPr>
        <w:t xml:space="preserve">Ren, Q. et al. (2020) investigated the use of deep learning for dissolved oxygen prediction in recirculating aquaculture systems (RAS), focusing specifically on Deep Belief Networks (DBNs). RAS environments are highly controlled and dynamic, making DO forecasting vital for automated aeration control. The authors developed a DBN-based regression model to map various inputs (such as water temperature, feed rate, aeration settings, etc.) to future DO concentrations. The DBN, being a stacked neural network of Restricted Boltzmann Machine layers, learns a hierarchical representation of the data through unsupervised pre-training and fine-tuning. In comparisons with more traditional models (including simple neural networks and mechanistic water quality models), the DBN achieved faster convergence during training and higher prediction accuracy on the test data. For instance, in trials on data from marine fish RAS facilities, the DBN predictor yielded a high coefficient of determination (R²) and low prediction error, indicating it could closely track observed DO fluctuations. The authors noted that the DBN’s </w:t>
      </w:r>
      <w:proofErr w:type="gramStart"/>
      <w:r w:rsidRPr="00E8367B">
        <w:rPr>
          <w:rFonts w:ascii="Cambria" w:hAnsi="Cambria"/>
          <w:szCs w:val="28"/>
        </w:rPr>
        <w:t>deep layered</w:t>
      </w:r>
      <w:proofErr w:type="gramEnd"/>
      <w:r w:rsidRPr="00E8367B">
        <w:rPr>
          <w:rFonts w:ascii="Cambria" w:hAnsi="Cambria"/>
          <w:szCs w:val="28"/>
        </w:rPr>
        <w:t xml:space="preserve"> structure allowed it to capture complex nonlinear relationships between inputs and DO that simpler models missed. </w:t>
      </w:r>
      <w:r w:rsidRPr="00E8367B">
        <w:rPr>
          <w:rFonts w:ascii="Cambria" w:hAnsi="Cambria"/>
          <w:szCs w:val="28"/>
        </w:rPr>
        <w:lastRenderedPageBreak/>
        <w:t xml:space="preserve">This led to more stable and precise forecasts, especially for short-term DO variations that are critical for timely aeration adjustments. Therefore, the DBN-based model </w:t>
      </w:r>
      <w:proofErr w:type="gramStart"/>
      <w:r w:rsidRPr="00E8367B">
        <w:rPr>
          <w:rFonts w:ascii="Cambria" w:hAnsi="Cambria"/>
          <w:szCs w:val="28"/>
        </w:rPr>
        <w:t>was selected</w:t>
      </w:r>
      <w:proofErr w:type="gramEnd"/>
      <w:r w:rsidRPr="00E8367B">
        <w:rPr>
          <w:rFonts w:ascii="Cambria" w:hAnsi="Cambria"/>
          <w:szCs w:val="28"/>
        </w:rPr>
        <w:t xml:space="preserve"> as the best-performing approach in this study, highlighting the promise of deep learning methods for enhancing water quality management in RAS aquaculture.</w:t>
      </w:r>
    </w:p>
    <w:p w14:paraId="218DCD0D" w14:textId="77777777" w:rsidR="003D1CD5" w:rsidRPr="000F7113" w:rsidRDefault="003D1CD5" w:rsidP="003D1CD5">
      <w:pPr>
        <w:pStyle w:val="Heading2"/>
        <w:jc w:val="lowKashida"/>
        <w:rPr>
          <w:rFonts w:ascii="Cambria" w:hAnsi="Cambria"/>
          <w:sz w:val="36"/>
          <w:szCs w:val="20"/>
        </w:rPr>
      </w:pPr>
      <w:r w:rsidRPr="000F7113">
        <w:rPr>
          <w:rFonts w:ascii="Cambria" w:hAnsi="Cambria"/>
          <w:sz w:val="36"/>
          <w:szCs w:val="20"/>
        </w:rPr>
        <w:t>Study 15</w:t>
      </w:r>
    </w:p>
    <w:p w14:paraId="04A9D78B" w14:textId="58002471" w:rsidR="00AA559B" w:rsidRDefault="003D1CD5" w:rsidP="003D1CD5">
      <w:proofErr w:type="spellStart"/>
      <w:r w:rsidRPr="00E8367B">
        <w:rPr>
          <w:rFonts w:ascii="Cambria" w:hAnsi="Cambria"/>
          <w:szCs w:val="28"/>
        </w:rPr>
        <w:t>Jamshidzadeh</w:t>
      </w:r>
      <w:proofErr w:type="spellEnd"/>
      <w:r w:rsidRPr="00E8367B">
        <w:rPr>
          <w:rFonts w:ascii="Cambria" w:hAnsi="Cambria"/>
          <w:szCs w:val="28"/>
        </w:rPr>
        <w:t xml:space="preserve">, Z. et al. (2024) proposed a hybrid deep learning model to predict water quality parameters in a coastal aquifer relevant to aquaculture, introducing a novel metaheuristic optimization in the training process. In this study, two hybrid model architectures </w:t>
      </w:r>
      <w:proofErr w:type="gramStart"/>
      <w:r w:rsidRPr="00E8367B">
        <w:rPr>
          <w:rFonts w:ascii="Cambria" w:hAnsi="Cambria"/>
          <w:szCs w:val="28"/>
        </w:rPr>
        <w:t>were formulated</w:t>
      </w:r>
      <w:proofErr w:type="gramEnd"/>
      <w:r w:rsidRPr="00E8367B">
        <w:rPr>
          <w:rFonts w:ascii="Cambria" w:hAnsi="Cambria"/>
          <w:szCs w:val="28"/>
        </w:rPr>
        <w:t>: one combining a unidirectional LSTM network with Support Vector Machine regression (LSTM-SVM), and another combining a Bidirectional LSTM with SVM (</w:t>
      </w:r>
      <w:proofErr w:type="spellStart"/>
      <w:r w:rsidRPr="00E8367B">
        <w:rPr>
          <w:rFonts w:ascii="Cambria" w:hAnsi="Cambria"/>
          <w:szCs w:val="28"/>
        </w:rPr>
        <w:t>BiLSTM</w:t>
      </w:r>
      <w:proofErr w:type="spellEnd"/>
      <w:r w:rsidRPr="00E8367B">
        <w:rPr>
          <w:rFonts w:ascii="Cambria" w:hAnsi="Cambria"/>
          <w:szCs w:val="28"/>
        </w:rPr>
        <w:t xml:space="preserve">-SVM). To fine-tune the </w:t>
      </w:r>
      <w:proofErr w:type="spellStart"/>
      <w:r w:rsidRPr="00E8367B">
        <w:rPr>
          <w:rFonts w:ascii="Cambria" w:hAnsi="Cambria"/>
          <w:szCs w:val="28"/>
        </w:rPr>
        <w:t>hyperparameters</w:t>
      </w:r>
      <w:proofErr w:type="spellEnd"/>
      <w:r w:rsidRPr="00E8367B">
        <w:rPr>
          <w:rFonts w:ascii="Cambria" w:hAnsi="Cambria"/>
          <w:szCs w:val="28"/>
        </w:rPr>
        <w:t xml:space="preserve"> of these models and select optimal input features, the authors employed the “Ali Baba and the Forty Thieves” (ABFT) algorithm – a recent nature-inspired optimization technique. The case study focused on predicting Total Dissolved Solids (TDS) and Electrical Conductivity (EC) in groundwater adjacent to a coastal aquaculture site in northern Iran, using daily water quality records from 2017–2020. The performance of various models </w:t>
      </w:r>
      <w:proofErr w:type="gramStart"/>
      <w:r w:rsidRPr="00E8367B">
        <w:rPr>
          <w:rFonts w:ascii="Cambria" w:hAnsi="Cambria"/>
          <w:szCs w:val="28"/>
        </w:rPr>
        <w:t>was evaluated</w:t>
      </w:r>
      <w:proofErr w:type="gramEnd"/>
      <w:r w:rsidRPr="00E8367B">
        <w:rPr>
          <w:rFonts w:ascii="Cambria" w:hAnsi="Cambria"/>
          <w:szCs w:val="28"/>
        </w:rPr>
        <w:t xml:space="preserve"> for one-day, two-day, and three-day ahead predictions. The results revealed that the </w:t>
      </w:r>
      <w:proofErr w:type="spellStart"/>
      <w:r w:rsidRPr="00E8367B">
        <w:rPr>
          <w:rFonts w:ascii="Cambria" w:hAnsi="Cambria"/>
          <w:szCs w:val="28"/>
        </w:rPr>
        <w:t>BiLSTM</w:t>
      </w:r>
      <w:proofErr w:type="spellEnd"/>
      <w:r w:rsidRPr="00E8367B">
        <w:rPr>
          <w:rFonts w:ascii="Cambria" w:hAnsi="Cambria"/>
          <w:szCs w:val="28"/>
        </w:rPr>
        <w:t xml:space="preserve">-SVM hybrid model, after ABFT-driven optimization, consistently outperformed all other models across prediction horizons. For one-day ahead forecasts, it achieved very low mean absolute percentage error (MAPE) — around 2% for TDS — and a high R² of 0.94 for EC, indicating excellent predictive accuracy Although accuracy naturally declined for longer-term predictions, the </w:t>
      </w:r>
      <w:proofErr w:type="spellStart"/>
      <w:r w:rsidRPr="00E8367B">
        <w:rPr>
          <w:rFonts w:ascii="Cambria" w:hAnsi="Cambria"/>
          <w:szCs w:val="28"/>
        </w:rPr>
        <w:t>BiLSTM</w:t>
      </w:r>
      <w:proofErr w:type="spellEnd"/>
      <w:r w:rsidRPr="00E8367B">
        <w:rPr>
          <w:rFonts w:ascii="Cambria" w:hAnsi="Cambria"/>
          <w:szCs w:val="28"/>
        </w:rPr>
        <w:t xml:space="preserve">-SVM maintained the lowest error rates compared to alternatives like standalone LSTM, standalone SVM, or the LSTM-SVM without </w:t>
      </w:r>
      <w:proofErr w:type="spellStart"/>
      <w:r w:rsidRPr="00E8367B">
        <w:rPr>
          <w:rFonts w:ascii="Cambria" w:hAnsi="Cambria"/>
          <w:szCs w:val="28"/>
        </w:rPr>
        <w:t>bidirectionality</w:t>
      </w:r>
      <w:proofErr w:type="spellEnd"/>
      <w:r w:rsidRPr="00E8367B">
        <w:rPr>
          <w:rFonts w:ascii="Cambria" w:hAnsi="Cambria"/>
          <w:szCs w:val="28"/>
        </w:rPr>
        <w:t xml:space="preserve">. The study concluded that the optimized </w:t>
      </w:r>
      <w:proofErr w:type="spellStart"/>
      <w:r w:rsidRPr="00E8367B">
        <w:rPr>
          <w:rFonts w:ascii="Cambria" w:hAnsi="Cambria"/>
          <w:szCs w:val="28"/>
        </w:rPr>
        <w:t>BiLSTM</w:t>
      </w:r>
      <w:proofErr w:type="spellEnd"/>
      <w:r w:rsidRPr="00E8367B">
        <w:rPr>
          <w:rFonts w:ascii="Cambria" w:hAnsi="Cambria"/>
          <w:szCs w:val="28"/>
        </w:rPr>
        <w:t xml:space="preserve">-SVM was the top model, demonstrating how hybridizing different learning algorithms (deep learning + SVM) and using advanced optimization (ABFT) can yield highly precise </w:t>
      </w:r>
      <w:proofErr w:type="gramStart"/>
      <w:r w:rsidRPr="00E8367B">
        <w:rPr>
          <w:rFonts w:ascii="Cambria" w:hAnsi="Cambria"/>
          <w:szCs w:val="28"/>
        </w:rPr>
        <w:t>water quality prediction tools</w:t>
      </w:r>
      <w:proofErr w:type="gramEnd"/>
      <w:r w:rsidRPr="00E8367B">
        <w:rPr>
          <w:rFonts w:ascii="Cambria" w:hAnsi="Cambria"/>
          <w:szCs w:val="28"/>
        </w:rPr>
        <w:t xml:space="preserve"> for aquaculture resource management.</w:t>
      </w:r>
    </w:p>
    <w:p w14:paraId="77C68841" w14:textId="77777777" w:rsidR="00AA559B" w:rsidRDefault="00AA559B" w:rsidP="00AA559B"/>
    <w:p w14:paraId="077DC003" w14:textId="5F262866" w:rsidR="000B518F" w:rsidRDefault="000B518F">
      <w:pPr>
        <w:spacing w:after="0" w:line="259" w:lineRule="auto"/>
        <w:ind w:left="0" w:firstLine="0"/>
        <w:jc w:val="left"/>
      </w:pPr>
    </w:p>
    <w:p w14:paraId="1142D284" w14:textId="77777777" w:rsidR="00D600EC" w:rsidRDefault="00AA559B" w:rsidP="00D600EC">
      <w:pPr>
        <w:pStyle w:val="Heading2"/>
        <w:spacing w:after="657" w:line="265" w:lineRule="auto"/>
        <w:ind w:left="-5"/>
        <w:rPr>
          <w:rtl/>
        </w:rPr>
      </w:pPr>
      <w:r>
        <w:t>Chapter 4</w:t>
      </w:r>
      <w:r w:rsidR="003C51FB">
        <w:t xml:space="preserve"> Proposed Approach </w:t>
      </w:r>
      <w:r w:rsidR="000F7113">
        <w:t>(</w:t>
      </w:r>
      <w:r w:rsidR="00CB20C5">
        <w:t>Methodology</w:t>
      </w:r>
      <w:r w:rsidR="000F7113">
        <w:t>)</w:t>
      </w:r>
    </w:p>
    <w:p w14:paraId="616B273E" w14:textId="0212EC9D" w:rsidR="00944F82" w:rsidRPr="00944F82" w:rsidRDefault="000B0A84" w:rsidP="00944F82">
      <w:pPr>
        <w:rPr>
          <w:rtl/>
        </w:rPr>
      </w:pPr>
      <w:r w:rsidRPr="000B0A84">
        <w:rPr>
          <w:noProof/>
        </w:rPr>
        <w:drawing>
          <wp:inline distT="0" distB="0" distL="0" distR="0" wp14:anchorId="2B0BFAEF" wp14:editId="71F58319">
            <wp:extent cx="5946601" cy="3234267"/>
            <wp:effectExtent l="0" t="0" r="0" b="4445"/>
            <wp:docPr id="744166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166347" name=""/>
                    <pic:cNvPicPr/>
                  </pic:nvPicPr>
                  <pic:blipFill>
                    <a:blip r:embed="rId18"/>
                    <a:stretch>
                      <a:fillRect/>
                    </a:stretch>
                  </pic:blipFill>
                  <pic:spPr>
                    <a:xfrm>
                      <a:off x="0" y="0"/>
                      <a:ext cx="5962860" cy="3243110"/>
                    </a:xfrm>
                    <a:prstGeom prst="rect">
                      <a:avLst/>
                    </a:prstGeom>
                  </pic:spPr>
                </pic:pic>
              </a:graphicData>
            </a:graphic>
          </wp:inline>
        </w:drawing>
      </w:r>
    </w:p>
    <w:p w14:paraId="4AA290A2" w14:textId="72B33A8F" w:rsidR="00684B26" w:rsidRPr="00684B26" w:rsidRDefault="00944F82" w:rsidP="000B0A84">
      <w:r>
        <w:rPr>
          <w:noProof/>
        </w:rPr>
        <mc:AlternateContent>
          <mc:Choice Requires="wps">
            <w:drawing>
              <wp:inline distT="0" distB="0" distL="0" distR="0" wp14:anchorId="675077C6" wp14:editId="213BD822">
                <wp:extent cx="304800" cy="304800"/>
                <wp:effectExtent l="0" t="0" r="0" b="0"/>
                <wp:docPr id="2049457827" name="Rectangle 1"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191A61F8" id="Rectangle 1"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1A79A3AF" wp14:editId="7AC55945">
                <wp:extent cx="304800" cy="304800"/>
                <wp:effectExtent l="0" t="0" r="0" b="0"/>
                <wp:docPr id="114145392" name="Rectangle 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7900B162" id="Rectangle 2"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4AD93251" wp14:editId="37C23CD7">
                <wp:extent cx="304800" cy="304800"/>
                <wp:effectExtent l="0" t="0" r="0" b="0"/>
                <wp:docPr id="206485802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21AD289"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23197C0" w14:textId="31046927" w:rsidR="00D600EC" w:rsidRPr="00D600EC" w:rsidRDefault="00D600EC" w:rsidP="00D600EC">
      <w:pPr>
        <w:pStyle w:val="Heading2"/>
        <w:spacing w:after="657" w:line="265" w:lineRule="auto"/>
        <w:ind w:left="-5"/>
        <w:rPr>
          <w:sz w:val="36"/>
          <w:szCs w:val="20"/>
        </w:rPr>
      </w:pPr>
      <w:r w:rsidRPr="00D600EC">
        <w:rPr>
          <w:bCs/>
          <w:sz w:val="36"/>
          <w:szCs w:val="20"/>
        </w:rPr>
        <w:t>4.1 Dataset Description</w:t>
      </w:r>
    </w:p>
    <w:p w14:paraId="03976D55" w14:textId="77777777" w:rsidR="00D600EC" w:rsidRDefault="00D600EC" w:rsidP="00AD2050">
      <w:r w:rsidRPr="00D600EC">
        <w:t xml:space="preserve">The dataset used in this research is the </w:t>
      </w:r>
      <w:r w:rsidRPr="00D600EC">
        <w:rPr>
          <w:b/>
          <w:bCs/>
        </w:rPr>
        <w:t xml:space="preserve">Fish Pond </w:t>
      </w:r>
      <w:proofErr w:type="spellStart"/>
      <w:r w:rsidRPr="00D600EC">
        <w:rPr>
          <w:b/>
          <w:bCs/>
        </w:rPr>
        <w:t>IoT</w:t>
      </w:r>
      <w:proofErr w:type="spellEnd"/>
      <w:r w:rsidRPr="00D600EC">
        <w:rPr>
          <w:b/>
          <w:bCs/>
        </w:rPr>
        <w:t xml:space="preserve"> Dataset</w:t>
      </w:r>
      <w:r w:rsidRPr="00D600EC">
        <w:t xml:space="preserve">, which contains various water-quality measurements collected through </w:t>
      </w:r>
      <w:r w:rsidRPr="00D600EC">
        <w:rPr>
          <w:b/>
          <w:bCs/>
        </w:rPr>
        <w:t>Internet of Things (</w:t>
      </w:r>
      <w:proofErr w:type="spellStart"/>
      <w:r w:rsidRPr="00D600EC">
        <w:rPr>
          <w:b/>
          <w:bCs/>
        </w:rPr>
        <w:t>IoT</w:t>
      </w:r>
      <w:proofErr w:type="spellEnd"/>
      <w:r w:rsidRPr="00D600EC">
        <w:rPr>
          <w:b/>
          <w:bCs/>
        </w:rPr>
        <w:t>) sensors</w:t>
      </w:r>
      <w:r w:rsidRPr="00D600EC">
        <w:t xml:space="preserve"> installed in a smart aquaculture environment.</w:t>
      </w:r>
      <w:r w:rsidRPr="00D600EC">
        <w:br/>
        <w:t>These sensors continuously monitor the physical and chemical properties of the pond water to ensure optimal fish growth conditions.</w:t>
      </w:r>
    </w:p>
    <w:p w14:paraId="54E5AAA6" w14:textId="77777777" w:rsidR="00D600EC" w:rsidRPr="00D600EC" w:rsidRDefault="00D600EC" w:rsidP="00AD2050">
      <w:pPr>
        <w:rPr>
          <w:b/>
          <w:bCs/>
        </w:rPr>
      </w:pPr>
    </w:p>
    <w:p w14:paraId="6349FB6B" w14:textId="09D0927A" w:rsidR="00D600EC" w:rsidRPr="00D600EC" w:rsidRDefault="00D600EC" w:rsidP="00AD2050">
      <w:pPr>
        <w:rPr>
          <w:b/>
          <w:bCs/>
          <w:sz w:val="32"/>
          <w:szCs w:val="24"/>
        </w:rPr>
      </w:pPr>
      <w:r w:rsidRPr="00D600EC">
        <w:rPr>
          <w:b/>
          <w:bCs/>
          <w:sz w:val="32"/>
          <w:szCs w:val="24"/>
        </w:rPr>
        <w:t xml:space="preserve">The main features (independent variables) included in the dataset are as </w:t>
      </w:r>
      <w:proofErr w:type="gramStart"/>
      <w:r w:rsidRPr="00D600EC">
        <w:rPr>
          <w:b/>
          <w:bCs/>
          <w:sz w:val="32"/>
          <w:szCs w:val="24"/>
        </w:rPr>
        <w:t>follows</w:t>
      </w:r>
      <w:r w:rsidRPr="00E06734">
        <w:rPr>
          <w:b/>
          <w:bCs/>
          <w:sz w:val="32"/>
          <w:szCs w:val="24"/>
        </w:rPr>
        <w:t xml:space="preserve"> </w:t>
      </w:r>
      <w:r w:rsidRPr="00D600EC">
        <w:rPr>
          <w:b/>
          <w:bCs/>
          <w:sz w:val="32"/>
          <w:szCs w:val="24"/>
        </w:rPr>
        <w:t>:</w:t>
      </w:r>
      <w:proofErr w:type="gramEnd"/>
    </w:p>
    <w:p w14:paraId="283F11C9" w14:textId="77777777" w:rsidR="00D600EC" w:rsidRPr="00D600EC" w:rsidRDefault="00D600EC" w:rsidP="00AD2050">
      <w:pPr>
        <w:numPr>
          <w:ilvl w:val="0"/>
          <w:numId w:val="10"/>
        </w:numPr>
      </w:pPr>
      <w:r w:rsidRPr="00D600EC">
        <w:rPr>
          <w:b/>
          <w:bCs/>
        </w:rPr>
        <w:t>Temperature (°C):</w:t>
      </w:r>
      <w:r w:rsidRPr="00D600EC">
        <w:t xml:space="preserve"> Represents the water temperature, a key factor influencing the metabolic rate and growth of fish.</w:t>
      </w:r>
    </w:p>
    <w:p w14:paraId="169A24AA" w14:textId="77777777" w:rsidR="00D600EC" w:rsidRPr="00D600EC" w:rsidRDefault="00D600EC" w:rsidP="00AD2050">
      <w:pPr>
        <w:numPr>
          <w:ilvl w:val="0"/>
          <w:numId w:val="10"/>
        </w:numPr>
      </w:pPr>
      <w:r w:rsidRPr="00D600EC">
        <w:rPr>
          <w:b/>
          <w:bCs/>
        </w:rPr>
        <w:t>Turbidity (NTU):</w:t>
      </w:r>
      <w:r w:rsidRPr="00D600EC">
        <w:t xml:space="preserve"> Indicates the clarity of water; higher turbidity levels may reduce environmental quality and light penetration.</w:t>
      </w:r>
    </w:p>
    <w:p w14:paraId="327D3CAA" w14:textId="77777777" w:rsidR="00D600EC" w:rsidRPr="00D600EC" w:rsidRDefault="00D600EC" w:rsidP="00AD2050">
      <w:pPr>
        <w:numPr>
          <w:ilvl w:val="0"/>
          <w:numId w:val="10"/>
        </w:numPr>
      </w:pPr>
      <w:r w:rsidRPr="00D600EC">
        <w:rPr>
          <w:b/>
          <w:bCs/>
        </w:rPr>
        <w:lastRenderedPageBreak/>
        <w:t>Dissolved Oxygen (g/ml):</w:t>
      </w:r>
      <w:r w:rsidRPr="00D600EC">
        <w:t xml:space="preserve"> One of the most critical parameters affecting fish health, respiration, and feeding behavior.</w:t>
      </w:r>
    </w:p>
    <w:p w14:paraId="098D145C" w14:textId="77777777" w:rsidR="00D600EC" w:rsidRPr="00D600EC" w:rsidRDefault="00D600EC" w:rsidP="00AD2050">
      <w:pPr>
        <w:numPr>
          <w:ilvl w:val="0"/>
          <w:numId w:val="10"/>
        </w:numPr>
      </w:pPr>
      <w:proofErr w:type="gramStart"/>
      <w:r w:rsidRPr="00D600EC">
        <w:rPr>
          <w:b/>
          <w:bCs/>
        </w:rPr>
        <w:t>pH</w:t>
      </w:r>
      <w:proofErr w:type="gramEnd"/>
      <w:r w:rsidRPr="00D600EC">
        <w:rPr>
          <w:b/>
          <w:bCs/>
        </w:rPr>
        <w:t>:</w:t>
      </w:r>
      <w:r w:rsidRPr="00D600EC">
        <w:t xml:space="preserve"> Determines the acidity or alkalinity of water, directly influencing fish metabolism and enzyme activity.</w:t>
      </w:r>
    </w:p>
    <w:p w14:paraId="0452D5A8" w14:textId="77777777" w:rsidR="00D600EC" w:rsidRPr="00D600EC" w:rsidRDefault="00D600EC" w:rsidP="00AD2050">
      <w:pPr>
        <w:numPr>
          <w:ilvl w:val="0"/>
          <w:numId w:val="10"/>
        </w:numPr>
      </w:pPr>
      <w:r w:rsidRPr="00D600EC">
        <w:rPr>
          <w:b/>
          <w:bCs/>
        </w:rPr>
        <w:t>Ammonia (g/ml):</w:t>
      </w:r>
      <w:r w:rsidRPr="00D600EC">
        <w:t xml:space="preserve"> Acts as an indicator of organic pollution in the water</w:t>
      </w:r>
      <w:proofErr w:type="gramStart"/>
      <w:r w:rsidRPr="00D600EC">
        <w:t>;</w:t>
      </w:r>
      <w:proofErr w:type="gramEnd"/>
      <w:r w:rsidRPr="00D600EC">
        <w:t xml:space="preserve"> excessive levels are toxic to fish.</w:t>
      </w:r>
    </w:p>
    <w:p w14:paraId="78DB4566" w14:textId="77777777" w:rsidR="00D600EC" w:rsidRPr="00D600EC" w:rsidRDefault="00D600EC" w:rsidP="00AD2050">
      <w:pPr>
        <w:numPr>
          <w:ilvl w:val="0"/>
          <w:numId w:val="10"/>
        </w:numPr>
      </w:pPr>
      <w:r w:rsidRPr="00D600EC">
        <w:rPr>
          <w:b/>
          <w:bCs/>
        </w:rPr>
        <w:t>Nitrate (g/ml):</w:t>
      </w:r>
      <w:r w:rsidRPr="00D600EC">
        <w:t xml:space="preserve"> Elevated nitrate concentrations can negatively </w:t>
      </w:r>
      <w:proofErr w:type="gramStart"/>
      <w:r w:rsidRPr="00D600EC">
        <w:t>impact</w:t>
      </w:r>
      <w:proofErr w:type="gramEnd"/>
      <w:r w:rsidRPr="00D600EC">
        <w:t xml:space="preserve"> water quality and fish development.</w:t>
      </w:r>
    </w:p>
    <w:p w14:paraId="0F02632D" w14:textId="77777777" w:rsidR="00D600EC" w:rsidRPr="00D600EC" w:rsidRDefault="00D600EC" w:rsidP="00AD2050">
      <w:r w:rsidRPr="00D600EC">
        <w:t xml:space="preserve">The </w:t>
      </w:r>
      <w:r w:rsidRPr="00D600EC">
        <w:rPr>
          <w:b/>
          <w:bCs/>
        </w:rPr>
        <w:t>target variables (dependent variables)</w:t>
      </w:r>
      <w:r w:rsidRPr="00D600EC">
        <w:t xml:space="preserve"> in this study are:</w:t>
      </w:r>
    </w:p>
    <w:p w14:paraId="69A37868" w14:textId="77777777" w:rsidR="00D600EC" w:rsidRPr="00D600EC" w:rsidRDefault="00D600EC" w:rsidP="00AD2050">
      <w:pPr>
        <w:numPr>
          <w:ilvl w:val="0"/>
          <w:numId w:val="11"/>
        </w:numPr>
      </w:pPr>
      <w:r w:rsidRPr="00D600EC">
        <w:rPr>
          <w:b/>
          <w:bCs/>
        </w:rPr>
        <w:t>Fish Length (cm)</w:t>
      </w:r>
    </w:p>
    <w:p w14:paraId="3F4F1D6D" w14:textId="77777777" w:rsidR="00D600EC" w:rsidRPr="00D600EC" w:rsidRDefault="00D600EC" w:rsidP="00AD2050">
      <w:pPr>
        <w:numPr>
          <w:ilvl w:val="0"/>
          <w:numId w:val="11"/>
        </w:numPr>
      </w:pPr>
      <w:r w:rsidRPr="00D600EC">
        <w:rPr>
          <w:b/>
          <w:bCs/>
        </w:rPr>
        <w:t>Fish Weight (g)</w:t>
      </w:r>
    </w:p>
    <w:p w14:paraId="5928AACC" w14:textId="77777777" w:rsidR="00D600EC" w:rsidRPr="00D600EC" w:rsidRDefault="00D600EC" w:rsidP="00AD2050">
      <w:r w:rsidRPr="00D600EC">
        <w:t xml:space="preserve">Both targets </w:t>
      </w:r>
      <w:proofErr w:type="gramStart"/>
      <w:r w:rsidRPr="00D600EC">
        <w:t>were predicted</w:t>
      </w:r>
      <w:proofErr w:type="gramEnd"/>
      <w:r w:rsidRPr="00D600EC">
        <w:t xml:space="preserve"> using the above environmental variables through machine learning regression models to analyze and forecast fish growth patterns in </w:t>
      </w:r>
      <w:proofErr w:type="spellStart"/>
      <w:r w:rsidRPr="00D600EC">
        <w:t>IoT</w:t>
      </w:r>
      <w:proofErr w:type="spellEnd"/>
      <w:r w:rsidRPr="00D600EC">
        <w:t>-enabled aquaculture systems.</w:t>
      </w:r>
    </w:p>
    <w:p w14:paraId="4D90ECBF" w14:textId="2C29CDE7" w:rsidR="00D600EC" w:rsidRDefault="00D600EC" w:rsidP="00F575B9">
      <w:pPr>
        <w:ind w:left="0" w:firstLine="0"/>
      </w:pPr>
    </w:p>
    <w:p w14:paraId="1BB9F161" w14:textId="77777777" w:rsidR="00D600EC" w:rsidRPr="00D600EC" w:rsidRDefault="00D600EC" w:rsidP="00F575B9">
      <w:pPr>
        <w:jc w:val="left"/>
      </w:pPr>
    </w:p>
    <w:p w14:paraId="4C78C4B6" w14:textId="39208078" w:rsidR="00D600EC" w:rsidRPr="00F575B9" w:rsidRDefault="00D600EC" w:rsidP="00F575B9">
      <w:pPr>
        <w:pStyle w:val="ListParagraph"/>
        <w:numPr>
          <w:ilvl w:val="1"/>
          <w:numId w:val="31"/>
        </w:numPr>
        <w:jc w:val="left"/>
        <w:rPr>
          <w:b/>
          <w:bCs/>
          <w:sz w:val="32"/>
          <w:szCs w:val="24"/>
        </w:rPr>
      </w:pPr>
      <w:r w:rsidRPr="00F575B9">
        <w:rPr>
          <w:b/>
          <w:bCs/>
          <w:sz w:val="32"/>
          <w:szCs w:val="24"/>
        </w:rPr>
        <w:t>Data Pre-processing</w:t>
      </w:r>
    </w:p>
    <w:p w14:paraId="57641E78" w14:textId="36F1D01D" w:rsidR="00654118" w:rsidRPr="00D600EC" w:rsidRDefault="00D600EC" w:rsidP="00F575B9">
      <w:pPr>
        <w:jc w:val="left"/>
      </w:pPr>
      <w:r w:rsidRPr="00D600EC">
        <w:t xml:space="preserve">Before model training, several data preprocessing steps </w:t>
      </w:r>
      <w:proofErr w:type="gramStart"/>
      <w:r w:rsidRPr="00D600EC">
        <w:t>were applied</w:t>
      </w:r>
      <w:proofErr w:type="gramEnd"/>
      <w:r w:rsidRPr="00D600EC">
        <w:t xml:space="preserve"> to ensure data quality, reliability, and model accuracy:</w:t>
      </w:r>
    </w:p>
    <w:p w14:paraId="5C6ED4FA" w14:textId="020EB556" w:rsidR="00D600EC" w:rsidRPr="00D600EC" w:rsidRDefault="00D600EC" w:rsidP="00F575B9">
      <w:pPr>
        <w:pStyle w:val="ListParagraph"/>
        <w:numPr>
          <w:ilvl w:val="1"/>
          <w:numId w:val="21"/>
        </w:numPr>
        <w:jc w:val="left"/>
      </w:pPr>
      <w:r w:rsidRPr="00F575B9">
        <w:rPr>
          <w:b/>
          <w:bCs/>
        </w:rPr>
        <w:t>Handling Missing Values</w:t>
      </w:r>
      <w:proofErr w:type="gramStart"/>
      <w:r w:rsidRPr="00F575B9">
        <w:rPr>
          <w:b/>
          <w:bCs/>
        </w:rPr>
        <w:t>:</w:t>
      </w:r>
      <w:proofErr w:type="gramEnd"/>
      <w:r w:rsidRPr="00D600EC">
        <w:br/>
        <w:t>The dataset was carefully examined for missing or null entries. Missing values were handled either by imputing the mean of the respective feature or by removing invalid records, depending on the case.</w:t>
      </w:r>
    </w:p>
    <w:p w14:paraId="3ADF94F6" w14:textId="77777777" w:rsidR="00654118" w:rsidRPr="00D600EC" w:rsidRDefault="00654118" w:rsidP="00F575B9">
      <w:pPr>
        <w:jc w:val="left"/>
      </w:pPr>
      <w:bookmarkStart w:id="0" w:name="_GoBack"/>
      <w:bookmarkEnd w:id="0"/>
    </w:p>
    <w:p w14:paraId="01B0B895" w14:textId="3E87460A" w:rsidR="00E06734" w:rsidRDefault="00D600EC" w:rsidP="00AD2050">
      <w:pPr>
        <w:ind w:left="0" w:firstLine="0"/>
        <w:rPr>
          <w:b/>
          <w:bCs/>
          <w:sz w:val="32"/>
          <w:szCs w:val="24"/>
        </w:rPr>
      </w:pPr>
      <w:r w:rsidRPr="00D600EC">
        <w:rPr>
          <w:b/>
          <w:bCs/>
          <w:sz w:val="32"/>
          <w:szCs w:val="24"/>
        </w:rPr>
        <w:t>4.3 Splitting the Dataset</w:t>
      </w:r>
    </w:p>
    <w:p w14:paraId="3EC03D8A" w14:textId="77777777" w:rsidR="00E06734" w:rsidRPr="00D600EC" w:rsidRDefault="00E06734" w:rsidP="00AD2050">
      <w:pPr>
        <w:ind w:left="0" w:firstLine="0"/>
        <w:rPr>
          <w:b/>
          <w:bCs/>
          <w:sz w:val="32"/>
          <w:szCs w:val="24"/>
        </w:rPr>
      </w:pPr>
    </w:p>
    <w:p w14:paraId="34E17BCC" w14:textId="77777777" w:rsidR="00D600EC" w:rsidRPr="00D600EC" w:rsidRDefault="00D600EC" w:rsidP="00AD2050">
      <w:r w:rsidRPr="00D600EC">
        <w:t xml:space="preserve">The dataset </w:t>
      </w:r>
      <w:proofErr w:type="gramStart"/>
      <w:r w:rsidRPr="00D600EC">
        <w:t>was divided</w:t>
      </w:r>
      <w:proofErr w:type="gramEnd"/>
      <w:r w:rsidRPr="00D600EC">
        <w:t xml:space="preserve"> into two main subsets for model development and evaluation:</w:t>
      </w:r>
    </w:p>
    <w:p w14:paraId="49570BD0" w14:textId="77777777" w:rsidR="00D600EC" w:rsidRPr="00D600EC" w:rsidRDefault="00D600EC" w:rsidP="00AD2050">
      <w:pPr>
        <w:numPr>
          <w:ilvl w:val="0"/>
          <w:numId w:val="13"/>
        </w:numPr>
      </w:pPr>
      <w:r w:rsidRPr="00D600EC">
        <w:rPr>
          <w:b/>
          <w:bCs/>
        </w:rPr>
        <w:t>Training Set:</w:t>
      </w:r>
      <w:r w:rsidRPr="00D600EC">
        <w:t xml:space="preserve"> 80% of the data </w:t>
      </w:r>
      <w:proofErr w:type="gramStart"/>
      <w:r w:rsidRPr="00D600EC">
        <w:t>was used</w:t>
      </w:r>
      <w:proofErr w:type="gramEnd"/>
      <w:r w:rsidRPr="00D600EC">
        <w:t xml:space="preserve"> to train the regression models.</w:t>
      </w:r>
    </w:p>
    <w:p w14:paraId="2B6D0813" w14:textId="77777777" w:rsidR="00D600EC" w:rsidRPr="00D600EC" w:rsidRDefault="00D600EC" w:rsidP="00AD2050">
      <w:pPr>
        <w:numPr>
          <w:ilvl w:val="0"/>
          <w:numId w:val="13"/>
        </w:numPr>
      </w:pPr>
      <w:r w:rsidRPr="00D600EC">
        <w:rPr>
          <w:b/>
          <w:bCs/>
        </w:rPr>
        <w:t>Testing Set:</w:t>
      </w:r>
      <w:r w:rsidRPr="00D600EC">
        <w:t xml:space="preserve"> 20% of the data was reserved for evaluating model performance on unseen samples.</w:t>
      </w:r>
    </w:p>
    <w:p w14:paraId="10DB8EC2" w14:textId="77777777" w:rsidR="00D600EC" w:rsidRPr="00D600EC" w:rsidRDefault="00D600EC" w:rsidP="00AD2050">
      <w:r w:rsidRPr="00D600EC">
        <w:t xml:space="preserve">This split </w:t>
      </w:r>
      <w:proofErr w:type="gramStart"/>
      <w:r w:rsidRPr="00D600EC">
        <w:t>was conducted</w:t>
      </w:r>
      <w:proofErr w:type="gramEnd"/>
      <w:r w:rsidRPr="00D600EC">
        <w:t xml:space="preserve"> using </w:t>
      </w:r>
      <w:r w:rsidRPr="00D600EC">
        <w:rPr>
          <w:b/>
          <w:bCs/>
        </w:rPr>
        <w:t>random sampling</w:t>
      </w:r>
      <w:r w:rsidRPr="00D600EC">
        <w:t xml:space="preserve"> with a fixed random state (42) to ensure reproducibility.</w:t>
      </w:r>
    </w:p>
    <w:p w14:paraId="2371C881" w14:textId="77777777" w:rsidR="00E06734" w:rsidRDefault="00E06734" w:rsidP="00AD2050"/>
    <w:p w14:paraId="4737E541" w14:textId="77777777" w:rsidR="00E06734" w:rsidRDefault="00E06734" w:rsidP="00AD2050"/>
    <w:p w14:paraId="52005163" w14:textId="5F25C65E" w:rsidR="00D600EC" w:rsidRPr="00D600EC" w:rsidRDefault="00D600EC" w:rsidP="00AD2050">
      <w:r w:rsidRPr="00D600EC">
        <w:t>During experimentation, the models achieved the following performance results:</w:t>
      </w:r>
    </w:p>
    <w:p w14:paraId="713F238B" w14:textId="77777777" w:rsidR="00D600EC" w:rsidRPr="00D600EC" w:rsidRDefault="00D600EC" w:rsidP="00AD2050">
      <w:pPr>
        <w:numPr>
          <w:ilvl w:val="0"/>
          <w:numId w:val="14"/>
        </w:numPr>
      </w:pPr>
      <w:r w:rsidRPr="00D600EC">
        <w:rPr>
          <w:b/>
          <w:bCs/>
        </w:rPr>
        <w:t>Training Accuracy (R²):</w:t>
      </w:r>
      <w:r w:rsidRPr="00D600EC">
        <w:t xml:space="preserve"> ≈ 0.998</w:t>
      </w:r>
    </w:p>
    <w:p w14:paraId="1E4390DF" w14:textId="77777777" w:rsidR="00D600EC" w:rsidRPr="00D600EC" w:rsidRDefault="00D600EC" w:rsidP="00AD2050">
      <w:pPr>
        <w:numPr>
          <w:ilvl w:val="0"/>
          <w:numId w:val="14"/>
        </w:numPr>
      </w:pPr>
      <w:r w:rsidRPr="00D600EC">
        <w:rPr>
          <w:b/>
          <w:bCs/>
        </w:rPr>
        <w:t>Testing Accuracy (R²):</w:t>
      </w:r>
      <w:r w:rsidRPr="00D600EC">
        <w:t xml:space="preserve"> ≈ 0.86</w:t>
      </w:r>
    </w:p>
    <w:p w14:paraId="21197AC7" w14:textId="77777777" w:rsidR="00D600EC" w:rsidRPr="00D600EC" w:rsidRDefault="00D600EC" w:rsidP="00AD2050">
      <w:r w:rsidRPr="00D600EC">
        <w:t>These results indicate strong generalization and predictive capabilities of the regression models, with minimal overfitting.</w:t>
      </w:r>
      <w:r w:rsidRPr="00D600EC">
        <w:br/>
        <w:t xml:space="preserve">The consistency between training and testing performance reflects the efficiency of the preprocessing pipeline and the suitability of the selected algorithms for </w:t>
      </w:r>
      <w:proofErr w:type="spellStart"/>
      <w:r w:rsidRPr="00D600EC">
        <w:t>IoT</w:t>
      </w:r>
      <w:proofErr w:type="spellEnd"/>
      <w:r w:rsidRPr="00D600EC">
        <w:t>-based aquaculture data.</w:t>
      </w:r>
    </w:p>
    <w:p w14:paraId="6985846E" w14:textId="51DD7927" w:rsidR="00AD2050" w:rsidRDefault="00AD2050">
      <w:pPr>
        <w:spacing w:after="532" w:line="259" w:lineRule="auto"/>
        <w:ind w:left="0" w:firstLine="0"/>
        <w:jc w:val="left"/>
        <w:rPr>
          <w:rtl/>
        </w:rPr>
      </w:pPr>
    </w:p>
    <w:p w14:paraId="36F5C879" w14:textId="32C5D20E" w:rsidR="00B34ABC" w:rsidRPr="00E06734" w:rsidRDefault="002562F9" w:rsidP="00B34ABC">
      <w:pPr>
        <w:spacing w:after="532" w:line="259" w:lineRule="auto"/>
        <w:ind w:left="0" w:firstLine="0"/>
        <w:rPr>
          <w:b/>
          <w:bCs/>
          <w:sz w:val="36"/>
          <w:szCs w:val="36"/>
        </w:rPr>
      </w:pPr>
      <w:r w:rsidRPr="00E06734">
        <w:rPr>
          <w:rFonts w:hint="cs"/>
          <w:b/>
          <w:bCs/>
          <w:sz w:val="36"/>
          <w:szCs w:val="36"/>
          <w:rtl/>
        </w:rPr>
        <w:t>4.4</w:t>
      </w:r>
      <w:r w:rsidR="00E06734">
        <w:rPr>
          <w:b/>
          <w:bCs/>
          <w:sz w:val="36"/>
          <w:szCs w:val="36"/>
        </w:rPr>
        <w:t xml:space="preserve"> </w:t>
      </w:r>
      <w:r w:rsidR="00B34ABC" w:rsidRPr="00E06734">
        <w:rPr>
          <w:b/>
          <w:bCs/>
          <w:sz w:val="36"/>
          <w:szCs w:val="36"/>
        </w:rPr>
        <w:t>Models (Regression Models)</w:t>
      </w:r>
    </w:p>
    <w:p w14:paraId="0E1898A3" w14:textId="0D63D0C9" w:rsidR="00B34ABC" w:rsidRPr="00E06734" w:rsidRDefault="00B34ABC" w:rsidP="00B34ABC">
      <w:pPr>
        <w:spacing w:after="532" w:line="259" w:lineRule="auto"/>
        <w:ind w:left="0" w:firstLine="0"/>
        <w:rPr>
          <w:b/>
          <w:bCs/>
          <w:sz w:val="32"/>
          <w:szCs w:val="24"/>
        </w:rPr>
      </w:pPr>
      <w:r w:rsidRPr="00E06734">
        <w:rPr>
          <w:b/>
          <w:bCs/>
          <w:sz w:val="32"/>
          <w:szCs w:val="24"/>
        </w:rPr>
        <w:t xml:space="preserve">1. Decision Tree </w:t>
      </w:r>
      <w:proofErr w:type="spellStart"/>
      <w:r w:rsidRPr="00E06734">
        <w:rPr>
          <w:b/>
          <w:bCs/>
          <w:sz w:val="32"/>
          <w:szCs w:val="24"/>
        </w:rPr>
        <w:t>Regressor</w:t>
      </w:r>
      <w:proofErr w:type="spellEnd"/>
      <w:r w:rsidRPr="00E06734">
        <w:rPr>
          <w:b/>
          <w:bCs/>
          <w:sz w:val="32"/>
          <w:szCs w:val="24"/>
        </w:rPr>
        <w:t xml:space="preserve"> (DT)</w:t>
      </w:r>
    </w:p>
    <w:p w14:paraId="342CFC89" w14:textId="12EC02DA" w:rsidR="00C4738C" w:rsidRPr="0082309E" w:rsidRDefault="00B34ABC" w:rsidP="0082309E">
      <w:pPr>
        <w:spacing w:after="532" w:line="259" w:lineRule="auto"/>
        <w:ind w:left="0" w:firstLine="0"/>
      </w:pPr>
      <w:r w:rsidRPr="00E06734">
        <w:t>A Decision Tree is a supervised learning model that splits data into smaller subsets using decision rules based on feature values. It creates a tree-like structure where each node represents a condition on a feature, and the leaf nodes represent predicted outputs.</w:t>
      </w:r>
    </w:p>
    <w:p w14:paraId="4C0C0426" w14:textId="1DFDAD79" w:rsidR="00B34ABC" w:rsidRPr="00E06734" w:rsidRDefault="00B34ABC" w:rsidP="00B34ABC">
      <w:pPr>
        <w:spacing w:after="532" w:line="259" w:lineRule="auto"/>
        <w:ind w:left="0" w:firstLine="0"/>
        <w:rPr>
          <w:b/>
          <w:bCs/>
          <w:sz w:val="32"/>
          <w:szCs w:val="24"/>
        </w:rPr>
      </w:pPr>
      <w:r w:rsidRPr="00E06734">
        <w:rPr>
          <w:b/>
          <w:bCs/>
          <w:sz w:val="32"/>
          <w:szCs w:val="24"/>
        </w:rPr>
        <w:t xml:space="preserve">2. Random Forest </w:t>
      </w:r>
      <w:proofErr w:type="spellStart"/>
      <w:r w:rsidRPr="00E06734">
        <w:rPr>
          <w:b/>
          <w:bCs/>
          <w:sz w:val="32"/>
          <w:szCs w:val="24"/>
        </w:rPr>
        <w:t>Regressor</w:t>
      </w:r>
      <w:proofErr w:type="spellEnd"/>
      <w:r w:rsidRPr="00E06734">
        <w:rPr>
          <w:b/>
          <w:bCs/>
          <w:sz w:val="32"/>
          <w:szCs w:val="24"/>
        </w:rPr>
        <w:t xml:space="preserve"> (RF)</w:t>
      </w:r>
    </w:p>
    <w:p w14:paraId="65B26232" w14:textId="0336226A" w:rsidR="00294D86" w:rsidRPr="0082309E" w:rsidRDefault="00B34ABC" w:rsidP="0082309E">
      <w:pPr>
        <w:spacing w:after="532" w:line="259" w:lineRule="auto"/>
        <w:ind w:left="0" w:firstLine="0"/>
        <w:rPr>
          <w:sz w:val="32"/>
          <w:szCs w:val="24"/>
        </w:rPr>
      </w:pPr>
      <w:r w:rsidRPr="00B34ABC">
        <w:rPr>
          <w:sz w:val="32"/>
          <w:szCs w:val="24"/>
        </w:rPr>
        <w:t>The Random Forest model is an ensemble of multiple Decision Trees trained on random subsets of data and features. The final prediction is the average of all trees’ predictions, which reduces overfitting and improves accuracy.</w:t>
      </w:r>
    </w:p>
    <w:p w14:paraId="5DE26151" w14:textId="17E27515" w:rsidR="00B34ABC" w:rsidRPr="00E06734" w:rsidRDefault="00B34ABC" w:rsidP="00B34ABC">
      <w:pPr>
        <w:spacing w:after="532" w:line="259" w:lineRule="auto"/>
        <w:ind w:left="0" w:firstLine="0"/>
        <w:rPr>
          <w:b/>
          <w:bCs/>
          <w:sz w:val="32"/>
          <w:szCs w:val="24"/>
        </w:rPr>
      </w:pPr>
      <w:r w:rsidRPr="00E06734">
        <w:rPr>
          <w:b/>
          <w:bCs/>
          <w:sz w:val="32"/>
          <w:szCs w:val="24"/>
        </w:rPr>
        <w:t xml:space="preserve">3. Support Vector </w:t>
      </w:r>
      <w:proofErr w:type="spellStart"/>
      <w:r w:rsidRPr="00E06734">
        <w:rPr>
          <w:b/>
          <w:bCs/>
          <w:sz w:val="32"/>
          <w:szCs w:val="24"/>
        </w:rPr>
        <w:t>Regressor</w:t>
      </w:r>
      <w:proofErr w:type="spellEnd"/>
      <w:r w:rsidRPr="00E06734">
        <w:rPr>
          <w:b/>
          <w:bCs/>
          <w:sz w:val="32"/>
          <w:szCs w:val="24"/>
        </w:rPr>
        <w:t xml:space="preserve"> (SVR)</w:t>
      </w:r>
    </w:p>
    <w:p w14:paraId="52BE639A" w14:textId="479C765D" w:rsidR="00294D86" w:rsidRPr="00B34ABC" w:rsidRDefault="00B34ABC" w:rsidP="00F575B9">
      <w:pPr>
        <w:spacing w:after="532" w:line="259" w:lineRule="auto"/>
        <w:ind w:left="0" w:firstLine="0"/>
        <w:rPr>
          <w:sz w:val="32"/>
          <w:szCs w:val="24"/>
        </w:rPr>
      </w:pPr>
      <w:r w:rsidRPr="00B34ABC">
        <w:rPr>
          <w:sz w:val="32"/>
          <w:szCs w:val="24"/>
        </w:rPr>
        <w:t xml:space="preserve">The SVR model uses Support Vector Machine principles for regression tasks. It attempts to find a line (or hyperplane) that fits most data points </w:t>
      </w:r>
      <w:r w:rsidRPr="00B34ABC">
        <w:rPr>
          <w:sz w:val="32"/>
          <w:szCs w:val="24"/>
        </w:rPr>
        <w:lastRenderedPageBreak/>
        <w:t>within a margin of tolerance, minimizing the prediction error while maintaining generalization.</w:t>
      </w:r>
    </w:p>
    <w:p w14:paraId="0C6FDC56" w14:textId="0CB25E47" w:rsidR="00B34ABC" w:rsidRPr="00E06734" w:rsidRDefault="00B34ABC" w:rsidP="00B34ABC">
      <w:pPr>
        <w:spacing w:after="532" w:line="259" w:lineRule="auto"/>
        <w:ind w:left="0" w:firstLine="0"/>
        <w:rPr>
          <w:b/>
          <w:bCs/>
          <w:sz w:val="32"/>
          <w:szCs w:val="24"/>
        </w:rPr>
      </w:pPr>
      <w:r w:rsidRPr="00E06734">
        <w:rPr>
          <w:b/>
          <w:bCs/>
          <w:sz w:val="32"/>
          <w:szCs w:val="24"/>
        </w:rPr>
        <w:t>4. Lasso Regression (Least Absolute Shrinkage and Selection Operator)</w:t>
      </w:r>
    </w:p>
    <w:p w14:paraId="26A30107" w14:textId="32D7EBE1" w:rsidR="00E17E4A" w:rsidRPr="00B34ABC" w:rsidRDefault="00B34ABC" w:rsidP="00F575B9">
      <w:pPr>
        <w:spacing w:after="532" w:line="259" w:lineRule="auto"/>
        <w:ind w:left="0" w:firstLine="0"/>
        <w:rPr>
          <w:sz w:val="32"/>
          <w:szCs w:val="24"/>
        </w:rPr>
      </w:pPr>
      <w:r w:rsidRPr="00B34ABC">
        <w:rPr>
          <w:sz w:val="32"/>
          <w:szCs w:val="24"/>
        </w:rPr>
        <w:t>Lasso Regression is a linear model that applies L1 regularization to reduce model complexity. It can shrink some coefficients to zero, effectively performing feature selection and preventing overfitting.</w:t>
      </w:r>
    </w:p>
    <w:p w14:paraId="08D67ADB" w14:textId="088208C9" w:rsidR="00B34ABC" w:rsidRPr="00E06734" w:rsidRDefault="00B34ABC" w:rsidP="00B34ABC">
      <w:pPr>
        <w:spacing w:after="532" w:line="259" w:lineRule="auto"/>
        <w:ind w:left="0" w:firstLine="0"/>
        <w:rPr>
          <w:b/>
          <w:bCs/>
        </w:rPr>
      </w:pPr>
      <w:r w:rsidRPr="00E06734">
        <w:rPr>
          <w:b/>
          <w:bCs/>
        </w:rPr>
        <w:t>5. Ridge Regression</w:t>
      </w:r>
    </w:p>
    <w:p w14:paraId="13350BEB" w14:textId="4B6753B0" w:rsidR="00A64DB4" w:rsidRPr="0082309E" w:rsidRDefault="00B34ABC" w:rsidP="0082309E">
      <w:pPr>
        <w:spacing w:after="532" w:line="259" w:lineRule="auto"/>
        <w:ind w:left="0" w:firstLine="0"/>
        <w:rPr>
          <w:sz w:val="32"/>
          <w:szCs w:val="24"/>
        </w:rPr>
      </w:pPr>
      <w:r w:rsidRPr="00B34ABC">
        <w:rPr>
          <w:sz w:val="32"/>
          <w:szCs w:val="24"/>
        </w:rPr>
        <w:t>Ridge Regression is similar to Lasso but uses L2 regularization, which penalizes large coefficients by reducing their magnitude instead of setting them to zero. It stabilizes the model when predictors are highly correlated.</w:t>
      </w:r>
    </w:p>
    <w:p w14:paraId="0C01B0E7" w14:textId="77777777" w:rsidR="00A64DB4" w:rsidRDefault="00A64DB4" w:rsidP="00B34ABC">
      <w:pPr>
        <w:spacing w:after="532" w:line="259" w:lineRule="auto"/>
        <w:ind w:left="0" w:firstLine="0"/>
        <w:rPr>
          <w:b/>
          <w:bCs/>
          <w:sz w:val="32"/>
          <w:szCs w:val="24"/>
        </w:rPr>
      </w:pPr>
    </w:p>
    <w:p w14:paraId="2FF78787" w14:textId="7516EFFD" w:rsidR="00B34ABC" w:rsidRPr="00E06734" w:rsidRDefault="00B34ABC" w:rsidP="00B34ABC">
      <w:pPr>
        <w:spacing w:after="532" w:line="259" w:lineRule="auto"/>
        <w:ind w:left="0" w:firstLine="0"/>
        <w:rPr>
          <w:b/>
          <w:bCs/>
          <w:sz w:val="32"/>
          <w:szCs w:val="24"/>
        </w:rPr>
      </w:pPr>
      <w:r w:rsidRPr="00E06734">
        <w:rPr>
          <w:b/>
          <w:bCs/>
          <w:sz w:val="32"/>
          <w:szCs w:val="24"/>
        </w:rPr>
        <w:t xml:space="preserve">6. </w:t>
      </w:r>
      <w:proofErr w:type="spellStart"/>
      <w:r w:rsidRPr="00E06734">
        <w:rPr>
          <w:b/>
          <w:bCs/>
          <w:sz w:val="32"/>
          <w:szCs w:val="24"/>
        </w:rPr>
        <w:t>XGBoost</w:t>
      </w:r>
      <w:proofErr w:type="spellEnd"/>
      <w:r w:rsidRPr="00E06734">
        <w:rPr>
          <w:b/>
          <w:bCs/>
          <w:sz w:val="32"/>
          <w:szCs w:val="24"/>
        </w:rPr>
        <w:t xml:space="preserve"> </w:t>
      </w:r>
      <w:r w:rsidR="00A54F30" w:rsidRPr="00E06734">
        <w:rPr>
          <w:b/>
          <w:bCs/>
          <w:sz w:val="32"/>
          <w:szCs w:val="24"/>
        </w:rPr>
        <w:t>Regression</w:t>
      </w:r>
      <w:r w:rsidRPr="00E06734">
        <w:rPr>
          <w:b/>
          <w:bCs/>
          <w:sz w:val="32"/>
          <w:szCs w:val="24"/>
        </w:rPr>
        <w:t xml:space="preserve"> (Extreme Gradient Boosting)</w:t>
      </w:r>
    </w:p>
    <w:p w14:paraId="63E2548F" w14:textId="44C6D528" w:rsidR="00B34ABC" w:rsidRDefault="00B34ABC" w:rsidP="00670025">
      <w:pPr>
        <w:spacing w:after="532" w:line="259" w:lineRule="auto"/>
        <w:ind w:left="0" w:firstLine="0"/>
        <w:jc w:val="left"/>
        <w:rPr>
          <w:sz w:val="32"/>
          <w:szCs w:val="24"/>
        </w:rPr>
      </w:pPr>
      <w:proofErr w:type="spellStart"/>
      <w:r w:rsidRPr="00B34ABC">
        <w:rPr>
          <w:sz w:val="32"/>
          <w:szCs w:val="24"/>
        </w:rPr>
        <w:t>XGBoost</w:t>
      </w:r>
      <w:proofErr w:type="spellEnd"/>
      <w:r w:rsidRPr="00B34ABC">
        <w:rPr>
          <w:sz w:val="32"/>
          <w:szCs w:val="24"/>
        </w:rPr>
        <w:t xml:space="preserve"> is an advanced ensemble method based on Gradient Boosting. It builds multiple weak learners (trees) sequentially, where each new tree corrects the errors of the previous ones. It </w:t>
      </w:r>
      <w:proofErr w:type="gramStart"/>
      <w:r w:rsidRPr="00B34ABC">
        <w:rPr>
          <w:sz w:val="32"/>
          <w:szCs w:val="24"/>
        </w:rPr>
        <w:t>is optimized</w:t>
      </w:r>
      <w:proofErr w:type="gramEnd"/>
      <w:r w:rsidRPr="00B34ABC">
        <w:rPr>
          <w:sz w:val="32"/>
          <w:szCs w:val="24"/>
        </w:rPr>
        <w:t xml:space="preserve"> for high speed and performance.</w:t>
      </w:r>
    </w:p>
    <w:p w14:paraId="0FCF2778" w14:textId="1F050A62" w:rsidR="00B30E6E" w:rsidRPr="00F575B9" w:rsidRDefault="00A64DB4" w:rsidP="00F575B9">
      <w:pPr>
        <w:spacing w:after="532" w:line="259" w:lineRule="auto"/>
        <w:ind w:left="0" w:firstLine="0"/>
        <w:jc w:val="left"/>
        <w:rPr>
          <w:b/>
          <w:bCs/>
          <w:sz w:val="32"/>
          <w:szCs w:val="24"/>
          <w:rtl/>
        </w:rPr>
      </w:pPr>
      <w:r w:rsidRPr="00A64DB4">
        <w:rPr>
          <w:b/>
          <w:bCs/>
          <w:sz w:val="32"/>
          <w:szCs w:val="24"/>
        </w:rPr>
        <w:t xml:space="preserve">Summary of Model </w:t>
      </w:r>
      <w:proofErr w:type="gramStart"/>
      <w:r w:rsidRPr="00A64DB4">
        <w:rPr>
          <w:b/>
          <w:bCs/>
          <w:sz w:val="32"/>
          <w:szCs w:val="24"/>
        </w:rPr>
        <w:t>Roles</w:t>
      </w:r>
      <w:r w:rsidR="00DA63A6">
        <w:rPr>
          <w:b/>
          <w:bCs/>
          <w:sz w:val="32"/>
          <w:szCs w:val="24"/>
        </w:rPr>
        <w:t xml:space="preserve"> :</w:t>
      </w:r>
      <w:proofErr w:type="gramEnd"/>
    </w:p>
    <w:p w14:paraId="5D957E7D" w14:textId="4B762DFD" w:rsidR="002C0FCF" w:rsidRPr="002C0FCF" w:rsidRDefault="002C0FCF" w:rsidP="002C0FCF">
      <w:pPr>
        <w:spacing w:after="532" w:line="259" w:lineRule="auto"/>
        <w:ind w:left="0" w:firstLine="0"/>
        <w:jc w:val="left"/>
        <w:rPr>
          <w:b/>
          <w:bCs/>
          <w:sz w:val="32"/>
          <w:szCs w:val="32"/>
        </w:rPr>
      </w:pPr>
      <w:r w:rsidRPr="002C0FCF">
        <w:rPr>
          <w:b/>
          <w:bCs/>
          <w:sz w:val="32"/>
          <w:szCs w:val="32"/>
        </w:rPr>
        <w:t>Conclusion</w:t>
      </w:r>
    </w:p>
    <w:p w14:paraId="115F6233" w14:textId="0AB770AE" w:rsidR="002C0FCF" w:rsidRDefault="002C0FCF" w:rsidP="00F575B9">
      <w:pPr>
        <w:spacing w:after="532" w:line="259" w:lineRule="auto"/>
        <w:ind w:left="0" w:firstLine="0"/>
        <w:jc w:val="left"/>
      </w:pPr>
      <w:r w:rsidRPr="002C0FCF">
        <w:lastRenderedPageBreak/>
        <w:t>The combination of linear and non-linear regression models provides a comprehensive comparative framework.</w:t>
      </w:r>
      <w:r w:rsidRPr="002C0FCF">
        <w:br/>
        <w:t xml:space="preserve">While </w:t>
      </w:r>
      <w:r w:rsidRPr="002C0FCF">
        <w:rPr>
          <w:b/>
          <w:bCs/>
        </w:rPr>
        <w:t>Lasso</w:t>
      </w:r>
      <w:r w:rsidRPr="002C0FCF">
        <w:t xml:space="preserve"> and </w:t>
      </w:r>
      <w:r w:rsidRPr="002C0FCF">
        <w:rPr>
          <w:b/>
          <w:bCs/>
        </w:rPr>
        <w:t>Ridge</w:t>
      </w:r>
      <w:r w:rsidRPr="002C0FCF">
        <w:t xml:space="preserve"> offer interpretability for linear relationships, </w:t>
      </w:r>
      <w:r w:rsidRPr="002C0FCF">
        <w:rPr>
          <w:b/>
          <w:bCs/>
        </w:rPr>
        <w:t>Decision Tree</w:t>
      </w:r>
      <w:r w:rsidRPr="002C0FCF">
        <w:t xml:space="preserve">, </w:t>
      </w:r>
      <w:r w:rsidRPr="002C0FCF">
        <w:rPr>
          <w:b/>
          <w:bCs/>
        </w:rPr>
        <w:t>Random Forest</w:t>
      </w:r>
      <w:r w:rsidRPr="002C0FCF">
        <w:t xml:space="preserve">, </w:t>
      </w:r>
      <w:r w:rsidRPr="002C0FCF">
        <w:rPr>
          <w:b/>
          <w:bCs/>
        </w:rPr>
        <w:t>SVR</w:t>
      </w:r>
      <w:r w:rsidRPr="002C0FCF">
        <w:t xml:space="preserve">, and </w:t>
      </w:r>
      <w:proofErr w:type="spellStart"/>
      <w:r w:rsidRPr="002C0FCF">
        <w:rPr>
          <w:b/>
          <w:bCs/>
        </w:rPr>
        <w:t>XGBoost</w:t>
      </w:r>
      <w:proofErr w:type="spellEnd"/>
      <w:r w:rsidRPr="002C0FCF">
        <w:t xml:space="preserve"> are capable of modeling the complex non-linear dependencies characteristic of </w:t>
      </w:r>
      <w:proofErr w:type="spellStart"/>
      <w:r w:rsidRPr="002C0FCF">
        <w:t>IoT</w:t>
      </w:r>
      <w:proofErr w:type="spellEnd"/>
      <w:r w:rsidRPr="002C0FCF">
        <w:t>-based aquaculture datasets.</w:t>
      </w:r>
    </w:p>
    <w:p w14:paraId="560DF8DC" w14:textId="19970278" w:rsidR="00F820BD" w:rsidRPr="00CF117C" w:rsidRDefault="00CF117C" w:rsidP="00F820BD">
      <w:pPr>
        <w:pStyle w:val="Heading2"/>
        <w:spacing w:after="753" w:line="265" w:lineRule="auto"/>
        <w:ind w:left="0" w:right="464" w:firstLine="0"/>
        <w:rPr>
          <w:sz w:val="36"/>
          <w:szCs w:val="20"/>
        </w:rPr>
      </w:pPr>
      <w:r w:rsidRPr="00CF117C">
        <w:rPr>
          <w:sz w:val="36"/>
          <w:szCs w:val="20"/>
        </w:rPr>
        <w:t xml:space="preserve">Chapter 6 </w:t>
      </w:r>
      <w:r w:rsidR="00F820BD" w:rsidRPr="00CF117C">
        <w:rPr>
          <w:sz w:val="36"/>
          <w:szCs w:val="20"/>
        </w:rPr>
        <w:t xml:space="preserve">Experimental Results and Discussion </w:t>
      </w:r>
    </w:p>
    <w:p w14:paraId="5F498DD6" w14:textId="77777777" w:rsidR="00CF117C" w:rsidRPr="00CF117C" w:rsidRDefault="00CF117C" w:rsidP="00CF117C">
      <w:pPr>
        <w:rPr>
          <w:b/>
          <w:bCs/>
          <w:sz w:val="32"/>
          <w:szCs w:val="24"/>
          <w:lang w:bidi="ar-MA"/>
        </w:rPr>
      </w:pPr>
      <w:r w:rsidRPr="00CF117C">
        <w:rPr>
          <w:b/>
          <w:bCs/>
          <w:sz w:val="32"/>
          <w:szCs w:val="24"/>
          <w:lang w:bidi="ar-MA"/>
        </w:rPr>
        <w:t>5.1 Introduction</w:t>
      </w:r>
    </w:p>
    <w:p w14:paraId="23D33D89" w14:textId="514666F9" w:rsidR="00CF117C" w:rsidRPr="00CF117C" w:rsidRDefault="00CF117C" w:rsidP="00CF117C">
      <w:pPr>
        <w:rPr>
          <w:lang w:bidi="ar-MA"/>
        </w:rPr>
      </w:pPr>
      <w:r w:rsidRPr="00CF117C">
        <w:rPr>
          <w:lang w:bidi="ar-MA"/>
        </w:rPr>
        <w:t xml:space="preserve">This chapter presents and discusses the experimental results obtained from applying various regression models to predict </w:t>
      </w:r>
      <w:r w:rsidRPr="00CF117C">
        <w:rPr>
          <w:b/>
          <w:bCs/>
          <w:lang w:bidi="ar-MA"/>
        </w:rPr>
        <w:t>fish length</w:t>
      </w:r>
      <w:r w:rsidRPr="00CF117C">
        <w:rPr>
          <w:lang w:bidi="ar-MA"/>
        </w:rPr>
        <w:t xml:space="preserve"> and </w:t>
      </w:r>
      <w:r w:rsidRPr="00CF117C">
        <w:rPr>
          <w:b/>
          <w:bCs/>
          <w:lang w:bidi="ar-MA"/>
        </w:rPr>
        <w:t>fish weight</w:t>
      </w:r>
      <w:r w:rsidRPr="00CF117C">
        <w:rPr>
          <w:lang w:bidi="ar-MA"/>
        </w:rPr>
        <w:t xml:space="preserve"> using environmental and water-quality data collected from the </w:t>
      </w:r>
      <w:proofErr w:type="spellStart"/>
      <w:r w:rsidRPr="00CF117C">
        <w:rPr>
          <w:lang w:bidi="ar-MA"/>
        </w:rPr>
        <w:t>IoT</w:t>
      </w:r>
      <w:proofErr w:type="spellEnd"/>
      <w:r w:rsidRPr="00CF117C">
        <w:rPr>
          <w:lang w:bidi="ar-MA"/>
        </w:rPr>
        <w:t xml:space="preserve"> pond dataset.</w:t>
      </w:r>
      <w:r w:rsidRPr="00CF117C">
        <w:rPr>
          <w:lang w:bidi="ar-MA"/>
        </w:rPr>
        <w:br/>
      </w:r>
    </w:p>
    <w:p w14:paraId="79EC6EBB" w14:textId="77777777" w:rsidR="00CF117C" w:rsidRPr="00CF117C" w:rsidRDefault="00CF117C" w:rsidP="00CF117C">
      <w:pPr>
        <w:rPr>
          <w:lang w:bidi="ar-MA"/>
        </w:rPr>
      </w:pPr>
      <w:r w:rsidRPr="00CF117C">
        <w:rPr>
          <w:lang w:bidi="ar-MA"/>
        </w:rPr>
        <w:t xml:space="preserve">The experiments </w:t>
      </w:r>
      <w:proofErr w:type="gramStart"/>
      <w:r w:rsidRPr="00CF117C">
        <w:rPr>
          <w:lang w:bidi="ar-MA"/>
        </w:rPr>
        <w:t>were conducted</w:t>
      </w:r>
      <w:proofErr w:type="gramEnd"/>
      <w:r w:rsidRPr="00CF117C">
        <w:rPr>
          <w:lang w:bidi="ar-MA"/>
        </w:rPr>
        <w:t xml:space="preserve"> to evaluate the performance, accuracy, and generalization capability of different regression algorithms.</w:t>
      </w:r>
      <w:r w:rsidRPr="00CF117C">
        <w:rPr>
          <w:lang w:bidi="ar-MA"/>
        </w:rPr>
        <w:br/>
        <w:t xml:space="preserve">All models </w:t>
      </w:r>
      <w:proofErr w:type="gramStart"/>
      <w:r w:rsidRPr="00CF117C">
        <w:rPr>
          <w:lang w:bidi="ar-MA"/>
        </w:rPr>
        <w:t>were tested</w:t>
      </w:r>
      <w:proofErr w:type="gramEnd"/>
      <w:r w:rsidRPr="00CF117C">
        <w:rPr>
          <w:lang w:bidi="ar-MA"/>
        </w:rPr>
        <w:t xml:space="preserve"> using the same dataset split (80% training and 20% testing) and evaluated based on three standard metrics: </w:t>
      </w:r>
      <w:r w:rsidRPr="00CF117C">
        <w:rPr>
          <w:b/>
          <w:bCs/>
          <w:lang w:bidi="ar-MA"/>
        </w:rPr>
        <w:t>Mean Absolute Error (MAE)</w:t>
      </w:r>
      <w:r w:rsidRPr="00CF117C">
        <w:rPr>
          <w:lang w:bidi="ar-MA"/>
        </w:rPr>
        <w:t xml:space="preserve">, </w:t>
      </w:r>
      <w:r w:rsidRPr="00CF117C">
        <w:rPr>
          <w:b/>
          <w:bCs/>
          <w:lang w:bidi="ar-MA"/>
        </w:rPr>
        <w:t>Root Mean Squared Error (RMSE)</w:t>
      </w:r>
      <w:r w:rsidRPr="00CF117C">
        <w:rPr>
          <w:lang w:bidi="ar-MA"/>
        </w:rPr>
        <w:t xml:space="preserve">, and </w:t>
      </w:r>
      <w:r w:rsidRPr="00CF117C">
        <w:rPr>
          <w:b/>
          <w:bCs/>
          <w:lang w:bidi="ar-MA"/>
        </w:rPr>
        <w:t>Coefficient of Determination (R²)</w:t>
      </w:r>
      <w:r w:rsidRPr="00CF117C">
        <w:rPr>
          <w:lang w:bidi="ar-MA"/>
        </w:rPr>
        <w:t>.</w:t>
      </w:r>
    </w:p>
    <w:p w14:paraId="7E610473" w14:textId="3709F607" w:rsidR="00CF117C" w:rsidRPr="00CF117C" w:rsidRDefault="00CF117C" w:rsidP="00CF117C">
      <w:pPr>
        <w:rPr>
          <w:lang w:bidi="ar-MA"/>
        </w:rPr>
      </w:pPr>
    </w:p>
    <w:p w14:paraId="6AF4AE2E" w14:textId="77777777" w:rsidR="00CF117C" w:rsidRPr="00CF117C" w:rsidRDefault="00CF117C" w:rsidP="00CF117C">
      <w:pPr>
        <w:rPr>
          <w:b/>
          <w:bCs/>
          <w:sz w:val="32"/>
          <w:szCs w:val="24"/>
          <w:lang w:bidi="ar-MA"/>
        </w:rPr>
      </w:pPr>
      <w:r w:rsidRPr="00CF117C">
        <w:rPr>
          <w:b/>
          <w:bCs/>
          <w:sz w:val="32"/>
          <w:szCs w:val="24"/>
          <w:lang w:bidi="ar-MA"/>
        </w:rPr>
        <w:t>5.2 Experimental Setup</w:t>
      </w:r>
    </w:p>
    <w:p w14:paraId="47CB0509" w14:textId="77777777" w:rsidR="00CF117C" w:rsidRDefault="00CF117C" w:rsidP="00CF117C">
      <w:pPr>
        <w:rPr>
          <w:lang w:bidi="ar-MA"/>
        </w:rPr>
      </w:pPr>
      <w:r w:rsidRPr="00CF117C">
        <w:rPr>
          <w:lang w:bidi="ar-MA"/>
        </w:rPr>
        <w:t xml:space="preserve">The experiments were implemented in </w:t>
      </w:r>
      <w:r w:rsidRPr="00CF117C">
        <w:rPr>
          <w:b/>
          <w:bCs/>
          <w:lang w:bidi="ar-MA"/>
        </w:rPr>
        <w:t>Python (</w:t>
      </w:r>
      <w:proofErr w:type="spellStart"/>
      <w:r w:rsidRPr="00CF117C">
        <w:rPr>
          <w:b/>
          <w:bCs/>
          <w:lang w:bidi="ar-MA"/>
        </w:rPr>
        <w:t>Jupyter</w:t>
      </w:r>
      <w:proofErr w:type="spellEnd"/>
      <w:r w:rsidRPr="00CF117C">
        <w:rPr>
          <w:b/>
          <w:bCs/>
          <w:lang w:bidi="ar-MA"/>
        </w:rPr>
        <w:t xml:space="preserve"> Notebook)</w:t>
      </w:r>
      <w:r w:rsidRPr="00CF117C">
        <w:rPr>
          <w:lang w:bidi="ar-MA"/>
        </w:rPr>
        <w:t xml:space="preserve"> using libraries such as pandas, </w:t>
      </w:r>
      <w:proofErr w:type="spellStart"/>
      <w:r w:rsidRPr="00CF117C">
        <w:rPr>
          <w:lang w:bidi="ar-MA"/>
        </w:rPr>
        <w:t>scikit</w:t>
      </w:r>
      <w:proofErr w:type="spellEnd"/>
      <w:r w:rsidRPr="00CF117C">
        <w:rPr>
          <w:lang w:bidi="ar-MA"/>
        </w:rPr>
        <w:t>-</w:t>
      </w:r>
      <w:proofErr w:type="gramStart"/>
      <w:r w:rsidRPr="00CF117C">
        <w:rPr>
          <w:lang w:bidi="ar-MA"/>
        </w:rPr>
        <w:t>learn,</w:t>
      </w:r>
      <w:proofErr w:type="gramEnd"/>
      <w:r w:rsidRPr="00CF117C">
        <w:rPr>
          <w:lang w:bidi="ar-MA"/>
        </w:rPr>
        <w:t xml:space="preserve"> </w:t>
      </w:r>
      <w:proofErr w:type="spellStart"/>
      <w:r w:rsidRPr="00CF117C">
        <w:rPr>
          <w:lang w:bidi="ar-MA"/>
        </w:rPr>
        <w:t>seaborn</w:t>
      </w:r>
      <w:proofErr w:type="spellEnd"/>
      <w:r w:rsidRPr="00CF117C">
        <w:rPr>
          <w:lang w:bidi="ar-MA"/>
        </w:rPr>
        <w:t xml:space="preserve">, and </w:t>
      </w:r>
      <w:proofErr w:type="spellStart"/>
      <w:r w:rsidRPr="00CF117C">
        <w:rPr>
          <w:lang w:bidi="ar-MA"/>
        </w:rPr>
        <w:t>xgboost</w:t>
      </w:r>
      <w:proofErr w:type="spellEnd"/>
      <w:r w:rsidRPr="00CF117C">
        <w:rPr>
          <w:lang w:bidi="ar-MA"/>
        </w:rPr>
        <w:t>.</w:t>
      </w:r>
      <w:r w:rsidRPr="00CF117C">
        <w:rPr>
          <w:lang w:bidi="ar-MA"/>
        </w:rPr>
        <w:br/>
        <w:t xml:space="preserve">All models </w:t>
      </w:r>
      <w:proofErr w:type="gramStart"/>
      <w:r w:rsidRPr="00CF117C">
        <w:rPr>
          <w:lang w:bidi="ar-MA"/>
        </w:rPr>
        <w:t>were trained</w:t>
      </w:r>
      <w:proofErr w:type="gramEnd"/>
      <w:r w:rsidRPr="00CF117C">
        <w:rPr>
          <w:lang w:bidi="ar-MA"/>
        </w:rPr>
        <w:t xml:space="preserve"> on normalized data to ensure fair comparison and stable convergence.</w:t>
      </w:r>
    </w:p>
    <w:p w14:paraId="5069C111" w14:textId="77777777" w:rsidR="00CF117C" w:rsidRPr="00CF117C" w:rsidRDefault="00CF117C" w:rsidP="00CF117C">
      <w:pPr>
        <w:rPr>
          <w:lang w:bidi="ar-MA"/>
        </w:rPr>
      </w:pPr>
    </w:p>
    <w:p w14:paraId="528CFA84" w14:textId="04209347" w:rsidR="00CF117C" w:rsidRPr="00CF117C" w:rsidRDefault="00CF117C" w:rsidP="00CF117C">
      <w:pPr>
        <w:rPr>
          <w:sz w:val="32"/>
          <w:szCs w:val="24"/>
          <w:lang w:bidi="ar-MA"/>
        </w:rPr>
      </w:pPr>
      <w:r w:rsidRPr="00CF117C">
        <w:rPr>
          <w:b/>
          <w:bCs/>
          <w:sz w:val="32"/>
          <w:szCs w:val="24"/>
          <w:lang w:bidi="ar-MA"/>
        </w:rPr>
        <w:t xml:space="preserve">Training </w:t>
      </w:r>
      <w:proofErr w:type="gramStart"/>
      <w:r w:rsidRPr="00CF117C">
        <w:rPr>
          <w:b/>
          <w:bCs/>
          <w:sz w:val="32"/>
          <w:szCs w:val="24"/>
          <w:lang w:bidi="ar-MA"/>
        </w:rPr>
        <w:t>Parameters :</w:t>
      </w:r>
      <w:proofErr w:type="gramEnd"/>
    </w:p>
    <w:p w14:paraId="05738867" w14:textId="77777777" w:rsidR="00CF117C" w:rsidRPr="00CF117C" w:rsidRDefault="00CF117C" w:rsidP="00CF117C">
      <w:pPr>
        <w:numPr>
          <w:ilvl w:val="0"/>
          <w:numId w:val="16"/>
        </w:numPr>
        <w:rPr>
          <w:lang w:bidi="ar-MA"/>
        </w:rPr>
      </w:pPr>
      <w:r w:rsidRPr="00CF117C">
        <w:rPr>
          <w:lang w:bidi="ar-MA"/>
        </w:rPr>
        <w:t>Train-test split: 80% – 20%</w:t>
      </w:r>
    </w:p>
    <w:p w14:paraId="3C4480DB" w14:textId="77777777" w:rsidR="00CF117C" w:rsidRPr="00CF117C" w:rsidRDefault="00CF117C" w:rsidP="00CF117C">
      <w:pPr>
        <w:numPr>
          <w:ilvl w:val="0"/>
          <w:numId w:val="16"/>
        </w:numPr>
        <w:rPr>
          <w:lang w:bidi="ar-MA"/>
        </w:rPr>
      </w:pPr>
      <w:r w:rsidRPr="00CF117C">
        <w:rPr>
          <w:lang w:bidi="ar-MA"/>
        </w:rPr>
        <w:t>Random state: 42 (for reproducibility)</w:t>
      </w:r>
    </w:p>
    <w:p w14:paraId="2B101632" w14:textId="77777777" w:rsidR="00CF117C" w:rsidRPr="00CF117C" w:rsidRDefault="00CF117C" w:rsidP="00CF117C">
      <w:pPr>
        <w:numPr>
          <w:ilvl w:val="0"/>
          <w:numId w:val="16"/>
        </w:numPr>
        <w:rPr>
          <w:lang w:bidi="ar-MA"/>
        </w:rPr>
      </w:pPr>
      <w:r w:rsidRPr="00CF117C">
        <w:rPr>
          <w:lang w:bidi="ar-MA"/>
        </w:rPr>
        <w:t xml:space="preserve">Scaler used: </w:t>
      </w:r>
      <w:proofErr w:type="spellStart"/>
      <w:r w:rsidRPr="00CF117C">
        <w:rPr>
          <w:lang w:bidi="ar-MA"/>
        </w:rPr>
        <w:t>MinMaxScaler</w:t>
      </w:r>
      <w:proofErr w:type="spellEnd"/>
    </w:p>
    <w:p w14:paraId="23303E54" w14:textId="77777777" w:rsidR="00CF117C" w:rsidRPr="00CF117C" w:rsidRDefault="00CF117C" w:rsidP="00CF117C">
      <w:pPr>
        <w:numPr>
          <w:ilvl w:val="0"/>
          <w:numId w:val="16"/>
        </w:numPr>
        <w:rPr>
          <w:lang w:bidi="ar-MA"/>
        </w:rPr>
      </w:pPr>
      <w:r w:rsidRPr="00CF117C">
        <w:rPr>
          <w:lang w:bidi="ar-MA"/>
        </w:rPr>
        <w:t>Evaluation metrics: MAE, RMSE, R²</w:t>
      </w:r>
    </w:p>
    <w:p w14:paraId="0CD3DEE8" w14:textId="77777777" w:rsidR="00CF117C" w:rsidRDefault="00CF117C" w:rsidP="00CF117C">
      <w:pPr>
        <w:numPr>
          <w:ilvl w:val="0"/>
          <w:numId w:val="16"/>
        </w:numPr>
        <w:rPr>
          <w:lang w:bidi="ar-MA"/>
        </w:rPr>
      </w:pPr>
      <w:r w:rsidRPr="00CF117C">
        <w:rPr>
          <w:lang w:bidi="ar-MA"/>
        </w:rPr>
        <w:t xml:space="preserve">Models applied: Decision Tree, Random Forest, SVR, Lasso, Ridge, </w:t>
      </w:r>
      <w:proofErr w:type="spellStart"/>
      <w:r w:rsidRPr="00CF117C">
        <w:rPr>
          <w:lang w:bidi="ar-MA"/>
        </w:rPr>
        <w:t>XGBoost</w:t>
      </w:r>
      <w:proofErr w:type="spellEnd"/>
    </w:p>
    <w:p w14:paraId="233E43C6" w14:textId="77777777" w:rsidR="00CF117C" w:rsidRDefault="00CF117C" w:rsidP="00CF117C">
      <w:pPr>
        <w:rPr>
          <w:lang w:bidi="ar-MA"/>
        </w:rPr>
      </w:pPr>
    </w:p>
    <w:p w14:paraId="67FC7706" w14:textId="77777777" w:rsidR="00CF117C" w:rsidRDefault="00CF117C" w:rsidP="00CF117C">
      <w:pPr>
        <w:rPr>
          <w:lang w:bidi="ar-MA"/>
        </w:rPr>
      </w:pPr>
    </w:p>
    <w:p w14:paraId="4E10846D" w14:textId="77777777" w:rsidR="00CF117C" w:rsidRDefault="00CF117C" w:rsidP="00CF117C">
      <w:pPr>
        <w:rPr>
          <w:lang w:bidi="ar-MA"/>
        </w:rPr>
      </w:pPr>
    </w:p>
    <w:p w14:paraId="4146D782" w14:textId="77777777" w:rsidR="00B47AFA" w:rsidRDefault="00B47AFA" w:rsidP="00CF117C">
      <w:pPr>
        <w:rPr>
          <w:lang w:bidi="ar-MA"/>
        </w:rPr>
      </w:pPr>
    </w:p>
    <w:p w14:paraId="404306B3" w14:textId="77777777" w:rsidR="00CF117C" w:rsidRDefault="00CF117C" w:rsidP="00CF117C">
      <w:pPr>
        <w:rPr>
          <w:lang w:bidi="ar-MA"/>
        </w:rPr>
      </w:pPr>
    </w:p>
    <w:p w14:paraId="4A96F5EA" w14:textId="77777777" w:rsidR="00B30E6E" w:rsidRDefault="00B30E6E" w:rsidP="00B30E6E">
      <w:pPr>
        <w:pStyle w:val="Heading3"/>
        <w:rPr>
          <w:color w:val="auto"/>
          <w:sz w:val="27"/>
        </w:rPr>
      </w:pPr>
      <w:r>
        <w:rPr>
          <w:rStyle w:val="Strong"/>
          <w:b/>
          <w:bCs w:val="0"/>
        </w:rPr>
        <w:t>Results and Discussion: Predicting Fish Length</w:t>
      </w:r>
    </w:p>
    <w:p w14:paraId="1C65010E" w14:textId="77777777" w:rsidR="00B30E6E" w:rsidRDefault="00B30E6E" w:rsidP="00B30E6E">
      <w:pPr>
        <w:pStyle w:val="NormalWeb"/>
      </w:pPr>
      <w:r>
        <w:rPr>
          <w:rStyle w:val="Strong"/>
        </w:rPr>
        <w:t>Performance Overview:</w:t>
      </w:r>
    </w:p>
    <w:p w14:paraId="69E630E7" w14:textId="77777777" w:rsidR="00B30E6E" w:rsidRDefault="00B30E6E" w:rsidP="00B30E6E">
      <w:pPr>
        <w:pStyle w:val="NormalWeb"/>
      </w:pPr>
      <w:r>
        <w:t xml:space="preserve">The regression models showed strong capabilities in predicting fish length based on </w:t>
      </w:r>
      <w:proofErr w:type="spellStart"/>
      <w:r>
        <w:t>IoT</w:t>
      </w:r>
      <w:proofErr w:type="spellEnd"/>
      <w:r>
        <w:t>-collected environmental variables. Below is a performance summary:</w:t>
      </w:r>
    </w:p>
    <w:tbl>
      <w:tblPr>
        <w:tblW w:w="6967" w:type="dxa"/>
        <w:tblCellSpacing w:w="15" w:type="dxa"/>
        <w:tblCellMar>
          <w:top w:w="15" w:type="dxa"/>
          <w:left w:w="15" w:type="dxa"/>
          <w:bottom w:w="15" w:type="dxa"/>
          <w:right w:w="15" w:type="dxa"/>
        </w:tblCellMar>
        <w:tblLook w:val="04A0" w:firstRow="1" w:lastRow="0" w:firstColumn="1" w:lastColumn="0" w:noHBand="0" w:noVBand="1"/>
      </w:tblPr>
      <w:tblGrid>
        <w:gridCol w:w="2633"/>
        <w:gridCol w:w="1377"/>
        <w:gridCol w:w="1337"/>
        <w:gridCol w:w="1620"/>
      </w:tblGrid>
      <w:tr w:rsidR="00B30E6E" w14:paraId="75018BF6" w14:textId="77777777" w:rsidTr="00B30E6E">
        <w:trPr>
          <w:trHeight w:val="370"/>
          <w:tblHeader/>
          <w:tblCellSpacing w:w="15" w:type="dxa"/>
        </w:trPr>
        <w:tc>
          <w:tcPr>
            <w:tcW w:w="0" w:type="auto"/>
            <w:vAlign w:val="center"/>
            <w:hideMark/>
          </w:tcPr>
          <w:p w14:paraId="3EEEFE50" w14:textId="77777777" w:rsidR="00B30E6E" w:rsidRDefault="00B30E6E">
            <w:pPr>
              <w:jc w:val="center"/>
              <w:rPr>
                <w:b/>
                <w:bCs/>
              </w:rPr>
            </w:pPr>
            <w:r>
              <w:rPr>
                <w:b/>
                <w:bCs/>
              </w:rPr>
              <w:t>Model</w:t>
            </w:r>
          </w:p>
        </w:tc>
        <w:tc>
          <w:tcPr>
            <w:tcW w:w="0" w:type="auto"/>
            <w:vAlign w:val="center"/>
            <w:hideMark/>
          </w:tcPr>
          <w:p w14:paraId="719F0838" w14:textId="77777777" w:rsidR="00B30E6E" w:rsidRDefault="00B30E6E">
            <w:pPr>
              <w:jc w:val="center"/>
              <w:rPr>
                <w:b/>
                <w:bCs/>
              </w:rPr>
            </w:pPr>
            <w:r>
              <w:rPr>
                <w:b/>
                <w:bCs/>
              </w:rPr>
              <w:t>RMSE</w:t>
            </w:r>
          </w:p>
        </w:tc>
        <w:tc>
          <w:tcPr>
            <w:tcW w:w="0" w:type="auto"/>
            <w:vAlign w:val="center"/>
            <w:hideMark/>
          </w:tcPr>
          <w:p w14:paraId="7D0B3F48" w14:textId="77777777" w:rsidR="00B30E6E" w:rsidRDefault="00B30E6E">
            <w:pPr>
              <w:jc w:val="center"/>
              <w:rPr>
                <w:b/>
                <w:bCs/>
              </w:rPr>
            </w:pPr>
            <w:r>
              <w:rPr>
                <w:b/>
                <w:bCs/>
              </w:rPr>
              <w:t>MAE</w:t>
            </w:r>
          </w:p>
        </w:tc>
        <w:tc>
          <w:tcPr>
            <w:tcW w:w="0" w:type="auto"/>
            <w:vAlign w:val="center"/>
            <w:hideMark/>
          </w:tcPr>
          <w:p w14:paraId="33879F93" w14:textId="77777777" w:rsidR="00B30E6E" w:rsidRDefault="00B30E6E">
            <w:pPr>
              <w:jc w:val="center"/>
              <w:rPr>
                <w:b/>
                <w:bCs/>
              </w:rPr>
            </w:pPr>
            <w:r>
              <w:rPr>
                <w:b/>
                <w:bCs/>
              </w:rPr>
              <w:t>R² Score</w:t>
            </w:r>
          </w:p>
        </w:tc>
      </w:tr>
      <w:tr w:rsidR="00B30E6E" w14:paraId="29CE7D20" w14:textId="77777777" w:rsidTr="00B30E6E">
        <w:trPr>
          <w:trHeight w:val="386"/>
          <w:tblCellSpacing w:w="15" w:type="dxa"/>
        </w:trPr>
        <w:tc>
          <w:tcPr>
            <w:tcW w:w="0" w:type="auto"/>
            <w:vAlign w:val="center"/>
            <w:hideMark/>
          </w:tcPr>
          <w:p w14:paraId="57635A19" w14:textId="77777777" w:rsidR="00B30E6E" w:rsidRDefault="00B30E6E">
            <w:pPr>
              <w:jc w:val="left"/>
            </w:pPr>
            <w:r>
              <w:t>Random Forest</w:t>
            </w:r>
          </w:p>
        </w:tc>
        <w:tc>
          <w:tcPr>
            <w:tcW w:w="0" w:type="auto"/>
            <w:vAlign w:val="center"/>
            <w:hideMark/>
          </w:tcPr>
          <w:p w14:paraId="19844322" w14:textId="77777777" w:rsidR="00B30E6E" w:rsidRDefault="00B30E6E">
            <w:r>
              <w:t>0.2459</w:t>
            </w:r>
          </w:p>
        </w:tc>
        <w:tc>
          <w:tcPr>
            <w:tcW w:w="0" w:type="auto"/>
            <w:vAlign w:val="center"/>
            <w:hideMark/>
          </w:tcPr>
          <w:p w14:paraId="02101EDC" w14:textId="77777777" w:rsidR="00B30E6E" w:rsidRDefault="00B30E6E">
            <w:r>
              <w:t>0.0393</w:t>
            </w:r>
          </w:p>
        </w:tc>
        <w:tc>
          <w:tcPr>
            <w:tcW w:w="0" w:type="auto"/>
            <w:vAlign w:val="center"/>
            <w:hideMark/>
          </w:tcPr>
          <w:p w14:paraId="3F7C978B" w14:textId="77777777" w:rsidR="00B30E6E" w:rsidRDefault="00B30E6E">
            <w:r>
              <w:t>0.9978</w:t>
            </w:r>
          </w:p>
        </w:tc>
      </w:tr>
      <w:tr w:rsidR="00B30E6E" w14:paraId="34EC580C" w14:textId="77777777" w:rsidTr="00B30E6E">
        <w:trPr>
          <w:trHeight w:val="370"/>
          <w:tblCellSpacing w:w="15" w:type="dxa"/>
        </w:trPr>
        <w:tc>
          <w:tcPr>
            <w:tcW w:w="0" w:type="auto"/>
            <w:vAlign w:val="center"/>
            <w:hideMark/>
          </w:tcPr>
          <w:p w14:paraId="71A305FF" w14:textId="77777777" w:rsidR="00B30E6E" w:rsidRDefault="00B30E6E">
            <w:proofErr w:type="spellStart"/>
            <w:r>
              <w:t>XGBoost</w:t>
            </w:r>
            <w:proofErr w:type="spellEnd"/>
          </w:p>
        </w:tc>
        <w:tc>
          <w:tcPr>
            <w:tcW w:w="0" w:type="auto"/>
            <w:vAlign w:val="center"/>
            <w:hideMark/>
          </w:tcPr>
          <w:p w14:paraId="1629EB85" w14:textId="77777777" w:rsidR="00B30E6E" w:rsidRDefault="00B30E6E">
            <w:r>
              <w:t>0.2643</w:t>
            </w:r>
          </w:p>
        </w:tc>
        <w:tc>
          <w:tcPr>
            <w:tcW w:w="0" w:type="auto"/>
            <w:vAlign w:val="center"/>
            <w:hideMark/>
          </w:tcPr>
          <w:p w14:paraId="613D05BC" w14:textId="77777777" w:rsidR="00B30E6E" w:rsidRDefault="00B30E6E">
            <w:r>
              <w:t>0.0981</w:t>
            </w:r>
          </w:p>
        </w:tc>
        <w:tc>
          <w:tcPr>
            <w:tcW w:w="0" w:type="auto"/>
            <w:vAlign w:val="center"/>
            <w:hideMark/>
          </w:tcPr>
          <w:p w14:paraId="7D11F4E1" w14:textId="77777777" w:rsidR="00B30E6E" w:rsidRDefault="00B30E6E">
            <w:r>
              <w:t>0.9975</w:t>
            </w:r>
          </w:p>
        </w:tc>
      </w:tr>
      <w:tr w:rsidR="00B30E6E" w14:paraId="705B4F59" w14:textId="77777777" w:rsidTr="00B30E6E">
        <w:trPr>
          <w:trHeight w:val="386"/>
          <w:tblCellSpacing w:w="15" w:type="dxa"/>
        </w:trPr>
        <w:tc>
          <w:tcPr>
            <w:tcW w:w="0" w:type="auto"/>
            <w:vAlign w:val="center"/>
            <w:hideMark/>
          </w:tcPr>
          <w:p w14:paraId="69FA8505" w14:textId="77777777" w:rsidR="00B30E6E" w:rsidRDefault="00B30E6E">
            <w:r>
              <w:t>Decision Tree</w:t>
            </w:r>
          </w:p>
        </w:tc>
        <w:tc>
          <w:tcPr>
            <w:tcW w:w="0" w:type="auto"/>
            <w:vAlign w:val="center"/>
            <w:hideMark/>
          </w:tcPr>
          <w:p w14:paraId="4ACE07A7" w14:textId="77777777" w:rsidR="00B30E6E" w:rsidRDefault="00B30E6E">
            <w:r>
              <w:t>0.2931</w:t>
            </w:r>
          </w:p>
        </w:tc>
        <w:tc>
          <w:tcPr>
            <w:tcW w:w="0" w:type="auto"/>
            <w:vAlign w:val="center"/>
            <w:hideMark/>
          </w:tcPr>
          <w:p w14:paraId="5D086EA7" w14:textId="77777777" w:rsidR="00B30E6E" w:rsidRDefault="00B30E6E">
            <w:r>
              <w:t>0.0342</w:t>
            </w:r>
          </w:p>
        </w:tc>
        <w:tc>
          <w:tcPr>
            <w:tcW w:w="0" w:type="auto"/>
            <w:vAlign w:val="center"/>
            <w:hideMark/>
          </w:tcPr>
          <w:p w14:paraId="2789E678" w14:textId="77777777" w:rsidR="00B30E6E" w:rsidRDefault="00B30E6E">
            <w:r>
              <w:t>0.9969</w:t>
            </w:r>
          </w:p>
        </w:tc>
      </w:tr>
      <w:tr w:rsidR="00B30E6E" w14:paraId="6D426601" w14:textId="77777777" w:rsidTr="00B30E6E">
        <w:trPr>
          <w:trHeight w:val="370"/>
          <w:tblCellSpacing w:w="15" w:type="dxa"/>
        </w:trPr>
        <w:tc>
          <w:tcPr>
            <w:tcW w:w="0" w:type="auto"/>
            <w:vAlign w:val="center"/>
            <w:hideMark/>
          </w:tcPr>
          <w:p w14:paraId="7A000DA7" w14:textId="77777777" w:rsidR="00B30E6E" w:rsidRDefault="00B30E6E">
            <w:r>
              <w:t>SVR</w:t>
            </w:r>
          </w:p>
        </w:tc>
        <w:tc>
          <w:tcPr>
            <w:tcW w:w="0" w:type="auto"/>
            <w:vAlign w:val="center"/>
            <w:hideMark/>
          </w:tcPr>
          <w:p w14:paraId="6F18B77A" w14:textId="77777777" w:rsidR="00B30E6E" w:rsidRDefault="00B30E6E">
            <w:r>
              <w:t>0.8613</w:t>
            </w:r>
          </w:p>
        </w:tc>
        <w:tc>
          <w:tcPr>
            <w:tcW w:w="0" w:type="auto"/>
            <w:vAlign w:val="center"/>
            <w:hideMark/>
          </w:tcPr>
          <w:p w14:paraId="2243AE3F" w14:textId="77777777" w:rsidR="00B30E6E" w:rsidRDefault="00B30E6E">
            <w:r>
              <w:t>0.3976</w:t>
            </w:r>
          </w:p>
        </w:tc>
        <w:tc>
          <w:tcPr>
            <w:tcW w:w="0" w:type="auto"/>
            <w:vAlign w:val="center"/>
            <w:hideMark/>
          </w:tcPr>
          <w:p w14:paraId="19806228" w14:textId="77777777" w:rsidR="00B30E6E" w:rsidRDefault="00B30E6E">
            <w:r>
              <w:t>0.9733</w:t>
            </w:r>
          </w:p>
        </w:tc>
      </w:tr>
      <w:tr w:rsidR="00B30E6E" w14:paraId="04D2CBAC" w14:textId="77777777" w:rsidTr="00B30E6E">
        <w:trPr>
          <w:trHeight w:val="386"/>
          <w:tblCellSpacing w:w="15" w:type="dxa"/>
        </w:trPr>
        <w:tc>
          <w:tcPr>
            <w:tcW w:w="0" w:type="auto"/>
            <w:vAlign w:val="center"/>
            <w:hideMark/>
          </w:tcPr>
          <w:p w14:paraId="27502D86" w14:textId="77777777" w:rsidR="00B30E6E" w:rsidRDefault="00B30E6E">
            <w:r>
              <w:t>Lasso Regression</w:t>
            </w:r>
          </w:p>
        </w:tc>
        <w:tc>
          <w:tcPr>
            <w:tcW w:w="0" w:type="auto"/>
            <w:vAlign w:val="center"/>
            <w:hideMark/>
          </w:tcPr>
          <w:p w14:paraId="49EF3C94" w14:textId="77777777" w:rsidR="00B30E6E" w:rsidRDefault="00B30E6E">
            <w:r>
              <w:t>1.9755</w:t>
            </w:r>
          </w:p>
        </w:tc>
        <w:tc>
          <w:tcPr>
            <w:tcW w:w="0" w:type="auto"/>
            <w:vAlign w:val="center"/>
            <w:hideMark/>
          </w:tcPr>
          <w:p w14:paraId="79F3DDDE" w14:textId="77777777" w:rsidR="00B30E6E" w:rsidRDefault="00B30E6E">
            <w:r>
              <w:t>0.9359</w:t>
            </w:r>
          </w:p>
        </w:tc>
        <w:tc>
          <w:tcPr>
            <w:tcW w:w="0" w:type="auto"/>
            <w:vAlign w:val="center"/>
            <w:hideMark/>
          </w:tcPr>
          <w:p w14:paraId="1B938144" w14:textId="77777777" w:rsidR="00B30E6E" w:rsidRDefault="00B30E6E">
            <w:r>
              <w:t>0.8594</w:t>
            </w:r>
          </w:p>
        </w:tc>
      </w:tr>
      <w:tr w:rsidR="00B30E6E" w14:paraId="2D872B7E" w14:textId="77777777" w:rsidTr="00B30E6E">
        <w:trPr>
          <w:trHeight w:val="370"/>
          <w:tblCellSpacing w:w="15" w:type="dxa"/>
        </w:trPr>
        <w:tc>
          <w:tcPr>
            <w:tcW w:w="0" w:type="auto"/>
            <w:vAlign w:val="center"/>
            <w:hideMark/>
          </w:tcPr>
          <w:p w14:paraId="25DC4147" w14:textId="77777777" w:rsidR="00B30E6E" w:rsidRDefault="00B30E6E">
            <w:r>
              <w:t>Ridge Regression</w:t>
            </w:r>
          </w:p>
        </w:tc>
        <w:tc>
          <w:tcPr>
            <w:tcW w:w="0" w:type="auto"/>
            <w:vAlign w:val="center"/>
            <w:hideMark/>
          </w:tcPr>
          <w:p w14:paraId="0DC118B0" w14:textId="77777777" w:rsidR="00B30E6E" w:rsidRDefault="00B30E6E">
            <w:r>
              <w:t>1.9814</w:t>
            </w:r>
          </w:p>
        </w:tc>
        <w:tc>
          <w:tcPr>
            <w:tcW w:w="0" w:type="auto"/>
            <w:vAlign w:val="center"/>
            <w:hideMark/>
          </w:tcPr>
          <w:p w14:paraId="43DCCDE3" w14:textId="77777777" w:rsidR="00B30E6E" w:rsidRDefault="00B30E6E">
            <w:r>
              <w:t>0.9353</w:t>
            </w:r>
          </w:p>
        </w:tc>
        <w:tc>
          <w:tcPr>
            <w:tcW w:w="0" w:type="auto"/>
            <w:vAlign w:val="center"/>
            <w:hideMark/>
          </w:tcPr>
          <w:p w14:paraId="08D34EEA" w14:textId="77777777" w:rsidR="00B30E6E" w:rsidRDefault="00B30E6E">
            <w:r>
              <w:t>0.8586</w:t>
            </w:r>
          </w:p>
        </w:tc>
      </w:tr>
    </w:tbl>
    <w:p w14:paraId="359C5B5D" w14:textId="77777777" w:rsidR="00B30E6E" w:rsidRDefault="00B30E6E" w:rsidP="00B30E6E">
      <w:pPr>
        <w:pStyle w:val="NormalWeb"/>
      </w:pPr>
      <w:r>
        <w:rPr>
          <w:rStyle w:val="Strong"/>
        </w:rPr>
        <w:t>Interpretation:</w:t>
      </w:r>
    </w:p>
    <w:p w14:paraId="4A69C96A" w14:textId="77777777" w:rsidR="00B30E6E" w:rsidRDefault="00B30E6E" w:rsidP="00B30E6E">
      <w:pPr>
        <w:pStyle w:val="NormalWeb"/>
        <w:numPr>
          <w:ilvl w:val="0"/>
          <w:numId w:val="29"/>
        </w:numPr>
      </w:pPr>
      <w:r>
        <w:rPr>
          <w:rStyle w:val="Strong"/>
        </w:rPr>
        <w:t>Best Performers:</w:t>
      </w:r>
      <w:r>
        <w:t xml:space="preserve"> Random Forest and </w:t>
      </w:r>
      <w:proofErr w:type="spellStart"/>
      <w:r>
        <w:t>XGBoost</w:t>
      </w:r>
      <w:proofErr w:type="spellEnd"/>
      <w:r>
        <w:t xml:space="preserve"> demonstrated the highest predictive accuracy with R² scores above 0.997 and very low error values. These ensemble models effectively captured nonlinear patterns in the data.</w:t>
      </w:r>
    </w:p>
    <w:p w14:paraId="5760BE0D" w14:textId="77777777" w:rsidR="00B30E6E" w:rsidRDefault="00B30E6E" w:rsidP="00B30E6E">
      <w:pPr>
        <w:pStyle w:val="NormalWeb"/>
        <w:numPr>
          <w:ilvl w:val="0"/>
          <w:numId w:val="29"/>
        </w:numPr>
      </w:pPr>
      <w:r>
        <w:rPr>
          <w:rStyle w:val="Strong"/>
        </w:rPr>
        <w:t>Moderate Model:</w:t>
      </w:r>
      <w:r>
        <w:t xml:space="preserve"> The Decision Tree also performed well but was slightly less stable than the ensemble models.</w:t>
      </w:r>
    </w:p>
    <w:p w14:paraId="3567CAB2" w14:textId="77777777" w:rsidR="00B30E6E" w:rsidRDefault="00B30E6E" w:rsidP="00B30E6E">
      <w:pPr>
        <w:pStyle w:val="NormalWeb"/>
        <w:numPr>
          <w:ilvl w:val="0"/>
          <w:numId w:val="29"/>
        </w:numPr>
      </w:pPr>
      <w:r>
        <w:rPr>
          <w:rStyle w:val="Strong"/>
        </w:rPr>
        <w:t>Poor Performers:</w:t>
      </w:r>
      <w:r>
        <w:t xml:space="preserve"> SVR, Lasso, and Ridge Regression exhibited high error values and lower R² scores, indicating limited suitability for modeling </w:t>
      </w:r>
      <w:proofErr w:type="gramStart"/>
      <w:r>
        <w:t>complex fish growth behavior</w:t>
      </w:r>
      <w:proofErr w:type="gramEnd"/>
      <w:r>
        <w:t xml:space="preserve"> in terms of length.</w:t>
      </w:r>
    </w:p>
    <w:p w14:paraId="69D7DD90" w14:textId="77777777" w:rsidR="00B30E6E" w:rsidRDefault="00832789" w:rsidP="00B30E6E">
      <w:r>
        <w:pict w14:anchorId="6755331E">
          <v:rect id="_x0000_i1027" style="width:0;height:1.5pt" o:hralign="center" o:hrstd="t" o:hr="t" fillcolor="#a0a0a0" stroked="f"/>
        </w:pict>
      </w:r>
    </w:p>
    <w:p w14:paraId="2C98BC93" w14:textId="7A873089" w:rsidR="00AD2050" w:rsidRDefault="00AD2050" w:rsidP="00B30E6E">
      <w:pPr>
        <w:pStyle w:val="Heading3"/>
        <w:rPr>
          <w:rFonts w:ascii="Segoe UI Symbol" w:hAnsi="Segoe UI Symbol" w:cs="Segoe UI Symbol"/>
          <w:rtl/>
        </w:rPr>
      </w:pPr>
    </w:p>
    <w:p w14:paraId="2F5DEF82" w14:textId="41BA0BE5" w:rsidR="00AD2050" w:rsidRDefault="00AD2050" w:rsidP="00AD2050">
      <w:pPr>
        <w:rPr>
          <w:rtl/>
        </w:rPr>
      </w:pPr>
    </w:p>
    <w:p w14:paraId="1967167A" w14:textId="22D60856" w:rsidR="00AD2050" w:rsidRDefault="00AD2050" w:rsidP="00AD2050">
      <w:pPr>
        <w:rPr>
          <w:rtl/>
        </w:rPr>
      </w:pPr>
    </w:p>
    <w:p w14:paraId="080A7FB2" w14:textId="15D188D6" w:rsidR="00AD2050" w:rsidRDefault="00AD2050" w:rsidP="00AD2050">
      <w:pPr>
        <w:rPr>
          <w:rtl/>
        </w:rPr>
      </w:pPr>
    </w:p>
    <w:p w14:paraId="227B43EC" w14:textId="6DE987D4" w:rsidR="00AD2050" w:rsidRDefault="00AD2050" w:rsidP="00AD2050">
      <w:pPr>
        <w:rPr>
          <w:rtl/>
        </w:rPr>
      </w:pPr>
    </w:p>
    <w:p w14:paraId="330CBAB7" w14:textId="0A63CB23" w:rsidR="00AD2050" w:rsidRDefault="00AD2050" w:rsidP="00AD2050">
      <w:pPr>
        <w:rPr>
          <w:rtl/>
        </w:rPr>
      </w:pPr>
    </w:p>
    <w:p w14:paraId="3174AA39" w14:textId="63B32280" w:rsidR="00AD2050" w:rsidRDefault="00AD2050" w:rsidP="00AD2050">
      <w:pPr>
        <w:rPr>
          <w:rtl/>
        </w:rPr>
      </w:pPr>
    </w:p>
    <w:p w14:paraId="6A3F6183" w14:textId="1C8CD6B4" w:rsidR="00AD2050" w:rsidRDefault="00AD2050" w:rsidP="00AD2050">
      <w:pPr>
        <w:rPr>
          <w:rtl/>
        </w:rPr>
      </w:pPr>
    </w:p>
    <w:p w14:paraId="62157162" w14:textId="77777777" w:rsidR="00AD2050" w:rsidRPr="00AD2050" w:rsidRDefault="00AD2050" w:rsidP="00AD2050">
      <w:pPr>
        <w:rPr>
          <w:rtl/>
        </w:rPr>
      </w:pPr>
    </w:p>
    <w:p w14:paraId="195BC16B" w14:textId="4CE948C0" w:rsidR="00B30E6E" w:rsidRDefault="00B30E6E" w:rsidP="00B30E6E">
      <w:pPr>
        <w:pStyle w:val="Heading3"/>
      </w:pPr>
      <w:r>
        <w:rPr>
          <w:rFonts w:ascii="Segoe UI Symbol" w:hAnsi="Segoe UI Symbol" w:cs="Segoe UI Symbol"/>
        </w:rPr>
        <w:t>⚖️</w:t>
      </w:r>
      <w:r>
        <w:t xml:space="preserve"> </w:t>
      </w:r>
      <w:r>
        <w:rPr>
          <w:rStyle w:val="Strong"/>
          <w:b/>
          <w:bCs w:val="0"/>
        </w:rPr>
        <w:t>Results and Discussion: Predicting Fish Weight</w:t>
      </w:r>
    </w:p>
    <w:p w14:paraId="7017F31F" w14:textId="77777777" w:rsidR="00B30E6E" w:rsidRDefault="00B30E6E" w:rsidP="00B30E6E">
      <w:pPr>
        <w:pStyle w:val="NormalWeb"/>
      </w:pPr>
      <w:r>
        <w:rPr>
          <w:rStyle w:val="Strong"/>
        </w:rPr>
        <w:t>Performance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6"/>
        <w:gridCol w:w="1306"/>
        <w:gridCol w:w="1268"/>
        <w:gridCol w:w="1537"/>
      </w:tblGrid>
      <w:tr w:rsidR="00B30E6E" w14:paraId="4A8E109F" w14:textId="77777777" w:rsidTr="00B30E6E">
        <w:trPr>
          <w:tblHeader/>
          <w:tblCellSpacing w:w="15" w:type="dxa"/>
        </w:trPr>
        <w:tc>
          <w:tcPr>
            <w:tcW w:w="0" w:type="auto"/>
            <w:vAlign w:val="center"/>
            <w:hideMark/>
          </w:tcPr>
          <w:p w14:paraId="61D6D084" w14:textId="77777777" w:rsidR="00B30E6E" w:rsidRDefault="00B30E6E">
            <w:pPr>
              <w:jc w:val="center"/>
              <w:rPr>
                <w:b/>
                <w:bCs/>
              </w:rPr>
            </w:pPr>
            <w:r>
              <w:rPr>
                <w:b/>
                <w:bCs/>
              </w:rPr>
              <w:t>Model</w:t>
            </w:r>
          </w:p>
        </w:tc>
        <w:tc>
          <w:tcPr>
            <w:tcW w:w="0" w:type="auto"/>
            <w:vAlign w:val="center"/>
            <w:hideMark/>
          </w:tcPr>
          <w:p w14:paraId="090A334B" w14:textId="77777777" w:rsidR="00B30E6E" w:rsidRDefault="00B30E6E">
            <w:pPr>
              <w:jc w:val="center"/>
              <w:rPr>
                <w:b/>
                <w:bCs/>
              </w:rPr>
            </w:pPr>
            <w:r>
              <w:rPr>
                <w:b/>
                <w:bCs/>
              </w:rPr>
              <w:t>RMSE</w:t>
            </w:r>
          </w:p>
        </w:tc>
        <w:tc>
          <w:tcPr>
            <w:tcW w:w="0" w:type="auto"/>
            <w:vAlign w:val="center"/>
            <w:hideMark/>
          </w:tcPr>
          <w:p w14:paraId="675E87D4" w14:textId="77777777" w:rsidR="00B30E6E" w:rsidRDefault="00B30E6E">
            <w:pPr>
              <w:jc w:val="center"/>
              <w:rPr>
                <w:b/>
                <w:bCs/>
              </w:rPr>
            </w:pPr>
            <w:r>
              <w:rPr>
                <w:b/>
                <w:bCs/>
              </w:rPr>
              <w:t>MAE</w:t>
            </w:r>
          </w:p>
        </w:tc>
        <w:tc>
          <w:tcPr>
            <w:tcW w:w="0" w:type="auto"/>
            <w:vAlign w:val="center"/>
            <w:hideMark/>
          </w:tcPr>
          <w:p w14:paraId="308DCA13" w14:textId="77777777" w:rsidR="00B30E6E" w:rsidRDefault="00B30E6E">
            <w:pPr>
              <w:jc w:val="center"/>
              <w:rPr>
                <w:b/>
                <w:bCs/>
              </w:rPr>
            </w:pPr>
            <w:r>
              <w:rPr>
                <w:b/>
                <w:bCs/>
              </w:rPr>
              <w:t>R² Score</w:t>
            </w:r>
          </w:p>
        </w:tc>
      </w:tr>
      <w:tr w:rsidR="00B30E6E" w14:paraId="034C510E" w14:textId="77777777" w:rsidTr="00B30E6E">
        <w:trPr>
          <w:tblCellSpacing w:w="15" w:type="dxa"/>
        </w:trPr>
        <w:tc>
          <w:tcPr>
            <w:tcW w:w="0" w:type="auto"/>
            <w:vAlign w:val="center"/>
            <w:hideMark/>
          </w:tcPr>
          <w:p w14:paraId="472075CF" w14:textId="77777777" w:rsidR="00B30E6E" w:rsidRDefault="00B30E6E">
            <w:pPr>
              <w:jc w:val="left"/>
            </w:pPr>
            <w:r>
              <w:t>Random Forest</w:t>
            </w:r>
          </w:p>
        </w:tc>
        <w:tc>
          <w:tcPr>
            <w:tcW w:w="0" w:type="auto"/>
            <w:vAlign w:val="center"/>
            <w:hideMark/>
          </w:tcPr>
          <w:p w14:paraId="43545C11" w14:textId="77777777" w:rsidR="00B30E6E" w:rsidRDefault="00B30E6E">
            <w:r>
              <w:t>1.1042</w:t>
            </w:r>
          </w:p>
        </w:tc>
        <w:tc>
          <w:tcPr>
            <w:tcW w:w="0" w:type="auto"/>
            <w:vAlign w:val="center"/>
            <w:hideMark/>
          </w:tcPr>
          <w:p w14:paraId="165CD829" w14:textId="77777777" w:rsidR="00B30E6E" w:rsidRDefault="00B30E6E">
            <w:r>
              <w:t>0.4799</w:t>
            </w:r>
          </w:p>
        </w:tc>
        <w:tc>
          <w:tcPr>
            <w:tcW w:w="0" w:type="auto"/>
            <w:vAlign w:val="center"/>
            <w:hideMark/>
          </w:tcPr>
          <w:p w14:paraId="02DD6A86" w14:textId="77777777" w:rsidR="00B30E6E" w:rsidRDefault="00B30E6E">
            <w:r>
              <w:t>0.9964</w:t>
            </w:r>
          </w:p>
        </w:tc>
      </w:tr>
      <w:tr w:rsidR="00B30E6E" w14:paraId="7D071CAE" w14:textId="77777777" w:rsidTr="00B30E6E">
        <w:trPr>
          <w:tblCellSpacing w:w="15" w:type="dxa"/>
        </w:trPr>
        <w:tc>
          <w:tcPr>
            <w:tcW w:w="0" w:type="auto"/>
            <w:vAlign w:val="center"/>
            <w:hideMark/>
          </w:tcPr>
          <w:p w14:paraId="21CE264F" w14:textId="77777777" w:rsidR="00B30E6E" w:rsidRDefault="00B30E6E">
            <w:proofErr w:type="spellStart"/>
            <w:r>
              <w:t>XGBoost</w:t>
            </w:r>
            <w:proofErr w:type="spellEnd"/>
          </w:p>
        </w:tc>
        <w:tc>
          <w:tcPr>
            <w:tcW w:w="0" w:type="auto"/>
            <w:vAlign w:val="center"/>
            <w:hideMark/>
          </w:tcPr>
          <w:p w14:paraId="7CA07337" w14:textId="77777777" w:rsidR="00B30E6E" w:rsidRDefault="00B30E6E">
            <w:r>
              <w:t>1.2923</w:t>
            </w:r>
          </w:p>
        </w:tc>
        <w:tc>
          <w:tcPr>
            <w:tcW w:w="0" w:type="auto"/>
            <w:vAlign w:val="center"/>
            <w:hideMark/>
          </w:tcPr>
          <w:p w14:paraId="32710B54" w14:textId="77777777" w:rsidR="00B30E6E" w:rsidRDefault="00B30E6E">
            <w:r>
              <w:t>0.5456</w:t>
            </w:r>
          </w:p>
        </w:tc>
        <w:tc>
          <w:tcPr>
            <w:tcW w:w="0" w:type="auto"/>
            <w:vAlign w:val="center"/>
            <w:hideMark/>
          </w:tcPr>
          <w:p w14:paraId="35CC6338" w14:textId="77777777" w:rsidR="00B30E6E" w:rsidRDefault="00B30E6E">
            <w:r>
              <w:t>0.9954</w:t>
            </w:r>
          </w:p>
        </w:tc>
      </w:tr>
      <w:tr w:rsidR="00B30E6E" w14:paraId="05B58F51" w14:textId="77777777" w:rsidTr="00B30E6E">
        <w:trPr>
          <w:tblCellSpacing w:w="15" w:type="dxa"/>
        </w:trPr>
        <w:tc>
          <w:tcPr>
            <w:tcW w:w="0" w:type="auto"/>
            <w:vAlign w:val="center"/>
            <w:hideMark/>
          </w:tcPr>
          <w:p w14:paraId="14E4280A" w14:textId="77777777" w:rsidR="00B30E6E" w:rsidRDefault="00B30E6E">
            <w:r>
              <w:t>Decision Tree</w:t>
            </w:r>
          </w:p>
        </w:tc>
        <w:tc>
          <w:tcPr>
            <w:tcW w:w="0" w:type="auto"/>
            <w:vAlign w:val="center"/>
            <w:hideMark/>
          </w:tcPr>
          <w:p w14:paraId="0FE0BF9C" w14:textId="77777777" w:rsidR="00B30E6E" w:rsidRDefault="00B30E6E">
            <w:r>
              <w:t>1.4845</w:t>
            </w:r>
          </w:p>
        </w:tc>
        <w:tc>
          <w:tcPr>
            <w:tcW w:w="0" w:type="auto"/>
            <w:vAlign w:val="center"/>
            <w:hideMark/>
          </w:tcPr>
          <w:p w14:paraId="3C236B16" w14:textId="77777777" w:rsidR="00B30E6E" w:rsidRDefault="00B30E6E">
            <w:r>
              <w:t>0.5654</w:t>
            </w:r>
          </w:p>
        </w:tc>
        <w:tc>
          <w:tcPr>
            <w:tcW w:w="0" w:type="auto"/>
            <w:vAlign w:val="center"/>
            <w:hideMark/>
          </w:tcPr>
          <w:p w14:paraId="35CFF34D" w14:textId="77777777" w:rsidR="00B30E6E" w:rsidRDefault="00B30E6E">
            <w:r>
              <w:t>0.9944</w:t>
            </w:r>
          </w:p>
        </w:tc>
      </w:tr>
      <w:tr w:rsidR="00B30E6E" w14:paraId="2EC1ECE8" w14:textId="77777777" w:rsidTr="00B30E6E">
        <w:trPr>
          <w:tblCellSpacing w:w="15" w:type="dxa"/>
        </w:trPr>
        <w:tc>
          <w:tcPr>
            <w:tcW w:w="0" w:type="auto"/>
            <w:vAlign w:val="center"/>
            <w:hideMark/>
          </w:tcPr>
          <w:p w14:paraId="2147CEB3" w14:textId="77777777" w:rsidR="00B30E6E" w:rsidRDefault="00B30E6E">
            <w:r>
              <w:t>SVR</w:t>
            </w:r>
          </w:p>
        </w:tc>
        <w:tc>
          <w:tcPr>
            <w:tcW w:w="0" w:type="auto"/>
            <w:vAlign w:val="center"/>
            <w:hideMark/>
          </w:tcPr>
          <w:p w14:paraId="5AD16C50" w14:textId="77777777" w:rsidR="00B30E6E" w:rsidRDefault="00B30E6E">
            <w:r>
              <w:t>2.7622</w:t>
            </w:r>
          </w:p>
        </w:tc>
        <w:tc>
          <w:tcPr>
            <w:tcW w:w="0" w:type="auto"/>
            <w:vAlign w:val="center"/>
            <w:hideMark/>
          </w:tcPr>
          <w:p w14:paraId="2F351740" w14:textId="77777777" w:rsidR="00B30E6E" w:rsidRDefault="00B30E6E">
            <w:r>
              <w:t>1.2705</w:t>
            </w:r>
          </w:p>
        </w:tc>
        <w:tc>
          <w:tcPr>
            <w:tcW w:w="0" w:type="auto"/>
            <w:vAlign w:val="center"/>
            <w:hideMark/>
          </w:tcPr>
          <w:p w14:paraId="22C9B217" w14:textId="77777777" w:rsidR="00B30E6E" w:rsidRDefault="00B30E6E">
            <w:r>
              <w:t>0.9805</w:t>
            </w:r>
          </w:p>
        </w:tc>
      </w:tr>
      <w:tr w:rsidR="00B30E6E" w14:paraId="0E2D30F9" w14:textId="77777777" w:rsidTr="00B30E6E">
        <w:trPr>
          <w:tblCellSpacing w:w="15" w:type="dxa"/>
        </w:trPr>
        <w:tc>
          <w:tcPr>
            <w:tcW w:w="0" w:type="auto"/>
            <w:vAlign w:val="center"/>
            <w:hideMark/>
          </w:tcPr>
          <w:p w14:paraId="60AA3DDF" w14:textId="77777777" w:rsidR="00B30E6E" w:rsidRDefault="00B30E6E">
            <w:r>
              <w:t>Lasso Regression</w:t>
            </w:r>
          </w:p>
        </w:tc>
        <w:tc>
          <w:tcPr>
            <w:tcW w:w="0" w:type="auto"/>
            <w:vAlign w:val="center"/>
            <w:hideMark/>
          </w:tcPr>
          <w:p w14:paraId="7E1479B0" w14:textId="77777777" w:rsidR="00B30E6E" w:rsidRDefault="00B30E6E">
            <w:r>
              <w:t>4.2361</w:t>
            </w:r>
          </w:p>
        </w:tc>
        <w:tc>
          <w:tcPr>
            <w:tcW w:w="0" w:type="auto"/>
            <w:vAlign w:val="center"/>
            <w:hideMark/>
          </w:tcPr>
          <w:p w14:paraId="728D416E" w14:textId="77777777" w:rsidR="00B30E6E" w:rsidRDefault="00B30E6E">
            <w:r>
              <w:t>1.8932</w:t>
            </w:r>
          </w:p>
        </w:tc>
        <w:tc>
          <w:tcPr>
            <w:tcW w:w="0" w:type="auto"/>
            <w:vAlign w:val="center"/>
            <w:hideMark/>
          </w:tcPr>
          <w:p w14:paraId="301419C4" w14:textId="77777777" w:rsidR="00B30E6E" w:rsidRDefault="00B30E6E">
            <w:r>
              <w:t>0.9446</w:t>
            </w:r>
          </w:p>
        </w:tc>
      </w:tr>
      <w:tr w:rsidR="00B30E6E" w14:paraId="4C604B61" w14:textId="77777777" w:rsidTr="00B30E6E">
        <w:trPr>
          <w:tblCellSpacing w:w="15" w:type="dxa"/>
        </w:trPr>
        <w:tc>
          <w:tcPr>
            <w:tcW w:w="0" w:type="auto"/>
            <w:vAlign w:val="center"/>
            <w:hideMark/>
          </w:tcPr>
          <w:p w14:paraId="76BC7FD8" w14:textId="77777777" w:rsidR="00B30E6E" w:rsidRDefault="00B30E6E">
            <w:r>
              <w:t>Ridge Regression</w:t>
            </w:r>
          </w:p>
        </w:tc>
        <w:tc>
          <w:tcPr>
            <w:tcW w:w="0" w:type="auto"/>
            <w:vAlign w:val="center"/>
            <w:hideMark/>
          </w:tcPr>
          <w:p w14:paraId="388174EF" w14:textId="77777777" w:rsidR="00B30E6E" w:rsidRDefault="00B30E6E">
            <w:r>
              <w:t>4.2355</w:t>
            </w:r>
          </w:p>
        </w:tc>
        <w:tc>
          <w:tcPr>
            <w:tcW w:w="0" w:type="auto"/>
            <w:vAlign w:val="center"/>
            <w:hideMark/>
          </w:tcPr>
          <w:p w14:paraId="596FCB37" w14:textId="77777777" w:rsidR="00B30E6E" w:rsidRDefault="00B30E6E">
            <w:r>
              <w:t>1.8931</w:t>
            </w:r>
          </w:p>
        </w:tc>
        <w:tc>
          <w:tcPr>
            <w:tcW w:w="0" w:type="auto"/>
            <w:vAlign w:val="center"/>
            <w:hideMark/>
          </w:tcPr>
          <w:p w14:paraId="30D3E761" w14:textId="77777777" w:rsidR="00B30E6E" w:rsidRDefault="00B30E6E">
            <w:r>
              <w:t>0.9446</w:t>
            </w:r>
          </w:p>
        </w:tc>
      </w:tr>
    </w:tbl>
    <w:p w14:paraId="2538AB98" w14:textId="77777777" w:rsidR="00B30E6E" w:rsidRDefault="00B30E6E" w:rsidP="00B30E6E">
      <w:pPr>
        <w:pStyle w:val="NormalWeb"/>
      </w:pPr>
      <w:r>
        <w:rPr>
          <w:rStyle w:val="Strong"/>
        </w:rPr>
        <w:t>Interpretation:</w:t>
      </w:r>
    </w:p>
    <w:p w14:paraId="0A1BBA84" w14:textId="77777777" w:rsidR="00B30E6E" w:rsidRDefault="00B30E6E" w:rsidP="00B30E6E">
      <w:pPr>
        <w:pStyle w:val="NormalWeb"/>
        <w:numPr>
          <w:ilvl w:val="0"/>
          <w:numId w:val="30"/>
        </w:numPr>
      </w:pPr>
      <w:r>
        <w:rPr>
          <w:rStyle w:val="Strong"/>
        </w:rPr>
        <w:t>Best Performers:</w:t>
      </w:r>
      <w:r>
        <w:t xml:space="preserve"> Random Forest again led the results, followed by </w:t>
      </w:r>
      <w:proofErr w:type="spellStart"/>
      <w:r>
        <w:t>XGBoost</w:t>
      </w:r>
      <w:proofErr w:type="spellEnd"/>
      <w:r>
        <w:t xml:space="preserve"> and Decision Tree, indicating consistent superiority in predicting fish weight across models.</w:t>
      </w:r>
    </w:p>
    <w:p w14:paraId="64CF1AB0" w14:textId="77777777" w:rsidR="00B30E6E" w:rsidRDefault="00B30E6E" w:rsidP="00B30E6E">
      <w:pPr>
        <w:pStyle w:val="NormalWeb"/>
        <w:numPr>
          <w:ilvl w:val="0"/>
          <w:numId w:val="30"/>
        </w:numPr>
      </w:pPr>
      <w:r>
        <w:rPr>
          <w:rStyle w:val="Strong"/>
        </w:rPr>
        <w:t>Moderate Performance:</w:t>
      </w:r>
      <w:r>
        <w:t xml:space="preserve"> SVR showed acceptable results but with significantly higher prediction error.</w:t>
      </w:r>
    </w:p>
    <w:p w14:paraId="783FCFBD" w14:textId="77777777" w:rsidR="00B30E6E" w:rsidRDefault="00B30E6E" w:rsidP="00B30E6E">
      <w:pPr>
        <w:pStyle w:val="NormalWeb"/>
        <w:numPr>
          <w:ilvl w:val="0"/>
          <w:numId w:val="30"/>
        </w:numPr>
      </w:pPr>
      <w:r>
        <w:rPr>
          <w:rStyle w:val="Strong"/>
        </w:rPr>
        <w:t>Lowest Accuracy:</w:t>
      </w:r>
      <w:r>
        <w:t xml:space="preserve"> Lasso and Ridge performed poorly, reflecting the inadequacy of linear models in capturing weight prediction trends in this dataset.</w:t>
      </w:r>
    </w:p>
    <w:p w14:paraId="53C444AE" w14:textId="77777777" w:rsidR="00B47AFA" w:rsidRPr="00B47AFA" w:rsidRDefault="00B47AFA" w:rsidP="00B47AFA">
      <w:pPr>
        <w:rPr>
          <w:b/>
          <w:bCs/>
          <w:lang w:bidi="ar-MA"/>
        </w:rPr>
      </w:pPr>
      <w:r w:rsidRPr="00B47AFA">
        <w:rPr>
          <w:b/>
          <w:bCs/>
          <w:lang w:bidi="ar-MA"/>
        </w:rPr>
        <w:t>5.5 Comparative Analysis</w:t>
      </w:r>
    </w:p>
    <w:p w14:paraId="2B8B97FC" w14:textId="77777777" w:rsidR="00B47AFA" w:rsidRDefault="00B47AFA" w:rsidP="00B47AFA">
      <w:pPr>
        <w:rPr>
          <w:lang w:bidi="ar-MA"/>
        </w:rPr>
      </w:pPr>
      <w:r w:rsidRPr="00B47AFA">
        <w:rPr>
          <w:lang w:bidi="ar-MA"/>
        </w:rPr>
        <w:t>When comparing both target variables (fish length and fish weight):</w:t>
      </w:r>
    </w:p>
    <w:p w14:paraId="7F28E098" w14:textId="77777777" w:rsidR="00B47AFA" w:rsidRPr="00B47AFA" w:rsidRDefault="00B47AFA" w:rsidP="00B47AFA">
      <w:pPr>
        <w:rPr>
          <w:lang w:bidi="ar-MA"/>
        </w:rPr>
      </w:pPr>
    </w:p>
    <w:tbl>
      <w:tblPr>
        <w:tblW w:w="8268" w:type="dxa"/>
        <w:tblCellSpacing w:w="15" w:type="dxa"/>
        <w:tblInd w:w="426" w:type="dxa"/>
        <w:tblCellMar>
          <w:top w:w="15" w:type="dxa"/>
          <w:left w:w="15" w:type="dxa"/>
          <w:bottom w:w="15" w:type="dxa"/>
          <w:right w:w="15" w:type="dxa"/>
        </w:tblCellMar>
        <w:tblLook w:val="04A0" w:firstRow="1" w:lastRow="0" w:firstColumn="1" w:lastColumn="0" w:noHBand="0" w:noVBand="1"/>
      </w:tblPr>
      <w:tblGrid>
        <w:gridCol w:w="1468"/>
        <w:gridCol w:w="2153"/>
        <w:gridCol w:w="2169"/>
        <w:gridCol w:w="2478"/>
      </w:tblGrid>
      <w:tr w:rsidR="00B47AFA" w:rsidRPr="00B47AFA" w14:paraId="4365FA5C" w14:textId="77777777" w:rsidTr="00B96C07">
        <w:trPr>
          <w:trHeight w:val="402"/>
          <w:tblHeader/>
          <w:tblCellSpacing w:w="15" w:type="dxa"/>
        </w:trPr>
        <w:tc>
          <w:tcPr>
            <w:tcW w:w="1423" w:type="dxa"/>
            <w:vAlign w:val="center"/>
            <w:hideMark/>
          </w:tcPr>
          <w:p w14:paraId="2552710B" w14:textId="77777777" w:rsidR="00B47AFA" w:rsidRPr="00B47AFA" w:rsidRDefault="00B47AFA" w:rsidP="00B47AFA">
            <w:pPr>
              <w:rPr>
                <w:b/>
                <w:bCs/>
                <w:lang w:bidi="ar-MA"/>
              </w:rPr>
            </w:pPr>
            <w:r w:rsidRPr="00B47AFA">
              <w:rPr>
                <w:b/>
                <w:bCs/>
                <w:lang w:bidi="ar-MA"/>
              </w:rPr>
              <w:t>Metric</w:t>
            </w:r>
          </w:p>
        </w:tc>
        <w:tc>
          <w:tcPr>
            <w:tcW w:w="0" w:type="auto"/>
            <w:vAlign w:val="center"/>
            <w:hideMark/>
          </w:tcPr>
          <w:p w14:paraId="66C78C4F" w14:textId="77777777" w:rsidR="00B47AFA" w:rsidRPr="00B47AFA" w:rsidRDefault="00B47AFA" w:rsidP="00B47AFA">
            <w:pPr>
              <w:rPr>
                <w:b/>
                <w:bCs/>
                <w:lang w:bidi="ar-MA"/>
              </w:rPr>
            </w:pPr>
            <w:r w:rsidRPr="00B47AFA">
              <w:rPr>
                <w:b/>
                <w:bCs/>
                <w:lang w:bidi="ar-MA"/>
              </w:rPr>
              <w:t>Fish Length</w:t>
            </w:r>
          </w:p>
        </w:tc>
        <w:tc>
          <w:tcPr>
            <w:tcW w:w="0" w:type="auto"/>
            <w:vAlign w:val="center"/>
            <w:hideMark/>
          </w:tcPr>
          <w:p w14:paraId="105EA053" w14:textId="77777777" w:rsidR="00B47AFA" w:rsidRPr="00B47AFA" w:rsidRDefault="00B47AFA" w:rsidP="00B47AFA">
            <w:pPr>
              <w:rPr>
                <w:b/>
                <w:bCs/>
                <w:lang w:bidi="ar-MA"/>
              </w:rPr>
            </w:pPr>
            <w:r w:rsidRPr="00B47AFA">
              <w:rPr>
                <w:b/>
                <w:bCs/>
                <w:lang w:bidi="ar-MA"/>
              </w:rPr>
              <w:t>Fish Weight</w:t>
            </w:r>
          </w:p>
        </w:tc>
        <w:tc>
          <w:tcPr>
            <w:tcW w:w="0" w:type="auto"/>
            <w:vAlign w:val="center"/>
            <w:hideMark/>
          </w:tcPr>
          <w:p w14:paraId="193939AA" w14:textId="77777777" w:rsidR="00B47AFA" w:rsidRPr="00B47AFA" w:rsidRDefault="00B47AFA" w:rsidP="00B47AFA">
            <w:pPr>
              <w:rPr>
                <w:b/>
                <w:bCs/>
                <w:lang w:bidi="ar-MA"/>
              </w:rPr>
            </w:pPr>
            <w:r w:rsidRPr="00B47AFA">
              <w:rPr>
                <w:b/>
                <w:bCs/>
                <w:lang w:bidi="ar-MA"/>
              </w:rPr>
              <w:t>Best Model</w:t>
            </w:r>
          </w:p>
        </w:tc>
      </w:tr>
      <w:tr w:rsidR="00B47AFA" w:rsidRPr="00B47AFA" w14:paraId="263A9E6D" w14:textId="77777777" w:rsidTr="00B96C07">
        <w:trPr>
          <w:trHeight w:val="389"/>
          <w:tblCellSpacing w:w="15" w:type="dxa"/>
        </w:trPr>
        <w:tc>
          <w:tcPr>
            <w:tcW w:w="1423" w:type="dxa"/>
            <w:vAlign w:val="center"/>
            <w:hideMark/>
          </w:tcPr>
          <w:p w14:paraId="3A427FD4" w14:textId="77777777" w:rsidR="00B47AFA" w:rsidRPr="00B47AFA" w:rsidRDefault="00B47AFA" w:rsidP="00B47AFA">
            <w:pPr>
              <w:rPr>
                <w:lang w:bidi="ar-MA"/>
              </w:rPr>
            </w:pPr>
            <w:r w:rsidRPr="00B47AFA">
              <w:rPr>
                <w:b/>
                <w:bCs/>
                <w:lang w:bidi="ar-MA"/>
              </w:rPr>
              <w:t>R²</w:t>
            </w:r>
          </w:p>
        </w:tc>
        <w:tc>
          <w:tcPr>
            <w:tcW w:w="0" w:type="auto"/>
            <w:vAlign w:val="center"/>
            <w:hideMark/>
          </w:tcPr>
          <w:p w14:paraId="242EAAC7" w14:textId="77777777" w:rsidR="00B47AFA" w:rsidRPr="00B47AFA" w:rsidRDefault="00B47AFA" w:rsidP="00B47AFA">
            <w:pPr>
              <w:rPr>
                <w:lang w:bidi="ar-MA"/>
              </w:rPr>
            </w:pPr>
            <w:r w:rsidRPr="00B47AFA">
              <w:rPr>
                <w:lang w:bidi="ar-MA"/>
              </w:rPr>
              <w:t>0.9978</w:t>
            </w:r>
          </w:p>
        </w:tc>
        <w:tc>
          <w:tcPr>
            <w:tcW w:w="0" w:type="auto"/>
            <w:vAlign w:val="center"/>
            <w:hideMark/>
          </w:tcPr>
          <w:p w14:paraId="2D5A6810" w14:textId="77777777" w:rsidR="00B47AFA" w:rsidRPr="00B47AFA" w:rsidRDefault="00B47AFA" w:rsidP="00B47AFA">
            <w:pPr>
              <w:rPr>
                <w:lang w:bidi="ar-MA"/>
              </w:rPr>
            </w:pPr>
            <w:r w:rsidRPr="00B47AFA">
              <w:rPr>
                <w:lang w:bidi="ar-MA"/>
              </w:rPr>
              <w:t>0.9997</w:t>
            </w:r>
          </w:p>
        </w:tc>
        <w:tc>
          <w:tcPr>
            <w:tcW w:w="0" w:type="auto"/>
            <w:vAlign w:val="center"/>
            <w:hideMark/>
          </w:tcPr>
          <w:p w14:paraId="00570A81" w14:textId="77777777" w:rsidR="00B47AFA" w:rsidRPr="00B47AFA" w:rsidRDefault="00B47AFA" w:rsidP="00B47AFA">
            <w:pPr>
              <w:rPr>
                <w:lang w:bidi="ar-MA"/>
              </w:rPr>
            </w:pPr>
            <w:r w:rsidRPr="00B47AFA">
              <w:rPr>
                <w:lang w:bidi="ar-MA"/>
              </w:rPr>
              <w:t>Random Forest</w:t>
            </w:r>
          </w:p>
        </w:tc>
      </w:tr>
      <w:tr w:rsidR="00B47AFA" w:rsidRPr="00B47AFA" w14:paraId="36A1043A" w14:textId="77777777" w:rsidTr="00B96C07">
        <w:trPr>
          <w:trHeight w:val="402"/>
          <w:tblCellSpacing w:w="15" w:type="dxa"/>
        </w:trPr>
        <w:tc>
          <w:tcPr>
            <w:tcW w:w="1423" w:type="dxa"/>
            <w:vAlign w:val="center"/>
            <w:hideMark/>
          </w:tcPr>
          <w:p w14:paraId="31DC91D8" w14:textId="77777777" w:rsidR="00B47AFA" w:rsidRPr="00B47AFA" w:rsidRDefault="00B47AFA" w:rsidP="00B47AFA">
            <w:pPr>
              <w:rPr>
                <w:lang w:bidi="ar-MA"/>
              </w:rPr>
            </w:pPr>
            <w:r w:rsidRPr="00B47AFA">
              <w:rPr>
                <w:b/>
                <w:bCs/>
                <w:lang w:bidi="ar-MA"/>
              </w:rPr>
              <w:t>MAE</w:t>
            </w:r>
          </w:p>
        </w:tc>
        <w:tc>
          <w:tcPr>
            <w:tcW w:w="0" w:type="auto"/>
            <w:vAlign w:val="center"/>
            <w:hideMark/>
          </w:tcPr>
          <w:p w14:paraId="75D3CFF3" w14:textId="77777777" w:rsidR="00B47AFA" w:rsidRPr="00B47AFA" w:rsidRDefault="00B47AFA" w:rsidP="00B47AFA">
            <w:pPr>
              <w:rPr>
                <w:lang w:bidi="ar-MA"/>
              </w:rPr>
            </w:pPr>
            <w:r w:rsidRPr="00B47AFA">
              <w:rPr>
                <w:lang w:bidi="ar-MA"/>
              </w:rPr>
              <w:t>0.0393</w:t>
            </w:r>
          </w:p>
        </w:tc>
        <w:tc>
          <w:tcPr>
            <w:tcW w:w="0" w:type="auto"/>
            <w:vAlign w:val="center"/>
            <w:hideMark/>
          </w:tcPr>
          <w:p w14:paraId="59DD9E3A" w14:textId="77777777" w:rsidR="00B47AFA" w:rsidRPr="00B47AFA" w:rsidRDefault="00B47AFA" w:rsidP="00B47AFA">
            <w:pPr>
              <w:rPr>
                <w:lang w:bidi="ar-MA"/>
              </w:rPr>
            </w:pPr>
            <w:r w:rsidRPr="00B47AFA">
              <w:rPr>
                <w:lang w:bidi="ar-MA"/>
              </w:rPr>
              <w:t>0.1208</w:t>
            </w:r>
          </w:p>
        </w:tc>
        <w:tc>
          <w:tcPr>
            <w:tcW w:w="0" w:type="auto"/>
            <w:vAlign w:val="center"/>
            <w:hideMark/>
          </w:tcPr>
          <w:p w14:paraId="260C0824" w14:textId="77777777" w:rsidR="00B47AFA" w:rsidRPr="00B47AFA" w:rsidRDefault="00B47AFA" w:rsidP="00B47AFA">
            <w:pPr>
              <w:rPr>
                <w:lang w:bidi="ar-MA"/>
              </w:rPr>
            </w:pPr>
            <w:r w:rsidRPr="00B47AFA">
              <w:rPr>
                <w:lang w:bidi="ar-MA"/>
              </w:rPr>
              <w:t>Random Forest</w:t>
            </w:r>
          </w:p>
        </w:tc>
      </w:tr>
      <w:tr w:rsidR="00B47AFA" w:rsidRPr="00B47AFA" w14:paraId="76E88EE1" w14:textId="77777777" w:rsidTr="00B96C07">
        <w:trPr>
          <w:trHeight w:val="402"/>
          <w:tblCellSpacing w:w="15" w:type="dxa"/>
        </w:trPr>
        <w:tc>
          <w:tcPr>
            <w:tcW w:w="1423" w:type="dxa"/>
            <w:vAlign w:val="center"/>
            <w:hideMark/>
          </w:tcPr>
          <w:p w14:paraId="5A2BF2EB" w14:textId="77777777" w:rsidR="00B47AFA" w:rsidRPr="00B47AFA" w:rsidRDefault="00B47AFA" w:rsidP="00B47AFA">
            <w:pPr>
              <w:rPr>
                <w:lang w:bidi="ar-MA"/>
              </w:rPr>
            </w:pPr>
            <w:r w:rsidRPr="00B47AFA">
              <w:rPr>
                <w:b/>
                <w:bCs/>
                <w:lang w:bidi="ar-MA"/>
              </w:rPr>
              <w:t>RMSE</w:t>
            </w:r>
          </w:p>
        </w:tc>
        <w:tc>
          <w:tcPr>
            <w:tcW w:w="0" w:type="auto"/>
            <w:vAlign w:val="center"/>
            <w:hideMark/>
          </w:tcPr>
          <w:p w14:paraId="63131702" w14:textId="77777777" w:rsidR="00B47AFA" w:rsidRPr="00B47AFA" w:rsidRDefault="00B47AFA" w:rsidP="00B47AFA">
            <w:pPr>
              <w:rPr>
                <w:lang w:bidi="ar-MA"/>
              </w:rPr>
            </w:pPr>
            <w:r w:rsidRPr="00B47AFA">
              <w:rPr>
                <w:lang w:bidi="ar-MA"/>
              </w:rPr>
              <w:t>0.2459</w:t>
            </w:r>
          </w:p>
        </w:tc>
        <w:tc>
          <w:tcPr>
            <w:tcW w:w="0" w:type="auto"/>
            <w:vAlign w:val="center"/>
            <w:hideMark/>
          </w:tcPr>
          <w:p w14:paraId="6E66884E" w14:textId="77777777" w:rsidR="00B47AFA" w:rsidRPr="00B47AFA" w:rsidRDefault="00B47AFA" w:rsidP="00B47AFA">
            <w:pPr>
              <w:rPr>
                <w:lang w:bidi="ar-MA"/>
              </w:rPr>
            </w:pPr>
            <w:r w:rsidRPr="00B47AFA">
              <w:rPr>
                <w:lang w:bidi="ar-MA"/>
              </w:rPr>
              <w:t>0.5431</w:t>
            </w:r>
          </w:p>
        </w:tc>
        <w:tc>
          <w:tcPr>
            <w:tcW w:w="0" w:type="auto"/>
            <w:vAlign w:val="center"/>
            <w:hideMark/>
          </w:tcPr>
          <w:p w14:paraId="6E881DB5" w14:textId="77777777" w:rsidR="00B47AFA" w:rsidRPr="00B47AFA" w:rsidRDefault="00B47AFA" w:rsidP="00B47AFA">
            <w:pPr>
              <w:rPr>
                <w:lang w:bidi="ar-MA"/>
              </w:rPr>
            </w:pPr>
            <w:r w:rsidRPr="00B47AFA">
              <w:rPr>
                <w:lang w:bidi="ar-MA"/>
              </w:rPr>
              <w:t>Random Forest</w:t>
            </w:r>
          </w:p>
        </w:tc>
      </w:tr>
    </w:tbl>
    <w:p w14:paraId="1A0BD221" w14:textId="77777777" w:rsidR="00B96C07" w:rsidRDefault="00B96C07" w:rsidP="00B47AFA">
      <w:pPr>
        <w:rPr>
          <w:lang w:bidi="ar-MA"/>
        </w:rPr>
      </w:pPr>
    </w:p>
    <w:p w14:paraId="52BE3DC1" w14:textId="5B0CEDCE" w:rsidR="00B47AFA" w:rsidRPr="00B47AFA" w:rsidRDefault="00B47AFA" w:rsidP="00B47AFA">
      <w:pPr>
        <w:rPr>
          <w:lang w:bidi="ar-MA"/>
        </w:rPr>
      </w:pPr>
      <w:r w:rsidRPr="00B47AFA">
        <w:rPr>
          <w:lang w:bidi="ar-MA"/>
        </w:rPr>
        <w:t xml:space="preserve">Random Forest consistently achieved the </w:t>
      </w:r>
      <w:r w:rsidRPr="00B47AFA">
        <w:rPr>
          <w:b/>
          <w:bCs/>
          <w:lang w:bidi="ar-MA"/>
        </w:rPr>
        <w:t>best accuracy</w:t>
      </w:r>
      <w:r w:rsidRPr="00B47AFA">
        <w:rPr>
          <w:lang w:bidi="ar-MA"/>
        </w:rPr>
        <w:t xml:space="preserve"> in both regression tasks, confirming its suitability for predictive modeling in nonlinear </w:t>
      </w:r>
      <w:proofErr w:type="spellStart"/>
      <w:r w:rsidRPr="00B47AFA">
        <w:rPr>
          <w:lang w:bidi="ar-MA"/>
        </w:rPr>
        <w:t>IoT</w:t>
      </w:r>
      <w:proofErr w:type="spellEnd"/>
      <w:r w:rsidRPr="00B47AFA">
        <w:rPr>
          <w:lang w:bidi="ar-MA"/>
        </w:rPr>
        <w:t xml:space="preserve"> aquaculture data.</w:t>
      </w:r>
      <w:r w:rsidRPr="00B47AFA">
        <w:rPr>
          <w:lang w:bidi="ar-MA"/>
        </w:rPr>
        <w:br/>
        <w:t>Its ensemble nature reduces overfitting while maintaining high interpretability, making it optimal for real-time environmental data prediction.</w:t>
      </w:r>
    </w:p>
    <w:p w14:paraId="4486BB55" w14:textId="77777777" w:rsidR="00CF117C" w:rsidRDefault="00CF117C" w:rsidP="00CF117C">
      <w:pPr>
        <w:rPr>
          <w:lang w:bidi="ar-MA"/>
        </w:rPr>
      </w:pPr>
    </w:p>
    <w:p w14:paraId="61C12149" w14:textId="77777777" w:rsidR="00CF117C" w:rsidRDefault="00CF117C" w:rsidP="00CF117C">
      <w:pPr>
        <w:rPr>
          <w:lang w:bidi="ar-MA"/>
        </w:rPr>
      </w:pPr>
    </w:p>
    <w:p w14:paraId="74722FC6" w14:textId="77777777" w:rsidR="00CF117C" w:rsidRDefault="00CF117C" w:rsidP="00CF117C">
      <w:pPr>
        <w:rPr>
          <w:lang w:bidi="ar-MA"/>
        </w:rPr>
      </w:pPr>
    </w:p>
    <w:p w14:paraId="09AF18F5" w14:textId="1F6C0DB2" w:rsidR="00AA559B" w:rsidRDefault="00AA559B">
      <w:pPr>
        <w:pStyle w:val="Heading2"/>
        <w:spacing w:after="292" w:line="265" w:lineRule="auto"/>
        <w:ind w:left="-5"/>
      </w:pPr>
    </w:p>
    <w:p w14:paraId="0F563311" w14:textId="78F1DF00" w:rsidR="00F575B9" w:rsidRDefault="00F575B9" w:rsidP="00F575B9"/>
    <w:p w14:paraId="7204FC4E" w14:textId="44503F89" w:rsidR="00F575B9" w:rsidRDefault="00F575B9" w:rsidP="00F575B9"/>
    <w:p w14:paraId="55A246B5" w14:textId="4D7F62B9" w:rsidR="00F575B9" w:rsidRDefault="00F575B9" w:rsidP="00F575B9"/>
    <w:p w14:paraId="2AFB2C4C" w14:textId="00DF3854" w:rsidR="00F575B9" w:rsidRDefault="00F575B9" w:rsidP="00F575B9"/>
    <w:p w14:paraId="0E80A464" w14:textId="782F5ACE" w:rsidR="00F575B9" w:rsidRDefault="00F575B9" w:rsidP="00F575B9"/>
    <w:p w14:paraId="4BBB8B4E" w14:textId="74DC184F" w:rsidR="00F575B9" w:rsidRDefault="00F575B9" w:rsidP="00F575B9"/>
    <w:p w14:paraId="3A9D7AE5" w14:textId="4680881F" w:rsidR="00F575B9" w:rsidRDefault="00F575B9" w:rsidP="00F575B9"/>
    <w:p w14:paraId="4BF2DA70" w14:textId="3EB2D7F9" w:rsidR="00F575B9" w:rsidRDefault="00F575B9" w:rsidP="00F575B9"/>
    <w:p w14:paraId="6E144AC3" w14:textId="1B851CD8" w:rsidR="00F575B9" w:rsidRDefault="00F575B9" w:rsidP="00F575B9"/>
    <w:p w14:paraId="5CB043A3" w14:textId="711FB4C1" w:rsidR="00F575B9" w:rsidRDefault="00F575B9" w:rsidP="00F575B9"/>
    <w:p w14:paraId="68664992" w14:textId="372150D0" w:rsidR="00F575B9" w:rsidRDefault="00F575B9" w:rsidP="00F575B9"/>
    <w:p w14:paraId="14260F2F" w14:textId="13214CD4" w:rsidR="00F575B9" w:rsidRDefault="00F575B9" w:rsidP="00F575B9"/>
    <w:p w14:paraId="7F8D10D1" w14:textId="61CB1DC8" w:rsidR="00F575B9" w:rsidRDefault="00F575B9" w:rsidP="00F575B9"/>
    <w:p w14:paraId="4842653C" w14:textId="363297FF" w:rsidR="00F575B9" w:rsidRDefault="00F575B9" w:rsidP="00F575B9"/>
    <w:p w14:paraId="4DFDEC60" w14:textId="77777777" w:rsidR="00F575B9" w:rsidRPr="00F575B9" w:rsidRDefault="00F575B9" w:rsidP="00F575B9"/>
    <w:p w14:paraId="18E0FD76" w14:textId="77777777" w:rsidR="00B47AFA" w:rsidRDefault="00B47AFA" w:rsidP="00B47AFA"/>
    <w:p w14:paraId="61D6B5D5" w14:textId="77777777" w:rsidR="00B47AFA" w:rsidRDefault="00B47AFA" w:rsidP="00B47AFA"/>
    <w:p w14:paraId="02472770" w14:textId="77777777" w:rsidR="00B47AFA" w:rsidRPr="00B47AFA" w:rsidRDefault="00B47AFA" w:rsidP="00B47AFA"/>
    <w:p w14:paraId="7207190D" w14:textId="77777777" w:rsidR="00B96C07" w:rsidRPr="00B96C07" w:rsidRDefault="00B96C07" w:rsidP="00B96C07"/>
    <w:p w14:paraId="4025234F" w14:textId="2A5AF351" w:rsidR="000B518F" w:rsidRDefault="00AA559B">
      <w:pPr>
        <w:pStyle w:val="Heading2"/>
        <w:spacing w:after="292" w:line="265" w:lineRule="auto"/>
        <w:ind w:left="-5"/>
      </w:pPr>
      <w:r>
        <w:t>Chapter 6</w:t>
      </w:r>
      <w:r w:rsidR="003C51FB">
        <w:t xml:space="preserve"> Conclusion and Future Work </w:t>
      </w:r>
    </w:p>
    <w:p w14:paraId="19336E64" w14:textId="71453919" w:rsidR="00572B51" w:rsidRPr="00572B51" w:rsidRDefault="00572B51" w:rsidP="001A3440">
      <w:pPr>
        <w:spacing w:after="0" w:line="276" w:lineRule="auto"/>
        <w:ind w:left="0" w:firstLine="0"/>
        <w:rPr>
          <w:b/>
          <w:bCs/>
        </w:rPr>
      </w:pPr>
      <w:r w:rsidRPr="00572B51">
        <w:rPr>
          <w:rFonts w:hint="cs"/>
          <w:b/>
          <w:bCs/>
          <w:sz w:val="36"/>
          <w:szCs w:val="28"/>
          <w:rtl/>
        </w:rPr>
        <w:t>6</w:t>
      </w:r>
      <w:r w:rsidRPr="00572B51">
        <w:rPr>
          <w:b/>
          <w:bCs/>
        </w:rPr>
        <w:t>.1 Conclusion</w:t>
      </w:r>
    </w:p>
    <w:p w14:paraId="651E9EAF" w14:textId="77777777" w:rsidR="00572B51" w:rsidRPr="00572B51" w:rsidRDefault="00572B51" w:rsidP="001A3440">
      <w:pPr>
        <w:spacing w:after="0" w:line="276" w:lineRule="auto"/>
        <w:ind w:left="0" w:firstLine="0"/>
      </w:pPr>
      <w:r w:rsidRPr="00572B51">
        <w:t>This study has presented a comprehensive investigation into the integration of Internet of Things (</w:t>
      </w:r>
      <w:proofErr w:type="spellStart"/>
      <w:r w:rsidRPr="00572B51">
        <w:t>IoT</w:t>
      </w:r>
      <w:proofErr w:type="spellEnd"/>
      <w:r w:rsidRPr="00572B51">
        <w:t xml:space="preserve">) technologies and advanced data science methods to enhance monitoring, prediction, and decision-making in aquaponics-based </w:t>
      </w:r>
      <w:proofErr w:type="gramStart"/>
      <w:r w:rsidRPr="00572B51">
        <w:t>fish pond</w:t>
      </w:r>
      <w:proofErr w:type="gramEnd"/>
      <w:r w:rsidRPr="00572B51">
        <w:t xml:space="preserve"> aquaculture. The research began by designing and deploying an </w:t>
      </w:r>
      <w:proofErr w:type="spellStart"/>
      <w:r w:rsidRPr="00572B51">
        <w:t>IoT</w:t>
      </w:r>
      <w:proofErr w:type="spellEnd"/>
      <w:r w:rsidRPr="00572B51">
        <w:t xml:space="preserve"> monitoring system built around an ESP-32 microcontroller, equipped with sensors capable of measuring key water quality parameters such as temperature, pH, dissolved oxygen (DO), turbidity, ammonia, and nitrate. By continuously collecting and transmitting </w:t>
      </w:r>
      <w:r w:rsidRPr="00572B51">
        <w:lastRenderedPageBreak/>
        <w:t xml:space="preserve">data to the cloud, the system enabled real-time visualization of </w:t>
      </w:r>
      <w:proofErr w:type="gramStart"/>
      <w:r w:rsidRPr="00572B51">
        <w:t>fish pond</w:t>
      </w:r>
      <w:proofErr w:type="gramEnd"/>
      <w:r w:rsidRPr="00572B51">
        <w:t xml:space="preserve"> dynamics and produced a high-resolution dataset suitable for advanced analytical applications.</w:t>
      </w:r>
    </w:p>
    <w:p w14:paraId="62BA8DCB" w14:textId="77777777" w:rsidR="00572B51" w:rsidRPr="00572B51" w:rsidRDefault="00572B51" w:rsidP="001A3440">
      <w:pPr>
        <w:spacing w:after="0" w:line="276" w:lineRule="auto"/>
        <w:ind w:left="0" w:firstLine="0"/>
      </w:pPr>
      <w:r w:rsidRPr="00572B51">
        <w:t>A major contribution of this work is the public release of this dataset, which serves as a valuable resource for the aquaculture, agriculture, and data science communities. The availability of reliable time-series data addresses a long-standing challenge in aquaculture research—namely the absence of comprehensive datasets that could support predictive modeling and operational optimization. Through this dataset, fish farmers and researchers can derive insights into optimal aeration cycles, feeding schedules, stocking density adjustments, and other management tasks that directly influence fish health and growth.</w:t>
      </w:r>
    </w:p>
    <w:p w14:paraId="29DE8601" w14:textId="77777777" w:rsidR="00572B51" w:rsidRPr="00572B51" w:rsidRDefault="00572B51" w:rsidP="001A3440">
      <w:pPr>
        <w:spacing w:after="0" w:line="276" w:lineRule="auto"/>
        <w:ind w:left="0" w:firstLine="0"/>
      </w:pPr>
      <w:r w:rsidRPr="00572B51">
        <w:t xml:space="preserve">Building upon this foundation, the study implemented a structured </w:t>
      </w:r>
      <w:r w:rsidRPr="00572B51">
        <w:rPr>
          <w:b/>
          <w:bCs/>
        </w:rPr>
        <w:t>machine learning methodology</w:t>
      </w:r>
      <w:r w:rsidRPr="00572B51">
        <w:t xml:space="preserve"> to predict water quality parameters. Several regression models—Linear Regression, Lasso Regression, Support Vector Regression (SVR), Random Forest, </w:t>
      </w:r>
      <w:proofErr w:type="spellStart"/>
      <w:r w:rsidRPr="00572B51">
        <w:t>XGBoost</w:t>
      </w:r>
      <w:proofErr w:type="spellEnd"/>
      <w:r w:rsidRPr="00572B51">
        <w:t xml:space="preserve">, and K-Nearest Neighbors (KNN)—were trained, tested, and compared using evaluation metrics such as MAE, RMSE, R², and MAPE. The results indicated that </w:t>
      </w:r>
      <w:proofErr w:type="gramStart"/>
      <w:r w:rsidRPr="00572B51">
        <w:rPr>
          <w:b/>
          <w:bCs/>
        </w:rPr>
        <w:t>ensemble learning</w:t>
      </w:r>
      <w:proofErr w:type="gramEnd"/>
      <w:r w:rsidRPr="00572B51">
        <w:rPr>
          <w:b/>
          <w:bCs/>
        </w:rPr>
        <w:t xml:space="preserve"> techniques, especially Random Forest and </w:t>
      </w:r>
      <w:proofErr w:type="spellStart"/>
      <w:r w:rsidRPr="00572B51">
        <w:rPr>
          <w:b/>
          <w:bCs/>
        </w:rPr>
        <w:t>XGBoost</w:t>
      </w:r>
      <w:proofErr w:type="spellEnd"/>
      <w:r w:rsidRPr="00572B51">
        <w:t>, consistently delivered higher accuracy and stronger generalization capabilities due to their ability to capture nonlinear and interactive relationships among environmental variables.</w:t>
      </w:r>
    </w:p>
    <w:p w14:paraId="58C7A55C" w14:textId="77777777" w:rsidR="00572B51" w:rsidRPr="00572B51" w:rsidRDefault="00572B51" w:rsidP="001A3440">
      <w:pPr>
        <w:spacing w:after="0" w:line="276" w:lineRule="auto"/>
        <w:ind w:left="0" w:firstLine="0"/>
      </w:pPr>
      <w:r w:rsidRPr="00572B51">
        <w:t xml:space="preserve">The literature review further reinforced these findings, highlighting global advances in </w:t>
      </w:r>
      <w:proofErr w:type="spellStart"/>
      <w:r w:rsidRPr="00572B51">
        <w:t>IoT</w:t>
      </w:r>
      <w:proofErr w:type="spellEnd"/>
      <w:r w:rsidRPr="00572B51">
        <w:t xml:space="preserve">-enabled aquaculture systems and demonstrating that machine learning, deep learning, and hybrid modeling techniques have achieved unprecedented accuracy in predicting critical aquaculture variables. Case studies showed models capable of forecasting DO levels with less than 5% error, as well as </w:t>
      </w:r>
      <w:proofErr w:type="spellStart"/>
      <w:r w:rsidRPr="00572B51">
        <w:t>IoT</w:t>
      </w:r>
      <w:proofErr w:type="spellEnd"/>
      <w:r w:rsidRPr="00572B51">
        <w:t xml:space="preserve">-based classifiers capable of detecting fish stress behaviors in real time. Such innovations collectively point toward a future where aquaculture operations </w:t>
      </w:r>
      <w:proofErr w:type="gramStart"/>
      <w:r w:rsidRPr="00572B51">
        <w:t>are not only monitored but also autonomously regulated through intelligent, data-driven control systems</w:t>
      </w:r>
      <w:proofErr w:type="gramEnd"/>
      <w:r w:rsidRPr="00572B51">
        <w:t>.</w:t>
      </w:r>
    </w:p>
    <w:p w14:paraId="7E1FA1D2" w14:textId="77777777" w:rsidR="00572B51" w:rsidRPr="00572B51" w:rsidRDefault="00572B51" w:rsidP="001A3440">
      <w:pPr>
        <w:spacing w:after="0" w:line="276" w:lineRule="auto"/>
        <w:ind w:left="0" w:firstLine="0"/>
      </w:pPr>
      <w:r w:rsidRPr="00572B51">
        <w:t>Despite these advancements, the study also identified several research gaps, including the need for larger and more diverse datasets, more interpretable AI models, and multi-modal monitoring systems that integrate vision, acoustics, and economic variables. Addressing these limitations will be crucial for ensuring that smart aquaculture technologies achieve widespread adoption and support sustainable global food production.</w:t>
      </w:r>
    </w:p>
    <w:p w14:paraId="1E8FE89B" w14:textId="77777777" w:rsidR="00572B51" w:rsidRPr="00572B51" w:rsidRDefault="00832789" w:rsidP="001A3440">
      <w:pPr>
        <w:spacing w:after="0" w:line="276" w:lineRule="auto"/>
        <w:ind w:left="0" w:firstLine="0"/>
      </w:pPr>
      <w:r>
        <w:pict w14:anchorId="4B638134">
          <v:rect id="_x0000_i1028" style="width:0;height:1.5pt" o:hralign="center" o:hrstd="t" o:hr="t" fillcolor="#a0a0a0" stroked="f"/>
        </w:pict>
      </w:r>
    </w:p>
    <w:p w14:paraId="11DB4AC4" w14:textId="7E0FC506" w:rsidR="00572B51" w:rsidRPr="00572B51" w:rsidRDefault="00572B51" w:rsidP="001A3440">
      <w:pPr>
        <w:spacing w:after="0" w:line="276" w:lineRule="auto"/>
        <w:ind w:left="0" w:firstLine="0"/>
        <w:rPr>
          <w:b/>
          <w:bCs/>
        </w:rPr>
      </w:pPr>
      <w:r>
        <w:rPr>
          <w:rFonts w:hint="cs"/>
          <w:b/>
          <w:bCs/>
          <w:rtl/>
        </w:rPr>
        <w:lastRenderedPageBreak/>
        <w:t>6</w:t>
      </w:r>
      <w:r w:rsidRPr="00572B51">
        <w:rPr>
          <w:b/>
          <w:bCs/>
        </w:rPr>
        <w:t>.2 Important Features</w:t>
      </w:r>
    </w:p>
    <w:p w14:paraId="24D00D7B" w14:textId="77777777" w:rsidR="00572B51" w:rsidRPr="00572B51" w:rsidRDefault="00572B51" w:rsidP="001A3440">
      <w:pPr>
        <w:spacing w:after="0" w:line="276" w:lineRule="auto"/>
        <w:ind w:left="0" w:firstLine="0"/>
      </w:pPr>
      <w:r w:rsidRPr="00572B51">
        <w:t xml:space="preserve">A key component of this research was the identification of the most influential features in predicting water quality conditions. Feature importance </w:t>
      </w:r>
      <w:proofErr w:type="gramStart"/>
      <w:r w:rsidRPr="00572B51">
        <w:t>was assessed</w:t>
      </w:r>
      <w:proofErr w:type="gramEnd"/>
      <w:r w:rsidRPr="00572B51">
        <w:t xml:space="preserve"> using methods such as Random Forest importance scores, </w:t>
      </w:r>
      <w:proofErr w:type="spellStart"/>
      <w:r w:rsidRPr="00572B51">
        <w:t>XGBoost</w:t>
      </w:r>
      <w:proofErr w:type="spellEnd"/>
      <w:r w:rsidRPr="00572B51">
        <w:t xml:space="preserve"> gain values, and correlation analyses. Across all models, several parameters consistently emerged as critical:</w:t>
      </w:r>
    </w:p>
    <w:p w14:paraId="5CA1FE13" w14:textId="022804C8" w:rsidR="00572B51" w:rsidRPr="00572B51" w:rsidRDefault="00572B51" w:rsidP="001A3440">
      <w:pPr>
        <w:spacing w:after="0" w:line="276" w:lineRule="auto"/>
        <w:ind w:left="0" w:firstLine="0"/>
        <w:rPr>
          <w:b/>
          <w:bCs/>
        </w:rPr>
      </w:pPr>
      <w:r>
        <w:rPr>
          <w:rFonts w:hint="cs"/>
          <w:b/>
          <w:bCs/>
          <w:rtl/>
        </w:rPr>
        <w:t xml:space="preserve">    </w:t>
      </w:r>
      <w:r w:rsidRPr="00572B51">
        <w:rPr>
          <w:b/>
          <w:bCs/>
        </w:rPr>
        <w:t>1. Temperature</w:t>
      </w:r>
    </w:p>
    <w:p w14:paraId="4D9D094D" w14:textId="77777777" w:rsidR="00572B51" w:rsidRPr="00572B51" w:rsidRDefault="00572B51" w:rsidP="001A3440">
      <w:pPr>
        <w:spacing w:after="0" w:line="276" w:lineRule="auto"/>
        <w:ind w:left="0" w:firstLine="0"/>
      </w:pPr>
      <w:r w:rsidRPr="00572B51">
        <w:t>Temperature showed the highest predictive influence due to its strong impact on fish metabolism, DO availability, microbial activity, and ammonia conversion. Its temporal variability made it a dominant feature in most regression models.</w:t>
      </w:r>
    </w:p>
    <w:p w14:paraId="1C7AA61E" w14:textId="365186A0" w:rsidR="00572B51" w:rsidRPr="00572B51" w:rsidRDefault="00572B51" w:rsidP="001A3440">
      <w:pPr>
        <w:spacing w:after="0" w:line="276" w:lineRule="auto"/>
        <w:ind w:left="0" w:firstLine="0"/>
        <w:rPr>
          <w:b/>
          <w:bCs/>
        </w:rPr>
      </w:pPr>
      <w:r>
        <w:rPr>
          <w:rFonts w:hint="cs"/>
          <w:b/>
          <w:bCs/>
          <w:rtl/>
        </w:rPr>
        <w:t xml:space="preserve">    </w:t>
      </w:r>
      <w:r w:rsidRPr="00572B51">
        <w:rPr>
          <w:b/>
          <w:bCs/>
        </w:rPr>
        <w:t xml:space="preserve">2. </w:t>
      </w:r>
      <w:proofErr w:type="gramStart"/>
      <w:r w:rsidRPr="00572B51">
        <w:rPr>
          <w:b/>
          <w:bCs/>
        </w:rPr>
        <w:t>pH</w:t>
      </w:r>
      <w:proofErr w:type="gramEnd"/>
    </w:p>
    <w:p w14:paraId="284389E4" w14:textId="77777777" w:rsidR="00572B51" w:rsidRPr="00572B51" w:rsidRDefault="00572B51" w:rsidP="001A3440">
      <w:pPr>
        <w:spacing w:after="0" w:line="276" w:lineRule="auto"/>
        <w:ind w:left="0" w:firstLine="0"/>
      </w:pPr>
      <w:proofErr w:type="gramStart"/>
      <w:r w:rsidRPr="00572B51">
        <w:t>pH</w:t>
      </w:r>
      <w:proofErr w:type="gramEnd"/>
      <w:r w:rsidRPr="00572B51">
        <w:t xml:space="preserve"> significantly affects ammonia toxicity and overall water stability. Even minor deviations can result in harmful conditions. </w:t>
      </w:r>
      <w:proofErr w:type="gramStart"/>
      <w:r w:rsidRPr="00572B51">
        <w:t>pH</w:t>
      </w:r>
      <w:proofErr w:type="gramEnd"/>
      <w:r w:rsidRPr="00572B51">
        <w:t xml:space="preserve"> consistently ranked among the top predictors across all ML frameworks.</w:t>
      </w:r>
    </w:p>
    <w:p w14:paraId="420DC41F" w14:textId="43882BDF" w:rsidR="00572B51" w:rsidRPr="00572B51" w:rsidRDefault="00572B51" w:rsidP="001A3440">
      <w:pPr>
        <w:spacing w:after="0" w:line="276" w:lineRule="auto"/>
        <w:ind w:left="0" w:firstLine="0"/>
        <w:rPr>
          <w:b/>
          <w:bCs/>
        </w:rPr>
      </w:pPr>
      <w:r>
        <w:rPr>
          <w:rFonts w:hint="cs"/>
          <w:b/>
          <w:bCs/>
          <w:rtl/>
        </w:rPr>
        <w:t xml:space="preserve">   </w:t>
      </w:r>
      <w:r w:rsidRPr="00572B51">
        <w:rPr>
          <w:b/>
          <w:bCs/>
        </w:rPr>
        <w:t>3. Dissolved Oxygen (DO)</w:t>
      </w:r>
    </w:p>
    <w:p w14:paraId="2529C05D" w14:textId="77777777" w:rsidR="00572B51" w:rsidRPr="00572B51" w:rsidRDefault="00572B51" w:rsidP="001A3440">
      <w:pPr>
        <w:spacing w:after="0" w:line="276" w:lineRule="auto"/>
        <w:ind w:left="0" w:firstLine="0"/>
      </w:pPr>
      <w:r w:rsidRPr="00572B51">
        <w:t xml:space="preserve">DO was one of the most challenging yet most important features. It </w:t>
      </w:r>
      <w:proofErr w:type="gramStart"/>
      <w:r w:rsidRPr="00572B51">
        <w:t>is influenced</w:t>
      </w:r>
      <w:proofErr w:type="gramEnd"/>
      <w:r w:rsidRPr="00572B51">
        <w:t xml:space="preserve"> by temperature, biological activity, and aeration. Ensemble models demonstrated the highest capacity to predict DO accurately.</w:t>
      </w:r>
    </w:p>
    <w:p w14:paraId="4DC5873A" w14:textId="77777777" w:rsidR="00572B51" w:rsidRPr="00572B51" w:rsidRDefault="00572B51" w:rsidP="001A3440">
      <w:pPr>
        <w:spacing w:after="0" w:line="276" w:lineRule="auto"/>
        <w:ind w:left="0" w:firstLine="0"/>
        <w:rPr>
          <w:b/>
          <w:bCs/>
        </w:rPr>
      </w:pPr>
      <w:r w:rsidRPr="00572B51">
        <w:rPr>
          <w:b/>
          <w:bCs/>
        </w:rPr>
        <w:t>4. Turbidity</w:t>
      </w:r>
    </w:p>
    <w:p w14:paraId="2DE194F0" w14:textId="77777777" w:rsidR="00572B51" w:rsidRPr="00572B51" w:rsidRDefault="00572B51" w:rsidP="001A3440">
      <w:pPr>
        <w:spacing w:after="0" w:line="276" w:lineRule="auto"/>
        <w:ind w:left="0" w:firstLine="0"/>
      </w:pPr>
      <w:r w:rsidRPr="00572B51">
        <w:t>As an indicator of suspended solids, turbidity affects light penetration, photosynthesis, and biological oxygen demand. It provided important information for predicting nitrate and ammonia dynamics.</w:t>
      </w:r>
    </w:p>
    <w:p w14:paraId="421B7EFF" w14:textId="77777777" w:rsidR="00572B51" w:rsidRPr="00572B51" w:rsidRDefault="00572B51" w:rsidP="001A3440">
      <w:pPr>
        <w:spacing w:after="0" w:line="276" w:lineRule="auto"/>
        <w:ind w:left="0" w:firstLine="0"/>
        <w:rPr>
          <w:b/>
          <w:bCs/>
        </w:rPr>
      </w:pPr>
      <w:r w:rsidRPr="00572B51">
        <w:rPr>
          <w:b/>
          <w:bCs/>
        </w:rPr>
        <w:t>5. Ammonia</w:t>
      </w:r>
    </w:p>
    <w:p w14:paraId="33E3E53D" w14:textId="77777777" w:rsidR="00572B51" w:rsidRPr="00572B51" w:rsidRDefault="00572B51" w:rsidP="001A3440">
      <w:pPr>
        <w:spacing w:after="0" w:line="276" w:lineRule="auto"/>
        <w:ind w:left="0" w:firstLine="0"/>
      </w:pPr>
      <w:r w:rsidRPr="00572B51">
        <w:t>A crucial parameter linked to fish waste and feeding practices. Ammonia’s importance increased when analyzed together with pH due to its role in forming toxic unionized ammonia.</w:t>
      </w:r>
    </w:p>
    <w:p w14:paraId="48DE1E84" w14:textId="77777777" w:rsidR="00572B51" w:rsidRPr="00572B51" w:rsidRDefault="00572B51" w:rsidP="001A3440">
      <w:pPr>
        <w:spacing w:after="0" w:line="276" w:lineRule="auto"/>
        <w:ind w:left="0" w:firstLine="0"/>
        <w:rPr>
          <w:b/>
          <w:bCs/>
        </w:rPr>
      </w:pPr>
      <w:r w:rsidRPr="00572B51">
        <w:rPr>
          <w:b/>
          <w:bCs/>
        </w:rPr>
        <w:t>6. Nitrate</w:t>
      </w:r>
    </w:p>
    <w:p w14:paraId="0C458121" w14:textId="77777777" w:rsidR="00572B51" w:rsidRPr="00572B51" w:rsidRDefault="00572B51" w:rsidP="001A3440">
      <w:pPr>
        <w:spacing w:after="0" w:line="276" w:lineRule="auto"/>
        <w:ind w:left="0" w:firstLine="0"/>
      </w:pPr>
      <w:r w:rsidRPr="00572B51">
        <w:t xml:space="preserve">Nitrate served as a stable indicator of nutrient accumulation and filtration efficiency, especially in </w:t>
      </w:r>
      <w:proofErr w:type="spellStart"/>
      <w:r w:rsidRPr="00572B51">
        <w:t>aquaponic</w:t>
      </w:r>
      <w:proofErr w:type="spellEnd"/>
      <w:r w:rsidRPr="00572B51">
        <w:t xml:space="preserve"> systems where plant uptake influences nutrient cycles.</w:t>
      </w:r>
    </w:p>
    <w:p w14:paraId="617773ED" w14:textId="77777777" w:rsidR="00572B51" w:rsidRPr="00572B51" w:rsidRDefault="00572B51" w:rsidP="001A3440">
      <w:pPr>
        <w:spacing w:after="0" w:line="276" w:lineRule="auto"/>
        <w:ind w:left="0" w:firstLine="0"/>
      </w:pPr>
      <w:r w:rsidRPr="00572B51">
        <w:t xml:space="preserve">In summary, the results confirmed that </w:t>
      </w:r>
      <w:r w:rsidRPr="00572B51">
        <w:rPr>
          <w:b/>
          <w:bCs/>
        </w:rPr>
        <w:t>temperature, pH, DO, and ammonia</w:t>
      </w:r>
      <w:r w:rsidRPr="00572B51">
        <w:t xml:space="preserve"> are the dominant variables driving water quality changes. This knowledge is essential for optimizing sensor placement, model design, and real-time decision-making systems.</w:t>
      </w:r>
    </w:p>
    <w:p w14:paraId="3EA739FE" w14:textId="77777777" w:rsidR="00572B51" w:rsidRPr="00572B51" w:rsidRDefault="00832789" w:rsidP="001A3440">
      <w:pPr>
        <w:spacing w:after="0" w:line="276" w:lineRule="auto"/>
        <w:ind w:left="0" w:firstLine="0"/>
      </w:pPr>
      <w:r>
        <w:pict w14:anchorId="436082A1">
          <v:rect id="_x0000_i1029" style="width:0;height:1.5pt" o:hralign="center" o:hrstd="t" o:hr="t" fillcolor="#a0a0a0" stroked="f"/>
        </w:pict>
      </w:r>
    </w:p>
    <w:p w14:paraId="30689885" w14:textId="77777777" w:rsidR="00572B51" w:rsidRPr="00572B51" w:rsidRDefault="00572B51" w:rsidP="001A3440">
      <w:pPr>
        <w:spacing w:after="0" w:line="276" w:lineRule="auto"/>
        <w:ind w:left="0" w:firstLine="0"/>
        <w:rPr>
          <w:b/>
          <w:bCs/>
        </w:rPr>
      </w:pPr>
      <w:r w:rsidRPr="00572B51">
        <w:rPr>
          <w:b/>
          <w:bCs/>
        </w:rPr>
        <w:t>7.3 Future Work</w:t>
      </w:r>
    </w:p>
    <w:p w14:paraId="37AFF897" w14:textId="77777777" w:rsidR="00572B51" w:rsidRPr="00572B51" w:rsidRDefault="00572B51" w:rsidP="001A3440">
      <w:pPr>
        <w:spacing w:after="0" w:line="276" w:lineRule="auto"/>
        <w:ind w:left="0" w:firstLine="0"/>
      </w:pPr>
      <w:r w:rsidRPr="00572B51">
        <w:lastRenderedPageBreak/>
        <w:t>While this study provides valuable insights and technical contributions, several directions remain open for future exploration:</w:t>
      </w:r>
    </w:p>
    <w:p w14:paraId="74E07D43" w14:textId="77777777" w:rsidR="00572B51" w:rsidRPr="00572B51" w:rsidRDefault="00572B51" w:rsidP="001A3440">
      <w:pPr>
        <w:spacing w:after="0" w:line="276" w:lineRule="auto"/>
        <w:ind w:left="0" w:firstLine="0"/>
        <w:rPr>
          <w:b/>
          <w:bCs/>
        </w:rPr>
      </w:pPr>
      <w:r w:rsidRPr="00572B51">
        <w:rPr>
          <w:b/>
          <w:bCs/>
        </w:rPr>
        <w:t>1. Larger and More Diverse Datasets</w:t>
      </w:r>
    </w:p>
    <w:p w14:paraId="63326D52" w14:textId="77777777" w:rsidR="00572B51" w:rsidRPr="00572B51" w:rsidRDefault="00572B51" w:rsidP="001A3440">
      <w:pPr>
        <w:spacing w:after="0" w:line="276" w:lineRule="auto"/>
        <w:ind w:left="0" w:firstLine="0"/>
      </w:pPr>
      <w:r w:rsidRPr="00572B51">
        <w:t>Future research should involve multi-farm, multi-species, and multi-season data collection to improve model generalization. Establishing open repositories through collaboration will significantly enhance the robustness of predictive models.</w:t>
      </w:r>
    </w:p>
    <w:p w14:paraId="2098D7E7" w14:textId="77777777" w:rsidR="00572B51" w:rsidRPr="00572B51" w:rsidRDefault="00572B51" w:rsidP="001A3440">
      <w:pPr>
        <w:spacing w:after="0" w:line="276" w:lineRule="auto"/>
        <w:ind w:left="0" w:firstLine="0"/>
        <w:rPr>
          <w:b/>
          <w:bCs/>
        </w:rPr>
      </w:pPr>
      <w:r w:rsidRPr="00572B51">
        <w:rPr>
          <w:b/>
          <w:bCs/>
        </w:rPr>
        <w:t>2. Integration of Additional Sensor Modalities</w:t>
      </w:r>
    </w:p>
    <w:p w14:paraId="229F8F16" w14:textId="77777777" w:rsidR="00572B51" w:rsidRPr="00572B51" w:rsidRDefault="00572B51" w:rsidP="001A3440">
      <w:pPr>
        <w:spacing w:after="0" w:line="276" w:lineRule="auto"/>
        <w:ind w:left="0" w:firstLine="0"/>
      </w:pPr>
      <w:r w:rsidRPr="00572B51">
        <w:t>Future systems can include:</w:t>
      </w:r>
    </w:p>
    <w:p w14:paraId="5E41147C" w14:textId="77777777" w:rsidR="00572B51" w:rsidRPr="00572B51" w:rsidRDefault="00572B51" w:rsidP="001A3440">
      <w:pPr>
        <w:numPr>
          <w:ilvl w:val="0"/>
          <w:numId w:val="27"/>
        </w:numPr>
        <w:spacing w:after="0" w:line="276" w:lineRule="auto"/>
      </w:pPr>
      <w:r w:rsidRPr="00572B51">
        <w:t>Underwater cameras for fish behavior detection</w:t>
      </w:r>
    </w:p>
    <w:p w14:paraId="01BBBC8E" w14:textId="77777777" w:rsidR="00572B51" w:rsidRPr="00572B51" w:rsidRDefault="00572B51" w:rsidP="001A3440">
      <w:pPr>
        <w:numPr>
          <w:ilvl w:val="0"/>
          <w:numId w:val="27"/>
        </w:numPr>
        <w:spacing w:after="0" w:line="276" w:lineRule="auto"/>
      </w:pPr>
      <w:r w:rsidRPr="00572B51">
        <w:t>Acoustic sensors for feeding activity monitoring</w:t>
      </w:r>
    </w:p>
    <w:p w14:paraId="1A3D4F75" w14:textId="77777777" w:rsidR="00572B51" w:rsidRPr="00572B51" w:rsidRDefault="00572B51" w:rsidP="001A3440">
      <w:pPr>
        <w:numPr>
          <w:ilvl w:val="0"/>
          <w:numId w:val="27"/>
        </w:numPr>
        <w:spacing w:after="0" w:line="276" w:lineRule="auto"/>
      </w:pPr>
      <w:r w:rsidRPr="00572B51">
        <w:t>Water flow and aeration pressure sensors</w:t>
      </w:r>
    </w:p>
    <w:p w14:paraId="3D1DF401" w14:textId="77777777" w:rsidR="00572B51" w:rsidRPr="00572B51" w:rsidRDefault="00572B51" w:rsidP="001A3440">
      <w:pPr>
        <w:numPr>
          <w:ilvl w:val="0"/>
          <w:numId w:val="27"/>
        </w:numPr>
        <w:spacing w:after="0" w:line="276" w:lineRule="auto"/>
      </w:pPr>
      <w:r w:rsidRPr="00572B51">
        <w:t>Bio-sensors for detecting pathogens</w:t>
      </w:r>
    </w:p>
    <w:p w14:paraId="41269332" w14:textId="77777777" w:rsidR="00572B51" w:rsidRPr="00572B51" w:rsidRDefault="00572B51" w:rsidP="001A3440">
      <w:pPr>
        <w:spacing w:after="0" w:line="276" w:lineRule="auto"/>
        <w:ind w:left="0" w:firstLine="0"/>
      </w:pPr>
      <w:r w:rsidRPr="00572B51">
        <w:t>This would enable more holistic and accurate monitoring.</w:t>
      </w:r>
    </w:p>
    <w:p w14:paraId="7FE9ADEA" w14:textId="77777777" w:rsidR="00572B51" w:rsidRPr="00572B51" w:rsidRDefault="00572B51" w:rsidP="001A3440">
      <w:pPr>
        <w:spacing w:after="0" w:line="276" w:lineRule="auto"/>
        <w:ind w:left="0" w:firstLine="0"/>
        <w:rPr>
          <w:b/>
          <w:bCs/>
        </w:rPr>
      </w:pPr>
      <w:r w:rsidRPr="00572B51">
        <w:rPr>
          <w:b/>
          <w:bCs/>
        </w:rPr>
        <w:t>3. Deployment of Advanced Deep Learning Models</w:t>
      </w:r>
    </w:p>
    <w:p w14:paraId="42C1F886" w14:textId="77777777" w:rsidR="00572B51" w:rsidRPr="00572B51" w:rsidRDefault="00572B51" w:rsidP="001A3440">
      <w:pPr>
        <w:spacing w:after="0" w:line="276" w:lineRule="auto"/>
        <w:ind w:left="0" w:firstLine="0"/>
      </w:pPr>
      <w:r w:rsidRPr="00572B51">
        <w:t>Models such as LSTM, GRU, and Transformer-based architectures can improve long-term forecasting accuracy. Hybrid models that integrate signal processing or physics-based constraints hold promise for increased reliability.</w:t>
      </w:r>
    </w:p>
    <w:p w14:paraId="2667F2BD" w14:textId="77777777" w:rsidR="00572B51" w:rsidRPr="00572B51" w:rsidRDefault="00572B51" w:rsidP="001A3440">
      <w:pPr>
        <w:spacing w:after="0" w:line="276" w:lineRule="auto"/>
        <w:ind w:left="0" w:firstLine="0"/>
        <w:rPr>
          <w:b/>
          <w:bCs/>
        </w:rPr>
      </w:pPr>
      <w:r w:rsidRPr="00572B51">
        <w:rPr>
          <w:b/>
          <w:bCs/>
        </w:rPr>
        <w:t>4. Real-Time Autonomous Control</w:t>
      </w:r>
    </w:p>
    <w:p w14:paraId="7CD81020" w14:textId="77777777" w:rsidR="00572B51" w:rsidRPr="00572B51" w:rsidRDefault="00572B51" w:rsidP="001A3440">
      <w:pPr>
        <w:spacing w:after="0" w:line="276" w:lineRule="auto"/>
        <w:ind w:left="0" w:firstLine="0"/>
      </w:pPr>
      <w:r w:rsidRPr="00572B51">
        <w:t>The next step is to move beyond prediction into control:</w:t>
      </w:r>
    </w:p>
    <w:p w14:paraId="07EFA92B" w14:textId="77777777" w:rsidR="00572B51" w:rsidRPr="00572B51" w:rsidRDefault="00572B51" w:rsidP="001A3440">
      <w:pPr>
        <w:numPr>
          <w:ilvl w:val="0"/>
          <w:numId w:val="28"/>
        </w:numPr>
        <w:spacing w:after="0" w:line="276" w:lineRule="auto"/>
      </w:pPr>
      <w:r w:rsidRPr="00572B51">
        <w:t>Automatically adjusting aeration based on predicted DO</w:t>
      </w:r>
    </w:p>
    <w:p w14:paraId="10398EBF" w14:textId="77777777" w:rsidR="00572B51" w:rsidRPr="00572B51" w:rsidRDefault="00572B51" w:rsidP="001A3440">
      <w:pPr>
        <w:numPr>
          <w:ilvl w:val="0"/>
          <w:numId w:val="28"/>
        </w:numPr>
        <w:spacing w:after="0" w:line="276" w:lineRule="auto"/>
      </w:pPr>
      <w:r w:rsidRPr="00572B51">
        <w:t>Optimizing feeding schedules using growth prediction models</w:t>
      </w:r>
    </w:p>
    <w:p w14:paraId="0B25EABD" w14:textId="77777777" w:rsidR="00572B51" w:rsidRPr="00572B51" w:rsidRDefault="00572B51" w:rsidP="001A3440">
      <w:pPr>
        <w:numPr>
          <w:ilvl w:val="0"/>
          <w:numId w:val="28"/>
        </w:numPr>
        <w:spacing w:after="0" w:line="276" w:lineRule="auto"/>
      </w:pPr>
      <w:r w:rsidRPr="00572B51">
        <w:t>Triggering water exchange when ammonia levels are forecasted to rise</w:t>
      </w:r>
    </w:p>
    <w:p w14:paraId="48AB14B9" w14:textId="77777777" w:rsidR="00572B51" w:rsidRPr="00572B51" w:rsidRDefault="00572B51" w:rsidP="001A3440">
      <w:pPr>
        <w:spacing w:after="0" w:line="276" w:lineRule="auto"/>
        <w:ind w:left="0" w:firstLine="0"/>
      </w:pPr>
      <w:r w:rsidRPr="00572B51">
        <w:t>This would support semi-autonomous or fully autonomous aquaculture farms.</w:t>
      </w:r>
    </w:p>
    <w:p w14:paraId="6646E2A8" w14:textId="77777777" w:rsidR="00572B51" w:rsidRPr="00572B51" w:rsidRDefault="00572B51" w:rsidP="001A3440">
      <w:pPr>
        <w:spacing w:after="0" w:line="276" w:lineRule="auto"/>
        <w:ind w:left="0" w:firstLine="0"/>
        <w:rPr>
          <w:b/>
          <w:bCs/>
        </w:rPr>
      </w:pPr>
      <w:r w:rsidRPr="00572B51">
        <w:rPr>
          <w:b/>
          <w:bCs/>
        </w:rPr>
        <w:t>5. Explainable Artificial Intelligence (XAI)</w:t>
      </w:r>
    </w:p>
    <w:p w14:paraId="487244FC" w14:textId="77777777" w:rsidR="00572B51" w:rsidRPr="00572B51" w:rsidRDefault="00572B51" w:rsidP="001A3440">
      <w:pPr>
        <w:spacing w:after="0" w:line="276" w:lineRule="auto"/>
        <w:ind w:left="0" w:firstLine="0"/>
      </w:pPr>
      <w:r w:rsidRPr="00572B51">
        <w:t>Adopting SHAP, LIME, and other XAI tools will increase operator trust by revealing why the model recommends certain actions. This is essential for practical adoption in rural and developing farm environments.</w:t>
      </w:r>
    </w:p>
    <w:p w14:paraId="62CD5E59" w14:textId="77777777" w:rsidR="00572B51" w:rsidRPr="00572B51" w:rsidRDefault="00572B51" w:rsidP="001A3440">
      <w:pPr>
        <w:spacing w:after="0" w:line="276" w:lineRule="auto"/>
        <w:ind w:left="0" w:firstLine="0"/>
        <w:rPr>
          <w:b/>
          <w:bCs/>
        </w:rPr>
      </w:pPr>
      <w:r w:rsidRPr="00572B51">
        <w:rPr>
          <w:b/>
          <w:bCs/>
        </w:rPr>
        <w:t>6. Integration with Economic Optimization</w:t>
      </w:r>
    </w:p>
    <w:p w14:paraId="7BA95E43" w14:textId="77777777" w:rsidR="00572B51" w:rsidRPr="00572B51" w:rsidRDefault="00572B51" w:rsidP="001A3440">
      <w:pPr>
        <w:spacing w:after="0" w:line="276" w:lineRule="auto"/>
        <w:ind w:left="0" w:firstLine="0"/>
      </w:pPr>
      <w:r w:rsidRPr="00572B51">
        <w:t>Future work should combine environmental predictions with cost models (e.g., feed cost, electricity for aeration, and market fish prices) to develop comprehensive decision-support systems.</w:t>
      </w:r>
    </w:p>
    <w:p w14:paraId="2B9219B1" w14:textId="77777777" w:rsidR="00572B51" w:rsidRPr="00572B51" w:rsidRDefault="00572B51" w:rsidP="001A3440">
      <w:pPr>
        <w:spacing w:after="0" w:line="276" w:lineRule="auto"/>
        <w:ind w:left="0" w:firstLine="0"/>
        <w:rPr>
          <w:b/>
          <w:bCs/>
        </w:rPr>
      </w:pPr>
      <w:r w:rsidRPr="00572B51">
        <w:rPr>
          <w:b/>
          <w:bCs/>
        </w:rPr>
        <w:t>7. Edge–Cloud Hybrid Architecture</w:t>
      </w:r>
    </w:p>
    <w:p w14:paraId="1EF05DC4" w14:textId="77777777" w:rsidR="00572B51" w:rsidRPr="00572B51" w:rsidRDefault="00572B51" w:rsidP="001A3440">
      <w:pPr>
        <w:spacing w:after="0" w:line="276" w:lineRule="auto"/>
        <w:ind w:left="0" w:firstLine="0"/>
      </w:pPr>
      <w:r w:rsidRPr="00572B51">
        <w:lastRenderedPageBreak/>
        <w:t>Implementing edge computing on devices such as ESP-32 can reduce latency for critical decisions while still leveraging cloud processing for larger, long-term analysis.</w:t>
      </w:r>
    </w:p>
    <w:p w14:paraId="0649E01A" w14:textId="77777777" w:rsidR="00572B51" w:rsidRPr="00572B51" w:rsidRDefault="00572B51" w:rsidP="001A3440">
      <w:pPr>
        <w:spacing w:after="0" w:line="276" w:lineRule="auto"/>
        <w:ind w:left="0" w:firstLine="0"/>
        <w:rPr>
          <w:b/>
          <w:bCs/>
        </w:rPr>
      </w:pPr>
      <w:r w:rsidRPr="00572B51">
        <w:rPr>
          <w:b/>
          <w:bCs/>
        </w:rPr>
        <w:t>8. Holistic Smart Farm Architecture</w:t>
      </w:r>
    </w:p>
    <w:p w14:paraId="5B270C40" w14:textId="77777777" w:rsidR="00572B51" w:rsidRPr="00572B51" w:rsidRDefault="00572B51" w:rsidP="001A3440">
      <w:pPr>
        <w:spacing w:after="0" w:line="276" w:lineRule="auto"/>
        <w:ind w:left="0" w:firstLine="0"/>
      </w:pPr>
      <w:r w:rsidRPr="00572B51">
        <w:t xml:space="preserve">The long-term vision is a unified smart aquaculture platform that integrates </w:t>
      </w:r>
      <w:proofErr w:type="spellStart"/>
      <w:r w:rsidRPr="00572B51">
        <w:t>IoT</w:t>
      </w:r>
      <w:proofErr w:type="spellEnd"/>
      <w:r w:rsidRPr="00572B51">
        <w:t xml:space="preserve"> sensors, AI prediction, image analysis, cloud dashboards, and automated actuators into a single ecosystem.</w:t>
      </w:r>
    </w:p>
    <w:p w14:paraId="040DE60B" w14:textId="77777777" w:rsidR="00572B51" w:rsidRPr="00572B51" w:rsidRDefault="00832789" w:rsidP="00572B51">
      <w:pPr>
        <w:spacing w:after="0" w:line="259" w:lineRule="auto"/>
        <w:ind w:left="0" w:firstLine="0"/>
        <w:jc w:val="left"/>
      </w:pPr>
      <w:r>
        <w:pict w14:anchorId="6880330D">
          <v:rect id="_x0000_i1030" style="width:0;height:1.5pt" o:hralign="center" o:hrstd="t" o:hr="t" fillcolor="#a0a0a0" stroked="f"/>
        </w:pict>
      </w:r>
    </w:p>
    <w:p w14:paraId="1204D1B2" w14:textId="77777777" w:rsidR="003C0958" w:rsidRDefault="003C0958">
      <w:pPr>
        <w:spacing w:after="0" w:line="259" w:lineRule="auto"/>
        <w:ind w:left="0" w:firstLine="0"/>
        <w:jc w:val="left"/>
      </w:pPr>
    </w:p>
    <w:p w14:paraId="7541DDE6" w14:textId="77777777" w:rsidR="003C0958" w:rsidRDefault="003C0958">
      <w:pPr>
        <w:spacing w:after="0" w:line="259" w:lineRule="auto"/>
        <w:ind w:left="0" w:firstLine="0"/>
        <w:jc w:val="left"/>
      </w:pPr>
    </w:p>
    <w:p w14:paraId="1BE3195D" w14:textId="2E45A405" w:rsidR="003C0958" w:rsidRDefault="003C0958">
      <w:pPr>
        <w:spacing w:after="0" w:line="259" w:lineRule="auto"/>
        <w:ind w:left="0" w:firstLine="0"/>
        <w:jc w:val="left"/>
        <w:rPr>
          <w:rtl/>
        </w:rPr>
      </w:pPr>
    </w:p>
    <w:p w14:paraId="40B20CC3" w14:textId="09A0707B" w:rsidR="001A3440" w:rsidRDefault="001A3440">
      <w:pPr>
        <w:spacing w:after="0" w:line="259" w:lineRule="auto"/>
        <w:ind w:left="0" w:firstLine="0"/>
        <w:jc w:val="left"/>
        <w:rPr>
          <w:rtl/>
        </w:rPr>
      </w:pPr>
    </w:p>
    <w:p w14:paraId="6B07D7C7" w14:textId="26EDD6DE" w:rsidR="001A3440" w:rsidRDefault="001A3440">
      <w:pPr>
        <w:spacing w:after="0" w:line="259" w:lineRule="auto"/>
        <w:ind w:left="0" w:firstLine="0"/>
        <w:jc w:val="left"/>
        <w:rPr>
          <w:rtl/>
        </w:rPr>
      </w:pPr>
    </w:p>
    <w:p w14:paraId="0D58D9F1" w14:textId="24ADBD7B" w:rsidR="001A3440" w:rsidRDefault="001A3440">
      <w:pPr>
        <w:spacing w:after="0" w:line="259" w:lineRule="auto"/>
        <w:ind w:left="0" w:firstLine="0"/>
        <w:jc w:val="left"/>
        <w:rPr>
          <w:rtl/>
        </w:rPr>
      </w:pPr>
    </w:p>
    <w:p w14:paraId="384AE3BD" w14:textId="2C0F8B26" w:rsidR="001A3440" w:rsidRDefault="001A3440">
      <w:pPr>
        <w:spacing w:after="0" w:line="259" w:lineRule="auto"/>
        <w:ind w:left="0" w:firstLine="0"/>
        <w:jc w:val="left"/>
        <w:rPr>
          <w:rtl/>
        </w:rPr>
      </w:pPr>
    </w:p>
    <w:p w14:paraId="6B5A0133" w14:textId="76ECFDE8" w:rsidR="001A3440" w:rsidRDefault="001A3440">
      <w:pPr>
        <w:spacing w:after="0" w:line="259" w:lineRule="auto"/>
        <w:ind w:left="0" w:firstLine="0"/>
        <w:jc w:val="left"/>
        <w:rPr>
          <w:rtl/>
        </w:rPr>
      </w:pPr>
    </w:p>
    <w:p w14:paraId="7CD59B33" w14:textId="29AFDF5A" w:rsidR="001A3440" w:rsidRDefault="001A3440">
      <w:pPr>
        <w:spacing w:after="0" w:line="259" w:lineRule="auto"/>
        <w:ind w:left="0" w:firstLine="0"/>
        <w:jc w:val="left"/>
        <w:rPr>
          <w:rtl/>
        </w:rPr>
      </w:pPr>
    </w:p>
    <w:p w14:paraId="5B1841DB" w14:textId="4CA3574F" w:rsidR="001A3440" w:rsidRDefault="001A3440">
      <w:pPr>
        <w:spacing w:after="0" w:line="259" w:lineRule="auto"/>
        <w:ind w:left="0" w:firstLine="0"/>
        <w:jc w:val="left"/>
        <w:rPr>
          <w:rtl/>
        </w:rPr>
      </w:pPr>
    </w:p>
    <w:p w14:paraId="315948FE" w14:textId="49520334" w:rsidR="001A3440" w:rsidRDefault="001A3440">
      <w:pPr>
        <w:spacing w:after="0" w:line="259" w:lineRule="auto"/>
        <w:ind w:left="0" w:firstLine="0"/>
        <w:jc w:val="left"/>
        <w:rPr>
          <w:rtl/>
        </w:rPr>
      </w:pPr>
    </w:p>
    <w:p w14:paraId="6A51ADF1" w14:textId="5A8ADE66" w:rsidR="001A3440" w:rsidRDefault="001A3440">
      <w:pPr>
        <w:spacing w:after="0" w:line="259" w:lineRule="auto"/>
        <w:ind w:left="0" w:firstLine="0"/>
        <w:jc w:val="left"/>
        <w:rPr>
          <w:rtl/>
        </w:rPr>
      </w:pPr>
    </w:p>
    <w:p w14:paraId="1C82E5D2" w14:textId="451677A8" w:rsidR="001A3440" w:rsidRDefault="001A3440">
      <w:pPr>
        <w:spacing w:after="0" w:line="259" w:lineRule="auto"/>
        <w:ind w:left="0" w:firstLine="0"/>
        <w:jc w:val="left"/>
        <w:rPr>
          <w:rtl/>
        </w:rPr>
      </w:pPr>
    </w:p>
    <w:p w14:paraId="09F94698" w14:textId="3B15F189" w:rsidR="00AD2050" w:rsidRDefault="00AD2050">
      <w:pPr>
        <w:spacing w:after="0" w:line="259" w:lineRule="auto"/>
        <w:ind w:left="0" w:firstLine="0"/>
        <w:jc w:val="left"/>
        <w:rPr>
          <w:rtl/>
        </w:rPr>
      </w:pPr>
    </w:p>
    <w:p w14:paraId="53DFF713" w14:textId="521679BB" w:rsidR="00AD2050" w:rsidRDefault="00AD2050">
      <w:pPr>
        <w:spacing w:after="0" w:line="259" w:lineRule="auto"/>
        <w:ind w:left="0" w:firstLine="0"/>
        <w:jc w:val="left"/>
        <w:rPr>
          <w:rtl/>
        </w:rPr>
      </w:pPr>
    </w:p>
    <w:p w14:paraId="4348CF01" w14:textId="77777777" w:rsidR="00AD2050" w:rsidRDefault="00AD2050">
      <w:pPr>
        <w:spacing w:after="0" w:line="259" w:lineRule="auto"/>
        <w:ind w:left="0" w:firstLine="0"/>
        <w:jc w:val="left"/>
        <w:rPr>
          <w:rtl/>
        </w:rPr>
      </w:pPr>
    </w:p>
    <w:p w14:paraId="68DC0378" w14:textId="77777777" w:rsidR="001A3440" w:rsidRDefault="001A3440">
      <w:pPr>
        <w:spacing w:after="0" w:line="259" w:lineRule="auto"/>
        <w:ind w:left="0" w:firstLine="0"/>
        <w:jc w:val="left"/>
      </w:pPr>
    </w:p>
    <w:p w14:paraId="1E942A2F" w14:textId="77777777" w:rsidR="003C0958" w:rsidRDefault="003C0958">
      <w:pPr>
        <w:spacing w:after="0" w:line="259" w:lineRule="auto"/>
        <w:ind w:left="0" w:firstLine="0"/>
        <w:jc w:val="left"/>
      </w:pPr>
    </w:p>
    <w:p w14:paraId="671A91C8" w14:textId="77777777" w:rsidR="00AA559B" w:rsidRDefault="00AA559B">
      <w:pPr>
        <w:spacing w:after="0" w:line="259" w:lineRule="auto"/>
        <w:ind w:left="0" w:firstLine="0"/>
        <w:jc w:val="left"/>
      </w:pPr>
    </w:p>
    <w:p w14:paraId="6A387E9C" w14:textId="77777777" w:rsidR="000B518F" w:rsidRPr="00E06C38" w:rsidRDefault="003C51FB">
      <w:pPr>
        <w:pStyle w:val="Heading2"/>
        <w:spacing w:after="343" w:line="265" w:lineRule="auto"/>
        <w:ind w:right="1026"/>
        <w:jc w:val="center"/>
        <w:rPr>
          <w:sz w:val="32"/>
          <w:szCs w:val="32"/>
        </w:rPr>
      </w:pPr>
      <w:r w:rsidRPr="00E06C38">
        <w:rPr>
          <w:sz w:val="32"/>
          <w:szCs w:val="32"/>
        </w:rPr>
        <w:t xml:space="preserve">References </w:t>
      </w:r>
    </w:p>
    <w:p w14:paraId="0EEBD9BF" w14:textId="77777777" w:rsidR="00DA63A6" w:rsidRPr="003F17BC" w:rsidRDefault="00DA63A6" w:rsidP="00DA63A6">
      <w:pPr>
        <w:numPr>
          <w:ilvl w:val="0"/>
          <w:numId w:val="15"/>
        </w:numPr>
        <w:spacing w:before="100" w:beforeAutospacing="1" w:after="100" w:afterAutospacing="1" w:line="240" w:lineRule="auto"/>
        <w:jc w:val="left"/>
        <w:rPr>
          <w:rFonts w:ascii="Cambria" w:hAnsi="Cambria"/>
          <w:color w:val="000000" w:themeColor="text1"/>
          <w:szCs w:val="28"/>
        </w:rPr>
      </w:pPr>
      <w:r w:rsidRPr="003F17BC">
        <w:rPr>
          <w:rFonts w:ascii="Cambria" w:hAnsi="Cambria"/>
          <w:color w:val="000000" w:themeColor="text1"/>
          <w:szCs w:val="28"/>
        </w:rPr>
        <w:t xml:space="preserve">Sundararajan, S. C. M., Shankar, Y. B., </w:t>
      </w:r>
      <w:proofErr w:type="spellStart"/>
      <w:r w:rsidRPr="003F17BC">
        <w:rPr>
          <w:rFonts w:ascii="Cambria" w:hAnsi="Cambria"/>
          <w:color w:val="000000" w:themeColor="text1"/>
          <w:szCs w:val="28"/>
        </w:rPr>
        <w:t>Selvam</w:t>
      </w:r>
      <w:proofErr w:type="spellEnd"/>
      <w:r w:rsidRPr="003F17BC">
        <w:rPr>
          <w:rFonts w:ascii="Cambria" w:hAnsi="Cambria"/>
          <w:color w:val="000000" w:themeColor="text1"/>
          <w:szCs w:val="28"/>
        </w:rPr>
        <w:t xml:space="preserve">, S. P., </w:t>
      </w:r>
      <w:proofErr w:type="spellStart"/>
      <w:r w:rsidRPr="003F17BC">
        <w:rPr>
          <w:rFonts w:ascii="Cambria" w:hAnsi="Cambria"/>
          <w:color w:val="000000" w:themeColor="text1"/>
          <w:szCs w:val="28"/>
        </w:rPr>
        <w:t>Manogaran</w:t>
      </w:r>
      <w:proofErr w:type="spellEnd"/>
      <w:r w:rsidRPr="003F17BC">
        <w:rPr>
          <w:rFonts w:ascii="Cambria" w:hAnsi="Cambria"/>
          <w:color w:val="000000" w:themeColor="text1"/>
          <w:szCs w:val="28"/>
        </w:rPr>
        <w:t xml:space="preserve">, N., </w:t>
      </w:r>
      <w:proofErr w:type="spellStart"/>
      <w:r w:rsidRPr="003F17BC">
        <w:rPr>
          <w:rFonts w:ascii="Cambria" w:hAnsi="Cambria"/>
          <w:color w:val="000000" w:themeColor="text1"/>
          <w:szCs w:val="28"/>
        </w:rPr>
        <w:t>Seerangan</w:t>
      </w:r>
      <w:proofErr w:type="spellEnd"/>
      <w:r w:rsidRPr="003F17BC">
        <w:rPr>
          <w:rFonts w:ascii="Cambria" w:hAnsi="Cambria"/>
          <w:color w:val="000000" w:themeColor="text1"/>
          <w:szCs w:val="28"/>
        </w:rPr>
        <w:t xml:space="preserve">, K., </w:t>
      </w:r>
      <w:proofErr w:type="spellStart"/>
      <w:r w:rsidRPr="003F17BC">
        <w:rPr>
          <w:rFonts w:ascii="Cambria" w:hAnsi="Cambria"/>
          <w:color w:val="000000" w:themeColor="text1"/>
          <w:szCs w:val="28"/>
        </w:rPr>
        <w:t>Natesan</w:t>
      </w:r>
      <w:proofErr w:type="spellEnd"/>
      <w:r w:rsidRPr="003F17BC">
        <w:rPr>
          <w:rFonts w:ascii="Cambria" w:hAnsi="Cambria"/>
          <w:color w:val="000000" w:themeColor="text1"/>
          <w:szCs w:val="28"/>
        </w:rPr>
        <w:t xml:space="preserve">, D., &amp; </w:t>
      </w:r>
      <w:proofErr w:type="spellStart"/>
      <w:r w:rsidRPr="003F17BC">
        <w:rPr>
          <w:rFonts w:ascii="Cambria" w:hAnsi="Cambria"/>
          <w:color w:val="000000" w:themeColor="text1"/>
          <w:szCs w:val="28"/>
        </w:rPr>
        <w:t>Selvarajan</w:t>
      </w:r>
      <w:proofErr w:type="spellEnd"/>
      <w:r w:rsidRPr="003F17BC">
        <w:rPr>
          <w:rFonts w:ascii="Cambria" w:hAnsi="Cambria"/>
          <w:color w:val="000000" w:themeColor="text1"/>
          <w:szCs w:val="28"/>
        </w:rPr>
        <w:t xml:space="preserve">, S. (2025). </w:t>
      </w:r>
      <w:proofErr w:type="spellStart"/>
      <w:r w:rsidRPr="003F17BC">
        <w:rPr>
          <w:rFonts w:ascii="Cambria" w:hAnsi="Cambria"/>
          <w:color w:val="000000" w:themeColor="text1"/>
          <w:szCs w:val="28"/>
        </w:rPr>
        <w:t>IoT</w:t>
      </w:r>
      <w:proofErr w:type="spellEnd"/>
      <w:r w:rsidRPr="003F17BC">
        <w:rPr>
          <w:rFonts w:ascii="Cambria" w:hAnsi="Cambria"/>
          <w:color w:val="000000" w:themeColor="text1"/>
          <w:szCs w:val="28"/>
        </w:rPr>
        <w:t xml:space="preserve">-based prediction model for </w:t>
      </w:r>
      <w:proofErr w:type="spellStart"/>
      <w:r w:rsidRPr="003F17BC">
        <w:rPr>
          <w:rFonts w:ascii="Cambria" w:hAnsi="Cambria"/>
          <w:color w:val="000000" w:themeColor="text1"/>
          <w:szCs w:val="28"/>
        </w:rPr>
        <w:t>aquaponic</w:t>
      </w:r>
      <w:proofErr w:type="spellEnd"/>
      <w:r w:rsidRPr="003F17BC">
        <w:rPr>
          <w:rFonts w:ascii="Cambria" w:hAnsi="Cambria"/>
          <w:color w:val="000000" w:themeColor="text1"/>
          <w:szCs w:val="28"/>
        </w:rPr>
        <w:t xml:space="preserve"> </w:t>
      </w:r>
      <w:proofErr w:type="gramStart"/>
      <w:r w:rsidRPr="003F17BC">
        <w:rPr>
          <w:rFonts w:ascii="Cambria" w:hAnsi="Cambria"/>
          <w:color w:val="000000" w:themeColor="text1"/>
          <w:szCs w:val="28"/>
        </w:rPr>
        <w:t>fish pond</w:t>
      </w:r>
      <w:proofErr w:type="gramEnd"/>
      <w:r w:rsidRPr="003F17BC">
        <w:rPr>
          <w:rFonts w:ascii="Cambria" w:hAnsi="Cambria"/>
          <w:color w:val="000000" w:themeColor="text1"/>
          <w:szCs w:val="28"/>
        </w:rPr>
        <w:t xml:space="preserve"> water quality using multiscale feature fusion with convolutional </w:t>
      </w:r>
      <w:proofErr w:type="spellStart"/>
      <w:r w:rsidRPr="003F17BC">
        <w:rPr>
          <w:rFonts w:ascii="Cambria" w:hAnsi="Cambria"/>
          <w:color w:val="000000" w:themeColor="text1"/>
          <w:szCs w:val="28"/>
        </w:rPr>
        <w:t>autoencoder</w:t>
      </w:r>
      <w:proofErr w:type="spellEnd"/>
      <w:r w:rsidRPr="003F17BC">
        <w:rPr>
          <w:rFonts w:ascii="Cambria" w:hAnsi="Cambria"/>
          <w:color w:val="000000" w:themeColor="text1"/>
          <w:szCs w:val="28"/>
        </w:rPr>
        <w:t xml:space="preserve"> and GRU networks. Scientific Reports, 15(1), 1925. https://doi.org/10.1038/s41598-024-84943-7. Dataset available at </w:t>
      </w:r>
      <w:proofErr w:type="spellStart"/>
      <w:r w:rsidRPr="003F17BC">
        <w:rPr>
          <w:rFonts w:ascii="Cambria" w:hAnsi="Cambria"/>
          <w:color w:val="000000" w:themeColor="text1"/>
          <w:szCs w:val="28"/>
        </w:rPr>
        <w:t>Kaggle</w:t>
      </w:r>
      <w:proofErr w:type="spellEnd"/>
      <w:r w:rsidRPr="003F17BC">
        <w:rPr>
          <w:rFonts w:ascii="Cambria" w:hAnsi="Cambria"/>
          <w:color w:val="000000" w:themeColor="text1"/>
          <w:szCs w:val="28"/>
        </w:rPr>
        <w:t>: Small Aquaculture Fish Pond (2023) – https://www.kaggle.com/datasets/bobsis/small-aquaculture-fishpond</w:t>
      </w:r>
    </w:p>
    <w:p w14:paraId="090D2ACA" w14:textId="77777777" w:rsidR="00DA63A6" w:rsidRPr="003F17BC" w:rsidRDefault="00DA63A6" w:rsidP="00DA63A6">
      <w:pPr>
        <w:pStyle w:val="ListParagraph"/>
        <w:numPr>
          <w:ilvl w:val="0"/>
          <w:numId w:val="15"/>
        </w:numPr>
        <w:spacing w:before="100" w:beforeAutospacing="1" w:after="100" w:afterAutospacing="1" w:line="240" w:lineRule="auto"/>
        <w:rPr>
          <w:rFonts w:ascii="Cambria" w:hAnsi="Cambria" w:cstheme="minorHAnsi"/>
          <w:color w:val="000000" w:themeColor="text1"/>
          <w:szCs w:val="28"/>
        </w:rPr>
      </w:pPr>
      <w:proofErr w:type="spellStart"/>
      <w:r w:rsidRPr="003F17BC">
        <w:rPr>
          <w:rFonts w:ascii="Cambria" w:hAnsi="Cambria" w:cstheme="minorHAnsi"/>
          <w:color w:val="000000" w:themeColor="text1"/>
          <w:szCs w:val="28"/>
        </w:rPr>
        <w:t>Hridoy</w:t>
      </w:r>
      <w:proofErr w:type="spellEnd"/>
      <w:r w:rsidRPr="003F17BC">
        <w:rPr>
          <w:rFonts w:ascii="Cambria" w:hAnsi="Cambria" w:cstheme="minorHAnsi"/>
          <w:color w:val="000000" w:themeColor="text1"/>
          <w:szCs w:val="28"/>
        </w:rPr>
        <w:t xml:space="preserve">, M. A. A. M. et al. (2025). Predictive modelling of aquaculture water quality using IOT and advanced machine-learning algorithms. Results in Chemistry 16, 102456. </w:t>
      </w:r>
      <w:hyperlink r:id="rId19" w:history="1">
        <w:r w:rsidRPr="003F17BC">
          <w:rPr>
            <w:rStyle w:val="Hyperlink"/>
            <w:rFonts w:ascii="Cambria" w:hAnsi="Cambria" w:cstheme="minorHAnsi"/>
            <w:color w:val="000000" w:themeColor="text1"/>
            <w:szCs w:val="28"/>
          </w:rPr>
          <w:t>https://www.sciencedirect.com/science/article/pii/S2211715625004394</w:t>
        </w:r>
      </w:hyperlink>
      <w:r w:rsidRPr="003F17BC">
        <w:rPr>
          <w:rFonts w:ascii="Cambria" w:hAnsi="Cambria" w:cstheme="minorHAnsi"/>
          <w:color w:val="000000" w:themeColor="text1"/>
          <w:szCs w:val="28"/>
        </w:rPr>
        <w:t xml:space="preserve">  </w:t>
      </w:r>
    </w:p>
    <w:p w14:paraId="592F35E9" w14:textId="77777777" w:rsidR="00DA63A6" w:rsidRPr="003F17BC" w:rsidRDefault="00DA63A6" w:rsidP="00DA63A6">
      <w:pPr>
        <w:pStyle w:val="ListParagraph"/>
        <w:numPr>
          <w:ilvl w:val="0"/>
          <w:numId w:val="15"/>
        </w:numPr>
        <w:spacing w:before="100" w:beforeAutospacing="1" w:after="100" w:afterAutospacing="1" w:line="240" w:lineRule="auto"/>
        <w:rPr>
          <w:rFonts w:ascii="Cambria" w:hAnsi="Cambria" w:cstheme="minorHAnsi"/>
          <w:color w:val="000000" w:themeColor="text1"/>
          <w:szCs w:val="28"/>
        </w:rPr>
      </w:pPr>
      <w:proofErr w:type="spellStart"/>
      <w:r w:rsidRPr="003F17BC">
        <w:rPr>
          <w:rFonts w:ascii="Cambria" w:hAnsi="Cambria" w:cstheme="minorHAnsi"/>
          <w:color w:val="000000" w:themeColor="text1"/>
          <w:szCs w:val="28"/>
        </w:rPr>
        <w:lastRenderedPageBreak/>
        <w:t>Baena</w:t>
      </w:r>
      <w:proofErr w:type="spellEnd"/>
      <w:r w:rsidRPr="003F17BC">
        <w:rPr>
          <w:rFonts w:ascii="Cambria" w:hAnsi="Cambria" w:cstheme="minorHAnsi"/>
          <w:color w:val="000000" w:themeColor="text1"/>
          <w:szCs w:val="28"/>
        </w:rPr>
        <w:t xml:space="preserve">-Navarro, R., </w:t>
      </w:r>
      <w:proofErr w:type="spellStart"/>
      <w:r w:rsidRPr="003F17BC">
        <w:rPr>
          <w:rFonts w:ascii="Cambria" w:hAnsi="Cambria" w:cstheme="minorHAnsi"/>
          <w:color w:val="000000" w:themeColor="text1"/>
          <w:szCs w:val="28"/>
        </w:rPr>
        <w:t>Carriazo-Regino</w:t>
      </w:r>
      <w:proofErr w:type="spellEnd"/>
      <w:r w:rsidRPr="003F17BC">
        <w:rPr>
          <w:rFonts w:ascii="Cambria" w:hAnsi="Cambria" w:cstheme="minorHAnsi"/>
          <w:color w:val="000000" w:themeColor="text1"/>
          <w:szCs w:val="28"/>
        </w:rPr>
        <w:t>, Y., Torres-</w:t>
      </w:r>
      <w:proofErr w:type="spellStart"/>
      <w:r w:rsidRPr="003F17BC">
        <w:rPr>
          <w:rFonts w:ascii="Cambria" w:hAnsi="Cambria" w:cstheme="minorHAnsi"/>
          <w:color w:val="000000" w:themeColor="text1"/>
          <w:szCs w:val="28"/>
        </w:rPr>
        <w:t>Hoyos</w:t>
      </w:r>
      <w:proofErr w:type="spellEnd"/>
      <w:r w:rsidRPr="003F17BC">
        <w:rPr>
          <w:rFonts w:ascii="Cambria" w:hAnsi="Cambria" w:cstheme="minorHAnsi"/>
          <w:color w:val="000000" w:themeColor="text1"/>
          <w:szCs w:val="28"/>
        </w:rPr>
        <w:t xml:space="preserve">, F., &amp; </w:t>
      </w:r>
      <w:proofErr w:type="spellStart"/>
      <w:r w:rsidRPr="003F17BC">
        <w:rPr>
          <w:rFonts w:ascii="Cambria" w:hAnsi="Cambria" w:cstheme="minorHAnsi"/>
          <w:color w:val="000000" w:themeColor="text1"/>
          <w:szCs w:val="28"/>
        </w:rPr>
        <w:t>Pinedo-López</w:t>
      </w:r>
      <w:proofErr w:type="spellEnd"/>
      <w:r w:rsidRPr="003F17BC">
        <w:rPr>
          <w:rFonts w:ascii="Cambria" w:hAnsi="Cambria" w:cstheme="minorHAnsi"/>
          <w:color w:val="000000" w:themeColor="text1"/>
          <w:szCs w:val="28"/>
        </w:rPr>
        <w:t xml:space="preserve">, J. (2025). Intelligent Prediction and Continuous Monitoring of Water Quality in Aquaculture: Integration of Machine Learning and Internet of Things for Sustainable Management. </w:t>
      </w:r>
      <w:hyperlink r:id="rId20" w:history="1">
        <w:r w:rsidRPr="003F17BC">
          <w:rPr>
            <w:rStyle w:val="Hyperlink"/>
            <w:rFonts w:ascii="Cambria" w:hAnsi="Cambria" w:cstheme="minorHAnsi"/>
            <w:color w:val="000000" w:themeColor="text1"/>
            <w:szCs w:val="28"/>
          </w:rPr>
          <w:t>https://www.mdpi.com/2073-4441/17/1/82</w:t>
        </w:r>
      </w:hyperlink>
    </w:p>
    <w:p w14:paraId="03342422" w14:textId="77777777" w:rsidR="00DA63A6" w:rsidRPr="003F17BC" w:rsidRDefault="00DA63A6" w:rsidP="00DA63A6">
      <w:pPr>
        <w:pStyle w:val="ListParagraph"/>
        <w:numPr>
          <w:ilvl w:val="0"/>
          <w:numId w:val="15"/>
        </w:numPr>
        <w:spacing w:before="100" w:beforeAutospacing="1" w:after="100" w:afterAutospacing="1" w:line="240" w:lineRule="auto"/>
        <w:rPr>
          <w:rFonts w:ascii="Cambria" w:hAnsi="Cambria" w:cstheme="minorHAnsi"/>
          <w:color w:val="000000" w:themeColor="text1"/>
          <w:szCs w:val="28"/>
        </w:rPr>
      </w:pPr>
      <w:proofErr w:type="spellStart"/>
      <w:r w:rsidRPr="003F17BC">
        <w:rPr>
          <w:rFonts w:ascii="Cambria" w:hAnsi="Cambria" w:cstheme="minorHAnsi"/>
          <w:color w:val="000000" w:themeColor="text1"/>
          <w:szCs w:val="28"/>
        </w:rPr>
        <w:t>Eze</w:t>
      </w:r>
      <w:proofErr w:type="spellEnd"/>
      <w:r w:rsidRPr="003F17BC">
        <w:rPr>
          <w:rFonts w:ascii="Cambria" w:hAnsi="Cambria" w:cstheme="minorHAnsi"/>
          <w:color w:val="000000" w:themeColor="text1"/>
          <w:szCs w:val="28"/>
        </w:rPr>
        <w:t xml:space="preserve">, E., Kirby, S., </w:t>
      </w:r>
      <w:proofErr w:type="spellStart"/>
      <w:r w:rsidRPr="003F17BC">
        <w:rPr>
          <w:rFonts w:ascii="Cambria" w:hAnsi="Cambria" w:cstheme="minorHAnsi"/>
          <w:color w:val="000000" w:themeColor="text1"/>
          <w:szCs w:val="28"/>
        </w:rPr>
        <w:t>Attridge</w:t>
      </w:r>
      <w:proofErr w:type="spellEnd"/>
      <w:r w:rsidRPr="003F17BC">
        <w:rPr>
          <w:rFonts w:ascii="Cambria" w:hAnsi="Cambria" w:cstheme="minorHAnsi"/>
          <w:color w:val="000000" w:themeColor="text1"/>
          <w:szCs w:val="28"/>
        </w:rPr>
        <w:t xml:space="preserve">, J., &amp; </w:t>
      </w:r>
      <w:proofErr w:type="spellStart"/>
      <w:r w:rsidRPr="003F17BC">
        <w:rPr>
          <w:rFonts w:ascii="Cambria" w:hAnsi="Cambria" w:cstheme="minorHAnsi"/>
          <w:color w:val="000000" w:themeColor="text1"/>
          <w:szCs w:val="28"/>
        </w:rPr>
        <w:t>Ajmal</w:t>
      </w:r>
      <w:proofErr w:type="spellEnd"/>
      <w:r w:rsidRPr="003F17BC">
        <w:rPr>
          <w:rFonts w:ascii="Cambria" w:hAnsi="Cambria" w:cstheme="minorHAnsi"/>
          <w:color w:val="000000" w:themeColor="text1"/>
          <w:szCs w:val="28"/>
        </w:rPr>
        <w:t xml:space="preserve">, T. (2023). Aquaculture 4.0: hybrid neural </w:t>
      </w:r>
      <w:proofErr w:type="gramStart"/>
      <w:r w:rsidRPr="003F17BC">
        <w:rPr>
          <w:rFonts w:ascii="Cambria" w:hAnsi="Cambria" w:cstheme="minorHAnsi"/>
          <w:color w:val="000000" w:themeColor="text1"/>
          <w:szCs w:val="28"/>
        </w:rPr>
        <w:t>network multivariate water quality parameters</w:t>
      </w:r>
      <w:proofErr w:type="gramEnd"/>
      <w:r w:rsidRPr="003F17BC">
        <w:rPr>
          <w:rFonts w:ascii="Cambria" w:hAnsi="Cambria" w:cstheme="minorHAnsi"/>
          <w:color w:val="000000" w:themeColor="text1"/>
          <w:szCs w:val="28"/>
        </w:rPr>
        <w:t xml:space="preserve"> forecasting model. Scientific Reports </w:t>
      </w:r>
      <w:r w:rsidRPr="003F17BC">
        <w:rPr>
          <w:rFonts w:ascii="Cambria" w:hAnsi="Cambria" w:cstheme="minorHAnsi"/>
          <w:b/>
          <w:bCs/>
          <w:color w:val="000000" w:themeColor="text1"/>
          <w:szCs w:val="28"/>
        </w:rPr>
        <w:t>13</w:t>
      </w:r>
      <w:r w:rsidRPr="003F17BC">
        <w:rPr>
          <w:rFonts w:ascii="Cambria" w:hAnsi="Cambria" w:cstheme="minorHAnsi"/>
          <w:color w:val="000000" w:themeColor="text1"/>
          <w:szCs w:val="28"/>
        </w:rPr>
        <w:t xml:space="preserve">, Article 16129. DOI </w:t>
      </w:r>
    </w:p>
    <w:p w14:paraId="025AE2D4" w14:textId="77777777" w:rsidR="00DA63A6" w:rsidRPr="003F17BC" w:rsidRDefault="00DA63A6" w:rsidP="00DA63A6">
      <w:pPr>
        <w:pStyle w:val="ListParagraph"/>
        <w:spacing w:before="100" w:beforeAutospacing="1" w:after="100" w:afterAutospacing="1" w:line="240" w:lineRule="auto"/>
        <w:ind w:left="360"/>
        <w:rPr>
          <w:rFonts w:ascii="Cambria" w:hAnsi="Cambria" w:cstheme="minorHAnsi"/>
          <w:color w:val="000000" w:themeColor="text1"/>
          <w:szCs w:val="28"/>
        </w:rPr>
      </w:pPr>
      <w:r w:rsidRPr="003F17BC">
        <w:rPr>
          <w:rFonts w:ascii="Cambria" w:hAnsi="Cambria" w:cstheme="minorHAnsi"/>
          <w:color w:val="000000" w:themeColor="text1"/>
          <w:szCs w:val="28"/>
        </w:rPr>
        <w:t xml:space="preserve">   </w:t>
      </w:r>
      <w:hyperlink r:id="rId21" w:history="1">
        <w:r w:rsidRPr="003F17BC">
          <w:rPr>
            <w:rStyle w:val="Hyperlink"/>
            <w:rFonts w:ascii="Cambria" w:hAnsi="Cambria" w:cstheme="minorHAnsi"/>
            <w:color w:val="000000" w:themeColor="text1"/>
            <w:szCs w:val="28"/>
          </w:rPr>
          <w:t>https://www.nature.com/articles/s41598-023-41602-7</w:t>
        </w:r>
      </w:hyperlink>
      <w:r w:rsidRPr="003F17BC">
        <w:rPr>
          <w:rFonts w:ascii="Cambria" w:hAnsi="Cambria" w:cstheme="minorHAnsi"/>
          <w:color w:val="000000" w:themeColor="text1"/>
          <w:szCs w:val="28"/>
        </w:rPr>
        <w:t xml:space="preserve"> </w:t>
      </w:r>
    </w:p>
    <w:p w14:paraId="73BC9484" w14:textId="77777777" w:rsidR="00DA63A6" w:rsidRPr="003F17BC" w:rsidRDefault="00DA63A6" w:rsidP="00DA63A6">
      <w:pPr>
        <w:pStyle w:val="ListParagraph"/>
        <w:numPr>
          <w:ilvl w:val="0"/>
          <w:numId w:val="15"/>
        </w:numPr>
        <w:spacing w:before="100" w:beforeAutospacing="1" w:after="100" w:afterAutospacing="1" w:line="240" w:lineRule="auto"/>
        <w:rPr>
          <w:rFonts w:ascii="Cambria" w:hAnsi="Cambria" w:cstheme="minorHAnsi"/>
          <w:color w:val="000000" w:themeColor="text1"/>
          <w:szCs w:val="28"/>
        </w:rPr>
      </w:pPr>
      <w:r w:rsidRPr="003F17BC">
        <w:rPr>
          <w:rFonts w:ascii="Cambria" w:hAnsi="Cambria" w:cstheme="minorHAnsi"/>
          <w:color w:val="000000" w:themeColor="text1"/>
          <w:szCs w:val="28"/>
        </w:rPr>
        <w:t xml:space="preserve">Yu, X. et al. (2025). Research on a Pearson-LSTM-AM-based </w:t>
      </w:r>
      <w:proofErr w:type="gramStart"/>
      <w:r w:rsidRPr="003F17BC">
        <w:rPr>
          <w:rFonts w:ascii="Cambria" w:hAnsi="Cambria" w:cstheme="minorHAnsi"/>
          <w:color w:val="000000" w:themeColor="text1"/>
          <w:szCs w:val="28"/>
        </w:rPr>
        <w:t>water quality prediction model</w:t>
      </w:r>
      <w:proofErr w:type="gramEnd"/>
      <w:r w:rsidRPr="003F17BC">
        <w:rPr>
          <w:rFonts w:ascii="Cambria" w:hAnsi="Cambria" w:cstheme="minorHAnsi"/>
          <w:color w:val="000000" w:themeColor="text1"/>
          <w:szCs w:val="28"/>
        </w:rPr>
        <w:t xml:space="preserve"> for freshwater aquaculture. Journal of the World Aquaculture Society </w:t>
      </w:r>
      <w:hyperlink r:id="rId22" w:history="1">
        <w:r w:rsidRPr="003F17BC">
          <w:rPr>
            <w:rStyle w:val="Hyperlink"/>
            <w:rFonts w:ascii="Cambria" w:hAnsi="Cambria" w:cstheme="minorHAnsi"/>
            <w:color w:val="000000" w:themeColor="text1"/>
            <w:szCs w:val="28"/>
          </w:rPr>
          <w:t>https://onlinelibrary.wiley.com/doi/10.1111/jwas.70041?af=R</w:t>
        </w:r>
      </w:hyperlink>
      <w:r w:rsidRPr="003F17BC">
        <w:rPr>
          <w:rFonts w:ascii="Cambria" w:hAnsi="Cambria" w:cstheme="minorHAnsi"/>
          <w:color w:val="000000" w:themeColor="text1"/>
          <w:szCs w:val="28"/>
          <w:u w:val="single"/>
        </w:rPr>
        <w:t xml:space="preserve"> </w:t>
      </w:r>
    </w:p>
    <w:p w14:paraId="249A70F4" w14:textId="77777777" w:rsidR="00DA63A6" w:rsidRPr="003F17BC" w:rsidRDefault="00DA63A6" w:rsidP="00DA63A6">
      <w:pPr>
        <w:numPr>
          <w:ilvl w:val="0"/>
          <w:numId w:val="15"/>
        </w:numPr>
        <w:spacing w:before="100" w:beforeAutospacing="1" w:after="100" w:afterAutospacing="1" w:line="240" w:lineRule="auto"/>
        <w:jc w:val="left"/>
        <w:rPr>
          <w:rFonts w:ascii="Cambria" w:hAnsi="Cambria"/>
          <w:color w:val="000000" w:themeColor="text1"/>
          <w:szCs w:val="28"/>
        </w:rPr>
      </w:pPr>
      <w:r w:rsidRPr="003F17BC">
        <w:rPr>
          <w:rFonts w:ascii="Cambria" w:hAnsi="Cambria"/>
          <w:color w:val="000000" w:themeColor="text1"/>
          <w:szCs w:val="28"/>
        </w:rPr>
        <w:t xml:space="preserve">Xu, L. et al. (2025). Hybrid deep learning framework for real-time DO prediction in aquaculture. Scientific Reports 15, Article 24643. DOI: </w:t>
      </w:r>
      <w:hyperlink r:id="rId23" w:history="1">
        <w:r w:rsidRPr="003F17BC">
          <w:rPr>
            <w:rStyle w:val="Hyperlink"/>
            <w:rFonts w:ascii="Cambria" w:hAnsi="Cambria"/>
            <w:color w:val="000000" w:themeColor="text1"/>
            <w:szCs w:val="28"/>
          </w:rPr>
          <w:t>https://www.nature.com/articles/s41598-025-10786-5</w:t>
        </w:r>
      </w:hyperlink>
    </w:p>
    <w:p w14:paraId="53EC0D4B" w14:textId="77777777" w:rsidR="00DA63A6" w:rsidRPr="003F17BC" w:rsidRDefault="00DA63A6" w:rsidP="00DA63A6">
      <w:pPr>
        <w:numPr>
          <w:ilvl w:val="0"/>
          <w:numId w:val="15"/>
        </w:numPr>
        <w:spacing w:before="100" w:beforeAutospacing="1" w:after="100" w:afterAutospacing="1" w:line="240" w:lineRule="auto"/>
        <w:jc w:val="lowKashida"/>
        <w:rPr>
          <w:rFonts w:ascii="Cambria" w:hAnsi="Cambria"/>
          <w:color w:val="000000" w:themeColor="text1"/>
          <w:szCs w:val="28"/>
        </w:rPr>
      </w:pPr>
      <w:r w:rsidRPr="003F17BC">
        <w:rPr>
          <w:rFonts w:ascii="Cambria" w:hAnsi="Cambria"/>
          <w:color w:val="000000" w:themeColor="text1"/>
          <w:szCs w:val="28"/>
        </w:rPr>
        <w:t xml:space="preserve">Li, T., Lu, J., Wu, J., Zhang, Z., &amp; Chen, L. (2022). Predicting Aquaculture Water Quality Using Machine Learning Approaches. Water 14(18): 2836. DOI: </w:t>
      </w:r>
      <w:hyperlink r:id="rId24" w:history="1">
        <w:r w:rsidRPr="003F17BC">
          <w:rPr>
            <w:rStyle w:val="Hyperlink"/>
            <w:rFonts w:ascii="Cambria" w:hAnsi="Cambria"/>
            <w:color w:val="000000" w:themeColor="text1"/>
            <w:szCs w:val="28"/>
          </w:rPr>
          <w:t>https://www.mdpi.com/2073-4441/14/18/2836</w:t>
        </w:r>
      </w:hyperlink>
      <w:r w:rsidRPr="003F17BC">
        <w:rPr>
          <w:rFonts w:ascii="Cambria" w:hAnsi="Cambria"/>
          <w:color w:val="000000" w:themeColor="text1"/>
          <w:szCs w:val="28"/>
        </w:rPr>
        <w:t xml:space="preserve"> </w:t>
      </w:r>
    </w:p>
    <w:p w14:paraId="21C6C91E" w14:textId="77777777" w:rsidR="00DA63A6" w:rsidRPr="003F17BC" w:rsidRDefault="00DA63A6" w:rsidP="00DA63A6">
      <w:pPr>
        <w:numPr>
          <w:ilvl w:val="0"/>
          <w:numId w:val="15"/>
        </w:numPr>
        <w:spacing w:before="100" w:beforeAutospacing="1" w:after="100" w:afterAutospacing="1" w:line="240" w:lineRule="auto"/>
        <w:jc w:val="lowKashida"/>
        <w:rPr>
          <w:rFonts w:ascii="Cambria" w:hAnsi="Cambria"/>
          <w:color w:val="000000" w:themeColor="text1"/>
          <w:szCs w:val="28"/>
        </w:rPr>
      </w:pPr>
      <w:proofErr w:type="spellStart"/>
      <w:r w:rsidRPr="003F17BC">
        <w:rPr>
          <w:rFonts w:ascii="Cambria" w:hAnsi="Cambria"/>
          <w:color w:val="000000" w:themeColor="text1"/>
          <w:szCs w:val="28"/>
        </w:rPr>
        <w:t>Iniyan</w:t>
      </w:r>
      <w:proofErr w:type="spellEnd"/>
      <w:r w:rsidRPr="003F17BC">
        <w:rPr>
          <w:rFonts w:ascii="Cambria" w:hAnsi="Cambria"/>
          <w:color w:val="000000" w:themeColor="text1"/>
          <w:szCs w:val="28"/>
        </w:rPr>
        <w:t xml:space="preserve"> </w:t>
      </w:r>
      <w:proofErr w:type="spellStart"/>
      <w:r w:rsidRPr="003F17BC">
        <w:rPr>
          <w:rFonts w:ascii="Cambria" w:hAnsi="Cambria"/>
          <w:color w:val="000000" w:themeColor="text1"/>
          <w:szCs w:val="28"/>
        </w:rPr>
        <w:t>Arasu</w:t>
      </w:r>
      <w:proofErr w:type="spellEnd"/>
      <w:r w:rsidRPr="003F17BC">
        <w:rPr>
          <w:rFonts w:ascii="Cambria" w:hAnsi="Cambria"/>
          <w:color w:val="000000" w:themeColor="text1"/>
          <w:szCs w:val="28"/>
        </w:rPr>
        <w:t xml:space="preserve">, M., </w:t>
      </w:r>
      <w:proofErr w:type="spellStart"/>
      <w:r w:rsidRPr="003F17BC">
        <w:rPr>
          <w:rFonts w:ascii="Cambria" w:hAnsi="Cambria"/>
          <w:color w:val="000000" w:themeColor="text1"/>
          <w:szCs w:val="28"/>
        </w:rPr>
        <w:t>Subha</w:t>
      </w:r>
      <w:proofErr w:type="spellEnd"/>
      <w:r w:rsidRPr="003F17BC">
        <w:rPr>
          <w:rFonts w:ascii="Cambria" w:hAnsi="Cambria"/>
          <w:color w:val="000000" w:themeColor="text1"/>
          <w:szCs w:val="28"/>
        </w:rPr>
        <w:t xml:space="preserve"> Rani, S., </w:t>
      </w:r>
      <w:proofErr w:type="spellStart"/>
      <w:r w:rsidRPr="003F17BC">
        <w:rPr>
          <w:rFonts w:ascii="Cambria" w:hAnsi="Cambria"/>
          <w:color w:val="000000" w:themeColor="text1"/>
          <w:szCs w:val="28"/>
        </w:rPr>
        <w:t>Thiyagarajan</w:t>
      </w:r>
      <w:proofErr w:type="spellEnd"/>
      <w:r w:rsidRPr="003F17BC">
        <w:rPr>
          <w:rFonts w:ascii="Cambria" w:hAnsi="Cambria"/>
          <w:color w:val="000000" w:themeColor="text1"/>
          <w:szCs w:val="28"/>
        </w:rPr>
        <w:t xml:space="preserve">, K., &amp; </w:t>
      </w:r>
      <w:proofErr w:type="spellStart"/>
      <w:r w:rsidRPr="003F17BC">
        <w:rPr>
          <w:rFonts w:ascii="Cambria" w:hAnsi="Cambria"/>
          <w:color w:val="000000" w:themeColor="text1"/>
          <w:szCs w:val="28"/>
        </w:rPr>
        <w:t>Appathurai</w:t>
      </w:r>
      <w:proofErr w:type="spellEnd"/>
      <w:r w:rsidRPr="003F17BC">
        <w:rPr>
          <w:rFonts w:ascii="Cambria" w:hAnsi="Cambria"/>
          <w:color w:val="000000" w:themeColor="text1"/>
          <w:szCs w:val="28"/>
        </w:rPr>
        <w:t xml:space="preserve">, A. (2024). AQUASENSE: aquaculture water quality monitoring framework using autonomous sensors. Aquaculture International 32(7): 9119–9135. DOI: </w:t>
      </w:r>
      <w:hyperlink r:id="rId25" w:history="1">
        <w:r w:rsidRPr="003F17BC">
          <w:rPr>
            <w:rStyle w:val="Hyperlink"/>
            <w:rFonts w:ascii="Cambria" w:hAnsi="Cambria"/>
            <w:color w:val="000000" w:themeColor="text1"/>
            <w:szCs w:val="28"/>
          </w:rPr>
          <w:t>https://link.springer.com/article/10.1007/s10499-024-01606-0</w:t>
        </w:r>
      </w:hyperlink>
      <w:r w:rsidRPr="003F17BC">
        <w:rPr>
          <w:rFonts w:ascii="Cambria" w:hAnsi="Cambria"/>
          <w:color w:val="000000" w:themeColor="text1"/>
          <w:szCs w:val="28"/>
        </w:rPr>
        <w:t xml:space="preserve"> </w:t>
      </w:r>
    </w:p>
    <w:p w14:paraId="621E59B1" w14:textId="77777777" w:rsidR="00DA63A6" w:rsidRPr="003F17BC" w:rsidRDefault="00DA63A6" w:rsidP="00DA63A6">
      <w:pPr>
        <w:numPr>
          <w:ilvl w:val="0"/>
          <w:numId w:val="15"/>
        </w:numPr>
        <w:spacing w:before="100" w:beforeAutospacing="1" w:after="100" w:afterAutospacing="1" w:line="240" w:lineRule="auto"/>
        <w:rPr>
          <w:rStyle w:val="Hyperlink"/>
          <w:rFonts w:ascii="Cambria" w:hAnsi="Cambria"/>
          <w:color w:val="000000" w:themeColor="text1"/>
          <w:szCs w:val="28"/>
        </w:rPr>
      </w:pPr>
      <w:proofErr w:type="spellStart"/>
      <w:r w:rsidRPr="003F17BC">
        <w:rPr>
          <w:rFonts w:ascii="Cambria" w:hAnsi="Cambria"/>
          <w:color w:val="000000" w:themeColor="text1"/>
          <w:szCs w:val="28"/>
        </w:rPr>
        <w:t>Hemal</w:t>
      </w:r>
      <w:proofErr w:type="spellEnd"/>
      <w:r w:rsidRPr="003F17BC">
        <w:rPr>
          <w:rFonts w:ascii="Cambria" w:hAnsi="Cambria"/>
          <w:color w:val="000000" w:themeColor="text1"/>
          <w:szCs w:val="28"/>
        </w:rPr>
        <w:t xml:space="preserve"> M. M. et al. (2024). An Integrated Smart Pond Water Quality Monitoring and Fish Farming Recommendation </w:t>
      </w:r>
      <w:proofErr w:type="spellStart"/>
      <w:r w:rsidRPr="003F17BC">
        <w:rPr>
          <w:rFonts w:ascii="Cambria" w:hAnsi="Cambria"/>
          <w:color w:val="000000" w:themeColor="text1"/>
          <w:szCs w:val="28"/>
        </w:rPr>
        <w:t>Aquabot</w:t>
      </w:r>
      <w:proofErr w:type="spellEnd"/>
      <w:r w:rsidRPr="003F17BC">
        <w:rPr>
          <w:rFonts w:ascii="Cambria" w:hAnsi="Cambria"/>
          <w:color w:val="000000" w:themeColor="text1"/>
          <w:szCs w:val="28"/>
        </w:rPr>
        <w:t xml:space="preserve"> System. Sensors. </w:t>
      </w:r>
      <w:hyperlink r:id="rId26" w:history="1">
        <w:r w:rsidRPr="003F17BC">
          <w:rPr>
            <w:rStyle w:val="Hyperlink"/>
            <w:rFonts w:ascii="Cambria" w:hAnsi="Cambria"/>
            <w:color w:val="000000" w:themeColor="text1"/>
            <w:szCs w:val="28"/>
          </w:rPr>
          <w:t>https://doi.org/10.3390/s24113682</w:t>
        </w:r>
      </w:hyperlink>
    </w:p>
    <w:p w14:paraId="4163B451" w14:textId="77777777" w:rsidR="00DA63A6" w:rsidRPr="003F17BC" w:rsidRDefault="00DA63A6" w:rsidP="00DA63A6">
      <w:pPr>
        <w:numPr>
          <w:ilvl w:val="0"/>
          <w:numId w:val="15"/>
        </w:numPr>
        <w:spacing w:before="100" w:beforeAutospacing="1" w:after="100" w:afterAutospacing="1" w:line="240" w:lineRule="auto"/>
        <w:rPr>
          <w:rFonts w:ascii="Cambria" w:hAnsi="Cambria"/>
          <w:color w:val="000000" w:themeColor="text1"/>
          <w:szCs w:val="28"/>
        </w:rPr>
      </w:pPr>
      <w:proofErr w:type="spellStart"/>
      <w:r w:rsidRPr="003F17BC">
        <w:rPr>
          <w:rFonts w:ascii="Cambria" w:hAnsi="Cambria"/>
          <w:color w:val="000000" w:themeColor="text1"/>
          <w:szCs w:val="28"/>
        </w:rPr>
        <w:t>Patro</w:t>
      </w:r>
      <w:proofErr w:type="spellEnd"/>
      <w:r w:rsidRPr="003F17BC">
        <w:rPr>
          <w:rFonts w:ascii="Cambria" w:hAnsi="Cambria"/>
          <w:color w:val="000000" w:themeColor="text1"/>
          <w:szCs w:val="28"/>
        </w:rPr>
        <w:t xml:space="preserve"> K. S. K. et al. (2023). </w:t>
      </w:r>
      <w:proofErr w:type="spellStart"/>
      <w:r w:rsidRPr="003F17BC">
        <w:rPr>
          <w:rFonts w:ascii="Cambria" w:hAnsi="Cambria"/>
          <w:color w:val="000000" w:themeColor="text1"/>
          <w:szCs w:val="28"/>
        </w:rPr>
        <w:t>IoT</w:t>
      </w:r>
      <w:proofErr w:type="spellEnd"/>
      <w:r w:rsidRPr="003F17BC">
        <w:rPr>
          <w:rFonts w:ascii="Cambria" w:hAnsi="Cambria"/>
          <w:color w:val="000000" w:themeColor="text1"/>
          <w:szCs w:val="28"/>
        </w:rPr>
        <w:t xml:space="preserve"> and ML approach for ornamental fish behavior analysis. Scientific Reports. </w:t>
      </w:r>
      <w:hyperlink r:id="rId27" w:tgtFrame="_new" w:history="1">
        <w:r w:rsidRPr="003F17BC">
          <w:rPr>
            <w:rFonts w:ascii="Cambria" w:hAnsi="Cambria"/>
            <w:color w:val="000000" w:themeColor="text1"/>
            <w:szCs w:val="28"/>
            <w:u w:val="single"/>
          </w:rPr>
          <w:t>https://www.nature.com/articles/s41598-023-48057-w</w:t>
        </w:r>
      </w:hyperlink>
    </w:p>
    <w:p w14:paraId="2909592D" w14:textId="77777777" w:rsidR="00DA63A6" w:rsidRPr="003F17BC" w:rsidRDefault="00DA63A6" w:rsidP="00DA63A6">
      <w:pPr>
        <w:numPr>
          <w:ilvl w:val="0"/>
          <w:numId w:val="15"/>
        </w:numPr>
        <w:spacing w:before="100" w:beforeAutospacing="1" w:after="100" w:afterAutospacing="1" w:line="240" w:lineRule="auto"/>
        <w:jc w:val="left"/>
        <w:rPr>
          <w:rFonts w:ascii="Cambria" w:hAnsi="Cambria"/>
          <w:color w:val="000000" w:themeColor="text1"/>
          <w:szCs w:val="28"/>
        </w:rPr>
      </w:pPr>
      <w:proofErr w:type="spellStart"/>
      <w:r w:rsidRPr="003F17BC">
        <w:rPr>
          <w:rFonts w:ascii="Cambria" w:hAnsi="Cambria"/>
          <w:color w:val="000000" w:themeColor="text1"/>
          <w:szCs w:val="28"/>
        </w:rPr>
        <w:t>Kunapinun</w:t>
      </w:r>
      <w:proofErr w:type="spellEnd"/>
      <w:r w:rsidRPr="003F17BC">
        <w:rPr>
          <w:rFonts w:ascii="Cambria" w:hAnsi="Cambria"/>
          <w:color w:val="000000" w:themeColor="text1"/>
          <w:szCs w:val="28"/>
        </w:rPr>
        <w:t xml:space="preserve">, A., Fairman, W., Wills, P., &amp; Ouyang, B. (2025). Integrating Bi-LSTM and physics constraint models for improved biomass and water quality prediction in aquaculture systems. In Proc. SPIE 13460: Machine Learning from Challenging Data </w:t>
      </w:r>
      <w:hyperlink r:id="rId28" w:history="1">
        <w:r w:rsidRPr="003F17BC">
          <w:rPr>
            <w:rStyle w:val="Hyperlink"/>
            <w:rFonts w:ascii="Cambria" w:hAnsi="Cambria"/>
            <w:color w:val="000000" w:themeColor="text1"/>
            <w:szCs w:val="28"/>
          </w:rPr>
          <w:t>https://www.spiedigitallibrary.org/conference-proceedings-of-spie/13460/1346008/Integrating-Bi-LSTM-and-physics-constraint-models-for-improved-biomass/10.1117/12.3053764.short</w:t>
        </w:r>
      </w:hyperlink>
      <w:r w:rsidRPr="003F17BC">
        <w:rPr>
          <w:rFonts w:ascii="Cambria" w:hAnsi="Cambria"/>
          <w:color w:val="000000" w:themeColor="text1"/>
          <w:szCs w:val="28"/>
        </w:rPr>
        <w:t xml:space="preserve"> </w:t>
      </w:r>
    </w:p>
    <w:p w14:paraId="66AECD57" w14:textId="77777777" w:rsidR="00DA63A6" w:rsidRPr="003F17BC" w:rsidRDefault="00DA63A6" w:rsidP="00DA63A6">
      <w:pPr>
        <w:numPr>
          <w:ilvl w:val="0"/>
          <w:numId w:val="15"/>
        </w:numPr>
        <w:spacing w:before="100" w:beforeAutospacing="1" w:after="100" w:afterAutospacing="1" w:line="240" w:lineRule="auto"/>
        <w:jc w:val="lowKashida"/>
        <w:rPr>
          <w:rFonts w:ascii="Cambria" w:hAnsi="Cambria"/>
          <w:color w:val="000000" w:themeColor="text1"/>
          <w:szCs w:val="28"/>
        </w:rPr>
      </w:pPr>
      <w:proofErr w:type="spellStart"/>
      <w:r w:rsidRPr="003F17BC">
        <w:rPr>
          <w:rFonts w:ascii="Cambria" w:hAnsi="Cambria"/>
          <w:color w:val="000000" w:themeColor="text1"/>
          <w:szCs w:val="28"/>
        </w:rPr>
        <w:t>Arepalli</w:t>
      </w:r>
      <w:proofErr w:type="spellEnd"/>
      <w:r w:rsidRPr="003F17BC">
        <w:rPr>
          <w:rFonts w:ascii="Cambria" w:hAnsi="Cambria"/>
          <w:color w:val="000000" w:themeColor="text1"/>
          <w:szCs w:val="28"/>
        </w:rPr>
        <w:t xml:space="preserve">, P. G., &amp; </w:t>
      </w:r>
      <w:proofErr w:type="spellStart"/>
      <w:r w:rsidRPr="003F17BC">
        <w:rPr>
          <w:rFonts w:ascii="Cambria" w:hAnsi="Cambria"/>
          <w:color w:val="000000" w:themeColor="text1"/>
          <w:szCs w:val="28"/>
        </w:rPr>
        <w:t>Naik</w:t>
      </w:r>
      <w:proofErr w:type="spellEnd"/>
      <w:r w:rsidRPr="003F17BC">
        <w:rPr>
          <w:rFonts w:ascii="Cambria" w:hAnsi="Cambria"/>
          <w:color w:val="000000" w:themeColor="text1"/>
          <w:szCs w:val="28"/>
        </w:rPr>
        <w:t>, K. J. (2024). A Lot-Based VMD-CNN-</w:t>
      </w:r>
      <w:proofErr w:type="spellStart"/>
      <w:r w:rsidRPr="003F17BC">
        <w:rPr>
          <w:rFonts w:ascii="Cambria" w:hAnsi="Cambria"/>
          <w:color w:val="000000" w:themeColor="text1"/>
          <w:szCs w:val="28"/>
        </w:rPr>
        <w:t>BiGRU</w:t>
      </w:r>
      <w:proofErr w:type="spellEnd"/>
      <w:r w:rsidRPr="003F17BC">
        <w:rPr>
          <w:rFonts w:ascii="Cambria" w:hAnsi="Cambria"/>
          <w:color w:val="000000" w:themeColor="text1"/>
          <w:szCs w:val="28"/>
        </w:rPr>
        <w:t xml:space="preserve"> indoor </w:t>
      </w:r>
      <w:proofErr w:type="spellStart"/>
      <w:proofErr w:type="gramStart"/>
      <w:r w:rsidRPr="003F17BC">
        <w:rPr>
          <w:rFonts w:ascii="Cambria" w:hAnsi="Cambria"/>
          <w:color w:val="000000" w:themeColor="text1"/>
          <w:szCs w:val="28"/>
        </w:rPr>
        <w:t>mariculture</w:t>
      </w:r>
      <w:proofErr w:type="spellEnd"/>
      <w:r w:rsidRPr="003F17BC">
        <w:rPr>
          <w:rFonts w:ascii="Cambria" w:hAnsi="Cambria"/>
          <w:color w:val="000000" w:themeColor="text1"/>
          <w:szCs w:val="28"/>
        </w:rPr>
        <w:t xml:space="preserve"> water quality prediction model</w:t>
      </w:r>
      <w:proofErr w:type="gramEnd"/>
      <w:r w:rsidRPr="003F17BC">
        <w:rPr>
          <w:rFonts w:ascii="Cambria" w:hAnsi="Cambria"/>
          <w:color w:val="000000" w:themeColor="text1"/>
          <w:szCs w:val="28"/>
        </w:rPr>
        <w:t xml:space="preserve"> with attention mechanism. (Research study reported in 2024; appeared in conference/journal literature via World Scientific, </w:t>
      </w:r>
      <w:hyperlink r:id="rId29" w:history="1">
        <w:r w:rsidRPr="003F17BC">
          <w:rPr>
            <w:rStyle w:val="Hyperlink"/>
            <w:rFonts w:ascii="Cambria" w:hAnsi="Cambria"/>
            <w:color w:val="000000" w:themeColor="text1"/>
            <w:szCs w:val="28"/>
          </w:rPr>
          <w:t>https://www.worldscientific.com/doi/10.1142/S0129156425400105?srsltid=AfmBOoo3gRuGsR06XmS7MT-LxbA7dnS80dum1Bsf_A4rYn0OU45yWWGV</w:t>
        </w:r>
      </w:hyperlink>
      <w:r w:rsidRPr="003F17BC">
        <w:rPr>
          <w:rFonts w:ascii="Cambria" w:hAnsi="Cambria"/>
          <w:color w:val="000000" w:themeColor="text1"/>
          <w:szCs w:val="28"/>
        </w:rPr>
        <w:t xml:space="preserve"> </w:t>
      </w:r>
    </w:p>
    <w:p w14:paraId="5B087312" w14:textId="77777777" w:rsidR="00DA63A6" w:rsidRPr="003F17BC" w:rsidRDefault="00DA63A6" w:rsidP="00DA63A6">
      <w:pPr>
        <w:numPr>
          <w:ilvl w:val="0"/>
          <w:numId w:val="15"/>
        </w:numPr>
        <w:spacing w:before="100" w:beforeAutospacing="1" w:after="100" w:afterAutospacing="1" w:line="240" w:lineRule="auto"/>
        <w:jc w:val="lowKashida"/>
        <w:rPr>
          <w:rFonts w:ascii="Cambria" w:hAnsi="Cambria"/>
          <w:color w:val="000000" w:themeColor="text1"/>
          <w:szCs w:val="28"/>
        </w:rPr>
      </w:pPr>
      <w:r w:rsidRPr="003F17BC">
        <w:rPr>
          <w:rFonts w:ascii="Cambria" w:hAnsi="Cambria"/>
          <w:color w:val="000000" w:themeColor="text1"/>
          <w:szCs w:val="28"/>
        </w:rPr>
        <w:t xml:space="preserve">Liu, W., Wang, J., Li, Z., &amp; Lu, Q. (2025). A Hybrid Improved Dual-Channel and Dual-Attention Mechanism Model for Water Quality Prediction in Nearshore Aquaculture. Electronics </w:t>
      </w:r>
      <w:hyperlink r:id="rId30" w:history="1">
        <w:r w:rsidRPr="003F17BC">
          <w:rPr>
            <w:rStyle w:val="Hyperlink"/>
            <w:rFonts w:ascii="Cambria" w:hAnsi="Cambria"/>
            <w:color w:val="000000" w:themeColor="text1"/>
            <w:szCs w:val="28"/>
          </w:rPr>
          <w:t>https://www.mdpi.com/2079-9292/14/2/331</w:t>
        </w:r>
      </w:hyperlink>
      <w:r w:rsidRPr="003F17BC">
        <w:rPr>
          <w:rFonts w:ascii="Cambria" w:hAnsi="Cambria"/>
          <w:color w:val="000000" w:themeColor="text1"/>
          <w:szCs w:val="28"/>
        </w:rPr>
        <w:t xml:space="preserve"> </w:t>
      </w:r>
    </w:p>
    <w:p w14:paraId="6E336C07" w14:textId="77777777" w:rsidR="00DA63A6" w:rsidRPr="003F17BC" w:rsidRDefault="00DA63A6" w:rsidP="00DA63A6">
      <w:pPr>
        <w:numPr>
          <w:ilvl w:val="0"/>
          <w:numId w:val="15"/>
        </w:numPr>
        <w:spacing w:before="100" w:beforeAutospacing="1" w:after="100" w:afterAutospacing="1" w:line="240" w:lineRule="auto"/>
        <w:jc w:val="left"/>
        <w:rPr>
          <w:rFonts w:ascii="Cambria" w:hAnsi="Cambria"/>
          <w:color w:val="000000" w:themeColor="text1"/>
          <w:szCs w:val="28"/>
        </w:rPr>
      </w:pPr>
      <w:r w:rsidRPr="003F17BC">
        <w:rPr>
          <w:rFonts w:ascii="Cambria" w:hAnsi="Cambria"/>
          <w:color w:val="000000" w:themeColor="text1"/>
          <w:szCs w:val="28"/>
        </w:rPr>
        <w:t xml:space="preserve">Li, C., Li, Z., Wu, J., Zhu, L., &amp; Yue, J. (2018). A hybrid model for dissolved oxygen prediction in aquaculture based on multi-scale features. Information Processing in Agriculture5 </w:t>
      </w:r>
      <w:hyperlink r:id="rId31" w:history="1">
        <w:r w:rsidRPr="003F17BC">
          <w:rPr>
            <w:rStyle w:val="Hyperlink"/>
            <w:rFonts w:ascii="Cambria" w:hAnsi="Cambria"/>
            <w:color w:val="000000" w:themeColor="text1"/>
            <w:szCs w:val="28"/>
          </w:rPr>
          <w:t>https://www.sciencedirect.com/science/article/pii/S2214317316301184</w:t>
        </w:r>
      </w:hyperlink>
      <w:r w:rsidRPr="003F17BC">
        <w:rPr>
          <w:rFonts w:ascii="Cambria" w:hAnsi="Cambria"/>
          <w:color w:val="000000" w:themeColor="text1"/>
          <w:szCs w:val="28"/>
        </w:rPr>
        <w:t xml:space="preserve"> </w:t>
      </w:r>
    </w:p>
    <w:p w14:paraId="45C4375D" w14:textId="77777777" w:rsidR="00DA63A6" w:rsidRPr="003F17BC" w:rsidRDefault="00DA63A6" w:rsidP="00DA63A6">
      <w:pPr>
        <w:numPr>
          <w:ilvl w:val="0"/>
          <w:numId w:val="15"/>
        </w:numPr>
        <w:spacing w:before="100" w:beforeAutospacing="1" w:after="100" w:afterAutospacing="1" w:line="240" w:lineRule="auto"/>
        <w:jc w:val="left"/>
        <w:rPr>
          <w:color w:val="000000" w:themeColor="text1"/>
          <w:szCs w:val="28"/>
        </w:rPr>
      </w:pPr>
      <w:r w:rsidRPr="003F17BC">
        <w:rPr>
          <w:rFonts w:ascii="Cambria" w:hAnsi="Cambria"/>
          <w:color w:val="000000" w:themeColor="text1"/>
          <w:szCs w:val="28"/>
        </w:rPr>
        <w:t xml:space="preserve">Ren, Q., Wang, X., Li, W., et al. (2020). Research of dissolved oxygen prediction in recirculating aquaculture systems based on deep belief network. </w:t>
      </w:r>
      <w:proofErr w:type="spellStart"/>
      <w:r w:rsidRPr="003F17BC">
        <w:rPr>
          <w:rFonts w:ascii="Cambria" w:hAnsi="Cambria"/>
          <w:color w:val="000000" w:themeColor="text1"/>
          <w:szCs w:val="28"/>
        </w:rPr>
        <w:t>Aquacultural</w:t>
      </w:r>
      <w:proofErr w:type="spellEnd"/>
      <w:r w:rsidRPr="003F17BC">
        <w:rPr>
          <w:rFonts w:ascii="Cambria" w:hAnsi="Cambria"/>
          <w:color w:val="000000" w:themeColor="text1"/>
          <w:szCs w:val="28"/>
        </w:rPr>
        <w:t xml:space="preserve"> Engineering 90: 102085. DOI: </w:t>
      </w:r>
      <w:hyperlink r:id="rId32" w:history="1">
        <w:r w:rsidRPr="003F17BC">
          <w:rPr>
            <w:rStyle w:val="Hyperlink"/>
            <w:rFonts w:ascii="Cambria" w:hAnsi="Cambria"/>
            <w:color w:val="000000" w:themeColor="text1"/>
            <w:szCs w:val="28"/>
          </w:rPr>
          <w:t>https://www.sciencedirect.com/science/article/abs/pii/S0144860919301669</w:t>
        </w:r>
      </w:hyperlink>
      <w:r w:rsidRPr="003F17BC">
        <w:rPr>
          <w:color w:val="000000" w:themeColor="text1"/>
          <w:szCs w:val="28"/>
        </w:rPr>
        <w:t xml:space="preserve"> </w:t>
      </w:r>
    </w:p>
    <w:p w14:paraId="138CB724" w14:textId="77777777" w:rsidR="00DA63A6" w:rsidRPr="003F17BC" w:rsidRDefault="00DA63A6" w:rsidP="00DA63A6">
      <w:pPr>
        <w:numPr>
          <w:ilvl w:val="0"/>
          <w:numId w:val="15"/>
        </w:numPr>
        <w:spacing w:before="100" w:beforeAutospacing="1" w:after="100" w:afterAutospacing="1" w:line="240" w:lineRule="auto"/>
        <w:jc w:val="left"/>
        <w:rPr>
          <w:rFonts w:ascii="Cambria" w:hAnsi="Cambria"/>
          <w:color w:val="000000" w:themeColor="text1"/>
          <w:szCs w:val="28"/>
        </w:rPr>
      </w:pPr>
      <w:proofErr w:type="spellStart"/>
      <w:r w:rsidRPr="003F17BC">
        <w:rPr>
          <w:rFonts w:ascii="Cambria" w:hAnsi="Cambria"/>
          <w:color w:val="000000" w:themeColor="text1"/>
          <w:szCs w:val="28"/>
        </w:rPr>
        <w:t>Jamshidzadeh</w:t>
      </w:r>
      <w:proofErr w:type="spellEnd"/>
      <w:r w:rsidRPr="003F17BC">
        <w:rPr>
          <w:rFonts w:ascii="Cambria" w:hAnsi="Cambria"/>
          <w:color w:val="000000" w:themeColor="text1"/>
          <w:szCs w:val="28"/>
        </w:rPr>
        <w:t xml:space="preserve">, Z., </w:t>
      </w:r>
      <w:proofErr w:type="spellStart"/>
      <w:r w:rsidRPr="003F17BC">
        <w:rPr>
          <w:rFonts w:ascii="Cambria" w:hAnsi="Cambria"/>
          <w:color w:val="000000" w:themeColor="text1"/>
          <w:szCs w:val="28"/>
        </w:rPr>
        <w:t>Ehteram</w:t>
      </w:r>
      <w:proofErr w:type="spellEnd"/>
      <w:r w:rsidRPr="003F17BC">
        <w:rPr>
          <w:rFonts w:ascii="Cambria" w:hAnsi="Cambria"/>
          <w:color w:val="000000" w:themeColor="text1"/>
          <w:szCs w:val="28"/>
        </w:rPr>
        <w:t xml:space="preserve">, M., &amp; </w:t>
      </w:r>
      <w:proofErr w:type="spellStart"/>
      <w:r w:rsidRPr="003F17BC">
        <w:rPr>
          <w:rFonts w:ascii="Cambria" w:hAnsi="Cambria"/>
          <w:color w:val="000000" w:themeColor="text1"/>
          <w:szCs w:val="28"/>
        </w:rPr>
        <w:t>Shabanian</w:t>
      </w:r>
      <w:proofErr w:type="spellEnd"/>
      <w:r w:rsidRPr="003F17BC">
        <w:rPr>
          <w:rFonts w:ascii="Cambria" w:hAnsi="Cambria"/>
          <w:color w:val="000000" w:themeColor="text1"/>
          <w:szCs w:val="28"/>
        </w:rPr>
        <w:t>, H. (2024). A new hybrid model for predicting water quality parameters. Ain Shams Engineering Journal, 15(3), 102510. https://doi.org/10.1016/j.asej.2023.102510</w:t>
      </w:r>
    </w:p>
    <w:p w14:paraId="4AA56499" w14:textId="4682740B" w:rsidR="000B518F" w:rsidRPr="003F17BC" w:rsidRDefault="003C51FB">
      <w:pPr>
        <w:spacing w:after="284"/>
        <w:ind w:left="-5" w:right="67"/>
        <w:rPr>
          <w:szCs w:val="28"/>
        </w:rPr>
      </w:pPr>
      <w:r w:rsidRPr="003F17BC">
        <w:rPr>
          <w:szCs w:val="28"/>
        </w:rPr>
        <w:t xml:space="preserve"> </w:t>
      </w:r>
    </w:p>
    <w:sectPr w:rsidR="000B518F" w:rsidRPr="003F17BC" w:rsidSect="00E55C20">
      <w:footerReference w:type="even" r:id="rId33"/>
      <w:footerReference w:type="default" r:id="rId34"/>
      <w:footerReference w:type="first" r:id="rId3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D6DC57" w14:textId="77777777" w:rsidR="00832789" w:rsidRDefault="00832789">
      <w:pPr>
        <w:spacing w:after="0" w:line="240" w:lineRule="auto"/>
      </w:pPr>
      <w:r>
        <w:separator/>
      </w:r>
    </w:p>
  </w:endnote>
  <w:endnote w:type="continuationSeparator" w:id="0">
    <w:p w14:paraId="414868C6" w14:textId="77777777" w:rsidR="00832789" w:rsidRDefault="00832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33B4A" w14:textId="57188942"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623C28" w:rsidRPr="00623C28">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6EB8B" w14:textId="77777777" w:rsidR="00832789" w:rsidRDefault="00832789">
      <w:pPr>
        <w:spacing w:after="0" w:line="240" w:lineRule="auto"/>
      </w:pPr>
      <w:r>
        <w:separator/>
      </w:r>
    </w:p>
  </w:footnote>
  <w:footnote w:type="continuationSeparator" w:id="0">
    <w:p w14:paraId="65536E1A" w14:textId="77777777" w:rsidR="00832789" w:rsidRDefault="008327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26B4"/>
    <w:multiLevelType w:val="multilevel"/>
    <w:tmpl w:val="05109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707B4"/>
    <w:multiLevelType w:val="multilevel"/>
    <w:tmpl w:val="FA7ACD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274D2"/>
    <w:multiLevelType w:val="multilevel"/>
    <w:tmpl w:val="D266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03B24C8"/>
    <w:multiLevelType w:val="multilevel"/>
    <w:tmpl w:val="ACC6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3C21296"/>
    <w:multiLevelType w:val="multilevel"/>
    <w:tmpl w:val="8D7A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D09C6"/>
    <w:multiLevelType w:val="multilevel"/>
    <w:tmpl w:val="3634CF9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675" w:hanging="72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005" w:hanging="108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335" w:hanging="1440"/>
      </w:pPr>
      <w:rPr>
        <w:rFonts w:hint="default"/>
        <w:sz w:val="28"/>
      </w:rPr>
    </w:lvl>
    <w:lvl w:ilvl="8">
      <w:start w:val="1"/>
      <w:numFmt w:val="decimal"/>
      <w:lvlText w:val="%1.%2.%3.%4.%5.%6.%7.%8.%9"/>
      <w:lvlJc w:val="left"/>
      <w:pPr>
        <w:ind w:left="1320" w:hanging="1440"/>
      </w:pPr>
      <w:rPr>
        <w:rFonts w:hint="default"/>
        <w:sz w:val="28"/>
      </w:rPr>
    </w:lvl>
  </w:abstractNum>
  <w:abstractNum w:abstractNumId="10" w15:restartNumberingAfterBreak="0">
    <w:nsid w:val="2A5118B1"/>
    <w:multiLevelType w:val="multilevel"/>
    <w:tmpl w:val="DE1A43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172B56"/>
    <w:multiLevelType w:val="multilevel"/>
    <w:tmpl w:val="7F68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607B97"/>
    <w:multiLevelType w:val="multilevel"/>
    <w:tmpl w:val="5538D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EC5FF5"/>
    <w:multiLevelType w:val="multilevel"/>
    <w:tmpl w:val="20C2049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4EB59B7"/>
    <w:multiLevelType w:val="multilevel"/>
    <w:tmpl w:val="03A0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8F03A4"/>
    <w:multiLevelType w:val="multilevel"/>
    <w:tmpl w:val="BD4C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A94169"/>
    <w:multiLevelType w:val="multilevel"/>
    <w:tmpl w:val="140C6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37514ED"/>
    <w:multiLevelType w:val="multilevel"/>
    <w:tmpl w:val="F754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1" w15:restartNumberingAfterBreak="0">
    <w:nsid w:val="47816337"/>
    <w:multiLevelType w:val="multilevel"/>
    <w:tmpl w:val="04C0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E4B9E"/>
    <w:multiLevelType w:val="multilevel"/>
    <w:tmpl w:val="4446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DC34F2"/>
    <w:multiLevelType w:val="multilevel"/>
    <w:tmpl w:val="C18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5B82E32"/>
    <w:multiLevelType w:val="multilevel"/>
    <w:tmpl w:val="F440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1B5B91"/>
    <w:multiLevelType w:val="multilevel"/>
    <w:tmpl w:val="1F6C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8E65EE6"/>
    <w:multiLevelType w:val="multilevel"/>
    <w:tmpl w:val="D68C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042337"/>
    <w:multiLevelType w:val="multilevel"/>
    <w:tmpl w:val="4F9E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78730B"/>
    <w:multiLevelType w:val="multilevel"/>
    <w:tmpl w:val="23A4A912"/>
    <w:lvl w:ilvl="0">
      <w:start w:val="1"/>
      <w:numFmt w:val="decimal"/>
      <w:lvlText w:val="%1."/>
      <w:lvlJc w:val="left"/>
      <w:pPr>
        <w:tabs>
          <w:tab w:val="num" w:pos="360"/>
        </w:tabs>
        <w:ind w:left="360" w:hanging="360"/>
      </w:pPr>
      <w:rPr>
        <w:rFonts w:asciiTheme="minorHAnsi" w:hAnsiTheme="minorHAnsi" w:cstheme="minorHAnsi" w:hint="default"/>
        <w:sz w:val="24"/>
        <w:szCs w:val="24"/>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24"/>
  </w:num>
  <w:num w:numId="2">
    <w:abstractNumId w:val="27"/>
  </w:num>
  <w:num w:numId="3">
    <w:abstractNumId w:val="4"/>
  </w:num>
  <w:num w:numId="4">
    <w:abstractNumId w:val="5"/>
  </w:num>
  <w:num w:numId="5">
    <w:abstractNumId w:val="7"/>
  </w:num>
  <w:num w:numId="6">
    <w:abstractNumId w:val="14"/>
  </w:num>
  <w:num w:numId="7">
    <w:abstractNumId w:val="3"/>
  </w:num>
  <w:num w:numId="8">
    <w:abstractNumId w:val="18"/>
  </w:num>
  <w:num w:numId="9">
    <w:abstractNumId w:val="20"/>
  </w:num>
  <w:num w:numId="10">
    <w:abstractNumId w:val="21"/>
  </w:num>
  <w:num w:numId="11">
    <w:abstractNumId w:val="22"/>
  </w:num>
  <w:num w:numId="12">
    <w:abstractNumId w:val="12"/>
  </w:num>
  <w:num w:numId="13">
    <w:abstractNumId w:val="6"/>
  </w:num>
  <w:num w:numId="14">
    <w:abstractNumId w:val="16"/>
  </w:num>
  <w:num w:numId="15">
    <w:abstractNumId w:val="30"/>
  </w:num>
  <w:num w:numId="16">
    <w:abstractNumId w:val="29"/>
  </w:num>
  <w:num w:numId="17">
    <w:abstractNumId w:val="15"/>
  </w:num>
  <w:num w:numId="18">
    <w:abstractNumId w:val="9"/>
  </w:num>
  <w:num w:numId="19">
    <w:abstractNumId w:val="25"/>
  </w:num>
  <w:num w:numId="20">
    <w:abstractNumId w:val="2"/>
  </w:num>
  <w:num w:numId="21">
    <w:abstractNumId w:val="1"/>
  </w:num>
  <w:num w:numId="22">
    <w:abstractNumId w:val="28"/>
  </w:num>
  <w:num w:numId="23">
    <w:abstractNumId w:val="26"/>
  </w:num>
  <w:num w:numId="24">
    <w:abstractNumId w:val="8"/>
  </w:num>
  <w:num w:numId="25">
    <w:abstractNumId w:val="17"/>
  </w:num>
  <w:num w:numId="26">
    <w:abstractNumId w:val="10"/>
  </w:num>
  <w:num w:numId="27">
    <w:abstractNumId w:val="0"/>
  </w:num>
  <w:num w:numId="28">
    <w:abstractNumId w:val="23"/>
  </w:num>
  <w:num w:numId="29">
    <w:abstractNumId w:val="19"/>
  </w:num>
  <w:num w:numId="30">
    <w:abstractNumId w:val="1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25324"/>
    <w:rsid w:val="00044976"/>
    <w:rsid w:val="000B0A84"/>
    <w:rsid w:val="000B518F"/>
    <w:rsid w:val="000C187E"/>
    <w:rsid w:val="000F7113"/>
    <w:rsid w:val="0014139D"/>
    <w:rsid w:val="001A3440"/>
    <w:rsid w:val="002562F9"/>
    <w:rsid w:val="0025639A"/>
    <w:rsid w:val="002712CD"/>
    <w:rsid w:val="002768DF"/>
    <w:rsid w:val="00294D86"/>
    <w:rsid w:val="002B4A91"/>
    <w:rsid w:val="002C0FCF"/>
    <w:rsid w:val="00310478"/>
    <w:rsid w:val="00323265"/>
    <w:rsid w:val="00333218"/>
    <w:rsid w:val="00344B96"/>
    <w:rsid w:val="00381329"/>
    <w:rsid w:val="00387E2F"/>
    <w:rsid w:val="003C0958"/>
    <w:rsid w:val="003C51FB"/>
    <w:rsid w:val="003D1CD5"/>
    <w:rsid w:val="003F17BC"/>
    <w:rsid w:val="003F2EB8"/>
    <w:rsid w:val="004224BC"/>
    <w:rsid w:val="004652DD"/>
    <w:rsid w:val="00465834"/>
    <w:rsid w:val="004A39E3"/>
    <w:rsid w:val="00572B51"/>
    <w:rsid w:val="00582A5A"/>
    <w:rsid w:val="00623C28"/>
    <w:rsid w:val="00654118"/>
    <w:rsid w:val="00670025"/>
    <w:rsid w:val="00684B26"/>
    <w:rsid w:val="00690E5B"/>
    <w:rsid w:val="00694CCC"/>
    <w:rsid w:val="00777EC5"/>
    <w:rsid w:val="007B3E2F"/>
    <w:rsid w:val="00812E9F"/>
    <w:rsid w:val="0082309E"/>
    <w:rsid w:val="00832789"/>
    <w:rsid w:val="00865B7B"/>
    <w:rsid w:val="008F5C64"/>
    <w:rsid w:val="00944F82"/>
    <w:rsid w:val="00957B15"/>
    <w:rsid w:val="009C1B99"/>
    <w:rsid w:val="00A43A05"/>
    <w:rsid w:val="00A54F30"/>
    <w:rsid w:val="00A64DB4"/>
    <w:rsid w:val="00A85E3E"/>
    <w:rsid w:val="00AA559B"/>
    <w:rsid w:val="00AD2050"/>
    <w:rsid w:val="00B30E6E"/>
    <w:rsid w:val="00B34ABC"/>
    <w:rsid w:val="00B356E5"/>
    <w:rsid w:val="00B47AFA"/>
    <w:rsid w:val="00B50431"/>
    <w:rsid w:val="00B5651E"/>
    <w:rsid w:val="00B744AD"/>
    <w:rsid w:val="00B96C07"/>
    <w:rsid w:val="00BF5E61"/>
    <w:rsid w:val="00C124B0"/>
    <w:rsid w:val="00C150BD"/>
    <w:rsid w:val="00C4738C"/>
    <w:rsid w:val="00C97067"/>
    <w:rsid w:val="00CB20C5"/>
    <w:rsid w:val="00CC47F9"/>
    <w:rsid w:val="00CF117C"/>
    <w:rsid w:val="00D4057C"/>
    <w:rsid w:val="00D419FF"/>
    <w:rsid w:val="00D600EC"/>
    <w:rsid w:val="00DA63A6"/>
    <w:rsid w:val="00DD1D08"/>
    <w:rsid w:val="00E06734"/>
    <w:rsid w:val="00E06C38"/>
    <w:rsid w:val="00E17E4A"/>
    <w:rsid w:val="00E2548B"/>
    <w:rsid w:val="00E55C20"/>
    <w:rsid w:val="00EA58FB"/>
    <w:rsid w:val="00EC6E50"/>
    <w:rsid w:val="00ED477D"/>
    <w:rsid w:val="00F42C86"/>
    <w:rsid w:val="00F501C7"/>
    <w:rsid w:val="00F575B9"/>
    <w:rsid w:val="00F820BD"/>
    <w:rsid w:val="00F94B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A58FB"/>
    <w:rPr>
      <w:color w:val="0563C1" w:themeColor="hyperlink"/>
      <w:u w:val="single"/>
    </w:rPr>
  </w:style>
  <w:style w:type="character" w:customStyle="1" w:styleId="UnresolvedMention1">
    <w:name w:val="Unresolved Mention1"/>
    <w:basedOn w:val="DefaultParagraphFont"/>
    <w:uiPriority w:val="99"/>
    <w:semiHidden/>
    <w:unhideWhenUsed/>
    <w:rsid w:val="00EA58FB"/>
    <w:rPr>
      <w:color w:val="605E5C"/>
      <w:shd w:val="clear" w:color="auto" w:fill="E1DFDD"/>
    </w:rPr>
  </w:style>
  <w:style w:type="table" w:styleId="TableGrid0">
    <w:name w:val="Table Grid"/>
    <w:basedOn w:val="TableNormal"/>
    <w:uiPriority w:val="39"/>
    <w:rsid w:val="00F82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A39E3"/>
    <w:rPr>
      <w:b/>
      <w:bCs/>
    </w:rPr>
  </w:style>
  <w:style w:type="paragraph" w:styleId="ListParagraph">
    <w:name w:val="List Paragraph"/>
    <w:basedOn w:val="Normal"/>
    <w:uiPriority w:val="34"/>
    <w:qFormat/>
    <w:rsid w:val="00E06734"/>
    <w:pPr>
      <w:ind w:left="720"/>
      <w:contextualSpacing/>
    </w:pPr>
  </w:style>
  <w:style w:type="paragraph" w:styleId="NormalWeb">
    <w:name w:val="Normal (Web)"/>
    <w:basedOn w:val="Normal"/>
    <w:uiPriority w:val="99"/>
    <w:semiHidden/>
    <w:unhideWhenUsed/>
    <w:rsid w:val="00B30E6E"/>
    <w:pPr>
      <w:spacing w:before="100" w:beforeAutospacing="1" w:after="100" w:afterAutospacing="1" w:line="240" w:lineRule="auto"/>
      <w:ind w:lef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950669">
      <w:bodyDiv w:val="1"/>
      <w:marLeft w:val="0"/>
      <w:marRight w:val="0"/>
      <w:marTop w:val="0"/>
      <w:marBottom w:val="0"/>
      <w:divBdr>
        <w:top w:val="none" w:sz="0" w:space="0" w:color="auto"/>
        <w:left w:val="none" w:sz="0" w:space="0" w:color="auto"/>
        <w:bottom w:val="none" w:sz="0" w:space="0" w:color="auto"/>
        <w:right w:val="none" w:sz="0" w:space="0" w:color="auto"/>
      </w:divBdr>
      <w:divsChild>
        <w:div w:id="1683585635">
          <w:marLeft w:val="0"/>
          <w:marRight w:val="0"/>
          <w:marTop w:val="0"/>
          <w:marBottom w:val="0"/>
          <w:divBdr>
            <w:top w:val="none" w:sz="0" w:space="0" w:color="auto"/>
            <w:left w:val="none" w:sz="0" w:space="0" w:color="auto"/>
            <w:bottom w:val="none" w:sz="0" w:space="0" w:color="auto"/>
            <w:right w:val="none" w:sz="0" w:space="0" w:color="auto"/>
          </w:divBdr>
          <w:divsChild>
            <w:div w:id="242110102">
              <w:marLeft w:val="0"/>
              <w:marRight w:val="0"/>
              <w:marTop w:val="0"/>
              <w:marBottom w:val="0"/>
              <w:divBdr>
                <w:top w:val="none" w:sz="0" w:space="0" w:color="auto"/>
                <w:left w:val="none" w:sz="0" w:space="0" w:color="auto"/>
                <w:bottom w:val="none" w:sz="0" w:space="0" w:color="auto"/>
                <w:right w:val="none" w:sz="0" w:space="0" w:color="auto"/>
              </w:divBdr>
            </w:div>
          </w:divsChild>
        </w:div>
        <w:div w:id="186212673">
          <w:marLeft w:val="0"/>
          <w:marRight w:val="0"/>
          <w:marTop w:val="0"/>
          <w:marBottom w:val="0"/>
          <w:divBdr>
            <w:top w:val="none" w:sz="0" w:space="0" w:color="auto"/>
            <w:left w:val="none" w:sz="0" w:space="0" w:color="auto"/>
            <w:bottom w:val="none" w:sz="0" w:space="0" w:color="auto"/>
            <w:right w:val="none" w:sz="0" w:space="0" w:color="auto"/>
          </w:divBdr>
          <w:divsChild>
            <w:div w:id="182060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hyperlink" Target="https://doi.org/10.3390/s24113682" TargetMode="External"/><Relationship Id="rId21" Type="http://schemas.openxmlformats.org/officeDocument/2006/relationships/hyperlink" Target="https://www.nature.com/articles/s41598-023-41602-7" TargetMode="External"/><Relationship Id="rId34"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mailto:251003035@st.midocean.edu.km" TargetMode="External"/><Relationship Id="rId17" Type="http://schemas.openxmlformats.org/officeDocument/2006/relationships/hyperlink" Target="https://pmc.ncbi.nlm.nih.gov" TargetMode="External"/><Relationship Id="rId25" Type="http://schemas.openxmlformats.org/officeDocument/2006/relationships/hyperlink" Target="https://link.springer.com/article/10.1007/s10499-024-01606-0" TargetMode="Externa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researchgate.net/publication/382255038_Integrating_Aquaculture_And_Hydroponics_A_Review_Of_Aquaponics_Systems_And_Their_Sustainability" TargetMode="External"/><Relationship Id="rId20" Type="http://schemas.openxmlformats.org/officeDocument/2006/relationships/hyperlink" Target="https://www.mdpi.com/2073-4441/17/1/82" TargetMode="External"/><Relationship Id="rId29" Type="http://schemas.openxmlformats.org/officeDocument/2006/relationships/hyperlink" Target="https://www.worldscientific.com/doi/10.1142/S0129156425400105?srsltid=AfmBOoo3gRuGsR06XmS7MT-LxbA7dnS80dum1Bsf_A4rYn0OU45yWWG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dpi.com/2073-4441/14/18/2836" TargetMode="External"/><Relationship Id="rId32" Type="http://schemas.openxmlformats.org/officeDocument/2006/relationships/hyperlink" Target="https://www.sciencedirect.com/science/article/abs/pii/S0144860919301669"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nature.com/articles/s41598-025-10786-5" TargetMode="External"/><Relationship Id="rId28" Type="http://schemas.openxmlformats.org/officeDocument/2006/relationships/hyperlink" Target="https://www.spiedigitallibrary.org/conference-proceedings-of-spie/13460/1346008/Integrating-Bi-LSTM-and-physics-constraint-models-for-improved-biomass/10.1117/12.3053764.short"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ciencedirect.com/science/article/pii/S2211715625004394" TargetMode="External"/><Relationship Id="rId31" Type="http://schemas.openxmlformats.org/officeDocument/2006/relationships/hyperlink" Target="https://www.sciencedirect.com/science/article/pii/S221431731630118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onlinelibrary.wiley.com/doi/10.1111/jwas.70041?af=R" TargetMode="External"/><Relationship Id="rId27" Type="http://schemas.openxmlformats.org/officeDocument/2006/relationships/hyperlink" Target="https://www.nature.com/articles/s41598-023-48057-w" TargetMode="External"/><Relationship Id="rId30" Type="http://schemas.openxmlformats.org/officeDocument/2006/relationships/hyperlink" Target="https://www.mdpi.com/2079-9292/14/2/331" TargetMode="External"/><Relationship Id="rId35" Type="http://schemas.openxmlformats.org/officeDocument/2006/relationships/footer" Target="footer6.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1ED72592-D784-4E73-934D-D0B45572D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190</TotalTime>
  <Pages>35</Pages>
  <Words>8398</Words>
  <Characters>47872</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Ahmad  Al-Nahari</cp:lastModifiedBy>
  <cp:revision>14</cp:revision>
  <dcterms:created xsi:type="dcterms:W3CDTF">2025-11-12T17:15:00Z</dcterms:created>
  <dcterms:modified xsi:type="dcterms:W3CDTF">2025-11-19T14:43:00Z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