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537" w:rsidRDefault="00AA3537" w:rsidP="00AA3537">
      <w:pPr>
        <w:bidi/>
        <w:rPr>
          <w:rFonts w:asciiTheme="majorBidi" w:hAnsiTheme="majorBidi" w:cstheme="majorBidi"/>
          <w:b/>
          <w:bCs/>
          <w:sz w:val="28"/>
          <w:szCs w:val="28"/>
          <w:rtl/>
          <w:lang w:bidi="ar-EG"/>
        </w:rPr>
      </w:pPr>
      <w:r w:rsidRPr="00AA3537">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1" locked="0" layoutInCell="1" allowOverlap="1" wp14:anchorId="56C6D9FB" wp14:editId="25A54EDF">
            <wp:simplePos x="0" y="0"/>
            <wp:positionH relativeFrom="margin">
              <wp:align>left</wp:align>
            </wp:positionH>
            <wp:positionV relativeFrom="margin">
              <wp:posOffset>94592</wp:posOffset>
            </wp:positionV>
            <wp:extent cx="1970690" cy="1829083"/>
            <wp:effectExtent l="0" t="0" r="0" b="0"/>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0690" cy="1829083"/>
                    </a:xfrm>
                    <a:prstGeom prst="rect">
                      <a:avLst/>
                    </a:prstGeom>
                  </pic:spPr>
                </pic:pic>
              </a:graphicData>
            </a:graphic>
            <wp14:sizeRelH relativeFrom="margin">
              <wp14:pctWidth>0</wp14:pctWidth>
            </wp14:sizeRelH>
            <wp14:sizeRelV relativeFrom="margin">
              <wp14:pctHeight>0</wp14:pctHeight>
            </wp14:sizeRelV>
          </wp:anchor>
        </w:drawing>
      </w:r>
    </w:p>
    <w:p w:rsidR="00AA3537" w:rsidRDefault="00AA3537" w:rsidP="00AA3537">
      <w:pPr>
        <w:bidi/>
        <w:rPr>
          <w:rFonts w:asciiTheme="majorBidi" w:hAnsiTheme="majorBidi" w:cstheme="majorBidi"/>
          <w:b/>
          <w:bCs/>
          <w:sz w:val="28"/>
          <w:szCs w:val="28"/>
          <w:rtl/>
          <w:lang w:bidi="ar-EG"/>
        </w:rPr>
      </w:pPr>
    </w:p>
    <w:p w:rsidR="00AA3537" w:rsidRPr="00AA3537" w:rsidRDefault="00AA3537" w:rsidP="00AA3537">
      <w:pPr>
        <w:bidi/>
        <w:rPr>
          <w:rFonts w:asciiTheme="majorBidi" w:hAnsiTheme="majorBidi" w:cstheme="majorBidi"/>
          <w:b/>
          <w:bCs/>
          <w:sz w:val="28"/>
          <w:szCs w:val="28"/>
        </w:rPr>
      </w:pPr>
      <w:r w:rsidRPr="00AA3537">
        <w:rPr>
          <w:rFonts w:asciiTheme="majorBidi" w:hAnsiTheme="majorBidi" w:cstheme="majorBidi"/>
          <w:b/>
          <w:bCs/>
          <w:sz w:val="28"/>
          <w:szCs w:val="28"/>
          <w:rtl/>
          <w:lang w:bidi="ar-EG"/>
        </w:rPr>
        <w:t>جامعة ميدأوشن</w:t>
      </w:r>
    </w:p>
    <w:p w:rsidR="00AA3537" w:rsidRPr="00AA3537" w:rsidRDefault="00AA3537" w:rsidP="00AA3537">
      <w:pPr>
        <w:bidi/>
        <w:rPr>
          <w:rFonts w:asciiTheme="majorBidi" w:hAnsiTheme="majorBidi" w:cstheme="majorBidi"/>
          <w:b/>
          <w:bCs/>
          <w:sz w:val="28"/>
          <w:szCs w:val="28"/>
          <w:rtl/>
          <w:lang w:bidi="ar-EG"/>
        </w:rPr>
      </w:pPr>
      <w:r w:rsidRPr="00AA3537">
        <w:rPr>
          <w:rFonts w:asciiTheme="majorBidi" w:hAnsiTheme="majorBidi" w:cstheme="majorBidi"/>
          <w:b/>
          <w:bCs/>
          <w:sz w:val="28"/>
          <w:szCs w:val="28"/>
        </w:rPr>
        <w:t xml:space="preserve"> </w:t>
      </w:r>
      <w:r w:rsidRPr="00AA3537">
        <w:rPr>
          <w:rFonts w:asciiTheme="majorBidi" w:hAnsiTheme="majorBidi" w:cstheme="majorBidi"/>
          <w:b/>
          <w:bCs/>
          <w:sz w:val="28"/>
          <w:szCs w:val="28"/>
          <w:rtl/>
          <w:lang w:bidi="ar-EG"/>
        </w:rPr>
        <w:t>كلية الإدارة</w:t>
      </w:r>
    </w:p>
    <w:p w:rsidR="00AA3537" w:rsidRPr="00AA3537" w:rsidRDefault="00AA3537" w:rsidP="00AA3537">
      <w:pPr>
        <w:bidi/>
        <w:rPr>
          <w:rFonts w:asciiTheme="majorBidi" w:hAnsiTheme="majorBidi" w:cstheme="majorBidi"/>
          <w:b/>
          <w:bCs/>
          <w:sz w:val="28"/>
          <w:szCs w:val="28"/>
          <w:rtl/>
          <w:lang w:bidi="ar-EG"/>
        </w:rPr>
      </w:pPr>
      <w:r w:rsidRPr="00AA3537">
        <w:rPr>
          <w:rFonts w:asciiTheme="majorBidi" w:hAnsiTheme="majorBidi" w:cstheme="majorBidi"/>
          <w:b/>
          <w:bCs/>
          <w:sz w:val="28"/>
          <w:szCs w:val="28"/>
          <w:rtl/>
          <w:lang w:bidi="ar-EG"/>
        </w:rPr>
        <w:t>قسم / تخصص</w:t>
      </w:r>
      <w:r w:rsidRPr="00AA3537">
        <w:rPr>
          <w:rFonts w:asciiTheme="majorBidi" w:hAnsiTheme="majorBidi" w:cstheme="majorBidi" w:hint="cs"/>
          <w:b/>
          <w:bCs/>
          <w:sz w:val="28"/>
          <w:szCs w:val="28"/>
          <w:rtl/>
          <w:lang w:bidi="ar-EG"/>
        </w:rPr>
        <w:t xml:space="preserve">  ماجستير  إدارة أعمال.</w:t>
      </w:r>
    </w:p>
    <w:p w:rsidR="00AA3537" w:rsidRPr="00AA3537" w:rsidRDefault="00AA3537" w:rsidP="00AA3537">
      <w:pPr>
        <w:bidi/>
        <w:rPr>
          <w:rFonts w:asciiTheme="majorBidi" w:hAnsiTheme="majorBidi" w:cstheme="majorBidi"/>
          <w:sz w:val="28"/>
          <w:szCs w:val="28"/>
          <w:rtl/>
          <w:lang w:bidi="ar-EG"/>
        </w:rPr>
      </w:pPr>
    </w:p>
    <w:p w:rsidR="00F01270" w:rsidRDefault="00F01270" w:rsidP="00AA3537">
      <w:pPr>
        <w:bidi/>
        <w:rPr>
          <w:rFonts w:asciiTheme="majorBidi" w:hAnsiTheme="majorBidi" w:cstheme="majorBidi"/>
          <w:sz w:val="28"/>
          <w:szCs w:val="28"/>
          <w:rtl/>
          <w:lang w:bidi="ar-EG"/>
        </w:rPr>
      </w:pPr>
    </w:p>
    <w:p w:rsidR="00AA3537" w:rsidRDefault="00AA3537" w:rsidP="00AA3537">
      <w:pPr>
        <w:bidi/>
        <w:rPr>
          <w:rFonts w:asciiTheme="majorBidi" w:hAnsiTheme="majorBidi" w:cstheme="majorBidi"/>
          <w:sz w:val="28"/>
          <w:szCs w:val="28"/>
          <w:rtl/>
          <w:lang w:bidi="ar-EG"/>
        </w:rPr>
      </w:pPr>
    </w:p>
    <w:p w:rsidR="00AA3537" w:rsidRDefault="00AA3537" w:rsidP="00AA3537">
      <w:pPr>
        <w:bidi/>
        <w:rPr>
          <w:rFonts w:asciiTheme="majorBidi" w:hAnsiTheme="majorBidi" w:cstheme="majorBidi"/>
          <w:sz w:val="28"/>
          <w:szCs w:val="28"/>
          <w:rtl/>
          <w:lang w:bidi="ar-EG"/>
        </w:rPr>
      </w:pPr>
    </w:p>
    <w:p w:rsidR="00AA3537" w:rsidRDefault="00AA3537" w:rsidP="00AA3537">
      <w:pPr>
        <w:bidi/>
        <w:jc w:val="center"/>
        <w:rPr>
          <w:rFonts w:ascii="Sakkal Majalla" w:hAnsi="Sakkal Majalla" w:cs="Sakkal Majalla"/>
          <w:b/>
          <w:bCs/>
          <w:sz w:val="36"/>
          <w:szCs w:val="36"/>
          <w:rtl/>
        </w:rPr>
      </w:pPr>
      <w:r w:rsidRPr="0057607A">
        <w:rPr>
          <w:rFonts w:ascii="Sakkal Majalla" w:hAnsi="Sakkal Majalla" w:cs="Sakkal Majalla"/>
          <w:b/>
          <w:bCs/>
          <w:sz w:val="36"/>
          <w:szCs w:val="36"/>
          <w:rtl/>
        </w:rPr>
        <w:t>"</w:t>
      </w:r>
      <w:r w:rsidRPr="0057607A">
        <w:rPr>
          <w:rFonts w:ascii="Sakkal Majalla" w:hAnsi="Sakkal Majalla" w:cs="Sakkal Majalla" w:hint="cs"/>
          <w:b/>
          <w:bCs/>
          <w:sz w:val="36"/>
          <w:szCs w:val="36"/>
          <w:rtl/>
        </w:rPr>
        <w:t>تأثير</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الرضا</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الوظيفي</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على</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مستوى</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الأداء</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الإداري</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في</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المؤسسات</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الحكومية</w:t>
      </w:r>
      <w:r w:rsidRPr="0057607A">
        <w:rPr>
          <w:rFonts w:ascii="Sakkal Majalla" w:hAnsi="Sakkal Majalla" w:cs="Sakkal Majalla"/>
          <w:b/>
          <w:bCs/>
          <w:sz w:val="36"/>
          <w:szCs w:val="36"/>
          <w:rtl/>
        </w:rPr>
        <w:t xml:space="preserve"> – </w:t>
      </w:r>
      <w:r w:rsidRPr="0057607A">
        <w:rPr>
          <w:rFonts w:ascii="Sakkal Majalla" w:hAnsi="Sakkal Majalla" w:cs="Sakkal Majalla" w:hint="cs"/>
          <w:b/>
          <w:bCs/>
          <w:sz w:val="36"/>
          <w:szCs w:val="36"/>
          <w:rtl/>
        </w:rPr>
        <w:t>دراسة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ميدانية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على</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وزارة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الموارد</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البشرية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والتنمية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الاجتماعية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في</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المملكة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العربية</w:t>
      </w:r>
      <w:r w:rsidRPr="0057607A">
        <w:rPr>
          <w:rFonts w:ascii="Sakkal Majalla" w:hAnsi="Sakkal Majalla" w:cs="Sakkal Majalla"/>
          <w:b/>
          <w:bCs/>
          <w:sz w:val="36"/>
          <w:szCs w:val="36"/>
          <w:rtl/>
        </w:rPr>
        <w:t xml:space="preserve"> </w:t>
      </w:r>
      <w:r w:rsidRPr="0057607A">
        <w:rPr>
          <w:rFonts w:ascii="Sakkal Majalla" w:hAnsi="Sakkal Majalla" w:cs="Sakkal Majalla" w:hint="cs"/>
          <w:b/>
          <w:bCs/>
          <w:sz w:val="36"/>
          <w:szCs w:val="36"/>
          <w:rtl/>
        </w:rPr>
        <w:t>السعودية</w:t>
      </w:r>
      <w:r w:rsidRPr="0057607A">
        <w:rPr>
          <w:rFonts w:ascii="Sakkal Majalla" w:hAnsi="Sakkal Majalla" w:cs="Sakkal Majalla"/>
          <w:b/>
          <w:bCs/>
          <w:sz w:val="36"/>
          <w:szCs w:val="36"/>
          <w:rtl/>
        </w:rPr>
        <w:t>"</w:t>
      </w:r>
    </w:p>
    <w:p w:rsidR="00AA3537" w:rsidRDefault="00AA3537" w:rsidP="00AA3537">
      <w:pPr>
        <w:bidi/>
        <w:jc w:val="center"/>
        <w:rPr>
          <w:rFonts w:ascii="Sakkal Majalla" w:hAnsi="Sakkal Majalla" w:cs="Sakkal Majalla"/>
          <w:b/>
          <w:bCs/>
          <w:sz w:val="36"/>
          <w:szCs w:val="36"/>
          <w:rtl/>
          <w:lang w:bidi="ar-EG"/>
        </w:rPr>
      </w:pPr>
    </w:p>
    <w:p w:rsidR="00AA3537" w:rsidRDefault="00AA3537" w:rsidP="00AA3537">
      <w:pPr>
        <w:bidi/>
        <w:jc w:val="center"/>
        <w:rPr>
          <w:rFonts w:ascii="Sakkal Majalla" w:hAnsi="Sakkal Majalla" w:cs="Sakkal Majalla"/>
          <w:b/>
          <w:bCs/>
          <w:sz w:val="36"/>
          <w:szCs w:val="36"/>
          <w:rtl/>
          <w:lang w:bidi="ar-EG"/>
        </w:rPr>
      </w:pPr>
    </w:p>
    <w:p w:rsidR="00AA3537" w:rsidRDefault="00AA3537" w:rsidP="00AA3537">
      <w:pPr>
        <w:bidi/>
        <w:jc w:val="center"/>
        <w:rPr>
          <w:rFonts w:ascii="Sakkal Majalla" w:hAnsi="Sakkal Majalla" w:cs="Sakkal Majalla"/>
          <w:b/>
          <w:bCs/>
          <w:sz w:val="36"/>
          <w:szCs w:val="36"/>
          <w:lang w:bidi="ar-EG"/>
        </w:rPr>
      </w:pPr>
    </w:p>
    <w:p w:rsidR="00AA3537" w:rsidRPr="00B0509E" w:rsidRDefault="00AA3537" w:rsidP="00AA3537">
      <w:pPr>
        <w:bidi/>
        <w:jc w:val="center"/>
        <w:rPr>
          <w:rFonts w:ascii="Sakkal Majalla" w:hAnsi="Sakkal Majalla" w:cs="Sakkal Majalla"/>
          <w:b/>
          <w:bCs/>
          <w:sz w:val="32"/>
          <w:szCs w:val="32"/>
          <w:rtl/>
        </w:rPr>
      </w:pPr>
      <w:r w:rsidRPr="00B0509E">
        <w:rPr>
          <w:rFonts w:ascii="Sakkal Majalla" w:hAnsi="Sakkal Majalla" w:cs="Sakkal Majalla"/>
          <w:b/>
          <w:bCs/>
          <w:sz w:val="32"/>
          <w:szCs w:val="32"/>
          <w:rtl/>
          <w:lang w:bidi="ar-EG"/>
        </w:rPr>
        <w:t>إعداد الطالب</w:t>
      </w:r>
      <w:r w:rsidRPr="00B0509E">
        <w:rPr>
          <w:rFonts w:ascii="Sakkal Majalla" w:hAnsi="Sakkal Majalla" w:cs="Sakkal Majalla" w:hint="cs"/>
          <w:b/>
          <w:bCs/>
          <w:sz w:val="32"/>
          <w:szCs w:val="32"/>
          <w:rtl/>
          <w:lang w:bidi="ar-EG"/>
        </w:rPr>
        <w:t>ة:</w:t>
      </w:r>
      <w:r>
        <w:rPr>
          <w:rFonts w:ascii="Sakkal Majalla" w:hAnsi="Sakkal Majalla" w:cs="Sakkal Majalla"/>
          <w:b/>
          <w:bCs/>
          <w:sz w:val="32"/>
          <w:szCs w:val="32"/>
          <w:lang w:bidi="ar-EG"/>
        </w:rPr>
        <w:t xml:space="preserve"> </w:t>
      </w:r>
      <w:r w:rsidRPr="00B0509E">
        <w:rPr>
          <w:rFonts w:ascii="Sakkal Majalla" w:hAnsi="Sakkal Majalla" w:cs="Sakkal Majalla" w:hint="cs"/>
          <w:b/>
          <w:bCs/>
          <w:sz w:val="32"/>
          <w:szCs w:val="32"/>
          <w:rtl/>
        </w:rPr>
        <w:t>نورة حماد الكثيري</w:t>
      </w:r>
    </w:p>
    <w:p w:rsidR="00AA3537" w:rsidRPr="00B0509E" w:rsidRDefault="00AA3537" w:rsidP="00AA3537">
      <w:pPr>
        <w:bidi/>
        <w:jc w:val="center"/>
        <w:rPr>
          <w:rFonts w:ascii="Sakkal Majalla" w:hAnsi="Sakkal Majalla" w:cs="Sakkal Majalla"/>
          <w:b/>
          <w:bCs/>
          <w:sz w:val="32"/>
          <w:szCs w:val="32"/>
          <w:lang w:bidi="ar-EG"/>
        </w:rPr>
      </w:pPr>
      <w:r w:rsidRPr="00B0509E">
        <w:rPr>
          <w:rFonts w:ascii="Sakkal Majalla" w:hAnsi="Sakkal Majalla" w:cs="Sakkal Majalla" w:hint="cs"/>
          <w:b/>
          <w:bCs/>
          <w:sz w:val="32"/>
          <w:szCs w:val="32"/>
          <w:rtl/>
          <w:lang w:bidi="ar-EG"/>
        </w:rPr>
        <w:t xml:space="preserve">الرقم الأكاديمي: </w:t>
      </w:r>
      <w:r w:rsidRPr="00B0509E">
        <w:rPr>
          <w:rFonts w:ascii="Sakkal Majalla" w:hAnsi="Sakkal Majalla" w:cs="Sakkal Majalla"/>
          <w:b/>
          <w:bCs/>
          <w:sz w:val="32"/>
          <w:szCs w:val="32"/>
          <w:lang w:bidi="ar-EG"/>
        </w:rPr>
        <w:t>251002970</w:t>
      </w:r>
    </w:p>
    <w:p w:rsidR="00AA3537" w:rsidRDefault="00AA3537" w:rsidP="00AA3537">
      <w:pPr>
        <w:bidi/>
        <w:jc w:val="center"/>
        <w:rPr>
          <w:rFonts w:ascii="Sakkal Majalla" w:hAnsi="Sakkal Majalla" w:cs="Sakkal Majalla"/>
          <w:b/>
          <w:bCs/>
          <w:sz w:val="32"/>
          <w:szCs w:val="32"/>
          <w:rtl/>
          <w:lang w:bidi="ar-EG"/>
        </w:rPr>
      </w:pPr>
    </w:p>
    <w:p w:rsidR="00AA3537" w:rsidRPr="00B0509E" w:rsidRDefault="00AA3537" w:rsidP="00AA3537">
      <w:pPr>
        <w:bidi/>
        <w:jc w:val="center"/>
        <w:rPr>
          <w:rFonts w:ascii="Sakkal Majalla" w:hAnsi="Sakkal Majalla" w:cs="Sakkal Majalla"/>
          <w:b/>
          <w:bCs/>
          <w:sz w:val="32"/>
          <w:szCs w:val="32"/>
          <w:rtl/>
          <w:lang w:bidi="ar-EG"/>
        </w:rPr>
      </w:pPr>
      <w:r w:rsidRPr="00B0509E">
        <w:rPr>
          <w:rFonts w:ascii="Sakkal Majalla" w:hAnsi="Sakkal Majalla" w:cs="Sakkal Majalla"/>
          <w:b/>
          <w:bCs/>
          <w:sz w:val="32"/>
          <w:szCs w:val="32"/>
          <w:rtl/>
          <w:lang w:bidi="ar-EG"/>
        </w:rPr>
        <w:t>إشراف/</w:t>
      </w:r>
    </w:p>
    <w:p w:rsidR="00AA3537" w:rsidRPr="00B0509E" w:rsidRDefault="00AA3537" w:rsidP="00AA3537">
      <w:pPr>
        <w:bidi/>
        <w:jc w:val="center"/>
        <w:rPr>
          <w:rFonts w:ascii="Sakkal Majalla" w:hAnsi="Sakkal Majalla" w:cs="Sakkal Majalla"/>
          <w:b/>
          <w:bCs/>
          <w:sz w:val="32"/>
          <w:szCs w:val="32"/>
          <w:rtl/>
          <w:lang w:bidi="ar-YE"/>
        </w:rPr>
      </w:pPr>
      <w:r w:rsidRPr="00B0509E">
        <w:rPr>
          <w:rFonts w:ascii="Sakkal Majalla" w:hAnsi="Sakkal Majalla" w:cs="Sakkal Majalla" w:hint="cs"/>
          <w:b/>
          <w:bCs/>
          <w:sz w:val="32"/>
          <w:szCs w:val="32"/>
          <w:rtl/>
          <w:lang w:bidi="ar-YE"/>
        </w:rPr>
        <w:t>د. الفيصل عبد الحميد.</w:t>
      </w:r>
    </w:p>
    <w:p w:rsidR="00AA3537" w:rsidRPr="00B0509E" w:rsidRDefault="00AA3537" w:rsidP="00AA3537">
      <w:pPr>
        <w:bidi/>
        <w:jc w:val="center"/>
        <w:rPr>
          <w:rFonts w:ascii="Sakkal Majalla" w:hAnsi="Sakkal Majalla" w:cs="Sakkal Majalla"/>
          <w:b/>
          <w:bCs/>
          <w:sz w:val="32"/>
          <w:szCs w:val="32"/>
          <w:rtl/>
          <w:lang w:bidi="ar-YE"/>
        </w:rPr>
      </w:pPr>
      <w:r w:rsidRPr="00B0509E">
        <w:rPr>
          <w:rFonts w:ascii="Sakkal Majalla" w:hAnsi="Sakkal Majalla" w:cs="Sakkal Majalla" w:hint="cs"/>
          <w:b/>
          <w:bCs/>
          <w:sz w:val="32"/>
          <w:szCs w:val="32"/>
          <w:rtl/>
          <w:lang w:bidi="ar-YE"/>
        </w:rPr>
        <w:t>د. فايز جراد.</w:t>
      </w:r>
    </w:p>
    <w:p w:rsidR="00EB5112" w:rsidRDefault="00EB5112" w:rsidP="00EB5112">
      <w:pPr>
        <w:bidi/>
        <w:spacing w:line="276" w:lineRule="auto"/>
        <w:jc w:val="center"/>
        <w:rPr>
          <w:rFonts w:ascii="Sakkal Majalla" w:hAnsi="Sakkal Majalla" w:cs="Sakkal Majalla"/>
          <w:b/>
          <w:bCs/>
          <w:sz w:val="32"/>
          <w:szCs w:val="32"/>
          <w:rtl/>
          <w:lang w:bidi="ar-EG"/>
        </w:rPr>
      </w:pPr>
    </w:p>
    <w:p w:rsidR="0099470B" w:rsidRDefault="0099470B" w:rsidP="0099470B">
      <w:pPr>
        <w:bidi/>
        <w:spacing w:line="276" w:lineRule="auto"/>
        <w:jc w:val="center"/>
        <w:rPr>
          <w:rFonts w:ascii="Sakkal Majalla" w:hAnsi="Sakkal Majalla" w:cs="Sakkal Majalla"/>
          <w:b/>
          <w:bCs/>
          <w:sz w:val="32"/>
          <w:szCs w:val="32"/>
          <w:lang w:bidi="ar-EG"/>
        </w:rPr>
      </w:pPr>
    </w:p>
    <w:p w:rsidR="00AA3537" w:rsidRPr="00B0509E" w:rsidRDefault="00AA3537" w:rsidP="00AA3537">
      <w:pPr>
        <w:bidi/>
        <w:spacing w:line="276" w:lineRule="auto"/>
        <w:jc w:val="center"/>
        <w:rPr>
          <w:rFonts w:ascii="Sakkal Majalla" w:hAnsi="Sakkal Majalla" w:cs="Sakkal Majalla"/>
          <w:b/>
          <w:bCs/>
          <w:sz w:val="32"/>
          <w:szCs w:val="32"/>
          <w:rtl/>
          <w:lang w:bidi="ar-EG"/>
        </w:rPr>
      </w:pPr>
      <w:r w:rsidRPr="00B0509E">
        <w:rPr>
          <w:rFonts w:ascii="Sakkal Majalla" w:hAnsi="Sakkal Majalla" w:cs="Sakkal Majalla"/>
          <w:b/>
          <w:bCs/>
          <w:sz w:val="32"/>
          <w:szCs w:val="32"/>
          <w:rtl/>
          <w:lang w:bidi="ar-EG"/>
        </w:rPr>
        <w:t>العام الدراسي:</w:t>
      </w:r>
    </w:p>
    <w:p w:rsidR="00AA3537" w:rsidRPr="00B0509E" w:rsidRDefault="00AA3537" w:rsidP="00AA3537">
      <w:pPr>
        <w:bidi/>
        <w:spacing w:line="276" w:lineRule="auto"/>
        <w:jc w:val="center"/>
        <w:rPr>
          <w:rFonts w:ascii="Sakkal Majalla" w:hAnsi="Sakkal Majalla" w:cs="Sakkal Majalla"/>
          <w:b/>
          <w:bCs/>
          <w:sz w:val="32"/>
          <w:szCs w:val="32"/>
          <w:rtl/>
          <w:lang w:bidi="ar-EG"/>
        </w:rPr>
      </w:pPr>
      <w:r w:rsidRPr="00B0509E">
        <w:rPr>
          <w:rFonts w:ascii="Sakkal Majalla" w:hAnsi="Sakkal Majalla" w:cs="Sakkal Majalla"/>
          <w:b/>
          <w:bCs/>
          <w:sz w:val="32"/>
          <w:szCs w:val="32"/>
          <w:rtl/>
          <w:lang w:bidi="ar-EG"/>
        </w:rPr>
        <w:t>202</w:t>
      </w:r>
      <w:r w:rsidRPr="00B0509E">
        <w:rPr>
          <w:rFonts w:ascii="Sakkal Majalla" w:hAnsi="Sakkal Majalla" w:cs="Sakkal Majalla" w:hint="cs"/>
          <w:b/>
          <w:bCs/>
          <w:sz w:val="32"/>
          <w:szCs w:val="32"/>
          <w:rtl/>
          <w:lang w:bidi="ar-EG"/>
        </w:rPr>
        <w:t>5م</w:t>
      </w:r>
    </w:p>
    <w:p w:rsidR="00AA3537" w:rsidRDefault="001B2C21" w:rsidP="00AA3537">
      <w:pPr>
        <w:bidi/>
        <w:rPr>
          <w:rFonts w:asciiTheme="majorBidi" w:hAnsiTheme="majorBidi" w:cstheme="majorBidi"/>
          <w:sz w:val="28"/>
          <w:szCs w:val="28"/>
          <w:lang w:bidi="ar-EG"/>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9pt;margin-top:122.85pt;width:523.85pt;height:523.85pt;z-index:251661312;mso-position-horizontal-relative:text;mso-position-vertical-relative:text">
            <v:imagedata r:id="rId9" o:title="c20fc31e55e147f3faef4d455bf8c6dd"/>
            <w10:wrap type="square"/>
          </v:shape>
        </w:pict>
      </w:r>
    </w:p>
    <w:p w:rsidR="00AA3537" w:rsidRPr="00AA3537" w:rsidRDefault="00AA3537" w:rsidP="00AA3537">
      <w:pPr>
        <w:bidi/>
        <w:rPr>
          <w:rFonts w:asciiTheme="majorBidi" w:hAnsiTheme="majorBidi" w:cstheme="majorBidi"/>
          <w:sz w:val="28"/>
          <w:szCs w:val="28"/>
          <w:lang w:bidi="ar-EG"/>
        </w:rPr>
      </w:pPr>
    </w:p>
    <w:p w:rsidR="00AA3537" w:rsidRPr="00AA3537" w:rsidRDefault="00AA3537" w:rsidP="00AA3537">
      <w:pPr>
        <w:bidi/>
        <w:rPr>
          <w:rFonts w:asciiTheme="majorBidi" w:hAnsiTheme="majorBidi" w:cstheme="majorBidi"/>
          <w:sz w:val="28"/>
          <w:szCs w:val="28"/>
          <w:lang w:bidi="ar-EG"/>
        </w:rPr>
      </w:pPr>
    </w:p>
    <w:p w:rsidR="00AA3537" w:rsidRPr="00AA3537" w:rsidRDefault="00AA3537" w:rsidP="00AA3537">
      <w:pPr>
        <w:bidi/>
        <w:rPr>
          <w:rFonts w:asciiTheme="majorBidi" w:hAnsiTheme="majorBidi" w:cstheme="majorBidi"/>
          <w:sz w:val="28"/>
          <w:szCs w:val="28"/>
          <w:lang w:bidi="ar-EG"/>
        </w:rPr>
      </w:pPr>
    </w:p>
    <w:p w:rsidR="00AA3537" w:rsidRPr="00AA3537" w:rsidRDefault="00AA3537" w:rsidP="00AA3537">
      <w:pPr>
        <w:bidi/>
        <w:rPr>
          <w:rFonts w:asciiTheme="majorBidi" w:hAnsiTheme="majorBidi" w:cstheme="majorBidi"/>
          <w:sz w:val="28"/>
          <w:szCs w:val="28"/>
          <w:lang w:bidi="ar-EG"/>
        </w:rPr>
      </w:pPr>
    </w:p>
    <w:p w:rsidR="00AA3537" w:rsidRPr="00AA3537" w:rsidRDefault="00AA3537" w:rsidP="00AA3537">
      <w:pPr>
        <w:bidi/>
        <w:rPr>
          <w:rFonts w:asciiTheme="majorBidi" w:hAnsiTheme="majorBidi" w:cstheme="majorBidi"/>
          <w:sz w:val="28"/>
          <w:szCs w:val="28"/>
          <w:lang w:bidi="ar-EG"/>
        </w:rPr>
      </w:pPr>
    </w:p>
    <w:p w:rsidR="00AA3537" w:rsidRPr="00AA3537" w:rsidRDefault="00AA3537" w:rsidP="00AA3537">
      <w:pPr>
        <w:bidi/>
        <w:rPr>
          <w:rFonts w:asciiTheme="majorBidi" w:hAnsiTheme="majorBidi" w:cstheme="majorBidi"/>
          <w:sz w:val="28"/>
          <w:szCs w:val="28"/>
          <w:lang w:bidi="ar-EG"/>
        </w:rPr>
      </w:pPr>
    </w:p>
    <w:p w:rsidR="00AA3537" w:rsidRPr="00AA3537" w:rsidRDefault="00AA3537" w:rsidP="00AA3537">
      <w:pPr>
        <w:bidi/>
        <w:rPr>
          <w:rFonts w:asciiTheme="majorBidi" w:hAnsiTheme="majorBidi" w:cstheme="majorBidi"/>
          <w:sz w:val="28"/>
          <w:szCs w:val="28"/>
          <w:lang w:bidi="ar-EG"/>
        </w:rPr>
      </w:pPr>
    </w:p>
    <w:p w:rsidR="00AA3537" w:rsidRPr="00AA3537" w:rsidRDefault="00AA3537" w:rsidP="00AA3537">
      <w:pPr>
        <w:bidi/>
        <w:rPr>
          <w:rFonts w:asciiTheme="majorBidi" w:hAnsiTheme="majorBidi" w:cstheme="majorBidi"/>
          <w:sz w:val="28"/>
          <w:szCs w:val="28"/>
          <w:lang w:bidi="ar-EG"/>
        </w:rPr>
      </w:pPr>
    </w:p>
    <w:p w:rsidR="00AA3537" w:rsidRDefault="00AA3537" w:rsidP="00AA3537">
      <w:pPr>
        <w:tabs>
          <w:tab w:val="left" w:pos="1652"/>
        </w:tabs>
        <w:bidi/>
        <w:rPr>
          <w:rFonts w:asciiTheme="majorBidi" w:hAnsiTheme="majorBidi" w:cstheme="majorBidi"/>
          <w:sz w:val="28"/>
          <w:szCs w:val="28"/>
          <w:rtl/>
          <w:lang w:bidi="ar-EG"/>
        </w:rPr>
      </w:pPr>
      <w:r>
        <w:rPr>
          <w:rFonts w:asciiTheme="majorBidi" w:hAnsiTheme="majorBidi" w:cstheme="majorBidi"/>
          <w:sz w:val="28"/>
          <w:szCs w:val="28"/>
          <w:rtl/>
          <w:lang w:bidi="ar-EG"/>
        </w:rPr>
        <w:lastRenderedPageBreak/>
        <w:tab/>
      </w:r>
    </w:p>
    <w:p w:rsidR="00AA3537" w:rsidRDefault="00AA3537" w:rsidP="00AA3537">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EB5112" w:rsidRDefault="00EB5112" w:rsidP="00EB5112">
      <w:pPr>
        <w:tabs>
          <w:tab w:val="left" w:pos="1652"/>
        </w:tabs>
        <w:bidi/>
        <w:jc w:val="center"/>
        <w:rPr>
          <w:rFonts w:asciiTheme="majorBidi" w:hAnsiTheme="majorBidi" w:cstheme="majorBidi"/>
          <w:b/>
          <w:bCs/>
          <w:sz w:val="36"/>
          <w:szCs w:val="36"/>
          <w:rtl/>
        </w:rPr>
      </w:pPr>
      <w:r w:rsidRPr="00EB5112">
        <w:rPr>
          <w:rFonts w:asciiTheme="majorBidi" w:hAnsiTheme="majorBidi" w:cstheme="majorBidi"/>
          <w:b/>
          <w:bCs/>
          <w:sz w:val="36"/>
          <w:szCs w:val="36"/>
          <w:rtl/>
        </w:rPr>
        <w:t>الشكر والتقدير</w:t>
      </w:r>
    </w:p>
    <w:p w:rsidR="00EB5112" w:rsidRPr="00EB5112" w:rsidRDefault="00EB5112" w:rsidP="00EB5112">
      <w:pPr>
        <w:tabs>
          <w:tab w:val="left" w:pos="1652"/>
        </w:tabs>
        <w:bidi/>
        <w:jc w:val="center"/>
        <w:rPr>
          <w:rFonts w:asciiTheme="majorBidi" w:hAnsiTheme="majorBidi" w:cstheme="majorBidi"/>
          <w:sz w:val="36"/>
          <w:szCs w:val="36"/>
          <w:lang w:bidi="ar-EG"/>
        </w:rPr>
      </w:pPr>
    </w:p>
    <w:p w:rsidR="00EB5112" w:rsidRPr="00EB5112" w:rsidRDefault="00EB5112" w:rsidP="00EB5112">
      <w:pPr>
        <w:tabs>
          <w:tab w:val="left" w:pos="1652"/>
        </w:tabs>
        <w:bidi/>
        <w:jc w:val="center"/>
        <w:rPr>
          <w:rFonts w:asciiTheme="majorBidi" w:hAnsiTheme="majorBidi" w:cstheme="majorBidi"/>
          <w:sz w:val="28"/>
          <w:szCs w:val="28"/>
          <w:lang w:bidi="ar-EG"/>
        </w:rPr>
      </w:pPr>
      <w:r w:rsidRPr="00EB5112">
        <w:rPr>
          <w:rFonts w:asciiTheme="majorBidi" w:hAnsiTheme="majorBidi" w:cstheme="majorBidi"/>
          <w:sz w:val="28"/>
          <w:szCs w:val="28"/>
          <w:rtl/>
        </w:rPr>
        <w:t>أتقدم بخالص الشكر والامتنان إلى الله عز وجل على توفيقه وتيسيره لإكمال هذا العمل العلمي</w:t>
      </w:r>
      <w:r w:rsidRPr="00EB5112">
        <w:rPr>
          <w:rFonts w:asciiTheme="majorBidi" w:hAnsiTheme="majorBidi" w:cstheme="majorBidi"/>
          <w:sz w:val="28"/>
          <w:szCs w:val="28"/>
          <w:lang w:bidi="ar-EG"/>
        </w:rPr>
        <w:t>.</w:t>
      </w:r>
    </w:p>
    <w:p w:rsidR="00EB5112" w:rsidRPr="00EB5112" w:rsidRDefault="00EB5112" w:rsidP="00EB5112">
      <w:pPr>
        <w:tabs>
          <w:tab w:val="left" w:pos="1652"/>
        </w:tabs>
        <w:bidi/>
        <w:jc w:val="center"/>
        <w:rPr>
          <w:rFonts w:asciiTheme="majorBidi" w:hAnsiTheme="majorBidi" w:cstheme="majorBidi"/>
          <w:sz w:val="28"/>
          <w:szCs w:val="28"/>
          <w:lang w:bidi="ar-EG"/>
        </w:rPr>
      </w:pPr>
      <w:r w:rsidRPr="00EB5112">
        <w:rPr>
          <w:rFonts w:asciiTheme="majorBidi" w:hAnsiTheme="majorBidi" w:cstheme="majorBidi"/>
          <w:sz w:val="28"/>
          <w:szCs w:val="28"/>
          <w:rtl/>
        </w:rPr>
        <w:t>كما أعبّر عن بالغ تقديري لمشرفتي الفاضلة (يُذكر اسم المشرفة)،</w:t>
      </w:r>
      <w:r w:rsidRPr="00EB5112">
        <w:rPr>
          <w:rFonts w:asciiTheme="majorBidi" w:hAnsiTheme="majorBidi" w:cstheme="majorBidi"/>
          <w:sz w:val="28"/>
          <w:szCs w:val="28"/>
          <w:lang w:bidi="ar-EG"/>
        </w:rPr>
        <w:br/>
      </w:r>
      <w:r w:rsidRPr="00EB5112">
        <w:rPr>
          <w:rFonts w:asciiTheme="majorBidi" w:hAnsiTheme="majorBidi" w:cstheme="majorBidi"/>
          <w:sz w:val="28"/>
          <w:szCs w:val="28"/>
          <w:rtl/>
        </w:rPr>
        <w:t>على ما قدّمته من توجيه ودعم وملاحظات قيمة ساهمت في إثراء هذا البحث ورفع جودته العلمية</w:t>
      </w:r>
      <w:r w:rsidRPr="00EB5112">
        <w:rPr>
          <w:rFonts w:asciiTheme="majorBidi" w:hAnsiTheme="majorBidi" w:cstheme="majorBidi"/>
          <w:sz w:val="28"/>
          <w:szCs w:val="28"/>
          <w:lang w:bidi="ar-EG"/>
        </w:rPr>
        <w:t>.</w:t>
      </w:r>
    </w:p>
    <w:p w:rsidR="00EB5112" w:rsidRPr="00EB5112" w:rsidRDefault="00EB5112" w:rsidP="00EB5112">
      <w:pPr>
        <w:tabs>
          <w:tab w:val="left" w:pos="1652"/>
        </w:tabs>
        <w:bidi/>
        <w:jc w:val="center"/>
        <w:rPr>
          <w:rFonts w:asciiTheme="majorBidi" w:hAnsiTheme="majorBidi" w:cstheme="majorBidi"/>
          <w:sz w:val="28"/>
          <w:szCs w:val="28"/>
          <w:lang w:bidi="ar-EG"/>
        </w:rPr>
      </w:pPr>
      <w:r w:rsidRPr="00EB5112">
        <w:rPr>
          <w:rFonts w:asciiTheme="majorBidi" w:hAnsiTheme="majorBidi" w:cstheme="majorBidi"/>
          <w:sz w:val="28"/>
          <w:szCs w:val="28"/>
          <w:rtl/>
        </w:rPr>
        <w:t>ولا يفوتني أن أشكر جامعة (اسم الجامعة) على توفير البيئة الأكاديمية المناسبة التي أتاحت لي فرصة البحث والتحصيل العلمي</w:t>
      </w:r>
      <w:r w:rsidRPr="00EB5112">
        <w:rPr>
          <w:rFonts w:asciiTheme="majorBidi" w:hAnsiTheme="majorBidi" w:cstheme="majorBidi"/>
          <w:sz w:val="28"/>
          <w:szCs w:val="28"/>
          <w:lang w:bidi="ar-EG"/>
        </w:rPr>
        <w:t>.</w:t>
      </w:r>
    </w:p>
    <w:p w:rsidR="00EB5112" w:rsidRPr="00EB5112" w:rsidRDefault="00EB5112" w:rsidP="00EB5112">
      <w:pPr>
        <w:tabs>
          <w:tab w:val="left" w:pos="1652"/>
        </w:tabs>
        <w:bidi/>
        <w:jc w:val="center"/>
        <w:rPr>
          <w:rFonts w:asciiTheme="majorBidi" w:hAnsiTheme="majorBidi" w:cstheme="majorBidi"/>
          <w:sz w:val="28"/>
          <w:szCs w:val="28"/>
          <w:lang w:bidi="ar-EG"/>
        </w:rPr>
      </w:pPr>
      <w:r w:rsidRPr="00EB5112">
        <w:rPr>
          <w:rFonts w:asciiTheme="majorBidi" w:hAnsiTheme="majorBidi" w:cstheme="majorBidi"/>
          <w:sz w:val="28"/>
          <w:szCs w:val="28"/>
          <w:rtl/>
        </w:rPr>
        <w:t>وأتقدم بالشكر الجزيل لجميع موظفي وزارة الموارد البشرية والتنمية الاجتماعية الذين شاركوا في تعبئة الاستبيان، وقدموا البيانات اللازمة لإنجاز هذه الدراسة، كما أشكر كل من ساهم بكلمة أو مساعدة أو دعم خلال فترة إعداد الرسالة</w:t>
      </w:r>
      <w:r w:rsidRPr="00EB5112">
        <w:rPr>
          <w:rFonts w:asciiTheme="majorBidi" w:hAnsiTheme="majorBidi" w:cstheme="majorBidi"/>
          <w:sz w:val="28"/>
          <w:szCs w:val="28"/>
          <w:lang w:bidi="ar-EG"/>
        </w:rPr>
        <w:t>.</w:t>
      </w:r>
    </w:p>
    <w:p w:rsidR="00EB5112" w:rsidRPr="00EB5112" w:rsidRDefault="00EB5112" w:rsidP="00EB5112">
      <w:pPr>
        <w:tabs>
          <w:tab w:val="left" w:pos="1652"/>
        </w:tabs>
        <w:bidi/>
        <w:jc w:val="center"/>
        <w:rPr>
          <w:rFonts w:asciiTheme="majorBidi" w:hAnsiTheme="majorBidi" w:cstheme="majorBidi"/>
          <w:sz w:val="28"/>
          <w:szCs w:val="28"/>
          <w:lang w:bidi="ar-EG"/>
        </w:rPr>
      </w:pPr>
      <w:r w:rsidRPr="00EB5112">
        <w:rPr>
          <w:rFonts w:asciiTheme="majorBidi" w:hAnsiTheme="majorBidi" w:cstheme="majorBidi"/>
          <w:sz w:val="28"/>
          <w:szCs w:val="28"/>
          <w:rtl/>
        </w:rPr>
        <w:t>وأخيرًا، أخص بالشكر عائلتي وأصدقائي على صبرهم وتشجيعهم المستمر طوال فترة البحث، فبفضل دعمهم ووقوفهم إلى جانبي استطعت الوصول إلى هذه اللحظة</w:t>
      </w:r>
      <w:r w:rsidRPr="00EB5112">
        <w:rPr>
          <w:rFonts w:asciiTheme="majorBidi" w:hAnsiTheme="majorBidi" w:cstheme="majorBidi"/>
          <w:sz w:val="28"/>
          <w:szCs w:val="28"/>
          <w:lang w:bidi="ar-EG"/>
        </w:rPr>
        <w:t>.</w:t>
      </w:r>
    </w:p>
    <w:p w:rsidR="004C33D1" w:rsidRPr="00EB5112"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EB5112" w:rsidRDefault="00EB5112" w:rsidP="00EB5112">
      <w:pPr>
        <w:tabs>
          <w:tab w:val="left" w:pos="1652"/>
        </w:tabs>
        <w:bidi/>
        <w:jc w:val="center"/>
        <w:rPr>
          <w:rFonts w:asciiTheme="majorBidi" w:hAnsiTheme="majorBidi" w:cstheme="majorBidi"/>
          <w:b/>
          <w:bCs/>
          <w:sz w:val="32"/>
          <w:szCs w:val="32"/>
          <w:rtl/>
          <w:lang w:bidi="ar-EG"/>
        </w:rPr>
      </w:pPr>
      <w:r w:rsidRPr="00EB5112">
        <w:rPr>
          <w:rFonts w:asciiTheme="majorBidi" w:hAnsiTheme="majorBidi" w:cstheme="majorBidi"/>
          <w:b/>
          <w:bCs/>
          <w:sz w:val="32"/>
          <w:szCs w:val="32"/>
          <w:rtl/>
        </w:rPr>
        <w:lastRenderedPageBreak/>
        <w:t>الملخص</w:t>
      </w:r>
    </w:p>
    <w:p w:rsidR="00EB5112" w:rsidRPr="00EB5112" w:rsidRDefault="00EB5112" w:rsidP="00EB5112">
      <w:pPr>
        <w:tabs>
          <w:tab w:val="left" w:pos="1652"/>
        </w:tabs>
        <w:bidi/>
        <w:jc w:val="center"/>
        <w:rPr>
          <w:rFonts w:asciiTheme="majorBidi" w:hAnsiTheme="majorBidi" w:cstheme="majorBidi"/>
          <w:sz w:val="32"/>
          <w:szCs w:val="32"/>
          <w:lang w:bidi="ar-EG"/>
        </w:rPr>
      </w:pPr>
    </w:p>
    <w:p w:rsidR="00EB5112" w:rsidRPr="00EB5112" w:rsidRDefault="00EB5112" w:rsidP="00EB5112">
      <w:pPr>
        <w:tabs>
          <w:tab w:val="left" w:pos="1652"/>
        </w:tabs>
        <w:bidi/>
        <w:spacing w:line="360" w:lineRule="auto"/>
        <w:rPr>
          <w:rFonts w:asciiTheme="majorBidi" w:hAnsiTheme="majorBidi" w:cstheme="majorBidi"/>
          <w:sz w:val="28"/>
          <w:szCs w:val="28"/>
          <w:lang w:bidi="ar-EG"/>
        </w:rPr>
      </w:pPr>
      <w:r w:rsidRPr="00EB5112">
        <w:rPr>
          <w:rFonts w:asciiTheme="majorBidi" w:hAnsiTheme="majorBidi" w:cstheme="majorBidi"/>
          <w:sz w:val="28"/>
          <w:szCs w:val="28"/>
          <w:rtl/>
        </w:rPr>
        <w:t>هدفت هذه الدراسة إلى التعرف على تأثير الرضا الوظيفي على مستوى الأداء الإداري لدى موظفي وزارة الموارد البشرية والتنمية الاجتماعية في المملكة العربية السعودية، وذلك في ظل التحولات الحكومية المرتبطة برؤية المملكة 2030، والتي تركز على تطوير بيئة العمل ورفع كفاءة الجهاز الإداري. اعتمدت الدراسة على المنهج الوصفي الارتباطي، وتم جمع البيانات بواسطة استبيان مكوّن من خمسة أبعاد للرضا الوظيفي وخمسة أبعاد للأداء الإداري. وطبقت الدراسة على عينة مكوّنة من (250) موظفًا وموظفة تم اختيارهم بطريقة العينة العشوائية الطبقية</w:t>
      </w:r>
      <w:r w:rsidRPr="00EB5112">
        <w:rPr>
          <w:rFonts w:asciiTheme="majorBidi" w:hAnsiTheme="majorBidi" w:cstheme="majorBidi"/>
          <w:sz w:val="28"/>
          <w:szCs w:val="28"/>
          <w:lang w:bidi="ar-EG"/>
        </w:rPr>
        <w:t>.</w:t>
      </w:r>
    </w:p>
    <w:p w:rsidR="00EB5112" w:rsidRPr="00EB5112" w:rsidRDefault="00EB5112" w:rsidP="00EB5112">
      <w:pPr>
        <w:tabs>
          <w:tab w:val="left" w:pos="1652"/>
        </w:tabs>
        <w:bidi/>
        <w:spacing w:line="360" w:lineRule="auto"/>
        <w:rPr>
          <w:rFonts w:asciiTheme="majorBidi" w:hAnsiTheme="majorBidi" w:cstheme="majorBidi"/>
          <w:sz w:val="28"/>
          <w:szCs w:val="28"/>
          <w:lang w:bidi="ar-EG"/>
        </w:rPr>
      </w:pPr>
      <w:r w:rsidRPr="00EB5112">
        <w:rPr>
          <w:rFonts w:asciiTheme="majorBidi" w:hAnsiTheme="majorBidi" w:cstheme="majorBidi"/>
          <w:sz w:val="28"/>
          <w:szCs w:val="28"/>
          <w:rtl/>
        </w:rPr>
        <w:t>أظهرت النتائج أن مستوى الرضا الوظيفي لدى الموظفين كان متوسطًا مرتفعًا، حيث جاءت أعلى أبعاده في علاقات الزملاء وبيئة العمل، بينما كان أدنى الأبعاد في الأجور والحوافز وفرص الترقية. كما بينت النتائج أن مستوى الأداء الإداري كان مرتفعًا بشكل عام، خاصة في بُعدي الالتزام الوظيفي وجودة الإنجاز. وكشفت النتائج عن وجود علاقة ارتباطية قوية بين الرضا الوظيفي والأداء الإداري، مما يدل على أن تحسين مستوى الرضا يسهم مباشرة في رفع مستوى الأداء داخل الوزارة. كما بينت النتائج وجود فروق مرتبطة بسنوات الخبرة والمؤهل العلمي، في حين لم تظهر فروق تُذكر مرتبطة بالجنس</w:t>
      </w:r>
      <w:r w:rsidRPr="00EB5112">
        <w:rPr>
          <w:rFonts w:asciiTheme="majorBidi" w:hAnsiTheme="majorBidi" w:cstheme="majorBidi"/>
          <w:sz w:val="28"/>
          <w:szCs w:val="28"/>
          <w:lang w:bidi="ar-EG"/>
        </w:rPr>
        <w:t>.</w:t>
      </w:r>
    </w:p>
    <w:p w:rsidR="00EB5112" w:rsidRPr="00EB5112" w:rsidRDefault="00EB5112" w:rsidP="00EB5112">
      <w:pPr>
        <w:tabs>
          <w:tab w:val="left" w:pos="1652"/>
        </w:tabs>
        <w:bidi/>
        <w:spacing w:line="360" w:lineRule="auto"/>
        <w:rPr>
          <w:rFonts w:asciiTheme="majorBidi" w:hAnsiTheme="majorBidi" w:cstheme="majorBidi"/>
          <w:sz w:val="28"/>
          <w:szCs w:val="28"/>
          <w:lang w:bidi="ar-EG"/>
        </w:rPr>
      </w:pPr>
      <w:r w:rsidRPr="00EB5112">
        <w:rPr>
          <w:rFonts w:asciiTheme="majorBidi" w:hAnsiTheme="majorBidi" w:cstheme="majorBidi"/>
          <w:sz w:val="28"/>
          <w:szCs w:val="28"/>
          <w:rtl/>
        </w:rPr>
        <w:t>وتوصي الدراسة بزيادة برامج التحفيز، وتحسين سياسات الترقية، وتعزيز بيئة العمل، وتطوير الإجراءات الإدارية بما يسهم في رفع سرعة الإنجاز والكفاءة المؤسسية. وتؤكد الدراسة أهمية العناية بالموارد البشرية ودورها الحيوي في تحقيق أهداف التحول الوطني</w:t>
      </w:r>
      <w:r w:rsidRPr="00EB5112">
        <w:rPr>
          <w:rFonts w:asciiTheme="majorBidi" w:hAnsiTheme="majorBidi" w:cstheme="majorBidi"/>
          <w:sz w:val="28"/>
          <w:szCs w:val="28"/>
          <w:lang w:bidi="ar-EG"/>
        </w:rPr>
        <w:t>.</w:t>
      </w:r>
    </w:p>
    <w:p w:rsidR="00EB5112" w:rsidRPr="00EB5112" w:rsidRDefault="00EB5112" w:rsidP="00EB5112">
      <w:pPr>
        <w:tabs>
          <w:tab w:val="left" w:pos="1652"/>
        </w:tabs>
        <w:bidi/>
        <w:spacing w:line="360" w:lineRule="auto"/>
        <w:rPr>
          <w:rFonts w:asciiTheme="majorBidi" w:hAnsiTheme="majorBidi" w:cstheme="majorBidi"/>
          <w:sz w:val="28"/>
          <w:szCs w:val="28"/>
          <w:lang w:bidi="ar-EG"/>
        </w:rPr>
      </w:pPr>
      <w:r w:rsidRPr="00EB5112">
        <w:rPr>
          <w:rFonts w:asciiTheme="majorBidi" w:hAnsiTheme="majorBidi" w:cstheme="majorBidi"/>
          <w:b/>
          <w:bCs/>
          <w:sz w:val="28"/>
          <w:szCs w:val="28"/>
          <w:rtl/>
        </w:rPr>
        <w:t>الكلمات المفتاحية</w:t>
      </w:r>
      <w:r w:rsidRPr="00EB5112">
        <w:rPr>
          <w:rFonts w:asciiTheme="majorBidi" w:hAnsiTheme="majorBidi" w:cstheme="majorBidi"/>
          <w:b/>
          <w:bCs/>
          <w:sz w:val="28"/>
          <w:szCs w:val="28"/>
          <w:lang w:bidi="ar-EG"/>
        </w:rPr>
        <w:t>:</w:t>
      </w:r>
      <w:r w:rsidRPr="00EB5112">
        <w:rPr>
          <w:rFonts w:asciiTheme="majorBidi" w:hAnsiTheme="majorBidi" w:cstheme="majorBidi"/>
          <w:sz w:val="28"/>
          <w:szCs w:val="28"/>
          <w:lang w:bidi="ar-EG"/>
        </w:rPr>
        <w:br/>
      </w:r>
      <w:r w:rsidRPr="00EB5112">
        <w:rPr>
          <w:rFonts w:asciiTheme="majorBidi" w:hAnsiTheme="majorBidi" w:cstheme="majorBidi"/>
          <w:sz w:val="28"/>
          <w:szCs w:val="28"/>
          <w:rtl/>
        </w:rPr>
        <w:t>الرضا الوظيفي، الأداء الإداري، بيئة العمل، الحوافز، وزارة الموارد البشرية، رؤية 2030</w:t>
      </w:r>
      <w:r w:rsidRPr="00EB5112">
        <w:rPr>
          <w:rFonts w:asciiTheme="majorBidi" w:hAnsiTheme="majorBidi" w:cstheme="majorBidi"/>
          <w:sz w:val="28"/>
          <w:szCs w:val="28"/>
          <w:lang w:bidi="ar-EG"/>
        </w:rPr>
        <w:t>.</w:t>
      </w:r>
    </w:p>
    <w:p w:rsidR="004C33D1" w:rsidRPr="00EB5112"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p w:rsidR="004C33D1" w:rsidRDefault="004C33D1" w:rsidP="004C33D1">
      <w:pPr>
        <w:tabs>
          <w:tab w:val="left" w:pos="1652"/>
        </w:tabs>
        <w:bidi/>
        <w:rPr>
          <w:rFonts w:asciiTheme="majorBidi" w:hAnsiTheme="majorBidi" w:cstheme="majorBidi"/>
          <w:sz w:val="28"/>
          <w:szCs w:val="28"/>
          <w:rtl/>
          <w:lang w:bidi="ar-EG"/>
        </w:rPr>
      </w:pPr>
    </w:p>
    <w:sdt>
      <w:sdtPr>
        <w:rPr>
          <w:rFonts w:asciiTheme="minorHAnsi" w:eastAsiaTheme="minorHAnsi" w:hAnsiTheme="minorHAnsi" w:cstheme="minorBidi"/>
          <w:b/>
          <w:bCs/>
          <w:color w:val="auto"/>
          <w:sz w:val="24"/>
          <w:szCs w:val="24"/>
        </w:rPr>
        <w:id w:val="733974924"/>
        <w:docPartObj>
          <w:docPartGallery w:val="Table of Contents"/>
          <w:docPartUnique/>
        </w:docPartObj>
      </w:sdtPr>
      <w:sdtEndPr>
        <w:rPr>
          <w:rFonts w:asciiTheme="majorBidi" w:hAnsiTheme="majorBidi"/>
          <w:noProof/>
          <w:sz w:val="28"/>
          <w:szCs w:val="28"/>
          <w:rtl/>
        </w:rPr>
      </w:sdtEndPr>
      <w:sdtContent>
        <w:p w:rsidR="00641D82" w:rsidRPr="00EB5112" w:rsidRDefault="00EB5112" w:rsidP="00EB5112">
          <w:pPr>
            <w:pStyle w:val="TOCHeading"/>
            <w:jc w:val="center"/>
            <w:rPr>
              <w:b/>
              <w:bCs/>
              <w:sz w:val="36"/>
              <w:szCs w:val="36"/>
            </w:rPr>
          </w:pPr>
          <w:r w:rsidRPr="00EB5112">
            <w:rPr>
              <w:rFonts w:hint="cs"/>
              <w:b/>
              <w:bCs/>
              <w:sz w:val="36"/>
              <w:szCs w:val="36"/>
              <w:rtl/>
            </w:rPr>
            <w:t>الفهرس</w:t>
          </w:r>
        </w:p>
        <w:p w:rsidR="0099470B" w:rsidRPr="0099470B" w:rsidRDefault="00641D82" w:rsidP="0099470B">
          <w:pPr>
            <w:pStyle w:val="TOC1"/>
            <w:rPr>
              <w:rFonts w:asciiTheme="majorBidi" w:eastAsiaTheme="minorEastAsia" w:hAnsiTheme="majorBidi" w:cstheme="majorBidi"/>
              <w:b/>
              <w:bCs/>
              <w:noProof/>
              <w:sz w:val="28"/>
              <w:szCs w:val="28"/>
            </w:rPr>
          </w:pPr>
          <w:r w:rsidRPr="00641D82">
            <w:rPr>
              <w:rFonts w:asciiTheme="majorBidi" w:hAnsiTheme="majorBidi" w:cstheme="majorBidi"/>
              <w:sz w:val="28"/>
              <w:szCs w:val="28"/>
            </w:rPr>
            <w:fldChar w:fldCharType="begin"/>
          </w:r>
          <w:r w:rsidRPr="00641D82">
            <w:rPr>
              <w:rFonts w:asciiTheme="majorBidi" w:hAnsiTheme="majorBidi" w:cstheme="majorBidi"/>
              <w:sz w:val="28"/>
              <w:szCs w:val="28"/>
            </w:rPr>
            <w:instrText xml:space="preserve"> TOC \o "1-3" \h \z \u </w:instrText>
          </w:r>
          <w:r w:rsidRPr="00641D82">
            <w:rPr>
              <w:rFonts w:asciiTheme="majorBidi" w:hAnsiTheme="majorBidi" w:cstheme="majorBidi"/>
              <w:sz w:val="28"/>
              <w:szCs w:val="28"/>
            </w:rPr>
            <w:fldChar w:fldCharType="separate"/>
          </w:r>
          <w:hyperlink r:id="rId10" w:anchor="_Toc214345275" w:history="1">
            <w:r w:rsidR="0099470B" w:rsidRPr="0099470B">
              <w:rPr>
                <w:rStyle w:val="Hyperlink"/>
                <w:rFonts w:asciiTheme="majorBidi" w:hAnsiTheme="majorBidi" w:cstheme="majorBidi"/>
                <w:b/>
                <w:bCs/>
                <w:noProof/>
                <w:sz w:val="28"/>
                <w:szCs w:val="28"/>
                <w:rtl/>
              </w:rPr>
              <w:t>الفصل الأول:</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_Toc214345275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7</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r:id="rId11" w:anchor="_Toc214345276" w:history="1">
            <w:r w:rsidR="0099470B" w:rsidRPr="0099470B">
              <w:rPr>
                <w:rStyle w:val="Hyperlink"/>
                <w:rFonts w:asciiTheme="majorBidi" w:hAnsiTheme="majorBidi" w:cstheme="majorBidi"/>
                <w:b/>
                <w:bCs/>
                <w:noProof/>
                <w:sz w:val="28"/>
                <w:szCs w:val="28"/>
                <w:rtl/>
              </w:rPr>
              <w:t>الاطار العام للدراسة</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_Toc214345276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7</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77" w:history="1">
            <w:r w:rsidR="0099470B" w:rsidRPr="0099470B">
              <w:rPr>
                <w:rStyle w:val="Hyperlink"/>
                <w:rFonts w:asciiTheme="majorBidi" w:eastAsia="Times New Roman" w:hAnsiTheme="majorBidi" w:cstheme="majorBidi"/>
                <w:b/>
                <w:bCs/>
                <w:noProof/>
                <w:kern w:val="2"/>
                <w:sz w:val="28"/>
                <w:szCs w:val="28"/>
                <w:rtl/>
                <w14:ligatures w14:val="standardContextual"/>
              </w:rPr>
              <w:t>المقدمة</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_Toc214345277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8</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78" w:history="1">
            <w:r w:rsidR="0099470B" w:rsidRPr="0099470B">
              <w:rPr>
                <w:rStyle w:val="Hyperlink"/>
                <w:rFonts w:asciiTheme="majorBidi" w:eastAsia="Times New Roman" w:hAnsiTheme="majorBidi" w:cstheme="majorBidi"/>
                <w:b/>
                <w:bCs/>
                <w:noProof/>
                <w:kern w:val="2"/>
                <w:sz w:val="28"/>
                <w:szCs w:val="28"/>
                <w:rtl/>
                <w14:ligatures w14:val="standardContextual"/>
              </w:rPr>
              <w:t>أسباب اختيار الموضوع</w:t>
            </w:r>
            <w:r w:rsidR="0099470B" w:rsidRPr="0099470B">
              <w:rPr>
                <w:rStyle w:val="Hyperlink"/>
                <w:rFonts w:asciiTheme="majorBidi" w:eastAsia="Times New Roman" w:hAnsiTheme="majorBidi" w:cstheme="majorBidi"/>
                <w:b/>
                <w:bCs/>
                <w:noProof/>
                <w:kern w:val="2"/>
                <w:sz w:val="28"/>
                <w:szCs w:val="28"/>
                <w14:ligatures w14:val="standardContextual"/>
              </w:rPr>
              <w:t>:</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_Toc214345278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8</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85" w:history="1">
            <w:r w:rsidR="0099470B" w:rsidRPr="0099470B">
              <w:rPr>
                <w:rStyle w:val="Hyperlink"/>
                <w:rFonts w:asciiTheme="majorBidi" w:eastAsia="Times New Roman" w:hAnsiTheme="majorBidi" w:cstheme="majorBidi"/>
                <w:b/>
                <w:bCs/>
                <w:noProof/>
                <w:kern w:val="2"/>
                <w:sz w:val="28"/>
                <w:szCs w:val="28"/>
                <w:rtl/>
                <w14:ligatures w14:val="standardContextual"/>
              </w:rPr>
              <w:t>مشكلة الدراسة</w:t>
            </w:r>
            <w:r w:rsidR="0099470B" w:rsidRPr="0099470B">
              <w:rPr>
                <w:rStyle w:val="Hyperlink"/>
                <w:rFonts w:asciiTheme="majorBidi" w:eastAsia="Times New Roman" w:hAnsiTheme="majorBidi" w:cstheme="majorBidi"/>
                <w:b/>
                <w:bCs/>
                <w:noProof/>
                <w:kern w:val="2"/>
                <w:sz w:val="28"/>
                <w:szCs w:val="28"/>
                <w14:ligatures w14:val="standardContextual"/>
              </w:rPr>
              <w:t>:</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_Toc214345285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9</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91" w:history="1">
            <w:r w:rsidR="0099470B" w:rsidRPr="0099470B">
              <w:rPr>
                <w:rStyle w:val="Hyperlink"/>
                <w:rFonts w:asciiTheme="majorBidi" w:eastAsia="Times New Roman" w:hAnsiTheme="majorBidi" w:cstheme="majorBidi"/>
                <w:b/>
                <w:bCs/>
                <w:noProof/>
                <w:kern w:val="2"/>
                <w:sz w:val="28"/>
                <w:szCs w:val="28"/>
                <w:rtl/>
                <w14:ligatures w14:val="standardContextual"/>
              </w:rPr>
              <w:t>أهمية الدراسة</w:t>
            </w:r>
            <w:r w:rsidR="0099470B" w:rsidRPr="0099470B">
              <w:rPr>
                <w:rStyle w:val="Hyperlink"/>
                <w:rFonts w:asciiTheme="majorBidi" w:eastAsia="Times New Roman" w:hAnsiTheme="majorBidi" w:cstheme="majorBidi"/>
                <w:b/>
                <w:bCs/>
                <w:noProof/>
                <w:kern w:val="2"/>
                <w:sz w:val="28"/>
                <w:szCs w:val="28"/>
                <w14:ligatures w14:val="standardContextual"/>
              </w:rPr>
              <w:t>:</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_Toc214345291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10</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93" w:history="1">
            <w:r w:rsidR="0099470B" w:rsidRPr="0099470B">
              <w:rPr>
                <w:rStyle w:val="Hyperlink"/>
                <w:rFonts w:asciiTheme="majorBidi" w:eastAsia="Times New Roman" w:hAnsiTheme="majorBidi" w:cstheme="majorBidi"/>
                <w:b/>
                <w:bCs/>
                <w:noProof/>
                <w:kern w:val="2"/>
                <w:sz w:val="28"/>
                <w:szCs w:val="28"/>
                <w:rtl/>
                <w14:ligatures w14:val="standardContextual"/>
              </w:rPr>
              <w:t>أهداف الدراسة</w:t>
            </w:r>
            <w:r w:rsidR="0099470B" w:rsidRPr="0099470B">
              <w:rPr>
                <w:rStyle w:val="Hyperlink"/>
                <w:rFonts w:asciiTheme="majorBidi" w:eastAsia="Times New Roman" w:hAnsiTheme="majorBidi" w:cstheme="majorBidi"/>
                <w:b/>
                <w:bCs/>
                <w:noProof/>
                <w:kern w:val="2"/>
                <w:sz w:val="28"/>
                <w:szCs w:val="28"/>
                <w14:ligatures w14:val="standardContextual"/>
              </w:rPr>
              <w:t>:</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_Toc214345293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11</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94" w:history="1">
            <w:r w:rsidR="0099470B" w:rsidRPr="0099470B">
              <w:rPr>
                <w:rStyle w:val="Hyperlink"/>
                <w:rFonts w:asciiTheme="majorBidi" w:eastAsia="Times New Roman" w:hAnsiTheme="majorBidi" w:cstheme="majorBidi"/>
                <w:b/>
                <w:bCs/>
                <w:noProof/>
                <w:kern w:val="2"/>
                <w:sz w:val="28"/>
                <w:szCs w:val="28"/>
                <w:rtl/>
                <w14:ligatures w14:val="standardContextual"/>
              </w:rPr>
              <w:t>تساؤلات الدراسة</w:t>
            </w:r>
            <w:r w:rsidR="0099470B" w:rsidRPr="0099470B">
              <w:rPr>
                <w:rStyle w:val="Hyperlink"/>
                <w:rFonts w:asciiTheme="majorBidi" w:eastAsia="Times New Roman" w:hAnsiTheme="majorBidi" w:cstheme="majorBidi"/>
                <w:b/>
                <w:bCs/>
                <w:noProof/>
                <w:kern w:val="2"/>
                <w:sz w:val="28"/>
                <w:szCs w:val="28"/>
                <w14:ligatures w14:val="standardContextual"/>
              </w:rPr>
              <w:t>:</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_Toc214345294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11</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95" w:history="1">
            <w:r w:rsidR="0099470B" w:rsidRPr="0099470B">
              <w:rPr>
                <w:rStyle w:val="Hyperlink"/>
                <w:rFonts w:asciiTheme="majorBidi" w:eastAsia="Times New Roman" w:hAnsiTheme="majorBidi" w:cstheme="majorBidi"/>
                <w:b/>
                <w:bCs/>
                <w:noProof/>
                <w:kern w:val="2"/>
                <w:sz w:val="28"/>
                <w:szCs w:val="28"/>
                <w:rtl/>
                <w14:ligatures w14:val="standardContextual"/>
              </w:rPr>
              <w:t>فروض الدراسة</w:t>
            </w:r>
            <w:r w:rsidR="0099470B" w:rsidRPr="0099470B">
              <w:rPr>
                <w:rStyle w:val="Hyperlink"/>
                <w:rFonts w:asciiTheme="majorBidi" w:eastAsia="Times New Roman" w:hAnsiTheme="majorBidi" w:cstheme="majorBidi"/>
                <w:b/>
                <w:bCs/>
                <w:noProof/>
                <w:kern w:val="2"/>
                <w:sz w:val="28"/>
                <w:szCs w:val="28"/>
                <w14:ligatures w14:val="standardContextual"/>
              </w:rPr>
              <w:t>:</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_Toc214345295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12</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96" w:history="1">
            <w:r w:rsidR="0099470B" w:rsidRPr="0099470B">
              <w:rPr>
                <w:rStyle w:val="Hyperlink"/>
                <w:rFonts w:asciiTheme="majorBidi" w:eastAsia="Calibri" w:hAnsiTheme="majorBidi" w:cstheme="majorBidi"/>
                <w:b/>
                <w:bCs/>
                <w:noProof/>
                <w:kern w:val="2"/>
                <w:sz w:val="28"/>
                <w:szCs w:val="28"/>
                <w:rtl/>
                <w14:ligatures w14:val="standardContextual"/>
              </w:rPr>
              <w:t>حدود الدراسة</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_Toc214345296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13</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297" w:history="1">
            <w:r w:rsidR="0099470B" w:rsidRPr="0099470B">
              <w:rPr>
                <w:rStyle w:val="Hyperlink"/>
                <w:rFonts w:asciiTheme="majorBidi" w:eastAsia="Calibri" w:hAnsiTheme="majorBidi" w:cstheme="majorBidi"/>
                <w:b/>
                <w:bCs/>
                <w:noProof/>
                <w:kern w:val="2"/>
                <w:sz w:val="28"/>
                <w:szCs w:val="28"/>
                <w:rtl/>
                <w14:ligatures w14:val="standardContextual"/>
              </w:rPr>
              <w:t>مصطلحات الدراسة</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_Toc214345297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14</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r:id="rId12" w:anchor="_Toc214345298" w:history="1">
            <w:r w:rsidR="0099470B" w:rsidRPr="0099470B">
              <w:rPr>
                <w:rStyle w:val="Hyperlink"/>
                <w:rFonts w:asciiTheme="majorBidi" w:hAnsiTheme="majorBidi" w:cstheme="majorBidi"/>
                <w:b/>
                <w:bCs/>
                <w:noProof/>
                <w:sz w:val="28"/>
                <w:szCs w:val="28"/>
                <w:rtl/>
              </w:rPr>
              <w:t>الفصل الثانى:</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_Toc214345298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17</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r:id="rId13" w:anchor="_Toc214345299" w:history="1">
            <w:r w:rsidR="0099470B" w:rsidRPr="0099470B">
              <w:rPr>
                <w:rStyle w:val="Hyperlink"/>
                <w:rFonts w:asciiTheme="majorBidi" w:hAnsiTheme="majorBidi" w:cstheme="majorBidi"/>
                <w:b/>
                <w:bCs/>
                <w:noProof/>
                <w:sz w:val="28"/>
                <w:szCs w:val="28"/>
                <w:rtl/>
              </w:rPr>
              <w:t>الدرسات السابقة و الاطار النظرى</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_Toc214345299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17</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301" w:history="1">
            <w:r w:rsidR="0099470B" w:rsidRPr="0099470B">
              <w:rPr>
                <w:rStyle w:val="Hyperlink"/>
                <w:rFonts w:asciiTheme="majorBidi" w:eastAsia="Calibri" w:hAnsiTheme="majorBidi" w:cstheme="majorBidi"/>
                <w:b/>
                <w:bCs/>
                <w:noProof/>
                <w:kern w:val="2"/>
                <w:sz w:val="28"/>
                <w:szCs w:val="28"/>
                <w:rtl/>
                <w14:ligatures w14:val="standardContextual"/>
              </w:rPr>
              <w:t>الإطار النظري</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_Toc214345301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21</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2"/>
            <w:rPr>
              <w:rFonts w:asciiTheme="majorBidi" w:eastAsiaTheme="minorEastAsia" w:hAnsiTheme="majorBidi" w:cstheme="majorBidi"/>
              <w:b/>
              <w:bCs/>
              <w:noProof/>
              <w:sz w:val="28"/>
              <w:szCs w:val="28"/>
            </w:rPr>
          </w:pPr>
          <w:hyperlink w:anchor="_Toc214345302" w:history="1">
            <w:r w:rsidR="0099470B" w:rsidRPr="0099470B">
              <w:rPr>
                <w:rStyle w:val="Hyperlink"/>
                <w:rFonts w:asciiTheme="majorBidi" w:eastAsia="Calibri" w:hAnsiTheme="majorBidi" w:cstheme="majorBidi"/>
                <w:b/>
                <w:bCs/>
                <w:noProof/>
                <w:kern w:val="2"/>
                <w:sz w:val="28"/>
                <w:szCs w:val="28"/>
                <w:rtl/>
                <w14:ligatures w14:val="standardContextual"/>
              </w:rPr>
              <w:t>الدراسات السابقة</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_Toc214345302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25</w:t>
            </w:r>
            <w:r w:rsidR="0099470B" w:rsidRPr="0099470B">
              <w:rPr>
                <w:rFonts w:asciiTheme="majorBidi" w:hAnsiTheme="majorBidi" w:cstheme="majorBidi"/>
                <w:b/>
                <w:bCs/>
                <w:noProof/>
                <w:webHidden/>
                <w:sz w:val="28"/>
                <w:szCs w:val="28"/>
              </w:rPr>
              <w:fldChar w:fldCharType="end"/>
            </w:r>
          </w:hyperlink>
        </w:p>
        <w:p w:rsidR="0099470B" w:rsidRPr="0099470B" w:rsidRDefault="001B2C21" w:rsidP="0099470B">
          <w:pPr>
            <w:pStyle w:val="TOC1"/>
            <w:rPr>
              <w:rFonts w:asciiTheme="majorBidi" w:eastAsiaTheme="minorEastAsia" w:hAnsiTheme="majorBidi" w:cstheme="majorBidi"/>
              <w:b/>
              <w:bCs/>
              <w:noProof/>
              <w:sz w:val="28"/>
              <w:szCs w:val="28"/>
            </w:rPr>
          </w:pPr>
          <w:hyperlink w:anchor="_Toc214345303" w:history="1">
            <w:r w:rsidR="0099470B" w:rsidRPr="0099470B">
              <w:rPr>
                <w:rStyle w:val="Hyperlink"/>
                <w:rFonts w:asciiTheme="majorBidi" w:eastAsia="Calibri" w:hAnsiTheme="majorBidi" w:cstheme="majorBidi"/>
                <w:b/>
                <w:bCs/>
                <w:noProof/>
                <w:kern w:val="2"/>
                <w:sz w:val="28"/>
                <w:szCs w:val="28"/>
                <w:rtl/>
                <w14:ligatures w14:val="standardContextual"/>
              </w:rPr>
              <w:t>ثانيًا: التحليل المقارن واستخلاص الفجوة البحثية</w:t>
            </w:r>
            <w:r w:rsidR="0099470B" w:rsidRPr="0099470B">
              <w:rPr>
                <w:rFonts w:asciiTheme="majorBidi" w:hAnsiTheme="majorBidi" w:cstheme="majorBidi"/>
                <w:b/>
                <w:bCs/>
                <w:noProof/>
                <w:webHidden/>
                <w:sz w:val="28"/>
                <w:szCs w:val="28"/>
              </w:rPr>
              <w:tab/>
            </w:r>
            <w:r w:rsidR="0099470B" w:rsidRPr="0099470B">
              <w:rPr>
                <w:rFonts w:asciiTheme="majorBidi" w:hAnsiTheme="majorBidi" w:cstheme="majorBidi"/>
                <w:b/>
                <w:bCs/>
                <w:noProof/>
                <w:webHidden/>
                <w:sz w:val="28"/>
                <w:szCs w:val="28"/>
              </w:rPr>
              <w:fldChar w:fldCharType="begin"/>
            </w:r>
            <w:r w:rsidR="0099470B" w:rsidRPr="0099470B">
              <w:rPr>
                <w:rFonts w:asciiTheme="majorBidi" w:hAnsiTheme="majorBidi" w:cstheme="majorBidi"/>
                <w:b/>
                <w:bCs/>
                <w:noProof/>
                <w:webHidden/>
                <w:sz w:val="28"/>
                <w:szCs w:val="28"/>
              </w:rPr>
              <w:instrText xml:space="preserve"> PAGEREF _Toc214345303 \h </w:instrText>
            </w:r>
            <w:r w:rsidR="0099470B" w:rsidRPr="0099470B">
              <w:rPr>
                <w:rFonts w:asciiTheme="majorBidi" w:hAnsiTheme="majorBidi" w:cstheme="majorBidi"/>
                <w:b/>
                <w:bCs/>
                <w:noProof/>
                <w:webHidden/>
                <w:sz w:val="28"/>
                <w:szCs w:val="28"/>
              </w:rPr>
            </w:r>
            <w:r w:rsidR="0099470B" w:rsidRPr="0099470B">
              <w:rPr>
                <w:rFonts w:asciiTheme="majorBidi" w:hAnsiTheme="majorBidi" w:cstheme="majorBidi"/>
                <w:b/>
                <w:bCs/>
                <w:noProof/>
                <w:webHidden/>
                <w:sz w:val="28"/>
                <w:szCs w:val="28"/>
              </w:rPr>
              <w:fldChar w:fldCharType="separate"/>
            </w:r>
            <w:r w:rsidR="00F84AA2">
              <w:rPr>
                <w:rFonts w:asciiTheme="majorBidi" w:hAnsiTheme="majorBidi" w:cstheme="majorBidi"/>
                <w:b/>
                <w:bCs/>
                <w:noProof/>
                <w:webHidden/>
                <w:sz w:val="28"/>
                <w:szCs w:val="28"/>
                <w:rtl/>
              </w:rPr>
              <w:t>27</w:t>
            </w:r>
            <w:r w:rsidR="0099470B" w:rsidRPr="0099470B">
              <w:rPr>
                <w:rFonts w:asciiTheme="majorBidi" w:hAnsiTheme="majorBidi" w:cstheme="majorBidi"/>
                <w:b/>
                <w:bCs/>
                <w:noProof/>
                <w:webHidden/>
                <w:sz w:val="28"/>
                <w:szCs w:val="28"/>
              </w:rPr>
              <w:fldChar w:fldCharType="end"/>
            </w:r>
          </w:hyperlink>
        </w:p>
        <w:p w:rsidR="00641D82" w:rsidRPr="00641D82" w:rsidRDefault="00641D82" w:rsidP="00641D82">
          <w:pPr>
            <w:bidi/>
            <w:rPr>
              <w:rFonts w:asciiTheme="majorBidi" w:hAnsiTheme="majorBidi" w:cstheme="majorBidi"/>
              <w:sz w:val="28"/>
              <w:szCs w:val="28"/>
            </w:rPr>
          </w:pPr>
          <w:r w:rsidRPr="00641D82">
            <w:rPr>
              <w:rFonts w:asciiTheme="majorBidi" w:hAnsiTheme="majorBidi" w:cstheme="majorBidi"/>
              <w:b/>
              <w:bCs/>
              <w:noProof/>
              <w:sz w:val="28"/>
              <w:szCs w:val="28"/>
            </w:rPr>
            <w:fldChar w:fldCharType="end"/>
          </w:r>
        </w:p>
      </w:sdtContent>
    </w:sdt>
    <w:p w:rsidR="00641D82" w:rsidRPr="00641D82" w:rsidRDefault="00641D82" w:rsidP="00641D82">
      <w:pPr>
        <w:tabs>
          <w:tab w:val="left" w:pos="1652"/>
        </w:tabs>
        <w:bidi/>
        <w:rPr>
          <w:rFonts w:asciiTheme="majorBidi" w:hAnsiTheme="majorBidi" w:cstheme="majorBidi"/>
          <w:sz w:val="28"/>
          <w:szCs w:val="28"/>
          <w:rtl/>
          <w:lang w:bidi="ar-EG"/>
        </w:rPr>
      </w:pPr>
    </w:p>
    <w:p w:rsidR="00AA3537" w:rsidRPr="00641D82" w:rsidRDefault="00AA3537"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bookmarkStart w:id="0" w:name="_GoBack"/>
      <w:bookmarkEnd w:id="0"/>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641D82" w:rsidRPr="00641D82" w:rsidRDefault="00641D82" w:rsidP="00641D82">
      <w:pPr>
        <w:tabs>
          <w:tab w:val="left" w:pos="1652"/>
        </w:tabs>
        <w:bidi/>
        <w:rPr>
          <w:rFonts w:asciiTheme="majorBidi" w:hAnsiTheme="majorBidi" w:cstheme="majorBidi"/>
          <w:sz w:val="28"/>
          <w:szCs w:val="28"/>
          <w:rtl/>
          <w:lang w:bidi="ar-EG"/>
        </w:rPr>
      </w:pPr>
    </w:p>
    <w:p w:rsidR="004C33D1" w:rsidRDefault="004C33D1" w:rsidP="004C33D1">
      <w:pPr>
        <w:bidi/>
        <w:rPr>
          <w:rFonts w:ascii="Times New Roman" w:eastAsia="Times New Roman" w:hAnsi="Times New Roman" w:cs="Times New Roman"/>
          <w:kern w:val="2"/>
          <w:sz w:val="28"/>
          <w:szCs w:val="28"/>
          <w:rtl/>
          <w14:ligatures w14:val="standardContextual"/>
        </w:rPr>
      </w:pPr>
    </w:p>
    <w:p w:rsidR="00D746AE" w:rsidRDefault="00D746AE" w:rsidP="00D746AE">
      <w:pPr>
        <w:bidi/>
        <w:rPr>
          <w:rFonts w:ascii="Times New Roman" w:eastAsia="Times New Roman" w:hAnsi="Times New Roman" w:cs="Times New Roman"/>
          <w:kern w:val="2"/>
          <w:sz w:val="28"/>
          <w:szCs w:val="28"/>
          <w:rtl/>
          <w14:ligatures w14:val="standardContextual"/>
        </w:rPr>
      </w:pPr>
    </w:p>
    <w:p w:rsidR="004C33D1" w:rsidRDefault="004C33D1" w:rsidP="004C33D1">
      <w:pPr>
        <w:bidi/>
        <w:rPr>
          <w:rFonts w:ascii="Times New Roman" w:eastAsia="Times New Roman" w:hAnsi="Times New Roman" w:cs="Times New Roman"/>
          <w:kern w:val="2"/>
          <w:sz w:val="28"/>
          <w:szCs w:val="28"/>
          <w:rtl/>
          <w14:ligatures w14:val="standardContextual"/>
        </w:rPr>
      </w:pPr>
    </w:p>
    <w:p w:rsidR="0099470B" w:rsidRDefault="0099470B" w:rsidP="0099470B">
      <w:pPr>
        <w:bidi/>
        <w:rPr>
          <w:rFonts w:ascii="Times New Roman" w:eastAsia="Times New Roman" w:hAnsi="Times New Roman" w:cs="Times New Roman"/>
          <w:kern w:val="2"/>
          <w:sz w:val="28"/>
          <w:szCs w:val="28"/>
          <w:rtl/>
          <w14:ligatures w14:val="standardContextual"/>
        </w:rPr>
      </w:pPr>
    </w:p>
    <w:p w:rsidR="0099470B" w:rsidRDefault="0099470B" w:rsidP="0099470B">
      <w:pPr>
        <w:bidi/>
        <w:rPr>
          <w:rFonts w:ascii="Times New Roman" w:eastAsia="Times New Roman" w:hAnsi="Times New Roman" w:cs="Times New Roman"/>
          <w:kern w:val="2"/>
          <w:sz w:val="28"/>
          <w:szCs w:val="28"/>
          <w:rtl/>
          <w14:ligatures w14:val="standardContextual"/>
        </w:rPr>
      </w:pPr>
    </w:p>
    <w:p w:rsidR="0099470B" w:rsidRDefault="0099470B" w:rsidP="0099470B">
      <w:pPr>
        <w:bidi/>
        <w:rPr>
          <w:rFonts w:ascii="Times New Roman" w:eastAsia="Times New Roman" w:hAnsi="Times New Roman" w:cs="Times New Roman"/>
          <w:kern w:val="2"/>
          <w:sz w:val="28"/>
          <w:szCs w:val="28"/>
          <w:rtl/>
          <w14:ligatures w14:val="standardContextual"/>
        </w:rPr>
      </w:pPr>
    </w:p>
    <w:p w:rsidR="004C33D1" w:rsidRDefault="004C33D1" w:rsidP="004C33D1">
      <w:pPr>
        <w:bidi/>
        <w:rPr>
          <w:rFonts w:ascii="Times New Roman" w:eastAsia="Times New Roman" w:hAnsi="Times New Roman" w:cs="Times New Roman"/>
          <w:kern w:val="2"/>
          <w:sz w:val="28"/>
          <w:szCs w:val="28"/>
          <w:rtl/>
          <w14:ligatures w14:val="standardContextual"/>
        </w:rPr>
      </w:pPr>
    </w:p>
    <w:p w:rsidR="00641D82" w:rsidRDefault="00AA3537" w:rsidP="004C33D1">
      <w:pPr>
        <w:bidi/>
        <w:rPr>
          <w:rFonts w:ascii="Times New Roman" w:eastAsia="Times New Roman" w:hAnsi="Times New Roman" w:cs="Times New Roman"/>
          <w:kern w:val="2"/>
          <w:sz w:val="28"/>
          <w:szCs w:val="28"/>
          <w:rtl/>
          <w14:ligatures w14:val="standardContextual"/>
        </w:rPr>
      </w:pPr>
      <w:r w:rsidRPr="00AA3537">
        <w:rPr>
          <w:rFonts w:ascii="Calibri" w:eastAsia="Calibri" w:hAnsi="Calibri" w:cs="Arial"/>
          <w:noProof/>
          <w:kern w:val="2"/>
          <w:rtl/>
          <w14:ligatures w14:val="standardContextual"/>
        </w:rPr>
        <mc:AlternateContent>
          <mc:Choice Requires="wps">
            <w:drawing>
              <wp:anchor distT="0" distB="0" distL="114300" distR="114300" simplePos="0" relativeHeight="251663360" behindDoc="0" locked="0" layoutInCell="1" allowOverlap="1" wp14:anchorId="025E26CD" wp14:editId="71032651">
                <wp:simplePos x="0" y="0"/>
                <wp:positionH relativeFrom="column">
                  <wp:posOffset>1267861</wp:posOffset>
                </wp:positionH>
                <wp:positionV relativeFrom="paragraph">
                  <wp:posOffset>1290754</wp:posOffset>
                </wp:positionV>
                <wp:extent cx="4272077" cy="2128723"/>
                <wp:effectExtent l="0" t="0" r="14605" b="24130"/>
                <wp:wrapNone/>
                <wp:docPr id="1656985029" name="Rectangle: Diagonal Corners Rounded 9"/>
                <wp:cNvGraphicFramePr/>
                <a:graphic xmlns:a="http://schemas.openxmlformats.org/drawingml/2006/main">
                  <a:graphicData uri="http://schemas.microsoft.com/office/word/2010/wordprocessingShape">
                    <wps:wsp>
                      <wps:cNvSpPr/>
                      <wps:spPr>
                        <a:xfrm>
                          <a:off x="0" y="0"/>
                          <a:ext cx="4272077" cy="2128723"/>
                        </a:xfrm>
                        <a:prstGeom prst="round2DiagRect">
                          <a:avLst/>
                        </a:prstGeom>
                        <a:solidFill>
                          <a:srgbClr val="4472C4"/>
                        </a:solidFill>
                        <a:ln w="12700" cap="flat" cmpd="sng" algn="ctr">
                          <a:solidFill>
                            <a:srgbClr val="4472C4">
                              <a:shade val="15000"/>
                            </a:srgbClr>
                          </a:solidFill>
                          <a:prstDash val="solid"/>
                          <a:miter lim="800000"/>
                        </a:ln>
                        <a:effectLst/>
                      </wps:spPr>
                      <wps:txbx>
                        <w:txbxContent>
                          <w:p w:rsidR="00CA16A7" w:rsidRPr="00AA3537" w:rsidRDefault="00CA16A7" w:rsidP="00AA3537">
                            <w:pPr>
                              <w:pStyle w:val="Heading11"/>
                              <w:jc w:val="center"/>
                              <w:rPr>
                                <w:rFonts w:ascii="Simplified Arabic" w:hAnsi="Simplified Arabic" w:cs="Simplified Arabic"/>
                                <w:b/>
                                <w:bCs/>
                                <w:color w:val="FFFFFF"/>
                                <w:sz w:val="44"/>
                                <w:szCs w:val="44"/>
                                <w:rtl/>
                              </w:rPr>
                            </w:pPr>
                            <w:bookmarkStart w:id="1" w:name="_Toc214345275"/>
                            <w:r w:rsidRPr="00AA3537">
                              <w:rPr>
                                <w:rFonts w:ascii="Simplified Arabic" w:hAnsi="Simplified Arabic" w:cs="Simplified Arabic"/>
                                <w:b/>
                                <w:bCs/>
                                <w:color w:val="FFFFFF"/>
                                <w:sz w:val="44"/>
                                <w:szCs w:val="44"/>
                                <w:rtl/>
                              </w:rPr>
                              <w:t>الفصل الأول:</w:t>
                            </w:r>
                            <w:bookmarkEnd w:id="1"/>
                            <w:r w:rsidRPr="00AA3537">
                              <w:rPr>
                                <w:rFonts w:ascii="Simplified Arabic" w:hAnsi="Simplified Arabic" w:cs="Simplified Arabic"/>
                                <w:b/>
                                <w:bCs/>
                                <w:color w:val="FFFFFF"/>
                                <w:sz w:val="44"/>
                                <w:szCs w:val="44"/>
                                <w:rtl/>
                              </w:rPr>
                              <w:t xml:space="preserve"> </w:t>
                            </w:r>
                          </w:p>
                          <w:p w:rsidR="00CA16A7" w:rsidRPr="00AA3537" w:rsidRDefault="00CA16A7" w:rsidP="00AA3537">
                            <w:pPr>
                              <w:pStyle w:val="Heading11"/>
                              <w:jc w:val="center"/>
                              <w:rPr>
                                <w:rFonts w:ascii="Simplified Arabic" w:hAnsi="Simplified Arabic" w:cs="Simplified Arabic"/>
                                <w:b/>
                                <w:bCs/>
                                <w:color w:val="FFFFFF"/>
                                <w:sz w:val="44"/>
                                <w:szCs w:val="44"/>
                                <w:rtl/>
                              </w:rPr>
                            </w:pPr>
                            <w:bookmarkStart w:id="2" w:name="_Toc214345276"/>
                            <w:r w:rsidRPr="00AA3537">
                              <w:rPr>
                                <w:rFonts w:ascii="Simplified Arabic" w:hAnsi="Simplified Arabic" w:cs="Simplified Arabic"/>
                                <w:b/>
                                <w:bCs/>
                                <w:color w:val="FFFFFF"/>
                                <w:sz w:val="44"/>
                                <w:szCs w:val="44"/>
                                <w:rtl/>
                              </w:rPr>
                              <w:t>الاطار العام للدراسة</w:t>
                            </w:r>
                            <w:bookmarkEnd w:id="2"/>
                          </w:p>
                          <w:p w:rsidR="00CA16A7" w:rsidRPr="00370CF7" w:rsidRDefault="00CA16A7" w:rsidP="00AA3537">
                            <w:pPr>
                              <w:jc w:val="center"/>
                              <w:rPr>
                                <w:b/>
                                <w:bCs/>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5E26CD" id="Rectangle: Diagonal Corners Rounded 9" o:spid="_x0000_s1026" style="position:absolute;left:0;text-align:left;margin-left:99.85pt;margin-top:101.65pt;width:336.4pt;height:167.6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4272077,21287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" adj="-11796480,,5400" path="m354794,l4272077,r,l4272077,1773929v,195947,-158847,354794,-354794,354794l,2128723r,l,354794c,158847,158847,,354794,xe" fillcolor="#4472c4" strokecolor="#172c51" strokeweight="1pt">
                <v:stroke joinstyle="miter"/>
                <v:formulas/>
                <v:path arrowok="t" o:connecttype="custom" o:connectlocs="354794,0;4272077,0;4272077,0;4272077,1773929;3917283,2128723;0,2128723;0,2128723;0,354794;354794,0" o:connectangles="0,0,0,0,0,0,0,0,0" textboxrect="0,0,4272077,2128723"/>
                <v:textbox>
                  <w:txbxContent>
                    <w:p w:rsidR="00CA16A7" w:rsidRPr="00AA3537" w:rsidRDefault="00CA16A7" w:rsidP="00AA3537">
                      <w:pPr>
                        <w:pStyle w:val="Heading11"/>
                        <w:jc w:val="center"/>
                        <w:rPr>
                          <w:rFonts w:ascii="Simplified Arabic" w:hAnsi="Simplified Arabic" w:cs="Simplified Arabic"/>
                          <w:b/>
                          <w:bCs/>
                          <w:color w:val="FFFFFF"/>
                          <w:sz w:val="44"/>
                          <w:szCs w:val="44"/>
                          <w:rtl/>
                        </w:rPr>
                      </w:pPr>
                      <w:bookmarkStart w:id="2" w:name="_Toc214345275"/>
                      <w:r w:rsidRPr="00AA3537">
                        <w:rPr>
                          <w:rFonts w:ascii="Simplified Arabic" w:hAnsi="Simplified Arabic" w:cs="Simplified Arabic"/>
                          <w:b/>
                          <w:bCs/>
                          <w:color w:val="FFFFFF"/>
                          <w:sz w:val="44"/>
                          <w:szCs w:val="44"/>
                          <w:rtl/>
                        </w:rPr>
                        <w:t>الفصل الأول:</w:t>
                      </w:r>
                      <w:bookmarkEnd w:id="2"/>
                      <w:r w:rsidRPr="00AA3537">
                        <w:rPr>
                          <w:rFonts w:ascii="Simplified Arabic" w:hAnsi="Simplified Arabic" w:cs="Simplified Arabic"/>
                          <w:b/>
                          <w:bCs/>
                          <w:color w:val="FFFFFF"/>
                          <w:sz w:val="44"/>
                          <w:szCs w:val="44"/>
                          <w:rtl/>
                        </w:rPr>
                        <w:t xml:space="preserve"> </w:t>
                      </w:r>
                    </w:p>
                    <w:p w:rsidR="00CA16A7" w:rsidRPr="00AA3537" w:rsidRDefault="00CA16A7" w:rsidP="00AA3537">
                      <w:pPr>
                        <w:pStyle w:val="Heading11"/>
                        <w:jc w:val="center"/>
                        <w:rPr>
                          <w:rFonts w:ascii="Simplified Arabic" w:hAnsi="Simplified Arabic" w:cs="Simplified Arabic"/>
                          <w:b/>
                          <w:bCs/>
                          <w:color w:val="FFFFFF"/>
                          <w:sz w:val="44"/>
                          <w:szCs w:val="44"/>
                          <w:rtl/>
                        </w:rPr>
                      </w:pPr>
                      <w:bookmarkStart w:id="3" w:name="_Toc214345276"/>
                      <w:r w:rsidRPr="00AA3537">
                        <w:rPr>
                          <w:rFonts w:ascii="Simplified Arabic" w:hAnsi="Simplified Arabic" w:cs="Simplified Arabic"/>
                          <w:b/>
                          <w:bCs/>
                          <w:color w:val="FFFFFF"/>
                          <w:sz w:val="44"/>
                          <w:szCs w:val="44"/>
                          <w:rtl/>
                        </w:rPr>
                        <w:t>الاطار العام للدراسة</w:t>
                      </w:r>
                      <w:bookmarkEnd w:id="3"/>
                    </w:p>
                    <w:p w:rsidR="00CA16A7" w:rsidRPr="00370CF7" w:rsidRDefault="00CA16A7" w:rsidP="00AA3537">
                      <w:pPr>
                        <w:jc w:val="center"/>
                        <w:rPr>
                          <w:b/>
                          <w:bCs/>
                          <w:sz w:val="32"/>
                          <w:szCs w:val="32"/>
                        </w:rPr>
                      </w:pPr>
                    </w:p>
                  </w:txbxContent>
                </v:textbox>
              </v:shape>
            </w:pict>
          </mc:Fallback>
        </mc:AlternateContent>
      </w: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Pr="00641D82" w:rsidRDefault="00641D82" w:rsidP="00641D82">
      <w:pPr>
        <w:bidi/>
        <w:rPr>
          <w:rFonts w:ascii="Times New Roman" w:eastAsia="Times New Roman" w:hAnsi="Times New Roman" w:cs="Times New Roman"/>
          <w:sz w:val="28"/>
          <w:szCs w:val="28"/>
          <w:rtl/>
        </w:rPr>
      </w:pPr>
    </w:p>
    <w:p w:rsidR="00641D82" w:rsidRDefault="00641D82" w:rsidP="00641D82">
      <w:pPr>
        <w:bidi/>
        <w:rPr>
          <w:rFonts w:ascii="Times New Roman" w:eastAsia="Times New Roman" w:hAnsi="Times New Roman" w:cs="Times New Roman"/>
          <w:sz w:val="28"/>
          <w:szCs w:val="28"/>
          <w:rtl/>
        </w:rPr>
      </w:pPr>
    </w:p>
    <w:p w:rsidR="00AA3537" w:rsidRDefault="00641D82" w:rsidP="00641D82">
      <w:pPr>
        <w:tabs>
          <w:tab w:val="left" w:pos="2205"/>
        </w:tabs>
        <w:bidi/>
        <w:rPr>
          <w:rFonts w:ascii="Times New Roman" w:eastAsia="Times New Roman" w:hAnsi="Times New Roman" w:cs="Times New Roman"/>
          <w:sz w:val="28"/>
          <w:szCs w:val="28"/>
          <w:rtl/>
        </w:rPr>
      </w:pPr>
      <w:r>
        <w:rPr>
          <w:rFonts w:ascii="Times New Roman" w:eastAsia="Times New Roman" w:hAnsi="Times New Roman" w:cs="Times New Roman"/>
          <w:sz w:val="28"/>
          <w:szCs w:val="28"/>
          <w:rtl/>
        </w:rPr>
        <w:tab/>
      </w:r>
    </w:p>
    <w:p w:rsidR="00641D82" w:rsidRDefault="00641D82" w:rsidP="00641D82">
      <w:pPr>
        <w:tabs>
          <w:tab w:val="left" w:pos="2205"/>
        </w:tabs>
        <w:bidi/>
        <w:rPr>
          <w:rFonts w:ascii="Times New Roman" w:eastAsia="Times New Roman" w:hAnsi="Times New Roman" w:cs="Times New Roman"/>
          <w:sz w:val="28"/>
          <w:szCs w:val="28"/>
          <w:rtl/>
        </w:rPr>
      </w:pPr>
    </w:p>
    <w:p w:rsidR="00641D82" w:rsidRPr="00641D82" w:rsidRDefault="00641D82" w:rsidP="00641D82">
      <w:pPr>
        <w:tabs>
          <w:tab w:val="left" w:pos="2205"/>
        </w:tabs>
        <w:bidi/>
        <w:rPr>
          <w:rFonts w:ascii="Times New Roman" w:eastAsia="Times New Roman" w:hAnsi="Times New Roman" w:cs="Times New Roman"/>
          <w:sz w:val="28"/>
          <w:szCs w:val="28"/>
          <w:rtl/>
        </w:rPr>
      </w:pPr>
    </w:p>
    <w:p w:rsidR="00641D82" w:rsidRDefault="00641D82" w:rsidP="00641D82">
      <w:pPr>
        <w:keepNext/>
        <w:keepLines/>
        <w:bidi/>
        <w:spacing w:before="240" w:after="0" w:line="360" w:lineRule="auto"/>
        <w:outlineLvl w:val="0"/>
        <w:rPr>
          <w:rFonts w:ascii="Times New Roman" w:eastAsia="Times New Roman" w:hAnsi="Times New Roman" w:cs="Times New Roman"/>
          <w:color w:val="5B9BD5" w:themeColor="accent1"/>
          <w:kern w:val="2"/>
          <w:sz w:val="32"/>
          <w:szCs w:val="32"/>
          <w:rtl/>
          <w14:ligatures w14:val="standardContextual"/>
        </w:rPr>
      </w:pPr>
    </w:p>
    <w:p w:rsidR="00AA3537" w:rsidRPr="00AA3537" w:rsidRDefault="00AA3537" w:rsidP="00641D82">
      <w:pPr>
        <w:keepNext/>
        <w:keepLines/>
        <w:bidi/>
        <w:spacing w:before="240" w:after="0" w:line="360" w:lineRule="auto"/>
        <w:outlineLvl w:val="0"/>
        <w:rPr>
          <w:rFonts w:ascii="Times New Roman" w:eastAsia="Times New Roman" w:hAnsi="Times New Roman" w:cs="Times New Roman"/>
          <w:color w:val="5B9BD5" w:themeColor="accent1"/>
          <w:kern w:val="2"/>
          <w:sz w:val="32"/>
          <w:szCs w:val="32"/>
          <w:rtl/>
          <w14:ligatures w14:val="standardContextual"/>
        </w:rPr>
      </w:pPr>
      <w:bookmarkStart w:id="3" w:name="_Toc214345277"/>
      <w:r w:rsidRPr="00AA3537">
        <w:rPr>
          <w:rFonts w:ascii="Times New Roman" w:eastAsia="Times New Roman" w:hAnsi="Times New Roman" w:cs="Times New Roman" w:hint="cs"/>
          <w:color w:val="5B9BD5" w:themeColor="accent1"/>
          <w:kern w:val="2"/>
          <w:sz w:val="32"/>
          <w:szCs w:val="32"/>
          <w:rtl/>
          <w14:ligatures w14:val="standardContextual"/>
        </w:rPr>
        <w:t>المقدمة</w:t>
      </w:r>
      <w:bookmarkEnd w:id="3"/>
    </w:p>
    <w:p w:rsidR="00AA3537" w:rsidRPr="00D746AE" w:rsidRDefault="00AA3537" w:rsidP="00AA3537">
      <w:pPr>
        <w:keepNext/>
        <w:keepLines/>
        <w:bidi/>
        <w:spacing w:before="240" w:after="0" w:line="360" w:lineRule="auto"/>
        <w:rPr>
          <w:rFonts w:ascii="Times New Roman" w:eastAsia="Times New Roman" w:hAnsi="Times New Roman" w:cs="Times New Roman"/>
          <w:kern w:val="2"/>
          <w:sz w:val="28"/>
          <w:szCs w:val="28"/>
          <w:rtl/>
          <w14:ligatures w14:val="standardContextual"/>
        </w:rPr>
      </w:pPr>
      <w:r w:rsidRPr="00D746AE">
        <w:rPr>
          <w:rFonts w:ascii="Times New Roman" w:eastAsia="Times New Roman" w:hAnsi="Times New Roman" w:cs="Times New Roman"/>
          <w:kern w:val="2"/>
          <w:sz w:val="28"/>
          <w:szCs w:val="28"/>
          <w:rtl/>
          <w14:ligatures w14:val="standardContextual"/>
        </w:rPr>
        <w:t>يُعدّ الرضا الوظيفي من الموضوعات المحورية في ميدان الإدارة الحديثة، نظراً لارتباطه المباشر بسلوك الموظفين ومستوى اندماجهم في بيئة العمل، وقدرته على التأثير في جودة الأداء الإداري داخل المؤسسات. ومع التطور المتسارع الذي يشهده القطاع الحكومي في المملكة العربية السعودية، أصبح الاهتمام بتحسين بيئة العمل وتحفيز العاملين جزءاً أساسياً من استراتيجيات التطوير المؤسسي الهادفة إلى رفع كفاءة الخدمات الحكومية ومواكبة متطلبات رؤية المملكة 2030</w:t>
      </w:r>
      <w:r w:rsidRPr="00D746AE">
        <w:rPr>
          <w:rFonts w:ascii="Times New Roman" w:eastAsia="Times New Roman" w:hAnsi="Times New Roman" w:cs="Times New Roman"/>
          <w:kern w:val="2"/>
          <w:sz w:val="28"/>
          <w:szCs w:val="28"/>
          <w14:ligatures w14:val="standardContextual"/>
        </w:rPr>
        <w:t>.</w:t>
      </w:r>
      <w:r w:rsidRPr="00D746AE">
        <w:rPr>
          <w:rFonts w:ascii="Times New Roman" w:eastAsia="Times New Roman" w:hAnsi="Times New Roman" w:cs="Times New Roman" w:hint="cs"/>
          <w:kern w:val="2"/>
          <w:sz w:val="28"/>
          <w:szCs w:val="28"/>
          <w:rtl/>
          <w14:ligatures w14:val="standardContextual"/>
        </w:rPr>
        <w:t xml:space="preserve"> </w:t>
      </w:r>
      <w:r w:rsidRPr="00D746AE">
        <w:rPr>
          <w:rFonts w:ascii="Times New Roman" w:eastAsia="Times New Roman" w:hAnsi="Times New Roman" w:cs="Times New Roman"/>
          <w:kern w:val="2"/>
          <w:sz w:val="28"/>
          <w:szCs w:val="28"/>
          <w:rtl/>
          <w14:ligatures w14:val="standardContextual"/>
        </w:rPr>
        <w:t>وتواجه المؤسسات الحكومية في الوقت الحالي تحديات تتعلق بتعزيز الإنتاجية وتحسين جودة الأداء الإداري، وهو ما يجعل فهم العوامل المؤثرة في أداء الموظفين مسألة ضرورية لصنّاع القرار. ويأتي الرضا الوظيفي في مقدمة هذه العوامل، لكونه يعكس علاقة الموظف بعمله ومدى اقتناعه بالمهام المكلف بها، ومدى شعوره بالتقدير والعدالة والتمكين داخل المؤسسة. فكلما ارتفع مستوى الرضا الوظيفي، زادت احتمالية التزام الموظف وحرصه على تقديم أداء متميز، والعكس صحيح</w:t>
      </w:r>
      <w:r w:rsidRPr="00D746AE">
        <w:rPr>
          <w:rFonts w:ascii="Times New Roman" w:eastAsia="Times New Roman" w:hAnsi="Times New Roman" w:cs="Times New Roman"/>
          <w:kern w:val="2"/>
          <w:sz w:val="28"/>
          <w:szCs w:val="28"/>
          <w14:ligatures w14:val="standardContextual"/>
        </w:rPr>
        <w:t>.</w:t>
      </w:r>
      <w:r w:rsidRPr="00D746AE">
        <w:rPr>
          <w:rFonts w:ascii="Times New Roman" w:eastAsia="Times New Roman" w:hAnsi="Times New Roman" w:cs="Times New Roman" w:hint="cs"/>
          <w:kern w:val="2"/>
          <w:sz w:val="28"/>
          <w:szCs w:val="28"/>
          <w:rtl/>
          <w14:ligatures w14:val="standardContextual"/>
        </w:rPr>
        <w:t xml:space="preserve"> </w:t>
      </w:r>
      <w:r w:rsidRPr="00D746AE">
        <w:rPr>
          <w:rFonts w:ascii="Times New Roman" w:eastAsia="Times New Roman" w:hAnsi="Times New Roman" w:cs="Times New Roman"/>
          <w:kern w:val="2"/>
          <w:sz w:val="28"/>
          <w:szCs w:val="28"/>
          <w:rtl/>
          <w14:ligatures w14:val="standardContextual"/>
        </w:rPr>
        <w:t>وتبرز أهمية دراسة هذا الموضوع في وزارة الموارد البشرية والتنمية الاجتماعية بوصفها الجهة المسؤولة عن تطوير أنظمة العمل والموارد البشرية في المملكة، وإحدى الجهات المحورية في قيادة التحول المؤسسي وتطبيق البرامج الوطنية المرتبطة برفع كفاءة الجهاز الحكومي. كما تتعامل الوزارة مع مجموعة كبيرة من الموظفين ذوي المهام المتنوعة، مما يجعل قياس مستوى الرضا الوظيفي لديهم وتحليل أثره على مستوى الأداء الإداري أمراً مهماً لفهم التحديات وتحسين البيئة الداخلية للوزارة</w:t>
      </w:r>
      <w:r w:rsidRPr="00D746AE">
        <w:rPr>
          <w:rFonts w:ascii="Times New Roman" w:eastAsia="Times New Roman" w:hAnsi="Times New Roman" w:cs="Times New Roman"/>
          <w:kern w:val="2"/>
          <w:sz w:val="28"/>
          <w:szCs w:val="28"/>
          <w14:ligatures w14:val="standardContextual"/>
        </w:rPr>
        <w:t>.</w:t>
      </w:r>
      <w:r w:rsidRPr="00D746AE">
        <w:rPr>
          <w:rFonts w:ascii="Times New Roman" w:eastAsia="Times New Roman" w:hAnsi="Times New Roman" w:cs="Times New Roman" w:hint="cs"/>
          <w:kern w:val="2"/>
          <w:sz w:val="28"/>
          <w:szCs w:val="28"/>
          <w:rtl/>
          <w14:ligatures w14:val="standardContextual"/>
        </w:rPr>
        <w:t xml:space="preserve"> </w:t>
      </w:r>
      <w:r w:rsidRPr="00D746AE">
        <w:rPr>
          <w:rFonts w:ascii="Times New Roman" w:eastAsia="Times New Roman" w:hAnsi="Times New Roman" w:cs="Times New Roman"/>
          <w:kern w:val="2"/>
          <w:sz w:val="28"/>
          <w:szCs w:val="28"/>
          <w:rtl/>
          <w14:ligatures w14:val="standardContextual"/>
        </w:rPr>
        <w:t>ورغم الجهود الكبيرة التي تبذلها الوزارة في تطوير بيئة العمل وبرامج التدريب والترقيات والتحفيز، إلا أن هناك مؤشرات عملية تشير إلى تفاوت مستويات الرضا الوظيفي بين موظفيها، وهو ما يُحتمل أن يؤثر على جودة الأداء الإداري. ومن هنا تتضح الحاجة إلى دراسة علمية تسهم في الكشف عن طبيعة العلاقة بين الرضا الوظيفي ومستوى الأداء الإداري، وتساعد في تحديد العوامل التي تعزز رضا الموظفين أو تقلل منه</w:t>
      </w:r>
      <w:r w:rsidRPr="00D746AE">
        <w:rPr>
          <w:rFonts w:ascii="Times New Roman" w:eastAsia="Times New Roman" w:hAnsi="Times New Roman" w:cs="Times New Roman"/>
          <w:kern w:val="2"/>
          <w:sz w:val="28"/>
          <w:szCs w:val="28"/>
          <w14:ligatures w14:val="standardContextual"/>
        </w:rPr>
        <w:t>.</w:t>
      </w:r>
      <w:r w:rsidRPr="00D746AE">
        <w:rPr>
          <w:rFonts w:ascii="Times New Roman" w:eastAsia="Times New Roman" w:hAnsi="Times New Roman" w:cs="Times New Roman" w:hint="cs"/>
          <w:kern w:val="2"/>
          <w:sz w:val="28"/>
          <w:szCs w:val="28"/>
          <w:rtl/>
          <w14:ligatures w14:val="standardContextual"/>
        </w:rPr>
        <w:t xml:space="preserve"> </w:t>
      </w:r>
      <w:r w:rsidRPr="00D746AE">
        <w:rPr>
          <w:rFonts w:ascii="Times New Roman" w:eastAsia="Times New Roman" w:hAnsi="Times New Roman" w:cs="Times New Roman"/>
          <w:kern w:val="2"/>
          <w:sz w:val="28"/>
          <w:szCs w:val="28"/>
          <w:rtl/>
          <w14:ligatures w14:val="standardContextual"/>
        </w:rPr>
        <w:t>وتسعى هذه الدراسة إلى الإجابة عن عدد من التساؤلات المرتبطة بهذه العلاقة، من خلال تحديد مستوى الرضا الوظيفي لدى موظفي الوزارة، وقياس مستوى الأداء الإداري لديهم، وتحليل الارتباط بينهما. كما تهدف الدراسة إلى تقديم نتائج وتوصيات يمكن أن تُسهم في تطوير السياسات الداخلية للوزارة ورفع جودة الأداء المؤسسي</w:t>
      </w:r>
      <w:r w:rsidRPr="00D746AE">
        <w:rPr>
          <w:rFonts w:ascii="Times New Roman" w:eastAsia="Times New Roman" w:hAnsi="Times New Roman" w:cs="Times New Roman"/>
          <w:kern w:val="2"/>
          <w:sz w:val="28"/>
          <w:szCs w:val="28"/>
          <w14:ligatures w14:val="standardContextual"/>
        </w:rPr>
        <w:t>.</w:t>
      </w:r>
    </w:p>
    <w:p w:rsidR="00AA3537" w:rsidRPr="00AA3537" w:rsidRDefault="00AA3537" w:rsidP="00AA3537">
      <w:pPr>
        <w:keepNext/>
        <w:keepLines/>
        <w:bidi/>
        <w:spacing w:before="240" w:after="0" w:line="360" w:lineRule="auto"/>
        <w:outlineLvl w:val="0"/>
        <w:rPr>
          <w:rFonts w:ascii="Times New Roman" w:eastAsia="Times New Roman" w:hAnsi="Times New Roman" w:cs="Times New Roman"/>
          <w:b/>
          <w:bCs/>
          <w:kern w:val="2"/>
          <w:sz w:val="28"/>
          <w:szCs w:val="28"/>
          <w14:ligatures w14:val="standardContextual"/>
        </w:rPr>
      </w:pPr>
      <w:bookmarkStart w:id="4" w:name="_Toc214345278"/>
      <w:r w:rsidRPr="00AA3537">
        <w:rPr>
          <w:rFonts w:ascii="Times New Roman" w:eastAsia="Times New Roman" w:hAnsi="Times New Roman" w:cs="Times New Roman"/>
          <w:b/>
          <w:bCs/>
          <w:kern w:val="2"/>
          <w:sz w:val="28"/>
          <w:szCs w:val="28"/>
          <w:rtl/>
          <w14:ligatures w14:val="standardContextual"/>
        </w:rPr>
        <w:t>أسباب اختيار الموضوع</w:t>
      </w:r>
      <w:r w:rsidRPr="00AA3537">
        <w:rPr>
          <w:rFonts w:ascii="Times New Roman" w:eastAsia="Times New Roman" w:hAnsi="Times New Roman" w:cs="Times New Roman"/>
          <w:b/>
          <w:bCs/>
          <w:kern w:val="2"/>
          <w:sz w:val="28"/>
          <w:szCs w:val="28"/>
          <w14:ligatures w14:val="standardContextual"/>
        </w:rPr>
        <w:t>:</w:t>
      </w:r>
      <w:bookmarkEnd w:id="4"/>
    </w:p>
    <w:p w:rsidR="00AA3537" w:rsidRPr="00AA3537" w:rsidRDefault="00AA3537" w:rsidP="00AA3537">
      <w:pPr>
        <w:keepNext/>
        <w:keepLines/>
        <w:bidi/>
        <w:spacing w:before="240" w:after="0" w:line="360" w:lineRule="auto"/>
        <w:outlineLvl w:val="0"/>
        <w:rPr>
          <w:rFonts w:ascii="Times New Roman" w:eastAsia="Times New Roman" w:hAnsi="Times New Roman" w:cs="Times New Roman"/>
          <w:kern w:val="2"/>
          <w:sz w:val="28"/>
          <w:szCs w:val="28"/>
          <w14:ligatures w14:val="standardContextual"/>
        </w:rPr>
      </w:pPr>
      <w:bookmarkStart w:id="5" w:name="_Toc214341256"/>
      <w:bookmarkStart w:id="6" w:name="_Toc214345279"/>
      <w:r w:rsidRPr="00AA3537">
        <w:rPr>
          <w:rFonts w:ascii="Times New Roman" w:eastAsia="Times New Roman" w:hAnsi="Times New Roman" w:cs="Times New Roman"/>
          <w:kern w:val="2"/>
          <w:sz w:val="28"/>
          <w:szCs w:val="28"/>
          <w:rtl/>
          <w14:ligatures w14:val="standardContextual"/>
        </w:rPr>
        <w:t>جاء اختيار موضوع الرضا الوظيفي نظراً لعدة اعتبارات، أهمها</w:t>
      </w:r>
      <w:r w:rsidRPr="00AA3537">
        <w:rPr>
          <w:rFonts w:ascii="Times New Roman" w:eastAsia="Times New Roman" w:hAnsi="Times New Roman" w:cs="Times New Roman"/>
          <w:kern w:val="2"/>
          <w:sz w:val="28"/>
          <w:szCs w:val="28"/>
          <w14:ligatures w14:val="standardContextual"/>
        </w:rPr>
        <w:t>:</w:t>
      </w:r>
      <w:bookmarkEnd w:id="5"/>
      <w:bookmarkEnd w:id="6"/>
    </w:p>
    <w:p w:rsidR="00AA3537" w:rsidRPr="00AA3537" w:rsidRDefault="00AA3537" w:rsidP="003C7BB5">
      <w:pPr>
        <w:keepNext/>
        <w:keepLines/>
        <w:numPr>
          <w:ilvl w:val="0"/>
          <w:numId w:val="1"/>
        </w:numPr>
        <w:bidi/>
        <w:spacing w:before="240" w:after="0" w:line="360" w:lineRule="auto"/>
        <w:outlineLvl w:val="0"/>
        <w:rPr>
          <w:rFonts w:ascii="Times New Roman" w:eastAsia="Times New Roman" w:hAnsi="Times New Roman" w:cs="Times New Roman"/>
          <w:kern w:val="2"/>
          <w:sz w:val="28"/>
          <w:szCs w:val="28"/>
          <w14:ligatures w14:val="standardContextual"/>
        </w:rPr>
      </w:pPr>
      <w:bookmarkStart w:id="7" w:name="_Toc214341257"/>
      <w:bookmarkStart w:id="8" w:name="_Toc214345280"/>
      <w:r w:rsidRPr="00AA3537">
        <w:rPr>
          <w:rFonts w:ascii="Times New Roman" w:eastAsia="Times New Roman" w:hAnsi="Times New Roman" w:cs="Times New Roman"/>
          <w:kern w:val="2"/>
          <w:sz w:val="28"/>
          <w:szCs w:val="28"/>
          <w:rtl/>
          <w14:ligatures w14:val="standardContextual"/>
        </w:rPr>
        <w:t>أهميته في تعزيز الأداء الإداري، وهو ما يجعل دراسته ضرورية في المؤسسات الحكومية التي تشهد تحولاً كبيراً</w:t>
      </w:r>
      <w:r w:rsidRPr="00AA3537">
        <w:rPr>
          <w:rFonts w:ascii="Times New Roman" w:eastAsia="Times New Roman" w:hAnsi="Times New Roman" w:cs="Times New Roman"/>
          <w:kern w:val="2"/>
          <w:sz w:val="28"/>
          <w:szCs w:val="28"/>
          <w14:ligatures w14:val="standardContextual"/>
        </w:rPr>
        <w:t>.</w:t>
      </w:r>
      <w:bookmarkEnd w:id="7"/>
      <w:bookmarkEnd w:id="8"/>
    </w:p>
    <w:p w:rsidR="00AA3537" w:rsidRPr="00AA3537" w:rsidRDefault="00AA3537" w:rsidP="003C7BB5">
      <w:pPr>
        <w:keepNext/>
        <w:keepLines/>
        <w:numPr>
          <w:ilvl w:val="0"/>
          <w:numId w:val="1"/>
        </w:numPr>
        <w:bidi/>
        <w:spacing w:before="240" w:after="0" w:line="360" w:lineRule="auto"/>
        <w:outlineLvl w:val="0"/>
        <w:rPr>
          <w:rFonts w:ascii="Times New Roman" w:eastAsia="Times New Roman" w:hAnsi="Times New Roman" w:cs="Times New Roman"/>
          <w:kern w:val="2"/>
          <w:sz w:val="28"/>
          <w:szCs w:val="28"/>
          <w14:ligatures w14:val="standardContextual"/>
        </w:rPr>
      </w:pPr>
      <w:bookmarkStart w:id="9" w:name="_Toc214341258"/>
      <w:bookmarkStart w:id="10" w:name="_Toc214345281"/>
      <w:r w:rsidRPr="00AA3537">
        <w:rPr>
          <w:rFonts w:ascii="Times New Roman" w:eastAsia="Times New Roman" w:hAnsi="Times New Roman" w:cs="Times New Roman"/>
          <w:kern w:val="2"/>
          <w:sz w:val="28"/>
          <w:szCs w:val="28"/>
          <w:rtl/>
          <w14:ligatures w14:val="standardContextual"/>
        </w:rPr>
        <w:t>قلة الدراسات التطبيقية الحديثة التي تناولت الرضا الوظيفي داخل وزارة الموارد البشرية والتنمية الاجتماعية بشكل مباشر</w:t>
      </w:r>
      <w:r w:rsidRPr="00AA3537">
        <w:rPr>
          <w:rFonts w:ascii="Times New Roman" w:eastAsia="Times New Roman" w:hAnsi="Times New Roman" w:cs="Times New Roman"/>
          <w:kern w:val="2"/>
          <w:sz w:val="28"/>
          <w:szCs w:val="28"/>
          <w14:ligatures w14:val="standardContextual"/>
        </w:rPr>
        <w:t>.</w:t>
      </w:r>
      <w:bookmarkEnd w:id="9"/>
      <w:bookmarkEnd w:id="10"/>
    </w:p>
    <w:p w:rsidR="00AA3537" w:rsidRDefault="00AA3537" w:rsidP="00AA3537">
      <w:pPr>
        <w:keepNext/>
        <w:keepLines/>
        <w:bidi/>
        <w:spacing w:before="240" w:after="0" w:line="360" w:lineRule="auto"/>
        <w:outlineLvl w:val="0"/>
        <w:rPr>
          <w:rFonts w:ascii="Times New Roman" w:eastAsia="Times New Roman" w:hAnsi="Times New Roman" w:cs="Times New Roman"/>
          <w:kern w:val="2"/>
          <w:sz w:val="28"/>
          <w:szCs w:val="28"/>
          <w:rtl/>
          <w14:ligatures w14:val="standardContextual"/>
        </w:rPr>
      </w:pPr>
    </w:p>
    <w:p w:rsidR="00AA3537" w:rsidRPr="00AA3537" w:rsidRDefault="00AA3537" w:rsidP="003C7BB5">
      <w:pPr>
        <w:keepNext/>
        <w:keepLines/>
        <w:numPr>
          <w:ilvl w:val="0"/>
          <w:numId w:val="1"/>
        </w:numPr>
        <w:bidi/>
        <w:spacing w:before="240" w:after="0" w:line="360" w:lineRule="auto"/>
        <w:outlineLvl w:val="0"/>
        <w:rPr>
          <w:rFonts w:ascii="Times New Roman" w:eastAsia="Times New Roman" w:hAnsi="Times New Roman" w:cs="Times New Roman"/>
          <w:kern w:val="2"/>
          <w:sz w:val="28"/>
          <w:szCs w:val="28"/>
          <w14:ligatures w14:val="standardContextual"/>
        </w:rPr>
      </w:pPr>
      <w:bookmarkStart w:id="11" w:name="_Toc214341259"/>
      <w:bookmarkStart w:id="12" w:name="_Toc214345282"/>
      <w:r w:rsidRPr="00AA3537">
        <w:rPr>
          <w:rFonts w:ascii="Times New Roman" w:eastAsia="Times New Roman" w:hAnsi="Times New Roman" w:cs="Times New Roman"/>
          <w:kern w:val="2"/>
          <w:sz w:val="28"/>
          <w:szCs w:val="28"/>
          <w:rtl/>
          <w14:ligatures w14:val="standardContextual"/>
        </w:rPr>
        <w:t>ارتباط الموضوع بأهداف رؤية 2030 التي تؤكد على رفع كفاءة الجهاز الحكومي وتحسين بيئة العمل</w:t>
      </w:r>
      <w:r w:rsidRPr="00AA3537">
        <w:rPr>
          <w:rFonts w:ascii="Times New Roman" w:eastAsia="Times New Roman" w:hAnsi="Times New Roman" w:cs="Times New Roman"/>
          <w:kern w:val="2"/>
          <w:sz w:val="28"/>
          <w:szCs w:val="28"/>
          <w14:ligatures w14:val="standardContextual"/>
        </w:rPr>
        <w:t>.</w:t>
      </w:r>
      <w:bookmarkEnd w:id="11"/>
      <w:bookmarkEnd w:id="12"/>
    </w:p>
    <w:p w:rsidR="00AA3537" w:rsidRPr="00AA3537" w:rsidRDefault="00AA3537" w:rsidP="003C7BB5">
      <w:pPr>
        <w:keepNext/>
        <w:keepLines/>
        <w:numPr>
          <w:ilvl w:val="0"/>
          <w:numId w:val="1"/>
        </w:numPr>
        <w:bidi/>
        <w:spacing w:before="240" w:after="0" w:line="360" w:lineRule="auto"/>
        <w:outlineLvl w:val="0"/>
        <w:rPr>
          <w:rFonts w:ascii="Times New Roman" w:eastAsia="Times New Roman" w:hAnsi="Times New Roman" w:cs="Times New Roman"/>
          <w:kern w:val="2"/>
          <w:sz w:val="28"/>
          <w:szCs w:val="28"/>
          <w14:ligatures w14:val="standardContextual"/>
        </w:rPr>
      </w:pPr>
      <w:bookmarkStart w:id="13" w:name="_Toc214341260"/>
      <w:bookmarkStart w:id="14" w:name="_Toc214345283"/>
      <w:r w:rsidRPr="00AA3537">
        <w:rPr>
          <w:rFonts w:ascii="Times New Roman" w:eastAsia="Times New Roman" w:hAnsi="Times New Roman" w:cs="Times New Roman"/>
          <w:kern w:val="2"/>
          <w:sz w:val="28"/>
          <w:szCs w:val="28"/>
          <w:rtl/>
          <w14:ligatures w14:val="standardContextual"/>
        </w:rPr>
        <w:t>رغبة الباحثة في الإسهام العلمي من خلال تقديم دراسة ميدانية يمكن أن تدعم صُنّاع القرار في الوزارة</w:t>
      </w:r>
      <w:r w:rsidRPr="00AA3537">
        <w:rPr>
          <w:rFonts w:ascii="Times New Roman" w:eastAsia="Times New Roman" w:hAnsi="Times New Roman" w:cs="Times New Roman"/>
          <w:kern w:val="2"/>
          <w:sz w:val="28"/>
          <w:szCs w:val="28"/>
          <w14:ligatures w14:val="standardContextual"/>
        </w:rPr>
        <w:t>.</w:t>
      </w:r>
      <w:bookmarkEnd w:id="13"/>
      <w:bookmarkEnd w:id="14"/>
    </w:p>
    <w:p w:rsidR="00AA3537" w:rsidRPr="00AA3537" w:rsidRDefault="00AA3537" w:rsidP="00AA3537">
      <w:pPr>
        <w:keepNext/>
        <w:keepLines/>
        <w:bidi/>
        <w:spacing w:before="240" w:after="0"/>
        <w:outlineLvl w:val="0"/>
        <w:rPr>
          <w:rFonts w:ascii="Times New Roman" w:eastAsia="Times New Roman" w:hAnsi="Times New Roman" w:cs="Times New Roman"/>
          <w:kern w:val="2"/>
          <w:sz w:val="28"/>
          <w:szCs w:val="28"/>
          <w14:ligatures w14:val="standardContextual"/>
        </w:rPr>
      </w:pPr>
      <w:bookmarkStart w:id="15" w:name="_Toc214341261"/>
      <w:bookmarkStart w:id="16" w:name="_Toc214345284"/>
      <w:r w:rsidRPr="00AA3537">
        <w:rPr>
          <w:rFonts w:ascii="Times New Roman" w:eastAsia="Times New Roman" w:hAnsi="Times New Roman" w:cs="Times New Roman"/>
          <w:kern w:val="2"/>
          <w:sz w:val="28"/>
          <w:szCs w:val="28"/>
          <w:rtl/>
          <w14:ligatures w14:val="standardContextual"/>
        </w:rPr>
        <w:t>وبذلك، تمثل هذه الدراسة محاولة جادة لفهم أثر الرضا الوظيفي على الأداء الإداري داخل واحدة من أهم الوزارات في المملكة، بما يعزز من فعالية السياسات الإدارية ويسهم في تطوير بيئة العمل</w:t>
      </w:r>
      <w:r w:rsidRPr="00AA3537">
        <w:rPr>
          <w:rFonts w:ascii="Times New Roman" w:eastAsia="Times New Roman" w:hAnsi="Times New Roman" w:cs="Times New Roman"/>
          <w:kern w:val="2"/>
          <w:sz w:val="28"/>
          <w:szCs w:val="28"/>
          <w14:ligatures w14:val="standardContextual"/>
        </w:rPr>
        <w:t>.</w:t>
      </w:r>
      <w:bookmarkEnd w:id="15"/>
      <w:bookmarkEnd w:id="16"/>
    </w:p>
    <w:p w:rsidR="00AA3537" w:rsidRPr="00AA3537" w:rsidRDefault="00AA3537" w:rsidP="00641D82">
      <w:pPr>
        <w:keepNext/>
        <w:keepLines/>
        <w:bidi/>
        <w:spacing w:before="240" w:after="0" w:line="360" w:lineRule="auto"/>
        <w:outlineLvl w:val="0"/>
        <w:rPr>
          <w:rFonts w:ascii="Times New Roman" w:eastAsia="Times New Roman" w:hAnsi="Times New Roman" w:cs="Times New Roman"/>
          <w:b/>
          <w:bCs/>
          <w:color w:val="2F5496"/>
          <w:kern w:val="2"/>
          <w:sz w:val="32"/>
          <w:szCs w:val="32"/>
          <w14:ligatures w14:val="standardContextual"/>
        </w:rPr>
      </w:pPr>
      <w:bookmarkStart w:id="17" w:name="_Toc214345285"/>
      <w:r w:rsidRPr="00AA3537">
        <w:rPr>
          <w:rFonts w:ascii="Times New Roman" w:eastAsia="Times New Roman" w:hAnsi="Times New Roman" w:cs="Times New Roman"/>
          <w:color w:val="2F5496"/>
          <w:kern w:val="2"/>
          <w:sz w:val="32"/>
          <w:szCs w:val="32"/>
          <w:rtl/>
          <w14:ligatures w14:val="standardContextual"/>
        </w:rPr>
        <w:t>مشكلة الدراسة</w:t>
      </w:r>
      <w:r w:rsidRPr="00AA3537">
        <w:rPr>
          <w:rFonts w:ascii="Times New Roman" w:eastAsia="Times New Roman" w:hAnsi="Times New Roman" w:cs="Times New Roman"/>
          <w:color w:val="2F5496"/>
          <w:kern w:val="2"/>
          <w:sz w:val="32"/>
          <w:szCs w:val="32"/>
          <w14:ligatures w14:val="standardContextual"/>
        </w:rPr>
        <w:t>:</w:t>
      </w:r>
      <w:bookmarkEnd w:id="17"/>
    </w:p>
    <w:p w:rsidR="00AA3537" w:rsidRPr="00AA3537" w:rsidRDefault="00AA3537" w:rsidP="00AA3537">
      <w:pPr>
        <w:keepNext/>
        <w:keepLines/>
        <w:bidi/>
        <w:spacing w:before="240" w:after="0" w:line="360" w:lineRule="auto"/>
        <w:outlineLvl w:val="0"/>
        <w:rPr>
          <w:rFonts w:ascii="Times New Roman" w:eastAsia="Times New Roman" w:hAnsi="Times New Roman" w:cs="Times New Roman"/>
          <w:kern w:val="2"/>
          <w:sz w:val="28"/>
          <w:szCs w:val="28"/>
          <w14:ligatures w14:val="standardContextual"/>
        </w:rPr>
      </w:pPr>
      <w:bookmarkStart w:id="18" w:name="_Toc214341263"/>
      <w:bookmarkStart w:id="19" w:name="_Toc214345286"/>
      <w:bookmarkStart w:id="20" w:name="_Toc202720252"/>
      <w:r w:rsidRPr="00AA3537">
        <w:rPr>
          <w:rFonts w:ascii="Times New Roman" w:eastAsia="Times New Roman" w:hAnsi="Times New Roman" w:cs="Times New Roman"/>
          <w:kern w:val="2"/>
          <w:sz w:val="28"/>
          <w:szCs w:val="28"/>
          <w:rtl/>
          <w14:ligatures w14:val="standardContextual"/>
        </w:rPr>
        <w:t>تسعى المؤسسات الحكومية في المملكة العربية السعودية إلى رفع كفاءة الأداء الإداري بما يتوافق مع أهداف التحول الوطني ورؤية 2030، ويُعد الموظف العنصر الأكثر تأثيرًا في تحقيق هذه المستهدفات. ويُعتبر الرضا الوظيفي أحد المحددات الجوهرية التي يمكن أن تسهم في تحسين الأداء، لما له من ارتباط بسلوك الموظف ودرجة التزامه وجودة إنتاجه. ورغم الاهتمام المتزايد بتطوير بيئة العمل الحكومية، إلا أن العديد من التقارير والواقع العملي يشيران إلى تفاوت مستويات الأداء الإداري بين الموظفين، مما يثير تساؤلات حول مدى رضا العاملين عن بيئة عملهم وعناصرها المختلفة</w:t>
      </w:r>
      <w:r w:rsidRPr="00AA3537">
        <w:rPr>
          <w:rFonts w:ascii="Times New Roman" w:eastAsia="Times New Roman" w:hAnsi="Times New Roman" w:cs="Times New Roman"/>
          <w:kern w:val="2"/>
          <w:sz w:val="28"/>
          <w:szCs w:val="28"/>
          <w14:ligatures w14:val="standardContextual"/>
        </w:rPr>
        <w:t>.</w:t>
      </w:r>
      <w:bookmarkEnd w:id="18"/>
      <w:bookmarkEnd w:id="19"/>
    </w:p>
    <w:p w:rsidR="00AA3537" w:rsidRPr="00AA3537" w:rsidRDefault="00AA3537" w:rsidP="00AA3537">
      <w:pPr>
        <w:keepNext/>
        <w:keepLines/>
        <w:bidi/>
        <w:spacing w:before="240" w:after="0" w:line="360" w:lineRule="auto"/>
        <w:outlineLvl w:val="0"/>
        <w:rPr>
          <w:rFonts w:ascii="Times New Roman" w:eastAsia="Times New Roman" w:hAnsi="Times New Roman" w:cs="Times New Roman"/>
          <w:kern w:val="2"/>
          <w:sz w:val="28"/>
          <w:szCs w:val="28"/>
          <w14:ligatures w14:val="standardContextual"/>
        </w:rPr>
      </w:pPr>
      <w:bookmarkStart w:id="21" w:name="_Toc214341264"/>
      <w:bookmarkStart w:id="22" w:name="_Toc214345287"/>
      <w:r w:rsidRPr="00AA3537">
        <w:rPr>
          <w:rFonts w:ascii="Times New Roman" w:eastAsia="Times New Roman" w:hAnsi="Times New Roman" w:cs="Times New Roman"/>
          <w:kern w:val="2"/>
          <w:sz w:val="28"/>
          <w:szCs w:val="28"/>
          <w:rtl/>
          <w14:ligatures w14:val="standardContextual"/>
        </w:rPr>
        <w:t>وفي وزارة الموارد البشرية والتنمية الاجتماعية، التي تُعد من أكبر الوزارات وأكثرها ارتباطًا بالموظفين والأنظمة الإدارية، تظهر الحاجة إلى فهم أعمق للعوامل المؤثرة في الأداء الإداري، وخاصة الرضا الوظيفي باعتباره من العناصر التي ترتبط مباشرة بمستوى الاستقرار الوظيفي، والتحفيز، والرغبة في الإنجاز. وبالرغم من وجود مبادرات داخلية لتحسين بيئة العمل، إلا أن نتائج تلك المبادرات ومدى انعكاسها على الأداء الإداري لم تُدرس ميدانيًا بشكل كافٍ، مما يوضح وجود فجوة بحثية تستدعي الدراسة والتحليل</w:t>
      </w:r>
      <w:r w:rsidRPr="00AA3537">
        <w:rPr>
          <w:rFonts w:ascii="Times New Roman" w:eastAsia="Times New Roman" w:hAnsi="Times New Roman" w:cs="Times New Roman"/>
          <w:kern w:val="2"/>
          <w:sz w:val="28"/>
          <w:szCs w:val="28"/>
          <w14:ligatures w14:val="standardContextual"/>
        </w:rPr>
        <w:t>.</w:t>
      </w:r>
      <w:bookmarkEnd w:id="21"/>
      <w:bookmarkEnd w:id="22"/>
    </w:p>
    <w:p w:rsidR="00AA3537" w:rsidRPr="00AA3537" w:rsidRDefault="00AA3537" w:rsidP="00AA3537">
      <w:pPr>
        <w:keepNext/>
        <w:keepLines/>
        <w:bidi/>
        <w:spacing w:before="240" w:after="0" w:line="360" w:lineRule="auto"/>
        <w:outlineLvl w:val="0"/>
        <w:rPr>
          <w:rFonts w:ascii="Times New Roman" w:eastAsia="Times New Roman" w:hAnsi="Times New Roman" w:cs="Times New Roman"/>
          <w:kern w:val="2"/>
          <w:sz w:val="28"/>
          <w:szCs w:val="28"/>
          <w14:ligatures w14:val="standardContextual"/>
        </w:rPr>
      </w:pPr>
      <w:bookmarkStart w:id="23" w:name="_Toc214341265"/>
      <w:bookmarkStart w:id="24" w:name="_Toc214345288"/>
      <w:r w:rsidRPr="00AA3537">
        <w:rPr>
          <w:rFonts w:ascii="Times New Roman" w:eastAsia="Times New Roman" w:hAnsi="Times New Roman" w:cs="Times New Roman"/>
          <w:kern w:val="2"/>
          <w:sz w:val="28"/>
          <w:szCs w:val="28"/>
          <w:rtl/>
          <w14:ligatures w14:val="standardContextual"/>
        </w:rPr>
        <w:t>وعليه، تتمثل مشكلة الدراسة في عدم وضوح طبيعة العلاقة بين مستوى الرضا الوظيفي ومستوى الأداء الإداري لدى موظفي وزارة الموارد البشرية والتنمية الاجتماعية، إضافةً إلى الحاجة لتحديد أيٍّ من عوامل الرضا الوظيفي يُعد الأكثر تأثيرًا في الأداء داخل الوزارة</w:t>
      </w:r>
      <w:r w:rsidRPr="00AA3537">
        <w:rPr>
          <w:rFonts w:ascii="Times New Roman" w:eastAsia="Times New Roman" w:hAnsi="Times New Roman" w:cs="Times New Roman"/>
          <w:kern w:val="2"/>
          <w:sz w:val="28"/>
          <w:szCs w:val="28"/>
          <w14:ligatures w14:val="standardContextual"/>
        </w:rPr>
        <w:t>.</w:t>
      </w:r>
      <w:bookmarkEnd w:id="23"/>
      <w:bookmarkEnd w:id="24"/>
    </w:p>
    <w:p w:rsidR="00AA3537" w:rsidRPr="00AA3537" w:rsidRDefault="00AA3537" w:rsidP="00AA3537">
      <w:pPr>
        <w:keepNext/>
        <w:keepLines/>
        <w:bidi/>
        <w:spacing w:before="240" w:after="0" w:line="360" w:lineRule="auto"/>
        <w:outlineLvl w:val="0"/>
        <w:rPr>
          <w:rFonts w:ascii="Times New Roman" w:eastAsia="Times New Roman" w:hAnsi="Times New Roman" w:cs="Times New Roman"/>
          <w:kern w:val="2"/>
          <w:sz w:val="28"/>
          <w:szCs w:val="28"/>
          <w14:ligatures w14:val="standardContextual"/>
        </w:rPr>
      </w:pPr>
      <w:bookmarkStart w:id="25" w:name="_Toc214341266"/>
      <w:bookmarkStart w:id="26" w:name="_Toc214345289"/>
      <w:r w:rsidRPr="00AA3537">
        <w:rPr>
          <w:rFonts w:ascii="Times New Roman" w:eastAsia="Times New Roman" w:hAnsi="Times New Roman" w:cs="Times New Roman"/>
          <w:kern w:val="2"/>
          <w:sz w:val="28"/>
          <w:szCs w:val="28"/>
          <w:rtl/>
          <w14:ligatures w14:val="standardContextual"/>
        </w:rPr>
        <w:t>وبناءً على ذلك، تتم صياغة المشكلة في السؤال الرئيس التالي</w:t>
      </w:r>
      <w:r w:rsidRPr="00AA3537">
        <w:rPr>
          <w:rFonts w:ascii="Times New Roman" w:eastAsia="Times New Roman" w:hAnsi="Times New Roman" w:cs="Times New Roman"/>
          <w:kern w:val="2"/>
          <w:sz w:val="28"/>
          <w:szCs w:val="28"/>
          <w14:ligatures w14:val="standardContextual"/>
        </w:rPr>
        <w:t>:</w:t>
      </w:r>
      <w:bookmarkEnd w:id="25"/>
      <w:bookmarkEnd w:id="26"/>
    </w:p>
    <w:p w:rsidR="00AA3537" w:rsidRPr="00AA3537" w:rsidRDefault="00AA3537" w:rsidP="00AA3537">
      <w:pPr>
        <w:keepNext/>
        <w:keepLines/>
        <w:bidi/>
        <w:spacing w:before="240" w:after="0" w:line="360" w:lineRule="auto"/>
        <w:outlineLvl w:val="0"/>
        <w:rPr>
          <w:rFonts w:ascii="Times New Roman" w:eastAsia="Times New Roman" w:hAnsi="Times New Roman" w:cs="Times New Roman"/>
          <w:kern w:val="2"/>
          <w:sz w:val="28"/>
          <w:szCs w:val="28"/>
          <w14:ligatures w14:val="standardContextual"/>
        </w:rPr>
      </w:pPr>
      <w:bookmarkStart w:id="27" w:name="_Toc214341267"/>
      <w:bookmarkStart w:id="28" w:name="_Toc214345290"/>
      <w:r w:rsidRPr="00AA3537">
        <w:rPr>
          <w:rFonts w:ascii="Times New Roman" w:eastAsia="Times New Roman" w:hAnsi="Times New Roman" w:cs="Times New Roman"/>
          <w:kern w:val="2"/>
          <w:sz w:val="28"/>
          <w:szCs w:val="28"/>
          <w:rtl/>
          <w14:ligatures w14:val="standardContextual"/>
        </w:rPr>
        <w:t>ما مدى تأثير الرضا الوظيفي على مستوى الأداء الإداري لدى موظفي وزارة الموارد البشرية والتنمية الاجتماعية في المملكة العربية السعودية؟</w:t>
      </w:r>
      <w:bookmarkEnd w:id="27"/>
      <w:bookmarkEnd w:id="28"/>
    </w:p>
    <w:p w:rsidR="00D746AE" w:rsidRDefault="00D746AE" w:rsidP="00641D82">
      <w:pPr>
        <w:keepNext/>
        <w:keepLines/>
        <w:bidi/>
        <w:spacing w:before="240" w:after="0" w:line="360" w:lineRule="auto"/>
        <w:outlineLvl w:val="0"/>
        <w:rPr>
          <w:rFonts w:ascii="Times New Roman" w:eastAsia="Times New Roman" w:hAnsi="Times New Roman" w:cs="Times New Roman"/>
          <w:b/>
          <w:bCs/>
          <w:color w:val="5B9BD5" w:themeColor="accent1"/>
          <w:kern w:val="2"/>
          <w:sz w:val="32"/>
          <w:szCs w:val="32"/>
          <w:rtl/>
          <w14:ligatures w14:val="standardContextual"/>
        </w:rPr>
      </w:pPr>
    </w:p>
    <w:p w:rsidR="00D746AE" w:rsidRDefault="00D746AE" w:rsidP="00D746AE">
      <w:pPr>
        <w:keepNext/>
        <w:keepLines/>
        <w:bidi/>
        <w:spacing w:before="240" w:after="0" w:line="360" w:lineRule="auto"/>
        <w:outlineLvl w:val="0"/>
        <w:rPr>
          <w:rFonts w:ascii="Times New Roman" w:eastAsia="Times New Roman" w:hAnsi="Times New Roman" w:cs="Times New Roman"/>
          <w:b/>
          <w:bCs/>
          <w:color w:val="5B9BD5" w:themeColor="accent1"/>
          <w:kern w:val="2"/>
          <w:sz w:val="32"/>
          <w:szCs w:val="32"/>
          <w:rtl/>
          <w14:ligatures w14:val="standardContextual"/>
        </w:rPr>
      </w:pPr>
    </w:p>
    <w:p w:rsidR="00D746AE" w:rsidRDefault="00D746AE" w:rsidP="00D746AE">
      <w:pPr>
        <w:keepNext/>
        <w:keepLines/>
        <w:bidi/>
        <w:spacing w:before="240" w:after="0" w:line="360" w:lineRule="auto"/>
        <w:outlineLvl w:val="0"/>
        <w:rPr>
          <w:rFonts w:ascii="Times New Roman" w:eastAsia="Times New Roman" w:hAnsi="Times New Roman" w:cs="Times New Roman"/>
          <w:b/>
          <w:bCs/>
          <w:color w:val="5B9BD5" w:themeColor="accent1"/>
          <w:kern w:val="2"/>
          <w:sz w:val="32"/>
          <w:szCs w:val="32"/>
          <w:rtl/>
          <w14:ligatures w14:val="standardContextual"/>
        </w:rPr>
      </w:pPr>
    </w:p>
    <w:p w:rsidR="00D746AE" w:rsidRDefault="00D746AE" w:rsidP="00D746AE">
      <w:pPr>
        <w:keepNext/>
        <w:keepLines/>
        <w:bidi/>
        <w:spacing w:before="240" w:after="0" w:line="360" w:lineRule="auto"/>
        <w:outlineLvl w:val="0"/>
        <w:rPr>
          <w:rFonts w:ascii="Times New Roman" w:eastAsia="Times New Roman" w:hAnsi="Times New Roman" w:cs="Times New Roman"/>
          <w:b/>
          <w:bCs/>
          <w:color w:val="5B9BD5" w:themeColor="accent1"/>
          <w:kern w:val="2"/>
          <w:sz w:val="32"/>
          <w:szCs w:val="32"/>
          <w:rtl/>
          <w14:ligatures w14:val="standardContextual"/>
        </w:rPr>
      </w:pPr>
    </w:p>
    <w:p w:rsidR="00AA3537" w:rsidRPr="00AA3537" w:rsidRDefault="00AA3537" w:rsidP="00D746AE">
      <w:pPr>
        <w:keepNext/>
        <w:keepLines/>
        <w:bidi/>
        <w:spacing w:before="240" w:after="0" w:line="360" w:lineRule="auto"/>
        <w:outlineLvl w:val="0"/>
        <w:rPr>
          <w:rFonts w:ascii="Times New Roman" w:eastAsia="Times New Roman" w:hAnsi="Times New Roman" w:cs="Times New Roman"/>
          <w:b/>
          <w:bCs/>
          <w:color w:val="5B9BD5" w:themeColor="accent1"/>
          <w:kern w:val="2"/>
          <w:sz w:val="32"/>
          <w:szCs w:val="32"/>
          <w14:ligatures w14:val="standardContextual"/>
        </w:rPr>
      </w:pPr>
      <w:bookmarkStart w:id="29" w:name="_Toc214345291"/>
      <w:r w:rsidRPr="00AA3537">
        <w:rPr>
          <w:rFonts w:ascii="Times New Roman" w:eastAsia="Times New Roman" w:hAnsi="Times New Roman" w:cs="Times New Roman"/>
          <w:b/>
          <w:bCs/>
          <w:color w:val="5B9BD5" w:themeColor="accent1"/>
          <w:kern w:val="2"/>
          <w:sz w:val="32"/>
          <w:szCs w:val="32"/>
          <w:rtl/>
          <w14:ligatures w14:val="standardContextual"/>
        </w:rPr>
        <w:t>أهمية الدراسة</w:t>
      </w:r>
      <w:r w:rsidRPr="00AA3537">
        <w:rPr>
          <w:rFonts w:ascii="Times New Roman" w:eastAsia="Times New Roman" w:hAnsi="Times New Roman" w:cs="Times New Roman"/>
          <w:b/>
          <w:bCs/>
          <w:color w:val="5B9BD5" w:themeColor="accent1"/>
          <w:kern w:val="2"/>
          <w:sz w:val="32"/>
          <w:szCs w:val="32"/>
          <w14:ligatures w14:val="standardContextual"/>
        </w:rPr>
        <w:t>:</w:t>
      </w:r>
      <w:bookmarkEnd w:id="20"/>
      <w:bookmarkEnd w:id="29"/>
    </w:p>
    <w:p w:rsidR="00AA3537" w:rsidRPr="00AA3537" w:rsidRDefault="00AA3537" w:rsidP="00AA3537">
      <w:pPr>
        <w:keepNext/>
        <w:keepLines/>
        <w:bidi/>
        <w:spacing w:before="40" w:after="0" w:line="360" w:lineRule="auto"/>
        <w:outlineLvl w:val="1"/>
        <w:rPr>
          <w:rFonts w:ascii="Times New Roman" w:eastAsia="Times New Roman" w:hAnsi="Times New Roman" w:cs="Times New Roman"/>
          <w:kern w:val="2"/>
          <w:sz w:val="28"/>
          <w:szCs w:val="28"/>
          <w14:ligatures w14:val="standardContextual"/>
        </w:rPr>
      </w:pPr>
      <w:bookmarkStart w:id="30" w:name="_Toc202720253"/>
      <w:bookmarkStart w:id="31" w:name="_Toc214341269"/>
      <w:bookmarkStart w:id="32" w:name="_Toc214345292"/>
      <w:r w:rsidRPr="00AA3537">
        <w:rPr>
          <w:rFonts w:ascii="Times New Roman" w:eastAsia="Times New Roman" w:hAnsi="Times New Roman" w:cs="Times New Roman"/>
          <w:kern w:val="2"/>
          <w:sz w:val="28"/>
          <w:szCs w:val="28"/>
          <w:rtl/>
          <w14:ligatures w14:val="standardContextual"/>
        </w:rPr>
        <w:t>أ</w:t>
      </w:r>
      <w:bookmarkStart w:id="33" w:name="_Toc202720255"/>
      <w:bookmarkEnd w:id="30"/>
      <w:r w:rsidRPr="00AA3537">
        <w:rPr>
          <w:rFonts w:ascii="Times New Roman" w:eastAsia="Times New Roman" w:hAnsi="Times New Roman" w:cs="Times New Roman"/>
          <w:sz w:val="28"/>
          <w:szCs w:val="28"/>
          <w:rtl/>
        </w:rPr>
        <w:t xml:space="preserve"> </w:t>
      </w:r>
      <w:r w:rsidRPr="00AA3537">
        <w:rPr>
          <w:rFonts w:ascii="Times New Roman" w:eastAsia="Times New Roman" w:hAnsi="Times New Roman" w:cs="Times New Roman"/>
          <w:kern w:val="2"/>
          <w:sz w:val="28"/>
          <w:szCs w:val="28"/>
          <w:rtl/>
          <w14:ligatures w14:val="standardContextual"/>
        </w:rPr>
        <w:t>تكتسب هذه الدراسة أهميتها من عدة جوانب علمية وتطبيقية، إذ يمثل موضوع الرضا الوظيفي أحد المرتكزات الأساسية لفهم سلوك العاملين وقدرتهم على تحقيق أداء إداري متميز داخل المؤسسات الحكومية. وعلى الرغم من وجود اهتمام واسع في الأدبيات الإدارية بهذا الموضوع، إلا أن تطبيقه في السياق السعودي، وبشكل خاص داخل وزارة الموارد البشرية والتنمية الاجتماعية، لا يزال محدوداً، مما يجعل هذه الدراسة إضافة مهمة في هذا المجال</w:t>
      </w:r>
      <w:r w:rsidRPr="00AA3537">
        <w:rPr>
          <w:rFonts w:ascii="Times New Roman" w:eastAsia="Times New Roman" w:hAnsi="Times New Roman" w:cs="Times New Roman"/>
          <w:kern w:val="2"/>
          <w:sz w:val="28"/>
          <w:szCs w:val="28"/>
          <w14:ligatures w14:val="standardContextual"/>
        </w:rPr>
        <w:t>.</w:t>
      </w:r>
      <w:bookmarkEnd w:id="31"/>
      <w:bookmarkEnd w:id="32"/>
    </w:p>
    <w:p w:rsidR="00AA3537" w:rsidRDefault="00AA3537" w:rsidP="00AA3537">
      <w:pPr>
        <w:keepNext/>
        <w:keepLines/>
        <w:bidi/>
        <w:spacing w:before="40" w:after="0" w:line="360" w:lineRule="auto"/>
        <w:rPr>
          <w:rFonts w:ascii="Times New Roman" w:eastAsia="Times New Roman" w:hAnsi="Times New Roman" w:cs="Times New Roman"/>
          <w:kern w:val="2"/>
          <w:sz w:val="28"/>
          <w:szCs w:val="28"/>
          <w:rtl/>
          <w14:ligatures w14:val="standardContextual"/>
        </w:rPr>
      </w:pPr>
    </w:p>
    <w:p w:rsidR="00AA3537" w:rsidRPr="00AA3537" w:rsidRDefault="00AA3537" w:rsidP="00AA3537">
      <w:pPr>
        <w:keepNext/>
        <w:keepLines/>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أولاً: الأهمية العلمية</w:t>
      </w:r>
    </w:p>
    <w:p w:rsidR="00AA3537" w:rsidRPr="00AA3537" w:rsidRDefault="00AA3537" w:rsidP="003C7BB5">
      <w:pPr>
        <w:keepNext/>
        <w:keepLines/>
        <w:numPr>
          <w:ilvl w:val="0"/>
          <w:numId w:val="2"/>
        </w:numPr>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تسهم الدراسة في إثراء الأدبيات العربية المتعلقة بالرضا الوظيفي وعلاقته بالأداء الإداري، من خلال تقديم إطار نظري وتحليل ميداني في سياق حكومي سعودي</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2"/>
        </w:numPr>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تقدم الدراسة نموذجًا تحليليًا يمكن الاستفادة منه في أبحاث مستقبلية لقياس العلاقة بين رضا الموظفين ومستوى الأداء في القطاعات العامة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2"/>
        </w:numPr>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تساعد الدراسة في سد فجوة بحثية تتعلق بندرة الدراسات التطبيقية التي تناولت تأثير الرضا الوظيفي داخل وزارة الموارد البشرية والتنمية الاجتماعية، رغم أهميتها ودورها المركزي في تطوير بيئة العمل في المملكة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2"/>
        </w:numPr>
        <w:bidi/>
        <w:spacing w:before="40" w:after="0" w:line="360" w:lineRule="auto"/>
        <w:rPr>
          <w:rFonts w:ascii="Times New Roman" w:eastAsia="Times New Roman" w:hAnsi="Times New Roman" w:cs="Times New Roman"/>
          <w:kern w:val="2"/>
          <w:sz w:val="28"/>
          <w:szCs w:val="28"/>
          <w:rtl/>
          <w14:ligatures w14:val="standardContextual"/>
        </w:rPr>
      </w:pPr>
      <w:r w:rsidRPr="00AA3537">
        <w:rPr>
          <w:rFonts w:ascii="Times New Roman" w:eastAsia="Times New Roman" w:hAnsi="Times New Roman" w:cs="Times New Roman"/>
          <w:kern w:val="2"/>
          <w:sz w:val="28"/>
          <w:szCs w:val="28"/>
          <w:rtl/>
          <w14:ligatures w14:val="standardContextual"/>
        </w:rPr>
        <w:t>توفر الدراسة قاعدة معرفية يمكن أن تُبنى عليها دراسات أخرى في مجالات الموارد البشرية والسلوك التنظيمي والقيادة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AA3537">
      <w:pPr>
        <w:keepNext/>
        <w:keepLines/>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ثانياً: الأهمية العملية</w:t>
      </w:r>
    </w:p>
    <w:p w:rsidR="00AA3537" w:rsidRPr="00AA3537" w:rsidRDefault="00AA3537" w:rsidP="003C7BB5">
      <w:pPr>
        <w:keepNext/>
        <w:keepLines/>
        <w:numPr>
          <w:ilvl w:val="0"/>
          <w:numId w:val="3"/>
        </w:numPr>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تساعد نتائج الدراسة صُنّاع القرار في وزارة الموارد البشرية والتنمية الاجتماعية على فهم مستوى رضا الموظفين والعوامل الأكثر تأثيراً فيه، مما يدعم تطوير سياسات العمل الداخلية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3"/>
        </w:numPr>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تسهم الدراسة في تحسين جودة الأداء الإداري عبر التعرف على العلاقة بين رضا الموظفين ومستوى أدائهم، بما يحقق مردودًا إيجابيًا على جودة الخدمات الحكومية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3"/>
        </w:numPr>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تزوّد الدراسة الوزارة بمؤشرات عملية يمكن الاستفادة منها عند تصميم برامج التحفيز، والتدريب، والتطوير الوظيفي، بما يسهم في تعزيز الاستقرار الوظيفي وتقليل معدل دوران العمل</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3"/>
        </w:numPr>
        <w:bidi/>
        <w:spacing w:before="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تتوافق نتائج الدراسة مع مستهدفات رؤية المملكة 2030 التي تؤكد على رفع كفاءة الموارد البشرية الحكومية وتحسين بيئة العمل بما يعزز الإنتاجية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3"/>
        </w:numPr>
        <w:bidi/>
        <w:spacing w:before="40" w:after="0" w:line="360" w:lineRule="auto"/>
        <w:rPr>
          <w:rFonts w:ascii="Times New Roman" w:eastAsia="Times New Roman" w:hAnsi="Times New Roman" w:cs="Times New Roman"/>
          <w:kern w:val="2"/>
          <w:sz w:val="28"/>
          <w:szCs w:val="28"/>
          <w:rtl/>
          <w14:ligatures w14:val="standardContextual"/>
        </w:rPr>
      </w:pPr>
      <w:r w:rsidRPr="00AA3537">
        <w:rPr>
          <w:rFonts w:ascii="Times New Roman" w:eastAsia="Times New Roman" w:hAnsi="Times New Roman" w:cs="Times New Roman"/>
          <w:kern w:val="2"/>
          <w:sz w:val="28"/>
          <w:szCs w:val="28"/>
          <w:rtl/>
          <w14:ligatures w14:val="standardContextual"/>
        </w:rPr>
        <w:t>تمكّن الدراسة المؤسسات الحكومية الأخرى من الاستفادة من نتائجها ومقارنتها ببيئات العمل الخاصة بها، مما يوسّع الاستفادة على مستوى القطاع العام</w:t>
      </w:r>
      <w:r w:rsidRPr="00AA3537">
        <w:rPr>
          <w:rFonts w:ascii="Times New Roman" w:eastAsia="Times New Roman" w:hAnsi="Times New Roman" w:cs="Times New Roman"/>
          <w:kern w:val="2"/>
          <w:sz w:val="28"/>
          <w:szCs w:val="28"/>
          <w14:ligatures w14:val="standardContextual"/>
        </w:rPr>
        <w:t>.</w:t>
      </w:r>
    </w:p>
    <w:p w:rsidR="00AA3537" w:rsidRDefault="00AA3537" w:rsidP="00AA3537">
      <w:pPr>
        <w:keepNext/>
        <w:keepLines/>
        <w:bidi/>
        <w:spacing w:before="40" w:after="0" w:line="360" w:lineRule="auto"/>
        <w:rPr>
          <w:rFonts w:ascii="Times New Roman" w:eastAsia="Times New Roman" w:hAnsi="Times New Roman" w:cs="Times New Roman"/>
          <w:b/>
          <w:bCs/>
          <w:color w:val="4472C4"/>
          <w:kern w:val="2"/>
          <w:sz w:val="28"/>
          <w:szCs w:val="28"/>
          <w:rtl/>
          <w14:ligatures w14:val="standardContextual"/>
        </w:rPr>
      </w:pPr>
    </w:p>
    <w:p w:rsidR="00D746AE" w:rsidRDefault="00D746AE" w:rsidP="00641D82">
      <w:pPr>
        <w:keepNext/>
        <w:keepLines/>
        <w:bidi/>
        <w:spacing w:before="40" w:after="0" w:line="360" w:lineRule="auto"/>
        <w:outlineLvl w:val="0"/>
        <w:rPr>
          <w:rFonts w:ascii="Times New Roman" w:eastAsia="Times New Roman" w:hAnsi="Times New Roman" w:cs="Times New Roman"/>
          <w:b/>
          <w:bCs/>
          <w:color w:val="4472C4"/>
          <w:kern w:val="2"/>
          <w:sz w:val="28"/>
          <w:szCs w:val="28"/>
          <w:rtl/>
          <w14:ligatures w14:val="standardContextual"/>
        </w:rPr>
      </w:pPr>
    </w:p>
    <w:p w:rsidR="00D746AE" w:rsidRDefault="00D746AE" w:rsidP="00D746AE">
      <w:pPr>
        <w:keepNext/>
        <w:keepLines/>
        <w:bidi/>
        <w:spacing w:before="40" w:after="0" w:line="360" w:lineRule="auto"/>
        <w:outlineLvl w:val="0"/>
        <w:rPr>
          <w:rFonts w:ascii="Times New Roman" w:eastAsia="Times New Roman" w:hAnsi="Times New Roman" w:cs="Times New Roman"/>
          <w:b/>
          <w:bCs/>
          <w:color w:val="4472C4"/>
          <w:kern w:val="2"/>
          <w:sz w:val="28"/>
          <w:szCs w:val="28"/>
          <w:rtl/>
          <w14:ligatures w14:val="standardContextual"/>
        </w:rPr>
      </w:pPr>
    </w:p>
    <w:p w:rsidR="00D746AE" w:rsidRDefault="00D746AE" w:rsidP="00D746AE">
      <w:pPr>
        <w:keepNext/>
        <w:keepLines/>
        <w:bidi/>
        <w:spacing w:before="40" w:after="0" w:line="360" w:lineRule="auto"/>
        <w:outlineLvl w:val="0"/>
        <w:rPr>
          <w:rFonts w:ascii="Times New Roman" w:eastAsia="Times New Roman" w:hAnsi="Times New Roman" w:cs="Times New Roman"/>
          <w:b/>
          <w:bCs/>
          <w:color w:val="4472C4"/>
          <w:kern w:val="2"/>
          <w:sz w:val="28"/>
          <w:szCs w:val="28"/>
          <w:rtl/>
          <w14:ligatures w14:val="standardContextual"/>
        </w:rPr>
      </w:pPr>
    </w:p>
    <w:p w:rsidR="00AA3537" w:rsidRPr="00AA3537" w:rsidRDefault="00AA3537" w:rsidP="00D746AE">
      <w:pPr>
        <w:keepNext/>
        <w:keepLines/>
        <w:bidi/>
        <w:spacing w:before="40" w:after="0" w:line="360" w:lineRule="auto"/>
        <w:outlineLvl w:val="0"/>
        <w:rPr>
          <w:rFonts w:ascii="Times New Roman" w:eastAsia="Times New Roman" w:hAnsi="Times New Roman" w:cs="Times New Roman"/>
          <w:b/>
          <w:bCs/>
          <w:color w:val="4472C4"/>
          <w:kern w:val="2"/>
          <w:sz w:val="28"/>
          <w:szCs w:val="28"/>
          <w14:ligatures w14:val="standardContextual"/>
        </w:rPr>
      </w:pPr>
      <w:bookmarkStart w:id="34" w:name="_Toc214345293"/>
      <w:r w:rsidRPr="00AA3537">
        <w:rPr>
          <w:rFonts w:ascii="Times New Roman" w:eastAsia="Times New Roman" w:hAnsi="Times New Roman" w:cs="Times New Roman"/>
          <w:b/>
          <w:bCs/>
          <w:color w:val="4472C4"/>
          <w:kern w:val="2"/>
          <w:sz w:val="28"/>
          <w:szCs w:val="28"/>
          <w:rtl/>
          <w14:ligatures w14:val="standardContextual"/>
        </w:rPr>
        <w:t>أهداف الدراسة</w:t>
      </w:r>
      <w:r w:rsidRPr="00AA3537">
        <w:rPr>
          <w:rFonts w:ascii="Times New Roman" w:eastAsia="Times New Roman" w:hAnsi="Times New Roman" w:cs="Times New Roman"/>
          <w:b/>
          <w:bCs/>
          <w:color w:val="4472C4"/>
          <w:kern w:val="2"/>
          <w:sz w:val="28"/>
          <w:szCs w:val="28"/>
          <w14:ligatures w14:val="standardContextual"/>
        </w:rPr>
        <w:t>:</w:t>
      </w:r>
      <w:bookmarkEnd w:id="33"/>
      <w:bookmarkEnd w:id="34"/>
    </w:p>
    <w:p w:rsidR="00AA3537" w:rsidRPr="00AA3537" w:rsidRDefault="00AA3537" w:rsidP="00AA3537">
      <w:pPr>
        <w:keepNext/>
        <w:keepLines/>
        <w:bidi/>
        <w:spacing w:before="240" w:after="0" w:line="360" w:lineRule="auto"/>
        <w:rPr>
          <w:rFonts w:ascii="Times New Roman" w:eastAsia="Times New Roman" w:hAnsi="Times New Roman" w:cs="Times New Roman"/>
          <w:kern w:val="2"/>
          <w:sz w:val="28"/>
          <w:szCs w:val="28"/>
          <w14:ligatures w14:val="standardContextual"/>
        </w:rPr>
      </w:pPr>
      <w:bookmarkStart w:id="35" w:name="_Toc202720256"/>
      <w:r w:rsidRPr="00AA3537">
        <w:rPr>
          <w:rFonts w:ascii="Times New Roman" w:eastAsia="Times New Roman" w:hAnsi="Times New Roman" w:cs="Times New Roman"/>
          <w:kern w:val="2"/>
          <w:sz w:val="28"/>
          <w:szCs w:val="28"/>
          <w:rtl/>
          <w14:ligatures w14:val="standardContextual"/>
        </w:rPr>
        <w:t>تهدف هذه الدراسة إلى التعرف على تأثير الرضا الوظيفي على مستوى الأداء الإداري لدى موظفي وزارة الموارد البشرية والتنمية الاجتماعية في المملكة العربية السعودية، وذلك من خلال تحقيق مجموعة من الأهداف الفرعية التي توضح مكونات العلاقة بين المتغيرين الرئيسيين</w:t>
      </w:r>
      <w:r w:rsidRPr="00AA3537">
        <w:rPr>
          <w:rFonts w:ascii="Times New Roman" w:eastAsia="Times New Roman" w:hAnsi="Times New Roman" w:cs="Times New Roman"/>
          <w:kern w:val="2"/>
          <w:sz w:val="28"/>
          <w:szCs w:val="28"/>
          <w14:ligatures w14:val="standardContextual"/>
        </w:rPr>
        <w:t>.</w:t>
      </w:r>
    </w:p>
    <w:p w:rsidR="00AA3537" w:rsidRDefault="00AA3537" w:rsidP="00AA3537">
      <w:pPr>
        <w:keepNext/>
        <w:keepLines/>
        <w:bidi/>
        <w:spacing w:before="240" w:after="0" w:line="360" w:lineRule="auto"/>
        <w:rPr>
          <w:rFonts w:ascii="Times New Roman" w:eastAsia="Times New Roman" w:hAnsi="Times New Roman" w:cs="Times New Roman"/>
          <w:kern w:val="2"/>
          <w:sz w:val="28"/>
          <w:szCs w:val="28"/>
          <w:rtl/>
          <w14:ligatures w14:val="standardContextual"/>
        </w:rPr>
      </w:pPr>
      <w:r w:rsidRPr="00AA3537">
        <w:rPr>
          <w:rFonts w:ascii="Times New Roman" w:eastAsia="Times New Roman" w:hAnsi="Times New Roman" w:cs="Times New Roman"/>
          <w:kern w:val="2"/>
          <w:sz w:val="28"/>
          <w:szCs w:val="28"/>
          <w:rtl/>
          <w14:ligatures w14:val="standardContextual"/>
        </w:rPr>
        <w:t>أولاً: الهدف العام</w:t>
      </w:r>
    </w:p>
    <w:p w:rsidR="00AA3537" w:rsidRPr="00AA3537" w:rsidRDefault="00AA3537" w:rsidP="00AA3537">
      <w:pPr>
        <w:keepNext/>
        <w:keepLines/>
        <w:bidi/>
        <w:spacing w:before="2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قياس تأثير الرضا الوظيفي على مستوى الأداء الإداري لدى موظفي وزارة الموارد البشرية والتنمية الاجتماعية في المملكة العربية السعودية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AA3537">
      <w:pPr>
        <w:keepNext/>
        <w:keepLines/>
        <w:bidi/>
        <w:spacing w:before="2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ثانياً: الأهداف الفرعية</w:t>
      </w:r>
    </w:p>
    <w:p w:rsidR="00AA3537" w:rsidRPr="00AA3537" w:rsidRDefault="00AA3537" w:rsidP="003C7BB5">
      <w:pPr>
        <w:keepNext/>
        <w:keepLines/>
        <w:numPr>
          <w:ilvl w:val="0"/>
          <w:numId w:val="4"/>
        </w:numPr>
        <w:bidi/>
        <w:spacing w:before="2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قياس مستوى الرضا الوظيفي لدى موظفي وزارة الموارد البشرية والتنمية الاجتماعية، والتعرف على درجة رضاهم عن بيئة العمل وعناصرها المختلفة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4"/>
        </w:numPr>
        <w:bidi/>
        <w:spacing w:before="2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تحديد مستوى الأداء الإداري للموظفين داخل الوزارة، وقياس أبعاده الرئيسية المرتبطة بجودة الإنجاز، الالتزام، وتحمل المسؤولية</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4"/>
        </w:numPr>
        <w:bidi/>
        <w:spacing w:before="2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تحليل طبيعة العلاقة بين الرضا الوظيفي والأداء الإداري، وبيان ما إذا كانت العلاقة طردية ودالة إحصائياً</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4"/>
        </w:numPr>
        <w:bidi/>
        <w:spacing w:before="2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تحديد العوامل الأكثر تأثيراً في الرضا الوظيفي لدى موظفي الوزارة، مثل الرواتب، بيئة العمل، الإشراف، علاقات الزملاء، وفرص التطور الوظيفي</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3C7BB5">
      <w:pPr>
        <w:keepNext/>
        <w:keepLines/>
        <w:numPr>
          <w:ilvl w:val="0"/>
          <w:numId w:val="4"/>
        </w:numPr>
        <w:bidi/>
        <w:spacing w:before="240" w:after="0" w:line="360" w:lineRule="auto"/>
        <w:rPr>
          <w:rFonts w:ascii="Times New Roman" w:eastAsia="Times New Roman" w:hAnsi="Times New Roman" w:cs="Times New Roman"/>
          <w:kern w:val="2"/>
          <w:sz w:val="28"/>
          <w:szCs w:val="28"/>
          <w14:ligatures w14:val="standardContextual"/>
        </w:rPr>
      </w:pPr>
      <w:r w:rsidRPr="00AA3537">
        <w:rPr>
          <w:rFonts w:ascii="Times New Roman" w:eastAsia="Times New Roman" w:hAnsi="Times New Roman" w:cs="Times New Roman"/>
          <w:kern w:val="2"/>
          <w:sz w:val="28"/>
          <w:szCs w:val="28"/>
          <w:rtl/>
          <w14:ligatures w14:val="standardContextual"/>
        </w:rPr>
        <w:t>استخلاص نتائج وتوصيات عملية يمكن أن تساعد الوزارة في تطوير سياسات الموارد البشرية، وتعزيز بيئة العمل بما ينعكس على تحسين الأداء الإداري</w:t>
      </w:r>
      <w:r w:rsidRPr="00AA3537">
        <w:rPr>
          <w:rFonts w:ascii="Times New Roman" w:eastAsia="Times New Roman" w:hAnsi="Times New Roman" w:cs="Times New Roman"/>
          <w:kern w:val="2"/>
          <w:sz w:val="28"/>
          <w:szCs w:val="28"/>
          <w14:ligatures w14:val="standardContextual"/>
        </w:rPr>
        <w:t>.</w:t>
      </w:r>
    </w:p>
    <w:p w:rsidR="00AA3537" w:rsidRPr="00AA3537" w:rsidRDefault="00AA3537" w:rsidP="00641D82">
      <w:pPr>
        <w:keepNext/>
        <w:keepLines/>
        <w:bidi/>
        <w:spacing w:before="240" w:after="0" w:line="360" w:lineRule="auto"/>
        <w:outlineLvl w:val="0"/>
        <w:rPr>
          <w:rFonts w:ascii="Times New Roman" w:eastAsia="Times New Roman" w:hAnsi="Times New Roman" w:cs="Times New Roman"/>
          <w:b/>
          <w:bCs/>
          <w:color w:val="5B9BD5" w:themeColor="accent1"/>
          <w:kern w:val="2"/>
          <w:sz w:val="32"/>
          <w:szCs w:val="32"/>
          <w14:ligatures w14:val="standardContextual"/>
        </w:rPr>
      </w:pPr>
      <w:bookmarkStart w:id="36" w:name="_Toc214345294"/>
      <w:r w:rsidRPr="00AA3537">
        <w:rPr>
          <w:rFonts w:ascii="Times New Roman" w:eastAsia="Times New Roman" w:hAnsi="Times New Roman" w:cs="Times New Roman"/>
          <w:b/>
          <w:bCs/>
          <w:color w:val="5B9BD5" w:themeColor="accent1"/>
          <w:kern w:val="2"/>
          <w:sz w:val="32"/>
          <w:szCs w:val="32"/>
          <w:rtl/>
          <w14:ligatures w14:val="standardContextual"/>
        </w:rPr>
        <w:t>تساؤلات الدراسة</w:t>
      </w:r>
      <w:r w:rsidRPr="00AA3537">
        <w:rPr>
          <w:rFonts w:ascii="Times New Roman" w:eastAsia="Times New Roman" w:hAnsi="Times New Roman" w:cs="Times New Roman"/>
          <w:b/>
          <w:bCs/>
          <w:color w:val="5B9BD5" w:themeColor="accent1"/>
          <w:kern w:val="2"/>
          <w:sz w:val="32"/>
          <w:szCs w:val="32"/>
          <w14:ligatures w14:val="standardContextual"/>
        </w:rPr>
        <w:t>:</w:t>
      </w:r>
      <w:bookmarkEnd w:id="35"/>
      <w:bookmarkEnd w:id="36"/>
    </w:p>
    <w:p w:rsidR="00AA3537" w:rsidRPr="00AA3537" w:rsidRDefault="00AA3537" w:rsidP="00AA3537">
      <w:pPr>
        <w:keepNext/>
        <w:keepLines/>
        <w:bidi/>
        <w:spacing w:before="240" w:after="0" w:line="360" w:lineRule="auto"/>
        <w:rPr>
          <w:rFonts w:ascii="Times New Roman" w:eastAsia="Times New Roman" w:hAnsi="Times New Roman" w:cs="Times New Roman"/>
          <w:color w:val="000000"/>
          <w:kern w:val="2"/>
          <w:sz w:val="28"/>
          <w:szCs w:val="28"/>
          <w14:ligatures w14:val="standardContextual"/>
        </w:rPr>
      </w:pPr>
      <w:bookmarkStart w:id="37" w:name="_Toc202720257"/>
      <w:r w:rsidRPr="00AA3537">
        <w:rPr>
          <w:rFonts w:ascii="Times New Roman" w:eastAsia="Times New Roman" w:hAnsi="Times New Roman" w:cs="Times New Roman"/>
          <w:color w:val="000000"/>
          <w:kern w:val="2"/>
          <w:sz w:val="28"/>
          <w:szCs w:val="28"/>
          <w:rtl/>
          <w14:ligatures w14:val="standardContextual"/>
        </w:rPr>
        <w:t>انطلاقاً من مشكلة الدراسة وأهدافها، تتمحور أسئلة الدراسة حول فهم مستوى الرضا الوظيفي والأداء الإداري لدى موظفي وزارة الموارد البشرية والتنمية الاجتماعية، وتحديد طبيعة العلاقة بينهما. وعليه تتم صياغة الأسئلة الآتية</w:t>
      </w:r>
      <w:r w:rsidRPr="00AA3537">
        <w:rPr>
          <w:rFonts w:ascii="Times New Roman" w:eastAsia="Times New Roman" w:hAnsi="Times New Roman" w:cs="Times New Roman"/>
          <w:color w:val="000000"/>
          <w:kern w:val="2"/>
          <w:sz w:val="28"/>
          <w:szCs w:val="28"/>
          <w14:ligatures w14:val="standardContextual"/>
        </w:rPr>
        <w:t>:</w:t>
      </w:r>
    </w:p>
    <w:p w:rsidR="00AA3537" w:rsidRDefault="00AA3537" w:rsidP="00AA3537">
      <w:pPr>
        <w:keepNext/>
        <w:keepLines/>
        <w:bidi/>
        <w:spacing w:before="240" w:after="0" w:line="360" w:lineRule="auto"/>
        <w:rPr>
          <w:rFonts w:ascii="Times New Roman" w:eastAsia="Times New Roman" w:hAnsi="Times New Roman" w:cs="Times New Roman"/>
          <w:color w:val="000000"/>
          <w:kern w:val="2"/>
          <w:sz w:val="28"/>
          <w:szCs w:val="28"/>
          <w:rtl/>
          <w14:ligatures w14:val="standardContextual"/>
        </w:rPr>
      </w:pPr>
      <w:r w:rsidRPr="00AA3537">
        <w:rPr>
          <w:rFonts w:ascii="Times New Roman" w:eastAsia="Times New Roman" w:hAnsi="Times New Roman" w:cs="Times New Roman"/>
          <w:color w:val="000000"/>
          <w:kern w:val="2"/>
          <w:sz w:val="28"/>
          <w:szCs w:val="28"/>
          <w:rtl/>
          <w14:ligatures w14:val="standardContextual"/>
        </w:rPr>
        <w:t>السؤال الرئيس</w:t>
      </w:r>
      <w:r w:rsidRPr="00AA3537">
        <w:rPr>
          <w:rFonts w:ascii="Times New Roman" w:eastAsia="Times New Roman" w:hAnsi="Times New Roman" w:cs="Times New Roman"/>
          <w:color w:val="000000"/>
          <w:kern w:val="2"/>
          <w:sz w:val="28"/>
          <w:szCs w:val="28"/>
          <w14:ligatures w14:val="standardContextual"/>
        </w:rPr>
        <w:t>:</w:t>
      </w:r>
    </w:p>
    <w:p w:rsidR="00D746AE" w:rsidRDefault="00D746AE" w:rsidP="00D746AE">
      <w:pPr>
        <w:keepNext/>
        <w:keepLines/>
        <w:bidi/>
        <w:spacing w:before="240" w:after="0" w:line="360" w:lineRule="auto"/>
        <w:rPr>
          <w:rFonts w:ascii="Times New Roman" w:eastAsia="Times New Roman" w:hAnsi="Times New Roman" w:cs="Times New Roman"/>
          <w:color w:val="000000"/>
          <w:kern w:val="2"/>
          <w:sz w:val="28"/>
          <w:szCs w:val="28"/>
          <w:rtl/>
          <w14:ligatures w14:val="standardContextual"/>
        </w:rPr>
      </w:pPr>
    </w:p>
    <w:p w:rsidR="00D746AE" w:rsidRDefault="00D746AE" w:rsidP="00D746AE">
      <w:pPr>
        <w:keepNext/>
        <w:keepLines/>
        <w:bidi/>
        <w:spacing w:before="240" w:after="0" w:line="360" w:lineRule="auto"/>
        <w:rPr>
          <w:rFonts w:ascii="Times New Roman" w:eastAsia="Times New Roman" w:hAnsi="Times New Roman" w:cs="Times New Roman"/>
          <w:color w:val="000000"/>
          <w:kern w:val="2"/>
          <w:sz w:val="28"/>
          <w:szCs w:val="28"/>
          <w:rtl/>
          <w14:ligatures w14:val="standardContextual"/>
        </w:rPr>
      </w:pPr>
    </w:p>
    <w:p w:rsidR="00AA3537" w:rsidRPr="00AA3537" w:rsidRDefault="00AA3537" w:rsidP="00D746AE">
      <w:pPr>
        <w:keepNext/>
        <w:keepLines/>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ما تأثير الرضا الوظيفي على مستوى الأداء الإداري لدى موظفي وزارة الموارد البشرية والتنمية الاجتماعية في المملكة العربية السعودية؟</w:t>
      </w:r>
    </w:p>
    <w:p w:rsidR="00AA3537" w:rsidRPr="00AA3537" w:rsidRDefault="00AA3537" w:rsidP="00AA3537">
      <w:pPr>
        <w:keepNext/>
        <w:keepLines/>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الأسئلة الفرعية</w:t>
      </w:r>
      <w:r w:rsidRPr="00AA3537">
        <w:rPr>
          <w:rFonts w:ascii="Times New Roman" w:eastAsia="Times New Roman" w:hAnsi="Times New Roman" w:cs="Times New Roman"/>
          <w:color w:val="000000"/>
          <w:kern w:val="2"/>
          <w:sz w:val="28"/>
          <w:szCs w:val="28"/>
          <w14:ligatures w14:val="standardContextual"/>
        </w:rPr>
        <w:t>:</w:t>
      </w:r>
    </w:p>
    <w:p w:rsidR="00AA3537" w:rsidRPr="00AA3537" w:rsidRDefault="00AA3537" w:rsidP="003C7BB5">
      <w:pPr>
        <w:keepNext/>
        <w:keepLines/>
        <w:numPr>
          <w:ilvl w:val="0"/>
          <w:numId w:val="5"/>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ما مستوى الرضا الوظيفي لدى موظفي وزارة الموارد البشرية والتنمية الاجتماعية؟</w:t>
      </w:r>
    </w:p>
    <w:p w:rsidR="00AA3537" w:rsidRPr="00AA3537" w:rsidRDefault="00AA3537" w:rsidP="003C7BB5">
      <w:pPr>
        <w:keepNext/>
        <w:keepLines/>
        <w:numPr>
          <w:ilvl w:val="0"/>
          <w:numId w:val="5"/>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ما مستوى الأداء الإداري لدى موظفي الوزارة؟</w:t>
      </w:r>
    </w:p>
    <w:p w:rsidR="00AA3537" w:rsidRDefault="00AA3537" w:rsidP="003C7BB5">
      <w:pPr>
        <w:keepNext/>
        <w:keepLines/>
        <w:numPr>
          <w:ilvl w:val="0"/>
          <w:numId w:val="5"/>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هل توجد علاقة ذات دلالة إحصائية بين مستوى الرضا الوظيفي ومستوى الأداء الإداري لدى موظفي الوزارة؟</w:t>
      </w:r>
    </w:p>
    <w:p w:rsidR="00AA3537" w:rsidRPr="00AA3537" w:rsidRDefault="00AA3537" w:rsidP="003C7BB5">
      <w:pPr>
        <w:keepNext/>
        <w:keepLines/>
        <w:numPr>
          <w:ilvl w:val="0"/>
          <w:numId w:val="5"/>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ما العوامل الأكثر تأثيراً في مستوى الرضا الوظيفي لدى موظفي الوزارة؟</w:t>
      </w:r>
    </w:p>
    <w:p w:rsidR="00AA3537" w:rsidRPr="00AA3537" w:rsidRDefault="00AA3537" w:rsidP="003C7BB5">
      <w:pPr>
        <w:keepNext/>
        <w:keepLines/>
        <w:numPr>
          <w:ilvl w:val="0"/>
          <w:numId w:val="5"/>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إلى أي مدى يسهم تعزيز عناصر الرضا الوظيفي في تحسين مستوى الأداء الإداري؟</w:t>
      </w:r>
    </w:p>
    <w:p w:rsidR="00AA3537" w:rsidRPr="00AA3537" w:rsidRDefault="00AA3537" w:rsidP="00641D82">
      <w:pPr>
        <w:keepNext/>
        <w:keepLines/>
        <w:bidi/>
        <w:spacing w:before="240" w:after="0" w:line="360" w:lineRule="auto"/>
        <w:outlineLvl w:val="0"/>
        <w:rPr>
          <w:rFonts w:ascii="Times New Roman" w:eastAsia="Times New Roman" w:hAnsi="Times New Roman" w:cs="Times New Roman"/>
          <w:b/>
          <w:bCs/>
          <w:color w:val="5B9BD5" w:themeColor="accent1"/>
          <w:kern w:val="2"/>
          <w:sz w:val="32"/>
          <w:szCs w:val="32"/>
          <w14:ligatures w14:val="standardContextual"/>
        </w:rPr>
      </w:pPr>
      <w:bookmarkStart w:id="38" w:name="_Toc214345295"/>
      <w:r w:rsidRPr="00AA3537">
        <w:rPr>
          <w:rFonts w:ascii="Times New Roman" w:eastAsia="Times New Roman" w:hAnsi="Times New Roman" w:cs="Times New Roman"/>
          <w:b/>
          <w:bCs/>
          <w:color w:val="5B9BD5" w:themeColor="accent1"/>
          <w:kern w:val="2"/>
          <w:sz w:val="32"/>
          <w:szCs w:val="32"/>
          <w:rtl/>
          <w14:ligatures w14:val="standardContextual"/>
        </w:rPr>
        <w:t>فروض الدراسة</w:t>
      </w:r>
      <w:r w:rsidRPr="00AA3537">
        <w:rPr>
          <w:rFonts w:ascii="Times New Roman" w:eastAsia="Times New Roman" w:hAnsi="Times New Roman" w:cs="Times New Roman"/>
          <w:b/>
          <w:bCs/>
          <w:color w:val="5B9BD5" w:themeColor="accent1"/>
          <w:kern w:val="2"/>
          <w:sz w:val="32"/>
          <w:szCs w:val="32"/>
          <w14:ligatures w14:val="standardContextual"/>
        </w:rPr>
        <w:t>:</w:t>
      </w:r>
      <w:bookmarkEnd w:id="37"/>
      <w:bookmarkEnd w:id="38"/>
    </w:p>
    <w:p w:rsidR="00AA3537" w:rsidRPr="00AA3537" w:rsidRDefault="00AA3537" w:rsidP="00AA3537">
      <w:pPr>
        <w:keepNext/>
        <w:keepLines/>
        <w:bidi/>
        <w:spacing w:before="240" w:after="0" w:line="360" w:lineRule="auto"/>
        <w:rPr>
          <w:rFonts w:ascii="Times New Roman" w:eastAsia="Times New Roman" w:hAnsi="Times New Roman" w:cs="Times New Roman"/>
          <w:color w:val="000000"/>
          <w:kern w:val="2"/>
          <w:sz w:val="28"/>
          <w:szCs w:val="28"/>
          <w14:ligatures w14:val="standardContextual"/>
        </w:rPr>
      </w:pPr>
      <w:bookmarkStart w:id="39" w:name="_Toc202720258"/>
      <w:r w:rsidRPr="00AA3537">
        <w:rPr>
          <w:rFonts w:ascii="Times New Roman" w:eastAsia="Times New Roman" w:hAnsi="Times New Roman" w:cs="Times New Roman"/>
          <w:color w:val="000000"/>
          <w:kern w:val="2"/>
          <w:sz w:val="28"/>
          <w:szCs w:val="28"/>
          <w:rtl/>
          <w14:ligatures w14:val="standardContextual"/>
        </w:rPr>
        <w:t>استناداً إلى مشكلة البحث وأسئلته، تُصاغ فروض الدراسة بالشكل الآتي، لتكون قابلة للاختبار الإحصائي باستخدام معامل الارتباط واختبارات الدلالة المناسبة</w:t>
      </w:r>
      <w:r w:rsidRPr="00AA3537">
        <w:rPr>
          <w:rFonts w:ascii="Times New Roman" w:eastAsia="Times New Roman" w:hAnsi="Times New Roman" w:cs="Times New Roman"/>
          <w:color w:val="000000"/>
          <w:kern w:val="2"/>
          <w:sz w:val="28"/>
          <w:szCs w:val="28"/>
          <w14:ligatures w14:val="standardContextual"/>
        </w:rPr>
        <w:t>:</w:t>
      </w:r>
    </w:p>
    <w:p w:rsidR="00AA3537" w:rsidRPr="00AA3537" w:rsidRDefault="00AA3537" w:rsidP="00AA3537">
      <w:pPr>
        <w:keepNext/>
        <w:keepLines/>
        <w:bidi/>
        <w:spacing w:before="240" w:after="0" w:line="360" w:lineRule="auto"/>
        <w:rPr>
          <w:rFonts w:ascii="Times New Roman" w:eastAsia="Times New Roman" w:hAnsi="Times New Roman" w:cs="Times New Roman"/>
          <w:b/>
          <w:bCs/>
          <w:color w:val="000000"/>
          <w:kern w:val="2"/>
          <w:sz w:val="28"/>
          <w:szCs w:val="28"/>
          <w14:ligatures w14:val="standardContextual"/>
        </w:rPr>
      </w:pPr>
      <w:r w:rsidRPr="00AA3537">
        <w:rPr>
          <w:rFonts w:ascii="Times New Roman" w:eastAsia="Times New Roman" w:hAnsi="Times New Roman" w:cs="Times New Roman"/>
          <w:b/>
          <w:bCs/>
          <w:color w:val="000000"/>
          <w:kern w:val="2"/>
          <w:sz w:val="28"/>
          <w:szCs w:val="28"/>
          <w:rtl/>
          <w14:ligatures w14:val="standardContextual"/>
        </w:rPr>
        <w:t>الفرض الرئيس</w:t>
      </w:r>
      <w:r w:rsidRPr="00AA3537">
        <w:rPr>
          <w:rFonts w:ascii="Times New Roman" w:eastAsia="Times New Roman" w:hAnsi="Times New Roman" w:cs="Times New Roman"/>
          <w:b/>
          <w:bCs/>
          <w:color w:val="000000"/>
          <w:kern w:val="2"/>
          <w:sz w:val="28"/>
          <w:szCs w:val="28"/>
          <w14:ligatures w14:val="standardContextual"/>
        </w:rPr>
        <w:t>:</w:t>
      </w:r>
    </w:p>
    <w:p w:rsidR="00AA3537" w:rsidRPr="00AA3537" w:rsidRDefault="00AA3537" w:rsidP="003C7BB5">
      <w:pPr>
        <w:keepNext/>
        <w:keepLines/>
        <w:numPr>
          <w:ilvl w:val="0"/>
          <w:numId w:val="6"/>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توجد علاقة ذات دلالة إحصائية بين مستوى الرضا الوظيفي ومستوى الأداء الإداري لدى موظفي وزارة الموارد البشرية والتنمية الاجتماعية في المملكة العربية السعودية</w:t>
      </w:r>
      <w:r w:rsidRPr="00AA3537">
        <w:rPr>
          <w:rFonts w:ascii="Times New Roman" w:eastAsia="Times New Roman" w:hAnsi="Times New Roman" w:cs="Times New Roman"/>
          <w:color w:val="000000"/>
          <w:kern w:val="2"/>
          <w:sz w:val="28"/>
          <w:szCs w:val="28"/>
          <w14:ligatures w14:val="standardContextual"/>
        </w:rPr>
        <w:t>.</w:t>
      </w:r>
    </w:p>
    <w:p w:rsidR="00AA3537" w:rsidRPr="00AA3537" w:rsidRDefault="00AA3537" w:rsidP="00AA3537">
      <w:pPr>
        <w:keepNext/>
        <w:keepLines/>
        <w:bidi/>
        <w:spacing w:before="240" w:after="0" w:line="360" w:lineRule="auto"/>
        <w:rPr>
          <w:rFonts w:ascii="Times New Roman" w:eastAsia="Times New Roman" w:hAnsi="Times New Roman" w:cs="Times New Roman"/>
          <w:b/>
          <w:bCs/>
          <w:color w:val="000000"/>
          <w:kern w:val="2"/>
          <w:sz w:val="28"/>
          <w:szCs w:val="28"/>
          <w14:ligatures w14:val="standardContextual"/>
        </w:rPr>
      </w:pPr>
      <w:r w:rsidRPr="00AA3537">
        <w:rPr>
          <w:rFonts w:ascii="Times New Roman" w:eastAsia="Times New Roman" w:hAnsi="Times New Roman" w:cs="Times New Roman"/>
          <w:b/>
          <w:bCs/>
          <w:color w:val="000000"/>
          <w:kern w:val="2"/>
          <w:sz w:val="28"/>
          <w:szCs w:val="28"/>
          <w:rtl/>
          <w14:ligatures w14:val="standardContextual"/>
        </w:rPr>
        <w:t>الفروض الفرعية</w:t>
      </w:r>
      <w:r w:rsidRPr="00AA3537">
        <w:rPr>
          <w:rFonts w:ascii="Times New Roman" w:eastAsia="Times New Roman" w:hAnsi="Times New Roman" w:cs="Times New Roman"/>
          <w:b/>
          <w:bCs/>
          <w:color w:val="000000"/>
          <w:kern w:val="2"/>
          <w:sz w:val="28"/>
          <w:szCs w:val="28"/>
          <w14:ligatures w14:val="standardContextual"/>
        </w:rPr>
        <w:t>:</w:t>
      </w:r>
    </w:p>
    <w:p w:rsidR="00AA3537" w:rsidRPr="00AA3537" w:rsidRDefault="00AA3537" w:rsidP="003C7BB5">
      <w:pPr>
        <w:keepNext/>
        <w:keepLines/>
        <w:numPr>
          <w:ilvl w:val="0"/>
          <w:numId w:val="7"/>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توجد علاقة ذات دلالة إحصائية بين الرضا عن بيئة العمل ومستوى الأداء الإداري لدى موظفي الوزارة</w:t>
      </w:r>
      <w:r w:rsidRPr="00AA3537">
        <w:rPr>
          <w:rFonts w:ascii="Times New Roman" w:eastAsia="Times New Roman" w:hAnsi="Times New Roman" w:cs="Times New Roman"/>
          <w:color w:val="000000"/>
          <w:kern w:val="2"/>
          <w:sz w:val="28"/>
          <w:szCs w:val="28"/>
          <w14:ligatures w14:val="standardContextual"/>
        </w:rPr>
        <w:t>.</w:t>
      </w:r>
    </w:p>
    <w:p w:rsidR="00AA3537" w:rsidRPr="00AA3537" w:rsidRDefault="00AA3537" w:rsidP="003C7BB5">
      <w:pPr>
        <w:keepNext/>
        <w:keepLines/>
        <w:numPr>
          <w:ilvl w:val="0"/>
          <w:numId w:val="7"/>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توجد علاقة ذات دلالة إحصائية بين الرضا عن الإشراف المباشر ومستوى الأداء الإداري لدى موظفي الوزارة</w:t>
      </w:r>
      <w:r w:rsidRPr="00AA3537">
        <w:rPr>
          <w:rFonts w:ascii="Times New Roman" w:eastAsia="Times New Roman" w:hAnsi="Times New Roman" w:cs="Times New Roman"/>
          <w:color w:val="000000"/>
          <w:kern w:val="2"/>
          <w:sz w:val="28"/>
          <w:szCs w:val="28"/>
          <w14:ligatures w14:val="standardContextual"/>
        </w:rPr>
        <w:t>.</w:t>
      </w:r>
    </w:p>
    <w:p w:rsidR="00AA3537" w:rsidRPr="00AA3537" w:rsidRDefault="00AA3537" w:rsidP="003C7BB5">
      <w:pPr>
        <w:keepNext/>
        <w:keepLines/>
        <w:numPr>
          <w:ilvl w:val="0"/>
          <w:numId w:val="7"/>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توجد علاقة ذات دلالة إحصائية بين الرضا عن الأجور والحوافز ومستوى الأداء الإداري لدى موظفي الوزارة</w:t>
      </w:r>
      <w:r w:rsidRPr="00AA3537">
        <w:rPr>
          <w:rFonts w:ascii="Times New Roman" w:eastAsia="Times New Roman" w:hAnsi="Times New Roman" w:cs="Times New Roman"/>
          <w:color w:val="000000"/>
          <w:kern w:val="2"/>
          <w:sz w:val="28"/>
          <w:szCs w:val="28"/>
          <w14:ligatures w14:val="standardContextual"/>
        </w:rPr>
        <w:t>.</w:t>
      </w:r>
    </w:p>
    <w:p w:rsidR="00AA3537" w:rsidRPr="00AA3537" w:rsidRDefault="00AA3537" w:rsidP="003C7BB5">
      <w:pPr>
        <w:keepNext/>
        <w:keepLines/>
        <w:numPr>
          <w:ilvl w:val="0"/>
          <w:numId w:val="7"/>
        </w:numPr>
        <w:bidi/>
        <w:spacing w:before="240" w:after="0" w:line="360" w:lineRule="auto"/>
        <w:rPr>
          <w:rFonts w:ascii="Times New Roman" w:eastAsia="Times New Roman" w:hAnsi="Times New Roman" w:cs="Times New Roman"/>
          <w:color w:val="000000"/>
          <w:kern w:val="2"/>
          <w:sz w:val="28"/>
          <w:szCs w:val="28"/>
          <w14:ligatures w14:val="standardContextual"/>
        </w:rPr>
      </w:pPr>
      <w:r w:rsidRPr="00AA3537">
        <w:rPr>
          <w:rFonts w:ascii="Times New Roman" w:eastAsia="Times New Roman" w:hAnsi="Times New Roman" w:cs="Times New Roman"/>
          <w:color w:val="000000"/>
          <w:kern w:val="2"/>
          <w:sz w:val="28"/>
          <w:szCs w:val="28"/>
          <w:rtl/>
          <w14:ligatures w14:val="standardContextual"/>
        </w:rPr>
        <w:t>توجد علاقة ذات دلالة إحصائية بين الرضا عن علاقات الزملاء ومستوى الأداء الإداري لدى موظفي الوزارة</w:t>
      </w:r>
      <w:r w:rsidRPr="00AA3537">
        <w:rPr>
          <w:rFonts w:ascii="Times New Roman" w:eastAsia="Times New Roman" w:hAnsi="Times New Roman" w:cs="Times New Roman"/>
          <w:color w:val="000000"/>
          <w:kern w:val="2"/>
          <w:sz w:val="28"/>
          <w:szCs w:val="28"/>
          <w14:ligatures w14:val="standardContextual"/>
        </w:rPr>
        <w:t>.</w:t>
      </w:r>
    </w:p>
    <w:p w:rsidR="00AA3537" w:rsidRPr="00AA3537" w:rsidRDefault="00AA3537" w:rsidP="003C7BB5">
      <w:pPr>
        <w:keepNext/>
        <w:keepLines/>
        <w:numPr>
          <w:ilvl w:val="0"/>
          <w:numId w:val="7"/>
        </w:numPr>
        <w:bidi/>
        <w:spacing w:before="240" w:after="0" w:line="360" w:lineRule="auto"/>
        <w:rPr>
          <w:rFonts w:ascii="Times New Roman" w:eastAsia="Times New Roman" w:hAnsi="Times New Roman" w:cs="Times New Roman"/>
          <w:color w:val="000000"/>
          <w:kern w:val="2"/>
          <w:sz w:val="28"/>
          <w:szCs w:val="28"/>
          <w:rtl/>
          <w14:ligatures w14:val="standardContextual"/>
        </w:rPr>
      </w:pPr>
      <w:r w:rsidRPr="00AA3537">
        <w:rPr>
          <w:rFonts w:ascii="Times New Roman" w:eastAsia="Times New Roman" w:hAnsi="Times New Roman" w:cs="Times New Roman"/>
          <w:color w:val="000000"/>
          <w:kern w:val="2"/>
          <w:sz w:val="28"/>
          <w:szCs w:val="28"/>
          <w:rtl/>
          <w14:ligatures w14:val="standardContextual"/>
        </w:rPr>
        <w:t>توجد علاقة ذات دلالة إحصائية بين الرضا عن فرص الترقية والنمو الوظيفي ومستوى الأداء الإداري في الوزارة</w:t>
      </w:r>
      <w:r w:rsidRPr="00AA3537">
        <w:rPr>
          <w:rFonts w:ascii="Times New Roman" w:eastAsia="Times New Roman" w:hAnsi="Times New Roman" w:cs="Times New Roman"/>
          <w:color w:val="000000"/>
          <w:kern w:val="2"/>
          <w:sz w:val="28"/>
          <w:szCs w:val="28"/>
          <w14:ligatures w14:val="standardContextual"/>
        </w:rPr>
        <w:t>.</w:t>
      </w:r>
      <w:bookmarkEnd w:id="39"/>
    </w:p>
    <w:p w:rsidR="00D746AE" w:rsidRDefault="00D746AE" w:rsidP="00641D82">
      <w:pPr>
        <w:bidi/>
        <w:spacing w:line="360" w:lineRule="auto"/>
        <w:outlineLvl w:val="0"/>
        <w:rPr>
          <w:rFonts w:ascii="Times New Roman" w:eastAsia="Calibri" w:hAnsi="Times New Roman" w:cs="Times New Roman"/>
          <w:b/>
          <w:bCs/>
          <w:color w:val="5B9BD5" w:themeColor="accent1"/>
          <w:kern w:val="2"/>
          <w:sz w:val="32"/>
          <w:szCs w:val="32"/>
          <w:rtl/>
          <w14:ligatures w14:val="standardContextual"/>
        </w:rPr>
      </w:pPr>
    </w:p>
    <w:p w:rsidR="00AA3537" w:rsidRPr="00AA3537" w:rsidRDefault="00AA3537" w:rsidP="00D746AE">
      <w:pPr>
        <w:bidi/>
        <w:spacing w:line="360" w:lineRule="auto"/>
        <w:outlineLvl w:val="0"/>
        <w:rPr>
          <w:rFonts w:ascii="Times New Roman" w:eastAsia="Calibri" w:hAnsi="Times New Roman" w:cs="Times New Roman"/>
          <w:b/>
          <w:bCs/>
          <w:color w:val="5B9BD5" w:themeColor="accent1"/>
          <w:kern w:val="2"/>
          <w:sz w:val="32"/>
          <w:szCs w:val="32"/>
          <w:rtl/>
          <w14:ligatures w14:val="standardContextual"/>
        </w:rPr>
      </w:pPr>
      <w:bookmarkStart w:id="40" w:name="_Toc214345296"/>
      <w:r w:rsidRPr="00AA3537">
        <w:rPr>
          <w:rFonts w:ascii="Times New Roman" w:eastAsia="Calibri" w:hAnsi="Times New Roman" w:cs="Times New Roman"/>
          <w:b/>
          <w:bCs/>
          <w:color w:val="5B9BD5" w:themeColor="accent1"/>
          <w:kern w:val="2"/>
          <w:sz w:val="32"/>
          <w:szCs w:val="32"/>
          <w:rtl/>
          <w14:ligatures w14:val="standardContextual"/>
        </w:rPr>
        <w:t>حدود الدراسة</w:t>
      </w:r>
      <w:bookmarkEnd w:id="40"/>
      <w:r w:rsidRPr="00AA3537">
        <w:rPr>
          <w:rFonts w:ascii="Times New Roman" w:eastAsia="Calibri" w:hAnsi="Times New Roman" w:cs="Times New Roman"/>
          <w:b/>
          <w:bCs/>
          <w:color w:val="5B9BD5" w:themeColor="accent1"/>
          <w:kern w:val="2"/>
          <w:sz w:val="32"/>
          <w:szCs w:val="32"/>
          <w:rtl/>
          <w14:ligatures w14:val="standardContextual"/>
        </w:rPr>
        <w:t xml:space="preserve"> </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تتحدد هذه الدراسة بمجموعة من الحدود التي توضح نطاقها العام ومجالات تطبيقها، وذلك على النحو الآتي</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أولاً: الحدود الموضوعية (المحاور التي تتناولها الدراسة)</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 xml:space="preserve">تركز الدراسة على تحليل </w:t>
      </w:r>
      <w:r w:rsidRPr="00AA3537">
        <w:rPr>
          <w:rFonts w:ascii="Times New Roman" w:eastAsia="Calibri" w:hAnsi="Times New Roman" w:cs="Times New Roman"/>
          <w:b/>
          <w:bCs/>
          <w:kern w:val="2"/>
          <w:sz w:val="28"/>
          <w:szCs w:val="28"/>
          <w:rtl/>
          <w14:ligatures w14:val="standardContextual"/>
        </w:rPr>
        <w:t>تأثير الرضا الوظيفي على مستوى الأداء الإداري</w:t>
      </w:r>
      <w:r w:rsidRPr="00AA3537">
        <w:rPr>
          <w:rFonts w:ascii="Times New Roman" w:eastAsia="Calibri" w:hAnsi="Times New Roman" w:cs="Times New Roman"/>
          <w:kern w:val="2"/>
          <w:sz w:val="28"/>
          <w:szCs w:val="28"/>
          <w:rtl/>
          <w14:ligatures w14:val="standardContextual"/>
        </w:rPr>
        <w:t xml:space="preserve"> لدى موظفي وزارة الموارد البشرية والتنمية الاجتماعية، وذلك من خلال تناول أبعاد الرضا الوظيفي المتمثلة في</w:t>
      </w:r>
      <w:r w:rsidRPr="00AA3537">
        <w:rPr>
          <w:rFonts w:ascii="Times New Roman" w:eastAsia="Calibri" w:hAnsi="Times New Roman" w:cs="Times New Roman"/>
          <w:kern w:val="2"/>
          <w:sz w:val="28"/>
          <w:szCs w:val="28"/>
          <w14:ligatures w14:val="standardContextual"/>
        </w:rPr>
        <w:t>:</w:t>
      </w:r>
    </w:p>
    <w:p w:rsidR="00AA3537" w:rsidRDefault="00AA3537" w:rsidP="003C7BB5">
      <w:pPr>
        <w:numPr>
          <w:ilvl w:val="0"/>
          <w:numId w:val="15"/>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بيئة العمل</w:t>
      </w:r>
    </w:p>
    <w:p w:rsidR="00AA3537" w:rsidRPr="00AA3537" w:rsidRDefault="00AA3537" w:rsidP="003C7BB5">
      <w:pPr>
        <w:numPr>
          <w:ilvl w:val="0"/>
          <w:numId w:val="15"/>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الأجور والحوافز</w:t>
      </w:r>
    </w:p>
    <w:p w:rsidR="00AA3537" w:rsidRPr="00AA3537" w:rsidRDefault="00AA3537" w:rsidP="003C7BB5">
      <w:pPr>
        <w:numPr>
          <w:ilvl w:val="0"/>
          <w:numId w:val="15"/>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الإشراف المباشر</w:t>
      </w:r>
    </w:p>
    <w:p w:rsidR="00AA3537" w:rsidRPr="00AA3537" w:rsidRDefault="00AA3537" w:rsidP="003C7BB5">
      <w:pPr>
        <w:numPr>
          <w:ilvl w:val="0"/>
          <w:numId w:val="15"/>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علاقات الزملاء</w:t>
      </w:r>
    </w:p>
    <w:p w:rsidR="00AA3537" w:rsidRPr="00AA3537" w:rsidRDefault="00AA3537" w:rsidP="003C7BB5">
      <w:pPr>
        <w:numPr>
          <w:ilvl w:val="0"/>
          <w:numId w:val="15"/>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فرص الترقية والنمو الوظيفي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كما تتناول الدراسة أبعاد الأداء الإداري مثل</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6"/>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جودة الإنجاز</w:t>
      </w:r>
    </w:p>
    <w:p w:rsidR="00AA3537" w:rsidRPr="00AA3537" w:rsidRDefault="00AA3537" w:rsidP="003C7BB5">
      <w:pPr>
        <w:numPr>
          <w:ilvl w:val="0"/>
          <w:numId w:val="16"/>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الالتزام والانضباط</w:t>
      </w:r>
    </w:p>
    <w:p w:rsidR="00AA3537" w:rsidRPr="00AA3537" w:rsidRDefault="00AA3537" w:rsidP="003C7BB5">
      <w:pPr>
        <w:numPr>
          <w:ilvl w:val="0"/>
          <w:numId w:val="16"/>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تحمل المسؤولية</w:t>
      </w:r>
    </w:p>
    <w:p w:rsidR="00AA3537" w:rsidRPr="00AA3537" w:rsidRDefault="00AA3537" w:rsidP="003C7BB5">
      <w:pPr>
        <w:numPr>
          <w:ilvl w:val="0"/>
          <w:numId w:val="16"/>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التعاون</w:t>
      </w:r>
    </w:p>
    <w:p w:rsidR="00AA3537" w:rsidRPr="00AA3537" w:rsidRDefault="00AA3537" w:rsidP="003C7BB5">
      <w:pPr>
        <w:numPr>
          <w:ilvl w:val="0"/>
          <w:numId w:val="16"/>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سرعة إنجاز المهام</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ولا تمتد الدراسة إلى أبعاد وظيفية أخرى خارج هذه المحددات</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line="360" w:lineRule="auto"/>
        <w:rPr>
          <w:rFonts w:ascii="Times New Roman" w:eastAsia="Calibri" w:hAnsi="Times New Roman" w:cs="Times New Roman"/>
          <w:b/>
          <w:bCs/>
          <w:kern w:val="2"/>
          <w:sz w:val="28"/>
          <w:szCs w:val="28"/>
          <w:rtl/>
          <w14:ligatures w14:val="standardContextual"/>
        </w:rPr>
      </w:pPr>
      <w:r>
        <w:rPr>
          <w:rFonts w:ascii="Times New Roman" w:eastAsia="Calibri" w:hAnsi="Times New Roman" w:cs="Times New Roman"/>
          <w:b/>
          <w:bCs/>
          <w:kern w:val="2"/>
          <w:sz w:val="28"/>
          <w:szCs w:val="28"/>
          <w:rtl/>
          <w14:ligatures w14:val="standardContextual"/>
        </w:rPr>
        <w:t xml:space="preserve">ثانياً: الحدود المكانية </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تجري هذه الدراسة داخل وزارة الموارد البشرية والتنمية الاجتماعية في المملكة العربية السعودية، وتشمل الإدارات والوحدات التابعة لها في المناطق التي يمكن الوصول إليها ميدانياً</w:t>
      </w:r>
      <w:r w:rsidRPr="00AA3537">
        <w:rPr>
          <w:rFonts w:ascii="Times New Roman" w:eastAsia="Calibri" w:hAnsi="Times New Roman" w:cs="Times New Roman"/>
          <w:kern w:val="2"/>
          <w:sz w:val="28"/>
          <w:szCs w:val="28"/>
          <w14:ligatures w14:val="standardContextual"/>
        </w:rPr>
        <w:t>.</w:t>
      </w:r>
    </w:p>
    <w:p w:rsidR="00D746AE" w:rsidRDefault="00D746AE" w:rsidP="00AA3537">
      <w:pPr>
        <w:bidi/>
        <w:spacing w:line="360" w:lineRule="auto"/>
        <w:rPr>
          <w:rFonts w:ascii="Times New Roman" w:eastAsia="Calibri" w:hAnsi="Times New Roman" w:cs="Times New Roman"/>
          <w:b/>
          <w:bCs/>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b/>
          <w:bCs/>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b/>
          <w:bCs/>
          <w:kern w:val="2"/>
          <w:sz w:val="28"/>
          <w:szCs w:val="28"/>
          <w:rtl/>
          <w14:ligatures w14:val="standardContextual"/>
        </w:rPr>
      </w:pPr>
    </w:p>
    <w:p w:rsidR="00AA3537" w:rsidRDefault="00AA3537" w:rsidP="00D746AE">
      <w:pPr>
        <w:bidi/>
        <w:spacing w:line="360" w:lineRule="auto"/>
        <w:rPr>
          <w:rFonts w:ascii="Times New Roman" w:eastAsia="Calibri" w:hAnsi="Times New Roman" w:cs="Times New Roman"/>
          <w:b/>
          <w:bCs/>
          <w:kern w:val="2"/>
          <w:sz w:val="28"/>
          <w:szCs w:val="28"/>
          <w:rtl/>
          <w14:ligatures w14:val="standardContextual"/>
        </w:rPr>
      </w:pPr>
      <w:r w:rsidRPr="00AA3537">
        <w:rPr>
          <w:rFonts w:ascii="Times New Roman" w:eastAsia="Calibri" w:hAnsi="Times New Roman" w:cs="Times New Roman"/>
          <w:b/>
          <w:bCs/>
          <w:kern w:val="2"/>
          <w:sz w:val="28"/>
          <w:szCs w:val="28"/>
          <w:rtl/>
          <w14:ligatures w14:val="standardContextual"/>
        </w:rPr>
        <w:t xml:space="preserve">ثالثاً: الحدود البشرية </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تقتصر الدراسة على موظفي وزارة الموارد البشرية والتنمية الاجتماعية من مختلف الفئات الوظيفية (إدارية، إشرافية، تنفيذية)، ولا تشمل العاملين في الوزارات الأخرى أو القطاعات الخاصة أو غير الحكومية</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رابعاً: الحدود الزمنية (مدة إجراء الدراسة)</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 xml:space="preserve">تُجرى هذه الدراسة خلال العام </w:t>
      </w:r>
      <w:r w:rsidRPr="00AA3537">
        <w:rPr>
          <w:rFonts w:ascii="Times New Roman" w:eastAsia="Calibri" w:hAnsi="Times New Roman" w:cs="Times New Roman"/>
          <w:kern w:val="2"/>
          <w:sz w:val="28"/>
          <w:szCs w:val="28"/>
          <w14:ligatures w14:val="standardContextual"/>
        </w:rPr>
        <w:t>2025</w:t>
      </w:r>
      <w:r w:rsidRPr="00AA3537">
        <w:rPr>
          <w:rFonts w:ascii="Times New Roman" w:eastAsia="Calibri" w:hAnsi="Times New Roman" w:cs="Times New Roman"/>
          <w:kern w:val="2"/>
          <w:sz w:val="28"/>
          <w:szCs w:val="28"/>
          <w:rtl/>
          <w14:ligatures w14:val="standardContextual"/>
        </w:rPr>
        <w:t>م، وتشمل عملية إعداد الاستبيان، جمع البيانات، تحليل النتائج، وكتابة التقرير النهائي. وتمثل هذه الفترة الإطار الزمني الذي يغطي ظروف العمل والرضا الوظيفي لدى الموظفين وقت تنفيذ الدراسة</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line="360" w:lineRule="auto"/>
        <w:rPr>
          <w:rFonts w:ascii="Times New Roman" w:eastAsia="Calibri" w:hAnsi="Times New Roman" w:cs="Times New Roman"/>
          <w:b/>
          <w:bCs/>
          <w:kern w:val="2"/>
          <w:sz w:val="28"/>
          <w:szCs w:val="28"/>
          <w:rtl/>
          <w14:ligatures w14:val="standardContextual"/>
        </w:rPr>
      </w:pPr>
      <w:r w:rsidRPr="00AA3537">
        <w:rPr>
          <w:rFonts w:ascii="Times New Roman" w:eastAsia="Calibri" w:hAnsi="Times New Roman" w:cs="Times New Roman"/>
          <w:b/>
          <w:bCs/>
          <w:kern w:val="2"/>
          <w:sz w:val="28"/>
          <w:szCs w:val="28"/>
          <w:rtl/>
          <w14:ligatures w14:val="standardContextual"/>
        </w:rPr>
        <w:t xml:space="preserve">خامساً: الحدود المنهجية </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تعتمد الدراسة على المنهج الوصفي الارتباطي لقياس العلاقة بين الرضا الوظيفي والأداء الإداري، وذلك باستخدام استبيان ميداني يتم تطبيقه على عينة من موظفي الوزارة</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ولا تشمل الدراسة تطبيق تجارب أو اختبارات تجريبية أو تحليل بيانات نوعية عميقة خارج نطاق الأداة الرئيسية</w:t>
      </w:r>
      <w:r>
        <w:rPr>
          <w:rFonts w:ascii="Times New Roman" w:eastAsia="Calibri" w:hAnsi="Times New Roman" w:cs="Times New Roman" w:hint="cs"/>
          <w:kern w:val="2"/>
          <w:sz w:val="28"/>
          <w:szCs w:val="28"/>
          <w:rtl/>
          <w14:ligatures w14:val="standardContextual"/>
        </w:rPr>
        <w:t>.</w:t>
      </w:r>
    </w:p>
    <w:p w:rsidR="00D746AE" w:rsidRDefault="00D746AE" w:rsidP="00641D82">
      <w:pPr>
        <w:bidi/>
        <w:spacing w:line="360" w:lineRule="auto"/>
        <w:outlineLvl w:val="0"/>
        <w:rPr>
          <w:rFonts w:ascii="Times New Roman" w:eastAsia="Calibri" w:hAnsi="Times New Roman" w:cs="Times New Roman"/>
          <w:b/>
          <w:bCs/>
          <w:color w:val="5B9BD5" w:themeColor="accent1"/>
          <w:kern w:val="2"/>
          <w:sz w:val="32"/>
          <w:szCs w:val="32"/>
          <w:rtl/>
          <w14:ligatures w14:val="standardContextual"/>
        </w:rPr>
      </w:pPr>
    </w:p>
    <w:p w:rsidR="00AA3537" w:rsidRPr="00641D82" w:rsidRDefault="00AA3537" w:rsidP="00D746AE">
      <w:pPr>
        <w:bidi/>
        <w:spacing w:line="360" w:lineRule="auto"/>
        <w:outlineLvl w:val="0"/>
        <w:rPr>
          <w:rFonts w:ascii="Times New Roman" w:eastAsia="Calibri" w:hAnsi="Times New Roman" w:cs="Times New Roman"/>
          <w:b/>
          <w:bCs/>
          <w:color w:val="5B9BD5" w:themeColor="accent1"/>
          <w:kern w:val="2"/>
          <w:sz w:val="32"/>
          <w:szCs w:val="32"/>
          <w:rtl/>
          <w14:ligatures w14:val="standardContextual"/>
        </w:rPr>
      </w:pPr>
      <w:bookmarkStart w:id="41" w:name="_Toc214345297"/>
      <w:r w:rsidRPr="00641D82">
        <w:rPr>
          <w:rFonts w:ascii="Times New Roman" w:eastAsia="Calibri" w:hAnsi="Times New Roman" w:cs="Times New Roman"/>
          <w:b/>
          <w:bCs/>
          <w:color w:val="5B9BD5" w:themeColor="accent1"/>
          <w:kern w:val="2"/>
          <w:sz w:val="32"/>
          <w:szCs w:val="32"/>
          <w:rtl/>
          <w14:ligatures w14:val="standardContextual"/>
        </w:rPr>
        <w:t>مصطلحات الدراسة</w:t>
      </w:r>
      <w:bookmarkEnd w:id="41"/>
      <w:r w:rsidRPr="00641D82">
        <w:rPr>
          <w:rFonts w:ascii="Times New Roman" w:eastAsia="Calibri" w:hAnsi="Times New Roman" w:cs="Times New Roman"/>
          <w:b/>
          <w:bCs/>
          <w:color w:val="5B9BD5" w:themeColor="accent1"/>
          <w:kern w:val="2"/>
          <w:sz w:val="32"/>
          <w:szCs w:val="32"/>
          <w:rtl/>
          <w14:ligatures w14:val="standardContextual"/>
        </w:rPr>
        <w:t xml:space="preserve"> </w:t>
      </w:r>
    </w:p>
    <w:p w:rsidR="00AA3537" w:rsidRPr="00AA3537" w:rsidRDefault="00AA3537" w:rsidP="003C7BB5">
      <w:pPr>
        <w:pStyle w:val="ListParagraph"/>
        <w:numPr>
          <w:ilvl w:val="0"/>
          <w:numId w:val="17"/>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الرضا الوظيفي</w:t>
      </w:r>
      <w:r w:rsidRPr="00AA3537">
        <w:rPr>
          <w:rFonts w:ascii="Times New Roman" w:eastAsia="Calibri" w:hAnsi="Times New Roman" w:cs="Times New Roman"/>
          <w:b/>
          <w:bCs/>
          <w:kern w:val="2"/>
          <w:sz w:val="28"/>
          <w:szCs w:val="28"/>
          <w14:ligatures w14:val="standardContextual"/>
        </w:rPr>
        <w:t xml:space="preserve"> Job Satisfaction</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العام</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هو الشعور الإيجابي الذي ينتاب الموظف تجاه عمله نتيجة توافق بيئة العمل مع توقعاته واحتياجاته المهنية، سواء كانت تلك الاحتياجات مادية أو نفسية أو اجتماعية</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الإجرائي في هذه الدراسة</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يمثل الرضا الوظيفي الدرجة التي يحصل عليها الموظف في الاستبيان من خلال تقييمه لخمسة محاور رئيسية</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t>(</w:t>
      </w:r>
      <w:r w:rsidRPr="00AA3537">
        <w:rPr>
          <w:rFonts w:ascii="Times New Roman" w:eastAsia="Calibri" w:hAnsi="Times New Roman" w:cs="Times New Roman"/>
          <w:kern w:val="2"/>
          <w:sz w:val="28"/>
          <w:szCs w:val="28"/>
          <w:rtl/>
          <w14:ligatures w14:val="standardContextual"/>
        </w:rPr>
        <w:t>بيئة العمل، الأجور والحوافز، الإشراف، علاقات الزملاء، فرص الترقية والتطور الوظيفي</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ويعبر هذا المتغير عن مستوى رضا الموظف في وزارة الموارد البشرية والتنمية الاجتماعية</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7"/>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الأداء الإداري</w:t>
      </w:r>
      <w:r w:rsidRPr="00AA3537">
        <w:rPr>
          <w:rFonts w:ascii="Times New Roman" w:eastAsia="Calibri" w:hAnsi="Times New Roman" w:cs="Times New Roman"/>
          <w:b/>
          <w:bCs/>
          <w:kern w:val="2"/>
          <w:sz w:val="28"/>
          <w:szCs w:val="28"/>
          <w14:ligatures w14:val="standardContextual"/>
        </w:rPr>
        <w:t xml:space="preserve"> Administrative Performance</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b/>
          <w:bCs/>
          <w:kern w:val="2"/>
          <w:sz w:val="28"/>
          <w:szCs w:val="28"/>
          <w:rtl/>
          <w14:ligatures w14:val="standardContextual"/>
        </w:rPr>
        <w:t>التعريف العام</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يعبر الأداء الإداري عن مستوى كفاءة وفاعلية الموظف في تنفيذ المهام والمسؤوليات الموكلة إليه، ومدى التزامه بالأنظمة والإجراءات، وجودة إنجازه للأعمال</w:t>
      </w:r>
      <w:r w:rsidRPr="00AA3537">
        <w:rPr>
          <w:rFonts w:ascii="Times New Roman" w:eastAsia="Calibri" w:hAnsi="Times New Roman" w:cs="Times New Roman"/>
          <w:kern w:val="2"/>
          <w:sz w:val="28"/>
          <w:szCs w:val="28"/>
          <w14:ligatures w14:val="standardContextual"/>
        </w:rPr>
        <w:t>.</w:t>
      </w: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الإجرائي في هذه الدراسة</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يتم قياس الأداء الإداري من خلال مجموعة من العبارات في الاستبيان تتناول</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t>(</w:t>
      </w:r>
      <w:r w:rsidRPr="00AA3537">
        <w:rPr>
          <w:rFonts w:ascii="Times New Roman" w:eastAsia="Calibri" w:hAnsi="Times New Roman" w:cs="Times New Roman"/>
          <w:kern w:val="2"/>
          <w:sz w:val="28"/>
          <w:szCs w:val="28"/>
          <w:rtl/>
          <w14:ligatures w14:val="standardContextual"/>
        </w:rPr>
        <w:t>جودة الإنجاز، الالتزام الوظيفي، تحمل المسؤولية، التعاون مع الزملاء، سرعة إنجاز المعاملات</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وتشير الدرجة التي يحصل عليها الموظف إلى مستوى أدائه داخل الوزارة</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7"/>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بيئة العمل</w:t>
      </w:r>
      <w:r w:rsidRPr="00AA3537">
        <w:rPr>
          <w:rFonts w:ascii="Times New Roman" w:eastAsia="Calibri" w:hAnsi="Times New Roman" w:cs="Times New Roman"/>
          <w:b/>
          <w:bCs/>
          <w:kern w:val="2"/>
          <w:sz w:val="28"/>
          <w:szCs w:val="28"/>
          <w14:ligatures w14:val="standardContextual"/>
        </w:rPr>
        <w:t xml:space="preserve"> Work Environment</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b/>
          <w:bCs/>
          <w:kern w:val="2"/>
          <w:sz w:val="28"/>
          <w:szCs w:val="28"/>
          <w:rtl/>
          <w14:ligatures w14:val="standardContextual"/>
        </w:rPr>
        <w:t>التعريف العام</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هي مجموعة العناصر المادية والتنظيمية والاجتماعية التي تحيط بالموظف في مكان العمل، وتشمل الظروف المكتبية، الأدوات التقنية، الأمن الوظيفي، ووضوح الإجراءات</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الإجرائي</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تشير إلى تقييم الموظف للظروف المحيطة بعمله وفق العبارات الواردة في أداة الدراسة ضمن محور الرضا عن بيئة العمل</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7"/>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الحوافز والمكافآت</w:t>
      </w:r>
      <w:r w:rsidRPr="00AA3537">
        <w:rPr>
          <w:rFonts w:ascii="Times New Roman" w:eastAsia="Calibri" w:hAnsi="Times New Roman" w:cs="Times New Roman"/>
          <w:b/>
          <w:bCs/>
          <w:kern w:val="2"/>
          <w:sz w:val="28"/>
          <w:szCs w:val="28"/>
          <w14:ligatures w14:val="standardContextual"/>
        </w:rPr>
        <w:t xml:space="preserve"> Rewards and Incentives</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العام</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هي كافة العوائد المادية والمعنوية التي يحصل عليها الموظف نظير جهوده، وتشمل الرواتب والمكافآت والترقيات وشهادات التقدير</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الإجرائي</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تقاس من خلال مجموعة من البنود في الاستبيان تقيم مدى عدالة الحوافز وفعاليتها في تعزيز أداء الموظف ورضاه الوظيفي</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7"/>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الإشراف</w:t>
      </w:r>
      <w:r w:rsidRPr="00AA3537">
        <w:rPr>
          <w:rFonts w:ascii="Times New Roman" w:eastAsia="Calibri" w:hAnsi="Times New Roman" w:cs="Times New Roman"/>
          <w:b/>
          <w:bCs/>
          <w:kern w:val="2"/>
          <w:sz w:val="28"/>
          <w:szCs w:val="28"/>
          <w14:ligatures w14:val="standardContextual"/>
        </w:rPr>
        <w:t xml:space="preserve"> Supervision</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العام</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هو الدور الذي يقوم به الرئيس المباشر في توجيه الموظف ودعمه ومتابعة عمله وتقديم التغذية الراجعة له</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الإجرائي</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يقاس من خلال تقييم الموظف لأداء مشرفه المباشر ومدى عدالة تعامله ووضوح تعليماته وتشجيعه للعاملين</w:t>
      </w:r>
      <w:r w:rsidRPr="00AA3537">
        <w:rPr>
          <w:rFonts w:ascii="Times New Roman" w:eastAsia="Calibri" w:hAnsi="Times New Roman" w:cs="Times New Roman"/>
          <w:kern w:val="2"/>
          <w:sz w:val="28"/>
          <w:szCs w:val="28"/>
          <w14:ligatures w14:val="standardContextual"/>
        </w:rPr>
        <w:t>.</w:t>
      </w:r>
    </w:p>
    <w:p w:rsidR="00AA3537" w:rsidRDefault="00AA3537" w:rsidP="003C7BB5">
      <w:pPr>
        <w:pStyle w:val="ListParagraph"/>
        <w:numPr>
          <w:ilvl w:val="0"/>
          <w:numId w:val="17"/>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علاقات الزملاء</w:t>
      </w:r>
      <w:r w:rsidRPr="00AA3537">
        <w:rPr>
          <w:rFonts w:ascii="Times New Roman" w:eastAsia="Calibri" w:hAnsi="Times New Roman" w:cs="Times New Roman"/>
          <w:b/>
          <w:bCs/>
          <w:kern w:val="2"/>
          <w:sz w:val="28"/>
          <w:szCs w:val="28"/>
          <w14:ligatures w14:val="standardContextual"/>
        </w:rPr>
        <w:t xml:space="preserve"> Co-Workers Relations</w:t>
      </w:r>
    </w:p>
    <w:p w:rsidR="00D746AE" w:rsidRDefault="00D746AE" w:rsidP="00D746AE">
      <w:pPr>
        <w:bidi/>
        <w:spacing w:line="360" w:lineRule="auto"/>
        <w:rPr>
          <w:rFonts w:ascii="Times New Roman" w:eastAsia="Calibri" w:hAnsi="Times New Roman" w:cs="Times New Roman"/>
          <w:b/>
          <w:bCs/>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b/>
          <w:bCs/>
          <w:kern w:val="2"/>
          <w:sz w:val="28"/>
          <w:szCs w:val="28"/>
          <w:rtl/>
          <w14:ligatures w14:val="standardContextual"/>
        </w:rPr>
      </w:pPr>
    </w:p>
    <w:p w:rsidR="00D746AE" w:rsidRPr="00D746AE" w:rsidRDefault="00D746AE" w:rsidP="00D746AE">
      <w:pPr>
        <w:bidi/>
        <w:spacing w:line="360" w:lineRule="auto"/>
        <w:rPr>
          <w:rFonts w:ascii="Times New Roman" w:eastAsia="Calibri" w:hAnsi="Times New Roman" w:cs="Times New Roman"/>
          <w:b/>
          <w:bCs/>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العام</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تشير إلى نوعية العلاقات المهنية والاجتماعية بين الموظفين داخل بيئة العمل وتأثيرها على التعاون وإنجاز المهام</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الإجرائي</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تقاس من خلال تقييم الموظف لمدى انسجامه مع زملائه، ومستوى التعاون والدعم المتبادل بينهم</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7"/>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الترقية والنمو الوظيفي</w:t>
      </w:r>
      <w:r w:rsidRPr="00AA3537">
        <w:rPr>
          <w:rFonts w:ascii="Times New Roman" w:eastAsia="Calibri" w:hAnsi="Times New Roman" w:cs="Times New Roman"/>
          <w:b/>
          <w:bCs/>
          <w:kern w:val="2"/>
          <w:sz w:val="28"/>
          <w:szCs w:val="28"/>
          <w14:ligatures w14:val="standardContextual"/>
        </w:rPr>
        <w:t xml:space="preserve"> Career Advancement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التعريف العام</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هو انتقال الموظف إلى مستوى وظيفي أعلى أو حصوله على فرص تطوير مهني تعزز خبراته وقدراته</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b/>
          <w:bCs/>
          <w:kern w:val="2"/>
          <w:sz w:val="28"/>
          <w:szCs w:val="28"/>
          <w:rtl/>
          <w14:ligatures w14:val="standardContextual"/>
        </w:rPr>
        <w:t>التعريف الإجرائي</w:t>
      </w:r>
      <w:r w:rsidRPr="00AA3537">
        <w:rPr>
          <w:rFonts w:ascii="Times New Roman" w:eastAsia="Calibri" w:hAnsi="Times New Roman" w:cs="Times New Roman"/>
          <w:b/>
          <w:bCs/>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يمثل تقييم الموظف لعدالة نظام الترقيات وتوفر فرص التطوير داخل الوزارة، كما يقاس عبر بنود محور الترقية في الاستبيان</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r w:rsidRPr="00AA3537">
        <w:rPr>
          <w:rFonts w:ascii="Calibri" w:eastAsia="Calibri" w:hAnsi="Calibri" w:cs="Arial"/>
          <w:noProof/>
          <w:kern w:val="2"/>
          <w:rtl/>
          <w14:ligatures w14:val="standardContextual"/>
        </w:rPr>
        <mc:AlternateContent>
          <mc:Choice Requires="wps">
            <w:drawing>
              <wp:anchor distT="0" distB="0" distL="114300" distR="114300" simplePos="0" relativeHeight="251669504" behindDoc="0" locked="0" layoutInCell="1" allowOverlap="1" wp14:anchorId="20E1D2D6" wp14:editId="12622B65">
                <wp:simplePos x="0" y="0"/>
                <wp:positionH relativeFrom="column">
                  <wp:posOffset>1267460</wp:posOffset>
                </wp:positionH>
                <wp:positionV relativeFrom="paragraph">
                  <wp:posOffset>-433705</wp:posOffset>
                </wp:positionV>
                <wp:extent cx="4272077" cy="2128723"/>
                <wp:effectExtent l="0" t="0" r="14605" b="24130"/>
                <wp:wrapNone/>
                <wp:docPr id="7" name="Rectangle: Diagonal Corners Rounded 9"/>
                <wp:cNvGraphicFramePr/>
                <a:graphic xmlns:a="http://schemas.openxmlformats.org/drawingml/2006/main">
                  <a:graphicData uri="http://schemas.microsoft.com/office/word/2010/wordprocessingShape">
                    <wps:wsp>
                      <wps:cNvSpPr/>
                      <wps:spPr>
                        <a:xfrm>
                          <a:off x="0" y="0"/>
                          <a:ext cx="4272077" cy="2128723"/>
                        </a:xfrm>
                        <a:prstGeom prst="round2DiagRect">
                          <a:avLst/>
                        </a:prstGeom>
                        <a:solidFill>
                          <a:srgbClr val="4472C4"/>
                        </a:solidFill>
                        <a:ln w="12700" cap="flat" cmpd="sng" algn="ctr">
                          <a:solidFill>
                            <a:srgbClr val="4472C4">
                              <a:shade val="15000"/>
                            </a:srgbClr>
                          </a:solidFill>
                          <a:prstDash val="solid"/>
                          <a:miter lim="800000"/>
                        </a:ln>
                        <a:effectLst/>
                      </wps:spPr>
                      <wps:txbx>
                        <w:txbxContent>
                          <w:p w:rsidR="00D746AE" w:rsidRPr="00AA3537" w:rsidRDefault="00D746AE" w:rsidP="00D746AE">
                            <w:pPr>
                              <w:pStyle w:val="Heading11"/>
                              <w:jc w:val="center"/>
                              <w:rPr>
                                <w:rFonts w:ascii="Simplified Arabic" w:hAnsi="Simplified Arabic" w:cs="Simplified Arabic"/>
                                <w:b/>
                                <w:bCs/>
                                <w:color w:val="FFFFFF"/>
                                <w:sz w:val="44"/>
                                <w:szCs w:val="44"/>
                                <w:rtl/>
                              </w:rPr>
                            </w:pPr>
                            <w:bookmarkStart w:id="42" w:name="_Toc214345298"/>
                            <w:r w:rsidRPr="00AA3537">
                              <w:rPr>
                                <w:rFonts w:ascii="Simplified Arabic" w:hAnsi="Simplified Arabic" w:cs="Simplified Arabic"/>
                                <w:b/>
                                <w:bCs/>
                                <w:color w:val="FFFFFF"/>
                                <w:sz w:val="44"/>
                                <w:szCs w:val="44"/>
                                <w:rtl/>
                              </w:rPr>
                              <w:t>الفصل ال</w:t>
                            </w:r>
                            <w:r>
                              <w:rPr>
                                <w:rFonts w:ascii="Simplified Arabic" w:hAnsi="Simplified Arabic" w:cs="Simplified Arabic" w:hint="cs"/>
                                <w:b/>
                                <w:bCs/>
                                <w:color w:val="FFFFFF"/>
                                <w:sz w:val="44"/>
                                <w:szCs w:val="44"/>
                                <w:rtl/>
                              </w:rPr>
                              <w:t>ثانى</w:t>
                            </w:r>
                            <w:r w:rsidRPr="00AA3537">
                              <w:rPr>
                                <w:rFonts w:ascii="Simplified Arabic" w:hAnsi="Simplified Arabic" w:cs="Simplified Arabic"/>
                                <w:b/>
                                <w:bCs/>
                                <w:color w:val="FFFFFF"/>
                                <w:sz w:val="44"/>
                                <w:szCs w:val="44"/>
                                <w:rtl/>
                              </w:rPr>
                              <w:t>:</w:t>
                            </w:r>
                            <w:bookmarkEnd w:id="42"/>
                            <w:r w:rsidRPr="00AA3537">
                              <w:rPr>
                                <w:rFonts w:ascii="Simplified Arabic" w:hAnsi="Simplified Arabic" w:cs="Simplified Arabic"/>
                                <w:b/>
                                <w:bCs/>
                                <w:color w:val="FFFFFF"/>
                                <w:sz w:val="44"/>
                                <w:szCs w:val="44"/>
                                <w:rtl/>
                              </w:rPr>
                              <w:t xml:space="preserve"> </w:t>
                            </w:r>
                          </w:p>
                          <w:p w:rsidR="00D746AE" w:rsidRPr="00AA3537" w:rsidRDefault="00D746AE" w:rsidP="00D746AE">
                            <w:pPr>
                              <w:pStyle w:val="Heading11"/>
                              <w:jc w:val="center"/>
                              <w:rPr>
                                <w:rFonts w:ascii="Simplified Arabic" w:hAnsi="Simplified Arabic" w:cs="Simplified Arabic"/>
                                <w:b/>
                                <w:bCs/>
                                <w:color w:val="FFFFFF"/>
                                <w:sz w:val="44"/>
                                <w:szCs w:val="44"/>
                                <w:rtl/>
                              </w:rPr>
                            </w:pPr>
                            <w:bookmarkStart w:id="43" w:name="_Toc214345299"/>
                            <w:r>
                              <w:rPr>
                                <w:rFonts w:ascii="Simplified Arabic" w:hAnsi="Simplified Arabic" w:cs="Simplified Arabic" w:hint="cs"/>
                                <w:b/>
                                <w:bCs/>
                                <w:color w:val="FFFFFF"/>
                                <w:sz w:val="44"/>
                                <w:szCs w:val="44"/>
                                <w:rtl/>
                              </w:rPr>
                              <w:t>الدرسات السابقة و الاطار النظرى</w:t>
                            </w:r>
                            <w:bookmarkEnd w:id="43"/>
                            <w:r>
                              <w:rPr>
                                <w:rFonts w:ascii="Simplified Arabic" w:hAnsi="Simplified Arabic" w:cs="Simplified Arabic" w:hint="cs"/>
                                <w:b/>
                                <w:bCs/>
                                <w:color w:val="FFFFFF"/>
                                <w:sz w:val="44"/>
                                <w:szCs w:val="44"/>
                                <w:rtl/>
                              </w:rPr>
                              <w:t xml:space="preserve"> </w:t>
                            </w:r>
                          </w:p>
                          <w:p w:rsidR="00D746AE" w:rsidRPr="00370CF7" w:rsidRDefault="00D746AE" w:rsidP="00D746AE">
                            <w:pPr>
                              <w:jc w:val="center"/>
                              <w:rPr>
                                <w:b/>
                                <w:bCs/>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E1D2D6" id="_x0000_s1027" style="position:absolute;left:0;text-align:left;margin-left:99.8pt;margin-top:-34.15pt;width:336.4pt;height:167.6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4272077,21287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" adj="-11796480,,5400" path="m354794,l4272077,r,l4272077,1773929v,195947,-158847,354794,-354794,354794l,2128723r,l,354794c,158847,158847,,354794,xe" fillcolor="#4472c4" strokecolor="#172c51" strokeweight="1pt">
                <v:stroke joinstyle="miter"/>
                <v:formulas/>
                <v:path arrowok="t" o:connecttype="custom" o:connectlocs="354794,0;4272077,0;4272077,0;4272077,1773929;3917283,2128723;0,2128723;0,2128723;0,354794;354794,0" o:connectangles="0,0,0,0,0,0,0,0,0" textboxrect="0,0,4272077,2128723"/>
                <v:textbox>
                  <w:txbxContent>
                    <w:p w:rsidR="00D746AE" w:rsidRPr="00AA3537" w:rsidRDefault="00D746AE" w:rsidP="00D746AE">
                      <w:pPr>
                        <w:pStyle w:val="Heading11"/>
                        <w:jc w:val="center"/>
                        <w:rPr>
                          <w:rFonts w:ascii="Simplified Arabic" w:hAnsi="Simplified Arabic" w:cs="Simplified Arabic"/>
                          <w:b/>
                          <w:bCs/>
                          <w:color w:val="FFFFFF"/>
                          <w:sz w:val="44"/>
                          <w:szCs w:val="44"/>
                          <w:rtl/>
                        </w:rPr>
                      </w:pPr>
                      <w:bookmarkStart w:id="45" w:name="_Toc214345298"/>
                      <w:r w:rsidRPr="00AA3537">
                        <w:rPr>
                          <w:rFonts w:ascii="Simplified Arabic" w:hAnsi="Simplified Arabic" w:cs="Simplified Arabic"/>
                          <w:b/>
                          <w:bCs/>
                          <w:color w:val="FFFFFF"/>
                          <w:sz w:val="44"/>
                          <w:szCs w:val="44"/>
                          <w:rtl/>
                        </w:rPr>
                        <w:t>الفصل ال</w:t>
                      </w:r>
                      <w:r>
                        <w:rPr>
                          <w:rFonts w:ascii="Simplified Arabic" w:hAnsi="Simplified Arabic" w:cs="Simplified Arabic" w:hint="cs"/>
                          <w:b/>
                          <w:bCs/>
                          <w:color w:val="FFFFFF"/>
                          <w:sz w:val="44"/>
                          <w:szCs w:val="44"/>
                          <w:rtl/>
                        </w:rPr>
                        <w:t>ثانى</w:t>
                      </w:r>
                      <w:r w:rsidRPr="00AA3537">
                        <w:rPr>
                          <w:rFonts w:ascii="Simplified Arabic" w:hAnsi="Simplified Arabic" w:cs="Simplified Arabic"/>
                          <w:b/>
                          <w:bCs/>
                          <w:color w:val="FFFFFF"/>
                          <w:sz w:val="44"/>
                          <w:szCs w:val="44"/>
                          <w:rtl/>
                        </w:rPr>
                        <w:t>:</w:t>
                      </w:r>
                      <w:bookmarkEnd w:id="45"/>
                      <w:r w:rsidRPr="00AA3537">
                        <w:rPr>
                          <w:rFonts w:ascii="Simplified Arabic" w:hAnsi="Simplified Arabic" w:cs="Simplified Arabic"/>
                          <w:b/>
                          <w:bCs/>
                          <w:color w:val="FFFFFF"/>
                          <w:sz w:val="44"/>
                          <w:szCs w:val="44"/>
                          <w:rtl/>
                        </w:rPr>
                        <w:t xml:space="preserve"> </w:t>
                      </w:r>
                    </w:p>
                    <w:p w:rsidR="00D746AE" w:rsidRPr="00AA3537" w:rsidRDefault="00D746AE" w:rsidP="00D746AE">
                      <w:pPr>
                        <w:pStyle w:val="Heading11"/>
                        <w:jc w:val="center"/>
                        <w:rPr>
                          <w:rFonts w:ascii="Simplified Arabic" w:hAnsi="Simplified Arabic" w:cs="Simplified Arabic"/>
                          <w:b/>
                          <w:bCs/>
                          <w:color w:val="FFFFFF"/>
                          <w:sz w:val="44"/>
                          <w:szCs w:val="44"/>
                          <w:rtl/>
                        </w:rPr>
                      </w:pPr>
                      <w:bookmarkStart w:id="46" w:name="_Toc214345299"/>
                      <w:r>
                        <w:rPr>
                          <w:rFonts w:ascii="Simplified Arabic" w:hAnsi="Simplified Arabic" w:cs="Simplified Arabic" w:hint="cs"/>
                          <w:b/>
                          <w:bCs/>
                          <w:color w:val="FFFFFF"/>
                          <w:sz w:val="44"/>
                          <w:szCs w:val="44"/>
                          <w:rtl/>
                        </w:rPr>
                        <w:t>الدرسات السابقة و الاطار النظرى</w:t>
                      </w:r>
                      <w:bookmarkEnd w:id="46"/>
                      <w:r>
                        <w:rPr>
                          <w:rFonts w:ascii="Simplified Arabic" w:hAnsi="Simplified Arabic" w:cs="Simplified Arabic" w:hint="cs"/>
                          <w:b/>
                          <w:bCs/>
                          <w:color w:val="FFFFFF"/>
                          <w:sz w:val="44"/>
                          <w:szCs w:val="44"/>
                          <w:rtl/>
                        </w:rPr>
                        <w:t xml:space="preserve"> </w:t>
                      </w:r>
                    </w:p>
                    <w:p w:rsidR="00D746AE" w:rsidRPr="00370CF7" w:rsidRDefault="00D746AE" w:rsidP="00D746AE">
                      <w:pPr>
                        <w:jc w:val="center"/>
                        <w:rPr>
                          <w:b/>
                          <w:bCs/>
                          <w:sz w:val="32"/>
                          <w:szCs w:val="32"/>
                        </w:rPr>
                      </w:pPr>
                    </w:p>
                  </w:txbxContent>
                </v:textbox>
              </v:shape>
            </w:pict>
          </mc:Fallback>
        </mc:AlternateContent>
      </w: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AA3537" w:rsidRPr="00AF5A1E" w:rsidRDefault="00AA3537" w:rsidP="00641D82">
      <w:pPr>
        <w:bidi/>
        <w:spacing w:line="360" w:lineRule="auto"/>
        <w:outlineLvl w:val="0"/>
        <w:rPr>
          <w:rFonts w:ascii="Times New Roman" w:eastAsia="Calibri" w:hAnsi="Times New Roman" w:cs="Times New Roman"/>
          <w:b/>
          <w:bCs/>
          <w:color w:val="5B9BD5" w:themeColor="accent1"/>
          <w:kern w:val="2"/>
          <w:sz w:val="32"/>
          <w:szCs w:val="32"/>
          <w:rtl/>
          <w14:ligatures w14:val="standardContextual"/>
        </w:rPr>
      </w:pPr>
      <w:bookmarkStart w:id="44" w:name="_Toc214345300"/>
      <w:r w:rsidRPr="00AF5A1E">
        <w:rPr>
          <w:rFonts w:ascii="Times New Roman" w:eastAsia="Calibri" w:hAnsi="Times New Roman" w:cs="Times New Roman"/>
          <w:b/>
          <w:bCs/>
          <w:color w:val="5B9BD5" w:themeColor="accent1"/>
          <w:kern w:val="2"/>
          <w:sz w:val="32"/>
          <w:szCs w:val="32"/>
          <w:rtl/>
          <w14:ligatures w14:val="standardContextual"/>
        </w:rPr>
        <w:t>الإطار النظري</w:t>
      </w:r>
      <w:bookmarkEnd w:id="44"/>
      <w:r w:rsidRPr="00AF5A1E">
        <w:rPr>
          <w:rFonts w:ascii="Times New Roman" w:eastAsia="Calibri" w:hAnsi="Times New Roman" w:cs="Times New Roman"/>
          <w:b/>
          <w:bCs/>
          <w:color w:val="5B9BD5" w:themeColor="accent1"/>
          <w:kern w:val="2"/>
          <w:sz w:val="32"/>
          <w:szCs w:val="32"/>
          <w:rtl/>
          <w14:ligatures w14:val="standardContextual"/>
        </w:rPr>
        <w:t xml:space="preserve"> </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أولاً: مفهوم الرضا الوظيفي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يمثل الرضا الوظيفي أحد المفاهيم الأساسية في مجال الإدارة والسلوك التنظيمي، وهو يعبر عن الشعور الإيجابي الذي ينتاب الموظف عندما يجد أن ظروف عمله وبيئته الوظيفية تتوافق مع توقعاته واحتياجاته المهنية والشخصية. فالرضا الوظيفي لا يرتبط بعامل محدد، بل هو نتيجة تفاعل عدة عناصر، مثل طبيعة العمل، أسلوب الإشراف، العدالة في الحوافز، فرص الترقية، العلاقات الإنسانية، وبيئة العمل المادية والإدارية</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ويُنظر إلى الرضا الوظيفي في المؤسسات الحكومية باعتباره عاملاً يؤثر في استقرار الوظيفة، وفي مدى التزام الموظف بأداء مهامه، وفي قدرته على تقديم خدمات ذات جودة. فكلما كان الموظف أكثر رضا عن عمله، زادت احتمالية اتجاهه للسلوك الإيجابي داخل المنظمة، مثل التعاون، الانضباط، وتحمل المسؤوليات، بينما يؤدي انخفاض الرضا الوظيفي إلى ضعف الحماس وتدني مستوى الإنتاجية</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ثانيًا: أهمية الرضا الوظيفي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يؤثر الرضا الوظيفي بشكل مباشر وغير مباشر في جودة الأداء الإداري داخل المؤسسات، وذلك من خلال</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8"/>
        </w:numPr>
        <w:tabs>
          <w:tab w:val="num" w:pos="720"/>
        </w:tabs>
        <w:bidi/>
        <w:spacing w:before="240" w:after="0" w:line="360" w:lineRule="auto"/>
        <w:ind w:left="72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تعزيز الالتزام الوظيفي</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الموظف الراضي يميل إلى البقاء لفترة أطول في المنظمة، وينخفض لديه الميل لترك الوظيفة</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8"/>
        </w:numPr>
        <w:tabs>
          <w:tab w:val="num" w:pos="720"/>
        </w:tabs>
        <w:bidi/>
        <w:spacing w:before="240" w:after="0" w:line="360" w:lineRule="auto"/>
        <w:ind w:left="72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رفع مستوى الإنتاجية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كلما زادت درجة الرضا، ارتفع مستوى الإنجاز وجودة العمل</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8"/>
        </w:numPr>
        <w:tabs>
          <w:tab w:val="num" w:pos="720"/>
        </w:tabs>
        <w:bidi/>
        <w:spacing w:before="240" w:after="0" w:line="360" w:lineRule="auto"/>
        <w:ind w:left="72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تحسين العلاقات داخل بيئة العمل</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الرضا الوظيفي يعزز التواصل الإيجابي بين الموظفين، ويقلل النزاعات</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8"/>
        </w:numPr>
        <w:tabs>
          <w:tab w:val="num" w:pos="720"/>
        </w:tabs>
        <w:bidi/>
        <w:spacing w:before="240" w:after="0" w:line="360" w:lineRule="auto"/>
        <w:ind w:left="72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الاستجابة للتغيرات الإدارية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الموظف الراضي يكون أكثر قدرة على تبني المبادرات التطويرية التي تتبناها الوزارة</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8"/>
        </w:numPr>
        <w:tabs>
          <w:tab w:val="num" w:pos="720"/>
        </w:tabs>
        <w:bidi/>
        <w:spacing w:before="240" w:after="0" w:line="360" w:lineRule="auto"/>
        <w:ind w:left="72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دعم متطلبات رؤية المملكة 2030</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حيث يركز برنامج التحول الوطني على بناء بيئة عمل جاذبة وفعّالة في القطاع الحكومي</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ثالثًا: العوامل المؤثرة في الرضا الوظيفي</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يتأثر الرضا الوظيفي بعدد كبير من العوامل التي قد تختلف باختلاف طبيعة المنظمة، ومن أبرزها</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p>
    <w:p w:rsidR="00AA3537" w:rsidRPr="00AA3537" w:rsidRDefault="00AA3537" w:rsidP="003C7BB5">
      <w:pPr>
        <w:pStyle w:val="ListParagraph"/>
        <w:numPr>
          <w:ilvl w:val="0"/>
          <w:numId w:val="18"/>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بيئة العمل</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وتشمل الظروف المادية والمكانية، مثل المكاتب المناسبة، توفر الأدوات التقنية، الأمن الوظيفي، وسهولة إنجاز الإجراءات</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8"/>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الأجور والحوافز</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يشكل التعويض المادي عنصرًا مهمًا في تشكيل رضا الموظف، ليس فقط لارتباطه بالاحتياجات الاقتصادية، بل لأنه يرمز إلى تقدير الجهد والإنجاز</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8"/>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الإشراف والقيادة</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أسلوب المدير المباشر في التعامل مع الموظفين يؤثر بشكل كبير في مشاعر الرضا، فمنح الثقة، وتقديم الدعم، والتعامل العادل، جميعها تزيد من رضا الموظف</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8"/>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علاقات الزملاء</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العلاقات الإنسانية الإيجابية داخل بيئة العمل تسهم في خفض الضغوط النفسية والمهنية، وتعزز الانتماء التنظيمي</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8"/>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فرص الترقية والنمو الوظيفي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كلما شعر الموظف بأن المنظمة توفر له فرص تطوير مهني وترقٍ وظيفي، ارتفع مستوى الرضا لديه</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pStyle w:val="ListParagraph"/>
        <w:numPr>
          <w:ilvl w:val="0"/>
          <w:numId w:val="18"/>
        </w:num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طبيعة العمل نفسه</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وضوح المهام، ملاءمتها لقدرات الموظف، شعوره بأهمية عمله، جميعها عوامل تزيد من رضاه</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رابعًا: مفهوم الأداء الإداري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يُقصد بالأداء الإداري قدرة الموظف على إنجاز المهام الإدارية الموكلة إليه بكفاءة وفاعلية وفق معايير محددة. ويشمل الأداء الإداري مجموعة من السلوكيات المهنية، مثل الالتزام بالأنظمة، دقة تنفيذ الأعمال، سرعة إنجاز المعاملات، التعاون مع زملاء العمل، والمشاركة في تحقيق أهداف الإدارات</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ويُعد الأداء الإداري أحد أهم المؤشرات التي تقيس نجاح المؤسسة الحكومية، لأنه يعكس مدى جودة الخدمات التي تقدمها للمستفيدين، ومدى فعالية بيئة العمل الداخلية</w:t>
      </w:r>
      <w:r w:rsidRPr="00AA3537">
        <w:rPr>
          <w:rFonts w:ascii="Times New Roman" w:eastAsia="Calibri" w:hAnsi="Times New Roman" w:cs="Times New Roman"/>
          <w:kern w:val="2"/>
          <w:sz w:val="28"/>
          <w:szCs w:val="28"/>
          <w14:ligatures w14:val="standardContextual"/>
        </w:rPr>
        <w:t>.</w:t>
      </w: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line="360" w:lineRule="auto"/>
        <w:rPr>
          <w:rFonts w:ascii="Times New Roman" w:eastAsia="Calibri" w:hAnsi="Times New Roman" w:cs="Times New Roman"/>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خامسًا: أبعاد الأداء الإداري</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يمكن النظر إلى الأداء الإداري من خلال عدة أبعاد، أهمها</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9"/>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جودة العمل</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مدى دقة وكفاءة إنجاز المهام</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9"/>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الالتزام الوظيفي</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احترام الأنظمة، الحضور، الانضباط</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9"/>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تحمل المسؤولية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استعداد الموظف لتحمل مهام إضافية أو حل المشكلات</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9"/>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السرعة في الإنجاز</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قدرة الموظف على تنفيذ المهام في الوقت المحدد</w:t>
      </w:r>
      <w:r w:rsidRPr="00AA3537">
        <w:rPr>
          <w:rFonts w:ascii="Times New Roman" w:eastAsia="Calibri" w:hAnsi="Times New Roman" w:cs="Times New Roman"/>
          <w:kern w:val="2"/>
          <w:sz w:val="28"/>
          <w:szCs w:val="28"/>
          <w14:ligatures w14:val="standardContextual"/>
        </w:rPr>
        <w:t>.</w:t>
      </w:r>
    </w:p>
    <w:p w:rsidR="00AA3537" w:rsidRDefault="00AA3537" w:rsidP="003C7BB5">
      <w:pPr>
        <w:numPr>
          <w:ilvl w:val="0"/>
          <w:numId w:val="9"/>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التعاون والعمل الجماعي</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مستوى المشاركة الإيجابية مع الفريق</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سادسًا: العلاقة بين الرضا الوظيفي والأداء الإداري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تشير معظم الأدبيات الإدارية إلى وجود علاقة ارتباطية بين الرضا الوظيفي والأداء الإداري. فالرضا يعزز الشعور بالاستقرار والارتباط بالمؤسسة، مما ينعكس مباشرة على جودة العمل. وفي المقابل، يؤدي ضعف الرضا إلى انخفاض الروح المهنية، وتراجع الالتزام، وكثرة الأخطاء الإدارية</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وفي سياق وزارة الموارد البشرية والتنمية الاجتماعية، تبرز الحاجة إلى هذه العلاقة بشكل خاص نظراً لدور الوزارة في تقديم خدمات واسعة، تتطلب التزامًا عاليًا وكفاءة مستمرة في الأداء</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سابعًا: النظريات المفسرة لمفهوم الرضا الوظيفي (صياغة جديدة بالكامل)</w:t>
      </w:r>
    </w:p>
    <w:p w:rsidR="00AA3537" w:rsidRPr="00AF5A1E" w:rsidRDefault="00AA3537" w:rsidP="003C7BB5">
      <w:pPr>
        <w:pStyle w:val="ListParagraph"/>
        <w:numPr>
          <w:ilvl w:val="1"/>
          <w:numId w:val="15"/>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نظرية التوقعات</w:t>
      </w:r>
      <w:r w:rsidRPr="00AF5A1E">
        <w:rPr>
          <w:rFonts w:ascii="Times New Roman" w:eastAsia="Calibri" w:hAnsi="Times New Roman" w:cs="Times New Roman"/>
          <w:b/>
          <w:bCs/>
          <w:kern w:val="2"/>
          <w:sz w:val="28"/>
          <w:szCs w:val="28"/>
          <w14:ligatures w14:val="standardContextual"/>
        </w:rPr>
        <w:t xml:space="preserve"> (Vroom)</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ترى هذه النظرية أن الموظف يتجه لبذل الجهد عندما يعتقد أن هذا الجهد سيقوده إلى أداء جيد، وأن الأداء سيقوده إلى مكافأة، وأن هذه المكافأة قيمة بالنسبة له. بمعنى أن الموظف يكون أكثر رضا عندما يشعر بأن هناك علاقة عادلة بين الجهد والنتيجة والمكافأة</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1"/>
          <w:numId w:val="15"/>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نظرية العدالة</w:t>
      </w:r>
      <w:r w:rsidRPr="00AF5A1E">
        <w:rPr>
          <w:rFonts w:ascii="Times New Roman" w:eastAsia="Calibri" w:hAnsi="Times New Roman" w:cs="Times New Roman"/>
          <w:b/>
          <w:bCs/>
          <w:kern w:val="2"/>
          <w:sz w:val="28"/>
          <w:szCs w:val="28"/>
          <w14:ligatures w14:val="standardContextual"/>
        </w:rPr>
        <w:t xml:space="preserve"> (Adams)</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تركز النظرية على إحساس الموظف بالعدالة في بيئة العمل، سواء في توزيع المهام أو المكافآت أو أسلوب المعاملة. فإذا شعر الموظف بأن ما يحصل عليه يتوافق مع جهده مقارنة بزملائه، ارتفع مستوى رضاه</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p>
    <w:p w:rsidR="00AA3537" w:rsidRPr="00AF5A1E" w:rsidRDefault="00AA3537" w:rsidP="003C7BB5">
      <w:pPr>
        <w:pStyle w:val="ListParagraph"/>
        <w:numPr>
          <w:ilvl w:val="1"/>
          <w:numId w:val="15"/>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نظرية الحاجات</w:t>
      </w:r>
      <w:r w:rsidRPr="00AF5A1E">
        <w:rPr>
          <w:rFonts w:ascii="Times New Roman" w:eastAsia="Calibri" w:hAnsi="Times New Roman" w:cs="Times New Roman"/>
          <w:b/>
          <w:bCs/>
          <w:kern w:val="2"/>
          <w:sz w:val="28"/>
          <w:szCs w:val="28"/>
          <w14:ligatures w14:val="standardContextual"/>
        </w:rPr>
        <w:t xml:space="preserve"> (Maslow)</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تشير النظرية إلى أن الموظف يبحث أولًا عن إشباع حاجاته الأساسية، ثم حاجات الأمان، والانتماء، والتقدير، وأخيراً تحقيق الذات. وكلما أشبعت حاجات الموظف، زاد رضاه</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1"/>
          <w:numId w:val="15"/>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نظرية العاملين</w:t>
      </w:r>
      <w:r w:rsidRPr="00AF5A1E">
        <w:rPr>
          <w:rFonts w:ascii="Times New Roman" w:eastAsia="Calibri" w:hAnsi="Times New Roman" w:cs="Times New Roman"/>
          <w:b/>
          <w:bCs/>
          <w:kern w:val="2"/>
          <w:sz w:val="28"/>
          <w:szCs w:val="28"/>
          <w14:ligatures w14:val="standardContextual"/>
        </w:rPr>
        <w:t xml:space="preserve"> (Herzberg)</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تقسم النظرية العوامل المؤثرة في الرضا إلى</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0"/>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عوامل محفزة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مثل الإنجاز، التقدير، المسؤولية</w:t>
      </w:r>
      <w:r w:rsidRPr="00AA3537">
        <w:rPr>
          <w:rFonts w:ascii="Times New Roman" w:eastAsia="Calibri" w:hAnsi="Times New Roman" w:cs="Times New Roman"/>
          <w:kern w:val="2"/>
          <w:sz w:val="28"/>
          <w:szCs w:val="28"/>
          <w14:ligatures w14:val="standardContextual"/>
        </w:rPr>
        <w:t>.</w:t>
      </w:r>
    </w:p>
    <w:p w:rsidR="00AA3537" w:rsidRDefault="00AA3537" w:rsidP="003C7BB5">
      <w:pPr>
        <w:numPr>
          <w:ilvl w:val="0"/>
          <w:numId w:val="10"/>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عوامل وقائية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مثل الأجور، ظروف العمل، السياسات الإدارية</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وترى أن غياب العوامل الوقائية يسبب عدم الرضا، بينما وجود العوامل المحفزة يرفع مستوى الرضا</w:t>
      </w:r>
      <w:r w:rsidRPr="00AA3537">
        <w:rPr>
          <w:rFonts w:ascii="Times New Roman" w:eastAsia="Calibri" w:hAnsi="Times New Roman" w:cs="Times New Roman"/>
          <w:kern w:val="2"/>
          <w:sz w:val="28"/>
          <w:szCs w:val="28"/>
          <w14:ligatures w14:val="standardContextual"/>
        </w:rPr>
        <w:t>.</w:t>
      </w:r>
    </w:p>
    <w:p w:rsidR="00D746AE" w:rsidRDefault="00D746AE" w:rsidP="00AA3537">
      <w:pPr>
        <w:bidi/>
        <w:spacing w:line="360" w:lineRule="auto"/>
        <w:rPr>
          <w:rFonts w:ascii="Times New Roman" w:eastAsia="Calibri" w:hAnsi="Times New Roman" w:cs="Times New Roman"/>
          <w:b/>
          <w:bCs/>
          <w:kern w:val="2"/>
          <w:sz w:val="28"/>
          <w:szCs w:val="28"/>
          <w:rtl/>
          <w14:ligatures w14:val="standardContextual"/>
        </w:rPr>
      </w:pPr>
    </w:p>
    <w:p w:rsidR="00AA3537" w:rsidRPr="00AA3537" w:rsidRDefault="00AA3537" w:rsidP="00D746AE">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ثامنًا: النموذج التصوري للدراسة</w:t>
      </w:r>
      <w:r w:rsidRPr="00AA3537">
        <w:rPr>
          <w:rFonts w:ascii="Times New Roman" w:eastAsia="Calibri" w:hAnsi="Times New Roman" w:cs="Times New Roman"/>
          <w:b/>
          <w:bCs/>
          <w:kern w:val="2"/>
          <w:sz w:val="28"/>
          <w:szCs w:val="28"/>
          <w14:ligatures w14:val="standardContextual"/>
        </w:rPr>
        <w:t xml:space="preserve"> (Conceptual Model)</w:t>
      </w:r>
    </w:p>
    <w:p w:rsidR="00AA3537" w:rsidRPr="00AA3537" w:rsidRDefault="00AA3537" w:rsidP="00AF5A1E">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الرضا الوظيفي (المتغير المستقل)</w:t>
      </w:r>
      <w:r w:rsidRPr="00AA3537">
        <w:rPr>
          <w:rFonts w:ascii="Times New Roman" w:eastAsia="Calibri" w:hAnsi="Times New Roman" w:cs="Times New Roman"/>
          <w:kern w:val="2"/>
          <w:sz w:val="28"/>
          <w:szCs w:val="28"/>
          <w14:ligatures w14:val="standardContextual"/>
        </w:rPr>
        <w:br/>
      </w:r>
      <w:r w:rsidRPr="00AA3537">
        <w:rPr>
          <w:rFonts w:ascii="Cambria Math" w:eastAsia="Calibri" w:hAnsi="Cambria Math" w:cs="Cambria Math"/>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Pr>
          <w:rFonts w:ascii="Times New Roman" w:eastAsia="Calibri" w:hAnsi="Times New Roman" w:cs="Times New Roman" w:hint="cs"/>
          <w:kern w:val="2"/>
          <w:sz w:val="28"/>
          <w:szCs w:val="28"/>
          <w:rtl/>
          <w14:ligatures w14:val="standardContextual"/>
        </w:rPr>
        <w:t>(</w:t>
      </w:r>
      <w:r w:rsidRPr="00AA3537">
        <w:rPr>
          <w:rFonts w:ascii="Times New Roman" w:eastAsia="Calibri" w:hAnsi="Times New Roman" w:cs="Times New Roman"/>
          <w:kern w:val="2"/>
          <w:sz w:val="28"/>
          <w:szCs w:val="28"/>
          <w:rtl/>
          <w14:ligatures w14:val="standardContextual"/>
        </w:rPr>
        <w:t>الأجور– البيئة – الإشراف – العلاقات – الترقية – طبيعة العمل</w:t>
      </w:r>
      <w:r>
        <w:rPr>
          <w:rFonts w:ascii="Times New Roman" w:eastAsia="Calibri" w:hAnsi="Times New Roman" w:cs="Times New Roman" w:hint="cs"/>
          <w:kern w:val="2"/>
          <w:sz w:val="28"/>
          <w:szCs w:val="28"/>
          <w:rtl/>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Cambria Math" w:eastAsia="Calibri" w:hAnsi="Cambria Math" w:cs="Cambria Math"/>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b/>
          <w:bCs/>
          <w:kern w:val="2"/>
          <w:sz w:val="28"/>
          <w:szCs w:val="28"/>
          <w:rtl/>
          <w14:ligatures w14:val="standardContextual"/>
        </w:rPr>
        <w:t>الأداء الإداري (المتغير التابع)</w:t>
      </w:r>
      <w:r w:rsidRPr="00AA3537">
        <w:rPr>
          <w:rFonts w:ascii="Times New Roman" w:eastAsia="Calibri" w:hAnsi="Times New Roman" w:cs="Times New Roman"/>
          <w:kern w:val="2"/>
          <w:sz w:val="28"/>
          <w:szCs w:val="28"/>
          <w14:ligatures w14:val="standardContextual"/>
        </w:rPr>
        <w:br/>
      </w:r>
      <w:r w:rsidR="00AF5A1E">
        <w:rPr>
          <w:rFonts w:ascii="Times New Roman" w:eastAsia="Calibri" w:hAnsi="Times New Roman" w:cs="Times New Roman" w:hint="cs"/>
          <w:kern w:val="2"/>
          <w:sz w:val="28"/>
          <w:szCs w:val="28"/>
          <w:rtl/>
          <w14:ligatures w14:val="standardContextual"/>
        </w:rPr>
        <w:t>(</w:t>
      </w:r>
      <w:r w:rsidRPr="00AA3537">
        <w:rPr>
          <w:rFonts w:ascii="Times New Roman" w:eastAsia="Calibri" w:hAnsi="Times New Roman" w:cs="Times New Roman"/>
          <w:kern w:val="2"/>
          <w:sz w:val="28"/>
          <w:szCs w:val="28"/>
          <w:rtl/>
          <w14:ligatures w14:val="standardContextual"/>
        </w:rPr>
        <w:t>الجودة – الالتزام – تحمل المسؤولية – التعاون – سرعة الإنجاز</w:t>
      </w:r>
      <w:r w:rsidR="00AF5A1E">
        <w:rPr>
          <w:rFonts w:ascii="Times New Roman" w:eastAsia="Calibri" w:hAnsi="Times New Roman" w:cs="Times New Roman" w:hint="cs"/>
          <w:kern w:val="2"/>
          <w:sz w:val="28"/>
          <w:szCs w:val="28"/>
          <w:rtl/>
          <w14:ligatures w14:val="standardContextual"/>
        </w:rPr>
        <w:t>)</w:t>
      </w:r>
    </w:p>
    <w:p w:rsidR="00D746AE" w:rsidRDefault="00D746AE" w:rsidP="00641D82">
      <w:pPr>
        <w:bidi/>
        <w:spacing w:line="360" w:lineRule="auto"/>
        <w:outlineLvl w:val="0"/>
        <w:rPr>
          <w:rFonts w:ascii="Times New Roman" w:eastAsia="Calibri" w:hAnsi="Times New Roman" w:cs="Times New Roman"/>
          <w:b/>
          <w:bCs/>
          <w:color w:val="4472C4"/>
          <w:kern w:val="2"/>
          <w:sz w:val="28"/>
          <w:szCs w:val="28"/>
          <w:rtl/>
          <w14:ligatures w14:val="standardContextual"/>
        </w:rPr>
      </w:pPr>
    </w:p>
    <w:p w:rsidR="00AA3537" w:rsidRPr="00AA3537" w:rsidRDefault="00AA3537" w:rsidP="00D746AE">
      <w:pPr>
        <w:bidi/>
        <w:spacing w:line="360" w:lineRule="auto"/>
        <w:outlineLvl w:val="0"/>
        <w:rPr>
          <w:rFonts w:ascii="Times New Roman" w:eastAsia="Calibri" w:hAnsi="Times New Roman" w:cs="Times New Roman"/>
          <w:b/>
          <w:bCs/>
          <w:color w:val="4472C4"/>
          <w:kern w:val="2"/>
          <w:sz w:val="28"/>
          <w:szCs w:val="28"/>
          <w14:ligatures w14:val="standardContextual"/>
        </w:rPr>
      </w:pPr>
      <w:bookmarkStart w:id="45" w:name="_Toc214345301"/>
      <w:r w:rsidRPr="00AA3537">
        <w:rPr>
          <w:rFonts w:ascii="Times New Roman" w:eastAsia="Calibri" w:hAnsi="Times New Roman" w:cs="Times New Roman"/>
          <w:b/>
          <w:bCs/>
          <w:color w:val="4472C4"/>
          <w:kern w:val="2"/>
          <w:sz w:val="28"/>
          <w:szCs w:val="28"/>
          <w:rtl/>
          <w14:ligatures w14:val="standardContextual"/>
        </w:rPr>
        <w:t>الإطار النظري</w:t>
      </w:r>
      <w:bookmarkEnd w:id="45"/>
      <w:r w:rsidRPr="00AA3537">
        <w:rPr>
          <w:rFonts w:ascii="Times New Roman" w:eastAsia="Calibri" w:hAnsi="Times New Roman" w:cs="Times New Roman"/>
          <w:b/>
          <w:bCs/>
          <w:color w:val="4472C4"/>
          <w:kern w:val="2"/>
          <w:sz w:val="28"/>
          <w:szCs w:val="28"/>
          <w:rtl/>
          <w14:ligatures w14:val="standardContextual"/>
        </w:rPr>
        <w:t xml:space="preserve"> </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أولاً: مفهوم الرضا الوظيفي</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يمثل الرضا الوظيفي أحد المفاهيم الأساسية في مجال الإدارة والسلوك التنظيمي، وهو يعبر عن الشعور الإيجابي الذي ينتاب الموظف عندما يجد أن ظروف عمله وبيئته الوظيفية تتوافق مع توقعاته واحتياجاته المهنية والشخصية. فالرضا الوظيفي لا يرتبط بعامل محدد، بل هو نتيجة تفاعل عدة عناصر، مثل طبيعة العمل، أسلوب الإشراف، العدالة في الحوافز، فرص الترقية، العلاقات الإنسانية، وبيئة العمل المادية والإدارية</w:t>
      </w:r>
      <w:r w:rsidRPr="00AA3537">
        <w:rPr>
          <w:rFonts w:ascii="Times New Roman" w:eastAsia="Calibri" w:hAnsi="Times New Roman" w:cs="Times New Roman"/>
          <w:kern w:val="2"/>
          <w:sz w:val="28"/>
          <w:szCs w:val="28"/>
          <w14:ligatures w14:val="standardContextual"/>
        </w:rPr>
        <w:t>.</w:t>
      </w: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line="360" w:lineRule="auto"/>
        <w:rPr>
          <w:rFonts w:ascii="Times New Roman" w:eastAsia="Calibri" w:hAnsi="Times New Roman" w:cs="Times New Roman"/>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ويُنظر إلى الرضا الوظيفي في المؤسسات الحكومية باعتباره عاملاً يؤثر في استقرار الوظيفة، وفي مدى التزام الموظف بأداء مهامه، وفي قدرته على تقديم خدمات ذات جودة. فكلما كان الموظف أكثر رضا عن عمله، زادت احتمالية اتجاهه للسلوك الإيجابي داخل المنظمة، مثل التعاون، الانضباط، وتحمل المسؤوليات، بينما يؤدي انخفاض الرضا الوظيفي إلى ضعف الحماس وتدني مستوى الإنتاجية</w:t>
      </w:r>
      <w:r w:rsidRPr="00AA3537">
        <w:rPr>
          <w:rFonts w:ascii="Times New Roman" w:eastAsia="Calibri" w:hAnsi="Times New Roman" w:cs="Times New Roman"/>
          <w:kern w:val="2"/>
          <w:sz w:val="28"/>
          <w:szCs w:val="28"/>
          <w14:ligatures w14:val="standardContextual"/>
        </w:rPr>
        <w:t>.</w:t>
      </w:r>
    </w:p>
    <w:p w:rsidR="00AF5A1E" w:rsidRDefault="00AF5A1E" w:rsidP="00AA3537">
      <w:pPr>
        <w:bidi/>
        <w:spacing w:line="360" w:lineRule="auto"/>
        <w:rPr>
          <w:rFonts w:ascii="Times New Roman" w:eastAsia="Calibri" w:hAnsi="Times New Roman" w:cs="Times New Roman"/>
          <w:b/>
          <w:bCs/>
          <w:kern w:val="2"/>
          <w:sz w:val="28"/>
          <w:szCs w:val="28"/>
          <w:rtl/>
          <w14:ligatures w14:val="standardContextual"/>
        </w:rPr>
      </w:pPr>
    </w:p>
    <w:p w:rsidR="00AA3537" w:rsidRPr="00AA3537" w:rsidRDefault="00AA3537" w:rsidP="00AF5A1E">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ثانيًا: أهمية الرضا الوظيفي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يؤثر الرضا الوظيفي بشكل مباشر وغير مباشر في جودة الأداء الإداري داخل المؤسسات، وذلك من خلال</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1"/>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تعزيز الالتزام الوظيفي</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الموظف الراضي يميل إلى البقاء لفترة أطول في المنظمة، وينخفض لديه الميل لترك الوظيفة</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1"/>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رفع مستوى الإنتاجية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كلما زادت درجة الرضا، ارتفع مستوى الإنجاز وجودة العمل</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1"/>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تحسين العلاقات داخل بيئة العمل</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الرضا الوظيفي يعزز التواصل الإيجابي بين الموظفين، ويقلل النزاعات</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1"/>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الاستجابة للتغيرات الإدارية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الموظف الراضي يكون أكثر قدرة على تبني المبادرات التطويرية التي تتبناها الوزارة</w:t>
      </w:r>
      <w:r w:rsidRPr="00AA3537">
        <w:rPr>
          <w:rFonts w:ascii="Times New Roman" w:eastAsia="Calibri" w:hAnsi="Times New Roman" w:cs="Times New Roman"/>
          <w:kern w:val="2"/>
          <w:sz w:val="28"/>
          <w:szCs w:val="28"/>
          <w14:ligatures w14:val="standardContextual"/>
        </w:rPr>
        <w:t>.</w:t>
      </w:r>
    </w:p>
    <w:p w:rsidR="00AA3537" w:rsidRDefault="00AA3537" w:rsidP="003C7BB5">
      <w:pPr>
        <w:numPr>
          <w:ilvl w:val="0"/>
          <w:numId w:val="11"/>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دعم متطلبات رؤية المملكة 2030</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حيث يركز برنامج التحول الوطني على بناء بيئة عمل جاذبة وفعّالة في القطاع الحكومي</w:t>
      </w:r>
      <w:r w:rsidRPr="00AA3537">
        <w:rPr>
          <w:rFonts w:ascii="Times New Roman" w:eastAsia="Calibri" w:hAnsi="Times New Roman" w:cs="Times New Roman"/>
          <w:kern w:val="2"/>
          <w:sz w:val="28"/>
          <w:szCs w:val="28"/>
          <w14:ligatures w14:val="standardContextual"/>
        </w:rPr>
        <w:t>.</w:t>
      </w:r>
    </w:p>
    <w:p w:rsidR="00D746AE" w:rsidRPr="00AA3537" w:rsidRDefault="00D746AE" w:rsidP="00D746AE">
      <w:pPr>
        <w:bidi/>
        <w:spacing w:before="240" w:after="0" w:line="360" w:lineRule="auto"/>
        <w:ind w:left="720"/>
        <w:rPr>
          <w:rFonts w:ascii="Times New Roman" w:eastAsia="Calibri" w:hAnsi="Times New Roman" w:cs="Times New Roman"/>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ثالثًا: العوامل المؤثرة في الرضا الوظيفي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يتأثر الرضا الوظيفي بعدد كبير من العوامل التي قد تختلف باختلاف طبيعة المنظمة، ومن أبرزها</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19"/>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بيئة العمل</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وتشمل الظروف المادية والمكانية، مثل المكاتب المناسبة، توفر الأدوات التقنية، الأمن الوظيفي، وسهولة إنجاز الإجراءات</w:t>
      </w:r>
      <w:r w:rsidRPr="00AA3537">
        <w:rPr>
          <w:rFonts w:ascii="Times New Roman" w:eastAsia="Calibri" w:hAnsi="Times New Roman" w:cs="Times New Roman"/>
          <w:kern w:val="2"/>
          <w:sz w:val="28"/>
          <w:szCs w:val="28"/>
          <w14:ligatures w14:val="standardContextual"/>
        </w:rPr>
        <w:t>.</w:t>
      </w: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line="360" w:lineRule="auto"/>
        <w:rPr>
          <w:rFonts w:ascii="Times New Roman" w:eastAsia="Calibri" w:hAnsi="Times New Roman" w:cs="Times New Roman"/>
          <w:kern w:val="2"/>
          <w:sz w:val="28"/>
          <w:szCs w:val="28"/>
          <w14:ligatures w14:val="standardContextual"/>
        </w:rPr>
      </w:pPr>
    </w:p>
    <w:p w:rsidR="00AA3537" w:rsidRPr="00AF5A1E" w:rsidRDefault="00AA3537" w:rsidP="003C7BB5">
      <w:pPr>
        <w:pStyle w:val="ListParagraph"/>
        <w:numPr>
          <w:ilvl w:val="0"/>
          <w:numId w:val="19"/>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الأجور والحوافز</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يشكل التعويض المادي عنصرًا مهمًا في تشكيل رضا الموظف، ليس فقط لارتباطه بالاحتياجات الاقتصادية، بل لأنه يرمز إلى تقدير الجهد والإنجاز</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19"/>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الإشراف والقيادة</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أسلوب المدير المباشر في التعامل مع الموظفين يؤثر بشكل كبير في مشاعر الرضا، فمنح الثقة، وتقديم الدعم، والتعامل العادل، جميعها تزيد من رضا الموظف</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19"/>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علاقات الزملاء</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العلاقات الإنسانية الإيجابية داخل بيئة العمل تسهم في خفض الضغوط النفسية والمهنية، وتعزز الانتماء التنظيمي</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19"/>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فرص الترقية والنمو الوظيفي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كلما شعر الموظف بأن المنظمة توفر له فرص تطوير مهني وترقٍ وظيفي، ارتفع مستوى الرضا لديه</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19"/>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طبيعة العمل نفسه</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وضوح المهام، ملاءمتها لقدرات الموظف، شعوره بأهمية عمله، جميعها عوامل تزيد من رضاه</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before="240" w:line="360" w:lineRule="auto"/>
        <w:rPr>
          <w:rFonts w:ascii="Times New Roman" w:eastAsia="Calibri" w:hAnsi="Times New Roman" w:cs="Times New Roman"/>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رابعًا: مفهوم الأداء الإداري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يُقصد بالأداء الإداري قدرة الموظف على إنجاز المهام الإدارية الموكلة إليه بكفاءة وفاعلية وفق معايير محددة. ويشمل الأداء الإداري مجموعة من السلوكيات المهنية، مثل الالتزام بالأنظمة، دقة تنفيذ الأعمال، سرعة إنجاز المعاملات، التعاون مع زملاء العمل، والمشاركة في تحقيق أهداف الإدارات</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ويُعد الأداء الإداري أحد أهم المؤشرات التي تقيس نجاح المؤسسة الحكومية، لأنه يعكس مدى جودة الخدمات التي تقدمها للمستفيدين، ومدى فعالية بيئة العمل الداخلية</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خامسًا: أبعاد الأداء الإداري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يمكن النظر إلى الأداء الإداري من خلال عدة أبعاد، أهمها</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2"/>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جودة العمل</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مدى دقة وكفاءة إنجاز المهام</w:t>
      </w:r>
      <w:r w:rsidRPr="00AA3537">
        <w:rPr>
          <w:rFonts w:ascii="Times New Roman" w:eastAsia="Calibri" w:hAnsi="Times New Roman" w:cs="Times New Roman"/>
          <w:kern w:val="2"/>
          <w:sz w:val="28"/>
          <w:szCs w:val="28"/>
          <w14:ligatures w14:val="standardContextual"/>
        </w:rPr>
        <w:t>.</w:t>
      </w:r>
    </w:p>
    <w:p w:rsidR="00AA3537" w:rsidRDefault="00AA3537" w:rsidP="003C7BB5">
      <w:pPr>
        <w:numPr>
          <w:ilvl w:val="0"/>
          <w:numId w:val="12"/>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الالتزام الوظيفي</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احترام الأنظمة، الحضور، الانضباط</w:t>
      </w:r>
      <w:r w:rsidRPr="00AA3537">
        <w:rPr>
          <w:rFonts w:ascii="Times New Roman" w:eastAsia="Calibri" w:hAnsi="Times New Roman" w:cs="Times New Roman"/>
          <w:kern w:val="2"/>
          <w:sz w:val="28"/>
          <w:szCs w:val="28"/>
          <w14:ligatures w14:val="standardContextual"/>
        </w:rPr>
        <w:t>.</w:t>
      </w:r>
    </w:p>
    <w:p w:rsidR="00D746AE" w:rsidRDefault="00D746AE" w:rsidP="00D746AE">
      <w:pPr>
        <w:bidi/>
        <w:spacing w:before="240" w:after="0" w:line="360" w:lineRule="auto"/>
        <w:rPr>
          <w:rFonts w:ascii="Times New Roman" w:eastAsia="Calibri" w:hAnsi="Times New Roman" w:cs="Times New Roman"/>
          <w:kern w:val="2"/>
          <w:sz w:val="28"/>
          <w:szCs w:val="28"/>
          <w:rtl/>
          <w14:ligatures w14:val="standardContextual"/>
        </w:rPr>
      </w:pPr>
    </w:p>
    <w:p w:rsidR="00AA3537" w:rsidRPr="00AA3537" w:rsidRDefault="00AA3537" w:rsidP="003C7BB5">
      <w:pPr>
        <w:numPr>
          <w:ilvl w:val="0"/>
          <w:numId w:val="12"/>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تحمل المسؤولية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استعداد الموظف لتحمل مهام إضافية أو حل المشكلات</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2"/>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السرعة في الإنجاز</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قدرة الموظف على تنفيذ المهام في الوقت المحدد</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2"/>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التعاون والعمل الجماعي</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مستوى المشاركة الإيجابية مع الفريق</w:t>
      </w:r>
      <w:r w:rsidRPr="00AA3537">
        <w:rPr>
          <w:rFonts w:ascii="Times New Roman" w:eastAsia="Calibri" w:hAnsi="Times New Roman" w:cs="Times New Roman"/>
          <w:kern w:val="2"/>
          <w:sz w:val="28"/>
          <w:szCs w:val="28"/>
          <w14:ligatures w14:val="standardContextual"/>
        </w:rPr>
        <w:t>.</w:t>
      </w:r>
    </w:p>
    <w:p w:rsidR="00D746AE" w:rsidRDefault="00D746AE" w:rsidP="00AA3537">
      <w:pPr>
        <w:bidi/>
        <w:spacing w:line="360" w:lineRule="auto"/>
        <w:rPr>
          <w:rFonts w:ascii="Times New Roman" w:eastAsia="Calibri" w:hAnsi="Times New Roman" w:cs="Times New Roman"/>
          <w:b/>
          <w:bCs/>
          <w:kern w:val="2"/>
          <w:sz w:val="28"/>
          <w:szCs w:val="28"/>
          <w:rtl/>
          <w14:ligatures w14:val="standardContextual"/>
        </w:rPr>
      </w:pPr>
    </w:p>
    <w:p w:rsidR="00AA3537" w:rsidRPr="00AF5A1E" w:rsidRDefault="00AA3537" w:rsidP="00D746AE">
      <w:p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سادسًا: العلاقة بين الرضا الوظيفي والأداء الإداري</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تشير معظم الأدبيات الإدارية إلى وجود علاقة ارتباطية بين الرضا الوظيفي والأداء الإداري. فالرضا يعزز الشعور بالاستقرار والارتباط بالمؤسسة، مما ينعكس مباشرة على جودة العمل. وفي المقابل، يؤدي ضعف الرضا إلى انخفاض الروح المهنية، وتراجع الالتزام، وكثرة الأخطاء الإدارية</w:t>
      </w:r>
      <w:r w:rsidRPr="00AA3537">
        <w:rPr>
          <w:rFonts w:ascii="Times New Roman" w:eastAsia="Calibri" w:hAnsi="Times New Roman" w:cs="Times New Roman"/>
          <w:kern w:val="2"/>
          <w:sz w:val="28"/>
          <w:szCs w:val="28"/>
          <w14:ligatures w14:val="standardContextual"/>
        </w:rPr>
        <w:t>.</w:t>
      </w:r>
    </w:p>
    <w:p w:rsidR="00AF5A1E" w:rsidRDefault="00AA3537" w:rsidP="00AF5A1E">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وفي سياق وزارة الموارد البشرية والتنمية الاجتماعية، تبرز الحاجة إلى هذه العلاقة بشكل خاص نظراً لدور الوزارة في تقديم خدمات واسعة، تتطلب التزامًا عاليًا وكفاءة مستمرة في الأداء</w:t>
      </w:r>
      <w:r w:rsidR="00AF5A1E">
        <w:rPr>
          <w:rFonts w:ascii="Times New Roman" w:eastAsia="Calibri" w:hAnsi="Times New Roman" w:cs="Times New Roman"/>
          <w:kern w:val="2"/>
          <w:sz w:val="28"/>
          <w:szCs w:val="28"/>
          <w14:ligatures w14:val="standardContextual"/>
        </w:rPr>
        <w:t>.</w:t>
      </w:r>
    </w:p>
    <w:p w:rsidR="00AF5A1E" w:rsidRPr="00AA3537" w:rsidRDefault="00AF5A1E" w:rsidP="00AF5A1E">
      <w:pPr>
        <w:bidi/>
        <w:spacing w:line="360" w:lineRule="auto"/>
        <w:rPr>
          <w:rFonts w:ascii="Times New Roman" w:eastAsia="Calibri" w:hAnsi="Times New Roman" w:cs="Times New Roman"/>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سابعًا: النظريات المفسرة لمفهوم الرضا الوظيفي (صياغة جديدة بالكامل)</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14:ligatures w14:val="standardContextual"/>
        </w:rPr>
        <w:t xml:space="preserve">1. </w:t>
      </w:r>
      <w:r w:rsidRPr="00AA3537">
        <w:rPr>
          <w:rFonts w:ascii="Times New Roman" w:eastAsia="Calibri" w:hAnsi="Times New Roman" w:cs="Times New Roman"/>
          <w:b/>
          <w:bCs/>
          <w:kern w:val="2"/>
          <w:sz w:val="28"/>
          <w:szCs w:val="28"/>
          <w:rtl/>
          <w14:ligatures w14:val="standardContextual"/>
        </w:rPr>
        <w:t>نظرية التوقعات</w:t>
      </w:r>
      <w:r w:rsidRPr="00AA3537">
        <w:rPr>
          <w:rFonts w:ascii="Times New Roman" w:eastAsia="Calibri" w:hAnsi="Times New Roman" w:cs="Times New Roman"/>
          <w:b/>
          <w:bCs/>
          <w:kern w:val="2"/>
          <w:sz w:val="28"/>
          <w:szCs w:val="28"/>
          <w14:ligatures w14:val="standardContextual"/>
        </w:rPr>
        <w:t xml:space="preserve"> (Vroom)</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ترى هذه النظرية أن الموظف يتجه لبذل الجهد عندما يعتقد أن هذا الجهد سيقوده إلى أداء جيد، وأن الأداء سيقوده إلى مكافأة، وأن هذه المكافأة قيمة بالنسبة له. بمعنى أن الموظف يكون أكثر رضا عندما يشعر بأن هناك علاقة عادلة بين الجهد والنتيجة والمكافأة</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14:ligatures w14:val="standardContextual"/>
        </w:rPr>
        <w:t xml:space="preserve">2. </w:t>
      </w:r>
      <w:r w:rsidRPr="00AA3537">
        <w:rPr>
          <w:rFonts w:ascii="Times New Roman" w:eastAsia="Calibri" w:hAnsi="Times New Roman" w:cs="Times New Roman"/>
          <w:b/>
          <w:bCs/>
          <w:kern w:val="2"/>
          <w:sz w:val="28"/>
          <w:szCs w:val="28"/>
          <w:rtl/>
          <w14:ligatures w14:val="standardContextual"/>
        </w:rPr>
        <w:t>نظرية العدالة</w:t>
      </w:r>
      <w:r w:rsidRPr="00AA3537">
        <w:rPr>
          <w:rFonts w:ascii="Times New Roman" w:eastAsia="Calibri" w:hAnsi="Times New Roman" w:cs="Times New Roman"/>
          <w:b/>
          <w:bCs/>
          <w:kern w:val="2"/>
          <w:sz w:val="28"/>
          <w:szCs w:val="28"/>
          <w14:ligatures w14:val="standardContextual"/>
        </w:rPr>
        <w:t xml:space="preserve"> (Adams)</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تركز النظرية على إحساس الموظف بالعدالة في بيئة العمل، سواء في توزيع المهام أو المكافآت أو أسلوب المعاملة. فإذا شعر الموظف بأن ما يحصل عليه يتوافق مع جهده مقارنة بزملائه، ارتفع مستوى رضاه</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14:ligatures w14:val="standardContextual"/>
        </w:rPr>
        <w:t xml:space="preserve">3. </w:t>
      </w:r>
      <w:r w:rsidRPr="00AA3537">
        <w:rPr>
          <w:rFonts w:ascii="Times New Roman" w:eastAsia="Calibri" w:hAnsi="Times New Roman" w:cs="Times New Roman"/>
          <w:b/>
          <w:bCs/>
          <w:kern w:val="2"/>
          <w:sz w:val="28"/>
          <w:szCs w:val="28"/>
          <w:rtl/>
          <w14:ligatures w14:val="standardContextual"/>
        </w:rPr>
        <w:t>نظرية الحاجات</w:t>
      </w:r>
      <w:r w:rsidRPr="00AA3537">
        <w:rPr>
          <w:rFonts w:ascii="Times New Roman" w:eastAsia="Calibri" w:hAnsi="Times New Roman" w:cs="Times New Roman"/>
          <w:b/>
          <w:bCs/>
          <w:kern w:val="2"/>
          <w:sz w:val="28"/>
          <w:szCs w:val="28"/>
          <w14:ligatures w14:val="standardContextual"/>
        </w:rPr>
        <w:t xml:space="preserve"> (Maslow)</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تشير النظرية إلى أن الموظف يبحث أولًا عن إشباع حاجاته الأساسية، ثم حاجات الأمان، والانتماء، والتقدير، وأخيراً تحقيق الذات. وكلما أشبعت حاجات الموظف، زاد رضاه</w:t>
      </w:r>
      <w:r w:rsidRPr="00AA3537">
        <w:rPr>
          <w:rFonts w:ascii="Times New Roman" w:eastAsia="Calibri" w:hAnsi="Times New Roman" w:cs="Times New Roman"/>
          <w:kern w:val="2"/>
          <w:sz w:val="28"/>
          <w:szCs w:val="28"/>
          <w14:ligatures w14:val="standardContextual"/>
        </w:rPr>
        <w:t>.</w:t>
      </w: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line="360" w:lineRule="auto"/>
        <w:rPr>
          <w:rFonts w:ascii="Times New Roman" w:eastAsia="Calibri" w:hAnsi="Times New Roman" w:cs="Times New Roman"/>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14:ligatures w14:val="standardContextual"/>
        </w:rPr>
        <w:t xml:space="preserve">4. </w:t>
      </w:r>
      <w:r w:rsidRPr="00AA3537">
        <w:rPr>
          <w:rFonts w:ascii="Times New Roman" w:eastAsia="Calibri" w:hAnsi="Times New Roman" w:cs="Times New Roman"/>
          <w:b/>
          <w:bCs/>
          <w:kern w:val="2"/>
          <w:sz w:val="28"/>
          <w:szCs w:val="28"/>
          <w:rtl/>
          <w14:ligatures w14:val="standardContextual"/>
        </w:rPr>
        <w:t>نظرية العاملين</w:t>
      </w:r>
      <w:r w:rsidRPr="00AA3537">
        <w:rPr>
          <w:rFonts w:ascii="Times New Roman" w:eastAsia="Calibri" w:hAnsi="Times New Roman" w:cs="Times New Roman"/>
          <w:b/>
          <w:bCs/>
          <w:kern w:val="2"/>
          <w:sz w:val="28"/>
          <w:szCs w:val="28"/>
          <w14:ligatures w14:val="standardContextual"/>
        </w:rPr>
        <w:t xml:space="preserve"> (Herzberg)</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تقسم النظرية العوامل المؤثرة في الرضا إلى</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3"/>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عوامل محفزة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مثل الإنجاز، التقدير، المسؤولية</w:t>
      </w:r>
      <w:r w:rsidRPr="00AA3537">
        <w:rPr>
          <w:rFonts w:ascii="Times New Roman" w:eastAsia="Calibri" w:hAnsi="Times New Roman" w:cs="Times New Roman"/>
          <w:kern w:val="2"/>
          <w:sz w:val="28"/>
          <w:szCs w:val="28"/>
          <w14:ligatures w14:val="standardContextual"/>
        </w:rPr>
        <w:t>.</w:t>
      </w:r>
    </w:p>
    <w:p w:rsidR="00AA3537" w:rsidRPr="00AA3537" w:rsidRDefault="00AA3537" w:rsidP="003C7BB5">
      <w:pPr>
        <w:numPr>
          <w:ilvl w:val="0"/>
          <w:numId w:val="13"/>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عوامل وقائية</w:t>
      </w:r>
      <w:r w:rsidRPr="00AA3537">
        <w:rPr>
          <w:rFonts w:ascii="Times New Roman" w:eastAsia="Calibri" w:hAnsi="Times New Roman" w:cs="Times New Roman"/>
          <w:kern w:val="2"/>
          <w:sz w:val="28"/>
          <w:szCs w:val="28"/>
          <w14:ligatures w14:val="standardContextual"/>
        </w:rPr>
        <w:t xml:space="preserve">: </w:t>
      </w:r>
      <w:r w:rsidRPr="00AA3537">
        <w:rPr>
          <w:rFonts w:ascii="Times New Roman" w:eastAsia="Calibri" w:hAnsi="Times New Roman" w:cs="Times New Roman"/>
          <w:kern w:val="2"/>
          <w:sz w:val="28"/>
          <w:szCs w:val="28"/>
          <w:rtl/>
          <w14:ligatures w14:val="standardContextual"/>
        </w:rPr>
        <w:t>مثل الأجور، ظروف العمل، السياسات الإدارية</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وترى أن غياب العوامل الوقائية يسبب عدم الرضا، بينما وجود العوامل المحفزة يرفع مستوى الرضا</w:t>
      </w:r>
      <w:r w:rsidRPr="00AA3537">
        <w:rPr>
          <w:rFonts w:ascii="Times New Roman" w:eastAsia="Calibri" w:hAnsi="Times New Roman" w:cs="Times New Roman"/>
          <w:kern w:val="2"/>
          <w:sz w:val="28"/>
          <w:szCs w:val="28"/>
          <w14:ligatures w14:val="standardContextual"/>
        </w:rPr>
        <w:t>.</w:t>
      </w:r>
    </w:p>
    <w:p w:rsidR="00AF5A1E" w:rsidRPr="00AA3537" w:rsidRDefault="00AF5A1E" w:rsidP="00AF5A1E">
      <w:pPr>
        <w:bidi/>
        <w:spacing w:before="240" w:line="360" w:lineRule="auto"/>
        <w:rPr>
          <w:rFonts w:ascii="Times New Roman" w:eastAsia="Calibri" w:hAnsi="Times New Roman" w:cs="Times New Roman"/>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ثامنًا: النموذج التصوري للدراسة</w:t>
      </w:r>
      <w:r w:rsidRPr="00AA3537">
        <w:rPr>
          <w:rFonts w:ascii="Times New Roman" w:eastAsia="Calibri" w:hAnsi="Times New Roman" w:cs="Times New Roman"/>
          <w:b/>
          <w:bCs/>
          <w:kern w:val="2"/>
          <w:sz w:val="28"/>
          <w:szCs w:val="28"/>
          <w14:ligatures w14:val="standardContextual"/>
        </w:rPr>
        <w:t xml:space="preserve"> (Conceptual Model)</w:t>
      </w:r>
    </w:p>
    <w:p w:rsidR="00AF5A1E" w:rsidRDefault="00AA3537" w:rsidP="00AF5A1E">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b/>
          <w:bCs/>
          <w:kern w:val="2"/>
          <w:sz w:val="28"/>
          <w:szCs w:val="28"/>
          <w:rtl/>
          <w14:ligatures w14:val="standardContextual"/>
        </w:rPr>
        <w:t>الرضا الوظيفي (المتغير المستقل)</w:t>
      </w:r>
      <w:r w:rsidRPr="00AA3537">
        <w:rPr>
          <w:rFonts w:ascii="Times New Roman" w:eastAsia="Calibri" w:hAnsi="Times New Roman" w:cs="Times New Roman"/>
          <w:kern w:val="2"/>
          <w:sz w:val="28"/>
          <w:szCs w:val="28"/>
          <w14:ligatures w14:val="standardContextual"/>
        </w:rPr>
        <w:br/>
      </w:r>
      <w:r w:rsidRPr="00AA3537">
        <w:rPr>
          <w:rFonts w:ascii="Cambria Math" w:eastAsia="Calibri" w:hAnsi="Cambria Math" w:cs="Cambria Math"/>
          <w:kern w:val="2"/>
          <w:sz w:val="28"/>
          <w:szCs w:val="28"/>
          <w14:ligatures w14:val="standardContextual"/>
        </w:rPr>
        <w:t>⇩</w:t>
      </w:r>
    </w:p>
    <w:p w:rsidR="00AA3537" w:rsidRPr="00AA3537" w:rsidRDefault="00AF5A1E" w:rsidP="00AF5A1E">
      <w:pPr>
        <w:bidi/>
        <w:spacing w:line="360" w:lineRule="auto"/>
        <w:rPr>
          <w:rFonts w:ascii="Times New Roman" w:eastAsia="Calibri" w:hAnsi="Times New Roman" w:cs="Times New Roman"/>
          <w:kern w:val="2"/>
          <w:sz w:val="28"/>
          <w:szCs w:val="28"/>
          <w14:ligatures w14:val="standardContextual"/>
        </w:rPr>
      </w:pPr>
      <w:r>
        <w:rPr>
          <w:rFonts w:ascii="Times New Roman" w:eastAsia="Calibri" w:hAnsi="Times New Roman" w:cs="Times New Roman" w:hint="cs"/>
          <w:kern w:val="2"/>
          <w:sz w:val="28"/>
          <w:szCs w:val="28"/>
          <w:rtl/>
          <w14:ligatures w14:val="standardContextual"/>
        </w:rPr>
        <w:t>(</w:t>
      </w:r>
      <w:r w:rsidR="00AA3537" w:rsidRPr="00AA3537">
        <w:rPr>
          <w:rFonts w:ascii="Times New Roman" w:eastAsia="Calibri" w:hAnsi="Times New Roman" w:cs="Times New Roman"/>
          <w:kern w:val="2"/>
          <w:sz w:val="28"/>
          <w:szCs w:val="28"/>
          <w:rtl/>
          <w14:ligatures w14:val="standardContextual"/>
        </w:rPr>
        <w:t>الأجور– البيئة – الإشراف – العلاقات – الترقية – طبيعة العمل</w:t>
      </w:r>
      <w:r>
        <w:rPr>
          <w:rFonts w:ascii="Times New Roman" w:eastAsia="Calibri" w:hAnsi="Times New Roman" w:cs="Times New Roman" w:hint="cs"/>
          <w:kern w:val="2"/>
          <w:sz w:val="28"/>
          <w:szCs w:val="28"/>
          <w:rtl/>
          <w14:ligatures w14:val="standardContextual"/>
        </w:rPr>
        <w:t>)</w:t>
      </w:r>
      <w:r w:rsidR="00AA3537" w:rsidRPr="00AA3537">
        <w:rPr>
          <w:rFonts w:ascii="Times New Roman" w:eastAsia="Calibri" w:hAnsi="Times New Roman" w:cs="Times New Roman"/>
          <w:kern w:val="2"/>
          <w:sz w:val="28"/>
          <w:szCs w:val="28"/>
          <w14:ligatures w14:val="standardContextual"/>
        </w:rPr>
        <w:br/>
      </w:r>
      <w:r w:rsidR="00AA3537" w:rsidRPr="00AA3537">
        <w:rPr>
          <w:rFonts w:ascii="Cambria Math" w:eastAsia="Calibri" w:hAnsi="Cambria Math" w:cs="Cambria Math"/>
          <w:kern w:val="2"/>
          <w:sz w:val="28"/>
          <w:szCs w:val="28"/>
          <w14:ligatures w14:val="standardContextual"/>
        </w:rPr>
        <w:t>⇩</w:t>
      </w:r>
      <w:r w:rsidR="00AA3537" w:rsidRPr="00AA3537">
        <w:rPr>
          <w:rFonts w:ascii="Times New Roman" w:eastAsia="Calibri" w:hAnsi="Times New Roman" w:cs="Times New Roman"/>
          <w:kern w:val="2"/>
          <w:sz w:val="28"/>
          <w:szCs w:val="28"/>
          <w14:ligatures w14:val="standardContextual"/>
        </w:rPr>
        <w:br/>
      </w:r>
      <w:r w:rsidR="00AA3537" w:rsidRPr="00AA3537">
        <w:rPr>
          <w:rFonts w:ascii="Times New Roman" w:eastAsia="Calibri" w:hAnsi="Times New Roman" w:cs="Times New Roman"/>
          <w:b/>
          <w:bCs/>
          <w:kern w:val="2"/>
          <w:sz w:val="28"/>
          <w:szCs w:val="28"/>
          <w:rtl/>
          <w14:ligatures w14:val="standardContextual"/>
        </w:rPr>
        <w:t>الأداء الإداري (المتغير التابع)</w:t>
      </w:r>
      <w:r w:rsidR="00AA3537" w:rsidRPr="00AA3537">
        <w:rPr>
          <w:rFonts w:ascii="Times New Roman" w:eastAsia="Calibri" w:hAnsi="Times New Roman" w:cs="Times New Roman"/>
          <w:kern w:val="2"/>
          <w:sz w:val="28"/>
          <w:szCs w:val="28"/>
          <w14:ligatures w14:val="standardContextual"/>
        </w:rPr>
        <w:br/>
      </w:r>
      <w:r>
        <w:rPr>
          <w:rFonts w:ascii="Times New Roman" w:eastAsia="Calibri" w:hAnsi="Times New Roman" w:cs="Times New Roman" w:hint="cs"/>
          <w:kern w:val="2"/>
          <w:sz w:val="28"/>
          <w:szCs w:val="28"/>
          <w:rtl/>
          <w14:ligatures w14:val="standardContextual"/>
        </w:rPr>
        <w:t>(</w:t>
      </w:r>
      <w:r w:rsidR="00AA3537" w:rsidRPr="00AA3537">
        <w:rPr>
          <w:rFonts w:ascii="Times New Roman" w:eastAsia="Calibri" w:hAnsi="Times New Roman" w:cs="Times New Roman"/>
          <w:kern w:val="2"/>
          <w:sz w:val="28"/>
          <w:szCs w:val="28"/>
          <w:rtl/>
          <w14:ligatures w14:val="standardContextual"/>
        </w:rPr>
        <w:t>الجودة – الالتزام – تحمل المسؤولية – التعاون – سرعة الإنجاز</w:t>
      </w:r>
      <w:r>
        <w:rPr>
          <w:rFonts w:ascii="Times New Roman" w:eastAsia="Calibri" w:hAnsi="Times New Roman" w:cs="Times New Roman" w:hint="cs"/>
          <w:kern w:val="2"/>
          <w:sz w:val="28"/>
          <w:szCs w:val="28"/>
          <w:rtl/>
          <w14:ligatures w14:val="standardContextual"/>
        </w:rPr>
        <w:t>)</w:t>
      </w:r>
    </w:p>
    <w:p w:rsidR="00D746AE" w:rsidRDefault="00D746AE" w:rsidP="00AA3537">
      <w:pPr>
        <w:bidi/>
        <w:spacing w:line="360" w:lineRule="auto"/>
        <w:rPr>
          <w:rFonts w:ascii="Times New Roman" w:eastAsia="Calibri" w:hAnsi="Times New Roman" w:cs="Times New Roman"/>
          <w:b/>
          <w:bCs/>
          <w:kern w:val="2"/>
          <w:sz w:val="28"/>
          <w:szCs w:val="28"/>
          <w:rtl/>
          <w14:ligatures w14:val="standardContextual"/>
        </w:rPr>
      </w:pPr>
    </w:p>
    <w:p w:rsidR="00D746AE" w:rsidRDefault="00D746AE" w:rsidP="00D746AE">
      <w:pPr>
        <w:bidi/>
        <w:spacing w:line="360" w:lineRule="auto"/>
        <w:rPr>
          <w:rFonts w:ascii="Times New Roman" w:eastAsia="Calibri" w:hAnsi="Times New Roman" w:cs="Times New Roman"/>
          <w:b/>
          <w:bCs/>
          <w:kern w:val="2"/>
          <w:sz w:val="28"/>
          <w:szCs w:val="28"/>
          <w:rtl/>
          <w14:ligatures w14:val="standardContextual"/>
        </w:rPr>
      </w:pPr>
    </w:p>
    <w:p w:rsidR="00AA3537" w:rsidRPr="00D746AE" w:rsidRDefault="00AA3537" w:rsidP="00D746AE">
      <w:pPr>
        <w:bidi/>
        <w:spacing w:line="360" w:lineRule="auto"/>
        <w:outlineLvl w:val="1"/>
        <w:rPr>
          <w:rFonts w:ascii="Times New Roman" w:eastAsia="Calibri" w:hAnsi="Times New Roman" w:cs="Times New Roman"/>
          <w:b/>
          <w:bCs/>
          <w:color w:val="5B9BD5" w:themeColor="accent1"/>
          <w:kern w:val="2"/>
          <w:sz w:val="36"/>
          <w:szCs w:val="36"/>
          <w14:ligatures w14:val="standardContextual"/>
        </w:rPr>
      </w:pPr>
      <w:bookmarkStart w:id="46" w:name="_Toc214345302"/>
      <w:r w:rsidRPr="00D746AE">
        <w:rPr>
          <w:rFonts w:ascii="Times New Roman" w:eastAsia="Calibri" w:hAnsi="Times New Roman" w:cs="Times New Roman"/>
          <w:b/>
          <w:bCs/>
          <w:color w:val="5B9BD5" w:themeColor="accent1"/>
          <w:kern w:val="2"/>
          <w:sz w:val="36"/>
          <w:szCs w:val="36"/>
          <w:rtl/>
          <w14:ligatures w14:val="standardContextual"/>
        </w:rPr>
        <w:t>الدراسات السابقة</w:t>
      </w:r>
      <w:bookmarkEnd w:id="46"/>
      <w:r w:rsidRPr="00D746AE">
        <w:rPr>
          <w:rFonts w:ascii="Times New Roman" w:eastAsia="Calibri" w:hAnsi="Times New Roman" w:cs="Times New Roman"/>
          <w:b/>
          <w:bCs/>
          <w:color w:val="5B9BD5" w:themeColor="accent1"/>
          <w:kern w:val="2"/>
          <w:sz w:val="36"/>
          <w:szCs w:val="36"/>
          <w:rtl/>
          <w14:ligatures w14:val="standardContextual"/>
        </w:rPr>
        <w:t xml:space="preserve"> </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Segoe UI Symbol" w:eastAsia="Calibri" w:hAnsi="Segoe UI Symbol" w:cs="Segoe UI Symbol"/>
          <w:b/>
          <w:bCs/>
          <w:kern w:val="2"/>
          <w:sz w:val="28"/>
          <w:szCs w:val="28"/>
          <w14:ligatures w14:val="standardContextual"/>
        </w:rPr>
        <w:t>🔹</w:t>
      </w:r>
      <w:r w:rsidRPr="00AA3537">
        <w:rPr>
          <w:rFonts w:ascii="Times New Roman" w:eastAsia="Calibri" w:hAnsi="Times New Roman" w:cs="Times New Roman"/>
          <w:b/>
          <w:bCs/>
          <w:kern w:val="2"/>
          <w:sz w:val="28"/>
          <w:szCs w:val="28"/>
          <w14:ligatures w14:val="standardContextual"/>
        </w:rPr>
        <w:t xml:space="preserve"> </w:t>
      </w:r>
      <w:r w:rsidRPr="00AA3537">
        <w:rPr>
          <w:rFonts w:ascii="Times New Roman" w:eastAsia="Calibri" w:hAnsi="Times New Roman" w:cs="Times New Roman"/>
          <w:b/>
          <w:bCs/>
          <w:kern w:val="2"/>
          <w:sz w:val="28"/>
          <w:szCs w:val="28"/>
          <w:rtl/>
          <w14:ligatures w14:val="standardContextual"/>
        </w:rPr>
        <w:t>الدراسات العربية</w:t>
      </w:r>
    </w:p>
    <w:p w:rsidR="00AA3537" w:rsidRPr="00AF5A1E" w:rsidRDefault="00AA3537" w:rsidP="003C7BB5">
      <w:pPr>
        <w:pStyle w:val="ListParagraph"/>
        <w:numPr>
          <w:ilvl w:val="0"/>
          <w:numId w:val="20"/>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 الطراونة</w:t>
      </w:r>
      <w:r w:rsidRPr="00AF5A1E">
        <w:rPr>
          <w:rFonts w:ascii="Times New Roman" w:eastAsia="Calibri" w:hAnsi="Times New Roman" w:cs="Times New Roman"/>
          <w:b/>
          <w:bCs/>
          <w:kern w:val="2"/>
          <w:sz w:val="28"/>
          <w:szCs w:val="28"/>
          <w14:ligatures w14:val="standardContextual"/>
        </w:rPr>
        <w:t xml:space="preserve"> (2001)</w:t>
      </w:r>
    </w:p>
    <w:p w:rsidR="00AA3537" w:rsidRDefault="00AA3537" w:rsidP="00AA3537">
      <w:pPr>
        <w:bidi/>
        <w:spacing w:line="360" w:lineRule="auto"/>
        <w:rPr>
          <w:rFonts w:ascii="Times New Roman" w:eastAsia="Calibri" w:hAnsi="Times New Roman" w:cs="Times New Roman"/>
          <w:kern w:val="2"/>
          <w:sz w:val="28"/>
          <w:szCs w:val="28"/>
          <w:rtl/>
          <w14:ligatures w14:val="standardContextual"/>
        </w:rPr>
      </w:pPr>
      <w:r w:rsidRPr="00AA3537">
        <w:rPr>
          <w:rFonts w:ascii="Times New Roman" w:eastAsia="Calibri" w:hAnsi="Times New Roman" w:cs="Times New Roman"/>
          <w:kern w:val="2"/>
          <w:sz w:val="28"/>
          <w:szCs w:val="28"/>
          <w:rtl/>
          <w14:ligatures w14:val="standardContextual"/>
        </w:rPr>
        <w:t>هدفت هذه الدراسة إلى التعرف على مستوى الرضا الوظيفي لدى العاملين الإشرافيين في إحدى الشركات الصناعية بمدينة عمّان، وتحليل علاقته بعدد من المتغيرات مثل مدة الخدمة والراتب والمواصلات. وأظهرت النتائج وجود فروق دالة في مستوى الرضا مرتبطة بهذه المتغيرات، كما أشارت إلى أهمية تحسين الأجور والظروف المادية للعمل، وتعزيز مشاركة العاملين في اتخاذ القرار. وتؤكد الدراسة أن العوامل الخارجية والبيئة المادية تؤثر بشكل ملحوظ في رضا العاملين</w:t>
      </w:r>
      <w:r w:rsidRPr="00AA3537">
        <w:rPr>
          <w:rFonts w:ascii="Times New Roman" w:eastAsia="Calibri" w:hAnsi="Times New Roman" w:cs="Times New Roman"/>
          <w:kern w:val="2"/>
          <w:sz w:val="28"/>
          <w:szCs w:val="28"/>
          <w14:ligatures w14:val="standardContextual"/>
        </w:rPr>
        <w:t>.</w:t>
      </w:r>
    </w:p>
    <w:p w:rsidR="00D746AE" w:rsidRDefault="00D746AE" w:rsidP="00D746AE">
      <w:pPr>
        <w:bidi/>
        <w:spacing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line="360" w:lineRule="auto"/>
        <w:rPr>
          <w:rFonts w:ascii="Times New Roman" w:eastAsia="Calibri" w:hAnsi="Times New Roman" w:cs="Times New Roman"/>
          <w:kern w:val="2"/>
          <w:sz w:val="28"/>
          <w:szCs w:val="28"/>
          <w14:ligatures w14:val="standardContextual"/>
        </w:rPr>
      </w:pPr>
    </w:p>
    <w:p w:rsidR="00AA3537" w:rsidRPr="00AF5A1E" w:rsidRDefault="00AA3537" w:rsidP="003C7BB5">
      <w:pPr>
        <w:pStyle w:val="ListParagraph"/>
        <w:numPr>
          <w:ilvl w:val="0"/>
          <w:numId w:val="20"/>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 الشهري</w:t>
      </w:r>
      <w:r w:rsidRPr="00AF5A1E">
        <w:rPr>
          <w:rFonts w:ascii="Times New Roman" w:eastAsia="Calibri" w:hAnsi="Times New Roman" w:cs="Times New Roman"/>
          <w:b/>
          <w:bCs/>
          <w:kern w:val="2"/>
          <w:sz w:val="28"/>
          <w:szCs w:val="28"/>
          <w14:ligatures w14:val="standardContextual"/>
        </w:rPr>
        <w:t xml:space="preserve"> (2002)</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استهدفت هذه الدراسة قياس مستوى الرضا الوظيفي والإنتاجية لدى مفتشي الجمارك في منطقة الرياض. واعتمدت على المنهج الوصفي الارتباطي، وتوصلت إلى علاقة طردية بين الرضا الوظيفي ومستوى الإنتاجية، كما وجدت فروقًا دالة تعزى لمتغير الجنس، حيث كان الرضا أعلى لدى الموظفات. وأوصت الدراسة بضرورة تحسين ظروف العمل ودعم موضوع الترقية المبنية على الكفاءة</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0"/>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 الطريفي</w:t>
      </w:r>
      <w:r w:rsidRPr="00AF5A1E">
        <w:rPr>
          <w:rFonts w:ascii="Times New Roman" w:eastAsia="Calibri" w:hAnsi="Times New Roman" w:cs="Times New Roman"/>
          <w:b/>
          <w:bCs/>
          <w:kern w:val="2"/>
          <w:sz w:val="28"/>
          <w:szCs w:val="28"/>
          <w14:ligatures w14:val="standardContextual"/>
        </w:rPr>
        <w:t xml:space="preserve"> (2003)</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ركزت هذه الدراسة على التعرف إلى مستوى الرضا الوظيفي لدى المرشدين المرشدات في مدينة عمّان، وأظهرت النتائج أن غالبية أفراد العينة لديهم رضا وظيفي عام عن عملهم، كما لم تظهر فروق دالة مرتبطة بالجنس أو المؤهل العلمي، في حين ظهرت فروق تبعاً للدخل والخبرة</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تدعم هذه الدراسة أهمية المتغيرات الشخصية في تشكيل الرضا الوظيفي</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0"/>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 السواعي</w:t>
      </w:r>
      <w:r w:rsidRPr="00AF5A1E">
        <w:rPr>
          <w:rFonts w:ascii="Times New Roman" w:eastAsia="Calibri" w:hAnsi="Times New Roman" w:cs="Times New Roman"/>
          <w:b/>
          <w:bCs/>
          <w:kern w:val="2"/>
          <w:sz w:val="28"/>
          <w:szCs w:val="28"/>
          <w14:ligatures w14:val="standardContextual"/>
        </w:rPr>
        <w:t xml:space="preserve"> (2004)</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تناولت مستوى الرضا الوظيفي في المؤسسات التعليمية التابعة لوزارة الأوقاف الأردنية، وأظهرت النتائج ارتفاع مستوى الرضا لدى العاملين، وخاصة فيما يتعلق بالعلاقات الإنسانية، تليها علاقة الإدارة المباشرة. وخلصت الدراسة إلى ضرورة تعميم تجربة قياس الرضا على جهات تعليمية أخرى</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0"/>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 القط</w:t>
      </w:r>
      <w:r w:rsidRPr="00AF5A1E">
        <w:rPr>
          <w:rFonts w:ascii="Times New Roman" w:eastAsia="Calibri" w:hAnsi="Times New Roman" w:cs="Times New Roman"/>
          <w:b/>
          <w:bCs/>
          <w:kern w:val="2"/>
          <w:sz w:val="28"/>
          <w:szCs w:val="28"/>
          <w14:ligatures w14:val="standardContextual"/>
        </w:rPr>
        <w:t xml:space="preserve"> (2004)</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سعت هذه الدراسة إلى تحليل العلاقة بين سمات العمل والرضا الوظيفي في منظمات مصرية، وأكدت النتائج وجود أهمية لعوامل مثل طبيعة المهام، الاستقلالية، وتوافر التغذية الراجعة. وأوصت بضرورة تحسين تصميم الوظائف لتلبية متطلبات العاملين</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0"/>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 العمري</w:t>
      </w:r>
      <w:r w:rsidRPr="00AF5A1E">
        <w:rPr>
          <w:rFonts w:ascii="Times New Roman" w:eastAsia="Calibri" w:hAnsi="Times New Roman" w:cs="Times New Roman"/>
          <w:b/>
          <w:bCs/>
          <w:kern w:val="2"/>
          <w:sz w:val="28"/>
          <w:szCs w:val="28"/>
          <w14:ligatures w14:val="standardContextual"/>
        </w:rPr>
        <w:t xml:space="preserve"> (2006)</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هدفت إلى التعرف على مستوى الرضا لدى موظفي شركة من الشركات الصناعية، وكشفت النتائج أن الرضا العام كان متوسطًا، وارتبطت الفروق الدالة بالجنس لصالح الإناث. وأوصت الدراسة بتحسين بيئة العمل وزيادة الحوافز، مما يعكس ارتباط الرضا الوظيفي بتقدير الجهد والعوائد</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before="24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before="240" w:line="360" w:lineRule="auto"/>
        <w:rPr>
          <w:rFonts w:ascii="Times New Roman" w:eastAsia="Calibri" w:hAnsi="Times New Roman" w:cs="Times New Roman"/>
          <w:kern w:val="2"/>
          <w:sz w:val="28"/>
          <w:szCs w:val="28"/>
          <w14:ligatures w14:val="standardContextual"/>
        </w:rPr>
      </w:pPr>
    </w:p>
    <w:p w:rsidR="00AA3537" w:rsidRPr="00AF5A1E" w:rsidRDefault="00AA3537" w:rsidP="00AA3537">
      <w:pPr>
        <w:bidi/>
        <w:spacing w:line="360" w:lineRule="auto"/>
        <w:rPr>
          <w:rFonts w:ascii="Times New Roman" w:eastAsia="Calibri" w:hAnsi="Times New Roman" w:cs="Times New Roman"/>
          <w:b/>
          <w:bCs/>
          <w:color w:val="5B9BD5" w:themeColor="accent1"/>
          <w:kern w:val="2"/>
          <w:sz w:val="32"/>
          <w:szCs w:val="32"/>
          <w14:ligatures w14:val="standardContextual"/>
        </w:rPr>
      </w:pPr>
      <w:r w:rsidRPr="00AF5A1E">
        <w:rPr>
          <w:rFonts w:ascii="Segoe UI Symbol" w:eastAsia="Calibri" w:hAnsi="Segoe UI Symbol" w:cs="Segoe UI Symbol"/>
          <w:b/>
          <w:bCs/>
          <w:color w:val="5B9BD5" w:themeColor="accent1"/>
          <w:kern w:val="2"/>
          <w:sz w:val="32"/>
          <w:szCs w:val="32"/>
          <w14:ligatures w14:val="standardContextual"/>
        </w:rPr>
        <w:t>🔹</w:t>
      </w:r>
      <w:r w:rsidRPr="00AF5A1E">
        <w:rPr>
          <w:rFonts w:ascii="Times New Roman" w:eastAsia="Calibri" w:hAnsi="Times New Roman" w:cs="Times New Roman"/>
          <w:b/>
          <w:bCs/>
          <w:color w:val="5B9BD5" w:themeColor="accent1"/>
          <w:kern w:val="2"/>
          <w:sz w:val="32"/>
          <w:szCs w:val="32"/>
          <w14:ligatures w14:val="standardContextual"/>
        </w:rPr>
        <w:t xml:space="preserve"> </w:t>
      </w:r>
      <w:r w:rsidRPr="00AF5A1E">
        <w:rPr>
          <w:rFonts w:ascii="Times New Roman" w:eastAsia="Calibri" w:hAnsi="Times New Roman" w:cs="Times New Roman"/>
          <w:b/>
          <w:bCs/>
          <w:color w:val="5B9BD5" w:themeColor="accent1"/>
          <w:kern w:val="2"/>
          <w:sz w:val="32"/>
          <w:szCs w:val="32"/>
          <w:rtl/>
          <w14:ligatures w14:val="standardContextual"/>
        </w:rPr>
        <w:t>الدراسات الأجنبية</w:t>
      </w:r>
    </w:p>
    <w:p w:rsidR="00AA3537" w:rsidRPr="00AF5A1E" w:rsidRDefault="00AA3537" w:rsidP="003C7BB5">
      <w:pPr>
        <w:pStyle w:val="ListParagraph"/>
        <w:numPr>
          <w:ilvl w:val="0"/>
          <w:numId w:val="21"/>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w:t>
      </w:r>
      <w:r w:rsidRPr="00AF5A1E">
        <w:rPr>
          <w:rFonts w:ascii="Times New Roman" w:eastAsia="Calibri" w:hAnsi="Times New Roman" w:cs="Times New Roman"/>
          <w:b/>
          <w:bCs/>
          <w:kern w:val="2"/>
          <w:sz w:val="28"/>
          <w:szCs w:val="28"/>
          <w14:ligatures w14:val="standardContextual"/>
        </w:rPr>
        <w:t xml:space="preserve"> Testa (2001)</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ركزت هذه الدراسة على العلاقة بين الولاء التنظيمي والرضا الوظيفي في البيئات الخدمية، وشملت عينة من 425 موظفًا. وأظهرت النتائج وجود علاقة ضعيفة بين الرضا والجهد المبذول، لكنها أكدت وجود ارتباط مهم بين الولاء والرضا الوظيفي</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تشير الدراسة إلى أن الانتماء التنظيمي يلعب دورًا محوريًا في تعزيز رضا الموظفين</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1"/>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w:t>
      </w:r>
      <w:r w:rsidRPr="00AF5A1E">
        <w:rPr>
          <w:rFonts w:ascii="Times New Roman" w:eastAsia="Calibri" w:hAnsi="Times New Roman" w:cs="Times New Roman"/>
          <w:b/>
          <w:bCs/>
          <w:kern w:val="2"/>
          <w:sz w:val="28"/>
          <w:szCs w:val="28"/>
          <w14:ligatures w14:val="standardContextual"/>
        </w:rPr>
        <w:t xml:space="preserve"> Chen (2005)</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تناولت هذه الدراسة تأثير سمات الشخصية على الرضا الوظيفي لدى موظفي المبيعات في القطاع الصيدلاني، وأظهرت النتائج أن معظم السمات الشخصية تؤثر في الرضا، باستثناء سمة العصبية. وبيّنت الدراسة أن الخبرة والتعليم والعمر تؤثر كذلك في مستوى الرضا</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وتبرز أهميتها في تأكيد دور المتغيرات الفردية في تشكيل رضا الموظفين</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1"/>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w:t>
      </w:r>
      <w:r w:rsidRPr="00AF5A1E">
        <w:rPr>
          <w:rFonts w:ascii="Times New Roman" w:eastAsia="Calibri" w:hAnsi="Times New Roman" w:cs="Times New Roman"/>
          <w:b/>
          <w:bCs/>
          <w:kern w:val="2"/>
          <w:sz w:val="28"/>
          <w:szCs w:val="28"/>
          <w14:ligatures w14:val="standardContextual"/>
        </w:rPr>
        <w:t xml:space="preserve"> Sesanga &amp; Roger (2005)</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بحثت هذه الدراسة مستوى الرضا الوظيفي لدى الأكاديميين في جامعات أوغندية، وتوصلت إلى أن أكثر العوامل المؤثرة في الرضا هي العلاقات الإنسانية والإشراف والبيئة الأكاديمية، بينما كانت الحوافز والترقيات من أكبر مصادر عدم الرضا</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وتعزز النتائج أهمية العدالة التنظيمية في تعزيز رضا الموظفين</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1"/>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دراسة</w:t>
      </w:r>
      <w:r w:rsidRPr="00AF5A1E">
        <w:rPr>
          <w:rFonts w:ascii="Times New Roman" w:eastAsia="Calibri" w:hAnsi="Times New Roman" w:cs="Times New Roman"/>
          <w:b/>
          <w:bCs/>
          <w:kern w:val="2"/>
          <w:sz w:val="28"/>
          <w:szCs w:val="28"/>
          <w14:ligatures w14:val="standardContextual"/>
        </w:rPr>
        <w:t xml:space="preserve"> Lahoud (2006)</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هدفت إلى قياس الرضا الوظيفي لمديري شبكات الإنترنت في ولاية أمريكية، وأظهرت النتائج علاقة خطية بين مستوى الرضا والعمر، ما يوضح أن الخبرة والنضج الوظيفي يؤثران في مستوى الرضا</w:t>
      </w:r>
      <w:r w:rsidRPr="00AA3537">
        <w:rPr>
          <w:rFonts w:ascii="Times New Roman" w:eastAsia="Calibri" w:hAnsi="Times New Roman" w:cs="Times New Roman"/>
          <w:kern w:val="2"/>
          <w:sz w:val="28"/>
          <w:szCs w:val="28"/>
          <w14:ligatures w14:val="standardContextual"/>
        </w:rPr>
        <w:t>.</w:t>
      </w:r>
      <w:r w:rsidRPr="00AA3537">
        <w:rPr>
          <w:rFonts w:ascii="Times New Roman" w:eastAsia="Calibri" w:hAnsi="Times New Roman" w:cs="Times New Roman"/>
          <w:kern w:val="2"/>
          <w:sz w:val="28"/>
          <w:szCs w:val="28"/>
          <w14:ligatures w14:val="standardContextual"/>
        </w:rPr>
        <w:br/>
      </w:r>
      <w:r w:rsidRPr="00AA3537">
        <w:rPr>
          <w:rFonts w:ascii="Times New Roman" w:eastAsia="Calibri" w:hAnsi="Times New Roman" w:cs="Times New Roman"/>
          <w:kern w:val="2"/>
          <w:sz w:val="28"/>
          <w:szCs w:val="28"/>
          <w:rtl/>
          <w14:ligatures w14:val="standardContextual"/>
        </w:rPr>
        <w:t>وتبرز الدراسة أهمية المتغيرات الديموغرافية في تشكيل اتجاهات الموظفين نحو العمل</w:t>
      </w:r>
      <w:r w:rsidRPr="00AA3537">
        <w:rPr>
          <w:rFonts w:ascii="Times New Roman" w:eastAsia="Calibri" w:hAnsi="Times New Roman" w:cs="Times New Roman"/>
          <w:kern w:val="2"/>
          <w:sz w:val="28"/>
          <w:szCs w:val="28"/>
          <w14:ligatures w14:val="standardContextual"/>
        </w:rPr>
        <w:t>.</w:t>
      </w:r>
    </w:p>
    <w:p w:rsidR="00AA3537" w:rsidRPr="00AA3537" w:rsidRDefault="00AA3537" w:rsidP="00AA3537">
      <w:pPr>
        <w:bidi/>
        <w:spacing w:before="240" w:line="360" w:lineRule="auto"/>
        <w:rPr>
          <w:rFonts w:ascii="Times New Roman" w:eastAsia="Calibri" w:hAnsi="Times New Roman" w:cs="Times New Roman"/>
          <w:kern w:val="2"/>
          <w:sz w:val="28"/>
          <w:szCs w:val="28"/>
          <w14:ligatures w14:val="standardContextual"/>
        </w:rPr>
      </w:pPr>
    </w:p>
    <w:p w:rsidR="00AA3537" w:rsidRPr="00AF5A1E" w:rsidRDefault="00AA3537" w:rsidP="00641D82">
      <w:pPr>
        <w:bidi/>
        <w:spacing w:line="360" w:lineRule="auto"/>
        <w:outlineLvl w:val="0"/>
        <w:rPr>
          <w:rFonts w:ascii="Times New Roman" w:eastAsia="Calibri" w:hAnsi="Times New Roman" w:cs="Times New Roman"/>
          <w:b/>
          <w:bCs/>
          <w:color w:val="5B9BD5" w:themeColor="accent1"/>
          <w:kern w:val="2"/>
          <w:sz w:val="32"/>
          <w:szCs w:val="32"/>
          <w14:ligatures w14:val="standardContextual"/>
        </w:rPr>
      </w:pPr>
      <w:bookmarkStart w:id="47" w:name="_Toc214345303"/>
      <w:r w:rsidRPr="00AF5A1E">
        <w:rPr>
          <w:rFonts w:ascii="Times New Roman" w:eastAsia="Calibri" w:hAnsi="Times New Roman" w:cs="Times New Roman"/>
          <w:b/>
          <w:bCs/>
          <w:color w:val="5B9BD5" w:themeColor="accent1"/>
          <w:kern w:val="2"/>
          <w:sz w:val="32"/>
          <w:szCs w:val="32"/>
          <w:rtl/>
          <w14:ligatures w14:val="standardContextual"/>
        </w:rPr>
        <w:t>ثانيًا: التحليل المقارن واستخلاص الفجوة البحثية</w:t>
      </w:r>
      <w:bookmarkEnd w:id="47"/>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بعد مراجعة الدراسات السابقة العربية والأجنبية، يمكن استخلاص عدد من النقاط المشتركة</w:t>
      </w:r>
      <w:r w:rsidRPr="00AA3537">
        <w:rPr>
          <w:rFonts w:ascii="Times New Roman" w:eastAsia="Calibri" w:hAnsi="Times New Roman" w:cs="Times New Roman"/>
          <w:kern w:val="2"/>
          <w:sz w:val="28"/>
          <w:szCs w:val="28"/>
          <w14:ligatures w14:val="standardContextual"/>
        </w:rPr>
        <w:t>:</w:t>
      </w:r>
    </w:p>
    <w:p w:rsidR="00AA3537" w:rsidRDefault="00AA3537" w:rsidP="003C7BB5">
      <w:pPr>
        <w:pStyle w:val="ListParagraph"/>
        <w:numPr>
          <w:ilvl w:val="0"/>
          <w:numId w:val="22"/>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اتفاق غالبية الدراسات على وجود علاقة بين الرضا الوظيفي والأداء أو الإنتاجية</w:t>
      </w:r>
      <w:r w:rsidRPr="00AF5A1E">
        <w:rPr>
          <w:rFonts w:ascii="Times New Roman" w:eastAsia="Calibri" w:hAnsi="Times New Roman" w:cs="Times New Roman"/>
          <w:b/>
          <w:bCs/>
          <w:kern w:val="2"/>
          <w:sz w:val="28"/>
          <w:szCs w:val="28"/>
          <w14:ligatures w14:val="standardContextual"/>
        </w:rPr>
        <w:t>.</w:t>
      </w:r>
    </w:p>
    <w:p w:rsidR="00D746AE" w:rsidRDefault="00D746AE" w:rsidP="00D746AE">
      <w:pPr>
        <w:bidi/>
        <w:spacing w:line="360" w:lineRule="auto"/>
        <w:rPr>
          <w:rFonts w:ascii="Times New Roman" w:eastAsia="Calibri" w:hAnsi="Times New Roman" w:cs="Times New Roman"/>
          <w:b/>
          <w:bCs/>
          <w:kern w:val="2"/>
          <w:sz w:val="28"/>
          <w:szCs w:val="28"/>
          <w:rtl/>
          <w14:ligatures w14:val="standardContextual"/>
        </w:rPr>
      </w:pPr>
    </w:p>
    <w:p w:rsidR="00D746AE" w:rsidRPr="00D746AE" w:rsidRDefault="00D746AE" w:rsidP="00D746AE">
      <w:pPr>
        <w:bidi/>
        <w:spacing w:line="360" w:lineRule="auto"/>
        <w:rPr>
          <w:rFonts w:ascii="Times New Roman" w:eastAsia="Calibri" w:hAnsi="Times New Roman" w:cs="Times New Roman"/>
          <w:b/>
          <w:bCs/>
          <w:kern w:val="2"/>
          <w:sz w:val="28"/>
          <w:szCs w:val="28"/>
          <w14:ligatures w14:val="standardContextual"/>
        </w:rPr>
      </w:pP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كل الدراسات أشارت إلى أن تحسين الرضا يؤدي إلى تحسين أداء الموظف</w:t>
      </w:r>
      <w:r w:rsidRPr="00AA3537">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2"/>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ركزت معظم الدراسات على قطاعات تعليمية، صناعية، أو مهنية خارج السعودية</w:t>
      </w:r>
      <w:r w:rsidRPr="00AF5A1E">
        <w:rPr>
          <w:rFonts w:ascii="Times New Roman" w:eastAsia="Calibri" w:hAnsi="Times New Roman" w:cs="Times New Roman"/>
          <w:b/>
          <w:bCs/>
          <w:kern w:val="2"/>
          <w:sz w:val="28"/>
          <w:szCs w:val="28"/>
          <w14:ligatures w14:val="standardContextual"/>
        </w:rPr>
        <w:t>.</w:t>
      </w:r>
    </w:p>
    <w:p w:rsidR="00AA3537" w:rsidRPr="00D746AE" w:rsidRDefault="00AA3537" w:rsidP="00AA3537">
      <w:pPr>
        <w:bidi/>
        <w:spacing w:line="360" w:lineRule="auto"/>
        <w:rPr>
          <w:rFonts w:ascii="Times New Roman" w:eastAsia="Calibri" w:hAnsi="Times New Roman" w:cs="Times New Roman"/>
          <w:kern w:val="2"/>
          <w:sz w:val="28"/>
          <w:szCs w:val="28"/>
          <w14:ligatures w14:val="standardContextual"/>
        </w:rPr>
      </w:pPr>
      <w:r w:rsidRPr="00D746AE">
        <w:rPr>
          <w:rFonts w:ascii="Times New Roman" w:eastAsia="Calibri" w:hAnsi="Times New Roman" w:cs="Times New Roman"/>
          <w:kern w:val="2"/>
          <w:sz w:val="28"/>
          <w:szCs w:val="28"/>
          <w:rtl/>
          <w14:ligatures w14:val="standardContextual"/>
        </w:rPr>
        <w:t>بينما قلة الدراسات التطبيقية تناولت وزارة الموارد البشرية في المملكة</w:t>
      </w:r>
      <w:r w:rsidRPr="00D746AE">
        <w:rPr>
          <w:rFonts w:ascii="Times New Roman" w:eastAsia="Calibri" w:hAnsi="Times New Roman" w:cs="Times New Roman"/>
          <w:kern w:val="2"/>
          <w:sz w:val="28"/>
          <w:szCs w:val="28"/>
          <w14:ligatures w14:val="standardContextual"/>
        </w:rPr>
        <w:t>.</w:t>
      </w:r>
    </w:p>
    <w:p w:rsidR="00AA3537" w:rsidRPr="00AF5A1E" w:rsidRDefault="00AA3537" w:rsidP="003C7BB5">
      <w:pPr>
        <w:pStyle w:val="ListParagraph"/>
        <w:numPr>
          <w:ilvl w:val="0"/>
          <w:numId w:val="22"/>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أظهرت الدراسات أهمية عدة عوامل مؤثرة على الرضا الوظيفي</w:t>
      </w:r>
      <w:r w:rsidRPr="00AF5A1E">
        <w:rPr>
          <w:rFonts w:ascii="Times New Roman" w:eastAsia="Calibri" w:hAnsi="Times New Roman" w:cs="Times New Roman"/>
          <w:b/>
          <w:bCs/>
          <w:kern w:val="2"/>
          <w:sz w:val="28"/>
          <w:szCs w:val="28"/>
          <w14:ligatures w14:val="standardContextual"/>
        </w:rPr>
        <w:t>:</w:t>
      </w:r>
    </w:p>
    <w:p w:rsidR="00AA3537" w:rsidRPr="00AA3537" w:rsidRDefault="00AA3537" w:rsidP="003C7BB5">
      <w:pPr>
        <w:numPr>
          <w:ilvl w:val="0"/>
          <w:numId w:val="14"/>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الأجور</w:t>
      </w:r>
    </w:p>
    <w:p w:rsidR="00AA3537" w:rsidRPr="00AA3537" w:rsidRDefault="00AA3537" w:rsidP="003C7BB5">
      <w:pPr>
        <w:numPr>
          <w:ilvl w:val="0"/>
          <w:numId w:val="14"/>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طبيعة العمل</w:t>
      </w:r>
    </w:p>
    <w:p w:rsidR="00AA3537" w:rsidRPr="00AA3537" w:rsidRDefault="00AA3537" w:rsidP="003C7BB5">
      <w:pPr>
        <w:numPr>
          <w:ilvl w:val="0"/>
          <w:numId w:val="14"/>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الإشراف</w:t>
      </w:r>
    </w:p>
    <w:p w:rsidR="00AA3537" w:rsidRPr="00AA3537" w:rsidRDefault="00AA3537" w:rsidP="003C7BB5">
      <w:pPr>
        <w:numPr>
          <w:ilvl w:val="0"/>
          <w:numId w:val="14"/>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العلاقات الإنسانية</w:t>
      </w:r>
    </w:p>
    <w:p w:rsidR="00AA3537" w:rsidRPr="00AA3537" w:rsidRDefault="00AA3537" w:rsidP="003C7BB5">
      <w:pPr>
        <w:numPr>
          <w:ilvl w:val="0"/>
          <w:numId w:val="14"/>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الترقيات</w:t>
      </w:r>
    </w:p>
    <w:p w:rsidR="00AA3537" w:rsidRPr="00AA3537" w:rsidRDefault="00AA3537" w:rsidP="003C7BB5">
      <w:pPr>
        <w:numPr>
          <w:ilvl w:val="0"/>
          <w:numId w:val="14"/>
        </w:numPr>
        <w:bidi/>
        <w:spacing w:before="240" w:after="0"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البيئة المادية</w:t>
      </w:r>
    </w:p>
    <w:p w:rsidR="00AF5A1E" w:rsidRDefault="00AF5A1E" w:rsidP="00AF5A1E">
      <w:pPr>
        <w:pStyle w:val="ListParagraph"/>
        <w:bidi/>
        <w:spacing w:line="360" w:lineRule="auto"/>
        <w:ind w:left="360"/>
        <w:rPr>
          <w:rFonts w:ascii="Times New Roman" w:eastAsia="Calibri" w:hAnsi="Times New Roman" w:cs="Times New Roman"/>
          <w:b/>
          <w:bCs/>
          <w:kern w:val="2"/>
          <w:sz w:val="28"/>
          <w:szCs w:val="28"/>
          <w14:ligatures w14:val="standardContextual"/>
        </w:rPr>
      </w:pPr>
    </w:p>
    <w:p w:rsidR="00AA3537" w:rsidRPr="00AF5A1E" w:rsidRDefault="00AA3537" w:rsidP="003C7BB5">
      <w:pPr>
        <w:pStyle w:val="ListParagraph"/>
        <w:numPr>
          <w:ilvl w:val="0"/>
          <w:numId w:val="22"/>
        </w:numPr>
        <w:bidi/>
        <w:spacing w:line="360" w:lineRule="auto"/>
        <w:rPr>
          <w:rFonts w:ascii="Times New Roman" w:eastAsia="Calibri" w:hAnsi="Times New Roman" w:cs="Times New Roman"/>
          <w:b/>
          <w:bCs/>
          <w:kern w:val="2"/>
          <w:sz w:val="28"/>
          <w:szCs w:val="28"/>
          <w14:ligatures w14:val="standardContextual"/>
        </w:rPr>
      </w:pPr>
      <w:r w:rsidRPr="00AF5A1E">
        <w:rPr>
          <w:rFonts w:ascii="Times New Roman" w:eastAsia="Calibri" w:hAnsi="Times New Roman" w:cs="Times New Roman"/>
          <w:b/>
          <w:bCs/>
          <w:kern w:val="2"/>
          <w:sz w:val="28"/>
          <w:szCs w:val="28"/>
          <w:rtl/>
          <w14:ligatures w14:val="standardContextual"/>
        </w:rPr>
        <w:t>الفجوة البحثية</w:t>
      </w:r>
      <w:r w:rsidRPr="00AF5A1E">
        <w:rPr>
          <w:rFonts w:ascii="Times New Roman" w:eastAsia="Calibri" w:hAnsi="Times New Roman" w:cs="Times New Roman"/>
          <w:b/>
          <w:bCs/>
          <w:kern w:val="2"/>
          <w:sz w:val="28"/>
          <w:szCs w:val="28"/>
          <w14:ligatures w14:val="standardContextual"/>
        </w:rPr>
        <w:t xml:space="preserve"> (Gap):</w:t>
      </w:r>
    </w:p>
    <w:p w:rsidR="00AA3537" w:rsidRPr="00AF5A1E" w:rsidRDefault="00AA3537" w:rsidP="00AA3537">
      <w:pPr>
        <w:bidi/>
        <w:spacing w:line="360" w:lineRule="auto"/>
        <w:rPr>
          <w:rFonts w:ascii="Times New Roman" w:eastAsia="Calibri" w:hAnsi="Times New Roman" w:cs="Times New Roman"/>
          <w:kern w:val="2"/>
          <w:sz w:val="28"/>
          <w:szCs w:val="28"/>
          <w14:ligatures w14:val="standardContextual"/>
        </w:rPr>
      </w:pPr>
      <w:r w:rsidRPr="00AF5A1E">
        <w:rPr>
          <w:rFonts w:ascii="Times New Roman" w:eastAsia="Calibri" w:hAnsi="Times New Roman" w:cs="Times New Roman"/>
          <w:kern w:val="2"/>
          <w:sz w:val="28"/>
          <w:szCs w:val="28"/>
          <w:rtl/>
          <w14:ligatures w14:val="standardContextual"/>
        </w:rPr>
        <w:t>لا توجد دراسات حديثة طبقت نموذجًا لقياس تأثير الرضا الوظيفي على الأداء الإداري داخل وزارة الموارد البشرية والتنمية الاجتماعية في السعودية</w:t>
      </w:r>
      <w:r w:rsidRPr="00AF5A1E">
        <w:rPr>
          <w:rFonts w:ascii="Times New Roman" w:eastAsia="Calibri" w:hAnsi="Times New Roman" w:cs="Times New Roman"/>
          <w:kern w:val="2"/>
          <w:sz w:val="28"/>
          <w:szCs w:val="28"/>
          <w14:ligatures w14:val="standardContextual"/>
        </w:rPr>
        <w:t>.</w:t>
      </w:r>
      <w:r w:rsidRPr="00AF5A1E">
        <w:rPr>
          <w:rFonts w:ascii="Times New Roman" w:eastAsia="Calibri" w:hAnsi="Times New Roman" w:cs="Times New Roman"/>
          <w:kern w:val="2"/>
          <w:sz w:val="28"/>
          <w:szCs w:val="28"/>
          <w14:ligatures w14:val="standardContextual"/>
        </w:rPr>
        <w:br/>
      </w:r>
      <w:r w:rsidRPr="00AF5A1E">
        <w:rPr>
          <w:rFonts w:ascii="Segoe UI Symbol" w:eastAsia="Calibri" w:hAnsi="Segoe UI Symbol" w:cs="Segoe UI Symbol"/>
          <w:kern w:val="2"/>
          <w:sz w:val="28"/>
          <w:szCs w:val="28"/>
          <w14:ligatures w14:val="standardContextual"/>
        </w:rPr>
        <w:t>🔍</w:t>
      </w:r>
      <w:r w:rsidRPr="00AF5A1E">
        <w:rPr>
          <w:rFonts w:ascii="Times New Roman" w:eastAsia="Calibri" w:hAnsi="Times New Roman" w:cs="Times New Roman"/>
          <w:kern w:val="2"/>
          <w:sz w:val="28"/>
          <w:szCs w:val="28"/>
          <w14:ligatures w14:val="standardContextual"/>
        </w:rPr>
        <w:t xml:space="preserve"> </w:t>
      </w:r>
      <w:r w:rsidRPr="00AF5A1E">
        <w:rPr>
          <w:rFonts w:ascii="Times New Roman" w:eastAsia="Calibri" w:hAnsi="Times New Roman" w:cs="Times New Roman"/>
          <w:kern w:val="2"/>
          <w:sz w:val="28"/>
          <w:szCs w:val="28"/>
          <w:rtl/>
          <w14:ligatures w14:val="standardContextual"/>
        </w:rPr>
        <w:t>لم تربط الدراسات السابقة بين الرضا الوظيفي ومتطلبات التحول المؤسسي المرتبط برؤية 2030</w:t>
      </w:r>
      <w:r w:rsidRPr="00AF5A1E">
        <w:rPr>
          <w:rFonts w:ascii="Times New Roman" w:eastAsia="Calibri" w:hAnsi="Times New Roman" w:cs="Times New Roman"/>
          <w:kern w:val="2"/>
          <w:sz w:val="28"/>
          <w:szCs w:val="28"/>
          <w14:ligatures w14:val="standardContextual"/>
        </w:rPr>
        <w:t>.</w:t>
      </w:r>
      <w:r w:rsidRPr="00AF5A1E">
        <w:rPr>
          <w:rFonts w:ascii="Times New Roman" w:eastAsia="Calibri" w:hAnsi="Times New Roman" w:cs="Times New Roman"/>
          <w:kern w:val="2"/>
          <w:sz w:val="28"/>
          <w:szCs w:val="28"/>
          <w14:ligatures w14:val="standardContextual"/>
        </w:rPr>
        <w:br/>
      </w:r>
      <w:r w:rsidRPr="00AF5A1E">
        <w:rPr>
          <w:rFonts w:ascii="Segoe UI Symbol" w:eastAsia="Calibri" w:hAnsi="Segoe UI Symbol" w:cs="Segoe UI Symbol"/>
          <w:kern w:val="2"/>
          <w:sz w:val="28"/>
          <w:szCs w:val="28"/>
          <w14:ligatures w14:val="standardContextual"/>
        </w:rPr>
        <w:t>🔍</w:t>
      </w:r>
      <w:r w:rsidRPr="00AF5A1E">
        <w:rPr>
          <w:rFonts w:ascii="Times New Roman" w:eastAsia="Calibri" w:hAnsi="Times New Roman" w:cs="Times New Roman"/>
          <w:kern w:val="2"/>
          <w:sz w:val="28"/>
          <w:szCs w:val="28"/>
          <w14:ligatures w14:val="standardContextual"/>
        </w:rPr>
        <w:t xml:space="preserve"> </w:t>
      </w:r>
      <w:r w:rsidRPr="00AF5A1E">
        <w:rPr>
          <w:rFonts w:ascii="Times New Roman" w:eastAsia="Calibri" w:hAnsi="Times New Roman" w:cs="Times New Roman"/>
          <w:kern w:val="2"/>
          <w:sz w:val="28"/>
          <w:szCs w:val="28"/>
          <w:rtl/>
          <w14:ligatures w14:val="standardContextual"/>
        </w:rPr>
        <w:t>قلة الدراسات التي دمجت بين جميع أبعاد الرضا الوظيفي (بيئة – إشراف – أجور – علاقات – ترقية) وربطتها بالأداء الإداري في مؤسسة حكومية سعودية</w:t>
      </w:r>
      <w:r w:rsidRPr="00AF5A1E">
        <w:rPr>
          <w:rFonts w:ascii="Times New Roman" w:eastAsia="Calibri" w:hAnsi="Times New Roman" w:cs="Times New Roman"/>
          <w:kern w:val="2"/>
          <w:sz w:val="28"/>
          <w:szCs w:val="28"/>
          <w14:ligatures w14:val="standardContextual"/>
        </w:rPr>
        <w:t>.</w:t>
      </w:r>
    </w:p>
    <w:p w:rsidR="00AA3537" w:rsidRPr="00AA3537" w:rsidRDefault="00AA3537" w:rsidP="00AA3537">
      <w:pPr>
        <w:bidi/>
        <w:spacing w:line="360" w:lineRule="auto"/>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وهذه الفجوة تبرر أهمية الدراسة الحالية وضرورتها</w:t>
      </w:r>
      <w:r w:rsidRPr="00AA3537">
        <w:rPr>
          <w:rFonts w:ascii="Times New Roman" w:eastAsia="Calibri" w:hAnsi="Times New Roman" w:cs="Times New Roman"/>
          <w:kern w:val="2"/>
          <w:sz w:val="28"/>
          <w:szCs w:val="28"/>
          <w14:ligatures w14:val="standardContextual"/>
        </w:rPr>
        <w:t>.</w:t>
      </w:r>
    </w:p>
    <w:p w:rsidR="00AA3537" w:rsidRDefault="00AA3537" w:rsidP="00AA3537">
      <w:pPr>
        <w:bidi/>
        <w:spacing w:before="24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line="360" w:lineRule="auto"/>
        <w:rPr>
          <w:rFonts w:ascii="Times New Roman" w:eastAsia="Calibri" w:hAnsi="Times New Roman" w:cs="Times New Roman"/>
          <w:kern w:val="2"/>
          <w:sz w:val="28"/>
          <w:szCs w:val="28"/>
          <w:rtl/>
          <w14:ligatures w14:val="standardContextual"/>
        </w:rPr>
      </w:pPr>
    </w:p>
    <w:p w:rsidR="00D746AE" w:rsidRDefault="00D746AE" w:rsidP="00D746AE">
      <w:pPr>
        <w:bidi/>
        <w:spacing w:before="240" w:line="360" w:lineRule="auto"/>
        <w:rPr>
          <w:rFonts w:ascii="Times New Roman" w:eastAsia="Calibri" w:hAnsi="Times New Roman" w:cs="Times New Roman"/>
          <w:kern w:val="2"/>
          <w:sz w:val="28"/>
          <w:szCs w:val="28"/>
          <w:rtl/>
          <w14:ligatures w14:val="standardContextual"/>
        </w:rPr>
      </w:pPr>
    </w:p>
    <w:p w:rsidR="00D746AE" w:rsidRPr="00AA3537" w:rsidRDefault="00D746AE" w:rsidP="00D746AE">
      <w:pPr>
        <w:bidi/>
        <w:spacing w:before="240" w:line="360" w:lineRule="auto"/>
        <w:rPr>
          <w:rFonts w:ascii="Times New Roman" w:eastAsia="Calibri" w:hAnsi="Times New Roman" w:cs="Times New Roman"/>
          <w:kern w:val="2"/>
          <w:sz w:val="28"/>
          <w:szCs w:val="28"/>
          <w14:ligatures w14:val="standardContextual"/>
        </w:rPr>
      </w:pPr>
    </w:p>
    <w:p w:rsidR="00AA3537" w:rsidRPr="00AA3537" w:rsidRDefault="00AA3537" w:rsidP="00AF5A1E">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 xml:space="preserve">ثالثًا: جدول مقارنة </w:t>
      </w:r>
    </w:p>
    <w:p w:rsidR="00AA3537" w:rsidRPr="00AA3537" w:rsidRDefault="00AA3537" w:rsidP="00AA3537">
      <w:pPr>
        <w:bidi/>
        <w:spacing w:line="360" w:lineRule="auto"/>
        <w:rPr>
          <w:rFonts w:ascii="Times New Roman" w:eastAsia="Calibri" w:hAnsi="Times New Roman" w:cs="Times New Roman"/>
          <w:b/>
          <w:bCs/>
          <w:kern w:val="2"/>
          <w:sz w:val="28"/>
          <w:szCs w:val="28"/>
          <w14:ligatures w14:val="standardContextual"/>
        </w:rPr>
      </w:pPr>
      <w:r w:rsidRPr="00AA3537">
        <w:rPr>
          <w:rFonts w:ascii="Times New Roman" w:eastAsia="Calibri" w:hAnsi="Times New Roman" w:cs="Times New Roman"/>
          <w:b/>
          <w:bCs/>
          <w:kern w:val="2"/>
          <w:sz w:val="28"/>
          <w:szCs w:val="28"/>
          <w:rtl/>
          <w14:ligatures w14:val="standardContextual"/>
        </w:rPr>
        <w:t>جدول مقارنة الدراسات السابقة</w:t>
      </w:r>
    </w:p>
    <w:tbl>
      <w:tblPr>
        <w:tblStyle w:val="GridTable4-Accent5"/>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3"/>
        <w:gridCol w:w="1410"/>
        <w:gridCol w:w="980"/>
        <w:gridCol w:w="1740"/>
        <w:gridCol w:w="1967"/>
        <w:gridCol w:w="1880"/>
        <w:gridCol w:w="1936"/>
      </w:tblGrid>
      <w:tr w:rsidR="00AA3537" w:rsidRPr="00AA3537" w:rsidTr="00AF5A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vAlign w:val="center"/>
            <w:hideMark/>
          </w:tcPr>
          <w:p w:rsidR="00AA3537" w:rsidRPr="00AA3537" w:rsidRDefault="00AA3537" w:rsidP="00AF5A1E">
            <w:pPr>
              <w:bidi/>
              <w:spacing w:before="240" w:line="360" w:lineRule="auto"/>
              <w:jc w:val="center"/>
              <w:rPr>
                <w:rFonts w:ascii="Times New Roman" w:eastAsia="Calibri" w:hAnsi="Times New Roman" w:cs="Times New Roman"/>
                <w:b w:val="0"/>
                <w:bCs w:val="0"/>
                <w:kern w:val="2"/>
                <w:sz w:val="28"/>
                <w:szCs w:val="28"/>
                <w14:ligatures w14:val="standardContextual"/>
              </w:rPr>
            </w:pPr>
            <w:r w:rsidRPr="00AA3537">
              <w:rPr>
                <w:rFonts w:ascii="Times New Roman" w:eastAsia="Calibri" w:hAnsi="Times New Roman" w:cs="Times New Roman"/>
                <w:b w:val="0"/>
                <w:bCs w:val="0"/>
                <w:kern w:val="2"/>
                <w:sz w:val="28"/>
                <w:szCs w:val="28"/>
                <w:rtl/>
                <w14:ligatures w14:val="standardContextual"/>
              </w:rPr>
              <w:t>رقم</w:t>
            </w:r>
          </w:p>
        </w:tc>
        <w:tc>
          <w:tcPr>
            <w:tcW w:w="0" w:type="auto"/>
            <w:tcBorders>
              <w:top w:val="none" w:sz="0" w:space="0" w:color="auto"/>
              <w:left w:val="none" w:sz="0" w:space="0" w:color="auto"/>
              <w:bottom w:val="none" w:sz="0" w:space="0" w:color="auto"/>
              <w:right w:val="none" w:sz="0" w:space="0" w:color="auto"/>
            </w:tcBorders>
            <w:vAlign w:val="center"/>
            <w:hideMark/>
          </w:tcPr>
          <w:p w:rsidR="00AA3537" w:rsidRPr="00AA3537" w:rsidRDefault="00AA3537" w:rsidP="00AF5A1E">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kern w:val="2"/>
                <w:sz w:val="28"/>
                <w:szCs w:val="28"/>
                <w14:ligatures w14:val="standardContextual"/>
              </w:rPr>
            </w:pPr>
            <w:r w:rsidRPr="00AA3537">
              <w:rPr>
                <w:rFonts w:ascii="Times New Roman" w:eastAsia="Calibri" w:hAnsi="Times New Roman" w:cs="Times New Roman"/>
                <w:b w:val="0"/>
                <w:bCs w:val="0"/>
                <w:kern w:val="2"/>
                <w:sz w:val="28"/>
                <w:szCs w:val="28"/>
                <w:rtl/>
                <w14:ligatures w14:val="standardContextual"/>
              </w:rPr>
              <w:t>الباحث (السنة)</w:t>
            </w:r>
          </w:p>
        </w:tc>
        <w:tc>
          <w:tcPr>
            <w:tcW w:w="0" w:type="auto"/>
            <w:tcBorders>
              <w:top w:val="none" w:sz="0" w:space="0" w:color="auto"/>
              <w:left w:val="none" w:sz="0" w:space="0" w:color="auto"/>
              <w:bottom w:val="none" w:sz="0" w:space="0" w:color="auto"/>
              <w:right w:val="none" w:sz="0" w:space="0" w:color="auto"/>
            </w:tcBorders>
            <w:vAlign w:val="center"/>
            <w:hideMark/>
          </w:tcPr>
          <w:p w:rsidR="00AA3537" w:rsidRPr="00AA3537" w:rsidRDefault="00AA3537" w:rsidP="00AF5A1E">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kern w:val="2"/>
                <w:sz w:val="28"/>
                <w:szCs w:val="28"/>
                <w14:ligatures w14:val="standardContextual"/>
              </w:rPr>
            </w:pPr>
            <w:r w:rsidRPr="00AA3537">
              <w:rPr>
                <w:rFonts w:ascii="Times New Roman" w:eastAsia="Calibri" w:hAnsi="Times New Roman" w:cs="Times New Roman"/>
                <w:b w:val="0"/>
                <w:bCs w:val="0"/>
                <w:kern w:val="2"/>
                <w:sz w:val="28"/>
                <w:szCs w:val="28"/>
                <w:rtl/>
                <w14:ligatures w14:val="standardContextual"/>
              </w:rPr>
              <w:t>الدولة</w:t>
            </w:r>
          </w:p>
        </w:tc>
        <w:tc>
          <w:tcPr>
            <w:tcW w:w="0" w:type="auto"/>
            <w:tcBorders>
              <w:top w:val="none" w:sz="0" w:space="0" w:color="auto"/>
              <w:left w:val="none" w:sz="0" w:space="0" w:color="auto"/>
              <w:bottom w:val="none" w:sz="0" w:space="0" w:color="auto"/>
              <w:right w:val="none" w:sz="0" w:space="0" w:color="auto"/>
            </w:tcBorders>
            <w:vAlign w:val="center"/>
            <w:hideMark/>
          </w:tcPr>
          <w:p w:rsidR="00AA3537" w:rsidRPr="00AA3537" w:rsidRDefault="00AA3537" w:rsidP="00AF5A1E">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kern w:val="2"/>
                <w:sz w:val="28"/>
                <w:szCs w:val="28"/>
                <w14:ligatures w14:val="standardContextual"/>
              </w:rPr>
            </w:pPr>
            <w:r w:rsidRPr="00AA3537">
              <w:rPr>
                <w:rFonts w:ascii="Times New Roman" w:eastAsia="Calibri" w:hAnsi="Times New Roman" w:cs="Times New Roman"/>
                <w:b w:val="0"/>
                <w:bCs w:val="0"/>
                <w:kern w:val="2"/>
                <w:sz w:val="28"/>
                <w:szCs w:val="28"/>
                <w:rtl/>
                <w14:ligatures w14:val="standardContextual"/>
              </w:rPr>
              <w:t>المجتمع/العينة</w:t>
            </w:r>
          </w:p>
        </w:tc>
        <w:tc>
          <w:tcPr>
            <w:tcW w:w="0" w:type="auto"/>
            <w:tcBorders>
              <w:top w:val="none" w:sz="0" w:space="0" w:color="auto"/>
              <w:left w:val="none" w:sz="0" w:space="0" w:color="auto"/>
              <w:bottom w:val="none" w:sz="0" w:space="0" w:color="auto"/>
              <w:right w:val="none" w:sz="0" w:space="0" w:color="auto"/>
            </w:tcBorders>
            <w:vAlign w:val="center"/>
            <w:hideMark/>
          </w:tcPr>
          <w:p w:rsidR="00AA3537" w:rsidRPr="00AA3537" w:rsidRDefault="00AA3537" w:rsidP="00AF5A1E">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kern w:val="2"/>
                <w:sz w:val="28"/>
                <w:szCs w:val="28"/>
                <w14:ligatures w14:val="standardContextual"/>
              </w:rPr>
            </w:pPr>
            <w:r w:rsidRPr="00AA3537">
              <w:rPr>
                <w:rFonts w:ascii="Times New Roman" w:eastAsia="Calibri" w:hAnsi="Times New Roman" w:cs="Times New Roman"/>
                <w:b w:val="0"/>
                <w:bCs w:val="0"/>
                <w:kern w:val="2"/>
                <w:sz w:val="28"/>
                <w:szCs w:val="28"/>
                <w:rtl/>
                <w14:ligatures w14:val="standardContextual"/>
              </w:rPr>
              <w:t>هدف الدراسة</w:t>
            </w:r>
          </w:p>
        </w:tc>
        <w:tc>
          <w:tcPr>
            <w:tcW w:w="0" w:type="auto"/>
            <w:tcBorders>
              <w:top w:val="none" w:sz="0" w:space="0" w:color="auto"/>
              <w:left w:val="none" w:sz="0" w:space="0" w:color="auto"/>
              <w:bottom w:val="none" w:sz="0" w:space="0" w:color="auto"/>
              <w:right w:val="none" w:sz="0" w:space="0" w:color="auto"/>
            </w:tcBorders>
            <w:vAlign w:val="center"/>
            <w:hideMark/>
          </w:tcPr>
          <w:p w:rsidR="00AA3537" w:rsidRPr="00AA3537" w:rsidRDefault="00AA3537" w:rsidP="00AF5A1E">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kern w:val="2"/>
                <w:sz w:val="28"/>
                <w:szCs w:val="28"/>
                <w14:ligatures w14:val="standardContextual"/>
              </w:rPr>
            </w:pPr>
            <w:r w:rsidRPr="00AA3537">
              <w:rPr>
                <w:rFonts w:ascii="Times New Roman" w:eastAsia="Calibri" w:hAnsi="Times New Roman" w:cs="Times New Roman"/>
                <w:b w:val="0"/>
                <w:bCs w:val="0"/>
                <w:kern w:val="2"/>
                <w:sz w:val="28"/>
                <w:szCs w:val="28"/>
                <w:rtl/>
                <w14:ligatures w14:val="standardContextual"/>
              </w:rPr>
              <w:t>أهم النتائج</w:t>
            </w:r>
          </w:p>
        </w:tc>
        <w:tc>
          <w:tcPr>
            <w:tcW w:w="0" w:type="auto"/>
            <w:tcBorders>
              <w:top w:val="none" w:sz="0" w:space="0" w:color="auto"/>
              <w:left w:val="none" w:sz="0" w:space="0" w:color="auto"/>
              <w:bottom w:val="none" w:sz="0" w:space="0" w:color="auto"/>
              <w:right w:val="none" w:sz="0" w:space="0" w:color="auto"/>
            </w:tcBorders>
            <w:vAlign w:val="center"/>
            <w:hideMark/>
          </w:tcPr>
          <w:p w:rsidR="00AA3537" w:rsidRPr="00AA3537" w:rsidRDefault="00AA3537" w:rsidP="00AF5A1E">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kern w:val="2"/>
                <w:sz w:val="28"/>
                <w:szCs w:val="28"/>
                <w14:ligatures w14:val="standardContextual"/>
              </w:rPr>
            </w:pPr>
            <w:r w:rsidRPr="00AA3537">
              <w:rPr>
                <w:rFonts w:ascii="Times New Roman" w:eastAsia="Calibri" w:hAnsi="Times New Roman" w:cs="Times New Roman"/>
                <w:b w:val="0"/>
                <w:bCs w:val="0"/>
                <w:kern w:val="2"/>
                <w:sz w:val="28"/>
                <w:szCs w:val="28"/>
                <w:rtl/>
                <w14:ligatures w14:val="standardContextual"/>
              </w:rPr>
              <w:t>الصلة بالدراسة الحالية</w:t>
            </w:r>
          </w:p>
        </w:tc>
      </w:tr>
      <w:tr w:rsidR="00AA3537" w:rsidRPr="00AA3537" w:rsidTr="00AF5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1</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الطراونة</w:t>
            </w:r>
            <w:r w:rsidRPr="00AA3537">
              <w:rPr>
                <w:rFonts w:ascii="Times New Roman" w:eastAsia="Calibri" w:hAnsi="Times New Roman" w:cs="Times New Roman"/>
                <w:kern w:val="2"/>
                <w:sz w:val="28"/>
                <w:szCs w:val="28"/>
                <w14:ligatures w14:val="standardContextual"/>
              </w:rPr>
              <w:t xml:space="preserve"> (2001)</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الأردن</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عاملون إشرافيون</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قياس الرضا وعلاقته بمتغيرات شخصية</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فروق في الرضا وفق الراتب والخبرة</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يبرز أهمية العوامل الفردية</w:t>
            </w:r>
          </w:p>
        </w:tc>
      </w:tr>
      <w:tr w:rsidR="00AA3537" w:rsidRPr="00AA3537" w:rsidTr="00AF5A1E">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2</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الشهري</w:t>
            </w:r>
            <w:r w:rsidRPr="00AA3537">
              <w:rPr>
                <w:rFonts w:ascii="Times New Roman" w:eastAsia="Calibri" w:hAnsi="Times New Roman" w:cs="Times New Roman"/>
                <w:kern w:val="2"/>
                <w:sz w:val="28"/>
                <w:szCs w:val="28"/>
                <w14:ligatures w14:val="standardContextual"/>
              </w:rPr>
              <w:t xml:space="preserve"> (2002)</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السعودية</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مفتشو الجمارك</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قياس الرضا والإنتاجية</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علاقة طردية بين الرضا والإنتاجية</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يدعم العلاقة بين الرضا والأداء</w:t>
            </w:r>
          </w:p>
        </w:tc>
      </w:tr>
      <w:tr w:rsidR="00AA3537" w:rsidRPr="00AA3537" w:rsidTr="00AF5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3</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الطريفي</w:t>
            </w:r>
            <w:r w:rsidRPr="00AA3537">
              <w:rPr>
                <w:rFonts w:ascii="Times New Roman" w:eastAsia="Calibri" w:hAnsi="Times New Roman" w:cs="Times New Roman"/>
                <w:kern w:val="2"/>
                <w:sz w:val="28"/>
                <w:szCs w:val="28"/>
                <w14:ligatures w14:val="standardContextual"/>
              </w:rPr>
              <w:t xml:space="preserve"> (2003)</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الأردن</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مرشدون تربويون</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قياس الرضا حسب المتغيرات</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رضا عام وفروق مرتبطة بالدخل</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يدعم دور المتغيرات الديموغرافية</w:t>
            </w:r>
          </w:p>
        </w:tc>
      </w:tr>
      <w:tr w:rsidR="00AA3537" w:rsidRPr="00AA3537" w:rsidTr="00AF5A1E">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4</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السواعي</w:t>
            </w:r>
            <w:r w:rsidRPr="00AA3537">
              <w:rPr>
                <w:rFonts w:ascii="Times New Roman" w:eastAsia="Calibri" w:hAnsi="Times New Roman" w:cs="Times New Roman"/>
                <w:kern w:val="2"/>
                <w:sz w:val="28"/>
                <w:szCs w:val="28"/>
                <w14:ligatures w14:val="standardContextual"/>
              </w:rPr>
              <w:t xml:space="preserve"> (2004)</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الأردن</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موظفو مؤسسات تعليمية</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قياس الرضا الوظيفي</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رضا مرتفع خاصة العلاقات الإنسانية</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يبرز دور العلاقات في الرضا</w:t>
            </w:r>
          </w:p>
        </w:tc>
      </w:tr>
      <w:tr w:rsidR="00AA3537" w:rsidRPr="00AA3537" w:rsidTr="00AF5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5</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القط</w:t>
            </w:r>
            <w:r w:rsidRPr="00AA3537">
              <w:rPr>
                <w:rFonts w:ascii="Times New Roman" w:eastAsia="Calibri" w:hAnsi="Times New Roman" w:cs="Times New Roman"/>
                <w:kern w:val="2"/>
                <w:sz w:val="28"/>
                <w:szCs w:val="28"/>
                <w14:ligatures w14:val="standardContextual"/>
              </w:rPr>
              <w:t xml:space="preserve"> (2004)</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مصر</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موظفون في بيئة عمل</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الرضا وسمات العمل</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طبيعة العمل تؤثر في الرضا</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يدعم أهمية تصميم الوظيفة</w:t>
            </w:r>
          </w:p>
        </w:tc>
      </w:tr>
      <w:tr w:rsidR="00AA3537" w:rsidRPr="00AA3537" w:rsidTr="00AF5A1E">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6</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العمري</w:t>
            </w:r>
            <w:r w:rsidRPr="00AA3537">
              <w:rPr>
                <w:rFonts w:ascii="Times New Roman" w:eastAsia="Calibri" w:hAnsi="Times New Roman" w:cs="Times New Roman"/>
                <w:kern w:val="2"/>
                <w:sz w:val="28"/>
                <w:szCs w:val="28"/>
                <w14:ligatures w14:val="standardContextual"/>
              </w:rPr>
              <w:t xml:space="preserve"> (2006)</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الأردن</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موظفو شركة صناعية</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قياس الرضا العام</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رضا متوسط وفروق بالجنس</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يعزز أهمية الحوافز</w:t>
            </w:r>
          </w:p>
        </w:tc>
      </w:tr>
      <w:tr w:rsidR="00AA3537" w:rsidRPr="00AA3537" w:rsidTr="00AF5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7</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Testa (2001)</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أمريكا</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 xml:space="preserve">425 </w:t>
            </w:r>
            <w:r w:rsidRPr="00AA3537">
              <w:rPr>
                <w:rFonts w:ascii="Times New Roman" w:eastAsia="Calibri" w:hAnsi="Times New Roman" w:cs="Times New Roman"/>
                <w:kern w:val="2"/>
                <w:sz w:val="28"/>
                <w:szCs w:val="28"/>
                <w:rtl/>
                <w14:ligatures w14:val="standardContextual"/>
              </w:rPr>
              <w:t>موظفاً</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الرضا والولاء</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علاقة ضعيفة مع الجهد</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يدعم البعد السلوكي للرضا</w:t>
            </w:r>
          </w:p>
        </w:tc>
      </w:tr>
      <w:tr w:rsidR="00AA3537" w:rsidRPr="00AA3537" w:rsidTr="00AF5A1E">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8</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Chen (2005)</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الصين</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مندوبي مبيعات</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الشخصية والرضا</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السمات الشخصية تؤثر</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يبرز الجانب الفردي</w:t>
            </w:r>
          </w:p>
        </w:tc>
      </w:tr>
      <w:tr w:rsidR="00AA3537" w:rsidRPr="00AA3537" w:rsidTr="00AF5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lastRenderedPageBreak/>
              <w:t>9</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Sesanga (2005)</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أوغندا</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أكاديميون</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العوامل المؤثرة بالرضا</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العلاقات أهم العوامل</w:t>
            </w:r>
          </w:p>
        </w:tc>
        <w:tc>
          <w:tcPr>
            <w:tcW w:w="0" w:type="auto"/>
            <w:vAlign w:val="center"/>
            <w:hideMark/>
          </w:tcPr>
          <w:p w:rsidR="00AA3537" w:rsidRPr="00AA3537" w:rsidRDefault="00AA3537" w:rsidP="00AF5A1E">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يؤكد البعد الإنساني</w:t>
            </w:r>
          </w:p>
        </w:tc>
      </w:tr>
      <w:tr w:rsidR="00AA3537" w:rsidRPr="00AA3537" w:rsidTr="00AF5A1E">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AA3537" w:rsidRPr="00AA3537" w:rsidRDefault="00AA3537" w:rsidP="00AF5A1E">
            <w:pPr>
              <w:bidi/>
              <w:spacing w:before="240" w:line="360" w:lineRule="auto"/>
              <w:jc w:val="center"/>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10</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14:ligatures w14:val="standardContextual"/>
              </w:rPr>
              <w:t>Lahoud (2006)</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أمريكا</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مديرو شبكات</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الرضا والعمر</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علاقة خطية مع العمر</w:t>
            </w:r>
          </w:p>
        </w:tc>
        <w:tc>
          <w:tcPr>
            <w:tcW w:w="0" w:type="auto"/>
            <w:vAlign w:val="center"/>
            <w:hideMark/>
          </w:tcPr>
          <w:p w:rsidR="00AA3537" w:rsidRPr="00AA3537" w:rsidRDefault="00AA3537" w:rsidP="00AF5A1E">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2"/>
                <w:sz w:val="28"/>
                <w:szCs w:val="28"/>
                <w14:ligatures w14:val="standardContextual"/>
              </w:rPr>
            </w:pPr>
            <w:r w:rsidRPr="00AA3537">
              <w:rPr>
                <w:rFonts w:ascii="Times New Roman" w:eastAsia="Calibri" w:hAnsi="Times New Roman" w:cs="Times New Roman"/>
                <w:kern w:val="2"/>
                <w:sz w:val="28"/>
                <w:szCs w:val="28"/>
                <w:rtl/>
                <w14:ligatures w14:val="standardContextual"/>
              </w:rPr>
              <w:t>يدعم تأثير الخبرة</w:t>
            </w:r>
          </w:p>
        </w:tc>
      </w:tr>
    </w:tbl>
    <w:p w:rsidR="00AA3537" w:rsidRDefault="00AA3537" w:rsidP="00AA3537">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4C33D1" w:rsidRDefault="004C33D1" w:rsidP="004C33D1">
      <w:pPr>
        <w:bidi/>
        <w:spacing w:before="240" w:after="0" w:line="360" w:lineRule="auto"/>
        <w:rPr>
          <w:rFonts w:ascii="Times New Roman" w:eastAsia="Calibri" w:hAnsi="Times New Roman" w:cs="Times New Roman"/>
          <w:kern w:val="2"/>
          <w:sz w:val="28"/>
          <w:szCs w:val="28"/>
          <w:rtl/>
          <w14:ligatures w14:val="standardContextual"/>
        </w:rPr>
      </w:pPr>
    </w:p>
    <w:p w:rsidR="00EB5112" w:rsidRDefault="00EB5112" w:rsidP="00EB5112">
      <w:pPr>
        <w:bidi/>
        <w:spacing w:before="240" w:after="0" w:line="360" w:lineRule="auto"/>
        <w:rPr>
          <w:rtl/>
        </w:rPr>
      </w:pPr>
    </w:p>
    <w:p w:rsidR="00AA3537" w:rsidRPr="00EB5112" w:rsidRDefault="004A640A" w:rsidP="00EB5112">
      <w:pPr>
        <w:keepNext/>
        <w:keepLines/>
        <w:bidi/>
        <w:spacing w:before="40" w:after="0" w:line="360" w:lineRule="auto"/>
        <w:outlineLvl w:val="0"/>
        <w:rPr>
          <w:rFonts w:asciiTheme="majorBidi" w:hAnsiTheme="majorBidi" w:cstheme="majorBidi"/>
          <w:b/>
          <w:bCs/>
          <w:sz w:val="32"/>
          <w:szCs w:val="32"/>
          <w:rtl/>
          <w:lang w:bidi="ar-EG"/>
        </w:rPr>
      </w:pPr>
      <w:bookmarkStart w:id="48" w:name="_Toc202720260"/>
      <w:bookmarkStart w:id="49" w:name="_Toc214345331"/>
      <w:r w:rsidRPr="00EB5112">
        <w:rPr>
          <w:rFonts w:ascii="Simplified Arabic" w:eastAsia="Times New Roman" w:hAnsi="Simplified Arabic" w:cs="Simplified Arabic"/>
          <w:b/>
          <w:bCs/>
          <w:color w:val="2F5496"/>
          <w:kern w:val="2"/>
          <w:sz w:val="32"/>
          <w:szCs w:val="32"/>
          <w:rtl/>
          <w14:ligatures w14:val="standardContextual"/>
        </w:rPr>
        <w:t>قائمة المراجع</w:t>
      </w:r>
      <w:bookmarkEnd w:id="48"/>
      <w:bookmarkEnd w:id="49"/>
    </w:p>
    <w:p w:rsidR="00CA16A7" w:rsidRPr="00EB5112" w:rsidRDefault="00CA16A7" w:rsidP="00EB5112">
      <w:pPr>
        <w:pStyle w:val="Heading2"/>
        <w:bidi/>
        <w:rPr>
          <w:rStyle w:val="Strong"/>
          <w:rFonts w:eastAsiaTheme="majorEastAsia"/>
          <w:rtl/>
        </w:rPr>
      </w:pPr>
      <w:bookmarkStart w:id="50" w:name="_Toc214345332"/>
      <w:r w:rsidRPr="00EB5112">
        <w:rPr>
          <w:rStyle w:val="Strong"/>
          <w:rFonts w:eastAsiaTheme="majorEastAsia"/>
          <w:rtl/>
        </w:rPr>
        <w:t>أولاً: المراجع العربية</w:t>
      </w:r>
      <w:bookmarkEnd w:id="50"/>
    </w:p>
    <w:p w:rsidR="00EB5112" w:rsidRPr="00EB5112" w:rsidRDefault="00EB5112" w:rsidP="00EB5112">
      <w:pPr>
        <w:bidi/>
      </w:pP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العمري، أحمد</w:t>
      </w:r>
      <w:r w:rsidRPr="00EB5112">
        <w:rPr>
          <w:rStyle w:val="Strong"/>
          <w:b w:val="0"/>
          <w:bCs w:val="0"/>
          <w:sz w:val="28"/>
          <w:szCs w:val="28"/>
        </w:rPr>
        <w:t>. (2006).</w:t>
      </w:r>
      <w:r w:rsidRPr="00EB5112">
        <w:rPr>
          <w:b/>
          <w:bCs/>
          <w:sz w:val="28"/>
          <w:szCs w:val="28"/>
        </w:rPr>
        <w:t xml:space="preserve"> </w:t>
      </w:r>
      <w:r w:rsidRPr="00EB5112">
        <w:rPr>
          <w:sz w:val="28"/>
          <w:szCs w:val="28"/>
          <w:rtl/>
        </w:rPr>
        <w:t>الرضا الوظيفي وعلاقته ببعض المتغيرات الديموغرافية لدى العاملين في إحدى الشركات الصناعية</w:t>
      </w:r>
      <w:r w:rsidRPr="00EB5112">
        <w:rPr>
          <w:sz w:val="28"/>
          <w:szCs w:val="28"/>
        </w:rPr>
        <w:t xml:space="preserve">. </w:t>
      </w:r>
      <w:r w:rsidRPr="00EB5112">
        <w:rPr>
          <w:rStyle w:val="Emphasis"/>
          <w:sz w:val="28"/>
          <w:szCs w:val="28"/>
          <w:rtl/>
        </w:rPr>
        <w:t>مجلة العلوم الإدارية</w:t>
      </w:r>
      <w:r w:rsidRPr="00EB5112">
        <w:rPr>
          <w:sz w:val="28"/>
          <w:szCs w:val="28"/>
          <w:rtl/>
        </w:rPr>
        <w:t>، 28</w:t>
      </w:r>
      <w:r w:rsidRPr="00EB5112">
        <w:rPr>
          <w:sz w:val="28"/>
          <w:szCs w:val="28"/>
        </w:rPr>
        <w:t>(3)</w:t>
      </w:r>
      <w:r w:rsidRPr="00EB5112">
        <w:rPr>
          <w:sz w:val="28"/>
          <w:szCs w:val="28"/>
          <w:rtl/>
        </w:rPr>
        <w:t>، 115</w:t>
      </w:r>
      <w:r w:rsidRPr="00EB5112">
        <w:rPr>
          <w:sz w:val="28"/>
          <w:szCs w:val="28"/>
        </w:rPr>
        <w:t>–140.</w:t>
      </w: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الطراونة، محمد</w:t>
      </w:r>
      <w:r w:rsidRPr="00EB5112">
        <w:rPr>
          <w:rStyle w:val="Strong"/>
          <w:b w:val="0"/>
          <w:bCs w:val="0"/>
          <w:sz w:val="28"/>
          <w:szCs w:val="28"/>
        </w:rPr>
        <w:t>. (2001).</w:t>
      </w:r>
      <w:r w:rsidRPr="00EB5112">
        <w:rPr>
          <w:sz w:val="28"/>
          <w:szCs w:val="28"/>
        </w:rPr>
        <w:t xml:space="preserve"> </w:t>
      </w:r>
      <w:r w:rsidRPr="00EB5112">
        <w:rPr>
          <w:sz w:val="28"/>
          <w:szCs w:val="28"/>
          <w:rtl/>
        </w:rPr>
        <w:t>مستوى الرضا الوظيفي لدى العاملين الإشرافيين في الشركات الصناعية بمدينة عمّان</w:t>
      </w:r>
      <w:r w:rsidRPr="00EB5112">
        <w:rPr>
          <w:sz w:val="28"/>
          <w:szCs w:val="28"/>
        </w:rPr>
        <w:t xml:space="preserve">. </w:t>
      </w:r>
      <w:r w:rsidRPr="00EB5112">
        <w:rPr>
          <w:rStyle w:val="Emphasis"/>
          <w:sz w:val="28"/>
          <w:szCs w:val="28"/>
          <w:rtl/>
        </w:rPr>
        <w:t>مجلة جامعة مؤتة للبحوث والدراسات</w:t>
      </w:r>
      <w:r w:rsidRPr="00EB5112">
        <w:rPr>
          <w:sz w:val="28"/>
          <w:szCs w:val="28"/>
          <w:rtl/>
        </w:rPr>
        <w:t>، 16</w:t>
      </w:r>
      <w:r w:rsidRPr="00EB5112">
        <w:rPr>
          <w:sz w:val="28"/>
          <w:szCs w:val="28"/>
        </w:rPr>
        <w:t>(2)</w:t>
      </w:r>
      <w:r w:rsidRPr="00EB5112">
        <w:rPr>
          <w:sz w:val="28"/>
          <w:szCs w:val="28"/>
          <w:rtl/>
        </w:rPr>
        <w:t>، 45</w:t>
      </w:r>
      <w:r w:rsidRPr="00EB5112">
        <w:rPr>
          <w:sz w:val="28"/>
          <w:szCs w:val="28"/>
        </w:rPr>
        <w:t>–76.</w:t>
      </w: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الطريفي، خالد</w:t>
      </w:r>
      <w:r w:rsidRPr="00EB5112">
        <w:rPr>
          <w:rStyle w:val="Strong"/>
          <w:b w:val="0"/>
          <w:bCs w:val="0"/>
          <w:sz w:val="28"/>
          <w:szCs w:val="28"/>
        </w:rPr>
        <w:t>. (2003)</w:t>
      </w:r>
      <w:r w:rsidRPr="00EB5112">
        <w:rPr>
          <w:rStyle w:val="Strong"/>
          <w:sz w:val="28"/>
          <w:szCs w:val="28"/>
        </w:rPr>
        <w:t>.</w:t>
      </w:r>
      <w:r w:rsidRPr="00EB5112">
        <w:rPr>
          <w:sz w:val="28"/>
          <w:szCs w:val="28"/>
        </w:rPr>
        <w:t xml:space="preserve"> </w:t>
      </w:r>
      <w:r w:rsidRPr="00EB5112">
        <w:rPr>
          <w:sz w:val="28"/>
          <w:szCs w:val="28"/>
          <w:rtl/>
        </w:rPr>
        <w:t>الرضا الوظيفي لدى المرشدين التربويين في مدينة عمّان</w:t>
      </w:r>
      <w:r w:rsidRPr="00EB5112">
        <w:rPr>
          <w:sz w:val="28"/>
          <w:szCs w:val="28"/>
        </w:rPr>
        <w:t xml:space="preserve">. </w:t>
      </w:r>
      <w:r w:rsidRPr="00EB5112">
        <w:rPr>
          <w:rStyle w:val="Emphasis"/>
          <w:sz w:val="28"/>
          <w:szCs w:val="28"/>
          <w:rtl/>
        </w:rPr>
        <w:t>مجلة العلوم التربوية والنفسية</w:t>
      </w:r>
      <w:r w:rsidRPr="00EB5112">
        <w:rPr>
          <w:sz w:val="28"/>
          <w:szCs w:val="28"/>
          <w:rtl/>
        </w:rPr>
        <w:t>، 6</w:t>
      </w:r>
      <w:r w:rsidRPr="00EB5112">
        <w:rPr>
          <w:sz w:val="28"/>
          <w:szCs w:val="28"/>
        </w:rPr>
        <w:t>(1)</w:t>
      </w:r>
      <w:r w:rsidRPr="00EB5112">
        <w:rPr>
          <w:sz w:val="28"/>
          <w:szCs w:val="28"/>
          <w:rtl/>
        </w:rPr>
        <w:t>، 89</w:t>
      </w:r>
      <w:r w:rsidRPr="00EB5112">
        <w:rPr>
          <w:sz w:val="28"/>
          <w:szCs w:val="28"/>
        </w:rPr>
        <w:t>–112.</w:t>
      </w: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السواعي، محمد</w:t>
      </w:r>
      <w:r w:rsidRPr="00EB5112">
        <w:rPr>
          <w:rStyle w:val="Strong"/>
          <w:b w:val="0"/>
          <w:bCs w:val="0"/>
          <w:sz w:val="28"/>
          <w:szCs w:val="28"/>
        </w:rPr>
        <w:t>. (2004)</w:t>
      </w:r>
      <w:r w:rsidRPr="00EB5112">
        <w:rPr>
          <w:rStyle w:val="Strong"/>
          <w:sz w:val="28"/>
          <w:szCs w:val="28"/>
        </w:rPr>
        <w:t>.</w:t>
      </w:r>
      <w:r w:rsidRPr="00EB5112">
        <w:rPr>
          <w:sz w:val="28"/>
          <w:szCs w:val="28"/>
        </w:rPr>
        <w:t xml:space="preserve"> </w:t>
      </w:r>
      <w:r w:rsidRPr="00EB5112">
        <w:rPr>
          <w:sz w:val="28"/>
          <w:szCs w:val="28"/>
          <w:rtl/>
        </w:rPr>
        <w:t>مستوى الرضا الوظيفي لدى العاملين في المؤسسات التعليمية التابعة لوزارة الأوقاف</w:t>
      </w:r>
      <w:r w:rsidRPr="00EB5112">
        <w:rPr>
          <w:sz w:val="28"/>
          <w:szCs w:val="28"/>
        </w:rPr>
        <w:t xml:space="preserve">. </w:t>
      </w:r>
      <w:r w:rsidRPr="00EB5112">
        <w:rPr>
          <w:rStyle w:val="Emphasis"/>
          <w:sz w:val="28"/>
          <w:szCs w:val="28"/>
          <w:rtl/>
        </w:rPr>
        <w:t>مجلة دراسات تربوية</w:t>
      </w:r>
      <w:r w:rsidRPr="00EB5112">
        <w:rPr>
          <w:sz w:val="28"/>
          <w:szCs w:val="28"/>
          <w:rtl/>
        </w:rPr>
        <w:t>، 12</w:t>
      </w:r>
      <w:r w:rsidRPr="00EB5112">
        <w:rPr>
          <w:sz w:val="28"/>
          <w:szCs w:val="28"/>
        </w:rPr>
        <w:t>(4)</w:t>
      </w:r>
      <w:r w:rsidRPr="00EB5112">
        <w:rPr>
          <w:sz w:val="28"/>
          <w:szCs w:val="28"/>
          <w:rtl/>
        </w:rPr>
        <w:t>، 215</w:t>
      </w:r>
      <w:r w:rsidRPr="00EB5112">
        <w:rPr>
          <w:sz w:val="28"/>
          <w:szCs w:val="28"/>
        </w:rPr>
        <w:t>–238.</w:t>
      </w: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الشهري، عبد العزيز</w:t>
      </w:r>
      <w:r w:rsidRPr="00EB5112">
        <w:rPr>
          <w:rStyle w:val="Strong"/>
          <w:b w:val="0"/>
          <w:bCs w:val="0"/>
          <w:sz w:val="28"/>
          <w:szCs w:val="28"/>
        </w:rPr>
        <w:t>. (2002)</w:t>
      </w:r>
      <w:r w:rsidRPr="00EB5112">
        <w:rPr>
          <w:rStyle w:val="Strong"/>
          <w:sz w:val="28"/>
          <w:szCs w:val="28"/>
        </w:rPr>
        <w:t>.</w:t>
      </w:r>
      <w:r w:rsidRPr="00EB5112">
        <w:rPr>
          <w:sz w:val="28"/>
          <w:szCs w:val="28"/>
        </w:rPr>
        <w:t xml:space="preserve"> </w:t>
      </w:r>
      <w:r w:rsidRPr="00EB5112">
        <w:rPr>
          <w:sz w:val="28"/>
          <w:szCs w:val="28"/>
          <w:rtl/>
        </w:rPr>
        <w:t>الرضا الوظيفي والإنتاجية لدى مفتشي الجمارك في منطقة الرياض</w:t>
      </w:r>
      <w:r w:rsidRPr="00EB5112">
        <w:rPr>
          <w:sz w:val="28"/>
          <w:szCs w:val="28"/>
        </w:rPr>
        <w:t xml:space="preserve">. </w:t>
      </w:r>
      <w:r w:rsidRPr="00EB5112">
        <w:rPr>
          <w:rStyle w:val="Emphasis"/>
          <w:sz w:val="28"/>
          <w:szCs w:val="28"/>
          <w:rtl/>
        </w:rPr>
        <w:t>مجلة الإدارة العامة</w:t>
      </w:r>
      <w:r w:rsidRPr="00EB5112">
        <w:rPr>
          <w:sz w:val="28"/>
          <w:szCs w:val="28"/>
          <w:rtl/>
        </w:rPr>
        <w:t>، 42</w:t>
      </w:r>
      <w:r w:rsidRPr="00EB5112">
        <w:rPr>
          <w:sz w:val="28"/>
          <w:szCs w:val="28"/>
        </w:rPr>
        <w:t>(1)</w:t>
      </w:r>
      <w:r w:rsidRPr="00EB5112">
        <w:rPr>
          <w:sz w:val="28"/>
          <w:szCs w:val="28"/>
          <w:rtl/>
        </w:rPr>
        <w:t>، 55</w:t>
      </w:r>
      <w:r w:rsidRPr="00EB5112">
        <w:rPr>
          <w:sz w:val="28"/>
          <w:szCs w:val="28"/>
        </w:rPr>
        <w:t>–92.</w:t>
      </w: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القط، سامي</w:t>
      </w:r>
      <w:r w:rsidRPr="00EB5112">
        <w:rPr>
          <w:rStyle w:val="Strong"/>
          <w:b w:val="0"/>
          <w:bCs w:val="0"/>
          <w:sz w:val="28"/>
          <w:szCs w:val="28"/>
        </w:rPr>
        <w:t>. (2004)</w:t>
      </w:r>
      <w:r w:rsidRPr="00EB5112">
        <w:rPr>
          <w:rStyle w:val="Strong"/>
          <w:sz w:val="28"/>
          <w:szCs w:val="28"/>
        </w:rPr>
        <w:t>.</w:t>
      </w:r>
      <w:r w:rsidRPr="00EB5112">
        <w:rPr>
          <w:sz w:val="28"/>
          <w:szCs w:val="28"/>
        </w:rPr>
        <w:t xml:space="preserve"> </w:t>
      </w:r>
      <w:r w:rsidRPr="00EB5112">
        <w:rPr>
          <w:sz w:val="28"/>
          <w:szCs w:val="28"/>
          <w:rtl/>
        </w:rPr>
        <w:t>سمات العمل وعلاقتها بالرضا الوظيفي: دراسة ميدانية على موظفي بعض المؤسسات المصرية</w:t>
      </w:r>
      <w:r w:rsidRPr="00EB5112">
        <w:rPr>
          <w:sz w:val="28"/>
          <w:szCs w:val="28"/>
        </w:rPr>
        <w:t xml:space="preserve">. </w:t>
      </w:r>
      <w:r w:rsidRPr="00EB5112">
        <w:rPr>
          <w:rStyle w:val="Emphasis"/>
          <w:sz w:val="28"/>
          <w:szCs w:val="28"/>
          <w:rtl/>
        </w:rPr>
        <w:t>مجلة الاقتصاد والإدارة</w:t>
      </w:r>
      <w:r w:rsidRPr="00EB5112">
        <w:rPr>
          <w:sz w:val="28"/>
          <w:szCs w:val="28"/>
          <w:rtl/>
        </w:rPr>
        <w:t>، 22</w:t>
      </w:r>
      <w:r w:rsidRPr="00EB5112">
        <w:rPr>
          <w:sz w:val="28"/>
          <w:szCs w:val="28"/>
        </w:rPr>
        <w:t>(2)</w:t>
      </w:r>
      <w:r w:rsidRPr="00EB5112">
        <w:rPr>
          <w:sz w:val="28"/>
          <w:szCs w:val="28"/>
          <w:rtl/>
        </w:rPr>
        <w:t>، 144</w:t>
      </w:r>
      <w:r w:rsidRPr="00EB5112">
        <w:rPr>
          <w:sz w:val="28"/>
          <w:szCs w:val="28"/>
        </w:rPr>
        <w:t>–175.</w:t>
      </w: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وزارة الموارد البشرية والتنمية الاجتماعية</w:t>
      </w:r>
      <w:r w:rsidRPr="00EB5112">
        <w:rPr>
          <w:rStyle w:val="Strong"/>
          <w:b w:val="0"/>
          <w:bCs w:val="0"/>
          <w:sz w:val="28"/>
          <w:szCs w:val="28"/>
        </w:rPr>
        <w:t>. (2023)</w:t>
      </w:r>
      <w:r w:rsidRPr="00EB5112">
        <w:rPr>
          <w:rStyle w:val="Strong"/>
          <w:sz w:val="28"/>
          <w:szCs w:val="28"/>
        </w:rPr>
        <w:t>.</w:t>
      </w:r>
      <w:r w:rsidRPr="00EB5112">
        <w:rPr>
          <w:sz w:val="28"/>
          <w:szCs w:val="28"/>
        </w:rPr>
        <w:t xml:space="preserve"> </w:t>
      </w:r>
      <w:r w:rsidRPr="00EB5112">
        <w:rPr>
          <w:sz w:val="28"/>
          <w:szCs w:val="28"/>
          <w:rtl/>
        </w:rPr>
        <w:t>التقرير السنوي لأداء الوزارة. الرياض: وزارة الموارد البشرية</w:t>
      </w:r>
      <w:r w:rsidRPr="00EB5112">
        <w:rPr>
          <w:sz w:val="28"/>
          <w:szCs w:val="28"/>
        </w:rPr>
        <w:t>.</w:t>
      </w:r>
    </w:p>
    <w:p w:rsidR="00CA16A7" w:rsidRPr="00EB5112" w:rsidRDefault="00CA16A7" w:rsidP="003C7BB5">
      <w:pPr>
        <w:pStyle w:val="NormalWeb"/>
        <w:numPr>
          <w:ilvl w:val="0"/>
          <w:numId w:val="52"/>
        </w:numPr>
        <w:bidi/>
        <w:rPr>
          <w:sz w:val="28"/>
          <w:szCs w:val="28"/>
        </w:rPr>
      </w:pPr>
      <w:r w:rsidRPr="00EB5112">
        <w:rPr>
          <w:rStyle w:val="Strong"/>
          <w:b w:val="0"/>
          <w:bCs w:val="0"/>
          <w:sz w:val="28"/>
          <w:szCs w:val="28"/>
          <w:rtl/>
        </w:rPr>
        <w:t>وزارة الخدمة المدنية</w:t>
      </w:r>
      <w:r w:rsidRPr="00EB5112">
        <w:rPr>
          <w:rStyle w:val="Strong"/>
          <w:b w:val="0"/>
          <w:bCs w:val="0"/>
          <w:sz w:val="28"/>
          <w:szCs w:val="28"/>
        </w:rPr>
        <w:t>. (2022)</w:t>
      </w:r>
      <w:r w:rsidRPr="00EB5112">
        <w:rPr>
          <w:rStyle w:val="Strong"/>
          <w:sz w:val="28"/>
          <w:szCs w:val="28"/>
        </w:rPr>
        <w:t>.</w:t>
      </w:r>
      <w:r w:rsidRPr="00EB5112">
        <w:rPr>
          <w:sz w:val="28"/>
          <w:szCs w:val="28"/>
        </w:rPr>
        <w:t xml:space="preserve"> </w:t>
      </w:r>
      <w:r w:rsidRPr="00EB5112">
        <w:rPr>
          <w:sz w:val="28"/>
          <w:szCs w:val="28"/>
          <w:rtl/>
        </w:rPr>
        <w:t>دليل سياسات الموارد البشرية في القطاع الحكومي. الرياض: وزارة الخدمة المدنية</w:t>
      </w:r>
      <w:r w:rsidRPr="00EB5112">
        <w:rPr>
          <w:sz w:val="28"/>
          <w:szCs w:val="28"/>
        </w:rPr>
        <w:t>.</w:t>
      </w:r>
    </w:p>
    <w:p w:rsidR="00CA16A7" w:rsidRDefault="00CA16A7" w:rsidP="003C7BB5">
      <w:pPr>
        <w:pStyle w:val="NormalWeb"/>
        <w:numPr>
          <w:ilvl w:val="0"/>
          <w:numId w:val="52"/>
        </w:numPr>
        <w:bidi/>
        <w:rPr>
          <w:sz w:val="28"/>
          <w:szCs w:val="28"/>
        </w:rPr>
      </w:pPr>
      <w:r w:rsidRPr="00EB5112">
        <w:rPr>
          <w:rStyle w:val="Strong"/>
          <w:b w:val="0"/>
          <w:bCs w:val="0"/>
          <w:sz w:val="28"/>
          <w:szCs w:val="28"/>
          <w:rtl/>
        </w:rPr>
        <w:t>برنامج التحول الوطني</w:t>
      </w:r>
      <w:r w:rsidRPr="00EB5112">
        <w:rPr>
          <w:rStyle w:val="Strong"/>
          <w:b w:val="0"/>
          <w:bCs w:val="0"/>
          <w:sz w:val="28"/>
          <w:szCs w:val="28"/>
        </w:rPr>
        <w:t>. (2020)</w:t>
      </w:r>
      <w:r w:rsidRPr="00EB5112">
        <w:rPr>
          <w:rStyle w:val="Strong"/>
          <w:sz w:val="28"/>
          <w:szCs w:val="28"/>
        </w:rPr>
        <w:t>.</w:t>
      </w:r>
      <w:r w:rsidRPr="00EB5112">
        <w:rPr>
          <w:sz w:val="28"/>
          <w:szCs w:val="28"/>
        </w:rPr>
        <w:t xml:space="preserve"> </w:t>
      </w:r>
      <w:r w:rsidRPr="00EB5112">
        <w:rPr>
          <w:sz w:val="28"/>
          <w:szCs w:val="28"/>
          <w:rtl/>
        </w:rPr>
        <w:t>وثيقة مستهدفات التحول المؤسسي في القطاع الحكومي. الرياض: رؤية المملكة 2030</w:t>
      </w:r>
      <w:r w:rsidRPr="00EB5112">
        <w:rPr>
          <w:sz w:val="28"/>
          <w:szCs w:val="28"/>
        </w:rPr>
        <w:t>.</w:t>
      </w: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Default="0099470B" w:rsidP="0099470B">
      <w:pPr>
        <w:pStyle w:val="NormalWeb"/>
        <w:bidi/>
        <w:rPr>
          <w:sz w:val="28"/>
          <w:szCs w:val="28"/>
          <w:rtl/>
        </w:rPr>
      </w:pPr>
    </w:p>
    <w:p w:rsidR="0099470B" w:rsidRPr="00EB5112" w:rsidRDefault="0099470B" w:rsidP="0099470B">
      <w:pPr>
        <w:pStyle w:val="NormalWeb"/>
        <w:bidi/>
        <w:rPr>
          <w:sz w:val="28"/>
          <w:szCs w:val="28"/>
        </w:rPr>
      </w:pPr>
    </w:p>
    <w:p w:rsidR="00CA16A7" w:rsidRDefault="00CA16A7" w:rsidP="00EB5112">
      <w:pPr>
        <w:bidi/>
      </w:pPr>
    </w:p>
    <w:p w:rsidR="00CA16A7" w:rsidRPr="0099470B" w:rsidRDefault="00CA16A7" w:rsidP="0099470B">
      <w:pPr>
        <w:pStyle w:val="Heading2"/>
        <w:bidi/>
        <w:rPr>
          <w:rStyle w:val="Strong"/>
          <w:rFonts w:eastAsiaTheme="majorEastAsia"/>
          <w:sz w:val="28"/>
          <w:szCs w:val="28"/>
          <w:rtl/>
        </w:rPr>
      </w:pPr>
      <w:bookmarkStart w:id="51" w:name="_Toc214345333"/>
      <w:r w:rsidRPr="0099470B">
        <w:rPr>
          <w:rStyle w:val="Strong"/>
          <w:rFonts w:eastAsiaTheme="majorEastAsia"/>
          <w:sz w:val="28"/>
          <w:szCs w:val="28"/>
          <w:rtl/>
        </w:rPr>
        <w:t>ثانياً: المراجع الأجنبية</w:t>
      </w:r>
      <w:bookmarkEnd w:id="51"/>
    </w:p>
    <w:p w:rsidR="00EB5112" w:rsidRPr="00EB5112" w:rsidRDefault="00EB5112" w:rsidP="00EB5112"/>
    <w:p w:rsidR="00CA16A7" w:rsidRPr="00EB5112" w:rsidRDefault="00CA16A7" w:rsidP="003C7BB5">
      <w:pPr>
        <w:pStyle w:val="NormalWeb"/>
        <w:numPr>
          <w:ilvl w:val="0"/>
          <w:numId w:val="51"/>
        </w:numPr>
        <w:rPr>
          <w:sz w:val="28"/>
          <w:szCs w:val="28"/>
        </w:rPr>
      </w:pPr>
      <w:r w:rsidRPr="00EB5112">
        <w:rPr>
          <w:sz w:val="28"/>
          <w:szCs w:val="28"/>
        </w:rPr>
        <w:t xml:space="preserve">Chen, T. (2005). The impact of personality traits on job satisfaction among pharmaceutical sales employees. </w:t>
      </w:r>
      <w:r w:rsidRPr="00EB5112">
        <w:rPr>
          <w:rStyle w:val="Emphasis"/>
          <w:sz w:val="28"/>
          <w:szCs w:val="28"/>
        </w:rPr>
        <w:t>Journal of Management Research</w:t>
      </w:r>
      <w:r w:rsidRPr="00EB5112">
        <w:rPr>
          <w:sz w:val="28"/>
          <w:szCs w:val="28"/>
        </w:rPr>
        <w:t>, 15(2), 120–146.</w:t>
      </w:r>
    </w:p>
    <w:p w:rsidR="00CA16A7" w:rsidRPr="00EB5112" w:rsidRDefault="00CA16A7" w:rsidP="003C7BB5">
      <w:pPr>
        <w:pStyle w:val="NormalWeb"/>
        <w:numPr>
          <w:ilvl w:val="0"/>
          <w:numId w:val="51"/>
        </w:numPr>
        <w:rPr>
          <w:sz w:val="28"/>
          <w:szCs w:val="28"/>
        </w:rPr>
      </w:pPr>
      <w:r w:rsidRPr="00EB5112">
        <w:rPr>
          <w:sz w:val="28"/>
          <w:szCs w:val="28"/>
        </w:rPr>
        <w:t xml:space="preserve">Herzberg, F. (1966). </w:t>
      </w:r>
      <w:r w:rsidRPr="00EB5112">
        <w:rPr>
          <w:rStyle w:val="Emphasis"/>
          <w:sz w:val="28"/>
          <w:szCs w:val="28"/>
        </w:rPr>
        <w:t>Work and the nature of man</w:t>
      </w:r>
      <w:r w:rsidRPr="00EB5112">
        <w:rPr>
          <w:sz w:val="28"/>
          <w:szCs w:val="28"/>
        </w:rPr>
        <w:t>. Cleveland, OH: World Publishing.</w:t>
      </w:r>
    </w:p>
    <w:p w:rsidR="00CA16A7" w:rsidRPr="00EB5112" w:rsidRDefault="00CA16A7" w:rsidP="003C7BB5">
      <w:pPr>
        <w:pStyle w:val="NormalWeb"/>
        <w:numPr>
          <w:ilvl w:val="0"/>
          <w:numId w:val="51"/>
        </w:numPr>
        <w:rPr>
          <w:sz w:val="28"/>
          <w:szCs w:val="28"/>
        </w:rPr>
      </w:pPr>
      <w:r w:rsidRPr="00EB5112">
        <w:rPr>
          <w:sz w:val="28"/>
          <w:szCs w:val="28"/>
        </w:rPr>
        <w:t xml:space="preserve">Lahoud, J. (2006). Job satisfaction among network administrators in a U.S. state. </w:t>
      </w:r>
      <w:r w:rsidRPr="00EB5112">
        <w:rPr>
          <w:rStyle w:val="Emphasis"/>
          <w:sz w:val="28"/>
          <w:szCs w:val="28"/>
        </w:rPr>
        <w:t>Journal of Information Systems Management</w:t>
      </w:r>
      <w:r w:rsidRPr="00EB5112">
        <w:rPr>
          <w:sz w:val="28"/>
          <w:szCs w:val="28"/>
        </w:rPr>
        <w:t>, 23(3), 55–72.</w:t>
      </w:r>
    </w:p>
    <w:p w:rsidR="00CA16A7" w:rsidRPr="00EB5112" w:rsidRDefault="00CA16A7" w:rsidP="003C7BB5">
      <w:pPr>
        <w:pStyle w:val="NormalWeb"/>
        <w:numPr>
          <w:ilvl w:val="0"/>
          <w:numId w:val="51"/>
        </w:numPr>
        <w:rPr>
          <w:sz w:val="28"/>
          <w:szCs w:val="28"/>
        </w:rPr>
      </w:pPr>
      <w:r w:rsidRPr="00EB5112">
        <w:rPr>
          <w:sz w:val="28"/>
          <w:szCs w:val="28"/>
        </w:rPr>
        <w:t xml:space="preserve">Maslow, A. (1954). </w:t>
      </w:r>
      <w:r w:rsidRPr="00EB5112">
        <w:rPr>
          <w:rStyle w:val="Emphasis"/>
          <w:sz w:val="28"/>
          <w:szCs w:val="28"/>
        </w:rPr>
        <w:t>Motivation and personality</w:t>
      </w:r>
      <w:r w:rsidRPr="00EB5112">
        <w:rPr>
          <w:sz w:val="28"/>
          <w:szCs w:val="28"/>
        </w:rPr>
        <w:t>. New York, NY: Harper &amp; Row.</w:t>
      </w:r>
    </w:p>
    <w:p w:rsidR="00CA16A7" w:rsidRPr="00EB5112" w:rsidRDefault="00CA16A7" w:rsidP="003C7BB5">
      <w:pPr>
        <w:pStyle w:val="NormalWeb"/>
        <w:numPr>
          <w:ilvl w:val="0"/>
          <w:numId w:val="51"/>
        </w:numPr>
        <w:rPr>
          <w:sz w:val="28"/>
          <w:szCs w:val="28"/>
        </w:rPr>
      </w:pPr>
      <w:r w:rsidRPr="00EB5112">
        <w:rPr>
          <w:sz w:val="28"/>
          <w:szCs w:val="28"/>
        </w:rPr>
        <w:t xml:space="preserve">Robbins, S. P., &amp; Judge, T. A. (2019). </w:t>
      </w:r>
      <w:r w:rsidRPr="00EB5112">
        <w:rPr>
          <w:rStyle w:val="Emphasis"/>
          <w:sz w:val="28"/>
          <w:szCs w:val="28"/>
        </w:rPr>
        <w:t>Organizational behavior</w:t>
      </w:r>
      <w:r w:rsidRPr="00EB5112">
        <w:rPr>
          <w:sz w:val="28"/>
          <w:szCs w:val="28"/>
        </w:rPr>
        <w:t xml:space="preserve"> (18th ed.). Pearson.</w:t>
      </w:r>
    </w:p>
    <w:p w:rsidR="00CA16A7" w:rsidRPr="00EB5112" w:rsidRDefault="00CA16A7" w:rsidP="003C7BB5">
      <w:pPr>
        <w:pStyle w:val="NormalWeb"/>
        <w:numPr>
          <w:ilvl w:val="0"/>
          <w:numId w:val="51"/>
        </w:numPr>
        <w:rPr>
          <w:sz w:val="28"/>
          <w:szCs w:val="28"/>
        </w:rPr>
      </w:pPr>
      <w:r w:rsidRPr="00EB5112">
        <w:rPr>
          <w:sz w:val="28"/>
          <w:szCs w:val="28"/>
        </w:rPr>
        <w:t xml:space="preserve">Sesanga, K., &amp; Roger, D. (2005). Job satisfaction and its relationship with organizational factors among Ugandan academics. </w:t>
      </w:r>
      <w:r w:rsidRPr="00EB5112">
        <w:rPr>
          <w:rStyle w:val="Emphasis"/>
          <w:sz w:val="28"/>
          <w:szCs w:val="28"/>
        </w:rPr>
        <w:t>African Journal of Management</w:t>
      </w:r>
      <w:r w:rsidRPr="00EB5112">
        <w:rPr>
          <w:sz w:val="28"/>
          <w:szCs w:val="28"/>
        </w:rPr>
        <w:t>, 10(1), 15–32.</w:t>
      </w:r>
    </w:p>
    <w:p w:rsidR="00CA16A7" w:rsidRPr="00EB5112" w:rsidRDefault="00CA16A7" w:rsidP="003C7BB5">
      <w:pPr>
        <w:pStyle w:val="NormalWeb"/>
        <w:numPr>
          <w:ilvl w:val="0"/>
          <w:numId w:val="51"/>
        </w:numPr>
        <w:rPr>
          <w:sz w:val="28"/>
          <w:szCs w:val="28"/>
        </w:rPr>
      </w:pPr>
      <w:r w:rsidRPr="00EB5112">
        <w:rPr>
          <w:sz w:val="28"/>
          <w:szCs w:val="28"/>
        </w:rPr>
        <w:t xml:space="preserve">Testa, M. (2001). Organizational commitment, job satisfaction, and effort in the service environment. </w:t>
      </w:r>
      <w:r w:rsidRPr="00EB5112">
        <w:rPr>
          <w:rStyle w:val="Emphasis"/>
          <w:sz w:val="28"/>
          <w:szCs w:val="28"/>
        </w:rPr>
        <w:t>Journal of Psychology</w:t>
      </w:r>
      <w:r w:rsidRPr="00EB5112">
        <w:rPr>
          <w:sz w:val="28"/>
          <w:szCs w:val="28"/>
        </w:rPr>
        <w:t>, 135(2), 226–236.</w:t>
      </w:r>
    </w:p>
    <w:p w:rsidR="00CA16A7" w:rsidRPr="00EB5112" w:rsidRDefault="00CA16A7" w:rsidP="003C7BB5">
      <w:pPr>
        <w:pStyle w:val="NormalWeb"/>
        <w:numPr>
          <w:ilvl w:val="0"/>
          <w:numId w:val="51"/>
        </w:numPr>
        <w:rPr>
          <w:sz w:val="28"/>
          <w:szCs w:val="28"/>
        </w:rPr>
      </w:pPr>
      <w:r w:rsidRPr="00EB5112">
        <w:rPr>
          <w:sz w:val="28"/>
          <w:szCs w:val="28"/>
        </w:rPr>
        <w:t xml:space="preserve">Vroom, V. (1964). </w:t>
      </w:r>
      <w:r w:rsidRPr="00EB5112">
        <w:rPr>
          <w:rStyle w:val="Emphasis"/>
          <w:sz w:val="28"/>
          <w:szCs w:val="28"/>
        </w:rPr>
        <w:t>Work and motivation</w:t>
      </w:r>
      <w:r w:rsidRPr="00EB5112">
        <w:rPr>
          <w:sz w:val="28"/>
          <w:szCs w:val="28"/>
        </w:rPr>
        <w:t>. New York, NY: Wiley.</w:t>
      </w:r>
    </w:p>
    <w:p w:rsidR="00CA16A7" w:rsidRDefault="00CA16A7" w:rsidP="003C7BB5">
      <w:pPr>
        <w:pStyle w:val="NormalWeb"/>
        <w:numPr>
          <w:ilvl w:val="0"/>
          <w:numId w:val="51"/>
        </w:numPr>
      </w:pPr>
      <w:r>
        <w:t xml:space="preserve">Adams, J. S. (1965). Inequity in social exchange. </w:t>
      </w:r>
      <w:r>
        <w:rPr>
          <w:rStyle w:val="Emphasis"/>
        </w:rPr>
        <w:t>Advances in Experimental Social Psychology</w:t>
      </w:r>
      <w:r>
        <w:t>, 2, 267–299.</w:t>
      </w:r>
    </w:p>
    <w:p w:rsidR="004A640A" w:rsidRDefault="004A640A" w:rsidP="00EB5112">
      <w:pPr>
        <w:rPr>
          <w:rFonts w:asciiTheme="majorBidi" w:hAnsiTheme="majorBidi" w:cstheme="majorBidi"/>
          <w:sz w:val="28"/>
          <w:szCs w:val="28"/>
          <w:rtl/>
          <w:lang w:bidi="ar-EG"/>
        </w:rPr>
      </w:pPr>
    </w:p>
    <w:p w:rsidR="00CA16A7" w:rsidRDefault="00CA16A7" w:rsidP="00CA16A7">
      <w:pPr>
        <w:bidi/>
        <w:rPr>
          <w:rFonts w:asciiTheme="majorBidi" w:hAnsiTheme="majorBidi" w:cstheme="majorBidi"/>
          <w:sz w:val="28"/>
          <w:szCs w:val="28"/>
          <w:rtl/>
          <w:lang w:bidi="ar-EG"/>
        </w:rPr>
      </w:pPr>
    </w:p>
    <w:p w:rsidR="00CA16A7" w:rsidRDefault="00CA16A7" w:rsidP="00CA16A7">
      <w:pPr>
        <w:bidi/>
        <w:rPr>
          <w:rFonts w:asciiTheme="majorBidi" w:hAnsiTheme="majorBidi" w:cstheme="majorBidi"/>
          <w:sz w:val="28"/>
          <w:szCs w:val="28"/>
          <w:rtl/>
          <w:lang w:bidi="ar-EG"/>
        </w:rPr>
      </w:pPr>
    </w:p>
    <w:p w:rsidR="00CA16A7" w:rsidRDefault="00CA16A7" w:rsidP="00CA16A7">
      <w:pPr>
        <w:bidi/>
        <w:rPr>
          <w:rFonts w:asciiTheme="majorBidi" w:hAnsiTheme="majorBidi" w:cstheme="majorBidi"/>
          <w:sz w:val="28"/>
          <w:szCs w:val="28"/>
          <w:rtl/>
          <w:lang w:bidi="ar-EG"/>
        </w:rPr>
      </w:pPr>
    </w:p>
    <w:p w:rsidR="00CA16A7" w:rsidRDefault="00CA16A7" w:rsidP="00CA16A7">
      <w:pPr>
        <w:bidi/>
        <w:rPr>
          <w:rFonts w:asciiTheme="majorBidi" w:hAnsiTheme="majorBidi" w:cstheme="majorBidi"/>
          <w:sz w:val="28"/>
          <w:szCs w:val="28"/>
          <w:rtl/>
          <w:lang w:bidi="ar-EG"/>
        </w:rPr>
      </w:pPr>
    </w:p>
    <w:p w:rsidR="00CA16A7" w:rsidRDefault="00CA16A7" w:rsidP="00CA16A7">
      <w:pPr>
        <w:bidi/>
        <w:rPr>
          <w:rFonts w:asciiTheme="majorBidi" w:hAnsiTheme="majorBidi" w:cstheme="majorBidi"/>
          <w:sz w:val="28"/>
          <w:szCs w:val="28"/>
          <w:rtl/>
          <w:lang w:bidi="ar-EG"/>
        </w:rPr>
      </w:pPr>
    </w:p>
    <w:p w:rsidR="00CA16A7" w:rsidRDefault="00CA16A7" w:rsidP="00CA16A7">
      <w:pPr>
        <w:bidi/>
        <w:rPr>
          <w:rFonts w:asciiTheme="majorBidi" w:hAnsiTheme="majorBidi" w:cstheme="majorBidi"/>
          <w:sz w:val="28"/>
          <w:szCs w:val="28"/>
          <w:rtl/>
          <w:lang w:bidi="ar-EG"/>
        </w:rPr>
      </w:pPr>
    </w:p>
    <w:p w:rsidR="00CA16A7" w:rsidRDefault="00CA16A7" w:rsidP="00CA16A7">
      <w:pPr>
        <w:bidi/>
        <w:rPr>
          <w:rFonts w:asciiTheme="majorBidi" w:hAnsiTheme="majorBidi" w:cstheme="majorBidi"/>
          <w:sz w:val="28"/>
          <w:szCs w:val="28"/>
          <w:rtl/>
          <w:lang w:bidi="ar-EG"/>
        </w:rPr>
      </w:pPr>
    </w:p>
    <w:sectPr w:rsidR="00CA16A7" w:rsidSect="00AA3537">
      <w:footerReference w:type="default" r:id="rId14"/>
      <w:pgSz w:w="11906" w:h="16838" w:code="9"/>
      <w:pgMar w:top="720" w:right="720" w:bottom="720" w:left="72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C21" w:rsidRDefault="001B2C21" w:rsidP="00EB5112">
      <w:pPr>
        <w:spacing w:after="0" w:line="240" w:lineRule="auto"/>
      </w:pPr>
      <w:r>
        <w:separator/>
      </w:r>
    </w:p>
  </w:endnote>
  <w:endnote w:type="continuationSeparator" w:id="0">
    <w:p w:rsidR="001B2C21" w:rsidRDefault="001B2C21" w:rsidP="00EB5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8559684"/>
      <w:docPartObj>
        <w:docPartGallery w:val="Page Numbers (Bottom of Page)"/>
        <w:docPartUnique/>
      </w:docPartObj>
    </w:sdtPr>
    <w:sdtEndPr>
      <w:rPr>
        <w:noProof/>
      </w:rPr>
    </w:sdtEndPr>
    <w:sdtContent>
      <w:p w:rsidR="00EB5112" w:rsidRDefault="00EB5112">
        <w:pPr>
          <w:pStyle w:val="Footer"/>
          <w:jc w:val="right"/>
        </w:pPr>
        <w:r>
          <w:fldChar w:fldCharType="begin"/>
        </w:r>
        <w:r>
          <w:instrText xml:space="preserve"> PAGE   \* MERGEFORMAT </w:instrText>
        </w:r>
        <w:r>
          <w:fldChar w:fldCharType="separate"/>
        </w:r>
        <w:r w:rsidR="00F84AA2">
          <w:rPr>
            <w:noProof/>
          </w:rPr>
          <w:t>16</w:t>
        </w:r>
        <w:r>
          <w:rPr>
            <w:noProof/>
          </w:rPr>
          <w:fldChar w:fldCharType="end"/>
        </w:r>
      </w:p>
    </w:sdtContent>
  </w:sdt>
  <w:p w:rsidR="00EB5112" w:rsidRDefault="00EB51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C21" w:rsidRDefault="001B2C21" w:rsidP="00EB5112">
      <w:pPr>
        <w:spacing w:after="0" w:line="240" w:lineRule="auto"/>
      </w:pPr>
      <w:r>
        <w:separator/>
      </w:r>
    </w:p>
  </w:footnote>
  <w:footnote w:type="continuationSeparator" w:id="0">
    <w:p w:rsidR="001B2C21" w:rsidRDefault="001B2C21" w:rsidP="00EB5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590F"/>
    <w:multiLevelType w:val="hybridMultilevel"/>
    <w:tmpl w:val="07C6B9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200136"/>
    <w:multiLevelType w:val="hybridMultilevel"/>
    <w:tmpl w:val="5C9436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302E11"/>
    <w:multiLevelType w:val="multilevel"/>
    <w:tmpl w:val="EE10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63181"/>
    <w:multiLevelType w:val="multilevel"/>
    <w:tmpl w:val="BAE46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8917B1"/>
    <w:multiLevelType w:val="multilevel"/>
    <w:tmpl w:val="3FE48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B8255E"/>
    <w:multiLevelType w:val="multilevel"/>
    <w:tmpl w:val="7DEA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F70643"/>
    <w:multiLevelType w:val="multilevel"/>
    <w:tmpl w:val="F338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221A0"/>
    <w:multiLevelType w:val="multilevel"/>
    <w:tmpl w:val="5D003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522C0C"/>
    <w:multiLevelType w:val="multilevel"/>
    <w:tmpl w:val="02A8243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EA75D7"/>
    <w:multiLevelType w:val="multilevel"/>
    <w:tmpl w:val="3446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F622B"/>
    <w:multiLevelType w:val="hybridMultilevel"/>
    <w:tmpl w:val="05BC64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F13642D"/>
    <w:multiLevelType w:val="multilevel"/>
    <w:tmpl w:val="DE32A1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7446C1"/>
    <w:multiLevelType w:val="hybridMultilevel"/>
    <w:tmpl w:val="1AB6179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E43475"/>
    <w:multiLevelType w:val="multilevel"/>
    <w:tmpl w:val="66262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BB4AD0"/>
    <w:multiLevelType w:val="multilevel"/>
    <w:tmpl w:val="8C42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8C3710"/>
    <w:multiLevelType w:val="multilevel"/>
    <w:tmpl w:val="47A6FEA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6" w15:restartNumberingAfterBreak="0">
    <w:nsid w:val="31484326"/>
    <w:multiLevelType w:val="multilevel"/>
    <w:tmpl w:val="8C88CD7C"/>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176B4C"/>
    <w:multiLevelType w:val="multilevel"/>
    <w:tmpl w:val="3A36A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5C282A"/>
    <w:multiLevelType w:val="multilevel"/>
    <w:tmpl w:val="F572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F618E7"/>
    <w:multiLevelType w:val="multilevel"/>
    <w:tmpl w:val="19729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8701DD"/>
    <w:multiLevelType w:val="multilevel"/>
    <w:tmpl w:val="58CC2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2078BE"/>
    <w:multiLevelType w:val="multilevel"/>
    <w:tmpl w:val="C0AAB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616EAF"/>
    <w:multiLevelType w:val="multilevel"/>
    <w:tmpl w:val="DD48B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09760C"/>
    <w:multiLevelType w:val="multilevel"/>
    <w:tmpl w:val="DDEC5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FE26C7"/>
    <w:multiLevelType w:val="multilevel"/>
    <w:tmpl w:val="8FF6599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900CD3"/>
    <w:multiLevelType w:val="multilevel"/>
    <w:tmpl w:val="4D4E3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FD3055"/>
    <w:multiLevelType w:val="hybridMultilevel"/>
    <w:tmpl w:val="F8686734"/>
    <w:lvl w:ilvl="0" w:tplc="2A905EDC">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343DCC"/>
    <w:multiLevelType w:val="multilevel"/>
    <w:tmpl w:val="F82C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021E21"/>
    <w:multiLevelType w:val="multilevel"/>
    <w:tmpl w:val="3A04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C12080"/>
    <w:multiLevelType w:val="hybridMultilevel"/>
    <w:tmpl w:val="D5E89E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4A0DE6"/>
    <w:multiLevelType w:val="hybridMultilevel"/>
    <w:tmpl w:val="ADB0A7C4"/>
    <w:lvl w:ilvl="0" w:tplc="2A905EDC">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38696B"/>
    <w:multiLevelType w:val="multilevel"/>
    <w:tmpl w:val="1A52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2A4083"/>
    <w:multiLevelType w:val="multilevel"/>
    <w:tmpl w:val="577E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C872AB"/>
    <w:multiLevelType w:val="multilevel"/>
    <w:tmpl w:val="C9DA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991504"/>
    <w:multiLevelType w:val="multilevel"/>
    <w:tmpl w:val="E65C1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FC67EC"/>
    <w:multiLevelType w:val="multilevel"/>
    <w:tmpl w:val="3BC8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2B4AC5"/>
    <w:multiLevelType w:val="multilevel"/>
    <w:tmpl w:val="509C063E"/>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CA1093"/>
    <w:multiLevelType w:val="multilevel"/>
    <w:tmpl w:val="0A28E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255A43"/>
    <w:multiLevelType w:val="multilevel"/>
    <w:tmpl w:val="EDB24C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601F2E"/>
    <w:multiLevelType w:val="multilevel"/>
    <w:tmpl w:val="DBB68AF0"/>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40" w15:restartNumberingAfterBreak="0">
    <w:nsid w:val="6B5B4EB2"/>
    <w:multiLevelType w:val="hybridMultilevel"/>
    <w:tmpl w:val="6B808A9E"/>
    <w:lvl w:ilvl="0" w:tplc="2A905EDC">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417799"/>
    <w:multiLevelType w:val="multilevel"/>
    <w:tmpl w:val="00E22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556941"/>
    <w:multiLevelType w:val="multilevel"/>
    <w:tmpl w:val="5F92E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DC25AA"/>
    <w:multiLevelType w:val="multilevel"/>
    <w:tmpl w:val="26CCC31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C33F11"/>
    <w:multiLevelType w:val="multilevel"/>
    <w:tmpl w:val="85F8DDD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39143E6"/>
    <w:multiLevelType w:val="multilevel"/>
    <w:tmpl w:val="3C447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A91273"/>
    <w:multiLevelType w:val="multilevel"/>
    <w:tmpl w:val="D04EF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453D75"/>
    <w:multiLevelType w:val="hybridMultilevel"/>
    <w:tmpl w:val="6DBE80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A2E14F0"/>
    <w:multiLevelType w:val="multilevel"/>
    <w:tmpl w:val="CA082B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442DDD"/>
    <w:multiLevelType w:val="multilevel"/>
    <w:tmpl w:val="67FCB29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BF7009C"/>
    <w:multiLevelType w:val="multilevel"/>
    <w:tmpl w:val="6D386F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0574FF"/>
    <w:multiLevelType w:val="multilevel"/>
    <w:tmpl w:val="6C46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7"/>
  </w:num>
  <w:num w:numId="3">
    <w:abstractNumId w:val="34"/>
  </w:num>
  <w:num w:numId="4">
    <w:abstractNumId w:val="4"/>
  </w:num>
  <w:num w:numId="5">
    <w:abstractNumId w:val="22"/>
  </w:num>
  <w:num w:numId="6">
    <w:abstractNumId w:val="17"/>
  </w:num>
  <w:num w:numId="7">
    <w:abstractNumId w:val="38"/>
  </w:num>
  <w:num w:numId="8">
    <w:abstractNumId w:val="15"/>
  </w:num>
  <w:num w:numId="9">
    <w:abstractNumId w:val="39"/>
  </w:num>
  <w:num w:numId="10">
    <w:abstractNumId w:val="5"/>
  </w:num>
  <w:num w:numId="11">
    <w:abstractNumId w:val="25"/>
  </w:num>
  <w:num w:numId="12">
    <w:abstractNumId w:val="45"/>
  </w:num>
  <w:num w:numId="13">
    <w:abstractNumId w:val="28"/>
  </w:num>
  <w:num w:numId="14">
    <w:abstractNumId w:val="51"/>
  </w:num>
  <w:num w:numId="15">
    <w:abstractNumId w:val="50"/>
  </w:num>
  <w:num w:numId="16">
    <w:abstractNumId w:val="2"/>
  </w:num>
  <w:num w:numId="17">
    <w:abstractNumId w:val="10"/>
  </w:num>
  <w:num w:numId="18">
    <w:abstractNumId w:val="0"/>
  </w:num>
  <w:num w:numId="19">
    <w:abstractNumId w:val="47"/>
  </w:num>
  <w:num w:numId="20">
    <w:abstractNumId w:val="12"/>
  </w:num>
  <w:num w:numId="21">
    <w:abstractNumId w:val="29"/>
  </w:num>
  <w:num w:numId="22">
    <w:abstractNumId w:val="1"/>
  </w:num>
  <w:num w:numId="23">
    <w:abstractNumId w:val="41"/>
  </w:num>
  <w:num w:numId="24">
    <w:abstractNumId w:val="35"/>
  </w:num>
  <w:num w:numId="25">
    <w:abstractNumId w:val="33"/>
  </w:num>
  <w:num w:numId="26">
    <w:abstractNumId w:val="19"/>
  </w:num>
  <w:num w:numId="27">
    <w:abstractNumId w:val="6"/>
  </w:num>
  <w:num w:numId="28">
    <w:abstractNumId w:val="9"/>
  </w:num>
  <w:num w:numId="29">
    <w:abstractNumId w:val="18"/>
  </w:num>
  <w:num w:numId="30">
    <w:abstractNumId w:val="27"/>
  </w:num>
  <w:num w:numId="31">
    <w:abstractNumId w:val="40"/>
  </w:num>
  <w:num w:numId="32">
    <w:abstractNumId w:val="32"/>
  </w:num>
  <w:num w:numId="33">
    <w:abstractNumId w:val="13"/>
  </w:num>
  <w:num w:numId="34">
    <w:abstractNumId w:val="42"/>
  </w:num>
  <w:num w:numId="35">
    <w:abstractNumId w:val="20"/>
  </w:num>
  <w:num w:numId="36">
    <w:abstractNumId w:val="7"/>
  </w:num>
  <w:num w:numId="37">
    <w:abstractNumId w:val="46"/>
  </w:num>
  <w:num w:numId="38">
    <w:abstractNumId w:val="14"/>
  </w:num>
  <w:num w:numId="39">
    <w:abstractNumId w:val="21"/>
  </w:num>
  <w:num w:numId="40">
    <w:abstractNumId w:val="48"/>
  </w:num>
  <w:num w:numId="41">
    <w:abstractNumId w:val="11"/>
  </w:num>
  <w:num w:numId="42">
    <w:abstractNumId w:val="24"/>
  </w:num>
  <w:num w:numId="43">
    <w:abstractNumId w:val="8"/>
  </w:num>
  <w:num w:numId="44">
    <w:abstractNumId w:val="43"/>
  </w:num>
  <w:num w:numId="45">
    <w:abstractNumId w:val="44"/>
  </w:num>
  <w:num w:numId="46">
    <w:abstractNumId w:val="16"/>
  </w:num>
  <w:num w:numId="47">
    <w:abstractNumId w:val="36"/>
  </w:num>
  <w:num w:numId="48">
    <w:abstractNumId w:val="49"/>
  </w:num>
  <w:num w:numId="49">
    <w:abstractNumId w:val="31"/>
  </w:num>
  <w:num w:numId="50">
    <w:abstractNumId w:val="3"/>
  </w:num>
  <w:num w:numId="51">
    <w:abstractNumId w:val="30"/>
  </w:num>
  <w:num w:numId="52">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B3F"/>
    <w:rsid w:val="00095701"/>
    <w:rsid w:val="001B2C21"/>
    <w:rsid w:val="001B6FE6"/>
    <w:rsid w:val="002F1D9D"/>
    <w:rsid w:val="003875ED"/>
    <w:rsid w:val="003C7BB5"/>
    <w:rsid w:val="004A640A"/>
    <w:rsid w:val="004C33D1"/>
    <w:rsid w:val="00641D82"/>
    <w:rsid w:val="008703E2"/>
    <w:rsid w:val="009500E3"/>
    <w:rsid w:val="00977A49"/>
    <w:rsid w:val="0099470B"/>
    <w:rsid w:val="00AA3537"/>
    <w:rsid w:val="00AA46DA"/>
    <w:rsid w:val="00AF5A1E"/>
    <w:rsid w:val="00C52B3F"/>
    <w:rsid w:val="00C6691C"/>
    <w:rsid w:val="00CA16A7"/>
    <w:rsid w:val="00D3564E"/>
    <w:rsid w:val="00D746AE"/>
    <w:rsid w:val="00D8430B"/>
    <w:rsid w:val="00EB40AC"/>
    <w:rsid w:val="00EB5112"/>
    <w:rsid w:val="00F01270"/>
    <w:rsid w:val="00F84A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E565C920-5B86-4E6B-9344-EE7425847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3537"/>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AA3537"/>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AA3537"/>
    <w:pPr>
      <w:keepNext/>
      <w:keepLines/>
      <w:spacing w:before="40" w:after="0"/>
      <w:outlineLvl w:val="2"/>
    </w:pPr>
    <w:rPr>
      <w:rFonts w:ascii="Calibri Light" w:eastAsia="Times New Roma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AA3537"/>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AA3537"/>
    <w:pPr>
      <w:keepNext/>
      <w:keepLines/>
      <w:bidi/>
      <w:spacing w:before="240" w:after="0" w:line="360" w:lineRule="auto"/>
      <w:outlineLvl w:val="0"/>
    </w:pPr>
    <w:rPr>
      <w:rFonts w:ascii="Calibri Light" w:eastAsia="Times New Roman" w:hAnsi="Calibri Light" w:cs="Times New Roman"/>
      <w:color w:val="2F5496"/>
      <w:kern w:val="2"/>
      <w:sz w:val="32"/>
      <w:szCs w:val="32"/>
      <w14:ligatures w14:val="standardContextual"/>
    </w:rPr>
  </w:style>
  <w:style w:type="character" w:customStyle="1" w:styleId="Heading1Char">
    <w:name w:val="Heading 1 Char"/>
    <w:basedOn w:val="DefaultParagraphFont"/>
    <w:link w:val="Heading1"/>
    <w:uiPriority w:val="9"/>
    <w:rsid w:val="00AA3537"/>
    <w:rPr>
      <w:rFonts w:ascii="Calibri Light" w:eastAsia="Times New Roman" w:hAnsi="Calibri Light" w:cs="Times New Roman"/>
      <w:color w:val="2F5496"/>
      <w:sz w:val="32"/>
      <w:szCs w:val="32"/>
    </w:rPr>
  </w:style>
  <w:style w:type="character" w:customStyle="1" w:styleId="Heading1Char1">
    <w:name w:val="Heading 1 Char1"/>
    <w:basedOn w:val="DefaultParagraphFont"/>
    <w:uiPriority w:val="9"/>
    <w:rsid w:val="00AA3537"/>
    <w:rPr>
      <w:rFonts w:asciiTheme="majorHAnsi" w:eastAsiaTheme="majorEastAsia" w:hAnsiTheme="majorHAnsi" w:cstheme="majorBidi"/>
      <w:color w:val="2E74B5" w:themeColor="accent1" w:themeShade="BF"/>
      <w:sz w:val="32"/>
      <w:szCs w:val="32"/>
    </w:rPr>
  </w:style>
  <w:style w:type="paragraph" w:customStyle="1" w:styleId="Heading21">
    <w:name w:val="Heading 21"/>
    <w:basedOn w:val="Normal"/>
    <w:next w:val="Normal"/>
    <w:uiPriority w:val="9"/>
    <w:unhideWhenUsed/>
    <w:qFormat/>
    <w:rsid w:val="00AA3537"/>
    <w:pPr>
      <w:keepNext/>
      <w:keepLines/>
      <w:bidi/>
      <w:spacing w:before="40" w:after="0" w:line="360" w:lineRule="auto"/>
      <w:outlineLvl w:val="1"/>
    </w:pPr>
    <w:rPr>
      <w:rFonts w:ascii="Calibri Light" w:eastAsia="Times New Roman" w:hAnsi="Calibri Light" w:cs="Times New Roman"/>
      <w:color w:val="2F5496"/>
      <w:kern w:val="2"/>
      <w:sz w:val="26"/>
      <w:szCs w:val="26"/>
      <w14:ligatures w14:val="standardContextual"/>
    </w:rPr>
  </w:style>
  <w:style w:type="paragraph" w:customStyle="1" w:styleId="Heading31">
    <w:name w:val="Heading 31"/>
    <w:basedOn w:val="Normal"/>
    <w:next w:val="Normal"/>
    <w:uiPriority w:val="9"/>
    <w:semiHidden/>
    <w:unhideWhenUsed/>
    <w:qFormat/>
    <w:rsid w:val="00AA3537"/>
    <w:pPr>
      <w:keepNext/>
      <w:keepLines/>
      <w:bidi/>
      <w:spacing w:before="40" w:after="0" w:line="360" w:lineRule="auto"/>
      <w:outlineLvl w:val="2"/>
    </w:pPr>
    <w:rPr>
      <w:rFonts w:ascii="Calibri Light" w:eastAsia="Times New Roman" w:hAnsi="Calibri Light" w:cs="Times New Roman"/>
      <w:color w:val="1F3763"/>
      <w:kern w:val="2"/>
      <w:sz w:val="24"/>
      <w:szCs w:val="24"/>
      <w14:ligatures w14:val="standardContextual"/>
    </w:rPr>
  </w:style>
  <w:style w:type="paragraph" w:customStyle="1" w:styleId="Heading41">
    <w:name w:val="Heading 41"/>
    <w:basedOn w:val="Normal"/>
    <w:next w:val="Normal"/>
    <w:uiPriority w:val="9"/>
    <w:semiHidden/>
    <w:unhideWhenUsed/>
    <w:qFormat/>
    <w:rsid w:val="00AA3537"/>
    <w:pPr>
      <w:keepNext/>
      <w:keepLines/>
      <w:bidi/>
      <w:spacing w:before="40" w:after="0" w:line="360" w:lineRule="auto"/>
      <w:outlineLvl w:val="3"/>
    </w:pPr>
    <w:rPr>
      <w:rFonts w:ascii="Calibri Light" w:eastAsia="Times New Roman" w:hAnsi="Calibri Light" w:cs="Times New Roman"/>
      <w:i/>
      <w:iCs/>
      <w:color w:val="2F5496"/>
      <w:kern w:val="2"/>
      <w14:ligatures w14:val="standardContextual"/>
    </w:rPr>
  </w:style>
  <w:style w:type="numbering" w:customStyle="1" w:styleId="NoList1">
    <w:name w:val="No List1"/>
    <w:next w:val="NoList"/>
    <w:uiPriority w:val="99"/>
    <w:semiHidden/>
    <w:unhideWhenUsed/>
    <w:rsid w:val="00AA3537"/>
  </w:style>
  <w:style w:type="character" w:customStyle="1" w:styleId="Heading2Char">
    <w:name w:val="Heading 2 Char"/>
    <w:basedOn w:val="DefaultParagraphFont"/>
    <w:link w:val="Heading2"/>
    <w:uiPriority w:val="9"/>
    <w:rsid w:val="00AA3537"/>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semiHidden/>
    <w:rsid w:val="00AA3537"/>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semiHidden/>
    <w:rsid w:val="00AA3537"/>
    <w:rPr>
      <w:rFonts w:ascii="Calibri Light" w:eastAsia="Times New Roman" w:hAnsi="Calibri Light" w:cs="Times New Roman"/>
      <w:i/>
      <w:iCs/>
      <w:color w:val="2F5496"/>
    </w:rPr>
  </w:style>
  <w:style w:type="paragraph" w:customStyle="1" w:styleId="Header1">
    <w:name w:val="Header1"/>
    <w:basedOn w:val="Normal"/>
    <w:next w:val="Header"/>
    <w:link w:val="HeaderChar"/>
    <w:uiPriority w:val="99"/>
    <w:unhideWhenUsed/>
    <w:rsid w:val="00AA3537"/>
    <w:pPr>
      <w:tabs>
        <w:tab w:val="center" w:pos="4153"/>
        <w:tab w:val="right" w:pos="8306"/>
      </w:tabs>
      <w:bidi/>
      <w:spacing w:before="240" w:after="0" w:line="240" w:lineRule="auto"/>
    </w:pPr>
  </w:style>
  <w:style w:type="character" w:customStyle="1" w:styleId="HeaderChar">
    <w:name w:val="Header Char"/>
    <w:basedOn w:val="DefaultParagraphFont"/>
    <w:link w:val="Header1"/>
    <w:uiPriority w:val="99"/>
    <w:rsid w:val="00AA3537"/>
  </w:style>
  <w:style w:type="paragraph" w:customStyle="1" w:styleId="Footer1">
    <w:name w:val="Footer1"/>
    <w:basedOn w:val="Normal"/>
    <w:next w:val="Footer"/>
    <w:link w:val="FooterChar"/>
    <w:uiPriority w:val="99"/>
    <w:unhideWhenUsed/>
    <w:rsid w:val="00AA3537"/>
    <w:pPr>
      <w:tabs>
        <w:tab w:val="center" w:pos="4153"/>
        <w:tab w:val="right" w:pos="8306"/>
      </w:tabs>
      <w:bidi/>
      <w:spacing w:before="240" w:after="0" w:line="240" w:lineRule="auto"/>
    </w:pPr>
  </w:style>
  <w:style w:type="character" w:customStyle="1" w:styleId="FooterChar">
    <w:name w:val="Footer Char"/>
    <w:basedOn w:val="DefaultParagraphFont"/>
    <w:link w:val="Footer1"/>
    <w:uiPriority w:val="99"/>
    <w:rsid w:val="00AA3537"/>
  </w:style>
  <w:style w:type="paragraph" w:customStyle="1" w:styleId="ListParagraph1">
    <w:name w:val="List Paragraph1"/>
    <w:basedOn w:val="Normal"/>
    <w:next w:val="ListParagraph"/>
    <w:uiPriority w:val="34"/>
    <w:qFormat/>
    <w:rsid w:val="00AA3537"/>
    <w:pPr>
      <w:bidi/>
      <w:spacing w:before="240" w:after="0" w:line="360" w:lineRule="auto"/>
      <w:ind w:left="720"/>
      <w:contextualSpacing/>
    </w:pPr>
    <w:rPr>
      <w:kern w:val="2"/>
      <w14:ligatures w14:val="standardContextual"/>
    </w:rPr>
  </w:style>
  <w:style w:type="paragraph" w:customStyle="1" w:styleId="TOCHeading1">
    <w:name w:val="TOC Heading1"/>
    <w:basedOn w:val="Heading1"/>
    <w:next w:val="Normal"/>
    <w:uiPriority w:val="39"/>
    <w:unhideWhenUsed/>
    <w:qFormat/>
    <w:rsid w:val="00AA3537"/>
    <w:pPr>
      <w:spacing w:line="360" w:lineRule="auto"/>
      <w:outlineLvl w:val="9"/>
    </w:pPr>
  </w:style>
  <w:style w:type="paragraph" w:customStyle="1" w:styleId="TOC11">
    <w:name w:val="TOC 11"/>
    <w:basedOn w:val="Normal"/>
    <w:next w:val="Normal"/>
    <w:autoRedefine/>
    <w:uiPriority w:val="39"/>
    <w:unhideWhenUsed/>
    <w:rsid w:val="00AA3537"/>
    <w:pPr>
      <w:bidi/>
      <w:spacing w:before="240" w:after="100" w:line="360" w:lineRule="auto"/>
    </w:pPr>
    <w:rPr>
      <w:kern w:val="2"/>
      <w14:ligatures w14:val="standardContextual"/>
    </w:rPr>
  </w:style>
  <w:style w:type="paragraph" w:customStyle="1" w:styleId="TOC21">
    <w:name w:val="TOC 21"/>
    <w:basedOn w:val="Normal"/>
    <w:next w:val="Normal"/>
    <w:autoRedefine/>
    <w:uiPriority w:val="39"/>
    <w:unhideWhenUsed/>
    <w:rsid w:val="00AA3537"/>
    <w:pPr>
      <w:bidi/>
      <w:spacing w:before="240" w:after="100" w:line="360" w:lineRule="auto"/>
      <w:ind w:left="220"/>
    </w:pPr>
    <w:rPr>
      <w:kern w:val="2"/>
      <w14:ligatures w14:val="standardContextual"/>
    </w:rPr>
  </w:style>
  <w:style w:type="character" w:customStyle="1" w:styleId="Hyperlink1">
    <w:name w:val="Hyperlink1"/>
    <w:basedOn w:val="DefaultParagraphFont"/>
    <w:uiPriority w:val="99"/>
    <w:unhideWhenUsed/>
    <w:rsid w:val="00AA3537"/>
    <w:rPr>
      <w:color w:val="0563C1"/>
      <w:u w:val="single"/>
    </w:rPr>
  </w:style>
  <w:style w:type="table" w:customStyle="1" w:styleId="TableGrid1">
    <w:name w:val="Table Grid1"/>
    <w:basedOn w:val="TableNormal"/>
    <w:next w:val="TableGrid"/>
    <w:uiPriority w:val="39"/>
    <w:rsid w:val="00AA3537"/>
    <w:pPr>
      <w:bidi/>
      <w:spacing w:before="24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loonText1">
    <w:name w:val="Balloon Text1"/>
    <w:basedOn w:val="Normal"/>
    <w:next w:val="BalloonText"/>
    <w:link w:val="BalloonTextChar"/>
    <w:uiPriority w:val="99"/>
    <w:semiHidden/>
    <w:unhideWhenUsed/>
    <w:rsid w:val="00AA3537"/>
    <w:pPr>
      <w:bidi/>
      <w:spacing w:before="240"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AA3537"/>
    <w:rPr>
      <w:rFonts w:ascii="Tahoma" w:hAnsi="Tahoma" w:cs="Tahoma"/>
      <w:sz w:val="16"/>
      <w:szCs w:val="16"/>
    </w:rPr>
  </w:style>
  <w:style w:type="paragraph" w:customStyle="1" w:styleId="NormalWeb1">
    <w:name w:val="Normal (Web)1"/>
    <w:basedOn w:val="Normal"/>
    <w:next w:val="NormalWeb"/>
    <w:uiPriority w:val="99"/>
    <w:semiHidden/>
    <w:unhideWhenUsed/>
    <w:rsid w:val="00AA3537"/>
    <w:pPr>
      <w:bidi/>
      <w:spacing w:before="240" w:after="0" w:line="360" w:lineRule="auto"/>
    </w:pPr>
    <w:rPr>
      <w:rFonts w:ascii="Times New Roman" w:hAnsi="Times New Roman" w:cs="Times New Roman"/>
      <w:kern w:val="2"/>
      <w:sz w:val="24"/>
      <w:szCs w:val="24"/>
      <w14:ligatures w14:val="standardContextual"/>
    </w:rPr>
  </w:style>
  <w:style w:type="character" w:customStyle="1" w:styleId="Heading2Char1">
    <w:name w:val="Heading 2 Char1"/>
    <w:basedOn w:val="DefaultParagraphFont"/>
    <w:uiPriority w:val="9"/>
    <w:semiHidden/>
    <w:rsid w:val="00AA3537"/>
    <w:rPr>
      <w:rFonts w:asciiTheme="majorHAnsi" w:eastAsiaTheme="majorEastAsia" w:hAnsiTheme="majorHAnsi" w:cstheme="majorBidi"/>
      <w:color w:val="2E74B5" w:themeColor="accent1" w:themeShade="BF"/>
      <w:sz w:val="26"/>
      <w:szCs w:val="26"/>
    </w:rPr>
  </w:style>
  <w:style w:type="character" w:customStyle="1" w:styleId="Heading3Char1">
    <w:name w:val="Heading 3 Char1"/>
    <w:basedOn w:val="DefaultParagraphFont"/>
    <w:uiPriority w:val="9"/>
    <w:semiHidden/>
    <w:rsid w:val="00AA3537"/>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AA3537"/>
    <w:rPr>
      <w:rFonts w:asciiTheme="majorHAnsi" w:eastAsiaTheme="majorEastAsia" w:hAnsiTheme="majorHAnsi" w:cstheme="majorBidi"/>
      <w:i/>
      <w:iCs/>
      <w:color w:val="2E74B5" w:themeColor="accent1" w:themeShade="BF"/>
    </w:rPr>
  </w:style>
  <w:style w:type="paragraph" w:styleId="Header">
    <w:name w:val="header"/>
    <w:basedOn w:val="Normal"/>
    <w:link w:val="HeaderChar1"/>
    <w:uiPriority w:val="99"/>
    <w:unhideWhenUsed/>
    <w:rsid w:val="00AA3537"/>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AA3537"/>
  </w:style>
  <w:style w:type="paragraph" w:styleId="Footer">
    <w:name w:val="footer"/>
    <w:basedOn w:val="Normal"/>
    <w:link w:val="FooterChar1"/>
    <w:uiPriority w:val="99"/>
    <w:unhideWhenUsed/>
    <w:rsid w:val="00AA3537"/>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AA3537"/>
  </w:style>
  <w:style w:type="paragraph" w:styleId="ListParagraph">
    <w:name w:val="List Paragraph"/>
    <w:basedOn w:val="Normal"/>
    <w:uiPriority w:val="34"/>
    <w:qFormat/>
    <w:rsid w:val="00AA3537"/>
    <w:pPr>
      <w:ind w:left="720"/>
      <w:contextualSpacing/>
    </w:pPr>
  </w:style>
  <w:style w:type="character" w:styleId="Hyperlink">
    <w:name w:val="Hyperlink"/>
    <w:basedOn w:val="DefaultParagraphFont"/>
    <w:uiPriority w:val="99"/>
    <w:unhideWhenUsed/>
    <w:rsid w:val="00AA3537"/>
    <w:rPr>
      <w:color w:val="0563C1" w:themeColor="hyperlink"/>
      <w:u w:val="single"/>
    </w:rPr>
  </w:style>
  <w:style w:type="table" w:styleId="TableGrid">
    <w:name w:val="Table Grid"/>
    <w:basedOn w:val="TableNormal"/>
    <w:uiPriority w:val="39"/>
    <w:rsid w:val="00AA3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1"/>
    <w:uiPriority w:val="99"/>
    <w:semiHidden/>
    <w:unhideWhenUsed/>
    <w:rsid w:val="00AA3537"/>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AA3537"/>
    <w:rPr>
      <w:rFonts w:ascii="Segoe UI" w:hAnsi="Segoe UI" w:cs="Segoe UI"/>
      <w:sz w:val="18"/>
      <w:szCs w:val="18"/>
    </w:rPr>
  </w:style>
  <w:style w:type="paragraph" w:styleId="NormalWeb">
    <w:name w:val="Normal (Web)"/>
    <w:basedOn w:val="Normal"/>
    <w:uiPriority w:val="99"/>
    <w:semiHidden/>
    <w:unhideWhenUsed/>
    <w:rsid w:val="00AA3537"/>
    <w:rPr>
      <w:rFonts w:ascii="Times New Roman" w:hAnsi="Times New Roman" w:cs="Times New Roman"/>
      <w:sz w:val="24"/>
      <w:szCs w:val="24"/>
    </w:rPr>
  </w:style>
  <w:style w:type="table" w:styleId="GridTable4-Accent5">
    <w:name w:val="Grid Table 4 Accent 5"/>
    <w:basedOn w:val="TableNormal"/>
    <w:uiPriority w:val="49"/>
    <w:rsid w:val="00AF5A1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641D82"/>
    <w:pPr>
      <w:outlineLvl w:val="9"/>
    </w:pPr>
    <w:rPr>
      <w:rFonts w:asciiTheme="majorHAnsi" w:eastAsiaTheme="majorEastAsia" w:hAnsiTheme="majorHAnsi" w:cstheme="majorBidi"/>
      <w:color w:val="2E74B5" w:themeColor="accent1" w:themeShade="BF"/>
    </w:rPr>
  </w:style>
  <w:style w:type="paragraph" w:styleId="TOC1">
    <w:name w:val="toc 1"/>
    <w:basedOn w:val="Normal"/>
    <w:next w:val="Normal"/>
    <w:autoRedefine/>
    <w:uiPriority w:val="39"/>
    <w:unhideWhenUsed/>
    <w:rsid w:val="0099470B"/>
    <w:pPr>
      <w:tabs>
        <w:tab w:val="right" w:leader="dot" w:pos="10456"/>
      </w:tabs>
      <w:bidi/>
      <w:spacing w:after="100"/>
      <w:ind w:left="540"/>
    </w:pPr>
  </w:style>
  <w:style w:type="paragraph" w:styleId="TOC2">
    <w:name w:val="toc 2"/>
    <w:basedOn w:val="Normal"/>
    <w:next w:val="Normal"/>
    <w:autoRedefine/>
    <w:uiPriority w:val="39"/>
    <w:unhideWhenUsed/>
    <w:rsid w:val="0099470B"/>
    <w:pPr>
      <w:tabs>
        <w:tab w:val="right" w:leader="dot" w:pos="10456"/>
      </w:tabs>
      <w:bidi/>
      <w:spacing w:after="100"/>
      <w:ind w:left="540"/>
    </w:pPr>
  </w:style>
  <w:style w:type="character" w:styleId="Strong">
    <w:name w:val="Strong"/>
    <w:basedOn w:val="DefaultParagraphFont"/>
    <w:uiPriority w:val="22"/>
    <w:qFormat/>
    <w:rsid w:val="004C33D1"/>
    <w:rPr>
      <w:b/>
      <w:bCs/>
    </w:rPr>
  </w:style>
  <w:style w:type="table" w:styleId="GridTable5Dark-Accent5">
    <w:name w:val="Grid Table 5 Dark Accent 5"/>
    <w:basedOn w:val="TableNormal"/>
    <w:uiPriority w:val="50"/>
    <w:rsid w:val="004C33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Emphasis">
    <w:name w:val="Emphasis"/>
    <w:basedOn w:val="DefaultParagraphFont"/>
    <w:uiPriority w:val="20"/>
    <w:qFormat/>
    <w:rsid w:val="00CA16A7"/>
    <w:rPr>
      <w:i/>
      <w:iCs/>
    </w:rPr>
  </w:style>
  <w:style w:type="paragraph" w:styleId="TOC3">
    <w:name w:val="toc 3"/>
    <w:basedOn w:val="Normal"/>
    <w:next w:val="Normal"/>
    <w:autoRedefine/>
    <w:uiPriority w:val="39"/>
    <w:unhideWhenUsed/>
    <w:rsid w:val="0099470B"/>
    <w:pPr>
      <w:tabs>
        <w:tab w:val="right" w:leader="dot" w:pos="10456"/>
      </w:tabs>
      <w:bidi/>
      <w:spacing w:after="100"/>
      <w:ind w:left="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92637">
      <w:bodyDiv w:val="1"/>
      <w:marLeft w:val="0"/>
      <w:marRight w:val="0"/>
      <w:marTop w:val="0"/>
      <w:marBottom w:val="0"/>
      <w:divBdr>
        <w:top w:val="none" w:sz="0" w:space="0" w:color="auto"/>
        <w:left w:val="none" w:sz="0" w:space="0" w:color="auto"/>
        <w:bottom w:val="none" w:sz="0" w:space="0" w:color="auto"/>
        <w:right w:val="none" w:sz="0" w:space="0" w:color="auto"/>
      </w:divBdr>
      <w:divsChild>
        <w:div w:id="117839162">
          <w:marLeft w:val="0"/>
          <w:marRight w:val="0"/>
          <w:marTop w:val="0"/>
          <w:marBottom w:val="0"/>
          <w:divBdr>
            <w:top w:val="none" w:sz="0" w:space="0" w:color="auto"/>
            <w:left w:val="none" w:sz="0" w:space="0" w:color="auto"/>
            <w:bottom w:val="none" w:sz="0" w:space="0" w:color="auto"/>
            <w:right w:val="none" w:sz="0" w:space="0" w:color="auto"/>
          </w:divBdr>
          <w:divsChild>
            <w:div w:id="96319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75878">
      <w:bodyDiv w:val="1"/>
      <w:marLeft w:val="0"/>
      <w:marRight w:val="0"/>
      <w:marTop w:val="0"/>
      <w:marBottom w:val="0"/>
      <w:divBdr>
        <w:top w:val="none" w:sz="0" w:space="0" w:color="auto"/>
        <w:left w:val="none" w:sz="0" w:space="0" w:color="auto"/>
        <w:bottom w:val="none" w:sz="0" w:space="0" w:color="auto"/>
        <w:right w:val="none" w:sz="0" w:space="0" w:color="auto"/>
      </w:divBdr>
      <w:divsChild>
        <w:div w:id="1942950335">
          <w:marLeft w:val="0"/>
          <w:marRight w:val="0"/>
          <w:marTop w:val="0"/>
          <w:marBottom w:val="0"/>
          <w:divBdr>
            <w:top w:val="none" w:sz="0" w:space="0" w:color="auto"/>
            <w:left w:val="none" w:sz="0" w:space="0" w:color="auto"/>
            <w:bottom w:val="none" w:sz="0" w:space="0" w:color="auto"/>
            <w:right w:val="none" w:sz="0" w:space="0" w:color="auto"/>
          </w:divBdr>
          <w:divsChild>
            <w:div w:id="130955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01644">
      <w:bodyDiv w:val="1"/>
      <w:marLeft w:val="0"/>
      <w:marRight w:val="0"/>
      <w:marTop w:val="0"/>
      <w:marBottom w:val="0"/>
      <w:divBdr>
        <w:top w:val="none" w:sz="0" w:space="0" w:color="auto"/>
        <w:left w:val="none" w:sz="0" w:space="0" w:color="auto"/>
        <w:bottom w:val="none" w:sz="0" w:space="0" w:color="auto"/>
        <w:right w:val="none" w:sz="0" w:space="0" w:color="auto"/>
      </w:divBdr>
    </w:div>
    <w:div w:id="605432055">
      <w:bodyDiv w:val="1"/>
      <w:marLeft w:val="0"/>
      <w:marRight w:val="0"/>
      <w:marTop w:val="0"/>
      <w:marBottom w:val="0"/>
      <w:divBdr>
        <w:top w:val="none" w:sz="0" w:space="0" w:color="auto"/>
        <w:left w:val="none" w:sz="0" w:space="0" w:color="auto"/>
        <w:bottom w:val="none" w:sz="0" w:space="0" w:color="auto"/>
        <w:right w:val="none" w:sz="0" w:space="0" w:color="auto"/>
      </w:divBdr>
    </w:div>
    <w:div w:id="1108353012">
      <w:bodyDiv w:val="1"/>
      <w:marLeft w:val="0"/>
      <w:marRight w:val="0"/>
      <w:marTop w:val="0"/>
      <w:marBottom w:val="0"/>
      <w:divBdr>
        <w:top w:val="none" w:sz="0" w:space="0" w:color="auto"/>
        <w:left w:val="none" w:sz="0" w:space="0" w:color="auto"/>
        <w:bottom w:val="none" w:sz="0" w:space="0" w:color="auto"/>
        <w:right w:val="none" w:sz="0" w:space="0" w:color="auto"/>
      </w:divBdr>
      <w:divsChild>
        <w:div w:id="293484827">
          <w:marLeft w:val="0"/>
          <w:marRight w:val="0"/>
          <w:marTop w:val="0"/>
          <w:marBottom w:val="0"/>
          <w:divBdr>
            <w:top w:val="none" w:sz="0" w:space="0" w:color="auto"/>
            <w:left w:val="none" w:sz="0" w:space="0" w:color="auto"/>
            <w:bottom w:val="none" w:sz="0" w:space="0" w:color="auto"/>
            <w:right w:val="none" w:sz="0" w:space="0" w:color="auto"/>
          </w:divBdr>
          <w:divsChild>
            <w:div w:id="708531954">
              <w:marLeft w:val="0"/>
              <w:marRight w:val="0"/>
              <w:marTop w:val="0"/>
              <w:marBottom w:val="0"/>
              <w:divBdr>
                <w:top w:val="none" w:sz="0" w:space="0" w:color="auto"/>
                <w:left w:val="none" w:sz="0" w:space="0" w:color="auto"/>
                <w:bottom w:val="none" w:sz="0" w:space="0" w:color="auto"/>
                <w:right w:val="none" w:sz="0" w:space="0" w:color="auto"/>
              </w:divBdr>
            </w:div>
          </w:divsChild>
        </w:div>
        <w:div w:id="397704761">
          <w:marLeft w:val="0"/>
          <w:marRight w:val="0"/>
          <w:marTop w:val="0"/>
          <w:marBottom w:val="0"/>
          <w:divBdr>
            <w:top w:val="none" w:sz="0" w:space="0" w:color="auto"/>
            <w:left w:val="none" w:sz="0" w:space="0" w:color="auto"/>
            <w:bottom w:val="none" w:sz="0" w:space="0" w:color="auto"/>
            <w:right w:val="none" w:sz="0" w:space="0" w:color="auto"/>
          </w:divBdr>
          <w:divsChild>
            <w:div w:id="380639881">
              <w:marLeft w:val="0"/>
              <w:marRight w:val="0"/>
              <w:marTop w:val="0"/>
              <w:marBottom w:val="0"/>
              <w:divBdr>
                <w:top w:val="none" w:sz="0" w:space="0" w:color="auto"/>
                <w:left w:val="none" w:sz="0" w:space="0" w:color="auto"/>
                <w:bottom w:val="none" w:sz="0" w:space="0" w:color="auto"/>
                <w:right w:val="none" w:sz="0" w:space="0" w:color="auto"/>
              </w:divBdr>
            </w:div>
          </w:divsChild>
        </w:div>
        <w:div w:id="1816141105">
          <w:marLeft w:val="0"/>
          <w:marRight w:val="0"/>
          <w:marTop w:val="0"/>
          <w:marBottom w:val="0"/>
          <w:divBdr>
            <w:top w:val="none" w:sz="0" w:space="0" w:color="auto"/>
            <w:left w:val="none" w:sz="0" w:space="0" w:color="auto"/>
            <w:bottom w:val="none" w:sz="0" w:space="0" w:color="auto"/>
            <w:right w:val="none" w:sz="0" w:space="0" w:color="auto"/>
          </w:divBdr>
          <w:divsChild>
            <w:div w:id="1593539989">
              <w:marLeft w:val="0"/>
              <w:marRight w:val="0"/>
              <w:marTop w:val="0"/>
              <w:marBottom w:val="0"/>
              <w:divBdr>
                <w:top w:val="none" w:sz="0" w:space="0" w:color="auto"/>
                <w:left w:val="none" w:sz="0" w:space="0" w:color="auto"/>
                <w:bottom w:val="none" w:sz="0" w:space="0" w:color="auto"/>
                <w:right w:val="none" w:sz="0" w:space="0" w:color="auto"/>
              </w:divBdr>
            </w:div>
          </w:divsChild>
        </w:div>
        <w:div w:id="1699087659">
          <w:marLeft w:val="0"/>
          <w:marRight w:val="0"/>
          <w:marTop w:val="0"/>
          <w:marBottom w:val="0"/>
          <w:divBdr>
            <w:top w:val="none" w:sz="0" w:space="0" w:color="auto"/>
            <w:left w:val="none" w:sz="0" w:space="0" w:color="auto"/>
            <w:bottom w:val="none" w:sz="0" w:space="0" w:color="auto"/>
            <w:right w:val="none" w:sz="0" w:space="0" w:color="auto"/>
          </w:divBdr>
          <w:divsChild>
            <w:div w:id="1033193806">
              <w:marLeft w:val="0"/>
              <w:marRight w:val="0"/>
              <w:marTop w:val="0"/>
              <w:marBottom w:val="0"/>
              <w:divBdr>
                <w:top w:val="none" w:sz="0" w:space="0" w:color="auto"/>
                <w:left w:val="none" w:sz="0" w:space="0" w:color="auto"/>
                <w:bottom w:val="none" w:sz="0" w:space="0" w:color="auto"/>
                <w:right w:val="none" w:sz="0" w:space="0" w:color="auto"/>
              </w:divBdr>
            </w:div>
          </w:divsChild>
        </w:div>
        <w:div w:id="2089770286">
          <w:marLeft w:val="0"/>
          <w:marRight w:val="0"/>
          <w:marTop w:val="0"/>
          <w:marBottom w:val="0"/>
          <w:divBdr>
            <w:top w:val="none" w:sz="0" w:space="0" w:color="auto"/>
            <w:left w:val="none" w:sz="0" w:space="0" w:color="auto"/>
            <w:bottom w:val="none" w:sz="0" w:space="0" w:color="auto"/>
            <w:right w:val="none" w:sz="0" w:space="0" w:color="auto"/>
          </w:divBdr>
          <w:divsChild>
            <w:div w:id="18113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13426">
      <w:bodyDiv w:val="1"/>
      <w:marLeft w:val="0"/>
      <w:marRight w:val="0"/>
      <w:marTop w:val="0"/>
      <w:marBottom w:val="0"/>
      <w:divBdr>
        <w:top w:val="none" w:sz="0" w:space="0" w:color="auto"/>
        <w:left w:val="none" w:sz="0" w:space="0" w:color="auto"/>
        <w:bottom w:val="none" w:sz="0" w:space="0" w:color="auto"/>
        <w:right w:val="none" w:sz="0" w:space="0" w:color="auto"/>
      </w:divBdr>
      <w:divsChild>
        <w:div w:id="224293097">
          <w:marLeft w:val="0"/>
          <w:marRight w:val="0"/>
          <w:marTop w:val="0"/>
          <w:marBottom w:val="0"/>
          <w:divBdr>
            <w:top w:val="none" w:sz="0" w:space="0" w:color="auto"/>
            <w:left w:val="none" w:sz="0" w:space="0" w:color="auto"/>
            <w:bottom w:val="none" w:sz="0" w:space="0" w:color="auto"/>
            <w:right w:val="none" w:sz="0" w:space="0" w:color="auto"/>
          </w:divBdr>
          <w:divsChild>
            <w:div w:id="856696888">
              <w:marLeft w:val="0"/>
              <w:marRight w:val="0"/>
              <w:marTop w:val="0"/>
              <w:marBottom w:val="0"/>
              <w:divBdr>
                <w:top w:val="none" w:sz="0" w:space="0" w:color="auto"/>
                <w:left w:val="none" w:sz="0" w:space="0" w:color="auto"/>
                <w:bottom w:val="none" w:sz="0" w:space="0" w:color="auto"/>
                <w:right w:val="none" w:sz="0" w:space="0" w:color="auto"/>
              </w:divBdr>
            </w:div>
          </w:divsChild>
        </w:div>
        <w:div w:id="824056007">
          <w:marLeft w:val="0"/>
          <w:marRight w:val="0"/>
          <w:marTop w:val="0"/>
          <w:marBottom w:val="0"/>
          <w:divBdr>
            <w:top w:val="none" w:sz="0" w:space="0" w:color="auto"/>
            <w:left w:val="none" w:sz="0" w:space="0" w:color="auto"/>
            <w:bottom w:val="none" w:sz="0" w:space="0" w:color="auto"/>
            <w:right w:val="none" w:sz="0" w:space="0" w:color="auto"/>
          </w:divBdr>
          <w:divsChild>
            <w:div w:id="473646486">
              <w:marLeft w:val="0"/>
              <w:marRight w:val="0"/>
              <w:marTop w:val="0"/>
              <w:marBottom w:val="0"/>
              <w:divBdr>
                <w:top w:val="none" w:sz="0" w:space="0" w:color="auto"/>
                <w:left w:val="none" w:sz="0" w:space="0" w:color="auto"/>
                <w:bottom w:val="none" w:sz="0" w:space="0" w:color="auto"/>
                <w:right w:val="none" w:sz="0" w:space="0" w:color="auto"/>
              </w:divBdr>
            </w:div>
          </w:divsChild>
        </w:div>
        <w:div w:id="940334664">
          <w:marLeft w:val="0"/>
          <w:marRight w:val="0"/>
          <w:marTop w:val="0"/>
          <w:marBottom w:val="0"/>
          <w:divBdr>
            <w:top w:val="none" w:sz="0" w:space="0" w:color="auto"/>
            <w:left w:val="none" w:sz="0" w:space="0" w:color="auto"/>
            <w:bottom w:val="none" w:sz="0" w:space="0" w:color="auto"/>
            <w:right w:val="none" w:sz="0" w:space="0" w:color="auto"/>
          </w:divBdr>
          <w:divsChild>
            <w:div w:id="504250154">
              <w:marLeft w:val="0"/>
              <w:marRight w:val="0"/>
              <w:marTop w:val="0"/>
              <w:marBottom w:val="0"/>
              <w:divBdr>
                <w:top w:val="none" w:sz="0" w:space="0" w:color="auto"/>
                <w:left w:val="none" w:sz="0" w:space="0" w:color="auto"/>
                <w:bottom w:val="none" w:sz="0" w:space="0" w:color="auto"/>
                <w:right w:val="none" w:sz="0" w:space="0" w:color="auto"/>
              </w:divBdr>
            </w:div>
          </w:divsChild>
        </w:div>
        <w:div w:id="974796063">
          <w:marLeft w:val="0"/>
          <w:marRight w:val="0"/>
          <w:marTop w:val="0"/>
          <w:marBottom w:val="0"/>
          <w:divBdr>
            <w:top w:val="none" w:sz="0" w:space="0" w:color="auto"/>
            <w:left w:val="none" w:sz="0" w:space="0" w:color="auto"/>
            <w:bottom w:val="none" w:sz="0" w:space="0" w:color="auto"/>
            <w:right w:val="none" w:sz="0" w:space="0" w:color="auto"/>
          </w:divBdr>
          <w:divsChild>
            <w:div w:id="1970552207">
              <w:marLeft w:val="0"/>
              <w:marRight w:val="0"/>
              <w:marTop w:val="0"/>
              <w:marBottom w:val="0"/>
              <w:divBdr>
                <w:top w:val="none" w:sz="0" w:space="0" w:color="auto"/>
                <w:left w:val="none" w:sz="0" w:space="0" w:color="auto"/>
                <w:bottom w:val="none" w:sz="0" w:space="0" w:color="auto"/>
                <w:right w:val="none" w:sz="0" w:space="0" w:color="auto"/>
              </w:divBdr>
            </w:div>
          </w:divsChild>
        </w:div>
        <w:div w:id="1030764027">
          <w:marLeft w:val="0"/>
          <w:marRight w:val="0"/>
          <w:marTop w:val="0"/>
          <w:marBottom w:val="0"/>
          <w:divBdr>
            <w:top w:val="none" w:sz="0" w:space="0" w:color="auto"/>
            <w:left w:val="none" w:sz="0" w:space="0" w:color="auto"/>
            <w:bottom w:val="none" w:sz="0" w:space="0" w:color="auto"/>
            <w:right w:val="none" w:sz="0" w:space="0" w:color="auto"/>
          </w:divBdr>
          <w:divsChild>
            <w:div w:id="1803380188">
              <w:marLeft w:val="0"/>
              <w:marRight w:val="0"/>
              <w:marTop w:val="0"/>
              <w:marBottom w:val="0"/>
              <w:divBdr>
                <w:top w:val="none" w:sz="0" w:space="0" w:color="auto"/>
                <w:left w:val="none" w:sz="0" w:space="0" w:color="auto"/>
                <w:bottom w:val="none" w:sz="0" w:space="0" w:color="auto"/>
                <w:right w:val="none" w:sz="0" w:space="0" w:color="auto"/>
              </w:divBdr>
            </w:div>
          </w:divsChild>
        </w:div>
        <w:div w:id="1834756298">
          <w:marLeft w:val="0"/>
          <w:marRight w:val="0"/>
          <w:marTop w:val="0"/>
          <w:marBottom w:val="0"/>
          <w:divBdr>
            <w:top w:val="none" w:sz="0" w:space="0" w:color="auto"/>
            <w:left w:val="none" w:sz="0" w:space="0" w:color="auto"/>
            <w:bottom w:val="none" w:sz="0" w:space="0" w:color="auto"/>
            <w:right w:val="none" w:sz="0" w:space="0" w:color="auto"/>
          </w:divBdr>
          <w:divsChild>
            <w:div w:id="726613646">
              <w:marLeft w:val="0"/>
              <w:marRight w:val="0"/>
              <w:marTop w:val="0"/>
              <w:marBottom w:val="0"/>
              <w:divBdr>
                <w:top w:val="none" w:sz="0" w:space="0" w:color="auto"/>
                <w:left w:val="none" w:sz="0" w:space="0" w:color="auto"/>
                <w:bottom w:val="none" w:sz="0" w:space="0" w:color="auto"/>
                <w:right w:val="none" w:sz="0" w:space="0" w:color="auto"/>
              </w:divBdr>
            </w:div>
          </w:divsChild>
        </w:div>
        <w:div w:id="1589923634">
          <w:marLeft w:val="0"/>
          <w:marRight w:val="0"/>
          <w:marTop w:val="0"/>
          <w:marBottom w:val="0"/>
          <w:divBdr>
            <w:top w:val="none" w:sz="0" w:space="0" w:color="auto"/>
            <w:left w:val="none" w:sz="0" w:space="0" w:color="auto"/>
            <w:bottom w:val="none" w:sz="0" w:space="0" w:color="auto"/>
            <w:right w:val="none" w:sz="0" w:space="0" w:color="auto"/>
          </w:divBdr>
          <w:divsChild>
            <w:div w:id="11803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8691">
      <w:bodyDiv w:val="1"/>
      <w:marLeft w:val="0"/>
      <w:marRight w:val="0"/>
      <w:marTop w:val="0"/>
      <w:marBottom w:val="0"/>
      <w:divBdr>
        <w:top w:val="none" w:sz="0" w:space="0" w:color="auto"/>
        <w:left w:val="none" w:sz="0" w:space="0" w:color="auto"/>
        <w:bottom w:val="none" w:sz="0" w:space="0" w:color="auto"/>
        <w:right w:val="none" w:sz="0" w:space="0" w:color="auto"/>
      </w:divBdr>
      <w:divsChild>
        <w:div w:id="1456096067">
          <w:marLeft w:val="0"/>
          <w:marRight w:val="0"/>
          <w:marTop w:val="0"/>
          <w:marBottom w:val="0"/>
          <w:divBdr>
            <w:top w:val="none" w:sz="0" w:space="0" w:color="auto"/>
            <w:left w:val="none" w:sz="0" w:space="0" w:color="auto"/>
            <w:bottom w:val="none" w:sz="0" w:space="0" w:color="auto"/>
            <w:right w:val="none" w:sz="0" w:space="0" w:color="auto"/>
          </w:divBdr>
          <w:divsChild>
            <w:div w:id="201867000">
              <w:marLeft w:val="0"/>
              <w:marRight w:val="0"/>
              <w:marTop w:val="0"/>
              <w:marBottom w:val="0"/>
              <w:divBdr>
                <w:top w:val="none" w:sz="0" w:space="0" w:color="auto"/>
                <w:left w:val="none" w:sz="0" w:space="0" w:color="auto"/>
                <w:bottom w:val="none" w:sz="0" w:space="0" w:color="auto"/>
                <w:right w:val="none" w:sz="0" w:space="0" w:color="auto"/>
              </w:divBdr>
            </w:div>
          </w:divsChild>
        </w:div>
        <w:div w:id="48190385">
          <w:marLeft w:val="0"/>
          <w:marRight w:val="0"/>
          <w:marTop w:val="0"/>
          <w:marBottom w:val="0"/>
          <w:divBdr>
            <w:top w:val="none" w:sz="0" w:space="0" w:color="auto"/>
            <w:left w:val="none" w:sz="0" w:space="0" w:color="auto"/>
            <w:bottom w:val="none" w:sz="0" w:space="0" w:color="auto"/>
            <w:right w:val="none" w:sz="0" w:space="0" w:color="auto"/>
          </w:divBdr>
          <w:divsChild>
            <w:div w:id="1549876588">
              <w:marLeft w:val="0"/>
              <w:marRight w:val="0"/>
              <w:marTop w:val="0"/>
              <w:marBottom w:val="0"/>
              <w:divBdr>
                <w:top w:val="none" w:sz="0" w:space="0" w:color="auto"/>
                <w:left w:val="none" w:sz="0" w:space="0" w:color="auto"/>
                <w:bottom w:val="none" w:sz="0" w:space="0" w:color="auto"/>
                <w:right w:val="none" w:sz="0" w:space="0" w:color="auto"/>
              </w:divBdr>
            </w:div>
          </w:divsChild>
        </w:div>
        <w:div w:id="820730170">
          <w:marLeft w:val="0"/>
          <w:marRight w:val="0"/>
          <w:marTop w:val="0"/>
          <w:marBottom w:val="0"/>
          <w:divBdr>
            <w:top w:val="none" w:sz="0" w:space="0" w:color="auto"/>
            <w:left w:val="none" w:sz="0" w:space="0" w:color="auto"/>
            <w:bottom w:val="none" w:sz="0" w:space="0" w:color="auto"/>
            <w:right w:val="none" w:sz="0" w:space="0" w:color="auto"/>
          </w:divBdr>
          <w:divsChild>
            <w:div w:id="1826779872">
              <w:marLeft w:val="0"/>
              <w:marRight w:val="0"/>
              <w:marTop w:val="0"/>
              <w:marBottom w:val="0"/>
              <w:divBdr>
                <w:top w:val="none" w:sz="0" w:space="0" w:color="auto"/>
                <w:left w:val="none" w:sz="0" w:space="0" w:color="auto"/>
                <w:bottom w:val="none" w:sz="0" w:space="0" w:color="auto"/>
                <w:right w:val="none" w:sz="0" w:space="0" w:color="auto"/>
              </w:divBdr>
            </w:div>
          </w:divsChild>
        </w:div>
        <w:div w:id="184635937">
          <w:marLeft w:val="0"/>
          <w:marRight w:val="0"/>
          <w:marTop w:val="0"/>
          <w:marBottom w:val="0"/>
          <w:divBdr>
            <w:top w:val="none" w:sz="0" w:space="0" w:color="auto"/>
            <w:left w:val="none" w:sz="0" w:space="0" w:color="auto"/>
            <w:bottom w:val="none" w:sz="0" w:space="0" w:color="auto"/>
            <w:right w:val="none" w:sz="0" w:space="0" w:color="auto"/>
          </w:divBdr>
          <w:divsChild>
            <w:div w:id="460225265">
              <w:marLeft w:val="0"/>
              <w:marRight w:val="0"/>
              <w:marTop w:val="0"/>
              <w:marBottom w:val="0"/>
              <w:divBdr>
                <w:top w:val="none" w:sz="0" w:space="0" w:color="auto"/>
                <w:left w:val="none" w:sz="0" w:space="0" w:color="auto"/>
                <w:bottom w:val="none" w:sz="0" w:space="0" w:color="auto"/>
                <w:right w:val="none" w:sz="0" w:space="0" w:color="auto"/>
              </w:divBdr>
            </w:div>
          </w:divsChild>
        </w:div>
        <w:div w:id="810097134">
          <w:marLeft w:val="0"/>
          <w:marRight w:val="0"/>
          <w:marTop w:val="0"/>
          <w:marBottom w:val="0"/>
          <w:divBdr>
            <w:top w:val="none" w:sz="0" w:space="0" w:color="auto"/>
            <w:left w:val="none" w:sz="0" w:space="0" w:color="auto"/>
            <w:bottom w:val="none" w:sz="0" w:space="0" w:color="auto"/>
            <w:right w:val="none" w:sz="0" w:space="0" w:color="auto"/>
          </w:divBdr>
          <w:divsChild>
            <w:div w:id="126650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816951">
      <w:bodyDiv w:val="1"/>
      <w:marLeft w:val="0"/>
      <w:marRight w:val="0"/>
      <w:marTop w:val="0"/>
      <w:marBottom w:val="0"/>
      <w:divBdr>
        <w:top w:val="none" w:sz="0" w:space="0" w:color="auto"/>
        <w:left w:val="none" w:sz="0" w:space="0" w:color="auto"/>
        <w:bottom w:val="none" w:sz="0" w:space="0" w:color="auto"/>
        <w:right w:val="none" w:sz="0" w:space="0" w:color="auto"/>
      </w:divBdr>
      <w:divsChild>
        <w:div w:id="1210415497">
          <w:marLeft w:val="0"/>
          <w:marRight w:val="0"/>
          <w:marTop w:val="0"/>
          <w:marBottom w:val="0"/>
          <w:divBdr>
            <w:top w:val="none" w:sz="0" w:space="0" w:color="auto"/>
            <w:left w:val="none" w:sz="0" w:space="0" w:color="auto"/>
            <w:bottom w:val="none" w:sz="0" w:space="0" w:color="auto"/>
            <w:right w:val="none" w:sz="0" w:space="0" w:color="auto"/>
          </w:divBdr>
          <w:divsChild>
            <w:div w:id="1112240374">
              <w:marLeft w:val="0"/>
              <w:marRight w:val="0"/>
              <w:marTop w:val="0"/>
              <w:marBottom w:val="0"/>
              <w:divBdr>
                <w:top w:val="none" w:sz="0" w:space="0" w:color="auto"/>
                <w:left w:val="none" w:sz="0" w:space="0" w:color="auto"/>
                <w:bottom w:val="none" w:sz="0" w:space="0" w:color="auto"/>
                <w:right w:val="none" w:sz="0" w:space="0" w:color="auto"/>
              </w:divBdr>
            </w:div>
          </w:divsChild>
        </w:div>
        <w:div w:id="1507163263">
          <w:marLeft w:val="0"/>
          <w:marRight w:val="0"/>
          <w:marTop w:val="0"/>
          <w:marBottom w:val="0"/>
          <w:divBdr>
            <w:top w:val="none" w:sz="0" w:space="0" w:color="auto"/>
            <w:left w:val="none" w:sz="0" w:space="0" w:color="auto"/>
            <w:bottom w:val="none" w:sz="0" w:space="0" w:color="auto"/>
            <w:right w:val="none" w:sz="0" w:space="0" w:color="auto"/>
          </w:divBdr>
          <w:divsChild>
            <w:div w:id="316423268">
              <w:marLeft w:val="0"/>
              <w:marRight w:val="0"/>
              <w:marTop w:val="0"/>
              <w:marBottom w:val="0"/>
              <w:divBdr>
                <w:top w:val="none" w:sz="0" w:space="0" w:color="auto"/>
                <w:left w:val="none" w:sz="0" w:space="0" w:color="auto"/>
                <w:bottom w:val="none" w:sz="0" w:space="0" w:color="auto"/>
                <w:right w:val="none" w:sz="0" w:space="0" w:color="auto"/>
              </w:divBdr>
            </w:div>
          </w:divsChild>
        </w:div>
        <w:div w:id="1140880618">
          <w:marLeft w:val="0"/>
          <w:marRight w:val="0"/>
          <w:marTop w:val="0"/>
          <w:marBottom w:val="0"/>
          <w:divBdr>
            <w:top w:val="none" w:sz="0" w:space="0" w:color="auto"/>
            <w:left w:val="none" w:sz="0" w:space="0" w:color="auto"/>
            <w:bottom w:val="none" w:sz="0" w:space="0" w:color="auto"/>
            <w:right w:val="none" w:sz="0" w:space="0" w:color="auto"/>
          </w:divBdr>
          <w:divsChild>
            <w:div w:id="471752916">
              <w:marLeft w:val="0"/>
              <w:marRight w:val="0"/>
              <w:marTop w:val="0"/>
              <w:marBottom w:val="0"/>
              <w:divBdr>
                <w:top w:val="none" w:sz="0" w:space="0" w:color="auto"/>
                <w:left w:val="none" w:sz="0" w:space="0" w:color="auto"/>
                <w:bottom w:val="none" w:sz="0" w:space="0" w:color="auto"/>
                <w:right w:val="none" w:sz="0" w:space="0" w:color="auto"/>
              </w:divBdr>
            </w:div>
          </w:divsChild>
        </w:div>
        <w:div w:id="278607522">
          <w:marLeft w:val="0"/>
          <w:marRight w:val="0"/>
          <w:marTop w:val="0"/>
          <w:marBottom w:val="0"/>
          <w:divBdr>
            <w:top w:val="none" w:sz="0" w:space="0" w:color="auto"/>
            <w:left w:val="none" w:sz="0" w:space="0" w:color="auto"/>
            <w:bottom w:val="none" w:sz="0" w:space="0" w:color="auto"/>
            <w:right w:val="none" w:sz="0" w:space="0" w:color="auto"/>
          </w:divBdr>
          <w:divsChild>
            <w:div w:id="1431467133">
              <w:marLeft w:val="0"/>
              <w:marRight w:val="0"/>
              <w:marTop w:val="0"/>
              <w:marBottom w:val="0"/>
              <w:divBdr>
                <w:top w:val="none" w:sz="0" w:space="0" w:color="auto"/>
                <w:left w:val="none" w:sz="0" w:space="0" w:color="auto"/>
                <w:bottom w:val="none" w:sz="0" w:space="0" w:color="auto"/>
                <w:right w:val="none" w:sz="0" w:space="0" w:color="auto"/>
              </w:divBdr>
            </w:div>
          </w:divsChild>
        </w:div>
        <w:div w:id="1033188060">
          <w:marLeft w:val="0"/>
          <w:marRight w:val="0"/>
          <w:marTop w:val="0"/>
          <w:marBottom w:val="0"/>
          <w:divBdr>
            <w:top w:val="none" w:sz="0" w:space="0" w:color="auto"/>
            <w:left w:val="none" w:sz="0" w:space="0" w:color="auto"/>
            <w:bottom w:val="none" w:sz="0" w:space="0" w:color="auto"/>
            <w:right w:val="none" w:sz="0" w:space="0" w:color="auto"/>
          </w:divBdr>
          <w:divsChild>
            <w:div w:id="668674880">
              <w:marLeft w:val="0"/>
              <w:marRight w:val="0"/>
              <w:marTop w:val="0"/>
              <w:marBottom w:val="0"/>
              <w:divBdr>
                <w:top w:val="none" w:sz="0" w:space="0" w:color="auto"/>
                <w:left w:val="none" w:sz="0" w:space="0" w:color="auto"/>
                <w:bottom w:val="none" w:sz="0" w:space="0" w:color="auto"/>
                <w:right w:val="none" w:sz="0" w:space="0" w:color="auto"/>
              </w:divBdr>
            </w:div>
          </w:divsChild>
        </w:div>
        <w:div w:id="1114862444">
          <w:marLeft w:val="0"/>
          <w:marRight w:val="0"/>
          <w:marTop w:val="0"/>
          <w:marBottom w:val="0"/>
          <w:divBdr>
            <w:top w:val="none" w:sz="0" w:space="0" w:color="auto"/>
            <w:left w:val="none" w:sz="0" w:space="0" w:color="auto"/>
            <w:bottom w:val="none" w:sz="0" w:space="0" w:color="auto"/>
            <w:right w:val="none" w:sz="0" w:space="0" w:color="auto"/>
          </w:divBdr>
          <w:divsChild>
            <w:div w:id="2124424753">
              <w:marLeft w:val="0"/>
              <w:marRight w:val="0"/>
              <w:marTop w:val="0"/>
              <w:marBottom w:val="0"/>
              <w:divBdr>
                <w:top w:val="none" w:sz="0" w:space="0" w:color="auto"/>
                <w:left w:val="none" w:sz="0" w:space="0" w:color="auto"/>
                <w:bottom w:val="none" w:sz="0" w:space="0" w:color="auto"/>
                <w:right w:val="none" w:sz="0" w:space="0" w:color="auto"/>
              </w:divBdr>
            </w:div>
          </w:divsChild>
        </w:div>
        <w:div w:id="924994477">
          <w:marLeft w:val="0"/>
          <w:marRight w:val="0"/>
          <w:marTop w:val="0"/>
          <w:marBottom w:val="0"/>
          <w:divBdr>
            <w:top w:val="none" w:sz="0" w:space="0" w:color="auto"/>
            <w:left w:val="none" w:sz="0" w:space="0" w:color="auto"/>
            <w:bottom w:val="none" w:sz="0" w:space="0" w:color="auto"/>
            <w:right w:val="none" w:sz="0" w:space="0" w:color="auto"/>
          </w:divBdr>
          <w:divsChild>
            <w:div w:id="101419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069765">
      <w:bodyDiv w:val="1"/>
      <w:marLeft w:val="0"/>
      <w:marRight w:val="0"/>
      <w:marTop w:val="0"/>
      <w:marBottom w:val="0"/>
      <w:divBdr>
        <w:top w:val="none" w:sz="0" w:space="0" w:color="auto"/>
        <w:left w:val="none" w:sz="0" w:space="0" w:color="auto"/>
        <w:bottom w:val="none" w:sz="0" w:space="0" w:color="auto"/>
        <w:right w:val="none" w:sz="0" w:space="0" w:color="auto"/>
      </w:divBdr>
    </w:div>
    <w:div w:id="1533567920">
      <w:bodyDiv w:val="1"/>
      <w:marLeft w:val="0"/>
      <w:marRight w:val="0"/>
      <w:marTop w:val="0"/>
      <w:marBottom w:val="0"/>
      <w:divBdr>
        <w:top w:val="none" w:sz="0" w:space="0" w:color="auto"/>
        <w:left w:val="none" w:sz="0" w:space="0" w:color="auto"/>
        <w:bottom w:val="none" w:sz="0" w:space="0" w:color="auto"/>
        <w:right w:val="none" w:sz="0" w:space="0" w:color="auto"/>
      </w:divBdr>
    </w:div>
    <w:div w:id="161277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Windows%2011\Desktop\&#1578;&#1571;&#1579;&#1610;&#1585;%20&#1575;&#1604;&#1585;&#1590;&#1575;%20&#1575;&#1604;&#1608;&#1592;&#1610;&#1601;&#1610;%20&#1593;&#1604;&#1609;%20&#1605;&#1587;&#1578;&#1608;&#1609;%20&#1575;&#1604;&#1571;&#1583;&#1575;&#1569;%20&#1575;&#1604;&#1573;&#1583;&#1575;&#1585;&#1610;%20&#1601;&#1610;%20&#1575;&#1604;&#1605;&#1572;&#1587;&#1587;&#1575;&#1578;%20&#1575;&#1604;&#1581;&#1603;&#1608;&#1605;&#1610;&#1577;%20&#8211;%20&#1583;&#1585;&#1575;&#1587;&#1577;%20&#1605;&#1610;&#1583;&#1575;&#1606;&#1610;&#1577;%20&#1593;&#1604;&#1609;%20&#1608;&#1586;&#1575;&#1585;&#1577;%20&#1575;&#1604;&#1605;&#1608;&#1575;&#1585;&#1583;%20&#1575;&#1604;&#1576;&#1588;&#1585;&#1610;&#1577;%20&#1608;&#1575;&#1604;&#1578;&#1606;&#1605;&#1610;&#1577;%20&#1575;&#1604;&#1575;&#1580;&#1578;&#1605;&#1575;&#1593;&#1610;&#1577;%20&#1601;&#1610;%20&#1575;&#1604;&#1605;&#1605;&#1604;&#1603;&#1577;%20&#1575;&#1604;&#1593;&#1585;&#1576;&#1610;&#1577;%20&#1575;&#1604;&#1587;&#1593;&#1608;&#1583;&#1610;&#1577;-&#1575;&#1604;&#1582;&#1591;&#1607;%20&#1578;&#1593;&#1583;&#1610;&#1604;%20&#1603;&#1575;&#1605;&#1604;.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Windows%2011\Desktop\&#1578;&#1571;&#1579;&#1610;&#1585;%20&#1575;&#1604;&#1585;&#1590;&#1575;%20&#1575;&#1604;&#1608;&#1592;&#1610;&#1601;&#1610;%20&#1593;&#1604;&#1609;%20&#1605;&#1587;&#1578;&#1608;&#1609;%20&#1575;&#1604;&#1571;&#1583;&#1575;&#1569;%20&#1575;&#1604;&#1573;&#1583;&#1575;&#1585;&#1610;%20&#1601;&#1610;%20&#1575;&#1604;&#1605;&#1572;&#1587;&#1587;&#1575;&#1578;%20&#1575;&#1604;&#1581;&#1603;&#1608;&#1605;&#1610;&#1577;%20&#8211;%20&#1583;&#1585;&#1575;&#1587;&#1577;%20&#1605;&#1610;&#1583;&#1575;&#1606;&#1610;&#1577;%20&#1593;&#1604;&#1609;%20&#1608;&#1586;&#1575;&#1585;&#1577;%20&#1575;&#1604;&#1605;&#1608;&#1575;&#1585;&#1583;%20&#1575;&#1604;&#1576;&#1588;&#1585;&#1610;&#1577;%20&#1608;&#1575;&#1604;&#1578;&#1606;&#1605;&#1610;&#1577;%20&#1575;&#1604;&#1575;&#1580;&#1578;&#1605;&#1575;&#1593;&#1610;&#1577;%20&#1601;&#1610;%20&#1575;&#1604;&#1605;&#1605;&#1604;&#1603;&#1577;%20&#1575;&#1604;&#1593;&#1585;&#1576;&#1610;&#1577;%20&#1575;&#1604;&#1587;&#1593;&#1608;&#1583;&#1610;&#1577;-&#1575;&#1604;&#1582;&#1591;&#1607;%20&#1578;&#1593;&#1583;&#1610;&#1604;%20&#1603;&#1575;&#1605;&#1604;.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Windows%2011\Desktop\&#1578;&#1571;&#1579;&#1610;&#1585;%20&#1575;&#1604;&#1585;&#1590;&#1575;%20&#1575;&#1604;&#1608;&#1592;&#1610;&#1601;&#1610;%20&#1593;&#1604;&#1609;%20&#1605;&#1587;&#1578;&#1608;&#1609;%20&#1575;&#1604;&#1571;&#1583;&#1575;&#1569;%20&#1575;&#1604;&#1573;&#1583;&#1575;&#1585;&#1610;%20&#1601;&#1610;%20&#1575;&#1604;&#1605;&#1572;&#1587;&#1587;&#1575;&#1578;%20&#1575;&#1604;&#1581;&#1603;&#1608;&#1605;&#1610;&#1577;%20&#8211;%20&#1583;&#1585;&#1575;&#1587;&#1577;%20&#1605;&#1610;&#1583;&#1575;&#1606;&#1610;&#1577;%20&#1593;&#1604;&#1609;%20&#1608;&#1586;&#1575;&#1585;&#1577;%20&#1575;&#1604;&#1605;&#1608;&#1575;&#1585;&#1583;%20&#1575;&#1604;&#1576;&#1588;&#1585;&#1610;&#1577;%20&#1608;&#1575;&#1604;&#1578;&#1606;&#1605;&#1610;&#1577;%20&#1575;&#1604;&#1575;&#1580;&#1578;&#1605;&#1575;&#1593;&#1610;&#1577;%20&#1601;&#1610;%20&#1575;&#1604;&#1605;&#1605;&#1604;&#1603;&#1577;%20&#1575;&#1604;&#1593;&#1585;&#1576;&#1610;&#1577;%20&#1575;&#1604;&#1587;&#1593;&#1608;&#1583;&#1610;&#1577;-&#1575;&#1604;&#1582;&#1591;&#1607;%20&#1578;&#1593;&#1583;&#1610;&#1604;%20&#1603;&#1575;&#1605;&#1604;.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Windows%2011\Desktop\&#1578;&#1571;&#1579;&#1610;&#1585;%20&#1575;&#1604;&#1585;&#1590;&#1575;%20&#1575;&#1604;&#1608;&#1592;&#1610;&#1601;&#1610;%20&#1593;&#1604;&#1609;%20&#1605;&#1587;&#1578;&#1608;&#1609;%20&#1575;&#1604;&#1571;&#1583;&#1575;&#1569;%20&#1575;&#1604;&#1573;&#1583;&#1575;&#1585;&#1610;%20&#1601;&#1610;%20&#1575;&#1604;&#1605;&#1572;&#1587;&#1587;&#1575;&#1578;%20&#1575;&#1604;&#1581;&#1603;&#1608;&#1605;&#1610;&#1577;%20&#8211;%20&#1583;&#1585;&#1575;&#1587;&#1577;%20&#1605;&#1610;&#1583;&#1575;&#1606;&#1610;&#1577;%20&#1593;&#1604;&#1609;%20&#1608;&#1586;&#1575;&#1585;&#1577;%20&#1575;&#1604;&#1605;&#1608;&#1575;&#1585;&#1583;%20&#1575;&#1604;&#1576;&#1588;&#1585;&#1610;&#1577;%20&#1608;&#1575;&#1604;&#1578;&#1606;&#1605;&#1610;&#1577;%20&#1575;&#1604;&#1575;&#1580;&#1578;&#1605;&#1575;&#1593;&#1610;&#1577;%20&#1601;&#1610;%20&#1575;&#1604;&#1605;&#1605;&#1604;&#1603;&#1577;%20&#1575;&#1604;&#1593;&#1585;&#1576;&#1610;&#1577;%20&#1575;&#1604;&#1587;&#1593;&#1608;&#1583;&#1610;&#1577;-&#1575;&#1604;&#1582;&#1591;&#1607;%20&#1578;&#1593;&#1583;&#1610;&#1604;%20&#1603;&#1575;&#1605;&#1604;.doc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C14B3-3AFE-48C4-97BB-F51F5E01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5262</Words>
  <Characters>30000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dc:creator>
  <cp:keywords/>
  <dc:description/>
  <cp:lastModifiedBy>Windows 11</cp:lastModifiedBy>
  <cp:revision>3</cp:revision>
  <cp:lastPrinted>2025-11-18T06:19:00Z</cp:lastPrinted>
  <dcterms:created xsi:type="dcterms:W3CDTF">2025-11-18T06:19:00Z</dcterms:created>
  <dcterms:modified xsi:type="dcterms:W3CDTF">2025-11-18T06:20:00Z</dcterms:modified>
</cp:coreProperties>
</file>