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2BD0BF5C" w:rsidR="009125CE" w:rsidRPr="00F65DF5" w:rsidRDefault="006D0D86" w:rsidP="007D1378">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7D1378">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4B04BB14" w:rsidR="009125CE" w:rsidRPr="00F65DF5" w:rsidRDefault="009125CE" w:rsidP="00DE648F">
      <w:pPr>
        <w:tabs>
          <w:tab w:val="left" w:pos="1757"/>
        </w:tabs>
        <w:bidi/>
        <w:rPr>
          <w:rFonts w:ascii="Simplified Arabic" w:hAnsi="Simplified Arabic" w:cs="Simplified Arabic"/>
          <w:rtl/>
          <w:lang w:bidi="ar-EG"/>
        </w:rPr>
      </w:pPr>
      <w:r w:rsidRPr="00F65DF5">
        <w:rPr>
          <w:rFonts w:ascii="Simplified Arabic" w:hAnsi="Simplified Arabic" w:cs="Simplified Arabic" w:hint="cs"/>
          <w:b/>
          <w:bCs/>
          <w:rtl/>
          <w:lang w:bidi="ar-EG"/>
        </w:rPr>
        <w:t>قسم /</w:t>
      </w:r>
      <w:r w:rsidR="002B1E97">
        <w:rPr>
          <w:rFonts w:ascii="Simplified Arabic" w:hAnsi="Simplified Arabic" w:cs="Simplified Arabic" w:hint="cs"/>
          <w:b/>
          <w:bCs/>
          <w:rtl/>
          <w:lang w:bidi="ar-EG"/>
        </w:rPr>
        <w:t xml:space="preserve"> تخصص</w:t>
      </w:r>
      <w:r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 xml:space="preserve">إدارة </w:t>
      </w:r>
      <w:r w:rsidR="00DE648F">
        <w:rPr>
          <w:rFonts w:ascii="Simplified Arabic" w:hAnsi="Simplified Arabic" w:cs="Simplified Arabic" w:hint="cs"/>
          <w:b/>
          <w:bCs/>
          <w:rtl/>
          <w:lang w:bidi="ar-EG"/>
        </w:rPr>
        <w:t>المشاريع</w:t>
      </w:r>
      <w:r w:rsidR="00DE648F">
        <w:rPr>
          <w:rFonts w:ascii="Simplified Arabic" w:hAnsi="Simplified Arabic" w:cs="Simplified Arabic"/>
          <w:b/>
          <w:bCs/>
          <w:rtl/>
          <w:lang w:bidi="ar-EG"/>
        </w:rPr>
        <w:tab/>
      </w:r>
      <w:r w:rsidR="00DE648F">
        <w:rPr>
          <w:rFonts w:ascii="Simplified Arabic" w:hAnsi="Simplified Arabic" w:cs="Simplified Arabic"/>
          <w:b/>
          <w:bCs/>
          <w:rtl/>
          <w:lang w:bidi="ar-EG"/>
        </w:rPr>
        <w:tab/>
      </w:r>
      <w:r w:rsidR="00DE648F">
        <w:rPr>
          <w:rFonts w:ascii="Simplified Arabic" w:hAnsi="Simplified Arabic" w:cs="Simplified Arabic"/>
          <w:b/>
          <w:bCs/>
          <w:rtl/>
          <w:lang w:bidi="ar-EG"/>
        </w:rPr>
        <w:tab/>
      </w:r>
      <w:r w:rsidR="00DE648F">
        <w:rPr>
          <w:rFonts w:ascii="Simplified Arabic" w:hAnsi="Simplified Arabic" w:cs="Simplified Arabic"/>
          <w:b/>
          <w:bCs/>
          <w:rtl/>
          <w:lang w:bidi="ar-EG"/>
        </w:rPr>
        <w:tab/>
      </w:r>
      <w:r w:rsidR="00DE648F">
        <w:rPr>
          <w:rFonts w:ascii="Simplified Arabic" w:hAnsi="Simplified Arabic" w:cs="Simplified Arabic"/>
          <w:b/>
          <w:bCs/>
          <w:rtl/>
          <w:lang w:bidi="ar-EG"/>
        </w:rPr>
        <w:tab/>
      </w:r>
    </w:p>
    <w:p w14:paraId="11A91486" w14:textId="77777777" w:rsidR="009125CE" w:rsidRPr="005B48F9" w:rsidRDefault="009125CE" w:rsidP="007D1378">
      <w:pPr>
        <w:bidi/>
        <w:rPr>
          <w:rFonts w:ascii="Simplified Arabic" w:hAnsi="Simplified Arabic" w:cs="Simplified Arabic"/>
          <w:sz w:val="28"/>
          <w:szCs w:val="28"/>
          <w:rtl/>
          <w:lang w:bidi="ar-EG"/>
        </w:rPr>
      </w:pPr>
    </w:p>
    <w:p w14:paraId="5F6542BF" w14:textId="09ED37BF" w:rsidR="009125CE" w:rsidRDefault="009125CE" w:rsidP="007D1378">
      <w:pPr>
        <w:bidi/>
        <w:rPr>
          <w:rFonts w:ascii="Simplified Arabic" w:hAnsi="Simplified Arabic" w:cs="Simplified Arabic"/>
          <w:sz w:val="28"/>
          <w:szCs w:val="28"/>
          <w:rtl/>
          <w:lang w:bidi="ar-EG"/>
        </w:rPr>
      </w:pPr>
    </w:p>
    <w:p w14:paraId="6C8041F2" w14:textId="77777777" w:rsidR="00946860" w:rsidRPr="005B48F9" w:rsidRDefault="00946860" w:rsidP="007D1378">
      <w:pPr>
        <w:bidi/>
        <w:rPr>
          <w:rFonts w:ascii="Simplified Arabic" w:hAnsi="Simplified Arabic" w:cs="Simplified Arabic"/>
          <w:sz w:val="28"/>
          <w:szCs w:val="28"/>
          <w:rtl/>
          <w:lang w:bidi="ar-EG"/>
        </w:rPr>
      </w:pPr>
    </w:p>
    <w:p w14:paraId="26E6327A" w14:textId="77777777" w:rsidR="00946860" w:rsidRPr="005B48F9" w:rsidRDefault="00946860" w:rsidP="007D1378">
      <w:pPr>
        <w:bidi/>
        <w:rPr>
          <w:rFonts w:ascii="Simplified Arabic" w:hAnsi="Simplified Arabic" w:cs="Simplified Arabic"/>
          <w:b/>
          <w:bCs/>
          <w:sz w:val="28"/>
          <w:szCs w:val="28"/>
          <w:rtl/>
          <w:lang w:bidi="ar-EG"/>
        </w:rPr>
      </w:pPr>
    </w:p>
    <w:p w14:paraId="6D495976" w14:textId="14BCA196" w:rsidR="003F4980" w:rsidRDefault="003F4980" w:rsidP="003F4980">
      <w:pPr>
        <w:bidi/>
        <w:jc w:val="center"/>
        <w:rPr>
          <w:rFonts w:ascii="Simplified Arabic" w:hAnsi="Simplified Arabic" w:cs="Simplified Arabic"/>
          <w:b/>
          <w:bCs/>
          <w:sz w:val="36"/>
          <w:szCs w:val="36"/>
          <w:rtl/>
          <w:lang w:bidi="ar-EG"/>
        </w:rPr>
      </w:pPr>
      <w:r w:rsidRPr="003F4980">
        <w:rPr>
          <w:rFonts w:ascii="Simplified Arabic" w:hAnsi="Simplified Arabic" w:cs="Simplified Arabic"/>
          <w:b/>
          <w:bCs/>
          <w:sz w:val="36"/>
          <w:szCs w:val="36"/>
          <w:rtl/>
          <w:lang w:bidi="ar-EG"/>
        </w:rPr>
        <w:t>القائد الاستراتيجي ودوره في تعزيز فاعلية فرق العمل: دراسة تطبيقية علي وزار</w:t>
      </w:r>
      <w:r>
        <w:rPr>
          <w:rFonts w:ascii="Simplified Arabic" w:hAnsi="Simplified Arabic" w:cs="Simplified Arabic" w:hint="cs"/>
          <w:b/>
          <w:bCs/>
          <w:sz w:val="36"/>
          <w:szCs w:val="36"/>
          <w:rtl/>
          <w:lang w:bidi="ar-EG"/>
        </w:rPr>
        <w:t>ة</w:t>
      </w:r>
      <w:r w:rsidRPr="003F4980">
        <w:rPr>
          <w:rFonts w:ascii="Simplified Arabic" w:hAnsi="Simplified Arabic" w:cs="Simplified Arabic"/>
          <w:b/>
          <w:bCs/>
          <w:sz w:val="36"/>
          <w:szCs w:val="36"/>
          <w:rtl/>
          <w:lang w:bidi="ar-EG"/>
        </w:rPr>
        <w:t xml:space="preserve"> الاستثمار في مدينة الرياض بالمملكة العربية السعودية</w:t>
      </w:r>
    </w:p>
    <w:p w14:paraId="355472F4" w14:textId="77777777" w:rsidR="003F4980" w:rsidRPr="003F4980" w:rsidRDefault="003F4980" w:rsidP="003F4980">
      <w:pPr>
        <w:bidi/>
        <w:jc w:val="center"/>
        <w:rPr>
          <w:rFonts w:ascii="Simplified Arabic" w:hAnsi="Simplified Arabic" w:cs="Simplified Arabic"/>
          <w:b/>
          <w:bCs/>
          <w:sz w:val="36"/>
          <w:szCs w:val="36"/>
          <w:lang w:bidi="ar-EG"/>
        </w:rPr>
      </w:pPr>
    </w:p>
    <w:p w14:paraId="74B5E4E5" w14:textId="31F9F3A9" w:rsidR="003F4980" w:rsidRPr="003F4980" w:rsidRDefault="003F4980" w:rsidP="003F4980">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28"/>
          <w:szCs w:val="28"/>
          <w:rtl/>
          <w:lang w:bidi="ar-EG"/>
        </w:rPr>
        <w:t>"</w:t>
      </w:r>
      <w:r w:rsidRPr="003F4980">
        <w:rPr>
          <w:rFonts w:ascii="Simplified Arabic" w:hAnsi="Simplified Arabic" w:cs="Simplified Arabic"/>
          <w:b/>
          <w:bCs/>
          <w:sz w:val="28"/>
          <w:szCs w:val="28"/>
          <w:lang w:bidi="ar-EG"/>
        </w:rPr>
        <w:t>The Strategic Leader and His Role in Enhancing Team Effectiveness: An Applied Study on the Ministry of Investment in Riyadh, Kingdom of Saudi Arabia</w:t>
      </w:r>
      <w:r w:rsidRPr="003F4980">
        <w:rPr>
          <w:rFonts w:ascii="Simplified Arabic" w:hAnsi="Simplified Arabic" w:cs="Simplified Arabic"/>
          <w:b/>
          <w:bCs/>
          <w:sz w:val="28"/>
          <w:szCs w:val="28"/>
          <w:rtl/>
          <w:lang w:bidi="ar-EG"/>
        </w:rPr>
        <w:t>"</w:t>
      </w:r>
    </w:p>
    <w:p w14:paraId="15C28831" w14:textId="77777777" w:rsidR="009125CE" w:rsidRPr="005B48F9" w:rsidRDefault="009125CE" w:rsidP="007D1378">
      <w:pPr>
        <w:bidi/>
        <w:jc w:val="center"/>
        <w:rPr>
          <w:rFonts w:ascii="Simplified Arabic" w:hAnsi="Simplified Arabic" w:cs="Simplified Arabic" w:hint="cs"/>
          <w:sz w:val="28"/>
          <w:szCs w:val="28"/>
          <w:rtl/>
        </w:rPr>
      </w:pPr>
    </w:p>
    <w:p w14:paraId="1AA4343F" w14:textId="77777777" w:rsidR="009125CE" w:rsidRPr="005B48F9" w:rsidRDefault="009125CE" w:rsidP="007D1378">
      <w:pPr>
        <w:bidi/>
        <w:jc w:val="center"/>
        <w:rPr>
          <w:rFonts w:ascii="Simplified Arabic" w:hAnsi="Simplified Arabic" w:cs="Simplified Arabic"/>
          <w:sz w:val="28"/>
          <w:szCs w:val="28"/>
          <w:rtl/>
          <w:lang w:bidi="ar-EG"/>
        </w:rPr>
      </w:pPr>
    </w:p>
    <w:p w14:paraId="0EB57E30" w14:textId="77777777" w:rsidR="009125CE" w:rsidRPr="005B48F9" w:rsidRDefault="009125CE" w:rsidP="007D1378">
      <w:pPr>
        <w:bidi/>
        <w:rPr>
          <w:rFonts w:ascii="Simplified Arabic" w:hAnsi="Simplified Arabic" w:cs="Simplified Arabic"/>
          <w:b/>
          <w:bCs/>
          <w:sz w:val="28"/>
          <w:szCs w:val="28"/>
          <w:rtl/>
          <w:lang w:bidi="ar-EG"/>
        </w:rPr>
      </w:pPr>
    </w:p>
    <w:p w14:paraId="76AA45C9" w14:textId="34E489C8" w:rsidR="009125CE" w:rsidRPr="00F65DF5" w:rsidRDefault="006676ED"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إعداد الطالب</w:t>
      </w:r>
      <w:bookmarkStart w:id="0" w:name="_GoBack"/>
      <w:bookmarkEnd w:id="0"/>
      <w:r w:rsidRPr="00F65DF5">
        <w:rPr>
          <w:rFonts w:ascii="Simplified Arabic" w:hAnsi="Simplified Arabic" w:cs="Simplified Arabic" w:hint="cs"/>
          <w:b/>
          <w:bCs/>
          <w:sz w:val="32"/>
          <w:szCs w:val="32"/>
          <w:rtl/>
          <w:lang w:bidi="ar-EG"/>
        </w:rPr>
        <w:t xml:space="preserve">/ </w:t>
      </w:r>
      <w:r w:rsidR="003F4980" w:rsidRPr="003F4980">
        <w:rPr>
          <w:rFonts w:ascii="Simplified Arabic" w:hAnsi="Simplified Arabic" w:cs="Simplified Arabic"/>
          <w:b/>
          <w:bCs/>
          <w:sz w:val="32"/>
          <w:szCs w:val="32"/>
          <w:rtl/>
          <w:lang w:bidi="ar-EG"/>
        </w:rPr>
        <w:t>فؤاد وجيه خجا</w:t>
      </w:r>
      <w:r w:rsidR="003F4980" w:rsidRPr="003F4980">
        <w:rPr>
          <w:rFonts w:ascii="Simplified Arabic" w:hAnsi="Simplified Arabic" w:cs="Simplified Arabic" w:hint="cs"/>
          <w:b/>
          <w:bCs/>
          <w:sz w:val="32"/>
          <w:szCs w:val="32"/>
          <w:rtl/>
          <w:lang w:bidi="ar-EG"/>
        </w:rPr>
        <w:t xml:space="preserve"> </w:t>
      </w:r>
      <w:r w:rsidR="006A5EE1">
        <w:rPr>
          <w:rFonts w:ascii="Simplified Arabic" w:hAnsi="Simplified Arabic" w:cs="Simplified Arabic" w:hint="cs"/>
          <w:b/>
          <w:bCs/>
          <w:sz w:val="32"/>
          <w:szCs w:val="32"/>
          <w:rtl/>
          <w:lang w:bidi="ar-EG"/>
        </w:rPr>
        <w:t>(</w:t>
      </w:r>
      <w:r w:rsidR="003F4980" w:rsidRPr="003F4980">
        <w:rPr>
          <w:rFonts w:ascii="Simplified Arabic" w:hAnsi="Simplified Arabic" w:cs="Simplified Arabic"/>
          <w:b/>
          <w:bCs/>
          <w:sz w:val="32"/>
          <w:szCs w:val="32"/>
          <w:rtl/>
          <w:lang w:bidi="ar-EG"/>
        </w:rPr>
        <w:t>2021205045</w:t>
      </w:r>
      <w:r w:rsidR="006A5EE1">
        <w:rPr>
          <w:rFonts w:ascii="Simplified Arabic" w:hAnsi="Simplified Arabic" w:cs="Simplified Arabic" w:hint="cs"/>
          <w:b/>
          <w:bCs/>
          <w:sz w:val="32"/>
          <w:szCs w:val="32"/>
          <w:rtl/>
          <w:lang w:bidi="ar-EG"/>
        </w:rPr>
        <w:t>)</w:t>
      </w:r>
    </w:p>
    <w:p w14:paraId="3D3CBDF8" w14:textId="77777777" w:rsidR="009125CE" w:rsidRPr="005B48F9" w:rsidRDefault="009125CE" w:rsidP="007D1378">
      <w:pPr>
        <w:bidi/>
        <w:jc w:val="center"/>
        <w:rPr>
          <w:rFonts w:ascii="Simplified Arabic" w:hAnsi="Simplified Arabic" w:cs="Simplified Arabic"/>
          <w:b/>
          <w:bCs/>
          <w:sz w:val="28"/>
          <w:szCs w:val="28"/>
          <w:rtl/>
          <w:lang w:bidi="ar-EG"/>
        </w:rPr>
      </w:pPr>
    </w:p>
    <w:p w14:paraId="58D6152F" w14:textId="77777777" w:rsidR="009125CE" w:rsidRPr="005B48F9" w:rsidRDefault="009125CE" w:rsidP="007D1378">
      <w:pPr>
        <w:bidi/>
        <w:jc w:val="center"/>
        <w:rPr>
          <w:rFonts w:ascii="Simplified Arabic" w:hAnsi="Simplified Arabic" w:cs="Simplified Arabic"/>
          <w:b/>
          <w:bCs/>
          <w:sz w:val="28"/>
          <w:szCs w:val="28"/>
          <w:rtl/>
          <w:lang w:bidi="ar-EG"/>
        </w:rPr>
      </w:pPr>
    </w:p>
    <w:p w14:paraId="5F4EE2DE" w14:textId="1A92484F" w:rsidR="009125CE" w:rsidRPr="00F65DF5" w:rsidRDefault="009125CE"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3F4980">
      <w:pPr>
        <w:bidi/>
        <w:jc w:val="center"/>
        <w:rPr>
          <w:rFonts w:ascii="Simplified Arabic" w:hAnsi="Simplified Arabic" w:cs="Simplified Arabic"/>
          <w:b/>
          <w:bCs/>
          <w:sz w:val="32"/>
          <w:szCs w:val="32"/>
          <w:rtl/>
          <w:lang w:bidi="ar-EG"/>
        </w:rPr>
      </w:pPr>
      <w:r w:rsidRPr="003F4980">
        <w:rPr>
          <w:rFonts w:ascii="Simplified Arabic" w:hAnsi="Simplified Arabic" w:cs="Simplified Arabic"/>
          <w:b/>
          <w:bCs/>
          <w:sz w:val="32"/>
          <w:szCs w:val="32"/>
          <w:rtl/>
          <w:lang w:bidi="ar-EG"/>
        </w:rPr>
        <w:t>د.الفيصل عبد الحميد</w:t>
      </w:r>
    </w:p>
    <w:p w14:paraId="16CF2D6A" w14:textId="07EE75DD" w:rsidR="009125CE" w:rsidRPr="005B48F9" w:rsidRDefault="003F4980" w:rsidP="003F4980">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32"/>
          <w:szCs w:val="32"/>
          <w:rtl/>
          <w:lang w:bidi="ar-EG"/>
        </w:rPr>
        <w:t>د.فايز جراد</w:t>
      </w:r>
    </w:p>
    <w:p w14:paraId="22738CC6" w14:textId="77777777" w:rsidR="009125CE" w:rsidRPr="005B48F9" w:rsidRDefault="009125CE" w:rsidP="007D1378">
      <w:pPr>
        <w:bidi/>
        <w:jc w:val="center"/>
        <w:rPr>
          <w:rFonts w:ascii="Simplified Arabic" w:hAnsi="Simplified Arabic" w:cs="Simplified Arabic"/>
          <w:b/>
          <w:bCs/>
          <w:sz w:val="28"/>
          <w:szCs w:val="28"/>
          <w:rtl/>
          <w:lang w:bidi="ar-EG"/>
        </w:rPr>
      </w:pPr>
    </w:p>
    <w:p w14:paraId="14480418" w14:textId="78A6C3AC" w:rsidR="009125CE" w:rsidRPr="005B48F9" w:rsidRDefault="009125CE"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2455535D" w:rsidR="009125CE" w:rsidRDefault="009125CE" w:rsidP="007D1378">
      <w:pPr>
        <w:bidi/>
        <w:jc w:val="center"/>
        <w:rPr>
          <w:rFonts w:ascii="Sakkal Majalla" w:hAnsi="Sakkal Majalla" w:cs="Sakkal Majalla"/>
          <w:b/>
          <w:bCs/>
          <w:sz w:val="28"/>
          <w:szCs w:val="28"/>
          <w:rtl/>
          <w:lang w:bidi="ar-EG"/>
        </w:rPr>
      </w:pPr>
    </w:p>
    <w:p w14:paraId="786BE7DB" w14:textId="374EF548" w:rsidR="002C41AE" w:rsidRDefault="002C41AE" w:rsidP="002C41AE">
      <w:pPr>
        <w:bidi/>
        <w:jc w:val="center"/>
        <w:rPr>
          <w:rFonts w:ascii="Sakkal Majalla" w:hAnsi="Sakkal Majalla" w:cs="Sakkal Majalla"/>
          <w:b/>
          <w:bCs/>
          <w:sz w:val="28"/>
          <w:szCs w:val="28"/>
          <w:rtl/>
          <w:lang w:bidi="ar-EG"/>
        </w:rPr>
      </w:pPr>
    </w:p>
    <w:p w14:paraId="6B248D2A" w14:textId="5B0546B8" w:rsidR="002C41AE" w:rsidRDefault="002C41AE" w:rsidP="002C41AE">
      <w:pPr>
        <w:bidi/>
        <w:jc w:val="center"/>
        <w:rPr>
          <w:rFonts w:ascii="Sakkal Majalla" w:hAnsi="Sakkal Majalla" w:cs="Sakkal Majalla"/>
          <w:b/>
          <w:bCs/>
          <w:sz w:val="28"/>
          <w:szCs w:val="28"/>
          <w:rtl/>
          <w:lang w:bidi="ar-EG"/>
        </w:rPr>
      </w:pPr>
    </w:p>
    <w:p w14:paraId="7476F43B" w14:textId="77777777" w:rsidR="002C41AE" w:rsidRPr="001902DB" w:rsidRDefault="002C41AE" w:rsidP="002C41AE">
      <w:pPr>
        <w:bidi/>
        <w:jc w:val="center"/>
        <w:rPr>
          <w:rFonts w:ascii="Sakkal Majalla" w:hAnsi="Sakkal Majalla" w:cs="Sakkal Majalla"/>
          <w:b/>
          <w:bCs/>
          <w:sz w:val="28"/>
          <w:szCs w:val="28"/>
          <w:rtl/>
          <w:lang w:bidi="ar-EG"/>
        </w:rPr>
      </w:pPr>
    </w:p>
    <w:bookmarkStart w:id="1" w:name="_Toc213613587" w:displacedByCustomXml="next"/>
    <w:sdt>
      <w:sdtPr>
        <w:rPr>
          <w:rFonts w:ascii="Times New Roman" w:hAnsi="Times New Roman" w:cs="Times New Roman"/>
          <w:b w:val="0"/>
          <w:bCs w:val="0"/>
          <w:sz w:val="24"/>
          <w:szCs w:val="24"/>
          <w:rtl/>
          <w:lang w:bidi="ar-SA"/>
        </w:rPr>
        <w:id w:val="-1216505900"/>
        <w:docPartObj>
          <w:docPartGallery w:val="Table of Contents"/>
          <w:docPartUnique/>
        </w:docPartObj>
      </w:sdtPr>
      <w:sdtEndPr>
        <w:rPr>
          <w:noProof/>
        </w:rPr>
      </w:sdtEndPr>
      <w:sdtContent>
        <w:p w14:paraId="1B17AAA3" w14:textId="7AB5CA5F" w:rsidR="001A7AAA" w:rsidRDefault="001A7AAA" w:rsidP="00B55B37">
          <w:pPr>
            <w:pStyle w:val="1"/>
            <w:rPr>
              <w:rtl/>
            </w:rPr>
          </w:pPr>
          <w:r w:rsidRPr="009125CE">
            <w:rPr>
              <w:rFonts w:hint="cs"/>
              <w:rtl/>
            </w:rPr>
            <w:t xml:space="preserve">فهرس </w:t>
          </w:r>
          <w:r>
            <w:rPr>
              <w:rFonts w:hint="cs"/>
              <w:rtl/>
            </w:rPr>
            <w:t>المحتويات</w:t>
          </w:r>
          <w:bookmarkEnd w:id="1"/>
        </w:p>
        <w:p w14:paraId="1931A53D" w14:textId="75DC9081" w:rsidR="008B293C" w:rsidRDefault="002C6B63" w:rsidP="008B293C">
          <w:pPr>
            <w:pStyle w:val="10"/>
            <w:rPr>
              <w:rFonts w:asciiTheme="minorHAnsi" w:eastAsiaTheme="minorEastAsia" w:hAnsiTheme="minorHAnsi" w:cstheme="minorBidi"/>
              <w:b w:val="0"/>
              <w:bCs w:val="0"/>
              <w:color w:val="auto"/>
              <w:kern w:val="0"/>
              <w:sz w:val="24"/>
              <w:szCs w:val="24"/>
              <w:rtl/>
              <w:lang w:bidi="ar-SA"/>
              <w14:ligatures w14:val="none"/>
            </w:rPr>
          </w:pPr>
          <w:r>
            <w:rPr>
              <w:sz w:val="28"/>
              <w:szCs w:val="28"/>
            </w:rPr>
            <w:fldChar w:fldCharType="begin"/>
          </w:r>
          <w:r>
            <w:instrText xml:space="preserve"> </w:instrText>
          </w:r>
          <w:r>
            <w:rPr>
              <w:rFonts w:hint="cs"/>
            </w:rPr>
            <w:instrText>TOC \o "1-4" \h \z \u</w:instrText>
          </w:r>
          <w:r>
            <w:instrText xml:space="preserve"> </w:instrText>
          </w:r>
          <w:r>
            <w:rPr>
              <w:sz w:val="28"/>
              <w:szCs w:val="28"/>
            </w:rPr>
            <w:fldChar w:fldCharType="separate"/>
          </w:r>
        </w:p>
        <w:p w14:paraId="209CD1A1" w14:textId="215A1246" w:rsidR="008B293C" w:rsidRPr="008B293C" w:rsidRDefault="00EF411C">
          <w:pPr>
            <w:pStyle w:val="10"/>
            <w:rPr>
              <w:rFonts w:asciiTheme="minorHAnsi" w:eastAsiaTheme="minorEastAsia" w:hAnsiTheme="minorHAnsi" w:cstheme="minorBidi"/>
              <w:b w:val="0"/>
              <w:bCs w:val="0"/>
              <w:color w:val="auto"/>
              <w:kern w:val="0"/>
              <w:sz w:val="22"/>
              <w:szCs w:val="22"/>
              <w:rtl/>
              <w:lang w:bidi="ar-SA"/>
              <w14:ligatures w14:val="none"/>
            </w:rPr>
          </w:pPr>
          <w:hyperlink w:anchor="_Toc213613588" w:history="1">
            <w:r w:rsidR="008B293C" w:rsidRPr="008B293C">
              <w:rPr>
                <w:rStyle w:val="Hyperlink"/>
                <w:sz w:val="28"/>
                <w:szCs w:val="28"/>
                <w:rtl/>
              </w:rPr>
              <w:t>الفصل الأول: الإطار العام للبحث</w:t>
            </w:r>
            <w:r w:rsidR="008B293C" w:rsidRPr="008B293C">
              <w:rPr>
                <w:webHidden/>
                <w:sz w:val="28"/>
                <w:szCs w:val="28"/>
                <w:rtl/>
              </w:rPr>
              <w:tab/>
            </w:r>
            <w:r w:rsidR="008B293C" w:rsidRPr="008B293C">
              <w:rPr>
                <w:webHidden/>
                <w:sz w:val="28"/>
                <w:szCs w:val="28"/>
                <w:rtl/>
              </w:rPr>
              <w:fldChar w:fldCharType="begin"/>
            </w:r>
            <w:r w:rsidR="008B293C" w:rsidRPr="008B293C">
              <w:rPr>
                <w:webHidden/>
                <w:sz w:val="28"/>
                <w:szCs w:val="28"/>
                <w:rtl/>
              </w:rPr>
              <w:instrText xml:space="preserve"> </w:instrText>
            </w:r>
            <w:r w:rsidR="008B293C" w:rsidRPr="008B293C">
              <w:rPr>
                <w:webHidden/>
                <w:sz w:val="28"/>
                <w:szCs w:val="28"/>
              </w:rPr>
              <w:instrText>PAGEREF</w:instrText>
            </w:r>
            <w:r w:rsidR="008B293C" w:rsidRPr="008B293C">
              <w:rPr>
                <w:webHidden/>
                <w:sz w:val="28"/>
                <w:szCs w:val="28"/>
                <w:rtl/>
              </w:rPr>
              <w:instrText xml:space="preserve"> _</w:instrText>
            </w:r>
            <w:r w:rsidR="008B293C" w:rsidRPr="008B293C">
              <w:rPr>
                <w:webHidden/>
                <w:sz w:val="28"/>
                <w:szCs w:val="28"/>
              </w:rPr>
              <w:instrText>Toc213613588 \h</w:instrText>
            </w:r>
            <w:r w:rsidR="008B293C" w:rsidRPr="008B293C">
              <w:rPr>
                <w:webHidden/>
                <w:sz w:val="28"/>
                <w:szCs w:val="28"/>
                <w:rtl/>
              </w:rPr>
              <w:instrText xml:space="preserve"> </w:instrText>
            </w:r>
            <w:r w:rsidR="008B293C" w:rsidRPr="008B293C">
              <w:rPr>
                <w:webHidden/>
                <w:sz w:val="28"/>
                <w:szCs w:val="28"/>
                <w:rtl/>
              </w:rPr>
            </w:r>
            <w:r w:rsidR="008B293C" w:rsidRPr="008B293C">
              <w:rPr>
                <w:webHidden/>
                <w:sz w:val="28"/>
                <w:szCs w:val="28"/>
                <w:rtl/>
              </w:rPr>
              <w:fldChar w:fldCharType="separate"/>
            </w:r>
            <w:r w:rsidR="008B293C" w:rsidRPr="008B293C">
              <w:rPr>
                <w:webHidden/>
                <w:sz w:val="28"/>
                <w:szCs w:val="28"/>
                <w:rtl/>
                <w:lang w:bidi="ar-SA"/>
              </w:rPr>
              <w:t>1</w:t>
            </w:r>
            <w:r w:rsidR="008B293C" w:rsidRPr="008B293C">
              <w:rPr>
                <w:webHidden/>
                <w:sz w:val="28"/>
                <w:szCs w:val="28"/>
                <w:rtl/>
              </w:rPr>
              <w:fldChar w:fldCharType="end"/>
            </w:r>
          </w:hyperlink>
        </w:p>
        <w:p w14:paraId="3B22D75E" w14:textId="0C5A59D7" w:rsidR="008B293C" w:rsidRPr="008B293C" w:rsidRDefault="00EF411C">
          <w:pPr>
            <w:pStyle w:val="20"/>
            <w:rPr>
              <w:rFonts w:asciiTheme="minorHAnsi" w:eastAsiaTheme="minorEastAsia" w:hAnsiTheme="minorHAnsi" w:cstheme="minorBidi"/>
              <w:b w:val="0"/>
              <w:bCs w:val="0"/>
              <w:color w:val="auto"/>
              <w:sz w:val="22"/>
              <w:szCs w:val="22"/>
              <w:rtl/>
              <w:lang w:bidi="ar-SA"/>
            </w:rPr>
          </w:pPr>
          <w:hyperlink w:anchor="_Toc213613589" w:history="1">
            <w:r w:rsidR="008B293C" w:rsidRPr="008B293C">
              <w:rPr>
                <w:rStyle w:val="Hyperlink"/>
                <w:sz w:val="24"/>
                <w:szCs w:val="24"/>
                <w:rtl/>
              </w:rPr>
              <w:t>المقدمة:</w:t>
            </w:r>
            <w:r w:rsidR="008B293C" w:rsidRPr="008B293C">
              <w:rPr>
                <w:webHidden/>
                <w:sz w:val="24"/>
                <w:szCs w:val="24"/>
                <w:rtl/>
              </w:rPr>
              <w:tab/>
            </w:r>
            <w:r w:rsidR="008B293C" w:rsidRPr="008B293C">
              <w:rPr>
                <w:webHidden/>
                <w:sz w:val="24"/>
                <w:szCs w:val="24"/>
                <w:rtl/>
              </w:rPr>
              <w:fldChar w:fldCharType="begin"/>
            </w:r>
            <w:r w:rsidR="008B293C" w:rsidRPr="008B293C">
              <w:rPr>
                <w:webHidden/>
                <w:sz w:val="24"/>
                <w:szCs w:val="24"/>
                <w:rtl/>
              </w:rPr>
              <w:instrText xml:space="preserve"> </w:instrText>
            </w:r>
            <w:r w:rsidR="008B293C" w:rsidRPr="008B293C">
              <w:rPr>
                <w:webHidden/>
                <w:sz w:val="24"/>
                <w:szCs w:val="24"/>
              </w:rPr>
              <w:instrText>PAGEREF</w:instrText>
            </w:r>
            <w:r w:rsidR="008B293C" w:rsidRPr="008B293C">
              <w:rPr>
                <w:webHidden/>
                <w:sz w:val="24"/>
                <w:szCs w:val="24"/>
                <w:rtl/>
              </w:rPr>
              <w:instrText xml:space="preserve"> _</w:instrText>
            </w:r>
            <w:r w:rsidR="008B293C" w:rsidRPr="008B293C">
              <w:rPr>
                <w:webHidden/>
                <w:sz w:val="24"/>
                <w:szCs w:val="24"/>
              </w:rPr>
              <w:instrText>Toc213613589 \h</w:instrText>
            </w:r>
            <w:r w:rsidR="008B293C" w:rsidRPr="008B293C">
              <w:rPr>
                <w:webHidden/>
                <w:sz w:val="24"/>
                <w:szCs w:val="24"/>
                <w:rtl/>
              </w:rPr>
              <w:instrText xml:space="preserve"> </w:instrText>
            </w:r>
            <w:r w:rsidR="008B293C" w:rsidRPr="008B293C">
              <w:rPr>
                <w:webHidden/>
                <w:sz w:val="24"/>
                <w:szCs w:val="24"/>
                <w:rtl/>
              </w:rPr>
            </w:r>
            <w:r w:rsidR="008B293C" w:rsidRPr="008B293C">
              <w:rPr>
                <w:webHidden/>
                <w:sz w:val="24"/>
                <w:szCs w:val="24"/>
                <w:rtl/>
              </w:rPr>
              <w:fldChar w:fldCharType="separate"/>
            </w:r>
            <w:r w:rsidR="008B293C" w:rsidRPr="008B293C">
              <w:rPr>
                <w:webHidden/>
                <w:sz w:val="24"/>
                <w:szCs w:val="24"/>
                <w:rtl/>
                <w:lang w:bidi="ar-SA"/>
              </w:rPr>
              <w:t>2</w:t>
            </w:r>
            <w:r w:rsidR="008B293C" w:rsidRPr="008B293C">
              <w:rPr>
                <w:webHidden/>
                <w:sz w:val="24"/>
                <w:szCs w:val="24"/>
                <w:rtl/>
              </w:rPr>
              <w:fldChar w:fldCharType="end"/>
            </w:r>
          </w:hyperlink>
        </w:p>
        <w:p w14:paraId="42AD0EBC" w14:textId="1ECFE903" w:rsidR="008B293C" w:rsidRPr="008B293C" w:rsidRDefault="00EF411C">
          <w:pPr>
            <w:pStyle w:val="20"/>
            <w:rPr>
              <w:rFonts w:asciiTheme="minorHAnsi" w:eastAsiaTheme="minorEastAsia" w:hAnsiTheme="minorHAnsi" w:cstheme="minorBidi"/>
              <w:b w:val="0"/>
              <w:bCs w:val="0"/>
              <w:color w:val="auto"/>
              <w:sz w:val="22"/>
              <w:szCs w:val="22"/>
              <w:rtl/>
              <w:lang w:bidi="ar-SA"/>
            </w:rPr>
          </w:pPr>
          <w:hyperlink w:anchor="_Toc213613590" w:history="1">
            <w:r w:rsidR="008B293C" w:rsidRPr="008B293C">
              <w:rPr>
                <w:rStyle w:val="Hyperlink"/>
                <w:sz w:val="24"/>
                <w:szCs w:val="24"/>
                <w:rtl/>
              </w:rPr>
              <w:t>مشكلة الدراسة:</w:t>
            </w:r>
            <w:r w:rsidR="008B293C" w:rsidRPr="008B293C">
              <w:rPr>
                <w:webHidden/>
                <w:sz w:val="24"/>
                <w:szCs w:val="24"/>
                <w:rtl/>
              </w:rPr>
              <w:tab/>
            </w:r>
            <w:r w:rsidR="008B293C" w:rsidRPr="008B293C">
              <w:rPr>
                <w:webHidden/>
                <w:sz w:val="24"/>
                <w:szCs w:val="24"/>
                <w:rtl/>
              </w:rPr>
              <w:fldChar w:fldCharType="begin"/>
            </w:r>
            <w:r w:rsidR="008B293C" w:rsidRPr="008B293C">
              <w:rPr>
                <w:webHidden/>
                <w:sz w:val="24"/>
                <w:szCs w:val="24"/>
                <w:rtl/>
              </w:rPr>
              <w:instrText xml:space="preserve"> </w:instrText>
            </w:r>
            <w:r w:rsidR="008B293C" w:rsidRPr="008B293C">
              <w:rPr>
                <w:webHidden/>
                <w:sz w:val="24"/>
                <w:szCs w:val="24"/>
              </w:rPr>
              <w:instrText>PAGEREF</w:instrText>
            </w:r>
            <w:r w:rsidR="008B293C" w:rsidRPr="008B293C">
              <w:rPr>
                <w:webHidden/>
                <w:sz w:val="24"/>
                <w:szCs w:val="24"/>
                <w:rtl/>
              </w:rPr>
              <w:instrText xml:space="preserve"> _</w:instrText>
            </w:r>
            <w:r w:rsidR="008B293C" w:rsidRPr="008B293C">
              <w:rPr>
                <w:webHidden/>
                <w:sz w:val="24"/>
                <w:szCs w:val="24"/>
              </w:rPr>
              <w:instrText>Toc213613590 \h</w:instrText>
            </w:r>
            <w:r w:rsidR="008B293C" w:rsidRPr="008B293C">
              <w:rPr>
                <w:webHidden/>
                <w:sz w:val="24"/>
                <w:szCs w:val="24"/>
                <w:rtl/>
              </w:rPr>
              <w:instrText xml:space="preserve"> </w:instrText>
            </w:r>
            <w:r w:rsidR="008B293C" w:rsidRPr="008B293C">
              <w:rPr>
                <w:webHidden/>
                <w:sz w:val="24"/>
                <w:szCs w:val="24"/>
                <w:rtl/>
              </w:rPr>
            </w:r>
            <w:r w:rsidR="008B293C" w:rsidRPr="008B293C">
              <w:rPr>
                <w:webHidden/>
                <w:sz w:val="24"/>
                <w:szCs w:val="24"/>
                <w:rtl/>
              </w:rPr>
              <w:fldChar w:fldCharType="separate"/>
            </w:r>
            <w:r w:rsidR="008B293C" w:rsidRPr="008B293C">
              <w:rPr>
                <w:webHidden/>
                <w:sz w:val="24"/>
                <w:szCs w:val="24"/>
                <w:rtl/>
                <w:lang w:bidi="ar-SA"/>
              </w:rPr>
              <w:t>5</w:t>
            </w:r>
            <w:r w:rsidR="008B293C" w:rsidRPr="008B293C">
              <w:rPr>
                <w:webHidden/>
                <w:sz w:val="24"/>
                <w:szCs w:val="24"/>
                <w:rtl/>
              </w:rPr>
              <w:fldChar w:fldCharType="end"/>
            </w:r>
          </w:hyperlink>
        </w:p>
        <w:p w14:paraId="041B171F" w14:textId="0567E411" w:rsidR="008B293C" w:rsidRPr="008B293C" w:rsidRDefault="00EF411C">
          <w:pPr>
            <w:pStyle w:val="20"/>
            <w:rPr>
              <w:rFonts w:asciiTheme="minorHAnsi" w:eastAsiaTheme="minorEastAsia" w:hAnsiTheme="minorHAnsi" w:cstheme="minorBidi"/>
              <w:b w:val="0"/>
              <w:bCs w:val="0"/>
              <w:color w:val="auto"/>
              <w:sz w:val="22"/>
              <w:szCs w:val="22"/>
              <w:rtl/>
              <w:lang w:bidi="ar-SA"/>
            </w:rPr>
          </w:pPr>
          <w:hyperlink w:anchor="_Toc213613591" w:history="1">
            <w:r w:rsidR="008B293C" w:rsidRPr="008B293C">
              <w:rPr>
                <w:rStyle w:val="Hyperlink"/>
                <w:sz w:val="24"/>
                <w:szCs w:val="24"/>
                <w:rtl/>
              </w:rPr>
              <w:t>أهمية الدراسة</w:t>
            </w:r>
            <w:r w:rsidR="008B293C" w:rsidRPr="008B293C">
              <w:rPr>
                <w:webHidden/>
                <w:sz w:val="24"/>
                <w:szCs w:val="24"/>
                <w:rtl/>
              </w:rPr>
              <w:tab/>
            </w:r>
            <w:r w:rsidR="008B293C" w:rsidRPr="008B293C">
              <w:rPr>
                <w:webHidden/>
                <w:sz w:val="24"/>
                <w:szCs w:val="24"/>
                <w:rtl/>
              </w:rPr>
              <w:fldChar w:fldCharType="begin"/>
            </w:r>
            <w:r w:rsidR="008B293C" w:rsidRPr="008B293C">
              <w:rPr>
                <w:webHidden/>
                <w:sz w:val="24"/>
                <w:szCs w:val="24"/>
                <w:rtl/>
              </w:rPr>
              <w:instrText xml:space="preserve"> </w:instrText>
            </w:r>
            <w:r w:rsidR="008B293C" w:rsidRPr="008B293C">
              <w:rPr>
                <w:webHidden/>
                <w:sz w:val="24"/>
                <w:szCs w:val="24"/>
              </w:rPr>
              <w:instrText>PAGEREF</w:instrText>
            </w:r>
            <w:r w:rsidR="008B293C" w:rsidRPr="008B293C">
              <w:rPr>
                <w:webHidden/>
                <w:sz w:val="24"/>
                <w:szCs w:val="24"/>
                <w:rtl/>
              </w:rPr>
              <w:instrText xml:space="preserve"> _</w:instrText>
            </w:r>
            <w:r w:rsidR="008B293C" w:rsidRPr="008B293C">
              <w:rPr>
                <w:webHidden/>
                <w:sz w:val="24"/>
                <w:szCs w:val="24"/>
              </w:rPr>
              <w:instrText>Toc213613591 \h</w:instrText>
            </w:r>
            <w:r w:rsidR="008B293C" w:rsidRPr="008B293C">
              <w:rPr>
                <w:webHidden/>
                <w:sz w:val="24"/>
                <w:szCs w:val="24"/>
                <w:rtl/>
              </w:rPr>
              <w:instrText xml:space="preserve"> </w:instrText>
            </w:r>
            <w:r w:rsidR="008B293C" w:rsidRPr="008B293C">
              <w:rPr>
                <w:webHidden/>
                <w:sz w:val="24"/>
                <w:szCs w:val="24"/>
                <w:rtl/>
              </w:rPr>
            </w:r>
            <w:r w:rsidR="008B293C" w:rsidRPr="008B293C">
              <w:rPr>
                <w:webHidden/>
                <w:sz w:val="24"/>
                <w:szCs w:val="24"/>
                <w:rtl/>
              </w:rPr>
              <w:fldChar w:fldCharType="separate"/>
            </w:r>
            <w:r w:rsidR="008B293C" w:rsidRPr="008B293C">
              <w:rPr>
                <w:webHidden/>
                <w:sz w:val="24"/>
                <w:szCs w:val="24"/>
                <w:rtl/>
                <w:lang w:bidi="ar-SA"/>
              </w:rPr>
              <w:t>5</w:t>
            </w:r>
            <w:r w:rsidR="008B293C" w:rsidRPr="008B293C">
              <w:rPr>
                <w:webHidden/>
                <w:sz w:val="24"/>
                <w:szCs w:val="24"/>
                <w:rtl/>
              </w:rPr>
              <w:fldChar w:fldCharType="end"/>
            </w:r>
          </w:hyperlink>
        </w:p>
        <w:p w14:paraId="1E52A50E" w14:textId="39F43D06" w:rsidR="008B293C" w:rsidRPr="008B293C" w:rsidRDefault="00EF411C">
          <w:pPr>
            <w:pStyle w:val="30"/>
            <w:bidi/>
            <w:rPr>
              <w:rFonts w:asciiTheme="minorHAnsi" w:eastAsiaTheme="minorEastAsia" w:hAnsiTheme="minorHAnsi" w:cstheme="minorBidi"/>
              <w:b w:val="0"/>
              <w:bCs w:val="0"/>
              <w:sz w:val="22"/>
              <w:szCs w:val="22"/>
              <w:rtl/>
            </w:rPr>
          </w:pPr>
          <w:hyperlink w:anchor="_Toc213613592" w:history="1">
            <w:r w:rsidR="008B293C" w:rsidRPr="008B293C">
              <w:rPr>
                <w:rStyle w:val="Hyperlink"/>
                <w:sz w:val="22"/>
                <w:szCs w:val="22"/>
                <w:rtl/>
                <w:lang w:bidi="ar-EG"/>
              </w:rPr>
              <w:t>أولًا: الأهمية العلمية</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Toc213613592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5</w:t>
            </w:r>
            <w:r w:rsidR="008B293C" w:rsidRPr="008B293C">
              <w:rPr>
                <w:webHidden/>
                <w:sz w:val="22"/>
                <w:szCs w:val="22"/>
                <w:rtl/>
              </w:rPr>
              <w:fldChar w:fldCharType="end"/>
            </w:r>
          </w:hyperlink>
        </w:p>
        <w:p w14:paraId="6392C4AE" w14:textId="74F28B48" w:rsidR="008B293C" w:rsidRPr="008B293C" w:rsidRDefault="00EF411C">
          <w:pPr>
            <w:pStyle w:val="30"/>
            <w:bidi/>
            <w:rPr>
              <w:rFonts w:asciiTheme="minorHAnsi" w:eastAsiaTheme="minorEastAsia" w:hAnsiTheme="minorHAnsi" w:cstheme="minorBidi"/>
              <w:b w:val="0"/>
              <w:bCs w:val="0"/>
              <w:sz w:val="22"/>
              <w:szCs w:val="22"/>
              <w:rtl/>
            </w:rPr>
          </w:pPr>
          <w:hyperlink w:anchor="_Toc213613593" w:history="1">
            <w:r w:rsidR="008B293C" w:rsidRPr="008B293C">
              <w:rPr>
                <w:rStyle w:val="Hyperlink"/>
                <w:sz w:val="22"/>
                <w:szCs w:val="22"/>
                <w:rtl/>
                <w:lang w:bidi="ar-EG"/>
              </w:rPr>
              <w:t>ثانيًا: الأهمية العملية</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Toc213613593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6</w:t>
            </w:r>
            <w:r w:rsidR="008B293C" w:rsidRPr="008B293C">
              <w:rPr>
                <w:webHidden/>
                <w:sz w:val="22"/>
                <w:szCs w:val="22"/>
                <w:rtl/>
              </w:rPr>
              <w:fldChar w:fldCharType="end"/>
            </w:r>
          </w:hyperlink>
        </w:p>
        <w:p w14:paraId="109022B4" w14:textId="14AE3542" w:rsidR="008B293C" w:rsidRPr="008B293C" w:rsidRDefault="00EF411C">
          <w:pPr>
            <w:pStyle w:val="20"/>
            <w:rPr>
              <w:rFonts w:asciiTheme="minorHAnsi" w:eastAsiaTheme="minorEastAsia" w:hAnsiTheme="minorHAnsi" w:cstheme="minorBidi"/>
              <w:b w:val="0"/>
              <w:bCs w:val="0"/>
              <w:color w:val="auto"/>
              <w:sz w:val="22"/>
              <w:szCs w:val="22"/>
              <w:rtl/>
              <w:lang w:bidi="ar-SA"/>
            </w:rPr>
          </w:pPr>
          <w:hyperlink w:anchor="_Toc213613594" w:history="1">
            <w:r w:rsidR="008B293C" w:rsidRPr="008B293C">
              <w:rPr>
                <w:rStyle w:val="Hyperlink"/>
                <w:sz w:val="24"/>
                <w:szCs w:val="24"/>
                <w:rtl/>
              </w:rPr>
              <w:t>أهداف الدراسة:</w:t>
            </w:r>
            <w:r w:rsidR="008B293C" w:rsidRPr="008B293C">
              <w:rPr>
                <w:webHidden/>
                <w:sz w:val="24"/>
                <w:szCs w:val="24"/>
                <w:rtl/>
              </w:rPr>
              <w:tab/>
            </w:r>
            <w:r w:rsidR="008B293C" w:rsidRPr="008B293C">
              <w:rPr>
                <w:webHidden/>
                <w:sz w:val="24"/>
                <w:szCs w:val="24"/>
                <w:rtl/>
              </w:rPr>
              <w:fldChar w:fldCharType="begin"/>
            </w:r>
            <w:r w:rsidR="008B293C" w:rsidRPr="008B293C">
              <w:rPr>
                <w:webHidden/>
                <w:sz w:val="24"/>
                <w:szCs w:val="24"/>
                <w:rtl/>
              </w:rPr>
              <w:instrText xml:space="preserve"> </w:instrText>
            </w:r>
            <w:r w:rsidR="008B293C" w:rsidRPr="008B293C">
              <w:rPr>
                <w:webHidden/>
                <w:sz w:val="24"/>
                <w:szCs w:val="24"/>
              </w:rPr>
              <w:instrText>PAGEREF</w:instrText>
            </w:r>
            <w:r w:rsidR="008B293C" w:rsidRPr="008B293C">
              <w:rPr>
                <w:webHidden/>
                <w:sz w:val="24"/>
                <w:szCs w:val="24"/>
                <w:rtl/>
              </w:rPr>
              <w:instrText xml:space="preserve"> _</w:instrText>
            </w:r>
            <w:r w:rsidR="008B293C" w:rsidRPr="008B293C">
              <w:rPr>
                <w:webHidden/>
                <w:sz w:val="24"/>
                <w:szCs w:val="24"/>
              </w:rPr>
              <w:instrText>Toc213613594 \h</w:instrText>
            </w:r>
            <w:r w:rsidR="008B293C" w:rsidRPr="008B293C">
              <w:rPr>
                <w:webHidden/>
                <w:sz w:val="24"/>
                <w:szCs w:val="24"/>
                <w:rtl/>
              </w:rPr>
              <w:instrText xml:space="preserve"> </w:instrText>
            </w:r>
            <w:r w:rsidR="008B293C" w:rsidRPr="008B293C">
              <w:rPr>
                <w:webHidden/>
                <w:sz w:val="24"/>
                <w:szCs w:val="24"/>
                <w:rtl/>
              </w:rPr>
            </w:r>
            <w:r w:rsidR="008B293C" w:rsidRPr="008B293C">
              <w:rPr>
                <w:webHidden/>
                <w:sz w:val="24"/>
                <w:szCs w:val="24"/>
                <w:rtl/>
              </w:rPr>
              <w:fldChar w:fldCharType="separate"/>
            </w:r>
            <w:r w:rsidR="008B293C" w:rsidRPr="008B293C">
              <w:rPr>
                <w:webHidden/>
                <w:sz w:val="24"/>
                <w:szCs w:val="24"/>
                <w:rtl/>
                <w:lang w:bidi="ar-SA"/>
              </w:rPr>
              <w:t>7</w:t>
            </w:r>
            <w:r w:rsidR="008B293C" w:rsidRPr="008B293C">
              <w:rPr>
                <w:webHidden/>
                <w:sz w:val="24"/>
                <w:szCs w:val="24"/>
                <w:rtl/>
              </w:rPr>
              <w:fldChar w:fldCharType="end"/>
            </w:r>
          </w:hyperlink>
        </w:p>
        <w:p w14:paraId="048FFE8E" w14:textId="4BB57560" w:rsidR="008B293C" w:rsidRPr="008B293C" w:rsidRDefault="00EF411C">
          <w:pPr>
            <w:pStyle w:val="20"/>
            <w:rPr>
              <w:rFonts w:asciiTheme="minorHAnsi" w:eastAsiaTheme="minorEastAsia" w:hAnsiTheme="minorHAnsi" w:cstheme="minorBidi"/>
              <w:b w:val="0"/>
              <w:bCs w:val="0"/>
              <w:color w:val="auto"/>
              <w:sz w:val="22"/>
              <w:szCs w:val="22"/>
              <w:rtl/>
              <w:lang w:bidi="ar-SA"/>
            </w:rPr>
          </w:pPr>
          <w:hyperlink w:anchor="_Toc213613595" w:history="1">
            <w:r w:rsidR="008B293C" w:rsidRPr="008B293C">
              <w:rPr>
                <w:rStyle w:val="Hyperlink"/>
                <w:sz w:val="24"/>
                <w:szCs w:val="24"/>
                <w:rtl/>
              </w:rPr>
              <w:t>تساؤلات الدراسة:</w:t>
            </w:r>
            <w:r w:rsidR="008B293C" w:rsidRPr="008B293C">
              <w:rPr>
                <w:webHidden/>
                <w:sz w:val="24"/>
                <w:szCs w:val="24"/>
                <w:rtl/>
              </w:rPr>
              <w:tab/>
            </w:r>
            <w:r w:rsidR="008B293C" w:rsidRPr="008B293C">
              <w:rPr>
                <w:webHidden/>
                <w:sz w:val="24"/>
                <w:szCs w:val="24"/>
                <w:rtl/>
              </w:rPr>
              <w:fldChar w:fldCharType="begin"/>
            </w:r>
            <w:r w:rsidR="008B293C" w:rsidRPr="008B293C">
              <w:rPr>
                <w:webHidden/>
                <w:sz w:val="24"/>
                <w:szCs w:val="24"/>
                <w:rtl/>
              </w:rPr>
              <w:instrText xml:space="preserve"> </w:instrText>
            </w:r>
            <w:r w:rsidR="008B293C" w:rsidRPr="008B293C">
              <w:rPr>
                <w:webHidden/>
                <w:sz w:val="24"/>
                <w:szCs w:val="24"/>
              </w:rPr>
              <w:instrText>PAGEREF</w:instrText>
            </w:r>
            <w:r w:rsidR="008B293C" w:rsidRPr="008B293C">
              <w:rPr>
                <w:webHidden/>
                <w:sz w:val="24"/>
                <w:szCs w:val="24"/>
                <w:rtl/>
              </w:rPr>
              <w:instrText xml:space="preserve"> _</w:instrText>
            </w:r>
            <w:r w:rsidR="008B293C" w:rsidRPr="008B293C">
              <w:rPr>
                <w:webHidden/>
                <w:sz w:val="24"/>
                <w:szCs w:val="24"/>
              </w:rPr>
              <w:instrText>Toc213613595 \h</w:instrText>
            </w:r>
            <w:r w:rsidR="008B293C" w:rsidRPr="008B293C">
              <w:rPr>
                <w:webHidden/>
                <w:sz w:val="24"/>
                <w:szCs w:val="24"/>
                <w:rtl/>
              </w:rPr>
              <w:instrText xml:space="preserve"> </w:instrText>
            </w:r>
            <w:r w:rsidR="008B293C" w:rsidRPr="008B293C">
              <w:rPr>
                <w:webHidden/>
                <w:sz w:val="24"/>
                <w:szCs w:val="24"/>
                <w:rtl/>
              </w:rPr>
            </w:r>
            <w:r w:rsidR="008B293C" w:rsidRPr="008B293C">
              <w:rPr>
                <w:webHidden/>
                <w:sz w:val="24"/>
                <w:szCs w:val="24"/>
                <w:rtl/>
              </w:rPr>
              <w:fldChar w:fldCharType="separate"/>
            </w:r>
            <w:r w:rsidR="008B293C" w:rsidRPr="008B293C">
              <w:rPr>
                <w:webHidden/>
                <w:sz w:val="24"/>
                <w:szCs w:val="24"/>
                <w:rtl/>
                <w:lang w:bidi="ar-SA"/>
              </w:rPr>
              <w:t>7</w:t>
            </w:r>
            <w:r w:rsidR="008B293C" w:rsidRPr="008B293C">
              <w:rPr>
                <w:webHidden/>
                <w:sz w:val="24"/>
                <w:szCs w:val="24"/>
                <w:rtl/>
              </w:rPr>
              <w:fldChar w:fldCharType="end"/>
            </w:r>
          </w:hyperlink>
        </w:p>
        <w:p w14:paraId="232532AD" w14:textId="5AFE791B" w:rsidR="008B293C" w:rsidRPr="008B293C" w:rsidRDefault="00EF411C">
          <w:pPr>
            <w:pStyle w:val="20"/>
            <w:rPr>
              <w:rFonts w:asciiTheme="minorHAnsi" w:eastAsiaTheme="minorEastAsia" w:hAnsiTheme="minorHAnsi" w:cstheme="minorBidi"/>
              <w:b w:val="0"/>
              <w:bCs w:val="0"/>
              <w:color w:val="auto"/>
              <w:sz w:val="22"/>
              <w:szCs w:val="22"/>
              <w:rtl/>
              <w:lang w:bidi="ar-SA"/>
            </w:rPr>
          </w:pPr>
          <w:hyperlink w:anchor="_Toc213613596" w:history="1">
            <w:r w:rsidR="008B293C" w:rsidRPr="008B293C">
              <w:rPr>
                <w:rStyle w:val="Hyperlink"/>
                <w:sz w:val="24"/>
                <w:szCs w:val="24"/>
                <w:rtl/>
              </w:rPr>
              <w:t>فروض الدراسة</w:t>
            </w:r>
            <w:r w:rsidR="008B293C" w:rsidRPr="008B293C">
              <w:rPr>
                <w:webHidden/>
                <w:sz w:val="24"/>
                <w:szCs w:val="24"/>
                <w:rtl/>
              </w:rPr>
              <w:tab/>
            </w:r>
            <w:r w:rsidR="008B293C" w:rsidRPr="008B293C">
              <w:rPr>
                <w:webHidden/>
                <w:sz w:val="24"/>
                <w:szCs w:val="24"/>
                <w:rtl/>
              </w:rPr>
              <w:fldChar w:fldCharType="begin"/>
            </w:r>
            <w:r w:rsidR="008B293C" w:rsidRPr="008B293C">
              <w:rPr>
                <w:webHidden/>
                <w:sz w:val="24"/>
                <w:szCs w:val="24"/>
                <w:rtl/>
              </w:rPr>
              <w:instrText xml:space="preserve"> </w:instrText>
            </w:r>
            <w:r w:rsidR="008B293C" w:rsidRPr="008B293C">
              <w:rPr>
                <w:webHidden/>
                <w:sz w:val="24"/>
                <w:szCs w:val="24"/>
              </w:rPr>
              <w:instrText>PAGEREF</w:instrText>
            </w:r>
            <w:r w:rsidR="008B293C" w:rsidRPr="008B293C">
              <w:rPr>
                <w:webHidden/>
                <w:sz w:val="24"/>
                <w:szCs w:val="24"/>
                <w:rtl/>
              </w:rPr>
              <w:instrText xml:space="preserve"> _</w:instrText>
            </w:r>
            <w:r w:rsidR="008B293C" w:rsidRPr="008B293C">
              <w:rPr>
                <w:webHidden/>
                <w:sz w:val="24"/>
                <w:szCs w:val="24"/>
              </w:rPr>
              <w:instrText>Toc213613596 \h</w:instrText>
            </w:r>
            <w:r w:rsidR="008B293C" w:rsidRPr="008B293C">
              <w:rPr>
                <w:webHidden/>
                <w:sz w:val="24"/>
                <w:szCs w:val="24"/>
                <w:rtl/>
              </w:rPr>
              <w:instrText xml:space="preserve"> </w:instrText>
            </w:r>
            <w:r w:rsidR="008B293C" w:rsidRPr="008B293C">
              <w:rPr>
                <w:webHidden/>
                <w:sz w:val="24"/>
                <w:szCs w:val="24"/>
                <w:rtl/>
              </w:rPr>
            </w:r>
            <w:r w:rsidR="008B293C" w:rsidRPr="008B293C">
              <w:rPr>
                <w:webHidden/>
                <w:sz w:val="24"/>
                <w:szCs w:val="24"/>
                <w:rtl/>
              </w:rPr>
              <w:fldChar w:fldCharType="separate"/>
            </w:r>
            <w:r w:rsidR="008B293C" w:rsidRPr="008B293C">
              <w:rPr>
                <w:webHidden/>
                <w:sz w:val="24"/>
                <w:szCs w:val="24"/>
                <w:rtl/>
                <w:lang w:bidi="ar-SA"/>
              </w:rPr>
              <w:t>7</w:t>
            </w:r>
            <w:r w:rsidR="008B293C" w:rsidRPr="008B293C">
              <w:rPr>
                <w:webHidden/>
                <w:sz w:val="24"/>
                <w:szCs w:val="24"/>
                <w:rtl/>
              </w:rPr>
              <w:fldChar w:fldCharType="end"/>
            </w:r>
          </w:hyperlink>
        </w:p>
        <w:p w14:paraId="6515ED50" w14:textId="2B7FE400" w:rsidR="008B293C" w:rsidRPr="008B293C" w:rsidRDefault="00EF411C">
          <w:pPr>
            <w:pStyle w:val="20"/>
            <w:rPr>
              <w:rFonts w:asciiTheme="minorHAnsi" w:eastAsiaTheme="minorEastAsia" w:hAnsiTheme="minorHAnsi" w:cstheme="minorBidi"/>
              <w:b w:val="0"/>
              <w:bCs w:val="0"/>
              <w:color w:val="auto"/>
              <w:sz w:val="22"/>
              <w:szCs w:val="22"/>
              <w:rtl/>
              <w:lang w:bidi="ar-SA"/>
            </w:rPr>
          </w:pPr>
          <w:hyperlink w:anchor="_Toc213613597" w:history="1">
            <w:r w:rsidR="008B293C" w:rsidRPr="008B293C">
              <w:rPr>
                <w:rStyle w:val="Hyperlink"/>
                <w:sz w:val="24"/>
                <w:szCs w:val="24"/>
                <w:rtl/>
              </w:rPr>
              <w:t>النظرية العلمية المتبعة لإعداد البحث</w:t>
            </w:r>
            <w:r w:rsidR="008B293C" w:rsidRPr="008B293C">
              <w:rPr>
                <w:webHidden/>
                <w:sz w:val="24"/>
                <w:szCs w:val="24"/>
                <w:rtl/>
              </w:rPr>
              <w:tab/>
            </w:r>
            <w:r w:rsidR="008B293C" w:rsidRPr="008B293C">
              <w:rPr>
                <w:webHidden/>
                <w:sz w:val="24"/>
                <w:szCs w:val="24"/>
                <w:rtl/>
              </w:rPr>
              <w:fldChar w:fldCharType="begin"/>
            </w:r>
            <w:r w:rsidR="008B293C" w:rsidRPr="008B293C">
              <w:rPr>
                <w:webHidden/>
                <w:sz w:val="24"/>
                <w:szCs w:val="24"/>
                <w:rtl/>
              </w:rPr>
              <w:instrText xml:space="preserve"> </w:instrText>
            </w:r>
            <w:r w:rsidR="008B293C" w:rsidRPr="008B293C">
              <w:rPr>
                <w:webHidden/>
                <w:sz w:val="24"/>
                <w:szCs w:val="24"/>
              </w:rPr>
              <w:instrText>PAGEREF</w:instrText>
            </w:r>
            <w:r w:rsidR="008B293C" w:rsidRPr="008B293C">
              <w:rPr>
                <w:webHidden/>
                <w:sz w:val="24"/>
                <w:szCs w:val="24"/>
                <w:rtl/>
              </w:rPr>
              <w:instrText xml:space="preserve"> _</w:instrText>
            </w:r>
            <w:r w:rsidR="008B293C" w:rsidRPr="008B293C">
              <w:rPr>
                <w:webHidden/>
                <w:sz w:val="24"/>
                <w:szCs w:val="24"/>
              </w:rPr>
              <w:instrText>Toc213613597 \h</w:instrText>
            </w:r>
            <w:r w:rsidR="008B293C" w:rsidRPr="008B293C">
              <w:rPr>
                <w:webHidden/>
                <w:sz w:val="24"/>
                <w:szCs w:val="24"/>
                <w:rtl/>
              </w:rPr>
              <w:instrText xml:space="preserve"> </w:instrText>
            </w:r>
            <w:r w:rsidR="008B293C" w:rsidRPr="008B293C">
              <w:rPr>
                <w:webHidden/>
                <w:sz w:val="24"/>
                <w:szCs w:val="24"/>
                <w:rtl/>
              </w:rPr>
            </w:r>
            <w:r w:rsidR="008B293C" w:rsidRPr="008B293C">
              <w:rPr>
                <w:webHidden/>
                <w:sz w:val="24"/>
                <w:szCs w:val="24"/>
                <w:rtl/>
              </w:rPr>
              <w:fldChar w:fldCharType="separate"/>
            </w:r>
            <w:r w:rsidR="008B293C" w:rsidRPr="008B293C">
              <w:rPr>
                <w:webHidden/>
                <w:sz w:val="24"/>
                <w:szCs w:val="24"/>
                <w:rtl/>
                <w:lang w:bidi="ar-SA"/>
              </w:rPr>
              <w:t>8</w:t>
            </w:r>
            <w:r w:rsidR="008B293C" w:rsidRPr="008B293C">
              <w:rPr>
                <w:webHidden/>
                <w:sz w:val="24"/>
                <w:szCs w:val="24"/>
                <w:rtl/>
              </w:rPr>
              <w:fldChar w:fldCharType="end"/>
            </w:r>
          </w:hyperlink>
        </w:p>
        <w:p w14:paraId="153E076F" w14:textId="66AD0CBF" w:rsidR="008B293C" w:rsidRPr="008B293C" w:rsidRDefault="00EF411C">
          <w:pPr>
            <w:pStyle w:val="10"/>
            <w:rPr>
              <w:rFonts w:asciiTheme="minorHAnsi" w:eastAsiaTheme="minorEastAsia" w:hAnsiTheme="minorHAnsi" w:cstheme="minorBidi"/>
              <w:b w:val="0"/>
              <w:bCs w:val="0"/>
              <w:color w:val="auto"/>
              <w:kern w:val="0"/>
              <w:sz w:val="22"/>
              <w:szCs w:val="22"/>
              <w:rtl/>
              <w:lang w:bidi="ar-SA"/>
              <w14:ligatures w14:val="none"/>
            </w:rPr>
          </w:pPr>
          <w:hyperlink w:anchor="_Toc213613598" w:history="1">
            <w:r w:rsidR="008B293C" w:rsidRPr="008B293C">
              <w:rPr>
                <w:rStyle w:val="Hyperlink"/>
                <w:sz w:val="28"/>
                <w:szCs w:val="28"/>
                <w:rtl/>
              </w:rPr>
              <w:t>الفصل الثاني: الاطار النظري والدراسات السابقة</w:t>
            </w:r>
            <w:r w:rsidR="008B293C" w:rsidRPr="008B293C">
              <w:rPr>
                <w:webHidden/>
                <w:sz w:val="28"/>
                <w:szCs w:val="28"/>
                <w:rtl/>
              </w:rPr>
              <w:tab/>
            </w:r>
            <w:r w:rsidR="008B293C" w:rsidRPr="008B293C">
              <w:rPr>
                <w:webHidden/>
                <w:sz w:val="28"/>
                <w:szCs w:val="28"/>
                <w:rtl/>
              </w:rPr>
              <w:fldChar w:fldCharType="begin"/>
            </w:r>
            <w:r w:rsidR="008B293C" w:rsidRPr="008B293C">
              <w:rPr>
                <w:webHidden/>
                <w:sz w:val="28"/>
                <w:szCs w:val="28"/>
                <w:rtl/>
              </w:rPr>
              <w:instrText xml:space="preserve"> </w:instrText>
            </w:r>
            <w:r w:rsidR="008B293C" w:rsidRPr="008B293C">
              <w:rPr>
                <w:webHidden/>
                <w:sz w:val="28"/>
                <w:szCs w:val="28"/>
              </w:rPr>
              <w:instrText>PAGEREF</w:instrText>
            </w:r>
            <w:r w:rsidR="008B293C" w:rsidRPr="008B293C">
              <w:rPr>
                <w:webHidden/>
                <w:sz w:val="28"/>
                <w:szCs w:val="28"/>
                <w:rtl/>
              </w:rPr>
              <w:instrText xml:space="preserve"> _</w:instrText>
            </w:r>
            <w:r w:rsidR="008B293C" w:rsidRPr="008B293C">
              <w:rPr>
                <w:webHidden/>
                <w:sz w:val="28"/>
                <w:szCs w:val="28"/>
              </w:rPr>
              <w:instrText>Toc213613598 \h</w:instrText>
            </w:r>
            <w:r w:rsidR="008B293C" w:rsidRPr="008B293C">
              <w:rPr>
                <w:webHidden/>
                <w:sz w:val="28"/>
                <w:szCs w:val="28"/>
                <w:rtl/>
              </w:rPr>
              <w:instrText xml:space="preserve"> </w:instrText>
            </w:r>
            <w:r w:rsidR="008B293C" w:rsidRPr="008B293C">
              <w:rPr>
                <w:webHidden/>
                <w:sz w:val="28"/>
                <w:szCs w:val="28"/>
                <w:rtl/>
              </w:rPr>
            </w:r>
            <w:r w:rsidR="008B293C" w:rsidRPr="008B293C">
              <w:rPr>
                <w:webHidden/>
                <w:sz w:val="28"/>
                <w:szCs w:val="28"/>
                <w:rtl/>
              </w:rPr>
              <w:fldChar w:fldCharType="separate"/>
            </w:r>
            <w:r w:rsidR="008B293C" w:rsidRPr="008B293C">
              <w:rPr>
                <w:webHidden/>
                <w:sz w:val="28"/>
                <w:szCs w:val="28"/>
                <w:rtl/>
                <w:lang w:bidi="ar-SA"/>
              </w:rPr>
              <w:t>10</w:t>
            </w:r>
            <w:r w:rsidR="008B293C" w:rsidRPr="008B293C">
              <w:rPr>
                <w:webHidden/>
                <w:sz w:val="28"/>
                <w:szCs w:val="28"/>
                <w:rtl/>
              </w:rPr>
              <w:fldChar w:fldCharType="end"/>
            </w:r>
          </w:hyperlink>
        </w:p>
        <w:p w14:paraId="07AFD9FC" w14:textId="7D1F2FCC" w:rsidR="008B293C" w:rsidRPr="008B293C" w:rsidRDefault="00EF411C">
          <w:pPr>
            <w:pStyle w:val="20"/>
            <w:rPr>
              <w:rFonts w:asciiTheme="minorHAnsi" w:eastAsiaTheme="minorEastAsia" w:hAnsiTheme="minorHAnsi" w:cstheme="minorBidi"/>
              <w:b w:val="0"/>
              <w:bCs w:val="0"/>
              <w:color w:val="auto"/>
              <w:sz w:val="22"/>
              <w:szCs w:val="22"/>
              <w:rtl/>
              <w:lang w:bidi="ar-SA"/>
            </w:rPr>
          </w:pPr>
          <w:hyperlink w:anchor="_Toc213613599" w:history="1">
            <w:r w:rsidR="008B293C" w:rsidRPr="008B293C">
              <w:rPr>
                <w:rStyle w:val="Hyperlink"/>
                <w:sz w:val="24"/>
                <w:szCs w:val="24"/>
                <w:rtl/>
              </w:rPr>
              <w:t>المقدمة:</w:t>
            </w:r>
            <w:r w:rsidR="008B293C" w:rsidRPr="008B293C">
              <w:rPr>
                <w:webHidden/>
                <w:sz w:val="24"/>
                <w:szCs w:val="24"/>
                <w:rtl/>
              </w:rPr>
              <w:tab/>
            </w:r>
            <w:r w:rsidR="008B293C" w:rsidRPr="008B293C">
              <w:rPr>
                <w:webHidden/>
                <w:sz w:val="24"/>
                <w:szCs w:val="24"/>
                <w:rtl/>
              </w:rPr>
              <w:fldChar w:fldCharType="begin"/>
            </w:r>
            <w:r w:rsidR="008B293C" w:rsidRPr="008B293C">
              <w:rPr>
                <w:webHidden/>
                <w:sz w:val="24"/>
                <w:szCs w:val="24"/>
                <w:rtl/>
              </w:rPr>
              <w:instrText xml:space="preserve"> </w:instrText>
            </w:r>
            <w:r w:rsidR="008B293C" w:rsidRPr="008B293C">
              <w:rPr>
                <w:webHidden/>
                <w:sz w:val="24"/>
                <w:szCs w:val="24"/>
              </w:rPr>
              <w:instrText>PAGEREF</w:instrText>
            </w:r>
            <w:r w:rsidR="008B293C" w:rsidRPr="008B293C">
              <w:rPr>
                <w:webHidden/>
                <w:sz w:val="24"/>
                <w:szCs w:val="24"/>
                <w:rtl/>
              </w:rPr>
              <w:instrText xml:space="preserve"> _</w:instrText>
            </w:r>
            <w:r w:rsidR="008B293C" w:rsidRPr="008B293C">
              <w:rPr>
                <w:webHidden/>
                <w:sz w:val="24"/>
                <w:szCs w:val="24"/>
              </w:rPr>
              <w:instrText>Toc213613599 \h</w:instrText>
            </w:r>
            <w:r w:rsidR="008B293C" w:rsidRPr="008B293C">
              <w:rPr>
                <w:webHidden/>
                <w:sz w:val="24"/>
                <w:szCs w:val="24"/>
                <w:rtl/>
              </w:rPr>
              <w:instrText xml:space="preserve"> </w:instrText>
            </w:r>
            <w:r w:rsidR="008B293C" w:rsidRPr="008B293C">
              <w:rPr>
                <w:webHidden/>
                <w:sz w:val="24"/>
                <w:szCs w:val="24"/>
                <w:rtl/>
              </w:rPr>
            </w:r>
            <w:r w:rsidR="008B293C" w:rsidRPr="008B293C">
              <w:rPr>
                <w:webHidden/>
                <w:sz w:val="24"/>
                <w:szCs w:val="24"/>
                <w:rtl/>
              </w:rPr>
              <w:fldChar w:fldCharType="separate"/>
            </w:r>
            <w:r w:rsidR="008B293C" w:rsidRPr="008B293C">
              <w:rPr>
                <w:webHidden/>
                <w:sz w:val="24"/>
                <w:szCs w:val="24"/>
                <w:rtl/>
                <w:lang w:bidi="ar-SA"/>
              </w:rPr>
              <w:t>11</w:t>
            </w:r>
            <w:r w:rsidR="008B293C" w:rsidRPr="008B293C">
              <w:rPr>
                <w:webHidden/>
                <w:sz w:val="24"/>
                <w:szCs w:val="24"/>
                <w:rtl/>
              </w:rPr>
              <w:fldChar w:fldCharType="end"/>
            </w:r>
          </w:hyperlink>
        </w:p>
        <w:p w14:paraId="004A55EB" w14:textId="1EC88C35" w:rsidR="008B293C" w:rsidRPr="008B293C" w:rsidRDefault="00EF411C">
          <w:pPr>
            <w:pStyle w:val="20"/>
            <w:rPr>
              <w:rFonts w:asciiTheme="minorHAnsi" w:eastAsiaTheme="minorEastAsia" w:hAnsiTheme="minorHAnsi" w:cstheme="minorBidi"/>
              <w:b w:val="0"/>
              <w:bCs w:val="0"/>
              <w:color w:val="auto"/>
              <w:sz w:val="22"/>
              <w:szCs w:val="22"/>
              <w:rtl/>
              <w:lang w:bidi="ar-SA"/>
            </w:rPr>
          </w:pPr>
          <w:hyperlink w:anchor="_Toc213613600" w:history="1">
            <w:r w:rsidR="008B293C" w:rsidRPr="008B293C">
              <w:rPr>
                <w:rStyle w:val="Hyperlink"/>
                <w:sz w:val="24"/>
                <w:szCs w:val="24"/>
                <w:rtl/>
              </w:rPr>
              <w:t>أولا:  الدراسات السابقة</w:t>
            </w:r>
            <w:r w:rsidR="008B293C" w:rsidRPr="008B293C">
              <w:rPr>
                <w:webHidden/>
                <w:sz w:val="24"/>
                <w:szCs w:val="24"/>
                <w:rtl/>
              </w:rPr>
              <w:tab/>
            </w:r>
            <w:r w:rsidR="008B293C" w:rsidRPr="008B293C">
              <w:rPr>
                <w:webHidden/>
                <w:sz w:val="24"/>
                <w:szCs w:val="24"/>
                <w:rtl/>
              </w:rPr>
              <w:fldChar w:fldCharType="begin"/>
            </w:r>
            <w:r w:rsidR="008B293C" w:rsidRPr="008B293C">
              <w:rPr>
                <w:webHidden/>
                <w:sz w:val="24"/>
                <w:szCs w:val="24"/>
                <w:rtl/>
              </w:rPr>
              <w:instrText xml:space="preserve"> </w:instrText>
            </w:r>
            <w:r w:rsidR="008B293C" w:rsidRPr="008B293C">
              <w:rPr>
                <w:webHidden/>
                <w:sz w:val="24"/>
                <w:szCs w:val="24"/>
              </w:rPr>
              <w:instrText>PAGEREF</w:instrText>
            </w:r>
            <w:r w:rsidR="008B293C" w:rsidRPr="008B293C">
              <w:rPr>
                <w:webHidden/>
                <w:sz w:val="24"/>
                <w:szCs w:val="24"/>
                <w:rtl/>
              </w:rPr>
              <w:instrText xml:space="preserve"> _</w:instrText>
            </w:r>
            <w:r w:rsidR="008B293C" w:rsidRPr="008B293C">
              <w:rPr>
                <w:webHidden/>
                <w:sz w:val="24"/>
                <w:szCs w:val="24"/>
              </w:rPr>
              <w:instrText>Toc213613600 \h</w:instrText>
            </w:r>
            <w:r w:rsidR="008B293C" w:rsidRPr="008B293C">
              <w:rPr>
                <w:webHidden/>
                <w:sz w:val="24"/>
                <w:szCs w:val="24"/>
                <w:rtl/>
              </w:rPr>
              <w:instrText xml:space="preserve"> </w:instrText>
            </w:r>
            <w:r w:rsidR="008B293C" w:rsidRPr="008B293C">
              <w:rPr>
                <w:webHidden/>
                <w:sz w:val="24"/>
                <w:szCs w:val="24"/>
                <w:rtl/>
              </w:rPr>
            </w:r>
            <w:r w:rsidR="008B293C" w:rsidRPr="008B293C">
              <w:rPr>
                <w:webHidden/>
                <w:sz w:val="24"/>
                <w:szCs w:val="24"/>
                <w:rtl/>
              </w:rPr>
              <w:fldChar w:fldCharType="separate"/>
            </w:r>
            <w:r w:rsidR="008B293C" w:rsidRPr="008B293C">
              <w:rPr>
                <w:webHidden/>
                <w:sz w:val="24"/>
                <w:szCs w:val="24"/>
                <w:rtl/>
                <w:lang w:bidi="ar-SA"/>
              </w:rPr>
              <w:t>11</w:t>
            </w:r>
            <w:r w:rsidR="008B293C" w:rsidRPr="008B293C">
              <w:rPr>
                <w:webHidden/>
                <w:sz w:val="24"/>
                <w:szCs w:val="24"/>
                <w:rtl/>
              </w:rPr>
              <w:fldChar w:fldCharType="end"/>
            </w:r>
          </w:hyperlink>
        </w:p>
        <w:p w14:paraId="3ECEC2C8" w14:textId="08F488B1" w:rsidR="008B293C" w:rsidRPr="008B293C" w:rsidRDefault="00EF411C">
          <w:pPr>
            <w:pStyle w:val="30"/>
            <w:bidi/>
            <w:rPr>
              <w:rFonts w:asciiTheme="minorHAnsi" w:eastAsiaTheme="minorEastAsia" w:hAnsiTheme="minorHAnsi" w:cstheme="minorBidi"/>
              <w:b w:val="0"/>
              <w:bCs w:val="0"/>
              <w:sz w:val="22"/>
              <w:szCs w:val="22"/>
              <w:rtl/>
            </w:rPr>
          </w:pPr>
          <w:hyperlink w:anchor="_Toc213613601" w:history="1">
            <w:r w:rsidR="008B293C" w:rsidRPr="008B293C">
              <w:rPr>
                <w:rStyle w:val="Hyperlink"/>
                <w:sz w:val="22"/>
                <w:szCs w:val="22"/>
                <w:rtl/>
                <w:lang w:bidi="ar-EG"/>
              </w:rPr>
              <w:t>١.  الدراسات العربية:</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Toc213613601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11</w:t>
            </w:r>
            <w:r w:rsidR="008B293C" w:rsidRPr="008B293C">
              <w:rPr>
                <w:webHidden/>
                <w:sz w:val="22"/>
                <w:szCs w:val="22"/>
                <w:rtl/>
              </w:rPr>
              <w:fldChar w:fldCharType="end"/>
            </w:r>
          </w:hyperlink>
        </w:p>
        <w:p w14:paraId="1D134528" w14:textId="7DB8C53D" w:rsidR="008B293C" w:rsidRPr="008B293C" w:rsidRDefault="00EF411C">
          <w:pPr>
            <w:pStyle w:val="30"/>
            <w:bidi/>
            <w:rPr>
              <w:rFonts w:asciiTheme="minorHAnsi" w:eastAsiaTheme="minorEastAsia" w:hAnsiTheme="minorHAnsi" w:cstheme="minorBidi"/>
              <w:b w:val="0"/>
              <w:bCs w:val="0"/>
              <w:sz w:val="22"/>
              <w:szCs w:val="22"/>
              <w:rtl/>
            </w:rPr>
          </w:pPr>
          <w:hyperlink w:anchor="_Toc213613602" w:history="1">
            <w:r w:rsidR="008B293C" w:rsidRPr="008B293C">
              <w:rPr>
                <w:rStyle w:val="Hyperlink"/>
                <w:sz w:val="22"/>
                <w:szCs w:val="22"/>
                <w:rtl/>
                <w:lang w:bidi="ar-EG"/>
              </w:rPr>
              <w:t>٢. الدراسات الأجنبية:</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Toc213613602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16</w:t>
            </w:r>
            <w:r w:rsidR="008B293C" w:rsidRPr="008B293C">
              <w:rPr>
                <w:webHidden/>
                <w:sz w:val="22"/>
                <w:szCs w:val="22"/>
                <w:rtl/>
              </w:rPr>
              <w:fldChar w:fldCharType="end"/>
            </w:r>
          </w:hyperlink>
        </w:p>
        <w:p w14:paraId="0750D0DF" w14:textId="6451BB0E" w:rsidR="008B293C" w:rsidRPr="008B293C" w:rsidRDefault="00EF411C">
          <w:pPr>
            <w:pStyle w:val="30"/>
            <w:bidi/>
            <w:rPr>
              <w:rFonts w:asciiTheme="minorHAnsi" w:eastAsiaTheme="minorEastAsia" w:hAnsiTheme="minorHAnsi" w:cstheme="minorBidi"/>
              <w:b w:val="0"/>
              <w:bCs w:val="0"/>
              <w:sz w:val="22"/>
              <w:szCs w:val="22"/>
              <w:rtl/>
            </w:rPr>
          </w:pPr>
          <w:hyperlink w:anchor="_Toc213613603" w:history="1">
            <w:r w:rsidR="008B293C" w:rsidRPr="008B293C">
              <w:rPr>
                <w:rStyle w:val="Hyperlink"/>
                <w:sz w:val="22"/>
                <w:szCs w:val="22"/>
                <w:rtl/>
                <w:lang w:bidi="ar-EG"/>
              </w:rPr>
              <w:t>٣. التعقيب على الدراسات السابقة:</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Toc213613603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18</w:t>
            </w:r>
            <w:r w:rsidR="008B293C" w:rsidRPr="008B293C">
              <w:rPr>
                <w:webHidden/>
                <w:sz w:val="22"/>
                <w:szCs w:val="22"/>
                <w:rtl/>
              </w:rPr>
              <w:fldChar w:fldCharType="end"/>
            </w:r>
          </w:hyperlink>
        </w:p>
        <w:p w14:paraId="4269BD79" w14:textId="4D99B3FA" w:rsidR="008B293C" w:rsidRPr="008B293C" w:rsidRDefault="00EF411C">
          <w:pPr>
            <w:pStyle w:val="40"/>
            <w:bidi/>
            <w:rPr>
              <w:rFonts w:asciiTheme="minorHAnsi" w:eastAsiaTheme="minorEastAsia" w:hAnsiTheme="minorHAnsi" w:cstheme="minorBidi"/>
              <w:sz w:val="22"/>
              <w:szCs w:val="22"/>
              <w:rtl/>
            </w:rPr>
          </w:pPr>
          <w:hyperlink w:anchor="_Toc213613604" w:history="1">
            <w:r w:rsidR="008B293C" w:rsidRPr="008B293C">
              <w:rPr>
                <w:rStyle w:val="Hyperlink"/>
                <w:sz w:val="22"/>
                <w:szCs w:val="22"/>
                <w:rtl/>
              </w:rPr>
              <w:t>أوجه التشابه بين الدراسات:</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Toc213613604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18</w:t>
            </w:r>
            <w:r w:rsidR="008B293C" w:rsidRPr="008B293C">
              <w:rPr>
                <w:webHidden/>
                <w:sz w:val="22"/>
                <w:szCs w:val="22"/>
                <w:rtl/>
              </w:rPr>
              <w:fldChar w:fldCharType="end"/>
            </w:r>
          </w:hyperlink>
        </w:p>
        <w:p w14:paraId="6D96A937" w14:textId="79934C59" w:rsidR="008B293C" w:rsidRPr="008B293C" w:rsidRDefault="00EF411C">
          <w:pPr>
            <w:pStyle w:val="40"/>
            <w:bidi/>
            <w:rPr>
              <w:rFonts w:asciiTheme="minorHAnsi" w:eastAsiaTheme="minorEastAsia" w:hAnsiTheme="minorHAnsi" w:cstheme="minorBidi"/>
              <w:sz w:val="22"/>
              <w:szCs w:val="22"/>
              <w:rtl/>
            </w:rPr>
          </w:pPr>
          <w:hyperlink w:anchor="_Toc213613605" w:history="1">
            <w:r w:rsidR="008B293C" w:rsidRPr="008B293C">
              <w:rPr>
                <w:rStyle w:val="Hyperlink"/>
                <w:sz w:val="22"/>
                <w:szCs w:val="22"/>
                <w:rtl/>
              </w:rPr>
              <w:t>أوجه الاختلاف بين الدراسات:</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Toc213613605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19</w:t>
            </w:r>
            <w:r w:rsidR="008B293C" w:rsidRPr="008B293C">
              <w:rPr>
                <w:webHidden/>
                <w:sz w:val="22"/>
                <w:szCs w:val="22"/>
                <w:rtl/>
              </w:rPr>
              <w:fldChar w:fldCharType="end"/>
            </w:r>
          </w:hyperlink>
        </w:p>
        <w:p w14:paraId="47E69027" w14:textId="2E1C9A1F" w:rsidR="008B293C" w:rsidRPr="008B293C" w:rsidRDefault="00EF411C">
          <w:pPr>
            <w:pStyle w:val="40"/>
            <w:bidi/>
            <w:rPr>
              <w:rFonts w:asciiTheme="minorHAnsi" w:eastAsiaTheme="minorEastAsia" w:hAnsiTheme="minorHAnsi" w:cstheme="minorBidi"/>
              <w:sz w:val="22"/>
              <w:szCs w:val="22"/>
              <w:rtl/>
            </w:rPr>
          </w:pPr>
          <w:hyperlink w:anchor="_Toc213613606" w:history="1">
            <w:r w:rsidR="008B293C" w:rsidRPr="008B293C">
              <w:rPr>
                <w:rStyle w:val="Hyperlink"/>
                <w:sz w:val="22"/>
                <w:szCs w:val="22"/>
                <w:rtl/>
              </w:rPr>
              <w:t>الفجوة البحثية التي تميز البحث الحالي عن الدراسات السابقة:</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Toc213613606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20</w:t>
            </w:r>
            <w:r w:rsidR="008B293C" w:rsidRPr="008B293C">
              <w:rPr>
                <w:webHidden/>
                <w:sz w:val="22"/>
                <w:szCs w:val="22"/>
                <w:rtl/>
              </w:rPr>
              <w:fldChar w:fldCharType="end"/>
            </w:r>
          </w:hyperlink>
        </w:p>
        <w:p w14:paraId="7334F4AB" w14:textId="42185702" w:rsidR="008B293C" w:rsidRPr="008B293C" w:rsidRDefault="00EF411C">
          <w:pPr>
            <w:pStyle w:val="20"/>
            <w:rPr>
              <w:rFonts w:asciiTheme="minorHAnsi" w:eastAsiaTheme="minorEastAsia" w:hAnsiTheme="minorHAnsi" w:cstheme="minorBidi"/>
              <w:b w:val="0"/>
              <w:bCs w:val="0"/>
              <w:color w:val="auto"/>
              <w:sz w:val="22"/>
              <w:szCs w:val="22"/>
              <w:rtl/>
              <w:lang w:bidi="ar-SA"/>
            </w:rPr>
          </w:pPr>
          <w:hyperlink w:anchor="_Toc213613607" w:history="1">
            <w:r w:rsidR="008B293C" w:rsidRPr="008B293C">
              <w:rPr>
                <w:rStyle w:val="Hyperlink"/>
                <w:sz w:val="24"/>
                <w:szCs w:val="24"/>
                <w:rtl/>
              </w:rPr>
              <w:t>ثانيا: الإطار النظري</w:t>
            </w:r>
            <w:r w:rsidR="008B293C" w:rsidRPr="008B293C">
              <w:rPr>
                <w:webHidden/>
                <w:sz w:val="24"/>
                <w:szCs w:val="24"/>
                <w:rtl/>
              </w:rPr>
              <w:tab/>
            </w:r>
            <w:r w:rsidR="008B293C" w:rsidRPr="008B293C">
              <w:rPr>
                <w:webHidden/>
                <w:sz w:val="24"/>
                <w:szCs w:val="24"/>
                <w:rtl/>
              </w:rPr>
              <w:fldChar w:fldCharType="begin"/>
            </w:r>
            <w:r w:rsidR="008B293C" w:rsidRPr="008B293C">
              <w:rPr>
                <w:webHidden/>
                <w:sz w:val="24"/>
                <w:szCs w:val="24"/>
                <w:rtl/>
              </w:rPr>
              <w:instrText xml:space="preserve"> </w:instrText>
            </w:r>
            <w:r w:rsidR="008B293C" w:rsidRPr="008B293C">
              <w:rPr>
                <w:webHidden/>
                <w:sz w:val="24"/>
                <w:szCs w:val="24"/>
              </w:rPr>
              <w:instrText>PAGEREF</w:instrText>
            </w:r>
            <w:r w:rsidR="008B293C" w:rsidRPr="008B293C">
              <w:rPr>
                <w:webHidden/>
                <w:sz w:val="24"/>
                <w:szCs w:val="24"/>
                <w:rtl/>
              </w:rPr>
              <w:instrText xml:space="preserve"> _</w:instrText>
            </w:r>
            <w:r w:rsidR="008B293C" w:rsidRPr="008B293C">
              <w:rPr>
                <w:webHidden/>
                <w:sz w:val="24"/>
                <w:szCs w:val="24"/>
              </w:rPr>
              <w:instrText>Toc213613607 \h</w:instrText>
            </w:r>
            <w:r w:rsidR="008B293C" w:rsidRPr="008B293C">
              <w:rPr>
                <w:webHidden/>
                <w:sz w:val="24"/>
                <w:szCs w:val="24"/>
                <w:rtl/>
              </w:rPr>
              <w:instrText xml:space="preserve"> </w:instrText>
            </w:r>
            <w:r w:rsidR="008B293C" w:rsidRPr="008B293C">
              <w:rPr>
                <w:webHidden/>
                <w:sz w:val="24"/>
                <w:szCs w:val="24"/>
                <w:rtl/>
              </w:rPr>
            </w:r>
            <w:r w:rsidR="008B293C" w:rsidRPr="008B293C">
              <w:rPr>
                <w:webHidden/>
                <w:sz w:val="24"/>
                <w:szCs w:val="24"/>
                <w:rtl/>
              </w:rPr>
              <w:fldChar w:fldCharType="separate"/>
            </w:r>
            <w:r w:rsidR="008B293C" w:rsidRPr="008B293C">
              <w:rPr>
                <w:webHidden/>
                <w:sz w:val="24"/>
                <w:szCs w:val="24"/>
                <w:rtl/>
                <w:lang w:bidi="ar-SA"/>
              </w:rPr>
              <w:t>22</w:t>
            </w:r>
            <w:r w:rsidR="008B293C" w:rsidRPr="008B293C">
              <w:rPr>
                <w:webHidden/>
                <w:sz w:val="24"/>
                <w:szCs w:val="24"/>
                <w:rtl/>
              </w:rPr>
              <w:fldChar w:fldCharType="end"/>
            </w:r>
          </w:hyperlink>
        </w:p>
        <w:p w14:paraId="519B2F6B" w14:textId="440CACD4" w:rsidR="008B293C" w:rsidRPr="008B293C" w:rsidRDefault="00EF411C">
          <w:pPr>
            <w:pStyle w:val="30"/>
            <w:bidi/>
            <w:rPr>
              <w:rFonts w:asciiTheme="minorHAnsi" w:eastAsiaTheme="minorEastAsia" w:hAnsiTheme="minorHAnsi" w:cstheme="minorBidi"/>
              <w:b w:val="0"/>
              <w:bCs w:val="0"/>
              <w:sz w:val="22"/>
              <w:szCs w:val="22"/>
              <w:rtl/>
            </w:rPr>
          </w:pPr>
          <w:hyperlink w:anchor="_Toc213613608" w:history="1">
            <w:r w:rsidR="008B293C" w:rsidRPr="008B293C">
              <w:rPr>
                <w:rStyle w:val="Hyperlink"/>
                <w:sz w:val="22"/>
                <w:szCs w:val="22"/>
                <w:rtl/>
                <w:lang w:bidi="ar-EG"/>
              </w:rPr>
              <w:t>المبحث الأول: القائد الاستراتيجي</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Toc213613608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22</w:t>
            </w:r>
            <w:r w:rsidR="008B293C" w:rsidRPr="008B293C">
              <w:rPr>
                <w:webHidden/>
                <w:sz w:val="22"/>
                <w:szCs w:val="22"/>
                <w:rtl/>
              </w:rPr>
              <w:fldChar w:fldCharType="end"/>
            </w:r>
          </w:hyperlink>
        </w:p>
        <w:p w14:paraId="4976F9E8" w14:textId="1BE49E88" w:rsidR="008B293C" w:rsidRPr="008B293C" w:rsidRDefault="00EF411C">
          <w:pPr>
            <w:pStyle w:val="40"/>
            <w:bidi/>
            <w:rPr>
              <w:rFonts w:asciiTheme="minorHAnsi" w:eastAsiaTheme="minorEastAsia" w:hAnsiTheme="minorHAnsi" w:cstheme="minorBidi"/>
              <w:sz w:val="22"/>
              <w:szCs w:val="22"/>
              <w:rtl/>
            </w:rPr>
          </w:pPr>
          <w:hyperlink w:anchor="_Toc213613609" w:history="1">
            <w:r w:rsidR="008B293C" w:rsidRPr="008B293C">
              <w:rPr>
                <w:rStyle w:val="Hyperlink"/>
                <w:sz w:val="22"/>
                <w:szCs w:val="22"/>
                <w:rtl/>
              </w:rPr>
              <w:t>مفهوم القائد الاستراتيجي:</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Toc213613609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22</w:t>
            </w:r>
            <w:r w:rsidR="008B293C" w:rsidRPr="008B293C">
              <w:rPr>
                <w:webHidden/>
                <w:sz w:val="22"/>
                <w:szCs w:val="22"/>
                <w:rtl/>
              </w:rPr>
              <w:fldChar w:fldCharType="end"/>
            </w:r>
          </w:hyperlink>
        </w:p>
        <w:p w14:paraId="745E118B" w14:textId="5CBD83D6" w:rsidR="008B293C" w:rsidRPr="008B293C" w:rsidRDefault="00EF411C">
          <w:pPr>
            <w:pStyle w:val="40"/>
            <w:bidi/>
            <w:rPr>
              <w:rFonts w:asciiTheme="minorHAnsi" w:eastAsiaTheme="minorEastAsia" w:hAnsiTheme="minorHAnsi" w:cstheme="minorBidi"/>
              <w:sz w:val="22"/>
              <w:szCs w:val="22"/>
              <w:rtl/>
            </w:rPr>
          </w:pPr>
          <w:hyperlink w:anchor="_Toc213613610" w:history="1">
            <w:r w:rsidR="008B293C" w:rsidRPr="008B293C">
              <w:rPr>
                <w:rStyle w:val="Hyperlink"/>
                <w:sz w:val="22"/>
                <w:szCs w:val="22"/>
                <w:rtl/>
              </w:rPr>
              <w:t>نشأة مفهوم القائد الاستراتيجي:</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Toc213613610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22</w:t>
            </w:r>
            <w:r w:rsidR="008B293C" w:rsidRPr="008B293C">
              <w:rPr>
                <w:webHidden/>
                <w:sz w:val="22"/>
                <w:szCs w:val="22"/>
                <w:rtl/>
              </w:rPr>
              <w:fldChar w:fldCharType="end"/>
            </w:r>
          </w:hyperlink>
        </w:p>
        <w:p w14:paraId="57D400A6" w14:textId="121706AC" w:rsidR="008B293C" w:rsidRPr="008B293C" w:rsidRDefault="00EF411C">
          <w:pPr>
            <w:pStyle w:val="40"/>
            <w:bidi/>
            <w:rPr>
              <w:rFonts w:asciiTheme="minorHAnsi" w:eastAsiaTheme="minorEastAsia" w:hAnsiTheme="minorHAnsi" w:cstheme="minorBidi"/>
              <w:sz w:val="22"/>
              <w:szCs w:val="22"/>
              <w:rtl/>
            </w:rPr>
          </w:pPr>
          <w:hyperlink w:anchor="_Toc213613611" w:history="1">
            <w:r w:rsidR="008B293C" w:rsidRPr="008B293C">
              <w:rPr>
                <w:rStyle w:val="Hyperlink"/>
                <w:sz w:val="22"/>
                <w:szCs w:val="22"/>
                <w:rtl/>
              </w:rPr>
              <w:t>أهمية القائد الاستراتيجي:</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Toc213613611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23</w:t>
            </w:r>
            <w:r w:rsidR="008B293C" w:rsidRPr="008B293C">
              <w:rPr>
                <w:webHidden/>
                <w:sz w:val="22"/>
                <w:szCs w:val="22"/>
                <w:rtl/>
              </w:rPr>
              <w:fldChar w:fldCharType="end"/>
            </w:r>
          </w:hyperlink>
        </w:p>
        <w:p w14:paraId="7B29C395" w14:textId="3D95EE65" w:rsidR="008B293C" w:rsidRPr="008B293C" w:rsidRDefault="00EF411C">
          <w:pPr>
            <w:pStyle w:val="40"/>
            <w:bidi/>
            <w:rPr>
              <w:rFonts w:asciiTheme="minorHAnsi" w:eastAsiaTheme="minorEastAsia" w:hAnsiTheme="minorHAnsi" w:cstheme="minorBidi"/>
              <w:sz w:val="22"/>
              <w:szCs w:val="22"/>
              <w:rtl/>
            </w:rPr>
          </w:pPr>
          <w:hyperlink w:anchor="_Toc213613612" w:history="1">
            <w:r w:rsidR="008B293C" w:rsidRPr="008B293C">
              <w:rPr>
                <w:rStyle w:val="Hyperlink"/>
                <w:sz w:val="22"/>
                <w:szCs w:val="22"/>
                <w:rtl/>
              </w:rPr>
              <w:t>أبعاد القائد الاستراتيجي:</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Toc213613612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24</w:t>
            </w:r>
            <w:r w:rsidR="008B293C" w:rsidRPr="008B293C">
              <w:rPr>
                <w:webHidden/>
                <w:sz w:val="22"/>
                <w:szCs w:val="22"/>
                <w:rtl/>
              </w:rPr>
              <w:fldChar w:fldCharType="end"/>
            </w:r>
          </w:hyperlink>
        </w:p>
        <w:p w14:paraId="0C411ED2" w14:textId="39A452A3" w:rsidR="008B293C" w:rsidRPr="008B293C" w:rsidRDefault="00EF411C">
          <w:pPr>
            <w:pStyle w:val="40"/>
            <w:bidi/>
            <w:rPr>
              <w:rFonts w:asciiTheme="minorHAnsi" w:eastAsiaTheme="minorEastAsia" w:hAnsiTheme="minorHAnsi" w:cstheme="minorBidi"/>
              <w:sz w:val="22"/>
              <w:szCs w:val="22"/>
              <w:rtl/>
            </w:rPr>
          </w:pPr>
          <w:hyperlink w:anchor="_Toc213613613" w:history="1">
            <w:r w:rsidR="008B293C" w:rsidRPr="008B293C">
              <w:rPr>
                <w:rStyle w:val="Hyperlink"/>
                <w:sz w:val="22"/>
                <w:szCs w:val="22"/>
                <w:rtl/>
              </w:rPr>
              <w:t>كيفية تعزيز القائد الاستراتيجي:</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Toc213613613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25</w:t>
            </w:r>
            <w:r w:rsidR="008B293C" w:rsidRPr="008B293C">
              <w:rPr>
                <w:webHidden/>
                <w:sz w:val="22"/>
                <w:szCs w:val="22"/>
                <w:rtl/>
              </w:rPr>
              <w:fldChar w:fldCharType="end"/>
            </w:r>
          </w:hyperlink>
        </w:p>
        <w:p w14:paraId="39482326" w14:textId="5BDE1AA5" w:rsidR="008B293C" w:rsidRPr="008B293C" w:rsidRDefault="00EF411C">
          <w:pPr>
            <w:pStyle w:val="30"/>
            <w:bidi/>
            <w:rPr>
              <w:rFonts w:asciiTheme="minorHAnsi" w:eastAsiaTheme="minorEastAsia" w:hAnsiTheme="minorHAnsi" w:cstheme="minorBidi"/>
              <w:b w:val="0"/>
              <w:bCs w:val="0"/>
              <w:sz w:val="22"/>
              <w:szCs w:val="22"/>
              <w:rtl/>
            </w:rPr>
          </w:pPr>
          <w:hyperlink w:anchor="_Toc213613614" w:history="1">
            <w:r w:rsidR="008B293C" w:rsidRPr="008B293C">
              <w:rPr>
                <w:rStyle w:val="Hyperlink"/>
                <w:sz w:val="22"/>
                <w:szCs w:val="22"/>
                <w:rtl/>
                <w:lang w:bidi="ar-EG"/>
              </w:rPr>
              <w:t>المبحث الثاني: فرق العمل</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Toc213613614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26</w:t>
            </w:r>
            <w:r w:rsidR="008B293C" w:rsidRPr="008B293C">
              <w:rPr>
                <w:webHidden/>
                <w:sz w:val="22"/>
                <w:szCs w:val="22"/>
                <w:rtl/>
              </w:rPr>
              <w:fldChar w:fldCharType="end"/>
            </w:r>
          </w:hyperlink>
        </w:p>
        <w:p w14:paraId="1F793FE0" w14:textId="2F715AC9" w:rsidR="008B293C" w:rsidRPr="008B293C" w:rsidRDefault="00EF411C">
          <w:pPr>
            <w:pStyle w:val="40"/>
            <w:bidi/>
            <w:rPr>
              <w:rFonts w:asciiTheme="minorHAnsi" w:eastAsiaTheme="minorEastAsia" w:hAnsiTheme="minorHAnsi" w:cstheme="minorBidi"/>
              <w:sz w:val="22"/>
              <w:szCs w:val="22"/>
              <w:rtl/>
            </w:rPr>
          </w:pPr>
          <w:hyperlink w:anchor="_Toc213613615" w:history="1">
            <w:r w:rsidR="008B293C" w:rsidRPr="008B293C">
              <w:rPr>
                <w:rStyle w:val="Hyperlink"/>
                <w:sz w:val="22"/>
                <w:szCs w:val="22"/>
                <w:rtl/>
              </w:rPr>
              <w:t>ماهية فرق العمل:</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Toc213613615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26</w:t>
            </w:r>
            <w:r w:rsidR="008B293C" w:rsidRPr="008B293C">
              <w:rPr>
                <w:webHidden/>
                <w:sz w:val="22"/>
                <w:szCs w:val="22"/>
                <w:rtl/>
              </w:rPr>
              <w:fldChar w:fldCharType="end"/>
            </w:r>
          </w:hyperlink>
        </w:p>
        <w:p w14:paraId="09942A67" w14:textId="20554023" w:rsidR="008B293C" w:rsidRPr="008B293C" w:rsidRDefault="00EF411C">
          <w:pPr>
            <w:pStyle w:val="40"/>
            <w:bidi/>
            <w:rPr>
              <w:rFonts w:asciiTheme="minorHAnsi" w:eastAsiaTheme="minorEastAsia" w:hAnsiTheme="minorHAnsi" w:cstheme="minorBidi"/>
              <w:sz w:val="22"/>
              <w:szCs w:val="22"/>
              <w:rtl/>
            </w:rPr>
          </w:pPr>
          <w:hyperlink w:anchor="_Toc213613616" w:history="1">
            <w:r w:rsidR="008B293C" w:rsidRPr="008B293C">
              <w:rPr>
                <w:rStyle w:val="Hyperlink"/>
                <w:sz w:val="22"/>
                <w:szCs w:val="22"/>
                <w:rtl/>
              </w:rPr>
              <w:t>نشأة وتطوير مفهوم فرق العمل:</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Toc213613616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26</w:t>
            </w:r>
            <w:r w:rsidR="008B293C" w:rsidRPr="008B293C">
              <w:rPr>
                <w:webHidden/>
                <w:sz w:val="22"/>
                <w:szCs w:val="22"/>
                <w:rtl/>
              </w:rPr>
              <w:fldChar w:fldCharType="end"/>
            </w:r>
          </w:hyperlink>
        </w:p>
        <w:p w14:paraId="142B6379" w14:textId="1DC9AA46" w:rsidR="008B293C" w:rsidRPr="008B293C" w:rsidRDefault="00EF411C">
          <w:pPr>
            <w:pStyle w:val="40"/>
            <w:bidi/>
            <w:rPr>
              <w:rFonts w:asciiTheme="minorHAnsi" w:eastAsiaTheme="minorEastAsia" w:hAnsiTheme="minorHAnsi" w:cstheme="minorBidi"/>
              <w:sz w:val="22"/>
              <w:szCs w:val="22"/>
              <w:rtl/>
            </w:rPr>
          </w:pPr>
          <w:hyperlink w:anchor="_Toc213613617" w:history="1">
            <w:r w:rsidR="008B293C" w:rsidRPr="008B293C">
              <w:rPr>
                <w:rStyle w:val="Hyperlink"/>
                <w:sz w:val="22"/>
                <w:szCs w:val="22"/>
                <w:rtl/>
              </w:rPr>
              <w:t>ابعاد فرق العمل:</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Toc213613617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27</w:t>
            </w:r>
            <w:r w:rsidR="008B293C" w:rsidRPr="008B293C">
              <w:rPr>
                <w:webHidden/>
                <w:sz w:val="22"/>
                <w:szCs w:val="22"/>
                <w:rtl/>
              </w:rPr>
              <w:fldChar w:fldCharType="end"/>
            </w:r>
          </w:hyperlink>
        </w:p>
        <w:p w14:paraId="5F93D952" w14:textId="39141750" w:rsidR="008B293C" w:rsidRPr="008B293C" w:rsidRDefault="00EF411C">
          <w:pPr>
            <w:pStyle w:val="40"/>
            <w:bidi/>
            <w:rPr>
              <w:rFonts w:asciiTheme="minorHAnsi" w:eastAsiaTheme="minorEastAsia" w:hAnsiTheme="minorHAnsi" w:cstheme="minorBidi"/>
              <w:sz w:val="22"/>
              <w:szCs w:val="22"/>
              <w:rtl/>
            </w:rPr>
          </w:pPr>
          <w:hyperlink w:anchor="_Toc213613618" w:history="1">
            <w:r w:rsidR="008B293C" w:rsidRPr="008B293C">
              <w:rPr>
                <w:rStyle w:val="Hyperlink"/>
                <w:sz w:val="22"/>
                <w:szCs w:val="22"/>
                <w:rtl/>
              </w:rPr>
              <w:t>أهمية تكوين فرق العمل في المنظمات:</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Toc213613618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28</w:t>
            </w:r>
            <w:r w:rsidR="008B293C" w:rsidRPr="008B293C">
              <w:rPr>
                <w:webHidden/>
                <w:sz w:val="22"/>
                <w:szCs w:val="22"/>
                <w:rtl/>
              </w:rPr>
              <w:fldChar w:fldCharType="end"/>
            </w:r>
          </w:hyperlink>
        </w:p>
        <w:p w14:paraId="4604F9C1" w14:textId="0DD31515" w:rsidR="008B293C" w:rsidRPr="008B293C" w:rsidRDefault="00EF411C">
          <w:pPr>
            <w:pStyle w:val="30"/>
            <w:bidi/>
            <w:rPr>
              <w:rFonts w:asciiTheme="minorHAnsi" w:eastAsiaTheme="minorEastAsia" w:hAnsiTheme="minorHAnsi" w:cstheme="minorBidi"/>
              <w:b w:val="0"/>
              <w:bCs w:val="0"/>
              <w:sz w:val="22"/>
              <w:szCs w:val="22"/>
              <w:rtl/>
            </w:rPr>
          </w:pPr>
          <w:hyperlink w:anchor="_Toc213613619" w:history="1">
            <w:r w:rsidR="008B293C" w:rsidRPr="008B293C">
              <w:rPr>
                <w:rStyle w:val="Hyperlink"/>
                <w:sz w:val="22"/>
                <w:szCs w:val="22"/>
                <w:rtl/>
                <w:lang w:bidi="ar-EG"/>
              </w:rPr>
              <w:t>المبحث الثالث: العلاقة بين القائد الاستراتيجي وتعزيز فاعلية فرق العمل</w:t>
            </w:r>
            <w:r w:rsidR="008B293C" w:rsidRPr="008B293C">
              <w:rPr>
                <w:webHidden/>
                <w:sz w:val="22"/>
                <w:szCs w:val="22"/>
                <w:rtl/>
              </w:rPr>
              <w:tab/>
            </w:r>
            <w:r w:rsidR="008B293C" w:rsidRPr="008B293C">
              <w:rPr>
                <w:webHidden/>
                <w:sz w:val="22"/>
                <w:szCs w:val="22"/>
                <w:rtl/>
              </w:rPr>
              <w:fldChar w:fldCharType="begin"/>
            </w:r>
            <w:r w:rsidR="008B293C" w:rsidRPr="008B293C">
              <w:rPr>
                <w:webHidden/>
                <w:sz w:val="22"/>
                <w:szCs w:val="22"/>
                <w:rtl/>
              </w:rPr>
              <w:instrText xml:space="preserve"> </w:instrText>
            </w:r>
            <w:r w:rsidR="008B293C" w:rsidRPr="008B293C">
              <w:rPr>
                <w:webHidden/>
                <w:sz w:val="22"/>
                <w:szCs w:val="22"/>
              </w:rPr>
              <w:instrText>PAGEREF</w:instrText>
            </w:r>
            <w:r w:rsidR="008B293C" w:rsidRPr="008B293C">
              <w:rPr>
                <w:webHidden/>
                <w:sz w:val="22"/>
                <w:szCs w:val="22"/>
                <w:rtl/>
              </w:rPr>
              <w:instrText xml:space="preserve"> _</w:instrText>
            </w:r>
            <w:r w:rsidR="008B293C" w:rsidRPr="008B293C">
              <w:rPr>
                <w:webHidden/>
                <w:sz w:val="22"/>
                <w:szCs w:val="22"/>
              </w:rPr>
              <w:instrText>Toc213613619 \h</w:instrText>
            </w:r>
            <w:r w:rsidR="008B293C" w:rsidRPr="008B293C">
              <w:rPr>
                <w:webHidden/>
                <w:sz w:val="22"/>
                <w:szCs w:val="22"/>
                <w:rtl/>
              </w:rPr>
              <w:instrText xml:space="preserve"> </w:instrText>
            </w:r>
            <w:r w:rsidR="008B293C" w:rsidRPr="008B293C">
              <w:rPr>
                <w:webHidden/>
                <w:sz w:val="22"/>
                <w:szCs w:val="22"/>
                <w:rtl/>
              </w:rPr>
            </w:r>
            <w:r w:rsidR="008B293C" w:rsidRPr="008B293C">
              <w:rPr>
                <w:webHidden/>
                <w:sz w:val="22"/>
                <w:szCs w:val="22"/>
                <w:rtl/>
              </w:rPr>
              <w:fldChar w:fldCharType="separate"/>
            </w:r>
            <w:r w:rsidR="008B293C" w:rsidRPr="008B293C">
              <w:rPr>
                <w:webHidden/>
                <w:sz w:val="22"/>
                <w:szCs w:val="22"/>
                <w:rtl/>
              </w:rPr>
              <w:t>29</w:t>
            </w:r>
            <w:r w:rsidR="008B293C" w:rsidRPr="008B293C">
              <w:rPr>
                <w:webHidden/>
                <w:sz w:val="22"/>
                <w:szCs w:val="22"/>
                <w:rtl/>
              </w:rPr>
              <w:fldChar w:fldCharType="end"/>
            </w:r>
          </w:hyperlink>
        </w:p>
        <w:p w14:paraId="44B741ED" w14:textId="47EE2838" w:rsidR="001A7AAA" w:rsidRDefault="002C6B63" w:rsidP="007D1378">
          <w:pPr>
            <w:bidi/>
          </w:pPr>
          <w:r>
            <w:rPr>
              <w:rFonts w:ascii="Simplified Arabic" w:hAnsi="Simplified Arabic" w:cs="Simplified Arabic"/>
              <w:b/>
              <w:bCs/>
              <w:sz w:val="32"/>
              <w:szCs w:val="32"/>
              <w:lang w:bidi="ar-EG"/>
            </w:rPr>
            <w:fldChar w:fldCharType="end"/>
          </w:r>
        </w:p>
      </w:sdtContent>
    </w:sdt>
    <w:p w14:paraId="575EA75B" w14:textId="77777777" w:rsidR="001A7AAA" w:rsidRPr="001A7AAA" w:rsidRDefault="001A7AAA" w:rsidP="007D1378">
      <w:pPr>
        <w:bidi/>
        <w:rPr>
          <w:rtl/>
          <w:lang w:bidi="ar-EG"/>
        </w:rPr>
      </w:pPr>
    </w:p>
    <w:p w14:paraId="481EDDBB" w14:textId="35618AB2" w:rsidR="00B55B37" w:rsidRDefault="00B55B37" w:rsidP="00B55B37">
      <w:pPr>
        <w:bidi/>
        <w:rPr>
          <w:rtl/>
        </w:rPr>
        <w:sectPr w:rsidR="00B55B37"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7D1378">
      <w:pPr>
        <w:bidi/>
        <w:rPr>
          <w:rFonts w:ascii="Sakkal Majalla" w:hAnsi="Sakkal Majalla" w:cs="Sakkal Majalla"/>
          <w:sz w:val="28"/>
          <w:szCs w:val="28"/>
          <w:u w:val="single"/>
        </w:rPr>
      </w:pPr>
    </w:p>
    <w:p w14:paraId="6F674B47" w14:textId="77777777" w:rsidR="009125CE" w:rsidRDefault="009125CE" w:rsidP="007D1378">
      <w:pPr>
        <w:bidi/>
        <w:rPr>
          <w:rFonts w:ascii="Sakkal Majalla" w:hAnsi="Sakkal Majalla" w:cs="Sakkal Majalla"/>
          <w:sz w:val="28"/>
          <w:szCs w:val="28"/>
          <w:u w:val="single"/>
        </w:rPr>
      </w:pPr>
    </w:p>
    <w:p w14:paraId="20667126" w14:textId="77777777" w:rsidR="009125CE" w:rsidRDefault="009125CE" w:rsidP="007D1378">
      <w:pPr>
        <w:bidi/>
        <w:rPr>
          <w:rFonts w:ascii="Sakkal Majalla" w:hAnsi="Sakkal Majalla" w:cs="Sakkal Majalla"/>
          <w:sz w:val="28"/>
          <w:szCs w:val="28"/>
          <w:u w:val="single"/>
        </w:rPr>
      </w:pPr>
    </w:p>
    <w:p w14:paraId="0D609D2B" w14:textId="77777777" w:rsidR="009125CE" w:rsidRDefault="009125CE" w:rsidP="007D1378">
      <w:pPr>
        <w:bidi/>
        <w:rPr>
          <w:rFonts w:ascii="Sakkal Majalla" w:hAnsi="Sakkal Majalla" w:cs="Sakkal Majalla"/>
          <w:sz w:val="28"/>
          <w:szCs w:val="28"/>
          <w:u w:val="single"/>
        </w:rPr>
      </w:pPr>
    </w:p>
    <w:p w14:paraId="5D7C7DC3" w14:textId="0BF17F47" w:rsidR="00946860" w:rsidRDefault="00946860" w:rsidP="007D1378">
      <w:pPr>
        <w:bidi/>
        <w:rPr>
          <w:rFonts w:ascii="Sakkal Majalla" w:hAnsi="Sakkal Majalla" w:cs="Sakkal Majalla"/>
          <w:b/>
          <w:bCs/>
          <w:sz w:val="48"/>
          <w:szCs w:val="48"/>
          <w:u w:val="single"/>
          <w:rtl/>
        </w:rPr>
      </w:pPr>
    </w:p>
    <w:p w14:paraId="4AAC8DAD" w14:textId="77777777" w:rsidR="00946860" w:rsidRDefault="00946860" w:rsidP="007D1378">
      <w:pPr>
        <w:bidi/>
        <w:rPr>
          <w:rFonts w:ascii="Sakkal Majalla" w:hAnsi="Sakkal Majalla" w:cs="Sakkal Majalla"/>
          <w:b/>
          <w:bCs/>
          <w:sz w:val="48"/>
          <w:szCs w:val="48"/>
          <w:u w:val="single"/>
          <w:rtl/>
        </w:rPr>
      </w:pPr>
    </w:p>
    <w:p w14:paraId="5661B1A5" w14:textId="69F77FD3" w:rsidR="006D0D86" w:rsidRDefault="006D0D86" w:rsidP="007D1378">
      <w:pPr>
        <w:bidi/>
        <w:jc w:val="center"/>
        <w:rPr>
          <w:rFonts w:ascii="Sakkal Majalla" w:hAnsi="Sakkal Majalla" w:cs="Sakkal Majalla"/>
          <w:b/>
          <w:bCs/>
          <w:sz w:val="48"/>
          <w:szCs w:val="48"/>
          <w:u w:val="single"/>
          <w:rtl/>
        </w:rPr>
      </w:pPr>
    </w:p>
    <w:p w14:paraId="56EFBC89" w14:textId="4620A96A" w:rsidR="00B55B37" w:rsidRDefault="00B55B37" w:rsidP="00B55B37">
      <w:pPr>
        <w:bidi/>
        <w:jc w:val="center"/>
        <w:rPr>
          <w:rFonts w:ascii="Sakkal Majalla" w:hAnsi="Sakkal Majalla" w:cs="Sakkal Majalla"/>
          <w:b/>
          <w:bCs/>
          <w:sz w:val="48"/>
          <w:szCs w:val="48"/>
          <w:u w:val="single"/>
          <w:rtl/>
        </w:rPr>
      </w:pPr>
    </w:p>
    <w:p w14:paraId="6E101295" w14:textId="352F9257" w:rsidR="00B55B37" w:rsidRDefault="00B55B37" w:rsidP="00B55B37">
      <w:pPr>
        <w:bidi/>
        <w:jc w:val="center"/>
        <w:rPr>
          <w:rFonts w:ascii="Sakkal Majalla" w:hAnsi="Sakkal Majalla" w:cs="Sakkal Majalla"/>
          <w:b/>
          <w:bCs/>
          <w:sz w:val="48"/>
          <w:szCs w:val="48"/>
          <w:u w:val="single"/>
          <w:rtl/>
        </w:rPr>
      </w:pPr>
    </w:p>
    <w:p w14:paraId="7D0DE580" w14:textId="77777777" w:rsidR="00B55B37" w:rsidRDefault="00B55B37" w:rsidP="00B55B37">
      <w:pPr>
        <w:bidi/>
        <w:jc w:val="center"/>
        <w:rPr>
          <w:rFonts w:ascii="Sakkal Majalla" w:hAnsi="Sakkal Majalla" w:cs="Sakkal Majalla"/>
          <w:b/>
          <w:bCs/>
          <w:sz w:val="48"/>
          <w:szCs w:val="48"/>
          <w:u w:val="single"/>
          <w:rtl/>
        </w:rPr>
      </w:pPr>
    </w:p>
    <w:p w14:paraId="700D5866" w14:textId="272B91E9" w:rsidR="009125CE" w:rsidRPr="006D0D86" w:rsidRDefault="009125CE" w:rsidP="00B55B37">
      <w:pPr>
        <w:pStyle w:val="1"/>
        <w:rPr>
          <w:rtl/>
        </w:rPr>
      </w:pPr>
      <w:bookmarkStart w:id="2" w:name="_Toc213613588"/>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2"/>
    </w:p>
    <w:p w14:paraId="231E38BB" w14:textId="77777777" w:rsidR="009125CE" w:rsidRDefault="009125CE" w:rsidP="007D1378">
      <w:pPr>
        <w:bidi/>
        <w:rPr>
          <w:rFonts w:ascii="Sakkal Majalla" w:hAnsi="Sakkal Majalla" w:cs="Sakkal Majalla"/>
          <w:sz w:val="28"/>
          <w:szCs w:val="28"/>
          <w:u w:val="single"/>
          <w:rtl/>
        </w:rPr>
      </w:pPr>
    </w:p>
    <w:p w14:paraId="2EA6585C" w14:textId="77777777" w:rsidR="009125CE" w:rsidRDefault="009125CE" w:rsidP="007D1378">
      <w:pPr>
        <w:bidi/>
        <w:rPr>
          <w:rFonts w:ascii="Sakkal Majalla" w:hAnsi="Sakkal Majalla" w:cs="Sakkal Majalla"/>
          <w:sz w:val="28"/>
          <w:szCs w:val="28"/>
          <w:u w:val="single"/>
          <w:rtl/>
        </w:rPr>
      </w:pPr>
    </w:p>
    <w:p w14:paraId="7F3B8E80" w14:textId="77777777" w:rsidR="009125CE" w:rsidRDefault="009125CE" w:rsidP="007D1378">
      <w:pPr>
        <w:bidi/>
        <w:rPr>
          <w:rFonts w:ascii="Sakkal Majalla" w:hAnsi="Sakkal Majalla" w:cs="Sakkal Majalla"/>
          <w:sz w:val="28"/>
          <w:szCs w:val="28"/>
          <w:u w:val="single"/>
          <w:rtl/>
        </w:rPr>
      </w:pPr>
    </w:p>
    <w:p w14:paraId="0BA12696" w14:textId="77777777" w:rsidR="009125CE" w:rsidRDefault="009125CE" w:rsidP="007D1378">
      <w:pPr>
        <w:bidi/>
        <w:rPr>
          <w:rFonts w:ascii="Sakkal Majalla" w:hAnsi="Sakkal Majalla" w:cs="Sakkal Majalla"/>
          <w:sz w:val="28"/>
          <w:szCs w:val="28"/>
          <w:u w:val="single"/>
          <w:rtl/>
        </w:rPr>
      </w:pPr>
    </w:p>
    <w:p w14:paraId="26F6AB57" w14:textId="77777777" w:rsidR="009125CE" w:rsidRDefault="009125CE" w:rsidP="007D1378">
      <w:pPr>
        <w:bidi/>
        <w:rPr>
          <w:rFonts w:ascii="Sakkal Majalla" w:hAnsi="Sakkal Majalla" w:cs="Sakkal Majalla"/>
          <w:sz w:val="28"/>
          <w:szCs w:val="28"/>
          <w:u w:val="single"/>
          <w:rtl/>
        </w:rPr>
      </w:pPr>
    </w:p>
    <w:p w14:paraId="137908B8" w14:textId="77777777" w:rsidR="009125CE" w:rsidRDefault="009125CE" w:rsidP="007D1378">
      <w:pPr>
        <w:bidi/>
        <w:rPr>
          <w:rFonts w:ascii="Sakkal Majalla" w:hAnsi="Sakkal Majalla" w:cs="Sakkal Majalla"/>
          <w:sz w:val="28"/>
          <w:szCs w:val="28"/>
          <w:u w:val="single"/>
          <w:rtl/>
        </w:rPr>
      </w:pPr>
    </w:p>
    <w:p w14:paraId="11EDDBDE" w14:textId="77777777" w:rsidR="009125CE" w:rsidRDefault="009125CE" w:rsidP="007D1378">
      <w:pPr>
        <w:bidi/>
        <w:rPr>
          <w:rFonts w:ascii="Sakkal Majalla" w:hAnsi="Sakkal Majalla" w:cs="Sakkal Majalla"/>
          <w:sz w:val="28"/>
          <w:szCs w:val="28"/>
          <w:u w:val="single"/>
          <w:rtl/>
        </w:rPr>
      </w:pPr>
    </w:p>
    <w:p w14:paraId="614C8510" w14:textId="77777777" w:rsidR="009125CE" w:rsidRDefault="009125CE" w:rsidP="007D1378">
      <w:pPr>
        <w:bidi/>
        <w:rPr>
          <w:rFonts w:ascii="Sakkal Majalla" w:hAnsi="Sakkal Majalla" w:cs="Sakkal Majalla"/>
          <w:sz w:val="28"/>
          <w:szCs w:val="28"/>
          <w:u w:val="single"/>
          <w:rtl/>
        </w:rPr>
      </w:pPr>
    </w:p>
    <w:p w14:paraId="530F942A" w14:textId="77777777" w:rsidR="009125CE" w:rsidRDefault="009125CE" w:rsidP="007D1378">
      <w:pPr>
        <w:bidi/>
        <w:rPr>
          <w:rFonts w:ascii="Sakkal Majalla" w:hAnsi="Sakkal Majalla" w:cs="Sakkal Majalla"/>
          <w:sz w:val="28"/>
          <w:szCs w:val="28"/>
          <w:u w:val="single"/>
          <w:rtl/>
        </w:rPr>
      </w:pPr>
    </w:p>
    <w:p w14:paraId="6D55667E" w14:textId="77777777" w:rsidR="009125CE" w:rsidRDefault="009125CE" w:rsidP="007D1378">
      <w:pPr>
        <w:bidi/>
        <w:rPr>
          <w:rFonts w:ascii="Sakkal Majalla" w:hAnsi="Sakkal Majalla" w:cs="Sakkal Majalla"/>
          <w:sz w:val="28"/>
          <w:szCs w:val="28"/>
          <w:u w:val="single"/>
          <w:rtl/>
        </w:rPr>
      </w:pPr>
    </w:p>
    <w:p w14:paraId="2B944917" w14:textId="77777777" w:rsidR="009125CE" w:rsidRDefault="009125CE" w:rsidP="007D1378">
      <w:pPr>
        <w:bidi/>
        <w:rPr>
          <w:rFonts w:ascii="Sakkal Majalla" w:hAnsi="Sakkal Majalla" w:cs="Sakkal Majalla"/>
          <w:sz w:val="28"/>
          <w:szCs w:val="28"/>
          <w:u w:val="single"/>
          <w:rtl/>
        </w:rPr>
      </w:pPr>
    </w:p>
    <w:p w14:paraId="03806C64" w14:textId="77777777" w:rsidR="009125CE" w:rsidRDefault="009125CE" w:rsidP="007D1378">
      <w:pPr>
        <w:bidi/>
        <w:rPr>
          <w:rFonts w:ascii="Sakkal Majalla" w:hAnsi="Sakkal Majalla" w:cs="Sakkal Majalla"/>
          <w:sz w:val="28"/>
          <w:szCs w:val="28"/>
          <w:u w:val="single"/>
          <w:rtl/>
        </w:rPr>
      </w:pPr>
    </w:p>
    <w:p w14:paraId="32CDDAA2" w14:textId="77777777" w:rsidR="009125CE" w:rsidRDefault="009125CE" w:rsidP="007D1378">
      <w:pPr>
        <w:bidi/>
        <w:rPr>
          <w:rFonts w:ascii="Sakkal Majalla" w:hAnsi="Sakkal Majalla" w:cs="Sakkal Majalla"/>
          <w:sz w:val="28"/>
          <w:szCs w:val="28"/>
          <w:u w:val="single"/>
          <w:rtl/>
        </w:rPr>
      </w:pPr>
    </w:p>
    <w:p w14:paraId="7983D52F" w14:textId="77777777" w:rsidR="009125CE" w:rsidRDefault="009125CE" w:rsidP="007D1378">
      <w:pPr>
        <w:bidi/>
        <w:rPr>
          <w:rFonts w:ascii="Sakkal Majalla" w:hAnsi="Sakkal Majalla" w:cs="Sakkal Majalla"/>
          <w:sz w:val="28"/>
          <w:szCs w:val="28"/>
          <w:u w:val="single"/>
          <w:rtl/>
        </w:rPr>
      </w:pPr>
    </w:p>
    <w:p w14:paraId="23B82BBD" w14:textId="39BBE516" w:rsidR="005B48F9" w:rsidRDefault="005B48F9" w:rsidP="007D1378">
      <w:pPr>
        <w:bidi/>
        <w:rPr>
          <w:rFonts w:ascii="Simplified Arabic" w:hAnsi="Simplified Arabic" w:cs="Simplified Arabic"/>
          <w:b/>
          <w:bCs/>
          <w:sz w:val="36"/>
          <w:szCs w:val="36"/>
          <w:rtl/>
        </w:rPr>
      </w:pPr>
    </w:p>
    <w:p w14:paraId="713D9FBB" w14:textId="77777777" w:rsidR="00946860" w:rsidRDefault="00946860" w:rsidP="007D1378">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79488B">
      <w:pPr>
        <w:pStyle w:val="2"/>
        <w:rPr>
          <w:rtl/>
        </w:rPr>
      </w:pPr>
      <w:bookmarkStart w:id="3" w:name="_Toc213613589"/>
      <w:r w:rsidRPr="006D0D86">
        <w:rPr>
          <w:rFonts w:hint="cs"/>
          <w:rtl/>
        </w:rPr>
        <w:lastRenderedPageBreak/>
        <w:t>المقدمة:</w:t>
      </w:r>
      <w:bookmarkEnd w:id="3"/>
    </w:p>
    <w:p w14:paraId="4A90944B" w14:textId="68867BFD" w:rsidR="00354767" w:rsidRDefault="00354767" w:rsidP="00354767">
      <w:pPr>
        <w:pStyle w:val="a0"/>
        <w:bidi/>
        <w:rPr>
          <w:rtl/>
        </w:rPr>
      </w:pPr>
      <w:r>
        <w:rPr>
          <w:rtl/>
        </w:rPr>
        <w:t xml:space="preserve">في عالم يموج بالتغيرات المتسارعة والتحديات المتجددة، تظهر أهمية الدور الذي يلعبه القائد الاستراتيجي في توجيه دفة المؤسسات نحو النجاح والاستدامة فالقائد الاستراتيجي لا يقتصر عمله على إدارة العمليات اليومية أو حل المشكلات الطارئة، بل يرتكز جوهر أدائه على القدرة على استشراف المستقبل ورسم خارطة طريق واضحة </w:t>
      </w:r>
      <w:proofErr w:type="spellStart"/>
      <w:r>
        <w:rPr>
          <w:rtl/>
        </w:rPr>
        <w:t>تتوائم</w:t>
      </w:r>
      <w:proofErr w:type="spellEnd"/>
      <w:r>
        <w:rPr>
          <w:rtl/>
        </w:rPr>
        <w:t xml:space="preserve"> مع الأهداف الكبرى والرؤية الشاملة للمؤسسة إن وجود مثل هذا القائد يخلق حالة من الانسجام بين الطموحات الفردية والغايات الجماعية، ويغرس في بيئة العمل روح المبادرة والابتكار (</w:t>
      </w:r>
      <w:proofErr w:type="spellStart"/>
      <w:r>
        <w:rPr>
          <w:rtl/>
        </w:rPr>
        <w:t>أبوخريص</w:t>
      </w:r>
      <w:proofErr w:type="spellEnd"/>
      <w:r>
        <w:rPr>
          <w:rtl/>
        </w:rPr>
        <w:t>، 2023، 80)، حيث يصبح كل عضو في الفريق شريكاً حقيقياً في الرحلة نحو التميز كما أن القائد الاستراتيجي يُحسن قراءة المتغيرات في البيئة الخارجية والداخلية، ويوظف تلك القراءات في صياغة خطط مدروسة تجعل المؤسسة قادرة على مواجهة المنافسة وتحقيق قيمة مضافة مستدامة ومن جهة أخرى، تتجلى فعالية القائد الاستراتيجي في قدرته على بناء الثقة مع جميع أصحاب المصلحة، سواء كانوا موظفين أو شركاء أو مجتمعاً محلياً (</w:t>
      </w:r>
      <w:proofErr w:type="spellStart"/>
      <w:r>
        <w:rPr>
          <w:rtl/>
        </w:rPr>
        <w:t>بلغنامي</w:t>
      </w:r>
      <w:proofErr w:type="spellEnd"/>
      <w:r>
        <w:rPr>
          <w:rtl/>
        </w:rPr>
        <w:t>، 2024، 85)، من خلال تبني أساليب تواصل فعّالة وقرارات مدروسة تُراعي الأبعاد المستقبلية لكل خطوة فالقائد الاستراتيجي لا يتوقف عند حدود التخطيط، بل يمتد أثره ليشمل الإلهام والتحفيز وقيادة التغيير بثبات وشجاعة، واضعاً نصب عينيه تحقيق التوازن بين استغلال الفرص وتقليل المخاطر كما أن قدرته على إدارة الأزمات وحشد الطاقات وتوظيف الموارد بكفاءة تمنح المؤسسة قاعدة صلبة للانطلاق بثقة في عالم الأعمال الحديث، حيث أصبحت المرونة والرؤية الواضحة من أهم عوامل البقاء والنجاح وهكذا، يظل القائد الاستراتيجي عنصراً محورياً في بناء مستقبل المؤسسات وصناعة الفارق في مشهد تنافسي لا يرحم المترددين. (حسين، 2020، 357</w:t>
      </w:r>
      <w:r w:rsidR="009F12A3">
        <w:rPr>
          <w:rFonts w:hint="cs"/>
          <w:rtl/>
        </w:rPr>
        <w:t>)</w:t>
      </w:r>
    </w:p>
    <w:p w14:paraId="2795E0C8" w14:textId="29E88843" w:rsidR="00354767" w:rsidRDefault="00354767" w:rsidP="00354767">
      <w:pPr>
        <w:pStyle w:val="a0"/>
        <w:bidi/>
        <w:rPr>
          <w:rtl/>
        </w:rPr>
      </w:pPr>
      <w:r>
        <w:rPr>
          <w:rtl/>
        </w:rPr>
        <w:t>وعند الانتقال الى فرق العمل فأنه تعد فرق العمل إحدى الركائز الأساسية التي تعتمد عليها المؤسسات الحديثة لتحقيق أهدافها في ظل بيئات العمل المتغيرة والتحديات المتسارعة فمع تزايد تعقيد المهام وتنوع متطلبات السوق، لم يعد بإمكان الفرد وحده إنجاز كل شيء بكفاءة عالية، بل أصبح التعاون والعمل الجماعي ضرورة ملحة لتكامل الجهود وتبادل الخبرات إن فرق العمل تجمع بين أفراد من خلفيات متنوعة ومهارات متعددة، ما يخلق مساحة غنية لتوليد الأفكار المبتكرة واتخاذ قرارات أكثر حكمة، ويمنح المؤسسة القدرة على التكيف مع المتغيرات بسرعة وفعالية من هنا، تتحول فرق العمل إلى منصة ديناميكية يتم من خلالها تجاوز العقبات وتحويل التحديات إلى فرص للنمو والتطوير. (حسن، 2024، ٤١</w:t>
      </w:r>
      <w:r w:rsidR="009F12A3">
        <w:rPr>
          <w:rFonts w:hint="cs"/>
          <w:rtl/>
        </w:rPr>
        <w:t>)</w:t>
      </w:r>
    </w:p>
    <w:p w14:paraId="3BDD22D6" w14:textId="469F932E" w:rsidR="00354767" w:rsidRDefault="00354767" w:rsidP="00354767">
      <w:pPr>
        <w:pStyle w:val="a0"/>
        <w:bidi/>
        <w:rPr>
          <w:rtl/>
        </w:rPr>
      </w:pPr>
      <w:r>
        <w:rPr>
          <w:rtl/>
        </w:rPr>
        <w:t xml:space="preserve">وفي الوقت ذاته، تبرز الحاجة لإدارة فرق العمل بعناية فائقة، إذ إن نجاح الفريق لا يُبنى فقط على وجود الكفاءات والمهارات، بل يعتمد بشكل أساسي على مدى الانسجام بين أفراده، ووضوح الأدوار، وفعالية </w:t>
      </w:r>
      <w:r>
        <w:rPr>
          <w:rtl/>
        </w:rPr>
        <w:lastRenderedPageBreak/>
        <w:t>التواصل فيما بينهم فبيئة العمل الجماعي تزدهر عندما يشعر كل عضو بقيمته وبأن مساهماته تحظى بالتقدير، الأمر الذي يعزز الدافعية ويحفز الجميع على بذل أقصى الجهود لتحقيق الأهداف المشتركة وتزداد أهمية فرق العمل في المؤسسات التي تسعى للابتكار والتحول الرقمي، حيث يشكل التعاون والتكامل بين التخصصات المختلفة حجر الزاوية في تحقيق التميز المؤسسي من هنا يمكن القول إن فرق العمل ليست مجرد وسيلة لإنجاز المهام، بل هي ثقافة تترسخ في بنية المؤسسة وتنعكس إيجاباً على جودة الأداء والقدرة على مواجهة تحديات المستقبل بثقة ومرونة. (الحنزاب، 2020، ٦٥</w:t>
      </w:r>
      <w:r w:rsidR="009F12A3">
        <w:rPr>
          <w:rFonts w:hint="cs"/>
          <w:rtl/>
        </w:rPr>
        <w:t>)</w:t>
      </w:r>
    </w:p>
    <w:p w14:paraId="2D8E3ED7" w14:textId="4E846D35" w:rsidR="00354767" w:rsidRDefault="00354767" w:rsidP="00354767">
      <w:pPr>
        <w:pStyle w:val="a0"/>
        <w:bidi/>
        <w:rPr>
          <w:rtl/>
        </w:rPr>
      </w:pPr>
      <w:r>
        <w:rPr>
          <w:rtl/>
        </w:rPr>
        <w:t>تباينت الدراسات السابقة في تناولها لدور القائد الاستراتيجي في تعزيز فاعلية فرق العمل، حيث ذهبت بعض الاتجاهات إلى التأكيد المطلق على أن القيادة الاستراتيجية تُعد العامل الأكثر تأثيرًا في تشكيل أداء الفريق (</w:t>
      </w:r>
      <w:proofErr w:type="spellStart"/>
      <w:r>
        <w:rPr>
          <w:rtl/>
        </w:rPr>
        <w:t>الخويطر</w:t>
      </w:r>
      <w:proofErr w:type="spellEnd"/>
      <w:r>
        <w:rPr>
          <w:rtl/>
        </w:rPr>
        <w:t>، 2023، 51)، وذلك لما يتمتع به القائد من قدرة على توجيه الأفراد، وتحفيزهم، وبناء رؤية مشتركة، وخلق بيئة تنظيمية قائمة على الثقة والانتماء هذا التيار يرى أن وجود قائد يمتلك مهارات التفكير بعيد المدى، ويُجيد التخطيط والتكيف مع المتغيرات، ينعكس بشكل مباشر على درجة الانسجام بين أفراد الفريق، وعلى مستوى الإنتاجية، ومعدلات الإنجاز، والابتكار داخل المؤسسة وبالتالي، فإن فاعلية الفريق ليست مجرد نتاج لعوامل داخلية كالتدريب أو توزيع الأدوار، بل هي امتداد طبيعي لفاعلية القيادة ذاتها، وقدرتها على إدارة الموارد البشرية بأسلوب شمولي. (</w:t>
      </w:r>
      <w:proofErr w:type="spellStart"/>
      <w:r>
        <w:rPr>
          <w:rtl/>
        </w:rPr>
        <w:t>داهينين</w:t>
      </w:r>
      <w:proofErr w:type="spellEnd"/>
      <w:r>
        <w:rPr>
          <w:rtl/>
        </w:rPr>
        <w:t>، 2018، 126</w:t>
      </w:r>
      <w:r w:rsidR="009F12A3">
        <w:rPr>
          <w:rFonts w:hint="cs"/>
          <w:rtl/>
        </w:rPr>
        <w:t>)</w:t>
      </w:r>
    </w:p>
    <w:p w14:paraId="450D8271" w14:textId="43A0507F" w:rsidR="00354767" w:rsidRDefault="00354767" w:rsidP="00354767">
      <w:pPr>
        <w:pStyle w:val="a0"/>
        <w:bidi/>
        <w:rPr>
          <w:rtl/>
        </w:rPr>
      </w:pPr>
      <w:r>
        <w:rPr>
          <w:rtl/>
        </w:rPr>
        <w:t>في المقابل، أشارت دراسات أخرى إلى أن دور القائد الاستراتيجي، رغم أهميته، ليس دائمًا حاسمًا أو كافيًا لتعزيز فاعلية الفريق، إذ تتداخل معه مجموعة من العوامل التنظيمية والمحيطية التي قد تُضعف من تأثيره أو تحدّ من قدرته على تحقيق نتائج ملموسة فالبنية التنظيمية، والثقافة المؤسسية، ومستوى التأهيل الذاتي لأفراد الفريق، ووجود نظم حوافز أو معوقات داخلية، كلّها عناصر تلعب دورًا موازيًا، وربما أحيانًا أعمق من دور القيادة نفسها كما ذهب بعض الباحثين إلى أن الإفراط في التركيز على شخصية القائد قد يخلق حالة من التبعية أو الاعتماد الزائد داخل الفريق، مما يُضعف من استقلالية الأعضاء ومبادرتهم ومن هنا، رأى هذا الاتجاه أن فاعلية فرق العمل هي محصلة مركبة لعوامل متعددة تتجاوز شخص القائد، وتتطلب توازنًا دقيقًا بين القيادة، وتمكين الفريق، وتهيئة البيئة الداخلية المساعدة. (</w:t>
      </w:r>
      <w:proofErr w:type="spellStart"/>
      <w:r>
        <w:rPr>
          <w:rtl/>
        </w:rPr>
        <w:t>الدماطي</w:t>
      </w:r>
      <w:proofErr w:type="spellEnd"/>
      <w:r>
        <w:rPr>
          <w:rtl/>
        </w:rPr>
        <w:t>، 2019، 159</w:t>
      </w:r>
      <w:r w:rsidR="009F12A3">
        <w:rPr>
          <w:rFonts w:hint="cs"/>
          <w:rtl/>
        </w:rPr>
        <w:t>)</w:t>
      </w:r>
    </w:p>
    <w:p w14:paraId="3251F5B4" w14:textId="554413AE" w:rsidR="00354767" w:rsidRDefault="00354767" w:rsidP="00354767">
      <w:pPr>
        <w:pStyle w:val="a0"/>
        <w:bidi/>
        <w:rPr>
          <w:rtl/>
        </w:rPr>
      </w:pPr>
      <w:r>
        <w:rPr>
          <w:rtl/>
        </w:rPr>
        <w:t xml:space="preserve">واستنادا الي ما سبق حيث كما أنه في بيئة الأعمال المعاصرة التي تتسم بالتعقيد، وسرعة التغير، وتعدد التحديات التنظيمية، أصبح وجود قائد يمتلك رؤية استراتيجية وقدرة على التوجيه الفعّال أمرًا حاسمًا في بناء مؤسسات ناجحة ومستدامة فالمؤسسات الحكومية والخاصة على حد سواء لم تعد تعتمد فقط على الهياكل الإدارية أو الموارد البشرية والتقنية، بل أصبح الرهان الأكبر على القادة القادرين على استشراف </w:t>
      </w:r>
      <w:r>
        <w:rPr>
          <w:rtl/>
        </w:rPr>
        <w:lastRenderedPageBreak/>
        <w:t>المستقبل، وتوظيف الإمكانات المتاحة بأسلوب ديناميكي يُحفّز الفرق ويُحقق الأهداف بكفاءة وفي ظل هذا السياق، تبرز الحاجة إلى القائد الاستراتيجي، الذي لا يكتفي بإصدار التعليمات أو إدارة العمل اليومي، بل يتجاوز ذلك نحو إلهام الفريق، وبناء ثقافة تنظيمية إيجابية، وخلق بيئة محفزة تُسهم في رفع إنتاجية الأفراد، وتعزيز تماسكهم، وتوجيههم نحو غايات مؤسسية كبرى. (رحمون، 2019، 147</w:t>
      </w:r>
      <w:r w:rsidR="009F12A3">
        <w:rPr>
          <w:rFonts w:hint="cs"/>
          <w:rtl/>
        </w:rPr>
        <w:t>)</w:t>
      </w:r>
    </w:p>
    <w:p w14:paraId="6DCEE7DF" w14:textId="0D4BCD44" w:rsidR="003F4980" w:rsidRPr="00354767" w:rsidRDefault="00354767" w:rsidP="00354767">
      <w:pPr>
        <w:pStyle w:val="a0"/>
        <w:bidi/>
        <w:rPr>
          <w:rtl/>
        </w:rPr>
      </w:pPr>
      <w:r>
        <w:rPr>
          <w:rtl/>
        </w:rPr>
        <w:t>وتزداد أهمية القيادة الاستراتيجية حينما يتعلق الأمر بإدارة فرق العمل في المؤسسات الحكومية، وخاصة في جهات محورية مثل وزارة الاستثمار في مدينة الرياض، التي تلعب دورًا فاعلًا في دفع عجلة التنمية، وتحقيق مستهدفات رؤية المملكة 2030 إن فرق العمل داخل مثل هذه المؤسسات تحتاج إلى قائد يتسم بالمرونة والوعي والإدراك الاستراتيجي، حتى يتمكن من توجيه الجهود، وتحقيق التنسيق بين المهام، وتحفيز الأفراد على الأداء العالي، في بيئة تتسم بالمتغيرات اليومية والتحديات المتعددة ومن هذا المنطلق، تسعى هذه الدراسة التطبيقية إلى استكشاف الكيفية التي يُسهم بها القائد الاستراتيجي في تعزيز فاعلية فرق العمل داخل وزارة الاستثمار، من خلال رصد أبعاد القيادة، وتحليل ممارساتها، وتقييم تأثيرها على ديناميكيات الفريق ونتائجه، بما يُسهم في تقديم مؤشرات واضحة يمكن الاستفادة منها في تطوير أداء القيادات والفرق داخل المؤسسات الحكومية السعودية. (</w:t>
      </w:r>
      <w:proofErr w:type="spellStart"/>
      <w:r>
        <w:rPr>
          <w:rtl/>
        </w:rPr>
        <w:t>حلموس</w:t>
      </w:r>
      <w:proofErr w:type="spellEnd"/>
      <w:r>
        <w:rPr>
          <w:rtl/>
        </w:rPr>
        <w:t>، 2024، 1005)</w:t>
      </w:r>
    </w:p>
    <w:p w14:paraId="2ECF995E" w14:textId="77777777" w:rsidR="003F4980" w:rsidRPr="003F2A42" w:rsidRDefault="003F4980" w:rsidP="003F4980">
      <w:pPr>
        <w:pStyle w:val="a0"/>
        <w:bidi/>
        <w:rPr>
          <w:rtl/>
        </w:rPr>
      </w:pPr>
    </w:p>
    <w:p w14:paraId="2253B505" w14:textId="77777777" w:rsidR="003F2A42" w:rsidRDefault="003F2A42">
      <w:pPr>
        <w:spacing w:after="160" w:line="259" w:lineRule="auto"/>
        <w:rPr>
          <w:rFonts w:ascii="Simplified Arabic" w:hAnsi="Simplified Arabic" w:cs="Simplified Arabic"/>
          <w:b/>
          <w:bCs/>
          <w:sz w:val="36"/>
          <w:szCs w:val="36"/>
          <w:rtl/>
          <w:lang w:bidi="ar-EG"/>
        </w:rPr>
      </w:pPr>
      <w:r>
        <w:rPr>
          <w:rtl/>
        </w:rPr>
        <w:br w:type="page"/>
      </w:r>
    </w:p>
    <w:p w14:paraId="59041654" w14:textId="22FB6B65" w:rsidR="00D22171" w:rsidRPr="00D22171" w:rsidRDefault="00D22171" w:rsidP="0079488B">
      <w:pPr>
        <w:pStyle w:val="2"/>
        <w:rPr>
          <w:rtl/>
        </w:rPr>
      </w:pPr>
      <w:bookmarkStart w:id="4" w:name="_Toc213613590"/>
      <w:r w:rsidRPr="00D22171">
        <w:rPr>
          <w:rtl/>
        </w:rPr>
        <w:lastRenderedPageBreak/>
        <w:t>مشكلة الدراسة</w:t>
      </w:r>
      <w:r w:rsidR="006D0D86">
        <w:rPr>
          <w:rFonts w:hint="cs"/>
          <w:rtl/>
        </w:rPr>
        <w:t>:</w:t>
      </w:r>
      <w:bookmarkEnd w:id="4"/>
    </w:p>
    <w:p w14:paraId="55BAB806" w14:textId="77777777" w:rsidR="00354767" w:rsidRDefault="00354767" w:rsidP="00354767">
      <w:pPr>
        <w:pStyle w:val="a0"/>
        <w:bidi/>
        <w:rPr>
          <w:rtl/>
        </w:rPr>
      </w:pPr>
      <w:r>
        <w:rPr>
          <w:rtl/>
        </w:rPr>
        <w:t>تواجه المؤسسات الحكومية في العصر الحديث تحديات متزايدة تتعلق بإدارة فرق العمل وتفعيل دورها في تحقيق الأهداف الاستراتيجية، خاصة في ظل تسارع التغيرات الاقتصادية والتقنية، وتزايد ضغوط الإنجاز والشفافية وفي خضم هذه المتغيرات، لم يعد دور القائد يقتصر على الإشراف التقليدي أو توزيع المهام، بل أصبح من الضروري أن يتمتع القائد برؤية استراتيجية شاملة تمكنه من توجيه الفرق، وبناء بيئة تنظيمية محفزة، وتعزيز روح التعاون والابتكار، بما ينعكس على أداء المؤسسة ككل وتكتسب هذه الأبعاد أهمية خاصة في المؤسسات الحكومية الحساسة مثل وزارة الاستثمار في المملكة العربية السعودية، والتي تُعد أحد المحركات الرئيسة لتحقيق مستهدفات رؤية 2030، وتتطلب فرق عمل عالية الكفاءة وقيادة تتسم بالمرونة والاستشراف، قادرة على تحقيق التناغم بين متطلبات التنمية ومتغيرات السوق العالمي</w:t>
      </w:r>
      <w:r>
        <w:t>.</w:t>
      </w:r>
    </w:p>
    <w:p w14:paraId="5F085B95" w14:textId="6747F7D4" w:rsidR="003F4980" w:rsidRPr="00354767" w:rsidRDefault="00354767" w:rsidP="00354767">
      <w:pPr>
        <w:pStyle w:val="a0"/>
        <w:bidi/>
        <w:rPr>
          <w:rtl/>
        </w:rPr>
      </w:pPr>
      <w:r>
        <w:rPr>
          <w:rtl/>
        </w:rPr>
        <w:t>وعلى الرغم من أن العديد من الدراسات تُبرز أهمية القيادة الاستراتيجية في رفع أداء الأفراد والفرق، إلا أن هناك تباينًا في مدى وضوح هذا الدور داخل البيئات الإدارية الحكومية، خصوصًا في الوزارات ذات الطابع التخصصي والارتباط الوثيق بالتحولات الاقتصادية، مثل وزارة الاستثمار فواقع فرق العمل في هذه المؤسسات لا يزال يعاني أحيانًا من ضعف التنسيق، أو غياب المبادرة، أو الاعتماد الزائد على التوجيهات دون تفعيل الاستقلالية، وهو ما يثير تساؤلات حول ما إذا كانت ممارسات القادة في هذه الجهات تتسم فعلاً بالطابع الاستراتيجي أم أنها لا تزال تقليدية في أسلوبها ومن هنا، تنبع مشكلة البحث في الحاجة إلى تحليل دور القائد الاستراتيجي في تعزيز فاعلية فرق العمل داخل وزارة الاستثمار بمدينة الرياض، وذلك من خلال التعرّف على مدى تحقق عناصر القيادة الاستراتيجية، وانعكاسها على أداء الفرق، مما يقودنا إلى طرح سؤال البحث الرئيسي</w:t>
      </w:r>
      <w:r>
        <w:t>:</w:t>
      </w:r>
      <w:r>
        <w:rPr>
          <w:rFonts w:hint="cs"/>
          <w:rtl/>
        </w:rPr>
        <w:t xml:space="preserve"> </w:t>
      </w:r>
      <w:r>
        <w:rPr>
          <w:rtl/>
        </w:rPr>
        <w:t>ما دور القائد الاستراتيجي في تعزيز فاعلية فرق العمل داخل وزارة الاستثمار في مدينة الرياض؟</w:t>
      </w:r>
    </w:p>
    <w:p w14:paraId="0CD972EE" w14:textId="27237FEF" w:rsidR="00D22171" w:rsidRPr="006D0D86" w:rsidRDefault="00D22171" w:rsidP="00B21F97">
      <w:pPr>
        <w:pStyle w:val="2"/>
        <w:rPr>
          <w:rtl/>
        </w:rPr>
      </w:pPr>
      <w:bookmarkStart w:id="5" w:name="_Toc213613591"/>
      <w:r w:rsidRPr="006D0D86">
        <w:rPr>
          <w:rtl/>
        </w:rPr>
        <w:t>أهمية الدراسة</w:t>
      </w:r>
      <w:bookmarkEnd w:id="5"/>
    </w:p>
    <w:p w14:paraId="796AD169" w14:textId="0F1D7C51" w:rsidR="00354767" w:rsidRDefault="00354767" w:rsidP="00354767">
      <w:pPr>
        <w:pStyle w:val="3"/>
        <w:rPr>
          <w:rtl/>
        </w:rPr>
      </w:pPr>
      <w:bookmarkStart w:id="6" w:name="_Toc213613592"/>
      <w:r w:rsidRPr="00354767">
        <w:rPr>
          <w:rtl/>
        </w:rPr>
        <w:t>أولًا: الأهمية العلمية</w:t>
      </w:r>
      <w:bookmarkEnd w:id="6"/>
    </w:p>
    <w:p w14:paraId="7CFDC49F" w14:textId="614D9C1C" w:rsidR="00354767" w:rsidRDefault="00354767" w:rsidP="00354767">
      <w:pPr>
        <w:pStyle w:val="a0"/>
        <w:bidi/>
        <w:rPr>
          <w:rtl/>
        </w:rPr>
      </w:pPr>
      <w:r>
        <w:rPr>
          <w:rtl/>
        </w:rPr>
        <w:t xml:space="preserve">تُسهم هذه الدراسة في تعزيز الفهم العلمي لمفهوم القيادة الاستراتيجية من خلال تسليط الضوء على أبعاده المختلفة وتأثيره المباشر على فاعلية فرق العمل داخل المؤسسات الحكومية، لا سيما في بيئة إدارية متغيرة تسعى لمواءمة أدائها مع مستهدفات التحول الوطني فبالرغم من تزايد الاهتمام الأكاديمي بمفاهيم القيادة، إلا أن العلاقة بين الدور الاستراتيجي للقائد ومدى قدرة فرق العمل على الأداء بكفاءة ما زالت </w:t>
      </w:r>
      <w:r>
        <w:rPr>
          <w:rtl/>
        </w:rPr>
        <w:lastRenderedPageBreak/>
        <w:t>بحاجة إلى المزيد من التوضيح والتحليل، خصوصًا في السياق السعودي وتأتي هذه الدراسة لتسد فجوة قائمة في الأدبيات من خلال تحليل العلاقة بين المتغيرين داخل مؤسسة رسمية بحجم وزارة الاستثمار، ما يُضفي على البحث طابعًا علميًا تطبيقيًا يمكّن الباحثين من الاستفادة من نتائجه في تطوير نماذج نظرية أكثر ارتباطًا بواقع المؤسسات الحكومية</w:t>
      </w:r>
      <w:r>
        <w:t>.</w:t>
      </w:r>
    </w:p>
    <w:p w14:paraId="2E6CF156" w14:textId="77777777" w:rsidR="00354767" w:rsidRDefault="00354767" w:rsidP="00354767">
      <w:pPr>
        <w:pStyle w:val="a0"/>
        <w:bidi/>
        <w:rPr>
          <w:rtl/>
        </w:rPr>
      </w:pPr>
      <w:r>
        <w:rPr>
          <w:rtl/>
        </w:rPr>
        <w:t>كما أن هذه الدراسة تقدم مساهمة علمية مميزة عبر ربطها بين مفاهيم القيادة والفرق والفاعلية بأسلوب منهجي دقيق، إذ تُقدم أدوات قياس قابلة للتطبيق، ونموذجًا بحثيًا يمكن اعتماده أو البناء عليه في دراسات مستقبلية ضمن تخصصات الإدارة العامة، والتنمية المؤسسية، والقيادة الاستراتيجية وتعزز الدراسة كذلك من القيمة العلمية من خلال معالجتها الموضوع في ضوء الخصوصية الثقافية والتنظيمية للمجتمع السعودي، مما يساهم في توليد معرفة محلية قابلة للتطبيق الفعلي، بدلًا من الاعتماد على نماذج مستوردة قد لا تعكس طبيعة السياقات الإدارية في القطاع الحكومي المحلي</w:t>
      </w:r>
      <w:r>
        <w:t>.</w:t>
      </w:r>
    </w:p>
    <w:p w14:paraId="24734789" w14:textId="77777777" w:rsidR="00354767" w:rsidRDefault="00354767" w:rsidP="00354767">
      <w:pPr>
        <w:pStyle w:val="3"/>
        <w:rPr>
          <w:rtl/>
        </w:rPr>
      </w:pPr>
      <w:bookmarkStart w:id="7" w:name="_Toc213613593"/>
      <w:r>
        <w:rPr>
          <w:rtl/>
        </w:rPr>
        <w:t>ثانيًا: الأهمية العملية</w:t>
      </w:r>
      <w:bookmarkEnd w:id="7"/>
    </w:p>
    <w:p w14:paraId="758C1DB2" w14:textId="77777777" w:rsidR="00354767" w:rsidRDefault="00354767" w:rsidP="00354767">
      <w:pPr>
        <w:pStyle w:val="a0"/>
        <w:bidi/>
        <w:rPr>
          <w:rtl/>
        </w:rPr>
      </w:pPr>
      <w:r>
        <w:rPr>
          <w:rtl/>
        </w:rPr>
        <w:t>تبرز الأهمية العملية لهذه الدراسة من خلال تقديمها لتحليل واقعي ومباشر لكيفية تأثير القائد الاستراتيجي على تفعيل فرق العمل داخل وزارة الاستثمار، وهي مؤسسة حكومية مركزية في تنفيذ سياسات جذب الاستثمارات وتحقيق التنوع الاقتصادي بالمملكة ومن خلال النتائج المتوقعة، يمكن للمسؤولين والمعنيين بتطوير الأداء المؤسسي استخدام هذه الدراسة كمرجع في تحسين أساليب القيادة داخل الوزارة، وتقييم مدى ملاءمة الأساليب المتبعة حاليًا في إدارة الفرق، والعمل على تطوير نماذج قيادية تدعم الإنجاز الجماعي، وتسهم في تحقيق الأهداف الوطنية بكفاءة أكبر</w:t>
      </w:r>
      <w:r>
        <w:t>.</w:t>
      </w:r>
    </w:p>
    <w:p w14:paraId="5E403DEF" w14:textId="1B5C2815" w:rsidR="003F4980" w:rsidRDefault="00354767" w:rsidP="00354767">
      <w:pPr>
        <w:pStyle w:val="a0"/>
        <w:bidi/>
        <w:rPr>
          <w:rtl/>
        </w:rPr>
      </w:pPr>
      <w:r>
        <w:rPr>
          <w:rtl/>
        </w:rPr>
        <w:t>إضافة إلى ذلك، فإن الدراسة تُسهم في تعزيز الممارسات المهنية داخل الإدارات المختلفة من خلال تقديم توصيات قابلة للتطبيق تتعلق بتأهيل القادة، وتحسين قنوات الاتصال، وبناء ثقافة عمل جماعية قائمة على المشاركة والثقة والتحفيز، وهي كلها عناصر تؤثر بشكل مباشر في نجاح فرق العمل كما تُساعد نتائج البحث في توجيه صانعي القرار إلى أهمية الاستثمار في تنمية القيادات الاستراتيجية، وتطوير برامج التدريب الإداري المرتبطة بقيادة الفرق في القطاع الحكومي، مما يدعم تحول هذه المؤسسات إلى بيئات عمل أكثر كفاءة وتفاعلية تتماشى مع متطلبات المرحلة المقبلة في التنمية الشاملة للمملكة.</w:t>
      </w:r>
    </w:p>
    <w:p w14:paraId="605C637C" w14:textId="77777777" w:rsidR="003F4980" w:rsidRDefault="003F4980" w:rsidP="003F4980">
      <w:pPr>
        <w:pStyle w:val="a0"/>
        <w:bidi/>
        <w:rPr>
          <w:rtl/>
        </w:rPr>
      </w:pPr>
    </w:p>
    <w:p w14:paraId="0D1AC2D8" w14:textId="16EC083F" w:rsidR="00D22171" w:rsidRDefault="00D22171" w:rsidP="0079488B">
      <w:pPr>
        <w:pStyle w:val="2"/>
        <w:rPr>
          <w:rtl/>
        </w:rPr>
      </w:pPr>
      <w:bookmarkStart w:id="8" w:name="_Toc213613594"/>
      <w:r w:rsidRPr="00D22171">
        <w:rPr>
          <w:rtl/>
        </w:rPr>
        <w:t>أهداف الدراسة</w:t>
      </w:r>
      <w:r w:rsidR="001C0BD9">
        <w:rPr>
          <w:rFonts w:hint="cs"/>
          <w:rtl/>
        </w:rPr>
        <w:t>:</w:t>
      </w:r>
      <w:bookmarkEnd w:id="8"/>
    </w:p>
    <w:p w14:paraId="017C5A42" w14:textId="77777777" w:rsidR="00354767" w:rsidRDefault="00354767" w:rsidP="00354767">
      <w:pPr>
        <w:pStyle w:val="a0"/>
        <w:bidi/>
        <w:rPr>
          <w:rtl/>
        </w:rPr>
      </w:pPr>
      <w:r>
        <w:rPr>
          <w:rtl/>
        </w:rPr>
        <w:lastRenderedPageBreak/>
        <w:t>إن الهدف الرئيسي من تلك الدراسة هو التعرف على دور القائد الاستراتيجي في تعزيز فاعلية فرق العمل داخل وزارة الاستثمار في مدينة الرياض بالمملكة العربية السعودية ويتم تحديد ذلك من خلال الأهداف الفرعية التالية:</w:t>
      </w:r>
    </w:p>
    <w:p w14:paraId="1A9F3932" w14:textId="7627F0C6" w:rsidR="00354767" w:rsidRDefault="00354767" w:rsidP="00354767">
      <w:pPr>
        <w:pStyle w:val="a0"/>
        <w:numPr>
          <w:ilvl w:val="0"/>
          <w:numId w:val="41"/>
        </w:numPr>
        <w:bidi/>
        <w:rPr>
          <w:rtl/>
        </w:rPr>
      </w:pPr>
      <w:r>
        <w:rPr>
          <w:rtl/>
        </w:rPr>
        <w:t>بيان أثر التصور الاستراتيجي في تعزيز فاعلية فرق العمل لدى وزارة الاستثمار بمدينة الرياض</w:t>
      </w:r>
    </w:p>
    <w:p w14:paraId="6961F4E0" w14:textId="5217744A" w:rsidR="00354767" w:rsidRDefault="00354767" w:rsidP="00354767">
      <w:pPr>
        <w:pStyle w:val="a0"/>
        <w:numPr>
          <w:ilvl w:val="0"/>
          <w:numId w:val="41"/>
        </w:numPr>
        <w:bidi/>
        <w:rPr>
          <w:rtl/>
        </w:rPr>
      </w:pPr>
      <w:r>
        <w:rPr>
          <w:rtl/>
        </w:rPr>
        <w:t>بيان أثر البُعد التحفيزي في تعزيز فاعلية فرق العمل لدى وزارة الاستثمار بمدينة الرياض</w:t>
      </w:r>
    </w:p>
    <w:p w14:paraId="750ED7FE" w14:textId="5EE1925C" w:rsidR="00571A7F" w:rsidRDefault="00354767" w:rsidP="00354767">
      <w:pPr>
        <w:pStyle w:val="a0"/>
        <w:numPr>
          <w:ilvl w:val="0"/>
          <w:numId w:val="41"/>
        </w:numPr>
        <w:bidi/>
        <w:rPr>
          <w:rtl/>
        </w:rPr>
      </w:pPr>
      <w:r>
        <w:rPr>
          <w:rtl/>
        </w:rPr>
        <w:t>بيان أثر الثقافة التنظيمية والاتصالية في تعزيز فاعلية فرق العمل لدى وزارة الاستثمار بمدينة الرياض.</w:t>
      </w:r>
    </w:p>
    <w:p w14:paraId="56B19CA7" w14:textId="2A72114F" w:rsidR="00D22171" w:rsidRDefault="00D22171" w:rsidP="0079488B">
      <w:pPr>
        <w:pStyle w:val="2"/>
        <w:rPr>
          <w:rtl/>
        </w:rPr>
      </w:pPr>
      <w:bookmarkStart w:id="9" w:name="_Toc213613595"/>
      <w:r w:rsidRPr="00D22171">
        <w:rPr>
          <w:rtl/>
        </w:rPr>
        <w:t>تساؤلات الدراسة</w:t>
      </w:r>
      <w:r w:rsidR="001C0BD9">
        <w:rPr>
          <w:rFonts w:hint="cs"/>
          <w:rtl/>
        </w:rPr>
        <w:t>:</w:t>
      </w:r>
      <w:bookmarkEnd w:id="9"/>
    </w:p>
    <w:p w14:paraId="75C1248C" w14:textId="77777777" w:rsidR="00354767" w:rsidRDefault="00354767" w:rsidP="00354767">
      <w:pPr>
        <w:pStyle w:val="a0"/>
        <w:rPr>
          <w:rtl/>
        </w:rPr>
      </w:pPr>
      <w:r>
        <w:rPr>
          <w:rtl/>
        </w:rPr>
        <w:t>تتمحور مشكلة الدراسة حول التساؤل الرئيسي الذي ينص على ما دور القائد الاستراتيجي في تعزيز فاعلية فرق العمل داخل وزارة الاستثمار في مدينة الرياض؟، ويتفرع منه الأسئلة الفرعية التالية</w:t>
      </w:r>
      <w:r>
        <w:t>:</w:t>
      </w:r>
    </w:p>
    <w:p w14:paraId="0DA4088C" w14:textId="3C31DEF1" w:rsidR="00354767" w:rsidRDefault="00354767" w:rsidP="00354767">
      <w:pPr>
        <w:pStyle w:val="a0"/>
        <w:numPr>
          <w:ilvl w:val="0"/>
          <w:numId w:val="41"/>
        </w:numPr>
        <w:bidi/>
        <w:rPr>
          <w:rtl/>
        </w:rPr>
      </w:pPr>
      <w:r>
        <w:rPr>
          <w:rtl/>
        </w:rPr>
        <w:t>ما أثر التصور الاستراتيجي في تعزيز فاعلية فرق العمل لدى وزارة الاستثمار بمدينة الرياض؟</w:t>
      </w:r>
    </w:p>
    <w:p w14:paraId="68E895BC" w14:textId="3AAA8EB7" w:rsidR="00354767" w:rsidRDefault="00354767" w:rsidP="00354767">
      <w:pPr>
        <w:pStyle w:val="a0"/>
        <w:numPr>
          <w:ilvl w:val="0"/>
          <w:numId w:val="41"/>
        </w:numPr>
        <w:bidi/>
        <w:rPr>
          <w:rtl/>
        </w:rPr>
      </w:pPr>
      <w:r>
        <w:rPr>
          <w:rtl/>
        </w:rPr>
        <w:t>ما أثر البُعد التحفيزي في تعزيز فاعلية فرق العمل لدى وزارة الاستثمار بمدينة الرياض؟</w:t>
      </w:r>
    </w:p>
    <w:p w14:paraId="7F9D6F0B" w14:textId="77718D6D" w:rsidR="003F4980" w:rsidRPr="00354767" w:rsidRDefault="00354767" w:rsidP="00354767">
      <w:pPr>
        <w:pStyle w:val="a0"/>
        <w:numPr>
          <w:ilvl w:val="0"/>
          <w:numId w:val="41"/>
        </w:numPr>
        <w:bidi/>
        <w:rPr>
          <w:rtl/>
        </w:rPr>
      </w:pPr>
      <w:r>
        <w:rPr>
          <w:rtl/>
        </w:rPr>
        <w:t>ما أثر الثقافة التنظيمية والاتصالية في تعزيز فاعلية فرق العمل لدى وزارة الاستثمار بمدينة الرياض؟</w:t>
      </w:r>
    </w:p>
    <w:p w14:paraId="7ABDDD95" w14:textId="1951DA88" w:rsidR="00D52480" w:rsidRPr="00D22171" w:rsidRDefault="00D52480" w:rsidP="0079488B">
      <w:pPr>
        <w:pStyle w:val="2"/>
        <w:rPr>
          <w:rtl/>
        </w:rPr>
      </w:pPr>
      <w:bookmarkStart w:id="10" w:name="_Toc213613596"/>
      <w:r>
        <w:rPr>
          <w:rFonts w:hint="cs"/>
          <w:rtl/>
        </w:rPr>
        <w:t>فروض الدراسة</w:t>
      </w:r>
      <w:bookmarkEnd w:id="10"/>
    </w:p>
    <w:p w14:paraId="17024F16" w14:textId="77777777" w:rsidR="00354767" w:rsidRPr="00354767" w:rsidRDefault="00354767" w:rsidP="00354767">
      <w:pPr>
        <w:pStyle w:val="a0"/>
        <w:bidi/>
        <w:ind w:firstLine="0"/>
        <w:rPr>
          <w:b/>
          <w:bCs/>
          <w:rtl/>
        </w:rPr>
      </w:pPr>
      <w:r w:rsidRPr="00354767">
        <w:rPr>
          <w:b/>
          <w:bCs/>
          <w:rtl/>
        </w:rPr>
        <w:t>الفرضية الرئيسية</w:t>
      </w:r>
      <w:r w:rsidRPr="00354767">
        <w:rPr>
          <w:b/>
          <w:bCs/>
        </w:rPr>
        <w:t xml:space="preserve"> H1</w:t>
      </w:r>
    </w:p>
    <w:p w14:paraId="4EA0C918" w14:textId="77777777" w:rsidR="00354767" w:rsidRPr="00354767" w:rsidRDefault="00354767" w:rsidP="00354767">
      <w:pPr>
        <w:pStyle w:val="a0"/>
        <w:bidi/>
        <w:rPr>
          <w:rtl/>
        </w:rPr>
      </w:pPr>
      <w:r w:rsidRPr="00354767">
        <w:rPr>
          <w:rtl/>
        </w:rPr>
        <w:t>توجد علاقة معنوية ذات دلالة إحصائية لدور القائد الاستراتيجي في تعزيز فاعلية فرق العمل</w:t>
      </w:r>
    </w:p>
    <w:p w14:paraId="094F9036" w14:textId="77777777" w:rsidR="00354767" w:rsidRPr="00354767" w:rsidRDefault="00354767" w:rsidP="00354767">
      <w:pPr>
        <w:pStyle w:val="a0"/>
        <w:bidi/>
        <w:ind w:firstLine="0"/>
        <w:rPr>
          <w:b/>
          <w:bCs/>
          <w:rtl/>
        </w:rPr>
      </w:pPr>
      <w:r w:rsidRPr="00354767">
        <w:rPr>
          <w:b/>
          <w:bCs/>
          <w:rtl/>
        </w:rPr>
        <w:t>الفرضية الفرعية الاولى</w:t>
      </w:r>
      <w:r w:rsidRPr="00354767">
        <w:rPr>
          <w:b/>
          <w:bCs/>
        </w:rPr>
        <w:t xml:space="preserve"> Ha</w:t>
      </w:r>
    </w:p>
    <w:p w14:paraId="4C5C3013" w14:textId="77777777" w:rsidR="00354767" w:rsidRPr="00354767" w:rsidRDefault="00354767" w:rsidP="00354767">
      <w:pPr>
        <w:pStyle w:val="a0"/>
        <w:bidi/>
        <w:rPr>
          <w:rtl/>
        </w:rPr>
      </w:pPr>
      <w:r w:rsidRPr="00354767">
        <w:rPr>
          <w:rtl/>
        </w:rPr>
        <w:t>توجد علاقة ارتباطية ذات دلالة إحصائية بين التصور الاستراتيجي للقائد الاستراتيجي وفاعلية فرق العمل لدى وزارة الاستثمار بمدينة الرياض</w:t>
      </w:r>
      <w:r w:rsidRPr="00354767">
        <w:t>.</w:t>
      </w:r>
    </w:p>
    <w:p w14:paraId="5875D622" w14:textId="77777777" w:rsidR="00354767" w:rsidRDefault="00354767" w:rsidP="00354767">
      <w:pPr>
        <w:pStyle w:val="a0"/>
        <w:bidi/>
        <w:ind w:firstLine="0"/>
        <w:rPr>
          <w:rtl/>
        </w:rPr>
      </w:pPr>
    </w:p>
    <w:p w14:paraId="07AD152F" w14:textId="46196CF5" w:rsidR="00354767" w:rsidRPr="00354767" w:rsidRDefault="00354767" w:rsidP="00354767">
      <w:pPr>
        <w:pStyle w:val="a0"/>
        <w:bidi/>
        <w:ind w:firstLine="0"/>
        <w:rPr>
          <w:b/>
          <w:bCs/>
          <w:rtl/>
        </w:rPr>
      </w:pPr>
      <w:r w:rsidRPr="00354767">
        <w:rPr>
          <w:b/>
          <w:bCs/>
          <w:rtl/>
        </w:rPr>
        <w:t>الفرضية الفرعية الثانية</w:t>
      </w:r>
      <w:r w:rsidRPr="00354767">
        <w:rPr>
          <w:b/>
          <w:bCs/>
        </w:rPr>
        <w:t xml:space="preserve"> Hb</w:t>
      </w:r>
    </w:p>
    <w:p w14:paraId="16125C1B" w14:textId="77777777" w:rsidR="00354767" w:rsidRPr="00354767" w:rsidRDefault="00354767" w:rsidP="00354767">
      <w:pPr>
        <w:pStyle w:val="a0"/>
        <w:bidi/>
        <w:rPr>
          <w:rtl/>
        </w:rPr>
      </w:pPr>
      <w:r w:rsidRPr="00354767">
        <w:rPr>
          <w:rtl/>
        </w:rPr>
        <w:lastRenderedPageBreak/>
        <w:t>توجد علاقة ارتباطية ذات دلالة إحصائية بين البُعد التحفيزي للقائد الاستراتيجي وفاعلية فرق العمل لدى وزارة الاستثمار بمدينة الرياض</w:t>
      </w:r>
      <w:r w:rsidRPr="00354767">
        <w:t>.</w:t>
      </w:r>
    </w:p>
    <w:p w14:paraId="7558A49C" w14:textId="77777777" w:rsidR="00354767" w:rsidRPr="00354767" w:rsidRDefault="00354767" w:rsidP="00354767">
      <w:pPr>
        <w:pStyle w:val="a0"/>
        <w:bidi/>
        <w:ind w:firstLine="0"/>
        <w:rPr>
          <w:b/>
          <w:bCs/>
          <w:rtl/>
        </w:rPr>
      </w:pPr>
      <w:r w:rsidRPr="00354767">
        <w:rPr>
          <w:b/>
          <w:bCs/>
          <w:rtl/>
        </w:rPr>
        <w:t>الفرضية الفرعية الثالثة</w:t>
      </w:r>
      <w:r w:rsidRPr="00354767">
        <w:rPr>
          <w:b/>
          <w:bCs/>
        </w:rPr>
        <w:t xml:space="preserve"> Hc</w:t>
      </w:r>
    </w:p>
    <w:p w14:paraId="3BBC62AF" w14:textId="3BA4BC1B" w:rsidR="003F4980" w:rsidRPr="00A40AE9" w:rsidRDefault="00354767" w:rsidP="00354767">
      <w:pPr>
        <w:pStyle w:val="a0"/>
        <w:bidi/>
        <w:rPr>
          <w:rtl/>
        </w:rPr>
      </w:pPr>
      <w:r w:rsidRPr="00354767">
        <w:rPr>
          <w:rtl/>
        </w:rPr>
        <w:t>توجد علاقة ارتباطية ذات دلالة إحصائية بين الثقافة التنظيمية والاتصالية التي يعززها القائد الاستراتيجي وفاعلية فرق العمل لدى وزارة الاستثمار بمدينة الرياض.</w:t>
      </w:r>
    </w:p>
    <w:p w14:paraId="693808E8" w14:textId="6B6EDD3E" w:rsidR="00F925D0" w:rsidRDefault="00F925D0" w:rsidP="0079488B">
      <w:pPr>
        <w:pStyle w:val="2"/>
        <w:rPr>
          <w:rtl/>
        </w:rPr>
      </w:pPr>
      <w:bookmarkStart w:id="11" w:name="_Toc213613597"/>
      <w:r>
        <w:rPr>
          <w:rFonts w:hint="cs"/>
          <w:rtl/>
        </w:rPr>
        <w:t xml:space="preserve">النظرية العلمية </w:t>
      </w:r>
      <w:r w:rsidR="008328F7">
        <w:rPr>
          <w:rFonts w:hint="cs"/>
          <w:rtl/>
        </w:rPr>
        <w:t>المتبعة لإعداد</w:t>
      </w:r>
      <w:r>
        <w:rPr>
          <w:rFonts w:hint="cs"/>
          <w:rtl/>
        </w:rPr>
        <w:t xml:space="preserve"> البحث</w:t>
      </w:r>
      <w:bookmarkEnd w:id="11"/>
    </w:p>
    <w:p w14:paraId="10697391" w14:textId="679CF54B" w:rsidR="00216C36" w:rsidRPr="00216C36" w:rsidRDefault="00216C36" w:rsidP="00216C36">
      <w:pPr>
        <w:pStyle w:val="a0"/>
        <w:bidi/>
        <w:ind w:firstLine="0"/>
        <w:rPr>
          <w:b/>
          <w:bCs/>
          <w:rtl/>
        </w:rPr>
      </w:pPr>
      <w:r w:rsidRPr="00216C36">
        <w:rPr>
          <w:b/>
          <w:bCs/>
          <w:rtl/>
        </w:rPr>
        <w:t>نظرية القيادة التحويلية</w:t>
      </w:r>
    </w:p>
    <w:p w14:paraId="5BEDD860" w14:textId="7A48E92B" w:rsidR="00216C36" w:rsidRDefault="00216C36" w:rsidP="00216C36">
      <w:pPr>
        <w:pStyle w:val="a0"/>
        <w:bidi/>
        <w:rPr>
          <w:rtl/>
        </w:rPr>
      </w:pPr>
      <w:r>
        <w:rPr>
          <w:rtl/>
        </w:rPr>
        <w:t>تُعد نظرية القيادة التحويلية من أكثر النظريات تأثيرًا في مجال الدراسات الإدارية والتنظيمية الحديثة، إذ تؤكد على قدرة القائد في إحداث التغيير الإيجابي داخل المؤسسة من خلال تحفيز الأفراد وإلهامهم نحو تحقيق الأهداف المشتركة</w:t>
      </w:r>
      <w:r w:rsidR="00B13FCE">
        <w:rPr>
          <w:rtl/>
        </w:rPr>
        <w:t>،</w:t>
      </w:r>
      <w:r>
        <w:rPr>
          <w:rtl/>
        </w:rPr>
        <w:t xml:space="preserve"> تقوم هذه النظرية على مبدأ أن القائد لا يكتفي بإدارة المهام بل يسعى لتطوير قدرات العاملين ورفع مستوى وعيهم التنظيمي بما يتجاوز مصالحهم الفردية إلى الصالح العام</w:t>
      </w:r>
      <w:r w:rsidR="00B13FCE">
        <w:rPr>
          <w:rtl/>
        </w:rPr>
        <w:t>،</w:t>
      </w:r>
      <w:r>
        <w:rPr>
          <w:rtl/>
        </w:rPr>
        <w:t xml:space="preserve"> وتشمل القيادة التحويلية أربعة أبعاد رئيسية هي: التأثير المثالي، التحفيز </w:t>
      </w:r>
      <w:proofErr w:type="spellStart"/>
      <w:r>
        <w:rPr>
          <w:rtl/>
        </w:rPr>
        <w:t>الإلهامي</w:t>
      </w:r>
      <w:proofErr w:type="spellEnd"/>
      <w:r>
        <w:rPr>
          <w:rtl/>
        </w:rPr>
        <w:t>، الاستثارة الفكرية، والاعتبار الفردي، وهي الأبعاد التي تساعد القائد على بناء ثقافة تنظيمية قائمة على الثقة والالتزام والانتماء المؤسسي (حسن، 2024، 111</w:t>
      </w:r>
      <w:r>
        <w:rPr>
          <w:rFonts w:hint="cs"/>
          <w:rtl/>
        </w:rPr>
        <w:t>)</w:t>
      </w:r>
    </w:p>
    <w:p w14:paraId="6E2B76A4" w14:textId="7F8ECDB1" w:rsidR="00216C36" w:rsidRDefault="00216C36" w:rsidP="00216C36">
      <w:pPr>
        <w:pStyle w:val="a0"/>
        <w:bidi/>
        <w:rPr>
          <w:rtl/>
        </w:rPr>
      </w:pPr>
      <w:r>
        <w:rPr>
          <w:rtl/>
        </w:rPr>
        <w:t>وتتجلى أهمية هذه النظرية في تطبيقها على بيئات العمل المعاصرة، حيث أثبتت الدراسات أن القادة التحويليين يتميزون بقدرتهم على تعزيز التعاون، وتوحيد الرؤية، وتحسين الأداء الجماعي</w:t>
      </w:r>
      <w:r w:rsidR="00B13FCE">
        <w:rPr>
          <w:rtl/>
        </w:rPr>
        <w:t>،</w:t>
      </w:r>
      <w:r>
        <w:rPr>
          <w:rtl/>
        </w:rPr>
        <w:t xml:space="preserve"> وقد أظهرت دراسة بالخير (2021) أن القيادة التحويلية تسهم في إدارة التغيير داخل المؤسسات العامة من خلال خلق بيئة عمل مرنة، قادرة على مواجهة التحديات والتحولات التنظيمية بكفاءة عالية، كما أن القائد الذي يمتلك رؤية استراتيجية واضحة يستطيع تحفيز موظفيه نحو الإبداع والتميز وتحقيق الأهداف طويلة المدى</w:t>
      </w:r>
      <w:r>
        <w:rPr>
          <w:rFonts w:hint="cs"/>
          <w:rtl/>
        </w:rPr>
        <w:t>.</w:t>
      </w:r>
    </w:p>
    <w:p w14:paraId="28969D5F" w14:textId="5ECC1E8A" w:rsidR="00216C36" w:rsidRDefault="00216C36" w:rsidP="00216C36">
      <w:pPr>
        <w:pStyle w:val="a0"/>
        <w:bidi/>
        <w:rPr>
          <w:rtl/>
        </w:rPr>
      </w:pPr>
      <w:r>
        <w:rPr>
          <w:rtl/>
        </w:rPr>
        <w:t>كما تؤكد هذه النظرية على الدور الحيوي للقائد في بناء الثقة بينه وبين أعضاء الفريق، وتشجيع المشاركة في اتخاذ القرار، مما يؤدي إلى رفع فاعلية فرق العمل وتعزيز التزامهم بالمسؤوليات التنظيمية</w:t>
      </w:r>
      <w:r w:rsidR="00B13FCE">
        <w:rPr>
          <w:rtl/>
        </w:rPr>
        <w:t>،</w:t>
      </w:r>
      <w:r>
        <w:rPr>
          <w:rtl/>
        </w:rPr>
        <w:t xml:space="preserve"> وفي ضوء ذلك، فإن تطبيق القيادة التحويلية في وزارة الاستثمار يعزز قدرة القائد الاستراتيجي على توجيه العاملين نحو الابتكار وتحقيق التكامل المؤسسي، إذ إن هذه النظرية تتسق مع متطلبات القيادة الحديثة التي تسعى إلى التوازن بين الأهداف الفردية والجماعية في إطار استراتيجي شامل (رحمون، 2019، 152</w:t>
      </w:r>
      <w:r w:rsidR="009F12A3">
        <w:rPr>
          <w:rFonts w:hint="cs"/>
          <w:rtl/>
        </w:rPr>
        <w:t>).</w:t>
      </w:r>
    </w:p>
    <w:p w14:paraId="12DDCC46" w14:textId="05F81458" w:rsidR="00216C36" w:rsidRPr="00216C36" w:rsidRDefault="00216C36" w:rsidP="00216C36">
      <w:pPr>
        <w:pStyle w:val="a0"/>
        <w:bidi/>
        <w:ind w:firstLine="0"/>
        <w:rPr>
          <w:b/>
          <w:bCs/>
          <w:rtl/>
        </w:rPr>
      </w:pPr>
      <w:r w:rsidRPr="00216C36">
        <w:rPr>
          <w:b/>
          <w:bCs/>
          <w:rtl/>
        </w:rPr>
        <w:lastRenderedPageBreak/>
        <w:t>نظرية القيادة الاستراتيجية</w:t>
      </w:r>
    </w:p>
    <w:p w14:paraId="61F2464F" w14:textId="3ADE727B" w:rsidR="00216C36" w:rsidRDefault="00216C36" w:rsidP="00216C36">
      <w:pPr>
        <w:pStyle w:val="a0"/>
        <w:bidi/>
        <w:rPr>
          <w:rtl/>
        </w:rPr>
      </w:pPr>
      <w:r>
        <w:rPr>
          <w:rtl/>
        </w:rPr>
        <w:t>تُعد نظرية القيادة الاستراتيجية من النظريات الحديثة التي تربط بين الرؤية المستقبلية للقائد وقدرته على توجيه المؤسسة نحو تحقيق أهدافها طويلة المدى</w:t>
      </w:r>
      <w:r w:rsidR="00B13FCE">
        <w:rPr>
          <w:rtl/>
        </w:rPr>
        <w:t>،</w:t>
      </w:r>
      <w:r>
        <w:rPr>
          <w:rtl/>
        </w:rPr>
        <w:t xml:space="preserve"> ترتكز هذه النظرية على فكرة أن القائد الاستراتيجي يمتلك مزيجًا من المهارات التحليلية، والتخطيطية، والابتكارية، تمكنه من التعامل مع البيئات التنظيمية المعقدة واتخاذ قرارات مدروسة تحقق ميزة تنافسية للمؤسسة</w:t>
      </w:r>
      <w:r w:rsidR="00B13FCE">
        <w:rPr>
          <w:rtl/>
        </w:rPr>
        <w:t>،</w:t>
      </w:r>
      <w:r>
        <w:rPr>
          <w:rtl/>
        </w:rPr>
        <w:t xml:space="preserve"> وتفترض النظرية أن القيادة الفعالة لا تُقاس فقط بالقدرة على الإدارة اليومية، بل بمدى قدرة القائد على صياغة الاستراتيجيات، ومتابعة تنفيذها، وتقييم نتائجها في ضوء المتغيرات الداخلية والخارجية (الحنزاب، 2020، 98</w:t>
      </w:r>
      <w:r>
        <w:rPr>
          <w:rFonts w:hint="cs"/>
          <w:rtl/>
        </w:rPr>
        <w:t>).</w:t>
      </w:r>
    </w:p>
    <w:p w14:paraId="20BDD0A7" w14:textId="172B5C74" w:rsidR="00216C36" w:rsidRDefault="00216C36" w:rsidP="00216C36">
      <w:pPr>
        <w:pStyle w:val="a0"/>
        <w:bidi/>
        <w:rPr>
          <w:rtl/>
        </w:rPr>
      </w:pPr>
      <w:r>
        <w:rPr>
          <w:rtl/>
        </w:rPr>
        <w:t xml:space="preserve">وقد تناولت العديد من الدراسات هذه النظرية في سياق المؤسسات الحكومية، حيث أوضح </w:t>
      </w:r>
      <w:proofErr w:type="spellStart"/>
      <w:r>
        <w:rPr>
          <w:rtl/>
        </w:rPr>
        <w:t>داهينين</w:t>
      </w:r>
      <w:proofErr w:type="spellEnd"/>
      <w:r>
        <w:rPr>
          <w:rtl/>
        </w:rPr>
        <w:t xml:space="preserve"> (2018) أن القائد الاستراتيجي الذي يمتلك مهارات تحليل البيئة التنظيمية والتخطيط بعيد المدى يسهم في تحسين عملية اتخاذ القرار وإدارة المعرفة داخل المؤسسة</w:t>
      </w:r>
      <w:r w:rsidR="00B13FCE">
        <w:rPr>
          <w:rtl/>
        </w:rPr>
        <w:t>،</w:t>
      </w:r>
      <w:r>
        <w:rPr>
          <w:rtl/>
        </w:rPr>
        <w:t xml:space="preserve"> وأشارت الدراسة إلى أن القيادة الاستراتيجية تُعد عاملًا حاسمًا في تطوير بيئة العمل وتحقيق الاستدامة التنظيمية من خلال التفاعل مع التغيرات المحيطة وابتكار حلول فعالة للمشكلات</w:t>
      </w:r>
      <w:r>
        <w:rPr>
          <w:rFonts w:hint="cs"/>
          <w:rtl/>
        </w:rPr>
        <w:t>.</w:t>
      </w:r>
    </w:p>
    <w:p w14:paraId="5E15F0AC" w14:textId="47B6AA14" w:rsidR="003F4980" w:rsidRPr="00216C36" w:rsidRDefault="00216C36" w:rsidP="00216C36">
      <w:pPr>
        <w:pStyle w:val="a0"/>
        <w:bidi/>
        <w:rPr>
          <w:rtl/>
        </w:rPr>
      </w:pPr>
      <w:r>
        <w:rPr>
          <w:rtl/>
        </w:rPr>
        <w:t>وتؤكد النظرية كذلك على أهمية الجانب الاتصالي والثقافي في نجاح القيادة الاستراتيجية، إذ يرى زاوي (2024) أن القائد الذي يعزز التواصل الداخلي ويفتح قنوات الحوار بين المستويات الإدارية المختلفة يحقق قدرًا أكبر من الانسجام داخل فرق العمل، ويزيد من فاعليتها في تحقيق الأهداف المشتركة</w:t>
      </w:r>
      <w:r w:rsidR="00B13FCE">
        <w:rPr>
          <w:rtl/>
        </w:rPr>
        <w:t>،</w:t>
      </w:r>
      <w:r>
        <w:rPr>
          <w:rtl/>
        </w:rPr>
        <w:t xml:space="preserve"> وبهذا فإن القيادة الاستراتيجية تمثل الإطار المفاهيمي الذي يربط بين الرؤية الاستراتيجية للقائد والنتائج التنظيمية الملموسة، حيث تسهم في بناء ثقافة تنظيمية داعمة للابتكار، وتحقيق التوازن بين التخطيط والتطبيق داخل بيئات العمل الحديثة</w:t>
      </w:r>
      <w:r>
        <w:rPr>
          <w:rFonts w:hint="cs"/>
          <w:rtl/>
        </w:rPr>
        <w:t>.</w:t>
      </w:r>
    </w:p>
    <w:p w14:paraId="49154267" w14:textId="4522AB64" w:rsidR="00372D4A" w:rsidRDefault="00372D4A" w:rsidP="00372D4A">
      <w:pPr>
        <w:pStyle w:val="a0"/>
        <w:rPr>
          <w:rtl/>
        </w:rPr>
      </w:pPr>
      <w:r>
        <w:rPr>
          <w:rtl/>
        </w:rPr>
        <w:br w:type="page"/>
      </w:r>
    </w:p>
    <w:p w14:paraId="7AFC915B" w14:textId="77777777" w:rsidR="00372D4A" w:rsidRDefault="00372D4A" w:rsidP="00372D4A">
      <w:pPr>
        <w:bidi/>
        <w:jc w:val="center"/>
        <w:rPr>
          <w:rFonts w:ascii="Sakkal Majalla" w:hAnsi="Sakkal Majalla" w:cs="Sakkal Majalla"/>
          <w:b/>
          <w:bCs/>
          <w:sz w:val="48"/>
          <w:szCs w:val="48"/>
          <w:u w:val="single"/>
          <w:rtl/>
        </w:rPr>
      </w:pPr>
    </w:p>
    <w:p w14:paraId="18125FDB" w14:textId="79BC6B53" w:rsidR="007D1378" w:rsidRDefault="007D1378" w:rsidP="002B6366">
      <w:pPr>
        <w:pStyle w:val="a0"/>
        <w:ind w:firstLine="0"/>
        <w:rPr>
          <w:rtl/>
        </w:rPr>
      </w:pPr>
    </w:p>
    <w:p w14:paraId="4623EDBE" w14:textId="6B645D06" w:rsidR="00F925D0" w:rsidRDefault="00F925D0" w:rsidP="007D1378">
      <w:pPr>
        <w:bidi/>
        <w:jc w:val="center"/>
        <w:rPr>
          <w:rFonts w:ascii="Sakkal Majalla" w:hAnsi="Sakkal Majalla" w:cs="Sakkal Majalla"/>
          <w:b/>
          <w:bCs/>
          <w:sz w:val="48"/>
          <w:szCs w:val="48"/>
          <w:u w:val="single"/>
          <w:rtl/>
        </w:rPr>
      </w:pPr>
    </w:p>
    <w:p w14:paraId="0451A891" w14:textId="77777777" w:rsidR="007D1378" w:rsidRDefault="007D1378" w:rsidP="007D1378">
      <w:pPr>
        <w:bidi/>
        <w:jc w:val="center"/>
        <w:rPr>
          <w:rFonts w:ascii="Sakkal Majalla" w:hAnsi="Sakkal Majalla" w:cs="Sakkal Majalla"/>
          <w:b/>
          <w:bCs/>
          <w:sz w:val="48"/>
          <w:szCs w:val="48"/>
          <w:u w:val="single"/>
          <w:rtl/>
        </w:rPr>
      </w:pPr>
    </w:p>
    <w:p w14:paraId="16495766" w14:textId="77777777" w:rsidR="00F925D0" w:rsidRDefault="00F925D0" w:rsidP="007D1378">
      <w:pPr>
        <w:bidi/>
        <w:jc w:val="center"/>
        <w:rPr>
          <w:rFonts w:ascii="Sakkal Majalla" w:hAnsi="Sakkal Majalla" w:cs="Sakkal Majalla"/>
          <w:b/>
          <w:bCs/>
          <w:sz w:val="48"/>
          <w:szCs w:val="48"/>
          <w:u w:val="single"/>
          <w:rtl/>
        </w:rPr>
      </w:pPr>
    </w:p>
    <w:p w14:paraId="34FD5DA3" w14:textId="77777777" w:rsidR="00F925D0" w:rsidRDefault="00F925D0" w:rsidP="002B6366">
      <w:pPr>
        <w:bidi/>
        <w:rPr>
          <w:rFonts w:ascii="Sakkal Majalla" w:hAnsi="Sakkal Majalla" w:cs="Sakkal Majalla"/>
          <w:b/>
          <w:bCs/>
          <w:sz w:val="48"/>
          <w:szCs w:val="48"/>
          <w:u w:val="single"/>
          <w:rtl/>
        </w:rPr>
      </w:pPr>
    </w:p>
    <w:p w14:paraId="6AAFE107" w14:textId="5EECB953" w:rsidR="00F925D0" w:rsidRPr="009125CE" w:rsidRDefault="00F925D0" w:rsidP="00B55B37">
      <w:pPr>
        <w:pStyle w:val="1"/>
        <w:rPr>
          <w:rtl/>
        </w:rPr>
      </w:pPr>
      <w:bookmarkStart w:id="12" w:name="_Toc213613598"/>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12"/>
    </w:p>
    <w:p w14:paraId="34548D0B" w14:textId="77777777" w:rsidR="00F925D0" w:rsidRDefault="00F925D0" w:rsidP="007D1378">
      <w:pPr>
        <w:bidi/>
        <w:rPr>
          <w:rFonts w:ascii="Sakkal Majalla" w:hAnsi="Sakkal Majalla" w:cs="Sakkal Majalla"/>
          <w:sz w:val="28"/>
          <w:szCs w:val="28"/>
          <w:u w:val="single"/>
          <w:rtl/>
        </w:rPr>
      </w:pPr>
    </w:p>
    <w:p w14:paraId="036D7235" w14:textId="77777777" w:rsidR="00F925D0" w:rsidRDefault="00F925D0" w:rsidP="007D1378">
      <w:pPr>
        <w:bidi/>
        <w:rPr>
          <w:rFonts w:ascii="Sakkal Majalla" w:hAnsi="Sakkal Majalla" w:cs="Sakkal Majalla"/>
          <w:sz w:val="28"/>
          <w:szCs w:val="28"/>
          <w:u w:val="single"/>
          <w:rtl/>
        </w:rPr>
      </w:pPr>
    </w:p>
    <w:p w14:paraId="10C7EEB3" w14:textId="77777777" w:rsidR="00F925D0" w:rsidRDefault="00F925D0" w:rsidP="007D1378">
      <w:pPr>
        <w:bidi/>
        <w:rPr>
          <w:rFonts w:ascii="Sakkal Majalla" w:hAnsi="Sakkal Majalla" w:cs="Sakkal Majalla"/>
          <w:sz w:val="28"/>
          <w:szCs w:val="28"/>
          <w:u w:val="single"/>
          <w:rtl/>
        </w:rPr>
      </w:pPr>
    </w:p>
    <w:p w14:paraId="31DE7DB7" w14:textId="77777777" w:rsidR="00F925D0" w:rsidRDefault="00F925D0" w:rsidP="007D1378">
      <w:pPr>
        <w:bidi/>
        <w:rPr>
          <w:rFonts w:ascii="Sakkal Majalla" w:hAnsi="Sakkal Majalla" w:cs="Sakkal Majalla"/>
          <w:sz w:val="28"/>
          <w:szCs w:val="28"/>
          <w:u w:val="single"/>
          <w:rtl/>
        </w:rPr>
      </w:pPr>
    </w:p>
    <w:p w14:paraId="1E5462C4" w14:textId="77777777" w:rsidR="00F925D0" w:rsidRDefault="00F925D0" w:rsidP="007D1378">
      <w:pPr>
        <w:bidi/>
        <w:rPr>
          <w:rFonts w:ascii="Sakkal Majalla" w:hAnsi="Sakkal Majalla" w:cs="Sakkal Majalla"/>
          <w:sz w:val="28"/>
          <w:szCs w:val="28"/>
          <w:u w:val="single"/>
          <w:rtl/>
        </w:rPr>
      </w:pPr>
    </w:p>
    <w:p w14:paraId="779E885D" w14:textId="77777777" w:rsidR="00F925D0" w:rsidRDefault="00F925D0" w:rsidP="007D1378">
      <w:pPr>
        <w:bidi/>
        <w:rPr>
          <w:rFonts w:ascii="Sakkal Majalla" w:hAnsi="Sakkal Majalla" w:cs="Sakkal Majalla"/>
          <w:sz w:val="28"/>
          <w:szCs w:val="28"/>
          <w:u w:val="single"/>
          <w:rtl/>
        </w:rPr>
      </w:pPr>
    </w:p>
    <w:p w14:paraId="619873C1" w14:textId="77777777" w:rsidR="00F925D0" w:rsidRDefault="00F925D0" w:rsidP="007D1378">
      <w:pPr>
        <w:bidi/>
        <w:rPr>
          <w:rFonts w:ascii="Sakkal Majalla" w:hAnsi="Sakkal Majalla" w:cs="Sakkal Majalla"/>
          <w:sz w:val="28"/>
          <w:szCs w:val="28"/>
          <w:u w:val="single"/>
          <w:rtl/>
        </w:rPr>
      </w:pPr>
    </w:p>
    <w:p w14:paraId="3FF9ADBE" w14:textId="77777777" w:rsidR="00F925D0" w:rsidRDefault="00F925D0" w:rsidP="007D1378">
      <w:pPr>
        <w:bidi/>
        <w:rPr>
          <w:rFonts w:ascii="Sakkal Majalla" w:hAnsi="Sakkal Majalla" w:cs="Sakkal Majalla"/>
          <w:sz w:val="28"/>
          <w:szCs w:val="28"/>
          <w:u w:val="single"/>
          <w:rtl/>
        </w:rPr>
      </w:pPr>
    </w:p>
    <w:p w14:paraId="2112A7FC" w14:textId="77777777" w:rsidR="00F925D0" w:rsidRDefault="00F925D0" w:rsidP="007D1378">
      <w:pPr>
        <w:bidi/>
        <w:rPr>
          <w:rFonts w:ascii="Sakkal Majalla" w:hAnsi="Sakkal Majalla" w:cs="Sakkal Majalla"/>
          <w:sz w:val="28"/>
          <w:szCs w:val="28"/>
          <w:u w:val="single"/>
          <w:rtl/>
        </w:rPr>
      </w:pPr>
    </w:p>
    <w:p w14:paraId="3C752219" w14:textId="77777777" w:rsidR="00F925D0" w:rsidRDefault="00F925D0" w:rsidP="007D1378">
      <w:pPr>
        <w:bidi/>
        <w:rPr>
          <w:rFonts w:ascii="Sakkal Majalla" w:hAnsi="Sakkal Majalla" w:cs="Sakkal Majalla"/>
          <w:sz w:val="28"/>
          <w:szCs w:val="28"/>
          <w:u w:val="single"/>
          <w:rtl/>
        </w:rPr>
      </w:pPr>
    </w:p>
    <w:p w14:paraId="1D2CBF4B" w14:textId="77777777" w:rsidR="008328F7" w:rsidRDefault="008328F7" w:rsidP="007D1378">
      <w:pPr>
        <w:bidi/>
        <w:rPr>
          <w:rFonts w:ascii="Sakkal Majalla" w:hAnsi="Sakkal Majalla" w:cs="Sakkal Majalla"/>
          <w:sz w:val="28"/>
          <w:szCs w:val="28"/>
          <w:u w:val="single"/>
          <w:rtl/>
        </w:rPr>
      </w:pPr>
    </w:p>
    <w:p w14:paraId="7252155E" w14:textId="77777777" w:rsidR="008328F7" w:rsidRDefault="008328F7" w:rsidP="007D1378">
      <w:pPr>
        <w:bidi/>
        <w:rPr>
          <w:rFonts w:ascii="Sakkal Majalla" w:hAnsi="Sakkal Majalla" w:cs="Sakkal Majalla"/>
          <w:sz w:val="28"/>
          <w:szCs w:val="28"/>
          <w:u w:val="single"/>
          <w:rtl/>
        </w:rPr>
      </w:pPr>
    </w:p>
    <w:p w14:paraId="7F84F0E3" w14:textId="77777777" w:rsidR="008328F7" w:rsidRPr="00E67422" w:rsidRDefault="008328F7" w:rsidP="007D1378">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79488B">
      <w:pPr>
        <w:pStyle w:val="2"/>
        <w:rPr>
          <w:rtl/>
        </w:rPr>
      </w:pPr>
      <w:bookmarkStart w:id="13" w:name="_Toc213613599"/>
      <w:r>
        <w:rPr>
          <w:rFonts w:hint="cs"/>
          <w:rtl/>
        </w:rPr>
        <w:lastRenderedPageBreak/>
        <w:t>ال</w:t>
      </w:r>
      <w:r w:rsidR="00F925D0">
        <w:rPr>
          <w:rFonts w:hint="cs"/>
          <w:rtl/>
        </w:rPr>
        <w:t>مقدمة</w:t>
      </w:r>
      <w:r>
        <w:rPr>
          <w:rFonts w:hint="cs"/>
          <w:rtl/>
        </w:rPr>
        <w:t>:</w:t>
      </w:r>
      <w:bookmarkEnd w:id="13"/>
    </w:p>
    <w:p w14:paraId="59E4D96A" w14:textId="3A10A739" w:rsidR="006A2745" w:rsidRDefault="008A6F64" w:rsidP="008A6F64">
      <w:pPr>
        <w:pStyle w:val="a0"/>
        <w:bidi/>
        <w:rPr>
          <w:rtl/>
        </w:rPr>
      </w:pPr>
      <w:r>
        <w:rPr>
          <w:rtl/>
        </w:rPr>
        <w:t>يُعد هذا الفصل الركيزة العلمية الأساسية للدراسة، إذ يتناول المفاهيم والنظريات التي تشكل الإطار الفكري لموضوع القيادة الاستراتيجية ودورها في تعزيز فاعلية فرق العمل</w:t>
      </w:r>
      <w:r w:rsidR="00B13FCE">
        <w:rPr>
          <w:rtl/>
        </w:rPr>
        <w:t>،</w:t>
      </w:r>
      <w:r>
        <w:rPr>
          <w:rtl/>
        </w:rPr>
        <w:t xml:space="preserve"> ويهدف إلى توضيح الأسس النظرية التي يستند إليها البحث، من خلال استعراض مفهوم القائد الاستراتيجي، وأبعاده، ووظائفه في بيئة العمل الحديثة، إلى جانب بيان مفهوم فرق العمل وأهميتها في تحقيق الأهداف التنظيمية</w:t>
      </w:r>
      <w:r w:rsidR="00B13FCE">
        <w:rPr>
          <w:rtl/>
        </w:rPr>
        <w:t>،</w:t>
      </w:r>
      <w:r>
        <w:rPr>
          <w:rtl/>
        </w:rPr>
        <w:t xml:space="preserve"> كما يتناول هذا الفصل أبرز النماذج والنظريات التي فسرت العلاقة بين القيادة والفاعلية المؤسسية، مثل نظرية القيادة التحويلية ونظرية التفاعل التنظيمي</w:t>
      </w:r>
      <w:r w:rsidR="00B13FCE">
        <w:rPr>
          <w:rtl/>
        </w:rPr>
        <w:t>،</w:t>
      </w:r>
      <w:r>
        <w:rPr>
          <w:rtl/>
        </w:rPr>
        <w:t xml:space="preserve"> إضافة إلى ذلك، يعرض الفصل مجموعة من الدراسات السابقة العربية والأجنبية ذات الصلة، بهدف توضيح ما توصلت إليه الأدبيات من نتائج حول القيادة الاستراتيجية وفرق العمل، وتحليل أوجه الاتفاق والاختلاف بينها وبين الدراسة الحالية، بما يسهم في بناء خلفية علمية متكاملة تُمكّن من فهم أعمق لمشكلة البحث</w:t>
      </w:r>
      <w:r>
        <w:t>.</w:t>
      </w:r>
    </w:p>
    <w:p w14:paraId="6F8A6CA3" w14:textId="396E5CA4" w:rsidR="00F925D0" w:rsidRDefault="00372D4A" w:rsidP="00354767">
      <w:pPr>
        <w:pStyle w:val="2"/>
        <w:rPr>
          <w:rtl/>
        </w:rPr>
      </w:pPr>
      <w:bookmarkStart w:id="14" w:name="_Toc213613600"/>
      <w:r>
        <w:rPr>
          <w:rFonts w:hint="cs"/>
          <w:rtl/>
        </w:rPr>
        <w:t xml:space="preserve">أولا: </w:t>
      </w:r>
      <w:r w:rsidR="00A038A9">
        <w:rPr>
          <w:rFonts w:hint="cs"/>
          <w:rtl/>
        </w:rPr>
        <w:t xml:space="preserve"> </w:t>
      </w:r>
      <w:r w:rsidR="00F925D0">
        <w:rPr>
          <w:rFonts w:hint="cs"/>
          <w:rtl/>
        </w:rPr>
        <w:t>الدراسات السابقة</w:t>
      </w:r>
      <w:bookmarkEnd w:id="14"/>
    </w:p>
    <w:p w14:paraId="0FF27E54" w14:textId="45EC7797" w:rsidR="00CD66FD" w:rsidRDefault="00372D4A" w:rsidP="00354767">
      <w:pPr>
        <w:pStyle w:val="3"/>
        <w:rPr>
          <w:rtl/>
        </w:rPr>
      </w:pPr>
      <w:bookmarkStart w:id="15" w:name="_Toc213613601"/>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5"/>
    </w:p>
    <w:p w14:paraId="3C3449C2" w14:textId="77777777" w:rsidR="00354767" w:rsidRDefault="00354767" w:rsidP="00354767">
      <w:pPr>
        <w:pStyle w:val="a0"/>
        <w:bidi/>
        <w:rPr>
          <w:rtl/>
        </w:rPr>
      </w:pPr>
      <w:r>
        <w:rPr>
          <w:rtl/>
        </w:rPr>
        <w:t xml:space="preserve">رحمون، رزيقة (2019)، بعنوان "أثر الذكاء الاستراتيجي في فاعلية القيادة الاستراتيجية: دراسة ميدانية على شركات التأمين بقسنطينة"، هدفت هذه الدراسة إلى تحليل العلاقة بين الذكاء الاستراتيجي لدى القادة ومدى فاعلية قيادتهم الاستراتيجية داخل مؤسسات التأمين الجزائرية، وذلك من خلال اختبار مدى تأثير مكونات الذكاء الاستراتيجي مثل استشراف المستقبل، التفكير </w:t>
      </w:r>
      <w:proofErr w:type="spellStart"/>
      <w:r>
        <w:rPr>
          <w:rtl/>
        </w:rPr>
        <w:t>المنظومي</w:t>
      </w:r>
      <w:proofErr w:type="spellEnd"/>
      <w:r>
        <w:rPr>
          <w:rtl/>
        </w:rPr>
        <w:t>، والقدرة على اتخاذ القرارات الحاسمة في تحسين فعالية القيادة استخدمت الباحثة المنهج الوصفي التحليلي مع تطبيق ميداني، واستندت إلى عينة مكونة من موظفين وإداريين في عدد من شركات التأمين بولاية قسنطينة، تم اختيارهم عشوائيًا لتمثيل مختلف المستويات الإدارية وقد تم جمع البيانات باستخدام أداة الاستبيان المصمم بناءً على مقاييس معتمدة لقياس الذكاء الاستراتيجي وفعالية القيادة أظهرت النتائج وجود علاقة ارتباطية موجبة ذات دلالة إحصائية بين الذكاء الاستراتيجي وفاعلية القيادة، كما أكدت الدراسة أن القادة ذوي الكفاءة في تحليل البيئات الداخلية والخارجية يكونون أكثر قدرة على قيادة فرقهم بكفاءة عالية وأوصت الباحثة بضرورة إدراج برامج تدريبية تعزز من مهارات الذكاء الاستراتيجي للقادة، وبأن تعتمد الشركات على معايير علمية في اختيار وتقييم القيادات الاستراتيجية</w:t>
      </w:r>
      <w:r>
        <w:t>.</w:t>
      </w:r>
    </w:p>
    <w:p w14:paraId="3CFE7450" w14:textId="77777777" w:rsidR="00354767" w:rsidRDefault="00354767" w:rsidP="00354767">
      <w:pPr>
        <w:pStyle w:val="a0"/>
        <w:bidi/>
        <w:rPr>
          <w:rtl/>
        </w:rPr>
      </w:pPr>
      <w:r>
        <w:rPr>
          <w:rtl/>
        </w:rPr>
        <w:lastRenderedPageBreak/>
        <w:t>سحيمي، فايزة (2020)، بعنوان "دور القائد الاستراتيجي في تسيير المشروعات الصغيرة والمتوسطة بولاية سيدي بلعباس بالجزائر"، تناولت الدراسة الدور الحيوي الذي يؤديه القائد الاستراتيجي في تطوير أداء المشروعات الصغيرة والمتوسطة، وتحديدًا في مجالات التخطيط، اتخاذ القرار، وتحفيز العاملين على مواجهة التحديات الاقتصادية هدفت الدراسة إلى الوقوف على مدى تطبيق أسس القيادة الاستراتيجية في هذه المؤسسات، ومدى مساهمتها في تحقيق الاستدامة والنمو اعتمدت الباحثة على المنهج الوصفي التحليلي باستخدام الاستبيان كأداة رئيسية لجمع البيانات من عينة مكونة من أصحاب ومديري المشروعات الصغيرة والمتوسطة في ولاية سيدي بلعباس وقد شملت العينة عددًا متنوعًا من المؤسسات ذات الطابع الصناعي والخدمي، ما أتاح تنوعًا في الاستجابات والتحليل كشفت النتائج أن القائد الاستراتيجي يسهم بشكل فاعل في تحديد الرؤية المستقبلية، وتوجيه الموارد البشرية والمالية بما يتوافق مع أهداف المشروع، كما تبيّن أن هناك ضعفًا في تطبيق بعض جوانب القيادة الاستراتيجية مثل إدارة المخاطر والتقييم المستمر وأوصت الدراسة بأهمية تبني القادة في هذه المشروعات لنهج استراتيجي مرن، وتكثيف الدورات التدريبية التي تنمي مهارات القيادة الحديثة، إضافة إلى تعزيز الدعم الحكومي لتطوير كفاءات القيادات الإدارية في هذا القطاع الحيوي</w:t>
      </w:r>
      <w:r>
        <w:t>.</w:t>
      </w:r>
    </w:p>
    <w:p w14:paraId="08C0FCEE" w14:textId="77777777" w:rsidR="00354767" w:rsidRDefault="00354767" w:rsidP="00354767">
      <w:pPr>
        <w:pStyle w:val="a0"/>
        <w:bidi/>
        <w:rPr>
          <w:rtl/>
        </w:rPr>
      </w:pPr>
      <w:r>
        <w:rPr>
          <w:rtl/>
        </w:rPr>
        <w:t>الصاوي، فوزية علي محمد (2023)، بعنوان "أسلوب فرق العمل: معوقات تطبيقه ودور مدير المؤسسة التعليمية في مواجهتها"، هدفت هذه الدراسة إلى تحليل أبرز المعوقات التي تعيق تطبيق أسلوب فرق العمل داخل المؤسسات التعليمية، مع التركيز على دور مدير المؤسسة في مواجهة هذه التحديات وتعزيز ثقافة العمل الجماعي اعتمدت الباحثة المنهج الكيفي الوصفي من خلال استخدام المقابلات الشخصية والاستبيان المفتوح، وتمثلت عينة الدراسة في عدد من مديري المدارس والمعلمين داخل مراحل التعليم الأساسي والثانوي في بعض المؤسسات التعليمية المصرية وقد استخدمت أدوات متعددة لجمع البيانات من بينها تحليل الوثائق الداخلية، والمقابلات المعمقة أظهرت نتائج الدراسة أن من أبرز المعوقات ضعف التواصل بين أعضاء الفريق، غياب ثقافة التعاون، وعدم وضوح الأدوار والمسؤوليات، إضافة إلى غياب الحوافز كما كشفت النتائج أن دور المدير الفعال يتمثل في تشجيع الفريق، وتوزيع المهام، وتوفير بيئة محفزة للحوار والانفتاح وأوصت الباحثة بضرورة تبني سياسات مؤسسية داعمة للعمل الجماعي، وتطوير برامج تدريبية تهدف إلى تنمية مهارات القيادة التشاركية لدى مديري المؤسسات التعليمية، مع تفعيل أنظمة تقييم الأداء الجماعي كأساس لتحديد النجاحات والمعوقات</w:t>
      </w:r>
      <w:r>
        <w:t>.</w:t>
      </w:r>
    </w:p>
    <w:p w14:paraId="6EB3DE18" w14:textId="77777777" w:rsidR="00354767" w:rsidRDefault="00354767" w:rsidP="00354767">
      <w:pPr>
        <w:pStyle w:val="a0"/>
        <w:bidi/>
        <w:rPr>
          <w:rtl/>
        </w:rPr>
      </w:pPr>
      <w:r>
        <w:rPr>
          <w:rtl/>
        </w:rPr>
        <w:lastRenderedPageBreak/>
        <w:t>عبدالسلام، دعاء محمد (2020)، بعنوان "أثر فرق العمل على سلوك المواطنة التنظيمية: دراسة تطبيقية على قطاع الأسمنت"، استهدفت الدراسة الكشف عن مدى تأثير فرق العمل داخل المؤسسات الصناعية على تنمية سلوك المواطنة التنظيمية لدى العاملين، وقد تم اختيار قطاع الأسمنت كنموذج تطبيقي نظرًا لطبيعته الإنتاجية التعاونية استخدمت الباحثة المنهج الكمي التحليلي من خلال تصميم استبانة تم توزيعها على عينة عشوائية من العاملين في شركات الأسمنت، مع التركيز على قياس مؤشرات مثل التعاون، الالتزام، والمبادرة الذاتية وتضمن الاستبيان محاور تتعلق بدرجة انخراط الموظف في الفريق، وتصوراته عن بيئة العمل، ومدى استعداده لتقديم جهود إضافية خارج نطاق المهام الرسمية أظهرت النتائج أن فرق العمل الفعالة تسهم في تعزيز سلوك المواطنة التنظيمية من خلال توفير بيئة نفسية واجتماعية داعمة، حيث أبدى الأفراد المنتمون لفرق عمل واضحة المعالم مستويات أعلى من الالتزام والمرونة والمشاركة التطوعية وأوصت الدراسة بضرورة الاستثمار في تشكيل فرق عمل منظمة داخل المؤسسات الصناعية، والاهتمام بعوامل التحفيز والتقدير، وتطوير أدوات تقييم ترتكز على الأداء الجماعي لا الفردي فقط، من أجل تعزيز القيم الإيجابية في بيئة العمل وتحقيق نتائج أكثر استدامة</w:t>
      </w:r>
      <w:r>
        <w:t>.</w:t>
      </w:r>
    </w:p>
    <w:p w14:paraId="055C424C" w14:textId="77777777" w:rsidR="00354767" w:rsidRDefault="00354767" w:rsidP="00354767">
      <w:pPr>
        <w:pStyle w:val="a0"/>
        <w:bidi/>
        <w:rPr>
          <w:rtl/>
        </w:rPr>
      </w:pPr>
      <w:r>
        <w:rPr>
          <w:rtl/>
        </w:rPr>
        <w:t>فضل الدين، أميمة (2022)، بعنوان "فعالية فرق العمل في الفكر التنظيمي: دراسة تحليلية"، هدفت الدراسة إلى تقديم تحليل شامل لمفهوم فرق العمل في الفكر الإداري المعاصر، من خلال تتبع تطور المفهوم، واستعراض النماذج والنظريات الإدارية التي عالجت فعالية الفريق، مع التركيز على الخصائص التي تجعل من فريق العمل وحدة إنتاجية قادرة على تحقيق الأهداف المؤسسية بفعالية اتبعت الباحثة المنهج التحليلي الوصفي القائم على تحليل المحتوى، واعتمدت في دراستها على مراجعة الأدبيات الإدارية والنفسية والتنظيمية ذات الصلة، دون اعتماد عينة ميدانية وقد ركزت الدراسة على مفاهيم مثل بناء الفريق، القيادة الجماعية، الاتصال الداخلي، والدافعية المشتركة، واستعرضت مجموعة من النماذج الغربية والعربية في تفسير نجاح الفرق كشفت النتائج أن فعالية الفريق ترتبط بمجموعة عوامل رئيسية هي وضوح الأهداف، الثقة بين الأعضاء، التواصل المستمر، وتوفر القيادة الداعمة، وأكدت الدراسة على أهمية المزج بين التخصصات المختلفة داخل الفريق لتحقيق نتائج أفضل وقد أوصت الباحثة بضرورة أن تعتمد المؤسسات على أسلوب التمكين والتفويض في قيادة الفرق، ودمج مفاهيم العمل الجماعي في الثقافة التنظيمية، وإنشاء أنظمة مرنة تتيح تبادل الأدوار والمهام بين الأعضاء، بما يسهم في رفع الكفاءة التنظيمية بشكل عام</w:t>
      </w:r>
      <w:r>
        <w:t>.</w:t>
      </w:r>
    </w:p>
    <w:p w14:paraId="3F680F96" w14:textId="77777777" w:rsidR="00354767" w:rsidRDefault="00354767" w:rsidP="00354767">
      <w:pPr>
        <w:pStyle w:val="a0"/>
        <w:bidi/>
        <w:rPr>
          <w:rtl/>
        </w:rPr>
      </w:pPr>
      <w:r>
        <w:rPr>
          <w:rtl/>
        </w:rPr>
        <w:t xml:space="preserve">بالخير، محمد (2021)، بعنوان "دور القيادة الاستراتيجية في إدارة وقيادة التغيير بالمؤسسة العمومية"، هدفت هذه الدراسة إلى تسليط الضوء على أهمية القيادة الاستراتيجية في توجيه وتيسير عمليات التغيير </w:t>
      </w:r>
      <w:r>
        <w:rPr>
          <w:rtl/>
        </w:rPr>
        <w:lastRenderedPageBreak/>
        <w:t xml:space="preserve">داخل المؤسسات العمومية الجزائرية، من خلال تحليل مدى قدرة القائد الاستراتيجي على صياغة رؤية مستقبلية، وتجاوز مقاومة التغيير، وتحفيز الأفراد نحو التكيف مع التحولات التنظيمية استخدم الباحث المنهج الوصفي التحليلي، مع توظيف أداة الاستبيان لجمع البيانات من عينة مكونة من موظفين وإداريين داخل عدد من المؤسسات العمومية الجزائرية، بهدف التعرف على تصوراتهم حول ممارسات القيادة الاستراتيجية في سياق إدارة التغيير وقد أظهرت النتائج أن القيادة الاستراتيجية تُعد عاملًا محوريًا في تحقيق التغيير الناجح، إذ تبين أن القادة الذين يتمتعون بقدرات تحليلية </w:t>
      </w:r>
      <w:proofErr w:type="spellStart"/>
      <w:r>
        <w:rPr>
          <w:rtl/>
        </w:rPr>
        <w:t>ورؤيوية</w:t>
      </w:r>
      <w:proofErr w:type="spellEnd"/>
      <w:r>
        <w:rPr>
          <w:rtl/>
        </w:rPr>
        <w:t xml:space="preserve"> ومهارات تواصل عالية، هم الأكثر قدرة على توجيه الموظفين وتخفيف حالات الرفض والممانعة، كما أن وجود قيادة فعالة يسهم في خلق بيئة مرنة تسهل تنفيذ الاستراتيجيات التغييرية وأوصت الدراسة بضرورة تمكين القادة داخل المؤسسات العمومية من خلال الدورات التدريبية، وغرس ثقافة التغيير الإيجابي، وتطوير السياسات المؤسسية لتكون أكثر دعمًا لقرارات القادة الاستراتيجيين في مراحل التغيير التنظيمي</w:t>
      </w:r>
      <w:r>
        <w:t>.</w:t>
      </w:r>
    </w:p>
    <w:p w14:paraId="162ACD41" w14:textId="77777777" w:rsidR="00354767" w:rsidRDefault="00354767" w:rsidP="00354767">
      <w:pPr>
        <w:pStyle w:val="a0"/>
        <w:bidi/>
        <w:rPr>
          <w:rtl/>
        </w:rPr>
      </w:pPr>
      <w:r>
        <w:rPr>
          <w:rtl/>
        </w:rPr>
        <w:t xml:space="preserve">بن </w:t>
      </w:r>
      <w:proofErr w:type="spellStart"/>
      <w:r>
        <w:rPr>
          <w:rtl/>
        </w:rPr>
        <w:t>برطال</w:t>
      </w:r>
      <w:proofErr w:type="spellEnd"/>
      <w:r>
        <w:rPr>
          <w:rtl/>
        </w:rPr>
        <w:t>، عبدالقادر (2018)، بعنوان "تأثير فرق العمل على تنمية الثقة التنظيمية: دراسة حالة كلية العلوم الاقتصادية والتجارية وعلوم التسيير"، تناولت هذه الدراسة موضوع العلاقة بين فرق العمل والثقة التنظيمية داخل البيئة الأكاديمية، من خلال تحليل كيفية إسهام العمل الجماعي في رفع مستوى الثقة بين العاملين في الكلية، وتحديدًا بين الإداريين وأعضاء الهيئة التدريسية وقد استخدم الباحث المنهج الوصفي التحليلي، مع الاعتماد على استبيان تم توزيعه على عينة من موظفي كلية العلوم الاقتصادية والتجارية وعلوم التسيير، في محاولة لقياس درجة تفاعلهم داخل فرق العمل ومدى انعكاس ذلك على ثقتهم بالإدارة وزملائهم أظهرت النتائج أن فرق العمل لها دور بارز في تعزيز الثقة التنظيمية، خاصة حين تتسم العلاقات داخل الفريق بالتكافؤ والشفافية واحترام الأدوار، كما تبين أن الثقة تنمو بشكل ملحوظ في البيئات التي تعتمد أسلوب التشاور والتعاون في اتخاذ القرار وأوصت الدراسة بتكثيف استخدام فرق العمل كأسلوب إداري معتمد، وتعزيز آليات التواصل الداخلي، وتدريب الموظفين على مهارات العمل الجماعي، مع ضرورة تبني سياسات مؤسسية تقوم على الشفافية والمشاركة في المعلومات، مما يعزز الانتماء والولاء داخل المؤسسة</w:t>
      </w:r>
      <w:r>
        <w:t>.</w:t>
      </w:r>
    </w:p>
    <w:p w14:paraId="0310EF57" w14:textId="77777777" w:rsidR="00354767" w:rsidRDefault="00354767" w:rsidP="00354767">
      <w:pPr>
        <w:pStyle w:val="a0"/>
        <w:bidi/>
        <w:rPr>
          <w:rtl/>
        </w:rPr>
      </w:pPr>
      <w:r>
        <w:rPr>
          <w:rtl/>
        </w:rPr>
        <w:t xml:space="preserve">حسين، حيدر علي (2020)، بعنوان "تضمين فرق العمل وإدارة الأزمة"، استهدفت هذه الدراسة استكشاف مدى فاعلية تضمين فرق العمل في إطار إدارة الأزمات، لا سيما في المؤسسات التي تواجه بيئات عمل متغيرة وظروف طارئة، حيث ركزت الدراسة على تحليل العلاقة بين التنسيق الجماعي داخل الفرق، واستجابة المؤسسة للأزمات بشكل منظم وفعّال اعتمد الباحث على المنهج الوصفي التحليلي، من خلال تحليل محتوى أدبيات متخصصة ودراسات سابقة تتعلق بإدارة الأزمات وأساليب تنظيم فرق العمل، </w:t>
      </w:r>
      <w:r>
        <w:rPr>
          <w:rtl/>
        </w:rPr>
        <w:lastRenderedPageBreak/>
        <w:t>دون تحديد عينة ميدانية واضحة، مما يمنح الطابع النظري التحليلي للدراسة وقد توصلت النتائج إلى أن فرق العمل التي تُدار بفعالية خلال الأزمات تُعد أداة حيوية لضمان سرعة الاستجابة واتخاذ القرار المناسب، وأن وجود آليات اتصال واضحة وقيادة مرنة ضمن الفريق يسهم في الحد من آثار الأزمة وتسريع التعافي المؤسسي وأوصت الدراسة بضرورة دمج فرق العمل كجزء أساسي من خطط الطوارئ، وتدريب الموظفين على مواجهة الأزمات من خلال محاكاة سيناريوهات متعددة، إضافة إلى تبني نماذج قيادية تعزز من توزيع المسؤوليات والثقة المتبادلة بين أعضاء الفريق أثناء الأزمات</w:t>
      </w:r>
      <w:r>
        <w:t>.</w:t>
      </w:r>
    </w:p>
    <w:p w14:paraId="1C6A33B3" w14:textId="6D67488F" w:rsidR="006A2745" w:rsidRDefault="00354767" w:rsidP="00354767">
      <w:pPr>
        <w:pStyle w:val="a0"/>
        <w:bidi/>
        <w:rPr>
          <w:rtl/>
        </w:rPr>
      </w:pPr>
      <w:proofErr w:type="spellStart"/>
      <w:r>
        <w:rPr>
          <w:rtl/>
        </w:rPr>
        <w:t>داهينين</w:t>
      </w:r>
      <w:proofErr w:type="spellEnd"/>
      <w:r>
        <w:rPr>
          <w:rtl/>
        </w:rPr>
        <w:t>، بن عامر (2018)، بعنوان "مهام القائد الاستراتيجي وقدرتها على دعم عمليات إنتاج المعرفة: دراسة حالة مؤسسة صناعة الكوابل"، ركزت هذه الدراسة على تحليل الدور العملي للقائد الاستراتيجي في تعزيز بيئة إنتاج المعرفة داخل المؤسسات الصناعية، وذلك من خلال رصد ممارسات القيادة التي تسهم في تبادل المعلومات، ودعم الابتكار، وتوليد المعرفة التنظيمية الجديدة اعتمد الباحث على المنهج الوصفي التحليلي بدراسة حالة تطبيقية على مؤسسة صناعة الكوابل، حيث تم جمع البيانات باستخدام أداة الاستبيان، إضافة إلى الملاحظات المباشرة ومقابلات غير منظمة مع بعض الإداريين والموظفين وقد شملت العينة عددًا من مديري الأقسام ورؤساء الفرق والعاملين الفنيين، وتم تحليل البيانات لقياس العلاقة بين المهارات القيادية الاستراتيجية ومؤشرات إنتاج المعرفة بينت النتائج أن القادة الذين يمارسون دورًا استراتيجيًا نشطًا هم الأكثر قدرة على تحفيز بيئات عمل معرفية، حيث يتجلى تأثيرهم في تشجيع المبادرات، وتوفير الوقت والموارد لتوليد المعرفة، وإزالة الحواجز البيروقراطية أمام تدفق المعلومات وأوصت الدراسة بضرورة إعادة النظر في السياسات الإدارية التي تُعيق الابتكار، وتوفير برامج تدريبية متخصصة للقادة لرفع مستوى وعيهم بأهمية المعرفة كأصل تنظيمي، إلى جانب تحفيز العمل الجماعي كمحرك لإنتاج الأفكار وتحقيق التطوير المستمر داخل المؤسسات الصناعية.</w:t>
      </w:r>
    </w:p>
    <w:p w14:paraId="2E5790AF" w14:textId="7056516E" w:rsidR="00216C36" w:rsidRDefault="00216C36" w:rsidP="00216C36">
      <w:pPr>
        <w:pStyle w:val="a0"/>
        <w:bidi/>
        <w:rPr>
          <w:rtl/>
        </w:rPr>
      </w:pPr>
    </w:p>
    <w:p w14:paraId="3A7ECA38" w14:textId="77777777" w:rsidR="00216C36" w:rsidRPr="00354767" w:rsidRDefault="00216C36" w:rsidP="00216C36">
      <w:pPr>
        <w:pStyle w:val="a0"/>
        <w:bidi/>
        <w:rPr>
          <w:rtl/>
        </w:rPr>
      </w:pPr>
    </w:p>
    <w:p w14:paraId="1D0F4104" w14:textId="017CDF6E" w:rsidR="006A2745" w:rsidRDefault="00372D4A" w:rsidP="00354767">
      <w:pPr>
        <w:pStyle w:val="3"/>
        <w:rPr>
          <w:sz w:val="28"/>
          <w:szCs w:val="28"/>
          <w:rtl/>
          <w:lang w:bidi="ar-SA"/>
        </w:rPr>
      </w:pPr>
      <w:bookmarkStart w:id="16" w:name="_Toc213613602"/>
      <w:r>
        <w:rPr>
          <w:rFonts w:hint="cs"/>
          <w:rtl/>
        </w:rPr>
        <w:t>٢.</w:t>
      </w:r>
      <w:r w:rsidR="00A038A9">
        <w:rPr>
          <w:rFonts w:hint="cs"/>
          <w:rtl/>
        </w:rPr>
        <w:t xml:space="preserve"> </w:t>
      </w:r>
      <w:r w:rsidR="00786BD8">
        <w:rPr>
          <w:rFonts w:hint="cs"/>
          <w:rtl/>
        </w:rPr>
        <w:t>الدراسات الأجنبية</w:t>
      </w:r>
      <w:r w:rsidR="00190BBB">
        <w:rPr>
          <w:rFonts w:hint="cs"/>
          <w:rtl/>
        </w:rPr>
        <w:t>:</w:t>
      </w:r>
      <w:bookmarkEnd w:id="16"/>
    </w:p>
    <w:p w14:paraId="274DD08D" w14:textId="77777777" w:rsidR="00354767" w:rsidRDefault="00354767" w:rsidP="00354767">
      <w:pPr>
        <w:pStyle w:val="a0"/>
        <w:bidi/>
        <w:rPr>
          <w:rtl/>
        </w:rPr>
      </w:pPr>
      <w:r>
        <w:t>Ali &amp; Anwar (2021)</w:t>
      </w:r>
      <w:r>
        <w:rPr>
          <w:rtl/>
        </w:rPr>
        <w:t>، بعنوان</w:t>
      </w:r>
      <w:r>
        <w:t xml:space="preserve"> "Strategic leadership effectiveness and its influence on organizational effectiveness"</w:t>
      </w:r>
      <w:r>
        <w:rPr>
          <w:rtl/>
        </w:rPr>
        <w:t xml:space="preserve">، هدفت هذه الدراسة إلى تحليل مدى فاعلية القيادة الاستراتيجية وتأثيرها المباشر على فعالية المنظمات، حيث ركز الباحثان على رصد العلاقة بين الكفاءة القيادية للقادة الاستراتيجيين وبين الأداء العام للمؤسسات من حيث الإنجاز، التماسك الداخلي، واستمرارية </w:t>
      </w:r>
      <w:r>
        <w:rPr>
          <w:rtl/>
        </w:rPr>
        <w:lastRenderedPageBreak/>
        <w:t>التطوير وقد استخدم الباحثان المنهج الكمي التحليلي، معتمدان على توزيع استبيانات على عينة من العاملين في الجامعات ومؤسسات التعليم العالي في إقليم كردستان بالعراق، بهدف جمع البيانات بشكل منهجي واختبار الفرضيات المطروحة وتم تحليل البيانات باستخدام أدوات إحصائية دقيقة أظهرت النتائج وجود علاقة إيجابية قوية ودالة إحصائيًا بين القيادة الاستراتيجية وبين فعالية الأداء المؤسسي، وأكدت الدراسة أن القائد الاستراتيجي يُعد محركًا أساسيًا لتحقيق النجاح المؤسسي، لما يتمتع به من قدرة على اتخاذ القرار، وتحفيز العاملين، والتكيف مع التغيرات وأوصت الدراسة بضرورة تطوير مهارات القادة الاستراتيجيين، وتبني استراتيجيات تدريبية مستمرة داخل المؤسسات لتعزيز الوعي بأهمية القيادة الاستراتيجية في النجاح التنظيمي</w:t>
      </w:r>
      <w:r>
        <w:t>.</w:t>
      </w:r>
    </w:p>
    <w:p w14:paraId="6F467B8D" w14:textId="77777777" w:rsidR="00354767" w:rsidRDefault="00354767" w:rsidP="00354767">
      <w:pPr>
        <w:pStyle w:val="a0"/>
        <w:bidi/>
        <w:rPr>
          <w:rtl/>
        </w:rPr>
      </w:pPr>
      <w:r>
        <w:t>Alkheyi, Khalifa, Ameen, &amp; Hossain (2020)</w:t>
      </w:r>
      <w:r>
        <w:rPr>
          <w:rtl/>
        </w:rPr>
        <w:t>، بعنوان</w:t>
      </w:r>
      <w:r>
        <w:t xml:space="preserve"> "Strategic leadership practices on team effectiveness: The mediating effect of knowledge sharing in the UAE municipalities"</w:t>
      </w:r>
      <w:r>
        <w:rPr>
          <w:rtl/>
        </w:rPr>
        <w:t>، سعت هذه الدراسة إلى استكشاف أثر ممارسات القيادة الاستراتيجية على فاعلية فرق العمل في البلديات الإماراتية، مع دراسة الدور الوسيط لمشاركة المعرفة في هذه العلاقة، وقد اتبع الباحثون المنهج الكمي باستخدام استبيان وزّع على موظفي عدد من البلديات في دولة الإمارات العربية المتحدة، حيث تم جمع البيانات من عينة مكونة من موظفين يعملون ضمن فرق عمل إدارية مختلفة استخدمت الدراسة أدوات تحليل إحصائية مثل نمذجة المعادلات الهيكلية</w:t>
      </w:r>
      <w:r>
        <w:t xml:space="preserve"> (SEM) </w:t>
      </w:r>
      <w:r>
        <w:rPr>
          <w:rtl/>
        </w:rPr>
        <w:t>لتقييم الفرضيات واختبار العلاقة بين المتغيرات وقد خلصت الدراسة إلى أن ممارسات القيادة الاستراتيجية تُسهم بشكل مباشر في تعزيز فاعلية فرق العمل، وأن مشاركة المعرفة تُعد وسيطًا فعالًا يعزز من هذا الأثر وأوصت الدراسة بضرورة تشجيع القادة على تبني أساليب تشاركية وتسهيل تدفق المعرفة داخل الفرق، مع بناء ثقافة تنظيمية داعمة للمبادرات والمشاركة الجماعية، لما لذلك من أثر بالغ على الإنتاجية والابتكار داخل بيئة العمل</w:t>
      </w:r>
      <w:r>
        <w:t>.</w:t>
      </w:r>
    </w:p>
    <w:p w14:paraId="7DFEB140" w14:textId="77777777" w:rsidR="00354767" w:rsidRDefault="00354767" w:rsidP="00354767">
      <w:pPr>
        <w:pStyle w:val="a0"/>
        <w:bidi/>
        <w:rPr>
          <w:rtl/>
        </w:rPr>
      </w:pPr>
      <w:r>
        <w:t>Ilgen &amp; Kozlowski (2000)</w:t>
      </w:r>
      <w:r>
        <w:rPr>
          <w:rtl/>
        </w:rPr>
        <w:t>، بعنوان</w:t>
      </w:r>
      <w:r>
        <w:t xml:space="preserve"> "Enhancing the effectiveness of work groups and teams"</w:t>
      </w:r>
      <w:r>
        <w:rPr>
          <w:rtl/>
        </w:rPr>
        <w:t xml:space="preserve">، هدفت هذه الدراسة النظرية التحليلية إلى فهم العوامل التي تُعزز من فعالية فرق العمل والجماعات داخل المؤسسات، من خلال رصد تطور العمل الجماعي منذ العصور التاريخية حتى البيئة التنظيمية الحديثة، حيث انطلقت الدراسة من فكرة أن العمل الجماعي يُشكل محورًا أساسيًا في التنظيم الاجتماعي للإنسان، ثم ركزت على المكونات النفسية والتنظيمية والسلوكية التي تؤثر في نجاح الفرق لم تعتمد الدراسة على مجتمع أو عينة ميدانية، بل كانت تحليلية تستند إلى مراجعة الأدبيات والبحوث السابقة ضمن مجالي علم النفس الإداري وعلم السلوك التنظيمي وشملت الأدوات تحليلاً نظريًا متعدد الأبعاد يتناول السياق المؤسسي، والأدوار القيادية، وديناميكيات التفاعل بين أعضاء الفرق وخلصت الدراسة إلى أن القائد </w:t>
      </w:r>
      <w:r>
        <w:rPr>
          <w:rtl/>
        </w:rPr>
        <w:lastRenderedPageBreak/>
        <w:t>الذي يمتلك رؤية تكاملية لديناميات الفريق، ويُحسن التعامل مع التعقيدات النفسية والسلوكية، قادر على تعزيز الأداء العام للفريق وأوصى الباحثان بضرورة تدريب القادة على مهارات التواصل، وتوزيع المهام بفعالية، وتطوير بيئة عمل مرنة، وتشجيع ثقافة التعاون لضمان فعالية طويلة الأمد لفرق العمل في المؤسسات المختلفة</w:t>
      </w:r>
      <w:r>
        <w:t>.</w:t>
      </w:r>
    </w:p>
    <w:p w14:paraId="2E942E3E" w14:textId="1CE86745" w:rsidR="006A2745" w:rsidRDefault="00354767" w:rsidP="00354767">
      <w:pPr>
        <w:pStyle w:val="a0"/>
        <w:bidi/>
        <w:rPr>
          <w:rtl/>
        </w:rPr>
      </w:pPr>
      <w:r>
        <w:t>Nahak &amp; Ellitan (2022</w:t>
      </w:r>
      <w:r>
        <w:rPr>
          <w:rtl/>
        </w:rPr>
        <w:t>)، بعنوان "</w:t>
      </w:r>
      <w:r>
        <w:t>The role of strategic leadership in supporting strategic planning and increasing organizational competitiveness</w:t>
      </w:r>
      <w:r>
        <w:rPr>
          <w:rtl/>
        </w:rPr>
        <w:t>"، تناولت هذه الدراسة أهمية القيادة الاستراتيجية في دعم التخطيط الاستراتيجي وتعزيز القدرة التنافسية للمؤسسات، حيث ركزت على تحليل كيف تُسهم القيادة الاستراتيجية في صياغة وتنفيذ الخطط الاستراتيجية، وما يترتب على ذلك من مكاسب على مستوى الأداء والربحية والتميّز في بيئة عمل تنافسية اعتمدت الدراسة على المنهج الوصفي التحليلي، وشملت عينة من الموظفين والإداريين العاملين في مؤسسات حكومية وأكاديمية في تيمور الشرقية وإندونيسيا استخدمت الدراسة استبيانًا لجمع البيانات، إلى جانب تحليل نظري للدراسات السابقة وأوضحت النتائج أن القيادة الاستراتيجية تُعتبر عاملاً حاسمًا في نجاح التخطيط الاستراتيجي، من خلال تمكين العاملين، وتعزيز المرونة، والتخطيط للمستقبل بشكل ديناميكي كما بيّنت النتائج أن وجود قائد استراتيجي فعّال يُمكن أن يُحسن من قدرة المؤسسة على مواجهة المنافسة وتحقيق أهدافها بكفاءة أعلى وأوصت الدراسة بضرورة الاستثمار في تنمية القيادات الاستراتيجية، ودمج هذه المهارات في برامج التطوير المؤسسي، إلى جانب وضع خطط استراتيجية واقعية تُنفذ ضمن بيئة مرنة ومحفزة.</w:t>
      </w:r>
    </w:p>
    <w:p w14:paraId="1ACE7372" w14:textId="77777777" w:rsidR="00216C36" w:rsidRPr="006A2745" w:rsidRDefault="00216C36" w:rsidP="00216C36">
      <w:pPr>
        <w:pStyle w:val="a0"/>
        <w:bidi/>
        <w:rPr>
          <w:rtl/>
        </w:rPr>
      </w:pPr>
    </w:p>
    <w:p w14:paraId="79A5EDAF" w14:textId="286BBF2B" w:rsidR="006A2745" w:rsidRDefault="00472DB0" w:rsidP="00354767">
      <w:pPr>
        <w:pStyle w:val="3"/>
        <w:rPr>
          <w:rtl/>
        </w:rPr>
      </w:pPr>
      <w:bookmarkStart w:id="17" w:name="_Toc213613603"/>
      <w:r>
        <w:rPr>
          <w:rFonts w:hint="cs"/>
          <w:rtl/>
        </w:rPr>
        <w:t xml:space="preserve">٣. </w:t>
      </w:r>
      <w:r w:rsidR="00786BD8">
        <w:rPr>
          <w:rFonts w:hint="cs"/>
          <w:rtl/>
        </w:rPr>
        <w:t>التعقيب على الدراسات السابقة</w:t>
      </w:r>
      <w:r w:rsidR="00190BBB">
        <w:rPr>
          <w:rFonts w:hint="cs"/>
          <w:rtl/>
        </w:rPr>
        <w:t>:</w:t>
      </w:r>
      <w:bookmarkEnd w:id="17"/>
    </w:p>
    <w:p w14:paraId="47E825C9" w14:textId="21D16895" w:rsidR="00BF6213" w:rsidRPr="00E33801" w:rsidRDefault="00BF6213" w:rsidP="00354767">
      <w:pPr>
        <w:pStyle w:val="4"/>
        <w:rPr>
          <w:rtl/>
        </w:rPr>
      </w:pPr>
      <w:bookmarkStart w:id="18" w:name="_Toc213613604"/>
      <w:r w:rsidRPr="00E33801">
        <w:rPr>
          <w:rtl/>
        </w:rPr>
        <w:t>أوجه التشابه</w:t>
      </w:r>
      <w:r w:rsidR="00A038A9" w:rsidRPr="00E33801">
        <w:rPr>
          <w:rFonts w:hint="cs"/>
          <w:rtl/>
        </w:rPr>
        <w:t xml:space="preserve"> بين الدراسات</w:t>
      </w:r>
      <w:r w:rsidRPr="00E33801">
        <w:rPr>
          <w:rtl/>
        </w:rPr>
        <w:t>:</w:t>
      </w:r>
      <w:bookmarkEnd w:id="18"/>
    </w:p>
    <w:p w14:paraId="37A2469C" w14:textId="77777777" w:rsidR="00354767" w:rsidRDefault="00354767" w:rsidP="00354767">
      <w:pPr>
        <w:pStyle w:val="a0"/>
        <w:bidi/>
        <w:rPr>
          <w:rtl/>
        </w:rPr>
      </w:pPr>
      <w:r>
        <w:rPr>
          <w:rtl/>
        </w:rPr>
        <w:t>تتفق معظم الدراسات السابقة، سواء العربية أو الأجنبية، في التأكيد على الدور المحوري للقائد الاستراتيجي في تحسين الأداء المؤسسي وتعزيز فعالية فرق العمل، وهو ما يتجلى بوضوح في دراسة</w:t>
      </w:r>
      <w:r>
        <w:t xml:space="preserve"> Ali &amp; Anwar (2021) </w:t>
      </w:r>
      <w:r>
        <w:rPr>
          <w:rtl/>
        </w:rPr>
        <w:t>التي أثبتت العلاقة الإيجابية بين فاعلية القيادة الاستراتيجية والأداء التنظيمي، وتُطابقها في السياق العربي دراسة بالخير (2021) التي أكدت دور القيادة في إدارة التغيير داخل المؤسسات العمومية كما تشابهت دراسة</w:t>
      </w:r>
      <w:r>
        <w:t xml:space="preserve"> Nahak &amp; Ellitan (2022) </w:t>
      </w:r>
      <w:r>
        <w:rPr>
          <w:rtl/>
        </w:rPr>
        <w:t>مع دراسة سحيمي (2020) في اعتبار القيادة الاستراتيجية عنصرًا فاعلًا في دعم التخطيط الاستراتيجي وتحقيق الاستدامة في المشاريع الصغيرة والمتوسطة</w:t>
      </w:r>
      <w:r>
        <w:t>.</w:t>
      </w:r>
    </w:p>
    <w:p w14:paraId="677BACC8" w14:textId="77777777" w:rsidR="00354767" w:rsidRDefault="00354767" w:rsidP="00354767">
      <w:pPr>
        <w:pStyle w:val="a0"/>
        <w:bidi/>
        <w:rPr>
          <w:rtl/>
        </w:rPr>
      </w:pPr>
      <w:r>
        <w:rPr>
          <w:rtl/>
        </w:rPr>
        <w:lastRenderedPageBreak/>
        <w:t xml:space="preserve">من ناحية أخرى، تشترك العديد من الدراسات في إبراز أهمية فرق العمل في بناء بيئة تنظيمية إيجابية، كما ورد في دراسة </w:t>
      </w:r>
      <w:proofErr w:type="gramStart"/>
      <w:r>
        <w:rPr>
          <w:rtl/>
        </w:rPr>
        <w:t>عبدالسلام</w:t>
      </w:r>
      <w:proofErr w:type="gramEnd"/>
      <w:r>
        <w:rPr>
          <w:rtl/>
        </w:rPr>
        <w:t xml:space="preserve"> (2020) حول أثر فرق العمل على سلوك المواطنة التنظيمية، ودراسة بن </w:t>
      </w:r>
      <w:proofErr w:type="spellStart"/>
      <w:r>
        <w:rPr>
          <w:rtl/>
        </w:rPr>
        <w:t>برطال</w:t>
      </w:r>
      <w:proofErr w:type="spellEnd"/>
      <w:r>
        <w:rPr>
          <w:rtl/>
        </w:rPr>
        <w:t xml:space="preserve"> (2018) التي ركزت على تنمية الثقة التنظيمية من خلال فرق العمل هذا المفهوم تكرر أيضًا في الدراسة الأجنبية</w:t>
      </w:r>
      <w:r>
        <w:t xml:space="preserve"> Alkheyi et al (2020) </w:t>
      </w:r>
      <w:r>
        <w:rPr>
          <w:rtl/>
        </w:rPr>
        <w:t>التي أثبتت أن القيادة الاستراتيجية تؤثر على فاعلية الفرق عبر مشاركة المعرفة كوسيط تنظيمي، مما يدل على وجود تقاطع كبير بين البيئات العربية والغربية في فهم أهمية العمل الجماعي</w:t>
      </w:r>
      <w:r>
        <w:t>.</w:t>
      </w:r>
    </w:p>
    <w:p w14:paraId="0EA053E5" w14:textId="77777777" w:rsidR="00354767" w:rsidRDefault="00354767" w:rsidP="00354767">
      <w:pPr>
        <w:pStyle w:val="a0"/>
        <w:bidi/>
        <w:rPr>
          <w:rtl/>
        </w:rPr>
      </w:pPr>
      <w:r>
        <w:rPr>
          <w:rtl/>
        </w:rPr>
        <w:t xml:space="preserve">كما نجد تقاربًا بين الدراسات في استخدام المنهج الوصفي التحليلي كمنهج مشترك لتحليل الظواهر الإدارية، حيث اعتمدته أغلب الدراسات مثل رحمون (2019) </w:t>
      </w:r>
      <w:proofErr w:type="spellStart"/>
      <w:r>
        <w:rPr>
          <w:rtl/>
        </w:rPr>
        <w:t>وداهينين</w:t>
      </w:r>
      <w:proofErr w:type="spellEnd"/>
      <w:r>
        <w:rPr>
          <w:rtl/>
        </w:rPr>
        <w:t xml:space="preserve"> (2018)، وكذلك</w:t>
      </w:r>
      <w:r>
        <w:t xml:space="preserve"> Nahak &amp; Ellitan (2022) </w:t>
      </w:r>
      <w:r>
        <w:rPr>
          <w:rtl/>
        </w:rPr>
        <w:t>و</w:t>
      </w:r>
      <w:r>
        <w:t>Ilgen &amp; Kozlowski (2000)</w:t>
      </w:r>
      <w:r>
        <w:rPr>
          <w:rtl/>
        </w:rPr>
        <w:t>، مما يعكس ملاءمته لدراسة العلاقات بين المتغيرات الإدارية والتنظيمية، لا سيما في أبحاث القيادة والتغيير وفرق العمل</w:t>
      </w:r>
      <w:r>
        <w:t>.</w:t>
      </w:r>
    </w:p>
    <w:p w14:paraId="37BF267F" w14:textId="77777777" w:rsidR="00354767" w:rsidRDefault="00354767" w:rsidP="00354767">
      <w:pPr>
        <w:pStyle w:val="a0"/>
        <w:bidi/>
        <w:rPr>
          <w:rtl/>
        </w:rPr>
      </w:pPr>
      <w:r>
        <w:rPr>
          <w:rtl/>
        </w:rPr>
        <w:t>تشابهت أيضًا الدراسات في التركيز على أهمية البيئة الداخلية الداعمة كمحفز لنجاح القيادة أو الفريق، حيث أوضحت دراسة فضل الدين (2022) أن وضوح الأهداف والثقة والتواصل من أساسيات الفريق الناجح، وهو ما أكدته أيضًا دراسة</w:t>
      </w:r>
      <w:r>
        <w:t xml:space="preserve"> Ilgen &amp; Kozlowski (2000) </w:t>
      </w:r>
      <w:r>
        <w:rPr>
          <w:rtl/>
        </w:rPr>
        <w:t>ضمن العوامل النفسية والتنظيمية المؤثرة في الفرق ويتكرر الطرح في دراسة الصاوي (2023) التي شددت على ضرورة تفعيل دور المدير في توفير بيئة تعليمية داعمة للعمل الجماعي</w:t>
      </w:r>
      <w:r>
        <w:t>.</w:t>
      </w:r>
    </w:p>
    <w:p w14:paraId="1181D1A7" w14:textId="3B34B9B8" w:rsidR="006A2745" w:rsidRPr="00354767" w:rsidRDefault="00354767" w:rsidP="00354767">
      <w:pPr>
        <w:pStyle w:val="a0"/>
        <w:bidi/>
        <w:rPr>
          <w:rtl/>
        </w:rPr>
      </w:pPr>
      <w:r>
        <w:rPr>
          <w:rtl/>
        </w:rPr>
        <w:t>أخيرًا، اتفقت عدة دراسات على الحاجة إلى تدريب القادة أو العاملين لتعزيز فعالية القيادة أو الفريق، فقد أوصت دراسات سحيمي (2020) ورحمون (2019) و</w:t>
      </w:r>
      <w:r>
        <w:t>Alkheyi et al. (2020</w:t>
      </w:r>
      <w:r>
        <w:rPr>
          <w:rtl/>
        </w:rPr>
        <w:t>) و</w:t>
      </w:r>
      <w:r>
        <w:t>Ali &amp; Anwar (2021</w:t>
      </w:r>
      <w:r>
        <w:rPr>
          <w:rtl/>
        </w:rPr>
        <w:t>) بضرورة تطوير المهارات القيادية والتواصل، مما يُشير إلى وعي جماعي بأهمية بناء القدرات التنظيمية كأساس لتحسين المخرجات المؤسسية وتعزيز القدرة التنافسية.</w:t>
      </w:r>
    </w:p>
    <w:p w14:paraId="7D4CA1FB" w14:textId="7CC9CF6C" w:rsidR="00BF6213" w:rsidRPr="00BF6213" w:rsidRDefault="00BF6213" w:rsidP="00354767">
      <w:pPr>
        <w:pStyle w:val="4"/>
        <w:rPr>
          <w:rtl/>
        </w:rPr>
      </w:pPr>
      <w:bookmarkStart w:id="19" w:name="_Toc213613605"/>
      <w:r w:rsidRPr="00BF6213">
        <w:rPr>
          <w:rtl/>
        </w:rPr>
        <w:t>أوجه الاختلاف</w:t>
      </w:r>
      <w:r w:rsidR="00A038A9" w:rsidRPr="00A038A9">
        <w:rPr>
          <w:rFonts w:hint="cs"/>
          <w:rtl/>
        </w:rPr>
        <w:t xml:space="preserve"> </w:t>
      </w:r>
      <w:r w:rsidR="00A038A9">
        <w:rPr>
          <w:rFonts w:hint="cs"/>
          <w:rtl/>
        </w:rPr>
        <w:t>بين الدراسات</w:t>
      </w:r>
      <w:r w:rsidR="00A038A9" w:rsidRPr="00BF6213">
        <w:rPr>
          <w:rtl/>
        </w:rPr>
        <w:t>:</w:t>
      </w:r>
      <w:bookmarkEnd w:id="19"/>
    </w:p>
    <w:p w14:paraId="73213C72" w14:textId="77777777" w:rsidR="00354767" w:rsidRDefault="00354767" w:rsidP="00354767">
      <w:pPr>
        <w:pStyle w:val="a0"/>
        <w:bidi/>
        <w:rPr>
          <w:rtl/>
        </w:rPr>
      </w:pPr>
      <w:r>
        <w:rPr>
          <w:rtl/>
        </w:rPr>
        <w:t xml:space="preserve">تختلف الدراسات السابقة في نطاق الدراسة والمؤسسات المستهدفة، حيث تركزت الدراسات العربية على قطاعات حكومية وتعليمية وصناعية، مثل دراسة بالخير (2021) في المؤسسات العمومية، </w:t>
      </w:r>
      <w:proofErr w:type="gramStart"/>
      <w:r>
        <w:rPr>
          <w:rtl/>
        </w:rPr>
        <w:t>وعبدالسلام</w:t>
      </w:r>
      <w:proofErr w:type="gramEnd"/>
      <w:r>
        <w:rPr>
          <w:rtl/>
        </w:rPr>
        <w:t xml:space="preserve"> (2020) في قطاع الأسمنت، بينما توجهت الدراسات الأجنبية نحو قطاع التعليم العالي أو البلديات كما في دراسة</w:t>
      </w:r>
      <w:r>
        <w:t xml:space="preserve"> Ali &amp; Anwar (2021) </w:t>
      </w:r>
      <w:r>
        <w:rPr>
          <w:rtl/>
        </w:rPr>
        <w:t>و</w:t>
      </w:r>
      <w:r>
        <w:t>Alkheyi et al. (2020)</w:t>
      </w:r>
      <w:r>
        <w:rPr>
          <w:rtl/>
        </w:rPr>
        <w:t>، مما يعكس تباينًا في السياق التنظيمي وطبيعة التحديات التي تواجه كل بيئة</w:t>
      </w:r>
      <w:r>
        <w:t>.</w:t>
      </w:r>
    </w:p>
    <w:p w14:paraId="5D18E19D" w14:textId="77777777" w:rsidR="00354767" w:rsidRDefault="00354767" w:rsidP="00354767">
      <w:pPr>
        <w:pStyle w:val="a0"/>
        <w:bidi/>
        <w:rPr>
          <w:rtl/>
        </w:rPr>
      </w:pPr>
      <w:r>
        <w:rPr>
          <w:rtl/>
        </w:rPr>
        <w:lastRenderedPageBreak/>
        <w:t>كما تختلف الدراسات في المنهجية والأدوات البحثية المستخدمة، فبينما اعتمدت بعض الدراسات مثل رحمون (2019) و</w:t>
      </w:r>
      <w:r>
        <w:t xml:space="preserve">Alkheyi et al. (2020) </w:t>
      </w:r>
      <w:r>
        <w:rPr>
          <w:rtl/>
        </w:rPr>
        <w:t>على أدوات كمية وتحليل إحصائي متقدم، اتبعت أخرى مثل فضل الدين (2022) و</w:t>
      </w:r>
      <w:r>
        <w:t xml:space="preserve">Ilgen &amp; Kozlowski (2000) </w:t>
      </w:r>
      <w:r>
        <w:rPr>
          <w:rtl/>
        </w:rPr>
        <w:t>منهجًا نظريًا تحليليًا بدون بيانات ميدانية، مما يؤدي إلى تباين في عمق التحليل وسعة تعميم النتائج، ويعكس أيضًا توجهات مختلفة في معالجة الظواهر التنظيمية</w:t>
      </w:r>
      <w:r>
        <w:t>.</w:t>
      </w:r>
    </w:p>
    <w:p w14:paraId="1E943C26" w14:textId="77777777" w:rsidR="00354767" w:rsidRDefault="00354767" w:rsidP="00354767">
      <w:pPr>
        <w:pStyle w:val="a0"/>
        <w:bidi/>
        <w:rPr>
          <w:rtl/>
        </w:rPr>
      </w:pPr>
      <w:r>
        <w:rPr>
          <w:rtl/>
        </w:rPr>
        <w:t>كما يظهر اختلاف في تركيز المتغيرات محل الدراسة، فبعض الدراسات تناولت القيادة الاستراتيجية بوصفها المتغير المستقل الرئيسي كما في</w:t>
      </w:r>
      <w:r>
        <w:t xml:space="preserve"> Ali &amp; Anwar (2021) </w:t>
      </w:r>
      <w:r>
        <w:rPr>
          <w:rtl/>
        </w:rPr>
        <w:t xml:space="preserve">وسحيمي (2020)، بينما ركزت أخرى على فرق العمل كسلوك جماعي كما في بن </w:t>
      </w:r>
      <w:proofErr w:type="spellStart"/>
      <w:r>
        <w:rPr>
          <w:rtl/>
        </w:rPr>
        <w:t>برطال</w:t>
      </w:r>
      <w:proofErr w:type="spellEnd"/>
      <w:r>
        <w:rPr>
          <w:rtl/>
        </w:rPr>
        <w:t xml:space="preserve"> (2018) </w:t>
      </w:r>
      <w:proofErr w:type="gramStart"/>
      <w:r>
        <w:rPr>
          <w:rtl/>
        </w:rPr>
        <w:t>وعبدالسلام</w:t>
      </w:r>
      <w:proofErr w:type="gramEnd"/>
      <w:r>
        <w:rPr>
          <w:rtl/>
        </w:rPr>
        <w:t xml:space="preserve"> (2020)، في حين أن بعض الدراسات مثل</w:t>
      </w:r>
      <w:r>
        <w:t xml:space="preserve"> Alkheyi et al. (2020) </w:t>
      </w:r>
      <w:r>
        <w:rPr>
          <w:rtl/>
        </w:rPr>
        <w:t>دمجت بين القيادة والفرق من خلال دراسة الدور الوسيط لمشاركة المعرفة، مما يعكس تنوعًا في زوايا المعالجة وأساليب الربط بين المتغيرات التنظيمية</w:t>
      </w:r>
      <w:r>
        <w:t>.</w:t>
      </w:r>
    </w:p>
    <w:p w14:paraId="37D437CD" w14:textId="77777777" w:rsidR="00354767" w:rsidRDefault="00354767" w:rsidP="00354767">
      <w:pPr>
        <w:pStyle w:val="a0"/>
        <w:bidi/>
        <w:rPr>
          <w:rtl/>
        </w:rPr>
      </w:pPr>
      <w:r>
        <w:rPr>
          <w:rtl/>
        </w:rPr>
        <w:t>وتختلف الدراسات في البعد الزمني ومدى حداثتها، حيث تعتبر بعض الدراسات مثل الصاوي (2023) و</w:t>
      </w:r>
      <w:r>
        <w:t xml:space="preserve">Nahak &amp; Ellitan (2022) </w:t>
      </w:r>
      <w:r>
        <w:rPr>
          <w:rtl/>
        </w:rPr>
        <w:t>من الدراسات الحديثة التي تعكس تطورًا في المفاهيم الإدارية المعاصرة، بينما تُعد دراسة</w:t>
      </w:r>
      <w:r>
        <w:t xml:space="preserve"> Ilgen &amp; Kozlowski (2000) </w:t>
      </w:r>
      <w:r>
        <w:rPr>
          <w:rtl/>
        </w:rPr>
        <w:t>أقدم زمنيًا وتركز على الأسس النظرية لفعالية الفريق، مما قد يؤدي إلى تباين في مدى انسجام نتائجها مع التحديات الراهنة في بيئات العمل الحديثة</w:t>
      </w:r>
      <w:r>
        <w:t>.</w:t>
      </w:r>
    </w:p>
    <w:p w14:paraId="3A4979F6" w14:textId="636D7D93" w:rsidR="00354767" w:rsidRDefault="00354767" w:rsidP="00354767">
      <w:pPr>
        <w:pStyle w:val="a0"/>
        <w:bidi/>
        <w:rPr>
          <w:rtl/>
        </w:rPr>
      </w:pPr>
      <w:r>
        <w:rPr>
          <w:rtl/>
        </w:rPr>
        <w:t xml:space="preserve">كما تختلف الدراسات في الطابع الميداني والتطبيق العملي، فبينما نفذت بعض الدراسات تحليلًا دقيقًا لحالات واقعية كما في </w:t>
      </w:r>
      <w:proofErr w:type="spellStart"/>
      <w:r>
        <w:rPr>
          <w:rtl/>
        </w:rPr>
        <w:t>داهينين</w:t>
      </w:r>
      <w:proofErr w:type="spellEnd"/>
      <w:r>
        <w:rPr>
          <w:rtl/>
        </w:rPr>
        <w:t xml:space="preserve"> (2018) في مؤسسة الكوابل، أو سحيمي (2020) في المشاريع الصغيرة، اقتصرت دراسات أخرى مثل فضل الدين (2022) و</w:t>
      </w:r>
      <w:r>
        <w:t>Ilgen &amp; Kozlowski (2000</w:t>
      </w:r>
      <w:r>
        <w:rPr>
          <w:rtl/>
        </w:rPr>
        <w:t>) على الطابع التحليلي النظري، مما يؤثر على واقعية النتائج وتطبيقها في البيئات الفعلية، ويكشف عن فجوة بين التنظير والممارسة في بعض النماذج البحثية.</w:t>
      </w:r>
    </w:p>
    <w:p w14:paraId="4730A9BF" w14:textId="798D3C26" w:rsidR="00406276" w:rsidRDefault="00BF6213" w:rsidP="00354767">
      <w:pPr>
        <w:pStyle w:val="4"/>
        <w:rPr>
          <w:rtl/>
        </w:rPr>
      </w:pPr>
      <w:bookmarkStart w:id="20" w:name="_Toc213613606"/>
      <w:r w:rsidRPr="00BF6213">
        <w:rPr>
          <w:rFonts w:hint="cs"/>
          <w:rtl/>
        </w:rPr>
        <w:t>الفجوة البحثية التي تميز البحث الحالي عن الدراسات السابقة:</w:t>
      </w:r>
      <w:bookmarkEnd w:id="20"/>
    </w:p>
    <w:p w14:paraId="033B67A1" w14:textId="77777777" w:rsidR="00354767" w:rsidRDefault="00354767" w:rsidP="00354767">
      <w:pPr>
        <w:pStyle w:val="a0"/>
        <w:bidi/>
        <w:rPr>
          <w:rtl/>
        </w:rPr>
      </w:pPr>
      <w:r>
        <w:rPr>
          <w:rtl/>
        </w:rPr>
        <w:t xml:space="preserve">تتميز دراستي الموسومة بـ "القائد الاستراتيجي ودوره في تعزيز فاعلية فرق العمل: دراسة تطبيقية على وزارة الاستثمار في مدينة الرياض بالمملكة العربية السعودية" بعدة جوانب تجعلها متفردة عن الدراسات السابقة، حيث تنطلق من بيئة واقعية حديثة داخل مؤسسة حكومية محورية تلعب دورًا استراتيجيًا في تنفيذ رؤية المملكة 2030، وهي وزارة الاستثمار هذا التحديد لم يُتناول بعمق في الدراسات السابقة، التي ركزت غالبًا على قطاعات عامة أو تعليمية أو صناعية، دون التطرق إلى الوزارات ذات الطابع الاقتصادي </w:t>
      </w:r>
      <w:r>
        <w:rPr>
          <w:rtl/>
        </w:rPr>
        <w:lastRenderedPageBreak/>
        <w:t>والسيادي وقد حرصتُ على اختيار هذه البيئة لما لها من أهمية تنظيمية ووطنية، ولأن نتائج الدراسة يمكن أن يكون لها أثر مباشر في تطوير أداء الوزارة، وتعزيز ثقافة القيادة الفاعلة داخلها</w:t>
      </w:r>
      <w:r>
        <w:t>.</w:t>
      </w:r>
    </w:p>
    <w:p w14:paraId="19032B69" w14:textId="77777777" w:rsidR="00354767" w:rsidRDefault="00354767" w:rsidP="00354767">
      <w:pPr>
        <w:pStyle w:val="a0"/>
        <w:bidi/>
        <w:rPr>
          <w:rtl/>
        </w:rPr>
      </w:pPr>
      <w:r>
        <w:rPr>
          <w:rtl/>
        </w:rPr>
        <w:t>كما تنفرد دراستي بكونها تدمج بين تحليل القيادة الاستراتيجية وقياس فاعلية فرق العمل في آنٍ واحد، من خلال تطبيق ميداني دقيق، مما يمنحها بعدًا عمليًا قويًا بعكس أغلب الدراسات السابقة التي عالجت القيادة أو الفرق كل على حدة، قمتُ بربط العلاقة بين الطرفين داخل سياق إداري واقعي ومحدد، ودرستُ كيف تؤثر ممارسات القائد الاستراتيجي على بيئة الفريق، وتفاعله، ومخرجاته وقد صممت أدوات الدراسة بعناية لقياس هذه الجوانب، مع الأخذ بعين الاعتبار طبيعة العمل المؤسسي داخل وزارة حكومية</w:t>
      </w:r>
      <w:r>
        <w:t>.</w:t>
      </w:r>
    </w:p>
    <w:p w14:paraId="29A51D29" w14:textId="77777777" w:rsidR="00354767" w:rsidRDefault="00354767" w:rsidP="00354767">
      <w:pPr>
        <w:pStyle w:val="a0"/>
        <w:bidi/>
        <w:rPr>
          <w:rtl/>
        </w:rPr>
      </w:pPr>
      <w:r>
        <w:rPr>
          <w:rtl/>
        </w:rPr>
        <w:t>إضافة إلى ذلك، تتميز دراستي من الناحية المنهجية، حيث اعتمدتُ على المنهج الكمي التحليلي باستخدام استبيان دقيق وزّع على عينة مختارة من موظفي الوزارة وقادتها، مما أتاح لي جمع بيانات قابلة للقياس والتحليل الإحصائي وهذا التوجه مكّنني من الوصول إلى نتائج علمية تدعم الفرضيات المطروحة، وتُظهر بوضوح الأثر الذي يمارسه القائد الاستراتيجي على تماسك الفريق وفاعليته في بيئة العمل كما أنني حرصتُ على توظيف أدوات تحليل حديثة لضمان دقة النتائج وتفسيرها بشكل علمي قابل للتطبيق</w:t>
      </w:r>
      <w:r>
        <w:t>.</w:t>
      </w:r>
    </w:p>
    <w:p w14:paraId="55686597" w14:textId="3E5C7959" w:rsidR="00354767" w:rsidRPr="00354767" w:rsidRDefault="00354767" w:rsidP="00354767">
      <w:pPr>
        <w:pStyle w:val="a0"/>
        <w:bidi/>
      </w:pPr>
      <w:r>
        <w:rPr>
          <w:rtl/>
        </w:rPr>
        <w:t>وأخيرًا، تُقدم دراستي إضافة نوعية على المستوى النظري والعملي، حيث توفر نموذجًا سعوديًا معاصرًا يُبرز أهمية القيادة الاستراتيجية في القطاعات الحكومية، ويعكس التحديات والفرص في ظل التوجه نحو التحول الوطني والرقمي وأسهمتُ من خلال هذه الدراسة في سد فجوة معرفية تتعلق بكيفية بناء فرق فعالة داخل وزارات المملكة، مسترشدةً بالممارسات القيادية الناجحة وبذلك، أطمح أن تكون دراستي مصدرًا مرجعيًا يمكن الاستفادة منه في تطوير السياسات الإدارية، وتدريب القادة، وتحسين بيئات العمل الجماعي داخل المؤسسات الحكومية السعودية.</w:t>
      </w:r>
    </w:p>
    <w:p w14:paraId="06427467" w14:textId="7213F46C" w:rsidR="00472DB0" w:rsidRDefault="00472DB0" w:rsidP="00472DB0">
      <w:pPr>
        <w:rPr>
          <w:rtl/>
          <w:lang w:bidi="ar-EG"/>
        </w:rPr>
      </w:pPr>
    </w:p>
    <w:p w14:paraId="0294C6C7" w14:textId="77777777" w:rsidR="006A2745" w:rsidRPr="00472DB0" w:rsidRDefault="006A2745" w:rsidP="00472DB0">
      <w:pPr>
        <w:rPr>
          <w:lang w:bidi="ar-EG"/>
        </w:rPr>
      </w:pPr>
    </w:p>
    <w:p w14:paraId="25B7E2B6" w14:textId="77777777" w:rsidR="00472DB0" w:rsidRDefault="00472DB0">
      <w:pPr>
        <w:spacing w:after="160" w:line="259" w:lineRule="auto"/>
        <w:rPr>
          <w:rFonts w:ascii="Simplified Arabic" w:hAnsi="Simplified Arabic" w:cs="Simplified Arabic"/>
          <w:b/>
          <w:bCs/>
          <w:sz w:val="36"/>
          <w:szCs w:val="36"/>
          <w:rtl/>
          <w:lang w:bidi="ar-EG"/>
        </w:rPr>
      </w:pPr>
      <w:r>
        <w:rPr>
          <w:rtl/>
        </w:rPr>
        <w:br w:type="page"/>
      </w:r>
    </w:p>
    <w:p w14:paraId="2FCE9D5A" w14:textId="7F61F332" w:rsidR="00190BBB" w:rsidRDefault="00472DB0" w:rsidP="0079488B">
      <w:pPr>
        <w:pStyle w:val="2"/>
        <w:rPr>
          <w:rtl/>
        </w:rPr>
      </w:pPr>
      <w:bookmarkStart w:id="21" w:name="_Toc213613607"/>
      <w:r>
        <w:rPr>
          <w:rFonts w:hint="cs"/>
          <w:rtl/>
        </w:rPr>
        <w:lastRenderedPageBreak/>
        <w:t>ثانيا:</w:t>
      </w:r>
      <w:r w:rsidR="00A038A9">
        <w:rPr>
          <w:rFonts w:hint="cs"/>
          <w:rtl/>
        </w:rPr>
        <w:t xml:space="preserve"> </w:t>
      </w:r>
      <w:r w:rsidR="00F925D0">
        <w:rPr>
          <w:rFonts w:hint="cs"/>
          <w:rtl/>
        </w:rPr>
        <w:t>الإطار النظري</w:t>
      </w:r>
      <w:bookmarkEnd w:id="21"/>
    </w:p>
    <w:p w14:paraId="6A7C4305" w14:textId="5E87E235" w:rsidR="001D35FE" w:rsidRDefault="001D35FE" w:rsidP="001D35FE">
      <w:pPr>
        <w:pStyle w:val="3"/>
        <w:rPr>
          <w:rtl/>
        </w:rPr>
      </w:pPr>
      <w:bookmarkStart w:id="22" w:name="_Toc213613608"/>
      <w:r>
        <w:rPr>
          <w:rtl/>
        </w:rPr>
        <w:t xml:space="preserve">المبحث الأول: </w:t>
      </w:r>
      <w:r w:rsidR="00216C36" w:rsidRPr="00216C36">
        <w:rPr>
          <w:rtl/>
        </w:rPr>
        <w:t>القائد الاستراتيجي</w:t>
      </w:r>
      <w:bookmarkEnd w:id="22"/>
    </w:p>
    <w:p w14:paraId="3C2407E2" w14:textId="09B87E22" w:rsidR="001D35FE" w:rsidRDefault="001D35FE" w:rsidP="00216C36">
      <w:pPr>
        <w:pStyle w:val="4"/>
        <w:rPr>
          <w:rtl/>
        </w:rPr>
      </w:pPr>
      <w:bookmarkStart w:id="23" w:name="_Toc213613609"/>
      <w:r>
        <w:rPr>
          <w:rtl/>
        </w:rPr>
        <w:t>مفهوم</w:t>
      </w:r>
      <w:r w:rsidR="00216C36">
        <w:rPr>
          <w:rFonts w:hint="cs"/>
          <w:rtl/>
        </w:rPr>
        <w:t xml:space="preserve"> </w:t>
      </w:r>
      <w:r w:rsidR="00216C36" w:rsidRPr="00216C36">
        <w:rPr>
          <w:rtl/>
        </w:rPr>
        <w:t>القائد الاستراتيجي</w:t>
      </w:r>
      <w:r>
        <w:rPr>
          <w:rFonts w:hint="cs"/>
          <w:rtl/>
        </w:rPr>
        <w:t>:</w:t>
      </w:r>
      <w:bookmarkEnd w:id="23"/>
    </w:p>
    <w:p w14:paraId="3A59F3CD" w14:textId="728D5100" w:rsidR="00216C36" w:rsidRDefault="00216C36" w:rsidP="00216C36">
      <w:pPr>
        <w:pStyle w:val="a0"/>
        <w:bidi/>
        <w:rPr>
          <w:rtl/>
        </w:rPr>
      </w:pPr>
      <w:r>
        <w:rPr>
          <w:rtl/>
        </w:rPr>
        <w:t>يُعرَّف القائد الاستراتيجي بأنه الشخص الذي يمتلك القدرة على صياغة الرؤى المستقبلية، ووضع الخطط طويلة المدى التي تضمن تحقيق أهداف المؤسسة بكفاءة واستدامة</w:t>
      </w:r>
      <w:r w:rsidR="00B13FCE">
        <w:rPr>
          <w:rtl/>
        </w:rPr>
        <w:t>،</w:t>
      </w:r>
      <w:r>
        <w:rPr>
          <w:rtl/>
        </w:rPr>
        <w:t xml:space="preserve"> فهو لا يقتصر على إدارة العمليات اليومية، بل يتجاوزها إلى تحليل البيئة الداخلية والخارجية، واستشراف الفرص والتحديات، وتوجيه الموارد بطريقة تحقق التميز المؤسسي</w:t>
      </w:r>
      <w:r w:rsidR="00B13FCE">
        <w:rPr>
          <w:rtl/>
        </w:rPr>
        <w:t>،</w:t>
      </w:r>
      <w:r>
        <w:rPr>
          <w:rtl/>
        </w:rPr>
        <w:t xml:space="preserve"> ويتميز القائد الاستراتيجي بقدرته على الربط بين التفكير الاستراتيجي والتنفيذ العملي، حيث يسعى إلى تحويل الرؤية إلى واقع ملموس من خلال قيادة فرق العمل وتنسيق الجهود نحو تحقيق الأهداف المشتركة (بالخير، 2021، 25</w:t>
      </w:r>
      <w:r>
        <w:rPr>
          <w:rFonts w:hint="cs"/>
          <w:rtl/>
        </w:rPr>
        <w:t>)</w:t>
      </w:r>
    </w:p>
    <w:p w14:paraId="64ED8E2C" w14:textId="3E070302" w:rsidR="00216C36" w:rsidRDefault="00216C36" w:rsidP="00216C36">
      <w:pPr>
        <w:pStyle w:val="a0"/>
        <w:bidi/>
        <w:rPr>
          <w:rtl/>
        </w:rPr>
      </w:pPr>
      <w:r>
        <w:rPr>
          <w:rtl/>
        </w:rPr>
        <w:t>كما يرتبط مفهوم القائد الاستراتيجي بالقدرة على التأثير الإيجابي في الآخرين وتحفيزهم على العمل بروح الفريق الواحد لتحقيق المصلحة المؤسسية</w:t>
      </w:r>
      <w:r w:rsidR="00B13FCE">
        <w:rPr>
          <w:rtl/>
        </w:rPr>
        <w:t>،</w:t>
      </w:r>
      <w:r>
        <w:rPr>
          <w:rtl/>
        </w:rPr>
        <w:t xml:space="preserve"> ويُنظر إلى هذا القائد بوصفه محور التغيير والتطوير داخل المنظمة، إذ يسهم في بناء ثقافة تنظيمية قائمة على الإبداع والمساءلة والتكامل بين الإدارات</w:t>
      </w:r>
      <w:r w:rsidR="00B13FCE">
        <w:rPr>
          <w:rtl/>
        </w:rPr>
        <w:t>،</w:t>
      </w:r>
      <w:r>
        <w:rPr>
          <w:rtl/>
        </w:rPr>
        <w:t xml:space="preserve"> ومن هذا المنطلق، فإن القيادة الاستراتيجية تُعدّ أحد الأعمدة الرئيسة للتميز المؤسسي، كونها تجمع بين الرؤية التحليلية والفكر التنفيذي في آنٍ واحد، بما يجعل القائد أكثر قدرة على إدارة المواقف المتغيرة واتخاذ قرارات رشيدة في بيئة ديناميكية (الحنزاب، 2020، 99).</w:t>
      </w:r>
    </w:p>
    <w:p w14:paraId="23CAAE0C" w14:textId="24E6BE7F" w:rsidR="00141B04" w:rsidRDefault="00141B04" w:rsidP="00141B04">
      <w:pPr>
        <w:pStyle w:val="4"/>
        <w:rPr>
          <w:rtl/>
        </w:rPr>
      </w:pPr>
      <w:bookmarkStart w:id="24" w:name="_Toc213613610"/>
      <w:r>
        <w:rPr>
          <w:rFonts w:hint="cs"/>
          <w:rtl/>
        </w:rPr>
        <w:t xml:space="preserve">نشأة مفهوم </w:t>
      </w:r>
      <w:r w:rsidRPr="00216C36">
        <w:rPr>
          <w:rtl/>
        </w:rPr>
        <w:t>القائد الاستراتيجي</w:t>
      </w:r>
      <w:r>
        <w:rPr>
          <w:rFonts w:hint="cs"/>
          <w:rtl/>
        </w:rPr>
        <w:t>:</w:t>
      </w:r>
      <w:bookmarkEnd w:id="24"/>
    </w:p>
    <w:p w14:paraId="1E6A0232" w14:textId="7435E370" w:rsidR="00141B04" w:rsidRDefault="00141B04" w:rsidP="00141B04">
      <w:pPr>
        <w:pStyle w:val="a0"/>
        <w:bidi/>
        <w:rPr>
          <w:rtl/>
        </w:rPr>
      </w:pPr>
      <w:r>
        <w:rPr>
          <w:rtl/>
        </w:rPr>
        <w:t>نشأ مفهوم القائد الاستراتيجي في النصف الثاني من القرن العشرين، وتحديدًا في سبعينيات وثمانينيات القرن الماضي، مع تصاعد الاهتمام بمفهوم الإدارة الاستراتيجية وظهور الحاجة إلى قادة يمتلكون رؤية شمولية طويلة المدى</w:t>
      </w:r>
      <w:r w:rsidR="00B13FCE">
        <w:rPr>
          <w:rtl/>
        </w:rPr>
        <w:t>،</w:t>
      </w:r>
      <w:r>
        <w:rPr>
          <w:rtl/>
        </w:rPr>
        <w:t xml:space="preserve"> فقد بدأ التركيز على هذا المفهوم في الأوساط الأكاديمية والإدارية بعد صدور أعمال إيغور أنسوف</w:t>
      </w:r>
      <w:r>
        <w:t xml:space="preserve"> (Igor Ansoff) </w:t>
      </w:r>
      <w:r>
        <w:rPr>
          <w:rtl/>
        </w:rPr>
        <w:t>في عام 1965 حول الإدارة الاستراتيجية والتخطيط بعيد المدى، حيث أشار إلى أهمية وجود قيادة قادرة على ربط التخطيط بالتحليل البيئي وصنع القرار الفعّال</w:t>
      </w:r>
      <w:r w:rsidR="00B13FCE">
        <w:rPr>
          <w:rtl/>
        </w:rPr>
        <w:t>،</w:t>
      </w:r>
      <w:r>
        <w:rPr>
          <w:rtl/>
        </w:rPr>
        <w:t xml:space="preserve"> وفي سبعينيات القرن العشرين، تطور المفهوم مع كتابات هنري </w:t>
      </w:r>
      <w:proofErr w:type="spellStart"/>
      <w:r>
        <w:rPr>
          <w:rtl/>
        </w:rPr>
        <w:t>مينتزبرغ</w:t>
      </w:r>
      <w:proofErr w:type="spellEnd"/>
      <w:r>
        <w:t xml:space="preserve"> (Henry Mintzberg) </w:t>
      </w:r>
      <w:r>
        <w:rPr>
          <w:rtl/>
        </w:rPr>
        <w:t>الذي أكد على أن القيادة الاستراتيجية ليست مجرد عملية تخطيط بل عملية تفاعلية مستمرة تتطلب رؤية وإبداعًا وقدرة على التغيير</w:t>
      </w:r>
      <w:r w:rsidR="00B13FCE">
        <w:rPr>
          <w:rtl/>
        </w:rPr>
        <w:t>،</w:t>
      </w:r>
      <w:r>
        <w:rPr>
          <w:rtl/>
        </w:rPr>
        <w:t xml:space="preserve"> ومع بدايات الثمانينيات، أصبح هذا المفهوم محورًا رئيسيًا في أدبيات الإدارة، خاصة بعد تبني الشركات </w:t>
      </w:r>
      <w:r>
        <w:rPr>
          <w:rtl/>
        </w:rPr>
        <w:lastRenderedPageBreak/>
        <w:t>الكبرى في الولايات المتحدة واليابان لممارسات القيادة الاستراتيجية كأداة لتحقيق الميزة التنافسية في بيئة اقتصادية متغيرة</w:t>
      </w:r>
      <w:r>
        <w:rPr>
          <w:rFonts w:hint="cs"/>
          <w:rtl/>
        </w:rPr>
        <w:t>.</w:t>
      </w:r>
    </w:p>
    <w:p w14:paraId="3FB87E1B" w14:textId="264B1A4C" w:rsidR="00141B04" w:rsidRPr="00141B04" w:rsidRDefault="00141B04" w:rsidP="00141B04">
      <w:pPr>
        <w:pStyle w:val="a0"/>
        <w:bidi/>
        <w:rPr>
          <w:rtl/>
        </w:rPr>
      </w:pPr>
      <w:r>
        <w:rPr>
          <w:rtl/>
        </w:rPr>
        <w:t>وفي تسعينيات القرن الماضي، توسع مفهوم القائد الاستراتيجي ليشمل جوانب أكثر عمقًا تتعلق بالتحليل التنظيمي وإدارة المعرفة والابتكار، خصوصًا بعد التحول الرقمي السريع في بيئات العمل</w:t>
      </w:r>
      <w:r w:rsidR="00B13FCE">
        <w:rPr>
          <w:rtl/>
        </w:rPr>
        <w:t>،</w:t>
      </w:r>
      <w:r>
        <w:rPr>
          <w:rtl/>
        </w:rPr>
        <w:t xml:space="preserve"> فقد أشار جون كوتر (</w:t>
      </w:r>
      <w:r>
        <w:t>John Kotter</w:t>
      </w:r>
      <w:r>
        <w:rPr>
          <w:rtl/>
        </w:rPr>
        <w:t>) في عام 1990 إلى أن القائد الاستراتيجي هو من يمتلك القدرة على “إحداث التغيير من خلال الرؤية والتحفيز والتمكين”، مؤكدًا أن القيادة الفاعلة أصبحت تمثل الفرق بين المؤسسات التي تتقدم وتلك التي تتراجع</w:t>
      </w:r>
      <w:r w:rsidR="00B13FCE">
        <w:rPr>
          <w:rtl/>
        </w:rPr>
        <w:t>،</w:t>
      </w:r>
      <w:r>
        <w:rPr>
          <w:rtl/>
        </w:rPr>
        <w:t xml:space="preserve"> ومع مطلع الألفية الجديدة، أخذ المفهوم طابعًا أكثر شمولًا بفضل دمجه في النماذج الحديثة مثل القيادة </w:t>
      </w:r>
      <w:proofErr w:type="spellStart"/>
      <w:r>
        <w:rPr>
          <w:rtl/>
        </w:rPr>
        <w:t>الرؤيوية</w:t>
      </w:r>
      <w:proofErr w:type="spellEnd"/>
      <w:r>
        <w:rPr>
          <w:rtl/>
        </w:rPr>
        <w:t xml:space="preserve"> والقيادة التحويلية، حيث أصبح يُنظر إلى القائد الاستراتيجي باعتباره محور التوازن بين الفكر الاستراتيجي والتنفيذ العملي، وهو ما يتجسد بوضوح في الدراسات المعاصرة التي تناولت دوره في تعزيز الابتكار والتغيير التنظيمي (الحنزاب، 2020، 101).</w:t>
      </w:r>
    </w:p>
    <w:p w14:paraId="6A98C101" w14:textId="38D1D538" w:rsidR="00EB298D" w:rsidRDefault="001D35FE" w:rsidP="00216C36">
      <w:pPr>
        <w:pStyle w:val="4"/>
        <w:rPr>
          <w:rtl/>
        </w:rPr>
      </w:pPr>
      <w:bookmarkStart w:id="25" w:name="_Toc213613611"/>
      <w:r>
        <w:rPr>
          <w:rtl/>
        </w:rPr>
        <w:t>أهمية</w:t>
      </w:r>
      <w:r w:rsidR="00216C36">
        <w:rPr>
          <w:rFonts w:hint="cs"/>
          <w:rtl/>
        </w:rPr>
        <w:t xml:space="preserve"> </w:t>
      </w:r>
      <w:r w:rsidR="00216C36" w:rsidRPr="00216C36">
        <w:rPr>
          <w:rtl/>
        </w:rPr>
        <w:t>القائد الاستراتيجي</w:t>
      </w:r>
      <w:r w:rsidR="006A2745">
        <w:rPr>
          <w:rFonts w:hint="cs"/>
          <w:rtl/>
        </w:rPr>
        <w:t>:</w:t>
      </w:r>
      <w:bookmarkEnd w:id="25"/>
    </w:p>
    <w:p w14:paraId="37226E9E" w14:textId="71F0654E" w:rsidR="00216C36" w:rsidRDefault="00216C36" w:rsidP="00561E39">
      <w:pPr>
        <w:pStyle w:val="a0"/>
        <w:bidi/>
        <w:rPr>
          <w:rtl/>
        </w:rPr>
      </w:pPr>
      <w:r>
        <w:rPr>
          <w:rtl/>
        </w:rPr>
        <w:t>تبرز أهمية القائد الاستراتيجي في كونه حجر الزاوية في بناء الاتجاهات التنظيمية وصياغة الأهداف العامة التي تضمن بقاء المؤسسة في بيئة تتسم بالمنافسة والتغير المستمر</w:t>
      </w:r>
      <w:r w:rsidR="00B13FCE">
        <w:rPr>
          <w:rtl/>
        </w:rPr>
        <w:t>،</w:t>
      </w:r>
      <w:r>
        <w:rPr>
          <w:rtl/>
        </w:rPr>
        <w:t xml:space="preserve"> فالقائد الاستراتيجي هو من يحدد المسار العام للمؤسسة، ويوجه فرق العمل نحو تحقيق الرؤية من خلال التفاعل الإيجابي مع المتغيرات الاقتصادية والاجتماعية والسياسية</w:t>
      </w:r>
      <w:r w:rsidR="00561E39">
        <w:rPr>
          <w:rFonts w:hint="cs"/>
          <w:rtl/>
        </w:rPr>
        <w:t>.</w:t>
      </w:r>
    </w:p>
    <w:p w14:paraId="3EFA6F60" w14:textId="6642370E" w:rsidR="00216C36" w:rsidRDefault="00216C36" w:rsidP="00561E39">
      <w:pPr>
        <w:pStyle w:val="a0"/>
        <w:bidi/>
        <w:rPr>
          <w:rtl/>
        </w:rPr>
      </w:pPr>
      <w:r>
        <w:rPr>
          <w:rtl/>
        </w:rPr>
        <w:t>يُسهم القائد الاستراتيجي في رفع كفاءة الأداء المؤسسي من خلال تطوير القدرات البشرية، واستثمار الطاقات الفردية بما يخدم العمل الجماعي</w:t>
      </w:r>
      <w:r w:rsidR="00B13FCE">
        <w:rPr>
          <w:rtl/>
        </w:rPr>
        <w:t>،</w:t>
      </w:r>
      <w:r>
        <w:rPr>
          <w:rtl/>
        </w:rPr>
        <w:t xml:space="preserve"> فوجود قائد يمتلك رؤية استراتيجية واضحة يُعد عاملًا حاسمًا في تحقيق التوازن بين الأهداف قصيرة الأمد والطويلة الأمد، مما يعزز القدرة على الاستدامة المؤسسية</w:t>
      </w:r>
      <w:r w:rsidR="00561E39">
        <w:rPr>
          <w:rFonts w:hint="cs"/>
          <w:rtl/>
        </w:rPr>
        <w:t>.</w:t>
      </w:r>
    </w:p>
    <w:p w14:paraId="279764FF" w14:textId="61B45A22" w:rsidR="00216C36" w:rsidRDefault="00216C36" w:rsidP="00561E39">
      <w:pPr>
        <w:pStyle w:val="a0"/>
        <w:bidi/>
        <w:rPr>
          <w:rtl/>
        </w:rPr>
      </w:pPr>
      <w:r>
        <w:rPr>
          <w:rtl/>
        </w:rPr>
        <w:t>كما أن القائد الاستراتيجي يمثل العنصر الأهم في إدارة التغيير المؤسسي، إذ يستطيع مواجهة التحديات التنظيمية بمرونة، وتوجيه العاملين نحو التكيف مع المستجدات بأسلوب بنّاء</w:t>
      </w:r>
      <w:r w:rsidR="00B13FCE">
        <w:rPr>
          <w:rtl/>
        </w:rPr>
        <w:t>،</w:t>
      </w:r>
      <w:r>
        <w:rPr>
          <w:rtl/>
        </w:rPr>
        <w:t xml:space="preserve"> وتُظهر التجارب أن المؤسسات التي تمتلك قيادة استراتيجية فاعلة تكون أكثر قدرة على تحقيق التحول الإيجابي والمحافظة على استقرارها الداخلي أثناء الأزمات (بالخير، 2021، 28</w:t>
      </w:r>
      <w:r w:rsidR="00561E39">
        <w:rPr>
          <w:rFonts w:hint="cs"/>
          <w:rtl/>
        </w:rPr>
        <w:t>).</w:t>
      </w:r>
    </w:p>
    <w:p w14:paraId="071C753D" w14:textId="1F1B8BC2" w:rsidR="00216C36" w:rsidRDefault="00216C36" w:rsidP="00561E39">
      <w:pPr>
        <w:pStyle w:val="a0"/>
        <w:bidi/>
        <w:rPr>
          <w:rtl/>
        </w:rPr>
      </w:pPr>
      <w:r>
        <w:rPr>
          <w:rtl/>
        </w:rPr>
        <w:t>وتتجلى أهمية القائد الاستراتيجي كذلك في دوره في تنمية ثقافة العمل الجماعي، حيث يعمل على خلق بيئة تنظيمية قائمة على التعاون والثقة والانفتاح</w:t>
      </w:r>
      <w:r w:rsidR="00B13FCE">
        <w:rPr>
          <w:rtl/>
        </w:rPr>
        <w:t>،</w:t>
      </w:r>
      <w:r>
        <w:rPr>
          <w:rtl/>
        </w:rPr>
        <w:t xml:space="preserve"> فالقائد الاستراتيجي لا يعتمد على التوجيه فقط، بل يسعى إلى بناء علاقات متينة مع فرق العمل تضمن الالتزام والولاء المؤسسي</w:t>
      </w:r>
      <w:r w:rsidR="00561E39">
        <w:rPr>
          <w:rFonts w:hint="cs"/>
          <w:rtl/>
        </w:rPr>
        <w:t>.</w:t>
      </w:r>
    </w:p>
    <w:p w14:paraId="12C2B65F" w14:textId="256AA457" w:rsidR="00216C36" w:rsidRDefault="00216C36" w:rsidP="00561E39">
      <w:pPr>
        <w:pStyle w:val="a0"/>
        <w:bidi/>
        <w:rPr>
          <w:rtl/>
        </w:rPr>
      </w:pPr>
      <w:r>
        <w:rPr>
          <w:rtl/>
        </w:rPr>
        <w:lastRenderedPageBreak/>
        <w:t>علاوة على ذلك، يعد القائد الاستراتيجي عنصرًا فاعلًا في تحقيق التميز والابتكار من خلال تبني سياسات تحفيزية تشجع على الإبداع وتقدّر الجهود الفردية والجماعية</w:t>
      </w:r>
      <w:r w:rsidR="00B13FCE">
        <w:rPr>
          <w:rtl/>
        </w:rPr>
        <w:t>،</w:t>
      </w:r>
      <w:r>
        <w:rPr>
          <w:rtl/>
        </w:rPr>
        <w:t xml:space="preserve"> ومن خلال هذا النهج، تتحول القيادة إلى قوة دافعة للتغيير والتطوير المستمر داخل المنظمة</w:t>
      </w:r>
      <w:r w:rsidR="00561E39">
        <w:rPr>
          <w:rFonts w:hint="cs"/>
          <w:rtl/>
        </w:rPr>
        <w:t>.</w:t>
      </w:r>
    </w:p>
    <w:p w14:paraId="7D084A2D" w14:textId="2D47D595" w:rsidR="00216C36" w:rsidRDefault="00216C36" w:rsidP="00561E39">
      <w:pPr>
        <w:pStyle w:val="a0"/>
        <w:bidi/>
        <w:rPr>
          <w:rtl/>
        </w:rPr>
      </w:pPr>
      <w:r>
        <w:rPr>
          <w:rtl/>
        </w:rPr>
        <w:t>وأخيرًا، تكمن أهمية القائد الاستراتيجي في كونه مصدر الإلهام داخل المؤسسة، فهو يعزز الثقة بالنفس لدى الموظفين، ويدفعهم نحو تبني القيم المؤسسية وتحقيق التفوق، مما ينعكس بشكل مباشر على فاعلية فرق العمل ورفع مستوى الأداء التنظيمي العام (رحمون، 2019، 154).</w:t>
      </w:r>
    </w:p>
    <w:p w14:paraId="23DAD226" w14:textId="116223E9" w:rsidR="001D35FE" w:rsidRDefault="001D35FE" w:rsidP="001D35FE">
      <w:pPr>
        <w:pStyle w:val="4"/>
        <w:rPr>
          <w:rtl/>
        </w:rPr>
      </w:pPr>
      <w:bookmarkStart w:id="26" w:name="_Toc213613612"/>
      <w:r>
        <w:rPr>
          <w:rtl/>
        </w:rPr>
        <w:t>أبعاد</w:t>
      </w:r>
      <w:r w:rsidR="00216C36">
        <w:rPr>
          <w:rFonts w:hint="cs"/>
          <w:rtl/>
        </w:rPr>
        <w:t xml:space="preserve"> </w:t>
      </w:r>
      <w:r w:rsidR="00216C36" w:rsidRPr="00216C36">
        <w:rPr>
          <w:rtl/>
        </w:rPr>
        <w:t>القائد الاستراتيجي</w:t>
      </w:r>
      <w:r>
        <w:rPr>
          <w:rFonts w:hint="cs"/>
          <w:rtl/>
        </w:rPr>
        <w:t>:</w:t>
      </w:r>
      <w:bookmarkEnd w:id="26"/>
    </w:p>
    <w:p w14:paraId="550D0FC6" w14:textId="77777777" w:rsidR="00561E39" w:rsidRPr="00561E39" w:rsidRDefault="00561E39" w:rsidP="00561E39">
      <w:pPr>
        <w:pStyle w:val="a0"/>
        <w:bidi/>
        <w:ind w:firstLine="0"/>
        <w:rPr>
          <w:b/>
          <w:bCs/>
          <w:rtl/>
        </w:rPr>
      </w:pPr>
      <w:r w:rsidRPr="00561E39">
        <w:rPr>
          <w:b/>
          <w:bCs/>
          <w:rtl/>
        </w:rPr>
        <w:t>أولًا: التصور الاستراتيجي</w:t>
      </w:r>
    </w:p>
    <w:p w14:paraId="7122F578" w14:textId="24B29F18" w:rsidR="00561E39" w:rsidRDefault="00561E39" w:rsidP="00561E39">
      <w:pPr>
        <w:pStyle w:val="a0"/>
        <w:bidi/>
        <w:rPr>
          <w:rtl/>
        </w:rPr>
      </w:pPr>
      <w:r>
        <w:rPr>
          <w:rtl/>
        </w:rPr>
        <w:t>يُقصد بالتصور الاستراتيجي قدرة القائد على استشراف المستقبل ووضع رؤية واضحة لمستقبل المؤسسة، مستندة إلى تحليل البيئة الداخلية والخارجية</w:t>
      </w:r>
      <w:r w:rsidR="00B13FCE">
        <w:rPr>
          <w:rtl/>
        </w:rPr>
        <w:t>،</w:t>
      </w:r>
      <w:r>
        <w:rPr>
          <w:rtl/>
        </w:rPr>
        <w:t xml:space="preserve"> يتضمن هذا البعد التفكير بعيد المدى، والتنبؤ بالفرص والتهديدات، وصياغة الخطط التي تضمن تحقيق الميزة التنافسية</w:t>
      </w:r>
      <w:r w:rsidR="00B13FCE">
        <w:rPr>
          <w:rtl/>
        </w:rPr>
        <w:t>،</w:t>
      </w:r>
      <w:r>
        <w:rPr>
          <w:rtl/>
        </w:rPr>
        <w:t xml:space="preserve"> ويُعد هذا البعد أحد أهم مكونات القيادة الناجحة، إذ يمكّن القائد من توجيه المؤسسة نحو الاتجاه الصحيح، وتخصيص الموارد بما يضمن تحقيق أهدافها الإستراتيجية</w:t>
      </w:r>
      <w:r>
        <w:rPr>
          <w:rFonts w:hint="cs"/>
          <w:rtl/>
        </w:rPr>
        <w:t>.</w:t>
      </w:r>
    </w:p>
    <w:p w14:paraId="7BD41D82" w14:textId="30F748A4" w:rsidR="00561E39" w:rsidRDefault="00561E39" w:rsidP="00561E39">
      <w:pPr>
        <w:pStyle w:val="a0"/>
        <w:bidi/>
        <w:rPr>
          <w:rtl/>
        </w:rPr>
      </w:pPr>
      <w:r>
        <w:rPr>
          <w:rtl/>
        </w:rPr>
        <w:t>ويتميز القائد الذي يمتلك تصورًا استراتيجيًا بقدرته على تحويل التحديات إلى فرص، واستباق الأحداث قبل وقوعها من خلال الرؤية التحليلية والتخطيط الواقعي</w:t>
      </w:r>
      <w:r w:rsidR="00B13FCE">
        <w:rPr>
          <w:rtl/>
        </w:rPr>
        <w:t>،</w:t>
      </w:r>
      <w:r>
        <w:rPr>
          <w:rtl/>
        </w:rPr>
        <w:t xml:space="preserve"> كما يُسهم هذا البعد في تحقيق التكامل بين الرؤية والأداء العملي، إذ يُحوّل الأفكار إلى سياسات وبرامج تنفيذية واضحة، مما يعزز الثقة والانسجام بين القائد وفرق العمل (</w:t>
      </w:r>
      <w:proofErr w:type="spellStart"/>
      <w:r>
        <w:rPr>
          <w:rtl/>
        </w:rPr>
        <w:t>الخويطر</w:t>
      </w:r>
      <w:proofErr w:type="spellEnd"/>
      <w:r>
        <w:rPr>
          <w:rtl/>
        </w:rPr>
        <w:t>، 2023، 60</w:t>
      </w:r>
      <w:r>
        <w:rPr>
          <w:rFonts w:hint="cs"/>
          <w:rtl/>
        </w:rPr>
        <w:t>).</w:t>
      </w:r>
    </w:p>
    <w:p w14:paraId="3C007A3A" w14:textId="77777777" w:rsidR="00561E39" w:rsidRPr="00561E39" w:rsidRDefault="00561E39" w:rsidP="00561E39">
      <w:pPr>
        <w:pStyle w:val="a0"/>
        <w:bidi/>
        <w:ind w:firstLine="0"/>
        <w:rPr>
          <w:b/>
          <w:bCs/>
          <w:rtl/>
        </w:rPr>
      </w:pPr>
      <w:r w:rsidRPr="00561E39">
        <w:rPr>
          <w:b/>
          <w:bCs/>
          <w:rtl/>
        </w:rPr>
        <w:t>ثانيًا: البعد التحفيزي</w:t>
      </w:r>
    </w:p>
    <w:p w14:paraId="795DCFA5" w14:textId="74C65A30" w:rsidR="00561E39" w:rsidRDefault="00561E39" w:rsidP="00561E39">
      <w:pPr>
        <w:pStyle w:val="a0"/>
        <w:bidi/>
        <w:rPr>
          <w:rtl/>
        </w:rPr>
      </w:pPr>
      <w:r>
        <w:rPr>
          <w:rtl/>
        </w:rPr>
        <w:t>يُشير البعد التحفيزي إلى قدرة القائد الاستراتيجي على رفع مستوى الدافعية لدى الموظفين وتشجيعهم على العمل بروح الفريق</w:t>
      </w:r>
      <w:r w:rsidR="00B13FCE">
        <w:rPr>
          <w:rtl/>
        </w:rPr>
        <w:t>،</w:t>
      </w:r>
      <w:r>
        <w:rPr>
          <w:rtl/>
        </w:rPr>
        <w:t xml:space="preserve"> ويتحقق ذلك من خلال اعتماد أساليب تحفيزية فعّالة تجمع بين الحوافز المادية والمعنوية، وتشجع الإبداع والمبادرة الشخصية</w:t>
      </w:r>
      <w:r w:rsidR="00B13FCE">
        <w:rPr>
          <w:rtl/>
        </w:rPr>
        <w:t>،</w:t>
      </w:r>
      <w:r>
        <w:rPr>
          <w:rtl/>
        </w:rPr>
        <w:t xml:space="preserve"> فالقائد الناجح هو الذي يزرع في نفوس العاملين شعور الانتماء والاعتزاز بدورهم في تحقيق الأهداف المؤسسية (سالم، 2022، 965</w:t>
      </w:r>
      <w:r>
        <w:rPr>
          <w:rFonts w:hint="cs"/>
          <w:rtl/>
        </w:rPr>
        <w:t>).</w:t>
      </w:r>
    </w:p>
    <w:p w14:paraId="0CC6CE3F" w14:textId="37D5D1FB" w:rsidR="00561E39" w:rsidRDefault="00561E39" w:rsidP="00561E39">
      <w:pPr>
        <w:pStyle w:val="a0"/>
        <w:bidi/>
        <w:rPr>
          <w:rtl/>
        </w:rPr>
      </w:pPr>
      <w:r>
        <w:rPr>
          <w:rtl/>
        </w:rPr>
        <w:t>كما يتضمن البعد التحفيزي اهتمام القائد بإشراك الموظفين في اتخاذ القرار وتقدير جهودهم بشكل مستمر، مما ينعكس على مستوى الرضا الوظيفي ويزيد من فاعلية فرق العمل</w:t>
      </w:r>
      <w:r w:rsidR="00B13FCE">
        <w:rPr>
          <w:rtl/>
        </w:rPr>
        <w:t>،</w:t>
      </w:r>
      <w:r>
        <w:rPr>
          <w:rtl/>
        </w:rPr>
        <w:t xml:space="preserve"> فالقائد الذي يُحفّز بذكاء </w:t>
      </w:r>
      <w:r>
        <w:rPr>
          <w:rtl/>
        </w:rPr>
        <w:lastRenderedPageBreak/>
        <w:t>يُحوّل التحديات إلى دافع للإبداع، ويُسهم في خلق بيئة عمل قائمة على التفاعل الإيجابي والتعاون المستمر (حسن، 2024، 114</w:t>
      </w:r>
      <w:r>
        <w:rPr>
          <w:rFonts w:hint="cs"/>
          <w:rtl/>
        </w:rPr>
        <w:t>)</w:t>
      </w:r>
    </w:p>
    <w:p w14:paraId="3C88E980" w14:textId="77777777" w:rsidR="00561E39" w:rsidRPr="00561E39" w:rsidRDefault="00561E39" w:rsidP="00561E39">
      <w:pPr>
        <w:pStyle w:val="a0"/>
        <w:bidi/>
        <w:ind w:firstLine="0"/>
        <w:rPr>
          <w:b/>
          <w:bCs/>
          <w:rtl/>
        </w:rPr>
      </w:pPr>
      <w:r w:rsidRPr="00561E39">
        <w:rPr>
          <w:b/>
          <w:bCs/>
          <w:rtl/>
        </w:rPr>
        <w:t>ثالثًا: الثقافة التنظيمية والاتصالية</w:t>
      </w:r>
    </w:p>
    <w:p w14:paraId="6B72A279" w14:textId="215B33EC" w:rsidR="00561E39" w:rsidRDefault="00561E39" w:rsidP="00561E39">
      <w:pPr>
        <w:pStyle w:val="a0"/>
        <w:bidi/>
        <w:rPr>
          <w:rtl/>
        </w:rPr>
      </w:pPr>
      <w:r>
        <w:rPr>
          <w:rtl/>
        </w:rPr>
        <w:t>تُعد الثقافة التنظيمية والاتصالية أحد الأبعاد الجوهرية في القيادة الاستراتيجية، إذ تسهم في بناء بيئة عمل قائمة على الثقة والتفاهم بين القائد ومرؤوسيه</w:t>
      </w:r>
      <w:r w:rsidR="00B13FCE">
        <w:rPr>
          <w:rtl/>
        </w:rPr>
        <w:t>،</w:t>
      </w:r>
      <w:r>
        <w:rPr>
          <w:rtl/>
        </w:rPr>
        <w:t xml:space="preserve"> فالقائد الذي يرسخ ثقافة الاتصال الفعّال يعزز الانسجام داخل الفريق، ويدعم روح الحوار والمشاركة</w:t>
      </w:r>
      <w:r w:rsidR="00B13FCE">
        <w:rPr>
          <w:rtl/>
        </w:rPr>
        <w:t>،</w:t>
      </w:r>
      <w:r>
        <w:rPr>
          <w:rtl/>
        </w:rPr>
        <w:t xml:space="preserve"> كما أن التواصل الإيجابي داخل المؤسسة يحدّ من الصراعات التنظيمية ويساعد على نقل الأفكار والمعلومات بدقة وشفافي</w:t>
      </w:r>
      <w:r>
        <w:rPr>
          <w:rFonts w:hint="cs"/>
          <w:rtl/>
        </w:rPr>
        <w:t>.</w:t>
      </w:r>
    </w:p>
    <w:p w14:paraId="14CB50FB" w14:textId="32F982C5" w:rsidR="00561E39" w:rsidRDefault="00561E39" w:rsidP="00561E39">
      <w:pPr>
        <w:pStyle w:val="a0"/>
        <w:bidi/>
        <w:rPr>
          <w:rtl/>
        </w:rPr>
      </w:pPr>
      <w:r>
        <w:rPr>
          <w:rtl/>
        </w:rPr>
        <w:t>وتكمن أهمية هذا البعد في قدرته على جعل المؤسسة أكثر انسجامًا وتناغمًا، حيث تُسهم الثقافة الاتصالية في زيادة الانتماء المؤسسي وتحسين العلاقات الداخلية</w:t>
      </w:r>
      <w:r w:rsidR="00B13FCE">
        <w:rPr>
          <w:rtl/>
        </w:rPr>
        <w:t>،</w:t>
      </w:r>
      <w:r>
        <w:rPr>
          <w:rtl/>
        </w:rPr>
        <w:t xml:space="preserve"> وعندما يعمل القائد على تطوير ثقافة تنظيمية صحية مبنية على العدالة والمساءلة، تصبح فرق العمل أكثر التزامًا بالأهداف وأكثر مرونة في مواجهة التغيرات التنظيمية (</w:t>
      </w:r>
      <w:proofErr w:type="gramStart"/>
      <w:r>
        <w:rPr>
          <w:rtl/>
        </w:rPr>
        <w:t>عبدالسلام</w:t>
      </w:r>
      <w:proofErr w:type="gramEnd"/>
      <w:r>
        <w:rPr>
          <w:rtl/>
        </w:rPr>
        <w:t>، 2020، 320).</w:t>
      </w:r>
    </w:p>
    <w:p w14:paraId="4E638A7D" w14:textId="2D67A65A" w:rsidR="00216C36" w:rsidRPr="00216C36" w:rsidRDefault="00216C36" w:rsidP="00B919C3">
      <w:pPr>
        <w:pStyle w:val="4"/>
      </w:pPr>
      <w:bookmarkStart w:id="27" w:name="_Toc213613613"/>
      <w:r>
        <w:rPr>
          <w:rFonts w:hint="cs"/>
          <w:rtl/>
        </w:rPr>
        <w:t xml:space="preserve">كيفية تعزيز </w:t>
      </w:r>
      <w:r w:rsidRPr="00216C36">
        <w:rPr>
          <w:rtl/>
        </w:rPr>
        <w:t>القائد الاستراتيجي</w:t>
      </w:r>
      <w:r>
        <w:rPr>
          <w:rFonts w:hint="cs"/>
          <w:rtl/>
        </w:rPr>
        <w:t>:</w:t>
      </w:r>
      <w:bookmarkEnd w:id="27"/>
    </w:p>
    <w:p w14:paraId="6E80045B" w14:textId="7A655481" w:rsidR="00B919C3" w:rsidRDefault="00B919C3" w:rsidP="00B919C3">
      <w:pPr>
        <w:pStyle w:val="a0"/>
        <w:bidi/>
        <w:rPr>
          <w:rtl/>
        </w:rPr>
      </w:pPr>
      <w:r>
        <w:rPr>
          <w:rtl/>
        </w:rPr>
        <w:t>يمكن تعزيز دور القائد الاستراتيجي من خلال الاستثمار في تنمية مهارات التفكير التحليلي والتخطيط طويل المدى لدى القيادات الإدارية</w:t>
      </w:r>
      <w:r w:rsidR="00B13FCE">
        <w:rPr>
          <w:rtl/>
        </w:rPr>
        <w:t>،</w:t>
      </w:r>
      <w:r>
        <w:rPr>
          <w:rtl/>
        </w:rPr>
        <w:t xml:space="preserve"> ويُوصى بتبني برامج تدريبية متخصصة تركّز على بناء القدرات القيادية في مجالات الرؤية المستقبلية، واتخاذ القرار، والتخطيط الاستراتيجي، بما يعزز قدرة القائد على قيادة فرق العمل بفعالية</w:t>
      </w:r>
      <w:r>
        <w:rPr>
          <w:rFonts w:hint="cs"/>
          <w:rtl/>
        </w:rPr>
        <w:t>.</w:t>
      </w:r>
    </w:p>
    <w:p w14:paraId="40341B4F" w14:textId="56D134FE" w:rsidR="00B919C3" w:rsidRDefault="00B919C3" w:rsidP="00B919C3">
      <w:pPr>
        <w:pStyle w:val="a0"/>
        <w:bidi/>
        <w:rPr>
          <w:rtl/>
        </w:rPr>
      </w:pPr>
      <w:r>
        <w:rPr>
          <w:rtl/>
        </w:rPr>
        <w:t>كما يمكن تعزيز القيادة الاستراتيجية عبر توفير بيئة مؤسسية داعمة تشجع على المبادرة والتجريب والتعلم المستمر</w:t>
      </w:r>
      <w:r w:rsidR="00B13FCE">
        <w:rPr>
          <w:rtl/>
        </w:rPr>
        <w:t>،</w:t>
      </w:r>
      <w:r>
        <w:rPr>
          <w:rtl/>
        </w:rPr>
        <w:t xml:space="preserve"> فالقائد الذي يعمل في بيئة محفزة للإبداع سيكون أكثر قدرة على تطبيق الأساليب القيادية الحديثة، وتحقيق التوازن بين الأهداف الفردية والجماعية داخل </w:t>
      </w:r>
      <w:r>
        <w:rPr>
          <w:rFonts w:hint="cs"/>
          <w:rtl/>
        </w:rPr>
        <w:t>المنظمة.</w:t>
      </w:r>
    </w:p>
    <w:p w14:paraId="20C17D73" w14:textId="54CDC46F" w:rsidR="00B919C3" w:rsidRDefault="00B919C3" w:rsidP="00B919C3">
      <w:pPr>
        <w:pStyle w:val="a0"/>
        <w:bidi/>
        <w:rPr>
          <w:rtl/>
        </w:rPr>
      </w:pPr>
      <w:r>
        <w:rPr>
          <w:rtl/>
        </w:rPr>
        <w:t>ومن الوسائل المهمة لتعزيز القيادة الاستراتيجية أيضًا تمكين القادة من استخدام أدوات التكنولوجيا والتحليل الرقمي في متابعة الأداء وتقييم النتائج، حيث تسهم هذه الأدوات في تعزيز القدرة على اتخاذ قرارات مبنية على البيانات والمعلومات الدقيقة</w:t>
      </w:r>
      <w:r>
        <w:rPr>
          <w:rFonts w:hint="cs"/>
          <w:rtl/>
        </w:rPr>
        <w:t>.</w:t>
      </w:r>
    </w:p>
    <w:p w14:paraId="63275AEB" w14:textId="24CC4FCE" w:rsidR="001D35FE" w:rsidRDefault="00B919C3" w:rsidP="00141B04">
      <w:pPr>
        <w:pStyle w:val="a0"/>
        <w:bidi/>
        <w:rPr>
          <w:rtl/>
        </w:rPr>
      </w:pPr>
      <w:r>
        <w:rPr>
          <w:rtl/>
        </w:rPr>
        <w:t>وأخيرًا، يُمكن تعزيز فعالية القائد الاستراتيجي من خلال تطوير منظومة اتصال مؤسسي فعّالة تربط بين المستويات الإدارية المختلفة، وتضمن تدفق المعلومات بشفافية، مما يُسهم في بناء ثقافة تنظيمية قوية تقوم على التعاون والانفتاح والالتزام الجماعي بالأهداف الاستراتيجية (زاوي، 2024، 123).</w:t>
      </w:r>
    </w:p>
    <w:p w14:paraId="16D7122D" w14:textId="1F69C86B" w:rsidR="001D35FE" w:rsidRDefault="001D35FE" w:rsidP="001D35FE">
      <w:pPr>
        <w:pStyle w:val="3"/>
        <w:rPr>
          <w:rtl/>
        </w:rPr>
      </w:pPr>
      <w:bookmarkStart w:id="28" w:name="_Toc213613614"/>
      <w:r>
        <w:rPr>
          <w:rtl/>
        </w:rPr>
        <w:lastRenderedPageBreak/>
        <w:t>المبحث الثاني:</w:t>
      </w:r>
      <w:r w:rsidR="00216C36">
        <w:rPr>
          <w:rFonts w:hint="cs"/>
          <w:rtl/>
        </w:rPr>
        <w:t xml:space="preserve"> </w:t>
      </w:r>
      <w:r w:rsidR="00216C36" w:rsidRPr="00216C36">
        <w:rPr>
          <w:rtl/>
        </w:rPr>
        <w:t>فرق العمل</w:t>
      </w:r>
      <w:bookmarkEnd w:id="28"/>
    </w:p>
    <w:p w14:paraId="53E0FD52" w14:textId="5711B746" w:rsidR="001D35FE" w:rsidRDefault="001D35FE" w:rsidP="00EB298D">
      <w:pPr>
        <w:pStyle w:val="4"/>
        <w:rPr>
          <w:rtl/>
        </w:rPr>
      </w:pPr>
      <w:bookmarkStart w:id="29" w:name="_Toc213613615"/>
      <w:r>
        <w:rPr>
          <w:rtl/>
        </w:rPr>
        <w:t xml:space="preserve">ماهية </w:t>
      </w:r>
      <w:r w:rsidR="00216C36" w:rsidRPr="00216C36">
        <w:rPr>
          <w:rtl/>
        </w:rPr>
        <w:t>فرق العمل</w:t>
      </w:r>
      <w:r w:rsidR="00EB298D">
        <w:rPr>
          <w:rFonts w:hint="cs"/>
          <w:rtl/>
        </w:rPr>
        <w:t>:</w:t>
      </w:r>
      <w:bookmarkEnd w:id="29"/>
    </w:p>
    <w:p w14:paraId="5AB0B427" w14:textId="47B30E9C" w:rsidR="00141B04" w:rsidRDefault="00141B04" w:rsidP="00141B04">
      <w:pPr>
        <w:pStyle w:val="a0"/>
        <w:bidi/>
        <w:rPr>
          <w:rtl/>
        </w:rPr>
      </w:pPr>
      <w:r>
        <w:rPr>
          <w:rtl/>
        </w:rPr>
        <w:t>تُعد فرق العمل من الركائز الأساسية التي تقوم عليها المنظمات الحديثة، إذ تمثل وحدة تنظيمية متكاملة تجمع بين مجموعة من الأفراد يعملون بتفاعل وتكامل لتحقيق هدف مشترك</w:t>
      </w:r>
      <w:r w:rsidR="00B13FCE">
        <w:rPr>
          <w:rtl/>
        </w:rPr>
        <w:t>،</w:t>
      </w:r>
      <w:r>
        <w:rPr>
          <w:rtl/>
        </w:rPr>
        <w:t xml:space="preserve"> ويُنظر إلى فرق العمل على أنها شكل متطور من أشكال التعاون المهني، حيث يتقاسم الأعضاء المسؤوليات، ويتبادلون المهام وفقًا لخبراتهم ومهاراتهم المختلفة، مما يؤدي إلى رفع مستوى الكفاءة وتحقيق نتائج أفضل من العمل الفردي</w:t>
      </w:r>
      <w:r w:rsidR="00B13FCE">
        <w:rPr>
          <w:rtl/>
        </w:rPr>
        <w:t>،</w:t>
      </w:r>
      <w:r>
        <w:rPr>
          <w:rtl/>
        </w:rPr>
        <w:t xml:space="preserve"> وتتميز فرق العمل بوجود قائد أو منسق يوجه الأنشطة ويضمن الانسجام بين الأعضاء، إلى جانب التزامهم بمعايير محددة في التواصل واتخاذ القرارات وحل المشكلات</w:t>
      </w:r>
      <w:r>
        <w:rPr>
          <w:rFonts w:hint="cs"/>
          <w:rtl/>
        </w:rPr>
        <w:t>.</w:t>
      </w:r>
    </w:p>
    <w:p w14:paraId="562164D2" w14:textId="7D1CD85E" w:rsidR="00141B04" w:rsidRDefault="00141B04" w:rsidP="00141B04">
      <w:pPr>
        <w:pStyle w:val="a0"/>
        <w:bidi/>
        <w:rPr>
          <w:rtl/>
        </w:rPr>
      </w:pPr>
      <w:r>
        <w:rPr>
          <w:rtl/>
        </w:rPr>
        <w:t>وتتجلى ماهية فرق العمل في كونها بيئة ديناميكية تعزز الإبداع والمساءلة المشتركة، حيث تسعى المنظمات إلى اعتمادها كوسيلة فعالة لتحقيق التميز التنظيمي</w:t>
      </w:r>
      <w:r w:rsidR="00B13FCE">
        <w:rPr>
          <w:rtl/>
        </w:rPr>
        <w:t>،</w:t>
      </w:r>
      <w:r>
        <w:rPr>
          <w:rtl/>
        </w:rPr>
        <w:t xml:space="preserve"> فالفريق ليس مجرد مجموعة أفراد، بل منظومة متكاملة من العلاقات والتفاعلات الإنسانية التي تهدف إلى تحقيق الأهداف المؤسسية من خلال التعاون والتكامل</w:t>
      </w:r>
      <w:r w:rsidR="00B13FCE">
        <w:rPr>
          <w:rtl/>
        </w:rPr>
        <w:t>،</w:t>
      </w:r>
      <w:r>
        <w:rPr>
          <w:rtl/>
        </w:rPr>
        <w:t xml:space="preserve"> وتُظهر الدراسات الحديثة أن المؤسسات التي تعتمد على فرق العمل تتمتع بمرونة أكبر في مواجهة التحديات وتتكيف بسرعة مع التغيرات البيئية والتنظيمية (فضل الدين، 2022، 148).</w:t>
      </w:r>
    </w:p>
    <w:p w14:paraId="59E69CCD" w14:textId="4E3EB137" w:rsidR="00141B04" w:rsidRDefault="00141B04" w:rsidP="00141B04">
      <w:pPr>
        <w:pStyle w:val="4"/>
        <w:rPr>
          <w:rtl/>
        </w:rPr>
      </w:pPr>
      <w:bookmarkStart w:id="30" w:name="_Toc213613616"/>
      <w:r>
        <w:rPr>
          <w:rFonts w:hint="cs"/>
          <w:rtl/>
        </w:rPr>
        <w:t>نشأة وتطوير مفهوم</w:t>
      </w:r>
      <w:r>
        <w:rPr>
          <w:rtl/>
        </w:rPr>
        <w:t xml:space="preserve"> </w:t>
      </w:r>
      <w:r w:rsidRPr="00216C36">
        <w:rPr>
          <w:rtl/>
        </w:rPr>
        <w:t>فرق العمل</w:t>
      </w:r>
      <w:r>
        <w:rPr>
          <w:rFonts w:hint="cs"/>
          <w:rtl/>
        </w:rPr>
        <w:t>:</w:t>
      </w:r>
      <w:bookmarkEnd w:id="30"/>
    </w:p>
    <w:p w14:paraId="13DE7D58" w14:textId="279AECB9" w:rsidR="00141B04" w:rsidRDefault="00141B04" w:rsidP="00141B04">
      <w:pPr>
        <w:pStyle w:val="a0"/>
        <w:bidi/>
        <w:rPr>
          <w:rtl/>
        </w:rPr>
      </w:pPr>
      <w:r>
        <w:rPr>
          <w:rtl/>
        </w:rPr>
        <w:t>ظهر مفهوم فرق العمل بشكل واضح في بدايات القرن العشرين مع التحولات الصناعية الكبرى، خاصة في فترة الثورة الصناعية الثانية (1900–1940م)، عندما بدأت المؤسسات تدرك أن الإنتاجية لا تعتمد فقط على الفرد، بل على التعاون بين الأفراد داخل مجموعات عمل منسقة</w:t>
      </w:r>
      <w:r w:rsidR="00B13FCE">
        <w:rPr>
          <w:rtl/>
        </w:rPr>
        <w:t>،</w:t>
      </w:r>
      <w:r>
        <w:rPr>
          <w:rtl/>
        </w:rPr>
        <w:t xml:space="preserve"> وقد تعزز هذا المفهوم بعد الدراسات الكلاسيكية التي أجراها إلتون مايو</w:t>
      </w:r>
      <w:r>
        <w:t xml:space="preserve"> (Elton Mayo) </w:t>
      </w:r>
      <w:r>
        <w:rPr>
          <w:rtl/>
        </w:rPr>
        <w:t>في ثلاثينيات القرن الماضي، والتي عُرفت بتجارب هاوثورن</w:t>
      </w:r>
      <w:r>
        <w:t xml:space="preserve"> (Hawthorne Studies)</w:t>
      </w:r>
      <w:r>
        <w:rPr>
          <w:rtl/>
        </w:rPr>
        <w:t>، حيث أثبتت أن الأداء الوظيفي يتأثر بالعلاقات الاجتماعية بين الأفراد أكثر من العوامل المادية البحتة، وهو ما شكّل الأساس النظري الأول لمفهوم فرق العمل</w:t>
      </w:r>
      <w:r>
        <w:rPr>
          <w:rFonts w:hint="cs"/>
          <w:rtl/>
        </w:rPr>
        <w:t>.</w:t>
      </w:r>
    </w:p>
    <w:p w14:paraId="6C278C74" w14:textId="56B17DA0" w:rsidR="00141B04" w:rsidRDefault="00141B04" w:rsidP="00141B04">
      <w:pPr>
        <w:pStyle w:val="a0"/>
        <w:bidi/>
        <w:rPr>
          <w:rtl/>
        </w:rPr>
      </w:pPr>
      <w:r>
        <w:rPr>
          <w:rtl/>
        </w:rPr>
        <w:t>وفي خمسينيات وستينيات القرن الماضي، تطور مفهوم فرق العمل ليأخذ بعدًا تنظيميًا أعمق مع ظهور مدارس الإدارة السلوكية التي ركزت على الدوافع الإنسانية والتفاعلات الاجتماعية داخل بيئة العمل</w:t>
      </w:r>
      <w:r w:rsidR="00B13FCE">
        <w:rPr>
          <w:rtl/>
        </w:rPr>
        <w:t>،</w:t>
      </w:r>
      <w:r>
        <w:rPr>
          <w:rtl/>
        </w:rPr>
        <w:t xml:space="preserve"> وفي عام 1965 طرح العالم بروس </w:t>
      </w:r>
      <w:proofErr w:type="spellStart"/>
      <w:r>
        <w:rPr>
          <w:rtl/>
        </w:rPr>
        <w:t>تاكمان</w:t>
      </w:r>
      <w:proofErr w:type="spellEnd"/>
      <w:r>
        <w:t xml:space="preserve"> (Bruce Tuckman) </w:t>
      </w:r>
      <w:r>
        <w:rPr>
          <w:rtl/>
        </w:rPr>
        <w:t xml:space="preserve">نموذجه الشهير لتطور فرق العمل الذي تضمن أربع مراحل أساسية: التشكيل، العصف، التنظيم، والأداء، وهو ما أسس لفهم علمي لطبيعة تطور </w:t>
      </w:r>
      <w:r>
        <w:rPr>
          <w:rtl/>
        </w:rPr>
        <w:lastRenderedPageBreak/>
        <w:t>الفريق وكيفية الانتقال من التكوين الأولي إلى الأداء الفعّال</w:t>
      </w:r>
      <w:r w:rsidR="00B13FCE">
        <w:rPr>
          <w:rtl/>
        </w:rPr>
        <w:t>،</w:t>
      </w:r>
      <w:r>
        <w:rPr>
          <w:rtl/>
        </w:rPr>
        <w:t xml:space="preserve"> وقد اعتمدت العديد من المنظمات هذا النموذج كأساس في تطوير برامجها الخاصة بتكوين فرق العمل وإدارتها</w:t>
      </w:r>
      <w:r>
        <w:rPr>
          <w:rFonts w:hint="cs"/>
          <w:rtl/>
        </w:rPr>
        <w:t>.</w:t>
      </w:r>
    </w:p>
    <w:p w14:paraId="78B2AEED" w14:textId="4EADA8B3" w:rsidR="00141B04" w:rsidRDefault="00141B04" w:rsidP="00141B04">
      <w:pPr>
        <w:pStyle w:val="a0"/>
        <w:bidi/>
        <w:rPr>
          <w:rtl/>
        </w:rPr>
      </w:pPr>
      <w:r>
        <w:rPr>
          <w:rtl/>
        </w:rPr>
        <w:t>ومع بداية التسعينيات، اتسع المفهوم ليشمل فرق العمل الافتراضية نتيجة التطورات التكنولوجية وظهور الإنترنت، مما سمح بتشكيل فرق تعمل عن بُعد وتتعاون عبر الوسائط الرقمية</w:t>
      </w:r>
      <w:r w:rsidR="00B13FCE">
        <w:rPr>
          <w:rtl/>
        </w:rPr>
        <w:t>،</w:t>
      </w:r>
      <w:r>
        <w:rPr>
          <w:rtl/>
        </w:rPr>
        <w:t xml:space="preserve"> وقد تناولت الدراسات الحديثة بعد عام 2000م دور الذكاء العاطفي والقيادة التعاونية في رفع كفاءة الفرق، مؤكدة أن العمل الجماعي لم يعد يقتصر على التقارب المكاني، بل أصبح يعتمد على مهارات التواصل الرقمي والثقة المتبادلة، وهي مفاهيم تتماشى مع طبيعة المؤسسات الرقمية في القرن الحادي والعشرين (زاوي، 2024، 110).</w:t>
      </w:r>
    </w:p>
    <w:p w14:paraId="721DE773" w14:textId="3ADAD88F" w:rsidR="00216C36" w:rsidRDefault="00216C36" w:rsidP="00141B04">
      <w:pPr>
        <w:pStyle w:val="4"/>
        <w:rPr>
          <w:rtl/>
        </w:rPr>
      </w:pPr>
      <w:bookmarkStart w:id="31" w:name="_Toc213613617"/>
      <w:r>
        <w:rPr>
          <w:rFonts w:hint="cs"/>
          <w:rtl/>
        </w:rPr>
        <w:t>ابعاد</w:t>
      </w:r>
      <w:r>
        <w:rPr>
          <w:rtl/>
        </w:rPr>
        <w:t xml:space="preserve"> </w:t>
      </w:r>
      <w:r w:rsidRPr="00216C36">
        <w:rPr>
          <w:rtl/>
        </w:rPr>
        <w:t>فرق العمل</w:t>
      </w:r>
      <w:r>
        <w:rPr>
          <w:rFonts w:hint="cs"/>
          <w:rtl/>
        </w:rPr>
        <w:t>:</w:t>
      </w:r>
      <w:bookmarkEnd w:id="31"/>
    </w:p>
    <w:p w14:paraId="53DE4C11" w14:textId="77777777" w:rsidR="00141B04" w:rsidRPr="00141B04" w:rsidRDefault="00141B04" w:rsidP="00141B04">
      <w:pPr>
        <w:pStyle w:val="a0"/>
        <w:bidi/>
        <w:ind w:firstLine="0"/>
        <w:rPr>
          <w:b/>
          <w:bCs/>
          <w:rtl/>
        </w:rPr>
      </w:pPr>
      <w:r w:rsidRPr="00141B04">
        <w:rPr>
          <w:b/>
          <w:bCs/>
          <w:rtl/>
        </w:rPr>
        <w:t>أولًا: البعد التعاوني</w:t>
      </w:r>
    </w:p>
    <w:p w14:paraId="12190012" w14:textId="010EADF7" w:rsidR="00141B04" w:rsidRDefault="00141B04" w:rsidP="00141B04">
      <w:pPr>
        <w:pStyle w:val="a0"/>
        <w:bidi/>
        <w:rPr>
          <w:rtl/>
        </w:rPr>
      </w:pPr>
      <w:r>
        <w:rPr>
          <w:rtl/>
        </w:rPr>
        <w:t>يُشير هذا البعد إلى مدى قدرة أعضاء الفريق على التعاون فيما بينهم لتحقيق الأهداف المشتركة</w:t>
      </w:r>
      <w:r w:rsidR="00B13FCE">
        <w:rPr>
          <w:rtl/>
        </w:rPr>
        <w:t>،</w:t>
      </w:r>
      <w:r>
        <w:rPr>
          <w:rtl/>
        </w:rPr>
        <w:t xml:space="preserve"> فالتعاون هو العنصر الحيوي الذي يُحوّل الفريق من مجرد مجموعة أفراد إلى كيان متكامل يعمل بانسجام</w:t>
      </w:r>
      <w:r w:rsidR="00B13FCE">
        <w:rPr>
          <w:rtl/>
        </w:rPr>
        <w:t>،</w:t>
      </w:r>
      <w:r>
        <w:rPr>
          <w:rtl/>
        </w:rPr>
        <w:t xml:space="preserve"> ويتجسد التعاون في تبادل الأفكار والمعلومات، ودعم الزملاء عند مواجهة الصعوبات، والالتزام بمبدأ المصلحة العامة للفريق على حساب المصالح الفردية</w:t>
      </w:r>
      <w:r w:rsidR="00B13FCE">
        <w:rPr>
          <w:rtl/>
        </w:rPr>
        <w:t>،</w:t>
      </w:r>
      <w:r>
        <w:rPr>
          <w:rtl/>
        </w:rPr>
        <w:t xml:space="preserve"> فكلما كان مستوى التعاون مرتفعًا، زادت كفاءة الفريق وقدرته على الإنجاز بفعالية</w:t>
      </w:r>
      <w:r>
        <w:rPr>
          <w:rFonts w:hint="cs"/>
          <w:rtl/>
        </w:rPr>
        <w:t>.</w:t>
      </w:r>
    </w:p>
    <w:p w14:paraId="63C954DB" w14:textId="1B9B46C6" w:rsidR="00141B04" w:rsidRDefault="00141B04" w:rsidP="00141B04">
      <w:pPr>
        <w:pStyle w:val="a0"/>
        <w:bidi/>
        <w:rPr>
          <w:rtl/>
        </w:rPr>
      </w:pPr>
      <w:r>
        <w:rPr>
          <w:rtl/>
        </w:rPr>
        <w:t>كما أن البعد التعاوني يُسهم في بناء الثقة المتبادلة بين الأعضاء، وهو ما يؤدي إلى بيئة عمل صحية يسودها الاحترام والانفتاح</w:t>
      </w:r>
      <w:r w:rsidR="00B13FCE">
        <w:rPr>
          <w:rtl/>
        </w:rPr>
        <w:t>،</w:t>
      </w:r>
      <w:r>
        <w:rPr>
          <w:rtl/>
        </w:rPr>
        <w:t xml:space="preserve"> وعندما يتمكن القائد من تعزيز روح التعاون، تتحول فرق العمل إلى مصدر للإبداع والابتكار، ويصبح التواصل أكثر شفافية وفاعلية في تحقيق الأهداف المؤسسية (زاوي، 2024، 121</w:t>
      </w:r>
      <w:r>
        <w:rPr>
          <w:rFonts w:hint="cs"/>
          <w:rtl/>
        </w:rPr>
        <w:t>)</w:t>
      </w:r>
    </w:p>
    <w:p w14:paraId="6CB8B05E" w14:textId="77777777" w:rsidR="00141B04" w:rsidRPr="00141B04" w:rsidRDefault="00141B04" w:rsidP="00141B04">
      <w:pPr>
        <w:pStyle w:val="a0"/>
        <w:bidi/>
        <w:ind w:firstLine="0"/>
        <w:rPr>
          <w:b/>
          <w:bCs/>
          <w:rtl/>
        </w:rPr>
      </w:pPr>
      <w:r w:rsidRPr="00141B04">
        <w:rPr>
          <w:b/>
          <w:bCs/>
          <w:rtl/>
        </w:rPr>
        <w:t>ثانيًا: البعد الاتصالي</w:t>
      </w:r>
    </w:p>
    <w:p w14:paraId="0452F725" w14:textId="65762E9B" w:rsidR="00141B04" w:rsidRDefault="00141B04" w:rsidP="00141B04">
      <w:pPr>
        <w:pStyle w:val="a0"/>
        <w:bidi/>
        <w:rPr>
          <w:rtl/>
        </w:rPr>
      </w:pPr>
      <w:r>
        <w:rPr>
          <w:rtl/>
        </w:rPr>
        <w:t>يتمثل هذا البعد في مستوى جودة وفاعلية الاتصال بين أعضاء الفريق</w:t>
      </w:r>
      <w:r w:rsidR="00B13FCE">
        <w:rPr>
          <w:rtl/>
        </w:rPr>
        <w:t>،</w:t>
      </w:r>
      <w:r>
        <w:rPr>
          <w:rtl/>
        </w:rPr>
        <w:t xml:space="preserve"> فالاتصال هو الوسيلة التي تُنقل بها الأفكار وتُحل بها الخلافات وتُتخذ القرارات</w:t>
      </w:r>
      <w:r w:rsidR="00B13FCE">
        <w:rPr>
          <w:rtl/>
        </w:rPr>
        <w:t>،</w:t>
      </w:r>
      <w:r>
        <w:rPr>
          <w:rtl/>
        </w:rPr>
        <w:t xml:space="preserve"> ويتطلب نجاح الفريق وجود قنوات اتصال واضحة، وتبادلًا مستمرًا للمعلومات بطريقة منظمة وشفافة</w:t>
      </w:r>
      <w:r w:rsidR="00B13FCE">
        <w:rPr>
          <w:rtl/>
        </w:rPr>
        <w:t>،</w:t>
      </w:r>
      <w:r>
        <w:rPr>
          <w:rtl/>
        </w:rPr>
        <w:t xml:space="preserve"> فكلما تحسن الاتصال الداخلي، زادت فاعلية الفريق وقدرته على تنسيق الجهود وتحقيق الأهداف دون ارتباك أو تضارب في الأدوار</w:t>
      </w:r>
      <w:r>
        <w:rPr>
          <w:rFonts w:hint="cs"/>
          <w:rtl/>
        </w:rPr>
        <w:t>.</w:t>
      </w:r>
    </w:p>
    <w:p w14:paraId="140503BC" w14:textId="7DDB2D5A" w:rsidR="00141B04" w:rsidRDefault="00141B04" w:rsidP="00141B04">
      <w:pPr>
        <w:pStyle w:val="a0"/>
        <w:bidi/>
        <w:rPr>
          <w:rtl/>
        </w:rPr>
      </w:pPr>
      <w:r>
        <w:rPr>
          <w:rtl/>
        </w:rPr>
        <w:t>كما ينعكس البعد الاتصالي على مستوى الرضا الوظيفي، إذ يشعر الأعضاء بالانتماء عندما يُسمح لهم بالتعبير عن آرائهم والمشاركة في صنع القرار</w:t>
      </w:r>
      <w:r w:rsidR="00B13FCE">
        <w:rPr>
          <w:rtl/>
        </w:rPr>
        <w:t>،</w:t>
      </w:r>
      <w:r>
        <w:rPr>
          <w:rtl/>
        </w:rPr>
        <w:t xml:space="preserve"> ويُسهم الاتصال الإيجابي كذلك في تعزيز ثقافة الحوار </w:t>
      </w:r>
      <w:r>
        <w:rPr>
          <w:rtl/>
        </w:rPr>
        <w:lastRenderedPageBreak/>
        <w:t>والتعاون، مما يقلل من حدة الصراعات الداخلية ويزيد من سرعة حل المشكلات داخل الفريق (زاوي، 2024، 117</w:t>
      </w:r>
      <w:r>
        <w:rPr>
          <w:rFonts w:hint="cs"/>
          <w:rtl/>
        </w:rPr>
        <w:t>)</w:t>
      </w:r>
      <w:r w:rsidR="00B13FCE">
        <w:rPr>
          <w:rFonts w:hint="cs"/>
          <w:rtl/>
        </w:rPr>
        <w:t>.</w:t>
      </w:r>
    </w:p>
    <w:p w14:paraId="3665AC03" w14:textId="77777777" w:rsidR="00141B04" w:rsidRPr="00141B04" w:rsidRDefault="00141B04" w:rsidP="00141B04">
      <w:pPr>
        <w:pStyle w:val="a0"/>
        <w:bidi/>
        <w:ind w:firstLine="0"/>
        <w:rPr>
          <w:b/>
          <w:bCs/>
          <w:rtl/>
        </w:rPr>
      </w:pPr>
      <w:r w:rsidRPr="00141B04">
        <w:rPr>
          <w:b/>
          <w:bCs/>
          <w:rtl/>
        </w:rPr>
        <w:t>ثالثًا: البعد التحفيزي</w:t>
      </w:r>
    </w:p>
    <w:p w14:paraId="7584B419" w14:textId="2FB28979" w:rsidR="00141B04" w:rsidRDefault="00141B04" w:rsidP="00141B04">
      <w:pPr>
        <w:pStyle w:val="a0"/>
        <w:bidi/>
        <w:rPr>
          <w:rtl/>
        </w:rPr>
      </w:pPr>
      <w:r>
        <w:rPr>
          <w:rtl/>
        </w:rPr>
        <w:t>يرتبط هذا البعد بمدى قدرة الفريق على تحفيز أعضائه نحو العمل والإنتاجية العالية</w:t>
      </w:r>
      <w:r w:rsidR="00B13FCE">
        <w:rPr>
          <w:rtl/>
        </w:rPr>
        <w:t>،</w:t>
      </w:r>
      <w:r>
        <w:rPr>
          <w:rtl/>
        </w:rPr>
        <w:t xml:space="preserve"> فالفريق الفعّال لا ينجح فقط بفضل التنظيم الجيد، بل أيضًا من خلال توفير بيئة مشجعة على الإبداع والمبادرة</w:t>
      </w:r>
      <w:r w:rsidR="00B13FCE">
        <w:rPr>
          <w:rtl/>
        </w:rPr>
        <w:t>،</w:t>
      </w:r>
      <w:r>
        <w:rPr>
          <w:rtl/>
        </w:rPr>
        <w:t xml:space="preserve"> ويُعتبر التحفيز المشترك من أهم عناصر استدامة الأداء الجماعي، إذ يُمكّن الأعضاء من تجاوز التحديات والعمل بحماس لتحقيق النتائج المرجوة</w:t>
      </w:r>
      <w:r>
        <w:rPr>
          <w:rFonts w:hint="cs"/>
          <w:rtl/>
        </w:rPr>
        <w:t>.</w:t>
      </w:r>
    </w:p>
    <w:p w14:paraId="03D11B63" w14:textId="064F1750" w:rsidR="00141B04" w:rsidRDefault="00141B04" w:rsidP="00141B04">
      <w:pPr>
        <w:pStyle w:val="a0"/>
        <w:bidi/>
        <w:rPr>
          <w:rtl/>
        </w:rPr>
      </w:pPr>
      <w:r>
        <w:rPr>
          <w:rtl/>
        </w:rPr>
        <w:t>كما يعزز البعد التحفيزي روح المنافسة الإيجابية داخل الفريق، ويدفع الأعضاء لتطوير مهاراتهم وتحمل المسؤوليات</w:t>
      </w:r>
      <w:r w:rsidR="00B13FCE">
        <w:rPr>
          <w:rtl/>
        </w:rPr>
        <w:t>،</w:t>
      </w:r>
      <w:r>
        <w:rPr>
          <w:rtl/>
        </w:rPr>
        <w:t xml:space="preserve"> فالقائد الذي يركز على التحفيز الجماعي يخلق مناخًا من الثقة والتقدير المتبادل، مما يزيد من مستوى الالتزام والولاء للمؤسسة ويُترجم إلى نتائج ملموسة على أرض الواقع (سالم، 2022، 970).</w:t>
      </w:r>
    </w:p>
    <w:p w14:paraId="27F97F8F" w14:textId="6EEC8C59" w:rsidR="00216C36" w:rsidRDefault="00216C36" w:rsidP="00141B04">
      <w:pPr>
        <w:pStyle w:val="4"/>
        <w:rPr>
          <w:rtl/>
        </w:rPr>
      </w:pPr>
      <w:bookmarkStart w:id="32" w:name="_Toc213613618"/>
      <w:r>
        <w:rPr>
          <w:rFonts w:hint="cs"/>
          <w:rtl/>
        </w:rPr>
        <w:t>أهمية تكوين</w:t>
      </w:r>
      <w:r>
        <w:rPr>
          <w:rtl/>
        </w:rPr>
        <w:t xml:space="preserve"> </w:t>
      </w:r>
      <w:r w:rsidRPr="00216C36">
        <w:rPr>
          <w:rtl/>
        </w:rPr>
        <w:t>فرق العمل</w:t>
      </w:r>
      <w:r>
        <w:rPr>
          <w:rFonts w:hint="cs"/>
          <w:rtl/>
        </w:rPr>
        <w:t xml:space="preserve"> في المنظما</w:t>
      </w:r>
      <w:r>
        <w:rPr>
          <w:rFonts w:hint="eastAsia"/>
          <w:rtl/>
        </w:rPr>
        <w:t>ت</w:t>
      </w:r>
      <w:r>
        <w:rPr>
          <w:rFonts w:hint="cs"/>
          <w:rtl/>
        </w:rPr>
        <w:t>:</w:t>
      </w:r>
      <w:bookmarkEnd w:id="32"/>
    </w:p>
    <w:p w14:paraId="68A243C1" w14:textId="1F83F0D7" w:rsidR="00141B04" w:rsidRDefault="00141B04" w:rsidP="00141B04">
      <w:pPr>
        <w:pStyle w:val="a0"/>
        <w:bidi/>
      </w:pPr>
      <w:r>
        <w:rPr>
          <w:rtl/>
        </w:rPr>
        <w:t>تكمن أهمية تكوين فرق العمل في قدرتها على تحقيق التكامل المعرفي بين الأفراد، إذ تجمع الفرق بين مهارات وخبرات متعددة تسهم في تحسين جودة القرارات التنظيمية</w:t>
      </w:r>
      <w:r w:rsidR="00B13FCE">
        <w:rPr>
          <w:rtl/>
        </w:rPr>
        <w:t>،</w:t>
      </w:r>
      <w:r>
        <w:rPr>
          <w:rtl/>
        </w:rPr>
        <w:t xml:space="preserve"> فبدلًا من اعتماد المؤسسة على رأي فرد واحد، تُسهم فرق العمل في تقديم حلول متنوعة قائمة على النقاش الجماعي، مما يزيد من دقة وفاعلية المخرجات</w:t>
      </w:r>
      <w:r>
        <w:rPr>
          <w:rFonts w:hint="cs"/>
          <w:rtl/>
        </w:rPr>
        <w:t>.</w:t>
      </w:r>
    </w:p>
    <w:p w14:paraId="218CD3DC" w14:textId="5E571B31" w:rsidR="00141B04" w:rsidRDefault="00141B04" w:rsidP="00141B04">
      <w:pPr>
        <w:pStyle w:val="a0"/>
        <w:bidi/>
      </w:pPr>
      <w:r>
        <w:rPr>
          <w:rtl/>
        </w:rPr>
        <w:t>كما تُعد فرق العمل أداة رئيسية لتعزيز الابتكار داخل المنظمات، حيث يؤدي تفاعل الأعضاء إلى توليد أفكار جديدة وتطوير منتجات وخدمات متجددة</w:t>
      </w:r>
      <w:r w:rsidR="00B13FCE">
        <w:rPr>
          <w:rtl/>
        </w:rPr>
        <w:t>،</w:t>
      </w:r>
      <w:r>
        <w:rPr>
          <w:rtl/>
        </w:rPr>
        <w:t xml:space="preserve"> فالعمل الجماعي يشجع على التفكير النقدي ومشاركة الآراء المختلفة، مما يفتح المجال أمام الإبداع التنظيمي والمنافسة المستدامة في الأسواق</w:t>
      </w:r>
      <w:r>
        <w:rPr>
          <w:rFonts w:hint="cs"/>
          <w:rtl/>
        </w:rPr>
        <w:t>.</w:t>
      </w:r>
    </w:p>
    <w:p w14:paraId="00EC0805" w14:textId="7B3635A8" w:rsidR="00141B04" w:rsidRDefault="00141B04" w:rsidP="00141B04">
      <w:pPr>
        <w:pStyle w:val="a0"/>
        <w:bidi/>
      </w:pPr>
      <w:r>
        <w:rPr>
          <w:rtl/>
        </w:rPr>
        <w:t>وتبرز أهمية فرق العمل أيضًا في كونها تعزز روح الانتماء المؤسسي، إذ يشعر الأفراد بأنهم جزء من كيان أكبر يسعى نحو هدف موحد، مما يرفع من مستويات الرضا والتحفيز</w:t>
      </w:r>
      <w:r w:rsidR="00B13FCE">
        <w:rPr>
          <w:rtl/>
        </w:rPr>
        <w:t>،</w:t>
      </w:r>
      <w:r>
        <w:rPr>
          <w:rtl/>
        </w:rPr>
        <w:t xml:space="preserve"> ومن خلال ذلك، تتحول فرق العمل إلى بيئة داعمة للالتزام والمسؤولية المشتركة، وهو ما ينعكس على الأداء العام للمؤسسة</w:t>
      </w:r>
      <w:r>
        <w:rPr>
          <w:rFonts w:hint="cs"/>
          <w:rtl/>
        </w:rPr>
        <w:t>.</w:t>
      </w:r>
    </w:p>
    <w:p w14:paraId="79FC60AF" w14:textId="77777777" w:rsidR="00141B04" w:rsidRDefault="00141B04" w:rsidP="00141B04">
      <w:pPr>
        <w:pStyle w:val="a0"/>
        <w:bidi/>
      </w:pPr>
    </w:p>
    <w:p w14:paraId="6216149B" w14:textId="6D33A97E" w:rsidR="00141B04" w:rsidRDefault="00141B04" w:rsidP="00141B04">
      <w:pPr>
        <w:pStyle w:val="a0"/>
        <w:bidi/>
      </w:pPr>
      <w:r>
        <w:rPr>
          <w:rtl/>
        </w:rPr>
        <w:t>وتسهم فرق العمل كذلك في تحسين التواصل بين الإدارات والمستويات الوظيفية المختلفة داخل المؤسسة، حيث تعمل كحلقة وصل تضمن تدفق المعلومات بفاعلية</w:t>
      </w:r>
      <w:r w:rsidR="00B13FCE">
        <w:rPr>
          <w:rtl/>
        </w:rPr>
        <w:t>،</w:t>
      </w:r>
      <w:r>
        <w:rPr>
          <w:rtl/>
        </w:rPr>
        <w:t xml:space="preserve"> وهذا بدوره يقلل من البيروقراطية ويُسهم في تسريع اتخاذ القرارات وتحقيق الاستجابة السريعة للتغيرات في بيئة العمل</w:t>
      </w:r>
      <w:r>
        <w:rPr>
          <w:rFonts w:hint="cs"/>
          <w:rtl/>
        </w:rPr>
        <w:t>.</w:t>
      </w:r>
    </w:p>
    <w:p w14:paraId="484CDD50" w14:textId="42EFE161" w:rsidR="006A2745" w:rsidRPr="009662A0" w:rsidRDefault="00141B04" w:rsidP="009662A0">
      <w:pPr>
        <w:pStyle w:val="a0"/>
        <w:bidi/>
        <w:rPr>
          <w:rtl/>
        </w:rPr>
      </w:pPr>
      <w:r>
        <w:rPr>
          <w:rtl/>
        </w:rPr>
        <w:lastRenderedPageBreak/>
        <w:t>وأخيرًا، تكمن أهمية تكوين فرق العمل في مساهمتها في إعداد جيل من القادة القادرين على العمل ضمن بيئات متعددة ومتغيرة</w:t>
      </w:r>
      <w:r w:rsidR="00B13FCE">
        <w:rPr>
          <w:rtl/>
        </w:rPr>
        <w:t>،</w:t>
      </w:r>
      <w:r>
        <w:rPr>
          <w:rtl/>
        </w:rPr>
        <w:t xml:space="preserve"> فالتجارب الجماعية تُكسب الأفراد مهارات القيادة، والمرونة، وإدارة الوقت، والعمل تحت الضغط، وهي مهارات ضرورية لتحقيق النجاح المؤسسي المستدام (سالم، 2022، 975</w:t>
      </w:r>
      <w:r>
        <w:rPr>
          <w:rFonts w:hint="cs"/>
          <w:rtl/>
        </w:rPr>
        <w:t>)</w:t>
      </w:r>
      <w:r w:rsidR="00B13FCE">
        <w:rPr>
          <w:rFonts w:hint="cs"/>
          <w:rtl/>
        </w:rPr>
        <w:t>.</w:t>
      </w:r>
    </w:p>
    <w:p w14:paraId="0D8E8521" w14:textId="7F03C912" w:rsidR="001D35FE" w:rsidRDefault="001D35FE" w:rsidP="001D35FE">
      <w:pPr>
        <w:pStyle w:val="3"/>
        <w:rPr>
          <w:rtl/>
        </w:rPr>
      </w:pPr>
      <w:bookmarkStart w:id="33" w:name="_Toc213613619"/>
      <w:r>
        <w:rPr>
          <w:rtl/>
        </w:rPr>
        <w:t xml:space="preserve">المبحث الثالث: العلاقة بين </w:t>
      </w:r>
      <w:r w:rsidR="00216C36" w:rsidRPr="00216C36">
        <w:rPr>
          <w:rtl/>
        </w:rPr>
        <w:t xml:space="preserve">القائد الاستراتيجي </w:t>
      </w:r>
      <w:r w:rsidR="00216C36">
        <w:rPr>
          <w:rFonts w:hint="cs"/>
          <w:rtl/>
        </w:rPr>
        <w:t>و</w:t>
      </w:r>
      <w:r w:rsidR="00216C36" w:rsidRPr="00216C36">
        <w:rPr>
          <w:rtl/>
        </w:rPr>
        <w:t>تعزيز فاعلية فرق العمل</w:t>
      </w:r>
      <w:bookmarkEnd w:id="33"/>
    </w:p>
    <w:p w14:paraId="166BD5A2" w14:textId="77777777" w:rsidR="009662A0" w:rsidRDefault="009662A0" w:rsidP="009662A0">
      <w:pPr>
        <w:pStyle w:val="a0"/>
        <w:bidi/>
        <w:rPr>
          <w:rtl/>
        </w:rPr>
      </w:pPr>
      <w:r>
        <w:rPr>
          <w:rtl/>
        </w:rPr>
        <w:t xml:space="preserve">تبدأ العلاقة بين القائد الاستراتيجي وفاعلية فرق العمل من نقطة صياغة الرؤية وترجمتها إلى مسارات عملية قابلة للتنفيذ، فالقائد لا يكتفي بإعلان اتجاه عام بل يقوم بتحديد أولويات واضحة </w:t>
      </w:r>
      <w:proofErr w:type="spellStart"/>
      <w:r>
        <w:rPr>
          <w:rtl/>
        </w:rPr>
        <w:t>وتتابعات</w:t>
      </w:r>
      <w:proofErr w:type="spellEnd"/>
      <w:r>
        <w:rPr>
          <w:rtl/>
        </w:rPr>
        <w:t xml:space="preserve"> زمنية ومسؤوليات محددة لكل فريق، وفي سياق وزارة الاستثمار مثلًا لا تكون الرؤية مجرد شعار عن “جذب الاستثمارات عالية القيمة”، بل تُترجم إلى خرائط طريق تفصيلية لكل قطاع مستهدف، كالتقنية الخضراء أو الصناعات الدوائية، ثم يُبنى على ذلك تشكيل فرق متعددة التخصصات تضم خبراء الترويج الاستثماري والتمكين التنظيمي والتحليل الاقتصادي والقانوني، ومع كل ربع سنة يُراجع القائد الفجوات بين المستهدف والمنجز ويعيد ضبط المسارات دون أن يفقد الفريق إحساسه بالوجهة، فتتولد لدى الأعضاء قناعة بأن الجهد اليومي مرتبط مباشرة بالنتيجة الإستراتيجية، وهذا الارتباط النفسي والمعرفي هو الشرارة الأولى لفاعلية الفريق</w:t>
      </w:r>
      <w:r>
        <w:t>.</w:t>
      </w:r>
    </w:p>
    <w:p w14:paraId="178C6BCF" w14:textId="07A621CE" w:rsidR="009662A0" w:rsidRDefault="009662A0" w:rsidP="009662A0">
      <w:pPr>
        <w:pStyle w:val="a0"/>
        <w:bidi/>
        <w:rPr>
          <w:rtl/>
        </w:rPr>
      </w:pPr>
      <w:r>
        <w:rPr>
          <w:rtl/>
        </w:rPr>
        <w:t>ويمتد تأثير القائد الاستراتيجي إلى تصميم البنية التشغيلية التي تسمح للفِرق بالعمل بكفاءة، فبدلًا من الإجراءات المتتابعة التي تكبّل الحركة يعتمد القائد “التوازي التشغيلي” في المهام الحرجة، فحين تسعى الوزارة لإقفال صفقة استثمارية كبيرة، لا ينتظر فريق السياسات انتهاء فريق العناية الواجبة، بل يعملان في مسارين متداخلين تحت سقف “مكتب صفقة” يقوده مدير برنامج يرفع تقاريره مباشرة للقائد، وفي الاجتماعات الأسبوعية ينشّط القائد “لوحة المخاطر” لمراقبة العوائق النظامية أو الزمنية، ويُعيد توزيع الموارد سريعًا لرفع عنق الزجاجة، وهنا لا يُقاس القائد بعدد القرارات التي يتخذها بنفسه بل بقدرته على بناء نظام يُمكّن الفرق من اتخاذ قرارات صحيحة بسرعة ضمن صلاحيات واضحة وضوابط معلنة، فتتحول البيروقراطية من عبء إلى حوكمة خفيفة الوزن تسند التنفيذ بدلًا من تعطيله</w:t>
      </w:r>
      <w:r>
        <w:rPr>
          <w:rFonts w:hint="cs"/>
          <w:rtl/>
        </w:rPr>
        <w:t xml:space="preserve"> </w:t>
      </w:r>
      <w:r>
        <w:rPr>
          <w:rtl/>
        </w:rPr>
        <w:t>(سالم، 2022، 970).</w:t>
      </w:r>
    </w:p>
    <w:p w14:paraId="77AB3615" w14:textId="77777777" w:rsidR="009662A0" w:rsidRDefault="009662A0" w:rsidP="009662A0">
      <w:pPr>
        <w:pStyle w:val="a0"/>
        <w:bidi/>
        <w:rPr>
          <w:rtl/>
        </w:rPr>
      </w:pPr>
      <w:r>
        <w:rPr>
          <w:rtl/>
        </w:rPr>
        <w:t xml:space="preserve">وتظهر العلاقة بشكل أوضح في إدارة المعرفة وتشاركها، إذ يدرك القائد الاستراتيجي أن الفِرق الفاعلة لا تعمل على ملفات معزولة بل على “أصول معرفية” تتراكم وتتطور، ولذا يُنشئ مستودعًا معرفيًا موحدًا لمذكرات التفاوض والدروس المستفادة ونماذج الشروط المرجعية، وعند بدء فريق جديد مهمة الترويج لقطاع ناشئ يستدعي بسرعة “الحزمة المعرفية” المتاحة بدلًا من إعادة اختراع العجلة، وفي مثال عملي، حين تنهي الوزارة حملة ترويجية في آسيا يُلزم القائد الفريق بإيداع تقرير أثر يحتوي على مؤشرات الاستجابة ونقاط </w:t>
      </w:r>
      <w:r>
        <w:rPr>
          <w:rtl/>
        </w:rPr>
        <w:lastRenderedPageBreak/>
        <w:t xml:space="preserve">التحسين ورسائل القيمة التي لاقت قبولًا أعلى، ثم يعقد جلسة “نقل معرفة” مع فرق أوروبا والأمريكيتين خلال 48 ساعة حتى لا تتبخر </w:t>
      </w:r>
      <w:proofErr w:type="spellStart"/>
      <w:r>
        <w:rPr>
          <w:rtl/>
        </w:rPr>
        <w:t>الحدوس</w:t>
      </w:r>
      <w:proofErr w:type="spellEnd"/>
      <w:r>
        <w:rPr>
          <w:rtl/>
        </w:rPr>
        <w:t xml:space="preserve"> الطازجة، وبهذا تصبح المعرفة وقودًا متجددًا يرفع فاعلية الفِرق التالية ويختصر منحنى التعلم</w:t>
      </w:r>
      <w:r>
        <w:t>.</w:t>
      </w:r>
    </w:p>
    <w:p w14:paraId="79443D26" w14:textId="64FF3673" w:rsidR="009662A0" w:rsidRDefault="009662A0" w:rsidP="009662A0">
      <w:pPr>
        <w:pStyle w:val="a0"/>
        <w:bidi/>
        <w:rPr>
          <w:rtl/>
        </w:rPr>
      </w:pPr>
      <w:r>
        <w:rPr>
          <w:rtl/>
        </w:rPr>
        <w:t>أما في بعد التحفيز وبناء المعنى، فالعلاقة مباشرة وكثيفة الأثر، لأن القائد الاستراتيجي لا يكتفي بحوافز مالية أو تقارير إشادة عامة، بل يربط المكافآت بسلوكيات الفريق التي تصنع القيمة على المدى الطويل، كالتعاون عبر الإدارات، وحل المشكلات دون تصعيد غير ضروري، والجرأة المدروسة في اقتراح بدائل، وفي إحدى المبادرات يعلن القائد “وسام الفريق المُلهم” لفِرق كسرت نمطًا معيقًا أو نقلت إجراءً يدويًا إلى منصة رقمية بالتشارك مع إدارة أخرى، ويعرض القائد في اجتماع عام قصة النجاح بالتفاصيل والأسماء والدروس، فيتحول التقدير إلى سردية مؤسسية تصنع قدوة عملية، ومع الوقت تتشكل هوية جمعية ترى في الإنجاز الجماعي معيار الاعتراف، وهذا يرفع الدافعية الذاتية ويُقلل السلوكيات الفردية الباحثة عن الظهور على حساب الفريق</w:t>
      </w:r>
      <w:r>
        <w:t>.</w:t>
      </w:r>
      <w:r>
        <w:rPr>
          <w:rFonts w:hint="cs"/>
          <w:rtl/>
        </w:rPr>
        <w:t xml:space="preserve"> </w:t>
      </w:r>
      <w:r>
        <w:rPr>
          <w:rtl/>
        </w:rPr>
        <w:t>(زاوي، 2024، 117</w:t>
      </w:r>
      <w:r>
        <w:rPr>
          <w:rFonts w:hint="cs"/>
          <w:rtl/>
        </w:rPr>
        <w:t>)</w:t>
      </w:r>
    </w:p>
    <w:p w14:paraId="4FCA0587" w14:textId="77777777" w:rsidR="009662A0" w:rsidRDefault="009662A0" w:rsidP="009662A0">
      <w:pPr>
        <w:pStyle w:val="a0"/>
        <w:bidi/>
        <w:rPr>
          <w:rtl/>
        </w:rPr>
      </w:pPr>
      <w:r>
        <w:rPr>
          <w:rtl/>
        </w:rPr>
        <w:t>وفي إدارة التعقيد والصراع، يوفّر القائد الاستراتيجي إطارًا يتيح الخلاف الصحي ويحاصر الصراع المستنزف، فحين يتنازع فريقان على أولوية مسار تنظيمي أو شرط تعاقدي، لا يُسقط القائد الخلاف بقرار فوقي سريع، بل يفرض “جلسة خيارين” يلتزم فيها كل طرف بتقديم بديلين قابلين للتطبيق مع تحليل أثر كل خيار على الجدول الزمني والمخاطر القانونية وتجربة المستثمر، ثم يُحسم القرار وفق معيار مصدّق مسبقًا مثل تعظيم أثر الاستثمار أو تقليل زمن الموافقة، ويحرر القائد محضر قرار ذكي يشرح لماذا رُجّح خيار على آخر، وبهذا يتحول الخلاف إلى تمرين تعلم مؤسسي لا إلى ندبة تنظيمية، وتتعلم الفِرق أن الحسم ليس إقصاءً بل اختيارًا معللًا يمكن الرجوع إليه في الحالات المشابهة</w:t>
      </w:r>
      <w:r>
        <w:t>.</w:t>
      </w:r>
    </w:p>
    <w:p w14:paraId="665736D0" w14:textId="77777777" w:rsidR="009662A0" w:rsidRDefault="009662A0" w:rsidP="009662A0">
      <w:pPr>
        <w:pStyle w:val="a0"/>
        <w:bidi/>
        <w:rPr>
          <w:rtl/>
        </w:rPr>
      </w:pPr>
      <w:r>
        <w:rPr>
          <w:rtl/>
        </w:rPr>
        <w:t>كما تتبدى العلاقة في بناء القدرات واستدامتها، فالقائد الاستراتيجي لا يرى التدريب حدثًا منفصلًا عن العمل، بل يدمجه في نسيج الأداء عبر “مشروعات تمكينية”، فعندما يلاحظ فجوة في مهارة إعداد عروض القيمة لقطاعات متقدمة، لا يرسل الفريق لدورة نظرية فحسب، بل يكلّفهم بإعادة صياغة ثلاثة عروض قائمة مع مستشار داخلي ومشرف من إدارة السياسات، ويضع معيار قبول واضحًا ثم يعرض المخرجات على لجنة صغيرة لتقديم تغذية راجعة عملية، وبهذا يتحول التدريب إلى إنجاز ملموس يُحسن ملفًا حقيقيًا، ويكتسب الفريق مهارة قابلة للتكرار فورًا، وهو ما يرفع فاعلية التنفيذ في الدفعة التالية من الملفات دون زمن استيعاب طويل</w:t>
      </w:r>
      <w:r>
        <w:t>.</w:t>
      </w:r>
    </w:p>
    <w:p w14:paraId="42211920" w14:textId="0B6B8DF7" w:rsidR="001D35FE" w:rsidRPr="009662A0" w:rsidRDefault="009662A0" w:rsidP="009662A0">
      <w:pPr>
        <w:pStyle w:val="a0"/>
        <w:bidi/>
        <w:rPr>
          <w:rtl/>
        </w:rPr>
      </w:pPr>
      <w:r>
        <w:rPr>
          <w:rtl/>
        </w:rPr>
        <w:lastRenderedPageBreak/>
        <w:t>وأخيرًا، تتجسد العلاقة في الحوكمة القائمة على البيانات، إذ يبني القائد الاستراتيجي لوحة قيادة للفِرق تشمل مؤشرات نتاج مثل عدد اللقاءات المؤهِّلة وصفقات ما قبل التوقيع، ومؤشرات نضج تشغيلية مثل زمن الدوران بين مخاطبة شريك حكومي وردّه، ومؤشرات سلوكية مثل كثافة التعاون بين الإدارات، ومع كل دورة مراجعة لا يتحول المؤشر إلى سوط مساءلة بل إلى بوصلة تحسين، فإذا انخفض معدل “الوقت من الاستفسار إلى الرد” يتقصى القائد مع الفريق نقاط الانقطاع في السلسلة ويُجري تجربة تغيير صغيرة مثل اعتماد قوالب رد معيارية أو صلاحيات توقيع أوسع، ثم يقيس الأثر بعد أسبوعين، وبهذا يعمّم الفريق عقلية التحسين المستمر، فتزداد فاعليته لأن قراراته اليومية مدعومة بأدلة وليست أسيرة الانطباع، وهكذا تتماسك الحلقة بين قيادة ترى بعيدًا وتفاصيل تُدار بإتقان، فينشأ أثر تراكمي يجعل فرق العمل أسرع وأدق وأكثر قدرة على تحويل الإستراتيجية إلى واقع حي داخل وزارة الاستثمار</w:t>
      </w:r>
      <w:r>
        <w:rPr>
          <w:rFonts w:hint="cs"/>
          <w:rtl/>
        </w:rPr>
        <w:t xml:space="preserve"> </w:t>
      </w:r>
      <w:r>
        <w:rPr>
          <w:rtl/>
        </w:rPr>
        <w:t>(فضل الدين، 2022، 148).</w:t>
      </w:r>
    </w:p>
    <w:sectPr w:rsidR="001D35FE" w:rsidRPr="009662A0"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6"/>
      </w:rPr>
      <w:id w:val="-2120221159"/>
      <w:docPartObj>
        <w:docPartGallery w:val="Page Numbers (Bottom of Page)"/>
        <w:docPartUnique/>
      </w:docPartObj>
    </w:sdtPr>
    <w:sdtEndPr>
      <w:rPr>
        <w:rStyle w:val="a6"/>
      </w:rPr>
    </w:sdtEndPr>
    <w:sdtContent>
      <w:p w14:paraId="06FB20FC" w14:textId="3CCA87FD" w:rsidR="009F400F" w:rsidRDefault="009F400F" w:rsidP="00AA68A7">
        <w:pPr>
          <w:pStyle w:val="a5"/>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end"/>
        </w:r>
      </w:p>
    </w:sdtContent>
  </w:sdt>
  <w:p w14:paraId="59E447F7" w14:textId="77777777" w:rsidR="009F400F" w:rsidRDefault="009F400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6"/>
        <w:rFonts w:ascii="Simplified Arabic" w:hAnsi="Simplified Arabic" w:cs="Simplified Arabic" w:hint="cs"/>
      </w:rPr>
      <w:id w:val="1340745652"/>
      <w:docPartObj>
        <w:docPartGallery w:val="Page Numbers (Bottom of Page)"/>
        <w:docPartUnique/>
      </w:docPartObj>
    </w:sdtPr>
    <w:sdtEndPr>
      <w:rPr>
        <w:rStyle w:val="a6"/>
      </w:rPr>
    </w:sdtEndPr>
    <w:sdtContent>
      <w:p w14:paraId="417B0360" w14:textId="58CC1B34" w:rsidR="009F400F" w:rsidRPr="003E23F6" w:rsidRDefault="009F400F" w:rsidP="00AA68A7">
        <w:pPr>
          <w:pStyle w:val="a5"/>
          <w:framePr w:wrap="none" w:vAnchor="text" w:hAnchor="text" w:xAlign="center" w:y="1"/>
          <w:rPr>
            <w:rStyle w:val="a6"/>
            <w:rFonts w:ascii="Simplified Arabic" w:hAnsi="Simplified Arabic" w:cs="Simplified Arabic"/>
          </w:rPr>
        </w:pPr>
        <w:r w:rsidRPr="003E23F6">
          <w:rPr>
            <w:rStyle w:val="a6"/>
            <w:rFonts w:ascii="Simplified Arabic" w:hAnsi="Simplified Arabic" w:cs="Simplified Arabic" w:hint="cs"/>
            <w:rtl/>
          </w:rPr>
          <w:fldChar w:fldCharType="begin"/>
        </w:r>
        <w:r w:rsidRPr="003E23F6">
          <w:rPr>
            <w:rStyle w:val="a6"/>
            <w:rFonts w:ascii="Simplified Arabic" w:hAnsi="Simplified Arabic" w:cs="Simplified Arabic" w:hint="cs"/>
          </w:rPr>
          <w:instrText xml:space="preserve"> PAGE </w:instrText>
        </w:r>
        <w:r w:rsidRPr="003E23F6">
          <w:rPr>
            <w:rStyle w:val="a6"/>
            <w:rFonts w:ascii="Simplified Arabic" w:hAnsi="Simplified Arabic" w:cs="Simplified Arabic" w:hint="cs"/>
            <w:rtl/>
          </w:rPr>
          <w:fldChar w:fldCharType="separate"/>
        </w:r>
        <w:r w:rsidRPr="003E23F6">
          <w:rPr>
            <w:rStyle w:val="a6"/>
            <w:rFonts w:ascii="Simplified Arabic" w:hAnsi="Simplified Arabic" w:cs="Simplified Arabic" w:hint="cs"/>
            <w:noProof/>
            <w:rtl/>
          </w:rPr>
          <w:t>9</w:t>
        </w:r>
        <w:r w:rsidRPr="003E23F6">
          <w:rPr>
            <w:rStyle w:val="a6"/>
            <w:rFonts w:ascii="Simplified Arabic" w:hAnsi="Simplified Arabic" w:cs="Simplified Arabic" w:hint="cs"/>
            <w:rtl/>
          </w:rPr>
          <w:fldChar w:fldCharType="end"/>
        </w:r>
      </w:p>
    </w:sdtContent>
  </w:sdt>
  <w:p w14:paraId="77CBE52F" w14:textId="77777777" w:rsidR="009F400F" w:rsidRPr="003E23F6" w:rsidRDefault="009F400F">
    <w:pPr>
      <w:pStyle w:val="a5"/>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6"/>
      </w:rPr>
      <w:id w:val="1769576000"/>
      <w:docPartObj>
        <w:docPartGallery w:val="Page Numbers (Bottom of Page)"/>
        <w:docPartUnique/>
      </w:docPartObj>
    </w:sdtPr>
    <w:sdtEndPr>
      <w:rPr>
        <w:rStyle w:val="a6"/>
      </w:rPr>
    </w:sdtEndPr>
    <w:sdtContent>
      <w:p w14:paraId="32BE6D96" w14:textId="77777777" w:rsidR="009F400F" w:rsidRDefault="009F400F" w:rsidP="00AA68A7">
        <w:pPr>
          <w:pStyle w:val="a5"/>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separate"/>
        </w:r>
        <w:r>
          <w:rPr>
            <w:rStyle w:val="a6"/>
            <w:noProof/>
            <w:rtl/>
          </w:rPr>
          <w:t>9</w:t>
        </w:r>
        <w:r>
          <w:rPr>
            <w:rStyle w:val="a6"/>
            <w:rtl/>
          </w:rPr>
          <w:fldChar w:fldCharType="end"/>
        </w:r>
      </w:p>
    </w:sdtContent>
  </w:sdt>
  <w:p w14:paraId="4E7EEB75" w14:textId="77777777" w:rsidR="009F400F" w:rsidRDefault="009F400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5"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0"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1"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3"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4"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5"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9"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4"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9B52EA"/>
    <w:multiLevelType w:val="hybridMultilevel"/>
    <w:tmpl w:val="3284808C"/>
    <w:lvl w:ilvl="0" w:tplc="47FE62AA">
      <w:numFmt w:val="bullet"/>
      <w:lvlText w:val="•"/>
      <w:lvlJc w:val="left"/>
      <w:pPr>
        <w:ind w:left="1222" w:hanging="360"/>
      </w:pPr>
      <w:rPr>
        <w:rFonts w:ascii="Simplified Arabic" w:eastAsia="Times New Roman" w:hAnsi="Simplified Arabic" w:cs="Simplified Arabic"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7" w15:restartNumberingAfterBreak="0">
    <w:nsid w:val="73B2435E"/>
    <w:multiLevelType w:val="hybridMultilevel"/>
    <w:tmpl w:val="96A8267A"/>
    <w:lvl w:ilvl="0" w:tplc="47FE62AA">
      <w:numFmt w:val="bullet"/>
      <w:lvlText w:val="•"/>
      <w:lvlJc w:val="left"/>
      <w:pPr>
        <w:ind w:left="791" w:hanging="360"/>
      </w:pPr>
      <w:rPr>
        <w:rFonts w:ascii="Simplified Arabic" w:eastAsia="Times New Roman" w:hAnsi="Simplified Arabic" w:cs="Simplified Arabic"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38" w15:restartNumberingAfterBreak="0">
    <w:nsid w:val="746B0FDF"/>
    <w:multiLevelType w:val="hybridMultilevel"/>
    <w:tmpl w:val="25D6E644"/>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9"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4"/>
  </w:num>
  <w:num w:numId="3">
    <w:abstractNumId w:val="41"/>
  </w:num>
  <w:num w:numId="4">
    <w:abstractNumId w:val="24"/>
  </w:num>
  <w:num w:numId="5">
    <w:abstractNumId w:val="0"/>
  </w:num>
  <w:num w:numId="6">
    <w:abstractNumId w:val="1"/>
  </w:num>
  <w:num w:numId="7">
    <w:abstractNumId w:val="2"/>
  </w:num>
  <w:num w:numId="8">
    <w:abstractNumId w:val="3"/>
  </w:num>
  <w:num w:numId="9">
    <w:abstractNumId w:val="8"/>
  </w:num>
  <w:num w:numId="10">
    <w:abstractNumId w:val="4"/>
  </w:num>
  <w:num w:numId="11">
    <w:abstractNumId w:val="5"/>
  </w:num>
  <w:num w:numId="12">
    <w:abstractNumId w:val="6"/>
  </w:num>
  <w:num w:numId="13">
    <w:abstractNumId w:val="7"/>
  </w:num>
  <w:num w:numId="14">
    <w:abstractNumId w:val="9"/>
  </w:num>
  <w:num w:numId="15">
    <w:abstractNumId w:val="32"/>
  </w:num>
  <w:num w:numId="16">
    <w:abstractNumId w:val="34"/>
  </w:num>
  <w:num w:numId="17">
    <w:abstractNumId w:val="23"/>
  </w:num>
  <w:num w:numId="18">
    <w:abstractNumId w:val="33"/>
  </w:num>
  <w:num w:numId="19">
    <w:abstractNumId w:val="19"/>
  </w:num>
  <w:num w:numId="20">
    <w:abstractNumId w:val="28"/>
  </w:num>
  <w:num w:numId="21">
    <w:abstractNumId w:val="13"/>
  </w:num>
  <w:num w:numId="22">
    <w:abstractNumId w:val="20"/>
  </w:num>
  <w:num w:numId="23">
    <w:abstractNumId w:val="26"/>
  </w:num>
  <w:num w:numId="24">
    <w:abstractNumId w:val="12"/>
  </w:num>
  <w:num w:numId="25">
    <w:abstractNumId w:val="18"/>
  </w:num>
  <w:num w:numId="26">
    <w:abstractNumId w:val="27"/>
  </w:num>
  <w:num w:numId="27">
    <w:abstractNumId w:val="16"/>
  </w:num>
  <w:num w:numId="28">
    <w:abstractNumId w:val="15"/>
  </w:num>
  <w:num w:numId="29">
    <w:abstractNumId w:val="35"/>
  </w:num>
  <w:num w:numId="30">
    <w:abstractNumId w:val="10"/>
  </w:num>
  <w:num w:numId="31">
    <w:abstractNumId w:val="25"/>
  </w:num>
  <w:num w:numId="32">
    <w:abstractNumId w:val="39"/>
  </w:num>
  <w:num w:numId="33">
    <w:abstractNumId w:val="40"/>
  </w:num>
  <w:num w:numId="34">
    <w:abstractNumId w:val="21"/>
  </w:num>
  <w:num w:numId="35">
    <w:abstractNumId w:val="17"/>
  </w:num>
  <w:num w:numId="36">
    <w:abstractNumId w:val="11"/>
  </w:num>
  <w:num w:numId="37">
    <w:abstractNumId w:val="31"/>
  </w:num>
  <w:num w:numId="38">
    <w:abstractNumId w:val="30"/>
  </w:num>
  <w:num w:numId="39">
    <w:abstractNumId w:val="29"/>
  </w:num>
  <w:num w:numId="40">
    <w:abstractNumId w:val="38"/>
  </w:num>
  <w:num w:numId="41">
    <w:abstractNumId w:val="37"/>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47E9E"/>
    <w:rsid w:val="000718CA"/>
    <w:rsid w:val="0007717C"/>
    <w:rsid w:val="00085787"/>
    <w:rsid w:val="00090F21"/>
    <w:rsid w:val="00091223"/>
    <w:rsid w:val="000913E8"/>
    <w:rsid w:val="000F12AE"/>
    <w:rsid w:val="000F44B4"/>
    <w:rsid w:val="00132D65"/>
    <w:rsid w:val="00133A33"/>
    <w:rsid w:val="00133B42"/>
    <w:rsid w:val="00141B04"/>
    <w:rsid w:val="001472FB"/>
    <w:rsid w:val="00172A5C"/>
    <w:rsid w:val="00177CBA"/>
    <w:rsid w:val="001852F5"/>
    <w:rsid w:val="001902DB"/>
    <w:rsid w:val="00190BBB"/>
    <w:rsid w:val="001A7AAA"/>
    <w:rsid w:val="001C0BD9"/>
    <w:rsid w:val="001C2162"/>
    <w:rsid w:val="001D35FE"/>
    <w:rsid w:val="001D6272"/>
    <w:rsid w:val="001E77AD"/>
    <w:rsid w:val="00216C36"/>
    <w:rsid w:val="0023657A"/>
    <w:rsid w:val="0024399E"/>
    <w:rsid w:val="002531A6"/>
    <w:rsid w:val="00277911"/>
    <w:rsid w:val="002821AD"/>
    <w:rsid w:val="00290556"/>
    <w:rsid w:val="00291561"/>
    <w:rsid w:val="002925DF"/>
    <w:rsid w:val="002A31C5"/>
    <w:rsid w:val="002B1E97"/>
    <w:rsid w:val="002B6366"/>
    <w:rsid w:val="002C05BD"/>
    <w:rsid w:val="002C10E8"/>
    <w:rsid w:val="002C250B"/>
    <w:rsid w:val="002C41AE"/>
    <w:rsid w:val="002C6B63"/>
    <w:rsid w:val="002D11F5"/>
    <w:rsid w:val="002E4026"/>
    <w:rsid w:val="00300CFE"/>
    <w:rsid w:val="00303777"/>
    <w:rsid w:val="003069A4"/>
    <w:rsid w:val="00316836"/>
    <w:rsid w:val="00320ABB"/>
    <w:rsid w:val="00354767"/>
    <w:rsid w:val="003569A6"/>
    <w:rsid w:val="00360CDD"/>
    <w:rsid w:val="00372D4A"/>
    <w:rsid w:val="00374947"/>
    <w:rsid w:val="00377DE0"/>
    <w:rsid w:val="003841C1"/>
    <w:rsid w:val="00384848"/>
    <w:rsid w:val="003848C1"/>
    <w:rsid w:val="00385A25"/>
    <w:rsid w:val="00390C8E"/>
    <w:rsid w:val="00395DA5"/>
    <w:rsid w:val="003A0D14"/>
    <w:rsid w:val="003C16FA"/>
    <w:rsid w:val="003E23F6"/>
    <w:rsid w:val="003F2A42"/>
    <w:rsid w:val="003F4980"/>
    <w:rsid w:val="003F76EC"/>
    <w:rsid w:val="004045A2"/>
    <w:rsid w:val="004055DC"/>
    <w:rsid w:val="00406276"/>
    <w:rsid w:val="004163C7"/>
    <w:rsid w:val="00424A0D"/>
    <w:rsid w:val="00424B5D"/>
    <w:rsid w:val="00425010"/>
    <w:rsid w:val="004269B9"/>
    <w:rsid w:val="00432CB7"/>
    <w:rsid w:val="004444E5"/>
    <w:rsid w:val="004473F6"/>
    <w:rsid w:val="00454222"/>
    <w:rsid w:val="00456FB2"/>
    <w:rsid w:val="00464F64"/>
    <w:rsid w:val="0046518F"/>
    <w:rsid w:val="00472DB0"/>
    <w:rsid w:val="00490FC8"/>
    <w:rsid w:val="004A182B"/>
    <w:rsid w:val="004A649A"/>
    <w:rsid w:val="004A724B"/>
    <w:rsid w:val="004C3670"/>
    <w:rsid w:val="004D3D9E"/>
    <w:rsid w:val="004D4589"/>
    <w:rsid w:val="004E262B"/>
    <w:rsid w:val="00516A37"/>
    <w:rsid w:val="00520B25"/>
    <w:rsid w:val="00522EE3"/>
    <w:rsid w:val="005238A4"/>
    <w:rsid w:val="00531A33"/>
    <w:rsid w:val="00532BB8"/>
    <w:rsid w:val="00543AEC"/>
    <w:rsid w:val="005537EE"/>
    <w:rsid w:val="00553892"/>
    <w:rsid w:val="00561E39"/>
    <w:rsid w:val="00571145"/>
    <w:rsid w:val="00571A7F"/>
    <w:rsid w:val="00586F27"/>
    <w:rsid w:val="005B0DBB"/>
    <w:rsid w:val="005B238D"/>
    <w:rsid w:val="005B324E"/>
    <w:rsid w:val="005B48F9"/>
    <w:rsid w:val="005C224D"/>
    <w:rsid w:val="005D6CAE"/>
    <w:rsid w:val="005F688C"/>
    <w:rsid w:val="00602B4D"/>
    <w:rsid w:val="0060590A"/>
    <w:rsid w:val="006106C2"/>
    <w:rsid w:val="00614094"/>
    <w:rsid w:val="006344F9"/>
    <w:rsid w:val="00654412"/>
    <w:rsid w:val="0066000D"/>
    <w:rsid w:val="00665538"/>
    <w:rsid w:val="006676ED"/>
    <w:rsid w:val="00667B2C"/>
    <w:rsid w:val="006834DA"/>
    <w:rsid w:val="006878B6"/>
    <w:rsid w:val="006948DE"/>
    <w:rsid w:val="00695E0C"/>
    <w:rsid w:val="006A2745"/>
    <w:rsid w:val="006A5EE1"/>
    <w:rsid w:val="006B0C56"/>
    <w:rsid w:val="006D0D86"/>
    <w:rsid w:val="006F13B1"/>
    <w:rsid w:val="00716C22"/>
    <w:rsid w:val="007212C3"/>
    <w:rsid w:val="00757849"/>
    <w:rsid w:val="0077091B"/>
    <w:rsid w:val="007819DE"/>
    <w:rsid w:val="00786BD8"/>
    <w:rsid w:val="00787476"/>
    <w:rsid w:val="00791C36"/>
    <w:rsid w:val="0079488B"/>
    <w:rsid w:val="007A63D6"/>
    <w:rsid w:val="007B0E54"/>
    <w:rsid w:val="007B2270"/>
    <w:rsid w:val="007B2601"/>
    <w:rsid w:val="007B2A05"/>
    <w:rsid w:val="007C2445"/>
    <w:rsid w:val="007C4356"/>
    <w:rsid w:val="007C7F70"/>
    <w:rsid w:val="007D1378"/>
    <w:rsid w:val="007E0D7A"/>
    <w:rsid w:val="007E3A20"/>
    <w:rsid w:val="007E4DC8"/>
    <w:rsid w:val="00801BC5"/>
    <w:rsid w:val="0080642C"/>
    <w:rsid w:val="00812E2F"/>
    <w:rsid w:val="008160B2"/>
    <w:rsid w:val="00822105"/>
    <w:rsid w:val="008328F7"/>
    <w:rsid w:val="00835D82"/>
    <w:rsid w:val="00844339"/>
    <w:rsid w:val="008454B3"/>
    <w:rsid w:val="00873512"/>
    <w:rsid w:val="00875625"/>
    <w:rsid w:val="00877AAC"/>
    <w:rsid w:val="00881311"/>
    <w:rsid w:val="0088322B"/>
    <w:rsid w:val="00896FE4"/>
    <w:rsid w:val="008A43EC"/>
    <w:rsid w:val="008A6F64"/>
    <w:rsid w:val="008B293C"/>
    <w:rsid w:val="008B355E"/>
    <w:rsid w:val="008B5491"/>
    <w:rsid w:val="008B638E"/>
    <w:rsid w:val="008D5F30"/>
    <w:rsid w:val="008F1EAE"/>
    <w:rsid w:val="00902498"/>
    <w:rsid w:val="009125CE"/>
    <w:rsid w:val="00914076"/>
    <w:rsid w:val="00916463"/>
    <w:rsid w:val="00916893"/>
    <w:rsid w:val="0092319F"/>
    <w:rsid w:val="00936D43"/>
    <w:rsid w:val="00946860"/>
    <w:rsid w:val="00946F5F"/>
    <w:rsid w:val="00964B03"/>
    <w:rsid w:val="009662A0"/>
    <w:rsid w:val="00985377"/>
    <w:rsid w:val="009916F7"/>
    <w:rsid w:val="009954E0"/>
    <w:rsid w:val="009A730B"/>
    <w:rsid w:val="009B2311"/>
    <w:rsid w:val="009B2E4B"/>
    <w:rsid w:val="009B6888"/>
    <w:rsid w:val="009B6AA6"/>
    <w:rsid w:val="009C0161"/>
    <w:rsid w:val="009D108D"/>
    <w:rsid w:val="009D4571"/>
    <w:rsid w:val="009E1436"/>
    <w:rsid w:val="009E1F94"/>
    <w:rsid w:val="009E374E"/>
    <w:rsid w:val="009E4A05"/>
    <w:rsid w:val="009E5668"/>
    <w:rsid w:val="009F12A3"/>
    <w:rsid w:val="009F400F"/>
    <w:rsid w:val="00A038A9"/>
    <w:rsid w:val="00A05B34"/>
    <w:rsid w:val="00A1061D"/>
    <w:rsid w:val="00A13BB7"/>
    <w:rsid w:val="00A22795"/>
    <w:rsid w:val="00A227B3"/>
    <w:rsid w:val="00A40AE9"/>
    <w:rsid w:val="00A622F3"/>
    <w:rsid w:val="00A64202"/>
    <w:rsid w:val="00A73C7B"/>
    <w:rsid w:val="00A86346"/>
    <w:rsid w:val="00AA4BED"/>
    <w:rsid w:val="00AA79E9"/>
    <w:rsid w:val="00AB0A70"/>
    <w:rsid w:val="00AB149A"/>
    <w:rsid w:val="00AB5AF1"/>
    <w:rsid w:val="00AB6328"/>
    <w:rsid w:val="00AD3D08"/>
    <w:rsid w:val="00AD5F22"/>
    <w:rsid w:val="00AE024A"/>
    <w:rsid w:val="00AE6ECA"/>
    <w:rsid w:val="00AF509F"/>
    <w:rsid w:val="00B00AAC"/>
    <w:rsid w:val="00B13FCE"/>
    <w:rsid w:val="00B21F97"/>
    <w:rsid w:val="00B2224F"/>
    <w:rsid w:val="00B35071"/>
    <w:rsid w:val="00B351C0"/>
    <w:rsid w:val="00B36CD9"/>
    <w:rsid w:val="00B41498"/>
    <w:rsid w:val="00B43C76"/>
    <w:rsid w:val="00B524AB"/>
    <w:rsid w:val="00B55B37"/>
    <w:rsid w:val="00B619F1"/>
    <w:rsid w:val="00B63B0F"/>
    <w:rsid w:val="00B647D2"/>
    <w:rsid w:val="00B64D7D"/>
    <w:rsid w:val="00B7214B"/>
    <w:rsid w:val="00B7678A"/>
    <w:rsid w:val="00B77162"/>
    <w:rsid w:val="00B919C3"/>
    <w:rsid w:val="00BB209A"/>
    <w:rsid w:val="00BC094B"/>
    <w:rsid w:val="00BE1F53"/>
    <w:rsid w:val="00BF6213"/>
    <w:rsid w:val="00BF7CAA"/>
    <w:rsid w:val="00C00C8A"/>
    <w:rsid w:val="00C26300"/>
    <w:rsid w:val="00C31545"/>
    <w:rsid w:val="00C33947"/>
    <w:rsid w:val="00C34329"/>
    <w:rsid w:val="00C36DDD"/>
    <w:rsid w:val="00C41247"/>
    <w:rsid w:val="00C50073"/>
    <w:rsid w:val="00C50829"/>
    <w:rsid w:val="00C51FA5"/>
    <w:rsid w:val="00C5582C"/>
    <w:rsid w:val="00C606CB"/>
    <w:rsid w:val="00C6536E"/>
    <w:rsid w:val="00C72744"/>
    <w:rsid w:val="00C765FC"/>
    <w:rsid w:val="00C824FB"/>
    <w:rsid w:val="00C950AB"/>
    <w:rsid w:val="00C95B99"/>
    <w:rsid w:val="00C95BB4"/>
    <w:rsid w:val="00CA0BBB"/>
    <w:rsid w:val="00CA4AF6"/>
    <w:rsid w:val="00CA5DF6"/>
    <w:rsid w:val="00CA6B0A"/>
    <w:rsid w:val="00CB1477"/>
    <w:rsid w:val="00CB2A44"/>
    <w:rsid w:val="00CB5BFD"/>
    <w:rsid w:val="00CB5CA0"/>
    <w:rsid w:val="00CC24B5"/>
    <w:rsid w:val="00CC4173"/>
    <w:rsid w:val="00CD1E85"/>
    <w:rsid w:val="00CD2000"/>
    <w:rsid w:val="00CD66FD"/>
    <w:rsid w:val="00D009A0"/>
    <w:rsid w:val="00D03DC4"/>
    <w:rsid w:val="00D04860"/>
    <w:rsid w:val="00D04F62"/>
    <w:rsid w:val="00D073E3"/>
    <w:rsid w:val="00D1042E"/>
    <w:rsid w:val="00D22171"/>
    <w:rsid w:val="00D24977"/>
    <w:rsid w:val="00D327CE"/>
    <w:rsid w:val="00D353F5"/>
    <w:rsid w:val="00D35F7D"/>
    <w:rsid w:val="00D42A7A"/>
    <w:rsid w:val="00D45C32"/>
    <w:rsid w:val="00D5221A"/>
    <w:rsid w:val="00D52480"/>
    <w:rsid w:val="00D54CA0"/>
    <w:rsid w:val="00D706A2"/>
    <w:rsid w:val="00D74799"/>
    <w:rsid w:val="00D87492"/>
    <w:rsid w:val="00D90B3E"/>
    <w:rsid w:val="00D91233"/>
    <w:rsid w:val="00D95E50"/>
    <w:rsid w:val="00D97C97"/>
    <w:rsid w:val="00DB18A5"/>
    <w:rsid w:val="00DD45EB"/>
    <w:rsid w:val="00DE648F"/>
    <w:rsid w:val="00E000F7"/>
    <w:rsid w:val="00E25E72"/>
    <w:rsid w:val="00E26405"/>
    <w:rsid w:val="00E33801"/>
    <w:rsid w:val="00E3444B"/>
    <w:rsid w:val="00E60F81"/>
    <w:rsid w:val="00E65018"/>
    <w:rsid w:val="00E67422"/>
    <w:rsid w:val="00E7097A"/>
    <w:rsid w:val="00E80FD9"/>
    <w:rsid w:val="00E9075B"/>
    <w:rsid w:val="00E90A6F"/>
    <w:rsid w:val="00EB298D"/>
    <w:rsid w:val="00EE0D5E"/>
    <w:rsid w:val="00EE595A"/>
    <w:rsid w:val="00EF411C"/>
    <w:rsid w:val="00EF6819"/>
    <w:rsid w:val="00F04AB2"/>
    <w:rsid w:val="00F128BC"/>
    <w:rsid w:val="00F14ACD"/>
    <w:rsid w:val="00F173F4"/>
    <w:rsid w:val="00F4409C"/>
    <w:rsid w:val="00F546CE"/>
    <w:rsid w:val="00F65DF5"/>
    <w:rsid w:val="00F8136D"/>
    <w:rsid w:val="00F86C58"/>
    <w:rsid w:val="00F925D0"/>
    <w:rsid w:val="00FA1D85"/>
    <w:rsid w:val="00FA2F4D"/>
    <w:rsid w:val="00FB62EE"/>
    <w:rsid w:val="00FC119F"/>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54CA0"/>
    <w:pPr>
      <w:spacing w:after="0" w:line="240" w:lineRule="auto"/>
    </w:pPr>
    <w:rPr>
      <w:rFonts w:ascii="Times New Roman" w:eastAsia="Times New Roman" w:hAnsi="Times New Roman" w:cs="Times New Roman"/>
      <w:kern w:val="0"/>
      <w:sz w:val="24"/>
      <w:szCs w:val="24"/>
      <w:lang/>
      <w14:ligatures w14:val="none"/>
    </w:rPr>
  </w:style>
  <w:style w:type="paragraph" w:styleId="1">
    <w:name w:val="heading 1"/>
    <w:basedOn w:val="a"/>
    <w:next w:val="a"/>
    <w:link w:val="1Char"/>
    <w:uiPriority w:val="9"/>
    <w:qFormat/>
    <w:rsid w:val="00B55B37"/>
    <w:pPr>
      <w:bidi/>
      <w:jc w:val="center"/>
      <w:outlineLvl w:val="0"/>
    </w:pPr>
    <w:rPr>
      <w:rFonts w:ascii="Simplified Arabic" w:hAnsi="Simplified Arabic" w:cs="Simplified Arabic"/>
      <w:b/>
      <w:bCs/>
      <w:sz w:val="40"/>
      <w:szCs w:val="40"/>
      <w:lang w:bidi="ar-EG"/>
    </w:rPr>
  </w:style>
  <w:style w:type="paragraph" w:styleId="2">
    <w:name w:val="heading 2"/>
    <w:basedOn w:val="1"/>
    <w:next w:val="a"/>
    <w:link w:val="2Char"/>
    <w:uiPriority w:val="9"/>
    <w:unhideWhenUsed/>
    <w:qFormat/>
    <w:rsid w:val="0079488B"/>
    <w:pPr>
      <w:spacing w:line="276" w:lineRule="auto"/>
      <w:jc w:val="left"/>
      <w:outlineLvl w:val="1"/>
    </w:pPr>
    <w:rPr>
      <w:sz w:val="36"/>
      <w:szCs w:val="36"/>
    </w:rPr>
  </w:style>
  <w:style w:type="paragraph" w:styleId="3">
    <w:name w:val="heading 3"/>
    <w:basedOn w:val="2"/>
    <w:next w:val="a"/>
    <w:link w:val="3Char"/>
    <w:uiPriority w:val="9"/>
    <w:unhideWhenUsed/>
    <w:qFormat/>
    <w:rsid w:val="0079488B"/>
    <w:pPr>
      <w:spacing w:before="120" w:after="120" w:line="288" w:lineRule="auto"/>
      <w:outlineLvl w:val="2"/>
    </w:pPr>
    <w:rPr>
      <w:sz w:val="32"/>
      <w:szCs w:val="32"/>
    </w:rPr>
  </w:style>
  <w:style w:type="paragraph" w:styleId="4">
    <w:name w:val="heading 4"/>
    <w:basedOn w:val="a0"/>
    <w:next w:val="a"/>
    <w:link w:val="4Char"/>
    <w:uiPriority w:val="9"/>
    <w:unhideWhenUsed/>
    <w:qFormat/>
    <w:rsid w:val="00E33801"/>
    <w:pPr>
      <w:bidi/>
      <w:ind w:firstLine="0"/>
      <w:outlineLvl w:val="3"/>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9125CE"/>
    <w:pPr>
      <w:tabs>
        <w:tab w:val="center" w:pos="4153"/>
        <w:tab w:val="right" w:pos="8306"/>
      </w:tabs>
    </w:pPr>
  </w:style>
  <w:style w:type="character" w:customStyle="1" w:styleId="Char">
    <w:name w:val="رأس الصفحة Char"/>
    <w:basedOn w:val="a1"/>
    <w:link w:val="a4"/>
    <w:uiPriority w:val="99"/>
    <w:rsid w:val="009125CE"/>
  </w:style>
  <w:style w:type="paragraph" w:styleId="a5">
    <w:name w:val="footer"/>
    <w:basedOn w:val="a"/>
    <w:link w:val="Char0"/>
    <w:uiPriority w:val="99"/>
    <w:unhideWhenUsed/>
    <w:rsid w:val="009125CE"/>
    <w:pPr>
      <w:tabs>
        <w:tab w:val="center" w:pos="4153"/>
        <w:tab w:val="right" w:pos="8306"/>
      </w:tabs>
    </w:pPr>
  </w:style>
  <w:style w:type="character" w:customStyle="1" w:styleId="Char0">
    <w:name w:val="تذييل الصفحة Char"/>
    <w:basedOn w:val="a1"/>
    <w:link w:val="a5"/>
    <w:uiPriority w:val="99"/>
    <w:rsid w:val="009125CE"/>
  </w:style>
  <w:style w:type="character" w:customStyle="1" w:styleId="1Char">
    <w:name w:val="العنوان 1 Char"/>
    <w:basedOn w:val="a1"/>
    <w:link w:val="1"/>
    <w:uiPriority w:val="9"/>
    <w:rsid w:val="00B55B37"/>
    <w:rPr>
      <w:rFonts w:ascii="Simplified Arabic" w:eastAsia="Times New Roman" w:hAnsi="Simplified Arabic" w:cs="Simplified Arabic"/>
      <w:b/>
      <w:bCs/>
      <w:kern w:val="0"/>
      <w:sz w:val="40"/>
      <w:szCs w:val="40"/>
      <w:lang w:bidi="ar-EG"/>
      <w14:ligatures w14:val="none"/>
    </w:rPr>
  </w:style>
  <w:style w:type="character" w:customStyle="1" w:styleId="2Char">
    <w:name w:val="عنوان 2 Char"/>
    <w:basedOn w:val="a1"/>
    <w:link w:val="2"/>
    <w:uiPriority w:val="9"/>
    <w:rsid w:val="0079488B"/>
    <w:rPr>
      <w:rFonts w:ascii="Simplified Arabic" w:eastAsia="Times New Roman" w:hAnsi="Simplified Arabic" w:cs="Simplified Arabic"/>
      <w:b/>
      <w:bCs/>
      <w:kern w:val="0"/>
      <w:sz w:val="36"/>
      <w:szCs w:val="36"/>
      <w:lang w:bidi="ar-EG"/>
      <w14:ligatures w14:val="none"/>
    </w:rPr>
  </w:style>
  <w:style w:type="paragraph" w:styleId="a0">
    <w:name w:val="No Spacing"/>
    <w:basedOn w:val="a"/>
    <w:link w:val="Char1"/>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a6">
    <w:name w:val="page number"/>
    <w:basedOn w:val="a1"/>
    <w:uiPriority w:val="99"/>
    <w:semiHidden/>
    <w:unhideWhenUsed/>
    <w:rsid w:val="009F400F"/>
  </w:style>
  <w:style w:type="character" w:customStyle="1" w:styleId="3Char">
    <w:name w:val="عنوان 3 Char"/>
    <w:basedOn w:val="a1"/>
    <w:link w:val="3"/>
    <w:uiPriority w:val="9"/>
    <w:rsid w:val="0079488B"/>
    <w:rPr>
      <w:rFonts w:ascii="Simplified Arabic" w:eastAsia="Times New Roman" w:hAnsi="Simplified Arabic" w:cs="Simplified Arabic"/>
      <w:b/>
      <w:bCs/>
      <w:kern w:val="0"/>
      <w:sz w:val="32"/>
      <w:szCs w:val="32"/>
      <w:lang w:bidi="ar-EG"/>
      <w14:ligatures w14:val="none"/>
    </w:rPr>
  </w:style>
  <w:style w:type="character" w:customStyle="1" w:styleId="4Char">
    <w:name w:val="عنوان 4 Char"/>
    <w:basedOn w:val="a1"/>
    <w:link w:val="4"/>
    <w:uiPriority w:val="9"/>
    <w:rsid w:val="00E33801"/>
    <w:rPr>
      <w:rFonts w:ascii="Simplified Arabic" w:eastAsia="Times New Roman" w:hAnsi="Simplified Arabic" w:cs="Simplified Arabic"/>
      <w:b/>
      <w:bCs/>
      <w:kern w:val="0"/>
      <w:sz w:val="28"/>
      <w:szCs w:val="28"/>
      <w:lang/>
      <w14:ligatures w14:val="none"/>
    </w:rPr>
  </w:style>
  <w:style w:type="character" w:customStyle="1" w:styleId="Char1">
    <w:name w:val="بلا تباعد Char"/>
    <w:basedOn w:val="a1"/>
    <w:link w:val="a0"/>
    <w:uiPriority w:val="1"/>
    <w:rsid w:val="00E3444B"/>
    <w:rPr>
      <w:rFonts w:ascii="Simplified Arabic" w:hAnsi="Simplified Arabic" w:cs="Simplified Arabic"/>
      <w:sz w:val="28"/>
      <w:szCs w:val="28"/>
    </w:rPr>
  </w:style>
  <w:style w:type="paragraph" w:styleId="a7">
    <w:name w:val="TOC Heading"/>
    <w:basedOn w:val="1"/>
    <w:next w:val="a"/>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10">
    <w:name w:val="toc 1"/>
    <w:basedOn w:val="a"/>
    <w:next w:val="a"/>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20">
    <w:name w:val="toc 2"/>
    <w:basedOn w:val="30"/>
    <w:next w:val="a"/>
    <w:autoRedefine/>
    <w:uiPriority w:val="39"/>
    <w:unhideWhenUsed/>
    <w:rsid w:val="00C95BB4"/>
    <w:pPr>
      <w:bidi/>
    </w:pPr>
    <w:rPr>
      <w:color w:val="000000" w:themeColor="text1"/>
      <w:sz w:val="28"/>
      <w:szCs w:val="28"/>
      <w:lang w:bidi="ar-EG"/>
    </w:rPr>
  </w:style>
  <w:style w:type="paragraph" w:styleId="30">
    <w:name w:val="toc 3"/>
    <w:basedOn w:val="a"/>
    <w:next w:val="a"/>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a1"/>
    <w:uiPriority w:val="99"/>
    <w:unhideWhenUsed/>
    <w:rsid w:val="001A7AAA"/>
    <w:rPr>
      <w:color w:val="0563C1" w:themeColor="hyperlink"/>
      <w:u w:val="single"/>
    </w:rPr>
  </w:style>
  <w:style w:type="paragraph" w:styleId="40">
    <w:name w:val="toc 4"/>
    <w:basedOn w:val="a"/>
    <w:next w:val="a"/>
    <w:autoRedefine/>
    <w:uiPriority w:val="39"/>
    <w:unhideWhenUsed/>
    <w:rsid w:val="002C6B63"/>
    <w:pPr>
      <w:tabs>
        <w:tab w:val="right" w:leader="dot" w:pos="9061"/>
      </w:tabs>
      <w:ind w:left="658"/>
    </w:pPr>
    <w:rPr>
      <w:rFonts w:ascii="Simplified Arabic" w:hAnsi="Simplified Arabic" w:cs="Simplified Arabic"/>
      <w:noProof/>
    </w:rPr>
  </w:style>
  <w:style w:type="paragraph" w:styleId="5">
    <w:name w:val="toc 5"/>
    <w:basedOn w:val="a"/>
    <w:next w:val="a"/>
    <w:autoRedefine/>
    <w:uiPriority w:val="39"/>
    <w:unhideWhenUsed/>
    <w:rsid w:val="001A7AAA"/>
    <w:pPr>
      <w:ind w:left="880"/>
    </w:pPr>
    <w:rPr>
      <w:rFonts w:cstheme="minorHAnsi"/>
      <w:sz w:val="20"/>
    </w:rPr>
  </w:style>
  <w:style w:type="paragraph" w:styleId="6">
    <w:name w:val="toc 6"/>
    <w:basedOn w:val="a"/>
    <w:next w:val="a"/>
    <w:autoRedefine/>
    <w:uiPriority w:val="39"/>
    <w:unhideWhenUsed/>
    <w:rsid w:val="001A7AAA"/>
    <w:pPr>
      <w:ind w:left="1100"/>
    </w:pPr>
    <w:rPr>
      <w:rFonts w:cstheme="minorHAnsi"/>
      <w:sz w:val="20"/>
    </w:rPr>
  </w:style>
  <w:style w:type="paragraph" w:styleId="7">
    <w:name w:val="toc 7"/>
    <w:basedOn w:val="a"/>
    <w:next w:val="a"/>
    <w:autoRedefine/>
    <w:uiPriority w:val="39"/>
    <w:unhideWhenUsed/>
    <w:rsid w:val="001A7AAA"/>
    <w:pPr>
      <w:ind w:left="1320"/>
    </w:pPr>
    <w:rPr>
      <w:rFonts w:cstheme="minorHAnsi"/>
      <w:sz w:val="20"/>
    </w:rPr>
  </w:style>
  <w:style w:type="paragraph" w:styleId="8">
    <w:name w:val="toc 8"/>
    <w:basedOn w:val="a"/>
    <w:next w:val="a"/>
    <w:autoRedefine/>
    <w:uiPriority w:val="39"/>
    <w:unhideWhenUsed/>
    <w:rsid w:val="001A7AAA"/>
    <w:pPr>
      <w:ind w:left="1540"/>
    </w:pPr>
    <w:rPr>
      <w:rFonts w:cstheme="minorHAnsi"/>
      <w:sz w:val="20"/>
    </w:rPr>
  </w:style>
  <w:style w:type="paragraph" w:styleId="9">
    <w:name w:val="toc 9"/>
    <w:basedOn w:val="a"/>
    <w:next w:val="a"/>
    <w:autoRedefine/>
    <w:uiPriority w:val="39"/>
    <w:unhideWhenUsed/>
    <w:rsid w:val="001A7AAA"/>
    <w:pPr>
      <w:ind w:left="1760"/>
    </w:pPr>
    <w:rPr>
      <w:rFonts w:cstheme="minorHAnsi"/>
      <w:sz w:val="20"/>
    </w:rPr>
  </w:style>
  <w:style w:type="paragraph" w:styleId="a8">
    <w:name w:val="Normal (Web)"/>
    <w:basedOn w:val="a"/>
    <w:uiPriority w:val="99"/>
    <w:semiHidden/>
    <w:unhideWhenUsed/>
    <w:rsid w:val="006834DA"/>
    <w:pPr>
      <w:spacing w:before="100" w:beforeAutospacing="1" w:after="100" w:afterAutospacing="1"/>
    </w:pPr>
  </w:style>
  <w:style w:type="character" w:styleId="a9">
    <w:name w:val="Strong"/>
    <w:basedOn w:val="a1"/>
    <w:uiPriority w:val="22"/>
    <w:qFormat/>
    <w:rsid w:val="006834DA"/>
    <w:rPr>
      <w:b/>
      <w:bCs/>
    </w:rPr>
  </w:style>
  <w:style w:type="paragraph" w:styleId="aa">
    <w:name w:val="caption"/>
    <w:basedOn w:val="a"/>
    <w:next w:val="a"/>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ab">
    <w:name w:val="Table Grid"/>
    <w:basedOn w:val="a2"/>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2"/>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c">
    <w:name w:val="table of figures"/>
    <w:basedOn w:val="a"/>
    <w:next w:val="a"/>
    <w:uiPriority w:val="99"/>
    <w:unhideWhenUsed/>
    <w:rsid w:val="00C950AB"/>
    <w:pPr>
      <w:tabs>
        <w:tab w:val="right" w:leader="dot" w:pos="9061"/>
      </w:tabs>
      <w:bidi/>
      <w:spacing w:line="276" w:lineRule="auto"/>
    </w:pPr>
    <w:rPr>
      <w:rFonts w:ascii="Simplified Arabic" w:hAnsi="Simplified Arabic" w:cs="Simplified Arabic"/>
      <w:noProof/>
      <w:sz w:val="28"/>
      <w:szCs w:val="28"/>
    </w:rPr>
  </w:style>
  <w:style w:type="paragraph" w:styleId="ad">
    <w:name w:val="List Paragraph"/>
    <w:basedOn w:val="a"/>
    <w:uiPriority w:val="34"/>
    <w:qFormat/>
    <w:rsid w:val="00BB209A"/>
    <w:pPr>
      <w:ind w:left="720"/>
      <w:contextualSpacing/>
    </w:pPr>
  </w:style>
  <w:style w:type="table" w:styleId="ae">
    <w:name w:val="Grid Table Light"/>
    <w:basedOn w:val="a2"/>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
    <w:name w:val="Unresolved Mention"/>
    <w:basedOn w:val="a1"/>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395430">
      <w:bodyDiv w:val="1"/>
      <w:marLeft w:val="0"/>
      <w:marRight w:val="0"/>
      <w:marTop w:val="0"/>
      <w:marBottom w:val="0"/>
      <w:divBdr>
        <w:top w:val="none" w:sz="0" w:space="0" w:color="auto"/>
        <w:left w:val="none" w:sz="0" w:space="0" w:color="auto"/>
        <w:bottom w:val="none" w:sz="0" w:space="0" w:color="auto"/>
        <w:right w:val="none" w:sz="0" w:space="0" w:color="auto"/>
      </w:divBdr>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937181287">
      <w:bodyDiv w:val="1"/>
      <w:marLeft w:val="0"/>
      <w:marRight w:val="0"/>
      <w:marTop w:val="0"/>
      <w:marBottom w:val="0"/>
      <w:divBdr>
        <w:top w:val="none" w:sz="0" w:space="0" w:color="auto"/>
        <w:left w:val="none" w:sz="0" w:space="0" w:color="auto"/>
        <w:bottom w:val="none" w:sz="0" w:space="0" w:color="auto"/>
        <w:right w:val="none" w:sz="0" w:space="0" w:color="auto"/>
      </w:divBdr>
      <w:divsChild>
        <w:div w:id="405300467">
          <w:marLeft w:val="0"/>
          <w:marRight w:val="0"/>
          <w:marTop w:val="0"/>
          <w:marBottom w:val="0"/>
          <w:divBdr>
            <w:top w:val="none" w:sz="0" w:space="0" w:color="auto"/>
            <w:left w:val="none" w:sz="0" w:space="0" w:color="auto"/>
            <w:bottom w:val="none" w:sz="0" w:space="0" w:color="auto"/>
            <w:right w:val="none" w:sz="0" w:space="0" w:color="auto"/>
          </w:divBdr>
          <w:divsChild>
            <w:div w:id="1665664798">
              <w:marLeft w:val="0"/>
              <w:marRight w:val="0"/>
              <w:marTop w:val="0"/>
              <w:marBottom w:val="0"/>
              <w:divBdr>
                <w:top w:val="none" w:sz="0" w:space="0" w:color="auto"/>
                <w:left w:val="none" w:sz="0" w:space="0" w:color="auto"/>
                <w:bottom w:val="none" w:sz="0" w:space="0" w:color="auto"/>
                <w:right w:val="none" w:sz="0" w:space="0" w:color="auto"/>
              </w:divBdr>
            </w:div>
          </w:divsChild>
        </w:div>
        <w:div w:id="1446922443">
          <w:marLeft w:val="0"/>
          <w:marRight w:val="0"/>
          <w:marTop w:val="0"/>
          <w:marBottom w:val="0"/>
          <w:divBdr>
            <w:top w:val="none" w:sz="0" w:space="0" w:color="auto"/>
            <w:left w:val="none" w:sz="0" w:space="0" w:color="auto"/>
            <w:bottom w:val="none" w:sz="0" w:space="0" w:color="auto"/>
            <w:right w:val="none" w:sz="0" w:space="0" w:color="auto"/>
          </w:divBdr>
          <w:divsChild>
            <w:div w:id="1096363313">
              <w:marLeft w:val="0"/>
              <w:marRight w:val="0"/>
              <w:marTop w:val="0"/>
              <w:marBottom w:val="0"/>
              <w:divBdr>
                <w:top w:val="none" w:sz="0" w:space="0" w:color="auto"/>
                <w:left w:val="none" w:sz="0" w:space="0" w:color="auto"/>
                <w:bottom w:val="none" w:sz="0" w:space="0" w:color="auto"/>
                <w:right w:val="none" w:sz="0" w:space="0" w:color="auto"/>
              </w:divBdr>
            </w:div>
          </w:divsChild>
        </w:div>
        <w:div w:id="1603369466">
          <w:marLeft w:val="0"/>
          <w:marRight w:val="0"/>
          <w:marTop w:val="0"/>
          <w:marBottom w:val="0"/>
          <w:divBdr>
            <w:top w:val="none" w:sz="0" w:space="0" w:color="auto"/>
            <w:left w:val="none" w:sz="0" w:space="0" w:color="auto"/>
            <w:bottom w:val="none" w:sz="0" w:space="0" w:color="auto"/>
            <w:right w:val="none" w:sz="0" w:space="0" w:color="auto"/>
          </w:divBdr>
          <w:divsChild>
            <w:div w:id="1572353370">
              <w:marLeft w:val="0"/>
              <w:marRight w:val="0"/>
              <w:marTop w:val="0"/>
              <w:marBottom w:val="0"/>
              <w:divBdr>
                <w:top w:val="none" w:sz="0" w:space="0" w:color="auto"/>
                <w:left w:val="none" w:sz="0" w:space="0" w:color="auto"/>
                <w:bottom w:val="none" w:sz="0" w:space="0" w:color="auto"/>
                <w:right w:val="none" w:sz="0" w:space="0" w:color="auto"/>
              </w:divBdr>
            </w:div>
          </w:divsChild>
        </w:div>
        <w:div w:id="303316317">
          <w:marLeft w:val="0"/>
          <w:marRight w:val="0"/>
          <w:marTop w:val="0"/>
          <w:marBottom w:val="0"/>
          <w:divBdr>
            <w:top w:val="none" w:sz="0" w:space="0" w:color="auto"/>
            <w:left w:val="none" w:sz="0" w:space="0" w:color="auto"/>
            <w:bottom w:val="none" w:sz="0" w:space="0" w:color="auto"/>
            <w:right w:val="none" w:sz="0" w:space="0" w:color="auto"/>
          </w:divBdr>
          <w:divsChild>
            <w:div w:id="357241247">
              <w:marLeft w:val="0"/>
              <w:marRight w:val="0"/>
              <w:marTop w:val="0"/>
              <w:marBottom w:val="0"/>
              <w:divBdr>
                <w:top w:val="none" w:sz="0" w:space="0" w:color="auto"/>
                <w:left w:val="none" w:sz="0" w:space="0" w:color="auto"/>
                <w:bottom w:val="none" w:sz="0" w:space="0" w:color="auto"/>
                <w:right w:val="none" w:sz="0" w:space="0" w:color="auto"/>
              </w:divBdr>
            </w:div>
          </w:divsChild>
        </w:div>
        <w:div w:id="1242905471">
          <w:marLeft w:val="0"/>
          <w:marRight w:val="0"/>
          <w:marTop w:val="0"/>
          <w:marBottom w:val="0"/>
          <w:divBdr>
            <w:top w:val="none" w:sz="0" w:space="0" w:color="auto"/>
            <w:left w:val="none" w:sz="0" w:space="0" w:color="auto"/>
            <w:bottom w:val="none" w:sz="0" w:space="0" w:color="auto"/>
            <w:right w:val="none" w:sz="0" w:space="0" w:color="auto"/>
          </w:divBdr>
          <w:divsChild>
            <w:div w:id="878860886">
              <w:marLeft w:val="0"/>
              <w:marRight w:val="0"/>
              <w:marTop w:val="0"/>
              <w:marBottom w:val="0"/>
              <w:divBdr>
                <w:top w:val="none" w:sz="0" w:space="0" w:color="auto"/>
                <w:left w:val="none" w:sz="0" w:space="0" w:color="auto"/>
                <w:bottom w:val="none" w:sz="0" w:space="0" w:color="auto"/>
                <w:right w:val="none" w:sz="0" w:space="0" w:color="auto"/>
              </w:divBdr>
            </w:div>
          </w:divsChild>
        </w:div>
        <w:div w:id="593590609">
          <w:marLeft w:val="0"/>
          <w:marRight w:val="0"/>
          <w:marTop w:val="0"/>
          <w:marBottom w:val="0"/>
          <w:divBdr>
            <w:top w:val="none" w:sz="0" w:space="0" w:color="auto"/>
            <w:left w:val="none" w:sz="0" w:space="0" w:color="auto"/>
            <w:bottom w:val="none" w:sz="0" w:space="0" w:color="auto"/>
            <w:right w:val="none" w:sz="0" w:space="0" w:color="auto"/>
          </w:divBdr>
          <w:divsChild>
            <w:div w:id="195146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2038805">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07469458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45DDF-8D25-4083-B921-C56DF66A4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8802</Words>
  <Characters>49832</Characters>
  <Application>Microsoft Office Word</Application>
  <DocSecurity>0</DocSecurity>
  <Lines>415</Lines>
  <Paragraphs>117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58517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user</cp:lastModifiedBy>
  <cp:revision>2</cp:revision>
  <cp:lastPrinted>2025-07-17T14:17:00Z</cp:lastPrinted>
  <dcterms:created xsi:type="dcterms:W3CDTF">2025-11-10T08:01:00Z</dcterms:created>
  <dcterms:modified xsi:type="dcterms:W3CDTF">2025-11-10T08:01:00Z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