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1E5A7" w14:textId="77777777" w:rsidR="00EC5493" w:rsidRDefault="00EC5493" w:rsidP="00EC5493">
      <w:pPr>
        <w:rPr>
          <w:rFonts w:ascii="Simplified Arabic" w:hAnsi="Simplified Arabic" w:cs="Simplified Arabic"/>
          <w:b/>
          <w:bCs/>
          <w:sz w:val="48"/>
          <w:szCs w:val="36"/>
          <w:rtl/>
          <w:lang w:bidi="ar-EG"/>
        </w:rPr>
      </w:pPr>
    </w:p>
    <w:p w14:paraId="495CB9CC" w14:textId="77777777" w:rsidR="00B73445" w:rsidRDefault="00B73445" w:rsidP="00EC5493">
      <w:pPr>
        <w:rPr>
          <w:rFonts w:ascii="Simplified Arabic" w:hAnsi="Simplified Arabic" w:cs="Simplified Arabic"/>
          <w:b/>
          <w:bCs/>
          <w:sz w:val="48"/>
          <w:szCs w:val="36"/>
          <w:rtl/>
          <w:lang w:bidi="ar-EG"/>
        </w:rPr>
      </w:pPr>
    </w:p>
    <w:p w14:paraId="53A17A4E" w14:textId="77777777" w:rsidR="00EC5493" w:rsidRPr="00C21939" w:rsidRDefault="00EC5493" w:rsidP="00EC5493">
      <w:pPr>
        <w:jc w:val="center"/>
        <w:rPr>
          <w:rFonts w:ascii="Simplified Arabic" w:hAnsi="Simplified Arabic" w:cs="Simplified Arabic"/>
          <w:b/>
          <w:bCs/>
          <w:sz w:val="40"/>
          <w:szCs w:val="40"/>
          <w:rtl/>
        </w:rPr>
      </w:pPr>
      <w:r w:rsidRPr="00C21939">
        <w:rPr>
          <w:rFonts w:ascii="Simplified Arabic" w:hAnsi="Simplified Arabic" w:cs="Simplified Arabic"/>
          <w:b/>
          <w:bCs/>
          <w:sz w:val="40"/>
          <w:szCs w:val="40"/>
          <w:rtl/>
        </w:rPr>
        <w:t>الفصل الأول</w:t>
      </w:r>
    </w:p>
    <w:p w14:paraId="74DDD62E" w14:textId="77777777" w:rsidR="00EC5493" w:rsidRPr="00C21939" w:rsidRDefault="00EC5493" w:rsidP="00EC5493">
      <w:pPr>
        <w:jc w:val="center"/>
        <w:rPr>
          <w:rFonts w:ascii="Simplified Arabic" w:hAnsi="Simplified Arabic" w:cs="Simplified Arabic"/>
          <w:b/>
          <w:bCs/>
          <w:sz w:val="40"/>
          <w:szCs w:val="40"/>
          <w:rtl/>
        </w:rPr>
      </w:pPr>
      <w:r w:rsidRPr="00C21939">
        <w:rPr>
          <w:rFonts w:ascii="Simplified Arabic" w:hAnsi="Simplified Arabic" w:cs="Simplified Arabic"/>
          <w:b/>
          <w:bCs/>
          <w:sz w:val="40"/>
          <w:szCs w:val="40"/>
          <w:rtl/>
        </w:rPr>
        <w:t>الإطار العام للدراسة</w:t>
      </w:r>
    </w:p>
    <w:p w14:paraId="0E1B97F6" w14:textId="77777777" w:rsidR="00EC5493" w:rsidRDefault="00EC5493" w:rsidP="00EC5493">
      <w:pPr>
        <w:rPr>
          <w:rFonts w:ascii="Simplified Arabic" w:hAnsi="Simplified Arabic" w:cs="Simplified Arabic"/>
          <w:b/>
          <w:bCs/>
          <w:sz w:val="48"/>
          <w:szCs w:val="36"/>
          <w:rtl/>
        </w:rPr>
      </w:pPr>
    </w:p>
    <w:p w14:paraId="426DE820" w14:textId="77777777" w:rsidR="00EC5493" w:rsidRDefault="00EC5493" w:rsidP="00EC5493">
      <w:pPr>
        <w:rPr>
          <w:rFonts w:ascii="Simplified Arabic" w:hAnsi="Simplified Arabic" w:cs="Simplified Arabic"/>
          <w:b/>
          <w:bCs/>
          <w:sz w:val="48"/>
          <w:szCs w:val="36"/>
          <w:rtl/>
          <w:lang w:bidi="ar-EG"/>
        </w:rPr>
      </w:pPr>
    </w:p>
    <w:p w14:paraId="7309065E" w14:textId="77777777" w:rsidR="00EC5493" w:rsidRDefault="00EC5493" w:rsidP="00EC5493">
      <w:pPr>
        <w:rPr>
          <w:rFonts w:ascii="Simplified Arabic" w:hAnsi="Simplified Arabic" w:cs="Simplified Arabic"/>
          <w:b/>
          <w:bCs/>
          <w:sz w:val="48"/>
          <w:szCs w:val="36"/>
          <w:rtl/>
          <w:lang w:bidi="ar-EG"/>
        </w:rPr>
      </w:pPr>
    </w:p>
    <w:p w14:paraId="6B0A2CDC" w14:textId="77777777" w:rsidR="00EC5493" w:rsidRDefault="00EC5493" w:rsidP="00EC5493">
      <w:pPr>
        <w:rPr>
          <w:rFonts w:ascii="Simplified Arabic" w:hAnsi="Simplified Arabic" w:cs="Simplified Arabic"/>
          <w:b/>
          <w:bCs/>
          <w:sz w:val="48"/>
          <w:szCs w:val="36"/>
          <w:rtl/>
          <w:lang w:bidi="ar-EG"/>
        </w:rPr>
      </w:pPr>
    </w:p>
    <w:p w14:paraId="2BA088E5" w14:textId="77777777" w:rsidR="00EC5493" w:rsidRDefault="00EC5493" w:rsidP="00EC5493">
      <w:pPr>
        <w:rPr>
          <w:rFonts w:ascii="Simplified Arabic" w:hAnsi="Simplified Arabic" w:cs="Simplified Arabic"/>
          <w:b/>
          <w:bCs/>
          <w:sz w:val="48"/>
          <w:szCs w:val="36"/>
          <w:rtl/>
          <w:lang w:bidi="ar-EG"/>
        </w:rPr>
      </w:pPr>
    </w:p>
    <w:p w14:paraId="33EF548D" w14:textId="77777777" w:rsidR="00EC5493" w:rsidRDefault="00EC5493" w:rsidP="00EC5493">
      <w:pPr>
        <w:rPr>
          <w:rFonts w:ascii="Simplified Arabic" w:hAnsi="Simplified Arabic" w:cs="Simplified Arabic"/>
          <w:b/>
          <w:bCs/>
          <w:sz w:val="48"/>
          <w:szCs w:val="36"/>
          <w:rtl/>
          <w:lang w:bidi="ar-EG"/>
        </w:rPr>
      </w:pPr>
    </w:p>
    <w:p w14:paraId="27EDF583" w14:textId="77777777" w:rsidR="00EC5493" w:rsidRDefault="00EC5493" w:rsidP="00EC5493">
      <w:pPr>
        <w:rPr>
          <w:rFonts w:ascii="Simplified Arabic" w:hAnsi="Simplified Arabic" w:cs="Simplified Arabic"/>
          <w:b/>
          <w:bCs/>
          <w:sz w:val="48"/>
          <w:szCs w:val="36"/>
          <w:rtl/>
          <w:lang w:bidi="ar-EG"/>
        </w:rPr>
      </w:pPr>
    </w:p>
    <w:p w14:paraId="4B58F756" w14:textId="77777777" w:rsidR="00E526D2" w:rsidRDefault="00E526D2" w:rsidP="00EC5493">
      <w:pPr>
        <w:rPr>
          <w:rFonts w:ascii="Simplified Arabic" w:hAnsi="Simplified Arabic" w:cs="Simplified Arabic"/>
          <w:b/>
          <w:bCs/>
          <w:sz w:val="48"/>
          <w:szCs w:val="36"/>
          <w:rtl/>
          <w:lang w:bidi="ar-EG"/>
        </w:rPr>
      </w:pPr>
    </w:p>
    <w:p w14:paraId="686FAF7C" w14:textId="77777777" w:rsidR="00E526D2" w:rsidRDefault="00E526D2" w:rsidP="00EC5493">
      <w:pPr>
        <w:rPr>
          <w:rFonts w:ascii="Simplified Arabic" w:hAnsi="Simplified Arabic" w:cs="Simplified Arabic"/>
          <w:b/>
          <w:bCs/>
          <w:sz w:val="48"/>
          <w:szCs w:val="36"/>
          <w:rtl/>
          <w:lang w:bidi="ar-EG"/>
        </w:rPr>
      </w:pPr>
    </w:p>
    <w:p w14:paraId="280D0DE5" w14:textId="77777777" w:rsidR="00E526D2" w:rsidRDefault="00E526D2" w:rsidP="00EC5493">
      <w:pPr>
        <w:rPr>
          <w:rFonts w:ascii="Simplified Arabic" w:hAnsi="Simplified Arabic" w:cs="Simplified Arabic"/>
          <w:b/>
          <w:bCs/>
          <w:sz w:val="48"/>
          <w:szCs w:val="36"/>
          <w:rtl/>
          <w:lang w:bidi="ar-EG"/>
        </w:rPr>
      </w:pPr>
    </w:p>
    <w:p w14:paraId="3DF5D76E" w14:textId="77777777" w:rsidR="00E526D2" w:rsidRDefault="00E526D2" w:rsidP="00EC5493">
      <w:pPr>
        <w:rPr>
          <w:rFonts w:ascii="Simplified Arabic" w:hAnsi="Simplified Arabic" w:cs="Simplified Arabic"/>
          <w:b/>
          <w:bCs/>
          <w:sz w:val="48"/>
          <w:szCs w:val="36"/>
          <w:rtl/>
          <w:lang w:bidi="ar-EG"/>
        </w:rPr>
      </w:pPr>
    </w:p>
    <w:p w14:paraId="5F51AD36" w14:textId="77777777" w:rsidR="00E526D2" w:rsidRDefault="00E526D2" w:rsidP="00EC5493">
      <w:pPr>
        <w:rPr>
          <w:rFonts w:ascii="Simplified Arabic" w:hAnsi="Simplified Arabic" w:cs="Simplified Arabic"/>
          <w:b/>
          <w:bCs/>
          <w:sz w:val="48"/>
          <w:szCs w:val="36"/>
          <w:rtl/>
          <w:lang w:bidi="ar-EG"/>
        </w:rPr>
      </w:pPr>
    </w:p>
    <w:p w14:paraId="45C3EBE1" w14:textId="77777777" w:rsidR="00E526D2" w:rsidRDefault="00E526D2" w:rsidP="00EC5493">
      <w:pPr>
        <w:rPr>
          <w:rFonts w:ascii="Simplified Arabic" w:hAnsi="Simplified Arabic" w:cs="Simplified Arabic"/>
          <w:b/>
          <w:bCs/>
          <w:sz w:val="48"/>
          <w:szCs w:val="36"/>
          <w:rtl/>
          <w:lang w:bidi="ar-EG"/>
        </w:rPr>
      </w:pPr>
    </w:p>
    <w:p w14:paraId="27811170" w14:textId="77777777" w:rsidR="00E526D2" w:rsidRDefault="00E526D2" w:rsidP="00EC5493">
      <w:pPr>
        <w:rPr>
          <w:rFonts w:ascii="Simplified Arabic" w:hAnsi="Simplified Arabic" w:cs="Simplified Arabic"/>
          <w:b/>
          <w:bCs/>
          <w:sz w:val="48"/>
          <w:szCs w:val="36"/>
          <w:rtl/>
          <w:lang w:bidi="ar-EG"/>
        </w:rPr>
      </w:pPr>
    </w:p>
    <w:p w14:paraId="4AB67247" w14:textId="25E2104F" w:rsidR="00EC5493" w:rsidRDefault="00EC5493" w:rsidP="00EC5493">
      <w:pPr>
        <w:rPr>
          <w:rFonts w:ascii="Simplified Arabic" w:hAnsi="Simplified Arabic" w:cs="Simplified Arabic"/>
          <w:b/>
          <w:bCs/>
          <w:sz w:val="36"/>
          <w:szCs w:val="36"/>
          <w:rtl/>
        </w:rPr>
      </w:pPr>
      <w:r w:rsidRPr="00500C78">
        <w:rPr>
          <w:rFonts w:ascii="Simplified Arabic" w:hAnsi="Simplified Arabic" w:cs="Simplified Arabic"/>
          <w:b/>
          <w:bCs/>
          <w:sz w:val="36"/>
          <w:szCs w:val="36"/>
          <w:rtl/>
        </w:rPr>
        <w:lastRenderedPageBreak/>
        <w:t>1</w:t>
      </w:r>
      <w:r w:rsidR="007C3BC2">
        <w:rPr>
          <w:rFonts w:ascii="Simplified Arabic" w:hAnsi="Simplified Arabic" w:cs="Simplified Arabic" w:hint="cs"/>
          <w:b/>
          <w:bCs/>
          <w:sz w:val="36"/>
          <w:szCs w:val="36"/>
          <w:rtl/>
        </w:rPr>
        <w:t>.</w:t>
      </w:r>
      <w:r w:rsidRPr="00500C78">
        <w:rPr>
          <w:rFonts w:ascii="Simplified Arabic" w:hAnsi="Simplified Arabic" w:cs="Simplified Arabic"/>
          <w:b/>
          <w:bCs/>
          <w:sz w:val="36"/>
          <w:szCs w:val="36"/>
          <w:rtl/>
        </w:rPr>
        <w:t>1المقدمة</w:t>
      </w:r>
      <w:r w:rsidR="00A15C59">
        <w:rPr>
          <w:rFonts w:ascii="Simplified Arabic" w:hAnsi="Simplified Arabic" w:cs="Simplified Arabic" w:hint="cs"/>
          <w:b/>
          <w:bCs/>
          <w:sz w:val="36"/>
          <w:szCs w:val="36"/>
          <w:rtl/>
        </w:rPr>
        <w:t>.</w:t>
      </w:r>
    </w:p>
    <w:p w14:paraId="08D47861" w14:textId="1410CC7A" w:rsidR="001C4754" w:rsidRDefault="001C4754" w:rsidP="001C4754">
      <w:pPr>
        <w:rPr>
          <w:rFonts w:ascii="Simplified Arabic" w:eastAsiaTheme="minorEastAsia" w:hAnsi="Simplified Arabic" w:cs="Simplified Arabic"/>
          <w:kern w:val="0"/>
          <w:sz w:val="28"/>
          <w:szCs w:val="28"/>
          <w:rtl/>
          <w14:ligatures w14:val="none"/>
        </w:rPr>
      </w:pPr>
      <w:r w:rsidRPr="001C4754">
        <w:rPr>
          <w:rFonts w:ascii="Simplified Arabic" w:eastAsiaTheme="minorEastAsia" w:hAnsi="Simplified Arabic" w:cs="Simplified Arabic"/>
          <w:kern w:val="0"/>
          <w:sz w:val="28"/>
          <w:szCs w:val="28"/>
          <w:rtl/>
          <w14:ligatures w14:val="none"/>
        </w:rPr>
        <w:t>شهد قطاع التسويق العقاري خلال العقد الأخير تحولات جذرية مدفوعة بالتطورات التكنولوجية المتسارعة والانتشار الواسع لاستخدام الوسائط الرقمية، مما أدى إلى إعادة تشكيل ديناميكيات السوق وطبيعة العلاقة بين الشركات والعملاء. لم يعد التسويق العقاري مقتصرًا على الأساليب التقليدية كالإعلانات المطبوعة أو المعارض العقارية، بل أصبحت المنصات الرقمية والبيانات الضخمة والذكاء الاصطناعي من الأدوات المحورية التي تعيد صياغة استراتيجيات الشركات في الوصول إلى الجمهور المستهدف وتعزيز تجربتهم. في ظل هذا التحول، برزت الإدارة الاستراتيجية كعنصر أساسي لضمان التوازن بين تبني هذه التقنيات وتحقيق الأهداف المؤسسية.</w:t>
      </w:r>
    </w:p>
    <w:p w14:paraId="5378B226" w14:textId="77777777" w:rsidR="006C63A9" w:rsidRPr="001C4754" w:rsidRDefault="006C63A9" w:rsidP="001C4754">
      <w:pPr>
        <w:rPr>
          <w:rFonts w:ascii="Simplified Arabic" w:eastAsiaTheme="minorEastAsia" w:hAnsi="Simplified Arabic" w:cs="Simplified Arabic"/>
          <w:kern w:val="0"/>
          <w:sz w:val="28"/>
          <w:szCs w:val="28"/>
          <w:rtl/>
          <w14:ligatures w14:val="none"/>
        </w:rPr>
      </w:pPr>
    </w:p>
    <w:p w14:paraId="55534023" w14:textId="63811C11" w:rsidR="001C4754" w:rsidRDefault="001C4754" w:rsidP="001C4754">
      <w:pPr>
        <w:rPr>
          <w:rFonts w:ascii="Simplified Arabic" w:eastAsiaTheme="minorEastAsia" w:hAnsi="Simplified Arabic" w:cs="Simplified Arabic"/>
          <w:kern w:val="0"/>
          <w:sz w:val="28"/>
          <w:szCs w:val="28"/>
          <w:rtl/>
          <w14:ligatures w14:val="none"/>
        </w:rPr>
      </w:pPr>
      <w:r w:rsidRPr="001C4754">
        <w:rPr>
          <w:rFonts w:ascii="Simplified Arabic" w:eastAsiaTheme="minorEastAsia" w:hAnsi="Simplified Arabic" w:cs="Simplified Arabic"/>
          <w:kern w:val="0"/>
          <w:sz w:val="28"/>
          <w:szCs w:val="28"/>
          <w:rtl/>
          <w14:ligatures w14:val="none"/>
        </w:rPr>
        <w:t>تلعب الإدارة الاستراتيجية دورًا رئيسيًا في تمكين المؤسسات من الاستجابة الفعالة لتغيرات السوق، حيث تساعدها على بناء رؤى طويلة الأجل وتحديد الأهداف الاستراتيجية بوضوح، مما يمكنها من اختيار الأدوات الرقمية المناسبة وتوظيفها بما يعزز من قدرة المؤسسة على تحقيق التميز التنافسي. وفي هذا السياق، يعد التسويق الإلكتروني أحد التطبيقات العملية المهمة التي تربط بين التخطيط الاستراتيجي والاحتياجات المتغيرة للعملاء، إذ يُمكّن الشركات من تقديم عروض مخصصة، وتحسين التفاعل مع العملاء، وزيادة فرص الاحتفاظ بهم على المدى الطويل.</w:t>
      </w:r>
    </w:p>
    <w:p w14:paraId="255E44DB" w14:textId="77777777" w:rsidR="006C63A9" w:rsidRPr="001C4754" w:rsidRDefault="006C63A9" w:rsidP="001C4754">
      <w:pPr>
        <w:rPr>
          <w:rFonts w:ascii="Simplified Arabic" w:eastAsiaTheme="minorEastAsia" w:hAnsi="Simplified Arabic" w:cs="Simplified Arabic"/>
          <w:kern w:val="0"/>
          <w:sz w:val="28"/>
          <w:szCs w:val="28"/>
          <w:rtl/>
          <w14:ligatures w14:val="none"/>
        </w:rPr>
      </w:pPr>
    </w:p>
    <w:p w14:paraId="591DC080" w14:textId="6B1E9768" w:rsidR="001C4754" w:rsidRDefault="001C4754" w:rsidP="001C4754">
      <w:pPr>
        <w:rPr>
          <w:rFonts w:ascii="Simplified Arabic" w:eastAsiaTheme="minorEastAsia" w:hAnsi="Simplified Arabic" w:cs="Simplified Arabic"/>
          <w:kern w:val="0"/>
          <w:sz w:val="28"/>
          <w:szCs w:val="28"/>
          <w:rtl/>
          <w14:ligatures w14:val="none"/>
        </w:rPr>
      </w:pPr>
      <w:r w:rsidRPr="001C4754">
        <w:rPr>
          <w:rFonts w:ascii="Simplified Arabic" w:eastAsiaTheme="minorEastAsia" w:hAnsi="Simplified Arabic" w:cs="Simplified Arabic"/>
          <w:kern w:val="0"/>
          <w:sz w:val="28"/>
          <w:szCs w:val="28"/>
          <w:rtl/>
          <w14:ligatures w14:val="none"/>
        </w:rPr>
        <w:t>وفي المملكة العربية السعودية، وخاصة في مدينة الرياض التي تشهد حراكًا اقتصاديًا وعقاريًا نشطًا، برزت الحاجة إلى إعادة تقييم الكيفية التي يتم بها دمج الإدارة الاستراتيجية مع أدوات التسويق الإلكتروني الحديثة. يأتي ذلك في ظل تسارع التحول الرقمي كأحد محاور رؤية المملكة 2030، مما يجعل من الضروري على الشركات العقارية تبني استراتيجيات تسويقية مرنة ومبتكرة تستند إلى فهم معمق لسلوك العملاء وتطلعاتهم. فالسوق العقاري المحلي بات أكثر تنافسية وتعقيدًا، ولم تعد النجاحات تُقاس فقط بعدد الصفقات، بل بمدى قدرة الشركات على بناء علاقات مستدامة مع عملائها.</w:t>
      </w:r>
    </w:p>
    <w:p w14:paraId="6AABFBFD" w14:textId="77777777" w:rsidR="006C63A9" w:rsidRPr="001C4754" w:rsidRDefault="006C63A9" w:rsidP="001C4754">
      <w:pPr>
        <w:rPr>
          <w:rFonts w:ascii="Simplified Arabic" w:eastAsiaTheme="minorEastAsia" w:hAnsi="Simplified Arabic" w:cs="Simplified Arabic"/>
          <w:kern w:val="0"/>
          <w:sz w:val="28"/>
          <w:szCs w:val="28"/>
          <w:rtl/>
          <w14:ligatures w14:val="none"/>
        </w:rPr>
      </w:pPr>
    </w:p>
    <w:p w14:paraId="656EDB38" w14:textId="77777777" w:rsidR="001C4754" w:rsidRPr="001C4754" w:rsidRDefault="001C4754" w:rsidP="001C4754">
      <w:pPr>
        <w:rPr>
          <w:rFonts w:ascii="Simplified Arabic" w:eastAsiaTheme="minorEastAsia" w:hAnsi="Simplified Arabic" w:cs="Simplified Arabic"/>
          <w:kern w:val="0"/>
          <w:sz w:val="28"/>
          <w:szCs w:val="28"/>
          <w:rtl/>
          <w14:ligatures w14:val="none"/>
        </w:rPr>
      </w:pPr>
      <w:r w:rsidRPr="001C4754">
        <w:rPr>
          <w:rFonts w:ascii="Simplified Arabic" w:eastAsiaTheme="minorEastAsia" w:hAnsi="Simplified Arabic" w:cs="Simplified Arabic"/>
          <w:kern w:val="0"/>
          <w:sz w:val="28"/>
          <w:szCs w:val="28"/>
          <w:rtl/>
          <w14:ligatures w14:val="none"/>
        </w:rPr>
        <w:t xml:space="preserve">تتجلى أهمية هذه الدراسة في سعيها لتسليط الضوء على العلاقة التكاملية بين الإدارة الاستراتيجية والتسويق الإلكتروني، وكيف يمكن لهذا التكامل أن يسهم في تعزيز معدلات الاحتفاظ بالعملاء، وهو ما يعد من أهم مؤشرات الأداء المؤسسي. فمع تزايد الخيارات أمام العملاء، أصبحت المؤسسات مطالبة ببذل </w:t>
      </w:r>
      <w:r w:rsidRPr="001C4754">
        <w:rPr>
          <w:rFonts w:ascii="Simplified Arabic" w:eastAsiaTheme="minorEastAsia" w:hAnsi="Simplified Arabic" w:cs="Simplified Arabic"/>
          <w:kern w:val="0"/>
          <w:sz w:val="28"/>
          <w:szCs w:val="28"/>
          <w:rtl/>
          <w14:ligatures w14:val="none"/>
        </w:rPr>
        <w:lastRenderedPageBreak/>
        <w:t>جهود أكبر ليس فقط لجذب العملاء الجدد، بل للحفاظ على العملاء الحاليين من خلال تقديم قيمة مضافة وتجربة مستخدم متميزة، وهو ما لا يمكن تحقيقه دون وجود تخطيط استراتيجي واضح واستثمار فعّال في التقنيات الرقمية.</w:t>
      </w:r>
    </w:p>
    <w:p w14:paraId="68DCE2AF" w14:textId="77777777" w:rsidR="001C4754" w:rsidRPr="001C4754" w:rsidRDefault="001C4754" w:rsidP="001C4754">
      <w:pPr>
        <w:rPr>
          <w:rFonts w:ascii="Simplified Arabic" w:eastAsiaTheme="minorEastAsia" w:hAnsi="Simplified Arabic" w:cs="Simplified Arabic"/>
          <w:kern w:val="0"/>
          <w:sz w:val="28"/>
          <w:szCs w:val="28"/>
          <w:rtl/>
          <w14:ligatures w14:val="none"/>
        </w:rPr>
      </w:pPr>
    </w:p>
    <w:p w14:paraId="23C4DEA8" w14:textId="4F7E6728" w:rsidR="001C4754" w:rsidRDefault="001C4754" w:rsidP="001C4754">
      <w:pPr>
        <w:rPr>
          <w:rFonts w:ascii="Simplified Arabic" w:eastAsiaTheme="minorEastAsia" w:hAnsi="Simplified Arabic" w:cs="Simplified Arabic"/>
          <w:kern w:val="0"/>
          <w:sz w:val="28"/>
          <w:szCs w:val="28"/>
          <w:rtl/>
          <w14:ligatures w14:val="none"/>
        </w:rPr>
      </w:pPr>
      <w:r w:rsidRPr="001C4754">
        <w:rPr>
          <w:rFonts w:ascii="Simplified Arabic" w:eastAsiaTheme="minorEastAsia" w:hAnsi="Simplified Arabic" w:cs="Simplified Arabic"/>
          <w:kern w:val="0"/>
          <w:sz w:val="28"/>
          <w:szCs w:val="28"/>
          <w:rtl/>
          <w14:ligatures w14:val="none"/>
        </w:rPr>
        <w:t>وعليه، تهدف هذه الدراسة إلى تحليل هذه العلاقة من منظور تطبيقي في بيئة الشركات العقارية بمدينة الرياض، من خلال استقصاء آراء العاملين فيها حول مدى تكامل الاستراتيجيات الإدارية مع جهود التسويق الإلكتروني، وتحديد الفجوات والتحديات التي تواجههم في سبيل تحقيق هذا التكامل. ومن خلال النتائج المتوقعة، تأمل الدراسة في تقديم توصيات عملية تساهم في تحسين ممارسات التسويق العقاري وتعزيز قدرة الشركات على تحقيق الاستدامة والنمو في بيئة رقمية متغيرة.</w:t>
      </w:r>
    </w:p>
    <w:p w14:paraId="049B7926" w14:textId="77777777" w:rsidR="006C63A9" w:rsidRPr="001C4754" w:rsidRDefault="006C63A9" w:rsidP="001C4754">
      <w:pPr>
        <w:rPr>
          <w:rFonts w:ascii="Simplified Arabic" w:eastAsiaTheme="minorEastAsia" w:hAnsi="Simplified Arabic" w:cs="Simplified Arabic"/>
          <w:kern w:val="0"/>
          <w:sz w:val="28"/>
          <w:szCs w:val="28"/>
          <w:rtl/>
          <w14:ligatures w14:val="none"/>
        </w:rPr>
      </w:pPr>
    </w:p>
    <w:p w14:paraId="56DBDD94" w14:textId="7FEB9504" w:rsidR="00EC5493" w:rsidRPr="00500C78" w:rsidRDefault="00EC5493" w:rsidP="007C3BC2">
      <w:pPr>
        <w:spacing w:before="120" w:after="100" w:afterAutospacing="1" w:line="240" w:lineRule="auto"/>
        <w:rPr>
          <w:rFonts w:ascii="Simplified Arabic" w:hAnsi="Simplified Arabic" w:cs="Simplified Arabic"/>
          <w:b/>
          <w:bCs/>
          <w:sz w:val="36"/>
          <w:szCs w:val="36"/>
          <w:rtl/>
        </w:rPr>
      </w:pPr>
      <w:r w:rsidRPr="00500C78">
        <w:rPr>
          <w:rFonts w:ascii="Simplified Arabic" w:hAnsi="Simplified Arabic" w:cs="Simplified Arabic" w:hint="cs"/>
          <w:b/>
          <w:bCs/>
          <w:sz w:val="36"/>
          <w:szCs w:val="36"/>
          <w:rtl/>
        </w:rPr>
        <w:t>2</w:t>
      </w:r>
      <w:r w:rsidR="007C3BC2">
        <w:rPr>
          <w:rFonts w:ascii="Simplified Arabic" w:hAnsi="Simplified Arabic" w:cs="Simplified Arabic" w:hint="cs"/>
          <w:b/>
          <w:bCs/>
          <w:sz w:val="36"/>
          <w:szCs w:val="36"/>
          <w:rtl/>
        </w:rPr>
        <w:t>.</w:t>
      </w:r>
      <w:r w:rsidRPr="00500C78">
        <w:rPr>
          <w:rFonts w:ascii="Simplified Arabic" w:hAnsi="Simplified Arabic" w:cs="Simplified Arabic" w:hint="cs"/>
          <w:b/>
          <w:bCs/>
          <w:sz w:val="36"/>
          <w:szCs w:val="36"/>
          <w:rtl/>
        </w:rPr>
        <w:t xml:space="preserve">1 </w:t>
      </w:r>
      <w:r w:rsidRPr="00500C78">
        <w:rPr>
          <w:rFonts w:ascii="Simplified Arabic" w:hAnsi="Simplified Arabic" w:cs="Simplified Arabic"/>
          <w:b/>
          <w:bCs/>
          <w:sz w:val="36"/>
          <w:szCs w:val="36"/>
          <w:rtl/>
        </w:rPr>
        <w:t xml:space="preserve">مشكلة الدراسة. </w:t>
      </w:r>
    </w:p>
    <w:p w14:paraId="4BD065F5" w14:textId="77777777" w:rsidR="00EC5493" w:rsidRPr="00EA3BFC" w:rsidRDefault="00EC5493" w:rsidP="007C3BC2">
      <w:pPr>
        <w:spacing w:before="120" w:after="0" w:line="240" w:lineRule="auto"/>
        <w:ind w:firstLine="284"/>
        <w:jc w:val="both"/>
        <w:rPr>
          <w:rFonts w:ascii="Simplified Arabic" w:eastAsiaTheme="minorEastAsia" w:hAnsi="Simplified Arabic" w:cs="Simplified Arabic"/>
          <w:kern w:val="0"/>
          <w:sz w:val="28"/>
          <w:szCs w:val="28"/>
          <w14:ligatures w14:val="none"/>
        </w:rPr>
      </w:pPr>
      <w:r w:rsidRPr="00EA3BFC">
        <w:rPr>
          <w:rFonts w:ascii="Simplified Arabic" w:eastAsiaTheme="minorEastAsia" w:hAnsi="Simplified Arabic" w:cs="Simplified Arabic"/>
          <w:kern w:val="0"/>
          <w:sz w:val="28"/>
          <w:szCs w:val="28"/>
          <w:rtl/>
          <w14:ligatures w14:val="none"/>
        </w:rPr>
        <w:t>تتمثل مشكلة هذه الدراسة في التحديات التي تواجهها الشركات العقارية في سعيها لدمج استراتيجيات الإدارة الاستراتيجية والتسويق الإلكتروني، وذلك في ظل التغيرات السريعة التي يشهدها السوق العقاري في</w:t>
      </w:r>
      <w:r>
        <w:rPr>
          <w:rFonts w:ascii="Simplified Arabic" w:eastAsiaTheme="minorEastAsia" w:hAnsi="Simplified Arabic" w:cs="Simplified Arabic" w:hint="cs"/>
          <w:kern w:val="0"/>
          <w:sz w:val="28"/>
          <w:szCs w:val="28"/>
          <w:rtl/>
          <w14:ligatures w14:val="none"/>
        </w:rPr>
        <w:t xml:space="preserve"> </w:t>
      </w:r>
      <w:r w:rsidRPr="00EA3BFC">
        <w:rPr>
          <w:rFonts w:ascii="Simplified Arabic" w:eastAsiaTheme="minorEastAsia" w:hAnsi="Simplified Arabic" w:cs="Simplified Arabic"/>
          <w:kern w:val="0"/>
          <w:sz w:val="28"/>
          <w:szCs w:val="28"/>
          <w:rtl/>
          <w14:ligatures w14:val="none"/>
        </w:rPr>
        <w:t>الرياض. تشمل هذه التحديات صعوبة فهم احتياجات العملاء المتغيرة، وزيادة المنافسة بين الشركات، وتطور التقنيات الرقمية بشكل مستمر.</w:t>
      </w:r>
    </w:p>
    <w:p w14:paraId="14E45720" w14:textId="77777777" w:rsidR="00EC5493" w:rsidRPr="00EA3BFC" w:rsidRDefault="00EC5493" w:rsidP="007C3BC2">
      <w:pPr>
        <w:spacing w:before="120" w:after="0" w:line="240" w:lineRule="auto"/>
        <w:ind w:firstLine="284"/>
        <w:jc w:val="both"/>
        <w:rPr>
          <w:rFonts w:ascii="Simplified Arabic" w:eastAsiaTheme="minorEastAsia" w:hAnsi="Simplified Arabic" w:cs="Simplified Arabic"/>
          <w:kern w:val="0"/>
          <w:sz w:val="28"/>
          <w:szCs w:val="28"/>
          <w14:ligatures w14:val="none"/>
        </w:rPr>
      </w:pPr>
      <w:r w:rsidRPr="00EA3BFC">
        <w:rPr>
          <w:rFonts w:ascii="Simplified Arabic" w:eastAsiaTheme="minorEastAsia" w:hAnsi="Simplified Arabic" w:cs="Simplified Arabic"/>
          <w:kern w:val="0"/>
          <w:sz w:val="28"/>
          <w:szCs w:val="28"/>
          <w:rtl/>
          <w14:ligatures w14:val="none"/>
        </w:rPr>
        <w:t>على الرغم من النمو السريع لقطاع التسويق الإلكتروني وتزايد اعتماد الشركات عليه، إلا أن العديد من هذه الشركات لا تزال تعاني من عدم كفاية استراتيجيات الاحتفاظ بالعملاء. يعود ذلك إلى عدة أسباب، منها عدم وجود فهم كافٍ لسلوك العملاء وتوقعاتهم، وعدم استخدام الأدوات الرقمية المناسبة لاستهداف العملاء والتفاعل معهم، وعدم وجود خطة تسويقية متكاملة تربط بين مختلف الأنشطة التسويقية.</w:t>
      </w:r>
    </w:p>
    <w:p w14:paraId="16EF286A" w14:textId="77777777" w:rsidR="00EC5493" w:rsidRPr="00A15C59" w:rsidRDefault="00EC5493" w:rsidP="00A15C59">
      <w:pPr>
        <w:spacing w:before="120" w:after="0" w:line="240" w:lineRule="auto"/>
        <w:ind w:hanging="1"/>
        <w:jc w:val="both"/>
        <w:rPr>
          <w:rFonts w:ascii="Simplified Arabic" w:eastAsiaTheme="minorEastAsia" w:hAnsi="Simplified Arabic" w:cs="Simplified Arabic"/>
          <w:b/>
          <w:bCs/>
          <w:kern w:val="0"/>
          <w:sz w:val="32"/>
          <w:szCs w:val="32"/>
          <w14:ligatures w14:val="none"/>
        </w:rPr>
      </w:pPr>
      <w:r w:rsidRPr="00A15C59">
        <w:rPr>
          <w:rFonts w:ascii="Simplified Arabic" w:eastAsiaTheme="minorEastAsia" w:hAnsi="Simplified Arabic" w:cs="Simplified Arabic"/>
          <w:b/>
          <w:bCs/>
          <w:kern w:val="0"/>
          <w:sz w:val="32"/>
          <w:szCs w:val="32"/>
          <w:rtl/>
          <w14:ligatures w14:val="none"/>
        </w:rPr>
        <w:t>تتجسد المشكلة في عدة نقاط رئيسية:</w:t>
      </w:r>
    </w:p>
    <w:p w14:paraId="6FEE306A" w14:textId="521E6515" w:rsidR="00EC5493" w:rsidRPr="00A15C59" w:rsidRDefault="00EC5493" w:rsidP="00A15C59">
      <w:pPr>
        <w:spacing w:before="120" w:after="0" w:line="240" w:lineRule="auto"/>
        <w:jc w:val="both"/>
        <w:rPr>
          <w:rFonts w:ascii="Simplified Arabic" w:eastAsiaTheme="minorEastAsia" w:hAnsi="Simplified Arabic" w:cs="Simplified Arabic"/>
          <w:kern w:val="0"/>
          <w:sz w:val="28"/>
          <w:szCs w:val="28"/>
          <w14:ligatures w14:val="none"/>
        </w:rPr>
      </w:pPr>
      <w:r w:rsidRPr="00A15C59">
        <w:rPr>
          <w:rFonts w:ascii="Simplified Arabic" w:eastAsiaTheme="minorEastAsia" w:hAnsi="Simplified Arabic" w:cs="Simplified Arabic"/>
          <w:b/>
          <w:bCs/>
          <w:kern w:val="0"/>
          <w:sz w:val="28"/>
          <w:szCs w:val="28"/>
          <w:rtl/>
          <w14:ligatures w14:val="none"/>
        </w:rPr>
        <w:t>عدم التكامل الاستراتيجي</w:t>
      </w:r>
      <w:r w:rsidRPr="00A15C59">
        <w:rPr>
          <w:rFonts w:ascii="Simplified Arabic" w:eastAsiaTheme="minorEastAsia" w:hAnsi="Simplified Arabic" w:cs="Simplified Arabic" w:hint="cs"/>
          <w:b/>
          <w:bCs/>
          <w:kern w:val="0"/>
          <w:sz w:val="28"/>
          <w:szCs w:val="28"/>
          <w:rtl/>
          <w14:ligatures w14:val="none"/>
        </w:rPr>
        <w:t>:</w:t>
      </w:r>
      <w:r w:rsidRPr="00A15C59">
        <w:rPr>
          <w:rFonts w:ascii="Simplified Arabic" w:eastAsiaTheme="minorEastAsia" w:hAnsi="Simplified Arabic" w:cs="Simplified Arabic"/>
          <w:kern w:val="0"/>
          <w:sz w:val="28"/>
          <w:szCs w:val="28"/>
          <w:rtl/>
          <w14:ligatures w14:val="none"/>
        </w:rPr>
        <w:t xml:space="preserve"> تفتقر بعض الشركات إلى التكامل الفعال بين التسويق الإلكتروني والتخطيط الاستراتيجي للأعمال، مما يؤدي إلى تشتت الجهود التسويقية وعدم تحقيق الأهداف المرجوة. على سبيل المثال، قد تقوم الشركة بتنفيذ حملات تسويقية عبر وسائل التواصل الاجتماعي دون أن تكون هذه الحملات متوافقة مع الأهداف العامة للشركة أو مع احتياجات العملاء.</w:t>
      </w:r>
    </w:p>
    <w:p w14:paraId="1FC43E68" w14:textId="6702059B" w:rsidR="00EC5493" w:rsidRPr="00A15C59" w:rsidRDefault="00EC5493" w:rsidP="00A15C59">
      <w:pPr>
        <w:spacing w:before="120" w:after="0" w:line="240" w:lineRule="auto"/>
        <w:jc w:val="both"/>
        <w:rPr>
          <w:rFonts w:ascii="Simplified Arabic" w:eastAsiaTheme="minorEastAsia" w:hAnsi="Simplified Arabic" w:cs="Simplified Arabic"/>
          <w:kern w:val="0"/>
          <w:sz w:val="28"/>
          <w:szCs w:val="28"/>
          <w14:ligatures w14:val="none"/>
        </w:rPr>
      </w:pPr>
      <w:r w:rsidRPr="00A15C59">
        <w:rPr>
          <w:rFonts w:ascii="Simplified Arabic" w:eastAsiaTheme="minorEastAsia" w:hAnsi="Simplified Arabic" w:cs="Simplified Arabic"/>
          <w:b/>
          <w:bCs/>
          <w:kern w:val="0"/>
          <w:sz w:val="28"/>
          <w:szCs w:val="28"/>
          <w:rtl/>
          <w14:ligatures w14:val="none"/>
        </w:rPr>
        <w:t>عدم فهم احتياجات العملاء</w:t>
      </w:r>
      <w:r w:rsidRPr="00A15C59">
        <w:rPr>
          <w:rFonts w:ascii="Simplified Arabic" w:eastAsiaTheme="minorEastAsia" w:hAnsi="Simplified Arabic" w:cs="Simplified Arabic" w:hint="cs"/>
          <w:b/>
          <w:bCs/>
          <w:kern w:val="0"/>
          <w:sz w:val="28"/>
          <w:szCs w:val="28"/>
          <w:rtl/>
          <w14:ligatures w14:val="none"/>
        </w:rPr>
        <w:t>:</w:t>
      </w:r>
      <w:r w:rsidRPr="00A15C59">
        <w:rPr>
          <w:rFonts w:ascii="Simplified Arabic" w:eastAsiaTheme="minorEastAsia" w:hAnsi="Simplified Arabic" w:cs="Simplified Arabic"/>
          <w:kern w:val="0"/>
          <w:sz w:val="28"/>
          <w:szCs w:val="28"/>
          <w:rtl/>
          <w14:ligatures w14:val="none"/>
        </w:rPr>
        <w:t xml:space="preserve"> فهم احتياجات العملاء وتوقعاتهم أمر بالغ الأهمية لنجاح أي حملة تسويقية. إذا لم تفهم الشركة ما الذي يبحث عنه العملاء وما هي المشاكل التي تواجههم، فإنها لن تتمكن من تقديم </w:t>
      </w:r>
      <w:r w:rsidRPr="00A15C59">
        <w:rPr>
          <w:rFonts w:ascii="Simplified Arabic" w:eastAsiaTheme="minorEastAsia" w:hAnsi="Simplified Arabic" w:cs="Simplified Arabic"/>
          <w:kern w:val="0"/>
          <w:sz w:val="28"/>
          <w:szCs w:val="28"/>
          <w:rtl/>
          <w14:ligatures w14:val="none"/>
        </w:rPr>
        <w:lastRenderedPageBreak/>
        <w:t xml:space="preserve">عروض مناسبة أو رسائل تسويقية فعالة. يمكن </w:t>
      </w:r>
      <w:r w:rsidRPr="00A15C59">
        <w:rPr>
          <w:rFonts w:ascii="Simplified Arabic" w:eastAsiaTheme="minorEastAsia" w:hAnsi="Simplified Arabic" w:cs="Simplified Arabic" w:hint="cs"/>
          <w:kern w:val="0"/>
          <w:sz w:val="28"/>
          <w:szCs w:val="28"/>
          <w:rtl/>
          <w14:ligatures w14:val="none"/>
        </w:rPr>
        <w:t>عمل ذلك</w:t>
      </w:r>
      <w:r w:rsidRPr="00A15C59">
        <w:rPr>
          <w:rFonts w:ascii="Simplified Arabic" w:eastAsiaTheme="minorEastAsia" w:hAnsi="Simplified Arabic" w:cs="Simplified Arabic"/>
          <w:kern w:val="0"/>
          <w:sz w:val="28"/>
          <w:szCs w:val="28"/>
          <w:rtl/>
          <w14:ligatures w14:val="none"/>
        </w:rPr>
        <w:t xml:space="preserve"> من خلال استخدام أدوات التحليل الرقمي لجمع البيانات حول سلوك العملاء وتفضيلاتهم.</w:t>
      </w:r>
    </w:p>
    <w:p w14:paraId="469AE4D6" w14:textId="6A9C7AE5" w:rsidR="00EC5493" w:rsidRPr="00E72490" w:rsidRDefault="00EC5493" w:rsidP="00E72490">
      <w:pPr>
        <w:spacing w:before="120" w:after="0" w:line="240" w:lineRule="auto"/>
        <w:jc w:val="both"/>
        <w:rPr>
          <w:rFonts w:ascii="Simplified Arabic" w:eastAsiaTheme="minorEastAsia" w:hAnsi="Simplified Arabic" w:cs="Simplified Arabic"/>
          <w:kern w:val="0"/>
          <w:sz w:val="28"/>
          <w:szCs w:val="28"/>
          <w14:ligatures w14:val="none"/>
        </w:rPr>
      </w:pPr>
      <w:r w:rsidRPr="00E72490">
        <w:rPr>
          <w:rFonts w:ascii="Simplified Arabic" w:eastAsiaTheme="minorEastAsia" w:hAnsi="Simplified Arabic" w:cs="Simplified Arabic"/>
          <w:b/>
          <w:bCs/>
          <w:kern w:val="0"/>
          <w:sz w:val="28"/>
          <w:szCs w:val="28"/>
          <w:rtl/>
          <w14:ligatures w14:val="none"/>
        </w:rPr>
        <w:t>زيادة المنافسة</w:t>
      </w:r>
      <w:r w:rsidRPr="00E72490">
        <w:rPr>
          <w:rFonts w:ascii="Simplified Arabic" w:eastAsiaTheme="minorEastAsia" w:hAnsi="Simplified Arabic" w:cs="Simplified Arabic" w:hint="cs"/>
          <w:b/>
          <w:bCs/>
          <w:kern w:val="0"/>
          <w:sz w:val="28"/>
          <w:szCs w:val="28"/>
          <w:rtl/>
          <w14:ligatures w14:val="none"/>
        </w:rPr>
        <w:t>:</w:t>
      </w:r>
      <w:r w:rsidRPr="00E72490">
        <w:rPr>
          <w:rFonts w:ascii="Simplified Arabic" w:eastAsiaTheme="minorEastAsia" w:hAnsi="Simplified Arabic" w:cs="Simplified Arabic"/>
          <w:b/>
          <w:bCs/>
          <w:kern w:val="0"/>
          <w:sz w:val="28"/>
          <w:szCs w:val="28"/>
          <w:rtl/>
          <w14:ligatures w14:val="none"/>
        </w:rPr>
        <w:t xml:space="preserve"> </w:t>
      </w:r>
      <w:r w:rsidRPr="00E72490">
        <w:rPr>
          <w:rFonts w:ascii="Simplified Arabic" w:eastAsiaTheme="minorEastAsia" w:hAnsi="Simplified Arabic" w:cs="Simplified Arabic"/>
          <w:kern w:val="0"/>
          <w:sz w:val="28"/>
          <w:szCs w:val="28"/>
          <w:rtl/>
          <w14:ligatures w14:val="none"/>
        </w:rPr>
        <w:t>تستلزم زيادة المنافسة بين الشركات العقارية في الرياض تطوير استراتيجيات تسويقية مبتكرة وفعالة للاحتفاظ بالعملاء الحاليين وجذب عملاء جدد. يجب على الشركات أن تكون قادرة على تمييز نفسها عن المنافسين وتقديم قيمة فريدة للعملاء.</w:t>
      </w:r>
    </w:p>
    <w:p w14:paraId="3F49C367" w14:textId="62A853E4" w:rsidR="00EC5493" w:rsidRPr="00E72490" w:rsidRDefault="00EC5493" w:rsidP="00E72490">
      <w:pPr>
        <w:spacing w:before="120" w:after="0" w:line="240" w:lineRule="auto"/>
        <w:jc w:val="both"/>
        <w:rPr>
          <w:rFonts w:ascii="Simplified Arabic" w:eastAsiaTheme="minorEastAsia" w:hAnsi="Simplified Arabic" w:cs="Simplified Arabic"/>
          <w:kern w:val="0"/>
          <w:sz w:val="28"/>
          <w:szCs w:val="28"/>
          <w14:ligatures w14:val="none"/>
        </w:rPr>
      </w:pPr>
      <w:r w:rsidRPr="00E72490">
        <w:rPr>
          <w:rFonts w:ascii="Simplified Arabic" w:eastAsiaTheme="minorEastAsia" w:hAnsi="Simplified Arabic" w:cs="Simplified Arabic"/>
          <w:b/>
          <w:bCs/>
          <w:kern w:val="0"/>
          <w:sz w:val="28"/>
          <w:szCs w:val="28"/>
          <w:rtl/>
          <w14:ligatures w14:val="none"/>
        </w:rPr>
        <w:t>استخدام التكنولوجيا</w:t>
      </w:r>
      <w:r w:rsidRPr="00E72490">
        <w:rPr>
          <w:rFonts w:ascii="Simplified Arabic" w:eastAsiaTheme="minorEastAsia" w:hAnsi="Simplified Arabic" w:cs="Simplified Arabic" w:hint="cs"/>
          <w:b/>
          <w:bCs/>
          <w:kern w:val="0"/>
          <w:sz w:val="28"/>
          <w:szCs w:val="28"/>
          <w:rtl/>
          <w14:ligatures w14:val="none"/>
        </w:rPr>
        <w:t>:</w:t>
      </w:r>
      <w:r w:rsidRPr="00E72490">
        <w:rPr>
          <w:rFonts w:ascii="Simplified Arabic" w:eastAsiaTheme="minorEastAsia" w:hAnsi="Simplified Arabic" w:cs="Simplified Arabic"/>
          <w:kern w:val="0"/>
          <w:sz w:val="28"/>
          <w:szCs w:val="28"/>
          <w:rtl/>
          <w14:ligatures w14:val="none"/>
        </w:rPr>
        <w:t xml:space="preserve"> يمكن للشركات استخدام أحدث أدوات التكنولوجيا بشكل صحيح لتعزيز استراتيجياتها التسويقية عبر الإنترنت. على سبيل المثال، يمكن للشركات استخدام الذكاء الاصطناعي لتحليل بيانات العملاء وتقديم عروض مخصصة، أو استخدام البيانات الضخمة لتحديد الاتجاهات في السوق العقاري، أو استخدام أتمتة التسويق لإرسال رسائل تسويقية آلية إلى العملاء.</w:t>
      </w:r>
    </w:p>
    <w:p w14:paraId="0BDA2235" w14:textId="1AC4984E" w:rsidR="00EC5493" w:rsidRDefault="00EC5493" w:rsidP="00E72490">
      <w:pPr>
        <w:spacing w:before="120" w:after="0" w:line="240" w:lineRule="auto"/>
        <w:jc w:val="both"/>
        <w:rPr>
          <w:rFonts w:ascii="Simplified Arabic" w:eastAsiaTheme="minorEastAsia" w:hAnsi="Simplified Arabic" w:cs="Simplified Arabic"/>
          <w:kern w:val="0"/>
          <w:sz w:val="28"/>
          <w:szCs w:val="28"/>
          <w:rtl/>
          <w14:ligatures w14:val="none"/>
        </w:rPr>
      </w:pPr>
      <w:r w:rsidRPr="00E72490">
        <w:rPr>
          <w:rFonts w:ascii="Simplified Arabic" w:eastAsiaTheme="minorEastAsia" w:hAnsi="Simplified Arabic" w:cs="Simplified Arabic"/>
          <w:b/>
          <w:bCs/>
          <w:kern w:val="0"/>
          <w:sz w:val="28"/>
          <w:szCs w:val="28"/>
          <w:rtl/>
          <w14:ligatures w14:val="none"/>
        </w:rPr>
        <w:t>قياس الأداء</w:t>
      </w:r>
      <w:r w:rsidRPr="00E72490">
        <w:rPr>
          <w:rFonts w:ascii="Simplified Arabic" w:eastAsiaTheme="minorEastAsia" w:hAnsi="Simplified Arabic" w:cs="Simplified Arabic" w:hint="cs"/>
          <w:b/>
          <w:bCs/>
          <w:kern w:val="0"/>
          <w:sz w:val="28"/>
          <w:szCs w:val="28"/>
          <w:rtl/>
          <w14:ligatures w14:val="none"/>
        </w:rPr>
        <w:t>:</w:t>
      </w:r>
      <w:r w:rsidRPr="00E72490">
        <w:rPr>
          <w:rFonts w:ascii="Simplified Arabic" w:eastAsiaTheme="minorEastAsia" w:hAnsi="Simplified Arabic" w:cs="Simplified Arabic"/>
          <w:kern w:val="0"/>
          <w:sz w:val="28"/>
          <w:szCs w:val="28"/>
          <w:rtl/>
          <w14:ligatures w14:val="none"/>
        </w:rPr>
        <w:t xml:space="preserve"> تفتقر العديد من الشركات إلى آليات فعالة لقياس أداء استراتيجياتها التسويقية، مما يمنعها من تحسين العمليات واتخاذ قرارات مبنية على البيانات. يجب على الشركات أن تكون قادرة على قياس أداء حملاتها التسويقية وتحديد ما الذي ينجح وما الذي لا ينجح، وذلك من أجل تحسين استراتيجياتها التسويقية وزيادة فعاليتها.</w:t>
      </w:r>
    </w:p>
    <w:p w14:paraId="59D20653" w14:textId="77777777" w:rsidR="006C63A9" w:rsidRPr="00E72490" w:rsidRDefault="006C63A9" w:rsidP="00E72490">
      <w:pPr>
        <w:spacing w:before="120" w:after="0" w:line="240" w:lineRule="auto"/>
        <w:jc w:val="both"/>
        <w:rPr>
          <w:rFonts w:ascii="Simplified Arabic" w:eastAsiaTheme="minorEastAsia" w:hAnsi="Simplified Arabic" w:cs="Simplified Arabic"/>
          <w:kern w:val="0"/>
          <w:sz w:val="28"/>
          <w:szCs w:val="28"/>
          <w14:ligatures w14:val="none"/>
        </w:rPr>
      </w:pPr>
    </w:p>
    <w:p w14:paraId="601B20AE" w14:textId="2DE0CF01" w:rsidR="00422393" w:rsidRPr="00422393" w:rsidRDefault="00422393" w:rsidP="007C3BC2">
      <w:pPr>
        <w:spacing w:before="120" w:after="100" w:afterAutospacing="1" w:line="240" w:lineRule="auto"/>
        <w:rPr>
          <w:rFonts w:ascii="Simplified Arabic" w:hAnsi="Simplified Arabic" w:cs="Simplified Arabic"/>
          <w:b/>
          <w:bCs/>
          <w:sz w:val="36"/>
          <w:szCs w:val="36"/>
          <w:rtl/>
        </w:rPr>
      </w:pPr>
      <w:r w:rsidRPr="007C3BC2">
        <w:rPr>
          <w:rFonts w:ascii="Simplified Arabic" w:hAnsi="Simplified Arabic" w:cs="Simplified Arabic"/>
          <w:b/>
          <w:bCs/>
          <w:sz w:val="36"/>
          <w:szCs w:val="36"/>
          <w:rtl/>
        </w:rPr>
        <w:t>3</w:t>
      </w:r>
      <w:r w:rsidR="007C3BC2" w:rsidRPr="007C3BC2">
        <w:rPr>
          <w:rFonts w:ascii="Simplified Arabic" w:hAnsi="Simplified Arabic" w:cs="Simplified Arabic" w:hint="cs"/>
          <w:b/>
          <w:bCs/>
          <w:sz w:val="36"/>
          <w:szCs w:val="36"/>
          <w:rtl/>
        </w:rPr>
        <w:t>.</w:t>
      </w:r>
      <w:r w:rsidRPr="007C3BC2">
        <w:rPr>
          <w:rFonts w:ascii="Simplified Arabic" w:hAnsi="Simplified Arabic" w:cs="Simplified Arabic"/>
          <w:b/>
          <w:bCs/>
          <w:sz w:val="36"/>
          <w:szCs w:val="36"/>
          <w:rtl/>
        </w:rPr>
        <w:t xml:space="preserve">1 </w:t>
      </w:r>
      <w:r w:rsidRPr="00422393">
        <w:rPr>
          <w:rFonts w:ascii="Simplified Arabic" w:hAnsi="Simplified Arabic" w:cs="Simplified Arabic"/>
          <w:b/>
          <w:bCs/>
          <w:sz w:val="36"/>
          <w:szCs w:val="36"/>
          <w:rtl/>
        </w:rPr>
        <w:t xml:space="preserve">أهمية الدراسة. </w:t>
      </w:r>
    </w:p>
    <w:p w14:paraId="0BC1AABA" w14:textId="77777777" w:rsidR="00422393" w:rsidRPr="00422393" w:rsidRDefault="00422393" w:rsidP="007C3BC2">
      <w:pPr>
        <w:spacing w:before="120" w:after="0" w:line="240" w:lineRule="auto"/>
        <w:ind w:firstLine="284"/>
        <w:jc w:val="both"/>
        <w:rPr>
          <w:rFonts w:ascii="Simplified Arabic" w:eastAsiaTheme="minorEastAsia" w:hAnsi="Simplified Arabic" w:cs="Simplified Arabic"/>
          <w:kern w:val="0"/>
          <w:sz w:val="28"/>
          <w:szCs w:val="28"/>
          <w:rtl/>
          <w14:ligatures w14:val="none"/>
        </w:rPr>
      </w:pPr>
      <w:r w:rsidRPr="00422393">
        <w:rPr>
          <w:rFonts w:ascii="Simplified Arabic" w:eastAsiaTheme="minorEastAsia" w:hAnsi="Simplified Arabic" w:cs="Simplified Arabic"/>
          <w:kern w:val="0"/>
          <w:sz w:val="28"/>
          <w:szCs w:val="28"/>
          <w:rtl/>
          <w14:ligatures w14:val="none"/>
        </w:rPr>
        <w:t>تستمد هذه الدراسة أهميتها من عدة جوانب، سواء من الناحية العلمية أو العملية.</w:t>
      </w:r>
    </w:p>
    <w:p w14:paraId="1FBF4A2F" w14:textId="7A71382A" w:rsidR="00422393" w:rsidRPr="00E72490" w:rsidRDefault="00422393" w:rsidP="00E72490">
      <w:pPr>
        <w:spacing w:line="240" w:lineRule="auto"/>
        <w:ind w:left="282"/>
        <w:jc w:val="both"/>
        <w:rPr>
          <w:rFonts w:ascii="Simplified Arabic" w:eastAsiaTheme="minorEastAsia" w:hAnsi="Simplified Arabic" w:cs="Simplified Arabic"/>
          <w:b/>
          <w:bCs/>
          <w:kern w:val="0"/>
          <w:sz w:val="32"/>
          <w:szCs w:val="32"/>
          <w:rtl/>
          <w14:ligatures w14:val="none"/>
        </w:rPr>
      </w:pPr>
      <w:r w:rsidRPr="00E72490">
        <w:rPr>
          <w:rFonts w:ascii="Simplified Arabic" w:eastAsiaTheme="minorEastAsia" w:hAnsi="Simplified Arabic" w:cs="Simplified Arabic"/>
          <w:b/>
          <w:bCs/>
          <w:kern w:val="0"/>
          <w:sz w:val="32"/>
          <w:szCs w:val="32"/>
          <w:rtl/>
          <w14:ligatures w14:val="none"/>
        </w:rPr>
        <w:t xml:space="preserve">الأهمية العلمية </w:t>
      </w:r>
    </w:p>
    <w:p w14:paraId="088DB1CA" w14:textId="1A16F8A3" w:rsidR="00422393" w:rsidRPr="00422393" w:rsidRDefault="00422393" w:rsidP="007C3BC2">
      <w:pPr>
        <w:spacing w:line="240" w:lineRule="auto"/>
        <w:ind w:left="424"/>
        <w:jc w:val="both"/>
        <w:rPr>
          <w:rFonts w:ascii="Simplified Arabic" w:eastAsiaTheme="minorEastAsia" w:hAnsi="Simplified Arabic" w:cs="Simplified Arabic"/>
          <w:kern w:val="0"/>
          <w:sz w:val="28"/>
          <w:szCs w:val="28"/>
          <w:rtl/>
          <w14:ligatures w14:val="none"/>
        </w:rPr>
      </w:pPr>
      <w:r w:rsidRPr="00422393">
        <w:rPr>
          <w:rFonts w:ascii="Simplified Arabic" w:eastAsiaTheme="minorEastAsia" w:hAnsi="Simplified Arabic" w:cs="Simplified Arabic"/>
          <w:kern w:val="0"/>
          <w:sz w:val="28"/>
          <w:szCs w:val="28"/>
          <w:rtl/>
          <w14:ligatures w14:val="none"/>
        </w:rPr>
        <w:t>1. إثراء المكتبة العربية: تسهم هذه الدراسة في تعزيز المحتوى العربي من خلال طرح موضوع متخصص يتناول العلاقة بين الإدارة الإستراتيجية والتسويق الإلكتروني في قطاع حيوي كالعقا</w:t>
      </w:r>
      <w:r>
        <w:rPr>
          <w:rFonts w:ascii="Simplified Arabic" w:eastAsiaTheme="minorEastAsia" w:hAnsi="Simplified Arabic" w:cs="Simplified Arabic" w:hint="cs"/>
          <w:kern w:val="0"/>
          <w:sz w:val="28"/>
          <w:szCs w:val="28"/>
          <w:rtl/>
          <w14:ligatures w14:val="none"/>
        </w:rPr>
        <w:t>ر</w:t>
      </w:r>
      <w:r w:rsidRPr="00422393">
        <w:rPr>
          <w:rFonts w:ascii="Simplified Arabic" w:eastAsiaTheme="minorEastAsia" w:hAnsi="Simplified Arabic" w:cs="Simplified Arabic"/>
          <w:kern w:val="0"/>
          <w:sz w:val="28"/>
          <w:szCs w:val="28"/>
          <w:rtl/>
          <w14:ligatures w14:val="none"/>
        </w:rPr>
        <w:t xml:space="preserve">. وتوفر نتائج الدراسة معلومات قيمة يمكن أن يستفيد منها الباحثون والمهتمون بمجال تسويق العقارات في العالم العربي. </w:t>
      </w:r>
    </w:p>
    <w:p w14:paraId="3EEA3526" w14:textId="59D01129" w:rsidR="00422393" w:rsidRPr="00422393" w:rsidRDefault="00422393" w:rsidP="007C3BC2">
      <w:pPr>
        <w:spacing w:line="240" w:lineRule="auto"/>
        <w:ind w:left="424"/>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2</w:t>
      </w:r>
      <w:r w:rsidRPr="00422393">
        <w:rPr>
          <w:rFonts w:ascii="Simplified Arabic" w:eastAsiaTheme="minorEastAsia" w:hAnsi="Simplified Arabic" w:cs="Simplified Arabic"/>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422393">
        <w:rPr>
          <w:rFonts w:ascii="Simplified Arabic" w:eastAsiaTheme="minorEastAsia" w:hAnsi="Simplified Arabic" w:cs="Simplified Arabic"/>
          <w:kern w:val="0"/>
          <w:sz w:val="28"/>
          <w:szCs w:val="28"/>
          <w:rtl/>
          <w14:ligatures w14:val="none"/>
        </w:rPr>
        <w:t>معالجة فجوة معرفية: تعالج الدراسة فجوة معرفية من خلال تقديم إطار نظري يجمع بين مفاهيم الإدارة الاستراتيجية، والاحتفاظ بالعملاء، والابتكار التقني، والتحليل الرقمي</w:t>
      </w:r>
      <w:r w:rsidR="007C3BC2">
        <w:rPr>
          <w:rFonts w:ascii="Simplified Arabic" w:eastAsiaTheme="minorEastAsia" w:hAnsi="Simplified Arabic" w:cs="Simplified Arabic" w:hint="cs"/>
          <w:kern w:val="0"/>
          <w:sz w:val="28"/>
          <w:szCs w:val="28"/>
          <w:rtl/>
          <w14:ligatures w14:val="none"/>
        </w:rPr>
        <w:t>،</w:t>
      </w:r>
      <w:r w:rsidRPr="00422393">
        <w:rPr>
          <w:rFonts w:ascii="Simplified Arabic" w:eastAsiaTheme="minorEastAsia" w:hAnsi="Simplified Arabic" w:cs="Simplified Arabic"/>
          <w:kern w:val="0"/>
          <w:sz w:val="28"/>
          <w:szCs w:val="28"/>
          <w:rtl/>
          <w14:ligatures w14:val="none"/>
        </w:rPr>
        <w:t xml:space="preserve"> سيساعد هذا الإطار النظري الباحثين والمهتمين على فهم العلاقة بين هذه المفاهيم بشكل أفضل.</w:t>
      </w:r>
    </w:p>
    <w:p w14:paraId="3A05D76F" w14:textId="764D8FE6" w:rsidR="00422393" w:rsidRPr="00422393" w:rsidRDefault="00422393" w:rsidP="007C3BC2">
      <w:pPr>
        <w:spacing w:line="240" w:lineRule="auto"/>
        <w:ind w:left="424"/>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3</w:t>
      </w:r>
      <w:r w:rsidRPr="00422393">
        <w:rPr>
          <w:rFonts w:ascii="Simplified Arabic" w:eastAsiaTheme="minorEastAsia" w:hAnsi="Simplified Arabic" w:cs="Simplified Arabic"/>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422393">
        <w:rPr>
          <w:rFonts w:ascii="Simplified Arabic" w:eastAsiaTheme="minorEastAsia" w:hAnsi="Simplified Arabic" w:cs="Simplified Arabic"/>
          <w:kern w:val="0"/>
          <w:sz w:val="28"/>
          <w:szCs w:val="28"/>
          <w:rtl/>
          <w14:ligatures w14:val="none"/>
        </w:rPr>
        <w:t xml:space="preserve">توظيف مناهج علمية متعددة: تعتمد الدراسة على توظيف مناهج علمية متعددة تجمع بين التحليل الكمي والنوعي في دراسة العلاقة بين المتغيرات المدروسة، مما يجعل نتائجها قابلة للتعميم في بيئات </w:t>
      </w:r>
      <w:r w:rsidRPr="00422393">
        <w:rPr>
          <w:rFonts w:ascii="Simplified Arabic" w:eastAsiaTheme="minorEastAsia" w:hAnsi="Simplified Arabic" w:cs="Simplified Arabic"/>
          <w:kern w:val="0"/>
          <w:sz w:val="28"/>
          <w:szCs w:val="28"/>
          <w:rtl/>
          <w14:ligatures w14:val="none"/>
        </w:rPr>
        <w:lastRenderedPageBreak/>
        <w:t>مماثلة</w:t>
      </w:r>
      <w:r w:rsidR="007C3BC2">
        <w:rPr>
          <w:rFonts w:ascii="Simplified Arabic" w:eastAsiaTheme="minorEastAsia" w:hAnsi="Simplified Arabic" w:cs="Simplified Arabic" w:hint="cs"/>
          <w:kern w:val="0"/>
          <w:sz w:val="28"/>
          <w:szCs w:val="28"/>
          <w:rtl/>
          <w14:ligatures w14:val="none"/>
        </w:rPr>
        <w:t>،</w:t>
      </w:r>
      <w:r w:rsidRPr="00422393">
        <w:rPr>
          <w:rFonts w:ascii="Simplified Arabic" w:eastAsiaTheme="minorEastAsia" w:hAnsi="Simplified Arabic" w:cs="Simplified Arabic"/>
          <w:kern w:val="0"/>
          <w:sz w:val="28"/>
          <w:szCs w:val="28"/>
          <w:rtl/>
          <w14:ligatures w14:val="none"/>
        </w:rPr>
        <w:t xml:space="preserve"> سيتم استخدام الاستبيانات لجمع البيانات الكمية، والمقابلات لجمع البيانات النوعية، وتحليل البيانات الثانوية لتعزيز النتائج.</w:t>
      </w:r>
    </w:p>
    <w:p w14:paraId="0D2694FE" w14:textId="0C0634EF" w:rsidR="00422393" w:rsidRPr="00422393" w:rsidRDefault="00422393" w:rsidP="007C3BC2">
      <w:pPr>
        <w:spacing w:line="240" w:lineRule="auto"/>
        <w:ind w:left="424"/>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4</w:t>
      </w:r>
      <w:r w:rsidRPr="00422393">
        <w:rPr>
          <w:rFonts w:ascii="Simplified Arabic" w:eastAsiaTheme="minorEastAsia" w:hAnsi="Simplified Arabic" w:cs="Simplified Arabic"/>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422393">
        <w:rPr>
          <w:rFonts w:ascii="Simplified Arabic" w:eastAsiaTheme="minorEastAsia" w:hAnsi="Simplified Arabic" w:cs="Simplified Arabic"/>
          <w:kern w:val="0"/>
          <w:sz w:val="28"/>
          <w:szCs w:val="28"/>
          <w:rtl/>
          <w14:ligatures w14:val="none"/>
        </w:rPr>
        <w:t>تقديم مرجعية علمية: تقدم الدراسة مرجعية علمية يمكن الاستناد إليها في الدراسات المستقبلية المتعلقة بتحليل أثر التحول الرقمي على أداء الشركات العقارية ورضا عملائها. ستوفر الدراسة معلومات قيمة للباحثين الذين يرغبون في إجراء المزيد من البحوث في هذا المجال.</w:t>
      </w:r>
    </w:p>
    <w:p w14:paraId="1C2E9BAF" w14:textId="652975C9" w:rsidR="00422393" w:rsidRPr="00422393" w:rsidRDefault="00422393" w:rsidP="007C3BC2">
      <w:pPr>
        <w:spacing w:line="240" w:lineRule="auto"/>
        <w:ind w:left="424"/>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5</w:t>
      </w:r>
      <w:r w:rsidRPr="00422393">
        <w:rPr>
          <w:rFonts w:ascii="Simplified Arabic" w:eastAsiaTheme="minorEastAsia" w:hAnsi="Simplified Arabic" w:cs="Simplified Arabic"/>
          <w:kern w:val="0"/>
          <w:sz w:val="28"/>
          <w:szCs w:val="28"/>
          <w:rtl/>
          <w14:ligatures w14:val="none"/>
        </w:rPr>
        <w:t>. توسيع دائرة البحث العلمي: تساهم الدراسة في توسيع دائرة البحث العلمي حول التفاعل بين استخدام الأدوات الرقمية الحديثة مثل الذكاء الاصطناعي، البيانات الضخمة، وتقنيات التسويق الإلكتروني ضمن إطار الإدارة الاستراتيجية. ستشجع الدراسة الباحثين على استكشاف المزيد من الفرص والتحديات المتعلقة باستخدام هذه الأدوات في قطاع التسويق العقاري.</w:t>
      </w:r>
    </w:p>
    <w:p w14:paraId="43174005" w14:textId="54029C0C" w:rsidR="00422393" w:rsidRPr="00E72490" w:rsidRDefault="00422393" w:rsidP="00E72490">
      <w:pPr>
        <w:spacing w:line="240" w:lineRule="auto"/>
        <w:ind w:left="282"/>
        <w:jc w:val="both"/>
        <w:rPr>
          <w:rFonts w:ascii="Simplified Arabic" w:eastAsiaTheme="minorEastAsia" w:hAnsi="Simplified Arabic" w:cs="Simplified Arabic"/>
          <w:b/>
          <w:bCs/>
          <w:kern w:val="0"/>
          <w:sz w:val="32"/>
          <w:szCs w:val="32"/>
          <w:rtl/>
          <w14:ligatures w14:val="none"/>
        </w:rPr>
      </w:pPr>
      <w:r w:rsidRPr="00E72490">
        <w:rPr>
          <w:rFonts w:ascii="Simplified Arabic" w:eastAsiaTheme="minorEastAsia" w:hAnsi="Simplified Arabic" w:cs="Simplified Arabic"/>
          <w:b/>
          <w:bCs/>
          <w:kern w:val="0"/>
          <w:sz w:val="32"/>
          <w:szCs w:val="32"/>
          <w:rtl/>
          <w14:ligatures w14:val="none"/>
        </w:rPr>
        <w:t>الأهمية العملية</w:t>
      </w:r>
    </w:p>
    <w:p w14:paraId="6DFFE98A" w14:textId="02988C5F" w:rsidR="00422393" w:rsidRPr="00422393" w:rsidRDefault="00422393" w:rsidP="007C3BC2">
      <w:pPr>
        <w:spacing w:line="240" w:lineRule="auto"/>
        <w:ind w:left="424"/>
        <w:jc w:val="both"/>
        <w:rPr>
          <w:rFonts w:ascii="Simplified Arabic" w:eastAsiaTheme="minorEastAsia" w:hAnsi="Simplified Arabic" w:cs="Simplified Arabic"/>
          <w:kern w:val="0"/>
          <w:sz w:val="28"/>
          <w:szCs w:val="28"/>
          <w:rtl/>
          <w14:ligatures w14:val="none"/>
        </w:rPr>
      </w:pPr>
      <w:r w:rsidRPr="00422393">
        <w:rPr>
          <w:rFonts w:ascii="Simplified Arabic" w:eastAsiaTheme="minorEastAsia" w:hAnsi="Simplified Arabic" w:cs="Simplified Arabic"/>
          <w:kern w:val="0"/>
          <w:sz w:val="28"/>
          <w:szCs w:val="28"/>
          <w:rtl/>
          <w14:ligatures w14:val="none"/>
        </w:rPr>
        <w:t>1. تقديم حلول تطبيقية: تقدم الدراسة حلولاً تطبيقية لمشكلة ضعف الاحتفاظ بالعملاء في شركات التسويق العقاري، من خلال اقتراح آليات فعالة تعتمد على استراتيجيات التسويق الإلكتروني المتقدمة مثل الرسائل الترويجية المخصصة وبرامج الولاء الرقمية. ستساعد هذه الحلول الشركات على تحسين علاقاتها مع العملاء وزيادة ولاءهم.</w:t>
      </w:r>
    </w:p>
    <w:p w14:paraId="0DAF384A" w14:textId="0E97D19C" w:rsidR="00422393" w:rsidRPr="00422393" w:rsidRDefault="00422393" w:rsidP="007C3BC2">
      <w:pPr>
        <w:spacing w:line="240" w:lineRule="auto"/>
        <w:ind w:left="424"/>
        <w:jc w:val="both"/>
        <w:rPr>
          <w:rFonts w:ascii="Simplified Arabic" w:eastAsiaTheme="minorEastAsia" w:hAnsi="Simplified Arabic" w:cs="Simplified Arabic"/>
          <w:kern w:val="0"/>
          <w:sz w:val="28"/>
          <w:szCs w:val="28"/>
          <w:rtl/>
          <w14:ligatures w14:val="none"/>
        </w:rPr>
      </w:pPr>
      <w:r w:rsidRPr="00422393">
        <w:rPr>
          <w:rFonts w:ascii="Simplified Arabic" w:eastAsiaTheme="minorEastAsia" w:hAnsi="Simplified Arabic" w:cs="Simplified Arabic"/>
          <w:kern w:val="0"/>
          <w:sz w:val="28"/>
          <w:szCs w:val="28"/>
          <w:rtl/>
          <w14:ligatures w14:val="none"/>
        </w:rPr>
        <w:t>2. توضيح كيفية الاستفادة من الأدوات الرقمية الحديثة: توضح الدراسة كيفية الاستفادة من الأدوات الرقمية الحديثة، بما في ذلك الذكاء الاصطناعي، روبوتات الدردشة، والتسويق عبر وسائل التواصل الاجتماعي، ودمجها ضمن الخطط الاستراتيجية للشركات العقارية بما يحقق نتائج عملية ملموسة. ستساعد هذه التوضيحات الشركات على فهم كيفية استخدام هذه الأدوات بشكل فعال لتحقيق أهدافها التسويقية.</w:t>
      </w:r>
    </w:p>
    <w:p w14:paraId="160F2AC1" w14:textId="49F993BF" w:rsidR="00422393" w:rsidRPr="00422393" w:rsidRDefault="00422393" w:rsidP="007C3BC2">
      <w:pPr>
        <w:spacing w:line="240" w:lineRule="auto"/>
        <w:ind w:left="424"/>
        <w:jc w:val="both"/>
        <w:rPr>
          <w:rFonts w:ascii="Simplified Arabic" w:eastAsiaTheme="minorEastAsia" w:hAnsi="Simplified Arabic" w:cs="Simplified Arabic"/>
          <w:kern w:val="0"/>
          <w:sz w:val="28"/>
          <w:szCs w:val="28"/>
          <w:rtl/>
          <w14:ligatures w14:val="none"/>
        </w:rPr>
      </w:pPr>
      <w:r w:rsidRPr="00422393">
        <w:rPr>
          <w:rFonts w:ascii="Simplified Arabic" w:eastAsiaTheme="minorEastAsia" w:hAnsi="Simplified Arabic" w:cs="Simplified Arabic"/>
          <w:kern w:val="0"/>
          <w:sz w:val="28"/>
          <w:szCs w:val="28"/>
          <w:rtl/>
          <w14:ligatures w14:val="none"/>
        </w:rPr>
        <w:t>3. دعم صناع القرار: تدعم الدراسة صناع القرار في الشركات على تصميم خطط تسويقية قائمة على التحليل الرقمي لبيانات العملاء بما يعزز الأداء التسويقي ويرفع من كفاءة اتخاذ القرارات. ستوفر الدراسة معلومات قيمة لصناع القرار حول كيفية استخدام البيانات لتحسين استراتيجياتهم التسويقية.</w:t>
      </w:r>
    </w:p>
    <w:p w14:paraId="5EE7E69C" w14:textId="548C9E9D" w:rsidR="00422393" w:rsidRPr="00422393" w:rsidRDefault="00422393" w:rsidP="007C3BC2">
      <w:pPr>
        <w:spacing w:line="240" w:lineRule="auto"/>
        <w:ind w:left="424"/>
        <w:jc w:val="both"/>
        <w:rPr>
          <w:rFonts w:ascii="Simplified Arabic" w:eastAsiaTheme="minorEastAsia" w:hAnsi="Simplified Arabic" w:cs="Simplified Arabic"/>
          <w:kern w:val="0"/>
          <w:sz w:val="28"/>
          <w:szCs w:val="28"/>
          <w:rtl/>
          <w14:ligatures w14:val="none"/>
        </w:rPr>
      </w:pPr>
      <w:r w:rsidRPr="00422393">
        <w:rPr>
          <w:rFonts w:ascii="Simplified Arabic" w:eastAsiaTheme="minorEastAsia" w:hAnsi="Simplified Arabic" w:cs="Simplified Arabic"/>
          <w:kern w:val="0"/>
          <w:sz w:val="28"/>
          <w:szCs w:val="28"/>
          <w:rtl/>
          <w14:ligatures w14:val="none"/>
        </w:rPr>
        <w:t>4. تمكين الشركات العقارية من تعزيز قدراتها التنافسية: تساعد الدراسة الشركات العقارية في تعزيز موقعها التنافسي داخل سوق الرياض من خلال تمكينها من فهم سلوك المستهلكين بدقة</w:t>
      </w:r>
      <w:r>
        <w:rPr>
          <w:rFonts w:ascii="Simplified Arabic" w:eastAsiaTheme="minorEastAsia" w:hAnsi="Simplified Arabic" w:cs="Simplified Arabic" w:hint="cs"/>
          <w:kern w:val="0"/>
          <w:sz w:val="28"/>
          <w:szCs w:val="28"/>
          <w:rtl/>
          <w14:ligatures w14:val="none"/>
        </w:rPr>
        <w:t>،</w:t>
      </w:r>
      <w:r w:rsidRPr="00422393">
        <w:rPr>
          <w:rFonts w:ascii="Simplified Arabic" w:eastAsiaTheme="minorEastAsia" w:hAnsi="Simplified Arabic" w:cs="Simplified Arabic"/>
          <w:kern w:val="0"/>
          <w:sz w:val="28"/>
          <w:szCs w:val="28"/>
          <w:rtl/>
          <w14:ligatures w14:val="none"/>
        </w:rPr>
        <w:t xml:space="preserve"> وذلك </w:t>
      </w:r>
      <w:proofErr w:type="spellStart"/>
      <w:r w:rsidRPr="00422393">
        <w:rPr>
          <w:rFonts w:ascii="Simplified Arabic" w:eastAsiaTheme="minorEastAsia" w:hAnsi="Simplified Arabic" w:cs="Simplified Arabic"/>
          <w:kern w:val="0"/>
          <w:sz w:val="28"/>
          <w:szCs w:val="28"/>
          <w:rtl/>
          <w14:ligatures w14:val="none"/>
        </w:rPr>
        <w:t>بالإعتماد</w:t>
      </w:r>
      <w:proofErr w:type="spellEnd"/>
      <w:r w:rsidRPr="00422393">
        <w:rPr>
          <w:rFonts w:ascii="Simplified Arabic" w:eastAsiaTheme="minorEastAsia" w:hAnsi="Simplified Arabic" w:cs="Simplified Arabic"/>
          <w:kern w:val="0"/>
          <w:sz w:val="28"/>
          <w:szCs w:val="28"/>
          <w:rtl/>
          <w14:ligatures w14:val="none"/>
        </w:rPr>
        <w:t xml:space="preserve"> على البيانات المتوفرة. ومن خلال هذه المعرفة</w:t>
      </w:r>
      <w:r>
        <w:rPr>
          <w:rFonts w:ascii="Simplified Arabic" w:eastAsiaTheme="minorEastAsia" w:hAnsi="Simplified Arabic" w:cs="Simplified Arabic" w:hint="cs"/>
          <w:kern w:val="0"/>
          <w:sz w:val="28"/>
          <w:szCs w:val="28"/>
          <w:rtl/>
          <w14:ligatures w14:val="none"/>
        </w:rPr>
        <w:t>،</w:t>
      </w:r>
      <w:r w:rsidRPr="00422393">
        <w:rPr>
          <w:rFonts w:ascii="Simplified Arabic" w:eastAsiaTheme="minorEastAsia" w:hAnsi="Simplified Arabic" w:cs="Simplified Arabic"/>
          <w:kern w:val="0"/>
          <w:sz w:val="28"/>
          <w:szCs w:val="28"/>
          <w:rtl/>
          <w14:ligatures w14:val="none"/>
        </w:rPr>
        <w:t xml:space="preserve"> يمكن للشركات تطوير إستراتيجيات تسويقية أكثر فعالية</w:t>
      </w:r>
      <w:r>
        <w:rPr>
          <w:rFonts w:ascii="Simplified Arabic" w:eastAsiaTheme="minorEastAsia" w:hAnsi="Simplified Arabic" w:cs="Simplified Arabic" w:hint="cs"/>
          <w:kern w:val="0"/>
          <w:sz w:val="28"/>
          <w:szCs w:val="28"/>
          <w:rtl/>
          <w14:ligatures w14:val="none"/>
        </w:rPr>
        <w:t>،</w:t>
      </w:r>
      <w:r w:rsidRPr="00422393">
        <w:rPr>
          <w:rFonts w:ascii="Simplified Arabic" w:eastAsiaTheme="minorEastAsia" w:hAnsi="Simplified Arabic" w:cs="Simplified Arabic"/>
          <w:kern w:val="0"/>
          <w:sz w:val="28"/>
          <w:szCs w:val="28"/>
          <w:rtl/>
          <w14:ligatures w14:val="none"/>
        </w:rPr>
        <w:t xml:space="preserve"> وتقديم عروض وخدمات مصممة خصيصاً لتلبية </w:t>
      </w:r>
      <w:proofErr w:type="spellStart"/>
      <w:r w:rsidRPr="00422393">
        <w:rPr>
          <w:rFonts w:ascii="Simplified Arabic" w:eastAsiaTheme="minorEastAsia" w:hAnsi="Simplified Arabic" w:cs="Simplified Arabic"/>
          <w:kern w:val="0"/>
          <w:sz w:val="28"/>
          <w:szCs w:val="28"/>
          <w:rtl/>
          <w14:ligatures w14:val="none"/>
        </w:rPr>
        <w:t>إحتياجات</w:t>
      </w:r>
      <w:proofErr w:type="spellEnd"/>
      <w:r w:rsidRPr="00422393">
        <w:rPr>
          <w:rFonts w:ascii="Simplified Arabic" w:eastAsiaTheme="minorEastAsia" w:hAnsi="Simplified Arabic" w:cs="Simplified Arabic"/>
          <w:kern w:val="0"/>
          <w:sz w:val="28"/>
          <w:szCs w:val="28"/>
          <w:rtl/>
          <w14:ligatures w14:val="none"/>
        </w:rPr>
        <w:t xml:space="preserve"> العملاء بشكل أفضل. </w:t>
      </w:r>
    </w:p>
    <w:p w14:paraId="0186C6DE" w14:textId="31ADC71A" w:rsidR="00422393" w:rsidRPr="00422393" w:rsidRDefault="00422393" w:rsidP="007C3BC2">
      <w:pPr>
        <w:spacing w:line="240" w:lineRule="auto"/>
        <w:ind w:left="424"/>
        <w:jc w:val="both"/>
        <w:rPr>
          <w:rFonts w:ascii="Simplified Arabic" w:eastAsiaTheme="minorEastAsia" w:hAnsi="Simplified Arabic" w:cs="Simplified Arabic"/>
          <w:kern w:val="0"/>
          <w:sz w:val="28"/>
          <w:szCs w:val="28"/>
          <w:rtl/>
          <w14:ligatures w14:val="none"/>
        </w:rPr>
      </w:pPr>
      <w:r w:rsidRPr="00422393">
        <w:rPr>
          <w:rFonts w:ascii="Simplified Arabic" w:eastAsiaTheme="minorEastAsia" w:hAnsi="Simplified Arabic" w:cs="Simplified Arabic"/>
          <w:kern w:val="0"/>
          <w:sz w:val="28"/>
          <w:szCs w:val="28"/>
          <w:rtl/>
          <w14:ligatures w14:val="none"/>
        </w:rPr>
        <w:t xml:space="preserve">5. تقديم إطار عملي لدعم التحول الرقمي: تقدم الدراسة إطاراً عملياً يساهم في دعم التحول الرقمي للشركات العقارية بما يتماشى مع مستهدفات رؤية المملكة العربية السعودية 2030، ويعزز من كفاءة </w:t>
      </w:r>
      <w:r w:rsidRPr="00422393">
        <w:rPr>
          <w:rFonts w:ascii="Simplified Arabic" w:eastAsiaTheme="minorEastAsia" w:hAnsi="Simplified Arabic" w:cs="Simplified Arabic"/>
          <w:kern w:val="0"/>
          <w:sz w:val="28"/>
          <w:szCs w:val="28"/>
          <w:rtl/>
          <w14:ligatures w14:val="none"/>
        </w:rPr>
        <w:lastRenderedPageBreak/>
        <w:t>تقديم الخدمات الحديثة وتحسين تجربة العملاء. ستساعد هذه الدراسة الشركات على تحقيق أهدافها في التحول الرقمي والمساهمة في تحقيق رؤية المملكة 2030.</w:t>
      </w:r>
    </w:p>
    <w:p w14:paraId="2A87DE1C" w14:textId="72BBF0A8" w:rsidR="00422393" w:rsidRPr="00422393" w:rsidRDefault="00422393" w:rsidP="007C3BC2">
      <w:pPr>
        <w:spacing w:line="240" w:lineRule="auto"/>
        <w:ind w:left="424"/>
        <w:jc w:val="both"/>
        <w:rPr>
          <w:rFonts w:ascii="Simplified Arabic" w:eastAsiaTheme="minorEastAsia" w:hAnsi="Simplified Arabic" w:cs="Simplified Arabic"/>
          <w:kern w:val="0"/>
          <w:sz w:val="28"/>
          <w:szCs w:val="28"/>
          <w:rtl/>
          <w14:ligatures w14:val="none"/>
        </w:rPr>
      </w:pPr>
      <w:r w:rsidRPr="00422393">
        <w:rPr>
          <w:rFonts w:ascii="Simplified Arabic" w:eastAsiaTheme="minorEastAsia" w:hAnsi="Simplified Arabic" w:cs="Simplified Arabic"/>
          <w:kern w:val="0"/>
          <w:sz w:val="28"/>
          <w:szCs w:val="28"/>
          <w:rtl/>
          <w14:ligatures w14:val="none"/>
        </w:rPr>
        <w:t>6. توفير أدوات واستراتيجيات عملية: توفر الدراسة أدوات واستراتيجيات عملية تساعد الشركات العقارية على تحسين أدائها وزيادة ولاء العملاء ورفع مستوى رضاهم بشكل مستدام. ستساعد هذه الأدوات والاستراتيجيات الشركات على تحقيق أهدافها في تحسين الأداء وزيادة الولاء والرضا.</w:t>
      </w:r>
    </w:p>
    <w:p w14:paraId="56039C85" w14:textId="2F0C506C" w:rsidR="00422393" w:rsidRDefault="00422393" w:rsidP="007C3BC2">
      <w:pPr>
        <w:spacing w:line="240" w:lineRule="auto"/>
        <w:ind w:left="424"/>
        <w:jc w:val="both"/>
        <w:rPr>
          <w:rFonts w:ascii="Simplified Arabic" w:eastAsiaTheme="minorEastAsia" w:hAnsi="Simplified Arabic" w:cs="Simplified Arabic"/>
          <w:kern w:val="0"/>
          <w:sz w:val="28"/>
          <w:szCs w:val="28"/>
          <w:rtl/>
          <w14:ligatures w14:val="none"/>
        </w:rPr>
      </w:pPr>
      <w:r w:rsidRPr="00422393">
        <w:rPr>
          <w:rFonts w:ascii="Simplified Arabic" w:eastAsiaTheme="minorEastAsia" w:hAnsi="Simplified Arabic" w:cs="Simplified Arabic"/>
          <w:kern w:val="0"/>
          <w:sz w:val="28"/>
          <w:szCs w:val="28"/>
          <w:rtl/>
          <w14:ligatures w14:val="none"/>
        </w:rPr>
        <w:t>7. تقديم تحليل شامل للتحديات: تقدم الدراسة تحليلاً شاملاً للتحديات التي تواجه شركات التسويق العقاري، وتعرض توصيات تطبيقية قابلة للتنفيذ لمواكبة متطلبات السوق واحتياجات العملاء المتغيرة. ستساعد هذه التوصيات الشركات على التغلب على التحديات وتحقيق النجاح في السوق.</w:t>
      </w:r>
    </w:p>
    <w:p w14:paraId="46E86AC4" w14:textId="77777777" w:rsidR="006C63A9" w:rsidRPr="00422393" w:rsidRDefault="006C63A9" w:rsidP="007C3BC2">
      <w:pPr>
        <w:spacing w:line="240" w:lineRule="auto"/>
        <w:ind w:left="424"/>
        <w:jc w:val="both"/>
        <w:rPr>
          <w:rFonts w:ascii="Simplified Arabic" w:eastAsiaTheme="minorEastAsia" w:hAnsi="Simplified Arabic" w:cs="Simplified Arabic"/>
          <w:kern w:val="0"/>
          <w:sz w:val="28"/>
          <w:szCs w:val="28"/>
          <w:rtl/>
          <w14:ligatures w14:val="none"/>
        </w:rPr>
      </w:pPr>
    </w:p>
    <w:p w14:paraId="25A1E863" w14:textId="436E9877" w:rsidR="00422393" w:rsidRDefault="00422393" w:rsidP="007C3BC2">
      <w:pPr>
        <w:spacing w:before="120" w:after="0" w:line="240" w:lineRule="auto"/>
        <w:rPr>
          <w:rFonts w:ascii="Simplified Arabic" w:hAnsi="Simplified Arabic" w:cs="Simplified Arabic"/>
          <w:b/>
          <w:bCs/>
          <w:sz w:val="36"/>
          <w:szCs w:val="36"/>
          <w:rtl/>
        </w:rPr>
      </w:pPr>
      <w:r w:rsidRPr="00422393">
        <w:rPr>
          <w:rFonts w:ascii="Simplified Arabic" w:hAnsi="Simplified Arabic" w:cs="Simplified Arabic"/>
          <w:b/>
          <w:bCs/>
          <w:sz w:val="36"/>
          <w:szCs w:val="36"/>
          <w:rtl/>
        </w:rPr>
        <w:t>4</w:t>
      </w:r>
      <w:r w:rsidR="007C3BC2">
        <w:rPr>
          <w:rFonts w:ascii="Simplified Arabic" w:hAnsi="Simplified Arabic" w:cs="Simplified Arabic" w:hint="cs"/>
          <w:b/>
          <w:bCs/>
          <w:sz w:val="36"/>
          <w:szCs w:val="36"/>
          <w:rtl/>
        </w:rPr>
        <w:t>.</w:t>
      </w:r>
      <w:r w:rsidRPr="00422393">
        <w:rPr>
          <w:rFonts w:ascii="Simplified Arabic" w:hAnsi="Simplified Arabic" w:cs="Simplified Arabic"/>
          <w:b/>
          <w:bCs/>
          <w:sz w:val="36"/>
          <w:szCs w:val="36"/>
          <w:rtl/>
        </w:rPr>
        <w:t xml:space="preserve">1 أهداف الدراسة. </w:t>
      </w:r>
    </w:p>
    <w:p w14:paraId="1126F028" w14:textId="77777777" w:rsidR="00422393" w:rsidRPr="00EC6C19" w:rsidRDefault="00422393" w:rsidP="00F6247C">
      <w:pPr>
        <w:spacing w:before="120" w:after="0" w:line="240" w:lineRule="auto"/>
        <w:ind w:firstLine="282"/>
        <w:jc w:val="both"/>
        <w:rPr>
          <w:rFonts w:ascii="Simplified Arabic" w:eastAsiaTheme="minorEastAsia" w:hAnsi="Simplified Arabic" w:cs="Simplified Arabic"/>
          <w:kern w:val="0"/>
          <w:sz w:val="28"/>
          <w:szCs w:val="28"/>
          <w:rtl/>
          <w14:ligatures w14:val="none"/>
        </w:rPr>
      </w:pPr>
      <w:r w:rsidRPr="00EC6C19">
        <w:rPr>
          <w:rFonts w:ascii="Simplified Arabic" w:eastAsiaTheme="minorEastAsia" w:hAnsi="Simplified Arabic" w:cs="Simplified Arabic"/>
          <w:kern w:val="0"/>
          <w:sz w:val="28"/>
          <w:szCs w:val="28"/>
          <w:rtl/>
          <w14:ligatures w14:val="none"/>
        </w:rPr>
        <w:t>تهدف هذه الدراسة إلى تحقيق مجموعة من الأهداف التي تساهم في فهم دور الإدارة الاستراتيجية في تطوير التسويق الإلكتروني لتعزيز الاحتفاظ بالعملاء في شركات التسويق العقاري في منطقة الرياض. يمكن تلخيص هذه الأهداف على النحو التالي:</w:t>
      </w:r>
    </w:p>
    <w:p w14:paraId="1DD7FB43" w14:textId="0F0190B8" w:rsidR="00422393" w:rsidRPr="00EC6C19" w:rsidRDefault="00422393" w:rsidP="00F6247C">
      <w:pPr>
        <w:ind w:firstLine="282"/>
        <w:jc w:val="both"/>
        <w:rPr>
          <w:rFonts w:ascii="Simplified Arabic" w:eastAsiaTheme="minorEastAsia" w:hAnsi="Simplified Arabic" w:cs="Simplified Arabic"/>
          <w:kern w:val="0"/>
          <w:sz w:val="28"/>
          <w:szCs w:val="28"/>
          <w14:ligatures w14:val="none"/>
        </w:rPr>
      </w:pPr>
      <w:r w:rsidRPr="00EC6C19">
        <w:rPr>
          <w:rFonts w:ascii="Simplified Arabic" w:eastAsiaTheme="minorEastAsia" w:hAnsi="Simplified Arabic" w:cs="Simplified Arabic"/>
          <w:kern w:val="0"/>
          <w:sz w:val="28"/>
          <w:szCs w:val="28"/>
          <w:rtl/>
          <w14:ligatures w14:val="none"/>
        </w:rPr>
        <w:t>1. تحليل دور الإدارة الاستراتيجية</w:t>
      </w:r>
      <w:r>
        <w:rPr>
          <w:rFonts w:ascii="Simplified Arabic" w:eastAsiaTheme="minorEastAsia" w:hAnsi="Simplified Arabic" w:cs="Simplified Arabic" w:hint="cs"/>
          <w:kern w:val="0"/>
          <w:sz w:val="28"/>
          <w:szCs w:val="28"/>
          <w:rtl/>
          <w14:ligatures w14:val="none"/>
        </w:rPr>
        <w:t>:</w:t>
      </w:r>
      <w:r w:rsidRPr="00EC6C19">
        <w:rPr>
          <w:rFonts w:ascii="Simplified Arabic" w:eastAsiaTheme="minorEastAsia" w:hAnsi="Simplified Arabic" w:cs="Simplified Arabic"/>
          <w:kern w:val="0"/>
          <w:sz w:val="28"/>
          <w:szCs w:val="28"/>
          <w:rtl/>
          <w14:ligatures w14:val="none"/>
        </w:rPr>
        <w:t xml:space="preserve"> دراسة كيفية تأثير الإدارة الاستراتيجية على تطوير استراتيجيات التسويق الإلكتروني في الشركات العقارية، وذلك من خلال دراسة كيفية تأثير التخطيط والتنظيم والقيادة والرقابة على فعالية استراتيجيات التسويق الإلكتروني. كما تهدف الدراسة إلى فهم كيفية تبني الشركات العقارية لمفاهيم الإدارة الاستراتيجية في تخطيط وتنفيذ استراتيجيات التسويق.</w:t>
      </w:r>
    </w:p>
    <w:p w14:paraId="01CEECD2" w14:textId="4A19962B" w:rsidR="00422393" w:rsidRPr="00EC6C19" w:rsidRDefault="00422393" w:rsidP="00F6247C">
      <w:pPr>
        <w:ind w:firstLine="282"/>
        <w:jc w:val="both"/>
        <w:rPr>
          <w:rFonts w:ascii="Simplified Arabic" w:eastAsiaTheme="minorEastAsia" w:hAnsi="Simplified Arabic" w:cs="Simplified Arabic"/>
          <w:kern w:val="0"/>
          <w:sz w:val="28"/>
          <w:szCs w:val="28"/>
          <w14:ligatures w14:val="none"/>
        </w:rPr>
      </w:pPr>
      <w:r w:rsidRPr="00EC6C19">
        <w:rPr>
          <w:rFonts w:ascii="Simplified Arabic" w:eastAsiaTheme="minorEastAsia" w:hAnsi="Simplified Arabic" w:cs="Simplified Arabic"/>
          <w:kern w:val="0"/>
          <w:sz w:val="28"/>
          <w:szCs w:val="28"/>
          <w:rtl/>
          <w14:ligatures w14:val="none"/>
        </w:rPr>
        <w:t>2. تحليل أثر التسويق الإلكتروني على الاحتفاظ بالعملاء</w:t>
      </w:r>
      <w:r>
        <w:rPr>
          <w:rFonts w:ascii="Simplified Arabic" w:eastAsiaTheme="minorEastAsia" w:hAnsi="Simplified Arabic" w:cs="Simplified Arabic" w:hint="cs"/>
          <w:kern w:val="0"/>
          <w:sz w:val="28"/>
          <w:szCs w:val="28"/>
          <w:rtl/>
          <w14:ligatures w14:val="none"/>
        </w:rPr>
        <w:t>:</w:t>
      </w:r>
      <w:r w:rsidRPr="00EC6C19">
        <w:rPr>
          <w:rFonts w:ascii="Simplified Arabic" w:eastAsiaTheme="minorEastAsia" w:hAnsi="Simplified Arabic" w:cs="Simplified Arabic"/>
          <w:kern w:val="0"/>
          <w:sz w:val="28"/>
          <w:szCs w:val="28"/>
          <w:rtl/>
          <w14:ligatures w14:val="none"/>
        </w:rPr>
        <w:t xml:space="preserve"> قياس مدى تأثير أدوات التسويق الإلكتروني، مثل وسائل التواصل الاجتماعي والبريد الإلكتروني والذكاء الاصطناعي، على تعزيز ولاء العملاء واستمرارية تعاملهم مع الشركات العقارية. سيتم استخدام الاستبيانات والمقابلات لجمع البيانات حول تأثير هذه الأدوات على ولاء العملاء.</w:t>
      </w:r>
    </w:p>
    <w:p w14:paraId="7A5FDF98" w14:textId="52A2D9B8" w:rsidR="00422393" w:rsidRPr="00EC6C19" w:rsidRDefault="00422393" w:rsidP="00F6247C">
      <w:pPr>
        <w:ind w:firstLine="282"/>
        <w:jc w:val="both"/>
        <w:rPr>
          <w:rFonts w:ascii="Simplified Arabic" w:eastAsiaTheme="minorEastAsia" w:hAnsi="Simplified Arabic" w:cs="Simplified Arabic"/>
          <w:kern w:val="0"/>
          <w:sz w:val="28"/>
          <w:szCs w:val="28"/>
          <w14:ligatures w14:val="none"/>
        </w:rPr>
      </w:pPr>
      <w:r w:rsidRPr="00EC6C19">
        <w:rPr>
          <w:rFonts w:ascii="Simplified Arabic" w:eastAsiaTheme="minorEastAsia" w:hAnsi="Simplified Arabic" w:cs="Simplified Arabic"/>
          <w:kern w:val="0"/>
          <w:sz w:val="28"/>
          <w:szCs w:val="28"/>
          <w:rtl/>
          <w14:ligatures w14:val="none"/>
        </w:rPr>
        <w:t>3. تحديد التحديات</w:t>
      </w:r>
      <w:r>
        <w:rPr>
          <w:rFonts w:ascii="Simplified Arabic" w:eastAsiaTheme="minorEastAsia" w:hAnsi="Simplified Arabic" w:cs="Simplified Arabic" w:hint="cs"/>
          <w:kern w:val="0"/>
          <w:sz w:val="28"/>
          <w:szCs w:val="28"/>
          <w:rtl/>
          <w14:ligatures w14:val="none"/>
        </w:rPr>
        <w:t>:</w:t>
      </w:r>
      <w:r w:rsidRPr="00EC6C19">
        <w:rPr>
          <w:rFonts w:ascii="Simplified Arabic" w:eastAsiaTheme="minorEastAsia" w:hAnsi="Simplified Arabic" w:cs="Simplified Arabic"/>
          <w:kern w:val="0"/>
          <w:sz w:val="28"/>
          <w:szCs w:val="28"/>
          <w:rtl/>
          <w14:ligatures w14:val="none"/>
        </w:rPr>
        <w:t xml:space="preserve"> التعرف على التحديات التي تواجه الشركات في دمج الإدارة الاستراتيجية مع التسويق الإلكتروني، مثل ضعف الاستغلال الفعّال للأدوات الرقمية وغياب التحليل الاستراتيجي لبيانات العملاء. سيتم استخدام المقابلات ودراسات الحالة لتحديد هذه التحديات.</w:t>
      </w:r>
    </w:p>
    <w:p w14:paraId="4B11C9F9" w14:textId="4C87497A" w:rsidR="00422393" w:rsidRPr="00EC6C19" w:rsidRDefault="00422393" w:rsidP="00F6247C">
      <w:pPr>
        <w:ind w:firstLine="282"/>
        <w:jc w:val="both"/>
        <w:rPr>
          <w:rFonts w:ascii="Simplified Arabic" w:eastAsiaTheme="minorEastAsia" w:hAnsi="Simplified Arabic" w:cs="Simplified Arabic"/>
          <w:kern w:val="0"/>
          <w:sz w:val="28"/>
          <w:szCs w:val="28"/>
          <w14:ligatures w14:val="none"/>
        </w:rPr>
      </w:pPr>
      <w:r w:rsidRPr="00EC6C19">
        <w:rPr>
          <w:rFonts w:ascii="Simplified Arabic" w:eastAsiaTheme="minorEastAsia" w:hAnsi="Simplified Arabic" w:cs="Simplified Arabic"/>
          <w:kern w:val="0"/>
          <w:sz w:val="28"/>
          <w:szCs w:val="28"/>
          <w:rtl/>
          <w14:ligatures w14:val="none"/>
        </w:rPr>
        <w:t>4. رصد العقبات في استخدام التسويق الإلكتروني</w:t>
      </w:r>
      <w:r>
        <w:rPr>
          <w:rFonts w:ascii="Simplified Arabic" w:eastAsiaTheme="minorEastAsia" w:hAnsi="Simplified Arabic" w:cs="Simplified Arabic" w:hint="cs"/>
          <w:kern w:val="0"/>
          <w:sz w:val="28"/>
          <w:szCs w:val="28"/>
          <w:rtl/>
          <w14:ligatures w14:val="none"/>
        </w:rPr>
        <w:t>:</w:t>
      </w:r>
      <w:r w:rsidRPr="00EC6C19">
        <w:rPr>
          <w:rFonts w:ascii="Simplified Arabic" w:eastAsiaTheme="minorEastAsia" w:hAnsi="Simplified Arabic" w:cs="Simplified Arabic"/>
          <w:kern w:val="0"/>
          <w:sz w:val="28"/>
          <w:szCs w:val="28"/>
          <w:rtl/>
          <w14:ligatures w14:val="none"/>
        </w:rPr>
        <w:t xml:space="preserve"> تحديد أبرز العقبات التي تواجه الشركات في استخدام التسويق الإلكتروني، مثل عدم وجود خطط واضحة لقياس الأداء التسويقي، وكيفية التغلب عليها. سيتم استخدام الاستبيانات والمقابلات لجمع البيانات حول هذه العقبات واقتراح حلول للتغلب عليها.</w:t>
      </w:r>
    </w:p>
    <w:p w14:paraId="047E3AB0" w14:textId="7D1A9ACB" w:rsidR="00422393" w:rsidRPr="00EC6C19" w:rsidRDefault="00422393" w:rsidP="00F6247C">
      <w:pPr>
        <w:ind w:firstLine="282"/>
        <w:jc w:val="both"/>
        <w:rPr>
          <w:rFonts w:ascii="Simplified Arabic" w:eastAsiaTheme="minorEastAsia" w:hAnsi="Simplified Arabic" w:cs="Simplified Arabic"/>
          <w:kern w:val="0"/>
          <w:sz w:val="28"/>
          <w:szCs w:val="28"/>
          <w14:ligatures w14:val="none"/>
        </w:rPr>
      </w:pPr>
      <w:r w:rsidRPr="00EC6C19">
        <w:rPr>
          <w:rFonts w:ascii="Simplified Arabic" w:eastAsiaTheme="minorEastAsia" w:hAnsi="Simplified Arabic" w:cs="Simplified Arabic"/>
          <w:kern w:val="0"/>
          <w:sz w:val="28"/>
          <w:szCs w:val="28"/>
          <w:rtl/>
          <w14:ligatures w14:val="none"/>
        </w:rPr>
        <w:lastRenderedPageBreak/>
        <w:t>5. استكشاف احتياجات العملاء</w:t>
      </w:r>
      <w:r>
        <w:rPr>
          <w:rFonts w:ascii="Simplified Arabic" w:eastAsiaTheme="minorEastAsia" w:hAnsi="Simplified Arabic" w:cs="Simplified Arabic" w:hint="cs"/>
          <w:kern w:val="0"/>
          <w:sz w:val="28"/>
          <w:szCs w:val="28"/>
          <w:rtl/>
          <w14:ligatures w14:val="none"/>
        </w:rPr>
        <w:t>:</w:t>
      </w:r>
      <w:r w:rsidRPr="00EC6C19">
        <w:rPr>
          <w:rFonts w:ascii="Simplified Arabic" w:eastAsiaTheme="minorEastAsia" w:hAnsi="Simplified Arabic" w:cs="Simplified Arabic"/>
          <w:kern w:val="0"/>
          <w:sz w:val="28"/>
          <w:szCs w:val="28"/>
          <w:rtl/>
          <w14:ligatures w14:val="none"/>
        </w:rPr>
        <w:t xml:space="preserve"> دراسة احتياجات العملاء وتوقعاتهم في السوق العقاري، وكيف يمكن للإدارة الاستراتيجية تلبيتها بشكل أفضل. سيتم استخدام الاستبيانات والمقابلات لجمع البيانات حول احتياجات العملاء وتوقعاتهم.</w:t>
      </w:r>
    </w:p>
    <w:p w14:paraId="799E349F" w14:textId="00B156E9" w:rsidR="00422393" w:rsidRPr="00EC6C19" w:rsidRDefault="00422393" w:rsidP="00F6247C">
      <w:pPr>
        <w:ind w:firstLine="282"/>
        <w:jc w:val="both"/>
        <w:rPr>
          <w:rFonts w:ascii="Simplified Arabic" w:eastAsiaTheme="minorEastAsia" w:hAnsi="Simplified Arabic" w:cs="Simplified Arabic"/>
          <w:kern w:val="0"/>
          <w:sz w:val="28"/>
          <w:szCs w:val="28"/>
          <w14:ligatures w14:val="none"/>
        </w:rPr>
      </w:pPr>
      <w:r w:rsidRPr="00EC6C19">
        <w:rPr>
          <w:rFonts w:ascii="Simplified Arabic" w:eastAsiaTheme="minorEastAsia" w:hAnsi="Simplified Arabic" w:cs="Simplified Arabic"/>
          <w:kern w:val="0"/>
          <w:sz w:val="28"/>
          <w:szCs w:val="28"/>
          <w:rtl/>
          <w14:ligatures w14:val="none"/>
        </w:rPr>
        <w:t>6. تقييم فعالية الاستراتيجيات الحالية</w:t>
      </w:r>
      <w:r>
        <w:rPr>
          <w:rFonts w:ascii="Simplified Arabic" w:eastAsiaTheme="minorEastAsia" w:hAnsi="Simplified Arabic" w:cs="Simplified Arabic" w:hint="cs"/>
          <w:kern w:val="0"/>
          <w:sz w:val="28"/>
          <w:szCs w:val="28"/>
          <w:rtl/>
          <w14:ligatures w14:val="none"/>
        </w:rPr>
        <w:t>:</w:t>
      </w:r>
      <w:r w:rsidRPr="00EC6C19">
        <w:rPr>
          <w:rFonts w:ascii="Simplified Arabic" w:eastAsiaTheme="minorEastAsia" w:hAnsi="Simplified Arabic" w:cs="Simplified Arabic"/>
          <w:kern w:val="0"/>
          <w:sz w:val="28"/>
          <w:szCs w:val="28"/>
          <w:rtl/>
          <w14:ligatures w14:val="none"/>
        </w:rPr>
        <w:t xml:space="preserve"> تقييم فعالية الاستراتيجيات التسويقية الإلكترونية المعتمدة حالياً في الشركات العقارية ومدى قدرتها على الاحتفاظ بالعملاء. سيتم استخدام البيانات الثانوية وتحليل دراسات الحالة لتقييم فعالية هذه الاستراتيجيات.</w:t>
      </w:r>
    </w:p>
    <w:p w14:paraId="4555AAED" w14:textId="1ECF9E12" w:rsidR="00422393" w:rsidRPr="00EC6C19" w:rsidRDefault="00422393" w:rsidP="00F6247C">
      <w:pPr>
        <w:ind w:firstLine="282"/>
        <w:jc w:val="both"/>
        <w:rPr>
          <w:rFonts w:ascii="Simplified Arabic" w:eastAsiaTheme="minorEastAsia" w:hAnsi="Simplified Arabic" w:cs="Simplified Arabic"/>
          <w:kern w:val="0"/>
          <w:sz w:val="28"/>
          <w:szCs w:val="28"/>
          <w14:ligatures w14:val="none"/>
        </w:rPr>
      </w:pPr>
      <w:r w:rsidRPr="00EC6C19">
        <w:rPr>
          <w:rFonts w:ascii="Simplified Arabic" w:eastAsiaTheme="minorEastAsia" w:hAnsi="Simplified Arabic" w:cs="Simplified Arabic"/>
          <w:kern w:val="0"/>
          <w:sz w:val="28"/>
          <w:szCs w:val="28"/>
          <w:rtl/>
          <w14:ligatures w14:val="none"/>
        </w:rPr>
        <w:t>7. تقديم استراتيجيات تسويقية إلكترونية فعالة</w:t>
      </w:r>
      <w:r>
        <w:rPr>
          <w:rFonts w:ascii="Simplified Arabic" w:eastAsiaTheme="minorEastAsia" w:hAnsi="Simplified Arabic" w:cs="Simplified Arabic" w:hint="cs"/>
          <w:kern w:val="0"/>
          <w:sz w:val="28"/>
          <w:szCs w:val="28"/>
          <w:rtl/>
          <w14:ligatures w14:val="none"/>
        </w:rPr>
        <w:t>:</w:t>
      </w:r>
      <w:r w:rsidRPr="00EC6C19">
        <w:rPr>
          <w:rFonts w:ascii="Simplified Arabic" w:eastAsiaTheme="minorEastAsia" w:hAnsi="Simplified Arabic" w:cs="Simplified Arabic"/>
          <w:kern w:val="0"/>
          <w:sz w:val="28"/>
          <w:szCs w:val="28"/>
          <w:rtl/>
          <w14:ligatures w14:val="none"/>
        </w:rPr>
        <w:t xml:space="preserve"> اقتراح توصيات عملية للشركات العقارية حول كيفية دمج الإدارة الاستراتيجية مع أدوات التسويق الإلكتروني، لتعزيز قدرتها على الاحتفاظ بالعملاء ومواجهة المنافسة في سوق الرياض. ستستند هذه التوصيات إلى النتائج التي تم الحصول عليها من خلال الدراسة.</w:t>
      </w:r>
    </w:p>
    <w:p w14:paraId="028B26FC" w14:textId="1DEFED10" w:rsidR="00422393" w:rsidRPr="00EC6C19" w:rsidRDefault="00422393" w:rsidP="00F6247C">
      <w:pPr>
        <w:ind w:firstLine="282"/>
        <w:jc w:val="both"/>
        <w:rPr>
          <w:rFonts w:ascii="Simplified Arabic" w:eastAsiaTheme="minorEastAsia" w:hAnsi="Simplified Arabic" w:cs="Simplified Arabic"/>
          <w:kern w:val="0"/>
          <w:sz w:val="28"/>
          <w:szCs w:val="28"/>
          <w14:ligatures w14:val="none"/>
        </w:rPr>
      </w:pPr>
      <w:r w:rsidRPr="00EC6C19">
        <w:rPr>
          <w:rFonts w:ascii="Simplified Arabic" w:eastAsiaTheme="minorEastAsia" w:hAnsi="Simplified Arabic" w:cs="Simplified Arabic"/>
          <w:kern w:val="0"/>
          <w:sz w:val="28"/>
          <w:szCs w:val="28"/>
          <w:rtl/>
          <w14:ligatures w14:val="none"/>
        </w:rPr>
        <w:t>8. تسليط الضوء على الابتكار</w:t>
      </w:r>
      <w:r>
        <w:rPr>
          <w:rFonts w:ascii="Simplified Arabic" w:eastAsiaTheme="minorEastAsia" w:hAnsi="Simplified Arabic" w:cs="Simplified Arabic" w:hint="cs"/>
          <w:kern w:val="0"/>
          <w:sz w:val="28"/>
          <w:szCs w:val="28"/>
          <w:rtl/>
          <w14:ligatures w14:val="none"/>
        </w:rPr>
        <w:t>:</w:t>
      </w:r>
      <w:r w:rsidRPr="00EC6C19">
        <w:rPr>
          <w:rFonts w:ascii="Simplified Arabic" w:eastAsiaTheme="minorEastAsia" w:hAnsi="Simplified Arabic" w:cs="Simplified Arabic"/>
          <w:kern w:val="0"/>
          <w:sz w:val="28"/>
          <w:szCs w:val="28"/>
          <w:rtl/>
          <w14:ligatures w14:val="none"/>
        </w:rPr>
        <w:t xml:space="preserve"> استكشاف دور الابتكار في تطوير استراتيجيات التسويق الإلكتروني وكيف يمكن أن يساهم في تعزيز القدرة التنافسية للشركات. سيتم دراسة كيفية استخدام الشركات العقارية للابتكار في تطوير استراتيجيات تسويقية جديدة.</w:t>
      </w:r>
    </w:p>
    <w:p w14:paraId="2F633FB4" w14:textId="18662E18" w:rsidR="00422393" w:rsidRPr="00EC6C19" w:rsidRDefault="00422393" w:rsidP="00F6247C">
      <w:pPr>
        <w:ind w:firstLine="282"/>
        <w:jc w:val="both"/>
        <w:rPr>
          <w:rFonts w:ascii="Simplified Arabic" w:eastAsiaTheme="minorEastAsia" w:hAnsi="Simplified Arabic" w:cs="Simplified Arabic"/>
          <w:kern w:val="0"/>
          <w:sz w:val="28"/>
          <w:szCs w:val="28"/>
          <w14:ligatures w14:val="none"/>
        </w:rPr>
      </w:pPr>
      <w:r w:rsidRPr="00EC6C19">
        <w:rPr>
          <w:rFonts w:ascii="Simplified Arabic" w:eastAsiaTheme="minorEastAsia" w:hAnsi="Simplified Arabic" w:cs="Simplified Arabic"/>
          <w:kern w:val="0"/>
          <w:sz w:val="28"/>
          <w:szCs w:val="28"/>
          <w:rtl/>
          <w14:ligatures w14:val="none"/>
        </w:rPr>
        <w:t>9. قياس الأداء</w:t>
      </w:r>
      <w:r>
        <w:rPr>
          <w:rFonts w:ascii="Simplified Arabic" w:eastAsiaTheme="minorEastAsia" w:hAnsi="Simplified Arabic" w:cs="Simplified Arabic" w:hint="cs"/>
          <w:kern w:val="0"/>
          <w:sz w:val="28"/>
          <w:szCs w:val="28"/>
          <w:rtl/>
          <w14:ligatures w14:val="none"/>
        </w:rPr>
        <w:t>:</w:t>
      </w:r>
      <w:r w:rsidRPr="00EC6C19">
        <w:rPr>
          <w:rFonts w:ascii="Simplified Arabic" w:eastAsiaTheme="minorEastAsia" w:hAnsi="Simplified Arabic" w:cs="Simplified Arabic"/>
          <w:kern w:val="0"/>
          <w:sz w:val="28"/>
          <w:szCs w:val="28"/>
          <w:rtl/>
          <w14:ligatures w14:val="none"/>
        </w:rPr>
        <w:t xml:space="preserve"> وضع آليات لقياس الأداء التسويقي وكيفية تحسين النتائج بناءً على البيانات المستخلصة من التحليلات. سيتم تحديد مؤشرات الأداء الرئيسية التي يمكن للشركات استخدامها لقياس أداء استراتيجياتها التسويقية.</w:t>
      </w:r>
    </w:p>
    <w:p w14:paraId="5B9C2AE8" w14:textId="08A0DFA5" w:rsidR="00422393" w:rsidRDefault="00422393" w:rsidP="00F6247C">
      <w:pPr>
        <w:ind w:firstLine="282"/>
        <w:jc w:val="both"/>
        <w:rPr>
          <w:rFonts w:ascii="Simplified Arabic" w:eastAsiaTheme="minorEastAsia" w:hAnsi="Simplified Arabic" w:cs="Simplified Arabic"/>
          <w:kern w:val="0"/>
          <w:sz w:val="28"/>
          <w:szCs w:val="28"/>
          <w:rtl/>
          <w14:ligatures w14:val="none"/>
        </w:rPr>
      </w:pPr>
      <w:r w:rsidRPr="00EC6C19">
        <w:rPr>
          <w:rFonts w:ascii="Simplified Arabic" w:eastAsiaTheme="minorEastAsia" w:hAnsi="Simplified Arabic" w:cs="Simplified Arabic"/>
          <w:kern w:val="0"/>
          <w:sz w:val="28"/>
          <w:szCs w:val="28"/>
          <w:rtl/>
          <w14:ligatures w14:val="none"/>
        </w:rPr>
        <w:t>10. دعم التحول الرقمي</w:t>
      </w:r>
      <w:r>
        <w:rPr>
          <w:rFonts w:ascii="Simplified Arabic" w:eastAsiaTheme="minorEastAsia" w:hAnsi="Simplified Arabic" w:cs="Simplified Arabic" w:hint="cs"/>
          <w:kern w:val="0"/>
          <w:sz w:val="28"/>
          <w:szCs w:val="28"/>
          <w:rtl/>
          <w14:ligatures w14:val="none"/>
        </w:rPr>
        <w:t>:</w:t>
      </w:r>
      <w:r w:rsidRPr="00EC6C19">
        <w:rPr>
          <w:rFonts w:ascii="Simplified Arabic" w:eastAsiaTheme="minorEastAsia" w:hAnsi="Simplified Arabic" w:cs="Simplified Arabic"/>
          <w:kern w:val="0"/>
          <w:sz w:val="28"/>
          <w:szCs w:val="28"/>
          <w:rtl/>
          <w14:ligatures w14:val="none"/>
        </w:rPr>
        <w:t xml:space="preserve"> استعراض سبل الاستفادة من التحول الرقمي لتحقيق التنمية المستدامة، بما يتماشى مع مستهدفات رؤية المملكة 2030 لتعزيز الابتكار </w:t>
      </w:r>
      <w:proofErr w:type="spellStart"/>
      <w:r w:rsidRPr="00EC6C19">
        <w:rPr>
          <w:rFonts w:ascii="Simplified Arabic" w:eastAsiaTheme="minorEastAsia" w:hAnsi="Simplified Arabic" w:cs="Simplified Arabic"/>
          <w:kern w:val="0"/>
          <w:sz w:val="28"/>
          <w:szCs w:val="28"/>
          <w:rtl/>
          <w14:ligatures w14:val="none"/>
        </w:rPr>
        <w:t>والرقمن</w:t>
      </w:r>
      <w:r w:rsidR="00DE3FCB">
        <w:rPr>
          <w:rFonts w:ascii="Simplified Arabic" w:eastAsiaTheme="minorEastAsia" w:hAnsi="Simplified Arabic" w:cs="Simplified Arabic" w:hint="cs"/>
          <w:kern w:val="0"/>
          <w:sz w:val="28"/>
          <w:szCs w:val="28"/>
          <w:rtl/>
          <w14:ligatures w14:val="none"/>
        </w:rPr>
        <w:t>ة</w:t>
      </w:r>
      <w:proofErr w:type="spellEnd"/>
      <w:r w:rsidRPr="00EC6C19">
        <w:rPr>
          <w:rFonts w:ascii="Simplified Arabic" w:eastAsiaTheme="minorEastAsia" w:hAnsi="Simplified Arabic" w:cs="Simplified Arabic"/>
          <w:kern w:val="0"/>
          <w:sz w:val="28"/>
          <w:szCs w:val="28"/>
          <w:rtl/>
          <w14:ligatures w14:val="none"/>
        </w:rPr>
        <w:t xml:space="preserve"> في القطاع العقاري. سيتم دراسة كيفية استخدام الشركات العقارية للتقنيات الرقمية لتحقيق أهداف رؤية المملكة 2030</w:t>
      </w:r>
      <w:r>
        <w:rPr>
          <w:rFonts w:ascii="Simplified Arabic" w:eastAsiaTheme="minorEastAsia" w:hAnsi="Simplified Arabic" w:cs="Simplified Arabic" w:hint="cs"/>
          <w:kern w:val="0"/>
          <w:sz w:val="28"/>
          <w:szCs w:val="28"/>
          <w:rtl/>
          <w14:ligatures w14:val="none"/>
        </w:rPr>
        <w:t>.</w:t>
      </w:r>
    </w:p>
    <w:p w14:paraId="185E923D" w14:textId="77777777" w:rsidR="006C63A9" w:rsidRDefault="006C63A9" w:rsidP="00F6247C">
      <w:pPr>
        <w:ind w:firstLine="282"/>
        <w:jc w:val="both"/>
        <w:rPr>
          <w:rFonts w:ascii="Simplified Arabic" w:eastAsiaTheme="minorEastAsia" w:hAnsi="Simplified Arabic" w:cs="Simplified Arabic"/>
          <w:kern w:val="0"/>
          <w:sz w:val="28"/>
          <w:szCs w:val="28"/>
          <w:rtl/>
          <w14:ligatures w14:val="none"/>
        </w:rPr>
      </w:pPr>
    </w:p>
    <w:p w14:paraId="00CB40FF" w14:textId="77777777" w:rsidR="00B73445" w:rsidRDefault="00B73445" w:rsidP="00F6247C">
      <w:pPr>
        <w:ind w:firstLine="282"/>
        <w:jc w:val="both"/>
        <w:rPr>
          <w:rFonts w:ascii="Simplified Arabic" w:eastAsiaTheme="minorEastAsia" w:hAnsi="Simplified Arabic" w:cs="Simplified Arabic"/>
          <w:kern w:val="0"/>
          <w:sz w:val="28"/>
          <w:szCs w:val="28"/>
          <w:rtl/>
          <w14:ligatures w14:val="none"/>
        </w:rPr>
      </w:pPr>
    </w:p>
    <w:p w14:paraId="7A270070" w14:textId="77777777" w:rsidR="00B73445" w:rsidRDefault="00B73445" w:rsidP="00F6247C">
      <w:pPr>
        <w:ind w:firstLine="282"/>
        <w:jc w:val="both"/>
        <w:rPr>
          <w:rFonts w:ascii="Simplified Arabic" w:eastAsiaTheme="minorEastAsia" w:hAnsi="Simplified Arabic" w:cs="Simplified Arabic"/>
          <w:kern w:val="0"/>
          <w:sz w:val="28"/>
          <w:szCs w:val="28"/>
          <w:rtl/>
          <w14:ligatures w14:val="none"/>
        </w:rPr>
      </w:pPr>
    </w:p>
    <w:p w14:paraId="0F75D0D4" w14:textId="77777777" w:rsidR="00271B12" w:rsidRDefault="00271B12" w:rsidP="00F6247C">
      <w:pPr>
        <w:ind w:firstLine="282"/>
        <w:jc w:val="both"/>
        <w:rPr>
          <w:rFonts w:ascii="Simplified Arabic" w:eastAsiaTheme="minorEastAsia" w:hAnsi="Simplified Arabic" w:cs="Simplified Arabic"/>
          <w:kern w:val="0"/>
          <w:sz w:val="28"/>
          <w:szCs w:val="28"/>
          <w:rtl/>
          <w14:ligatures w14:val="none"/>
        </w:rPr>
      </w:pPr>
    </w:p>
    <w:p w14:paraId="63BCE935" w14:textId="77777777" w:rsidR="00271B12" w:rsidRDefault="00271B12" w:rsidP="00F6247C">
      <w:pPr>
        <w:ind w:firstLine="282"/>
        <w:jc w:val="both"/>
        <w:rPr>
          <w:rFonts w:ascii="Simplified Arabic" w:eastAsiaTheme="minorEastAsia" w:hAnsi="Simplified Arabic" w:cs="Simplified Arabic"/>
          <w:kern w:val="0"/>
          <w:sz w:val="28"/>
          <w:szCs w:val="28"/>
          <w:rtl/>
          <w14:ligatures w14:val="none"/>
        </w:rPr>
      </w:pPr>
    </w:p>
    <w:p w14:paraId="2AEF02A7" w14:textId="77777777" w:rsidR="00271B12" w:rsidRDefault="00271B12" w:rsidP="00F6247C">
      <w:pPr>
        <w:ind w:firstLine="282"/>
        <w:jc w:val="both"/>
        <w:rPr>
          <w:rFonts w:ascii="Simplified Arabic" w:eastAsiaTheme="minorEastAsia" w:hAnsi="Simplified Arabic" w:cs="Simplified Arabic"/>
          <w:kern w:val="0"/>
          <w:sz w:val="28"/>
          <w:szCs w:val="28"/>
          <w:rtl/>
          <w14:ligatures w14:val="none"/>
        </w:rPr>
      </w:pPr>
    </w:p>
    <w:p w14:paraId="547CE091" w14:textId="60D3B14C" w:rsidR="00F6247C" w:rsidRPr="00F6247C" w:rsidRDefault="00F6247C" w:rsidP="00F6247C">
      <w:pPr>
        <w:spacing w:before="120" w:after="0" w:line="240" w:lineRule="auto"/>
        <w:rPr>
          <w:rFonts w:ascii="Simplified Arabic" w:hAnsi="Simplified Arabic" w:cs="Simplified Arabic"/>
          <w:b/>
          <w:bCs/>
          <w:sz w:val="36"/>
          <w:szCs w:val="36"/>
          <w:rtl/>
        </w:rPr>
      </w:pPr>
      <w:r w:rsidRPr="00F6247C">
        <w:rPr>
          <w:rFonts w:ascii="Simplified Arabic" w:hAnsi="Simplified Arabic" w:cs="Simplified Arabic" w:hint="cs"/>
          <w:b/>
          <w:bCs/>
          <w:sz w:val="36"/>
          <w:szCs w:val="36"/>
          <w:rtl/>
        </w:rPr>
        <w:lastRenderedPageBreak/>
        <w:t xml:space="preserve">5.1 </w:t>
      </w:r>
      <w:r w:rsidRPr="00F6247C">
        <w:rPr>
          <w:rFonts w:ascii="Simplified Arabic" w:hAnsi="Simplified Arabic" w:cs="Simplified Arabic"/>
          <w:b/>
          <w:bCs/>
          <w:sz w:val="36"/>
          <w:szCs w:val="36"/>
          <w:rtl/>
        </w:rPr>
        <w:t>تساؤلات الدراسة</w:t>
      </w:r>
      <w:r>
        <w:rPr>
          <w:rFonts w:ascii="Simplified Arabic" w:hAnsi="Simplified Arabic" w:cs="Simplified Arabic" w:hint="cs"/>
          <w:b/>
          <w:bCs/>
          <w:sz w:val="36"/>
          <w:szCs w:val="36"/>
          <w:rtl/>
        </w:rPr>
        <w:t>.</w:t>
      </w:r>
      <w:r w:rsidRPr="00F6247C">
        <w:rPr>
          <w:rFonts w:ascii="Simplified Arabic" w:hAnsi="Simplified Arabic" w:cs="Simplified Arabic"/>
          <w:b/>
          <w:bCs/>
          <w:sz w:val="36"/>
          <w:szCs w:val="36"/>
          <w:rtl/>
        </w:rPr>
        <w:t xml:space="preserve"> </w:t>
      </w:r>
    </w:p>
    <w:p w14:paraId="6F1BBE90" w14:textId="1EB06A80" w:rsidR="00F6247C" w:rsidRDefault="00F6247C" w:rsidP="00F6247C">
      <w:pPr>
        <w:spacing w:before="120" w:after="0" w:line="240" w:lineRule="auto"/>
        <w:ind w:hanging="1"/>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تنطلق هذه الدراسة من التساؤل الرئيس</w:t>
      </w:r>
      <w:r w:rsidR="00DE3FCB">
        <w:rPr>
          <w:rFonts w:ascii="Simplified Arabic" w:eastAsiaTheme="minorEastAsia" w:hAnsi="Simplified Arabic" w:cs="Simplified Arabic" w:hint="cs"/>
          <w:kern w:val="0"/>
          <w:sz w:val="28"/>
          <w:szCs w:val="28"/>
          <w:rtl/>
          <w14:ligatures w14:val="none"/>
        </w:rPr>
        <w:t>ي</w:t>
      </w:r>
      <w:r>
        <w:rPr>
          <w:rFonts w:ascii="Simplified Arabic" w:eastAsiaTheme="minorEastAsia" w:hAnsi="Simplified Arabic" w:cs="Simplified Arabic" w:hint="cs"/>
          <w:kern w:val="0"/>
          <w:sz w:val="28"/>
          <w:szCs w:val="28"/>
          <w:rtl/>
          <w14:ligatures w14:val="none"/>
        </w:rPr>
        <w:t xml:space="preserve"> الآتي:</w:t>
      </w:r>
    </w:p>
    <w:p w14:paraId="4061DA22" w14:textId="3E08CDF6" w:rsidR="00F6247C" w:rsidRDefault="00F6247C" w:rsidP="00F6247C">
      <w:pPr>
        <w:spacing w:before="120" w:after="0" w:line="240" w:lineRule="auto"/>
        <w:ind w:firstLine="282"/>
        <w:jc w:val="both"/>
        <w:rPr>
          <w:rFonts w:ascii="Simplified Arabic" w:eastAsiaTheme="minorEastAsia" w:hAnsi="Simplified Arabic" w:cs="Simplified Arabic"/>
          <w:kern w:val="0"/>
          <w:sz w:val="28"/>
          <w:szCs w:val="28"/>
          <w:rtl/>
          <w14:ligatures w14:val="none"/>
        </w:rPr>
      </w:pPr>
      <w:r w:rsidRPr="00477D70">
        <w:rPr>
          <w:rFonts w:ascii="Simplified Arabic" w:eastAsiaTheme="minorEastAsia" w:hAnsi="Simplified Arabic" w:cs="Simplified Arabic"/>
          <w:kern w:val="0"/>
          <w:sz w:val="28"/>
          <w:szCs w:val="28"/>
          <w:rtl/>
          <w14:ligatures w14:val="none"/>
        </w:rPr>
        <w:t>ما هو دور الإدارة الاستراتيجية، بما في ذلك التخطيط والتنظيم والقيادة والرقابة، في تطوير التسويق الإلكتروني، بما في ذلك استخدام وسائل التواصل الاجتماعي والبريد الإلكتروني والذكاء الاصطناعي، لتعزيز الاحتفاظ بالعملاء في شركات التسويق العقاري في منطقة الرياض</w:t>
      </w:r>
      <w:r>
        <w:rPr>
          <w:rFonts w:ascii="Simplified Arabic" w:eastAsiaTheme="minorEastAsia" w:hAnsi="Simplified Arabic" w:cs="Simplified Arabic" w:hint="cs"/>
          <w:kern w:val="0"/>
          <w:sz w:val="28"/>
          <w:szCs w:val="28"/>
          <w:rtl/>
          <w14:ligatures w14:val="none"/>
        </w:rPr>
        <w:t>؟</w:t>
      </w:r>
    </w:p>
    <w:p w14:paraId="6ADE6CA4" w14:textId="77777777" w:rsidR="00DE3FCB" w:rsidRDefault="00DE3FCB" w:rsidP="00271B12">
      <w:pPr>
        <w:spacing w:before="120" w:after="0" w:line="240" w:lineRule="auto"/>
        <w:jc w:val="both"/>
        <w:rPr>
          <w:rFonts w:ascii="Simplified Arabic" w:eastAsiaTheme="minorEastAsia" w:hAnsi="Simplified Arabic" w:cs="Simplified Arabic"/>
          <w:kern w:val="0"/>
          <w:sz w:val="28"/>
          <w:szCs w:val="28"/>
          <w:rtl/>
          <w14:ligatures w14:val="none"/>
        </w:rPr>
      </w:pPr>
    </w:p>
    <w:p w14:paraId="0BCC97A8" w14:textId="0C68F8A8" w:rsidR="00F6247C" w:rsidRPr="00477D70" w:rsidRDefault="00F6247C" w:rsidP="00DE3FCB">
      <w:pPr>
        <w:spacing w:before="120" w:after="0"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ويتفرع من هذا السؤال عدد من الأسئلة الفرعية:</w:t>
      </w:r>
    </w:p>
    <w:p w14:paraId="42E2C16D" w14:textId="5B917150" w:rsidR="00F6247C" w:rsidRPr="00477D70" w:rsidRDefault="00DE3FCB" w:rsidP="00D8552E">
      <w:pPr>
        <w:spacing w:before="120" w:after="0" w:line="240" w:lineRule="auto"/>
        <w:ind w:hanging="1"/>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1</w:t>
      </w:r>
      <w:r w:rsidR="00F6247C" w:rsidRPr="00477D70">
        <w:rPr>
          <w:rFonts w:ascii="Simplified Arabic" w:eastAsiaTheme="minorEastAsia" w:hAnsi="Simplified Arabic" w:cs="Simplified Arabic"/>
          <w:kern w:val="0"/>
          <w:sz w:val="28"/>
          <w:szCs w:val="28"/>
          <w:rtl/>
          <w14:ligatures w14:val="none"/>
        </w:rPr>
        <w:t>. كيف يؤثر التسويق الإلكتروني، بما في ذلك استخدام وسائل التواصل الاجتماعي والبريد الإلكتروني والذكاء الاصطناعي، على تحسين تجربة العملاء، بما في ذلك سهولة الوصول إلى المعلومات، والتفاعل مع الشركة، والحصول على الدعم، وولاء العملاء في شركات التسويق العقاري؟</w:t>
      </w:r>
    </w:p>
    <w:p w14:paraId="102351AF" w14:textId="395292AD" w:rsidR="00F6247C" w:rsidRPr="00477D70" w:rsidRDefault="00DE3FCB" w:rsidP="00D8552E">
      <w:pPr>
        <w:spacing w:before="120" w:after="0" w:line="240" w:lineRule="auto"/>
        <w:ind w:hanging="1"/>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2</w:t>
      </w:r>
      <w:r w:rsidR="00F6247C" w:rsidRPr="00477D70">
        <w:rPr>
          <w:rFonts w:ascii="Simplified Arabic" w:eastAsiaTheme="minorEastAsia" w:hAnsi="Simplified Arabic" w:cs="Simplified Arabic"/>
          <w:kern w:val="0"/>
          <w:sz w:val="28"/>
          <w:szCs w:val="28"/>
          <w:rtl/>
          <w14:ligatures w14:val="none"/>
        </w:rPr>
        <w:t>. ما هو دور</w:t>
      </w:r>
      <w:r w:rsidR="00F6247C">
        <w:rPr>
          <w:rFonts w:ascii="Simplified Arabic" w:eastAsiaTheme="minorEastAsia" w:hAnsi="Simplified Arabic" w:cs="Simplified Arabic" w:hint="cs"/>
          <w:kern w:val="0"/>
          <w:sz w:val="28"/>
          <w:szCs w:val="28"/>
          <w:rtl/>
          <w14:ligatures w14:val="none"/>
        </w:rPr>
        <w:t xml:space="preserve"> </w:t>
      </w:r>
      <w:r w:rsidR="00F6247C" w:rsidRPr="00477D70">
        <w:rPr>
          <w:rFonts w:ascii="Simplified Arabic" w:eastAsiaTheme="minorEastAsia" w:hAnsi="Simplified Arabic" w:cs="Simplified Arabic"/>
          <w:kern w:val="0"/>
          <w:sz w:val="28"/>
          <w:szCs w:val="28"/>
          <w:rtl/>
          <w14:ligatures w14:val="none"/>
        </w:rPr>
        <w:t>الإدارة الاستراتيجية في زيادة فاعلية التسويق الإلكتروني، بما في ذلك استخدام وسائل التواصل الاجتماعي والبريد الإلكتروني والذكاء الاصطناعي، في شركات التسويق العقاري في الرياض؟</w:t>
      </w:r>
    </w:p>
    <w:p w14:paraId="36016D4F" w14:textId="1C0F6657" w:rsidR="00F6247C" w:rsidRPr="00477D70" w:rsidRDefault="00DE3FCB" w:rsidP="00D8552E">
      <w:pPr>
        <w:spacing w:before="120" w:after="0" w:line="240" w:lineRule="auto"/>
        <w:ind w:hanging="1"/>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3</w:t>
      </w:r>
      <w:r w:rsidR="00F6247C" w:rsidRPr="00477D70">
        <w:rPr>
          <w:rFonts w:ascii="Simplified Arabic" w:eastAsiaTheme="minorEastAsia" w:hAnsi="Simplified Arabic" w:cs="Simplified Arabic"/>
          <w:kern w:val="0"/>
          <w:sz w:val="28"/>
          <w:szCs w:val="28"/>
          <w:rtl/>
          <w14:ligatures w14:val="none"/>
        </w:rPr>
        <w:t>. ما هي التحديات الرئيسية التي تواجه الشركات العقارية في استخدام التسويق الإلكتروني بفاعلية، بما في ذلك استخدام وسائل التواصل الاجتماعي والبريد الإلكتروني والذكاء الاصطناعي؟</w:t>
      </w:r>
    </w:p>
    <w:p w14:paraId="6FCB3528" w14:textId="48B6D574" w:rsidR="00F6247C" w:rsidRPr="00477D70" w:rsidRDefault="00DE3FCB" w:rsidP="00D8552E">
      <w:pPr>
        <w:spacing w:before="120" w:after="0" w:line="240" w:lineRule="auto"/>
        <w:ind w:hanging="1"/>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4</w:t>
      </w:r>
      <w:r w:rsidR="00F6247C" w:rsidRPr="00477D70">
        <w:rPr>
          <w:rFonts w:ascii="Simplified Arabic" w:eastAsiaTheme="minorEastAsia" w:hAnsi="Simplified Arabic" w:cs="Simplified Arabic"/>
          <w:kern w:val="0"/>
          <w:sz w:val="28"/>
          <w:szCs w:val="28"/>
          <w:rtl/>
          <w14:ligatures w14:val="none"/>
        </w:rPr>
        <w:t>. ما هي التحديات الرئيسية التي تواجه الشركات العقارية في دمج الإدارة الاستراتيجية واستراتيجيات التسويق الإلكتروني، بما في ذلك استخدام وسائل التواصل الاجتماعي والبريد الإلكتروني والذكاء الاصطناعي؟</w:t>
      </w:r>
    </w:p>
    <w:p w14:paraId="61C327FB" w14:textId="3848C40E" w:rsidR="00F6247C" w:rsidRPr="00477D70" w:rsidRDefault="00DE3FCB" w:rsidP="00D8552E">
      <w:pPr>
        <w:spacing w:before="120" w:after="0" w:line="240" w:lineRule="auto"/>
        <w:ind w:hanging="1"/>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5</w:t>
      </w:r>
      <w:r w:rsidR="00F6247C" w:rsidRPr="00477D70">
        <w:rPr>
          <w:rFonts w:ascii="Simplified Arabic" w:eastAsiaTheme="minorEastAsia" w:hAnsi="Simplified Arabic" w:cs="Simplified Arabic"/>
          <w:kern w:val="0"/>
          <w:sz w:val="28"/>
          <w:szCs w:val="28"/>
          <w:rtl/>
          <w14:ligatures w14:val="none"/>
        </w:rPr>
        <w:t>. كيف تؤثر استراتيجيات التسويق الإلكتروني الحالية</w:t>
      </w:r>
      <w:r>
        <w:rPr>
          <w:rFonts w:ascii="Simplified Arabic" w:eastAsiaTheme="minorEastAsia" w:hAnsi="Simplified Arabic" w:cs="Simplified Arabic" w:hint="cs"/>
          <w:kern w:val="0"/>
          <w:sz w:val="28"/>
          <w:szCs w:val="28"/>
          <w:rtl/>
          <w14:ligatures w14:val="none"/>
        </w:rPr>
        <w:t xml:space="preserve"> </w:t>
      </w:r>
      <w:r w:rsidR="00F6247C" w:rsidRPr="00477D70">
        <w:rPr>
          <w:rFonts w:ascii="Simplified Arabic" w:eastAsiaTheme="minorEastAsia" w:hAnsi="Simplified Arabic" w:cs="Simplified Arabic"/>
          <w:kern w:val="0"/>
          <w:sz w:val="28"/>
          <w:szCs w:val="28"/>
          <w:rtl/>
          <w14:ligatures w14:val="none"/>
        </w:rPr>
        <w:t>على الاحتفاظ بالعملاء في السوق العقاري؟</w:t>
      </w:r>
    </w:p>
    <w:p w14:paraId="16E1AA1E" w14:textId="4828C5C2" w:rsidR="00F6247C" w:rsidRPr="00477D70" w:rsidRDefault="00DE3FCB" w:rsidP="00D8552E">
      <w:pPr>
        <w:spacing w:before="120" w:after="0" w:line="240" w:lineRule="auto"/>
        <w:ind w:hanging="1"/>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6</w:t>
      </w:r>
      <w:r w:rsidR="00F6247C" w:rsidRPr="00477D70">
        <w:rPr>
          <w:rFonts w:ascii="Simplified Arabic" w:eastAsiaTheme="minorEastAsia" w:hAnsi="Simplified Arabic" w:cs="Simplified Arabic"/>
          <w:kern w:val="0"/>
          <w:sz w:val="28"/>
          <w:szCs w:val="28"/>
          <w:rtl/>
          <w14:ligatures w14:val="none"/>
        </w:rPr>
        <w:t>. ما هي احتياجات وتوقعات العملاء في قطاع التسويق العقاري، وكيف يمكن للإدارة الاستراتيجية الاستجابة لها من خلال استراتيجيات التسويق الإلكتروني؟</w:t>
      </w:r>
    </w:p>
    <w:p w14:paraId="6A4803E2" w14:textId="6D7C2D5B" w:rsidR="00F6247C" w:rsidRPr="00477D70" w:rsidRDefault="00DE3FCB" w:rsidP="00D8552E">
      <w:pPr>
        <w:spacing w:before="120" w:after="0" w:line="240" w:lineRule="auto"/>
        <w:ind w:hanging="1"/>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7</w:t>
      </w:r>
      <w:r w:rsidR="00F6247C" w:rsidRPr="00477D70">
        <w:rPr>
          <w:rFonts w:ascii="Simplified Arabic" w:eastAsiaTheme="minorEastAsia" w:hAnsi="Simplified Arabic" w:cs="Simplified Arabic"/>
          <w:kern w:val="0"/>
          <w:sz w:val="28"/>
          <w:szCs w:val="28"/>
          <w:rtl/>
          <w14:ligatures w14:val="none"/>
        </w:rPr>
        <w:t>. كيف يمكن إعداد شركات التسويق العقاري في الرياض بشكل أفضل للاستفادة من التسويق الإلكتروني، بما في ذلك استخدام وسائل التواصل الاجتماعي والبريد الإلكتروني والذكاء الاصطناعي؟</w:t>
      </w:r>
    </w:p>
    <w:p w14:paraId="67C9DDC6" w14:textId="58BCC139" w:rsidR="00F6247C" w:rsidRPr="00477D70" w:rsidRDefault="00DE3FCB" w:rsidP="00D8552E">
      <w:pPr>
        <w:spacing w:before="120" w:after="0" w:line="240" w:lineRule="auto"/>
        <w:ind w:hanging="1"/>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8</w:t>
      </w:r>
      <w:r w:rsidR="00F6247C" w:rsidRPr="00477D70">
        <w:rPr>
          <w:rFonts w:ascii="Simplified Arabic" w:eastAsiaTheme="minorEastAsia" w:hAnsi="Simplified Arabic" w:cs="Simplified Arabic"/>
          <w:kern w:val="0"/>
          <w:sz w:val="28"/>
          <w:szCs w:val="28"/>
          <w:rtl/>
          <w14:ligatures w14:val="none"/>
        </w:rPr>
        <w:t>. ما هي الاستراتيجيات الأكثر فعالية التي يمكن للشركات العقارية تبنيها لتحسين التسويق الإلكتروني وزيادة ولاء العملاء؟</w:t>
      </w:r>
    </w:p>
    <w:p w14:paraId="464DEB9E" w14:textId="4A35883D" w:rsidR="00F6247C" w:rsidRPr="00477D70" w:rsidRDefault="00DE3FCB" w:rsidP="00D8552E">
      <w:pPr>
        <w:spacing w:before="120" w:after="0" w:line="240" w:lineRule="auto"/>
        <w:ind w:hanging="1"/>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9</w:t>
      </w:r>
      <w:r w:rsidR="00F6247C" w:rsidRPr="00477D70">
        <w:rPr>
          <w:rFonts w:ascii="Simplified Arabic" w:eastAsiaTheme="minorEastAsia" w:hAnsi="Simplified Arabic" w:cs="Simplified Arabic"/>
          <w:kern w:val="0"/>
          <w:sz w:val="28"/>
          <w:szCs w:val="28"/>
          <w:rtl/>
          <w14:ligatures w14:val="none"/>
        </w:rPr>
        <w:t>. كيف يمكن قياس أداء استراتيجيات التسويق الإلكتروني في الشركات العقارية، وما هي أهم المؤشرات في هذا السياق؟</w:t>
      </w:r>
    </w:p>
    <w:p w14:paraId="3654DB73" w14:textId="3D863322" w:rsidR="00F6247C" w:rsidRPr="00477D70" w:rsidRDefault="00DE3FCB" w:rsidP="00D8552E">
      <w:pPr>
        <w:spacing w:before="120" w:after="0" w:line="240" w:lineRule="auto"/>
        <w:ind w:hanging="1"/>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10</w:t>
      </w:r>
      <w:r w:rsidR="00F6247C" w:rsidRPr="00477D70">
        <w:rPr>
          <w:rFonts w:ascii="Simplified Arabic" w:eastAsiaTheme="minorEastAsia" w:hAnsi="Simplified Arabic" w:cs="Simplified Arabic"/>
          <w:kern w:val="0"/>
          <w:sz w:val="28"/>
          <w:szCs w:val="28"/>
          <w:rtl/>
          <w14:ligatures w14:val="none"/>
        </w:rPr>
        <w:t>. ما هو دور الابتكار في تطوير استراتيجيات التسويق الإلكتروني لتعزيز تنافسية الشركات العقارية؟</w:t>
      </w:r>
    </w:p>
    <w:p w14:paraId="70739674" w14:textId="18F101F8" w:rsidR="00F6247C" w:rsidRDefault="00DE3FCB" w:rsidP="00D8552E">
      <w:pPr>
        <w:spacing w:before="120" w:after="0" w:line="240" w:lineRule="auto"/>
        <w:ind w:hanging="1"/>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lastRenderedPageBreak/>
        <w:t>11</w:t>
      </w:r>
      <w:r w:rsidR="00F6247C" w:rsidRPr="00477D70">
        <w:rPr>
          <w:rFonts w:ascii="Simplified Arabic" w:eastAsiaTheme="minorEastAsia" w:hAnsi="Simplified Arabic" w:cs="Simplified Arabic"/>
          <w:kern w:val="0"/>
          <w:sz w:val="28"/>
          <w:szCs w:val="28"/>
          <w:rtl/>
          <w14:ligatures w14:val="none"/>
        </w:rPr>
        <w:t>. ما هي استراتيجيات التسويق الإلكتروني التي تتبناها شركات التسويق العقاري في الرياض، وكيف تتماشى مع أهداف رؤية المملكة 2030 في التحول الرقمي والابتكار؟</w:t>
      </w:r>
    </w:p>
    <w:p w14:paraId="42E3ECFB" w14:textId="77777777" w:rsidR="00DE3FCB" w:rsidRPr="00477D70" w:rsidRDefault="00DE3FCB" w:rsidP="00755878">
      <w:pPr>
        <w:spacing w:before="120" w:after="0" w:line="240" w:lineRule="auto"/>
        <w:jc w:val="both"/>
        <w:rPr>
          <w:rFonts w:ascii="Simplified Arabic" w:eastAsiaTheme="minorEastAsia" w:hAnsi="Simplified Arabic" w:cs="Simplified Arabic"/>
          <w:kern w:val="0"/>
          <w:sz w:val="28"/>
          <w:szCs w:val="28"/>
          <w14:ligatures w14:val="none"/>
        </w:rPr>
      </w:pPr>
    </w:p>
    <w:p w14:paraId="054211FF" w14:textId="07F6E478" w:rsidR="00F6247C" w:rsidRPr="00F6247C" w:rsidRDefault="00F6247C" w:rsidP="00F6247C">
      <w:pPr>
        <w:spacing w:before="120" w:after="0" w:line="240" w:lineRule="auto"/>
        <w:rPr>
          <w:rFonts w:ascii="Simplified Arabic" w:hAnsi="Simplified Arabic" w:cs="Simplified Arabic"/>
          <w:b/>
          <w:bCs/>
          <w:sz w:val="36"/>
          <w:szCs w:val="36"/>
        </w:rPr>
      </w:pPr>
      <w:r w:rsidRPr="00F6247C">
        <w:rPr>
          <w:rFonts w:ascii="Simplified Arabic" w:hAnsi="Simplified Arabic" w:cs="Simplified Arabic" w:hint="cs"/>
          <w:b/>
          <w:bCs/>
          <w:sz w:val="36"/>
          <w:szCs w:val="36"/>
          <w:rtl/>
        </w:rPr>
        <w:t>6.1 فروض الدراسة</w:t>
      </w:r>
      <w:r w:rsidR="00E72490">
        <w:rPr>
          <w:rFonts w:ascii="Simplified Arabic" w:hAnsi="Simplified Arabic" w:cs="Simplified Arabic" w:hint="cs"/>
          <w:b/>
          <w:bCs/>
          <w:sz w:val="36"/>
          <w:szCs w:val="36"/>
          <w:rtl/>
        </w:rPr>
        <w:t>.</w:t>
      </w:r>
    </w:p>
    <w:p w14:paraId="52B92041" w14:textId="77777777" w:rsidR="00F6247C" w:rsidRPr="00A10FA9" w:rsidRDefault="00F6247C" w:rsidP="00F6247C">
      <w:pPr>
        <w:spacing w:before="120" w:after="0" w:line="240" w:lineRule="auto"/>
        <w:ind w:firstLine="282"/>
        <w:jc w:val="both"/>
        <w:rPr>
          <w:rFonts w:ascii="Simplified Arabic" w:eastAsiaTheme="minorEastAsia" w:hAnsi="Simplified Arabic" w:cs="Simplified Arabic"/>
          <w:kern w:val="0"/>
          <w:sz w:val="28"/>
          <w:szCs w:val="28"/>
          <w14:ligatures w14:val="none"/>
        </w:rPr>
      </w:pPr>
      <w:r w:rsidRPr="00A10FA9">
        <w:rPr>
          <w:rFonts w:ascii="Simplified Arabic" w:eastAsiaTheme="minorEastAsia" w:hAnsi="Simplified Arabic" w:cs="Simplified Arabic"/>
          <w:kern w:val="0"/>
          <w:sz w:val="28"/>
          <w:szCs w:val="28"/>
          <w:rtl/>
          <w14:ligatures w14:val="none"/>
        </w:rPr>
        <w:t>تستند هذه الدراسة إلى مجموعة من الفروض التي نسعى لاختبارها من خلال البحث والتحليل، والتي تعكس العلاقة بين الإدارة الاستراتيجية والتسويق الإلكتروني في الشركات العقارية. يمكن تلخيص فروض الدراسة في النقاط التالية:</w:t>
      </w:r>
    </w:p>
    <w:p w14:paraId="2317356E" w14:textId="7EB87AB9" w:rsidR="00F6247C" w:rsidRPr="00A10FA9" w:rsidRDefault="00F6247C" w:rsidP="00F6247C">
      <w:pPr>
        <w:spacing w:before="120" w:after="0" w:line="240" w:lineRule="auto"/>
        <w:jc w:val="both"/>
        <w:rPr>
          <w:rFonts w:ascii="Simplified Arabic" w:eastAsiaTheme="minorEastAsia" w:hAnsi="Simplified Arabic" w:cs="Simplified Arabic"/>
          <w:kern w:val="0"/>
          <w:sz w:val="28"/>
          <w:szCs w:val="28"/>
          <w14:ligatures w14:val="none"/>
        </w:rPr>
      </w:pPr>
      <w:r w:rsidRPr="00A10FA9">
        <w:rPr>
          <w:rFonts w:ascii="Simplified Arabic" w:eastAsiaTheme="minorEastAsia" w:hAnsi="Simplified Arabic" w:cs="Simplified Arabic"/>
          <w:kern w:val="0"/>
          <w:sz w:val="28"/>
          <w:szCs w:val="28"/>
          <w:rtl/>
          <w14:ligatures w14:val="none"/>
        </w:rPr>
        <w:t>1. الفرض الأول</w:t>
      </w:r>
      <w:r>
        <w:rPr>
          <w:rFonts w:ascii="Simplified Arabic" w:eastAsiaTheme="minorEastAsia" w:hAnsi="Simplified Arabic" w:cs="Simplified Arabic" w:hint="cs"/>
          <w:kern w:val="0"/>
          <w:sz w:val="28"/>
          <w:szCs w:val="28"/>
          <w:rtl/>
          <w14:ligatures w14:val="none"/>
        </w:rPr>
        <w:t xml:space="preserve">: </w:t>
      </w:r>
      <w:r w:rsidRPr="00A10FA9">
        <w:rPr>
          <w:rFonts w:ascii="Simplified Arabic" w:eastAsiaTheme="minorEastAsia" w:hAnsi="Simplified Arabic" w:cs="Simplified Arabic"/>
          <w:kern w:val="0"/>
          <w:sz w:val="28"/>
          <w:szCs w:val="28"/>
          <w:rtl/>
          <w14:ligatures w14:val="none"/>
        </w:rPr>
        <w:t>هناك علاقة إيجابية بين الإدارة الاستراتيجية لشركات التسويق العقاري وفعالية استراتيجيات التسويق الإلكتروني المتبعة لزيادة الاحتفاظ بالعملاء. تستند هذه الفرضية إلى نظرية الإدارة الاستراتيجية التي تشير إلى أن الشركات التي تتبع تخطيطاً استراتيجياً سليماً تكون أكثر قدرة على تحقيق أهدافها، بما في ذلك زيادة الاحتفاظ بالعملاء.</w:t>
      </w:r>
    </w:p>
    <w:p w14:paraId="4C69924E" w14:textId="7D38AF44" w:rsidR="00F6247C" w:rsidRPr="00A10FA9" w:rsidRDefault="00F6247C" w:rsidP="00F6247C">
      <w:pPr>
        <w:spacing w:before="120" w:after="0" w:line="240" w:lineRule="auto"/>
        <w:jc w:val="both"/>
        <w:rPr>
          <w:rFonts w:ascii="Simplified Arabic" w:eastAsiaTheme="minorEastAsia" w:hAnsi="Simplified Arabic" w:cs="Simplified Arabic"/>
          <w:kern w:val="0"/>
          <w:sz w:val="28"/>
          <w:szCs w:val="28"/>
          <w14:ligatures w14:val="none"/>
        </w:rPr>
      </w:pPr>
      <w:r w:rsidRPr="00A10FA9">
        <w:rPr>
          <w:rFonts w:ascii="Simplified Arabic" w:eastAsiaTheme="minorEastAsia" w:hAnsi="Simplified Arabic" w:cs="Simplified Arabic"/>
          <w:kern w:val="0"/>
          <w:sz w:val="28"/>
          <w:szCs w:val="28"/>
          <w:rtl/>
          <w14:ligatures w14:val="none"/>
        </w:rPr>
        <w:t>2. الفرض الثاني</w:t>
      </w:r>
      <w:r>
        <w:rPr>
          <w:rFonts w:ascii="Simplified Arabic" w:eastAsiaTheme="minorEastAsia" w:hAnsi="Simplified Arabic" w:cs="Simplified Arabic" w:hint="cs"/>
          <w:kern w:val="0"/>
          <w:sz w:val="28"/>
          <w:szCs w:val="28"/>
          <w:rtl/>
          <w14:ligatures w14:val="none"/>
        </w:rPr>
        <w:t xml:space="preserve">: </w:t>
      </w:r>
      <w:r w:rsidRPr="00A10FA9">
        <w:rPr>
          <w:rFonts w:ascii="Simplified Arabic" w:eastAsiaTheme="minorEastAsia" w:hAnsi="Simplified Arabic" w:cs="Simplified Arabic"/>
          <w:kern w:val="0"/>
          <w:sz w:val="28"/>
          <w:szCs w:val="28"/>
          <w:rtl/>
          <w14:ligatures w14:val="none"/>
        </w:rPr>
        <w:t>التسويق الإلكتروني، مثل استخدام وسائل التواصل الاجتماعي والبريد الإلكتروني والذكاء الاصطناعي، يساهم في تعزيز ولاء العملاء وزيادة الاحتفاظ بهم في شركات التسويق العقاري. تستند هذه الفرضية إلى الدراسات السابقة التي أظهرت أن استخدام الأدوات الرقمية يمكن أن يحسن تجربة العملاء ويزيد من ولاءهم.</w:t>
      </w:r>
    </w:p>
    <w:p w14:paraId="091E8FE8" w14:textId="468C8F5A" w:rsidR="00F6247C" w:rsidRPr="00A10FA9" w:rsidRDefault="00F6247C" w:rsidP="00F6247C">
      <w:pPr>
        <w:spacing w:before="120" w:after="0" w:line="240" w:lineRule="auto"/>
        <w:jc w:val="both"/>
        <w:rPr>
          <w:rFonts w:ascii="Simplified Arabic" w:eastAsiaTheme="minorEastAsia" w:hAnsi="Simplified Arabic" w:cs="Simplified Arabic"/>
          <w:kern w:val="0"/>
          <w:sz w:val="28"/>
          <w:szCs w:val="28"/>
          <w14:ligatures w14:val="none"/>
        </w:rPr>
      </w:pPr>
      <w:r w:rsidRPr="00A10FA9">
        <w:rPr>
          <w:rFonts w:ascii="Simplified Arabic" w:eastAsiaTheme="minorEastAsia" w:hAnsi="Simplified Arabic" w:cs="Simplified Arabic"/>
          <w:kern w:val="0"/>
          <w:sz w:val="28"/>
          <w:szCs w:val="28"/>
          <w:rtl/>
          <w14:ligatures w14:val="none"/>
        </w:rPr>
        <w:t>3.  الفرض الثالث</w:t>
      </w:r>
      <w:r>
        <w:rPr>
          <w:rFonts w:ascii="Simplified Arabic" w:eastAsiaTheme="minorEastAsia" w:hAnsi="Simplified Arabic" w:cs="Simplified Arabic" w:hint="cs"/>
          <w:kern w:val="0"/>
          <w:sz w:val="28"/>
          <w:szCs w:val="28"/>
          <w:rtl/>
          <w14:ligatures w14:val="none"/>
        </w:rPr>
        <w:t>:</w:t>
      </w:r>
      <w:r w:rsidRPr="00A10FA9">
        <w:rPr>
          <w:rFonts w:ascii="Simplified Arabic" w:eastAsiaTheme="minorEastAsia" w:hAnsi="Simplified Arabic" w:cs="Simplified Arabic"/>
          <w:kern w:val="0"/>
          <w:sz w:val="28"/>
          <w:szCs w:val="28"/>
          <w:rtl/>
          <w14:ligatures w14:val="none"/>
        </w:rPr>
        <w:t xml:space="preserve"> تواجه شركات التسويق العقاري في الرياض تحديات ملموسة في دمج الإدارة الاستراتيجية مع استراتيجيات التسويق الإلكتروني، مما يؤثر على فعالية استخدام الأدوات الرقمية. تستند هذه الفرضية إلى الملاحظات الأولية والتحديات التي تواجهها الشركات في هذا المجال.</w:t>
      </w:r>
    </w:p>
    <w:p w14:paraId="74837B63" w14:textId="608867EC" w:rsidR="00F6247C" w:rsidRPr="00A10FA9" w:rsidRDefault="00F6247C" w:rsidP="00F6247C">
      <w:pPr>
        <w:spacing w:before="120" w:after="0" w:line="240" w:lineRule="auto"/>
        <w:jc w:val="both"/>
        <w:rPr>
          <w:rFonts w:ascii="Simplified Arabic" w:eastAsiaTheme="minorEastAsia" w:hAnsi="Simplified Arabic" w:cs="Simplified Arabic"/>
          <w:kern w:val="0"/>
          <w:sz w:val="28"/>
          <w:szCs w:val="28"/>
          <w14:ligatures w14:val="none"/>
        </w:rPr>
      </w:pPr>
      <w:r w:rsidRPr="00A10FA9">
        <w:rPr>
          <w:rFonts w:ascii="Simplified Arabic" w:eastAsiaTheme="minorEastAsia" w:hAnsi="Simplified Arabic" w:cs="Simplified Arabic"/>
          <w:kern w:val="0"/>
          <w:sz w:val="28"/>
          <w:szCs w:val="28"/>
          <w:rtl/>
          <w14:ligatures w14:val="none"/>
        </w:rPr>
        <w:t>4. الفرض الرابع</w:t>
      </w:r>
      <w:r>
        <w:rPr>
          <w:rFonts w:ascii="Simplified Arabic" w:eastAsiaTheme="minorEastAsia" w:hAnsi="Simplified Arabic" w:cs="Simplified Arabic" w:hint="cs"/>
          <w:kern w:val="0"/>
          <w:sz w:val="28"/>
          <w:szCs w:val="28"/>
          <w:rtl/>
          <w14:ligatures w14:val="none"/>
        </w:rPr>
        <w:t>:</w:t>
      </w:r>
      <w:r w:rsidRPr="00A10FA9">
        <w:rPr>
          <w:rFonts w:ascii="Simplified Arabic" w:eastAsiaTheme="minorEastAsia" w:hAnsi="Simplified Arabic" w:cs="Simplified Arabic"/>
          <w:kern w:val="0"/>
          <w:sz w:val="28"/>
          <w:szCs w:val="28"/>
          <w:rtl/>
          <w14:ligatures w14:val="none"/>
        </w:rPr>
        <w:t xml:space="preserve"> تحليل سلوك العملاء من خلال الأدوات الرقمية مثل البيانات الضخمة والذكاء الاصطناعي له تأثير مباشر في تحسين استراتيجيات التسويق الإلكتروني لشركات التسويق العقاري. تستند هذه الفرضية إلى الدراسات السابقة التي أظهرت أن تحليل البيانات يمكن أن يساعد الشركات على فهم احتياجات العملاء بشكل أفضل وتقديم عروض مخصصة لهم.</w:t>
      </w:r>
    </w:p>
    <w:p w14:paraId="7321896F" w14:textId="6C07C3B0" w:rsidR="00F6247C" w:rsidRPr="00A10FA9" w:rsidRDefault="00F6247C" w:rsidP="00F6247C">
      <w:pPr>
        <w:spacing w:before="120" w:after="0" w:line="240" w:lineRule="auto"/>
        <w:jc w:val="both"/>
        <w:rPr>
          <w:rFonts w:ascii="Simplified Arabic" w:eastAsiaTheme="minorEastAsia" w:hAnsi="Simplified Arabic" w:cs="Simplified Arabic"/>
          <w:kern w:val="0"/>
          <w:sz w:val="28"/>
          <w:szCs w:val="28"/>
          <w14:ligatures w14:val="none"/>
        </w:rPr>
      </w:pPr>
      <w:r w:rsidRPr="00A10FA9">
        <w:rPr>
          <w:rFonts w:ascii="Simplified Arabic" w:eastAsiaTheme="minorEastAsia" w:hAnsi="Simplified Arabic" w:cs="Simplified Arabic"/>
          <w:kern w:val="0"/>
          <w:sz w:val="28"/>
          <w:szCs w:val="28"/>
          <w:rtl/>
          <w14:ligatures w14:val="none"/>
        </w:rPr>
        <w:t>5. الفرض الخامس</w:t>
      </w:r>
      <w:r>
        <w:rPr>
          <w:rFonts w:ascii="Simplified Arabic" w:eastAsiaTheme="minorEastAsia" w:hAnsi="Simplified Arabic" w:cs="Simplified Arabic" w:hint="cs"/>
          <w:kern w:val="0"/>
          <w:sz w:val="28"/>
          <w:szCs w:val="28"/>
          <w:rtl/>
          <w14:ligatures w14:val="none"/>
        </w:rPr>
        <w:t>:</w:t>
      </w:r>
      <w:r w:rsidRPr="00A10FA9">
        <w:rPr>
          <w:rFonts w:ascii="Simplified Arabic" w:eastAsiaTheme="minorEastAsia" w:hAnsi="Simplified Arabic" w:cs="Simplified Arabic"/>
          <w:kern w:val="0"/>
          <w:sz w:val="28"/>
          <w:szCs w:val="28"/>
          <w:rtl/>
          <w14:ligatures w14:val="none"/>
        </w:rPr>
        <w:t xml:space="preserve"> الشركات العقارية التي تتبع إدارة استراتيجية واضحة تكون أكثر قدرة لمواكبة التغيرات السريعة في السوق الرقمي، مما يؤدي إلى تحسين الاحتفاظ بالعملاء وزيادة قدرتها التنافسية. تستند هذه الفرضية إلى نظرية الإدارة الاستراتيجية التي تشير إلى أن الشركات التي تتبع تخطيطاً استراتيجياً سليماً تكون أكثر قدرة على التكيف مع التغيرات في البيئة الخارجية.</w:t>
      </w:r>
    </w:p>
    <w:p w14:paraId="68A26CEB" w14:textId="00EB39EB" w:rsidR="00F6247C" w:rsidRPr="00A10FA9" w:rsidRDefault="00F6247C" w:rsidP="00F6247C">
      <w:pPr>
        <w:spacing w:before="120" w:after="0" w:line="240" w:lineRule="auto"/>
        <w:jc w:val="both"/>
        <w:rPr>
          <w:rFonts w:ascii="Simplified Arabic" w:eastAsiaTheme="minorEastAsia" w:hAnsi="Simplified Arabic" w:cs="Simplified Arabic"/>
          <w:kern w:val="0"/>
          <w:sz w:val="28"/>
          <w:szCs w:val="28"/>
          <w14:ligatures w14:val="none"/>
        </w:rPr>
      </w:pPr>
      <w:r w:rsidRPr="00A10FA9">
        <w:rPr>
          <w:rFonts w:ascii="Simplified Arabic" w:eastAsiaTheme="minorEastAsia" w:hAnsi="Simplified Arabic" w:cs="Simplified Arabic"/>
          <w:kern w:val="0"/>
          <w:sz w:val="28"/>
          <w:szCs w:val="28"/>
          <w:rtl/>
          <w14:ligatures w14:val="none"/>
        </w:rPr>
        <w:t>6. الفرض السادس</w:t>
      </w:r>
      <w:r>
        <w:rPr>
          <w:rFonts w:ascii="Simplified Arabic" w:eastAsiaTheme="minorEastAsia" w:hAnsi="Simplified Arabic" w:cs="Simplified Arabic" w:hint="cs"/>
          <w:kern w:val="0"/>
          <w:sz w:val="28"/>
          <w:szCs w:val="28"/>
          <w:rtl/>
          <w14:ligatures w14:val="none"/>
        </w:rPr>
        <w:t>:</w:t>
      </w:r>
      <w:r w:rsidRPr="00A10FA9">
        <w:rPr>
          <w:rFonts w:ascii="Simplified Arabic" w:eastAsiaTheme="minorEastAsia" w:hAnsi="Simplified Arabic" w:cs="Simplified Arabic"/>
          <w:kern w:val="0"/>
          <w:sz w:val="28"/>
          <w:szCs w:val="28"/>
          <w:rtl/>
          <w14:ligatures w14:val="none"/>
        </w:rPr>
        <w:t xml:space="preserve"> هناك علاقة واضحة بين قياس الأداء الفعال واستراتيجيات التسويق الإلكتروني الناجحة في الشركات العقارية. تستند هذه الفرضية إلى أهمية قياس الأداء في تحسين استراتيجيات التسويق.</w:t>
      </w:r>
    </w:p>
    <w:p w14:paraId="3A396E7B" w14:textId="5B198CF7" w:rsidR="00F6247C" w:rsidRPr="00A10FA9" w:rsidRDefault="00F6247C" w:rsidP="00F6247C">
      <w:pPr>
        <w:spacing w:before="120" w:after="0" w:line="240" w:lineRule="auto"/>
        <w:jc w:val="both"/>
        <w:rPr>
          <w:rFonts w:ascii="Simplified Arabic" w:eastAsiaTheme="minorEastAsia" w:hAnsi="Simplified Arabic" w:cs="Simplified Arabic"/>
          <w:kern w:val="0"/>
          <w:sz w:val="28"/>
          <w:szCs w:val="28"/>
          <w14:ligatures w14:val="none"/>
        </w:rPr>
      </w:pPr>
      <w:r w:rsidRPr="00A10FA9">
        <w:rPr>
          <w:rFonts w:ascii="Simplified Arabic" w:eastAsiaTheme="minorEastAsia" w:hAnsi="Simplified Arabic" w:cs="Simplified Arabic"/>
          <w:kern w:val="0"/>
          <w:sz w:val="28"/>
          <w:szCs w:val="28"/>
          <w:rtl/>
          <w14:ligatures w14:val="none"/>
        </w:rPr>
        <w:lastRenderedPageBreak/>
        <w:t>7. الفرض السابع</w:t>
      </w:r>
      <w:r>
        <w:rPr>
          <w:rFonts w:ascii="Simplified Arabic" w:eastAsiaTheme="minorEastAsia" w:hAnsi="Simplified Arabic" w:cs="Simplified Arabic" w:hint="cs"/>
          <w:kern w:val="0"/>
          <w:sz w:val="28"/>
          <w:szCs w:val="28"/>
          <w:rtl/>
          <w14:ligatures w14:val="none"/>
        </w:rPr>
        <w:t xml:space="preserve">: </w:t>
      </w:r>
      <w:r w:rsidRPr="00A10FA9">
        <w:rPr>
          <w:rFonts w:ascii="Simplified Arabic" w:eastAsiaTheme="minorEastAsia" w:hAnsi="Simplified Arabic" w:cs="Simplified Arabic"/>
          <w:kern w:val="0"/>
          <w:sz w:val="28"/>
          <w:szCs w:val="28"/>
          <w:rtl/>
          <w14:ligatures w14:val="none"/>
        </w:rPr>
        <w:t>تلبية احتياجات وتوقعات العملاء من خلال الإدارة الاستراتيجية تعزز من ولاء العملاء للشركات العقارية. تستند هذه الفرضية إلى نظرية الاحتفاظ بالعملاء التي تشير إلى أن تلبية احتياجات العملاء هي عامل رئيسي في زيادة الولاء.</w:t>
      </w:r>
    </w:p>
    <w:p w14:paraId="485028DE" w14:textId="7E41BA17" w:rsidR="00F6247C" w:rsidRPr="00A10FA9" w:rsidRDefault="00F6247C" w:rsidP="00F6247C">
      <w:pPr>
        <w:spacing w:before="120" w:after="0" w:line="240" w:lineRule="auto"/>
        <w:jc w:val="both"/>
        <w:rPr>
          <w:rFonts w:ascii="Simplified Arabic" w:eastAsiaTheme="minorEastAsia" w:hAnsi="Simplified Arabic" w:cs="Simplified Arabic"/>
          <w:kern w:val="0"/>
          <w:sz w:val="28"/>
          <w:szCs w:val="28"/>
          <w14:ligatures w14:val="none"/>
        </w:rPr>
      </w:pPr>
      <w:r w:rsidRPr="00A10FA9">
        <w:rPr>
          <w:rFonts w:ascii="Simplified Arabic" w:eastAsiaTheme="minorEastAsia" w:hAnsi="Simplified Arabic" w:cs="Simplified Arabic"/>
          <w:kern w:val="0"/>
          <w:sz w:val="28"/>
          <w:szCs w:val="28"/>
          <w:rtl/>
          <w14:ligatures w14:val="none"/>
        </w:rPr>
        <w:t>8. الفرض الثامن</w:t>
      </w:r>
      <w:r>
        <w:rPr>
          <w:rFonts w:ascii="Simplified Arabic" w:eastAsiaTheme="minorEastAsia" w:hAnsi="Simplified Arabic" w:cs="Simplified Arabic" w:hint="cs"/>
          <w:kern w:val="0"/>
          <w:sz w:val="28"/>
          <w:szCs w:val="28"/>
          <w:rtl/>
          <w14:ligatures w14:val="none"/>
        </w:rPr>
        <w:t>:</w:t>
      </w:r>
      <w:r w:rsidRPr="00A10FA9">
        <w:rPr>
          <w:rFonts w:ascii="Simplified Arabic" w:eastAsiaTheme="minorEastAsia" w:hAnsi="Simplified Arabic" w:cs="Simplified Arabic"/>
          <w:kern w:val="0"/>
          <w:sz w:val="28"/>
          <w:szCs w:val="28"/>
          <w:rtl/>
          <w14:ligatures w14:val="none"/>
        </w:rPr>
        <w:t xml:space="preserve"> يتماشى التحول الرقمي في شركات التسويق العقاري بالرياض مع أهداف رؤية المملكة 2030 في تحسين التكنولوجيا والابتكار في القطاع العقاري وزيادة كفاءة العمليات التسويقية. تستند هذه الفرضية إلى أهداف رؤية المملكة 2030 في دعم التحول الرقمي في جميع القطاعات.</w:t>
      </w:r>
    </w:p>
    <w:p w14:paraId="201C9E3F" w14:textId="77777777" w:rsidR="00D8552E" w:rsidRDefault="00F6247C" w:rsidP="00D8552E">
      <w:pPr>
        <w:spacing w:before="120" w:after="0" w:line="240" w:lineRule="auto"/>
        <w:jc w:val="both"/>
        <w:rPr>
          <w:rFonts w:ascii="Simplified Arabic" w:eastAsiaTheme="minorEastAsia" w:hAnsi="Simplified Arabic" w:cs="Simplified Arabic"/>
          <w:kern w:val="0"/>
          <w:sz w:val="28"/>
          <w:szCs w:val="28"/>
          <w:rtl/>
          <w14:ligatures w14:val="none"/>
        </w:rPr>
      </w:pPr>
      <w:r w:rsidRPr="00A10FA9">
        <w:rPr>
          <w:rFonts w:ascii="Simplified Arabic" w:eastAsiaTheme="minorEastAsia" w:hAnsi="Simplified Arabic" w:cs="Simplified Arabic"/>
          <w:kern w:val="0"/>
          <w:sz w:val="28"/>
          <w:szCs w:val="28"/>
          <w:rtl/>
          <w14:ligatures w14:val="none"/>
        </w:rPr>
        <w:t>9.</w:t>
      </w:r>
      <w:r w:rsidR="00D8552E">
        <w:rPr>
          <w:rFonts w:ascii="Simplified Arabic" w:eastAsiaTheme="minorEastAsia" w:hAnsi="Simplified Arabic" w:cs="Simplified Arabic" w:hint="cs"/>
          <w:kern w:val="0"/>
          <w:sz w:val="28"/>
          <w:szCs w:val="28"/>
          <w:rtl/>
          <w14:ligatures w14:val="none"/>
        </w:rPr>
        <w:t xml:space="preserve"> </w:t>
      </w:r>
      <w:r w:rsidRPr="00A10FA9">
        <w:rPr>
          <w:rFonts w:ascii="Simplified Arabic" w:eastAsiaTheme="minorEastAsia" w:hAnsi="Simplified Arabic" w:cs="Simplified Arabic"/>
          <w:kern w:val="0"/>
          <w:sz w:val="28"/>
          <w:szCs w:val="28"/>
          <w:rtl/>
          <w14:ligatures w14:val="none"/>
        </w:rPr>
        <w:t>الفرض التاسع</w:t>
      </w:r>
      <w:r>
        <w:rPr>
          <w:rFonts w:ascii="Simplified Arabic" w:eastAsiaTheme="minorEastAsia" w:hAnsi="Simplified Arabic" w:cs="Simplified Arabic" w:hint="cs"/>
          <w:kern w:val="0"/>
          <w:sz w:val="28"/>
          <w:szCs w:val="28"/>
          <w:rtl/>
          <w14:ligatures w14:val="none"/>
        </w:rPr>
        <w:t>:</w:t>
      </w:r>
      <w:r w:rsidRPr="00A10FA9">
        <w:rPr>
          <w:rFonts w:ascii="Simplified Arabic" w:eastAsiaTheme="minorEastAsia" w:hAnsi="Simplified Arabic" w:cs="Simplified Arabic"/>
          <w:kern w:val="0"/>
          <w:sz w:val="28"/>
          <w:szCs w:val="28"/>
          <w:rtl/>
          <w14:ligatures w14:val="none"/>
        </w:rPr>
        <w:t xml:space="preserve"> يمكن أن تسهم الاستراتيجيات المبتكرة في تحسين فعالية التسويق الإلكتروني وزيادة القدرة التنافسية للشركات العقارية. تستند هذه الفرضية إلى أهمية الابتكار في تحقيق النجاح في السوق.</w:t>
      </w:r>
    </w:p>
    <w:p w14:paraId="29A3B6D4" w14:textId="77777777" w:rsidR="00D8552E" w:rsidRDefault="00D8552E"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6F3577F7" w14:textId="77777777" w:rsidR="00D8552E" w:rsidRDefault="00D8552E"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121FFADB" w14:textId="77777777" w:rsidR="006C63A9" w:rsidRDefault="006C63A9"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19C63D26" w14:textId="77777777" w:rsidR="006C63A9" w:rsidRDefault="006C63A9"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4A67044E" w14:textId="77777777" w:rsidR="006C63A9" w:rsidRDefault="006C63A9"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0D528A62" w14:textId="77777777" w:rsidR="006C63A9" w:rsidRDefault="006C63A9"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623C8CBA" w14:textId="77777777" w:rsidR="006C63A9" w:rsidRDefault="006C63A9"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4F65D63E" w14:textId="77777777" w:rsidR="006C63A9" w:rsidRDefault="006C63A9"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6EC3B52D" w14:textId="77777777" w:rsidR="006C63A9" w:rsidRDefault="006C63A9"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5A260B82" w14:textId="77777777" w:rsidR="006C63A9" w:rsidRDefault="006C63A9"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591B974C" w14:textId="77777777" w:rsidR="006C63A9" w:rsidRDefault="006C63A9"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23280A9B" w14:textId="77777777" w:rsidR="006C63A9" w:rsidRDefault="006C63A9"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0213291D" w14:textId="77777777" w:rsidR="00DE3D6F" w:rsidRDefault="00DE3D6F"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5584CFB2" w14:textId="77777777" w:rsidR="00DE3D6F" w:rsidRDefault="00DE3D6F"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78B8C432" w14:textId="77777777" w:rsidR="00DE3D6F" w:rsidRDefault="00DE3D6F"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118274CF" w14:textId="77777777" w:rsidR="00B73445" w:rsidRDefault="00B73445"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11BA5269" w14:textId="77777777" w:rsidR="00B73445" w:rsidRDefault="00B73445" w:rsidP="00D8552E">
      <w:pPr>
        <w:spacing w:before="120" w:after="0" w:line="240" w:lineRule="auto"/>
        <w:jc w:val="both"/>
        <w:rPr>
          <w:rFonts w:ascii="Simplified Arabic" w:eastAsiaTheme="minorEastAsia" w:hAnsi="Simplified Arabic" w:cs="Simplified Arabic"/>
          <w:kern w:val="0"/>
          <w:sz w:val="28"/>
          <w:szCs w:val="28"/>
          <w:rtl/>
          <w14:ligatures w14:val="none"/>
        </w:rPr>
      </w:pPr>
    </w:p>
    <w:p w14:paraId="5E817A87" w14:textId="31AAFE9F" w:rsidR="00D8552E" w:rsidRPr="00D8552E" w:rsidRDefault="00D8552E" w:rsidP="00D8552E">
      <w:pPr>
        <w:spacing w:before="120" w:after="0" w:line="240" w:lineRule="auto"/>
        <w:rPr>
          <w:rFonts w:ascii="Simplified Arabic" w:hAnsi="Simplified Arabic" w:cs="Simplified Arabic"/>
          <w:b/>
          <w:bCs/>
          <w:sz w:val="36"/>
          <w:szCs w:val="36"/>
          <w:rtl/>
        </w:rPr>
      </w:pPr>
      <w:r w:rsidRPr="00D8552E">
        <w:rPr>
          <w:rFonts w:ascii="Simplified Arabic" w:hAnsi="Simplified Arabic" w:cs="Simplified Arabic"/>
          <w:b/>
          <w:bCs/>
          <w:sz w:val="36"/>
          <w:szCs w:val="36"/>
          <w:rtl/>
        </w:rPr>
        <w:lastRenderedPageBreak/>
        <w:t>7.1 نموذج الدراسة</w:t>
      </w:r>
      <w:r w:rsidR="00E72490">
        <w:rPr>
          <w:rFonts w:ascii="Simplified Arabic" w:hAnsi="Simplified Arabic" w:cs="Simplified Arabic" w:hint="cs"/>
          <w:b/>
          <w:bCs/>
          <w:sz w:val="36"/>
          <w:szCs w:val="36"/>
          <w:rtl/>
        </w:rPr>
        <w:t>.</w:t>
      </w:r>
      <w:r w:rsidRPr="00D8552E">
        <w:rPr>
          <w:rFonts w:ascii="Simplified Arabic" w:hAnsi="Simplified Arabic" w:cs="Simplified Arabic"/>
          <w:b/>
          <w:bCs/>
          <w:sz w:val="36"/>
          <w:szCs w:val="36"/>
          <w:rtl/>
        </w:rPr>
        <w:t xml:space="preserve"> </w:t>
      </w:r>
    </w:p>
    <w:p w14:paraId="284687B4" w14:textId="69E857CB" w:rsidR="00D8552E" w:rsidRPr="00D8552E" w:rsidRDefault="00D8552E" w:rsidP="00D8552E">
      <w:pPr>
        <w:spacing w:before="120" w:after="0" w:line="240" w:lineRule="auto"/>
        <w:ind w:firstLine="282"/>
        <w:jc w:val="both"/>
        <w:rPr>
          <w:rFonts w:ascii="Simplified Arabic" w:eastAsiaTheme="minorEastAsia" w:hAnsi="Simplified Arabic" w:cs="Simplified Arabic"/>
          <w:kern w:val="0"/>
          <w:sz w:val="28"/>
          <w:szCs w:val="28"/>
          <w:rtl/>
          <w14:ligatures w14:val="none"/>
        </w:rPr>
      </w:pPr>
      <w:r w:rsidRPr="00D8552E">
        <w:rPr>
          <w:rFonts w:ascii="Simplified Arabic" w:eastAsiaTheme="minorEastAsia" w:hAnsi="Simplified Arabic" w:cs="Simplified Arabic"/>
          <w:kern w:val="0"/>
          <w:sz w:val="28"/>
          <w:szCs w:val="28"/>
          <w:rtl/>
          <w14:ligatures w14:val="none"/>
        </w:rPr>
        <w:t>تم بناء نموذج الدراسة الحالي لتوضيح طبيعة العلاقة بين المتغيرات الأساسية التي تسعى الدراسة إلى اختبارها</w:t>
      </w:r>
      <w:r>
        <w:rPr>
          <w:rFonts w:ascii="Simplified Arabic" w:eastAsiaTheme="minorEastAsia" w:hAnsi="Simplified Arabic" w:cs="Simplified Arabic" w:hint="cs"/>
          <w:kern w:val="0"/>
          <w:sz w:val="28"/>
          <w:szCs w:val="28"/>
          <w:rtl/>
          <w14:ligatures w14:val="none"/>
        </w:rPr>
        <w:t>،</w:t>
      </w:r>
      <w:r w:rsidRPr="00D8552E">
        <w:rPr>
          <w:rFonts w:ascii="Simplified Arabic" w:eastAsiaTheme="minorEastAsia" w:hAnsi="Simplified Arabic" w:cs="Simplified Arabic"/>
          <w:kern w:val="0"/>
          <w:sz w:val="28"/>
          <w:szCs w:val="28"/>
          <w:rtl/>
          <w14:ligatures w14:val="none"/>
        </w:rPr>
        <w:t xml:space="preserve"> وقد تمثّل المتغير المستقل في الإدارة الاستراتيجية، بينما تمثلت المتغيرات التابعة (الناتجة) في كل من التسويق الإلكتروني والاحتفاظ بالعملاء</w:t>
      </w:r>
      <w:r>
        <w:rPr>
          <w:rFonts w:ascii="Simplified Arabic" w:eastAsiaTheme="minorEastAsia" w:hAnsi="Simplified Arabic" w:cs="Simplified Arabic" w:hint="cs"/>
          <w:kern w:val="0"/>
          <w:sz w:val="28"/>
          <w:szCs w:val="28"/>
          <w:rtl/>
          <w14:ligatures w14:val="none"/>
        </w:rPr>
        <w:t>،</w:t>
      </w:r>
      <w:r w:rsidRPr="00D8552E">
        <w:rPr>
          <w:rFonts w:ascii="Simplified Arabic" w:eastAsiaTheme="minorEastAsia" w:hAnsi="Simplified Arabic" w:cs="Simplified Arabic"/>
          <w:kern w:val="0"/>
          <w:sz w:val="28"/>
          <w:szCs w:val="28"/>
          <w:rtl/>
          <w14:ligatures w14:val="none"/>
        </w:rPr>
        <w:t xml:space="preserve"> كما تضمن النموذج متغيرًا وسيطًا يتمثل في التحديات التي تواجه شركات التسويق العقاري، والتي من شأنها أن تؤثر على العلاقة بين الإدارة الاستراتيجية والنتائج المرجوة</w:t>
      </w:r>
      <w:r>
        <w:rPr>
          <w:rFonts w:ascii="Simplified Arabic" w:eastAsiaTheme="minorEastAsia" w:hAnsi="Simplified Arabic" w:cs="Simplified Arabic" w:hint="cs"/>
          <w:kern w:val="0"/>
          <w:sz w:val="28"/>
          <w:szCs w:val="28"/>
          <w:rtl/>
          <w14:ligatures w14:val="none"/>
        </w:rPr>
        <w:t>،</w:t>
      </w:r>
      <w:r w:rsidRPr="00D8552E">
        <w:rPr>
          <w:rFonts w:ascii="Simplified Arabic" w:eastAsiaTheme="minorEastAsia" w:hAnsi="Simplified Arabic" w:cs="Simplified Arabic"/>
          <w:kern w:val="0"/>
          <w:sz w:val="28"/>
          <w:szCs w:val="28"/>
          <w:rtl/>
          <w14:ligatures w14:val="none"/>
        </w:rPr>
        <w:t xml:space="preserve"> أما المتغير النهائي (الناتج الكلي) فيتمثل في الأثر المترتب على التكامل بين هذه المتغيرات.</w:t>
      </w:r>
    </w:p>
    <w:p w14:paraId="3C63774D" w14:textId="34D0C521" w:rsidR="00D8552E" w:rsidRDefault="00D8552E" w:rsidP="00D8552E">
      <w:pPr>
        <w:spacing w:before="120" w:after="0" w:line="240" w:lineRule="auto"/>
        <w:ind w:firstLine="282"/>
        <w:jc w:val="both"/>
        <w:rPr>
          <w:rFonts w:ascii="Simplified Arabic" w:eastAsiaTheme="minorEastAsia" w:hAnsi="Simplified Arabic" w:cs="Simplified Arabic"/>
          <w:kern w:val="0"/>
          <w:sz w:val="28"/>
          <w:szCs w:val="28"/>
          <w:rtl/>
          <w14:ligatures w14:val="none"/>
        </w:rPr>
      </w:pPr>
      <w:r w:rsidRPr="00D8552E">
        <w:rPr>
          <w:rFonts w:ascii="Simplified Arabic" w:eastAsiaTheme="minorEastAsia" w:hAnsi="Simplified Arabic" w:cs="Simplified Arabic"/>
          <w:kern w:val="0"/>
          <w:sz w:val="28"/>
          <w:szCs w:val="28"/>
          <w:rtl/>
          <w14:ligatures w14:val="none"/>
        </w:rPr>
        <w:t>ويعكس نموذج الدراسة العلاقة التفاعلية بين الإدارة الاستراتيجية بوصفها أداة للتخطيط والتوجيه، وبين مخرجات الأداء التسويقي ومدى قدرة الشركات على الاحتفاظ بالعملاء في ظل التحديات المعاصرة.</w:t>
      </w:r>
    </w:p>
    <w:p w14:paraId="57AD6951" w14:textId="77777777" w:rsidR="00D8552E" w:rsidRDefault="00D8552E" w:rsidP="00D8552E">
      <w:pPr>
        <w:spacing w:before="120" w:after="0" w:line="240" w:lineRule="auto"/>
        <w:ind w:firstLine="282"/>
        <w:jc w:val="both"/>
        <w:rPr>
          <w:rFonts w:ascii="Simplified Arabic" w:eastAsiaTheme="minorEastAsia" w:hAnsi="Simplified Arabic" w:cs="Simplified Arabic"/>
          <w:kern w:val="0"/>
          <w:sz w:val="28"/>
          <w:szCs w:val="28"/>
          <w:rtl/>
          <w14:ligatures w14:val="none"/>
        </w:rPr>
      </w:pPr>
    </w:p>
    <w:p w14:paraId="2B083724" w14:textId="77777777" w:rsidR="00950E49" w:rsidRDefault="00950E49" w:rsidP="00D8552E">
      <w:pPr>
        <w:spacing w:before="120" w:after="0" w:line="240" w:lineRule="auto"/>
        <w:ind w:firstLine="282"/>
        <w:jc w:val="both"/>
        <w:rPr>
          <w:rFonts w:ascii="Simplified Arabic" w:eastAsiaTheme="minorEastAsia" w:hAnsi="Simplified Arabic" w:cs="Simplified Arabic"/>
          <w:kern w:val="0"/>
          <w:sz w:val="28"/>
          <w:szCs w:val="28"/>
          <w:rtl/>
          <w14:ligatures w14:val="none"/>
        </w:rPr>
      </w:pPr>
    </w:p>
    <w:p w14:paraId="1089A5ED" w14:textId="04D76167" w:rsidR="00D8552E" w:rsidRDefault="00D8552E" w:rsidP="00D8552E">
      <w:pPr>
        <w:jc w:val="center"/>
        <w:rPr>
          <w:rFonts w:ascii="Simplified Arabic" w:hAnsi="Simplified Arabic" w:cs="Simplified Arabic"/>
          <w:b/>
          <w:bCs/>
          <w:sz w:val="28"/>
          <w:szCs w:val="28"/>
          <w:rtl/>
        </w:rPr>
      </w:pPr>
      <w:r w:rsidRPr="00D8552E">
        <w:rPr>
          <w:rFonts w:ascii="Simplified Arabic" w:hAnsi="Simplified Arabic" w:cs="Simplified Arabic"/>
          <w:b/>
          <w:bCs/>
          <w:sz w:val="28"/>
          <w:szCs w:val="28"/>
          <w:rtl/>
        </w:rPr>
        <w:t>شكل (1): متغيرات الدراسة</w:t>
      </w:r>
    </w:p>
    <w:p w14:paraId="7FFC9165" w14:textId="69B0FCAF" w:rsidR="00D8552E" w:rsidRPr="00D8552E" w:rsidRDefault="00D8552E" w:rsidP="00D8552E">
      <w:pPr>
        <w:jc w:val="center"/>
        <w:rPr>
          <w:rFonts w:ascii="Simplified Arabic" w:hAnsi="Simplified Arabic" w:cs="Simplified Arabic"/>
          <w:b/>
          <w:bCs/>
          <w:sz w:val="28"/>
          <w:szCs w:val="28"/>
          <w:rtl/>
        </w:rPr>
      </w:pPr>
      <w:r>
        <w:rPr>
          <w:rFonts w:ascii="Simplified Arabic" w:hAnsi="Simplified Arabic" w:cs="Simplified Arabic" w:hint="cs"/>
          <w:b/>
          <w:bCs/>
          <w:noProof/>
          <w:sz w:val="28"/>
          <w:szCs w:val="28"/>
          <w:rtl/>
          <w:lang w:val="ar-SA"/>
          <w14:ligatures w14:val="none"/>
        </w:rPr>
        <mc:AlternateContent>
          <mc:Choice Requires="wps">
            <w:drawing>
              <wp:anchor distT="0" distB="0" distL="114300" distR="114300" simplePos="0" relativeHeight="251652096" behindDoc="0" locked="0" layoutInCell="1" allowOverlap="1" wp14:anchorId="45DAB1B2" wp14:editId="1D4A6265">
                <wp:simplePos x="0" y="0"/>
                <wp:positionH relativeFrom="column">
                  <wp:posOffset>2293454</wp:posOffset>
                </wp:positionH>
                <wp:positionV relativeFrom="paragraph">
                  <wp:posOffset>258086</wp:posOffset>
                </wp:positionV>
                <wp:extent cx="1390650" cy="457200"/>
                <wp:effectExtent l="19050" t="19050" r="19050" b="19050"/>
                <wp:wrapNone/>
                <wp:docPr id="1856866623" name="مستطيل 1"/>
                <wp:cNvGraphicFramePr/>
                <a:graphic xmlns:a="http://schemas.openxmlformats.org/drawingml/2006/main">
                  <a:graphicData uri="http://schemas.microsoft.com/office/word/2010/wordprocessingShape">
                    <wps:wsp>
                      <wps:cNvSpPr/>
                      <wps:spPr>
                        <a:xfrm>
                          <a:off x="0" y="0"/>
                          <a:ext cx="1390650" cy="457200"/>
                        </a:xfrm>
                        <a:prstGeom prst="rect">
                          <a:avLst/>
                        </a:prstGeom>
                        <a:solidFill>
                          <a:schemeClr val="accent4">
                            <a:lumMod val="40000"/>
                            <a:lumOff val="60000"/>
                          </a:schemeClr>
                        </a:solidFill>
                        <a:ln w="28575"/>
                      </wps:spPr>
                      <wps:style>
                        <a:lnRef idx="1">
                          <a:schemeClr val="accent1"/>
                        </a:lnRef>
                        <a:fillRef idx="3">
                          <a:schemeClr val="accent1"/>
                        </a:fillRef>
                        <a:effectRef idx="2">
                          <a:schemeClr val="accent1"/>
                        </a:effectRef>
                        <a:fontRef idx="minor">
                          <a:schemeClr val="lt1"/>
                        </a:fontRef>
                      </wps:style>
                      <wps:txbx>
                        <w:txbxContent>
                          <w:p w14:paraId="19BD6045" w14:textId="77777777" w:rsidR="00D8552E" w:rsidRPr="00E51F60" w:rsidRDefault="00D8552E" w:rsidP="00D8552E">
                            <w:pPr>
                              <w:spacing w:after="0"/>
                              <w:jc w:val="center"/>
                              <w:rPr>
                                <w:b/>
                                <w:bCs/>
                                <w:color w:val="000000" w:themeColor="text1"/>
                                <w:sz w:val="36"/>
                                <w:szCs w:val="28"/>
                                <w:rtl/>
                              </w:rPr>
                            </w:pPr>
                            <w:r w:rsidRPr="00E51F60">
                              <w:rPr>
                                <w:rFonts w:hint="cs"/>
                                <w:b/>
                                <w:bCs/>
                                <w:color w:val="000000" w:themeColor="text1"/>
                                <w:sz w:val="36"/>
                                <w:szCs w:val="28"/>
                                <w:rtl/>
                              </w:rPr>
                              <w:t>الإدارة الإستراتيجية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5DAB1B2" id="مستطيل 1" o:spid="_x0000_s1026" style="position:absolute;left:0;text-align:left;margin-left:180.6pt;margin-top:20.3pt;width:109.5pt;height:36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" fillcolor="#ffe599 [1303]" strokecolor="#5b9bd5 [3204]" strokeweight="2.25pt">
                <v:textbox>
                  <w:txbxContent>
                    <w:p w14:paraId="19BD6045" w14:textId="77777777" w:rsidR="00D8552E" w:rsidRPr="00E51F60" w:rsidRDefault="00D8552E" w:rsidP="00D8552E">
                      <w:pPr>
                        <w:spacing w:after="0"/>
                        <w:jc w:val="center"/>
                        <w:rPr>
                          <w:b/>
                          <w:bCs/>
                          <w:color w:val="000000" w:themeColor="text1"/>
                          <w:sz w:val="36"/>
                          <w:szCs w:val="28"/>
                          <w:rtl/>
                        </w:rPr>
                      </w:pPr>
                      <w:r w:rsidRPr="00E51F60">
                        <w:rPr>
                          <w:rFonts w:hint="cs"/>
                          <w:b/>
                          <w:bCs/>
                          <w:color w:val="000000" w:themeColor="text1"/>
                          <w:sz w:val="36"/>
                          <w:szCs w:val="28"/>
                          <w:rtl/>
                        </w:rPr>
                        <w:t>الإدارة الإستراتيجية</w:t>
                      </w:r>
                    </w:p>
                  </w:txbxContent>
                </v:textbox>
              </v:rect>
            </w:pict>
          </mc:Fallback>
        </mc:AlternateContent>
      </w:r>
    </w:p>
    <w:p w14:paraId="5E0C14DF" w14:textId="5CFC8C2F" w:rsidR="00D8552E" w:rsidRDefault="00D8552E" w:rsidP="00D8552E">
      <w:pPr>
        <w:spacing w:before="120" w:after="0" w:line="240" w:lineRule="auto"/>
        <w:ind w:firstLine="282"/>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noProof/>
          <w:kern w:val="0"/>
          <w:sz w:val="28"/>
          <w:szCs w:val="28"/>
          <w:rtl/>
          <w:lang w:val="ar-SA"/>
          <w14:ligatures w14:val="none"/>
        </w:rPr>
        <mc:AlternateContent>
          <mc:Choice Requires="wps">
            <w:drawing>
              <wp:anchor distT="0" distB="0" distL="114300" distR="114300" simplePos="0" relativeHeight="251657216" behindDoc="0" locked="0" layoutInCell="1" allowOverlap="1" wp14:anchorId="60D2E794" wp14:editId="2E16CBC3">
                <wp:simplePos x="0" y="0"/>
                <wp:positionH relativeFrom="column">
                  <wp:posOffset>2966085</wp:posOffset>
                </wp:positionH>
                <wp:positionV relativeFrom="paragraph">
                  <wp:posOffset>303448</wp:posOffset>
                </wp:positionV>
                <wp:extent cx="13335" cy="668655"/>
                <wp:effectExtent l="76200" t="19050" r="81915" b="55245"/>
                <wp:wrapNone/>
                <wp:docPr id="1924459887" name="رابط كسهم مستقيم 2"/>
                <wp:cNvGraphicFramePr/>
                <a:graphic xmlns:a="http://schemas.openxmlformats.org/drawingml/2006/main">
                  <a:graphicData uri="http://schemas.microsoft.com/office/word/2010/wordprocessingShape">
                    <wps:wsp>
                      <wps:cNvCnPr/>
                      <wps:spPr>
                        <a:xfrm>
                          <a:off x="0" y="0"/>
                          <a:ext cx="13335" cy="668655"/>
                        </a:xfrm>
                        <a:prstGeom prst="straightConnector1">
                          <a:avLst/>
                        </a:prstGeom>
                        <a:ln w="28575">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17F270E9" id="_x0000_t32" coordsize="21600,21600" o:spt="32" o:oned="t" path="m,l21600,21600e" filled="f">
                <v:path arrowok="t" fillok="f" o:connecttype="none"/>
                <o:lock v:ext="edit" shapetype="t"/>
              </v:shapetype>
              <v:shape id="رابط كسهم مستقيم 2" o:spid="_x0000_s1026" type="#_x0000_t32" style="position:absolute;left:0;text-align:left;margin-left:233.55pt;margin-top:23.9pt;width:1.05pt;height:52.65pt;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" strokecolor="#5b9bd5 [3204]" strokeweight="2.25pt">
                <v:stroke endarrow="block" joinstyle="miter"/>
              </v:shape>
            </w:pict>
          </mc:Fallback>
        </mc:AlternateContent>
      </w:r>
      <w:r>
        <w:rPr>
          <w:rFonts w:ascii="Simplified Arabic" w:eastAsiaTheme="minorEastAsia" w:hAnsi="Simplified Arabic" w:cs="Simplified Arabic"/>
          <w:noProof/>
          <w:kern w:val="0"/>
          <w:sz w:val="28"/>
          <w:szCs w:val="28"/>
          <w:rtl/>
          <w:lang w:val="ar-SA"/>
          <w14:ligatures w14:val="none"/>
        </w:rPr>
        <mc:AlternateContent>
          <mc:Choice Requires="wps">
            <w:drawing>
              <wp:anchor distT="0" distB="0" distL="114300" distR="114300" simplePos="0" relativeHeight="251658240" behindDoc="0" locked="0" layoutInCell="1" allowOverlap="1" wp14:anchorId="419F3B72" wp14:editId="6C904B7E">
                <wp:simplePos x="0" y="0"/>
                <wp:positionH relativeFrom="column">
                  <wp:posOffset>2376805</wp:posOffset>
                </wp:positionH>
                <wp:positionV relativeFrom="paragraph">
                  <wp:posOffset>1065448</wp:posOffset>
                </wp:positionV>
                <wp:extent cx="1162050" cy="0"/>
                <wp:effectExtent l="19050" t="76200" r="19050" b="76200"/>
                <wp:wrapNone/>
                <wp:docPr id="390800956" name="رابط كسهم مستقيم 146"/>
                <wp:cNvGraphicFramePr/>
                <a:graphic xmlns:a="http://schemas.openxmlformats.org/drawingml/2006/main">
                  <a:graphicData uri="http://schemas.microsoft.com/office/word/2010/wordprocessingShape">
                    <wps:wsp>
                      <wps:cNvCnPr/>
                      <wps:spPr>
                        <a:xfrm flipH="1">
                          <a:off x="0" y="0"/>
                          <a:ext cx="1162050" cy="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F22E88" id="رابط كسهم مستقيم 146" o:spid="_x0000_s1026" type="#_x0000_t32" style="position:absolute;left:0;text-align:left;margin-left:187.15pt;margin-top:83.9pt;width:91.5pt;height:0;flip:x;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" strokecolor="#5b9bd5 [3204]" strokeweight="2.25pt">
                <v:stroke startarrow="block" endarrow="block" joinstyle="miter"/>
              </v:shape>
            </w:pict>
          </mc:Fallback>
        </mc:AlternateContent>
      </w:r>
      <w:r>
        <w:rPr>
          <w:rFonts w:ascii="Simplified Arabic" w:eastAsiaTheme="minorEastAsia" w:hAnsi="Simplified Arabic" w:cs="Simplified Arabic"/>
          <w:noProof/>
          <w:kern w:val="0"/>
          <w:sz w:val="28"/>
          <w:szCs w:val="28"/>
          <w:rtl/>
          <w:lang w:val="ar-SA"/>
          <w14:ligatures w14:val="none"/>
        </w:rPr>
        <mc:AlternateContent>
          <mc:Choice Requires="wps">
            <w:drawing>
              <wp:anchor distT="0" distB="0" distL="114300" distR="114300" simplePos="0" relativeHeight="251665408" behindDoc="0" locked="0" layoutInCell="1" allowOverlap="1" wp14:anchorId="740C49B3" wp14:editId="7439A4E0">
                <wp:simplePos x="0" y="0"/>
                <wp:positionH relativeFrom="column">
                  <wp:posOffset>1523629</wp:posOffset>
                </wp:positionH>
                <wp:positionV relativeFrom="paragraph">
                  <wp:posOffset>1947557</wp:posOffset>
                </wp:positionV>
                <wp:extent cx="628650" cy="0"/>
                <wp:effectExtent l="0" t="76200" r="19050" b="76200"/>
                <wp:wrapNone/>
                <wp:docPr id="1466217096" name="رابط كسهم مستقيم 148"/>
                <wp:cNvGraphicFramePr/>
                <a:graphic xmlns:a="http://schemas.openxmlformats.org/drawingml/2006/main">
                  <a:graphicData uri="http://schemas.microsoft.com/office/word/2010/wordprocessingShape">
                    <wps:wsp>
                      <wps:cNvCnPr/>
                      <wps:spPr>
                        <a:xfrm flipH="1">
                          <a:off x="0" y="0"/>
                          <a:ext cx="628650" cy="0"/>
                        </a:xfrm>
                        <a:prstGeom prst="straightConnector1">
                          <a:avLst/>
                        </a:prstGeom>
                        <a:ln w="28575">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15C45B" id="رابط كسهم مستقيم 148" o:spid="_x0000_s1026" type="#_x0000_t32" style="position:absolute;left:0;text-align:left;margin-left:119.95pt;margin-top:153.35pt;width:49.5pt;height:0;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" strokecolor="#5b9bd5 [3204]" strokeweight="2.25pt">
                <v:stroke startarrow="block" joinstyle="miter"/>
              </v:shape>
            </w:pict>
          </mc:Fallback>
        </mc:AlternateContent>
      </w:r>
      <w:r>
        <w:rPr>
          <w:rFonts w:ascii="Simplified Arabic" w:eastAsiaTheme="minorEastAsia" w:hAnsi="Simplified Arabic" w:cs="Simplified Arabic"/>
          <w:noProof/>
          <w:kern w:val="0"/>
          <w:sz w:val="28"/>
          <w:szCs w:val="28"/>
          <w:rtl/>
          <w:lang w:val="ar-SA"/>
          <w14:ligatures w14:val="none"/>
        </w:rPr>
        <mc:AlternateContent>
          <mc:Choice Requires="wps">
            <w:drawing>
              <wp:anchor distT="0" distB="0" distL="114300" distR="114300" simplePos="0" relativeHeight="251653120" behindDoc="0" locked="0" layoutInCell="1" allowOverlap="1" wp14:anchorId="771B0F39" wp14:editId="709D36F5">
                <wp:simplePos x="0" y="0"/>
                <wp:positionH relativeFrom="column">
                  <wp:posOffset>3549760</wp:posOffset>
                </wp:positionH>
                <wp:positionV relativeFrom="paragraph">
                  <wp:posOffset>807140</wp:posOffset>
                </wp:positionV>
                <wp:extent cx="1247775" cy="504825"/>
                <wp:effectExtent l="19050" t="19050" r="28575" b="28575"/>
                <wp:wrapNone/>
                <wp:docPr id="1817920423" name="مستطيل 1"/>
                <wp:cNvGraphicFramePr/>
                <a:graphic xmlns:a="http://schemas.openxmlformats.org/drawingml/2006/main">
                  <a:graphicData uri="http://schemas.microsoft.com/office/word/2010/wordprocessingShape">
                    <wps:wsp>
                      <wps:cNvSpPr/>
                      <wps:spPr>
                        <a:xfrm>
                          <a:off x="0" y="0"/>
                          <a:ext cx="1247775" cy="504825"/>
                        </a:xfrm>
                        <a:prstGeom prst="rect">
                          <a:avLst/>
                        </a:prstGeom>
                        <a:solidFill>
                          <a:schemeClr val="accent4">
                            <a:lumMod val="40000"/>
                            <a:lumOff val="60000"/>
                          </a:schemeClr>
                        </a:solidFill>
                        <a:ln w="28575"/>
                      </wps:spPr>
                      <wps:style>
                        <a:lnRef idx="1">
                          <a:schemeClr val="accent1"/>
                        </a:lnRef>
                        <a:fillRef idx="3">
                          <a:schemeClr val="accent1"/>
                        </a:fillRef>
                        <a:effectRef idx="2">
                          <a:schemeClr val="accent1"/>
                        </a:effectRef>
                        <a:fontRef idx="minor">
                          <a:schemeClr val="lt1"/>
                        </a:fontRef>
                      </wps:style>
                      <wps:txbx>
                        <w:txbxContent>
                          <w:p w14:paraId="1122FD21" w14:textId="77777777" w:rsidR="00D8552E" w:rsidRPr="00E51F60" w:rsidRDefault="00D8552E" w:rsidP="00D8552E">
                            <w:pPr>
                              <w:spacing w:after="0"/>
                              <w:jc w:val="center"/>
                              <w:rPr>
                                <w:b/>
                                <w:bCs/>
                                <w:color w:val="000000" w:themeColor="text1"/>
                                <w:sz w:val="36"/>
                                <w:szCs w:val="28"/>
                                <w:rtl/>
                              </w:rPr>
                            </w:pPr>
                            <w:r w:rsidRPr="00E51F60">
                              <w:rPr>
                                <w:rFonts w:hint="cs"/>
                                <w:b/>
                                <w:bCs/>
                                <w:color w:val="000000" w:themeColor="text1"/>
                                <w:sz w:val="36"/>
                                <w:szCs w:val="28"/>
                                <w:rtl/>
                              </w:rPr>
                              <w:t>الإحتفاظ بالعملاء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71B0F39" id="_x0000_s1027" style="position:absolute;left:0;text-align:left;margin-left:279.5pt;margin-top:63.55pt;width:98.25pt;height:39.7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" fillcolor="#ffe599 [1303]" strokecolor="#5b9bd5 [3204]" strokeweight="2.25pt">
                <v:textbox>
                  <w:txbxContent>
                    <w:p w14:paraId="1122FD21" w14:textId="77777777" w:rsidR="00D8552E" w:rsidRPr="00E51F60" w:rsidRDefault="00D8552E" w:rsidP="00D8552E">
                      <w:pPr>
                        <w:spacing w:after="0"/>
                        <w:jc w:val="center"/>
                        <w:rPr>
                          <w:b/>
                          <w:bCs/>
                          <w:color w:val="000000" w:themeColor="text1"/>
                          <w:sz w:val="36"/>
                          <w:szCs w:val="28"/>
                          <w:rtl/>
                        </w:rPr>
                      </w:pPr>
                      <w:r w:rsidRPr="00E51F60">
                        <w:rPr>
                          <w:rFonts w:hint="cs"/>
                          <w:b/>
                          <w:bCs/>
                          <w:color w:val="000000" w:themeColor="text1"/>
                          <w:sz w:val="36"/>
                          <w:szCs w:val="28"/>
                          <w:rtl/>
                        </w:rPr>
                        <w:t>الإحتفاظ بالعملاء</w:t>
                      </w:r>
                    </w:p>
                  </w:txbxContent>
                </v:textbox>
              </v:rect>
            </w:pict>
          </mc:Fallback>
        </mc:AlternateContent>
      </w:r>
      <w:r>
        <w:rPr>
          <w:rFonts w:ascii="Simplified Arabic" w:eastAsiaTheme="minorEastAsia" w:hAnsi="Simplified Arabic" w:cs="Simplified Arabic"/>
          <w:noProof/>
          <w:kern w:val="0"/>
          <w:sz w:val="28"/>
          <w:szCs w:val="28"/>
          <w:rtl/>
          <w:lang w:val="ar-SA"/>
          <w14:ligatures w14:val="none"/>
        </w:rPr>
        <mc:AlternateContent>
          <mc:Choice Requires="wps">
            <w:drawing>
              <wp:anchor distT="0" distB="0" distL="114300" distR="114300" simplePos="0" relativeHeight="251654144" behindDoc="0" locked="0" layoutInCell="1" allowOverlap="1" wp14:anchorId="3214ECB7" wp14:editId="761BA308">
                <wp:simplePos x="0" y="0"/>
                <wp:positionH relativeFrom="column">
                  <wp:posOffset>933781</wp:posOffset>
                </wp:positionH>
                <wp:positionV relativeFrom="paragraph">
                  <wp:posOffset>791238</wp:posOffset>
                </wp:positionV>
                <wp:extent cx="1428750" cy="535940"/>
                <wp:effectExtent l="19050" t="19050" r="19050" b="16510"/>
                <wp:wrapNone/>
                <wp:docPr id="1973386643" name="مستطيل 1"/>
                <wp:cNvGraphicFramePr/>
                <a:graphic xmlns:a="http://schemas.openxmlformats.org/drawingml/2006/main">
                  <a:graphicData uri="http://schemas.microsoft.com/office/word/2010/wordprocessingShape">
                    <wps:wsp>
                      <wps:cNvSpPr/>
                      <wps:spPr>
                        <a:xfrm>
                          <a:off x="0" y="0"/>
                          <a:ext cx="1428750" cy="535940"/>
                        </a:xfrm>
                        <a:prstGeom prst="rect">
                          <a:avLst/>
                        </a:prstGeom>
                        <a:solidFill>
                          <a:schemeClr val="accent4">
                            <a:lumMod val="40000"/>
                            <a:lumOff val="60000"/>
                          </a:schemeClr>
                        </a:solidFill>
                        <a:ln w="28575"/>
                      </wps:spPr>
                      <wps:style>
                        <a:lnRef idx="1">
                          <a:schemeClr val="accent1"/>
                        </a:lnRef>
                        <a:fillRef idx="3">
                          <a:schemeClr val="accent1"/>
                        </a:fillRef>
                        <a:effectRef idx="2">
                          <a:schemeClr val="accent1"/>
                        </a:effectRef>
                        <a:fontRef idx="minor">
                          <a:schemeClr val="lt1"/>
                        </a:fontRef>
                      </wps:style>
                      <wps:txbx>
                        <w:txbxContent>
                          <w:p w14:paraId="06558819" w14:textId="77777777" w:rsidR="00D8552E" w:rsidRPr="00DD1A6F" w:rsidRDefault="00D8552E" w:rsidP="00D8552E">
                            <w:pPr>
                              <w:spacing w:after="0"/>
                              <w:jc w:val="center"/>
                              <w:rPr>
                                <w:b/>
                                <w:bCs/>
                                <w:color w:val="000000" w:themeColor="text1"/>
                                <w:sz w:val="36"/>
                                <w:szCs w:val="28"/>
                                <w:rtl/>
                              </w:rPr>
                            </w:pPr>
                            <w:r w:rsidRPr="00DD1A6F">
                              <w:rPr>
                                <w:rFonts w:hint="cs"/>
                                <w:b/>
                                <w:bCs/>
                                <w:color w:val="000000" w:themeColor="text1"/>
                                <w:sz w:val="36"/>
                                <w:szCs w:val="28"/>
                                <w:rtl/>
                              </w:rPr>
                              <w:t>التسويق الإلكتروني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214ECB7" id="_x0000_s1028" style="position:absolute;left:0;text-align:left;margin-left:73.55pt;margin-top:62.3pt;width:112.5pt;height:42.2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" fillcolor="#ffe599 [1303]" strokecolor="#5b9bd5 [3204]" strokeweight="2.25pt">
                <v:textbox>
                  <w:txbxContent>
                    <w:p w14:paraId="06558819" w14:textId="77777777" w:rsidR="00D8552E" w:rsidRPr="00DD1A6F" w:rsidRDefault="00D8552E" w:rsidP="00D8552E">
                      <w:pPr>
                        <w:spacing w:after="0"/>
                        <w:jc w:val="center"/>
                        <w:rPr>
                          <w:b/>
                          <w:bCs/>
                          <w:color w:val="000000" w:themeColor="text1"/>
                          <w:sz w:val="36"/>
                          <w:szCs w:val="28"/>
                          <w:rtl/>
                        </w:rPr>
                      </w:pPr>
                      <w:r w:rsidRPr="00DD1A6F">
                        <w:rPr>
                          <w:rFonts w:hint="cs"/>
                          <w:b/>
                          <w:bCs/>
                          <w:color w:val="000000" w:themeColor="text1"/>
                          <w:sz w:val="36"/>
                          <w:szCs w:val="28"/>
                          <w:rtl/>
                        </w:rPr>
                        <w:t>التسويق الإلكتروني</w:t>
                      </w:r>
                    </w:p>
                  </w:txbxContent>
                </v:textbox>
              </v:rect>
            </w:pict>
          </mc:Fallback>
        </mc:AlternateContent>
      </w:r>
      <w:r>
        <w:rPr>
          <w:rFonts w:ascii="Simplified Arabic" w:eastAsiaTheme="minorEastAsia" w:hAnsi="Simplified Arabic" w:cs="Simplified Arabic"/>
          <w:noProof/>
          <w:kern w:val="0"/>
          <w:sz w:val="28"/>
          <w:szCs w:val="28"/>
          <w:rtl/>
          <w:lang w:val="ar-SA"/>
          <w14:ligatures w14:val="none"/>
        </w:rPr>
        <mc:AlternateContent>
          <mc:Choice Requires="wps">
            <w:drawing>
              <wp:anchor distT="0" distB="0" distL="114300" distR="114300" simplePos="0" relativeHeight="251655168" behindDoc="0" locked="0" layoutInCell="1" allowOverlap="1" wp14:anchorId="3B1084BA" wp14:editId="49AD732A">
                <wp:simplePos x="0" y="0"/>
                <wp:positionH relativeFrom="column">
                  <wp:posOffset>2237795</wp:posOffset>
                </wp:positionH>
                <wp:positionV relativeFrom="paragraph">
                  <wp:posOffset>1721540</wp:posOffset>
                </wp:positionV>
                <wp:extent cx="1514475" cy="466725"/>
                <wp:effectExtent l="19050" t="19050" r="28575" b="28575"/>
                <wp:wrapNone/>
                <wp:docPr id="180487047" name="مستطيل 1"/>
                <wp:cNvGraphicFramePr/>
                <a:graphic xmlns:a="http://schemas.openxmlformats.org/drawingml/2006/main">
                  <a:graphicData uri="http://schemas.microsoft.com/office/word/2010/wordprocessingShape">
                    <wps:wsp>
                      <wps:cNvSpPr/>
                      <wps:spPr>
                        <a:xfrm>
                          <a:off x="0" y="0"/>
                          <a:ext cx="1514475" cy="466725"/>
                        </a:xfrm>
                        <a:prstGeom prst="rect">
                          <a:avLst/>
                        </a:prstGeom>
                        <a:solidFill>
                          <a:schemeClr val="accent4">
                            <a:lumMod val="40000"/>
                            <a:lumOff val="60000"/>
                          </a:schemeClr>
                        </a:solidFill>
                        <a:ln w="28575"/>
                      </wps:spPr>
                      <wps:style>
                        <a:lnRef idx="1">
                          <a:schemeClr val="accent1"/>
                        </a:lnRef>
                        <a:fillRef idx="3">
                          <a:schemeClr val="accent1"/>
                        </a:fillRef>
                        <a:effectRef idx="2">
                          <a:schemeClr val="accent1"/>
                        </a:effectRef>
                        <a:fontRef idx="minor">
                          <a:schemeClr val="lt1"/>
                        </a:fontRef>
                      </wps:style>
                      <wps:txbx>
                        <w:txbxContent>
                          <w:p w14:paraId="1A52E7E6" w14:textId="77777777" w:rsidR="00D8552E" w:rsidRPr="00DD1A6F" w:rsidRDefault="00D8552E" w:rsidP="00D8552E">
                            <w:pPr>
                              <w:spacing w:after="0"/>
                              <w:jc w:val="center"/>
                              <w:rPr>
                                <w:b/>
                                <w:bCs/>
                                <w:color w:val="000000" w:themeColor="text1"/>
                                <w:sz w:val="36"/>
                                <w:szCs w:val="28"/>
                                <w:rtl/>
                              </w:rPr>
                            </w:pPr>
                            <w:r w:rsidRPr="00DD1A6F">
                              <w:rPr>
                                <w:rFonts w:hint="cs"/>
                                <w:b/>
                                <w:bCs/>
                                <w:color w:val="000000" w:themeColor="text1"/>
                                <w:sz w:val="36"/>
                                <w:szCs w:val="28"/>
                                <w:rtl/>
                              </w:rPr>
                              <w:t>التحديات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B1084BA" id="_x0000_s1029" style="position:absolute;left:0;text-align:left;margin-left:176.2pt;margin-top:135.55pt;width:119.25pt;height:36.7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" fillcolor="#ffe599 [1303]" strokecolor="#5b9bd5 [3204]" strokeweight="2.25pt">
                <v:textbox>
                  <w:txbxContent>
                    <w:p w14:paraId="1A52E7E6" w14:textId="77777777" w:rsidR="00D8552E" w:rsidRPr="00DD1A6F" w:rsidRDefault="00D8552E" w:rsidP="00D8552E">
                      <w:pPr>
                        <w:spacing w:after="0"/>
                        <w:jc w:val="center"/>
                        <w:rPr>
                          <w:b/>
                          <w:bCs/>
                          <w:color w:val="000000" w:themeColor="text1"/>
                          <w:sz w:val="36"/>
                          <w:szCs w:val="28"/>
                          <w:rtl/>
                        </w:rPr>
                      </w:pPr>
                      <w:r w:rsidRPr="00DD1A6F">
                        <w:rPr>
                          <w:rFonts w:hint="cs"/>
                          <w:b/>
                          <w:bCs/>
                          <w:color w:val="000000" w:themeColor="text1"/>
                          <w:sz w:val="36"/>
                          <w:szCs w:val="28"/>
                          <w:rtl/>
                        </w:rPr>
                        <w:t>التحديات</w:t>
                      </w:r>
                    </w:p>
                  </w:txbxContent>
                </v:textbox>
              </v:rect>
            </w:pict>
          </mc:Fallback>
        </mc:AlternateContent>
      </w:r>
      <w:r>
        <w:rPr>
          <w:rFonts w:ascii="Simplified Arabic" w:eastAsiaTheme="minorEastAsia" w:hAnsi="Simplified Arabic" w:cs="Simplified Arabic"/>
          <w:noProof/>
          <w:kern w:val="0"/>
          <w:sz w:val="28"/>
          <w:szCs w:val="28"/>
          <w:rtl/>
          <w:lang w:val="ar-SA"/>
          <w14:ligatures w14:val="none"/>
        </w:rPr>
        <mc:AlternateContent>
          <mc:Choice Requires="wps">
            <w:drawing>
              <wp:anchor distT="0" distB="0" distL="114300" distR="114300" simplePos="0" relativeHeight="251656192" behindDoc="0" locked="0" layoutInCell="1" allowOverlap="1" wp14:anchorId="379DEA49" wp14:editId="5F9ABCB7">
                <wp:simplePos x="0" y="0"/>
                <wp:positionH relativeFrom="column">
                  <wp:posOffset>2213941</wp:posOffset>
                </wp:positionH>
                <wp:positionV relativeFrom="paragraph">
                  <wp:posOffset>2771113</wp:posOffset>
                </wp:positionV>
                <wp:extent cx="1581150" cy="466725"/>
                <wp:effectExtent l="19050" t="19050" r="19050" b="28575"/>
                <wp:wrapNone/>
                <wp:docPr id="1763817914" name="مستطيل 1"/>
                <wp:cNvGraphicFramePr/>
                <a:graphic xmlns:a="http://schemas.openxmlformats.org/drawingml/2006/main">
                  <a:graphicData uri="http://schemas.microsoft.com/office/word/2010/wordprocessingShape">
                    <wps:wsp>
                      <wps:cNvSpPr/>
                      <wps:spPr>
                        <a:xfrm>
                          <a:off x="0" y="0"/>
                          <a:ext cx="1581150" cy="466725"/>
                        </a:xfrm>
                        <a:prstGeom prst="rect">
                          <a:avLst/>
                        </a:prstGeom>
                        <a:solidFill>
                          <a:schemeClr val="accent4">
                            <a:lumMod val="40000"/>
                            <a:lumOff val="60000"/>
                          </a:schemeClr>
                        </a:solidFill>
                        <a:ln w="28575"/>
                      </wps:spPr>
                      <wps:style>
                        <a:lnRef idx="1">
                          <a:schemeClr val="accent1"/>
                        </a:lnRef>
                        <a:fillRef idx="3">
                          <a:schemeClr val="accent1"/>
                        </a:fillRef>
                        <a:effectRef idx="2">
                          <a:schemeClr val="accent1"/>
                        </a:effectRef>
                        <a:fontRef idx="minor">
                          <a:schemeClr val="lt1"/>
                        </a:fontRef>
                      </wps:style>
                      <wps:txbx>
                        <w:txbxContent>
                          <w:p w14:paraId="79971A99" w14:textId="77777777" w:rsidR="00D8552E" w:rsidRPr="00DD1A6F" w:rsidRDefault="00D8552E" w:rsidP="00D8552E">
                            <w:pPr>
                              <w:spacing w:after="0"/>
                              <w:jc w:val="center"/>
                              <w:rPr>
                                <w:b/>
                                <w:bCs/>
                                <w:color w:val="000000" w:themeColor="text1"/>
                                <w:sz w:val="36"/>
                                <w:szCs w:val="28"/>
                                <w:rtl/>
                              </w:rPr>
                            </w:pPr>
                            <w:r w:rsidRPr="00DD1A6F">
                              <w:rPr>
                                <w:rFonts w:hint="cs"/>
                                <w:b/>
                                <w:bCs/>
                                <w:color w:val="000000" w:themeColor="text1"/>
                                <w:sz w:val="36"/>
                                <w:szCs w:val="28"/>
                                <w:rtl/>
                              </w:rPr>
                              <w:t>الأثر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79DEA49" id="_x0000_s1030" style="position:absolute;left:0;text-align:left;margin-left:174.35pt;margin-top:218.2pt;width:124.5pt;height:36.7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" fillcolor="#ffe599 [1303]" strokecolor="#5b9bd5 [3204]" strokeweight="2.25pt">
                <v:textbox>
                  <w:txbxContent>
                    <w:p w14:paraId="79971A99" w14:textId="77777777" w:rsidR="00D8552E" w:rsidRPr="00DD1A6F" w:rsidRDefault="00D8552E" w:rsidP="00D8552E">
                      <w:pPr>
                        <w:spacing w:after="0"/>
                        <w:jc w:val="center"/>
                        <w:rPr>
                          <w:b/>
                          <w:bCs/>
                          <w:color w:val="000000" w:themeColor="text1"/>
                          <w:sz w:val="36"/>
                          <w:szCs w:val="28"/>
                          <w:rtl/>
                        </w:rPr>
                      </w:pPr>
                      <w:r w:rsidRPr="00DD1A6F">
                        <w:rPr>
                          <w:rFonts w:hint="cs"/>
                          <w:b/>
                          <w:bCs/>
                          <w:color w:val="000000" w:themeColor="text1"/>
                          <w:sz w:val="36"/>
                          <w:szCs w:val="28"/>
                          <w:rtl/>
                        </w:rPr>
                        <w:t>الأثر</w:t>
                      </w:r>
                    </w:p>
                  </w:txbxContent>
                </v:textbox>
              </v:rect>
            </w:pict>
          </mc:Fallback>
        </mc:AlternateContent>
      </w:r>
      <w:r>
        <w:rPr>
          <w:rFonts w:ascii="Simplified Arabic" w:eastAsiaTheme="minorEastAsia" w:hAnsi="Simplified Arabic" w:cs="Simplified Arabic"/>
          <w:noProof/>
          <w:kern w:val="0"/>
          <w:sz w:val="28"/>
          <w:szCs w:val="28"/>
          <w:rtl/>
          <w:lang w:val="ar-SA"/>
          <w14:ligatures w14:val="none"/>
        </w:rPr>
        <mc:AlternateContent>
          <mc:Choice Requires="wps">
            <w:drawing>
              <wp:anchor distT="0" distB="0" distL="114300" distR="114300" simplePos="0" relativeHeight="251659264" behindDoc="0" locked="0" layoutInCell="1" allowOverlap="1" wp14:anchorId="29F2E9AC" wp14:editId="5F6F301B">
                <wp:simplePos x="0" y="0"/>
                <wp:positionH relativeFrom="column">
                  <wp:posOffset>4470455</wp:posOffset>
                </wp:positionH>
                <wp:positionV relativeFrom="paragraph">
                  <wp:posOffset>1323975</wp:posOffset>
                </wp:positionV>
                <wp:extent cx="9525" cy="635635"/>
                <wp:effectExtent l="76200" t="19050" r="66675" b="50165"/>
                <wp:wrapNone/>
                <wp:docPr id="702119631" name="رابط كسهم مستقيم 147"/>
                <wp:cNvGraphicFramePr/>
                <a:graphic xmlns:a="http://schemas.openxmlformats.org/drawingml/2006/main">
                  <a:graphicData uri="http://schemas.microsoft.com/office/word/2010/wordprocessingShape">
                    <wps:wsp>
                      <wps:cNvCnPr/>
                      <wps:spPr>
                        <a:xfrm>
                          <a:off x="0" y="0"/>
                          <a:ext cx="9525" cy="63563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08E1E8" id="رابط كسهم مستقيم 147" o:spid="_x0000_s1026" type="#_x0000_t32" style="position:absolute;left:0;text-align:left;margin-left:352pt;margin-top:104.25pt;width:.75pt;height:50.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" strokecolor="#5b9bd5 [3204]" strokeweight="2.25pt">
                <v:stroke endarrow="block" joinstyle="miter"/>
              </v:shape>
            </w:pict>
          </mc:Fallback>
        </mc:AlternateContent>
      </w:r>
      <w:r>
        <w:rPr>
          <w:rFonts w:ascii="Simplified Arabic" w:eastAsiaTheme="minorEastAsia" w:hAnsi="Simplified Arabic" w:cs="Simplified Arabic"/>
          <w:noProof/>
          <w:kern w:val="0"/>
          <w:sz w:val="28"/>
          <w:szCs w:val="28"/>
          <w:rtl/>
          <w:lang w:val="ar-SA"/>
          <w14:ligatures w14:val="none"/>
        </w:rPr>
        <mc:AlternateContent>
          <mc:Choice Requires="wps">
            <w:drawing>
              <wp:anchor distT="0" distB="0" distL="114300" distR="114300" simplePos="0" relativeHeight="251660288" behindDoc="0" locked="0" layoutInCell="1" allowOverlap="1" wp14:anchorId="65C81B82" wp14:editId="055324AD">
                <wp:simplePos x="0" y="0"/>
                <wp:positionH relativeFrom="column">
                  <wp:posOffset>1448959</wp:posOffset>
                </wp:positionH>
                <wp:positionV relativeFrom="paragraph">
                  <wp:posOffset>1323975</wp:posOffset>
                </wp:positionV>
                <wp:extent cx="9525" cy="635635"/>
                <wp:effectExtent l="76200" t="19050" r="66675" b="50165"/>
                <wp:wrapNone/>
                <wp:docPr id="1248586493" name="رابط كسهم مستقيم 147"/>
                <wp:cNvGraphicFramePr/>
                <a:graphic xmlns:a="http://schemas.openxmlformats.org/drawingml/2006/main">
                  <a:graphicData uri="http://schemas.microsoft.com/office/word/2010/wordprocessingShape">
                    <wps:wsp>
                      <wps:cNvCnPr/>
                      <wps:spPr>
                        <a:xfrm>
                          <a:off x="0" y="0"/>
                          <a:ext cx="9525" cy="63563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1374AE" id="رابط كسهم مستقيم 147" o:spid="_x0000_s1026" type="#_x0000_t32" style="position:absolute;left:0;text-align:left;margin-left:114.1pt;margin-top:104.25pt;width:.75pt;height:50.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" strokecolor="#5b9bd5 [3204]" strokeweight="2.25pt">
                <v:stroke endarrow="block" joinstyle="miter"/>
              </v:shape>
            </w:pict>
          </mc:Fallback>
        </mc:AlternateContent>
      </w:r>
      <w:r>
        <w:rPr>
          <w:rFonts w:ascii="Simplified Arabic" w:eastAsiaTheme="minorEastAsia" w:hAnsi="Simplified Arabic" w:cs="Simplified Arabic"/>
          <w:noProof/>
          <w:kern w:val="0"/>
          <w:sz w:val="28"/>
          <w:szCs w:val="28"/>
          <w:rtl/>
          <w:lang w:val="ar-SA"/>
          <w14:ligatures w14:val="none"/>
        </w:rPr>
        <mc:AlternateContent>
          <mc:Choice Requires="wps">
            <w:drawing>
              <wp:anchor distT="0" distB="0" distL="114300" distR="114300" simplePos="0" relativeHeight="251661312" behindDoc="0" locked="0" layoutInCell="1" allowOverlap="1" wp14:anchorId="2A772395" wp14:editId="4EB0D728">
                <wp:simplePos x="0" y="0"/>
                <wp:positionH relativeFrom="column">
                  <wp:posOffset>3786643</wp:posOffset>
                </wp:positionH>
                <wp:positionV relativeFrom="paragraph">
                  <wp:posOffset>1924961</wp:posOffset>
                </wp:positionV>
                <wp:extent cx="628650" cy="0"/>
                <wp:effectExtent l="19050" t="76200" r="0" b="76200"/>
                <wp:wrapNone/>
                <wp:docPr id="871062028" name="رابط كسهم مستقيم 148"/>
                <wp:cNvGraphicFramePr/>
                <a:graphic xmlns:a="http://schemas.openxmlformats.org/drawingml/2006/main">
                  <a:graphicData uri="http://schemas.microsoft.com/office/word/2010/wordprocessingShape">
                    <wps:wsp>
                      <wps:cNvCnPr/>
                      <wps:spPr>
                        <a:xfrm flipH="1">
                          <a:off x="0" y="0"/>
                          <a:ext cx="628650"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ED9466" id="رابط كسهم مستقيم 148" o:spid="_x0000_s1026" type="#_x0000_t32" style="position:absolute;left:0;text-align:left;margin-left:298.15pt;margin-top:151.55pt;width:49.5pt;height:0;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" strokecolor="#5b9bd5 [3204]" strokeweight="2.25pt">
                <v:stroke endarrow="block" joinstyle="miter"/>
              </v:shape>
            </w:pict>
          </mc:Fallback>
        </mc:AlternateContent>
      </w:r>
      <w:r>
        <w:rPr>
          <w:rFonts w:ascii="Simplified Arabic" w:eastAsiaTheme="minorEastAsia" w:hAnsi="Simplified Arabic" w:cs="Simplified Arabic"/>
          <w:noProof/>
          <w:kern w:val="0"/>
          <w:sz w:val="28"/>
          <w:szCs w:val="28"/>
          <w:rtl/>
          <w:lang w:val="ar-SA"/>
          <w14:ligatures w14:val="none"/>
        </w:rPr>
        <mc:AlternateContent>
          <mc:Choice Requires="wps">
            <w:drawing>
              <wp:anchor distT="0" distB="0" distL="114300" distR="114300" simplePos="0" relativeHeight="251663360" behindDoc="0" locked="0" layoutInCell="1" allowOverlap="1" wp14:anchorId="4469E7AF" wp14:editId="5136E93F">
                <wp:simplePos x="0" y="0"/>
                <wp:positionH relativeFrom="column">
                  <wp:posOffset>2997807</wp:posOffset>
                </wp:positionH>
                <wp:positionV relativeFrom="paragraph">
                  <wp:posOffset>2198619</wp:posOffset>
                </wp:positionV>
                <wp:extent cx="0" cy="495300"/>
                <wp:effectExtent l="57150" t="0" r="57150" b="38100"/>
                <wp:wrapNone/>
                <wp:docPr id="388398953" name="رابط كسهم مستقيم 150"/>
                <wp:cNvGraphicFramePr/>
                <a:graphic xmlns:a="http://schemas.openxmlformats.org/drawingml/2006/main">
                  <a:graphicData uri="http://schemas.microsoft.com/office/word/2010/wordprocessingShape">
                    <wps:wsp>
                      <wps:cNvCnPr/>
                      <wps:spPr>
                        <a:xfrm>
                          <a:off x="0" y="0"/>
                          <a:ext cx="0" cy="49530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747503" id="رابط كسهم مستقيم 150" o:spid="_x0000_s1026" type="#_x0000_t32" style="position:absolute;left:0;text-align:left;margin-left:236.05pt;margin-top:173.1pt;width:0;height:39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" strokecolor="#5b9bd5 [3204]" strokeweight="2.25pt">
                <v:stroke endarrow="block" joinstyle="miter"/>
              </v:shape>
            </w:pict>
          </mc:Fallback>
        </mc:AlternateContent>
      </w:r>
    </w:p>
    <w:p w14:paraId="1FD288B6" w14:textId="77777777" w:rsidR="00950E49" w:rsidRPr="00950E49" w:rsidRDefault="00950E49" w:rsidP="00950E49">
      <w:pPr>
        <w:rPr>
          <w:rFonts w:ascii="Simplified Arabic" w:eastAsiaTheme="minorEastAsia" w:hAnsi="Simplified Arabic" w:cs="Simplified Arabic"/>
          <w:sz w:val="28"/>
          <w:szCs w:val="28"/>
          <w:rtl/>
        </w:rPr>
      </w:pPr>
    </w:p>
    <w:p w14:paraId="4F197EED" w14:textId="77777777" w:rsidR="00950E49" w:rsidRPr="00950E49" w:rsidRDefault="00950E49" w:rsidP="00950E49">
      <w:pPr>
        <w:rPr>
          <w:rFonts w:ascii="Simplified Arabic" w:eastAsiaTheme="minorEastAsia" w:hAnsi="Simplified Arabic" w:cs="Simplified Arabic"/>
          <w:sz w:val="28"/>
          <w:szCs w:val="28"/>
          <w:rtl/>
        </w:rPr>
      </w:pPr>
    </w:p>
    <w:p w14:paraId="1A88E99E" w14:textId="77777777" w:rsidR="00950E49" w:rsidRPr="00950E49" w:rsidRDefault="00950E49" w:rsidP="00950E49">
      <w:pPr>
        <w:rPr>
          <w:rFonts w:ascii="Simplified Arabic" w:eastAsiaTheme="minorEastAsia" w:hAnsi="Simplified Arabic" w:cs="Simplified Arabic"/>
          <w:sz w:val="28"/>
          <w:szCs w:val="28"/>
          <w:rtl/>
        </w:rPr>
      </w:pPr>
    </w:p>
    <w:p w14:paraId="211A522A" w14:textId="77777777" w:rsidR="00950E49" w:rsidRPr="00950E49" w:rsidRDefault="00950E49" w:rsidP="00950E49">
      <w:pPr>
        <w:rPr>
          <w:rFonts w:ascii="Simplified Arabic" w:eastAsiaTheme="minorEastAsia" w:hAnsi="Simplified Arabic" w:cs="Simplified Arabic"/>
          <w:sz w:val="28"/>
          <w:szCs w:val="28"/>
          <w:rtl/>
        </w:rPr>
      </w:pPr>
    </w:p>
    <w:p w14:paraId="61D16E19" w14:textId="77777777" w:rsidR="00950E49" w:rsidRPr="00950E49" w:rsidRDefault="00950E49" w:rsidP="00950E49">
      <w:pPr>
        <w:rPr>
          <w:rFonts w:ascii="Simplified Arabic" w:eastAsiaTheme="minorEastAsia" w:hAnsi="Simplified Arabic" w:cs="Simplified Arabic"/>
          <w:sz w:val="28"/>
          <w:szCs w:val="28"/>
          <w:rtl/>
        </w:rPr>
      </w:pPr>
    </w:p>
    <w:p w14:paraId="67C55EDD" w14:textId="77777777" w:rsidR="00950E49" w:rsidRPr="00950E49" w:rsidRDefault="00950E49" w:rsidP="00950E49">
      <w:pPr>
        <w:rPr>
          <w:rFonts w:ascii="Simplified Arabic" w:eastAsiaTheme="minorEastAsia" w:hAnsi="Simplified Arabic" w:cs="Simplified Arabic"/>
          <w:sz w:val="28"/>
          <w:szCs w:val="28"/>
          <w:rtl/>
        </w:rPr>
      </w:pPr>
    </w:p>
    <w:p w14:paraId="258EC2A3" w14:textId="77777777" w:rsidR="00950E49" w:rsidRPr="00950E49" w:rsidRDefault="00950E49" w:rsidP="00950E49">
      <w:pPr>
        <w:rPr>
          <w:rFonts w:ascii="Simplified Arabic" w:eastAsiaTheme="minorEastAsia" w:hAnsi="Simplified Arabic" w:cs="Simplified Arabic"/>
          <w:sz w:val="28"/>
          <w:szCs w:val="28"/>
          <w:rtl/>
        </w:rPr>
      </w:pPr>
    </w:p>
    <w:p w14:paraId="1C4C779C" w14:textId="77777777" w:rsidR="00950E49" w:rsidRDefault="00950E49" w:rsidP="00950E49">
      <w:pPr>
        <w:rPr>
          <w:rFonts w:ascii="Simplified Arabic" w:eastAsiaTheme="minorEastAsia" w:hAnsi="Simplified Arabic" w:cs="Simplified Arabic"/>
          <w:kern w:val="0"/>
          <w:sz w:val="28"/>
          <w:szCs w:val="28"/>
          <w:rtl/>
          <w14:ligatures w14:val="none"/>
        </w:rPr>
      </w:pPr>
    </w:p>
    <w:p w14:paraId="4B4305DA" w14:textId="65444699" w:rsidR="00950E49" w:rsidRDefault="00950E49" w:rsidP="00950E49">
      <w:pPr>
        <w:tabs>
          <w:tab w:val="left" w:pos="6446"/>
        </w:tabs>
        <w:rPr>
          <w:rFonts w:ascii="Simplified Arabic" w:eastAsiaTheme="minorEastAsia" w:hAnsi="Simplified Arabic" w:cs="Simplified Arabic"/>
          <w:sz w:val="28"/>
          <w:szCs w:val="28"/>
          <w:rtl/>
        </w:rPr>
      </w:pPr>
      <w:r>
        <w:rPr>
          <w:rFonts w:ascii="Simplified Arabic" w:eastAsiaTheme="minorEastAsia" w:hAnsi="Simplified Arabic" w:cs="Simplified Arabic"/>
          <w:sz w:val="28"/>
          <w:szCs w:val="28"/>
          <w:rtl/>
        </w:rPr>
        <w:tab/>
      </w:r>
    </w:p>
    <w:p w14:paraId="6D0E8976" w14:textId="77777777" w:rsidR="00950E49" w:rsidRDefault="00950E49" w:rsidP="00950E49">
      <w:pPr>
        <w:tabs>
          <w:tab w:val="left" w:pos="6446"/>
        </w:tabs>
        <w:rPr>
          <w:rFonts w:ascii="Simplified Arabic" w:eastAsiaTheme="minorEastAsia" w:hAnsi="Simplified Arabic" w:cs="Simplified Arabic"/>
          <w:sz w:val="28"/>
          <w:szCs w:val="28"/>
          <w:rtl/>
        </w:rPr>
      </w:pPr>
    </w:p>
    <w:p w14:paraId="13EEDD2F" w14:textId="77777777" w:rsidR="00950E49" w:rsidRDefault="00950E49" w:rsidP="00950E49">
      <w:pPr>
        <w:tabs>
          <w:tab w:val="left" w:pos="6446"/>
        </w:tabs>
        <w:rPr>
          <w:rFonts w:ascii="Simplified Arabic" w:eastAsiaTheme="minorEastAsia" w:hAnsi="Simplified Arabic" w:cs="Simplified Arabic"/>
          <w:sz w:val="28"/>
          <w:szCs w:val="28"/>
          <w:rtl/>
        </w:rPr>
      </w:pPr>
    </w:p>
    <w:p w14:paraId="142E25BC" w14:textId="5B9D8058" w:rsidR="00950E49" w:rsidRPr="00950E49" w:rsidRDefault="00950E49" w:rsidP="00950E49">
      <w:pPr>
        <w:spacing w:before="120" w:after="0" w:line="240" w:lineRule="auto"/>
        <w:rPr>
          <w:rFonts w:ascii="Simplified Arabic" w:hAnsi="Simplified Arabic" w:cs="Simplified Arabic"/>
          <w:b/>
          <w:bCs/>
          <w:sz w:val="36"/>
          <w:szCs w:val="36"/>
          <w:rtl/>
        </w:rPr>
      </w:pPr>
      <w:r w:rsidRPr="00950E49">
        <w:rPr>
          <w:rFonts w:ascii="Simplified Arabic" w:hAnsi="Simplified Arabic" w:cs="Simplified Arabic"/>
          <w:b/>
          <w:bCs/>
          <w:sz w:val="36"/>
          <w:szCs w:val="36"/>
          <w:rtl/>
        </w:rPr>
        <w:lastRenderedPageBreak/>
        <w:t>8.1 الدراسات السابقة</w:t>
      </w:r>
      <w:r>
        <w:rPr>
          <w:rFonts w:ascii="Simplified Arabic" w:hAnsi="Simplified Arabic" w:cs="Simplified Arabic" w:hint="cs"/>
          <w:b/>
          <w:bCs/>
          <w:sz w:val="36"/>
          <w:szCs w:val="36"/>
          <w:rtl/>
        </w:rPr>
        <w:t>.</w:t>
      </w:r>
    </w:p>
    <w:p w14:paraId="496A5A83" w14:textId="016BBA0E" w:rsidR="00950E49" w:rsidRDefault="006A4C72" w:rsidP="006A4C72">
      <w:pPr>
        <w:spacing w:before="120" w:after="0"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فيما</w:t>
      </w:r>
      <w:r w:rsidR="00950E49" w:rsidRPr="00950E49">
        <w:rPr>
          <w:rFonts w:ascii="Simplified Arabic" w:eastAsiaTheme="minorEastAsia" w:hAnsi="Simplified Arabic" w:cs="Simplified Arabic"/>
          <w:kern w:val="0"/>
          <w:sz w:val="28"/>
          <w:szCs w:val="28"/>
          <w:rtl/>
          <w14:ligatures w14:val="none"/>
        </w:rPr>
        <w:t xml:space="preserve"> يلي عرض لأبرز الدراسات التي تناولت موضوع الإدارة الاستراتيجية والتسويق الإلكتروني وعلاقتهما بالاحتفاظ بالعملاء في القطاع العقاري:</w:t>
      </w:r>
    </w:p>
    <w:p w14:paraId="5BABA6F1" w14:textId="77777777" w:rsidR="00AD6DC0" w:rsidRPr="00950E49" w:rsidRDefault="00AD6DC0" w:rsidP="00950E49">
      <w:pPr>
        <w:spacing w:before="120" w:after="0" w:line="240" w:lineRule="auto"/>
        <w:ind w:firstLine="282"/>
        <w:jc w:val="both"/>
        <w:rPr>
          <w:rFonts w:ascii="Simplified Arabic" w:eastAsiaTheme="minorEastAsia" w:hAnsi="Simplified Arabic" w:cs="Simplified Arabic"/>
          <w:kern w:val="0"/>
          <w:sz w:val="28"/>
          <w:szCs w:val="28"/>
          <w:rtl/>
          <w14:ligatures w14:val="none"/>
        </w:rPr>
      </w:pPr>
    </w:p>
    <w:p w14:paraId="101F3CCB" w14:textId="2F18DD80" w:rsidR="00950E49" w:rsidRDefault="00950E49" w:rsidP="00950E49">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1. دراسة المرزوقي (2020): تناولت دراسة المرزوقي (2020) أثر التسويق الإلكتروني في تحسين ولاء العملاء في شركات العقار في الإمارات. استخدمت الدراسة المنهج الكمي، وتوصلت إلى أن وسائل التواصل الاجتماعي تلعب دوراً هاماً في تعزيز ولاء العملاء. كما أظهرت الدراسة أن استخدام التسويق بالمحتوى والتسويق عبر البريد الإلكتروني يساهم أيضاً في زيادة ولاء العملاء. أوصت الدراسة بضرورة استثمار الشركات العقارية في استراتيجيات التسويق الإلكتروني لتعزيز علاقاتها مع العملاء وزيادة ولاءهم.</w:t>
      </w:r>
    </w:p>
    <w:p w14:paraId="4F726D06" w14:textId="77777777" w:rsidR="00AD6DC0" w:rsidRPr="00950E49" w:rsidRDefault="00AD6DC0" w:rsidP="00950E49">
      <w:pPr>
        <w:tabs>
          <w:tab w:val="left" w:pos="6446"/>
        </w:tabs>
        <w:jc w:val="both"/>
        <w:rPr>
          <w:rFonts w:ascii="Simplified Arabic" w:eastAsiaTheme="minorEastAsia" w:hAnsi="Simplified Arabic" w:cs="Simplified Arabic"/>
          <w:sz w:val="28"/>
          <w:szCs w:val="28"/>
          <w:rtl/>
        </w:rPr>
      </w:pPr>
    </w:p>
    <w:p w14:paraId="196BEC20" w14:textId="637A70F3" w:rsidR="00950E49" w:rsidRDefault="00950E49" w:rsidP="00950E49">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2.</w:t>
      </w:r>
      <w:r>
        <w:rPr>
          <w:rFonts w:ascii="Simplified Arabic" w:eastAsiaTheme="minorEastAsia" w:hAnsi="Simplified Arabic" w:cs="Simplified Arabic" w:hint="cs"/>
          <w:sz w:val="28"/>
          <w:szCs w:val="28"/>
          <w:rtl/>
        </w:rPr>
        <w:t xml:space="preserve"> </w:t>
      </w:r>
      <w:r w:rsidRPr="00950E49">
        <w:rPr>
          <w:rFonts w:ascii="Simplified Arabic" w:eastAsiaTheme="minorEastAsia" w:hAnsi="Simplified Arabic" w:cs="Simplified Arabic"/>
          <w:sz w:val="28"/>
          <w:szCs w:val="28"/>
          <w:rtl/>
        </w:rPr>
        <w:t>دراسة عبد</w:t>
      </w:r>
      <w:r>
        <w:rPr>
          <w:rFonts w:ascii="Simplified Arabic" w:eastAsiaTheme="minorEastAsia" w:hAnsi="Simplified Arabic" w:cs="Simplified Arabic" w:hint="cs"/>
          <w:sz w:val="28"/>
          <w:szCs w:val="28"/>
          <w:rtl/>
        </w:rPr>
        <w:t xml:space="preserve"> </w:t>
      </w:r>
      <w:r w:rsidRPr="00950E49">
        <w:rPr>
          <w:rFonts w:ascii="Simplified Arabic" w:eastAsiaTheme="minorEastAsia" w:hAnsi="Simplified Arabic" w:cs="Simplified Arabic"/>
          <w:sz w:val="28"/>
          <w:szCs w:val="28"/>
          <w:rtl/>
        </w:rPr>
        <w:t>الله (2017): ناقشت دراسة عبد</w:t>
      </w:r>
      <w:r>
        <w:rPr>
          <w:rFonts w:ascii="Simplified Arabic" w:eastAsiaTheme="minorEastAsia" w:hAnsi="Simplified Arabic" w:cs="Simplified Arabic" w:hint="cs"/>
          <w:sz w:val="28"/>
          <w:szCs w:val="28"/>
          <w:rtl/>
        </w:rPr>
        <w:t xml:space="preserve"> </w:t>
      </w:r>
      <w:r w:rsidRPr="00950E49">
        <w:rPr>
          <w:rFonts w:ascii="Simplified Arabic" w:eastAsiaTheme="minorEastAsia" w:hAnsi="Simplified Arabic" w:cs="Simplified Arabic"/>
          <w:sz w:val="28"/>
          <w:szCs w:val="28"/>
          <w:rtl/>
        </w:rPr>
        <w:t>الله (2017) مدى تأثير الإدارة الاستراتيجية على الأداء التسويقي في الشركات العقارية السعودية. استخدمت الدراسة المنهج الوصفي التحليلي، وأوصت بضرورة تكامل التخطيط الاستراتيجي مع الأدوات الرقمية. كما أشارت الدراسة إلى أن الشركات التي تتبع تخطيطاً استراتيجياً سليماً تكون أكثر قدرة على تحقيق أهدافها التسويقية وزيادة حصتها السوقية. أكدت الدراسة على أهمية تدريب الموظفين على استخدام الأدوات الرقمية وتطوير مهاراتهم في مجال التسويق الإلكتروني.</w:t>
      </w:r>
    </w:p>
    <w:p w14:paraId="1D65BE93" w14:textId="77777777" w:rsidR="00AD6DC0" w:rsidRPr="00950E49" w:rsidRDefault="00AD6DC0" w:rsidP="00950E49">
      <w:pPr>
        <w:tabs>
          <w:tab w:val="left" w:pos="6446"/>
        </w:tabs>
        <w:jc w:val="both"/>
        <w:rPr>
          <w:rFonts w:ascii="Simplified Arabic" w:eastAsiaTheme="minorEastAsia" w:hAnsi="Simplified Arabic" w:cs="Simplified Arabic"/>
          <w:sz w:val="28"/>
          <w:szCs w:val="28"/>
          <w:rtl/>
        </w:rPr>
      </w:pPr>
    </w:p>
    <w:p w14:paraId="5C4E39D3" w14:textId="6B4BFC0E" w:rsidR="00950E49" w:rsidRDefault="00950E49" w:rsidP="00950E49">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 xml:space="preserve">3. دراسة </w:t>
      </w:r>
      <w:r w:rsidRPr="00950E49">
        <w:rPr>
          <w:rFonts w:asciiTheme="majorBidi" w:eastAsiaTheme="minorEastAsia" w:hAnsiTheme="majorBidi" w:cstheme="majorBidi"/>
          <w:sz w:val="24"/>
          <w:szCs w:val="24"/>
        </w:rPr>
        <w:t>Rosenbaum &amp; Massiah</w:t>
      </w:r>
      <w:r w:rsidRPr="00950E49">
        <w:rPr>
          <w:rFonts w:ascii="Simplified Arabic" w:eastAsiaTheme="minorEastAsia" w:hAnsi="Simplified Arabic" w:cs="Simplified Arabic"/>
          <w:sz w:val="28"/>
          <w:szCs w:val="28"/>
          <w:rtl/>
        </w:rPr>
        <w:t xml:space="preserve"> (2011): تناولت دراسة </w:t>
      </w:r>
      <w:r w:rsidRPr="00950E49">
        <w:rPr>
          <w:rFonts w:asciiTheme="majorBidi" w:eastAsiaTheme="minorEastAsia" w:hAnsiTheme="majorBidi" w:cstheme="majorBidi"/>
          <w:sz w:val="24"/>
          <w:szCs w:val="24"/>
        </w:rPr>
        <w:t>Rosenbaum &amp; Massiah</w:t>
      </w:r>
      <w:r w:rsidRPr="00950E49">
        <w:rPr>
          <w:rFonts w:ascii="Simplified Arabic" w:eastAsiaTheme="minorEastAsia" w:hAnsi="Simplified Arabic" w:cs="Simplified Arabic"/>
          <w:sz w:val="28"/>
          <w:szCs w:val="28"/>
          <w:rtl/>
        </w:rPr>
        <w:t xml:space="preserve"> (2011) أهمية تقديم القيمة للعميل من خلال تجارب رقمية مميزة تعزز الرضا والولاء. استخدمت الدراسة المنهج النوعي، وتوصلت إلى أن الشركات التي تقدم تجارب رقمية متميزة للعملاء تكون أكثر قدرة على بناء علاقات قوية معهم وزيادة ولاءهم. أكدت الدراسة على أهمية فهم احتياجات العملاء وتوقعاتهم وتقديم خدمات مخصصة تلبي هذه الاحتياجات.</w:t>
      </w:r>
    </w:p>
    <w:p w14:paraId="172234C7" w14:textId="77777777" w:rsidR="00AD6DC0" w:rsidRPr="00950E49" w:rsidRDefault="00AD6DC0" w:rsidP="00950E49">
      <w:pPr>
        <w:tabs>
          <w:tab w:val="left" w:pos="6446"/>
        </w:tabs>
        <w:jc w:val="both"/>
        <w:rPr>
          <w:rFonts w:ascii="Simplified Arabic" w:eastAsiaTheme="minorEastAsia" w:hAnsi="Simplified Arabic" w:cs="Simplified Arabic"/>
          <w:sz w:val="28"/>
          <w:szCs w:val="28"/>
          <w:rtl/>
        </w:rPr>
      </w:pPr>
    </w:p>
    <w:p w14:paraId="400D4851" w14:textId="5D11A6DC" w:rsidR="00950E49" w:rsidRDefault="00950E49" w:rsidP="00950E49">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 xml:space="preserve">4. دراسة </w:t>
      </w:r>
      <w:r w:rsidRPr="00950E49">
        <w:rPr>
          <w:rFonts w:asciiTheme="majorBidi" w:eastAsiaTheme="minorEastAsia" w:hAnsiTheme="majorBidi" w:cstheme="majorBidi"/>
          <w:sz w:val="24"/>
          <w:szCs w:val="24"/>
        </w:rPr>
        <w:t>Al-Mansour</w:t>
      </w:r>
      <w:r w:rsidRPr="00950E49">
        <w:rPr>
          <w:rFonts w:asciiTheme="majorBidi" w:eastAsiaTheme="minorEastAsia" w:hAnsiTheme="majorBidi" w:cstheme="majorBidi"/>
          <w:sz w:val="24"/>
          <w:szCs w:val="24"/>
          <w:rtl/>
        </w:rPr>
        <w:t xml:space="preserve"> </w:t>
      </w:r>
      <w:r w:rsidRPr="00950E49">
        <w:rPr>
          <w:rFonts w:ascii="Simplified Arabic" w:eastAsiaTheme="minorEastAsia" w:hAnsi="Simplified Arabic" w:cs="Simplified Arabic"/>
          <w:sz w:val="28"/>
          <w:szCs w:val="28"/>
          <w:rtl/>
        </w:rPr>
        <w:t xml:space="preserve">(2021): ركزت دراسة </w:t>
      </w:r>
      <w:r w:rsidRPr="00950E49">
        <w:rPr>
          <w:rFonts w:asciiTheme="majorBidi" w:eastAsiaTheme="minorEastAsia" w:hAnsiTheme="majorBidi" w:cstheme="majorBidi"/>
          <w:sz w:val="24"/>
          <w:szCs w:val="24"/>
        </w:rPr>
        <w:t>Al-Mansour</w:t>
      </w:r>
      <w:r w:rsidRPr="00950E49">
        <w:rPr>
          <w:rFonts w:asciiTheme="majorBidi" w:eastAsiaTheme="minorEastAsia" w:hAnsiTheme="majorBidi" w:cstheme="majorBidi"/>
          <w:sz w:val="24"/>
          <w:szCs w:val="24"/>
          <w:rtl/>
        </w:rPr>
        <w:t xml:space="preserve"> </w:t>
      </w:r>
      <w:r w:rsidRPr="00950E49">
        <w:rPr>
          <w:rFonts w:ascii="Simplified Arabic" w:eastAsiaTheme="minorEastAsia" w:hAnsi="Simplified Arabic" w:cs="Simplified Arabic"/>
          <w:sz w:val="28"/>
          <w:szCs w:val="28"/>
          <w:rtl/>
        </w:rPr>
        <w:t xml:space="preserve">(2021) على استخدام تقنيات البيانات الضخمة والذكاء الاصطناعي في تحسين مخرجات التسويق العقاري في السعودية. استخدمت الدراسة المنهج الكمي، وتوصلت إلى أن استخدام هذه التقنيات يمكن أن يساعد الشركات على فهم سلوك العملاء </w:t>
      </w:r>
      <w:r w:rsidRPr="00950E49">
        <w:rPr>
          <w:rFonts w:ascii="Simplified Arabic" w:eastAsiaTheme="minorEastAsia" w:hAnsi="Simplified Arabic" w:cs="Simplified Arabic"/>
          <w:sz w:val="28"/>
          <w:szCs w:val="28"/>
          <w:rtl/>
        </w:rPr>
        <w:lastRenderedPageBreak/>
        <w:t>بشكل أفضل وتقديم عروض مخصصة لهم وزيادة فعالية الحملات التسويقية. أوصت الدراسة بضرورة استثمار الشركات العقارية في هذه التقنيات وتطوير قدراتها في مجال تحليل البيانات.</w:t>
      </w:r>
    </w:p>
    <w:p w14:paraId="01234A86" w14:textId="77777777" w:rsidR="00AD6DC0" w:rsidRPr="00950E49" w:rsidRDefault="00AD6DC0" w:rsidP="00950E49">
      <w:pPr>
        <w:tabs>
          <w:tab w:val="left" w:pos="6446"/>
        </w:tabs>
        <w:jc w:val="both"/>
        <w:rPr>
          <w:rFonts w:ascii="Simplified Arabic" w:eastAsiaTheme="minorEastAsia" w:hAnsi="Simplified Arabic" w:cs="Simplified Arabic"/>
          <w:sz w:val="28"/>
          <w:szCs w:val="28"/>
          <w:rtl/>
        </w:rPr>
      </w:pPr>
    </w:p>
    <w:p w14:paraId="589C1E25" w14:textId="093B36D8" w:rsidR="00950E49" w:rsidRDefault="00950E49" w:rsidP="00950E49">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 xml:space="preserve">5. دراسة </w:t>
      </w:r>
      <w:r w:rsidRPr="00950E49">
        <w:rPr>
          <w:rFonts w:asciiTheme="majorBidi" w:eastAsiaTheme="minorEastAsia" w:hAnsiTheme="majorBidi" w:cstheme="majorBidi"/>
          <w:sz w:val="24"/>
          <w:szCs w:val="24"/>
        </w:rPr>
        <w:t>Brown &amp; Wilson</w:t>
      </w:r>
      <w:r w:rsidRPr="00950E49">
        <w:rPr>
          <w:rFonts w:asciiTheme="majorBidi" w:eastAsiaTheme="minorEastAsia" w:hAnsiTheme="majorBidi" w:cstheme="majorBidi"/>
          <w:sz w:val="24"/>
          <w:szCs w:val="24"/>
          <w:rtl/>
        </w:rPr>
        <w:t xml:space="preserve"> </w:t>
      </w:r>
      <w:r w:rsidRPr="00950E49">
        <w:rPr>
          <w:rFonts w:ascii="Simplified Arabic" w:eastAsiaTheme="minorEastAsia" w:hAnsi="Simplified Arabic" w:cs="Simplified Arabic"/>
          <w:sz w:val="28"/>
          <w:szCs w:val="28"/>
          <w:rtl/>
        </w:rPr>
        <w:t xml:space="preserve">(2019): ناقشت دراسة </w:t>
      </w:r>
      <w:r w:rsidRPr="00950E49">
        <w:rPr>
          <w:rFonts w:asciiTheme="majorBidi" w:eastAsiaTheme="minorEastAsia" w:hAnsiTheme="majorBidi" w:cstheme="majorBidi"/>
          <w:sz w:val="24"/>
          <w:szCs w:val="24"/>
        </w:rPr>
        <w:t>Brown &amp; Wilson</w:t>
      </w:r>
      <w:r w:rsidRPr="00950E49">
        <w:rPr>
          <w:rFonts w:asciiTheme="majorBidi" w:eastAsiaTheme="minorEastAsia" w:hAnsiTheme="majorBidi" w:cstheme="majorBidi"/>
          <w:sz w:val="24"/>
          <w:szCs w:val="24"/>
          <w:rtl/>
        </w:rPr>
        <w:t xml:space="preserve"> </w:t>
      </w:r>
      <w:r w:rsidRPr="00950E49">
        <w:rPr>
          <w:rFonts w:ascii="Simplified Arabic" w:eastAsiaTheme="minorEastAsia" w:hAnsi="Simplified Arabic" w:cs="Simplified Arabic"/>
          <w:sz w:val="28"/>
          <w:szCs w:val="28"/>
          <w:rtl/>
        </w:rPr>
        <w:t>(2019) أهمية التفاعل مع العملاء عبر القنوات الرقمية المتعددة في تحسين صورة العلامة التجارية وزيادة الولاء. استخدمت الدراسة المنهج النوعي، وتوصلت إلى أن الشركات التي تتفاعل مع العملاء عبر القنوات الرقمية المختلفة تكون أكثر قدرة على بناء علاقات قوية معهم وتحسين صورة علامتها التجارية وزيادة ولاءهم. أكدت الدراسة على أهمية الاستماع إلى العملاء والتفاعل معهم بشكل فعال وتقديم الدعم والمساعدة لهم عبر القنوات الرقمية المختلفة.</w:t>
      </w:r>
    </w:p>
    <w:p w14:paraId="7D922039" w14:textId="77777777" w:rsidR="00AD6DC0" w:rsidRPr="00950E49" w:rsidRDefault="00AD6DC0" w:rsidP="00950E49">
      <w:pPr>
        <w:tabs>
          <w:tab w:val="left" w:pos="6446"/>
        </w:tabs>
        <w:jc w:val="both"/>
        <w:rPr>
          <w:rFonts w:ascii="Simplified Arabic" w:eastAsiaTheme="minorEastAsia" w:hAnsi="Simplified Arabic" w:cs="Simplified Arabic"/>
          <w:sz w:val="28"/>
          <w:szCs w:val="28"/>
          <w:rtl/>
        </w:rPr>
      </w:pPr>
    </w:p>
    <w:p w14:paraId="783D5FA8" w14:textId="3FB3A5AE" w:rsidR="00950E49" w:rsidRDefault="00950E49" w:rsidP="00950E49">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 xml:space="preserve">6. دراسة </w:t>
      </w:r>
      <w:r w:rsidRPr="00950E49">
        <w:rPr>
          <w:rFonts w:asciiTheme="majorBidi" w:eastAsiaTheme="minorEastAsia" w:hAnsiTheme="majorBidi" w:cstheme="majorBidi"/>
          <w:sz w:val="24"/>
          <w:szCs w:val="24"/>
        </w:rPr>
        <w:t>Smith</w:t>
      </w:r>
      <w:r w:rsidRPr="00950E49">
        <w:rPr>
          <w:rFonts w:ascii="Simplified Arabic" w:eastAsiaTheme="minorEastAsia" w:hAnsi="Simplified Arabic" w:cs="Simplified Arabic"/>
          <w:sz w:val="28"/>
          <w:szCs w:val="28"/>
          <w:rtl/>
        </w:rPr>
        <w:t xml:space="preserve"> (2020): أكدت دراسة </w:t>
      </w:r>
      <w:r w:rsidRPr="00950E49">
        <w:rPr>
          <w:rFonts w:asciiTheme="majorBidi" w:eastAsiaTheme="minorEastAsia" w:hAnsiTheme="majorBidi" w:cstheme="majorBidi"/>
          <w:sz w:val="24"/>
          <w:szCs w:val="24"/>
        </w:rPr>
        <w:t>Smith</w:t>
      </w:r>
      <w:r w:rsidRPr="00950E49">
        <w:rPr>
          <w:rFonts w:ascii="Simplified Arabic" w:eastAsiaTheme="minorEastAsia" w:hAnsi="Simplified Arabic" w:cs="Simplified Arabic"/>
          <w:sz w:val="28"/>
          <w:szCs w:val="28"/>
          <w:rtl/>
        </w:rPr>
        <w:t xml:space="preserve"> (2020) على أن التخطيط الاستراتيجي السليم عنصر حاسم في نجاح جهود التسويق الإلكتروني. استخدمت الدراسة المنهج الوصفي التحليلي، وتوصلت إلى أن الشركات التي تتبع تخطيطاً استراتيجياً سليماً تكون أكثر قدرة على تحقيق أهدافها التسويقية وزيادة حصتها السوقية. أكدت الدراسة على أهمية تحديد الأهداف التسويقية بوضوح وتطوير استراتيجيات فعالة لتحقيق هذه الأهداف.</w:t>
      </w:r>
    </w:p>
    <w:p w14:paraId="7FE526DA" w14:textId="77777777" w:rsidR="00AD6DC0" w:rsidRPr="00950E49" w:rsidRDefault="00AD6DC0" w:rsidP="00950E49">
      <w:pPr>
        <w:tabs>
          <w:tab w:val="left" w:pos="6446"/>
        </w:tabs>
        <w:jc w:val="both"/>
        <w:rPr>
          <w:rFonts w:ascii="Simplified Arabic" w:eastAsiaTheme="minorEastAsia" w:hAnsi="Simplified Arabic" w:cs="Simplified Arabic"/>
          <w:sz w:val="28"/>
          <w:szCs w:val="28"/>
          <w:rtl/>
        </w:rPr>
      </w:pPr>
    </w:p>
    <w:p w14:paraId="658BB7A6" w14:textId="69E7DA4D" w:rsidR="00950E49" w:rsidRDefault="00950E49" w:rsidP="00950E49">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7. دراسة الراشد (2019): أشارت دراسة الراشد (2019) إلى أن ضعف التكامل بين الإدارة والتسويق الإلكتروني يؤدي إلى ضعف في استقطاب العملاء ورضاهم. استخدمت الدراسة المنهج الكمي، وتوصلت إلى أن الشركات التي تحقق تكاملاً فعالاً بين الإدارة والتسويق الإلكتروني تكون أكثر قدرة على استقطاب العملاء وزيادة رضاهم. أوصت الدراسة بضرورة تحسين التواصل والتنسيق بين أقسام الإدارة والتسويق في الشركات العقارية.</w:t>
      </w:r>
    </w:p>
    <w:p w14:paraId="31DD88F2" w14:textId="77777777" w:rsidR="00AD6DC0" w:rsidRPr="00950E49" w:rsidRDefault="00AD6DC0" w:rsidP="00950E49">
      <w:pPr>
        <w:tabs>
          <w:tab w:val="left" w:pos="6446"/>
        </w:tabs>
        <w:jc w:val="both"/>
        <w:rPr>
          <w:rFonts w:ascii="Simplified Arabic" w:eastAsiaTheme="minorEastAsia" w:hAnsi="Simplified Arabic" w:cs="Simplified Arabic"/>
          <w:sz w:val="28"/>
          <w:szCs w:val="28"/>
          <w:rtl/>
        </w:rPr>
      </w:pPr>
    </w:p>
    <w:p w14:paraId="76656F55" w14:textId="1ADB8348" w:rsidR="00950E49" w:rsidRDefault="00950E49" w:rsidP="00AD6DC0">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 xml:space="preserve">8. دراسة </w:t>
      </w:r>
      <w:r w:rsidRPr="00950E49">
        <w:rPr>
          <w:rFonts w:asciiTheme="majorBidi" w:eastAsiaTheme="minorEastAsia" w:hAnsiTheme="majorBidi" w:cstheme="majorBidi"/>
          <w:sz w:val="24"/>
          <w:szCs w:val="24"/>
        </w:rPr>
        <w:t>Jones</w:t>
      </w:r>
      <w:r w:rsidRPr="00950E49">
        <w:rPr>
          <w:rFonts w:ascii="Simplified Arabic" w:eastAsiaTheme="minorEastAsia" w:hAnsi="Simplified Arabic" w:cs="Simplified Arabic"/>
          <w:sz w:val="28"/>
          <w:szCs w:val="28"/>
          <w:rtl/>
        </w:rPr>
        <w:t xml:space="preserve"> (2018): درست دراسة </w:t>
      </w:r>
      <w:r w:rsidRPr="00950E49">
        <w:rPr>
          <w:rFonts w:asciiTheme="majorBidi" w:eastAsiaTheme="minorEastAsia" w:hAnsiTheme="majorBidi" w:cstheme="majorBidi"/>
          <w:sz w:val="24"/>
          <w:szCs w:val="24"/>
        </w:rPr>
        <w:t>Jones</w:t>
      </w:r>
      <w:r w:rsidRPr="00950E49">
        <w:rPr>
          <w:rFonts w:ascii="Simplified Arabic" w:eastAsiaTheme="minorEastAsia" w:hAnsi="Simplified Arabic" w:cs="Simplified Arabic"/>
          <w:sz w:val="28"/>
          <w:szCs w:val="28"/>
          <w:rtl/>
        </w:rPr>
        <w:t xml:space="preserve"> (2018) دور مؤشرات الأداء الرقمية في قياس أثر الحملات التسويقية في القطاع العقاري الأمريكي. استخدمت الدراسة المنهج الكمي، وتوصلت إلى أن استخدام مؤشرات الأداء الرقمية يمكن أن يساعد الشركات على قياس فعالية حملاتها التسويقية واتخاذ </w:t>
      </w:r>
      <w:r w:rsidRPr="00950E49">
        <w:rPr>
          <w:rFonts w:ascii="Simplified Arabic" w:eastAsiaTheme="minorEastAsia" w:hAnsi="Simplified Arabic" w:cs="Simplified Arabic"/>
          <w:sz w:val="28"/>
          <w:szCs w:val="28"/>
          <w:rtl/>
        </w:rPr>
        <w:lastRenderedPageBreak/>
        <w:t>قرارات مبنية على البيانات. أكدت الدراسة على أهمية تحديد مؤشرات الأداء الرئيسية وتتبعها بانتظام لتحسين أداء الحملات التسويقية.</w:t>
      </w:r>
    </w:p>
    <w:p w14:paraId="56DB6804" w14:textId="77777777" w:rsidR="00AD6DC0" w:rsidRDefault="00AD6DC0" w:rsidP="00AD6DC0">
      <w:pPr>
        <w:tabs>
          <w:tab w:val="left" w:pos="6446"/>
        </w:tabs>
        <w:jc w:val="both"/>
        <w:rPr>
          <w:rFonts w:ascii="Simplified Arabic" w:eastAsiaTheme="minorEastAsia" w:hAnsi="Simplified Arabic" w:cs="Simplified Arabic"/>
          <w:sz w:val="28"/>
          <w:szCs w:val="28"/>
          <w:rtl/>
        </w:rPr>
      </w:pPr>
    </w:p>
    <w:p w14:paraId="38C02980" w14:textId="15D7F385" w:rsidR="00950E49" w:rsidRPr="00950E49" w:rsidRDefault="00950E49" w:rsidP="00950E49">
      <w:pPr>
        <w:spacing w:before="120" w:after="0" w:line="240" w:lineRule="auto"/>
        <w:rPr>
          <w:rFonts w:ascii="Simplified Arabic" w:hAnsi="Simplified Arabic" w:cs="Simplified Arabic"/>
          <w:b/>
          <w:bCs/>
          <w:sz w:val="36"/>
          <w:szCs w:val="36"/>
          <w:rtl/>
        </w:rPr>
      </w:pPr>
      <w:r w:rsidRPr="00950E49">
        <w:rPr>
          <w:rFonts w:ascii="Simplified Arabic" w:hAnsi="Simplified Arabic" w:cs="Simplified Arabic"/>
          <w:b/>
          <w:bCs/>
          <w:sz w:val="36"/>
          <w:szCs w:val="36"/>
          <w:rtl/>
        </w:rPr>
        <w:t>التحليل المقارن للدراسات السابقة</w:t>
      </w:r>
      <w:r>
        <w:rPr>
          <w:rFonts w:ascii="Simplified Arabic" w:hAnsi="Simplified Arabic" w:cs="Simplified Arabic" w:hint="cs"/>
          <w:b/>
          <w:bCs/>
          <w:sz w:val="36"/>
          <w:szCs w:val="36"/>
          <w:rtl/>
        </w:rPr>
        <w:t>.</w:t>
      </w:r>
    </w:p>
    <w:p w14:paraId="37E758BF" w14:textId="2E0AB98E" w:rsidR="00950E49" w:rsidRPr="00950E49" w:rsidRDefault="00950E49" w:rsidP="00950E49">
      <w:pPr>
        <w:tabs>
          <w:tab w:val="left" w:pos="6446"/>
        </w:tabs>
        <w:spacing w:before="120" w:after="0" w:line="240" w:lineRule="auto"/>
        <w:ind w:firstLine="282"/>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تُظهر مراجعة الدراسات السابقة أن موضوع العلاقة بين الإدارة الاستراتيجية والتسويق الإلكتروني في القطاع العقاري قد حظي باهتمام متزايد خلال السنوات الأخيرة، إلا أن هناك تفاوتاً في تركيز كل دراسة على الجوانب المختلفة لهذه العلاقة. وفيما يلي تحليل مقارن للدراسات السابقة التي تم الاستناد إليها في هذه الدراسة:</w:t>
      </w:r>
    </w:p>
    <w:p w14:paraId="41447C04" w14:textId="2556DE92" w:rsidR="00950E49" w:rsidRPr="007C1488" w:rsidRDefault="00950E49" w:rsidP="007C1488">
      <w:pPr>
        <w:tabs>
          <w:tab w:val="left" w:pos="6446"/>
        </w:tabs>
        <w:jc w:val="both"/>
        <w:rPr>
          <w:rFonts w:ascii="Simplified Arabic" w:eastAsiaTheme="minorEastAsia" w:hAnsi="Simplified Arabic" w:cs="Simplified Arabic"/>
          <w:b/>
          <w:bCs/>
          <w:sz w:val="32"/>
          <w:szCs w:val="32"/>
          <w:rtl/>
        </w:rPr>
      </w:pPr>
      <w:r w:rsidRPr="007C1488">
        <w:rPr>
          <w:rFonts w:ascii="Simplified Arabic" w:eastAsiaTheme="minorEastAsia" w:hAnsi="Simplified Arabic" w:cs="Simplified Arabic"/>
          <w:b/>
          <w:bCs/>
          <w:sz w:val="32"/>
          <w:szCs w:val="32"/>
          <w:rtl/>
        </w:rPr>
        <w:t>أولاً: أوجه الشبه بين الدراسات السابقة</w:t>
      </w:r>
      <w:r w:rsidR="00E72490">
        <w:rPr>
          <w:rFonts w:ascii="Simplified Arabic" w:eastAsiaTheme="minorEastAsia" w:hAnsi="Simplified Arabic" w:cs="Simplified Arabic" w:hint="cs"/>
          <w:b/>
          <w:bCs/>
          <w:sz w:val="32"/>
          <w:szCs w:val="32"/>
          <w:rtl/>
        </w:rPr>
        <w:t>.</w:t>
      </w:r>
    </w:p>
    <w:p w14:paraId="7B567D1E" w14:textId="729C831C" w:rsidR="00950E49" w:rsidRPr="00950E49" w:rsidRDefault="00950E49" w:rsidP="00950E49">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 xml:space="preserve">1. الاتفاق على أهمية التسويق الإلكتروني في الاحتفاظ بالعملاء: تتفق جميع الدراسات السابقة، مثل دراسة المرزوقي (2020) ودراسة </w:t>
      </w:r>
      <w:proofErr w:type="gramStart"/>
      <w:r w:rsidRPr="00950E49">
        <w:rPr>
          <w:rFonts w:ascii="Simplified Arabic" w:eastAsiaTheme="minorEastAsia" w:hAnsi="Simplified Arabic" w:cs="Simplified Arabic"/>
          <w:sz w:val="28"/>
          <w:szCs w:val="28"/>
          <w:rtl/>
        </w:rPr>
        <w:t>عبدالله</w:t>
      </w:r>
      <w:proofErr w:type="gramEnd"/>
      <w:r w:rsidRPr="00950E49">
        <w:rPr>
          <w:rFonts w:ascii="Simplified Arabic" w:eastAsiaTheme="minorEastAsia" w:hAnsi="Simplified Arabic" w:cs="Simplified Arabic"/>
          <w:sz w:val="28"/>
          <w:szCs w:val="28"/>
          <w:rtl/>
        </w:rPr>
        <w:t xml:space="preserve"> (2017) ودراسة </w:t>
      </w:r>
      <w:r w:rsidRPr="00B12068">
        <w:rPr>
          <w:rFonts w:asciiTheme="majorBidi" w:eastAsiaTheme="minorEastAsia" w:hAnsiTheme="majorBidi" w:cstheme="majorBidi"/>
          <w:sz w:val="24"/>
          <w:szCs w:val="24"/>
        </w:rPr>
        <w:t>Rosenbaum &amp; Massiah</w:t>
      </w:r>
      <w:r w:rsidRPr="00B12068">
        <w:rPr>
          <w:rFonts w:asciiTheme="majorBidi" w:eastAsiaTheme="minorEastAsia" w:hAnsiTheme="majorBidi" w:cstheme="majorBidi"/>
          <w:sz w:val="24"/>
          <w:szCs w:val="24"/>
          <w:rtl/>
        </w:rPr>
        <w:t xml:space="preserve"> </w:t>
      </w:r>
      <w:r w:rsidRPr="00950E49">
        <w:rPr>
          <w:rFonts w:ascii="Simplified Arabic" w:eastAsiaTheme="minorEastAsia" w:hAnsi="Simplified Arabic" w:cs="Simplified Arabic"/>
          <w:sz w:val="28"/>
          <w:szCs w:val="28"/>
          <w:rtl/>
        </w:rPr>
        <w:t>(2011)، على أن استخدام أدوات التسويق الرقمي الحديثة له تأثير إيجابي في تعزيز ولاء العملاء وزيادة معدلات الاحتفاظ بهم في الشركات العقارية. تؤكد هذه الدراسات على أن التسويق الإلكتروني يمكن أن يساعد الشركات على بناء علاقات قوية مع العملاء وتقديم قيمة لهم بشكل مستمر، مما يزيد من ولاءهم ورغبتهم في الاستمرار في التعامل مع الشركة.</w:t>
      </w:r>
    </w:p>
    <w:p w14:paraId="400AD5AB" w14:textId="3D71B666" w:rsidR="00950E49" w:rsidRPr="00950E49" w:rsidRDefault="00950E49" w:rsidP="00950E49">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 xml:space="preserve">2. التركيز على دور الأدوات الرقمية: تركز أغلب الدراسات السابقة على أهمية الأدوات الرقمية، مثل وسائل التواصل الاجتماعي، والذكاء الاصطناعي، وتحليل البيانات الضخمة، والتسويق عبر البريد الإلكتروني، وغيرها في تعزيز الفعالية التسويقية. على سبيل المثال، تناولت دراسة </w:t>
      </w:r>
      <w:r w:rsidRPr="00B12068">
        <w:rPr>
          <w:rFonts w:asciiTheme="majorBidi" w:eastAsiaTheme="minorEastAsia" w:hAnsiTheme="majorBidi" w:cstheme="majorBidi"/>
          <w:sz w:val="24"/>
          <w:szCs w:val="24"/>
        </w:rPr>
        <w:t>Al-Mansour</w:t>
      </w:r>
      <w:r w:rsidRPr="00950E49">
        <w:rPr>
          <w:rFonts w:ascii="Simplified Arabic" w:eastAsiaTheme="minorEastAsia" w:hAnsi="Simplified Arabic" w:cs="Simplified Arabic"/>
          <w:sz w:val="28"/>
          <w:szCs w:val="28"/>
          <w:rtl/>
        </w:rPr>
        <w:t xml:space="preserve"> (2021) ودراسة </w:t>
      </w:r>
      <w:r w:rsidRPr="00B12068">
        <w:rPr>
          <w:rFonts w:asciiTheme="majorBidi" w:eastAsiaTheme="minorEastAsia" w:hAnsiTheme="majorBidi" w:cstheme="majorBidi"/>
          <w:sz w:val="24"/>
          <w:szCs w:val="24"/>
        </w:rPr>
        <w:t>Brown &amp; Wilson</w:t>
      </w:r>
      <w:r w:rsidRPr="00B12068">
        <w:rPr>
          <w:rFonts w:asciiTheme="majorBidi" w:eastAsiaTheme="minorEastAsia" w:hAnsiTheme="majorBidi" w:cstheme="majorBidi"/>
          <w:sz w:val="24"/>
          <w:szCs w:val="24"/>
          <w:rtl/>
        </w:rPr>
        <w:t xml:space="preserve"> </w:t>
      </w:r>
      <w:r w:rsidRPr="00950E49">
        <w:rPr>
          <w:rFonts w:ascii="Simplified Arabic" w:eastAsiaTheme="minorEastAsia" w:hAnsi="Simplified Arabic" w:cs="Simplified Arabic"/>
          <w:sz w:val="28"/>
          <w:szCs w:val="28"/>
          <w:rtl/>
        </w:rPr>
        <w:t>(2019) أهمية هذه الأدوات في تحقيق الأهداف التسويقية. تؤكد هذه الدراسات على أن استخدام الأدوات الرقمية يمكن أن يساعد الشركات على استهداف العملاء بشكل أفضل وتقديم عروض مخصصة لهم وزيادة فعالية الحملات التسويقية.</w:t>
      </w:r>
    </w:p>
    <w:p w14:paraId="03422CD9" w14:textId="3A3249AE" w:rsidR="004C3963" w:rsidRDefault="00950E49" w:rsidP="00AD6DC0">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 xml:space="preserve">3. التأكيد على أهمية الإدارة الاستراتيجية: تؤكد عدد من الدراسات السابقة، مثل دراسة </w:t>
      </w:r>
      <w:r w:rsidRPr="00B12068">
        <w:rPr>
          <w:rFonts w:asciiTheme="majorBidi" w:eastAsiaTheme="minorEastAsia" w:hAnsiTheme="majorBidi" w:cstheme="majorBidi"/>
          <w:sz w:val="24"/>
          <w:szCs w:val="24"/>
        </w:rPr>
        <w:t>Smith</w:t>
      </w:r>
      <w:r w:rsidRPr="00950E49">
        <w:rPr>
          <w:rFonts w:ascii="Simplified Arabic" w:eastAsiaTheme="minorEastAsia" w:hAnsi="Simplified Arabic" w:cs="Simplified Arabic"/>
          <w:sz w:val="28"/>
          <w:szCs w:val="28"/>
          <w:rtl/>
        </w:rPr>
        <w:t xml:space="preserve"> (2020) ودراسة الراشد (2019)، على الدور المحوري للإدارة الاستراتيجية في توجيه الجهود التسويقية الإلكترونية بما يساهم في تحقيق أهداف الشركات. تؤكد هذه الدراسات على أن التخطيط الاستراتيجي السليم يمكن أن يساعد الشركات على تحديد الأهداف التسويقية بوضوح وتطوير استراتيجيات فعالة لتحقيق هذه الأهداف.</w:t>
      </w:r>
    </w:p>
    <w:p w14:paraId="05CFE4C6" w14:textId="77777777" w:rsidR="00AD6DC0" w:rsidRPr="00AD6DC0" w:rsidRDefault="00AD6DC0" w:rsidP="00AD6DC0">
      <w:pPr>
        <w:tabs>
          <w:tab w:val="left" w:pos="6446"/>
        </w:tabs>
        <w:jc w:val="both"/>
        <w:rPr>
          <w:rFonts w:ascii="Simplified Arabic" w:eastAsiaTheme="minorEastAsia" w:hAnsi="Simplified Arabic" w:cs="Simplified Arabic"/>
          <w:sz w:val="28"/>
          <w:szCs w:val="28"/>
          <w:rtl/>
        </w:rPr>
      </w:pPr>
    </w:p>
    <w:p w14:paraId="617F1A0E" w14:textId="1D027B55" w:rsidR="00950E49" w:rsidRPr="007C1488" w:rsidRDefault="00950E49" w:rsidP="007C1488">
      <w:pPr>
        <w:tabs>
          <w:tab w:val="left" w:pos="6446"/>
        </w:tabs>
        <w:jc w:val="both"/>
        <w:rPr>
          <w:rFonts w:ascii="Simplified Arabic" w:eastAsiaTheme="minorEastAsia" w:hAnsi="Simplified Arabic" w:cs="Simplified Arabic"/>
          <w:b/>
          <w:bCs/>
          <w:sz w:val="32"/>
          <w:szCs w:val="32"/>
          <w:rtl/>
        </w:rPr>
      </w:pPr>
      <w:r w:rsidRPr="007C1488">
        <w:rPr>
          <w:rFonts w:ascii="Simplified Arabic" w:eastAsiaTheme="minorEastAsia" w:hAnsi="Simplified Arabic" w:cs="Simplified Arabic"/>
          <w:b/>
          <w:bCs/>
          <w:sz w:val="32"/>
          <w:szCs w:val="32"/>
          <w:rtl/>
        </w:rPr>
        <w:lastRenderedPageBreak/>
        <w:t>ثانياً: أوجه الاختلاف بين الدراسات السابقة</w:t>
      </w:r>
      <w:r w:rsidR="00E72490">
        <w:rPr>
          <w:rFonts w:ascii="Simplified Arabic" w:eastAsiaTheme="minorEastAsia" w:hAnsi="Simplified Arabic" w:cs="Simplified Arabic" w:hint="cs"/>
          <w:b/>
          <w:bCs/>
          <w:sz w:val="32"/>
          <w:szCs w:val="32"/>
          <w:rtl/>
        </w:rPr>
        <w:t>.</w:t>
      </w:r>
    </w:p>
    <w:p w14:paraId="64176C1E" w14:textId="5EA2F71E" w:rsidR="00950E49" w:rsidRPr="00950E49" w:rsidRDefault="00950E49" w:rsidP="00950E49">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 xml:space="preserve">1. التفاوت المنهجي في أساليب البحث: تختلف الدراسات السابقة في أساليب البحث المستخدمة. على سبيل المثال، اعتمدت دراسة </w:t>
      </w:r>
      <w:r w:rsidRPr="00B12068">
        <w:rPr>
          <w:rFonts w:asciiTheme="majorBidi" w:eastAsiaTheme="minorEastAsia" w:hAnsiTheme="majorBidi" w:cstheme="majorBidi"/>
          <w:sz w:val="24"/>
          <w:szCs w:val="24"/>
        </w:rPr>
        <w:t>Jones</w:t>
      </w:r>
      <w:r w:rsidRPr="00950E49">
        <w:rPr>
          <w:rFonts w:ascii="Simplified Arabic" w:eastAsiaTheme="minorEastAsia" w:hAnsi="Simplified Arabic" w:cs="Simplified Arabic"/>
          <w:sz w:val="28"/>
          <w:szCs w:val="28"/>
          <w:rtl/>
        </w:rPr>
        <w:t xml:space="preserve"> (2018) على أساليب تحليلية كمية بحتة، في حين أن دراسة </w:t>
      </w:r>
      <w:r w:rsidRPr="00950E49">
        <w:rPr>
          <w:rFonts w:ascii="Simplified Arabic" w:eastAsiaTheme="minorEastAsia" w:hAnsi="Simplified Arabic" w:cs="Simplified Arabic"/>
          <w:sz w:val="28"/>
          <w:szCs w:val="28"/>
        </w:rPr>
        <w:t>Al-</w:t>
      </w:r>
      <w:r w:rsidRPr="00B12068">
        <w:rPr>
          <w:rFonts w:asciiTheme="majorBidi" w:eastAsiaTheme="minorEastAsia" w:hAnsiTheme="majorBidi" w:cstheme="majorBidi"/>
          <w:sz w:val="24"/>
          <w:szCs w:val="24"/>
        </w:rPr>
        <w:t>Mansour</w:t>
      </w:r>
      <w:r w:rsidRPr="00950E49">
        <w:rPr>
          <w:rFonts w:ascii="Simplified Arabic" w:eastAsiaTheme="minorEastAsia" w:hAnsi="Simplified Arabic" w:cs="Simplified Arabic"/>
          <w:sz w:val="28"/>
          <w:szCs w:val="28"/>
          <w:rtl/>
        </w:rPr>
        <w:t xml:space="preserve"> (2021) استخدمت دراسات حالة، ودراسة </w:t>
      </w:r>
      <w:r w:rsidRPr="00B12068">
        <w:rPr>
          <w:rFonts w:asciiTheme="majorBidi" w:eastAsiaTheme="minorEastAsia" w:hAnsiTheme="majorBidi" w:cstheme="majorBidi"/>
          <w:sz w:val="24"/>
          <w:szCs w:val="24"/>
        </w:rPr>
        <w:t>Smith</w:t>
      </w:r>
      <w:r w:rsidRPr="00950E49">
        <w:rPr>
          <w:rFonts w:ascii="Simplified Arabic" w:eastAsiaTheme="minorEastAsia" w:hAnsi="Simplified Arabic" w:cs="Simplified Arabic"/>
          <w:sz w:val="28"/>
          <w:szCs w:val="28"/>
          <w:rtl/>
        </w:rPr>
        <w:t xml:space="preserve"> (2020) اعتمدت على مراجعات أدبية ونظرية. تختلف الدراسة الحالية عن هذه الدراسات من خلال اعتماد منهجية بحثية أكثر شمولاً تجمع بين الأسلوبين الكمي والنوعي.</w:t>
      </w:r>
    </w:p>
    <w:p w14:paraId="719B9D5A" w14:textId="6E10E615" w:rsidR="00950E49" w:rsidRPr="00950E49" w:rsidRDefault="00950E49" w:rsidP="00950E49">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2. الاختلاف في نطاق الدراسة الجغرافي: تختلف الدراسات السابقة في نطاق الدراسة الجغرافي. معظم الدراسات السابقة تناولت نماذج من قطاعات متنوعة أو من أسواق عالمية أو عربية عامة، في حين أن الدراسة الحالية تركز بشكل محدد على سوق الرياض بالمملكة العربية السعودية، مما يمنحها طابعاً محلياً أكثر دقة في التطبيق.</w:t>
      </w:r>
    </w:p>
    <w:p w14:paraId="79F07975" w14:textId="54E580C3" w:rsidR="00950E49" w:rsidRDefault="00950E49" w:rsidP="00950E49">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3. تنوع تركيز المتغيرات المدروسة: تتنوع الدراسات السابقة في تركيز المتغيرات المدروسة. ركزت بعض الدراسات السابقة على جانب واحد مثل التسويق الإلكتروني فقط أو الإدارة فقط، بينما تقوم هذه الدراسة بدمج الإدارة الاستراتيجية والتسويق الإلكتروني والاحتفاظ بالعملاء في آنٍ واحد.</w:t>
      </w:r>
    </w:p>
    <w:p w14:paraId="67726988" w14:textId="77777777" w:rsidR="00BE6F33" w:rsidRPr="00950E49" w:rsidRDefault="00BE6F33" w:rsidP="00950E49">
      <w:pPr>
        <w:tabs>
          <w:tab w:val="left" w:pos="6446"/>
        </w:tabs>
        <w:jc w:val="both"/>
        <w:rPr>
          <w:rFonts w:ascii="Simplified Arabic" w:eastAsiaTheme="minorEastAsia" w:hAnsi="Simplified Arabic" w:cs="Simplified Arabic"/>
          <w:sz w:val="28"/>
          <w:szCs w:val="28"/>
          <w:rtl/>
        </w:rPr>
      </w:pPr>
    </w:p>
    <w:p w14:paraId="19706FC6" w14:textId="067CBBFB" w:rsidR="00950E49" w:rsidRPr="007C1488" w:rsidRDefault="00950E49" w:rsidP="007C1488">
      <w:pPr>
        <w:tabs>
          <w:tab w:val="left" w:pos="6446"/>
        </w:tabs>
        <w:jc w:val="both"/>
        <w:rPr>
          <w:rFonts w:ascii="Simplified Arabic" w:eastAsiaTheme="minorEastAsia" w:hAnsi="Simplified Arabic" w:cs="Simplified Arabic"/>
          <w:b/>
          <w:bCs/>
          <w:sz w:val="32"/>
          <w:szCs w:val="32"/>
          <w:rtl/>
        </w:rPr>
      </w:pPr>
      <w:r w:rsidRPr="007C1488">
        <w:rPr>
          <w:rFonts w:ascii="Simplified Arabic" w:eastAsiaTheme="minorEastAsia" w:hAnsi="Simplified Arabic" w:cs="Simplified Arabic"/>
          <w:b/>
          <w:bCs/>
          <w:sz w:val="32"/>
          <w:szCs w:val="32"/>
          <w:rtl/>
        </w:rPr>
        <w:t>ثالثاً: ما يميز الدراسة الحالية عن الدراسات السابقة</w:t>
      </w:r>
      <w:r w:rsidR="00E72490">
        <w:rPr>
          <w:rFonts w:ascii="Simplified Arabic" w:eastAsiaTheme="minorEastAsia" w:hAnsi="Simplified Arabic" w:cs="Simplified Arabic" w:hint="cs"/>
          <w:b/>
          <w:bCs/>
          <w:sz w:val="32"/>
          <w:szCs w:val="32"/>
          <w:rtl/>
        </w:rPr>
        <w:t>.</w:t>
      </w:r>
    </w:p>
    <w:p w14:paraId="097CB28F" w14:textId="643C565A" w:rsidR="00950E49" w:rsidRPr="00950E49" w:rsidRDefault="00950E49" w:rsidP="00950E49">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1. الدمج الشامل بين الإدارة الاستراتيجية والتسويق الإلكتروني والاحتفاظ بالعملاء: تتميز الدراسة الحالية بدمج شامل بين الإدارة الاستراتيجية والتسويق الإلكتروني والاحتفاظ بالعملاء في سياق قطاع التسويق العقاري بمدينة الرياض، وهو تكامل لم يتم التطرق إليه بشكل متعمق في معظم الدراسات السابقة.</w:t>
      </w:r>
    </w:p>
    <w:p w14:paraId="0FDAD133" w14:textId="47C10182" w:rsidR="00950E49" w:rsidRPr="00950E49" w:rsidRDefault="00950E49" w:rsidP="00950E49">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 xml:space="preserve"> 2. الربط بين الجوانب النظرية والتطبيق العملي الميداني: تتميز الدراسة الحالية بالربط بين الجوانب النظرية والتطبيق العملي الميداني من خلال استخدام أدوات جمع بيانات متنوعة تشمل الاستبيانات، والمقابلات، وتحليل دراسات الحالة، والملاحظة المباشرة.</w:t>
      </w:r>
    </w:p>
    <w:p w14:paraId="58983C4F" w14:textId="547C95D0" w:rsidR="00950E49" w:rsidRPr="00950E49" w:rsidRDefault="00950E49" w:rsidP="00950E49">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t>3. التركيز على أحدث الأدوات الرقمية المتقدمة: تتميز الدراسة الحالية بالتركيز على أحدث الأدوات الرقمية المتقدمة مثل الذكاء الاصطناعي، والتحليلات التنبؤية، وأدوات تحليل البيانات الضخمة في تصميم استراتيجيات الاحتفاظ بالعملاء.</w:t>
      </w:r>
    </w:p>
    <w:p w14:paraId="7CA06BE0" w14:textId="77777777" w:rsidR="004C3963" w:rsidRDefault="00950E49" w:rsidP="004C3963">
      <w:pPr>
        <w:tabs>
          <w:tab w:val="left" w:pos="6446"/>
        </w:tabs>
        <w:jc w:val="both"/>
        <w:rPr>
          <w:rFonts w:ascii="Simplified Arabic" w:eastAsiaTheme="minorEastAsia" w:hAnsi="Simplified Arabic" w:cs="Simplified Arabic"/>
          <w:sz w:val="28"/>
          <w:szCs w:val="28"/>
          <w:rtl/>
        </w:rPr>
      </w:pPr>
      <w:r w:rsidRPr="00950E49">
        <w:rPr>
          <w:rFonts w:ascii="Simplified Arabic" w:eastAsiaTheme="minorEastAsia" w:hAnsi="Simplified Arabic" w:cs="Simplified Arabic"/>
          <w:sz w:val="28"/>
          <w:szCs w:val="28"/>
          <w:rtl/>
        </w:rPr>
        <w:lastRenderedPageBreak/>
        <w:t>4. المواءمة مع رؤية المملكة 2030: تتميز الدراسة الحالية بمواءمة أهداف الدراسة مع رؤية المملكة 2030 في دعم التحول الرقمي للقطاع العقاري السعودي، وهو بعد لم يتم التركيز عليه بالشكل الكافي في معظم الدراسات السابقة.</w:t>
      </w:r>
    </w:p>
    <w:p w14:paraId="42F6E7D3" w14:textId="4A2462F2" w:rsidR="00B12068" w:rsidRDefault="00B12068" w:rsidP="007C1488">
      <w:pPr>
        <w:tabs>
          <w:tab w:val="left" w:pos="6446"/>
        </w:tabs>
        <w:spacing w:before="120" w:line="240" w:lineRule="auto"/>
        <w:ind w:firstLine="284"/>
        <w:jc w:val="both"/>
        <w:rPr>
          <w:rFonts w:ascii="Simplified Arabic" w:eastAsiaTheme="minorEastAsia" w:hAnsi="Simplified Arabic" w:cs="Simplified Arabic"/>
          <w:sz w:val="28"/>
          <w:szCs w:val="28"/>
          <w:rtl/>
        </w:rPr>
      </w:pPr>
      <w:r>
        <w:rPr>
          <w:rFonts w:ascii="Simplified Arabic" w:eastAsiaTheme="minorEastAsia" w:hAnsi="Simplified Arabic" w:cs="Simplified Arabic" w:hint="cs"/>
          <w:sz w:val="28"/>
          <w:szCs w:val="28"/>
          <w:rtl/>
        </w:rPr>
        <w:t>عند تحليل الدراسات السابقة، يلاحظ وجود تقاطعات عديدة في المواضيع التي تناولتها، من حيث: أهمية الإدارة الاستراتيجية والتسويق الإلكتروني.</w:t>
      </w:r>
    </w:p>
    <w:p w14:paraId="0A0D949D" w14:textId="70607093" w:rsidR="00B12068" w:rsidRDefault="00B12068" w:rsidP="007C1488">
      <w:pPr>
        <w:tabs>
          <w:tab w:val="left" w:pos="6446"/>
        </w:tabs>
        <w:spacing w:before="120" w:line="240" w:lineRule="auto"/>
        <w:ind w:firstLine="284"/>
        <w:jc w:val="both"/>
        <w:rPr>
          <w:rFonts w:ascii="Simplified Arabic" w:eastAsiaTheme="minorEastAsia" w:hAnsi="Simplified Arabic" w:cs="Simplified Arabic"/>
          <w:sz w:val="28"/>
          <w:szCs w:val="28"/>
          <w:rtl/>
        </w:rPr>
      </w:pPr>
      <w:r>
        <w:rPr>
          <w:rFonts w:ascii="Simplified Arabic" w:eastAsiaTheme="minorEastAsia" w:hAnsi="Simplified Arabic" w:cs="Simplified Arabic" w:hint="cs"/>
          <w:sz w:val="28"/>
          <w:szCs w:val="28"/>
          <w:rtl/>
        </w:rPr>
        <w:t>وقد ركزت الدراسات على ثلاثة محاور رئيسية (التكامل بين الإدارة والتسويق، دور التكنولوجيا الرقمية، وأثر هذه الممارسات على ولاء العملاء).</w:t>
      </w:r>
    </w:p>
    <w:p w14:paraId="7057939C" w14:textId="77777777" w:rsidR="00BE6F33" w:rsidRDefault="00BE6F33" w:rsidP="007C1488">
      <w:pPr>
        <w:tabs>
          <w:tab w:val="left" w:pos="6446"/>
        </w:tabs>
        <w:spacing w:before="120" w:line="240" w:lineRule="auto"/>
        <w:ind w:firstLine="284"/>
        <w:jc w:val="both"/>
        <w:rPr>
          <w:rFonts w:ascii="Simplified Arabic" w:eastAsiaTheme="minorEastAsia" w:hAnsi="Simplified Arabic" w:cs="Simplified Arabic"/>
          <w:sz w:val="28"/>
          <w:szCs w:val="28"/>
          <w:rtl/>
        </w:rPr>
      </w:pPr>
    </w:p>
    <w:p w14:paraId="7DE5AC2F" w14:textId="0A6FF8F4" w:rsidR="00B12068" w:rsidRPr="007C1488" w:rsidRDefault="00B12068" w:rsidP="007C1488">
      <w:pPr>
        <w:tabs>
          <w:tab w:val="left" w:pos="6446"/>
        </w:tabs>
        <w:jc w:val="both"/>
        <w:rPr>
          <w:rFonts w:ascii="Simplified Arabic" w:eastAsiaTheme="minorEastAsia" w:hAnsi="Simplified Arabic" w:cs="Simplified Arabic"/>
          <w:b/>
          <w:bCs/>
          <w:sz w:val="32"/>
          <w:szCs w:val="32"/>
          <w:rtl/>
        </w:rPr>
      </w:pPr>
      <w:r w:rsidRPr="007C1488">
        <w:rPr>
          <w:rFonts w:ascii="Simplified Arabic" w:eastAsiaTheme="minorEastAsia" w:hAnsi="Simplified Arabic" w:cs="Simplified Arabic" w:hint="cs"/>
          <w:b/>
          <w:bCs/>
          <w:sz w:val="32"/>
          <w:szCs w:val="32"/>
          <w:rtl/>
        </w:rPr>
        <w:t>الفجوات البحثية.</w:t>
      </w:r>
    </w:p>
    <w:p w14:paraId="05B77828" w14:textId="3E223B8F" w:rsidR="00B12068" w:rsidRDefault="00B12068" w:rsidP="007C1488">
      <w:pPr>
        <w:spacing w:before="120" w:after="0" w:line="240" w:lineRule="auto"/>
        <w:ind w:firstLine="284"/>
        <w:jc w:val="both"/>
        <w:rPr>
          <w:rFonts w:ascii="Simplified Arabic" w:eastAsiaTheme="minorEastAsia" w:hAnsi="Simplified Arabic" w:cs="Simplified Arabic"/>
          <w:sz w:val="28"/>
          <w:szCs w:val="28"/>
          <w:rtl/>
        </w:rPr>
      </w:pPr>
      <w:r w:rsidRPr="00B12068">
        <w:rPr>
          <w:rFonts w:ascii="Simplified Arabic" w:eastAsiaTheme="minorEastAsia" w:hAnsi="Simplified Arabic" w:cs="Simplified Arabic" w:hint="cs"/>
          <w:sz w:val="28"/>
          <w:szCs w:val="28"/>
          <w:rtl/>
        </w:rPr>
        <w:t>تكشف</w:t>
      </w:r>
      <w:r>
        <w:rPr>
          <w:rFonts w:ascii="Simplified Arabic" w:eastAsiaTheme="minorEastAsia" w:hAnsi="Simplified Arabic" w:cs="Simplified Arabic" w:hint="cs"/>
          <w:sz w:val="28"/>
          <w:szCs w:val="28"/>
          <w:rtl/>
        </w:rPr>
        <w:t xml:space="preserve"> مراجعة الدراسات السابقة عن نقص في الأبحاث التي تجمع بين مفاهيم الإدارة </w:t>
      </w:r>
      <w:r w:rsidR="007C1488">
        <w:rPr>
          <w:rFonts w:ascii="Simplified Arabic" w:eastAsiaTheme="minorEastAsia" w:hAnsi="Simplified Arabic" w:cs="Simplified Arabic" w:hint="cs"/>
          <w:sz w:val="28"/>
          <w:szCs w:val="28"/>
          <w:rtl/>
        </w:rPr>
        <w:t>الإستراتيجي</w:t>
      </w:r>
      <w:r w:rsidR="007C1488">
        <w:rPr>
          <w:rFonts w:ascii="Simplified Arabic" w:eastAsiaTheme="minorEastAsia" w:hAnsi="Simplified Arabic" w:cs="Simplified Arabic" w:hint="eastAsia"/>
          <w:sz w:val="28"/>
          <w:szCs w:val="28"/>
          <w:rtl/>
        </w:rPr>
        <w:t>ة</w:t>
      </w:r>
      <w:r>
        <w:rPr>
          <w:rFonts w:ascii="Simplified Arabic" w:eastAsiaTheme="minorEastAsia" w:hAnsi="Simplified Arabic" w:cs="Simplified Arabic" w:hint="cs"/>
          <w:sz w:val="28"/>
          <w:szCs w:val="28"/>
          <w:rtl/>
        </w:rPr>
        <w:t xml:space="preserve"> والتسويق الإلكتروني في القطاع العقاري السعودي، خاصة في جانب الاحت</w:t>
      </w:r>
      <w:r w:rsidR="007C1488">
        <w:rPr>
          <w:rFonts w:ascii="Simplified Arabic" w:eastAsiaTheme="minorEastAsia" w:hAnsi="Simplified Arabic" w:cs="Simplified Arabic" w:hint="cs"/>
          <w:sz w:val="28"/>
          <w:szCs w:val="28"/>
          <w:rtl/>
        </w:rPr>
        <w:t>ف</w:t>
      </w:r>
      <w:r>
        <w:rPr>
          <w:rFonts w:ascii="Simplified Arabic" w:eastAsiaTheme="minorEastAsia" w:hAnsi="Simplified Arabic" w:cs="Simplified Arabic" w:hint="cs"/>
          <w:sz w:val="28"/>
          <w:szCs w:val="28"/>
          <w:rtl/>
        </w:rPr>
        <w:t>اظ بالعملاء</w:t>
      </w:r>
      <w:r w:rsidR="007C1488">
        <w:rPr>
          <w:rFonts w:ascii="Simplified Arabic" w:eastAsiaTheme="minorEastAsia" w:hAnsi="Simplified Arabic" w:cs="Simplified Arabic" w:hint="cs"/>
          <w:sz w:val="28"/>
          <w:szCs w:val="28"/>
          <w:rtl/>
        </w:rPr>
        <w:t xml:space="preserve">، </w:t>
      </w:r>
      <w:r>
        <w:rPr>
          <w:rFonts w:ascii="Simplified Arabic" w:eastAsiaTheme="minorEastAsia" w:hAnsi="Simplified Arabic" w:cs="Simplified Arabic" w:hint="cs"/>
          <w:sz w:val="28"/>
          <w:szCs w:val="28"/>
          <w:rtl/>
        </w:rPr>
        <w:t>كما تفتقر الأدبيات إلى دراسات تربط نتائج الأداء الرقمي بالولاء الفعلي للعملاء من خلال إطار تطبيقي واستبياني شامل</w:t>
      </w:r>
      <w:r w:rsidR="007C1488">
        <w:rPr>
          <w:rFonts w:ascii="Simplified Arabic" w:eastAsiaTheme="minorEastAsia" w:hAnsi="Simplified Arabic" w:cs="Simplified Arabic" w:hint="cs"/>
          <w:sz w:val="28"/>
          <w:szCs w:val="28"/>
          <w:rtl/>
        </w:rPr>
        <w:t>.</w:t>
      </w:r>
    </w:p>
    <w:p w14:paraId="0F310ADF" w14:textId="77777777" w:rsidR="007C1488" w:rsidRDefault="007C1488" w:rsidP="004303A5">
      <w:pPr>
        <w:spacing w:before="120" w:after="0" w:line="240" w:lineRule="auto"/>
        <w:jc w:val="both"/>
        <w:rPr>
          <w:rFonts w:ascii="Simplified Arabic" w:eastAsiaTheme="minorEastAsia" w:hAnsi="Simplified Arabic" w:cs="Simplified Arabic"/>
          <w:sz w:val="28"/>
          <w:szCs w:val="28"/>
        </w:rPr>
      </w:pPr>
    </w:p>
    <w:p w14:paraId="034C873B" w14:textId="29EC8E6B" w:rsidR="00463907" w:rsidRDefault="007C1488" w:rsidP="00463907">
      <w:pPr>
        <w:rPr>
          <w:rFonts w:ascii="Simplified Arabic" w:eastAsiaTheme="minorEastAsia" w:hAnsi="Simplified Arabic" w:cs="Simplified Arabic"/>
          <w:kern w:val="0"/>
          <w:sz w:val="28"/>
          <w:szCs w:val="28"/>
          <w:rtl/>
          <w14:ligatures w14:val="none"/>
        </w:rPr>
      </w:pPr>
      <w:r w:rsidRPr="009637A8">
        <w:rPr>
          <w:rFonts w:ascii="Simplified Arabic" w:eastAsiaTheme="minorEastAsia" w:hAnsi="Simplified Arabic" w:cs="Simplified Arabic"/>
          <w:kern w:val="0"/>
          <w:sz w:val="28"/>
          <w:szCs w:val="28"/>
          <w:rtl/>
          <w14:ligatures w14:val="none"/>
        </w:rPr>
        <w:t>تستند الدراسة الحالية إلى ما توصلت إليه الدراسات السابقة من نتائج، مع الاستفادة منها في بناء الإطار النظري وتحديد المتغيرات المستقلة والتابعة. كما تم توظيف النتائج السابقة في تصميم أداة الدراسة واختيار المنهجية المناسبة</w:t>
      </w:r>
    </w:p>
    <w:p w14:paraId="53ECAFB7"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b/>
          <w:bCs/>
          <w:kern w:val="0"/>
          <w:sz w:val="28"/>
          <w:szCs w:val="28"/>
          <w:rtl/>
          <w14:ligatures w14:val="none"/>
        </w:rPr>
        <w:t xml:space="preserve">دراسة </w:t>
      </w:r>
      <w:proofErr w:type="gramStart"/>
      <w:r w:rsidRPr="007C1488">
        <w:rPr>
          <w:rFonts w:ascii="Simplified Arabic" w:eastAsiaTheme="minorEastAsia" w:hAnsi="Simplified Arabic" w:cs="Simplified Arabic"/>
          <w:b/>
          <w:bCs/>
          <w:kern w:val="0"/>
          <w:sz w:val="28"/>
          <w:szCs w:val="28"/>
          <w:rtl/>
          <w14:ligatures w14:val="none"/>
        </w:rPr>
        <w:t>عبدالله</w:t>
      </w:r>
      <w:proofErr w:type="gramEnd"/>
      <w:r w:rsidRPr="007C1488">
        <w:rPr>
          <w:rFonts w:ascii="Simplified Arabic" w:eastAsiaTheme="minorEastAsia" w:hAnsi="Simplified Arabic" w:cs="Simplified Arabic"/>
          <w:b/>
          <w:bCs/>
          <w:kern w:val="0"/>
          <w:sz w:val="28"/>
          <w:szCs w:val="28"/>
          <w:rtl/>
          <w14:ligatures w14:val="none"/>
        </w:rPr>
        <w:t xml:space="preserve"> (2017):</w:t>
      </w:r>
      <w:r w:rsidRPr="007C1488">
        <w:rPr>
          <w:rFonts w:ascii="Simplified Arabic" w:eastAsiaTheme="minorEastAsia" w:hAnsi="Simplified Arabic" w:cs="Simplified Arabic"/>
          <w:kern w:val="0"/>
          <w:sz w:val="28"/>
          <w:szCs w:val="28"/>
          <w:rtl/>
          <w14:ligatures w14:val="none"/>
        </w:rPr>
        <w:t xml:space="preserve"> هدفت إلى تحليل مدى فاعلية الإدارة الاستراتيجية في دعم العمليات التسويقية داخل الشركات العقارية السعودية. استخدمت الدراسة المنهج الكمي، وتم توزيع استبيان على عدد من مديري الشركات. وأظهرت النتائج وجود علاقة قوية بين وضوح الرؤية الاستراتيجية وتحقيق نتائج تسويقية فعالة، لا سيما في مراحل استهداف العملاء والحفاظ عليهم.</w:t>
      </w:r>
    </w:p>
    <w:p w14:paraId="3A1DEADA"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b/>
          <w:bCs/>
          <w:kern w:val="0"/>
          <w:sz w:val="28"/>
          <w:szCs w:val="28"/>
          <w:rtl/>
          <w14:ligatures w14:val="none"/>
        </w:rPr>
        <w:t>دراسة العمران (2016):</w:t>
      </w:r>
      <w:r w:rsidRPr="007C1488">
        <w:rPr>
          <w:rFonts w:ascii="Simplified Arabic" w:eastAsiaTheme="minorEastAsia" w:hAnsi="Simplified Arabic" w:cs="Simplified Arabic"/>
          <w:kern w:val="0"/>
          <w:sz w:val="28"/>
          <w:szCs w:val="28"/>
          <w:rtl/>
          <w14:ligatures w14:val="none"/>
        </w:rPr>
        <w:t xml:space="preserve"> ركزت هذه الدراسة على استخدام شبكات التواصل الاجتماعي في تسويق الوحدات العقارية. وقد أظهرت أن الشركات التي تبنت هذه الوسائل ضمن استراتيجيات واضحة استطاعت تحقيق تفاعل أكبر مع العملاء مقارنة بالشركات التي استخدمتها بشكل عشوائي أو غير منظم.</w:t>
      </w:r>
    </w:p>
    <w:p w14:paraId="28C79233" w14:textId="726CD9FE"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b/>
          <w:bCs/>
          <w:kern w:val="0"/>
          <w:sz w:val="28"/>
          <w:szCs w:val="28"/>
          <w:rtl/>
          <w14:ligatures w14:val="none"/>
        </w:rPr>
        <w:t>دراسة العمري (2019):</w:t>
      </w:r>
      <w:r w:rsidRPr="007C1488">
        <w:rPr>
          <w:rFonts w:ascii="Simplified Arabic" w:eastAsiaTheme="minorEastAsia" w:hAnsi="Simplified Arabic" w:cs="Simplified Arabic"/>
          <w:kern w:val="0"/>
          <w:sz w:val="28"/>
          <w:szCs w:val="28"/>
          <w:rtl/>
          <w14:ligatures w14:val="none"/>
        </w:rPr>
        <w:t xml:space="preserve"> هدفت إلى معرفة أثر التوجه الاستراتيجي في اعتماد التكنولوجيا التسويقية داخل الشركات العقارية. اعتمد الباحث على منهج دراسة الحالة لثلاث شركات مختلفة، </w:t>
      </w:r>
      <w:r w:rsidR="00665E79">
        <w:rPr>
          <w:rFonts w:ascii="Simplified Arabic" w:eastAsiaTheme="minorEastAsia" w:hAnsi="Simplified Arabic" w:cs="Simplified Arabic" w:hint="cs"/>
          <w:kern w:val="0"/>
          <w:sz w:val="28"/>
          <w:szCs w:val="28"/>
          <w:rtl/>
          <w14:ligatures w14:val="none"/>
        </w:rPr>
        <w:t>وتوصل</w:t>
      </w:r>
      <w:r w:rsidRPr="007C1488">
        <w:rPr>
          <w:rFonts w:ascii="Simplified Arabic" w:eastAsiaTheme="minorEastAsia" w:hAnsi="Simplified Arabic" w:cs="Simplified Arabic"/>
          <w:kern w:val="0"/>
          <w:sz w:val="28"/>
          <w:szCs w:val="28"/>
          <w:rtl/>
          <w14:ligatures w14:val="none"/>
        </w:rPr>
        <w:t xml:space="preserve"> إلى أن الشركات </w:t>
      </w:r>
      <w:r w:rsidRPr="007C1488">
        <w:rPr>
          <w:rFonts w:ascii="Simplified Arabic" w:eastAsiaTheme="minorEastAsia" w:hAnsi="Simplified Arabic" w:cs="Simplified Arabic"/>
          <w:kern w:val="0"/>
          <w:sz w:val="28"/>
          <w:szCs w:val="28"/>
          <w:rtl/>
          <w14:ligatures w14:val="none"/>
        </w:rPr>
        <w:lastRenderedPageBreak/>
        <w:t>التي وضعت خطة تحول رقمي ضمن أهدافها الاستراتيجية كانت أكثر قدرة على قياس وتحسين الأداء التسويقي.</w:t>
      </w:r>
    </w:p>
    <w:p w14:paraId="0B4082AD"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Theme="majorBidi" w:eastAsiaTheme="minorEastAsia" w:hAnsiTheme="majorBidi" w:cstheme="majorBidi"/>
          <w:b/>
          <w:bCs/>
          <w:kern w:val="0"/>
          <w:sz w:val="24"/>
          <w:szCs w:val="24"/>
          <w14:ligatures w14:val="none"/>
        </w:rPr>
        <w:t>Kotler &amp; Keller</w:t>
      </w:r>
      <w:r w:rsidRPr="007C1488">
        <w:rPr>
          <w:rFonts w:ascii="Simplified Arabic" w:eastAsiaTheme="minorEastAsia" w:hAnsi="Simplified Arabic" w:cs="Simplified Arabic"/>
          <w:b/>
          <w:bCs/>
          <w:kern w:val="0"/>
          <w:sz w:val="28"/>
          <w:szCs w:val="28"/>
          <w:rtl/>
          <w14:ligatures w14:val="none"/>
        </w:rPr>
        <w:t xml:space="preserve"> (2016): </w:t>
      </w:r>
      <w:r w:rsidRPr="007C1488">
        <w:rPr>
          <w:rFonts w:ascii="Simplified Arabic" w:eastAsiaTheme="minorEastAsia" w:hAnsi="Simplified Arabic" w:cs="Simplified Arabic"/>
          <w:kern w:val="0"/>
          <w:sz w:val="28"/>
          <w:szCs w:val="28"/>
          <w:rtl/>
          <w14:ligatures w14:val="none"/>
        </w:rPr>
        <w:t>استعرض الكتاب مدى تطور استراتيجيات التسويق في العصر الرقمي، وأشار إلى أن الإدارة الاستراتيجية أصبحت مطالبة بتضمين تحليل البيانات وسلوك العملاء ضمن خططها طويلة المدى لضمان فعالية الجهود التسويقية.</w:t>
      </w:r>
    </w:p>
    <w:p w14:paraId="44E1D9A6" w14:textId="416BEB68"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b/>
          <w:bCs/>
          <w:kern w:val="0"/>
          <w:sz w:val="24"/>
          <w:szCs w:val="24"/>
          <w14:ligatures w14:val="none"/>
        </w:rPr>
        <w:t>Davis et al</w:t>
      </w:r>
      <w:r w:rsidRPr="007C1488">
        <w:rPr>
          <w:rFonts w:ascii="Simplified Arabic" w:eastAsiaTheme="minorEastAsia" w:hAnsi="Simplified Arabic" w:cs="Simplified Arabic"/>
          <w:b/>
          <w:bCs/>
          <w:kern w:val="0"/>
          <w:sz w:val="24"/>
          <w:szCs w:val="24"/>
          <w:rtl/>
          <w14:ligatures w14:val="none"/>
        </w:rPr>
        <w:t xml:space="preserve"> </w:t>
      </w:r>
      <w:r w:rsidRPr="007C1488">
        <w:rPr>
          <w:rFonts w:ascii="Simplified Arabic" w:eastAsiaTheme="minorEastAsia" w:hAnsi="Simplified Arabic" w:cs="Simplified Arabic"/>
          <w:b/>
          <w:bCs/>
          <w:kern w:val="0"/>
          <w:sz w:val="28"/>
          <w:szCs w:val="28"/>
          <w:rtl/>
          <w14:ligatures w14:val="none"/>
        </w:rPr>
        <w:t xml:space="preserve">(2018): </w:t>
      </w:r>
      <w:r w:rsidRPr="007C1488">
        <w:rPr>
          <w:rFonts w:ascii="Simplified Arabic" w:eastAsiaTheme="minorEastAsia" w:hAnsi="Simplified Arabic" w:cs="Simplified Arabic"/>
          <w:kern w:val="0"/>
          <w:sz w:val="28"/>
          <w:szCs w:val="28"/>
          <w:rtl/>
          <w14:ligatures w14:val="none"/>
        </w:rPr>
        <w:t>أجروا دراسة ميدانية على أكثر من 100 شركة عقارية أوروبية، ووجدوا أن الشركات التي دمجت التحول الرقمي ضمن رؤيتها الاستراتيجية استطاعت الحفاظ على أكثر من 80% من عملائها على مدى ثلاث سنوات.</w:t>
      </w:r>
    </w:p>
    <w:p w14:paraId="276794FD" w14:textId="77777777" w:rsid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b/>
          <w:bCs/>
          <w:kern w:val="0"/>
          <w:sz w:val="24"/>
          <w:szCs w:val="24"/>
          <w14:ligatures w14:val="none"/>
        </w:rPr>
        <w:t>Lee &amp; Carter</w:t>
      </w:r>
      <w:r w:rsidRPr="007C1488">
        <w:rPr>
          <w:rFonts w:ascii="Simplified Arabic" w:eastAsiaTheme="minorEastAsia" w:hAnsi="Simplified Arabic" w:cs="Simplified Arabic"/>
          <w:b/>
          <w:bCs/>
          <w:kern w:val="0"/>
          <w:sz w:val="24"/>
          <w:szCs w:val="24"/>
          <w:rtl/>
          <w14:ligatures w14:val="none"/>
        </w:rPr>
        <w:t xml:space="preserve"> </w:t>
      </w:r>
      <w:r w:rsidRPr="007C1488">
        <w:rPr>
          <w:rFonts w:ascii="Simplified Arabic" w:eastAsiaTheme="minorEastAsia" w:hAnsi="Simplified Arabic" w:cs="Simplified Arabic"/>
          <w:b/>
          <w:bCs/>
          <w:kern w:val="0"/>
          <w:sz w:val="28"/>
          <w:szCs w:val="28"/>
          <w:rtl/>
          <w14:ligatures w14:val="none"/>
        </w:rPr>
        <w:t xml:space="preserve">(2020): </w:t>
      </w:r>
      <w:r w:rsidRPr="007C1488">
        <w:rPr>
          <w:rFonts w:ascii="Simplified Arabic" w:eastAsiaTheme="minorEastAsia" w:hAnsi="Simplified Arabic" w:cs="Simplified Arabic"/>
          <w:kern w:val="0"/>
          <w:sz w:val="28"/>
          <w:szCs w:val="28"/>
          <w:rtl/>
          <w14:ligatures w14:val="none"/>
        </w:rPr>
        <w:t>ركزت دراستهما على دور الذكاء الاصطناعي في تخصيص التجربة الرقمية للعملاء. وتم استخدام منهج تحليلي لبيانات شركات عقارية، وتبين أن التحسينات الرقمية ترتبط ارتباطًا إيجابيًا بمعدلات رضا العملاء وعودتهم للشراء مجددًا.</w:t>
      </w:r>
    </w:p>
    <w:p w14:paraId="2841F2E7" w14:textId="77777777" w:rsidR="00665E79" w:rsidRPr="007C1488" w:rsidRDefault="00665E79" w:rsidP="007C1488">
      <w:pPr>
        <w:jc w:val="both"/>
        <w:rPr>
          <w:rFonts w:ascii="Simplified Arabic" w:eastAsiaTheme="minorEastAsia" w:hAnsi="Simplified Arabic" w:cs="Simplified Arabic"/>
          <w:kern w:val="0"/>
          <w:sz w:val="28"/>
          <w:szCs w:val="28"/>
          <w:rtl/>
          <w14:ligatures w14:val="none"/>
        </w:rPr>
      </w:pPr>
    </w:p>
    <w:p w14:paraId="4BCB8607"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تشير غالبية الدراسات إلى أن التسويق الإلكتروني يمثل تطورًا حتميًا في أدوات التسويق المعاصر، خاصة في القطاعات التي تعتمد على بناء العلاقات مثل العقار.</w:t>
      </w:r>
    </w:p>
    <w:p w14:paraId="59E18565"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كما تتفق على أن الإدارة الاستراتيجية ليست فقط عنصر دعم للقرارات التسويقية، بل هي الإطار الذي يضمن الاتساق في الرؤية والتنفيذ.</w:t>
      </w:r>
    </w:p>
    <w:p w14:paraId="3BC75F24"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هناك شبه إجماع على أن استثمار الشركات في الأدوات الرقمية، دون وجود استراتيجية مرافقة، يؤدي إلى نتائج غير مرضية ويشكل عبئًا ماليًا دون أثر ملموس.</w:t>
      </w:r>
    </w:p>
    <w:p w14:paraId="6A99ADAF"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كما برز في الدراسات أهمية إشراك الإدارة العليا في صياغة وتنفيذ الاستراتيجيات التسويقية الرقمية، لا سيما في ظل تسارع التغيرات في سلوك المستهلك.</w:t>
      </w:r>
    </w:p>
    <w:p w14:paraId="24A908F7"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تباينت الدراسات في اختيار منهجية البحث؛ فبينما استخدمت بعض الدراسات المنهج الكمي والاستبيانات، اعتمدت أخرى على دراسات الحالة أو التحليل النوعي، مما يعكس تنوعًا في مقاربة الموضوع.</w:t>
      </w:r>
    </w:p>
    <w:p w14:paraId="03C99EE9"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اختلفت الخلفيات الجغرافية أيضًا، فبعض الدراسات ركزت على أسواق متقدمة كالسوق الأمريكي أو الأوروبي، بينما تناولت أخرى بيئات عربية تتميز ببنية تسويقية وتقنية مختلفة.</w:t>
      </w:r>
    </w:p>
    <w:p w14:paraId="68E20671"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lastRenderedPageBreak/>
        <w:t>تفاوتت مستويات التركيز؛ فبعض الدراسات ركزت على جانب واحد مثل التسويق عبر وسائل التواصل فقط، دون التطرق للربط مع الإدارة أو التأثير على الاحتفاظ بالعملاء.</w:t>
      </w:r>
    </w:p>
    <w:p w14:paraId="421E06ED"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أظهرت دراسات قليلة فقط العلاقة بين القيادة التنظيمية واستراتيجيات التسويق، وهو ما تعالجه هذه الدراسة الحالية بدمج أكثر من متغير ضمن إطار شامل.</w:t>
      </w:r>
    </w:p>
    <w:p w14:paraId="14FC7ED4"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الدراسة الحالية تختلف في أنها تقدم تكاملًا ثلاثيًا بين الإدارة الاستراتيجية، التسويق الرقمي، والاحتفاظ بالعملاء، وهو ما لم تتناوله الدراسات السابقة بهذا الترابط.</w:t>
      </w:r>
    </w:p>
    <w:p w14:paraId="359A3E7E"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كما أن تركيزها على البيئة السعودية يجعل نتائجها أكثر قابلية للتطبيق محليًا، مقارنة بالدراسات التي تناولت بيئات وأسواق أجنبية.</w:t>
      </w:r>
    </w:p>
    <w:p w14:paraId="795C3971"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أداة الدراسة مبنية على مراجعة دقيقة للدراسات السابقة، ومصممة بطريقة تعكس واقع السوق وتحدياته بدقة، مما يجعل النتائج أكثر مصداقية وفائدة لأصحاب القرار.</w:t>
      </w:r>
    </w:p>
    <w:p w14:paraId="6214A3CD"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هناك نقص واضح في الدراسات التي تربط بين الإدارة الاستراتيجية والتسويق الإلكتروني في السوق السعودي، خصوصًا في جانب الاحتفاظ بالعملاء.</w:t>
      </w:r>
    </w:p>
    <w:p w14:paraId="4CDCE423"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كما أن غالبية الدراسات لم تدمج بين التحليل الكمي والنوعي في معالجة هذا الموضوع، وهو ما تسعى الدراسة الحالية لتحقيقه.</w:t>
      </w:r>
    </w:p>
    <w:p w14:paraId="5128E56F"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تفتقر الأدبيات أيضًا إلى تحليل العلاقة بين استخدام أدوات التسويق الرقمي وبين معدلات بقاء العملاء الفعليين، وهو مؤشر أساسي لقياس أثر الاستراتيجيات.</w:t>
      </w:r>
    </w:p>
    <w:p w14:paraId="28F6C18C"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ساهمت الدراسات السابقة في تحديد المتغيرات الأساسية لهذه الدراسة، حيث تم اعتماد الإدارة الاستراتيجية كمتغير مستقل، والاحتفاظ بالعملاء كمتغير تابع، بينما يمثل التسويق الإلكتروني متغيرًا وسيطًا.</w:t>
      </w:r>
    </w:p>
    <w:p w14:paraId="1D6BD2C1"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تم استخدام الأدبيات لتوجيه تصميم أداة الاستبيان، وضمان شمولها لكافة أبعاد الموضوع، مما يعزز من صدق الأداة ويسهل تفسير نتائجها لاحقًا.</w:t>
      </w:r>
    </w:p>
    <w:p w14:paraId="4C81071C"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kern w:val="0"/>
          <w:sz w:val="28"/>
          <w:szCs w:val="28"/>
          <w:rtl/>
          <w14:ligatures w14:val="none"/>
        </w:rPr>
        <w:t>كما أن النتائج السابقة ساعدت في تحديد أهم المؤشرات والمعايير التي يمكن استخدامها في تحليل البيانات وتفسير العلاقة بين المتغيرات.</w:t>
      </w:r>
    </w:p>
    <w:p w14:paraId="0CFAA494"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b/>
          <w:bCs/>
          <w:kern w:val="0"/>
          <w:sz w:val="28"/>
          <w:szCs w:val="28"/>
          <w:rtl/>
          <w14:ligatures w14:val="none"/>
        </w:rPr>
        <w:t>دراسة الزهراني (2018):</w:t>
      </w:r>
      <w:r w:rsidRPr="007C1488">
        <w:rPr>
          <w:rFonts w:ascii="Simplified Arabic" w:eastAsiaTheme="minorEastAsia" w:hAnsi="Simplified Arabic" w:cs="Simplified Arabic"/>
          <w:kern w:val="0"/>
          <w:sz w:val="28"/>
          <w:szCs w:val="28"/>
          <w:rtl/>
          <w14:ligatures w14:val="none"/>
        </w:rPr>
        <w:t xml:space="preserve"> هدفت إلى تحليل العلاقة بين استراتيجيات التسويق العقاري وتحقيق ميزة تنافسية في السوق السعودي. استخدم الباحث منهجًا وصفيًا تحليليًا من خلال توزيع استبيانات على عينة من العاملين في شركات التسويق العقاري بمدينة جدة. وأظهرت النتائج أن التخطيط الاستراتيجي الفعال يسهم </w:t>
      </w:r>
      <w:r w:rsidRPr="007C1488">
        <w:rPr>
          <w:rFonts w:ascii="Simplified Arabic" w:eastAsiaTheme="minorEastAsia" w:hAnsi="Simplified Arabic" w:cs="Simplified Arabic"/>
          <w:kern w:val="0"/>
          <w:sz w:val="28"/>
          <w:szCs w:val="28"/>
          <w:rtl/>
          <w14:ligatures w14:val="none"/>
        </w:rPr>
        <w:lastRenderedPageBreak/>
        <w:t>في تعزيز مكانة الشركة بالسوق المحلي من خلال رفع كفاءة الحملات التسويقية الإلكترونية. وأوصت الدراسة بأهمية إدراج التحول الرقمي ضمن الخطة الإستراتيجية العامة للشركة.</w:t>
      </w:r>
    </w:p>
    <w:p w14:paraId="0688685C"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b/>
          <w:bCs/>
          <w:kern w:val="0"/>
          <w:sz w:val="28"/>
          <w:szCs w:val="28"/>
          <w:rtl/>
          <w14:ligatures w14:val="none"/>
        </w:rPr>
        <w:t>دراسة الراشد (2019):</w:t>
      </w:r>
      <w:r w:rsidRPr="007C1488">
        <w:rPr>
          <w:rFonts w:ascii="Simplified Arabic" w:eastAsiaTheme="minorEastAsia" w:hAnsi="Simplified Arabic" w:cs="Simplified Arabic"/>
          <w:kern w:val="0"/>
          <w:sz w:val="28"/>
          <w:szCs w:val="28"/>
          <w:rtl/>
          <w14:ligatures w14:val="none"/>
        </w:rPr>
        <w:t xml:space="preserve"> تناولت واقع الإدارة الاستراتيجية في شركات التسويق العقاري بالرياض، وعلاقتها بتفعيل الأدوات التسويقية الحديثة. استخدمت الدراسة منهج دراسة الحالة، من خلال تحليل خطط خمس شركات عقارية متوسطة الحجم. وأشارت النتائج إلى أن الشركات التي تمتلك رؤية ورسالة واضحة كانت أكثر قدرة على استغلال أدوات التسويق الرقمي مثل التسويق عبر البريد الإلكتروني ووسائل التواصل الاجتماعي. وأوصى الباحث بضرورة تدريب المديرين على استخدام أدوات تحليل البيانات في عملية اتخاذ القرار.</w:t>
      </w:r>
    </w:p>
    <w:p w14:paraId="3A183371"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b/>
          <w:bCs/>
          <w:kern w:val="0"/>
          <w:sz w:val="28"/>
          <w:szCs w:val="28"/>
          <w:rtl/>
          <w14:ligatures w14:val="none"/>
        </w:rPr>
        <w:t>دراسة الحقيل (2020):</w:t>
      </w:r>
      <w:r w:rsidRPr="007C1488">
        <w:rPr>
          <w:rFonts w:ascii="Simplified Arabic" w:eastAsiaTheme="minorEastAsia" w:hAnsi="Simplified Arabic" w:cs="Simplified Arabic"/>
          <w:kern w:val="0"/>
          <w:sz w:val="28"/>
          <w:szCs w:val="28"/>
          <w:rtl/>
          <w14:ligatures w14:val="none"/>
        </w:rPr>
        <w:t xml:space="preserve"> بحثت في درجة استخدام أدوات التسويق الرقمي في الشركات العقارية السعودية، ومدى ارتباطها بزيادة الاحتفاظ بالعملاء. اعتمد الباحث على المنهج الكمي، وتضمنت أداة الدراسة استبيانًا وزّع على 120 موظفًا. وأظهرت النتائج أن أدوات مثل </w:t>
      </w:r>
      <w:r w:rsidRPr="007C1488">
        <w:rPr>
          <w:rFonts w:ascii="Simplified Arabic" w:eastAsiaTheme="minorEastAsia" w:hAnsi="Simplified Arabic" w:cs="Simplified Arabic"/>
          <w:kern w:val="0"/>
          <w:sz w:val="28"/>
          <w:szCs w:val="28"/>
          <w14:ligatures w14:val="none"/>
        </w:rPr>
        <w:t>Google Ads</w:t>
      </w:r>
      <w:r w:rsidRPr="007C1488">
        <w:rPr>
          <w:rFonts w:ascii="Simplified Arabic" w:eastAsiaTheme="minorEastAsia" w:hAnsi="Simplified Arabic" w:cs="Simplified Arabic"/>
          <w:kern w:val="0"/>
          <w:sz w:val="28"/>
          <w:szCs w:val="28"/>
          <w:rtl/>
          <w14:ligatures w14:val="none"/>
        </w:rPr>
        <w:t xml:space="preserve"> و</w:t>
      </w:r>
      <w:r w:rsidRPr="007C1488">
        <w:rPr>
          <w:rFonts w:ascii="Simplified Arabic" w:eastAsiaTheme="minorEastAsia" w:hAnsi="Simplified Arabic" w:cs="Simplified Arabic"/>
          <w:kern w:val="0"/>
          <w:sz w:val="28"/>
          <w:szCs w:val="28"/>
          <w14:ligatures w14:val="none"/>
        </w:rPr>
        <w:t>Facebook Business</w:t>
      </w:r>
      <w:r w:rsidRPr="007C1488">
        <w:rPr>
          <w:rFonts w:ascii="Simplified Arabic" w:eastAsiaTheme="minorEastAsia" w:hAnsi="Simplified Arabic" w:cs="Simplified Arabic"/>
          <w:kern w:val="0"/>
          <w:sz w:val="28"/>
          <w:szCs w:val="28"/>
          <w:rtl/>
          <w14:ligatures w14:val="none"/>
        </w:rPr>
        <w:t xml:space="preserve"> ساهمت في تحسين تفاعل العملاء، لكن الاستخدام بقي منخفضًا في بعض الشركات بسبب غياب التخطيط الاستراتيجي.</w:t>
      </w:r>
    </w:p>
    <w:p w14:paraId="4D7A3B5C"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b/>
          <w:bCs/>
          <w:kern w:val="0"/>
          <w:sz w:val="24"/>
          <w:szCs w:val="24"/>
          <w14:ligatures w14:val="none"/>
        </w:rPr>
        <w:t>Rosenbaum &amp; Massiah</w:t>
      </w:r>
      <w:r w:rsidRPr="007C1488">
        <w:rPr>
          <w:rFonts w:ascii="Simplified Arabic" w:eastAsiaTheme="minorEastAsia" w:hAnsi="Simplified Arabic" w:cs="Simplified Arabic"/>
          <w:b/>
          <w:bCs/>
          <w:kern w:val="0"/>
          <w:sz w:val="24"/>
          <w:szCs w:val="24"/>
          <w:rtl/>
          <w14:ligatures w14:val="none"/>
        </w:rPr>
        <w:t xml:space="preserve"> </w:t>
      </w:r>
      <w:r w:rsidRPr="007C1488">
        <w:rPr>
          <w:rFonts w:ascii="Simplified Arabic" w:eastAsiaTheme="minorEastAsia" w:hAnsi="Simplified Arabic" w:cs="Simplified Arabic"/>
          <w:b/>
          <w:bCs/>
          <w:kern w:val="0"/>
          <w:sz w:val="28"/>
          <w:szCs w:val="28"/>
          <w:rtl/>
          <w14:ligatures w14:val="none"/>
        </w:rPr>
        <w:t xml:space="preserve">(2011): </w:t>
      </w:r>
      <w:r w:rsidRPr="007C1488">
        <w:rPr>
          <w:rFonts w:ascii="Simplified Arabic" w:eastAsiaTheme="minorEastAsia" w:hAnsi="Simplified Arabic" w:cs="Simplified Arabic"/>
          <w:kern w:val="0"/>
          <w:sz w:val="28"/>
          <w:szCs w:val="28"/>
          <w:rtl/>
          <w14:ligatures w14:val="none"/>
        </w:rPr>
        <w:t>درست دور التسويق الرقمي في تعزيز رضا العملاء في القطاعات الخدمية، بما فيها العقارات. اعتمد الباحثان على أسلوب المسح التحليلي باستخدام استبيانات إلكترونية وزعت على 300 عميل. أكدت النتائج على أهمية تكييف المحتوى التسويقي حسب سلوك وتفضيلات العملاء، مما أدى إلى ارتفاع مؤشرات الرضا والولاء. وأوصت الدراسة بدمج علم النفس الاستهلاكي في تصميم الحملات التسويقية الرقمية.</w:t>
      </w:r>
    </w:p>
    <w:p w14:paraId="654412EF" w14:textId="77777777" w:rsidR="007C1488" w:rsidRPr="007C1488" w:rsidRDefault="007C1488" w:rsidP="007C1488">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b/>
          <w:bCs/>
          <w:kern w:val="0"/>
          <w:sz w:val="24"/>
          <w:szCs w:val="24"/>
          <w14:ligatures w14:val="none"/>
        </w:rPr>
        <w:t>Smith</w:t>
      </w:r>
      <w:r w:rsidRPr="007C1488">
        <w:rPr>
          <w:rFonts w:ascii="Simplified Arabic" w:eastAsiaTheme="minorEastAsia" w:hAnsi="Simplified Arabic" w:cs="Simplified Arabic"/>
          <w:b/>
          <w:bCs/>
          <w:kern w:val="0"/>
          <w:sz w:val="24"/>
          <w:szCs w:val="24"/>
          <w:rtl/>
          <w14:ligatures w14:val="none"/>
        </w:rPr>
        <w:t xml:space="preserve"> </w:t>
      </w:r>
      <w:r w:rsidRPr="007C1488">
        <w:rPr>
          <w:rFonts w:ascii="Simplified Arabic" w:eastAsiaTheme="minorEastAsia" w:hAnsi="Simplified Arabic" w:cs="Simplified Arabic"/>
          <w:b/>
          <w:bCs/>
          <w:kern w:val="0"/>
          <w:sz w:val="28"/>
          <w:szCs w:val="28"/>
          <w:rtl/>
          <w14:ligatures w14:val="none"/>
        </w:rPr>
        <w:t>(2020):</w:t>
      </w:r>
      <w:r w:rsidRPr="007C1488">
        <w:rPr>
          <w:rFonts w:ascii="Simplified Arabic" w:eastAsiaTheme="minorEastAsia" w:hAnsi="Simplified Arabic" w:cs="Simplified Arabic"/>
          <w:kern w:val="0"/>
          <w:sz w:val="28"/>
          <w:szCs w:val="28"/>
          <w:rtl/>
          <w14:ligatures w14:val="none"/>
        </w:rPr>
        <w:t xml:space="preserve"> ركزت على التفاعل بين الإدارة العليا وفِرق التسويق الرقمي في كبرى شركات العقارات بأوروبا. استخدمت الدراسة أسلوب المقابلات المتعمقة وتحليل الوثائق الداخلية. وخلصت إلى أن غياب التنسيق بين الإدارة والتسويق يقلل من فعالية الحملات، في حين أن التفاعل المستمر بين المستويات الإدارية المختلفة يعزز نتائج الأداء التسويقي.</w:t>
      </w:r>
    </w:p>
    <w:p w14:paraId="5C3BF26C" w14:textId="634BB97C" w:rsidR="00665E79" w:rsidRDefault="007C1488" w:rsidP="00DE3D6F">
      <w:pPr>
        <w:jc w:val="both"/>
        <w:rPr>
          <w:rFonts w:ascii="Simplified Arabic" w:eastAsiaTheme="minorEastAsia" w:hAnsi="Simplified Arabic" w:cs="Simplified Arabic"/>
          <w:kern w:val="0"/>
          <w:sz w:val="28"/>
          <w:szCs w:val="28"/>
          <w:rtl/>
          <w14:ligatures w14:val="none"/>
        </w:rPr>
      </w:pPr>
      <w:r w:rsidRPr="007C1488">
        <w:rPr>
          <w:rFonts w:ascii="Simplified Arabic" w:eastAsiaTheme="minorEastAsia" w:hAnsi="Simplified Arabic" w:cs="Simplified Arabic"/>
          <w:b/>
          <w:bCs/>
          <w:kern w:val="0"/>
          <w:sz w:val="24"/>
          <w:szCs w:val="24"/>
          <w14:ligatures w14:val="none"/>
        </w:rPr>
        <w:t>Lee &amp; Carter</w:t>
      </w:r>
      <w:r w:rsidRPr="007C1488">
        <w:rPr>
          <w:rFonts w:ascii="Simplified Arabic" w:eastAsiaTheme="minorEastAsia" w:hAnsi="Simplified Arabic" w:cs="Simplified Arabic"/>
          <w:b/>
          <w:bCs/>
          <w:kern w:val="0"/>
          <w:sz w:val="28"/>
          <w:szCs w:val="28"/>
          <w:rtl/>
          <w14:ligatures w14:val="none"/>
        </w:rPr>
        <w:t xml:space="preserve"> (2020):</w:t>
      </w:r>
      <w:r w:rsidRPr="007C1488">
        <w:rPr>
          <w:rFonts w:ascii="Simplified Arabic" w:eastAsiaTheme="minorEastAsia" w:hAnsi="Simplified Arabic" w:cs="Simplified Arabic"/>
          <w:kern w:val="0"/>
          <w:sz w:val="28"/>
          <w:szCs w:val="28"/>
          <w:rtl/>
          <w14:ligatures w14:val="none"/>
        </w:rPr>
        <w:t xml:space="preserve"> بحثت الدراسة في تأثير الذكاء الاصطناعي على تجربة العميل العقاري. أُجريت الدراسة على 75 شركة عقارية في كوريا الجنوبية، واعتمدت على البيانات الثانوية وتحليل المحتوى. أشارت النتائج إلى أن الشركات التي دمجت تقنيات الذكاء الاصطناعي في خدماتها العقارية، مثل روبوتات المحادثة وأنظمة التوصية العقارية، كانت أكثر قدرة على بناء علاقات طويلة الأمد مع العملاء.</w:t>
      </w:r>
    </w:p>
    <w:p w14:paraId="70A6DC9E" w14:textId="77777777" w:rsidR="007C1488" w:rsidRPr="00665E79" w:rsidRDefault="007C1488" w:rsidP="007C1488">
      <w:pPr>
        <w:rPr>
          <w:rFonts w:ascii="Simplified Arabic" w:eastAsiaTheme="minorEastAsia" w:hAnsi="Simplified Arabic" w:cs="Simplified Arabic"/>
          <w:b/>
          <w:bCs/>
          <w:kern w:val="0"/>
          <w:sz w:val="28"/>
          <w:szCs w:val="28"/>
          <w14:ligatures w14:val="none"/>
        </w:rPr>
      </w:pPr>
      <w:r w:rsidRPr="00665E79">
        <w:rPr>
          <w:rFonts w:ascii="Simplified Arabic" w:eastAsiaTheme="minorEastAsia" w:hAnsi="Simplified Arabic" w:cs="Simplified Arabic"/>
          <w:b/>
          <w:bCs/>
          <w:kern w:val="0"/>
          <w:sz w:val="28"/>
          <w:szCs w:val="28"/>
          <w:rtl/>
          <w14:ligatures w14:val="none"/>
        </w:rPr>
        <w:t>2.7 التحليل الزمني والمنهجي للدراسات السابقة</w:t>
      </w:r>
    </w:p>
    <w:p w14:paraId="4C6A8359" w14:textId="77777777" w:rsidR="007C1488" w:rsidRPr="009637A8" w:rsidRDefault="007C1488" w:rsidP="007C1488">
      <w:pPr>
        <w:rPr>
          <w:rFonts w:ascii="Simplified Arabic" w:eastAsiaTheme="minorEastAsia" w:hAnsi="Simplified Arabic" w:cs="Simplified Arabic"/>
          <w:kern w:val="0"/>
          <w:sz w:val="28"/>
          <w:szCs w:val="28"/>
          <w14:ligatures w14:val="none"/>
        </w:rPr>
      </w:pPr>
      <w:r w:rsidRPr="009637A8">
        <w:rPr>
          <w:rFonts w:ascii="Simplified Arabic" w:eastAsiaTheme="minorEastAsia" w:hAnsi="Simplified Arabic" w:cs="Simplified Arabic"/>
          <w:kern w:val="0"/>
          <w:sz w:val="28"/>
          <w:szCs w:val="28"/>
          <w:rtl/>
          <w14:ligatures w14:val="none"/>
        </w:rPr>
        <w:lastRenderedPageBreak/>
        <w:t>عند النظر إلى التسلسل الزمني للدراسات، يتضح أن التركيز على العلاقة بين الإدارة الاستراتيجية والتسويق الرقمي لم يظهر بشكل واضح قبل عام 2015. فالدراسات المبكرة كانت تركز على أحد الجانبين فقط: إما الإدارة أو التسويق. أما بعد 2018، فقد بدأت تظهر دراسات تربط بين المفهومين وتدرس تأثير هذا التكامل على سلوك العملاء.</w:t>
      </w:r>
    </w:p>
    <w:p w14:paraId="1F01465B" w14:textId="1C1D067E" w:rsidR="004C3963" w:rsidRDefault="007C1488" w:rsidP="004303A5">
      <w:pPr>
        <w:rPr>
          <w:rFonts w:ascii="Simplified Arabic" w:eastAsiaTheme="minorEastAsia" w:hAnsi="Simplified Arabic" w:cs="Simplified Arabic"/>
          <w:kern w:val="0"/>
          <w:sz w:val="28"/>
          <w:szCs w:val="28"/>
          <w:rtl/>
          <w14:ligatures w14:val="none"/>
        </w:rPr>
      </w:pPr>
      <w:r w:rsidRPr="009637A8">
        <w:rPr>
          <w:rFonts w:ascii="Simplified Arabic" w:eastAsiaTheme="minorEastAsia" w:hAnsi="Simplified Arabic" w:cs="Simplified Arabic"/>
          <w:kern w:val="0"/>
          <w:sz w:val="28"/>
          <w:szCs w:val="28"/>
          <w:rtl/>
          <w14:ligatures w14:val="none"/>
        </w:rPr>
        <w:t>كما أن التحول في المنهجية واضح؛ إذ اعتمدت الدراسات القديمة على النهج الكمي التقليدي، بينما اتجهت الدراسات الحديثة إلى الدمج بين الأسلوبين الكمي والنوعي للحصول على رؤى أكثر عمقًا. وهذا يعكس نضج المجال وتقدمه نحو فهم أشمل للظواهر التسويقية المعاصرة.</w:t>
      </w:r>
    </w:p>
    <w:p w14:paraId="1FDA0CB8" w14:textId="77777777" w:rsidR="00B703E4" w:rsidRPr="009637A8" w:rsidRDefault="00B703E4" w:rsidP="004303A5">
      <w:pPr>
        <w:rPr>
          <w:rFonts w:ascii="Simplified Arabic" w:eastAsiaTheme="minorEastAsia" w:hAnsi="Simplified Arabic" w:cs="Simplified Arabic"/>
          <w:kern w:val="0"/>
          <w:sz w:val="28"/>
          <w:szCs w:val="28"/>
          <w14:ligatures w14:val="none"/>
        </w:rPr>
      </w:pPr>
    </w:p>
    <w:p w14:paraId="3528BF01" w14:textId="726D9BF1" w:rsidR="007C1488" w:rsidRPr="00E72490" w:rsidRDefault="007C1488" w:rsidP="004C3963">
      <w:pPr>
        <w:spacing w:before="120" w:after="0" w:line="240" w:lineRule="auto"/>
        <w:rPr>
          <w:rFonts w:ascii="Simplified Arabic" w:hAnsi="Simplified Arabic" w:cs="Simplified Arabic"/>
          <w:b/>
          <w:bCs/>
          <w:sz w:val="36"/>
          <w:szCs w:val="36"/>
        </w:rPr>
      </w:pPr>
      <w:r w:rsidRPr="00E72490">
        <w:rPr>
          <w:rFonts w:ascii="Simplified Arabic" w:hAnsi="Simplified Arabic" w:cs="Simplified Arabic"/>
          <w:b/>
          <w:bCs/>
          <w:sz w:val="36"/>
          <w:szCs w:val="36"/>
          <w:rtl/>
        </w:rPr>
        <w:t>2.8 الفجوات البحثية في الدراسات السابقة</w:t>
      </w:r>
    </w:p>
    <w:p w14:paraId="58FD061C" w14:textId="728CCEC2" w:rsidR="00E72490" w:rsidRDefault="007C1488" w:rsidP="00E72490">
      <w:pPr>
        <w:spacing w:before="120" w:after="0" w:line="240" w:lineRule="auto"/>
        <w:rPr>
          <w:rFonts w:ascii="Simplified Arabic" w:eastAsiaTheme="minorEastAsia" w:hAnsi="Simplified Arabic" w:cs="Simplified Arabic"/>
          <w:kern w:val="0"/>
          <w:sz w:val="28"/>
          <w:szCs w:val="28"/>
          <w:rtl/>
          <w14:ligatures w14:val="none"/>
        </w:rPr>
      </w:pPr>
      <w:r w:rsidRPr="00E72490">
        <w:rPr>
          <w:rFonts w:ascii="Simplified Arabic" w:eastAsiaTheme="minorEastAsia" w:hAnsi="Simplified Arabic" w:cs="Simplified Arabic"/>
          <w:b/>
          <w:bCs/>
          <w:kern w:val="0"/>
          <w:sz w:val="32"/>
          <w:szCs w:val="32"/>
          <w:rtl/>
          <w14:ligatures w14:val="none"/>
        </w:rPr>
        <w:t>أولا</w:t>
      </w:r>
      <w:r w:rsidR="00E72490">
        <w:rPr>
          <w:rFonts w:ascii="Simplified Arabic" w:eastAsiaTheme="minorEastAsia" w:hAnsi="Simplified Arabic" w:cs="Simplified Arabic" w:hint="cs"/>
          <w:b/>
          <w:bCs/>
          <w:kern w:val="0"/>
          <w:sz w:val="32"/>
          <w:szCs w:val="32"/>
          <w:rtl/>
          <w14:ligatures w14:val="none"/>
        </w:rPr>
        <w:t>ً</w:t>
      </w:r>
      <w:r w:rsidRPr="00E72490">
        <w:rPr>
          <w:rFonts w:ascii="Simplified Arabic" w:eastAsiaTheme="minorEastAsia" w:hAnsi="Simplified Arabic" w:cs="Simplified Arabic"/>
          <w:b/>
          <w:bCs/>
          <w:kern w:val="0"/>
          <w:sz w:val="32"/>
          <w:szCs w:val="32"/>
          <w:rtl/>
          <w14:ligatures w14:val="none"/>
        </w:rPr>
        <w:t>: الفجوة المفاهيمية</w:t>
      </w:r>
      <w:r w:rsidRPr="00E72490">
        <w:rPr>
          <w:rFonts w:ascii="Simplified Arabic" w:eastAsiaTheme="minorEastAsia" w:hAnsi="Simplified Arabic" w:cs="Simplified Arabic"/>
          <w:kern w:val="0"/>
          <w:sz w:val="32"/>
          <w:szCs w:val="32"/>
          <w:rtl/>
          <w14:ligatures w14:val="none"/>
        </w:rPr>
        <w:t xml:space="preserve"> </w:t>
      </w:r>
    </w:p>
    <w:p w14:paraId="7734532A" w14:textId="1CFE1059" w:rsidR="007C1488" w:rsidRDefault="00705460" w:rsidP="00E72490">
      <w:pPr>
        <w:spacing w:line="240" w:lineRule="auto"/>
        <w:ind w:firstLine="282"/>
        <w:rPr>
          <w:rFonts w:ascii="Simplified Arabic" w:eastAsiaTheme="minorEastAsia" w:hAnsi="Simplified Arabic" w:cs="Simplified Arabic"/>
          <w:kern w:val="0"/>
          <w:sz w:val="28"/>
          <w:szCs w:val="28"/>
          <w:rtl/>
          <w14:ligatures w14:val="none"/>
        </w:rPr>
      </w:pPr>
      <w:r w:rsidRPr="00705460">
        <w:rPr>
          <w:rFonts w:ascii="Simplified Arabic" w:eastAsiaTheme="minorEastAsia" w:hAnsi="Simplified Arabic" w:cs="Simplified Arabic"/>
          <w:kern w:val="0"/>
          <w:sz w:val="28"/>
          <w:szCs w:val="28"/>
          <w:rtl/>
          <w14:ligatures w14:val="none"/>
        </w:rPr>
        <w:t>غالبية الدراسات السابقة تناولت إما الإدارة الاستراتيجية أو التسويق الإلكتروني أو الاحتفاظ بالعملاء بشكل منفصل، أو في أفضل الأحوال تناولت علاقتين بين اثنين من هذه المتغيرات. لكن لم تتوفر دراسات تجمع بين الثلاثية المفاهيمية المتكاملة: (الإدارة الاستراتيجية – التسويق الإلكتروني – الاحتفاظ بالعملاء) ضمن إطار نظري وتطبيقي موحد. هذا الغياب حال دون فهم العلاقة الديناميكية والتكاملية بين هذه المتغيرات داخل الشركات، وهو ما تسعى الدراسة الحالية إلى معالجته من خلال بناء نموذج يربط بين أدوار الإدارة والتسويق الرقمي ومخرجات ولاء العميل</w:t>
      </w:r>
      <w:r w:rsidR="007C1488" w:rsidRPr="009637A8">
        <w:rPr>
          <w:rFonts w:ascii="Simplified Arabic" w:eastAsiaTheme="minorEastAsia" w:hAnsi="Simplified Arabic" w:cs="Simplified Arabic"/>
          <w:kern w:val="0"/>
          <w:sz w:val="28"/>
          <w:szCs w:val="28"/>
          <w:rtl/>
          <w14:ligatures w14:val="none"/>
        </w:rPr>
        <w:t>.</w:t>
      </w:r>
    </w:p>
    <w:p w14:paraId="7FABE690" w14:textId="7846E3F3" w:rsidR="00E72490" w:rsidRDefault="007C1488" w:rsidP="00E72490">
      <w:pPr>
        <w:spacing w:line="240" w:lineRule="auto"/>
        <w:rPr>
          <w:rFonts w:ascii="Simplified Arabic" w:eastAsiaTheme="minorEastAsia" w:hAnsi="Simplified Arabic" w:cs="Simplified Arabic"/>
          <w:kern w:val="0"/>
          <w:sz w:val="28"/>
          <w:szCs w:val="28"/>
          <w:rtl/>
          <w14:ligatures w14:val="none"/>
        </w:rPr>
      </w:pPr>
      <w:r w:rsidRPr="00E72490">
        <w:rPr>
          <w:rFonts w:ascii="Simplified Arabic" w:eastAsiaTheme="minorEastAsia" w:hAnsi="Simplified Arabic" w:cs="Simplified Arabic"/>
          <w:b/>
          <w:bCs/>
          <w:kern w:val="0"/>
          <w:sz w:val="32"/>
          <w:szCs w:val="32"/>
          <w:rtl/>
          <w14:ligatures w14:val="none"/>
        </w:rPr>
        <w:t>ثانيا</w:t>
      </w:r>
      <w:r w:rsidR="00E72490">
        <w:rPr>
          <w:rFonts w:ascii="Simplified Arabic" w:eastAsiaTheme="minorEastAsia" w:hAnsi="Simplified Arabic" w:cs="Simplified Arabic" w:hint="cs"/>
          <w:b/>
          <w:bCs/>
          <w:kern w:val="0"/>
          <w:sz w:val="32"/>
          <w:szCs w:val="32"/>
          <w:rtl/>
          <w14:ligatures w14:val="none"/>
        </w:rPr>
        <w:t>ً</w:t>
      </w:r>
      <w:r w:rsidRPr="00E72490">
        <w:rPr>
          <w:rFonts w:ascii="Simplified Arabic" w:eastAsiaTheme="minorEastAsia" w:hAnsi="Simplified Arabic" w:cs="Simplified Arabic"/>
          <w:b/>
          <w:bCs/>
          <w:kern w:val="0"/>
          <w:sz w:val="32"/>
          <w:szCs w:val="32"/>
          <w:rtl/>
          <w14:ligatures w14:val="none"/>
        </w:rPr>
        <w:t>: الفجوة التطبيقية</w:t>
      </w:r>
      <w:r w:rsidRPr="00E72490">
        <w:rPr>
          <w:rFonts w:ascii="Simplified Arabic" w:eastAsiaTheme="minorEastAsia" w:hAnsi="Simplified Arabic" w:cs="Simplified Arabic"/>
          <w:kern w:val="0"/>
          <w:sz w:val="32"/>
          <w:szCs w:val="32"/>
          <w:rtl/>
          <w14:ligatures w14:val="none"/>
        </w:rPr>
        <w:t xml:space="preserve"> </w:t>
      </w:r>
    </w:p>
    <w:p w14:paraId="2E0A90D2" w14:textId="77777777" w:rsidR="00705460" w:rsidRDefault="00705460" w:rsidP="00E72490">
      <w:pPr>
        <w:spacing w:line="240" w:lineRule="auto"/>
        <w:rPr>
          <w:rFonts w:ascii="Simplified Arabic" w:eastAsiaTheme="minorEastAsia" w:hAnsi="Simplified Arabic" w:cs="Simplified Arabic"/>
          <w:b/>
          <w:bCs/>
          <w:kern w:val="0"/>
          <w:sz w:val="32"/>
          <w:szCs w:val="32"/>
          <w:rtl/>
          <w14:ligatures w14:val="none"/>
        </w:rPr>
      </w:pPr>
      <w:r w:rsidRPr="00705460">
        <w:rPr>
          <w:rFonts w:ascii="Simplified Arabic" w:eastAsiaTheme="minorEastAsia" w:hAnsi="Simplified Arabic" w:cs="Simplified Arabic"/>
          <w:kern w:val="0"/>
          <w:sz w:val="28"/>
          <w:szCs w:val="28"/>
          <w:rtl/>
          <w14:ligatures w14:val="none"/>
        </w:rPr>
        <w:t>على الرغم من تزايد الاعتماد على التكنولوجيا الرقمية في العالم العربي، إلا أن معظم الدراسات ذات الصلة اعتمدت على بيئات خارجية أو نماذج عالمية مثل الأسواق الأوروبية والأمريكية أو بيئات عربية عامة، دون مراعاة خصوصية السوق السعودي وخصائصه الثقافية والاقتصادية والتنظيمية. بينما تركّز الدراسة الحالية على شركات التسويق العقاري في مدينة الرياض، ما يمنحها بُعدًا تطبيقيًا محليًا مباشرًا يعكس واقع السوق السعودي ويتيح تعميم النتائج على نطاق مشابه.</w:t>
      </w:r>
    </w:p>
    <w:p w14:paraId="471F5F71" w14:textId="77777777" w:rsidR="00456450" w:rsidRDefault="00456450" w:rsidP="00E72490">
      <w:pPr>
        <w:spacing w:line="240" w:lineRule="auto"/>
        <w:rPr>
          <w:rFonts w:ascii="Simplified Arabic" w:eastAsiaTheme="minorEastAsia" w:hAnsi="Simplified Arabic" w:cs="Simplified Arabic"/>
          <w:b/>
          <w:bCs/>
          <w:kern w:val="0"/>
          <w:sz w:val="32"/>
          <w:szCs w:val="32"/>
          <w:rtl/>
          <w14:ligatures w14:val="none"/>
        </w:rPr>
      </w:pPr>
    </w:p>
    <w:p w14:paraId="313342CC" w14:textId="77777777" w:rsidR="00456450" w:rsidRDefault="00456450" w:rsidP="00E72490">
      <w:pPr>
        <w:spacing w:line="240" w:lineRule="auto"/>
        <w:rPr>
          <w:rFonts w:ascii="Simplified Arabic" w:eastAsiaTheme="minorEastAsia" w:hAnsi="Simplified Arabic" w:cs="Simplified Arabic"/>
          <w:b/>
          <w:bCs/>
          <w:kern w:val="0"/>
          <w:sz w:val="32"/>
          <w:szCs w:val="32"/>
          <w:rtl/>
          <w14:ligatures w14:val="none"/>
        </w:rPr>
      </w:pPr>
    </w:p>
    <w:p w14:paraId="57E3969C" w14:textId="77777777" w:rsidR="00B73445" w:rsidRDefault="00B73445" w:rsidP="00E72490">
      <w:pPr>
        <w:spacing w:line="240" w:lineRule="auto"/>
        <w:rPr>
          <w:rFonts w:ascii="Simplified Arabic" w:eastAsiaTheme="minorEastAsia" w:hAnsi="Simplified Arabic" w:cs="Simplified Arabic"/>
          <w:b/>
          <w:bCs/>
          <w:kern w:val="0"/>
          <w:sz w:val="32"/>
          <w:szCs w:val="32"/>
          <w:rtl/>
          <w14:ligatures w14:val="none"/>
        </w:rPr>
      </w:pPr>
    </w:p>
    <w:p w14:paraId="4AAA5BDF" w14:textId="77777777" w:rsidR="00B73445" w:rsidRDefault="00B73445" w:rsidP="00E72490">
      <w:pPr>
        <w:spacing w:line="240" w:lineRule="auto"/>
        <w:rPr>
          <w:rFonts w:ascii="Simplified Arabic" w:eastAsiaTheme="minorEastAsia" w:hAnsi="Simplified Arabic" w:cs="Simplified Arabic"/>
          <w:b/>
          <w:bCs/>
          <w:kern w:val="0"/>
          <w:sz w:val="32"/>
          <w:szCs w:val="32"/>
          <w:rtl/>
          <w14:ligatures w14:val="none"/>
        </w:rPr>
      </w:pPr>
    </w:p>
    <w:p w14:paraId="428C4254" w14:textId="0BFE18D0" w:rsidR="00E72490" w:rsidRPr="00E72490" w:rsidRDefault="007C1488" w:rsidP="00E72490">
      <w:pPr>
        <w:spacing w:line="240" w:lineRule="auto"/>
        <w:rPr>
          <w:rFonts w:ascii="Simplified Arabic" w:eastAsiaTheme="minorEastAsia" w:hAnsi="Simplified Arabic" w:cs="Simplified Arabic"/>
          <w:b/>
          <w:bCs/>
          <w:kern w:val="0"/>
          <w:sz w:val="32"/>
          <w:szCs w:val="32"/>
          <w:rtl/>
          <w14:ligatures w14:val="none"/>
        </w:rPr>
      </w:pPr>
      <w:r w:rsidRPr="00E72490">
        <w:rPr>
          <w:rFonts w:ascii="Simplified Arabic" w:eastAsiaTheme="minorEastAsia" w:hAnsi="Simplified Arabic" w:cs="Simplified Arabic"/>
          <w:b/>
          <w:bCs/>
          <w:kern w:val="0"/>
          <w:sz w:val="32"/>
          <w:szCs w:val="32"/>
          <w:rtl/>
          <w14:ligatures w14:val="none"/>
        </w:rPr>
        <w:lastRenderedPageBreak/>
        <w:t>ثالثا</w:t>
      </w:r>
      <w:r w:rsidR="00E72490">
        <w:rPr>
          <w:rFonts w:ascii="Simplified Arabic" w:eastAsiaTheme="minorEastAsia" w:hAnsi="Simplified Arabic" w:cs="Simplified Arabic" w:hint="cs"/>
          <w:b/>
          <w:bCs/>
          <w:kern w:val="0"/>
          <w:sz w:val="32"/>
          <w:szCs w:val="32"/>
          <w:rtl/>
          <w14:ligatures w14:val="none"/>
        </w:rPr>
        <w:t>ً</w:t>
      </w:r>
      <w:r w:rsidRPr="00E72490">
        <w:rPr>
          <w:rFonts w:ascii="Simplified Arabic" w:eastAsiaTheme="minorEastAsia" w:hAnsi="Simplified Arabic" w:cs="Simplified Arabic"/>
          <w:b/>
          <w:bCs/>
          <w:kern w:val="0"/>
          <w:sz w:val="32"/>
          <w:szCs w:val="32"/>
          <w:rtl/>
          <w14:ligatures w14:val="none"/>
        </w:rPr>
        <w:t>: الفجوة المنهجية</w:t>
      </w:r>
    </w:p>
    <w:p w14:paraId="4746C719" w14:textId="77777777" w:rsidR="00705460" w:rsidRDefault="00705460" w:rsidP="00E72490">
      <w:pPr>
        <w:spacing w:line="240" w:lineRule="auto"/>
        <w:rPr>
          <w:rFonts w:ascii="Simplified Arabic" w:eastAsiaTheme="minorEastAsia" w:hAnsi="Simplified Arabic" w:cs="Simplified Arabic"/>
          <w:b/>
          <w:bCs/>
          <w:kern w:val="0"/>
          <w:sz w:val="32"/>
          <w:szCs w:val="32"/>
          <w:rtl/>
          <w14:ligatures w14:val="none"/>
        </w:rPr>
      </w:pPr>
      <w:r w:rsidRPr="00705460">
        <w:rPr>
          <w:rFonts w:ascii="Simplified Arabic" w:eastAsiaTheme="minorEastAsia" w:hAnsi="Simplified Arabic" w:cs="Simplified Arabic"/>
          <w:kern w:val="0"/>
          <w:sz w:val="28"/>
          <w:szCs w:val="28"/>
          <w:rtl/>
          <w14:ligatures w14:val="none"/>
        </w:rPr>
        <w:t>تعاني كثير من الدراسات السابقة من الاعتماد الأحادي على منهج واحد، فإما أن تكون كمية بحتة (باستخدام الاستبيانات فقط) أو نوعية بحتة (من خلال المقابلات أو دراسات الحالة). لكن قلة نادرة فقط اعتمدت على منهج الدمج بين الكمي والنوعي، والذي يوفر فهماً أكثر عمقاً وشمولاً للظواهر محل الدراسة. بينما تسعى هذه الدراسة إلى توظيف منهجية مزدوجة تجمع بين التحليل الكمي (الاستبيانات الإلكترونية) والتحليل النوعي (المقابلات وتحليل البيانات الثانوية) لضمان ثراء النتائج ومصداقيتها.</w:t>
      </w:r>
    </w:p>
    <w:p w14:paraId="7314F394" w14:textId="7E777169" w:rsidR="00E72490" w:rsidRPr="00E72490" w:rsidRDefault="007C1488" w:rsidP="00E72490">
      <w:pPr>
        <w:spacing w:line="240" w:lineRule="auto"/>
        <w:rPr>
          <w:rFonts w:ascii="Simplified Arabic" w:eastAsiaTheme="minorEastAsia" w:hAnsi="Simplified Arabic" w:cs="Simplified Arabic"/>
          <w:b/>
          <w:bCs/>
          <w:kern w:val="0"/>
          <w:sz w:val="32"/>
          <w:szCs w:val="32"/>
          <w:rtl/>
          <w14:ligatures w14:val="none"/>
        </w:rPr>
      </w:pPr>
      <w:r w:rsidRPr="00E72490">
        <w:rPr>
          <w:rFonts w:ascii="Simplified Arabic" w:eastAsiaTheme="minorEastAsia" w:hAnsi="Simplified Arabic" w:cs="Simplified Arabic"/>
          <w:b/>
          <w:bCs/>
          <w:kern w:val="0"/>
          <w:sz w:val="32"/>
          <w:szCs w:val="32"/>
          <w:rtl/>
          <w14:ligatures w14:val="none"/>
        </w:rPr>
        <w:t>رابعا</w:t>
      </w:r>
      <w:r w:rsidR="00E72490">
        <w:rPr>
          <w:rFonts w:ascii="Simplified Arabic" w:eastAsiaTheme="minorEastAsia" w:hAnsi="Simplified Arabic" w:cs="Simplified Arabic" w:hint="cs"/>
          <w:b/>
          <w:bCs/>
          <w:kern w:val="0"/>
          <w:sz w:val="32"/>
          <w:szCs w:val="32"/>
          <w:rtl/>
          <w14:ligatures w14:val="none"/>
        </w:rPr>
        <w:t>ً</w:t>
      </w:r>
      <w:r w:rsidRPr="00E72490">
        <w:rPr>
          <w:rFonts w:ascii="Simplified Arabic" w:eastAsiaTheme="minorEastAsia" w:hAnsi="Simplified Arabic" w:cs="Simplified Arabic"/>
          <w:b/>
          <w:bCs/>
          <w:kern w:val="0"/>
          <w:sz w:val="32"/>
          <w:szCs w:val="32"/>
          <w:rtl/>
          <w14:ligatures w14:val="none"/>
        </w:rPr>
        <w:t>: الفجوة الزمنية</w:t>
      </w:r>
    </w:p>
    <w:p w14:paraId="1696D9B4" w14:textId="18A44283" w:rsidR="004C3963" w:rsidRDefault="00705460" w:rsidP="00705460">
      <w:pPr>
        <w:rPr>
          <w:rFonts w:ascii="Simplified Arabic" w:eastAsiaTheme="minorEastAsia" w:hAnsi="Simplified Arabic" w:cs="Simplified Arabic"/>
          <w:kern w:val="0"/>
          <w:sz w:val="28"/>
          <w:szCs w:val="28"/>
          <w:rtl/>
          <w14:ligatures w14:val="none"/>
        </w:rPr>
      </w:pPr>
      <w:r w:rsidRPr="00705460">
        <w:rPr>
          <w:rFonts w:ascii="Simplified Arabic" w:eastAsiaTheme="minorEastAsia" w:hAnsi="Simplified Arabic" w:cs="Simplified Arabic"/>
          <w:kern w:val="0"/>
          <w:sz w:val="28"/>
          <w:szCs w:val="28"/>
          <w:rtl/>
          <w14:ligatures w14:val="none"/>
        </w:rPr>
        <w:t xml:space="preserve">شهدت السنوات القليلة الماضية، خصوصًا منذ جائحة كوفيد-19، تحولًا كبيرًا في سلوك العملاء وتوجهات الشركات نحو </w:t>
      </w:r>
      <w:proofErr w:type="spellStart"/>
      <w:r w:rsidRPr="00705460">
        <w:rPr>
          <w:rFonts w:ascii="Simplified Arabic" w:eastAsiaTheme="minorEastAsia" w:hAnsi="Simplified Arabic" w:cs="Simplified Arabic"/>
          <w:kern w:val="0"/>
          <w:sz w:val="28"/>
          <w:szCs w:val="28"/>
          <w:rtl/>
          <w14:ligatures w14:val="none"/>
        </w:rPr>
        <w:t>الرقمنة</w:t>
      </w:r>
      <w:proofErr w:type="spellEnd"/>
      <w:r w:rsidRPr="00705460">
        <w:rPr>
          <w:rFonts w:ascii="Simplified Arabic" w:eastAsiaTheme="minorEastAsia" w:hAnsi="Simplified Arabic" w:cs="Simplified Arabic"/>
          <w:kern w:val="0"/>
          <w:sz w:val="28"/>
          <w:szCs w:val="28"/>
          <w:rtl/>
          <w14:ligatures w14:val="none"/>
        </w:rPr>
        <w:t>. ومع ذلك، العديد من الدراسات التي تناولت الإدارة أو التسويق لا تزال تعتمد على نماذج قديمة أو بيانات تعود إلى ما قبل 2020، مما يقلل من ملاءمتها للواقع الحالي. تسعى هذه الدراسة لسد هذه الفجوة عبر تقديم تحليل حديث وواقعي يعكس مرحلة ما بعد التحول الرقمي وتسارع استخدام الذكاء الاصطناعي في استراتيجيات التسويق العقاري.</w:t>
      </w:r>
    </w:p>
    <w:p w14:paraId="671953D6" w14:textId="77777777" w:rsidR="00B703E4" w:rsidRDefault="00B703E4" w:rsidP="00705460">
      <w:pPr>
        <w:rPr>
          <w:rFonts w:ascii="Simplified Arabic" w:eastAsiaTheme="minorEastAsia" w:hAnsi="Simplified Arabic" w:cs="Simplified Arabic"/>
          <w:kern w:val="0"/>
          <w:sz w:val="28"/>
          <w:szCs w:val="28"/>
          <w:rtl/>
          <w14:ligatures w14:val="none"/>
        </w:rPr>
      </w:pPr>
    </w:p>
    <w:p w14:paraId="2584D5D6" w14:textId="27F4FDE6" w:rsidR="00E72490" w:rsidRPr="00E72490" w:rsidRDefault="00E72490" w:rsidP="00E72490">
      <w:pPr>
        <w:spacing w:before="120" w:after="0" w:line="240" w:lineRule="auto"/>
        <w:rPr>
          <w:rFonts w:ascii="Simplified Arabic" w:hAnsi="Simplified Arabic" w:cs="Simplified Arabic"/>
          <w:b/>
          <w:bCs/>
          <w:sz w:val="36"/>
          <w:szCs w:val="36"/>
          <w:rtl/>
        </w:rPr>
      </w:pPr>
      <w:r w:rsidRPr="00E72490">
        <w:rPr>
          <w:rFonts w:ascii="Simplified Arabic" w:hAnsi="Simplified Arabic" w:cs="Simplified Arabic"/>
          <w:b/>
          <w:bCs/>
          <w:sz w:val="36"/>
          <w:szCs w:val="36"/>
          <w:rtl/>
        </w:rPr>
        <w:t xml:space="preserve">9.1 المنطلقات النظرية للدراسة: </w:t>
      </w:r>
    </w:p>
    <w:p w14:paraId="1513F6A0" w14:textId="7CBD2EED" w:rsidR="00E72490" w:rsidRPr="00E72490" w:rsidRDefault="00E72490" w:rsidP="00E72490">
      <w:pPr>
        <w:spacing w:line="240" w:lineRule="auto"/>
        <w:ind w:firstLine="282"/>
        <w:jc w:val="both"/>
        <w:rPr>
          <w:rFonts w:ascii="Simplified Arabic" w:eastAsiaTheme="minorEastAsia" w:hAnsi="Simplified Arabic" w:cs="Simplified Arabic"/>
          <w:kern w:val="0"/>
          <w:sz w:val="28"/>
          <w:szCs w:val="28"/>
          <w:rtl/>
          <w14:ligatures w14:val="none"/>
        </w:rPr>
      </w:pPr>
      <w:r w:rsidRPr="00E72490">
        <w:rPr>
          <w:rFonts w:ascii="Simplified Arabic" w:eastAsiaTheme="minorEastAsia" w:hAnsi="Simplified Arabic" w:cs="Simplified Arabic"/>
          <w:kern w:val="0"/>
          <w:sz w:val="28"/>
          <w:szCs w:val="28"/>
          <w:rtl/>
          <w14:ligatures w14:val="none"/>
        </w:rPr>
        <w:t>تعتمد هذه الدراسة على مجموعة من المنطلقات النظرية التي تساهم في فهم العلاقة بين الإدارة الاستراتيجية والتسويق الإلكتروني، بالإضافة إلى تأثير ذلك على احتفاظ العملاء في الشركات العقارية. يمكن تلخيص هذه المنطلقات في النقاط التالية:</w:t>
      </w:r>
    </w:p>
    <w:p w14:paraId="39E9168A" w14:textId="7E98EE44" w:rsidR="00E72490" w:rsidRPr="00456450" w:rsidRDefault="00E72490" w:rsidP="00456450">
      <w:pPr>
        <w:pStyle w:val="a6"/>
        <w:numPr>
          <w:ilvl w:val="0"/>
          <w:numId w:val="14"/>
        </w:numPr>
        <w:spacing w:line="240" w:lineRule="auto"/>
        <w:jc w:val="both"/>
        <w:rPr>
          <w:rFonts w:ascii="Simplified Arabic" w:eastAsiaTheme="minorEastAsia" w:hAnsi="Simplified Arabic" w:cs="Simplified Arabic"/>
          <w:kern w:val="0"/>
          <w:sz w:val="28"/>
          <w:szCs w:val="28"/>
          <w:rtl/>
          <w14:ligatures w14:val="none"/>
        </w:rPr>
      </w:pPr>
      <w:r w:rsidRPr="00456450">
        <w:rPr>
          <w:rFonts w:ascii="Simplified Arabic" w:eastAsiaTheme="minorEastAsia" w:hAnsi="Simplified Arabic" w:cs="Simplified Arabic"/>
          <w:kern w:val="0"/>
          <w:sz w:val="28"/>
          <w:szCs w:val="28"/>
          <w:rtl/>
          <w14:ligatures w14:val="none"/>
        </w:rPr>
        <w:t xml:space="preserve">نظرية الإدارة الاستراتيجية: تشير هذه النظرية إلى أهمية وضع خطط استراتيجية واضحة توجه الأنشطة والموارد نحو تحقيق الأهداف التنظيمية. تتضمن عناصرها تحليل البيئة الخارجية والداخلية، وتحديد الأهداف، وتطوير استراتيجيات تنافسية، وتنفيذ وتقييم هذه الاستراتيجيات. من المفاهيم الرئيسية في هذه النظرية: التحليل الاستراتيجي </w:t>
      </w:r>
      <w:r w:rsidRPr="00456450">
        <w:rPr>
          <w:rFonts w:asciiTheme="majorBidi" w:eastAsiaTheme="minorEastAsia" w:hAnsiTheme="majorBidi" w:cstheme="majorBidi"/>
          <w:kern w:val="0"/>
          <w:sz w:val="24"/>
          <w:szCs w:val="24"/>
          <w:rtl/>
          <w14:ligatures w14:val="none"/>
        </w:rPr>
        <w:t>(</w:t>
      </w:r>
      <w:r w:rsidRPr="00456450">
        <w:rPr>
          <w:rFonts w:asciiTheme="majorBidi" w:eastAsiaTheme="minorEastAsia" w:hAnsiTheme="majorBidi" w:cstheme="majorBidi"/>
          <w:kern w:val="0"/>
          <w:sz w:val="24"/>
          <w:szCs w:val="24"/>
          <w14:ligatures w14:val="none"/>
        </w:rPr>
        <w:t>SWOT</w:t>
      </w:r>
      <w:r w:rsidRPr="00456450">
        <w:rPr>
          <w:rFonts w:asciiTheme="majorBidi" w:eastAsiaTheme="minorEastAsia" w:hAnsiTheme="majorBidi" w:cstheme="majorBidi"/>
          <w:kern w:val="0"/>
          <w:sz w:val="24"/>
          <w:szCs w:val="24"/>
          <w:rtl/>
          <w14:ligatures w14:val="none"/>
        </w:rPr>
        <w:t>)</w:t>
      </w:r>
      <w:r w:rsidRPr="00456450">
        <w:rPr>
          <w:rFonts w:ascii="Simplified Arabic" w:eastAsiaTheme="minorEastAsia" w:hAnsi="Simplified Arabic" w:cs="Simplified Arabic"/>
          <w:kern w:val="0"/>
          <w:sz w:val="28"/>
          <w:szCs w:val="28"/>
          <w:rtl/>
          <w14:ligatures w14:val="none"/>
        </w:rPr>
        <w:t>، وتحديد الميزة التنافسية، والتخطيط السيناريو. يمكن تطبيق هذه النظرية في الدراسة من خلال تحليل كيفية تأثير إدارة الشركة للاستراتيجيات على استراتيجيات التسويق الإلكتروني، بالإضافة إلى كيفية قياس الأداء وتحقيق الأهداف التسويقية، بما في ذلك الاحتفاظ بالعملاء.</w:t>
      </w:r>
    </w:p>
    <w:p w14:paraId="204B2A0D" w14:textId="77777777" w:rsidR="00456450" w:rsidRPr="00456450" w:rsidRDefault="00456450" w:rsidP="00456450">
      <w:pPr>
        <w:pStyle w:val="a6"/>
        <w:spacing w:line="240" w:lineRule="auto"/>
        <w:ind w:left="642"/>
        <w:jc w:val="both"/>
        <w:rPr>
          <w:rFonts w:ascii="Simplified Arabic" w:eastAsiaTheme="minorEastAsia" w:hAnsi="Simplified Arabic" w:cs="Simplified Arabic"/>
          <w:kern w:val="0"/>
          <w:sz w:val="28"/>
          <w:szCs w:val="28"/>
          <w:rtl/>
          <w14:ligatures w14:val="none"/>
        </w:rPr>
      </w:pPr>
    </w:p>
    <w:p w14:paraId="3E1291BC" w14:textId="745347A2" w:rsidR="00E72490" w:rsidRPr="00456450" w:rsidRDefault="00E72490" w:rsidP="00456450">
      <w:pPr>
        <w:pStyle w:val="a6"/>
        <w:numPr>
          <w:ilvl w:val="0"/>
          <w:numId w:val="14"/>
        </w:numPr>
        <w:spacing w:line="240" w:lineRule="auto"/>
        <w:jc w:val="both"/>
        <w:rPr>
          <w:rFonts w:ascii="Simplified Arabic" w:eastAsiaTheme="minorEastAsia" w:hAnsi="Simplified Arabic" w:cs="Simplified Arabic"/>
          <w:kern w:val="0"/>
          <w:sz w:val="28"/>
          <w:szCs w:val="28"/>
          <w:rtl/>
          <w14:ligatures w14:val="none"/>
        </w:rPr>
      </w:pPr>
      <w:r w:rsidRPr="00456450">
        <w:rPr>
          <w:rFonts w:ascii="Simplified Arabic" w:eastAsiaTheme="minorEastAsia" w:hAnsi="Simplified Arabic" w:cs="Simplified Arabic"/>
          <w:kern w:val="0"/>
          <w:sz w:val="28"/>
          <w:szCs w:val="28"/>
          <w:rtl/>
          <w14:ligatures w14:val="none"/>
        </w:rPr>
        <w:t xml:space="preserve">نظرية التسويق الإلكتروني: تركز هذه النظرية على استخدام الأدوات الرقمية لترويج المنتجات والخدمات. تشمل هذه الأدوات: وسائل التواصل الاجتماعي، التسويق عبر البريد الإلكتروني، التسويق بالمحتوى، تحسين محركات البحث </w:t>
      </w:r>
      <w:r w:rsidRPr="00456450">
        <w:rPr>
          <w:rFonts w:asciiTheme="majorBidi" w:eastAsiaTheme="minorEastAsia" w:hAnsiTheme="majorBidi" w:cstheme="majorBidi"/>
          <w:kern w:val="0"/>
          <w:sz w:val="24"/>
          <w:szCs w:val="24"/>
          <w:rtl/>
          <w14:ligatures w14:val="none"/>
        </w:rPr>
        <w:t>(</w:t>
      </w:r>
      <w:r w:rsidRPr="00456450">
        <w:rPr>
          <w:rFonts w:asciiTheme="majorBidi" w:eastAsiaTheme="minorEastAsia" w:hAnsiTheme="majorBidi" w:cstheme="majorBidi"/>
          <w:kern w:val="0"/>
          <w:sz w:val="24"/>
          <w:szCs w:val="24"/>
          <w14:ligatures w14:val="none"/>
        </w:rPr>
        <w:t>SEO</w:t>
      </w:r>
      <w:r w:rsidRPr="00456450">
        <w:rPr>
          <w:rFonts w:asciiTheme="majorBidi" w:eastAsiaTheme="minorEastAsia" w:hAnsiTheme="majorBidi" w:cstheme="majorBidi"/>
          <w:kern w:val="0"/>
          <w:sz w:val="24"/>
          <w:szCs w:val="24"/>
          <w:rtl/>
          <w14:ligatures w14:val="none"/>
        </w:rPr>
        <w:t>)</w:t>
      </w:r>
      <w:r w:rsidRPr="00456450">
        <w:rPr>
          <w:rFonts w:ascii="Simplified Arabic" w:eastAsiaTheme="minorEastAsia" w:hAnsi="Simplified Arabic" w:cs="Simplified Arabic"/>
          <w:kern w:val="0"/>
          <w:sz w:val="28"/>
          <w:szCs w:val="28"/>
          <w:rtl/>
          <w14:ligatures w14:val="none"/>
        </w:rPr>
        <w:t xml:space="preserve">، والإعلانات عبر الإنترنت. تركز هذه النظرية </w:t>
      </w:r>
      <w:r w:rsidRPr="00456450">
        <w:rPr>
          <w:rFonts w:ascii="Simplified Arabic" w:eastAsiaTheme="minorEastAsia" w:hAnsi="Simplified Arabic" w:cs="Simplified Arabic"/>
          <w:kern w:val="0"/>
          <w:sz w:val="28"/>
          <w:szCs w:val="28"/>
          <w:rtl/>
          <w14:ligatures w14:val="none"/>
        </w:rPr>
        <w:lastRenderedPageBreak/>
        <w:t>على كيفية تفاعل الشركات مع عملائها عبر الإنترنت وكيف تؤثر هذه التفاعلات على سلوك المستهلك وقرارات الشراء. يمكن تطبيق هذه النظرية في الدراسة لدراسة كيف يمكن للتسويق الإلكتروني أن يسهم في الاحتفاظ بالعملاء في الشركات العقارية، عن طريق تحليل سلوك العملاء واستهدافهم باستخدام استراتيجيات تسويقية مخصصة.</w:t>
      </w:r>
    </w:p>
    <w:p w14:paraId="7B36F2A9" w14:textId="77777777" w:rsidR="00456450" w:rsidRPr="00456450" w:rsidRDefault="00456450" w:rsidP="00456450">
      <w:pPr>
        <w:pStyle w:val="a6"/>
        <w:rPr>
          <w:rFonts w:ascii="Simplified Arabic" w:eastAsiaTheme="minorEastAsia" w:hAnsi="Simplified Arabic" w:cs="Simplified Arabic"/>
          <w:kern w:val="0"/>
          <w:sz w:val="28"/>
          <w:szCs w:val="28"/>
          <w:rtl/>
          <w14:ligatures w14:val="none"/>
        </w:rPr>
      </w:pPr>
    </w:p>
    <w:p w14:paraId="27D0121A" w14:textId="77777777" w:rsidR="00456450" w:rsidRPr="00456450" w:rsidRDefault="00456450" w:rsidP="00456450">
      <w:pPr>
        <w:pStyle w:val="a6"/>
        <w:spacing w:line="240" w:lineRule="auto"/>
        <w:ind w:left="642"/>
        <w:jc w:val="both"/>
        <w:rPr>
          <w:rFonts w:ascii="Simplified Arabic" w:eastAsiaTheme="minorEastAsia" w:hAnsi="Simplified Arabic" w:cs="Simplified Arabic"/>
          <w:kern w:val="0"/>
          <w:sz w:val="28"/>
          <w:szCs w:val="28"/>
          <w:rtl/>
          <w14:ligatures w14:val="none"/>
        </w:rPr>
      </w:pPr>
    </w:p>
    <w:p w14:paraId="696DBED3" w14:textId="72B11276" w:rsidR="00E72490" w:rsidRPr="00456450" w:rsidRDefault="00E72490" w:rsidP="00456450">
      <w:pPr>
        <w:pStyle w:val="a6"/>
        <w:numPr>
          <w:ilvl w:val="0"/>
          <w:numId w:val="14"/>
        </w:numPr>
        <w:spacing w:line="240" w:lineRule="auto"/>
        <w:jc w:val="both"/>
        <w:rPr>
          <w:rFonts w:ascii="Simplified Arabic" w:eastAsiaTheme="minorEastAsia" w:hAnsi="Simplified Arabic" w:cs="Simplified Arabic"/>
          <w:kern w:val="0"/>
          <w:sz w:val="28"/>
          <w:szCs w:val="28"/>
          <w:rtl/>
          <w14:ligatures w14:val="none"/>
        </w:rPr>
      </w:pPr>
      <w:r w:rsidRPr="00456450">
        <w:rPr>
          <w:rFonts w:ascii="Simplified Arabic" w:eastAsiaTheme="minorEastAsia" w:hAnsi="Simplified Arabic" w:cs="Simplified Arabic"/>
          <w:kern w:val="0"/>
          <w:sz w:val="28"/>
          <w:szCs w:val="28"/>
          <w:rtl/>
          <w14:ligatures w14:val="none"/>
        </w:rPr>
        <w:t xml:space="preserve">نظرية الاحتفاظ بالعملاء </w:t>
      </w:r>
      <w:r w:rsidRPr="00456450">
        <w:rPr>
          <w:rFonts w:asciiTheme="majorBidi" w:eastAsiaTheme="minorEastAsia" w:hAnsiTheme="majorBidi" w:cstheme="majorBidi"/>
          <w:kern w:val="0"/>
          <w:sz w:val="24"/>
          <w:szCs w:val="24"/>
          <w:rtl/>
          <w14:ligatures w14:val="none"/>
        </w:rPr>
        <w:t>(</w:t>
      </w:r>
      <w:r w:rsidRPr="00456450">
        <w:rPr>
          <w:rFonts w:asciiTheme="majorBidi" w:eastAsiaTheme="minorEastAsia" w:hAnsiTheme="majorBidi" w:cstheme="majorBidi"/>
          <w:kern w:val="0"/>
          <w:sz w:val="24"/>
          <w:szCs w:val="24"/>
          <w14:ligatures w14:val="none"/>
        </w:rPr>
        <w:t>Customer Retention Theory</w:t>
      </w:r>
      <w:r w:rsidRPr="00456450">
        <w:rPr>
          <w:rFonts w:asciiTheme="majorBidi" w:eastAsiaTheme="minorEastAsia" w:hAnsiTheme="majorBidi" w:cstheme="majorBidi"/>
          <w:kern w:val="0"/>
          <w:sz w:val="24"/>
          <w:szCs w:val="24"/>
          <w:rtl/>
          <w14:ligatures w14:val="none"/>
        </w:rPr>
        <w:t>)</w:t>
      </w:r>
      <w:r w:rsidRPr="00456450">
        <w:rPr>
          <w:rFonts w:ascii="Simplified Arabic" w:eastAsiaTheme="minorEastAsia" w:hAnsi="Simplified Arabic" w:cs="Simplified Arabic"/>
          <w:kern w:val="0"/>
          <w:sz w:val="28"/>
          <w:szCs w:val="28"/>
          <w:rtl/>
          <w14:ligatures w14:val="none"/>
        </w:rPr>
        <w:t>: تُعنى هذه النظرية بكيفية إبقاء العملاء الحاليين وزيادة ولائهم، من خلال تحسين تجربة العميل وتقديم قيمة مستدامة. تشمل استراتيجيات الاحتفاظ بالعملاء: تقديم خدمة عملاء ممتازة، بناء علاقات قوية مع العملاء، تقديم برامج ولاء، وتقديم عروض مخصصة. يمكن تطبيق هذه النظرية في الدراسة لفهم العوامل التي تؤثر في قدرة الشركات العقارية على الاحتفاظ بالعملاء، مثل تقديم خدمات مخصصة وتفاعل مستمر مع العملاء باستخدام أدوات التسويق الإلكتروني الفعالة.</w:t>
      </w:r>
    </w:p>
    <w:p w14:paraId="799560D7" w14:textId="77777777" w:rsidR="00456450" w:rsidRPr="00456450" w:rsidRDefault="00456450" w:rsidP="00456450">
      <w:pPr>
        <w:pStyle w:val="a6"/>
        <w:spacing w:line="240" w:lineRule="auto"/>
        <w:ind w:left="642"/>
        <w:jc w:val="both"/>
        <w:rPr>
          <w:rFonts w:ascii="Simplified Arabic" w:eastAsiaTheme="minorEastAsia" w:hAnsi="Simplified Arabic" w:cs="Simplified Arabic"/>
          <w:kern w:val="0"/>
          <w:sz w:val="28"/>
          <w:szCs w:val="28"/>
          <w:rtl/>
          <w14:ligatures w14:val="none"/>
        </w:rPr>
      </w:pPr>
    </w:p>
    <w:p w14:paraId="323E8337" w14:textId="02F64687" w:rsidR="00E72490" w:rsidRPr="00456450" w:rsidRDefault="00E72490" w:rsidP="00456450">
      <w:pPr>
        <w:pStyle w:val="a6"/>
        <w:numPr>
          <w:ilvl w:val="0"/>
          <w:numId w:val="14"/>
        </w:numPr>
        <w:spacing w:line="240" w:lineRule="auto"/>
        <w:jc w:val="both"/>
        <w:rPr>
          <w:rFonts w:ascii="Simplified Arabic" w:eastAsiaTheme="minorEastAsia" w:hAnsi="Simplified Arabic" w:cs="Simplified Arabic"/>
          <w:kern w:val="0"/>
          <w:sz w:val="28"/>
          <w:szCs w:val="28"/>
          <w:rtl/>
          <w14:ligatures w14:val="none"/>
        </w:rPr>
      </w:pPr>
      <w:r w:rsidRPr="00456450">
        <w:rPr>
          <w:rFonts w:ascii="Simplified Arabic" w:eastAsiaTheme="minorEastAsia" w:hAnsi="Simplified Arabic" w:cs="Simplified Arabic"/>
          <w:kern w:val="0"/>
          <w:sz w:val="28"/>
          <w:szCs w:val="28"/>
          <w:rtl/>
          <w14:ligatures w14:val="none"/>
        </w:rPr>
        <w:t>نظرية الابتكار: تشير هذه النظرية إلى أهمية الابتكار في تطوير استراتيجيات التسويق. توضح كيف يمكن للشركات استخدام الابتكار لتحسين منتجاتها وخدماتها وتعزيز تجربتها مع العملاء. يشمل الابتكار: تطوير منتجات جديدة، تحسين العمليات، وتقديم خدمات مبتكرة. يمكن تطبيق هذه النظرية في الدراسة لفهم كيف يمكن لشركات التسويق العقاري استخدام الابتكار لتطوير استراتيجيات تسويقية جديدة تسهم في تحسين احتفاظ العملاء.</w:t>
      </w:r>
    </w:p>
    <w:p w14:paraId="45E83362" w14:textId="77777777" w:rsidR="00456450" w:rsidRPr="00456450" w:rsidRDefault="00456450" w:rsidP="00456450">
      <w:pPr>
        <w:pStyle w:val="a6"/>
        <w:rPr>
          <w:rFonts w:ascii="Simplified Arabic" w:eastAsiaTheme="minorEastAsia" w:hAnsi="Simplified Arabic" w:cs="Simplified Arabic"/>
          <w:kern w:val="0"/>
          <w:sz w:val="28"/>
          <w:szCs w:val="28"/>
          <w:rtl/>
          <w14:ligatures w14:val="none"/>
        </w:rPr>
      </w:pPr>
    </w:p>
    <w:p w14:paraId="3807167B" w14:textId="77777777" w:rsidR="00456450" w:rsidRPr="00456450" w:rsidRDefault="00456450" w:rsidP="00456450">
      <w:pPr>
        <w:pStyle w:val="a6"/>
        <w:spacing w:line="240" w:lineRule="auto"/>
        <w:ind w:left="642"/>
        <w:jc w:val="both"/>
        <w:rPr>
          <w:rFonts w:ascii="Simplified Arabic" w:eastAsiaTheme="minorEastAsia" w:hAnsi="Simplified Arabic" w:cs="Simplified Arabic"/>
          <w:kern w:val="0"/>
          <w:sz w:val="28"/>
          <w:szCs w:val="28"/>
          <w:rtl/>
          <w14:ligatures w14:val="none"/>
        </w:rPr>
      </w:pPr>
    </w:p>
    <w:p w14:paraId="233C914D" w14:textId="657EA167" w:rsidR="00E72490" w:rsidRPr="00456450" w:rsidRDefault="00E72490" w:rsidP="00456450">
      <w:pPr>
        <w:pStyle w:val="a6"/>
        <w:numPr>
          <w:ilvl w:val="0"/>
          <w:numId w:val="14"/>
        </w:numPr>
        <w:spacing w:line="240" w:lineRule="auto"/>
        <w:jc w:val="both"/>
        <w:rPr>
          <w:rFonts w:ascii="Simplified Arabic" w:eastAsiaTheme="minorEastAsia" w:hAnsi="Simplified Arabic" w:cs="Simplified Arabic"/>
          <w:kern w:val="0"/>
          <w:sz w:val="28"/>
          <w:szCs w:val="28"/>
          <w:rtl/>
          <w14:ligatures w14:val="none"/>
        </w:rPr>
      </w:pPr>
      <w:r w:rsidRPr="00456450">
        <w:rPr>
          <w:rFonts w:ascii="Simplified Arabic" w:eastAsiaTheme="minorEastAsia" w:hAnsi="Simplified Arabic" w:cs="Simplified Arabic"/>
          <w:kern w:val="0"/>
          <w:sz w:val="28"/>
          <w:szCs w:val="28"/>
          <w:rtl/>
          <w14:ligatures w14:val="none"/>
        </w:rPr>
        <w:t>نظرية سلوك المستهلك: تركز هذه النظرية على فهم العوامل التي تؤثر على سلوك المستهلكين عند اتخاذ قرارات الشراء، بما في ذلك الاحتياجات والدوافع والتوجهات. تشمل هذه العوامل: العوامل النفسية (مثل الإدراك والتعلم والاتجاهات)، والعوامل الاجتماعية (مثل الثقافة والطبقة الاجتماعية والمجموعات المرجعية)، والعوامل الشخصية (مثل العمر والدخل والتعليم). يمكن تطبيق هذه النظرية في الدراسة لتحليل كيف يمكن أن تؤثر استراتيجيات التسويق الإلكتروني على سلوك العملاء وقراراتهم.</w:t>
      </w:r>
    </w:p>
    <w:p w14:paraId="65DCDFB2" w14:textId="77777777" w:rsidR="00456450" w:rsidRPr="00456450" w:rsidRDefault="00456450" w:rsidP="00456450">
      <w:pPr>
        <w:pStyle w:val="a6"/>
        <w:spacing w:line="240" w:lineRule="auto"/>
        <w:ind w:left="642"/>
        <w:jc w:val="both"/>
        <w:rPr>
          <w:rFonts w:ascii="Simplified Arabic" w:eastAsiaTheme="minorEastAsia" w:hAnsi="Simplified Arabic" w:cs="Simplified Arabic"/>
          <w:kern w:val="0"/>
          <w:sz w:val="28"/>
          <w:szCs w:val="28"/>
          <w:rtl/>
          <w14:ligatures w14:val="none"/>
        </w:rPr>
      </w:pPr>
    </w:p>
    <w:p w14:paraId="659EF2EA" w14:textId="3C595E96" w:rsidR="00E72490" w:rsidRPr="00456450" w:rsidRDefault="00E72490" w:rsidP="00456450">
      <w:pPr>
        <w:pStyle w:val="a6"/>
        <w:numPr>
          <w:ilvl w:val="0"/>
          <w:numId w:val="14"/>
        </w:numPr>
        <w:spacing w:line="240" w:lineRule="auto"/>
        <w:jc w:val="both"/>
        <w:rPr>
          <w:rFonts w:ascii="Simplified Arabic" w:eastAsiaTheme="minorEastAsia" w:hAnsi="Simplified Arabic" w:cs="Simplified Arabic"/>
          <w:kern w:val="0"/>
          <w:sz w:val="28"/>
          <w:szCs w:val="28"/>
          <w:rtl/>
          <w14:ligatures w14:val="none"/>
        </w:rPr>
      </w:pPr>
      <w:r w:rsidRPr="00456450">
        <w:rPr>
          <w:rFonts w:ascii="Simplified Arabic" w:eastAsiaTheme="minorEastAsia" w:hAnsi="Simplified Arabic" w:cs="Simplified Arabic"/>
          <w:kern w:val="0"/>
          <w:sz w:val="28"/>
          <w:szCs w:val="28"/>
          <w:rtl/>
          <w14:ligatures w14:val="none"/>
        </w:rPr>
        <w:t xml:space="preserve">نظرية إدارة الأداء: تتعلق هذه النظرية بكيفية قياس وتقييم الأداء في الشركات. تركز على أهمية استخدام مؤشرات الأداء الرئيسية </w:t>
      </w:r>
      <w:r w:rsidRPr="00456450">
        <w:rPr>
          <w:rFonts w:asciiTheme="majorBidi" w:eastAsiaTheme="minorEastAsia" w:hAnsiTheme="majorBidi" w:cstheme="majorBidi"/>
          <w:kern w:val="0"/>
          <w:sz w:val="24"/>
          <w:szCs w:val="24"/>
          <w:rtl/>
          <w14:ligatures w14:val="none"/>
        </w:rPr>
        <w:t>(</w:t>
      </w:r>
      <w:r w:rsidRPr="00456450">
        <w:rPr>
          <w:rFonts w:asciiTheme="majorBidi" w:eastAsiaTheme="minorEastAsia" w:hAnsiTheme="majorBidi" w:cstheme="majorBidi"/>
          <w:kern w:val="0"/>
          <w:sz w:val="24"/>
          <w:szCs w:val="24"/>
          <w14:ligatures w14:val="none"/>
        </w:rPr>
        <w:t>KPIs</w:t>
      </w:r>
      <w:r w:rsidRPr="00456450">
        <w:rPr>
          <w:rFonts w:asciiTheme="majorBidi" w:eastAsiaTheme="minorEastAsia" w:hAnsiTheme="majorBidi" w:cstheme="majorBidi"/>
          <w:kern w:val="0"/>
          <w:sz w:val="24"/>
          <w:szCs w:val="24"/>
          <w:rtl/>
          <w14:ligatures w14:val="none"/>
        </w:rPr>
        <w:t>)</w:t>
      </w:r>
      <w:r w:rsidRPr="00456450">
        <w:rPr>
          <w:rFonts w:ascii="Simplified Arabic" w:eastAsiaTheme="minorEastAsia" w:hAnsi="Simplified Arabic" w:cs="Simplified Arabic"/>
          <w:kern w:val="0"/>
          <w:sz w:val="28"/>
          <w:szCs w:val="28"/>
          <w:rtl/>
          <w14:ligatures w14:val="none"/>
        </w:rPr>
        <w:t xml:space="preserve"> لتقييم فعالية استراتيجيات التسويق والإدارة. تشمل مؤشرات الأداء الرئيسية: معدل الاحتفاظ بالعملاء، رضا العملاء، قيمة العميل الدائمة، والعائد على الاستثمار </w:t>
      </w:r>
      <w:r w:rsidRPr="00456450">
        <w:rPr>
          <w:rFonts w:ascii="Simplified Arabic" w:eastAsiaTheme="minorEastAsia" w:hAnsi="Simplified Arabic" w:cs="Simplified Arabic"/>
          <w:kern w:val="0"/>
          <w:sz w:val="28"/>
          <w:szCs w:val="28"/>
          <w:rtl/>
          <w14:ligatures w14:val="none"/>
        </w:rPr>
        <w:lastRenderedPageBreak/>
        <w:t>في التسويق. يمكن تطبيق هذه النظرية في الدراسة لتقييم أداء استراتيجيات التسويق الإلكتروني وما إذا كانت تحقق الأهداف المرجوة.</w:t>
      </w:r>
    </w:p>
    <w:p w14:paraId="36BA50EF" w14:textId="77777777" w:rsidR="00456450" w:rsidRPr="00456450" w:rsidRDefault="00456450" w:rsidP="00456450">
      <w:pPr>
        <w:pStyle w:val="a6"/>
        <w:rPr>
          <w:rFonts w:ascii="Simplified Arabic" w:eastAsiaTheme="minorEastAsia" w:hAnsi="Simplified Arabic" w:cs="Simplified Arabic"/>
          <w:kern w:val="0"/>
          <w:sz w:val="28"/>
          <w:szCs w:val="28"/>
          <w:rtl/>
          <w14:ligatures w14:val="none"/>
        </w:rPr>
      </w:pPr>
    </w:p>
    <w:p w14:paraId="3E040C51" w14:textId="77777777" w:rsidR="00456450" w:rsidRPr="00456450" w:rsidRDefault="00456450" w:rsidP="00456450">
      <w:pPr>
        <w:pStyle w:val="a6"/>
        <w:spacing w:line="240" w:lineRule="auto"/>
        <w:ind w:left="642"/>
        <w:jc w:val="both"/>
        <w:rPr>
          <w:rFonts w:ascii="Simplified Arabic" w:eastAsiaTheme="minorEastAsia" w:hAnsi="Simplified Arabic" w:cs="Simplified Arabic"/>
          <w:kern w:val="0"/>
          <w:sz w:val="28"/>
          <w:szCs w:val="28"/>
          <w:rtl/>
          <w14:ligatures w14:val="none"/>
        </w:rPr>
      </w:pPr>
    </w:p>
    <w:p w14:paraId="1DD9E0D6" w14:textId="252ED607" w:rsidR="00E72490" w:rsidRPr="00456450" w:rsidRDefault="00E72490" w:rsidP="00456450">
      <w:pPr>
        <w:pStyle w:val="a6"/>
        <w:numPr>
          <w:ilvl w:val="0"/>
          <w:numId w:val="14"/>
        </w:numPr>
        <w:spacing w:line="240" w:lineRule="auto"/>
        <w:jc w:val="both"/>
        <w:rPr>
          <w:rFonts w:ascii="Simplified Arabic" w:eastAsiaTheme="minorEastAsia" w:hAnsi="Simplified Arabic" w:cs="Simplified Arabic"/>
          <w:kern w:val="0"/>
          <w:sz w:val="28"/>
          <w:szCs w:val="28"/>
          <w:rtl/>
          <w14:ligatures w14:val="none"/>
        </w:rPr>
      </w:pPr>
      <w:r w:rsidRPr="00456450">
        <w:rPr>
          <w:rFonts w:ascii="Simplified Arabic" w:eastAsiaTheme="minorEastAsia" w:hAnsi="Simplified Arabic" w:cs="Simplified Arabic"/>
          <w:kern w:val="0"/>
          <w:sz w:val="28"/>
          <w:szCs w:val="28"/>
          <w:rtl/>
          <w14:ligatures w14:val="none"/>
        </w:rPr>
        <w:t xml:space="preserve">نظرية التحول الرقمي </w:t>
      </w:r>
      <w:r w:rsidRPr="00456450">
        <w:rPr>
          <w:rFonts w:asciiTheme="majorBidi" w:eastAsiaTheme="minorEastAsia" w:hAnsiTheme="majorBidi" w:cstheme="majorBidi"/>
          <w:kern w:val="0"/>
          <w:sz w:val="24"/>
          <w:szCs w:val="24"/>
          <w:rtl/>
          <w14:ligatures w14:val="none"/>
        </w:rPr>
        <w:t>(</w:t>
      </w:r>
      <w:r w:rsidRPr="00456450">
        <w:rPr>
          <w:rFonts w:asciiTheme="majorBidi" w:eastAsiaTheme="minorEastAsia" w:hAnsiTheme="majorBidi" w:cstheme="majorBidi"/>
          <w:kern w:val="0"/>
          <w:sz w:val="24"/>
          <w:szCs w:val="24"/>
          <w14:ligatures w14:val="none"/>
        </w:rPr>
        <w:t>Digital Transformation Theory</w:t>
      </w:r>
      <w:r w:rsidRPr="00456450">
        <w:rPr>
          <w:rFonts w:asciiTheme="majorBidi" w:eastAsiaTheme="minorEastAsia" w:hAnsiTheme="majorBidi" w:cstheme="majorBidi"/>
          <w:kern w:val="0"/>
          <w:sz w:val="24"/>
          <w:szCs w:val="24"/>
          <w:rtl/>
          <w14:ligatures w14:val="none"/>
        </w:rPr>
        <w:t>)</w:t>
      </w:r>
      <w:r w:rsidRPr="00456450">
        <w:rPr>
          <w:rFonts w:ascii="Simplified Arabic" w:eastAsiaTheme="minorEastAsia" w:hAnsi="Simplified Arabic" w:cs="Simplified Arabic"/>
          <w:kern w:val="0"/>
          <w:sz w:val="28"/>
          <w:szCs w:val="28"/>
          <w:rtl/>
          <w14:ligatures w14:val="none"/>
        </w:rPr>
        <w:t>: تركز هذه النظرية على تحول الأعمال من استخدام الأساليب التقليدية إلى التقنيات الرقمية لتحسين الكفاءة وزيادة الابتكار. يشمل التحول الرقمي: استخدام الحوسبة السحابية، البيانات الضخمة، الذكاء الاصطناعي، وإنترنت الأشياء. يمكن تطبيق هذه النظرية في الدراسة لفهم كيفية تأثير التحول الرقمي في القطاع العقاري على فعالية استراتيجيات التسويق الإلكتروني وزيادة الاحتفاظ بالعملاء.</w:t>
      </w:r>
    </w:p>
    <w:p w14:paraId="600E71C1" w14:textId="77777777" w:rsidR="00456450" w:rsidRPr="00456450" w:rsidRDefault="00456450" w:rsidP="00456450">
      <w:pPr>
        <w:pStyle w:val="a6"/>
        <w:spacing w:line="240" w:lineRule="auto"/>
        <w:ind w:left="642"/>
        <w:jc w:val="both"/>
        <w:rPr>
          <w:rFonts w:ascii="Simplified Arabic" w:eastAsiaTheme="minorEastAsia" w:hAnsi="Simplified Arabic" w:cs="Simplified Arabic" w:hint="cs"/>
          <w:kern w:val="0"/>
          <w:sz w:val="28"/>
          <w:szCs w:val="28"/>
          <w:rtl/>
          <w14:ligatures w14:val="none"/>
        </w:rPr>
      </w:pPr>
    </w:p>
    <w:p w14:paraId="36290B24" w14:textId="1C7332B1" w:rsidR="00E72490" w:rsidRDefault="00E72490" w:rsidP="00A15C59">
      <w:pPr>
        <w:spacing w:line="240" w:lineRule="auto"/>
        <w:ind w:firstLine="282"/>
        <w:jc w:val="both"/>
        <w:rPr>
          <w:rFonts w:ascii="Simplified Arabic" w:eastAsiaTheme="minorEastAsia" w:hAnsi="Simplified Arabic" w:cs="Simplified Arabic"/>
          <w:kern w:val="0"/>
          <w:sz w:val="28"/>
          <w:szCs w:val="28"/>
          <w:rtl/>
          <w14:ligatures w14:val="none"/>
        </w:rPr>
      </w:pPr>
      <w:r w:rsidRPr="00E72490">
        <w:rPr>
          <w:rFonts w:ascii="Simplified Arabic" w:eastAsiaTheme="minorEastAsia" w:hAnsi="Simplified Arabic" w:cs="Simplified Arabic"/>
          <w:kern w:val="0"/>
          <w:sz w:val="28"/>
          <w:szCs w:val="28"/>
          <w:rtl/>
          <w14:ligatures w14:val="none"/>
        </w:rPr>
        <w:t xml:space="preserve">8. نظرية التفاعل الاجتماعي </w:t>
      </w:r>
      <w:r w:rsidRPr="00E72490">
        <w:rPr>
          <w:rFonts w:asciiTheme="majorBidi" w:eastAsiaTheme="minorEastAsia" w:hAnsiTheme="majorBidi" w:cstheme="majorBidi"/>
          <w:kern w:val="0"/>
          <w:sz w:val="24"/>
          <w:szCs w:val="24"/>
          <w:rtl/>
          <w14:ligatures w14:val="none"/>
        </w:rPr>
        <w:t>(</w:t>
      </w:r>
      <w:r w:rsidRPr="00E72490">
        <w:rPr>
          <w:rFonts w:asciiTheme="majorBidi" w:eastAsiaTheme="minorEastAsia" w:hAnsiTheme="majorBidi" w:cstheme="majorBidi"/>
          <w:kern w:val="0"/>
          <w:sz w:val="24"/>
          <w:szCs w:val="24"/>
          <w14:ligatures w14:val="none"/>
        </w:rPr>
        <w:t>Social Exchange Theory</w:t>
      </w:r>
      <w:r w:rsidRPr="00E72490">
        <w:rPr>
          <w:rFonts w:asciiTheme="majorBidi" w:eastAsiaTheme="minorEastAsia" w:hAnsiTheme="majorBidi" w:cstheme="majorBidi"/>
          <w:kern w:val="0"/>
          <w:sz w:val="24"/>
          <w:szCs w:val="24"/>
          <w:rtl/>
          <w14:ligatures w14:val="none"/>
        </w:rPr>
        <w:t>)</w:t>
      </w:r>
      <w:r w:rsidRPr="00E72490">
        <w:rPr>
          <w:rFonts w:ascii="Simplified Arabic" w:eastAsiaTheme="minorEastAsia" w:hAnsi="Simplified Arabic" w:cs="Simplified Arabic"/>
          <w:kern w:val="0"/>
          <w:sz w:val="28"/>
          <w:szCs w:val="28"/>
          <w:rtl/>
          <w14:ligatures w14:val="none"/>
        </w:rPr>
        <w:t>: تشير هذه النظرية إلى أن العلاقات التجارية بين الشركات والعملاء يمكن أن تكون تبادلية، حيث يولي العملاء اهتماماً أكبر بالعلامات التجارية التي تقدم لهم قيمة متبادلة. تشمل هذه القيمة: المنتجات والخدمات عالية الجودة، خدمة العملاء الممتازة، والتفاعل المستمر مع العملاء. يمكن تطبيق هذه النظرية في الدراسة لفهم كيفية تأثير التفاعل الرقمي المستمر في تعزيز ولاء العملاء واحتفاظهم بالشركة.</w:t>
      </w:r>
    </w:p>
    <w:p w14:paraId="03AA59E0" w14:textId="77777777" w:rsidR="004C3963" w:rsidRDefault="004C3963" w:rsidP="00B703E4">
      <w:pPr>
        <w:spacing w:line="240" w:lineRule="auto"/>
        <w:jc w:val="both"/>
        <w:rPr>
          <w:rFonts w:ascii="Simplified Arabic" w:eastAsiaTheme="minorEastAsia" w:hAnsi="Simplified Arabic" w:cs="Simplified Arabic"/>
          <w:kern w:val="0"/>
          <w:sz w:val="28"/>
          <w:szCs w:val="28"/>
          <w:rtl/>
          <w14:ligatures w14:val="none"/>
        </w:rPr>
      </w:pPr>
    </w:p>
    <w:p w14:paraId="595439B2" w14:textId="7CAA29B0" w:rsidR="00E72490" w:rsidRPr="00E72490" w:rsidRDefault="00E72490" w:rsidP="00A15C59">
      <w:pPr>
        <w:spacing w:before="120" w:after="0" w:line="240" w:lineRule="auto"/>
        <w:rPr>
          <w:rFonts w:ascii="Simplified Arabic" w:hAnsi="Simplified Arabic" w:cs="Simplified Arabic"/>
          <w:b/>
          <w:bCs/>
          <w:sz w:val="36"/>
          <w:szCs w:val="36"/>
          <w:rtl/>
        </w:rPr>
      </w:pPr>
      <w:r w:rsidRPr="00E72490">
        <w:rPr>
          <w:rFonts w:ascii="Simplified Arabic" w:hAnsi="Simplified Arabic" w:cs="Simplified Arabic"/>
          <w:b/>
          <w:bCs/>
          <w:sz w:val="36"/>
          <w:szCs w:val="36"/>
          <w:rtl/>
        </w:rPr>
        <w:t>10.1 المنهجية وطرق البحث</w:t>
      </w:r>
      <w:r w:rsidR="00A15C59">
        <w:rPr>
          <w:rFonts w:ascii="Simplified Arabic" w:hAnsi="Simplified Arabic" w:cs="Simplified Arabic" w:hint="cs"/>
          <w:b/>
          <w:bCs/>
          <w:sz w:val="36"/>
          <w:szCs w:val="36"/>
          <w:rtl/>
        </w:rPr>
        <w:t>.</w:t>
      </w:r>
      <w:r w:rsidRPr="00E72490">
        <w:rPr>
          <w:rFonts w:ascii="Simplified Arabic" w:hAnsi="Simplified Arabic" w:cs="Simplified Arabic"/>
          <w:b/>
          <w:bCs/>
          <w:sz w:val="36"/>
          <w:szCs w:val="36"/>
          <w:rtl/>
        </w:rPr>
        <w:t xml:space="preserve"> </w:t>
      </w:r>
    </w:p>
    <w:p w14:paraId="57C661E8" w14:textId="53092571" w:rsidR="007C1488" w:rsidRDefault="00E72490" w:rsidP="00E72490">
      <w:pPr>
        <w:ind w:firstLine="282"/>
        <w:jc w:val="both"/>
        <w:rPr>
          <w:rFonts w:ascii="Simplified Arabic" w:eastAsiaTheme="minorEastAsia" w:hAnsi="Simplified Arabic" w:cs="Simplified Arabic"/>
          <w:kern w:val="0"/>
          <w:sz w:val="28"/>
          <w:szCs w:val="28"/>
          <w:rtl/>
          <w14:ligatures w14:val="none"/>
        </w:rPr>
      </w:pPr>
      <w:r w:rsidRPr="00E72490">
        <w:rPr>
          <w:rFonts w:ascii="Simplified Arabic" w:eastAsiaTheme="minorEastAsia" w:hAnsi="Simplified Arabic" w:cs="Simplified Arabic"/>
          <w:kern w:val="0"/>
          <w:sz w:val="28"/>
          <w:szCs w:val="28"/>
          <w:rtl/>
          <w14:ligatures w14:val="none"/>
        </w:rPr>
        <w:t>تعتمد هذه الدراسة على منهجية علمية دقيقة تهدف إلى تحليل العلاقة بين الإدارة الاستراتيجية والتسويق الإلكتروني، وتأثير هذا التفاعل على الاحتفاظ بالعملاء في شركات التسويق العقاري بمدينة الرياض. وقد تم اختيار المنهج الوصفي التحليلي كإطار عام للدراسة، وذلك نظرًا لقدرته على وصف الظاهرة محل الدراسة وتفسير العلاقات بين المتغيرات المختلفة</w:t>
      </w:r>
      <w:r w:rsidR="00A15C59">
        <w:rPr>
          <w:rFonts w:ascii="Simplified Arabic" w:eastAsiaTheme="minorEastAsia" w:hAnsi="Simplified Arabic" w:cs="Simplified Arabic" w:hint="cs"/>
          <w:kern w:val="0"/>
          <w:sz w:val="28"/>
          <w:szCs w:val="28"/>
          <w:rtl/>
          <w14:ligatures w14:val="none"/>
        </w:rPr>
        <w:t>.</w:t>
      </w:r>
    </w:p>
    <w:p w14:paraId="37D5EBEC" w14:textId="77777777" w:rsidR="00B703E4" w:rsidRDefault="00B703E4" w:rsidP="00E72490">
      <w:pPr>
        <w:ind w:firstLine="282"/>
        <w:jc w:val="both"/>
        <w:rPr>
          <w:rFonts w:ascii="Simplified Arabic" w:eastAsiaTheme="minorEastAsia" w:hAnsi="Simplified Arabic" w:cs="Simplified Arabic"/>
          <w:kern w:val="0"/>
          <w:sz w:val="28"/>
          <w:szCs w:val="28"/>
          <w:rtl/>
          <w14:ligatures w14:val="none"/>
        </w:rPr>
      </w:pPr>
    </w:p>
    <w:p w14:paraId="408C50A2" w14:textId="77777777" w:rsidR="005310BE" w:rsidRDefault="005310BE" w:rsidP="00E72490">
      <w:pPr>
        <w:ind w:firstLine="282"/>
        <w:jc w:val="both"/>
        <w:rPr>
          <w:rFonts w:ascii="Simplified Arabic" w:eastAsiaTheme="minorEastAsia" w:hAnsi="Simplified Arabic" w:cs="Simplified Arabic"/>
          <w:kern w:val="0"/>
          <w:sz w:val="28"/>
          <w:szCs w:val="28"/>
          <w:rtl/>
          <w14:ligatures w14:val="none"/>
        </w:rPr>
      </w:pPr>
    </w:p>
    <w:p w14:paraId="7034413F" w14:textId="77777777" w:rsidR="005310BE" w:rsidRDefault="005310BE" w:rsidP="00E72490">
      <w:pPr>
        <w:ind w:firstLine="282"/>
        <w:jc w:val="both"/>
        <w:rPr>
          <w:rFonts w:ascii="Simplified Arabic" w:eastAsiaTheme="minorEastAsia" w:hAnsi="Simplified Arabic" w:cs="Simplified Arabic"/>
          <w:kern w:val="0"/>
          <w:sz w:val="28"/>
          <w:szCs w:val="28"/>
          <w:rtl/>
          <w14:ligatures w14:val="none"/>
        </w:rPr>
      </w:pPr>
    </w:p>
    <w:p w14:paraId="2432764A" w14:textId="77777777" w:rsidR="00B73445" w:rsidRDefault="00B73445" w:rsidP="00E72490">
      <w:pPr>
        <w:ind w:firstLine="282"/>
        <w:jc w:val="both"/>
        <w:rPr>
          <w:rFonts w:ascii="Simplified Arabic" w:eastAsiaTheme="minorEastAsia" w:hAnsi="Simplified Arabic" w:cs="Simplified Arabic"/>
          <w:kern w:val="0"/>
          <w:sz w:val="28"/>
          <w:szCs w:val="28"/>
          <w:rtl/>
          <w14:ligatures w14:val="none"/>
        </w:rPr>
      </w:pPr>
    </w:p>
    <w:p w14:paraId="6DCB05E4" w14:textId="77777777" w:rsidR="005310BE" w:rsidRDefault="005310BE" w:rsidP="00DE3D6F">
      <w:pPr>
        <w:jc w:val="both"/>
        <w:rPr>
          <w:rFonts w:ascii="Simplified Arabic" w:eastAsiaTheme="minorEastAsia" w:hAnsi="Simplified Arabic" w:cs="Simplified Arabic"/>
          <w:kern w:val="0"/>
          <w:sz w:val="28"/>
          <w:szCs w:val="28"/>
          <w:rtl/>
          <w14:ligatures w14:val="none"/>
        </w:rPr>
      </w:pPr>
    </w:p>
    <w:p w14:paraId="2A60C01C" w14:textId="5E882618" w:rsidR="00A15C59" w:rsidRPr="00A15C59" w:rsidRDefault="00A15C59" w:rsidP="00A15C59">
      <w:pPr>
        <w:spacing w:before="120" w:after="0" w:line="240" w:lineRule="auto"/>
        <w:rPr>
          <w:rFonts w:ascii="Simplified Arabic" w:hAnsi="Simplified Arabic" w:cs="Simplified Arabic"/>
          <w:b/>
          <w:bCs/>
          <w:sz w:val="36"/>
          <w:szCs w:val="36"/>
          <w:rtl/>
        </w:rPr>
      </w:pPr>
      <w:r w:rsidRPr="00A15C59">
        <w:rPr>
          <w:rFonts w:ascii="Simplified Arabic" w:hAnsi="Simplified Arabic" w:cs="Simplified Arabic"/>
          <w:b/>
          <w:bCs/>
          <w:sz w:val="36"/>
          <w:szCs w:val="36"/>
          <w:rtl/>
        </w:rPr>
        <w:lastRenderedPageBreak/>
        <w:t>11.1 مصادر البيانات</w:t>
      </w:r>
      <w:r>
        <w:rPr>
          <w:rFonts w:ascii="Simplified Arabic" w:hAnsi="Simplified Arabic" w:cs="Simplified Arabic" w:hint="cs"/>
          <w:b/>
          <w:bCs/>
          <w:sz w:val="36"/>
          <w:szCs w:val="36"/>
          <w:rtl/>
        </w:rPr>
        <w:t>.</w:t>
      </w:r>
      <w:r w:rsidRPr="00A15C59">
        <w:rPr>
          <w:rFonts w:ascii="Simplified Arabic" w:hAnsi="Simplified Arabic" w:cs="Simplified Arabic"/>
          <w:b/>
          <w:bCs/>
          <w:sz w:val="36"/>
          <w:szCs w:val="36"/>
          <w:rtl/>
        </w:rPr>
        <w:t xml:space="preserve"> </w:t>
      </w:r>
    </w:p>
    <w:p w14:paraId="5CB6BE86" w14:textId="67CF98D2" w:rsidR="00A15C59" w:rsidRPr="00A15C59" w:rsidRDefault="00A15C59" w:rsidP="00A15C59">
      <w:pPr>
        <w:ind w:hanging="1"/>
        <w:jc w:val="both"/>
        <w:rPr>
          <w:rFonts w:ascii="Simplified Arabic" w:eastAsiaTheme="minorEastAsia" w:hAnsi="Simplified Arabic" w:cs="Simplified Arabic"/>
          <w:b/>
          <w:bCs/>
          <w:kern w:val="0"/>
          <w:sz w:val="32"/>
          <w:szCs w:val="32"/>
          <w:rtl/>
          <w14:ligatures w14:val="none"/>
        </w:rPr>
      </w:pPr>
      <w:r w:rsidRPr="00A15C59">
        <w:rPr>
          <w:rFonts w:ascii="Simplified Arabic" w:eastAsiaTheme="minorEastAsia" w:hAnsi="Simplified Arabic" w:cs="Simplified Arabic" w:hint="cs"/>
          <w:b/>
          <w:bCs/>
          <w:kern w:val="0"/>
          <w:sz w:val="32"/>
          <w:szCs w:val="32"/>
          <w:rtl/>
          <w14:ligatures w14:val="none"/>
        </w:rPr>
        <w:t>ا</w:t>
      </w:r>
      <w:r w:rsidRPr="00A15C59">
        <w:rPr>
          <w:rFonts w:ascii="Simplified Arabic" w:eastAsiaTheme="minorEastAsia" w:hAnsi="Simplified Arabic" w:cs="Simplified Arabic"/>
          <w:b/>
          <w:bCs/>
          <w:kern w:val="0"/>
          <w:sz w:val="32"/>
          <w:szCs w:val="32"/>
          <w:rtl/>
          <w14:ligatures w14:val="none"/>
        </w:rPr>
        <w:t>عتمدت الدراسة على المصادر التالية في جمع البيانات والمعلومات:</w:t>
      </w:r>
    </w:p>
    <w:p w14:paraId="69B7F80A" w14:textId="483247C1" w:rsidR="00A15C59" w:rsidRP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b/>
          <w:bCs/>
          <w:kern w:val="0"/>
          <w:sz w:val="28"/>
          <w:szCs w:val="28"/>
          <w:rtl/>
          <w14:ligatures w14:val="none"/>
        </w:rPr>
        <w:t>المصادر الأولية:</w:t>
      </w:r>
      <w:r w:rsidRPr="00A15C59">
        <w:rPr>
          <w:rFonts w:ascii="Simplified Arabic" w:eastAsiaTheme="minorEastAsia" w:hAnsi="Simplified Arabic" w:cs="Simplified Arabic"/>
          <w:kern w:val="0"/>
          <w:sz w:val="28"/>
          <w:szCs w:val="28"/>
          <w:rtl/>
          <w14:ligatures w14:val="none"/>
        </w:rPr>
        <w:t xml:space="preserve"> قام الباحث بإعداد استبانة كأداة رئيسية لجمع البيانات مباشرة من أفراد العينة </w:t>
      </w:r>
    </w:p>
    <w:p w14:paraId="6E802DE0" w14:textId="52361117" w:rsidR="00A15C59" w:rsidRDefault="00A15C59" w:rsidP="00A15C59">
      <w:pPr>
        <w:spacing w:line="240" w:lineRule="auto"/>
        <w:ind w:hanging="1"/>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b/>
          <w:bCs/>
          <w:kern w:val="0"/>
          <w:sz w:val="28"/>
          <w:szCs w:val="28"/>
          <w:rtl/>
          <w14:ligatures w14:val="none"/>
        </w:rPr>
        <w:t>المصادر الثانوية:</w:t>
      </w:r>
      <w:r w:rsidRPr="00A15C59">
        <w:rPr>
          <w:rFonts w:ascii="Simplified Arabic" w:eastAsiaTheme="minorEastAsia" w:hAnsi="Simplified Arabic" w:cs="Simplified Arabic"/>
          <w:kern w:val="0"/>
          <w:sz w:val="28"/>
          <w:szCs w:val="28"/>
          <w:rtl/>
          <w14:ligatures w14:val="none"/>
        </w:rPr>
        <w:t xml:space="preserve"> قام الباحث بالرجوع الى الكتب والمراجع العربية والأجنبية ذات العلاقة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4C20C272" w14:textId="77777777" w:rsidR="005310BE" w:rsidRDefault="005310BE" w:rsidP="00A15C59">
      <w:pPr>
        <w:spacing w:line="240" w:lineRule="auto"/>
        <w:ind w:hanging="1"/>
        <w:jc w:val="both"/>
        <w:rPr>
          <w:rFonts w:ascii="Simplified Arabic" w:eastAsiaTheme="minorEastAsia" w:hAnsi="Simplified Arabic" w:cs="Simplified Arabic"/>
          <w:kern w:val="0"/>
          <w:sz w:val="28"/>
          <w:szCs w:val="28"/>
          <w:rtl/>
          <w14:ligatures w14:val="none"/>
        </w:rPr>
      </w:pPr>
    </w:p>
    <w:p w14:paraId="050F47CA" w14:textId="091C05A8" w:rsidR="00A15C59" w:rsidRPr="00A15C59" w:rsidRDefault="00A15C59" w:rsidP="00A15C59">
      <w:pPr>
        <w:spacing w:before="120" w:after="0" w:line="240" w:lineRule="auto"/>
        <w:rPr>
          <w:rFonts w:ascii="Simplified Arabic" w:hAnsi="Simplified Arabic" w:cs="Simplified Arabic"/>
          <w:b/>
          <w:bCs/>
          <w:sz w:val="36"/>
          <w:szCs w:val="36"/>
          <w:rtl/>
        </w:rPr>
      </w:pPr>
      <w:r w:rsidRPr="00A15C59">
        <w:rPr>
          <w:rFonts w:ascii="Simplified Arabic" w:hAnsi="Simplified Arabic" w:cs="Simplified Arabic"/>
          <w:b/>
          <w:bCs/>
          <w:sz w:val="36"/>
          <w:szCs w:val="36"/>
          <w:rtl/>
        </w:rPr>
        <w:t xml:space="preserve">12.1 أدوات الدراسة: </w:t>
      </w:r>
    </w:p>
    <w:p w14:paraId="3641D35F" w14:textId="1311B4E2" w:rsidR="00A15C59" w:rsidRPr="00A15C59" w:rsidRDefault="00A15C59" w:rsidP="00A15C59">
      <w:pPr>
        <w:spacing w:before="120" w:after="0" w:line="240" w:lineRule="auto"/>
        <w:ind w:firstLine="282"/>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kern w:val="0"/>
          <w:sz w:val="28"/>
          <w:szCs w:val="28"/>
          <w:rtl/>
          <w14:ligatures w14:val="none"/>
        </w:rPr>
        <w:t xml:space="preserve">استبانة مناسبة مع متغيرات الدراسة من خلال الاطلاع على الدراسات السابقة المتعلقة بموضوع الدراسة حيث تكونت من قسمين رئيسيين هما: </w:t>
      </w:r>
    </w:p>
    <w:p w14:paraId="1656A5D3" w14:textId="77777777" w:rsidR="00A15C59" w:rsidRP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kern w:val="0"/>
          <w:sz w:val="28"/>
          <w:szCs w:val="28"/>
          <w:rtl/>
          <w14:ligatures w14:val="none"/>
        </w:rPr>
        <w:t xml:space="preserve">القسم الأول وهو الجزء الخاص بالمتغيرات الديموغرافية لأفراد عينة الدراسة المتمثلة بالنوع الاجتماعي والعمر والمؤهل العلمي </w:t>
      </w:r>
    </w:p>
    <w:p w14:paraId="15245FFA" w14:textId="2954F415" w:rsidR="00A15C59" w:rsidRP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kern w:val="0"/>
          <w:sz w:val="28"/>
          <w:szCs w:val="28"/>
          <w:rtl/>
          <w14:ligatures w14:val="none"/>
        </w:rPr>
        <w:t>القسم الثاني اشتمل على الفقرات والأبعاد التي تقيس متغيرات الدراسة المستقل والتابع.</w:t>
      </w:r>
    </w:p>
    <w:p w14:paraId="5AA2F00B" w14:textId="3B248306" w:rsid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kern w:val="0"/>
          <w:sz w:val="28"/>
          <w:szCs w:val="28"/>
          <w:rtl/>
          <w14:ligatures w14:val="none"/>
        </w:rPr>
        <w:t xml:space="preserve">تم توزيع الاستبيان إلكترونيًا عبر نماذج </w:t>
      </w:r>
      <w:r w:rsidRPr="00A15C59">
        <w:rPr>
          <w:rFonts w:asciiTheme="majorBidi" w:eastAsiaTheme="minorEastAsia" w:hAnsiTheme="majorBidi" w:cstheme="majorBidi"/>
          <w:kern w:val="0"/>
          <w:sz w:val="24"/>
          <w:szCs w:val="24"/>
          <w14:ligatures w14:val="none"/>
        </w:rPr>
        <w:t>Google Forms</w:t>
      </w:r>
      <w:r w:rsidRPr="00A15C59">
        <w:rPr>
          <w:rFonts w:ascii="Simplified Arabic" w:eastAsiaTheme="minorEastAsia" w:hAnsi="Simplified Arabic" w:cs="Simplified Arabic"/>
          <w:kern w:val="0"/>
          <w:sz w:val="28"/>
          <w:szCs w:val="28"/>
          <w:rtl/>
          <w14:ligatures w14:val="none"/>
        </w:rPr>
        <w:t xml:space="preserve"> لضمان سهولة الوصول إلى المشاركين في بيئة العمل العقاري الرقمية. وتم إرسال الاستبيانات عبر البريد الإلكتروني ومنصات التواصل الخاصة بالشركات المستهدفة، مع التأكيد على سرية البيانات وأغراضها البحثية فقط</w:t>
      </w:r>
      <w:r>
        <w:rPr>
          <w:rFonts w:ascii="Simplified Arabic" w:eastAsiaTheme="minorEastAsia" w:hAnsi="Simplified Arabic" w:cs="Simplified Arabic" w:hint="cs"/>
          <w:kern w:val="0"/>
          <w:sz w:val="28"/>
          <w:szCs w:val="28"/>
          <w:rtl/>
          <w14:ligatures w14:val="none"/>
        </w:rPr>
        <w:t>.</w:t>
      </w:r>
    </w:p>
    <w:p w14:paraId="0A2BA7D6" w14:textId="77777777" w:rsidR="004C3963" w:rsidRDefault="004C3963"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32F60B40" w14:textId="163B6735" w:rsidR="00A15C59" w:rsidRPr="00A15C59" w:rsidRDefault="00A15C59" w:rsidP="00A15C59">
      <w:pPr>
        <w:spacing w:before="120" w:after="0" w:line="240" w:lineRule="auto"/>
        <w:rPr>
          <w:rFonts w:ascii="Simplified Arabic" w:hAnsi="Simplified Arabic" w:cs="Simplified Arabic"/>
          <w:b/>
          <w:bCs/>
          <w:sz w:val="36"/>
          <w:szCs w:val="36"/>
          <w:rtl/>
        </w:rPr>
      </w:pPr>
      <w:r w:rsidRPr="00A15C59">
        <w:rPr>
          <w:rFonts w:ascii="Simplified Arabic" w:hAnsi="Simplified Arabic" w:cs="Simplified Arabic"/>
          <w:b/>
          <w:bCs/>
          <w:sz w:val="36"/>
          <w:szCs w:val="36"/>
          <w:rtl/>
        </w:rPr>
        <w:t>13.1 الأساليب الإحصائية المستخدمة</w:t>
      </w:r>
      <w:r>
        <w:rPr>
          <w:rFonts w:ascii="Simplified Arabic" w:hAnsi="Simplified Arabic" w:cs="Simplified Arabic" w:hint="cs"/>
          <w:b/>
          <w:bCs/>
          <w:sz w:val="36"/>
          <w:szCs w:val="36"/>
          <w:rtl/>
        </w:rPr>
        <w:t>.</w:t>
      </w:r>
    </w:p>
    <w:p w14:paraId="241A5963" w14:textId="77777777" w:rsidR="00A15C59" w:rsidRP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kern w:val="0"/>
          <w:sz w:val="28"/>
          <w:szCs w:val="28"/>
          <w:rtl/>
          <w14:ligatures w14:val="none"/>
        </w:rPr>
        <w:t xml:space="preserve">لتحليل البيانات، تم استخدام برنامج </w:t>
      </w:r>
      <w:r w:rsidRPr="00A15C59">
        <w:rPr>
          <w:rFonts w:asciiTheme="majorBidi" w:eastAsiaTheme="minorEastAsia" w:hAnsiTheme="majorBidi" w:cstheme="majorBidi"/>
          <w:kern w:val="0"/>
          <w:sz w:val="24"/>
          <w:szCs w:val="24"/>
          <w14:ligatures w14:val="none"/>
        </w:rPr>
        <w:t>SPSS</w:t>
      </w:r>
      <w:r w:rsidRPr="00A15C59">
        <w:rPr>
          <w:rFonts w:ascii="Simplified Arabic" w:eastAsiaTheme="minorEastAsia" w:hAnsi="Simplified Arabic" w:cs="Simplified Arabic"/>
          <w:kern w:val="0"/>
          <w:sz w:val="24"/>
          <w:szCs w:val="24"/>
          <w:rtl/>
          <w14:ligatures w14:val="none"/>
        </w:rPr>
        <w:t xml:space="preserve"> </w:t>
      </w:r>
      <w:r w:rsidRPr="00A15C59">
        <w:rPr>
          <w:rFonts w:ascii="Simplified Arabic" w:eastAsiaTheme="minorEastAsia" w:hAnsi="Simplified Arabic" w:cs="Simplified Arabic"/>
          <w:kern w:val="0"/>
          <w:sz w:val="28"/>
          <w:szCs w:val="28"/>
          <w:rtl/>
          <w14:ligatures w14:val="none"/>
        </w:rPr>
        <w:t>الإحصائي، وشملت المعالجات ما يلي:</w:t>
      </w:r>
    </w:p>
    <w:p w14:paraId="21E3FB37" w14:textId="3EFE9363" w:rsidR="00A15C59" w:rsidRP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b/>
          <w:bCs/>
          <w:kern w:val="0"/>
          <w:sz w:val="28"/>
          <w:szCs w:val="28"/>
          <w:rtl/>
          <w14:ligatures w14:val="none"/>
        </w:rPr>
        <w:t>التحليل الوصفي:</w:t>
      </w:r>
      <w:r w:rsidRPr="00A15C59">
        <w:rPr>
          <w:rFonts w:ascii="Simplified Arabic" w:eastAsiaTheme="minorEastAsia" w:hAnsi="Simplified Arabic" w:cs="Simplified Arabic"/>
          <w:kern w:val="0"/>
          <w:sz w:val="28"/>
          <w:szCs w:val="28"/>
          <w:rtl/>
          <w14:ligatures w14:val="none"/>
        </w:rPr>
        <w:t xml:space="preserve"> لحساب المتوسطات والانحرافات المعيارية.</w:t>
      </w:r>
    </w:p>
    <w:p w14:paraId="42293510" w14:textId="22A5D0A7" w:rsidR="00A15C59" w:rsidRP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b/>
          <w:bCs/>
          <w:kern w:val="0"/>
          <w:sz w:val="28"/>
          <w:szCs w:val="28"/>
          <w:rtl/>
          <w14:ligatures w14:val="none"/>
        </w:rPr>
        <w:t>تحليل التكرارات والنسب المئوية:</w:t>
      </w:r>
      <w:r w:rsidRPr="00A15C59">
        <w:rPr>
          <w:rFonts w:ascii="Simplified Arabic" w:eastAsiaTheme="minorEastAsia" w:hAnsi="Simplified Arabic" w:cs="Simplified Arabic"/>
          <w:kern w:val="0"/>
          <w:sz w:val="28"/>
          <w:szCs w:val="28"/>
          <w:rtl/>
          <w14:ligatures w14:val="none"/>
        </w:rPr>
        <w:t xml:space="preserve"> لخصائص العينة.</w:t>
      </w:r>
    </w:p>
    <w:p w14:paraId="41E5769D" w14:textId="6222E817" w:rsidR="00A15C59" w:rsidRP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b/>
          <w:bCs/>
          <w:kern w:val="0"/>
          <w:sz w:val="28"/>
          <w:szCs w:val="28"/>
          <w:rtl/>
          <w14:ligatures w14:val="none"/>
        </w:rPr>
        <w:t xml:space="preserve">اختبار </w:t>
      </w:r>
      <w:r w:rsidRPr="00A15C59">
        <w:rPr>
          <w:rFonts w:asciiTheme="majorBidi" w:eastAsiaTheme="minorEastAsia" w:hAnsiTheme="majorBidi" w:cstheme="majorBidi"/>
          <w:b/>
          <w:bCs/>
          <w:kern w:val="0"/>
          <w:sz w:val="24"/>
          <w:szCs w:val="24"/>
          <w14:ligatures w14:val="none"/>
        </w:rPr>
        <w:t>T-test</w:t>
      </w:r>
      <w:r w:rsidRPr="00A15C59">
        <w:rPr>
          <w:rFonts w:ascii="Simplified Arabic" w:eastAsiaTheme="minorEastAsia" w:hAnsi="Simplified Arabic" w:cs="Simplified Arabic"/>
          <w:b/>
          <w:bCs/>
          <w:kern w:val="0"/>
          <w:sz w:val="28"/>
          <w:szCs w:val="28"/>
          <w:rtl/>
          <w14:ligatures w14:val="none"/>
        </w:rPr>
        <w:t>:</w:t>
      </w:r>
      <w:r w:rsidRPr="00A15C59">
        <w:rPr>
          <w:rFonts w:ascii="Simplified Arabic" w:eastAsiaTheme="minorEastAsia" w:hAnsi="Simplified Arabic" w:cs="Simplified Arabic"/>
          <w:kern w:val="0"/>
          <w:sz w:val="28"/>
          <w:szCs w:val="28"/>
          <w:rtl/>
          <w14:ligatures w14:val="none"/>
        </w:rPr>
        <w:t xml:space="preserve"> لمقارنة الفروق بين الجنسين.</w:t>
      </w:r>
    </w:p>
    <w:p w14:paraId="1B0429AC" w14:textId="20740A59" w:rsidR="00A15C59" w:rsidRP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b/>
          <w:bCs/>
          <w:kern w:val="0"/>
          <w:sz w:val="28"/>
          <w:szCs w:val="28"/>
          <w:rtl/>
          <w14:ligatures w14:val="none"/>
        </w:rPr>
        <w:t xml:space="preserve">اختبار </w:t>
      </w:r>
      <w:r w:rsidRPr="00A15C59">
        <w:rPr>
          <w:rFonts w:asciiTheme="majorBidi" w:eastAsiaTheme="minorEastAsia" w:hAnsiTheme="majorBidi" w:cstheme="majorBidi"/>
          <w:b/>
          <w:bCs/>
          <w:kern w:val="0"/>
          <w:sz w:val="24"/>
          <w:szCs w:val="24"/>
          <w14:ligatures w14:val="none"/>
        </w:rPr>
        <w:t>ANOVA</w:t>
      </w:r>
      <w:r w:rsidRPr="00A15C59">
        <w:rPr>
          <w:rFonts w:ascii="Simplified Arabic" w:eastAsiaTheme="minorEastAsia" w:hAnsi="Simplified Arabic" w:cs="Simplified Arabic"/>
          <w:b/>
          <w:bCs/>
          <w:kern w:val="0"/>
          <w:sz w:val="28"/>
          <w:szCs w:val="28"/>
          <w:rtl/>
          <w14:ligatures w14:val="none"/>
        </w:rPr>
        <w:t>:</w:t>
      </w:r>
      <w:r w:rsidRPr="00A15C59">
        <w:rPr>
          <w:rFonts w:ascii="Simplified Arabic" w:eastAsiaTheme="minorEastAsia" w:hAnsi="Simplified Arabic" w:cs="Simplified Arabic"/>
          <w:kern w:val="0"/>
          <w:sz w:val="28"/>
          <w:szCs w:val="28"/>
          <w:rtl/>
          <w14:ligatures w14:val="none"/>
        </w:rPr>
        <w:t xml:space="preserve"> لدراسة الفروق بين الشركات حسب الحجم.</w:t>
      </w:r>
    </w:p>
    <w:p w14:paraId="603F0D5F" w14:textId="4AF45A6A" w:rsid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b/>
          <w:bCs/>
          <w:kern w:val="0"/>
          <w:sz w:val="28"/>
          <w:szCs w:val="28"/>
          <w:rtl/>
          <w14:ligatures w14:val="none"/>
        </w:rPr>
        <w:t xml:space="preserve">تحليل الارتباط </w:t>
      </w:r>
      <w:r w:rsidRPr="00A15C59">
        <w:rPr>
          <w:rFonts w:asciiTheme="majorBidi" w:eastAsiaTheme="minorEastAsia" w:hAnsiTheme="majorBidi" w:cstheme="majorBidi"/>
          <w:b/>
          <w:bCs/>
          <w:kern w:val="0"/>
          <w:sz w:val="24"/>
          <w:szCs w:val="24"/>
          <w14:ligatures w14:val="none"/>
        </w:rPr>
        <w:t>Pearson</w:t>
      </w:r>
      <w:r w:rsidRPr="00A15C59">
        <w:rPr>
          <w:rFonts w:ascii="Simplified Arabic" w:eastAsiaTheme="minorEastAsia" w:hAnsi="Simplified Arabic" w:cs="Simplified Arabic"/>
          <w:b/>
          <w:bCs/>
          <w:kern w:val="0"/>
          <w:sz w:val="28"/>
          <w:szCs w:val="28"/>
          <w:rtl/>
          <w14:ligatures w14:val="none"/>
        </w:rPr>
        <w:t>:</w:t>
      </w:r>
      <w:r w:rsidRPr="00A15C59">
        <w:rPr>
          <w:rFonts w:ascii="Simplified Arabic" w:eastAsiaTheme="minorEastAsia" w:hAnsi="Simplified Arabic" w:cs="Simplified Arabic"/>
          <w:kern w:val="0"/>
          <w:sz w:val="28"/>
          <w:szCs w:val="28"/>
          <w:rtl/>
          <w14:ligatures w14:val="none"/>
        </w:rPr>
        <w:t xml:space="preserve"> لقياس العلاقة بين التسويق الإلكتروني والاحتفاظ بالعملاء.</w:t>
      </w:r>
    </w:p>
    <w:p w14:paraId="7ED47194" w14:textId="77777777" w:rsid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75CA2243" w14:textId="4BE34412" w:rsidR="00A15C59" w:rsidRPr="00A15C59" w:rsidRDefault="00A15C59" w:rsidP="00A15C59">
      <w:pPr>
        <w:spacing w:before="120" w:after="0" w:line="240" w:lineRule="auto"/>
        <w:rPr>
          <w:rFonts w:ascii="Simplified Arabic" w:hAnsi="Simplified Arabic" w:cs="Simplified Arabic"/>
          <w:b/>
          <w:bCs/>
          <w:sz w:val="36"/>
          <w:szCs w:val="36"/>
          <w:rtl/>
        </w:rPr>
      </w:pPr>
      <w:r w:rsidRPr="00A15C59">
        <w:rPr>
          <w:rFonts w:ascii="Simplified Arabic" w:hAnsi="Simplified Arabic" w:cs="Simplified Arabic"/>
          <w:b/>
          <w:bCs/>
          <w:sz w:val="36"/>
          <w:szCs w:val="36"/>
          <w:rtl/>
        </w:rPr>
        <w:lastRenderedPageBreak/>
        <w:t xml:space="preserve">14.1 حدود الدراسة: </w:t>
      </w:r>
    </w:p>
    <w:p w14:paraId="669168D0" w14:textId="68B73A15" w:rsidR="00A15C59" w:rsidRPr="00A15C59" w:rsidRDefault="00A15C59" w:rsidP="00A15C59">
      <w:pPr>
        <w:spacing w:before="120" w:after="0" w:line="240" w:lineRule="auto"/>
        <w:ind w:firstLine="282"/>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kern w:val="0"/>
          <w:sz w:val="28"/>
          <w:szCs w:val="28"/>
          <w:rtl/>
          <w14:ligatures w14:val="none"/>
        </w:rPr>
        <w:t>تحدد حدود الدراسة نطاق البحث والإطار الذي يتم فيه تحليل البيانات وتفسير النتائج. وتشمل حدود هذه الدراسة النقاط التالية:</w:t>
      </w:r>
    </w:p>
    <w:p w14:paraId="736ED2CB" w14:textId="71274062" w:rsidR="00A15C59" w:rsidRP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kern w:val="0"/>
          <w:sz w:val="28"/>
          <w:szCs w:val="28"/>
          <w:rtl/>
          <w14:ligatures w14:val="none"/>
        </w:rPr>
        <w:t>1. الحدود الجغرافية: تقتصر الدراسة على الشركات العقارية الموجودة في مدينة الرياض بالمملكة العربية السعودية. تم اختيار منطقة الرياض باعتبارها أكبر سوق عقاري في المملكة وأكثر المدن التي تشهد أنشطة عقارية. ومع ذلك، يجب أن يؤخذ في الاعتبار أن نتائج الدراسة قد لا تكون قابلة للتعميم على شركات في مناطق أخرى أو دول مختلفة، حيث قد تختلف الظروف الاقتصادية والاجتماعية والثقافية.</w:t>
      </w:r>
    </w:p>
    <w:p w14:paraId="7D99B0C6" w14:textId="09DDF2E1" w:rsidR="00A15C59" w:rsidRP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kern w:val="0"/>
          <w:sz w:val="28"/>
          <w:szCs w:val="28"/>
          <w:rtl/>
          <w14:ligatures w14:val="none"/>
        </w:rPr>
        <w:t>2. الحدود الزمنية: تركز الدراسة على الفترة الزمنية من 2020 إلى 2025، مع التركيز على البيانات والممارسات الحالية (2025). تم اختيار هذه الفترة الزمنية لأنها تشمل التطورات الحالية في استراتيجيات التسويق الإلكتروني. ومع ذلك، يجب أن يؤخذ في الاعتبار أن التطورات المستقبلية المحتملة أو التغيرات التاريخية في استراتيجيات التسويق والإدارة قد تؤثر على النتائج.</w:t>
      </w:r>
    </w:p>
    <w:p w14:paraId="0C1FA607" w14:textId="22BB5E35" w:rsidR="00A15C59" w:rsidRP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kern w:val="0"/>
          <w:sz w:val="28"/>
          <w:szCs w:val="28"/>
          <w:rtl/>
          <w14:ligatures w14:val="none"/>
        </w:rPr>
        <w:t>3. الحدود الموضوعية: تركز الدراسة بشكل خاص على العلاقة بين الإدارة الاستراتيجية والتسويق الإلكتروني واحتفاظ العملاء. تعتبر الإدارة الاستراتيجية حجر الزاوية في تطوير استراتيجيات التسويق الرقمي، مما يعني أنها قد لا تتناول جوانب أخرى من إدارة الأعمال أو التسويق.</w:t>
      </w:r>
    </w:p>
    <w:p w14:paraId="35310507" w14:textId="0919E123" w:rsidR="00A15C59" w:rsidRP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kern w:val="0"/>
          <w:sz w:val="28"/>
          <w:szCs w:val="28"/>
          <w:rtl/>
          <w14:ligatures w14:val="none"/>
        </w:rPr>
        <w:t>4. حدود العينة: تقتصر الدراسة على شركات التسويق العقاري التي تستخدم التسويق الإلكتروني بشكل فعّال في أنشطتها. قد تكون العينة المستخدمة في الدراسة صغيرة أو غير ممثلة بشكل كافٍ لجميع الشركات العقارية، مما يؤثر على صلاحية النتائج.</w:t>
      </w:r>
    </w:p>
    <w:p w14:paraId="349AB702" w14:textId="40DEB2F0" w:rsidR="00A15C59" w:rsidRP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kern w:val="0"/>
          <w:sz w:val="28"/>
          <w:szCs w:val="28"/>
          <w:rtl/>
          <w14:ligatures w14:val="none"/>
        </w:rPr>
        <w:t>5. الحدود المنهجية: تعتمد الدراسة على أساليب جمع البيانات مثل الاستبيانات والمقابلات. قد يؤدي ذلك إلى تحيز في النتائج بناءً على ردود المشاركين أو الطريقة التي يتم بها جمع البيانات.</w:t>
      </w:r>
    </w:p>
    <w:p w14:paraId="2E6B9CEC" w14:textId="3A837602" w:rsidR="00A15C59" w:rsidRP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kern w:val="0"/>
          <w:sz w:val="28"/>
          <w:szCs w:val="28"/>
          <w:rtl/>
          <w14:ligatures w14:val="none"/>
        </w:rPr>
        <w:t>6. الحدود المفاهيمية: قد تكون هناك اختلافات في فهم المفاهيم الأساسية مثل "الإدارة الاستراتيجية" و"التسويق الإلكتروني" بين المشاركين. يمكن أن يؤثر ذلك على جودة البيانات المستخلصة.</w:t>
      </w:r>
    </w:p>
    <w:p w14:paraId="716FD15D" w14:textId="6052F5E1" w:rsidR="00A15C59" w:rsidRP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kern w:val="0"/>
          <w:sz w:val="28"/>
          <w:szCs w:val="28"/>
          <w:rtl/>
          <w14:ligatures w14:val="none"/>
        </w:rPr>
        <w:t>7. الحدود التقنية: تعتمد الدراسة على أدوات تحليل البيانات والبرامج الإحصائية. قد يتسبب ذلك في فقدان بعض التفاصيل أو التفسيرات الدقيقة للبيانات.</w:t>
      </w:r>
    </w:p>
    <w:p w14:paraId="3B8EF53E" w14:textId="10A81D28" w:rsid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r w:rsidRPr="00A15C59">
        <w:rPr>
          <w:rFonts w:ascii="Simplified Arabic" w:eastAsiaTheme="minorEastAsia" w:hAnsi="Simplified Arabic" w:cs="Simplified Arabic"/>
          <w:kern w:val="0"/>
          <w:sz w:val="28"/>
          <w:szCs w:val="28"/>
          <w:rtl/>
          <w14:ligatures w14:val="none"/>
        </w:rPr>
        <w:t>8. الاستثناءات في الدراسة: يتم استبعاد الشركات التي لا تستخدم التسويق الإلكتروني وكذلك المواضيع غير المرتبطة بالتسويق الإلكتروني. لا يمكن تقييم دور الإدارة الاستراتيجية في هذه الحالات</w:t>
      </w:r>
      <w:r>
        <w:rPr>
          <w:rFonts w:ascii="Simplified Arabic" w:eastAsiaTheme="minorEastAsia" w:hAnsi="Simplified Arabic" w:cs="Simplified Arabic" w:hint="cs"/>
          <w:kern w:val="0"/>
          <w:sz w:val="28"/>
          <w:szCs w:val="28"/>
          <w:rtl/>
          <w14:ligatures w14:val="none"/>
        </w:rPr>
        <w:t>.</w:t>
      </w:r>
    </w:p>
    <w:p w14:paraId="6356842F" w14:textId="77777777" w:rsid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4457C47E" w14:textId="77777777" w:rsid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5BEA8D21" w14:textId="77777777" w:rsid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1E03FF4F" w14:textId="77777777" w:rsid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5FF38595" w14:textId="77777777" w:rsid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0D3C1D0A" w14:textId="77777777" w:rsid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762A7007" w14:textId="77777777" w:rsid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176E5AB1" w14:textId="77777777" w:rsidR="00A9392E" w:rsidRDefault="00A9392E"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640B5FCD" w14:textId="77777777" w:rsidR="00A15C59" w:rsidRDefault="00A15C59"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3D169CE7" w14:textId="77777777" w:rsidR="00A9392E" w:rsidRDefault="00A9392E"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6F83E1E0" w14:textId="77777777" w:rsidR="004C3963" w:rsidRDefault="004C3963"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2CA73342" w14:textId="77777777" w:rsidR="004C3963" w:rsidRDefault="004C3963"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2B6B1EE9" w14:textId="77777777" w:rsidR="004C3963" w:rsidRDefault="004C3963"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5A9C7340" w14:textId="77777777" w:rsidR="004C3963" w:rsidRDefault="004C3963"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1D0660F7" w14:textId="77777777" w:rsidR="004C3963" w:rsidRDefault="004C3963" w:rsidP="00A15C59">
      <w:pPr>
        <w:spacing w:before="120" w:after="0" w:line="240" w:lineRule="auto"/>
        <w:jc w:val="both"/>
        <w:rPr>
          <w:rFonts w:ascii="Simplified Arabic" w:eastAsiaTheme="minorEastAsia" w:hAnsi="Simplified Arabic" w:cs="Simplified Arabic"/>
          <w:kern w:val="0"/>
          <w:sz w:val="28"/>
          <w:szCs w:val="28"/>
          <w:rtl/>
          <w14:ligatures w14:val="none"/>
        </w:rPr>
      </w:pPr>
    </w:p>
    <w:p w14:paraId="48C49EDF" w14:textId="0836A68F" w:rsidR="00A15C59" w:rsidRPr="00BE3C9F" w:rsidRDefault="00A15C59" w:rsidP="00BE3C9F">
      <w:pPr>
        <w:jc w:val="center"/>
        <w:rPr>
          <w:rFonts w:ascii="Simplified Arabic" w:hAnsi="Simplified Arabic" w:cs="Simplified Arabic"/>
          <w:b/>
          <w:bCs/>
          <w:sz w:val="40"/>
          <w:szCs w:val="40"/>
          <w:rtl/>
        </w:rPr>
      </w:pPr>
      <w:r w:rsidRPr="00BE3C9F">
        <w:rPr>
          <w:rFonts w:ascii="Simplified Arabic" w:hAnsi="Simplified Arabic" w:cs="Simplified Arabic"/>
          <w:b/>
          <w:bCs/>
          <w:sz w:val="40"/>
          <w:szCs w:val="40"/>
          <w:rtl/>
        </w:rPr>
        <w:t>الفصل الثاني</w:t>
      </w:r>
    </w:p>
    <w:p w14:paraId="45DA2207" w14:textId="3A0FB8F0" w:rsidR="00A15C59" w:rsidRDefault="00A15C59" w:rsidP="00BE3C9F">
      <w:pPr>
        <w:jc w:val="center"/>
        <w:rPr>
          <w:rFonts w:ascii="Simplified Arabic" w:hAnsi="Simplified Arabic" w:cs="Simplified Arabic"/>
          <w:b/>
          <w:bCs/>
          <w:sz w:val="40"/>
          <w:szCs w:val="40"/>
          <w:rtl/>
        </w:rPr>
      </w:pPr>
      <w:r w:rsidRPr="00BE3C9F">
        <w:rPr>
          <w:rFonts w:ascii="Simplified Arabic" w:hAnsi="Simplified Arabic" w:cs="Simplified Arabic"/>
          <w:b/>
          <w:bCs/>
          <w:sz w:val="40"/>
          <w:szCs w:val="40"/>
          <w:rtl/>
        </w:rPr>
        <w:t>الإطار النظري</w:t>
      </w:r>
    </w:p>
    <w:p w14:paraId="182A28A1" w14:textId="77777777" w:rsidR="00BE3C9F" w:rsidRDefault="00BE3C9F" w:rsidP="00BE3C9F">
      <w:pPr>
        <w:jc w:val="center"/>
        <w:rPr>
          <w:rFonts w:ascii="Simplified Arabic" w:hAnsi="Simplified Arabic" w:cs="Simplified Arabic"/>
          <w:b/>
          <w:bCs/>
          <w:sz w:val="40"/>
          <w:szCs w:val="40"/>
          <w:rtl/>
        </w:rPr>
      </w:pPr>
    </w:p>
    <w:p w14:paraId="5EED8B41" w14:textId="77777777" w:rsidR="00BE3C9F" w:rsidRDefault="00BE3C9F" w:rsidP="00BE3C9F">
      <w:pPr>
        <w:jc w:val="center"/>
        <w:rPr>
          <w:rFonts w:ascii="Simplified Arabic" w:hAnsi="Simplified Arabic" w:cs="Simplified Arabic"/>
          <w:b/>
          <w:bCs/>
          <w:sz w:val="40"/>
          <w:szCs w:val="40"/>
          <w:rtl/>
        </w:rPr>
      </w:pPr>
    </w:p>
    <w:p w14:paraId="6DC964AD" w14:textId="77777777" w:rsidR="00BE3C9F" w:rsidRDefault="00BE3C9F" w:rsidP="00BE3C9F">
      <w:pPr>
        <w:jc w:val="center"/>
        <w:rPr>
          <w:rFonts w:ascii="Simplified Arabic" w:hAnsi="Simplified Arabic" w:cs="Simplified Arabic"/>
          <w:b/>
          <w:bCs/>
          <w:sz w:val="40"/>
          <w:szCs w:val="40"/>
          <w:rtl/>
        </w:rPr>
      </w:pPr>
    </w:p>
    <w:p w14:paraId="39836820" w14:textId="77777777" w:rsidR="004C3963" w:rsidRDefault="004C3963" w:rsidP="004C3963">
      <w:pPr>
        <w:rPr>
          <w:rFonts w:ascii="Simplified Arabic" w:hAnsi="Simplified Arabic" w:cs="Simplified Arabic"/>
          <w:b/>
          <w:bCs/>
          <w:sz w:val="40"/>
          <w:szCs w:val="40"/>
          <w:rtl/>
        </w:rPr>
      </w:pPr>
    </w:p>
    <w:p w14:paraId="6CF30BA4" w14:textId="77777777" w:rsidR="00DE3D6F" w:rsidRDefault="00DE3D6F" w:rsidP="004C3963">
      <w:pPr>
        <w:rPr>
          <w:rFonts w:ascii="Simplified Arabic" w:hAnsi="Simplified Arabic" w:cs="Simplified Arabic"/>
          <w:b/>
          <w:bCs/>
          <w:sz w:val="40"/>
          <w:szCs w:val="40"/>
          <w:rtl/>
        </w:rPr>
      </w:pPr>
    </w:p>
    <w:p w14:paraId="5D972951" w14:textId="77777777" w:rsidR="00E526D2" w:rsidRDefault="00E526D2" w:rsidP="00BE3C9F">
      <w:pPr>
        <w:spacing w:line="240" w:lineRule="auto"/>
        <w:rPr>
          <w:rFonts w:ascii="Simplified Arabic" w:hAnsi="Simplified Arabic" w:cs="Simplified Arabic"/>
          <w:b/>
          <w:bCs/>
          <w:sz w:val="40"/>
          <w:szCs w:val="40"/>
          <w:rtl/>
        </w:rPr>
      </w:pPr>
    </w:p>
    <w:p w14:paraId="06EB2124" w14:textId="0548F62A" w:rsidR="00BE3C9F" w:rsidRPr="00BE3C9F" w:rsidRDefault="00BE3C9F" w:rsidP="00BE3C9F">
      <w:pPr>
        <w:spacing w:line="240" w:lineRule="auto"/>
        <w:rPr>
          <w:rFonts w:ascii="Simplified Arabic" w:hAnsi="Simplified Arabic" w:cs="Simplified Arabic"/>
          <w:b/>
          <w:bCs/>
          <w:sz w:val="36"/>
          <w:szCs w:val="36"/>
          <w:rtl/>
        </w:rPr>
      </w:pPr>
      <w:r w:rsidRPr="00BE3C9F">
        <w:rPr>
          <w:rFonts w:ascii="Simplified Arabic" w:hAnsi="Simplified Arabic" w:cs="Simplified Arabic"/>
          <w:b/>
          <w:bCs/>
          <w:sz w:val="36"/>
          <w:szCs w:val="36"/>
          <w:rtl/>
        </w:rPr>
        <w:lastRenderedPageBreak/>
        <w:t>تمهيد</w:t>
      </w:r>
    </w:p>
    <w:p w14:paraId="61229FBD" w14:textId="4AB5245B" w:rsidR="00705460" w:rsidRPr="00705460" w:rsidRDefault="00705460" w:rsidP="00705460">
      <w:pPr>
        <w:spacing w:before="120" w:after="0" w:line="240" w:lineRule="auto"/>
        <w:ind w:firstLine="284"/>
        <w:rPr>
          <w:rFonts w:ascii="Simplified Arabic" w:hAnsi="Simplified Arabic" w:cs="Simplified Arabic"/>
          <w:sz w:val="28"/>
          <w:szCs w:val="28"/>
          <w:rtl/>
        </w:rPr>
      </w:pPr>
      <w:r w:rsidRPr="00705460">
        <w:rPr>
          <w:rFonts w:ascii="Simplified Arabic" w:hAnsi="Simplified Arabic" w:cs="Simplified Arabic"/>
          <w:sz w:val="28"/>
          <w:szCs w:val="28"/>
          <w:rtl/>
        </w:rPr>
        <w:t>تشهد بيئة الأعمال في العصر الحديث تغيرات متسارعة ومتلاحقة، مدفوعة بتطورات تقنية عميقة أ</w:t>
      </w:r>
      <w:r w:rsidR="00F73CD8">
        <w:rPr>
          <w:rFonts w:ascii="Simplified Arabic" w:hAnsi="Simplified Arabic" w:cs="Simplified Arabic" w:hint="cs"/>
          <w:sz w:val="28"/>
          <w:szCs w:val="28"/>
          <w:rtl/>
        </w:rPr>
        <w:t>ب</w:t>
      </w:r>
      <w:r w:rsidRPr="00705460">
        <w:rPr>
          <w:rFonts w:ascii="Simplified Arabic" w:hAnsi="Simplified Arabic" w:cs="Simplified Arabic"/>
          <w:sz w:val="28"/>
          <w:szCs w:val="28"/>
          <w:rtl/>
        </w:rPr>
        <w:t>رزها التحول الرقمي العالمي. لم تعد المؤسسات تعمل في بيئات مستقرة أو تعتمد فقط على خبرات السوق التقليدية، بل أصبحت مجبرة على التكيّف مع متغيرات السوق الذكية، ومتطلبات العملاء المتزايدة، وسلوك المستهلك الجديد، الذي يتفاعل عبر المنصات الرقمية ويتوقع من الشركات سرعة في الاستجابة وتخصيصاً في التجربة. وفي ظل هذا الواقع المتغير، بات من الضروري على المنظمات، لا سيما في القطاع العقاري، أن تطوّر من أدواتها الإدارية والتسويقية لضمان استمراريتها وتعزيز قدرتها التنافسية.</w:t>
      </w:r>
    </w:p>
    <w:p w14:paraId="0C201CCD" w14:textId="7F552C65" w:rsidR="00705460" w:rsidRPr="00705460" w:rsidRDefault="00705460" w:rsidP="00705460">
      <w:pPr>
        <w:spacing w:before="120" w:after="0" w:line="240" w:lineRule="auto"/>
        <w:ind w:firstLine="284"/>
        <w:rPr>
          <w:rFonts w:ascii="Simplified Arabic" w:hAnsi="Simplified Arabic" w:cs="Simplified Arabic"/>
          <w:sz w:val="28"/>
          <w:szCs w:val="28"/>
          <w:rtl/>
        </w:rPr>
      </w:pPr>
      <w:r w:rsidRPr="00705460">
        <w:rPr>
          <w:rFonts w:ascii="Simplified Arabic" w:hAnsi="Simplified Arabic" w:cs="Simplified Arabic"/>
          <w:sz w:val="28"/>
          <w:szCs w:val="28"/>
          <w:rtl/>
        </w:rPr>
        <w:t>لقد تحول قطاع التسويق العقاري من قطاع يعتمد بدرجة كبيرة على العلاقات الشخصية والمواقع الجغرافية إلى قطاع يدار بدرجة متزايدة باستخدام الأدوات الرقمية المتقدمة، مثل الذكاء الاصطناعي، تحليل البيانات الضخمة، وإعلانات المنصات الرقمية، وصولًا إلى التفاعل اللحظي مع العملاء عبر وسائل التواصل الاجتماعي. وهذا التحول لا يمكن أن يُدار بعشوائية أو بقرارات تشغيلية فقط، بل يتطلب أُطراً استراتيجية واعية وقادرة على التوجيه طويل الأمد، وهنا تظهر أهمية الإدارة الاستراتيجية كإطار توجيهي يربط بين الرؤية التنظيمية وتغيرات السوق واحتياجات العملاء.</w:t>
      </w:r>
    </w:p>
    <w:p w14:paraId="0C0E1C2F" w14:textId="019524BE" w:rsidR="00705460" w:rsidRPr="00705460" w:rsidRDefault="00705460" w:rsidP="00705460">
      <w:pPr>
        <w:spacing w:before="120" w:after="0" w:line="240" w:lineRule="auto"/>
        <w:ind w:firstLine="284"/>
        <w:rPr>
          <w:rFonts w:ascii="Simplified Arabic" w:hAnsi="Simplified Arabic" w:cs="Simplified Arabic"/>
          <w:sz w:val="28"/>
          <w:szCs w:val="28"/>
          <w:rtl/>
        </w:rPr>
      </w:pPr>
      <w:r w:rsidRPr="00705460">
        <w:rPr>
          <w:rFonts w:ascii="Simplified Arabic" w:hAnsi="Simplified Arabic" w:cs="Simplified Arabic"/>
          <w:sz w:val="28"/>
          <w:szCs w:val="28"/>
          <w:rtl/>
        </w:rPr>
        <w:t>ويبرز أيضًا في هذا السياق دور التسويق الإلكتروني كأداة حيوية وفعالة في الاستجابة السريعة للسوق، وبناء علاقات مستدامة مع العملاء، وتقديم عروض وخدمات مخصصة تعزز من تجربة العميل وتزيد من احتمالات بقائه وولائه. لم يعد التسويق مجرد عملية ترويجية، بل أصبح تفاعليًا واستراتيجيًا، يتطلب تحليلاً دقيقًا للبيانات، وتصميماً دقيقاً للرسائل، وتنفيذًا متسقًا عبر قنوات متعددة. ويصبح لزامًا على الشركات دمج هذه الأدوات ضمن استراتيجية شاملة تتماشى مع أهدافها التنظيمية وتلبي تطلعات عملائها في الوقت ذاته.</w:t>
      </w:r>
    </w:p>
    <w:p w14:paraId="23D4E552" w14:textId="51AF3EDA" w:rsidR="00705460" w:rsidRPr="00705460" w:rsidRDefault="00705460" w:rsidP="00705460">
      <w:pPr>
        <w:spacing w:before="120" w:after="0" w:line="240" w:lineRule="auto"/>
        <w:ind w:firstLine="284"/>
        <w:rPr>
          <w:rFonts w:ascii="Simplified Arabic" w:hAnsi="Simplified Arabic" w:cs="Simplified Arabic"/>
          <w:sz w:val="28"/>
          <w:szCs w:val="28"/>
          <w:rtl/>
        </w:rPr>
      </w:pPr>
      <w:r w:rsidRPr="00705460">
        <w:rPr>
          <w:rFonts w:ascii="Simplified Arabic" w:hAnsi="Simplified Arabic" w:cs="Simplified Arabic"/>
          <w:sz w:val="28"/>
          <w:szCs w:val="28"/>
          <w:rtl/>
        </w:rPr>
        <w:t>وتزداد هذه التحديات وضوحًا في السوق العقاري في مدينة الرياض، الذي يُعد من أكثر الأسواق ديناميكية في المملكة العربية السعودية، حيث النمو السكاني، والمشروعات الكبرى، وتوجهات الدولة نحو التوسع العمراني والتحول الرقمي، كل ذلك يجعل من التسويق العقاري مجالًا تتصاعد فيه حدة المنافسة، وتزداد فيه صعوبة الاحتفاظ بالعملاء، لا سيما في ظل ارتفاع الخيارات المتاحة وتغير توقعات العملاء من حيث الجودة والخدمة وسرعة الاستجابة.</w:t>
      </w:r>
    </w:p>
    <w:p w14:paraId="396E4678" w14:textId="77777777" w:rsidR="00705460" w:rsidRPr="00705460" w:rsidRDefault="00705460" w:rsidP="00705460">
      <w:pPr>
        <w:spacing w:before="120" w:after="0" w:line="240" w:lineRule="auto"/>
        <w:ind w:firstLine="284"/>
        <w:rPr>
          <w:rFonts w:ascii="Simplified Arabic" w:hAnsi="Simplified Arabic" w:cs="Simplified Arabic"/>
          <w:sz w:val="28"/>
          <w:szCs w:val="28"/>
          <w:rtl/>
        </w:rPr>
      </w:pPr>
      <w:r w:rsidRPr="00705460">
        <w:rPr>
          <w:rFonts w:ascii="Simplified Arabic" w:hAnsi="Simplified Arabic" w:cs="Simplified Arabic"/>
          <w:sz w:val="28"/>
          <w:szCs w:val="28"/>
          <w:rtl/>
        </w:rPr>
        <w:t>من هذا المنطلق، تسعى هذه الدراسة إلى بناء إطار نظري شامل يربط بين الإدارة الاستراتيجية كمنهج تفكير وتخطيط وتنفيذ، والتسويق الإلكتروني كأداة تفاعل وتنفيذ وتخصيص، والاحتفاظ بالعملاء كغاية ومؤشر حيوي على الأداء المؤسسي. ويهدف هذا الإطار إلى تفسير طبيعة العلاقة بين هذه العناصر الثلاثة في واقع الشركات العقارية بمدينة الرياض، مستندًا إلى أحدث ما توصلت إليه النظريات العلمية والدراسات السابقة.</w:t>
      </w:r>
    </w:p>
    <w:p w14:paraId="56922E9A" w14:textId="77777777" w:rsidR="00705460" w:rsidRPr="00705460" w:rsidRDefault="00705460" w:rsidP="00705460">
      <w:pPr>
        <w:spacing w:before="120" w:after="0" w:line="240" w:lineRule="auto"/>
        <w:ind w:firstLine="284"/>
        <w:rPr>
          <w:rFonts w:ascii="Simplified Arabic" w:hAnsi="Simplified Arabic" w:cs="Simplified Arabic"/>
          <w:sz w:val="28"/>
          <w:szCs w:val="28"/>
          <w:rtl/>
        </w:rPr>
      </w:pPr>
    </w:p>
    <w:p w14:paraId="0841BF5D" w14:textId="5DD8BEC8" w:rsidR="00705460" w:rsidRDefault="00705460" w:rsidP="00244B54">
      <w:pPr>
        <w:spacing w:before="120" w:after="0" w:line="240" w:lineRule="auto"/>
        <w:ind w:firstLine="284"/>
        <w:jc w:val="both"/>
        <w:rPr>
          <w:rFonts w:ascii="Simplified Arabic" w:hAnsi="Simplified Arabic" w:cs="Simplified Arabic"/>
          <w:sz w:val="28"/>
          <w:szCs w:val="28"/>
          <w:rtl/>
        </w:rPr>
      </w:pPr>
      <w:r w:rsidRPr="00705460">
        <w:rPr>
          <w:rFonts w:ascii="Simplified Arabic" w:hAnsi="Simplified Arabic" w:cs="Simplified Arabic"/>
          <w:sz w:val="28"/>
          <w:szCs w:val="28"/>
          <w:rtl/>
        </w:rPr>
        <w:t>كما يتناول هذا الفصل أبرز المفاهيم والنماذج والنظريات ذات الصلة بموضوع الدراسة، من خلال محورين رئيسيين: الأول يُعنى بتحليل مفهوم الإدارة الاستراتيجية وأهميتها في توجيه الأداء التسويقي وتحديد أولويات المؤسسة، والثاني يُركّز على أدوات واستراتيجيات التسويق الإلكتروني ودورها في بناء علاقات قوية مع العملاء وزيادة معدلات الاحتفاظ بهم. كما يناقش الفصل العلاقة التفاعلية بين هذه المتغيرات في ضوء ما أفرزته البيئة الرقمية المعاصرة من تحديات وفرص، مستعرضًا بذلك الأسس النظرية التي يقوم عليها النموذج المفترض للدراسة.</w:t>
      </w:r>
    </w:p>
    <w:p w14:paraId="3CEC6698" w14:textId="77777777" w:rsidR="00B703E4" w:rsidRDefault="00B703E4" w:rsidP="00244B54">
      <w:pPr>
        <w:spacing w:before="120" w:after="0" w:line="240" w:lineRule="auto"/>
        <w:ind w:firstLine="284"/>
        <w:jc w:val="both"/>
        <w:rPr>
          <w:rFonts w:ascii="Simplified Arabic" w:hAnsi="Simplified Arabic" w:cs="Simplified Arabic"/>
          <w:sz w:val="28"/>
          <w:szCs w:val="28"/>
          <w:rtl/>
        </w:rPr>
      </w:pPr>
    </w:p>
    <w:p w14:paraId="2F72AF67" w14:textId="0EE09340" w:rsidR="00BE3C9F" w:rsidRPr="00BE3C9F" w:rsidRDefault="00BE3C9F" w:rsidP="00BE3C9F">
      <w:pPr>
        <w:spacing w:before="120" w:after="0" w:line="240" w:lineRule="auto"/>
        <w:ind w:hanging="1"/>
        <w:jc w:val="both"/>
        <w:rPr>
          <w:rFonts w:ascii="Simplified Arabic" w:hAnsi="Simplified Arabic" w:cs="Simplified Arabic"/>
          <w:b/>
          <w:bCs/>
          <w:sz w:val="28"/>
          <w:szCs w:val="28"/>
          <w:rtl/>
        </w:rPr>
      </w:pPr>
      <w:r w:rsidRPr="00BE3C9F">
        <w:rPr>
          <w:rFonts w:ascii="Simplified Arabic" w:hAnsi="Simplified Arabic" w:cs="Simplified Arabic"/>
          <w:b/>
          <w:bCs/>
          <w:sz w:val="28"/>
          <w:szCs w:val="28"/>
          <w:rtl/>
        </w:rPr>
        <w:t>تم تقسيم هذا الفصل إلى مبحثين رئيسيين، يعالج كل منهما أحد الجوانب النظرية ذات الصلة بمتغيرات الدراسة.</w:t>
      </w:r>
    </w:p>
    <w:p w14:paraId="711CFEE1" w14:textId="00E5BECD" w:rsidR="00BE3C9F" w:rsidRPr="00BE3C9F" w:rsidRDefault="00BE3C9F" w:rsidP="00BE3C9F">
      <w:pPr>
        <w:spacing w:before="120" w:after="0" w:line="192" w:lineRule="auto"/>
        <w:jc w:val="both"/>
        <w:rPr>
          <w:rFonts w:ascii="Simplified Arabic" w:hAnsi="Simplified Arabic" w:cs="Simplified Arabic"/>
          <w:sz w:val="28"/>
          <w:szCs w:val="28"/>
          <w:rtl/>
        </w:rPr>
      </w:pPr>
      <w:r w:rsidRPr="00BE3C9F">
        <w:rPr>
          <w:rFonts w:ascii="Simplified Arabic" w:hAnsi="Simplified Arabic" w:cs="Simplified Arabic"/>
          <w:b/>
          <w:bCs/>
          <w:sz w:val="28"/>
          <w:szCs w:val="28"/>
          <w:rtl/>
        </w:rPr>
        <w:t>المبحث الأول:</w:t>
      </w:r>
      <w:r w:rsidRPr="00BE3C9F">
        <w:rPr>
          <w:rFonts w:ascii="Simplified Arabic" w:hAnsi="Simplified Arabic" w:cs="Simplified Arabic"/>
          <w:sz w:val="28"/>
          <w:szCs w:val="28"/>
          <w:rtl/>
        </w:rPr>
        <w:t xml:space="preserve"> الإدارة الاستراتيجية والاحتفاظ بالعملاء</w:t>
      </w:r>
      <w:r>
        <w:rPr>
          <w:rFonts w:ascii="Simplified Arabic" w:hAnsi="Simplified Arabic" w:cs="Simplified Arabic" w:hint="cs"/>
          <w:sz w:val="28"/>
          <w:szCs w:val="28"/>
          <w:rtl/>
        </w:rPr>
        <w:t xml:space="preserve"> </w:t>
      </w:r>
      <w:r w:rsidRPr="00BE3C9F">
        <w:rPr>
          <w:rFonts w:ascii="Simplified Arabic" w:hAnsi="Simplified Arabic" w:cs="Simplified Arabic"/>
          <w:sz w:val="28"/>
          <w:szCs w:val="28"/>
          <w:rtl/>
        </w:rPr>
        <w:t>ويتضمن:</w:t>
      </w:r>
    </w:p>
    <w:p w14:paraId="006AE944" w14:textId="6900D097" w:rsidR="00BE3C9F" w:rsidRPr="00BE3C9F" w:rsidRDefault="00BE3C9F" w:rsidP="00BE3C9F">
      <w:pPr>
        <w:spacing w:before="120" w:after="0" w:line="192" w:lineRule="auto"/>
        <w:jc w:val="both"/>
        <w:rPr>
          <w:rFonts w:ascii="Simplified Arabic" w:hAnsi="Simplified Arabic" w:cs="Simplified Arabic"/>
          <w:sz w:val="28"/>
          <w:szCs w:val="28"/>
          <w:rtl/>
        </w:rPr>
      </w:pPr>
      <w:r w:rsidRPr="00BE3C9F">
        <w:rPr>
          <w:rFonts w:ascii="Simplified Arabic" w:hAnsi="Simplified Arabic" w:cs="Simplified Arabic"/>
          <w:sz w:val="28"/>
          <w:szCs w:val="28"/>
          <w:rtl/>
        </w:rPr>
        <w:t>مفهوم الإدارة الاستراتيجية</w:t>
      </w:r>
      <w:r w:rsidR="00A9392E">
        <w:rPr>
          <w:rFonts w:ascii="Simplified Arabic" w:hAnsi="Simplified Arabic" w:cs="Simplified Arabic" w:hint="cs"/>
          <w:sz w:val="28"/>
          <w:szCs w:val="28"/>
          <w:rtl/>
        </w:rPr>
        <w:t>.</w:t>
      </w:r>
    </w:p>
    <w:p w14:paraId="20837BFE" w14:textId="6D04B781" w:rsidR="00BE3C9F" w:rsidRPr="00BE3C9F" w:rsidRDefault="00BE3C9F" w:rsidP="00BE3C9F">
      <w:pPr>
        <w:spacing w:before="120" w:after="0" w:line="192" w:lineRule="auto"/>
        <w:jc w:val="both"/>
        <w:rPr>
          <w:rFonts w:ascii="Simplified Arabic" w:hAnsi="Simplified Arabic" w:cs="Simplified Arabic"/>
          <w:sz w:val="28"/>
          <w:szCs w:val="28"/>
          <w:rtl/>
        </w:rPr>
      </w:pPr>
      <w:r w:rsidRPr="00BE3C9F">
        <w:rPr>
          <w:rFonts w:ascii="Simplified Arabic" w:hAnsi="Simplified Arabic" w:cs="Simplified Arabic"/>
          <w:sz w:val="28"/>
          <w:szCs w:val="28"/>
          <w:rtl/>
        </w:rPr>
        <w:t>مراحل الإدارة الاستراتيجية</w:t>
      </w:r>
      <w:r w:rsidR="00A9392E">
        <w:rPr>
          <w:rFonts w:ascii="Simplified Arabic" w:hAnsi="Simplified Arabic" w:cs="Simplified Arabic" w:hint="cs"/>
          <w:sz w:val="28"/>
          <w:szCs w:val="28"/>
          <w:rtl/>
        </w:rPr>
        <w:t>.</w:t>
      </w:r>
    </w:p>
    <w:p w14:paraId="6F389225" w14:textId="1FDFEFF1" w:rsidR="00BE3C9F" w:rsidRPr="00BE3C9F" w:rsidRDefault="00BE3C9F" w:rsidP="00BE3C9F">
      <w:pPr>
        <w:spacing w:before="120" w:after="0" w:line="192" w:lineRule="auto"/>
        <w:jc w:val="both"/>
        <w:rPr>
          <w:rFonts w:ascii="Simplified Arabic" w:hAnsi="Simplified Arabic" w:cs="Simplified Arabic"/>
          <w:sz w:val="28"/>
          <w:szCs w:val="28"/>
          <w:rtl/>
        </w:rPr>
      </w:pPr>
      <w:r w:rsidRPr="00BE3C9F">
        <w:rPr>
          <w:rFonts w:ascii="Simplified Arabic" w:hAnsi="Simplified Arabic" w:cs="Simplified Arabic"/>
          <w:sz w:val="28"/>
          <w:szCs w:val="28"/>
          <w:rtl/>
        </w:rPr>
        <w:t>أهمية الإدارة الاستراتيجية في بيئة الأعمال الحديثة</w:t>
      </w:r>
      <w:r w:rsidR="00A9392E">
        <w:rPr>
          <w:rFonts w:ascii="Simplified Arabic" w:hAnsi="Simplified Arabic" w:cs="Simplified Arabic" w:hint="cs"/>
          <w:sz w:val="28"/>
          <w:szCs w:val="28"/>
          <w:rtl/>
        </w:rPr>
        <w:t>.</w:t>
      </w:r>
    </w:p>
    <w:p w14:paraId="684B76BC" w14:textId="0E850365" w:rsidR="00BE3C9F" w:rsidRPr="00BE3C9F" w:rsidRDefault="00BE3C9F" w:rsidP="00BE3C9F">
      <w:pPr>
        <w:spacing w:before="120" w:after="0" w:line="192" w:lineRule="auto"/>
        <w:jc w:val="both"/>
        <w:rPr>
          <w:rFonts w:ascii="Simplified Arabic" w:hAnsi="Simplified Arabic" w:cs="Simplified Arabic"/>
          <w:sz w:val="28"/>
          <w:szCs w:val="28"/>
          <w:rtl/>
        </w:rPr>
      </w:pPr>
      <w:r w:rsidRPr="00BE3C9F">
        <w:rPr>
          <w:rFonts w:ascii="Simplified Arabic" w:hAnsi="Simplified Arabic" w:cs="Simplified Arabic"/>
          <w:sz w:val="28"/>
          <w:szCs w:val="28"/>
          <w:rtl/>
        </w:rPr>
        <w:t>مفهوم الاحتفاظ بالعملاء</w:t>
      </w:r>
      <w:r w:rsidR="00A9392E">
        <w:rPr>
          <w:rFonts w:ascii="Simplified Arabic" w:hAnsi="Simplified Arabic" w:cs="Simplified Arabic" w:hint="cs"/>
          <w:sz w:val="28"/>
          <w:szCs w:val="28"/>
          <w:rtl/>
        </w:rPr>
        <w:t>.</w:t>
      </w:r>
    </w:p>
    <w:p w14:paraId="3216F213" w14:textId="07B6E53D" w:rsidR="00BE3C9F" w:rsidRPr="00BE3C9F" w:rsidRDefault="00BE3C9F" w:rsidP="00BE3C9F">
      <w:pPr>
        <w:spacing w:before="120" w:after="0" w:line="192" w:lineRule="auto"/>
        <w:jc w:val="both"/>
        <w:rPr>
          <w:rFonts w:ascii="Simplified Arabic" w:hAnsi="Simplified Arabic" w:cs="Simplified Arabic"/>
          <w:sz w:val="28"/>
          <w:szCs w:val="28"/>
          <w:rtl/>
        </w:rPr>
      </w:pPr>
      <w:r w:rsidRPr="00BE3C9F">
        <w:rPr>
          <w:rFonts w:ascii="Simplified Arabic" w:hAnsi="Simplified Arabic" w:cs="Simplified Arabic"/>
          <w:sz w:val="28"/>
          <w:szCs w:val="28"/>
          <w:rtl/>
        </w:rPr>
        <w:t>استراتيجيات الاحتفاظ بالعملاء</w:t>
      </w:r>
      <w:r w:rsidR="00A9392E">
        <w:rPr>
          <w:rFonts w:ascii="Simplified Arabic" w:hAnsi="Simplified Arabic" w:cs="Simplified Arabic" w:hint="cs"/>
          <w:sz w:val="28"/>
          <w:szCs w:val="28"/>
          <w:rtl/>
        </w:rPr>
        <w:t>.</w:t>
      </w:r>
    </w:p>
    <w:p w14:paraId="7C9D5A39" w14:textId="68BBCD11" w:rsidR="00BE3C9F" w:rsidRPr="00BE3C9F" w:rsidRDefault="00BE3C9F" w:rsidP="00BE3C9F">
      <w:pPr>
        <w:spacing w:before="120" w:after="0" w:line="192" w:lineRule="auto"/>
        <w:jc w:val="both"/>
        <w:rPr>
          <w:rFonts w:ascii="Simplified Arabic" w:hAnsi="Simplified Arabic" w:cs="Simplified Arabic"/>
          <w:sz w:val="28"/>
          <w:szCs w:val="28"/>
          <w:rtl/>
        </w:rPr>
      </w:pPr>
      <w:r w:rsidRPr="00BE3C9F">
        <w:rPr>
          <w:rFonts w:ascii="Simplified Arabic" w:hAnsi="Simplified Arabic" w:cs="Simplified Arabic"/>
          <w:sz w:val="28"/>
          <w:szCs w:val="28"/>
          <w:rtl/>
        </w:rPr>
        <w:t>العلاقة بين الإدارة الاستراتيجية والاحتفاظ بالعملاء</w:t>
      </w:r>
      <w:r w:rsidR="00A9392E">
        <w:rPr>
          <w:rFonts w:ascii="Simplified Arabic" w:hAnsi="Simplified Arabic" w:cs="Simplified Arabic" w:hint="cs"/>
          <w:sz w:val="28"/>
          <w:szCs w:val="28"/>
          <w:rtl/>
        </w:rPr>
        <w:t>.</w:t>
      </w:r>
    </w:p>
    <w:p w14:paraId="45264E00" w14:textId="7FC37CF8" w:rsidR="00BE3C9F" w:rsidRPr="00BE3C9F" w:rsidRDefault="00BE3C9F" w:rsidP="00BE3C9F">
      <w:pPr>
        <w:spacing w:before="120" w:after="0" w:line="192" w:lineRule="auto"/>
        <w:jc w:val="both"/>
        <w:rPr>
          <w:rFonts w:ascii="Simplified Arabic" w:hAnsi="Simplified Arabic" w:cs="Simplified Arabic"/>
          <w:sz w:val="28"/>
          <w:szCs w:val="28"/>
          <w:rtl/>
        </w:rPr>
      </w:pPr>
      <w:r w:rsidRPr="00BE3C9F">
        <w:rPr>
          <w:rFonts w:ascii="Simplified Arabic" w:hAnsi="Simplified Arabic" w:cs="Simplified Arabic"/>
          <w:b/>
          <w:bCs/>
          <w:sz w:val="28"/>
          <w:szCs w:val="28"/>
          <w:rtl/>
        </w:rPr>
        <w:t>المبحث الثاني:</w:t>
      </w:r>
      <w:r w:rsidRPr="00BE3C9F">
        <w:rPr>
          <w:rFonts w:ascii="Simplified Arabic" w:hAnsi="Simplified Arabic" w:cs="Simplified Arabic"/>
          <w:sz w:val="28"/>
          <w:szCs w:val="28"/>
          <w:rtl/>
        </w:rPr>
        <w:t xml:space="preserve"> التسويق الإلكتروني والتحديات المعاصرة</w:t>
      </w:r>
      <w:r>
        <w:rPr>
          <w:rFonts w:ascii="Simplified Arabic" w:hAnsi="Simplified Arabic" w:cs="Simplified Arabic" w:hint="cs"/>
          <w:sz w:val="28"/>
          <w:szCs w:val="28"/>
          <w:rtl/>
        </w:rPr>
        <w:t xml:space="preserve"> </w:t>
      </w:r>
      <w:r w:rsidRPr="00BE3C9F">
        <w:rPr>
          <w:rFonts w:ascii="Simplified Arabic" w:hAnsi="Simplified Arabic" w:cs="Simplified Arabic"/>
          <w:sz w:val="28"/>
          <w:szCs w:val="28"/>
          <w:rtl/>
        </w:rPr>
        <w:t>ويتضمن:</w:t>
      </w:r>
    </w:p>
    <w:p w14:paraId="698B1EE7" w14:textId="1C1C72CC" w:rsidR="00BE3C9F" w:rsidRPr="00BE3C9F" w:rsidRDefault="00BE3C9F" w:rsidP="00BE3C9F">
      <w:pPr>
        <w:spacing w:before="120" w:after="0" w:line="192" w:lineRule="auto"/>
        <w:jc w:val="both"/>
        <w:rPr>
          <w:rFonts w:ascii="Simplified Arabic" w:hAnsi="Simplified Arabic" w:cs="Simplified Arabic"/>
          <w:sz w:val="28"/>
          <w:szCs w:val="28"/>
          <w:rtl/>
        </w:rPr>
      </w:pPr>
      <w:r w:rsidRPr="00BE3C9F">
        <w:rPr>
          <w:rFonts w:ascii="Simplified Arabic" w:hAnsi="Simplified Arabic" w:cs="Simplified Arabic"/>
          <w:sz w:val="28"/>
          <w:szCs w:val="28"/>
          <w:rtl/>
        </w:rPr>
        <w:t>مفهوم التسويق الإلكتروني</w:t>
      </w:r>
      <w:r w:rsidR="00A9392E">
        <w:rPr>
          <w:rFonts w:ascii="Simplified Arabic" w:hAnsi="Simplified Arabic" w:cs="Simplified Arabic" w:hint="cs"/>
          <w:sz w:val="28"/>
          <w:szCs w:val="28"/>
          <w:rtl/>
        </w:rPr>
        <w:t>.</w:t>
      </w:r>
    </w:p>
    <w:p w14:paraId="192D7A02" w14:textId="0A6CAA7E" w:rsidR="00BE3C9F" w:rsidRPr="00BE3C9F" w:rsidRDefault="00BE3C9F" w:rsidP="00BE3C9F">
      <w:pPr>
        <w:spacing w:before="120" w:after="0" w:line="192" w:lineRule="auto"/>
        <w:jc w:val="both"/>
        <w:rPr>
          <w:rFonts w:ascii="Simplified Arabic" w:hAnsi="Simplified Arabic" w:cs="Simplified Arabic"/>
          <w:sz w:val="28"/>
          <w:szCs w:val="28"/>
          <w:rtl/>
        </w:rPr>
      </w:pPr>
      <w:r w:rsidRPr="00BE3C9F">
        <w:rPr>
          <w:rFonts w:ascii="Simplified Arabic" w:hAnsi="Simplified Arabic" w:cs="Simplified Arabic"/>
          <w:sz w:val="28"/>
          <w:szCs w:val="28"/>
          <w:rtl/>
        </w:rPr>
        <w:t>أدوات واستراتيجيات التسويق الإلكتروني</w:t>
      </w:r>
      <w:r w:rsidR="00A9392E">
        <w:rPr>
          <w:rFonts w:ascii="Simplified Arabic" w:hAnsi="Simplified Arabic" w:cs="Simplified Arabic" w:hint="cs"/>
          <w:sz w:val="28"/>
          <w:szCs w:val="28"/>
          <w:rtl/>
        </w:rPr>
        <w:t>.</w:t>
      </w:r>
    </w:p>
    <w:p w14:paraId="00AE5C66" w14:textId="05D567F6" w:rsidR="00BE3C9F" w:rsidRPr="00BE3C9F" w:rsidRDefault="00BE3C9F" w:rsidP="00BE3C9F">
      <w:pPr>
        <w:spacing w:before="120" w:after="0" w:line="192" w:lineRule="auto"/>
        <w:jc w:val="both"/>
        <w:rPr>
          <w:rFonts w:ascii="Simplified Arabic" w:hAnsi="Simplified Arabic" w:cs="Simplified Arabic"/>
          <w:sz w:val="28"/>
          <w:szCs w:val="28"/>
          <w:rtl/>
        </w:rPr>
      </w:pPr>
      <w:r w:rsidRPr="00BE3C9F">
        <w:rPr>
          <w:rFonts w:ascii="Simplified Arabic" w:hAnsi="Simplified Arabic" w:cs="Simplified Arabic"/>
          <w:sz w:val="28"/>
          <w:szCs w:val="28"/>
          <w:rtl/>
        </w:rPr>
        <w:t>دور التسويق الإلكتروني في تعزيز رضا وولاء العملاء</w:t>
      </w:r>
      <w:r w:rsidR="00A9392E">
        <w:rPr>
          <w:rFonts w:ascii="Simplified Arabic" w:hAnsi="Simplified Arabic" w:cs="Simplified Arabic" w:hint="cs"/>
          <w:sz w:val="28"/>
          <w:szCs w:val="28"/>
          <w:rtl/>
        </w:rPr>
        <w:t>.</w:t>
      </w:r>
    </w:p>
    <w:p w14:paraId="3C1B54FA" w14:textId="53D68BBE" w:rsidR="00BE3C9F" w:rsidRPr="00BE3C9F" w:rsidRDefault="00BE3C9F" w:rsidP="00BE3C9F">
      <w:pPr>
        <w:spacing w:before="120" w:after="0" w:line="192" w:lineRule="auto"/>
        <w:jc w:val="both"/>
        <w:rPr>
          <w:rFonts w:ascii="Simplified Arabic" w:hAnsi="Simplified Arabic" w:cs="Simplified Arabic"/>
          <w:sz w:val="28"/>
          <w:szCs w:val="28"/>
          <w:rtl/>
        </w:rPr>
      </w:pPr>
      <w:r w:rsidRPr="00BE3C9F">
        <w:rPr>
          <w:rFonts w:ascii="Simplified Arabic" w:hAnsi="Simplified Arabic" w:cs="Simplified Arabic"/>
          <w:sz w:val="28"/>
          <w:szCs w:val="28"/>
          <w:rtl/>
        </w:rPr>
        <w:t>التحديات التي تواجه الشركات العقارية في التسويق الإلكتروني</w:t>
      </w:r>
      <w:r w:rsidR="00A9392E">
        <w:rPr>
          <w:rFonts w:ascii="Simplified Arabic" w:hAnsi="Simplified Arabic" w:cs="Simplified Arabic" w:hint="cs"/>
          <w:sz w:val="28"/>
          <w:szCs w:val="28"/>
          <w:rtl/>
        </w:rPr>
        <w:t>.</w:t>
      </w:r>
    </w:p>
    <w:p w14:paraId="3042D540" w14:textId="67020715" w:rsidR="00BE3C9F" w:rsidRDefault="00BE3C9F" w:rsidP="00BE3C9F">
      <w:pPr>
        <w:spacing w:before="120" w:after="0" w:line="192" w:lineRule="auto"/>
        <w:jc w:val="both"/>
        <w:rPr>
          <w:rFonts w:ascii="Simplified Arabic" w:hAnsi="Simplified Arabic" w:cs="Simplified Arabic"/>
          <w:sz w:val="28"/>
          <w:szCs w:val="28"/>
          <w:rtl/>
        </w:rPr>
      </w:pPr>
      <w:r w:rsidRPr="00BE3C9F">
        <w:rPr>
          <w:rFonts w:ascii="Simplified Arabic" w:hAnsi="Simplified Arabic" w:cs="Simplified Arabic"/>
          <w:sz w:val="28"/>
          <w:szCs w:val="28"/>
          <w:rtl/>
        </w:rPr>
        <w:t>العلاقة بين التسويق الإلكتروني والاحتفاظ بالعملاء</w:t>
      </w:r>
      <w:r w:rsidR="00A9392E">
        <w:rPr>
          <w:rFonts w:ascii="Simplified Arabic" w:hAnsi="Simplified Arabic" w:cs="Simplified Arabic" w:hint="cs"/>
          <w:sz w:val="28"/>
          <w:szCs w:val="28"/>
          <w:rtl/>
        </w:rPr>
        <w:t>.</w:t>
      </w:r>
    </w:p>
    <w:p w14:paraId="4E13265B" w14:textId="77777777" w:rsidR="00244B54" w:rsidRDefault="00244B54" w:rsidP="00BE3C9F">
      <w:pPr>
        <w:spacing w:before="120" w:after="0" w:line="192" w:lineRule="auto"/>
        <w:jc w:val="both"/>
        <w:rPr>
          <w:rFonts w:ascii="Simplified Arabic" w:hAnsi="Simplified Arabic" w:cs="Simplified Arabic"/>
          <w:sz w:val="28"/>
          <w:szCs w:val="28"/>
          <w:rtl/>
        </w:rPr>
      </w:pPr>
    </w:p>
    <w:p w14:paraId="2BB1F236" w14:textId="77777777" w:rsidR="00244B54" w:rsidRDefault="00244B54" w:rsidP="00BE3C9F">
      <w:pPr>
        <w:spacing w:before="120" w:after="0" w:line="192" w:lineRule="auto"/>
        <w:jc w:val="both"/>
        <w:rPr>
          <w:rFonts w:ascii="Simplified Arabic" w:hAnsi="Simplified Arabic" w:cs="Simplified Arabic"/>
          <w:sz w:val="28"/>
          <w:szCs w:val="28"/>
          <w:rtl/>
        </w:rPr>
      </w:pPr>
    </w:p>
    <w:p w14:paraId="48AA7725" w14:textId="77777777" w:rsidR="00244B54" w:rsidRDefault="00244B54" w:rsidP="00BE3C9F">
      <w:pPr>
        <w:spacing w:before="120" w:after="0" w:line="192" w:lineRule="auto"/>
        <w:jc w:val="both"/>
        <w:rPr>
          <w:rFonts w:ascii="Simplified Arabic" w:hAnsi="Simplified Arabic" w:cs="Simplified Arabic"/>
          <w:sz w:val="28"/>
          <w:szCs w:val="28"/>
          <w:rtl/>
        </w:rPr>
      </w:pPr>
    </w:p>
    <w:p w14:paraId="45D34BE6" w14:textId="37AABBA9" w:rsidR="00BE3C9F" w:rsidRPr="00BE3C9F" w:rsidRDefault="00BE3C9F" w:rsidP="00A9392E">
      <w:pPr>
        <w:spacing w:line="240" w:lineRule="auto"/>
        <w:rPr>
          <w:rFonts w:ascii="Simplified Arabic" w:hAnsi="Simplified Arabic" w:cs="Simplified Arabic"/>
          <w:b/>
          <w:bCs/>
          <w:sz w:val="36"/>
          <w:szCs w:val="36"/>
          <w:rtl/>
        </w:rPr>
      </w:pPr>
      <w:r w:rsidRPr="00BE3C9F">
        <w:rPr>
          <w:rFonts w:ascii="Simplified Arabic" w:hAnsi="Simplified Arabic" w:cs="Simplified Arabic" w:hint="cs"/>
          <w:b/>
          <w:bCs/>
          <w:sz w:val="36"/>
          <w:szCs w:val="36"/>
          <w:rtl/>
        </w:rPr>
        <w:t xml:space="preserve">1.1.2 </w:t>
      </w:r>
      <w:r w:rsidRPr="00BE3C9F">
        <w:rPr>
          <w:rFonts w:ascii="Simplified Arabic" w:hAnsi="Simplified Arabic" w:cs="Simplified Arabic"/>
          <w:b/>
          <w:bCs/>
          <w:sz w:val="36"/>
          <w:szCs w:val="36"/>
          <w:rtl/>
        </w:rPr>
        <w:t>المبحث الأول: الإدارة الاستراتيجية والاحتفاظ بالعملاء</w:t>
      </w:r>
      <w:r>
        <w:rPr>
          <w:rFonts w:ascii="Simplified Arabic" w:hAnsi="Simplified Arabic" w:cs="Simplified Arabic" w:hint="cs"/>
          <w:b/>
          <w:bCs/>
          <w:sz w:val="36"/>
          <w:szCs w:val="36"/>
          <w:rtl/>
        </w:rPr>
        <w:t>.</w:t>
      </w:r>
    </w:p>
    <w:p w14:paraId="5613994F" w14:textId="77777777" w:rsidR="00BE3C9F" w:rsidRPr="00BE3C9F" w:rsidRDefault="00BE3C9F" w:rsidP="00A9392E">
      <w:pPr>
        <w:spacing w:line="240" w:lineRule="auto"/>
        <w:rPr>
          <w:rFonts w:ascii="Simplified Arabic" w:hAnsi="Simplified Arabic" w:cs="Simplified Arabic"/>
          <w:b/>
          <w:bCs/>
          <w:sz w:val="32"/>
          <w:szCs w:val="32"/>
          <w:rtl/>
        </w:rPr>
      </w:pPr>
      <w:r w:rsidRPr="00BE3C9F">
        <w:rPr>
          <w:rFonts w:ascii="Simplified Arabic" w:hAnsi="Simplified Arabic" w:cs="Simplified Arabic"/>
          <w:b/>
          <w:bCs/>
          <w:sz w:val="32"/>
          <w:szCs w:val="32"/>
          <w:rtl/>
        </w:rPr>
        <w:t>1- مفهوم الإدارة الاستراتيجية</w:t>
      </w:r>
    </w:p>
    <w:p w14:paraId="53E1B62A" w14:textId="0E433071" w:rsidR="00BE3C9F" w:rsidRDefault="00BE3C9F" w:rsidP="00BE3C9F">
      <w:pPr>
        <w:ind w:firstLine="282"/>
        <w:jc w:val="both"/>
        <w:rPr>
          <w:rFonts w:ascii="Simplified Arabic" w:hAnsi="Simplified Arabic" w:cs="Simplified Arabic"/>
          <w:sz w:val="28"/>
          <w:szCs w:val="28"/>
          <w:rtl/>
        </w:rPr>
      </w:pPr>
      <w:r w:rsidRPr="00DF77E8">
        <w:rPr>
          <w:rFonts w:ascii="Simplified Arabic" w:hAnsi="Simplified Arabic" w:cs="Simplified Arabic"/>
          <w:sz w:val="28"/>
          <w:szCs w:val="28"/>
          <w:rtl/>
        </w:rPr>
        <w:lastRenderedPageBreak/>
        <w:t>تُعرف الإدارة الاستراتيجية بأنها مجموعة من القرارات والإجراءات التي تهدف إلى صياغة وتنفيذ وتقييم الاستراتيجيات التي تمكّن المنظمة من تحقيق أهدافها طويلة المدى. وهي تتضمن تحليل البيئة الخارجية والداخلية، وتحديد الأهداف، وصياغة الاستراتيجيات، وتخصيص الموارد، ومتابعة الأداء. ويعد التخطيط الاستراتيجي جزءًا أساسيًا من هذه العملية، إذ يتيح للمؤسسة تحديد توجهاتها المستقبلية في ضوء معطيات السوق والمنافسين.</w:t>
      </w:r>
    </w:p>
    <w:p w14:paraId="371E6C24" w14:textId="77777777" w:rsidR="00B703E4" w:rsidRPr="00DF77E8" w:rsidRDefault="00B703E4" w:rsidP="00BE3C9F">
      <w:pPr>
        <w:ind w:firstLine="282"/>
        <w:jc w:val="both"/>
        <w:rPr>
          <w:rFonts w:ascii="Simplified Arabic" w:hAnsi="Simplified Arabic" w:cs="Simplified Arabic"/>
          <w:sz w:val="28"/>
          <w:szCs w:val="28"/>
          <w:rtl/>
        </w:rPr>
      </w:pPr>
    </w:p>
    <w:p w14:paraId="1BC44F52" w14:textId="55B7EC2B" w:rsidR="00BE3C9F" w:rsidRPr="00BE3C9F" w:rsidRDefault="00BE3C9F" w:rsidP="00A9392E">
      <w:pPr>
        <w:spacing w:line="240" w:lineRule="auto"/>
        <w:rPr>
          <w:rFonts w:ascii="Simplified Arabic" w:hAnsi="Simplified Arabic" w:cs="Simplified Arabic"/>
          <w:b/>
          <w:bCs/>
          <w:sz w:val="36"/>
          <w:szCs w:val="36"/>
          <w:rtl/>
        </w:rPr>
      </w:pPr>
      <w:r w:rsidRPr="00BE3C9F">
        <w:rPr>
          <w:rFonts w:ascii="Simplified Arabic" w:hAnsi="Simplified Arabic" w:cs="Simplified Arabic" w:hint="cs"/>
          <w:b/>
          <w:bCs/>
          <w:sz w:val="36"/>
          <w:szCs w:val="36"/>
          <w:rtl/>
        </w:rPr>
        <w:t>2.1.2</w:t>
      </w:r>
      <w:r w:rsidRPr="00BE3C9F">
        <w:rPr>
          <w:rFonts w:ascii="Simplified Arabic" w:hAnsi="Simplified Arabic" w:cs="Simplified Arabic"/>
          <w:b/>
          <w:bCs/>
          <w:sz w:val="36"/>
          <w:szCs w:val="36"/>
          <w:rtl/>
        </w:rPr>
        <w:t xml:space="preserve"> مراحل الإدارة الاستراتيجية</w:t>
      </w:r>
      <w:r>
        <w:rPr>
          <w:rFonts w:ascii="Simplified Arabic" w:hAnsi="Simplified Arabic" w:cs="Simplified Arabic" w:hint="cs"/>
          <w:b/>
          <w:bCs/>
          <w:sz w:val="36"/>
          <w:szCs w:val="36"/>
          <w:rtl/>
        </w:rPr>
        <w:t>.</w:t>
      </w:r>
    </w:p>
    <w:p w14:paraId="1149F112" w14:textId="77777777" w:rsidR="00BE3C9F" w:rsidRPr="00DF77E8" w:rsidRDefault="00BE3C9F" w:rsidP="00BE3C9F">
      <w:pPr>
        <w:ind w:firstLine="282"/>
        <w:jc w:val="both"/>
        <w:rPr>
          <w:rFonts w:ascii="Simplified Arabic" w:hAnsi="Simplified Arabic" w:cs="Simplified Arabic"/>
          <w:sz w:val="28"/>
          <w:szCs w:val="28"/>
          <w:rtl/>
        </w:rPr>
      </w:pPr>
      <w:r w:rsidRPr="00DF77E8">
        <w:rPr>
          <w:rFonts w:ascii="Simplified Arabic" w:hAnsi="Simplified Arabic" w:cs="Simplified Arabic"/>
          <w:sz w:val="28"/>
          <w:szCs w:val="28"/>
          <w:rtl/>
        </w:rPr>
        <w:t>تمر الإدارة الاستراتيجية بعدة مراحل مترابطة، تشمل ما يلي:</w:t>
      </w:r>
    </w:p>
    <w:p w14:paraId="5CB1E860" w14:textId="77777777" w:rsidR="00BE3C9F" w:rsidRPr="00DF77E8" w:rsidRDefault="00BE3C9F" w:rsidP="00BE3C9F">
      <w:pPr>
        <w:jc w:val="both"/>
        <w:rPr>
          <w:rFonts w:ascii="Simplified Arabic" w:hAnsi="Simplified Arabic" w:cs="Simplified Arabic"/>
          <w:sz w:val="28"/>
          <w:szCs w:val="28"/>
          <w:rtl/>
        </w:rPr>
      </w:pPr>
      <w:r w:rsidRPr="00DF77E8">
        <w:rPr>
          <w:rFonts w:ascii="Simplified Arabic" w:hAnsi="Simplified Arabic" w:cs="Simplified Arabic"/>
          <w:sz w:val="28"/>
          <w:szCs w:val="28"/>
          <w:rtl/>
        </w:rPr>
        <w:t>التحليل البيئي: ويشمل تحليل البيئة الداخلية (نقاط القوة والضعف) والبيئة الخارجية (الفرص والتهديدات).</w:t>
      </w:r>
    </w:p>
    <w:p w14:paraId="302C847E" w14:textId="77777777" w:rsidR="00BE3C9F" w:rsidRPr="00DF77E8" w:rsidRDefault="00BE3C9F" w:rsidP="00BE3C9F">
      <w:pPr>
        <w:jc w:val="both"/>
        <w:rPr>
          <w:rFonts w:ascii="Simplified Arabic" w:hAnsi="Simplified Arabic" w:cs="Simplified Arabic"/>
          <w:sz w:val="28"/>
          <w:szCs w:val="28"/>
          <w:rtl/>
        </w:rPr>
      </w:pPr>
      <w:r w:rsidRPr="00DF77E8">
        <w:rPr>
          <w:rFonts w:ascii="Simplified Arabic" w:hAnsi="Simplified Arabic" w:cs="Simplified Arabic"/>
          <w:sz w:val="28"/>
          <w:szCs w:val="28"/>
          <w:rtl/>
        </w:rPr>
        <w:t>صياغة الاستراتيجية: تتضمن تحديد الرؤية والرسالة والأهداف الاستراتيجية.</w:t>
      </w:r>
    </w:p>
    <w:p w14:paraId="36E3928B" w14:textId="77777777" w:rsidR="00BE3C9F" w:rsidRPr="00DF77E8" w:rsidRDefault="00BE3C9F" w:rsidP="00BE3C9F">
      <w:pPr>
        <w:jc w:val="both"/>
        <w:rPr>
          <w:rFonts w:ascii="Simplified Arabic" w:hAnsi="Simplified Arabic" w:cs="Simplified Arabic"/>
          <w:sz w:val="28"/>
          <w:szCs w:val="28"/>
          <w:rtl/>
        </w:rPr>
      </w:pPr>
      <w:r w:rsidRPr="00DF77E8">
        <w:rPr>
          <w:rFonts w:ascii="Simplified Arabic" w:hAnsi="Simplified Arabic" w:cs="Simplified Arabic"/>
          <w:sz w:val="28"/>
          <w:szCs w:val="28"/>
          <w:rtl/>
        </w:rPr>
        <w:t>تنفيذ الاستراتيجية: ترجمة الخطة إلى إجراءات عملية على أرض الواقع.</w:t>
      </w:r>
    </w:p>
    <w:p w14:paraId="7BAADA90" w14:textId="0BEC0105" w:rsidR="00BE3C9F" w:rsidRDefault="00BE3C9F" w:rsidP="00BE3C9F">
      <w:pPr>
        <w:jc w:val="both"/>
        <w:rPr>
          <w:rFonts w:ascii="Simplified Arabic" w:hAnsi="Simplified Arabic" w:cs="Simplified Arabic"/>
          <w:sz w:val="28"/>
          <w:szCs w:val="28"/>
          <w:rtl/>
        </w:rPr>
      </w:pPr>
      <w:r w:rsidRPr="00DF77E8">
        <w:rPr>
          <w:rFonts w:ascii="Simplified Arabic" w:hAnsi="Simplified Arabic" w:cs="Simplified Arabic"/>
          <w:sz w:val="28"/>
          <w:szCs w:val="28"/>
          <w:rtl/>
        </w:rPr>
        <w:t>تقييم الاستراتيجية: مراجعة الأداء وتقييم النتائج واتخاذ قرارات تصحيحية عند الحاجة.</w:t>
      </w:r>
    </w:p>
    <w:p w14:paraId="749DF252" w14:textId="77777777" w:rsidR="00B703E4" w:rsidRPr="00DF77E8" w:rsidRDefault="00B703E4" w:rsidP="00BE3C9F">
      <w:pPr>
        <w:jc w:val="both"/>
        <w:rPr>
          <w:rFonts w:ascii="Simplified Arabic" w:hAnsi="Simplified Arabic" w:cs="Simplified Arabic"/>
          <w:sz w:val="28"/>
          <w:szCs w:val="28"/>
          <w:rtl/>
        </w:rPr>
      </w:pPr>
    </w:p>
    <w:p w14:paraId="648FC2FE" w14:textId="08E9FC9B" w:rsidR="00BE3C9F" w:rsidRPr="00BE3C9F" w:rsidRDefault="00BE3C9F" w:rsidP="00A9392E">
      <w:pPr>
        <w:spacing w:line="240" w:lineRule="auto"/>
        <w:rPr>
          <w:rFonts w:ascii="Simplified Arabic" w:hAnsi="Simplified Arabic" w:cs="Simplified Arabic"/>
          <w:b/>
          <w:bCs/>
          <w:sz w:val="36"/>
          <w:szCs w:val="36"/>
          <w:rtl/>
        </w:rPr>
      </w:pPr>
      <w:r w:rsidRPr="00BE3C9F">
        <w:rPr>
          <w:rFonts w:ascii="Simplified Arabic" w:hAnsi="Simplified Arabic" w:cs="Simplified Arabic" w:hint="cs"/>
          <w:b/>
          <w:bCs/>
          <w:sz w:val="36"/>
          <w:szCs w:val="36"/>
          <w:rtl/>
        </w:rPr>
        <w:t>3.1.2</w:t>
      </w:r>
      <w:r w:rsidRPr="00BE3C9F">
        <w:rPr>
          <w:rFonts w:ascii="Simplified Arabic" w:hAnsi="Simplified Arabic" w:cs="Simplified Arabic"/>
          <w:b/>
          <w:bCs/>
          <w:sz w:val="36"/>
          <w:szCs w:val="36"/>
          <w:rtl/>
        </w:rPr>
        <w:t xml:space="preserve"> أهمية الإدارة الاستراتيجية في بيئة الأعمال الحديثة</w:t>
      </w:r>
      <w:r>
        <w:rPr>
          <w:rFonts w:ascii="Simplified Arabic" w:hAnsi="Simplified Arabic" w:cs="Simplified Arabic" w:hint="cs"/>
          <w:b/>
          <w:bCs/>
          <w:sz w:val="36"/>
          <w:szCs w:val="36"/>
          <w:rtl/>
        </w:rPr>
        <w:t>.</w:t>
      </w:r>
    </w:p>
    <w:p w14:paraId="7A386DB3" w14:textId="77777777" w:rsidR="00BE3C9F" w:rsidRPr="00DF77E8" w:rsidRDefault="00BE3C9F" w:rsidP="00BE3C9F">
      <w:pPr>
        <w:ind w:firstLine="282"/>
        <w:jc w:val="both"/>
        <w:rPr>
          <w:rFonts w:ascii="Simplified Arabic" w:hAnsi="Simplified Arabic" w:cs="Simplified Arabic"/>
          <w:sz w:val="28"/>
          <w:szCs w:val="28"/>
          <w:rtl/>
        </w:rPr>
      </w:pPr>
      <w:r w:rsidRPr="00DF77E8">
        <w:rPr>
          <w:rFonts w:ascii="Simplified Arabic" w:hAnsi="Simplified Arabic" w:cs="Simplified Arabic"/>
          <w:sz w:val="28"/>
          <w:szCs w:val="28"/>
          <w:rtl/>
        </w:rPr>
        <w:t>تُعد الإدارة الاستراتيجية أداة مهمة لمواجهة التحديات البيئية والمنافسة الحادة، حيث تساعد المؤسسات على:</w:t>
      </w:r>
    </w:p>
    <w:p w14:paraId="61D56DA7" w14:textId="77777777" w:rsidR="00BE3C9F" w:rsidRPr="00DF77E8" w:rsidRDefault="00BE3C9F" w:rsidP="00BE3C9F">
      <w:pPr>
        <w:jc w:val="both"/>
        <w:rPr>
          <w:rFonts w:ascii="Simplified Arabic" w:hAnsi="Simplified Arabic" w:cs="Simplified Arabic"/>
          <w:sz w:val="28"/>
          <w:szCs w:val="28"/>
          <w:rtl/>
        </w:rPr>
      </w:pPr>
      <w:r w:rsidRPr="00DF77E8">
        <w:rPr>
          <w:rFonts w:ascii="Simplified Arabic" w:hAnsi="Simplified Arabic" w:cs="Simplified Arabic"/>
          <w:sz w:val="28"/>
          <w:szCs w:val="28"/>
          <w:rtl/>
        </w:rPr>
        <w:t>التكيف مع المتغيرات في السوق.</w:t>
      </w:r>
    </w:p>
    <w:p w14:paraId="53DC82CC" w14:textId="77777777" w:rsidR="00BE3C9F" w:rsidRPr="00DF77E8" w:rsidRDefault="00BE3C9F" w:rsidP="00BE3C9F">
      <w:pPr>
        <w:jc w:val="both"/>
        <w:rPr>
          <w:rFonts w:ascii="Simplified Arabic" w:hAnsi="Simplified Arabic" w:cs="Simplified Arabic"/>
          <w:sz w:val="28"/>
          <w:szCs w:val="28"/>
          <w:rtl/>
        </w:rPr>
      </w:pPr>
      <w:r w:rsidRPr="00DF77E8">
        <w:rPr>
          <w:rFonts w:ascii="Simplified Arabic" w:hAnsi="Simplified Arabic" w:cs="Simplified Arabic"/>
          <w:sz w:val="28"/>
          <w:szCs w:val="28"/>
          <w:rtl/>
        </w:rPr>
        <w:t>تحسين الأداء المؤسسي وتحقيق الكفاءة التشغيلية.</w:t>
      </w:r>
    </w:p>
    <w:p w14:paraId="4D92B1DD" w14:textId="77777777" w:rsidR="00BE3C9F" w:rsidRPr="00DF77E8" w:rsidRDefault="00BE3C9F" w:rsidP="00BE3C9F">
      <w:pPr>
        <w:jc w:val="both"/>
        <w:rPr>
          <w:rFonts w:ascii="Simplified Arabic" w:hAnsi="Simplified Arabic" w:cs="Simplified Arabic"/>
          <w:sz w:val="28"/>
          <w:szCs w:val="28"/>
          <w:rtl/>
        </w:rPr>
      </w:pPr>
      <w:r w:rsidRPr="00DF77E8">
        <w:rPr>
          <w:rFonts w:ascii="Simplified Arabic" w:hAnsi="Simplified Arabic" w:cs="Simplified Arabic"/>
          <w:sz w:val="28"/>
          <w:szCs w:val="28"/>
          <w:rtl/>
        </w:rPr>
        <w:t>تحقيق ميزة تنافسية مستدامة.</w:t>
      </w:r>
    </w:p>
    <w:p w14:paraId="04E69C00" w14:textId="6A661A10" w:rsidR="00244B54" w:rsidRPr="00DF77E8" w:rsidRDefault="00BE3C9F" w:rsidP="00B703E4">
      <w:pPr>
        <w:jc w:val="both"/>
        <w:rPr>
          <w:rFonts w:ascii="Simplified Arabic" w:hAnsi="Simplified Arabic" w:cs="Simplified Arabic"/>
          <w:sz w:val="28"/>
          <w:szCs w:val="28"/>
          <w:rtl/>
        </w:rPr>
      </w:pPr>
      <w:r w:rsidRPr="00DF77E8">
        <w:rPr>
          <w:rFonts w:ascii="Simplified Arabic" w:hAnsi="Simplified Arabic" w:cs="Simplified Arabic"/>
          <w:sz w:val="28"/>
          <w:szCs w:val="28"/>
          <w:rtl/>
        </w:rPr>
        <w:t>تعزيز استغلال الموارد المتاحة بشكل فعّال.</w:t>
      </w:r>
    </w:p>
    <w:p w14:paraId="235F2197" w14:textId="6DD1773A" w:rsidR="00BE3C9F" w:rsidRPr="00BE3C9F" w:rsidRDefault="00BE3C9F" w:rsidP="00A9392E">
      <w:pPr>
        <w:spacing w:line="240" w:lineRule="auto"/>
        <w:rPr>
          <w:rFonts w:ascii="Simplified Arabic" w:hAnsi="Simplified Arabic" w:cs="Simplified Arabic"/>
          <w:b/>
          <w:bCs/>
          <w:sz w:val="36"/>
          <w:szCs w:val="36"/>
          <w:rtl/>
        </w:rPr>
      </w:pPr>
      <w:r w:rsidRPr="00BE3C9F">
        <w:rPr>
          <w:rFonts w:ascii="Simplified Arabic" w:hAnsi="Simplified Arabic" w:cs="Simplified Arabic" w:hint="cs"/>
          <w:b/>
          <w:bCs/>
          <w:sz w:val="36"/>
          <w:szCs w:val="36"/>
          <w:rtl/>
        </w:rPr>
        <w:t>4.1.2</w:t>
      </w:r>
      <w:r w:rsidRPr="00BE3C9F">
        <w:rPr>
          <w:rFonts w:ascii="Simplified Arabic" w:hAnsi="Simplified Arabic" w:cs="Simplified Arabic"/>
          <w:b/>
          <w:bCs/>
          <w:sz w:val="36"/>
          <w:szCs w:val="36"/>
          <w:rtl/>
        </w:rPr>
        <w:t xml:space="preserve"> مفهوم الاحتفاظ بالعملاء</w:t>
      </w:r>
      <w:r>
        <w:rPr>
          <w:rFonts w:ascii="Simplified Arabic" w:hAnsi="Simplified Arabic" w:cs="Simplified Arabic" w:hint="cs"/>
          <w:b/>
          <w:bCs/>
          <w:sz w:val="36"/>
          <w:szCs w:val="36"/>
          <w:rtl/>
        </w:rPr>
        <w:t>.</w:t>
      </w:r>
    </w:p>
    <w:p w14:paraId="55AB9918" w14:textId="78EB01BF" w:rsidR="00BE3C9F" w:rsidRDefault="00BE3C9F" w:rsidP="00BE3C9F">
      <w:pPr>
        <w:ind w:firstLine="282"/>
        <w:jc w:val="both"/>
        <w:rPr>
          <w:rFonts w:ascii="Simplified Arabic" w:hAnsi="Simplified Arabic" w:cs="Simplified Arabic"/>
          <w:sz w:val="28"/>
          <w:szCs w:val="28"/>
          <w:rtl/>
        </w:rPr>
      </w:pPr>
      <w:r w:rsidRPr="00DF77E8">
        <w:rPr>
          <w:rFonts w:ascii="Simplified Arabic" w:hAnsi="Simplified Arabic" w:cs="Simplified Arabic"/>
          <w:sz w:val="28"/>
          <w:szCs w:val="28"/>
          <w:rtl/>
        </w:rPr>
        <w:lastRenderedPageBreak/>
        <w:t>يشير الاحتفاظ بالعملاء إلى قدرة المؤسسة على الحفاظ على قاعدة عملائها الحاليين من خلال تلبية توقعاتهم وتقديم قيمة مضافة وبناء علاقة مستدامة مبنية على الثقة والرضا. ويُعد الاحتفاظ بالعملاء أقل تكلفة من اكتساب عملاء جدد، لذلك يُعتبر أحد المؤشرات الرئيسة لنجاح المؤسسات وبقائها في بيئة تنافسية.</w:t>
      </w:r>
    </w:p>
    <w:p w14:paraId="397059B5" w14:textId="77777777" w:rsidR="00B703E4" w:rsidRPr="00DF77E8" w:rsidRDefault="00B703E4" w:rsidP="00BE3C9F">
      <w:pPr>
        <w:ind w:firstLine="282"/>
        <w:jc w:val="both"/>
        <w:rPr>
          <w:rFonts w:ascii="Simplified Arabic" w:hAnsi="Simplified Arabic" w:cs="Simplified Arabic"/>
          <w:sz w:val="28"/>
          <w:szCs w:val="28"/>
          <w:rtl/>
        </w:rPr>
      </w:pPr>
    </w:p>
    <w:p w14:paraId="7C2BD4D0" w14:textId="0E6B6531" w:rsidR="00BE3C9F" w:rsidRPr="00BE3C9F" w:rsidRDefault="00BE3C9F" w:rsidP="00A9392E">
      <w:pPr>
        <w:spacing w:line="240" w:lineRule="auto"/>
        <w:rPr>
          <w:rFonts w:ascii="Simplified Arabic" w:hAnsi="Simplified Arabic" w:cs="Simplified Arabic"/>
          <w:b/>
          <w:bCs/>
          <w:sz w:val="36"/>
          <w:szCs w:val="36"/>
          <w:rtl/>
        </w:rPr>
      </w:pPr>
      <w:r w:rsidRPr="00BE3C9F">
        <w:rPr>
          <w:rFonts w:ascii="Simplified Arabic" w:hAnsi="Simplified Arabic" w:cs="Simplified Arabic" w:hint="cs"/>
          <w:b/>
          <w:bCs/>
          <w:sz w:val="36"/>
          <w:szCs w:val="36"/>
          <w:rtl/>
        </w:rPr>
        <w:t>5.1.2</w:t>
      </w:r>
      <w:r w:rsidRPr="00BE3C9F">
        <w:rPr>
          <w:rFonts w:ascii="Simplified Arabic" w:hAnsi="Simplified Arabic" w:cs="Simplified Arabic"/>
          <w:b/>
          <w:bCs/>
          <w:sz w:val="36"/>
          <w:szCs w:val="36"/>
          <w:rtl/>
        </w:rPr>
        <w:t xml:space="preserve"> استراتيجيات الاحتفاظ بالعملاء</w:t>
      </w:r>
      <w:r>
        <w:rPr>
          <w:rFonts w:ascii="Simplified Arabic" w:hAnsi="Simplified Arabic" w:cs="Simplified Arabic" w:hint="cs"/>
          <w:b/>
          <w:bCs/>
          <w:sz w:val="36"/>
          <w:szCs w:val="36"/>
          <w:rtl/>
        </w:rPr>
        <w:t>.</w:t>
      </w:r>
    </w:p>
    <w:p w14:paraId="7B6A2E1C" w14:textId="77777777" w:rsidR="00BE3C9F" w:rsidRPr="00DF77E8" w:rsidRDefault="00BE3C9F" w:rsidP="00BE3C9F">
      <w:pPr>
        <w:jc w:val="both"/>
        <w:rPr>
          <w:rFonts w:ascii="Simplified Arabic" w:hAnsi="Simplified Arabic" w:cs="Simplified Arabic"/>
          <w:sz w:val="28"/>
          <w:szCs w:val="28"/>
          <w:rtl/>
        </w:rPr>
      </w:pPr>
      <w:r w:rsidRPr="00DF77E8">
        <w:rPr>
          <w:rFonts w:ascii="Simplified Arabic" w:hAnsi="Simplified Arabic" w:cs="Simplified Arabic"/>
          <w:sz w:val="28"/>
          <w:szCs w:val="28"/>
          <w:rtl/>
        </w:rPr>
        <w:t>تعتمد المؤسسات مجموعة من الاستراتيجيات للحفاظ على عملائها، من أبرزها:</w:t>
      </w:r>
    </w:p>
    <w:p w14:paraId="3377E41B" w14:textId="77777777" w:rsidR="00BE3C9F" w:rsidRPr="00DF77E8" w:rsidRDefault="00BE3C9F" w:rsidP="00BE3C9F">
      <w:pPr>
        <w:jc w:val="both"/>
        <w:rPr>
          <w:rFonts w:ascii="Simplified Arabic" w:hAnsi="Simplified Arabic" w:cs="Simplified Arabic"/>
          <w:sz w:val="28"/>
          <w:szCs w:val="28"/>
          <w:rtl/>
        </w:rPr>
      </w:pPr>
      <w:r w:rsidRPr="00DF77E8">
        <w:rPr>
          <w:rFonts w:ascii="Simplified Arabic" w:hAnsi="Simplified Arabic" w:cs="Simplified Arabic"/>
          <w:sz w:val="28"/>
          <w:szCs w:val="28"/>
          <w:rtl/>
        </w:rPr>
        <w:t>برامج الولاء: مثل النقاط والمكافآت.</w:t>
      </w:r>
    </w:p>
    <w:p w14:paraId="1976A412" w14:textId="77777777" w:rsidR="00BE3C9F" w:rsidRPr="00DF77E8" w:rsidRDefault="00BE3C9F" w:rsidP="00BE3C9F">
      <w:pPr>
        <w:jc w:val="both"/>
        <w:rPr>
          <w:rFonts w:ascii="Simplified Arabic" w:hAnsi="Simplified Arabic" w:cs="Simplified Arabic"/>
          <w:sz w:val="28"/>
          <w:szCs w:val="28"/>
          <w:rtl/>
        </w:rPr>
      </w:pPr>
      <w:r w:rsidRPr="00DF77E8">
        <w:rPr>
          <w:rFonts w:ascii="Simplified Arabic" w:hAnsi="Simplified Arabic" w:cs="Simplified Arabic"/>
          <w:sz w:val="28"/>
          <w:szCs w:val="28"/>
          <w:rtl/>
        </w:rPr>
        <w:t>تحسين جودة الخدمة: لضمان رضا العملاء.</w:t>
      </w:r>
    </w:p>
    <w:p w14:paraId="77810C38" w14:textId="77777777" w:rsidR="00BE3C9F" w:rsidRPr="00DF77E8" w:rsidRDefault="00BE3C9F" w:rsidP="00BE3C9F">
      <w:pPr>
        <w:jc w:val="both"/>
        <w:rPr>
          <w:rFonts w:ascii="Simplified Arabic" w:hAnsi="Simplified Arabic" w:cs="Simplified Arabic"/>
          <w:sz w:val="28"/>
          <w:szCs w:val="28"/>
          <w:rtl/>
        </w:rPr>
      </w:pPr>
      <w:r w:rsidRPr="00DF77E8">
        <w:rPr>
          <w:rFonts w:ascii="Simplified Arabic" w:hAnsi="Simplified Arabic" w:cs="Simplified Arabic"/>
          <w:sz w:val="28"/>
          <w:szCs w:val="28"/>
          <w:rtl/>
        </w:rPr>
        <w:t>تخصيص العروض: لتلبية الحاجات الفردية للعملاء.</w:t>
      </w:r>
    </w:p>
    <w:p w14:paraId="2CBEBDB3" w14:textId="77777777" w:rsidR="00BE3C9F" w:rsidRPr="00DF77E8" w:rsidRDefault="00BE3C9F" w:rsidP="00BE3C9F">
      <w:pPr>
        <w:jc w:val="both"/>
        <w:rPr>
          <w:rFonts w:ascii="Simplified Arabic" w:hAnsi="Simplified Arabic" w:cs="Simplified Arabic"/>
          <w:sz w:val="28"/>
          <w:szCs w:val="28"/>
          <w:rtl/>
        </w:rPr>
      </w:pPr>
      <w:r w:rsidRPr="00DF77E8">
        <w:rPr>
          <w:rFonts w:ascii="Simplified Arabic" w:hAnsi="Simplified Arabic" w:cs="Simplified Arabic"/>
          <w:sz w:val="28"/>
          <w:szCs w:val="28"/>
          <w:rtl/>
        </w:rPr>
        <w:t>بناء علاقات طويلة الأمد: من خلال التواصل المستمر والثقة.</w:t>
      </w:r>
    </w:p>
    <w:p w14:paraId="51C43ED2" w14:textId="4915C87D" w:rsidR="00BE3C9F" w:rsidRDefault="00BE3C9F" w:rsidP="00BE3C9F">
      <w:pPr>
        <w:jc w:val="both"/>
        <w:rPr>
          <w:rFonts w:ascii="Simplified Arabic" w:hAnsi="Simplified Arabic" w:cs="Simplified Arabic"/>
          <w:sz w:val="28"/>
          <w:szCs w:val="28"/>
          <w:rtl/>
        </w:rPr>
      </w:pPr>
      <w:r w:rsidRPr="00DF77E8">
        <w:rPr>
          <w:rFonts w:ascii="Simplified Arabic" w:hAnsi="Simplified Arabic" w:cs="Simplified Arabic"/>
          <w:sz w:val="28"/>
          <w:szCs w:val="28"/>
          <w:rtl/>
        </w:rPr>
        <w:t>المتابعة بعد البيع: لضمان استمرار العلاقة وقياس الرضا.</w:t>
      </w:r>
    </w:p>
    <w:p w14:paraId="6E12256C" w14:textId="77777777" w:rsidR="00135DFD" w:rsidRPr="00DF77E8" w:rsidRDefault="00135DFD" w:rsidP="00BE3C9F">
      <w:pPr>
        <w:jc w:val="both"/>
        <w:rPr>
          <w:rFonts w:ascii="Simplified Arabic" w:hAnsi="Simplified Arabic" w:cs="Simplified Arabic"/>
          <w:sz w:val="28"/>
          <w:szCs w:val="28"/>
          <w:rtl/>
        </w:rPr>
      </w:pPr>
    </w:p>
    <w:p w14:paraId="70AAE084" w14:textId="0C599915" w:rsidR="00BE3C9F" w:rsidRPr="00BE3C9F" w:rsidRDefault="00BE3C9F" w:rsidP="00A9392E">
      <w:pPr>
        <w:spacing w:line="240" w:lineRule="auto"/>
        <w:rPr>
          <w:rFonts w:ascii="Simplified Arabic" w:hAnsi="Simplified Arabic" w:cs="Simplified Arabic"/>
          <w:b/>
          <w:bCs/>
          <w:sz w:val="36"/>
          <w:szCs w:val="36"/>
          <w:rtl/>
        </w:rPr>
      </w:pPr>
      <w:r w:rsidRPr="00BE3C9F">
        <w:rPr>
          <w:rFonts w:ascii="Simplified Arabic" w:hAnsi="Simplified Arabic" w:cs="Simplified Arabic" w:hint="cs"/>
          <w:b/>
          <w:bCs/>
          <w:sz w:val="36"/>
          <w:szCs w:val="36"/>
          <w:rtl/>
        </w:rPr>
        <w:t>6.1.2</w:t>
      </w:r>
      <w:r w:rsidRPr="00BE3C9F">
        <w:rPr>
          <w:rFonts w:ascii="Simplified Arabic" w:hAnsi="Simplified Arabic" w:cs="Simplified Arabic"/>
          <w:b/>
          <w:bCs/>
          <w:sz w:val="36"/>
          <w:szCs w:val="36"/>
          <w:rtl/>
        </w:rPr>
        <w:t xml:space="preserve"> العلاقة بين الإدارة الاستراتيجية والاحتفاظ بالعملاء</w:t>
      </w:r>
      <w:r>
        <w:rPr>
          <w:rFonts w:ascii="Simplified Arabic" w:hAnsi="Simplified Arabic" w:cs="Simplified Arabic" w:hint="cs"/>
          <w:b/>
          <w:bCs/>
          <w:sz w:val="36"/>
          <w:szCs w:val="36"/>
          <w:rtl/>
        </w:rPr>
        <w:t>.</w:t>
      </w:r>
    </w:p>
    <w:p w14:paraId="11F5EFB1" w14:textId="27239BCB" w:rsidR="00BE3C9F" w:rsidRDefault="00BE3C9F" w:rsidP="00BE3C9F">
      <w:pPr>
        <w:ind w:firstLine="28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يوجد </w:t>
      </w:r>
      <w:proofErr w:type="spellStart"/>
      <w:r>
        <w:rPr>
          <w:rFonts w:ascii="Simplified Arabic" w:hAnsi="Simplified Arabic" w:cs="Simplified Arabic" w:hint="cs"/>
          <w:sz w:val="28"/>
          <w:szCs w:val="28"/>
          <w:rtl/>
        </w:rPr>
        <w:t>إرتباط</w:t>
      </w:r>
      <w:proofErr w:type="spellEnd"/>
      <w:r>
        <w:rPr>
          <w:rFonts w:ascii="Simplified Arabic" w:hAnsi="Simplified Arabic" w:cs="Simplified Arabic" w:hint="cs"/>
          <w:sz w:val="28"/>
          <w:szCs w:val="28"/>
          <w:rtl/>
        </w:rPr>
        <w:t xml:space="preserve"> بين </w:t>
      </w:r>
      <w:r w:rsidRPr="00DF77E8">
        <w:rPr>
          <w:rFonts w:ascii="Simplified Arabic" w:hAnsi="Simplified Arabic" w:cs="Simplified Arabic"/>
          <w:sz w:val="28"/>
          <w:szCs w:val="28"/>
          <w:rtl/>
        </w:rPr>
        <w:t xml:space="preserve">الإدارة الاستراتيجية </w:t>
      </w:r>
      <w:r>
        <w:rPr>
          <w:rFonts w:ascii="Simplified Arabic" w:hAnsi="Simplified Arabic" w:cs="Simplified Arabic" w:hint="cs"/>
          <w:sz w:val="28"/>
          <w:szCs w:val="28"/>
          <w:rtl/>
        </w:rPr>
        <w:t>و</w:t>
      </w:r>
      <w:r w:rsidRPr="00DF77E8">
        <w:rPr>
          <w:rFonts w:ascii="Simplified Arabic" w:hAnsi="Simplified Arabic" w:cs="Simplified Arabic"/>
          <w:sz w:val="28"/>
          <w:szCs w:val="28"/>
          <w:rtl/>
        </w:rPr>
        <w:t>قدرة المؤسسة على الاحتفاظ بعملائها، إذ إن وجود خطة استراتيجية واضحة يساعد في بناء رؤية موجهة نحو تلبية احتياجات العملاء، وتحسين تجربتهم، وزيادة مستوى الرضا والولاء لديهم. كما أن دمج الأهداف الاستراتيجية مع جهود التسويق وخدمة العملاء يُعزز من فعالية المؤسسة في كسب رضا العملاء والاحتفاظ بهم على المدى الطويل، مما يدعم الاستدامة والنمو</w:t>
      </w:r>
      <w:r w:rsidR="00A9392E">
        <w:rPr>
          <w:rFonts w:ascii="Simplified Arabic" w:hAnsi="Simplified Arabic" w:cs="Simplified Arabic" w:hint="cs"/>
          <w:sz w:val="28"/>
          <w:szCs w:val="28"/>
          <w:rtl/>
        </w:rPr>
        <w:t>.</w:t>
      </w:r>
    </w:p>
    <w:p w14:paraId="25ABE03C" w14:textId="77777777" w:rsidR="004C3963" w:rsidRDefault="004C3963" w:rsidP="00BE3C9F">
      <w:pPr>
        <w:rPr>
          <w:rFonts w:ascii="Simplified Arabic" w:hAnsi="Simplified Arabic" w:cs="Simplified Arabic"/>
          <w:b/>
          <w:bCs/>
          <w:sz w:val="36"/>
          <w:szCs w:val="36"/>
          <w:rtl/>
        </w:rPr>
      </w:pPr>
    </w:p>
    <w:p w14:paraId="42BF7A08" w14:textId="77777777" w:rsidR="004C3963" w:rsidRDefault="004C3963" w:rsidP="00BE3C9F">
      <w:pPr>
        <w:rPr>
          <w:rFonts w:ascii="Simplified Arabic" w:hAnsi="Simplified Arabic" w:cs="Simplified Arabic"/>
          <w:b/>
          <w:bCs/>
          <w:sz w:val="36"/>
          <w:szCs w:val="36"/>
          <w:rtl/>
        </w:rPr>
      </w:pPr>
    </w:p>
    <w:p w14:paraId="5503587F" w14:textId="77777777" w:rsidR="00E526D2" w:rsidRDefault="00E526D2" w:rsidP="00BE3C9F">
      <w:pPr>
        <w:rPr>
          <w:rFonts w:ascii="Simplified Arabic" w:hAnsi="Simplified Arabic" w:cs="Simplified Arabic"/>
          <w:b/>
          <w:bCs/>
          <w:sz w:val="36"/>
          <w:szCs w:val="36"/>
          <w:rtl/>
        </w:rPr>
      </w:pPr>
    </w:p>
    <w:p w14:paraId="0F6C2D04" w14:textId="77777777" w:rsidR="00E526D2" w:rsidRDefault="00E526D2" w:rsidP="00BE3C9F">
      <w:pPr>
        <w:rPr>
          <w:rFonts w:ascii="Simplified Arabic" w:hAnsi="Simplified Arabic" w:cs="Simplified Arabic"/>
          <w:b/>
          <w:bCs/>
          <w:sz w:val="36"/>
          <w:szCs w:val="36"/>
          <w:rtl/>
        </w:rPr>
      </w:pPr>
    </w:p>
    <w:p w14:paraId="647F00EA" w14:textId="77777777" w:rsidR="004C3963" w:rsidRDefault="004C3963" w:rsidP="00BE3C9F">
      <w:pPr>
        <w:rPr>
          <w:rFonts w:ascii="Simplified Arabic" w:hAnsi="Simplified Arabic" w:cs="Simplified Arabic"/>
          <w:b/>
          <w:bCs/>
          <w:sz w:val="36"/>
          <w:szCs w:val="36"/>
          <w:rtl/>
        </w:rPr>
      </w:pPr>
    </w:p>
    <w:p w14:paraId="484F15BF" w14:textId="24DD9A8E" w:rsidR="00BE3C9F" w:rsidRPr="00BE3C9F" w:rsidRDefault="00BE3C9F" w:rsidP="00BE3C9F">
      <w:pPr>
        <w:rPr>
          <w:rFonts w:ascii="Simplified Arabic" w:hAnsi="Simplified Arabic" w:cs="Simplified Arabic"/>
          <w:b/>
          <w:bCs/>
          <w:sz w:val="36"/>
          <w:szCs w:val="36"/>
          <w:rtl/>
        </w:rPr>
      </w:pPr>
      <w:r w:rsidRPr="00BE3C9F">
        <w:rPr>
          <w:rFonts w:ascii="Simplified Arabic" w:hAnsi="Simplified Arabic" w:cs="Simplified Arabic"/>
          <w:b/>
          <w:bCs/>
          <w:sz w:val="36"/>
          <w:szCs w:val="36"/>
          <w:rtl/>
        </w:rPr>
        <w:lastRenderedPageBreak/>
        <w:t>المبحث الثاني: التسويق الإلكتروني والتحديات المعاصرة</w:t>
      </w:r>
    </w:p>
    <w:p w14:paraId="1D022D7C" w14:textId="2A7FC3FA" w:rsidR="00BE3C9F" w:rsidRPr="00BE3C9F" w:rsidRDefault="00BE3C9F" w:rsidP="00A9392E">
      <w:pPr>
        <w:spacing w:line="240" w:lineRule="auto"/>
        <w:rPr>
          <w:rFonts w:ascii="Simplified Arabic" w:hAnsi="Simplified Arabic" w:cs="Simplified Arabic"/>
          <w:b/>
          <w:bCs/>
          <w:sz w:val="36"/>
          <w:szCs w:val="36"/>
          <w:rtl/>
        </w:rPr>
      </w:pPr>
      <w:r w:rsidRPr="00BE3C9F">
        <w:rPr>
          <w:rFonts w:ascii="Simplified Arabic" w:hAnsi="Simplified Arabic" w:cs="Simplified Arabic" w:hint="cs"/>
          <w:b/>
          <w:bCs/>
          <w:sz w:val="36"/>
          <w:szCs w:val="36"/>
          <w:rtl/>
        </w:rPr>
        <w:t xml:space="preserve">1.2.2 </w:t>
      </w:r>
      <w:r w:rsidRPr="00BE3C9F">
        <w:rPr>
          <w:rFonts w:ascii="Simplified Arabic" w:hAnsi="Simplified Arabic" w:cs="Simplified Arabic"/>
          <w:b/>
          <w:bCs/>
          <w:sz w:val="36"/>
          <w:szCs w:val="36"/>
          <w:rtl/>
        </w:rPr>
        <w:t>مفهوم التسويق الإلكتروني</w:t>
      </w:r>
      <w:r>
        <w:rPr>
          <w:rFonts w:ascii="Simplified Arabic" w:hAnsi="Simplified Arabic" w:cs="Simplified Arabic" w:hint="cs"/>
          <w:b/>
          <w:bCs/>
          <w:sz w:val="36"/>
          <w:szCs w:val="36"/>
          <w:rtl/>
        </w:rPr>
        <w:t>.</w:t>
      </w:r>
    </w:p>
    <w:p w14:paraId="11CE4451" w14:textId="40837F12" w:rsidR="00BE3C9F" w:rsidRDefault="00BE3C9F" w:rsidP="00BE3C9F">
      <w:pPr>
        <w:spacing w:before="120" w:after="0" w:line="240" w:lineRule="auto"/>
        <w:ind w:firstLine="282"/>
        <w:jc w:val="both"/>
        <w:rPr>
          <w:rFonts w:ascii="Simplified Arabic" w:hAnsi="Simplified Arabic" w:cs="Simplified Arabic"/>
          <w:sz w:val="28"/>
          <w:szCs w:val="28"/>
          <w:rtl/>
        </w:rPr>
      </w:pPr>
      <w:r w:rsidRPr="005436A6">
        <w:rPr>
          <w:rFonts w:ascii="Simplified Arabic" w:hAnsi="Simplified Arabic" w:cs="Simplified Arabic"/>
          <w:sz w:val="28"/>
          <w:szCs w:val="28"/>
          <w:rtl/>
        </w:rPr>
        <w:t>يُعرف التسويق الإلكتروني بأنه استخدام الوسائل الرقمية والتقنيات الحديثة لترويج المنتجات أو الخدمات عبر الإنترنت، من خلال قنوات متعددة مثل البريد الإلكتروني، وسائل التواصل الاجتماعي، محركات البحث، والمواقع الإلكترونية. ويهدف هذا النوع من التسويق إلى الوصول إلى العملاء المحتملين بأقل تكلفة ممكنة، وتقديم عروض مخصصة تعزز من فرص الشراء والولاء.</w:t>
      </w:r>
    </w:p>
    <w:p w14:paraId="21D61B4E" w14:textId="77777777" w:rsidR="00BE3C9F" w:rsidRPr="005436A6" w:rsidRDefault="00BE3C9F" w:rsidP="00BE3C9F">
      <w:pPr>
        <w:spacing w:before="120" w:after="0" w:line="240" w:lineRule="auto"/>
        <w:ind w:firstLine="282"/>
        <w:jc w:val="both"/>
        <w:rPr>
          <w:rFonts w:ascii="Simplified Arabic" w:hAnsi="Simplified Arabic" w:cs="Simplified Arabic"/>
          <w:sz w:val="28"/>
          <w:szCs w:val="28"/>
          <w:rtl/>
        </w:rPr>
      </w:pPr>
    </w:p>
    <w:p w14:paraId="311F92FF" w14:textId="3F2B30B3" w:rsidR="00BE3C9F" w:rsidRPr="00BE3C9F" w:rsidRDefault="00BE3C9F" w:rsidP="00A9392E">
      <w:pPr>
        <w:spacing w:line="240" w:lineRule="auto"/>
        <w:rPr>
          <w:rFonts w:ascii="Simplified Arabic" w:hAnsi="Simplified Arabic" w:cs="Simplified Arabic"/>
          <w:b/>
          <w:bCs/>
          <w:sz w:val="36"/>
          <w:szCs w:val="36"/>
          <w:rtl/>
        </w:rPr>
      </w:pPr>
      <w:r w:rsidRPr="00BE3C9F">
        <w:rPr>
          <w:rFonts w:ascii="Simplified Arabic" w:hAnsi="Simplified Arabic" w:cs="Simplified Arabic" w:hint="cs"/>
          <w:b/>
          <w:bCs/>
          <w:sz w:val="36"/>
          <w:szCs w:val="36"/>
          <w:rtl/>
        </w:rPr>
        <w:t>2.2.2</w:t>
      </w:r>
      <w:r w:rsidRPr="00BE3C9F">
        <w:rPr>
          <w:rFonts w:ascii="Simplified Arabic" w:hAnsi="Simplified Arabic" w:cs="Simplified Arabic"/>
          <w:b/>
          <w:bCs/>
          <w:sz w:val="36"/>
          <w:szCs w:val="36"/>
          <w:rtl/>
        </w:rPr>
        <w:t xml:space="preserve"> أدوات واستراتيجيات التسويق الإلكتروني</w:t>
      </w:r>
      <w:r>
        <w:rPr>
          <w:rFonts w:ascii="Simplified Arabic" w:hAnsi="Simplified Arabic" w:cs="Simplified Arabic" w:hint="cs"/>
          <w:b/>
          <w:bCs/>
          <w:sz w:val="36"/>
          <w:szCs w:val="36"/>
          <w:rtl/>
        </w:rPr>
        <w:t>.</w:t>
      </w:r>
    </w:p>
    <w:p w14:paraId="235703A0" w14:textId="77777777" w:rsidR="00BE3C9F" w:rsidRPr="005436A6" w:rsidRDefault="00BE3C9F" w:rsidP="00BE3C9F">
      <w:pPr>
        <w:spacing w:before="120" w:after="0" w:line="240" w:lineRule="auto"/>
        <w:ind w:firstLine="282"/>
        <w:rPr>
          <w:rFonts w:ascii="Simplified Arabic" w:hAnsi="Simplified Arabic" w:cs="Simplified Arabic"/>
          <w:sz w:val="28"/>
          <w:szCs w:val="28"/>
          <w:rtl/>
        </w:rPr>
      </w:pPr>
      <w:r w:rsidRPr="005436A6">
        <w:rPr>
          <w:rFonts w:ascii="Simplified Arabic" w:hAnsi="Simplified Arabic" w:cs="Simplified Arabic"/>
          <w:sz w:val="28"/>
          <w:szCs w:val="28"/>
          <w:rtl/>
        </w:rPr>
        <w:t>يشمل التسويق الإلكتروني مجموعة من الأدوات والاستراتيجيات التي تُمكن المؤسسات من التفاعل مع السوق الرقمي بفعالية، ومن أبرزها:</w:t>
      </w:r>
    </w:p>
    <w:p w14:paraId="5C32D36F" w14:textId="77777777" w:rsidR="00BE3C9F" w:rsidRPr="005436A6" w:rsidRDefault="00BE3C9F" w:rsidP="00BE3C9F">
      <w:pPr>
        <w:spacing w:before="120" w:after="0" w:line="240" w:lineRule="auto"/>
        <w:rPr>
          <w:rFonts w:ascii="Simplified Arabic" w:hAnsi="Simplified Arabic" w:cs="Simplified Arabic"/>
          <w:sz w:val="28"/>
          <w:szCs w:val="28"/>
          <w:rtl/>
        </w:rPr>
      </w:pPr>
      <w:r w:rsidRPr="005436A6">
        <w:rPr>
          <w:rFonts w:ascii="Simplified Arabic" w:hAnsi="Simplified Arabic" w:cs="Simplified Arabic"/>
          <w:sz w:val="28"/>
          <w:szCs w:val="28"/>
          <w:rtl/>
        </w:rPr>
        <w:t>تحسين محركات البحث (</w:t>
      </w:r>
      <w:r w:rsidRPr="005436A6">
        <w:rPr>
          <w:rFonts w:ascii="Simplified Arabic" w:hAnsi="Simplified Arabic" w:cs="Simplified Arabic"/>
          <w:sz w:val="28"/>
          <w:szCs w:val="28"/>
        </w:rPr>
        <w:t>SEO</w:t>
      </w:r>
      <w:r w:rsidRPr="005436A6">
        <w:rPr>
          <w:rFonts w:ascii="Simplified Arabic" w:hAnsi="Simplified Arabic" w:cs="Simplified Arabic"/>
          <w:sz w:val="28"/>
          <w:szCs w:val="28"/>
          <w:rtl/>
        </w:rPr>
        <w:t>): لرفع ترتيب الموقع في نتائج البحث.</w:t>
      </w:r>
    </w:p>
    <w:p w14:paraId="24E64003" w14:textId="77777777" w:rsidR="00BE3C9F" w:rsidRPr="005436A6" w:rsidRDefault="00BE3C9F" w:rsidP="00BE3C9F">
      <w:pPr>
        <w:spacing w:before="120" w:after="0" w:line="240" w:lineRule="auto"/>
        <w:rPr>
          <w:rFonts w:ascii="Simplified Arabic" w:hAnsi="Simplified Arabic" w:cs="Simplified Arabic"/>
          <w:sz w:val="28"/>
          <w:szCs w:val="28"/>
          <w:rtl/>
        </w:rPr>
      </w:pPr>
      <w:r w:rsidRPr="005436A6">
        <w:rPr>
          <w:rFonts w:ascii="Simplified Arabic" w:hAnsi="Simplified Arabic" w:cs="Simplified Arabic"/>
          <w:sz w:val="28"/>
          <w:szCs w:val="28"/>
          <w:rtl/>
        </w:rPr>
        <w:t>التسويق عبر المحتوى: من خلال تقديم معلومات قيّمة لجذب الجمهور.</w:t>
      </w:r>
    </w:p>
    <w:p w14:paraId="30328224" w14:textId="77777777" w:rsidR="00BE3C9F" w:rsidRPr="005436A6" w:rsidRDefault="00BE3C9F" w:rsidP="00BE3C9F">
      <w:pPr>
        <w:spacing w:before="120" w:after="0" w:line="240" w:lineRule="auto"/>
        <w:rPr>
          <w:rFonts w:ascii="Simplified Arabic" w:hAnsi="Simplified Arabic" w:cs="Simplified Arabic"/>
          <w:sz w:val="28"/>
          <w:szCs w:val="28"/>
          <w:rtl/>
        </w:rPr>
      </w:pPr>
      <w:r w:rsidRPr="005436A6">
        <w:rPr>
          <w:rFonts w:ascii="Simplified Arabic" w:hAnsi="Simplified Arabic" w:cs="Simplified Arabic"/>
          <w:sz w:val="28"/>
          <w:szCs w:val="28"/>
          <w:rtl/>
        </w:rPr>
        <w:t>الإعلانات الرقمية (</w:t>
      </w:r>
      <w:r w:rsidRPr="005436A6">
        <w:rPr>
          <w:rFonts w:ascii="Simplified Arabic" w:hAnsi="Simplified Arabic" w:cs="Simplified Arabic"/>
          <w:sz w:val="28"/>
          <w:szCs w:val="28"/>
        </w:rPr>
        <w:t>Google Ads</w:t>
      </w:r>
      <w:r w:rsidRPr="005436A6">
        <w:rPr>
          <w:rFonts w:ascii="Simplified Arabic" w:hAnsi="Simplified Arabic" w:cs="Simplified Arabic"/>
          <w:sz w:val="28"/>
          <w:szCs w:val="28"/>
          <w:rtl/>
        </w:rPr>
        <w:t xml:space="preserve"> ووسائل التواصل): للوصول المباشر إلى العملاء.</w:t>
      </w:r>
    </w:p>
    <w:p w14:paraId="1CB76AC2" w14:textId="77777777" w:rsidR="00BE3C9F" w:rsidRPr="005436A6" w:rsidRDefault="00BE3C9F" w:rsidP="00BE3C9F">
      <w:pPr>
        <w:spacing w:before="120" w:after="0" w:line="240" w:lineRule="auto"/>
        <w:rPr>
          <w:rFonts w:ascii="Simplified Arabic" w:hAnsi="Simplified Arabic" w:cs="Simplified Arabic"/>
          <w:sz w:val="28"/>
          <w:szCs w:val="28"/>
          <w:rtl/>
        </w:rPr>
      </w:pPr>
      <w:r w:rsidRPr="005436A6">
        <w:rPr>
          <w:rFonts w:ascii="Simplified Arabic" w:hAnsi="Simplified Arabic" w:cs="Simplified Arabic"/>
          <w:sz w:val="28"/>
          <w:szCs w:val="28"/>
          <w:rtl/>
        </w:rPr>
        <w:t>التسويق عبر البريد الإلكتروني: لبناء علاقات مستمرة مع العملاء.</w:t>
      </w:r>
    </w:p>
    <w:p w14:paraId="4387597C" w14:textId="77777777" w:rsidR="00BE3C9F" w:rsidRPr="005436A6" w:rsidRDefault="00BE3C9F" w:rsidP="00BE3C9F">
      <w:pPr>
        <w:spacing w:before="120" w:after="0" w:line="240" w:lineRule="auto"/>
        <w:rPr>
          <w:rFonts w:ascii="Simplified Arabic" w:hAnsi="Simplified Arabic" w:cs="Simplified Arabic"/>
          <w:sz w:val="28"/>
          <w:szCs w:val="28"/>
          <w:rtl/>
        </w:rPr>
      </w:pPr>
      <w:r w:rsidRPr="005436A6">
        <w:rPr>
          <w:rFonts w:ascii="Simplified Arabic" w:hAnsi="Simplified Arabic" w:cs="Simplified Arabic"/>
          <w:sz w:val="28"/>
          <w:szCs w:val="28"/>
          <w:rtl/>
        </w:rPr>
        <w:t>إدارة العلاقات مع العملاء (</w:t>
      </w:r>
      <w:r w:rsidRPr="005436A6">
        <w:rPr>
          <w:rFonts w:ascii="Simplified Arabic" w:hAnsi="Simplified Arabic" w:cs="Simplified Arabic"/>
          <w:sz w:val="28"/>
          <w:szCs w:val="28"/>
        </w:rPr>
        <w:t>CRM</w:t>
      </w:r>
      <w:r w:rsidRPr="005436A6">
        <w:rPr>
          <w:rFonts w:ascii="Simplified Arabic" w:hAnsi="Simplified Arabic" w:cs="Simplified Arabic"/>
          <w:sz w:val="28"/>
          <w:szCs w:val="28"/>
          <w:rtl/>
        </w:rPr>
        <w:t>): لتخصيص العروض وتحليل سلوك العملاء.</w:t>
      </w:r>
    </w:p>
    <w:p w14:paraId="7A93F9DD" w14:textId="5B1E9446" w:rsidR="00BE3C9F" w:rsidRDefault="00BE3C9F" w:rsidP="00A9392E">
      <w:pPr>
        <w:spacing w:before="120" w:after="0" w:line="240" w:lineRule="auto"/>
        <w:rPr>
          <w:rFonts w:ascii="Simplified Arabic" w:hAnsi="Simplified Arabic" w:cs="Simplified Arabic"/>
          <w:sz w:val="28"/>
          <w:szCs w:val="28"/>
          <w:rtl/>
        </w:rPr>
      </w:pPr>
      <w:r w:rsidRPr="005436A6">
        <w:rPr>
          <w:rFonts w:ascii="Simplified Arabic" w:hAnsi="Simplified Arabic" w:cs="Simplified Arabic"/>
          <w:sz w:val="28"/>
          <w:szCs w:val="28"/>
          <w:rtl/>
        </w:rPr>
        <w:t>التحليلات الرقمية (</w:t>
      </w:r>
      <w:r w:rsidRPr="005436A6">
        <w:rPr>
          <w:rFonts w:ascii="Simplified Arabic" w:hAnsi="Simplified Arabic" w:cs="Simplified Arabic"/>
          <w:sz w:val="28"/>
          <w:szCs w:val="28"/>
        </w:rPr>
        <w:t>Analytics</w:t>
      </w:r>
      <w:r w:rsidRPr="005436A6">
        <w:rPr>
          <w:rFonts w:ascii="Simplified Arabic" w:hAnsi="Simplified Arabic" w:cs="Simplified Arabic"/>
          <w:sz w:val="28"/>
          <w:szCs w:val="28"/>
          <w:rtl/>
        </w:rPr>
        <w:t>): لقياس الأداء وتوجيه القرارات.</w:t>
      </w:r>
    </w:p>
    <w:p w14:paraId="48551B76" w14:textId="77777777" w:rsidR="004C3963" w:rsidRPr="005436A6" w:rsidRDefault="004C3963" w:rsidP="00A9392E">
      <w:pPr>
        <w:spacing w:before="120" w:after="0" w:line="240" w:lineRule="auto"/>
        <w:rPr>
          <w:rFonts w:ascii="Simplified Arabic" w:hAnsi="Simplified Arabic" w:cs="Simplified Arabic"/>
          <w:sz w:val="28"/>
          <w:szCs w:val="28"/>
          <w:rtl/>
        </w:rPr>
      </w:pPr>
    </w:p>
    <w:p w14:paraId="19E592D1" w14:textId="313B76C9" w:rsidR="00BE3C9F" w:rsidRPr="00A9392E" w:rsidRDefault="00BE3C9F" w:rsidP="00A9392E">
      <w:pPr>
        <w:spacing w:line="240" w:lineRule="auto"/>
        <w:rPr>
          <w:rFonts w:ascii="Simplified Arabic" w:hAnsi="Simplified Arabic" w:cs="Simplified Arabic"/>
          <w:b/>
          <w:bCs/>
          <w:sz w:val="36"/>
          <w:szCs w:val="36"/>
          <w:rtl/>
        </w:rPr>
      </w:pPr>
      <w:r w:rsidRPr="00A9392E">
        <w:rPr>
          <w:rFonts w:ascii="Simplified Arabic" w:hAnsi="Simplified Arabic" w:cs="Simplified Arabic" w:hint="cs"/>
          <w:b/>
          <w:bCs/>
          <w:sz w:val="36"/>
          <w:szCs w:val="36"/>
          <w:rtl/>
        </w:rPr>
        <w:t>3.2.2</w:t>
      </w:r>
      <w:r w:rsidRPr="00A9392E">
        <w:rPr>
          <w:rFonts w:ascii="Simplified Arabic" w:hAnsi="Simplified Arabic" w:cs="Simplified Arabic"/>
          <w:b/>
          <w:bCs/>
          <w:sz w:val="36"/>
          <w:szCs w:val="36"/>
          <w:rtl/>
        </w:rPr>
        <w:t xml:space="preserve"> دور التسويق الإلكتروني في تعزيز رضا وولاء العملاء</w:t>
      </w:r>
      <w:r w:rsidR="00A9392E">
        <w:rPr>
          <w:rFonts w:ascii="Simplified Arabic" w:hAnsi="Simplified Arabic" w:cs="Simplified Arabic" w:hint="cs"/>
          <w:b/>
          <w:bCs/>
          <w:sz w:val="36"/>
          <w:szCs w:val="36"/>
          <w:rtl/>
        </w:rPr>
        <w:t>.</w:t>
      </w:r>
    </w:p>
    <w:p w14:paraId="173E1566" w14:textId="77777777" w:rsidR="00BE3C9F" w:rsidRPr="005436A6" w:rsidRDefault="00BE3C9F" w:rsidP="00BE3C9F">
      <w:pPr>
        <w:spacing w:before="120" w:after="0" w:line="240" w:lineRule="auto"/>
        <w:ind w:firstLine="282"/>
        <w:rPr>
          <w:rFonts w:ascii="Simplified Arabic" w:hAnsi="Simplified Arabic" w:cs="Simplified Arabic"/>
          <w:sz w:val="28"/>
          <w:szCs w:val="28"/>
          <w:rtl/>
        </w:rPr>
      </w:pPr>
      <w:r w:rsidRPr="005436A6">
        <w:rPr>
          <w:rFonts w:ascii="Simplified Arabic" w:hAnsi="Simplified Arabic" w:cs="Simplified Arabic"/>
          <w:sz w:val="28"/>
          <w:szCs w:val="28"/>
          <w:rtl/>
        </w:rPr>
        <w:t>يُساهم التسويق الإلكتروني في تحسين رضا العملاء وولائهم من خلال:</w:t>
      </w:r>
    </w:p>
    <w:p w14:paraId="43C7A9BE" w14:textId="77777777" w:rsidR="00BE3C9F" w:rsidRPr="005436A6" w:rsidRDefault="00BE3C9F" w:rsidP="00BE3C9F">
      <w:pPr>
        <w:spacing w:before="120" w:after="0" w:line="240" w:lineRule="auto"/>
        <w:rPr>
          <w:rFonts w:ascii="Simplified Arabic" w:hAnsi="Simplified Arabic" w:cs="Simplified Arabic"/>
          <w:sz w:val="28"/>
          <w:szCs w:val="28"/>
          <w:rtl/>
        </w:rPr>
      </w:pPr>
      <w:r w:rsidRPr="005436A6">
        <w:rPr>
          <w:rFonts w:ascii="Simplified Arabic" w:hAnsi="Simplified Arabic" w:cs="Simplified Arabic"/>
          <w:sz w:val="28"/>
          <w:szCs w:val="28"/>
          <w:rtl/>
        </w:rPr>
        <w:t>توفير معلومات فورية ومحدثة عن المنتجات والخدمات.</w:t>
      </w:r>
    </w:p>
    <w:p w14:paraId="5DC7C6FF" w14:textId="77777777" w:rsidR="00BE3C9F" w:rsidRPr="005436A6" w:rsidRDefault="00BE3C9F" w:rsidP="00BE3C9F">
      <w:pPr>
        <w:spacing w:before="120" w:after="0" w:line="240" w:lineRule="auto"/>
        <w:rPr>
          <w:rFonts w:ascii="Simplified Arabic" w:hAnsi="Simplified Arabic" w:cs="Simplified Arabic"/>
          <w:sz w:val="28"/>
          <w:szCs w:val="28"/>
          <w:rtl/>
        </w:rPr>
      </w:pPr>
      <w:r w:rsidRPr="005436A6">
        <w:rPr>
          <w:rFonts w:ascii="Simplified Arabic" w:hAnsi="Simplified Arabic" w:cs="Simplified Arabic"/>
          <w:sz w:val="28"/>
          <w:szCs w:val="28"/>
          <w:rtl/>
        </w:rPr>
        <w:t>تسهيل الوصول إلى العروض والتفاعل مع المؤسسة دون قيود زمانية أو مكانية.</w:t>
      </w:r>
    </w:p>
    <w:p w14:paraId="542A10D5" w14:textId="77777777" w:rsidR="00BE3C9F" w:rsidRPr="005436A6" w:rsidRDefault="00BE3C9F" w:rsidP="00BE3C9F">
      <w:pPr>
        <w:spacing w:before="120" w:after="0" w:line="240" w:lineRule="auto"/>
        <w:rPr>
          <w:rFonts w:ascii="Simplified Arabic" w:hAnsi="Simplified Arabic" w:cs="Simplified Arabic"/>
          <w:sz w:val="28"/>
          <w:szCs w:val="28"/>
          <w:rtl/>
        </w:rPr>
      </w:pPr>
      <w:r w:rsidRPr="005436A6">
        <w:rPr>
          <w:rFonts w:ascii="Simplified Arabic" w:hAnsi="Simplified Arabic" w:cs="Simplified Arabic"/>
          <w:sz w:val="28"/>
          <w:szCs w:val="28"/>
          <w:rtl/>
        </w:rPr>
        <w:t>تخصيص الرسائل التسويقية حسب تفضيلات العملاء.</w:t>
      </w:r>
    </w:p>
    <w:p w14:paraId="6CD4A04E" w14:textId="77777777" w:rsidR="00BE3C9F" w:rsidRPr="005436A6" w:rsidRDefault="00BE3C9F" w:rsidP="00BE3C9F">
      <w:pPr>
        <w:spacing w:before="120" w:after="0" w:line="240" w:lineRule="auto"/>
        <w:rPr>
          <w:rFonts w:ascii="Simplified Arabic" w:hAnsi="Simplified Arabic" w:cs="Simplified Arabic"/>
          <w:sz w:val="28"/>
          <w:szCs w:val="28"/>
          <w:rtl/>
        </w:rPr>
      </w:pPr>
      <w:r w:rsidRPr="005436A6">
        <w:rPr>
          <w:rFonts w:ascii="Simplified Arabic" w:hAnsi="Simplified Arabic" w:cs="Simplified Arabic"/>
          <w:sz w:val="28"/>
          <w:szCs w:val="28"/>
          <w:rtl/>
        </w:rPr>
        <w:t>إتاحة قنوات مباشرة لتقديم الشكاوى أو المقترحات ومعالجتها بسرعة.</w:t>
      </w:r>
    </w:p>
    <w:p w14:paraId="686545CF" w14:textId="5148CF5D" w:rsidR="00BE3C9F" w:rsidRPr="005436A6" w:rsidRDefault="00BE3C9F" w:rsidP="00A9392E">
      <w:pPr>
        <w:spacing w:before="120" w:after="0" w:line="240" w:lineRule="auto"/>
        <w:rPr>
          <w:rFonts w:ascii="Simplified Arabic" w:hAnsi="Simplified Arabic" w:cs="Simplified Arabic"/>
          <w:sz w:val="28"/>
          <w:szCs w:val="28"/>
          <w:rtl/>
        </w:rPr>
      </w:pPr>
      <w:r w:rsidRPr="005436A6">
        <w:rPr>
          <w:rFonts w:ascii="Simplified Arabic" w:hAnsi="Simplified Arabic" w:cs="Simplified Arabic"/>
          <w:sz w:val="28"/>
          <w:szCs w:val="28"/>
          <w:rtl/>
        </w:rPr>
        <w:t>تحسين تجربة المستخدم عبر المواقع والتطبيقات.</w:t>
      </w:r>
    </w:p>
    <w:p w14:paraId="10340373" w14:textId="4A5B5D79" w:rsidR="00BE3C9F" w:rsidRPr="00A9392E" w:rsidRDefault="00BE3C9F" w:rsidP="00A9392E">
      <w:pPr>
        <w:spacing w:before="120" w:after="0" w:line="240" w:lineRule="auto"/>
        <w:rPr>
          <w:rFonts w:ascii="Simplified Arabic" w:hAnsi="Simplified Arabic" w:cs="Simplified Arabic"/>
          <w:b/>
          <w:bCs/>
          <w:sz w:val="36"/>
          <w:szCs w:val="36"/>
          <w:rtl/>
        </w:rPr>
      </w:pPr>
      <w:r w:rsidRPr="00A9392E">
        <w:rPr>
          <w:rFonts w:ascii="Simplified Arabic" w:hAnsi="Simplified Arabic" w:cs="Simplified Arabic" w:hint="cs"/>
          <w:b/>
          <w:bCs/>
          <w:sz w:val="36"/>
          <w:szCs w:val="36"/>
          <w:rtl/>
        </w:rPr>
        <w:lastRenderedPageBreak/>
        <w:t>4.2.2</w:t>
      </w:r>
      <w:r w:rsidRPr="00A9392E">
        <w:rPr>
          <w:rFonts w:ascii="Simplified Arabic" w:hAnsi="Simplified Arabic" w:cs="Simplified Arabic"/>
          <w:b/>
          <w:bCs/>
          <w:sz w:val="36"/>
          <w:szCs w:val="36"/>
          <w:rtl/>
        </w:rPr>
        <w:t xml:space="preserve"> التحديات التي تواجه الشركات العقارية في التسويق الإلكتروني</w:t>
      </w:r>
      <w:r w:rsidR="00A9392E">
        <w:rPr>
          <w:rFonts w:ascii="Simplified Arabic" w:hAnsi="Simplified Arabic" w:cs="Simplified Arabic" w:hint="cs"/>
          <w:b/>
          <w:bCs/>
          <w:sz w:val="36"/>
          <w:szCs w:val="36"/>
          <w:rtl/>
        </w:rPr>
        <w:t>.</w:t>
      </w:r>
    </w:p>
    <w:p w14:paraId="3674FFCF" w14:textId="77777777" w:rsidR="00BE3C9F" w:rsidRPr="005436A6" w:rsidRDefault="00BE3C9F" w:rsidP="00A9392E">
      <w:pPr>
        <w:spacing w:before="120" w:after="0" w:line="216" w:lineRule="auto"/>
        <w:ind w:firstLine="282"/>
        <w:rPr>
          <w:rFonts w:ascii="Simplified Arabic" w:hAnsi="Simplified Arabic" w:cs="Simplified Arabic"/>
          <w:sz w:val="28"/>
          <w:szCs w:val="28"/>
          <w:rtl/>
        </w:rPr>
      </w:pPr>
      <w:r w:rsidRPr="005436A6">
        <w:rPr>
          <w:rFonts w:ascii="Simplified Arabic" w:hAnsi="Simplified Arabic" w:cs="Simplified Arabic"/>
          <w:sz w:val="28"/>
          <w:szCs w:val="28"/>
          <w:rtl/>
        </w:rPr>
        <w:t>رغم الفرص الكبيرة التي يوفرها التسويق الإلكتروني، إلا أن هناك عدة تحديات تواجه شركات التسويق العقاري، منها:</w:t>
      </w:r>
    </w:p>
    <w:p w14:paraId="41868868" w14:textId="77777777" w:rsidR="00BE3C9F" w:rsidRPr="005436A6" w:rsidRDefault="00BE3C9F" w:rsidP="00A9392E">
      <w:pPr>
        <w:spacing w:before="120" w:after="0" w:line="216" w:lineRule="auto"/>
        <w:rPr>
          <w:rFonts w:ascii="Simplified Arabic" w:hAnsi="Simplified Arabic" w:cs="Simplified Arabic"/>
          <w:sz w:val="28"/>
          <w:szCs w:val="28"/>
          <w:rtl/>
        </w:rPr>
      </w:pPr>
      <w:r w:rsidRPr="005436A6">
        <w:rPr>
          <w:rFonts w:ascii="Simplified Arabic" w:hAnsi="Simplified Arabic" w:cs="Simplified Arabic"/>
          <w:sz w:val="28"/>
          <w:szCs w:val="28"/>
          <w:rtl/>
        </w:rPr>
        <w:t>ضعف البنية التحتية الرقمية: مثل المواقع غير المحدثة أو البطيئة.</w:t>
      </w:r>
    </w:p>
    <w:p w14:paraId="612BE04F" w14:textId="77777777" w:rsidR="00BE3C9F" w:rsidRPr="005436A6" w:rsidRDefault="00BE3C9F" w:rsidP="00A9392E">
      <w:pPr>
        <w:spacing w:before="120" w:after="0" w:line="216" w:lineRule="auto"/>
        <w:rPr>
          <w:rFonts w:ascii="Simplified Arabic" w:hAnsi="Simplified Arabic" w:cs="Simplified Arabic"/>
          <w:sz w:val="28"/>
          <w:szCs w:val="28"/>
          <w:rtl/>
        </w:rPr>
      </w:pPr>
      <w:r w:rsidRPr="005436A6">
        <w:rPr>
          <w:rFonts w:ascii="Simplified Arabic" w:hAnsi="Simplified Arabic" w:cs="Simplified Arabic"/>
          <w:sz w:val="28"/>
          <w:szCs w:val="28"/>
          <w:rtl/>
        </w:rPr>
        <w:t>نقص الكفاءات البشرية المتخصصة في التسويق الرقمي.</w:t>
      </w:r>
    </w:p>
    <w:p w14:paraId="6B49316E" w14:textId="77777777" w:rsidR="00BE3C9F" w:rsidRPr="005436A6" w:rsidRDefault="00BE3C9F" w:rsidP="00A9392E">
      <w:pPr>
        <w:spacing w:before="120" w:after="0" w:line="216" w:lineRule="auto"/>
        <w:rPr>
          <w:rFonts w:ascii="Simplified Arabic" w:hAnsi="Simplified Arabic" w:cs="Simplified Arabic"/>
          <w:sz w:val="28"/>
          <w:szCs w:val="28"/>
          <w:rtl/>
        </w:rPr>
      </w:pPr>
      <w:r w:rsidRPr="005436A6">
        <w:rPr>
          <w:rFonts w:ascii="Simplified Arabic" w:hAnsi="Simplified Arabic" w:cs="Simplified Arabic"/>
          <w:sz w:val="28"/>
          <w:szCs w:val="28"/>
          <w:rtl/>
        </w:rPr>
        <w:t>المنافسة الشديدة في السوق الإلكتروني.</w:t>
      </w:r>
    </w:p>
    <w:p w14:paraId="71FA3707" w14:textId="77777777" w:rsidR="00BE3C9F" w:rsidRPr="005436A6" w:rsidRDefault="00BE3C9F" w:rsidP="00A9392E">
      <w:pPr>
        <w:spacing w:before="120" w:after="0" w:line="216" w:lineRule="auto"/>
        <w:rPr>
          <w:rFonts w:ascii="Simplified Arabic" w:hAnsi="Simplified Arabic" w:cs="Simplified Arabic"/>
          <w:sz w:val="28"/>
          <w:szCs w:val="28"/>
          <w:rtl/>
        </w:rPr>
      </w:pPr>
      <w:r w:rsidRPr="005436A6">
        <w:rPr>
          <w:rFonts w:ascii="Simplified Arabic" w:hAnsi="Simplified Arabic" w:cs="Simplified Arabic"/>
          <w:sz w:val="28"/>
          <w:szCs w:val="28"/>
          <w:rtl/>
        </w:rPr>
        <w:t xml:space="preserve">صعوبة قياس العائد الحقيقي على الاستثمار </w:t>
      </w:r>
      <w:r w:rsidRPr="00A9392E">
        <w:rPr>
          <w:rFonts w:asciiTheme="majorBidi" w:hAnsiTheme="majorBidi" w:cstheme="majorBidi"/>
          <w:sz w:val="24"/>
          <w:szCs w:val="24"/>
          <w:rtl/>
        </w:rPr>
        <w:t>(</w:t>
      </w:r>
      <w:r w:rsidRPr="00A9392E">
        <w:rPr>
          <w:rFonts w:asciiTheme="majorBidi" w:hAnsiTheme="majorBidi" w:cstheme="majorBidi"/>
          <w:sz w:val="24"/>
          <w:szCs w:val="24"/>
        </w:rPr>
        <w:t>ROI</w:t>
      </w:r>
      <w:r w:rsidRPr="00A9392E">
        <w:rPr>
          <w:rFonts w:asciiTheme="majorBidi" w:hAnsiTheme="majorBidi" w:cstheme="majorBidi"/>
          <w:sz w:val="24"/>
          <w:szCs w:val="24"/>
          <w:rtl/>
        </w:rPr>
        <w:t>)</w:t>
      </w:r>
      <w:r w:rsidRPr="005436A6">
        <w:rPr>
          <w:rFonts w:ascii="Simplified Arabic" w:hAnsi="Simplified Arabic" w:cs="Simplified Arabic"/>
          <w:sz w:val="28"/>
          <w:szCs w:val="28"/>
          <w:rtl/>
        </w:rPr>
        <w:t>.</w:t>
      </w:r>
    </w:p>
    <w:p w14:paraId="271E014E" w14:textId="77777777" w:rsidR="00BE3C9F" w:rsidRPr="005436A6" w:rsidRDefault="00BE3C9F" w:rsidP="00A9392E">
      <w:pPr>
        <w:spacing w:before="120" w:after="0" w:line="216" w:lineRule="auto"/>
        <w:rPr>
          <w:rFonts w:ascii="Simplified Arabic" w:hAnsi="Simplified Arabic" w:cs="Simplified Arabic"/>
          <w:sz w:val="28"/>
          <w:szCs w:val="28"/>
          <w:rtl/>
        </w:rPr>
      </w:pPr>
      <w:r w:rsidRPr="005436A6">
        <w:rPr>
          <w:rFonts w:ascii="Simplified Arabic" w:hAnsi="Simplified Arabic" w:cs="Simplified Arabic"/>
          <w:sz w:val="28"/>
          <w:szCs w:val="28"/>
          <w:rtl/>
        </w:rPr>
        <w:t>محدودية التفاعل من بعض الفئات المستهدفة، خصوصًا غير المعتادين على التعامل الرقمي.</w:t>
      </w:r>
    </w:p>
    <w:p w14:paraId="2EFCF21D" w14:textId="5AEDC081" w:rsidR="00BE3C9F" w:rsidRDefault="00BE3C9F" w:rsidP="00A9392E">
      <w:pPr>
        <w:spacing w:before="120" w:after="0" w:line="216" w:lineRule="auto"/>
        <w:rPr>
          <w:rFonts w:ascii="Simplified Arabic" w:hAnsi="Simplified Arabic" w:cs="Simplified Arabic"/>
          <w:sz w:val="28"/>
          <w:szCs w:val="28"/>
          <w:rtl/>
        </w:rPr>
      </w:pPr>
      <w:r w:rsidRPr="005436A6">
        <w:rPr>
          <w:rFonts w:ascii="Simplified Arabic" w:hAnsi="Simplified Arabic" w:cs="Simplified Arabic"/>
          <w:sz w:val="28"/>
          <w:szCs w:val="28"/>
          <w:rtl/>
        </w:rPr>
        <w:t>مخاوف الخصوصية والثقة في التعاملات الإلكترونية.</w:t>
      </w:r>
    </w:p>
    <w:p w14:paraId="43D9F949" w14:textId="77777777" w:rsidR="004C3963" w:rsidRPr="005436A6" w:rsidRDefault="004C3963" w:rsidP="00A9392E">
      <w:pPr>
        <w:spacing w:before="120" w:after="0" w:line="216" w:lineRule="auto"/>
        <w:rPr>
          <w:rFonts w:ascii="Simplified Arabic" w:hAnsi="Simplified Arabic" w:cs="Simplified Arabic"/>
          <w:sz w:val="28"/>
          <w:szCs w:val="28"/>
          <w:rtl/>
        </w:rPr>
      </w:pPr>
    </w:p>
    <w:p w14:paraId="38E112C9" w14:textId="72816F13" w:rsidR="00BE3C9F" w:rsidRPr="00A9392E" w:rsidRDefault="00BE3C9F" w:rsidP="00A9392E">
      <w:pPr>
        <w:spacing w:before="120" w:after="0" w:line="240" w:lineRule="auto"/>
        <w:rPr>
          <w:rFonts w:ascii="Simplified Arabic" w:hAnsi="Simplified Arabic" w:cs="Simplified Arabic"/>
          <w:b/>
          <w:bCs/>
          <w:sz w:val="36"/>
          <w:szCs w:val="36"/>
          <w:rtl/>
        </w:rPr>
      </w:pPr>
      <w:r w:rsidRPr="00A9392E">
        <w:rPr>
          <w:rFonts w:ascii="Simplified Arabic" w:hAnsi="Simplified Arabic" w:cs="Simplified Arabic" w:hint="cs"/>
          <w:b/>
          <w:bCs/>
          <w:sz w:val="36"/>
          <w:szCs w:val="36"/>
          <w:rtl/>
        </w:rPr>
        <w:t xml:space="preserve">5.2.2 </w:t>
      </w:r>
      <w:r w:rsidRPr="00A9392E">
        <w:rPr>
          <w:rFonts w:ascii="Simplified Arabic" w:hAnsi="Simplified Arabic" w:cs="Simplified Arabic"/>
          <w:b/>
          <w:bCs/>
          <w:sz w:val="36"/>
          <w:szCs w:val="36"/>
          <w:rtl/>
        </w:rPr>
        <w:t>العلاقة بين التسويق الإلكتروني والاحتفاظ بالعملاء</w:t>
      </w:r>
      <w:r w:rsidR="00A9392E">
        <w:rPr>
          <w:rFonts w:ascii="Simplified Arabic" w:hAnsi="Simplified Arabic" w:cs="Simplified Arabic" w:hint="cs"/>
          <w:b/>
          <w:bCs/>
          <w:sz w:val="36"/>
          <w:szCs w:val="36"/>
          <w:rtl/>
        </w:rPr>
        <w:t>.</w:t>
      </w:r>
    </w:p>
    <w:p w14:paraId="2D9A711A" w14:textId="50A36341" w:rsidR="00BE3C9F" w:rsidRPr="001D4A68" w:rsidRDefault="00BE3C9F" w:rsidP="00A9392E">
      <w:pPr>
        <w:spacing w:before="120" w:after="0" w:line="240" w:lineRule="auto"/>
        <w:ind w:firstLine="284"/>
        <w:jc w:val="both"/>
        <w:rPr>
          <w:rFonts w:ascii="Simplified Arabic" w:hAnsi="Simplified Arabic" w:cs="Simplified Arabic"/>
          <w:sz w:val="28"/>
          <w:szCs w:val="28"/>
          <w:rtl/>
        </w:rPr>
      </w:pPr>
      <w:r w:rsidRPr="005436A6">
        <w:rPr>
          <w:rFonts w:ascii="Simplified Arabic" w:hAnsi="Simplified Arabic" w:cs="Simplified Arabic"/>
          <w:sz w:val="28"/>
          <w:szCs w:val="28"/>
          <w:rtl/>
        </w:rPr>
        <w:t>يُعد التسويق الإلكتروني من العوامل المؤثرة في تعزيز قدرة المؤسسة على الاحتفاظ بالعملاء، حيث يُمكن من خلاله التواصل الفعّال معهم، تقديم عروض حصرية، وتحليل سلوكهم لتخصيص الخدمات والمنتجات بما يتناسب مع تفضيلاتهم. كما يُسهم في بناء علاقات طويلة الأمد تقوم على التفاعل المستمر والثقة، مما يؤدي إلى رفع مستويات الرضا والولاء وتقليل احتمالية التحول إلى المنافسين</w:t>
      </w:r>
      <w:r w:rsidR="00A9392E">
        <w:rPr>
          <w:rFonts w:ascii="Simplified Arabic" w:hAnsi="Simplified Arabic" w:cs="Simplified Arabic" w:hint="cs"/>
          <w:sz w:val="28"/>
          <w:szCs w:val="28"/>
          <w:rtl/>
        </w:rPr>
        <w:t>.</w:t>
      </w:r>
    </w:p>
    <w:p w14:paraId="3E9347B4" w14:textId="77777777" w:rsidR="00A9392E" w:rsidRDefault="00A9392E" w:rsidP="00BE3C9F">
      <w:pPr>
        <w:spacing w:before="120" w:after="0" w:line="192" w:lineRule="auto"/>
        <w:jc w:val="both"/>
        <w:rPr>
          <w:rFonts w:ascii="Simplified Arabic" w:hAnsi="Simplified Arabic" w:cs="Simplified Arabic"/>
          <w:sz w:val="28"/>
          <w:szCs w:val="28"/>
          <w:rtl/>
        </w:rPr>
      </w:pPr>
    </w:p>
    <w:sectPr w:rsidR="00A9392E" w:rsidSect="00E526D2">
      <w:footerReference w:type="default" r:id="rId8"/>
      <w:pgSz w:w="11906" w:h="16838"/>
      <w:pgMar w:top="1134" w:right="1701" w:bottom="1134" w:left="1134" w:header="709" w:footer="709"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F7B9B" w14:textId="77777777" w:rsidR="00E7790F" w:rsidRDefault="00E7790F" w:rsidP="00F9408E">
      <w:pPr>
        <w:spacing w:after="0" w:line="240" w:lineRule="auto"/>
      </w:pPr>
      <w:r>
        <w:separator/>
      </w:r>
    </w:p>
  </w:endnote>
  <w:endnote w:type="continuationSeparator" w:id="0">
    <w:p w14:paraId="3ECB8D3B" w14:textId="77777777" w:rsidR="00E7790F" w:rsidRDefault="00E7790F" w:rsidP="00F94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DA620" w14:textId="77777777" w:rsidR="00A45170" w:rsidRPr="00F9408E" w:rsidRDefault="00A45170" w:rsidP="00F9408E">
    <w:pPr>
      <w:pStyle w:val="ab"/>
      <w:jc w:val="center"/>
      <w:rPr>
        <w:rFonts w:ascii="Simplified Arabic" w:hAnsi="Simplified Arabic" w:cs="Simplified Arabic"/>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29DF6" w14:textId="77777777" w:rsidR="00E7790F" w:rsidRDefault="00E7790F" w:rsidP="00F9408E">
      <w:pPr>
        <w:spacing w:after="0" w:line="240" w:lineRule="auto"/>
      </w:pPr>
      <w:r>
        <w:separator/>
      </w:r>
    </w:p>
  </w:footnote>
  <w:footnote w:type="continuationSeparator" w:id="0">
    <w:p w14:paraId="3820C101" w14:textId="77777777" w:rsidR="00E7790F" w:rsidRDefault="00E7790F" w:rsidP="00F940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54DE7"/>
    <w:multiLevelType w:val="hybridMultilevel"/>
    <w:tmpl w:val="8FB0BC80"/>
    <w:lvl w:ilvl="0" w:tplc="DA44E1BC">
      <w:start w:val="5"/>
      <w:numFmt w:val="bullet"/>
      <w:lvlText w:val=""/>
      <w:lvlJc w:val="left"/>
      <w:pPr>
        <w:ind w:left="261" w:hanging="360"/>
      </w:pPr>
      <w:rPr>
        <w:rFonts w:ascii="Symbol" w:eastAsiaTheme="minorHAnsi" w:hAnsi="Symbol" w:cstheme="minorBidi" w:hint="default"/>
      </w:rPr>
    </w:lvl>
    <w:lvl w:ilvl="1" w:tplc="04090003" w:tentative="1">
      <w:start w:val="1"/>
      <w:numFmt w:val="bullet"/>
      <w:lvlText w:val="o"/>
      <w:lvlJc w:val="left"/>
      <w:pPr>
        <w:ind w:left="981" w:hanging="360"/>
      </w:pPr>
      <w:rPr>
        <w:rFonts w:ascii="Courier New" w:hAnsi="Courier New" w:cs="Courier New" w:hint="default"/>
      </w:rPr>
    </w:lvl>
    <w:lvl w:ilvl="2" w:tplc="04090005" w:tentative="1">
      <w:start w:val="1"/>
      <w:numFmt w:val="bullet"/>
      <w:lvlText w:val=""/>
      <w:lvlJc w:val="left"/>
      <w:pPr>
        <w:ind w:left="1701" w:hanging="360"/>
      </w:pPr>
      <w:rPr>
        <w:rFonts w:ascii="Wingdings" w:hAnsi="Wingdings" w:hint="default"/>
      </w:rPr>
    </w:lvl>
    <w:lvl w:ilvl="3" w:tplc="04090001" w:tentative="1">
      <w:start w:val="1"/>
      <w:numFmt w:val="bullet"/>
      <w:lvlText w:val=""/>
      <w:lvlJc w:val="left"/>
      <w:pPr>
        <w:ind w:left="2421" w:hanging="360"/>
      </w:pPr>
      <w:rPr>
        <w:rFonts w:ascii="Symbol" w:hAnsi="Symbol" w:hint="default"/>
      </w:rPr>
    </w:lvl>
    <w:lvl w:ilvl="4" w:tplc="04090003" w:tentative="1">
      <w:start w:val="1"/>
      <w:numFmt w:val="bullet"/>
      <w:lvlText w:val="o"/>
      <w:lvlJc w:val="left"/>
      <w:pPr>
        <w:ind w:left="3141" w:hanging="360"/>
      </w:pPr>
      <w:rPr>
        <w:rFonts w:ascii="Courier New" w:hAnsi="Courier New" w:cs="Courier New" w:hint="default"/>
      </w:rPr>
    </w:lvl>
    <w:lvl w:ilvl="5" w:tplc="04090005" w:tentative="1">
      <w:start w:val="1"/>
      <w:numFmt w:val="bullet"/>
      <w:lvlText w:val=""/>
      <w:lvlJc w:val="left"/>
      <w:pPr>
        <w:ind w:left="3861" w:hanging="360"/>
      </w:pPr>
      <w:rPr>
        <w:rFonts w:ascii="Wingdings" w:hAnsi="Wingdings" w:hint="default"/>
      </w:rPr>
    </w:lvl>
    <w:lvl w:ilvl="6" w:tplc="04090001" w:tentative="1">
      <w:start w:val="1"/>
      <w:numFmt w:val="bullet"/>
      <w:lvlText w:val=""/>
      <w:lvlJc w:val="left"/>
      <w:pPr>
        <w:ind w:left="4581" w:hanging="360"/>
      </w:pPr>
      <w:rPr>
        <w:rFonts w:ascii="Symbol" w:hAnsi="Symbol" w:hint="default"/>
      </w:rPr>
    </w:lvl>
    <w:lvl w:ilvl="7" w:tplc="04090003" w:tentative="1">
      <w:start w:val="1"/>
      <w:numFmt w:val="bullet"/>
      <w:lvlText w:val="o"/>
      <w:lvlJc w:val="left"/>
      <w:pPr>
        <w:ind w:left="5301" w:hanging="360"/>
      </w:pPr>
      <w:rPr>
        <w:rFonts w:ascii="Courier New" w:hAnsi="Courier New" w:cs="Courier New" w:hint="default"/>
      </w:rPr>
    </w:lvl>
    <w:lvl w:ilvl="8" w:tplc="04090005" w:tentative="1">
      <w:start w:val="1"/>
      <w:numFmt w:val="bullet"/>
      <w:lvlText w:val=""/>
      <w:lvlJc w:val="left"/>
      <w:pPr>
        <w:ind w:left="6021" w:hanging="360"/>
      </w:pPr>
      <w:rPr>
        <w:rFonts w:ascii="Wingdings" w:hAnsi="Wingdings" w:hint="default"/>
      </w:rPr>
    </w:lvl>
  </w:abstractNum>
  <w:abstractNum w:abstractNumId="1" w15:restartNumberingAfterBreak="0">
    <w:nsid w:val="13A42B5F"/>
    <w:multiLevelType w:val="hybridMultilevel"/>
    <w:tmpl w:val="DB7832AA"/>
    <w:lvl w:ilvl="0" w:tplc="1E68F6A8">
      <w:numFmt w:val="bullet"/>
      <w:lvlText w:val=""/>
      <w:lvlJc w:val="left"/>
      <w:pPr>
        <w:ind w:left="720" w:hanging="360"/>
      </w:pPr>
      <w:rPr>
        <w:rFonts w:ascii="Symbol" w:eastAsiaTheme="minorEastAsia"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4B19B8"/>
    <w:multiLevelType w:val="hybridMultilevel"/>
    <w:tmpl w:val="AEE05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4541B2"/>
    <w:multiLevelType w:val="multilevel"/>
    <w:tmpl w:val="37A409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0581984"/>
    <w:multiLevelType w:val="hybridMultilevel"/>
    <w:tmpl w:val="D520D42C"/>
    <w:lvl w:ilvl="0" w:tplc="1E68F6A8">
      <w:numFmt w:val="bullet"/>
      <w:lvlText w:val=""/>
      <w:lvlJc w:val="left"/>
      <w:pPr>
        <w:ind w:left="719" w:hanging="360"/>
      </w:pPr>
      <w:rPr>
        <w:rFonts w:ascii="Symbol" w:eastAsiaTheme="minorEastAsia" w:hAnsi="Symbol" w:cs="Simplified Arabic"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5" w15:restartNumberingAfterBreak="0">
    <w:nsid w:val="30961FBC"/>
    <w:multiLevelType w:val="multilevel"/>
    <w:tmpl w:val="6F383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D160DD"/>
    <w:multiLevelType w:val="hybridMultilevel"/>
    <w:tmpl w:val="AA84235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35151683"/>
    <w:multiLevelType w:val="hybridMultilevel"/>
    <w:tmpl w:val="8D9E6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31432E"/>
    <w:multiLevelType w:val="multilevel"/>
    <w:tmpl w:val="D5D61D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25D1E19"/>
    <w:multiLevelType w:val="multilevel"/>
    <w:tmpl w:val="9BB4D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9E5007"/>
    <w:multiLevelType w:val="hybridMultilevel"/>
    <w:tmpl w:val="CBB0964A"/>
    <w:lvl w:ilvl="0" w:tplc="5172DFA2">
      <w:numFmt w:val="bullet"/>
      <w:lvlText w:val=""/>
      <w:lvlJc w:val="left"/>
      <w:pPr>
        <w:ind w:left="1080" w:hanging="72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6A2301"/>
    <w:multiLevelType w:val="hybridMultilevel"/>
    <w:tmpl w:val="6BD43D60"/>
    <w:lvl w:ilvl="0" w:tplc="B2E47C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C9001E"/>
    <w:multiLevelType w:val="hybridMultilevel"/>
    <w:tmpl w:val="686EA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4F6078"/>
    <w:multiLevelType w:val="hybridMultilevel"/>
    <w:tmpl w:val="A802C684"/>
    <w:lvl w:ilvl="0" w:tplc="ABBE11C8">
      <w:start w:val="1"/>
      <w:numFmt w:val="decimal"/>
      <w:lvlText w:val="%1."/>
      <w:lvlJc w:val="left"/>
      <w:pPr>
        <w:ind w:left="642" w:hanging="360"/>
      </w:pPr>
      <w:rPr>
        <w:rFonts w:hint="default"/>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num w:numId="1" w16cid:durableId="1059790749">
    <w:abstractNumId w:val="8"/>
  </w:num>
  <w:num w:numId="2" w16cid:durableId="1899242900">
    <w:abstractNumId w:val="3"/>
  </w:num>
  <w:num w:numId="3" w16cid:durableId="1850752064">
    <w:abstractNumId w:val="7"/>
  </w:num>
  <w:num w:numId="4" w16cid:durableId="25757766">
    <w:abstractNumId w:val="1"/>
  </w:num>
  <w:num w:numId="5" w16cid:durableId="217783952">
    <w:abstractNumId w:val="4"/>
  </w:num>
  <w:num w:numId="6" w16cid:durableId="1247501002">
    <w:abstractNumId w:val="6"/>
  </w:num>
  <w:num w:numId="7" w16cid:durableId="157160622">
    <w:abstractNumId w:val="2"/>
  </w:num>
  <w:num w:numId="8" w16cid:durableId="836850181">
    <w:abstractNumId w:val="9"/>
  </w:num>
  <w:num w:numId="9" w16cid:durableId="1243371841">
    <w:abstractNumId w:val="5"/>
  </w:num>
  <w:num w:numId="10" w16cid:durableId="1130781687">
    <w:abstractNumId w:val="12"/>
  </w:num>
  <w:num w:numId="11" w16cid:durableId="1885632597">
    <w:abstractNumId w:val="10"/>
  </w:num>
  <w:num w:numId="12" w16cid:durableId="1119492379">
    <w:abstractNumId w:val="11"/>
  </w:num>
  <w:num w:numId="13" w16cid:durableId="1680347636">
    <w:abstractNumId w:val="0"/>
  </w:num>
  <w:num w:numId="14" w16cid:durableId="11173323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ADA"/>
    <w:rsid w:val="00026E76"/>
    <w:rsid w:val="000A1E49"/>
    <w:rsid w:val="000A6B0D"/>
    <w:rsid w:val="000C0E35"/>
    <w:rsid w:val="000F5F8C"/>
    <w:rsid w:val="00112BD5"/>
    <w:rsid w:val="00123182"/>
    <w:rsid w:val="001345D5"/>
    <w:rsid w:val="00135DFD"/>
    <w:rsid w:val="00145DBB"/>
    <w:rsid w:val="001667DA"/>
    <w:rsid w:val="00170545"/>
    <w:rsid w:val="00186B13"/>
    <w:rsid w:val="00195E4A"/>
    <w:rsid w:val="001C4754"/>
    <w:rsid w:val="001F591E"/>
    <w:rsid w:val="00244B54"/>
    <w:rsid w:val="00271B12"/>
    <w:rsid w:val="00275AF0"/>
    <w:rsid w:val="00286452"/>
    <w:rsid w:val="00287294"/>
    <w:rsid w:val="002A6763"/>
    <w:rsid w:val="002B6B62"/>
    <w:rsid w:val="0030669E"/>
    <w:rsid w:val="00357826"/>
    <w:rsid w:val="003903DD"/>
    <w:rsid w:val="00395765"/>
    <w:rsid w:val="003F19B8"/>
    <w:rsid w:val="00422393"/>
    <w:rsid w:val="004303A5"/>
    <w:rsid w:val="00442DA0"/>
    <w:rsid w:val="00456450"/>
    <w:rsid w:val="00463907"/>
    <w:rsid w:val="004C3963"/>
    <w:rsid w:val="004D2158"/>
    <w:rsid w:val="005074D6"/>
    <w:rsid w:val="005310BE"/>
    <w:rsid w:val="00540081"/>
    <w:rsid w:val="005437E5"/>
    <w:rsid w:val="005748EF"/>
    <w:rsid w:val="005777F2"/>
    <w:rsid w:val="0058373B"/>
    <w:rsid w:val="005B0AED"/>
    <w:rsid w:val="005D3703"/>
    <w:rsid w:val="00600C12"/>
    <w:rsid w:val="006212E1"/>
    <w:rsid w:val="006645F7"/>
    <w:rsid w:val="00665E79"/>
    <w:rsid w:val="006A4C72"/>
    <w:rsid w:val="006C63A9"/>
    <w:rsid w:val="006D54E9"/>
    <w:rsid w:val="006F2110"/>
    <w:rsid w:val="00705460"/>
    <w:rsid w:val="00723340"/>
    <w:rsid w:val="00743D2F"/>
    <w:rsid w:val="00755878"/>
    <w:rsid w:val="007645A4"/>
    <w:rsid w:val="00766E02"/>
    <w:rsid w:val="00770ED7"/>
    <w:rsid w:val="007746E2"/>
    <w:rsid w:val="00775175"/>
    <w:rsid w:val="00775DC8"/>
    <w:rsid w:val="00792AF3"/>
    <w:rsid w:val="007941C2"/>
    <w:rsid w:val="007C1488"/>
    <w:rsid w:val="007C2B08"/>
    <w:rsid w:val="007C3BC2"/>
    <w:rsid w:val="007C5C29"/>
    <w:rsid w:val="007E37EA"/>
    <w:rsid w:val="007F3ADA"/>
    <w:rsid w:val="00845A0C"/>
    <w:rsid w:val="0086147C"/>
    <w:rsid w:val="00863CD3"/>
    <w:rsid w:val="0088302B"/>
    <w:rsid w:val="00885F40"/>
    <w:rsid w:val="008B0BC3"/>
    <w:rsid w:val="008F4025"/>
    <w:rsid w:val="008F5B7F"/>
    <w:rsid w:val="0090237D"/>
    <w:rsid w:val="00923270"/>
    <w:rsid w:val="009378DB"/>
    <w:rsid w:val="00950E49"/>
    <w:rsid w:val="009932AC"/>
    <w:rsid w:val="009C0EA4"/>
    <w:rsid w:val="009F46DE"/>
    <w:rsid w:val="00A15C59"/>
    <w:rsid w:val="00A45170"/>
    <w:rsid w:val="00A67773"/>
    <w:rsid w:val="00A9392E"/>
    <w:rsid w:val="00AD6DC0"/>
    <w:rsid w:val="00B12068"/>
    <w:rsid w:val="00B255CB"/>
    <w:rsid w:val="00B2699F"/>
    <w:rsid w:val="00B703E4"/>
    <w:rsid w:val="00B73445"/>
    <w:rsid w:val="00B73D69"/>
    <w:rsid w:val="00BA599A"/>
    <w:rsid w:val="00BB6EA8"/>
    <w:rsid w:val="00BB7816"/>
    <w:rsid w:val="00BE3C9F"/>
    <w:rsid w:val="00BE6F33"/>
    <w:rsid w:val="00C06990"/>
    <w:rsid w:val="00C125CE"/>
    <w:rsid w:val="00C15808"/>
    <w:rsid w:val="00C21939"/>
    <w:rsid w:val="00C95EB1"/>
    <w:rsid w:val="00CA6D1E"/>
    <w:rsid w:val="00CB4754"/>
    <w:rsid w:val="00CE471D"/>
    <w:rsid w:val="00CE515D"/>
    <w:rsid w:val="00CF7A92"/>
    <w:rsid w:val="00D12C3C"/>
    <w:rsid w:val="00D2668E"/>
    <w:rsid w:val="00D84FC3"/>
    <w:rsid w:val="00D8552E"/>
    <w:rsid w:val="00D8611D"/>
    <w:rsid w:val="00DB36AE"/>
    <w:rsid w:val="00DB6397"/>
    <w:rsid w:val="00DE3D6F"/>
    <w:rsid w:val="00DE3FCB"/>
    <w:rsid w:val="00E0565E"/>
    <w:rsid w:val="00E25CB6"/>
    <w:rsid w:val="00E273E3"/>
    <w:rsid w:val="00E41DEC"/>
    <w:rsid w:val="00E526D2"/>
    <w:rsid w:val="00E61ADB"/>
    <w:rsid w:val="00E72490"/>
    <w:rsid w:val="00E7790F"/>
    <w:rsid w:val="00EB74FC"/>
    <w:rsid w:val="00EC5493"/>
    <w:rsid w:val="00ED6E94"/>
    <w:rsid w:val="00F6247C"/>
    <w:rsid w:val="00F73CD8"/>
    <w:rsid w:val="00F87A3F"/>
    <w:rsid w:val="00F9408E"/>
    <w:rsid w:val="00F94EEC"/>
    <w:rsid w:val="00FF05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22C173"/>
  <w15:chartTrackingRefBased/>
  <w15:docId w15:val="{875F97A2-C3DB-47AB-9089-F33B4D491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0E35"/>
    <w:pPr>
      <w:bidi/>
    </w:pPr>
    <w:rPr>
      <w:kern w:val="2"/>
      <w14:ligatures w14:val="standardContextual"/>
    </w:rPr>
  </w:style>
  <w:style w:type="paragraph" w:styleId="1">
    <w:name w:val="heading 1"/>
    <w:basedOn w:val="a"/>
    <w:next w:val="a"/>
    <w:link w:val="1Char"/>
    <w:uiPriority w:val="9"/>
    <w:qFormat/>
    <w:rsid w:val="007F3AD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7F3AD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7F3ADA"/>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7F3ADA"/>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7F3ADA"/>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7F3AD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F3AD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F3AD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F3AD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F3ADA"/>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semiHidden/>
    <w:rsid w:val="007F3ADA"/>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semiHidden/>
    <w:rsid w:val="007F3ADA"/>
    <w:rPr>
      <w:rFonts w:eastAsiaTheme="majorEastAsia" w:cstheme="majorBidi"/>
      <w:color w:val="2E74B5" w:themeColor="accent1" w:themeShade="BF"/>
      <w:sz w:val="28"/>
      <w:szCs w:val="28"/>
    </w:rPr>
  </w:style>
  <w:style w:type="character" w:customStyle="1" w:styleId="4Char">
    <w:name w:val="عنوان 4 Char"/>
    <w:basedOn w:val="a0"/>
    <w:link w:val="4"/>
    <w:uiPriority w:val="9"/>
    <w:semiHidden/>
    <w:rsid w:val="007F3ADA"/>
    <w:rPr>
      <w:rFonts w:eastAsiaTheme="majorEastAsia" w:cstheme="majorBidi"/>
      <w:i/>
      <w:iCs/>
      <w:color w:val="2E74B5" w:themeColor="accent1" w:themeShade="BF"/>
    </w:rPr>
  </w:style>
  <w:style w:type="character" w:customStyle="1" w:styleId="5Char">
    <w:name w:val="عنوان 5 Char"/>
    <w:basedOn w:val="a0"/>
    <w:link w:val="5"/>
    <w:uiPriority w:val="9"/>
    <w:semiHidden/>
    <w:rsid w:val="007F3ADA"/>
    <w:rPr>
      <w:rFonts w:eastAsiaTheme="majorEastAsia" w:cstheme="majorBidi"/>
      <w:color w:val="2E74B5" w:themeColor="accent1" w:themeShade="BF"/>
    </w:rPr>
  </w:style>
  <w:style w:type="character" w:customStyle="1" w:styleId="6Char">
    <w:name w:val="عنوان 6 Char"/>
    <w:basedOn w:val="a0"/>
    <w:link w:val="6"/>
    <w:uiPriority w:val="9"/>
    <w:semiHidden/>
    <w:rsid w:val="007F3ADA"/>
    <w:rPr>
      <w:rFonts w:eastAsiaTheme="majorEastAsia" w:cstheme="majorBidi"/>
      <w:i/>
      <w:iCs/>
      <w:color w:val="595959" w:themeColor="text1" w:themeTint="A6"/>
    </w:rPr>
  </w:style>
  <w:style w:type="character" w:customStyle="1" w:styleId="7Char">
    <w:name w:val="عنوان 7 Char"/>
    <w:basedOn w:val="a0"/>
    <w:link w:val="7"/>
    <w:uiPriority w:val="9"/>
    <w:semiHidden/>
    <w:rsid w:val="007F3ADA"/>
    <w:rPr>
      <w:rFonts w:eastAsiaTheme="majorEastAsia" w:cstheme="majorBidi"/>
      <w:color w:val="595959" w:themeColor="text1" w:themeTint="A6"/>
    </w:rPr>
  </w:style>
  <w:style w:type="character" w:customStyle="1" w:styleId="8Char">
    <w:name w:val="عنوان 8 Char"/>
    <w:basedOn w:val="a0"/>
    <w:link w:val="8"/>
    <w:uiPriority w:val="9"/>
    <w:semiHidden/>
    <w:rsid w:val="007F3ADA"/>
    <w:rPr>
      <w:rFonts w:eastAsiaTheme="majorEastAsia" w:cstheme="majorBidi"/>
      <w:i/>
      <w:iCs/>
      <w:color w:val="272727" w:themeColor="text1" w:themeTint="D8"/>
    </w:rPr>
  </w:style>
  <w:style w:type="character" w:customStyle="1" w:styleId="9Char">
    <w:name w:val="عنوان 9 Char"/>
    <w:basedOn w:val="a0"/>
    <w:link w:val="9"/>
    <w:uiPriority w:val="9"/>
    <w:semiHidden/>
    <w:rsid w:val="007F3ADA"/>
    <w:rPr>
      <w:rFonts w:eastAsiaTheme="majorEastAsia" w:cstheme="majorBidi"/>
      <w:color w:val="272727" w:themeColor="text1" w:themeTint="D8"/>
    </w:rPr>
  </w:style>
  <w:style w:type="paragraph" w:styleId="a3">
    <w:name w:val="Title"/>
    <w:basedOn w:val="a"/>
    <w:next w:val="a"/>
    <w:link w:val="Char"/>
    <w:uiPriority w:val="10"/>
    <w:qFormat/>
    <w:rsid w:val="007F3A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F3AD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F3AD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F3AD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F3ADA"/>
    <w:pPr>
      <w:spacing w:before="160"/>
      <w:jc w:val="center"/>
    </w:pPr>
    <w:rPr>
      <w:i/>
      <w:iCs/>
      <w:color w:val="404040" w:themeColor="text1" w:themeTint="BF"/>
    </w:rPr>
  </w:style>
  <w:style w:type="character" w:customStyle="1" w:styleId="Char1">
    <w:name w:val="اقتباس Char"/>
    <w:basedOn w:val="a0"/>
    <w:link w:val="a5"/>
    <w:uiPriority w:val="29"/>
    <w:rsid w:val="007F3ADA"/>
    <w:rPr>
      <w:i/>
      <w:iCs/>
      <w:color w:val="404040" w:themeColor="text1" w:themeTint="BF"/>
    </w:rPr>
  </w:style>
  <w:style w:type="paragraph" w:styleId="a6">
    <w:name w:val="List Paragraph"/>
    <w:basedOn w:val="a"/>
    <w:uiPriority w:val="34"/>
    <w:qFormat/>
    <w:rsid w:val="007F3ADA"/>
    <w:pPr>
      <w:ind w:left="720"/>
      <w:contextualSpacing/>
    </w:pPr>
  </w:style>
  <w:style w:type="character" w:styleId="a7">
    <w:name w:val="Intense Emphasis"/>
    <w:basedOn w:val="a0"/>
    <w:uiPriority w:val="21"/>
    <w:qFormat/>
    <w:rsid w:val="007F3ADA"/>
    <w:rPr>
      <w:i/>
      <w:iCs/>
      <w:color w:val="2E74B5" w:themeColor="accent1" w:themeShade="BF"/>
    </w:rPr>
  </w:style>
  <w:style w:type="paragraph" w:styleId="a8">
    <w:name w:val="Intense Quote"/>
    <w:basedOn w:val="a"/>
    <w:next w:val="a"/>
    <w:link w:val="Char2"/>
    <w:uiPriority w:val="30"/>
    <w:qFormat/>
    <w:rsid w:val="007F3AD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اقتباس مكثف Char"/>
    <w:basedOn w:val="a0"/>
    <w:link w:val="a8"/>
    <w:uiPriority w:val="30"/>
    <w:rsid w:val="007F3ADA"/>
    <w:rPr>
      <w:i/>
      <w:iCs/>
      <w:color w:val="2E74B5" w:themeColor="accent1" w:themeShade="BF"/>
    </w:rPr>
  </w:style>
  <w:style w:type="character" w:styleId="a9">
    <w:name w:val="Intense Reference"/>
    <w:basedOn w:val="a0"/>
    <w:uiPriority w:val="32"/>
    <w:qFormat/>
    <w:rsid w:val="007F3ADA"/>
    <w:rPr>
      <w:b/>
      <w:bCs/>
      <w:smallCaps/>
      <w:color w:val="2E74B5" w:themeColor="accent1" w:themeShade="BF"/>
      <w:spacing w:val="5"/>
    </w:rPr>
  </w:style>
  <w:style w:type="paragraph" w:styleId="aa">
    <w:name w:val="header"/>
    <w:basedOn w:val="a"/>
    <w:link w:val="Char3"/>
    <w:uiPriority w:val="99"/>
    <w:unhideWhenUsed/>
    <w:rsid w:val="00F9408E"/>
    <w:pPr>
      <w:tabs>
        <w:tab w:val="center" w:pos="4153"/>
        <w:tab w:val="right" w:pos="8306"/>
      </w:tabs>
      <w:spacing w:after="0" w:line="240" w:lineRule="auto"/>
    </w:pPr>
  </w:style>
  <w:style w:type="character" w:customStyle="1" w:styleId="Char3">
    <w:name w:val="رأس الصفحة Char"/>
    <w:basedOn w:val="a0"/>
    <w:link w:val="aa"/>
    <w:uiPriority w:val="99"/>
    <w:rsid w:val="00F9408E"/>
    <w:rPr>
      <w:kern w:val="2"/>
      <w14:ligatures w14:val="standardContextual"/>
    </w:rPr>
  </w:style>
  <w:style w:type="paragraph" w:styleId="ab">
    <w:name w:val="footer"/>
    <w:basedOn w:val="a"/>
    <w:link w:val="Char4"/>
    <w:uiPriority w:val="99"/>
    <w:unhideWhenUsed/>
    <w:rsid w:val="00F9408E"/>
    <w:pPr>
      <w:tabs>
        <w:tab w:val="center" w:pos="4153"/>
        <w:tab w:val="right" w:pos="8306"/>
      </w:tabs>
      <w:spacing w:after="0" w:line="240" w:lineRule="auto"/>
    </w:pPr>
  </w:style>
  <w:style w:type="character" w:customStyle="1" w:styleId="Char4">
    <w:name w:val="تذييل الصفحة Char"/>
    <w:basedOn w:val="a0"/>
    <w:link w:val="ab"/>
    <w:uiPriority w:val="99"/>
    <w:rsid w:val="00F9408E"/>
    <w:rPr>
      <w:kern w:val="2"/>
      <w14:ligatures w14:val="standardContextual"/>
    </w:rPr>
  </w:style>
  <w:style w:type="table" w:styleId="4-2">
    <w:name w:val="Grid Table 4 Accent 2"/>
    <w:basedOn w:val="a1"/>
    <w:uiPriority w:val="49"/>
    <w:rsid w:val="00EC5493"/>
    <w:pPr>
      <w:spacing w:after="0" w:line="240" w:lineRule="auto"/>
    </w:pPr>
    <w:rPr>
      <w:rFonts w:eastAsiaTheme="minorEastAsia"/>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2">
    <w:name w:val="Grid Table 5 Dark Accent 2"/>
    <w:basedOn w:val="a1"/>
    <w:uiPriority w:val="50"/>
    <w:rsid w:val="009378DB"/>
    <w:pPr>
      <w:spacing w:after="0" w:line="240" w:lineRule="auto"/>
    </w:pPr>
    <w:rPr>
      <w:rFonts w:eastAsiaTheme="minorEastAsi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045972">
      <w:bodyDiv w:val="1"/>
      <w:marLeft w:val="0"/>
      <w:marRight w:val="0"/>
      <w:marTop w:val="0"/>
      <w:marBottom w:val="0"/>
      <w:divBdr>
        <w:top w:val="none" w:sz="0" w:space="0" w:color="auto"/>
        <w:left w:val="none" w:sz="0" w:space="0" w:color="auto"/>
        <w:bottom w:val="none" w:sz="0" w:space="0" w:color="auto"/>
        <w:right w:val="none" w:sz="0" w:space="0" w:color="auto"/>
      </w:divBdr>
      <w:divsChild>
        <w:div w:id="1909996129">
          <w:marLeft w:val="0"/>
          <w:marRight w:val="0"/>
          <w:marTop w:val="0"/>
          <w:marBottom w:val="0"/>
          <w:divBdr>
            <w:top w:val="none" w:sz="0" w:space="0" w:color="auto"/>
            <w:left w:val="none" w:sz="0" w:space="0" w:color="auto"/>
            <w:bottom w:val="none" w:sz="0" w:space="0" w:color="auto"/>
            <w:right w:val="none" w:sz="0" w:space="0" w:color="auto"/>
          </w:divBdr>
          <w:divsChild>
            <w:div w:id="1654795690">
              <w:marLeft w:val="0"/>
              <w:marRight w:val="0"/>
              <w:marTop w:val="0"/>
              <w:marBottom w:val="0"/>
              <w:divBdr>
                <w:top w:val="none" w:sz="0" w:space="0" w:color="auto"/>
                <w:left w:val="none" w:sz="0" w:space="0" w:color="auto"/>
                <w:bottom w:val="none" w:sz="0" w:space="0" w:color="auto"/>
                <w:right w:val="none" w:sz="0" w:space="0" w:color="auto"/>
              </w:divBdr>
              <w:divsChild>
                <w:div w:id="632835323">
                  <w:marLeft w:val="0"/>
                  <w:marRight w:val="0"/>
                  <w:marTop w:val="0"/>
                  <w:marBottom w:val="0"/>
                  <w:divBdr>
                    <w:top w:val="none" w:sz="0" w:space="0" w:color="auto"/>
                    <w:left w:val="none" w:sz="0" w:space="0" w:color="auto"/>
                    <w:bottom w:val="none" w:sz="0" w:space="0" w:color="auto"/>
                    <w:right w:val="none" w:sz="0" w:space="0" w:color="auto"/>
                  </w:divBdr>
                  <w:divsChild>
                    <w:div w:id="1849563903">
                      <w:marLeft w:val="0"/>
                      <w:marRight w:val="0"/>
                      <w:marTop w:val="0"/>
                      <w:marBottom w:val="0"/>
                      <w:divBdr>
                        <w:top w:val="none" w:sz="0" w:space="0" w:color="auto"/>
                        <w:left w:val="none" w:sz="0" w:space="0" w:color="auto"/>
                        <w:bottom w:val="none" w:sz="0" w:space="0" w:color="auto"/>
                        <w:right w:val="none" w:sz="0" w:space="0" w:color="auto"/>
                      </w:divBdr>
                      <w:divsChild>
                        <w:div w:id="1758474683">
                          <w:marLeft w:val="0"/>
                          <w:marRight w:val="0"/>
                          <w:marTop w:val="0"/>
                          <w:marBottom w:val="0"/>
                          <w:divBdr>
                            <w:top w:val="none" w:sz="0" w:space="0" w:color="auto"/>
                            <w:left w:val="none" w:sz="0" w:space="0" w:color="auto"/>
                            <w:bottom w:val="none" w:sz="0" w:space="0" w:color="auto"/>
                            <w:right w:val="none" w:sz="0" w:space="0" w:color="auto"/>
                          </w:divBdr>
                          <w:divsChild>
                            <w:div w:id="1707873324">
                              <w:marLeft w:val="0"/>
                              <w:marRight w:val="0"/>
                              <w:marTop w:val="0"/>
                              <w:marBottom w:val="0"/>
                              <w:divBdr>
                                <w:top w:val="none" w:sz="0" w:space="0" w:color="auto"/>
                                <w:left w:val="none" w:sz="0" w:space="0" w:color="auto"/>
                                <w:bottom w:val="none" w:sz="0" w:space="0" w:color="auto"/>
                                <w:right w:val="none" w:sz="0" w:space="0" w:color="auto"/>
                              </w:divBdr>
                              <w:divsChild>
                                <w:div w:id="1654748501">
                                  <w:marLeft w:val="0"/>
                                  <w:marRight w:val="0"/>
                                  <w:marTop w:val="0"/>
                                  <w:marBottom w:val="0"/>
                                  <w:divBdr>
                                    <w:top w:val="none" w:sz="0" w:space="0" w:color="auto"/>
                                    <w:left w:val="none" w:sz="0" w:space="0" w:color="auto"/>
                                    <w:bottom w:val="none" w:sz="0" w:space="0" w:color="auto"/>
                                    <w:right w:val="none" w:sz="0" w:space="0" w:color="auto"/>
                                  </w:divBdr>
                                  <w:divsChild>
                                    <w:div w:id="450057249">
                                      <w:marLeft w:val="0"/>
                                      <w:marRight w:val="0"/>
                                      <w:marTop w:val="0"/>
                                      <w:marBottom w:val="0"/>
                                      <w:divBdr>
                                        <w:top w:val="none" w:sz="0" w:space="0" w:color="auto"/>
                                        <w:left w:val="none" w:sz="0" w:space="0" w:color="auto"/>
                                        <w:bottom w:val="none" w:sz="0" w:space="0" w:color="auto"/>
                                        <w:right w:val="none" w:sz="0" w:space="0" w:color="auto"/>
                                      </w:divBdr>
                                      <w:divsChild>
                                        <w:div w:id="1422336650">
                                          <w:marLeft w:val="0"/>
                                          <w:marRight w:val="0"/>
                                          <w:marTop w:val="0"/>
                                          <w:marBottom w:val="0"/>
                                          <w:divBdr>
                                            <w:top w:val="none" w:sz="0" w:space="0" w:color="auto"/>
                                            <w:left w:val="none" w:sz="0" w:space="0" w:color="auto"/>
                                            <w:bottom w:val="none" w:sz="0" w:space="0" w:color="auto"/>
                                            <w:right w:val="none" w:sz="0" w:space="0" w:color="auto"/>
                                          </w:divBdr>
                                          <w:divsChild>
                                            <w:div w:id="324820404">
                                              <w:marLeft w:val="0"/>
                                              <w:marRight w:val="0"/>
                                              <w:marTop w:val="0"/>
                                              <w:marBottom w:val="0"/>
                                              <w:divBdr>
                                                <w:top w:val="none" w:sz="0" w:space="0" w:color="auto"/>
                                                <w:left w:val="none" w:sz="0" w:space="0" w:color="auto"/>
                                                <w:bottom w:val="none" w:sz="0" w:space="0" w:color="auto"/>
                                                <w:right w:val="none" w:sz="0" w:space="0" w:color="auto"/>
                                              </w:divBdr>
                                              <w:divsChild>
                                                <w:div w:id="1155953686">
                                                  <w:marLeft w:val="0"/>
                                                  <w:marRight w:val="0"/>
                                                  <w:marTop w:val="0"/>
                                                  <w:marBottom w:val="0"/>
                                                  <w:divBdr>
                                                    <w:top w:val="none" w:sz="0" w:space="0" w:color="auto"/>
                                                    <w:left w:val="none" w:sz="0" w:space="0" w:color="auto"/>
                                                    <w:bottom w:val="none" w:sz="0" w:space="0" w:color="auto"/>
                                                    <w:right w:val="none" w:sz="0" w:space="0" w:color="auto"/>
                                                  </w:divBdr>
                                                  <w:divsChild>
                                                    <w:div w:id="67896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677301">
                                      <w:marLeft w:val="0"/>
                                      <w:marRight w:val="0"/>
                                      <w:marTop w:val="0"/>
                                      <w:marBottom w:val="0"/>
                                      <w:divBdr>
                                        <w:top w:val="none" w:sz="0" w:space="0" w:color="auto"/>
                                        <w:left w:val="none" w:sz="0" w:space="0" w:color="auto"/>
                                        <w:bottom w:val="none" w:sz="0" w:space="0" w:color="auto"/>
                                        <w:right w:val="none" w:sz="0" w:space="0" w:color="auto"/>
                                      </w:divBdr>
                                      <w:divsChild>
                                        <w:div w:id="47830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8736300">
          <w:marLeft w:val="0"/>
          <w:marRight w:val="0"/>
          <w:marTop w:val="0"/>
          <w:marBottom w:val="0"/>
          <w:divBdr>
            <w:top w:val="none" w:sz="0" w:space="0" w:color="auto"/>
            <w:left w:val="none" w:sz="0" w:space="0" w:color="auto"/>
            <w:bottom w:val="none" w:sz="0" w:space="0" w:color="auto"/>
            <w:right w:val="none" w:sz="0" w:space="0" w:color="auto"/>
          </w:divBdr>
          <w:divsChild>
            <w:div w:id="826700970">
              <w:marLeft w:val="0"/>
              <w:marRight w:val="0"/>
              <w:marTop w:val="0"/>
              <w:marBottom w:val="0"/>
              <w:divBdr>
                <w:top w:val="none" w:sz="0" w:space="0" w:color="auto"/>
                <w:left w:val="none" w:sz="0" w:space="0" w:color="auto"/>
                <w:bottom w:val="none" w:sz="0" w:space="0" w:color="auto"/>
                <w:right w:val="none" w:sz="0" w:space="0" w:color="auto"/>
              </w:divBdr>
              <w:divsChild>
                <w:div w:id="1684043689">
                  <w:marLeft w:val="0"/>
                  <w:marRight w:val="0"/>
                  <w:marTop w:val="0"/>
                  <w:marBottom w:val="0"/>
                  <w:divBdr>
                    <w:top w:val="none" w:sz="0" w:space="0" w:color="auto"/>
                    <w:left w:val="none" w:sz="0" w:space="0" w:color="auto"/>
                    <w:bottom w:val="none" w:sz="0" w:space="0" w:color="auto"/>
                    <w:right w:val="none" w:sz="0" w:space="0" w:color="auto"/>
                  </w:divBdr>
                  <w:divsChild>
                    <w:div w:id="639726863">
                      <w:marLeft w:val="0"/>
                      <w:marRight w:val="0"/>
                      <w:marTop w:val="0"/>
                      <w:marBottom w:val="0"/>
                      <w:divBdr>
                        <w:top w:val="none" w:sz="0" w:space="0" w:color="auto"/>
                        <w:left w:val="none" w:sz="0" w:space="0" w:color="auto"/>
                        <w:bottom w:val="none" w:sz="0" w:space="0" w:color="auto"/>
                        <w:right w:val="none" w:sz="0" w:space="0" w:color="auto"/>
                      </w:divBdr>
                      <w:divsChild>
                        <w:div w:id="135719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5972801">
      <w:bodyDiv w:val="1"/>
      <w:marLeft w:val="0"/>
      <w:marRight w:val="0"/>
      <w:marTop w:val="0"/>
      <w:marBottom w:val="0"/>
      <w:divBdr>
        <w:top w:val="none" w:sz="0" w:space="0" w:color="auto"/>
        <w:left w:val="none" w:sz="0" w:space="0" w:color="auto"/>
        <w:bottom w:val="none" w:sz="0" w:space="0" w:color="auto"/>
        <w:right w:val="none" w:sz="0" w:space="0" w:color="auto"/>
      </w:divBdr>
      <w:divsChild>
        <w:div w:id="963772779">
          <w:marLeft w:val="0"/>
          <w:marRight w:val="0"/>
          <w:marTop w:val="0"/>
          <w:marBottom w:val="0"/>
          <w:divBdr>
            <w:top w:val="none" w:sz="0" w:space="0" w:color="auto"/>
            <w:left w:val="none" w:sz="0" w:space="0" w:color="auto"/>
            <w:bottom w:val="none" w:sz="0" w:space="0" w:color="auto"/>
            <w:right w:val="none" w:sz="0" w:space="0" w:color="auto"/>
          </w:divBdr>
          <w:divsChild>
            <w:div w:id="1966697731">
              <w:marLeft w:val="0"/>
              <w:marRight w:val="0"/>
              <w:marTop w:val="0"/>
              <w:marBottom w:val="0"/>
              <w:divBdr>
                <w:top w:val="none" w:sz="0" w:space="0" w:color="auto"/>
                <w:left w:val="none" w:sz="0" w:space="0" w:color="auto"/>
                <w:bottom w:val="none" w:sz="0" w:space="0" w:color="auto"/>
                <w:right w:val="none" w:sz="0" w:space="0" w:color="auto"/>
              </w:divBdr>
              <w:divsChild>
                <w:div w:id="630325745">
                  <w:marLeft w:val="0"/>
                  <w:marRight w:val="0"/>
                  <w:marTop w:val="0"/>
                  <w:marBottom w:val="0"/>
                  <w:divBdr>
                    <w:top w:val="none" w:sz="0" w:space="0" w:color="auto"/>
                    <w:left w:val="none" w:sz="0" w:space="0" w:color="auto"/>
                    <w:bottom w:val="none" w:sz="0" w:space="0" w:color="auto"/>
                    <w:right w:val="none" w:sz="0" w:space="0" w:color="auto"/>
                  </w:divBdr>
                  <w:divsChild>
                    <w:div w:id="675112374">
                      <w:marLeft w:val="0"/>
                      <w:marRight w:val="0"/>
                      <w:marTop w:val="0"/>
                      <w:marBottom w:val="0"/>
                      <w:divBdr>
                        <w:top w:val="none" w:sz="0" w:space="0" w:color="auto"/>
                        <w:left w:val="none" w:sz="0" w:space="0" w:color="auto"/>
                        <w:bottom w:val="none" w:sz="0" w:space="0" w:color="auto"/>
                        <w:right w:val="none" w:sz="0" w:space="0" w:color="auto"/>
                      </w:divBdr>
                      <w:divsChild>
                        <w:div w:id="683939746">
                          <w:marLeft w:val="0"/>
                          <w:marRight w:val="0"/>
                          <w:marTop w:val="0"/>
                          <w:marBottom w:val="0"/>
                          <w:divBdr>
                            <w:top w:val="none" w:sz="0" w:space="0" w:color="auto"/>
                            <w:left w:val="none" w:sz="0" w:space="0" w:color="auto"/>
                            <w:bottom w:val="none" w:sz="0" w:space="0" w:color="auto"/>
                            <w:right w:val="none" w:sz="0" w:space="0" w:color="auto"/>
                          </w:divBdr>
                          <w:divsChild>
                            <w:div w:id="2071223233">
                              <w:marLeft w:val="0"/>
                              <w:marRight w:val="0"/>
                              <w:marTop w:val="0"/>
                              <w:marBottom w:val="0"/>
                              <w:divBdr>
                                <w:top w:val="none" w:sz="0" w:space="0" w:color="auto"/>
                                <w:left w:val="none" w:sz="0" w:space="0" w:color="auto"/>
                                <w:bottom w:val="none" w:sz="0" w:space="0" w:color="auto"/>
                                <w:right w:val="none" w:sz="0" w:space="0" w:color="auto"/>
                              </w:divBdr>
                              <w:divsChild>
                                <w:div w:id="570502631">
                                  <w:marLeft w:val="0"/>
                                  <w:marRight w:val="0"/>
                                  <w:marTop w:val="0"/>
                                  <w:marBottom w:val="0"/>
                                  <w:divBdr>
                                    <w:top w:val="none" w:sz="0" w:space="0" w:color="auto"/>
                                    <w:left w:val="none" w:sz="0" w:space="0" w:color="auto"/>
                                    <w:bottom w:val="none" w:sz="0" w:space="0" w:color="auto"/>
                                    <w:right w:val="none" w:sz="0" w:space="0" w:color="auto"/>
                                  </w:divBdr>
                                  <w:divsChild>
                                    <w:div w:id="2022193431">
                                      <w:marLeft w:val="0"/>
                                      <w:marRight w:val="0"/>
                                      <w:marTop w:val="0"/>
                                      <w:marBottom w:val="0"/>
                                      <w:divBdr>
                                        <w:top w:val="none" w:sz="0" w:space="0" w:color="auto"/>
                                        <w:left w:val="none" w:sz="0" w:space="0" w:color="auto"/>
                                        <w:bottom w:val="none" w:sz="0" w:space="0" w:color="auto"/>
                                        <w:right w:val="none" w:sz="0" w:space="0" w:color="auto"/>
                                      </w:divBdr>
                                      <w:divsChild>
                                        <w:div w:id="375929967">
                                          <w:marLeft w:val="0"/>
                                          <w:marRight w:val="0"/>
                                          <w:marTop w:val="0"/>
                                          <w:marBottom w:val="0"/>
                                          <w:divBdr>
                                            <w:top w:val="none" w:sz="0" w:space="0" w:color="auto"/>
                                            <w:left w:val="none" w:sz="0" w:space="0" w:color="auto"/>
                                            <w:bottom w:val="none" w:sz="0" w:space="0" w:color="auto"/>
                                            <w:right w:val="none" w:sz="0" w:space="0" w:color="auto"/>
                                          </w:divBdr>
                                          <w:divsChild>
                                            <w:div w:id="1581676029">
                                              <w:marLeft w:val="0"/>
                                              <w:marRight w:val="0"/>
                                              <w:marTop w:val="0"/>
                                              <w:marBottom w:val="0"/>
                                              <w:divBdr>
                                                <w:top w:val="none" w:sz="0" w:space="0" w:color="auto"/>
                                                <w:left w:val="none" w:sz="0" w:space="0" w:color="auto"/>
                                                <w:bottom w:val="none" w:sz="0" w:space="0" w:color="auto"/>
                                                <w:right w:val="none" w:sz="0" w:space="0" w:color="auto"/>
                                              </w:divBdr>
                                              <w:divsChild>
                                                <w:div w:id="1805848316">
                                                  <w:marLeft w:val="0"/>
                                                  <w:marRight w:val="0"/>
                                                  <w:marTop w:val="0"/>
                                                  <w:marBottom w:val="0"/>
                                                  <w:divBdr>
                                                    <w:top w:val="none" w:sz="0" w:space="0" w:color="auto"/>
                                                    <w:left w:val="none" w:sz="0" w:space="0" w:color="auto"/>
                                                    <w:bottom w:val="none" w:sz="0" w:space="0" w:color="auto"/>
                                                    <w:right w:val="none" w:sz="0" w:space="0" w:color="auto"/>
                                                  </w:divBdr>
                                                  <w:divsChild>
                                                    <w:div w:id="109559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574401">
                                      <w:marLeft w:val="0"/>
                                      <w:marRight w:val="0"/>
                                      <w:marTop w:val="0"/>
                                      <w:marBottom w:val="0"/>
                                      <w:divBdr>
                                        <w:top w:val="none" w:sz="0" w:space="0" w:color="auto"/>
                                        <w:left w:val="none" w:sz="0" w:space="0" w:color="auto"/>
                                        <w:bottom w:val="none" w:sz="0" w:space="0" w:color="auto"/>
                                        <w:right w:val="none" w:sz="0" w:space="0" w:color="auto"/>
                                      </w:divBdr>
                                      <w:divsChild>
                                        <w:div w:id="84478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013606">
          <w:marLeft w:val="0"/>
          <w:marRight w:val="0"/>
          <w:marTop w:val="0"/>
          <w:marBottom w:val="0"/>
          <w:divBdr>
            <w:top w:val="none" w:sz="0" w:space="0" w:color="auto"/>
            <w:left w:val="none" w:sz="0" w:space="0" w:color="auto"/>
            <w:bottom w:val="none" w:sz="0" w:space="0" w:color="auto"/>
            <w:right w:val="none" w:sz="0" w:space="0" w:color="auto"/>
          </w:divBdr>
          <w:divsChild>
            <w:div w:id="476340744">
              <w:marLeft w:val="0"/>
              <w:marRight w:val="0"/>
              <w:marTop w:val="0"/>
              <w:marBottom w:val="0"/>
              <w:divBdr>
                <w:top w:val="none" w:sz="0" w:space="0" w:color="auto"/>
                <w:left w:val="none" w:sz="0" w:space="0" w:color="auto"/>
                <w:bottom w:val="none" w:sz="0" w:space="0" w:color="auto"/>
                <w:right w:val="none" w:sz="0" w:space="0" w:color="auto"/>
              </w:divBdr>
              <w:divsChild>
                <w:div w:id="124810459">
                  <w:marLeft w:val="0"/>
                  <w:marRight w:val="0"/>
                  <w:marTop w:val="0"/>
                  <w:marBottom w:val="0"/>
                  <w:divBdr>
                    <w:top w:val="none" w:sz="0" w:space="0" w:color="auto"/>
                    <w:left w:val="none" w:sz="0" w:space="0" w:color="auto"/>
                    <w:bottom w:val="none" w:sz="0" w:space="0" w:color="auto"/>
                    <w:right w:val="none" w:sz="0" w:space="0" w:color="auto"/>
                  </w:divBdr>
                  <w:divsChild>
                    <w:div w:id="2106151538">
                      <w:marLeft w:val="0"/>
                      <w:marRight w:val="0"/>
                      <w:marTop w:val="0"/>
                      <w:marBottom w:val="0"/>
                      <w:divBdr>
                        <w:top w:val="none" w:sz="0" w:space="0" w:color="auto"/>
                        <w:left w:val="none" w:sz="0" w:space="0" w:color="auto"/>
                        <w:bottom w:val="none" w:sz="0" w:space="0" w:color="auto"/>
                        <w:right w:val="none" w:sz="0" w:space="0" w:color="auto"/>
                      </w:divBdr>
                      <w:divsChild>
                        <w:div w:id="189512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ECA8A-AEBD-490D-A22C-93715A04A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32</Pages>
  <Words>7508</Words>
  <Characters>42800</Characters>
  <Application>Microsoft Office Word</Application>
  <DocSecurity>0</DocSecurity>
  <Lines>356</Lines>
  <Paragraphs>100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Hamad Alajmi</dc:creator>
  <cp:keywords/>
  <dc:description/>
  <cp:lastModifiedBy>حمد العجمي</cp:lastModifiedBy>
  <cp:revision>4</cp:revision>
  <dcterms:created xsi:type="dcterms:W3CDTF">2025-07-12T12:40:00Z</dcterms:created>
  <dcterms:modified xsi:type="dcterms:W3CDTF">2025-07-14T02:42:00Z</dcterms:modified>
</cp:coreProperties>
</file>