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27844" w:rsidRPr="00027844" w:rsidRDefault="00335E31" w:rsidP="00027844">
      <w:pPr>
        <w:spacing w:line="240" w:lineRule="auto"/>
        <w:jc w:val="right"/>
        <w:rPr>
          <w:rFonts w:ascii="Times New Roman" w:eastAsia="Times New Roman" w:hAnsi="Times New Roman" w:cs="Times New Roman"/>
          <w:color w:val="1C1C1C"/>
          <w:sz w:val="24"/>
          <w:szCs w:val="24"/>
          <w:rtl/>
        </w:rPr>
      </w:pPr>
      <w:r>
        <w:rPr>
          <w:noProof/>
        </w:rPr>
        <w:drawing>
          <wp:anchor distT="0" distB="0" distL="114300" distR="114300" simplePos="0" relativeHeight="251660800" behindDoc="0" locked="0" layoutInCell="1" allowOverlap="1">
            <wp:simplePos x="0" y="0"/>
            <wp:positionH relativeFrom="column">
              <wp:posOffset>-396240</wp:posOffset>
            </wp:positionH>
            <wp:positionV relativeFrom="paragraph">
              <wp:posOffset>271780</wp:posOffset>
            </wp:positionV>
            <wp:extent cx="2346325" cy="1108710"/>
            <wp:effectExtent l="0" t="0" r="0" b="0"/>
            <wp:wrapSquare wrapText="bothSides"/>
            <wp:docPr id="27"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7844" w:rsidRPr="00027844" w:rsidRDefault="00335E31" w:rsidP="00027844">
      <w:pPr>
        <w:jc w:val="right"/>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61824" behindDoc="0" locked="0" layoutInCell="1" allowOverlap="1">
                <wp:simplePos x="0" y="0"/>
                <wp:positionH relativeFrom="column">
                  <wp:posOffset>4515972</wp:posOffset>
                </wp:positionH>
                <wp:positionV relativeFrom="paragraph">
                  <wp:posOffset>155575</wp:posOffset>
                </wp:positionV>
                <wp:extent cx="1457960" cy="914400"/>
                <wp:effectExtent l="0" t="0" r="27940" b="19050"/>
                <wp:wrapNone/>
                <wp:docPr id="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rtl/>
                                <w:lang w:bidi="ar-EG"/>
                              </w:rPr>
                            </w:pPr>
                            <w:r w:rsidRPr="000818AC">
                              <w:rPr>
                                <w:rFonts w:asciiTheme="minorHAnsi" w:eastAsiaTheme="minorHAnsi" w:hAnsiTheme="minorHAnsi" w:cstheme="minorBidi" w:hint="cs"/>
                                <w:b/>
                                <w:bCs/>
                                <w:sz w:val="28"/>
                                <w:szCs w:val="28"/>
                                <w:rtl/>
                                <w:lang w:bidi="ar-EG"/>
                              </w:rPr>
                              <w:t xml:space="preserve">جامعة ميد اوشن </w:t>
                            </w:r>
                          </w:p>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lang w:bidi="ar-EG"/>
                              </w:rPr>
                            </w:pPr>
                            <w:r w:rsidRPr="000818AC">
                              <w:rPr>
                                <w:rFonts w:asciiTheme="minorHAnsi" w:eastAsiaTheme="minorHAnsi" w:hAnsiTheme="minorHAnsi" w:cstheme="minorBidi" w:hint="cs"/>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3" o:spid="_x0000_s1026" style="position:absolute;margin-left:355.6pt;margin-top:12.25pt;width:114.8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" fillcolor="window" strokecolor="window" strokeweight="1pt">
                <v:path arrowok="t"/>
                <v:textbox>
                  <w:txbxContent>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rtl/>
                          <w:lang w:bidi="ar-EG"/>
                        </w:rPr>
                      </w:pPr>
                      <w:r w:rsidRPr="000818AC">
                        <w:rPr>
                          <w:rFonts w:asciiTheme="minorHAnsi" w:eastAsiaTheme="minorHAnsi" w:hAnsiTheme="minorHAnsi" w:cstheme="minorBidi" w:hint="cs"/>
                          <w:b/>
                          <w:bCs/>
                          <w:sz w:val="28"/>
                          <w:szCs w:val="28"/>
                          <w:rtl/>
                          <w:lang w:bidi="ar-EG"/>
                        </w:rPr>
                        <w:t xml:space="preserve">جامعة ميد اوشن </w:t>
                      </w:r>
                    </w:p>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lang w:bidi="ar-EG"/>
                        </w:rPr>
                      </w:pPr>
                      <w:r w:rsidRPr="000818AC">
                        <w:rPr>
                          <w:rFonts w:asciiTheme="minorHAnsi" w:eastAsiaTheme="minorHAnsi" w:hAnsiTheme="minorHAnsi" w:cstheme="minorBidi" w:hint="cs"/>
                          <w:b/>
                          <w:bCs/>
                          <w:sz w:val="28"/>
                          <w:szCs w:val="28"/>
                          <w:rtl/>
                          <w:lang w:bidi="ar-EG"/>
                        </w:rPr>
                        <w:t xml:space="preserve">برنامج الدكتوراة </w:t>
                      </w:r>
                    </w:p>
                  </w:txbxContent>
                </v:textbox>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027844" w:rsidRPr="00027844" w:rsidRDefault="00027844" w:rsidP="00027844">
            <w:pPr>
              <w:spacing w:after="0" w:line="240" w:lineRule="auto"/>
              <w:jc w:val="center"/>
              <w:rPr>
                <w:rFonts w:ascii="Times New Roman" w:eastAsia="Times New Roman" w:hAnsi="Times New Roman" w:cs="Times New Roman"/>
                <w:color w:val="1C1C1C"/>
                <w:sz w:val="24"/>
                <w:szCs w:val="24"/>
                <w:rtl/>
              </w:rPr>
            </w:pPr>
          </w:p>
          <w:p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rsidR="00027844" w:rsidRPr="00027844" w:rsidRDefault="00027844" w:rsidP="00027844">
            <w:pPr>
              <w:spacing w:after="0" w:line="240" w:lineRule="auto"/>
              <w:jc w:val="right"/>
              <w:rPr>
                <w:rFonts w:ascii="Times New Roman" w:eastAsia="Times New Roman" w:hAnsi="Times New Roman" w:cs="Times New Roman"/>
                <w:color w:val="1C1C1C"/>
                <w:sz w:val="24"/>
                <w:szCs w:val="24"/>
              </w:rPr>
            </w:pPr>
          </w:p>
          <w:p w:rsidR="00027844" w:rsidRPr="00027844" w:rsidRDefault="00027844" w:rsidP="00027844">
            <w:pPr>
              <w:spacing w:before="60" w:after="0" w:line="240" w:lineRule="auto"/>
              <w:jc w:val="right"/>
              <w:rPr>
                <w:rFonts w:ascii="Times New Roman" w:eastAsia="Times New Roman" w:hAnsi="Times New Roman" w:cs="Times New Roman" w:hint="cs"/>
                <w:color w:val="1C1C1C"/>
                <w:sz w:val="24"/>
                <w:szCs w:val="24"/>
              </w:rPr>
            </w:pPr>
          </w:p>
        </w:tc>
      </w:tr>
    </w:tbl>
    <w:p w:rsidR="00027844" w:rsidRDefault="00027844" w:rsidP="00027844">
      <w:pPr>
        <w:spacing w:after="80" w:line="240" w:lineRule="auto"/>
        <w:jc w:val="center"/>
        <w:rPr>
          <w:rFonts w:ascii="Times New Roman" w:eastAsia="Arial Unicode MS" w:hAnsi="Times New Roman" w:cs="Times New Roman"/>
          <w:b/>
          <w:bCs/>
          <w:color w:val="000000"/>
          <w:sz w:val="36"/>
          <w:szCs w:val="36"/>
          <w:bdr w:val="nil"/>
          <w:rtl/>
          <w:lang w:val="ar-SA"/>
        </w:rPr>
      </w:pPr>
    </w:p>
    <w:p w:rsidR="00027844" w:rsidRPr="00027844" w:rsidRDefault="00027844" w:rsidP="00027844">
      <w:pPr>
        <w:spacing w:after="80" w:line="240" w:lineRule="auto"/>
        <w:jc w:val="center"/>
        <w:rPr>
          <w:rFonts w:ascii="Times New Roman" w:eastAsia="Arial Unicode MS" w:hAnsi="Times New Roman" w:cs="Times New Roman"/>
          <w:b/>
          <w:bCs/>
          <w:color w:val="000000"/>
          <w:sz w:val="36"/>
          <w:szCs w:val="36"/>
          <w:bdr w:val="nil"/>
          <w:rtl/>
          <w:lang w:val="ar-SA"/>
        </w:rPr>
      </w:pPr>
      <w:r w:rsidRPr="00027844">
        <w:rPr>
          <w:rFonts w:ascii="Times New Roman" w:eastAsia="Arial Unicode MS" w:hAnsi="Times New Roman" w:cs="Times New Roman"/>
          <w:b/>
          <w:bCs/>
          <w:color w:val="000000"/>
          <w:sz w:val="36"/>
          <w:szCs w:val="36"/>
          <w:bdr w:val="nil"/>
          <w:rtl/>
          <w:lang w:val="ar-SA"/>
        </w:rPr>
        <w:t xml:space="preserve">تأثير تطبيق مبادئ الحوكمة على استدامة الأداء المؤسسي في الشركات العائلية </w:t>
      </w:r>
    </w:p>
    <w:p w:rsidR="00027844" w:rsidRPr="00027844" w:rsidRDefault="00027844" w:rsidP="00027844">
      <w:pPr>
        <w:spacing w:after="80" w:line="240" w:lineRule="auto"/>
        <w:jc w:val="center"/>
        <w:rPr>
          <w:rFonts w:ascii="Times New Roman" w:eastAsia="Arial Unicode MS" w:hAnsi="Times New Roman" w:cs="Times New Roman"/>
          <w:b/>
          <w:bCs/>
          <w:color w:val="000000"/>
          <w:sz w:val="36"/>
          <w:szCs w:val="36"/>
          <w:bdr w:val="nil"/>
          <w:rtl/>
          <w:lang w:val="ar-SA"/>
        </w:rPr>
      </w:pPr>
      <w:r w:rsidRPr="00027844">
        <w:rPr>
          <w:rFonts w:ascii="Times New Roman" w:eastAsia="Arial Unicode MS" w:hAnsi="Times New Roman" w:cs="Times New Roman"/>
          <w:b/>
          <w:bCs/>
          <w:color w:val="000000"/>
          <w:sz w:val="36"/>
          <w:szCs w:val="36"/>
          <w:bdr w:val="nil"/>
          <w:rtl/>
          <w:lang w:val="ar-SA"/>
        </w:rPr>
        <w:t>دراسة تحليلية للشركات العائلية في المنطقة الغربية بالمملكة العربية السعودية</w:t>
      </w:r>
    </w:p>
    <w:p w:rsidR="00027844" w:rsidRPr="00027844" w:rsidRDefault="00027844" w:rsidP="00027844">
      <w:pPr>
        <w:spacing w:after="80" w:line="240" w:lineRule="auto"/>
        <w:jc w:val="center"/>
        <w:rPr>
          <w:rFonts w:ascii="Times New Roman" w:eastAsia="Times New Roman" w:hAnsi="Times New Roman" w:cs="Times New Roman"/>
          <w:b/>
          <w:bCs/>
          <w:color w:val="1C1C1C"/>
        </w:rPr>
      </w:pPr>
    </w:p>
    <w:p w:rsidR="00027844" w:rsidRPr="00027844" w:rsidRDefault="00027844" w:rsidP="00027844">
      <w:pPr>
        <w:spacing w:after="80" w:line="240" w:lineRule="auto"/>
        <w:jc w:val="center"/>
        <w:rPr>
          <w:rFonts w:ascii="Times New Roman" w:eastAsia="Times New Roman" w:hAnsi="Times New Roman" w:cs="Times New Roman"/>
          <w:color w:val="1C1C1C"/>
          <w:sz w:val="28"/>
          <w:szCs w:val="28"/>
          <w:rtl/>
        </w:rPr>
      </w:pPr>
    </w:p>
    <w:p w:rsidR="00027844" w:rsidRPr="00027844" w:rsidRDefault="00027844" w:rsidP="00027844">
      <w:pPr>
        <w:spacing w:after="80" w:line="240" w:lineRule="auto"/>
        <w:jc w:val="center"/>
        <w:rPr>
          <w:rFonts w:ascii="Times New Roman" w:eastAsia="Times New Roman" w:hAnsi="Times New Roman" w:cs="Times New Roman"/>
          <w:color w:val="1C1C1C"/>
          <w:sz w:val="28"/>
          <w:szCs w:val="28"/>
        </w:rPr>
      </w:pPr>
    </w:p>
    <w:p w:rsidR="00027844" w:rsidRPr="00027844" w:rsidRDefault="00027844" w:rsidP="00027844">
      <w:pPr>
        <w:spacing w:after="80" w:line="240" w:lineRule="auto"/>
        <w:jc w:val="center"/>
        <w:rPr>
          <w:rFonts w:ascii="Times New Roman" w:eastAsia="Times New Roman" w:hAnsi="Times New Roman" w:cs="Times New Roman"/>
          <w:color w:val="1C1C1C"/>
        </w:rPr>
      </w:pPr>
    </w:p>
    <w:p w:rsidR="00027844" w:rsidRPr="00027844" w:rsidRDefault="00027844" w:rsidP="00027844">
      <w:pPr>
        <w:spacing w:after="80" w:line="240" w:lineRule="auto"/>
        <w:jc w:val="center"/>
        <w:rPr>
          <w:rFonts w:ascii="Times New Roman" w:eastAsia="Times New Roman" w:hAnsi="Times New Roman" w:cs="Times New Roman"/>
          <w:color w:val="1C1C1C"/>
          <w:rtl/>
        </w:rPr>
      </w:pPr>
      <w:r w:rsidRPr="00027844">
        <w:rPr>
          <w:rFonts w:ascii="Times New Roman" w:eastAsia="Times New Roman" w:hAnsi="Times New Roman" w:cs="Times New Roman" w:hint="cs"/>
          <w:color w:val="1C1C1C"/>
          <w:rtl/>
        </w:rPr>
        <w:t>إعداد</w:t>
      </w:r>
    </w:p>
    <w:p w:rsidR="00027844" w:rsidRPr="00027844" w:rsidRDefault="00027844" w:rsidP="00027844">
      <w:pPr>
        <w:pBdr>
          <w:top w:val="nil"/>
          <w:left w:val="nil"/>
          <w:bottom w:val="nil"/>
          <w:right w:val="nil"/>
          <w:between w:val="nil"/>
          <w:bar w:val="nil"/>
        </w:pBdr>
        <w:spacing w:before="50" w:after="50" w:line="240" w:lineRule="auto"/>
        <w:ind w:left="432" w:right="432"/>
        <w:jc w:val="center"/>
        <w:rPr>
          <w:rFonts w:ascii="Simplified Arabic" w:eastAsia="Times New Roman" w:hAnsi="Simplified Arabic" w:cs="Simplified Arabic"/>
          <w:b/>
          <w:bCs/>
          <w:color w:val="000000"/>
          <w:u w:color="0000FF"/>
          <w:bdr w:val="nil"/>
          <w:rtl/>
          <w:lang w:val="ar-SA"/>
        </w:rPr>
      </w:pPr>
      <w:r>
        <w:rPr>
          <w:rFonts w:ascii="Simplified Arabic" w:eastAsia="Arial Unicode MS" w:hAnsi="Simplified Arabic" w:cs="Simplified Arabic" w:hint="cs"/>
          <w:b/>
          <w:bCs/>
          <w:color w:val="000000"/>
          <w:u w:color="0000FF"/>
          <w:bdr w:val="nil"/>
          <w:rtl/>
          <w:lang w:val="ar-SA"/>
        </w:rPr>
        <w:t>م. فراس محمد سعود سقّاط</w:t>
      </w:r>
    </w:p>
    <w:p w:rsidR="00027844" w:rsidRPr="00027844" w:rsidRDefault="00027844" w:rsidP="00027844">
      <w:pPr>
        <w:spacing w:after="60" w:line="240" w:lineRule="auto"/>
        <w:jc w:val="center"/>
        <w:rPr>
          <w:rFonts w:ascii="Times New Roman" w:eastAsia="Times New Roman" w:hAnsi="Times New Roman" w:cs="Times New Roman"/>
          <w:color w:val="1C1C1C"/>
          <w:sz w:val="28"/>
          <w:szCs w:val="28"/>
        </w:rPr>
      </w:pPr>
    </w:p>
    <w:p w:rsidR="00027844" w:rsidRPr="00027844" w:rsidRDefault="00027844" w:rsidP="00027844">
      <w:pPr>
        <w:spacing w:after="60" w:line="240" w:lineRule="auto"/>
        <w:jc w:val="right"/>
        <w:rPr>
          <w:rFonts w:ascii="Times New Roman" w:eastAsia="Times New Roman" w:hAnsi="Times New Roman" w:cs="Times New Roman"/>
          <w:color w:val="1C1C1C"/>
          <w:sz w:val="28"/>
          <w:szCs w:val="28"/>
          <w:rtl/>
        </w:rPr>
      </w:pPr>
    </w:p>
    <w:p w:rsidR="00027844" w:rsidRPr="00027844" w:rsidRDefault="00027844" w:rsidP="00027844">
      <w:pPr>
        <w:spacing w:after="60"/>
        <w:jc w:val="right"/>
        <w:rPr>
          <w:rFonts w:ascii="Times New Roman" w:eastAsia="Times New Roman" w:hAnsi="Times New Roman" w:cs="Times New Roman"/>
          <w:color w:val="1C1C1C"/>
          <w:sz w:val="28"/>
          <w:szCs w:val="28"/>
        </w:rPr>
      </w:pPr>
      <w:bookmarkStart w:id="0" w:name="OLE_LINK2"/>
    </w:p>
    <w:p w:rsidR="00027844" w:rsidRPr="00027844" w:rsidRDefault="00027844" w:rsidP="00027844">
      <w:pPr>
        <w:spacing w:after="60"/>
        <w:jc w:val="center"/>
        <w:rPr>
          <w:rFonts w:ascii="Times New Roman" w:eastAsia="Times New Roman" w:hAnsi="Times New Roman" w:cs="Times New Roman"/>
          <w:color w:val="1C1C1C"/>
          <w:sz w:val="28"/>
          <w:szCs w:val="28"/>
          <w:rtl/>
        </w:rPr>
      </w:pPr>
      <w:r w:rsidRPr="00027844">
        <w:rPr>
          <w:rFonts w:ascii="Times New Roman" w:eastAsia="Times New Roman" w:hAnsi="Times New Roman" w:cs="Times New Roman"/>
          <w:color w:val="1C1C1C"/>
          <w:sz w:val="28"/>
          <w:szCs w:val="28"/>
          <w:rtl/>
        </w:rPr>
        <w:t xml:space="preserve">رسالة مقدمة إلى </w:t>
      </w:r>
      <w:r w:rsidRPr="00027844">
        <w:rPr>
          <w:rFonts w:ascii="Times New Roman" w:eastAsia="Times New Roman" w:hAnsi="Times New Roman" w:cs="Times New Roman" w:hint="cs"/>
          <w:color w:val="1C1C1C"/>
          <w:sz w:val="28"/>
          <w:szCs w:val="28"/>
          <w:rtl/>
        </w:rPr>
        <w:t>برنامج الدكتوراة</w:t>
      </w:r>
    </w:p>
    <w:p w:rsidR="00027844" w:rsidRPr="00027844" w:rsidRDefault="00027844" w:rsidP="00027844">
      <w:pPr>
        <w:spacing w:after="0"/>
        <w:jc w:val="center"/>
        <w:rPr>
          <w:rFonts w:ascii="Times New Roman" w:eastAsia="Times New Roman" w:hAnsi="Times New Roman" w:cs="Times New Roman"/>
          <w:b/>
          <w:bCs/>
          <w:color w:val="1C1C1C"/>
          <w:sz w:val="28"/>
          <w:szCs w:val="28"/>
        </w:rPr>
      </w:pPr>
      <w:r w:rsidRPr="00027844">
        <w:rPr>
          <w:rFonts w:ascii="Times New Roman" w:eastAsia="Times New Roman" w:hAnsi="Times New Roman" w:cs="Times New Roman"/>
          <w:b/>
          <w:bCs/>
          <w:color w:val="1C1C1C"/>
          <w:sz w:val="28"/>
          <w:szCs w:val="28"/>
          <w:rtl/>
        </w:rPr>
        <w:t xml:space="preserve">كجزء من متطلبات نيل درجة </w:t>
      </w:r>
      <w:r w:rsidRPr="00027844">
        <w:rPr>
          <w:rFonts w:ascii="Times New Roman" w:eastAsia="Times New Roman" w:hAnsi="Times New Roman" w:cs="Times New Roman" w:hint="cs"/>
          <w:b/>
          <w:bCs/>
          <w:color w:val="1C1C1C"/>
          <w:sz w:val="28"/>
          <w:szCs w:val="28"/>
          <w:rtl/>
        </w:rPr>
        <w:t>دكتوراه</w:t>
      </w:r>
      <w:r w:rsidRPr="00027844">
        <w:rPr>
          <w:rFonts w:ascii="Times New Roman" w:eastAsia="Times New Roman" w:hAnsi="Times New Roman" w:cs="Times New Roman"/>
          <w:b/>
          <w:bCs/>
          <w:color w:val="1C1C1C"/>
          <w:sz w:val="28"/>
          <w:szCs w:val="28"/>
          <w:rtl/>
        </w:rPr>
        <w:t xml:space="preserve"> </w:t>
      </w:r>
      <w:r w:rsidRPr="00027844">
        <w:rPr>
          <w:rFonts w:ascii="Times New Roman" w:eastAsia="Times New Roman" w:hAnsi="Times New Roman" w:cs="Times New Roman" w:hint="cs"/>
          <w:b/>
          <w:bCs/>
          <w:color w:val="1C1C1C"/>
          <w:sz w:val="28"/>
          <w:szCs w:val="28"/>
          <w:rtl/>
        </w:rPr>
        <w:t xml:space="preserve">الفلسفة </w:t>
      </w:r>
      <w:r w:rsidRPr="00027844">
        <w:rPr>
          <w:rFonts w:ascii="Times New Roman" w:eastAsia="Times New Roman" w:hAnsi="Times New Roman" w:cs="Times New Roman"/>
          <w:b/>
          <w:bCs/>
          <w:color w:val="1C1C1C"/>
          <w:sz w:val="28"/>
          <w:szCs w:val="28"/>
          <w:rtl/>
        </w:rPr>
        <w:t xml:space="preserve">في </w:t>
      </w:r>
      <w:r w:rsidRPr="00027844">
        <w:rPr>
          <w:rFonts w:ascii="Times New Roman" w:eastAsia="Times New Roman" w:hAnsi="Times New Roman" w:cs="Times New Roman" w:hint="cs"/>
          <w:b/>
          <w:bCs/>
          <w:color w:val="1C1C1C"/>
          <w:sz w:val="28"/>
          <w:szCs w:val="28"/>
          <w:rtl/>
        </w:rPr>
        <w:t>الادارة</w:t>
      </w:r>
    </w:p>
    <w:bookmarkEnd w:id="0"/>
    <w:p w:rsidR="00027844" w:rsidRPr="00027844" w:rsidRDefault="00027844" w:rsidP="00027844">
      <w:pPr>
        <w:spacing w:after="0"/>
        <w:jc w:val="center"/>
        <w:rPr>
          <w:rFonts w:ascii="Times New Roman" w:eastAsia="Times New Roman" w:hAnsi="Times New Roman" w:cs="Times New Roman"/>
          <w:color w:val="1C1C1C"/>
          <w:sz w:val="28"/>
          <w:szCs w:val="28"/>
          <w:rtl/>
        </w:rPr>
      </w:pPr>
    </w:p>
    <w:p w:rsidR="00027844" w:rsidRPr="00027844" w:rsidRDefault="00027844" w:rsidP="00027844">
      <w:pPr>
        <w:spacing w:after="0"/>
        <w:jc w:val="center"/>
        <w:rPr>
          <w:rFonts w:ascii="Times New Roman" w:eastAsia="Times New Roman" w:hAnsi="Times New Roman" w:cs="Times New Roman"/>
          <w:color w:val="1C1C1C"/>
          <w:sz w:val="28"/>
          <w:szCs w:val="28"/>
          <w:rtl/>
        </w:rPr>
      </w:pPr>
    </w:p>
    <w:p w:rsidR="00027844" w:rsidRPr="00027844" w:rsidRDefault="00027844" w:rsidP="00027844">
      <w:pPr>
        <w:spacing w:after="0"/>
        <w:jc w:val="center"/>
        <w:rPr>
          <w:rFonts w:ascii="Times New Roman" w:eastAsia="Times New Roman" w:hAnsi="Times New Roman" w:cs="Times New Roman"/>
          <w:color w:val="1C1C1C"/>
          <w:sz w:val="28"/>
          <w:szCs w:val="28"/>
          <w:rtl/>
        </w:rPr>
      </w:pPr>
    </w:p>
    <w:p w:rsidR="00027844" w:rsidRPr="00027844" w:rsidRDefault="00027844" w:rsidP="00027844">
      <w:pPr>
        <w:tabs>
          <w:tab w:val="left" w:pos="3666"/>
        </w:tabs>
        <w:spacing w:after="0" w:line="360" w:lineRule="auto"/>
        <w:jc w:val="center"/>
        <w:rPr>
          <w:rFonts w:ascii="Traditional Arabic" w:eastAsia="Calibri" w:hAnsi="Traditional Arabic" w:cs="Traditional Arabic"/>
          <w:b/>
          <w:bCs/>
          <w:sz w:val="28"/>
          <w:szCs w:val="28"/>
          <w:rtl/>
          <w:lang w:bidi="ar-EG"/>
        </w:rPr>
      </w:pPr>
      <w:r w:rsidRPr="00027844">
        <w:rPr>
          <w:rFonts w:ascii="Times New Roman" w:eastAsia="Times New Roman" w:hAnsi="Times New Roman" w:cs="Times New Roman"/>
          <w:color w:val="1C1C1C"/>
          <w:sz w:val="28"/>
          <w:szCs w:val="28"/>
          <w:rtl/>
        </w:rPr>
        <w:t>العام الجامعي</w:t>
      </w:r>
      <w:r w:rsidRPr="00027844">
        <w:rPr>
          <w:rFonts w:ascii="Times New Roman" w:eastAsia="Times New Roman" w:hAnsi="Times New Roman" w:cs="Times New Roman"/>
          <w:color w:val="1C1C1C"/>
          <w:sz w:val="28"/>
          <w:szCs w:val="28"/>
        </w:rPr>
        <w:t>2026 </w:t>
      </w:r>
      <w:r w:rsidRPr="00027844">
        <w:rPr>
          <w:rFonts w:ascii="Times New Roman" w:eastAsia="Times New Roman" w:hAnsi="Times New Roman" w:cs="Times New Roman"/>
          <w:color w:val="1C1C1C"/>
          <w:sz w:val="28"/>
          <w:szCs w:val="28"/>
          <w:rtl/>
        </w:rPr>
        <w:t>م</w:t>
      </w:r>
      <w:r w:rsidRPr="00027844">
        <w:rPr>
          <w:rFonts w:ascii="Times New Roman" w:eastAsia="Times New Roman" w:hAnsi="Times New Roman" w:cs="Times New Roman"/>
          <w:b/>
          <w:bCs/>
          <w:color w:val="1C1C1C"/>
          <w:sz w:val="28"/>
          <w:szCs w:val="28"/>
          <w:rtl/>
        </w:rPr>
        <w:t> </w:t>
      </w:r>
      <w:r w:rsidRPr="00027844">
        <w:rPr>
          <w:rFonts w:ascii="Times New Roman" w:eastAsia="Times New Roman" w:hAnsi="Times New Roman" w:cs="Times New Roman"/>
          <w:b/>
          <w:bCs/>
          <w:color w:val="1C1C1C"/>
          <w:sz w:val="28"/>
          <w:szCs w:val="28"/>
        </w:rPr>
        <w:br/>
      </w:r>
      <w:r w:rsidRPr="00027844">
        <w:rPr>
          <w:rFonts w:ascii="Traditional Arabic" w:eastAsia="Calibri" w:hAnsi="Traditional Arabic" w:cs="Traditional Arabic"/>
          <w:b/>
          <w:bCs/>
          <w:sz w:val="28"/>
          <w:szCs w:val="28"/>
          <w:rtl/>
          <w:lang w:bidi="ar-EG"/>
        </w:rPr>
        <w:t xml:space="preserve">1447ه‍ - </w:t>
      </w:r>
      <w:r w:rsidRPr="00027844">
        <w:rPr>
          <w:rFonts w:ascii="Traditional Arabic" w:eastAsia="Calibri" w:hAnsi="Traditional Arabic" w:cs="Traditional Arabic" w:hint="cs"/>
          <w:b/>
          <w:bCs/>
          <w:sz w:val="28"/>
          <w:szCs w:val="28"/>
          <w:rtl/>
          <w:lang w:bidi="ar-EG"/>
        </w:rPr>
        <w:t>1448ه</w:t>
      </w:r>
    </w:p>
    <w:p w:rsidR="00027844" w:rsidRPr="00027844" w:rsidRDefault="00027844" w:rsidP="00027844">
      <w:pPr>
        <w:tabs>
          <w:tab w:val="left" w:pos="3666"/>
        </w:tabs>
        <w:spacing w:after="0" w:line="360" w:lineRule="auto"/>
        <w:jc w:val="center"/>
        <w:rPr>
          <w:rFonts w:ascii="Traditional Arabic" w:eastAsia="Calibri" w:hAnsi="Traditional Arabic" w:cs="Traditional Arabic"/>
          <w:b/>
          <w:bCs/>
          <w:sz w:val="28"/>
          <w:szCs w:val="28"/>
          <w:rtl/>
          <w:lang w:bidi="ar-EG"/>
        </w:rPr>
      </w:pPr>
    </w:p>
    <w:p w:rsidR="00027844" w:rsidRPr="00027844" w:rsidRDefault="00027844" w:rsidP="00027844">
      <w:pPr>
        <w:tabs>
          <w:tab w:val="left" w:pos="3666"/>
        </w:tabs>
        <w:spacing w:after="0" w:line="360" w:lineRule="auto"/>
        <w:jc w:val="center"/>
        <w:rPr>
          <w:rFonts w:ascii="Traditional Arabic" w:eastAsia="Calibri" w:hAnsi="Traditional Arabic" w:cs="Traditional Arabic"/>
          <w:b/>
          <w:bCs/>
          <w:sz w:val="28"/>
          <w:szCs w:val="28"/>
          <w:rtl/>
        </w:rPr>
      </w:pPr>
    </w:p>
    <w:p w:rsidR="00027844" w:rsidRPr="00027844" w:rsidRDefault="00027844" w:rsidP="00027844">
      <w:pPr>
        <w:tabs>
          <w:tab w:val="left" w:pos="3666"/>
        </w:tabs>
        <w:spacing w:after="0" w:line="360" w:lineRule="auto"/>
        <w:jc w:val="center"/>
        <w:rPr>
          <w:rFonts w:ascii="Traditional Arabic" w:eastAsia="Calibri" w:hAnsi="Traditional Arabic" w:cs="Traditional Arabic"/>
          <w:b/>
          <w:bCs/>
          <w:sz w:val="28"/>
          <w:szCs w:val="28"/>
          <w:rtl/>
        </w:rPr>
      </w:pPr>
    </w:p>
    <w:p w:rsidR="00027844" w:rsidRPr="00027844" w:rsidRDefault="00335E31" w:rsidP="00027844">
      <w:pPr>
        <w:spacing w:after="0" w:line="240" w:lineRule="auto"/>
        <w:jc w:val="right"/>
        <w:rPr>
          <w:rFonts w:ascii="Times New Roman" w:eastAsia="Times New Roman" w:hAnsi="Times New Roman" w:cs="Times New Roman"/>
          <w:color w:val="1C1C1C"/>
          <w:sz w:val="24"/>
          <w:szCs w:val="24"/>
        </w:rPr>
      </w:pPr>
      <w:r>
        <w:rPr>
          <w:noProof/>
        </w:rPr>
        <w:drawing>
          <wp:anchor distT="0" distB="0" distL="114300" distR="114300" simplePos="0" relativeHeight="251663872" behindDoc="0" locked="0" layoutInCell="1" allowOverlap="1">
            <wp:simplePos x="0" y="0"/>
            <wp:positionH relativeFrom="column">
              <wp:posOffset>-167640</wp:posOffset>
            </wp:positionH>
            <wp:positionV relativeFrom="paragraph">
              <wp:posOffset>83820</wp:posOffset>
            </wp:positionV>
            <wp:extent cx="2346325" cy="1108710"/>
            <wp:effectExtent l="0" t="0" r="0" b="0"/>
            <wp:wrapSquare wrapText="bothSides"/>
            <wp:docPr id="25"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848" behindDoc="0" locked="0" layoutInCell="1" allowOverlap="1">
                <wp:simplePos x="0" y="0"/>
                <wp:positionH relativeFrom="column">
                  <wp:posOffset>4434840</wp:posOffset>
                </wp:positionH>
                <wp:positionV relativeFrom="paragraph">
                  <wp:posOffset>213360</wp:posOffset>
                </wp:positionV>
                <wp:extent cx="1882140" cy="929640"/>
                <wp:effectExtent l="0" t="0" r="3810" b="3810"/>
                <wp:wrapSquare wrapText="bothSides"/>
                <wp:docPr id="2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rtl/>
                                <w:lang w:bidi="ar-EG"/>
                              </w:rPr>
                            </w:pPr>
                            <w:r w:rsidRPr="000818AC">
                              <w:rPr>
                                <w:rFonts w:asciiTheme="minorHAnsi" w:eastAsiaTheme="minorHAnsi" w:hAnsiTheme="minorHAnsi" w:cstheme="minorBidi"/>
                                <w:b/>
                                <w:bCs/>
                                <w:sz w:val="28"/>
                                <w:szCs w:val="28"/>
                                <w:lang w:bidi="ar-EG"/>
                              </w:rPr>
                              <w:t>Midocean University</w:t>
                            </w:r>
                          </w:p>
                          <w:p w:rsidR="00526569" w:rsidRPr="0039166C" w:rsidRDefault="00526569" w:rsidP="000818AC">
                            <w:pPr>
                              <w:bidi w:val="0"/>
                              <w:spacing w:after="160" w:line="259" w:lineRule="auto"/>
                              <w:jc w:val="center"/>
                              <w:rPr>
                                <w:b/>
                                <w:bCs/>
                                <w:sz w:val="28"/>
                                <w:szCs w:val="28"/>
                                <w:lang w:bidi="ar-EG"/>
                              </w:rPr>
                            </w:pPr>
                            <w:r w:rsidRPr="000818AC">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margin-left:349.2pt;margin-top:16.8pt;width:148.2pt;height:73.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" fillcolor="window" strokecolor="window" strokeweight="1pt">
                <v:path arrowok="t"/>
                <v:textbox>
                  <w:txbxContent>
                    <w:p w:rsidR="00526569" w:rsidRPr="000818AC" w:rsidRDefault="00526569" w:rsidP="000818AC">
                      <w:pPr>
                        <w:bidi w:val="0"/>
                        <w:spacing w:after="160" w:line="259" w:lineRule="auto"/>
                        <w:jc w:val="center"/>
                        <w:rPr>
                          <w:rFonts w:asciiTheme="minorHAnsi" w:eastAsiaTheme="minorHAnsi" w:hAnsiTheme="minorHAnsi" w:cstheme="minorBidi"/>
                          <w:b/>
                          <w:bCs/>
                          <w:sz w:val="28"/>
                          <w:szCs w:val="28"/>
                          <w:rtl/>
                          <w:lang w:bidi="ar-EG"/>
                        </w:rPr>
                      </w:pPr>
                      <w:r w:rsidRPr="000818AC">
                        <w:rPr>
                          <w:rFonts w:asciiTheme="minorHAnsi" w:eastAsiaTheme="minorHAnsi" w:hAnsiTheme="minorHAnsi" w:cstheme="minorBidi"/>
                          <w:b/>
                          <w:bCs/>
                          <w:sz w:val="28"/>
                          <w:szCs w:val="28"/>
                          <w:lang w:bidi="ar-EG"/>
                        </w:rPr>
                        <w:t>Midocean University</w:t>
                      </w:r>
                    </w:p>
                    <w:p w:rsidR="00526569" w:rsidRPr="0039166C" w:rsidRDefault="00526569" w:rsidP="000818AC">
                      <w:pPr>
                        <w:bidi w:val="0"/>
                        <w:spacing w:after="160" w:line="259" w:lineRule="auto"/>
                        <w:jc w:val="center"/>
                        <w:rPr>
                          <w:b/>
                          <w:bCs/>
                          <w:sz w:val="28"/>
                          <w:szCs w:val="28"/>
                          <w:lang w:bidi="ar-EG"/>
                        </w:rPr>
                      </w:pPr>
                      <w:r w:rsidRPr="000818AC">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027844" w:rsidRPr="00027844" w:rsidTr="00C121C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rsidR="00027844" w:rsidRPr="00027844" w:rsidRDefault="00027844" w:rsidP="00027844">
            <w:pPr>
              <w:spacing w:after="0" w:line="240" w:lineRule="auto"/>
              <w:jc w:val="center"/>
              <w:rPr>
                <w:rFonts w:ascii="Times New Roman" w:eastAsia="Times New Roman" w:hAnsi="Times New Roman" w:cs="Times New Roman"/>
                <w:color w:val="1C1C1C"/>
                <w:sz w:val="24"/>
                <w:szCs w:val="24"/>
              </w:rPr>
            </w:pPr>
          </w:p>
          <w:p w:rsidR="00027844" w:rsidRPr="00027844" w:rsidRDefault="00027844" w:rsidP="00027844">
            <w:pPr>
              <w:spacing w:before="60" w:after="0" w:line="240" w:lineRule="auto"/>
              <w:jc w:val="right"/>
              <w:rPr>
                <w:rFonts w:ascii="Times New Roman" w:eastAsia="Times New Roman" w:hAnsi="Times New Roman" w:cs="Times New Roman"/>
                <w:color w:val="1C1C1C"/>
                <w:sz w:val="24"/>
                <w:szCs w:val="24"/>
              </w:rPr>
            </w:pPr>
          </w:p>
        </w:tc>
      </w:tr>
    </w:tbl>
    <w:p w:rsidR="00027844" w:rsidRDefault="00027844" w:rsidP="00027844">
      <w:pPr>
        <w:bidi w:val="0"/>
        <w:spacing w:after="80" w:line="240" w:lineRule="auto"/>
        <w:jc w:val="center"/>
        <w:rPr>
          <w:rFonts w:ascii="Times New Roman" w:eastAsia="Times New Roman" w:hAnsi="Times New Roman" w:cs="Times New Roman"/>
          <w:b/>
          <w:bCs/>
          <w:color w:val="1C1C1C"/>
        </w:rPr>
      </w:pPr>
    </w:p>
    <w:p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b/>
          <w:bCs/>
          <w:color w:val="1C1C1C"/>
        </w:rPr>
        <w:t xml:space="preserve">The mediating role of digital transformation in the relationship </w:t>
      </w:r>
      <w:bookmarkStart w:id="1" w:name="_GoBack"/>
      <w:r w:rsidRPr="00027844">
        <w:rPr>
          <w:rFonts w:ascii="Times New Roman" w:eastAsia="Times New Roman" w:hAnsi="Times New Roman" w:cs="Times New Roman"/>
          <w:b/>
          <w:bCs/>
          <w:color w:val="1C1C1C"/>
        </w:rPr>
        <w:t xml:space="preserve">between strategic leadership and the efficiency of real estate sector </w:t>
      </w:r>
      <w:bookmarkEnd w:id="1"/>
      <w:r w:rsidRPr="00027844">
        <w:rPr>
          <w:rFonts w:ascii="Times New Roman" w:eastAsia="Times New Roman" w:hAnsi="Times New Roman" w:cs="Times New Roman"/>
          <w:b/>
          <w:bCs/>
          <w:color w:val="1C1C1C"/>
        </w:rPr>
        <w:t>management in Saudi Arabia</w:t>
      </w:r>
    </w:p>
    <w:p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p>
    <w:p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p>
    <w:p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p>
    <w:p w:rsidR="00027844" w:rsidRPr="00027844" w:rsidRDefault="00027844" w:rsidP="00027844">
      <w:pPr>
        <w:bidi w:val="0"/>
        <w:spacing w:after="80" w:line="240" w:lineRule="auto"/>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color w:val="1C1C1C"/>
          <w:sz w:val="28"/>
          <w:szCs w:val="28"/>
        </w:rPr>
        <w:t>Prepared by</w:t>
      </w:r>
    </w:p>
    <w:p w:rsidR="00027844" w:rsidRPr="00027844" w:rsidRDefault="00027844" w:rsidP="00027844">
      <w:pPr>
        <w:bidi w:val="0"/>
        <w:spacing w:after="0" w:line="240" w:lineRule="auto"/>
        <w:jc w:val="center"/>
        <w:rPr>
          <w:rFonts w:ascii="Times New Roman" w:eastAsia="Times New Roman" w:hAnsi="Times New Roman" w:cs="Times New Roman"/>
          <w:b/>
          <w:bCs/>
          <w:color w:val="1C1C1C"/>
          <w:sz w:val="28"/>
          <w:szCs w:val="28"/>
          <w:rtl/>
        </w:rPr>
      </w:pPr>
      <w:r>
        <w:rPr>
          <w:rFonts w:ascii="Times New Roman" w:eastAsia="Times New Roman" w:hAnsi="Times New Roman" w:cs="Times New Roman"/>
          <w:b/>
          <w:bCs/>
          <w:color w:val="1C1C1C"/>
          <w:sz w:val="28"/>
          <w:szCs w:val="28"/>
        </w:rPr>
        <w:t>FERAS MOHAMMAD SAUD SAKKAT</w:t>
      </w:r>
    </w:p>
    <w:p w:rsidR="00027844" w:rsidRPr="00027844" w:rsidRDefault="00027844" w:rsidP="00027844">
      <w:pPr>
        <w:bidi w:val="0"/>
        <w:spacing w:after="300" w:line="240" w:lineRule="auto"/>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hint="cs"/>
          <w:color w:val="1C1C1C"/>
          <w:sz w:val="28"/>
          <w:szCs w:val="28"/>
          <w:rtl/>
        </w:rPr>
        <w:t xml:space="preserve"> </w:t>
      </w:r>
    </w:p>
    <w:p w:rsidR="00027844" w:rsidRPr="00027844" w:rsidRDefault="00027844" w:rsidP="00027844">
      <w:pPr>
        <w:bidi w:val="0"/>
        <w:spacing w:after="60" w:line="240" w:lineRule="auto"/>
        <w:jc w:val="right"/>
        <w:rPr>
          <w:rFonts w:ascii="Times New Roman" w:eastAsia="Times New Roman" w:hAnsi="Times New Roman" w:cs="Times New Roman"/>
          <w:color w:val="1C1C1C"/>
          <w:sz w:val="24"/>
          <w:szCs w:val="24"/>
        </w:rPr>
      </w:pPr>
    </w:p>
    <w:p w:rsidR="00027844" w:rsidRPr="00027844" w:rsidRDefault="00027844" w:rsidP="00027844">
      <w:pPr>
        <w:bidi w:val="0"/>
        <w:spacing w:after="60" w:line="240" w:lineRule="auto"/>
        <w:jc w:val="right"/>
        <w:rPr>
          <w:rFonts w:ascii="Times New Roman" w:eastAsia="Times New Roman" w:hAnsi="Times New Roman" w:cs="Times New Roman"/>
          <w:color w:val="1C1C1C"/>
          <w:sz w:val="24"/>
          <w:szCs w:val="24"/>
        </w:rPr>
      </w:pPr>
    </w:p>
    <w:p w:rsidR="00027844" w:rsidRPr="00027844" w:rsidRDefault="00027844" w:rsidP="00027844">
      <w:pPr>
        <w:bidi w:val="0"/>
        <w:spacing w:after="60"/>
        <w:jc w:val="center"/>
        <w:rPr>
          <w:rFonts w:ascii="Times New Roman" w:eastAsia="Times New Roman" w:hAnsi="Times New Roman" w:cs="Times New Roman"/>
          <w:color w:val="1C1C1C"/>
          <w:sz w:val="24"/>
          <w:szCs w:val="24"/>
        </w:rPr>
      </w:pPr>
    </w:p>
    <w:p w:rsidR="00027844" w:rsidRPr="00027844" w:rsidRDefault="00027844" w:rsidP="00027844">
      <w:pPr>
        <w:bidi w:val="0"/>
        <w:spacing w:after="60"/>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color w:val="1C1C1C"/>
          <w:sz w:val="24"/>
          <w:szCs w:val="24"/>
        </w:rPr>
        <w:t>A Dissertation submitted to Doctorate Program</w:t>
      </w:r>
    </w:p>
    <w:p w:rsidR="00027844" w:rsidRPr="00027844" w:rsidRDefault="00027844" w:rsidP="00027844">
      <w:pPr>
        <w:bidi w:val="0"/>
        <w:spacing w:after="60"/>
        <w:jc w:val="center"/>
        <w:rPr>
          <w:rFonts w:ascii="Times New Roman" w:eastAsia="Times New Roman" w:hAnsi="Times New Roman" w:cs="Times New Roman"/>
          <w:color w:val="1C1C1C"/>
          <w:sz w:val="28"/>
          <w:szCs w:val="28"/>
        </w:rPr>
      </w:pPr>
      <w:r w:rsidRPr="00027844">
        <w:rPr>
          <w:rFonts w:ascii="Times New Roman" w:eastAsia="Times New Roman" w:hAnsi="Times New Roman" w:cs="Times New Roman"/>
          <w:color w:val="1C1C1C"/>
          <w:sz w:val="24"/>
          <w:szCs w:val="24"/>
        </w:rPr>
        <w:t>In partial fulfillment of the requirements for the Degree of</w:t>
      </w:r>
    </w:p>
    <w:p w:rsidR="00027844" w:rsidRPr="00027844" w:rsidRDefault="00027844" w:rsidP="00027844">
      <w:pPr>
        <w:bidi w:val="0"/>
        <w:jc w:val="center"/>
        <w:rPr>
          <w:rFonts w:ascii="Times New Roman" w:eastAsia="Times New Roman" w:hAnsi="Times New Roman" w:cs="Times New Roman"/>
          <w:b/>
          <w:bCs/>
          <w:color w:val="1C1C1C"/>
          <w:sz w:val="24"/>
          <w:szCs w:val="24"/>
          <w:lang w:val="en"/>
        </w:rPr>
      </w:pPr>
      <w:r w:rsidRPr="00027844">
        <w:rPr>
          <w:rFonts w:ascii="Times New Roman" w:eastAsia="Times New Roman" w:hAnsi="Times New Roman" w:cs="Times New Roman"/>
          <w:b/>
          <w:bCs/>
          <w:color w:val="1C1C1C"/>
          <w:sz w:val="24"/>
          <w:szCs w:val="24"/>
        </w:rPr>
        <w:t xml:space="preserve">Doctor of Philosophy (PhD) In </w:t>
      </w:r>
      <w:r w:rsidRPr="00027844">
        <w:rPr>
          <w:rFonts w:ascii="Times New Roman" w:eastAsia="Times New Roman" w:hAnsi="Times New Roman" w:cs="Times New Roman" w:hint="cs"/>
          <w:b/>
          <w:bCs/>
          <w:color w:val="1C1C1C"/>
          <w:sz w:val="24"/>
          <w:szCs w:val="24"/>
          <w:lang w:val="en"/>
        </w:rPr>
        <w:t>Management</w:t>
      </w:r>
    </w:p>
    <w:p w:rsidR="00027844" w:rsidRPr="00027844" w:rsidRDefault="00027844" w:rsidP="00027844">
      <w:pPr>
        <w:bidi w:val="0"/>
        <w:spacing w:after="0"/>
        <w:jc w:val="center"/>
        <w:rPr>
          <w:rFonts w:ascii="Times New Roman" w:eastAsia="Times New Roman" w:hAnsi="Times New Roman" w:cs="Times New Roman"/>
          <w:b/>
          <w:bCs/>
          <w:color w:val="1C1C1C"/>
          <w:sz w:val="24"/>
          <w:szCs w:val="24"/>
          <w:lang w:val="en"/>
        </w:rPr>
      </w:pPr>
    </w:p>
    <w:p w:rsidR="00027844" w:rsidRPr="00027844" w:rsidRDefault="00027844" w:rsidP="00027844">
      <w:pPr>
        <w:bidi w:val="0"/>
        <w:spacing w:after="0"/>
        <w:jc w:val="center"/>
        <w:rPr>
          <w:rFonts w:ascii="Times New Roman" w:eastAsia="Times New Roman" w:hAnsi="Times New Roman" w:cs="Times New Roman"/>
          <w:color w:val="1C1C1C"/>
          <w:sz w:val="24"/>
          <w:szCs w:val="24"/>
          <w:rtl/>
        </w:rPr>
      </w:pPr>
    </w:p>
    <w:p w:rsidR="00027844" w:rsidRPr="00027844" w:rsidRDefault="00027844" w:rsidP="00027844">
      <w:pPr>
        <w:bidi w:val="0"/>
        <w:spacing w:after="0"/>
        <w:jc w:val="center"/>
        <w:rPr>
          <w:rFonts w:ascii="Times New Roman" w:eastAsia="Times New Roman" w:hAnsi="Times New Roman" w:cs="Times New Roman"/>
          <w:color w:val="1C1C1C"/>
          <w:sz w:val="24"/>
          <w:szCs w:val="24"/>
          <w:rtl/>
        </w:rPr>
      </w:pPr>
    </w:p>
    <w:p w:rsidR="00027844" w:rsidRPr="00027844" w:rsidRDefault="00027844" w:rsidP="00027844">
      <w:pPr>
        <w:bidi w:val="0"/>
        <w:spacing w:after="0"/>
        <w:jc w:val="center"/>
        <w:rPr>
          <w:rFonts w:ascii="Times New Roman" w:eastAsia="Times New Roman" w:hAnsi="Times New Roman" w:cs="Times New Roman"/>
          <w:color w:val="1C1C1C"/>
          <w:sz w:val="24"/>
          <w:szCs w:val="24"/>
          <w:rtl/>
        </w:rPr>
      </w:pPr>
    </w:p>
    <w:p w:rsidR="00027844" w:rsidRPr="00027844" w:rsidRDefault="00027844" w:rsidP="00027844">
      <w:pPr>
        <w:pBdr>
          <w:top w:val="nil"/>
          <w:left w:val="nil"/>
          <w:bottom w:val="nil"/>
          <w:right w:val="nil"/>
          <w:between w:val="nil"/>
          <w:bar w:val="nil"/>
        </w:pBdr>
        <w:bidi w:val="0"/>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rPr>
      </w:pPr>
      <w:r w:rsidRPr="00027844">
        <w:rPr>
          <w:rFonts w:ascii="Times New Roman" w:eastAsia="Times New Roman" w:hAnsi="Times New Roman" w:cs="Times New Roman"/>
          <w:color w:val="1C1C1C"/>
          <w:sz w:val="24"/>
          <w:szCs w:val="24"/>
        </w:rPr>
        <w:t>Academic Year: 2026 AD</w:t>
      </w:r>
      <w:r w:rsidRPr="00027844">
        <w:rPr>
          <w:rFonts w:ascii="Times New Roman" w:eastAsia="Times New Roman" w:hAnsi="Times New Roman" w:cs="Times New Roman"/>
          <w:b/>
          <w:bCs/>
          <w:color w:val="1C1C1C"/>
          <w:sz w:val="24"/>
          <w:szCs w:val="24"/>
          <w:rtl/>
        </w:rPr>
        <w:t> </w:t>
      </w:r>
      <w:r w:rsidRPr="00027844">
        <w:rPr>
          <w:rFonts w:ascii="Times New Roman" w:eastAsia="Times New Roman" w:hAnsi="Times New Roman" w:cs="Times New Roman"/>
          <w:b/>
          <w:bCs/>
          <w:color w:val="1C1C1C"/>
          <w:sz w:val="24"/>
          <w:szCs w:val="24"/>
          <w:rtl/>
        </w:rPr>
        <w:br/>
      </w:r>
      <w:r w:rsidRPr="00027844">
        <w:rPr>
          <w:rFonts w:ascii="Times New Roman" w:eastAsia="Times New Roman" w:hAnsi="Times New Roman" w:cs="Times New Roman"/>
          <w:color w:val="1C1C1C"/>
          <w:sz w:val="24"/>
          <w:szCs w:val="24"/>
          <w:rtl/>
        </w:rPr>
        <w:t xml:space="preserve">1447–1448 </w:t>
      </w:r>
      <w:r w:rsidRPr="00027844">
        <w:rPr>
          <w:rFonts w:ascii="Times New Roman" w:eastAsia="Times New Roman" w:hAnsi="Times New Roman" w:cs="Times New Roman"/>
          <w:color w:val="1C1C1C"/>
          <w:sz w:val="24"/>
          <w:szCs w:val="24"/>
        </w:rPr>
        <w:t>AH</w:t>
      </w:r>
    </w:p>
    <w:p w:rsidR="00027844" w:rsidRDefault="00027844">
      <w:pPr>
        <w:bidi w:val="0"/>
        <w:rPr>
          <w:rFonts w:ascii="Amiri" w:cs="Amiri"/>
          <w:sz w:val="24"/>
          <w:szCs w:val="24"/>
        </w:rPr>
      </w:pPr>
      <w:r>
        <w:rPr>
          <w:rFonts w:ascii="Amiri" w:cs="Amiri"/>
          <w:sz w:val="24"/>
          <w:szCs w:val="24"/>
        </w:rPr>
        <w:br w:type="page"/>
      </w:r>
    </w:p>
    <w:p w:rsidR="00BC0E6A" w:rsidRDefault="00BC0E6A">
      <w:pPr>
        <w:spacing w:after="0"/>
        <w:jc w:val="center"/>
        <w:rPr>
          <w:rFonts w:cs="SimSun"/>
          <w:sz w:val="24"/>
          <w:szCs w:val="24"/>
          <w:rtl/>
          <w:lang w:val="ar-SA"/>
        </w:rPr>
      </w:pPr>
    </w:p>
    <w:p w:rsidR="00BC0E6A" w:rsidRDefault="00BC0E6A">
      <w:pPr>
        <w:spacing w:after="0"/>
        <w:jc w:val="center"/>
        <w:rPr>
          <w:rFonts w:cs="SimSun"/>
          <w:sz w:val="24"/>
          <w:szCs w:val="24"/>
          <w:rtl/>
          <w:lang w:val="ar-SA"/>
        </w:rPr>
      </w:pPr>
    </w:p>
    <w:p w:rsidR="00BC0E6A" w:rsidRDefault="00BC0E6A">
      <w:pPr>
        <w:spacing w:after="0"/>
        <w:jc w:val="center"/>
        <w:rPr>
          <w:rFonts w:cs="SimSun"/>
          <w:sz w:val="24"/>
          <w:szCs w:val="24"/>
          <w:rtl/>
          <w:lang w:val="ar-SA"/>
        </w:rPr>
      </w:pPr>
    </w:p>
    <w:p w:rsidR="000B4DED" w:rsidRDefault="000B4DED">
      <w:pPr>
        <w:spacing w:after="0"/>
        <w:jc w:val="center"/>
        <w:rPr>
          <w:rFonts w:cs="SimSun"/>
          <w:sz w:val="24"/>
          <w:szCs w:val="24"/>
          <w:rtl/>
          <w:lang w:val="ar-SA"/>
        </w:rPr>
      </w:pPr>
    </w:p>
    <w:p w:rsidR="000B4DED" w:rsidRDefault="000B4DED">
      <w:pPr>
        <w:spacing w:after="0"/>
        <w:jc w:val="center"/>
        <w:rPr>
          <w:rFonts w:cs="SimSun"/>
          <w:sz w:val="24"/>
          <w:szCs w:val="24"/>
          <w:rtl/>
          <w:lang w:val="ar-SA"/>
        </w:rPr>
      </w:pPr>
    </w:p>
    <w:p w:rsidR="000B4DED" w:rsidRDefault="000B4DED">
      <w:pPr>
        <w:spacing w:after="0"/>
        <w:jc w:val="center"/>
        <w:rPr>
          <w:rFonts w:cs="SimSun"/>
          <w:sz w:val="24"/>
          <w:szCs w:val="24"/>
          <w:rtl/>
          <w:lang w:val="ar-SA"/>
        </w:rPr>
      </w:pPr>
    </w:p>
    <w:p w:rsidR="000B4DED" w:rsidRDefault="000B4DED">
      <w:pPr>
        <w:spacing w:after="0"/>
        <w:jc w:val="center"/>
        <w:rPr>
          <w:rFonts w:cs="SimSun"/>
          <w:sz w:val="24"/>
          <w:szCs w:val="24"/>
          <w:rtl/>
          <w:lang w:val="ar-SA"/>
        </w:rPr>
      </w:pPr>
    </w:p>
    <w:p w:rsidR="000B4DED" w:rsidRDefault="000B4DED">
      <w:pPr>
        <w:spacing w:after="0"/>
        <w:jc w:val="center"/>
        <w:rPr>
          <w:rFonts w:cs="SimSun"/>
          <w:sz w:val="24"/>
          <w:szCs w:val="24"/>
          <w:rtl/>
          <w:lang w:val="ar-SA"/>
        </w:rPr>
      </w:pPr>
    </w:p>
    <w:p w:rsidR="00BC0E6A" w:rsidRDefault="00BC0E6A">
      <w:pPr>
        <w:spacing w:after="0"/>
        <w:jc w:val="center"/>
        <w:rPr>
          <w:rFonts w:cs="SimSun"/>
          <w:sz w:val="24"/>
          <w:szCs w:val="24"/>
          <w:rtl/>
          <w:lang w:val="ar-SA"/>
        </w:rPr>
      </w:pPr>
    </w:p>
    <w:p w:rsidR="00BC0E6A" w:rsidRDefault="00BC0E6A">
      <w:pPr>
        <w:spacing w:after="0"/>
        <w:jc w:val="center"/>
        <w:rPr>
          <w:rFonts w:ascii="Amiri" w:cs="Amiri"/>
          <w:sz w:val="24"/>
          <w:szCs w:val="24"/>
        </w:rPr>
      </w:pPr>
    </w:p>
    <w:p w:rsidR="00BC0E6A" w:rsidRDefault="00BC0E6A">
      <w:pPr>
        <w:spacing w:after="0"/>
        <w:jc w:val="center"/>
        <w:rPr>
          <w:rFonts w:ascii="Amiri" w:cs="Amiri"/>
          <w:sz w:val="240"/>
          <w:szCs w:val="240"/>
        </w:rPr>
      </w:pPr>
      <w:r>
        <w:rPr>
          <w:rFonts w:ascii="Amiri" w:hAnsi="Amiri" w:cs="Amiri"/>
          <w:sz w:val="240"/>
          <w:szCs w:val="240"/>
        </w:rPr>
        <w:sym w:font="AGA Arabesque" w:char="F050"/>
      </w:r>
    </w:p>
    <w:p w:rsidR="00BC0E6A" w:rsidRDefault="00BC0E6A">
      <w:pPr>
        <w:spacing w:after="0"/>
        <w:rPr>
          <w:rFonts w:ascii="Amiri" w:cs="Amiri"/>
          <w:sz w:val="300"/>
          <w:szCs w:val="300"/>
        </w:rPr>
      </w:pPr>
      <w:r>
        <w:rPr>
          <w:rFonts w:ascii="Amiri" w:cs="Amiri"/>
          <w:sz w:val="300"/>
          <w:szCs w:val="300"/>
        </w:rPr>
        <w:br w:type="page"/>
      </w:r>
    </w:p>
    <w:p w:rsidR="00BC0E6A" w:rsidRDefault="00BC0E6A">
      <w:pPr>
        <w:spacing w:after="0" w:line="240" w:lineRule="auto"/>
        <w:jc w:val="center"/>
        <w:rPr>
          <w:rFonts w:cs="SimSun"/>
          <w:sz w:val="36"/>
          <w:szCs w:val="36"/>
          <w:rtl/>
          <w:lang w:val="ar-SA"/>
        </w:rPr>
      </w:pPr>
    </w:p>
    <w:p w:rsidR="00BC0E6A" w:rsidRDefault="00BC0E6A">
      <w:pPr>
        <w:spacing w:after="0" w:line="240" w:lineRule="auto"/>
        <w:jc w:val="center"/>
        <w:rPr>
          <w:rFonts w:cs="SimSun"/>
          <w:sz w:val="36"/>
          <w:szCs w:val="36"/>
          <w:rtl/>
          <w:lang w:val="ar-SA"/>
        </w:rPr>
      </w:pPr>
    </w:p>
    <w:p w:rsidR="00BC0E6A" w:rsidRDefault="00BC0E6A">
      <w:pPr>
        <w:spacing w:after="0" w:line="240" w:lineRule="auto"/>
        <w:jc w:val="center"/>
        <w:rPr>
          <w:rFonts w:cs="SimSun"/>
          <w:sz w:val="36"/>
          <w:szCs w:val="36"/>
          <w:rtl/>
          <w:lang w:val="ar-SA"/>
        </w:rPr>
      </w:pPr>
    </w:p>
    <w:p w:rsidR="00BC0E6A" w:rsidRPr="00F813F9" w:rsidRDefault="00BC0E6A">
      <w:pPr>
        <w:spacing w:after="0" w:line="240" w:lineRule="auto"/>
        <w:jc w:val="center"/>
        <w:rPr>
          <w:rFonts w:ascii="Traditional Arabic" w:hAnsi="Traditional Arabic" w:cs="Traditional Arabic"/>
          <w:b/>
          <w:bCs/>
          <w:sz w:val="48"/>
          <w:szCs w:val="48"/>
          <w:rtl/>
          <w:lang w:val="ar-SA"/>
        </w:rPr>
      </w:pPr>
      <w:r w:rsidRPr="00F813F9">
        <w:rPr>
          <w:rFonts w:ascii="Traditional Arabic" w:hAnsi="Traditional Arabic" w:cs="Traditional Arabic"/>
          <w:b/>
          <w:bCs/>
          <w:sz w:val="48"/>
          <w:szCs w:val="48"/>
          <w:rtl/>
          <w:lang w:val="ar-SA"/>
        </w:rPr>
        <w:t xml:space="preserve">إهـــــــــــــــــــــداء </w:t>
      </w:r>
    </w:p>
    <w:p w:rsidR="00BC0E6A" w:rsidRDefault="00BC0E6A">
      <w:pPr>
        <w:spacing w:before="240" w:after="0"/>
        <w:jc w:val="both"/>
        <w:rPr>
          <w:rFonts w:cs="SimSun"/>
          <w:rtl/>
          <w:lang w:val="ar-SA"/>
        </w:rPr>
      </w:pPr>
    </w:p>
    <w:p w:rsidR="00BC0E6A" w:rsidRDefault="00BC0E6A">
      <w:pPr>
        <w:spacing w:after="0" w:line="240" w:lineRule="auto"/>
        <w:jc w:val="center"/>
        <w:rPr>
          <w:rFonts w:cs="SimSun"/>
          <w:sz w:val="36"/>
          <w:szCs w:val="36"/>
          <w:rtl/>
          <w:lang w:val="ar-SA"/>
        </w:rPr>
      </w:pPr>
      <w:r>
        <w:rPr>
          <w:rFonts w:cs="Times New Roman"/>
          <w:sz w:val="36"/>
          <w:szCs w:val="36"/>
          <w:rtl/>
          <w:lang w:val="ar-SA"/>
        </w:rPr>
        <w:br w:type="page"/>
      </w:r>
    </w:p>
    <w:p w:rsidR="00BC0E6A" w:rsidRDefault="00BC0E6A">
      <w:pPr>
        <w:spacing w:after="0" w:line="240" w:lineRule="auto"/>
        <w:jc w:val="center"/>
        <w:rPr>
          <w:rFonts w:cs="SimSun"/>
          <w:sz w:val="36"/>
          <w:szCs w:val="36"/>
          <w:rtl/>
          <w:lang w:val="ar-SA"/>
        </w:rPr>
      </w:pPr>
    </w:p>
    <w:p w:rsidR="00BC0E6A" w:rsidRDefault="00BC0E6A">
      <w:pPr>
        <w:spacing w:after="0" w:line="240" w:lineRule="auto"/>
        <w:jc w:val="center"/>
        <w:rPr>
          <w:rFonts w:cs="SimSun"/>
          <w:sz w:val="36"/>
          <w:szCs w:val="36"/>
          <w:rtl/>
          <w:lang w:val="ar-SA"/>
        </w:rPr>
      </w:pPr>
    </w:p>
    <w:p w:rsidR="00BC0E6A" w:rsidRDefault="00BC0E6A">
      <w:pPr>
        <w:spacing w:after="0" w:line="240" w:lineRule="auto"/>
        <w:jc w:val="center"/>
        <w:rPr>
          <w:rFonts w:cs="SimSun"/>
          <w:sz w:val="36"/>
          <w:szCs w:val="36"/>
          <w:rtl/>
          <w:lang w:val="ar-SA"/>
        </w:rPr>
      </w:pPr>
    </w:p>
    <w:p w:rsidR="00BC0E6A" w:rsidRPr="002278CC" w:rsidRDefault="002278CC">
      <w:pPr>
        <w:spacing w:after="0" w:line="240" w:lineRule="auto"/>
        <w:jc w:val="center"/>
        <w:rPr>
          <w:rFonts w:ascii="Traditional Arabic" w:hAnsi="Traditional Arabic" w:cs="Traditional Arabic"/>
          <w:b/>
          <w:bCs/>
          <w:sz w:val="48"/>
          <w:szCs w:val="48"/>
          <w:rtl/>
          <w:lang w:val="ar-SA"/>
        </w:rPr>
      </w:pPr>
      <w:r w:rsidRPr="002278CC">
        <w:rPr>
          <w:rFonts w:ascii="Traditional Arabic" w:hAnsi="Traditional Arabic" w:cs="Traditional Arabic"/>
          <w:b/>
          <w:bCs/>
          <w:sz w:val="48"/>
          <w:szCs w:val="48"/>
          <w:rtl/>
          <w:lang w:val="ar-SA"/>
        </w:rPr>
        <w:t xml:space="preserve">شكر وتقدير </w:t>
      </w:r>
    </w:p>
    <w:p w:rsidR="002278CC" w:rsidRPr="002278CC" w:rsidRDefault="002278CC">
      <w:pPr>
        <w:spacing w:after="0" w:line="240" w:lineRule="auto"/>
        <w:jc w:val="center"/>
        <w:rPr>
          <w:sz w:val="36"/>
          <w:szCs w:val="36"/>
          <w:rtl/>
          <w:lang w:val="ar-SA"/>
        </w:rPr>
      </w:pPr>
    </w:p>
    <w:p w:rsidR="00BC0E6A" w:rsidRPr="002278CC" w:rsidRDefault="00BC0E6A" w:rsidP="002278CC">
      <w:pPr>
        <w:spacing w:after="0"/>
        <w:jc w:val="both"/>
        <w:rPr>
          <w:rFonts w:ascii="Traditional Arabic" w:hAnsi="Traditional Arabic" w:cs="Traditional Arabic"/>
          <w:b/>
          <w:bCs/>
          <w:sz w:val="36"/>
          <w:szCs w:val="36"/>
          <w:rtl/>
          <w:lang w:val="ar-SA"/>
        </w:rPr>
      </w:pPr>
      <w:r w:rsidRPr="002278CC">
        <w:rPr>
          <w:rFonts w:ascii="Traditional Arabic" w:hAnsi="Traditional Arabic" w:cs="Traditional Arabic"/>
          <w:b/>
          <w:bCs/>
          <w:sz w:val="36"/>
          <w:szCs w:val="36"/>
          <w:rtl/>
          <w:lang w:val="ar-SA"/>
        </w:rPr>
        <w:t xml:space="preserve">الحمد لله الذي بنعمته تتم الصالحات، </w:t>
      </w:r>
      <w:r w:rsidR="00B02D58">
        <w:rPr>
          <w:rFonts w:ascii="Traditional Arabic" w:hAnsi="Traditional Arabic" w:cs="Traditional Arabic" w:hint="cs"/>
          <w:b/>
          <w:bCs/>
          <w:sz w:val="36"/>
          <w:szCs w:val="36"/>
          <w:rtl/>
          <w:lang w:val="ar-SA"/>
        </w:rPr>
        <w:t xml:space="preserve">والصلاة والسلام على أفضل الخلق سيدنا محمد </w:t>
      </w:r>
      <w:r w:rsidR="00B02D58">
        <w:rPr>
          <w:rFonts w:ascii="Traditional Arabic" w:hAnsi="Traditional Arabic" w:cs="Traditional Arabic"/>
          <w:b/>
          <w:bCs/>
          <w:sz w:val="36"/>
          <w:szCs w:val="36"/>
          <w:lang w:val="ar-SA"/>
        </w:rPr>
        <w:sym w:font="AGA Arabesque" w:char="F072"/>
      </w:r>
      <w:r w:rsidRPr="002278CC">
        <w:rPr>
          <w:rFonts w:ascii="Traditional Arabic" w:hAnsi="Traditional Arabic" w:cs="Traditional Arabic"/>
          <w:b/>
          <w:bCs/>
          <w:sz w:val="36"/>
          <w:szCs w:val="36"/>
          <w:rtl/>
          <w:lang w:val="ar-SA"/>
        </w:rPr>
        <w:t xml:space="preserve"> ....</w:t>
      </w:r>
    </w:p>
    <w:p w:rsidR="00BC0E6A" w:rsidRPr="002278CC" w:rsidRDefault="002278CC" w:rsidP="002278CC">
      <w:pPr>
        <w:tabs>
          <w:tab w:val="left" w:pos="332"/>
        </w:tabs>
        <w:spacing w:before="240" w:after="0"/>
        <w:jc w:val="both"/>
        <w:rPr>
          <w:rFonts w:ascii="Traditional Arabic" w:hAnsi="Traditional Arabic" w:cs="Traditional Arabic"/>
          <w:b/>
          <w:bCs/>
          <w:sz w:val="28"/>
          <w:szCs w:val="28"/>
          <w:rtl/>
          <w:lang w:val="ar-SA"/>
        </w:rPr>
      </w:pPr>
      <w:r>
        <w:rPr>
          <w:rFonts w:ascii="Traditional Arabic" w:hAnsi="Traditional Arabic" w:cs="Traditional Arabic"/>
          <w:sz w:val="28"/>
          <w:szCs w:val="28"/>
          <w:rtl/>
          <w:lang w:val="ar-SA"/>
        </w:rPr>
        <w:tab/>
      </w:r>
      <w:r w:rsidR="00BC0E6A" w:rsidRPr="002278CC">
        <w:rPr>
          <w:rFonts w:ascii="Traditional Arabic" w:hAnsi="Traditional Arabic" w:cs="Traditional Arabic"/>
          <w:b/>
          <w:bCs/>
          <w:sz w:val="28"/>
          <w:szCs w:val="28"/>
          <w:rtl/>
          <w:lang w:val="ar-SA"/>
        </w:rPr>
        <w:t xml:space="preserve">أتقدم بخالص الشكر والتقدير إلى </w:t>
      </w:r>
      <w:r>
        <w:rPr>
          <w:rFonts w:ascii="Traditional Arabic" w:hAnsi="Traditional Arabic" w:cs="Traditional Arabic" w:hint="cs"/>
          <w:b/>
          <w:bCs/>
          <w:sz w:val="28"/>
          <w:szCs w:val="28"/>
          <w:rtl/>
          <w:lang w:val="ar-SA"/>
        </w:rPr>
        <w:t>المشرفين الأفاضل</w:t>
      </w:r>
      <w:r w:rsidR="00BC0E6A" w:rsidRPr="002278CC">
        <w:rPr>
          <w:rFonts w:ascii="Traditional Arabic" w:hAnsi="Traditional Arabic" w:cs="Traditional Arabic"/>
          <w:b/>
          <w:bCs/>
          <w:sz w:val="28"/>
          <w:szCs w:val="28"/>
          <w:rtl/>
          <w:lang w:val="ar-SA"/>
        </w:rPr>
        <w:t xml:space="preserve"> الذي</w:t>
      </w:r>
      <w:r>
        <w:rPr>
          <w:rFonts w:ascii="Traditional Arabic" w:hAnsi="Traditional Arabic" w:cs="Traditional Arabic" w:hint="cs"/>
          <w:b/>
          <w:bCs/>
          <w:sz w:val="28"/>
          <w:szCs w:val="28"/>
          <w:rtl/>
          <w:lang w:val="ar-SA"/>
        </w:rPr>
        <w:t>ن</w:t>
      </w:r>
      <w:r w:rsidR="00BC0E6A" w:rsidRPr="002278CC">
        <w:rPr>
          <w:rFonts w:ascii="Traditional Arabic" w:hAnsi="Traditional Arabic" w:cs="Traditional Arabic"/>
          <w:b/>
          <w:bCs/>
          <w:sz w:val="28"/>
          <w:szCs w:val="28"/>
          <w:rtl/>
          <w:lang w:val="ar-SA"/>
        </w:rPr>
        <w:t xml:space="preserve"> كان له</w:t>
      </w:r>
      <w:r>
        <w:rPr>
          <w:rFonts w:ascii="Traditional Arabic" w:hAnsi="Traditional Arabic" w:cs="Traditional Arabic" w:hint="cs"/>
          <w:b/>
          <w:bCs/>
          <w:sz w:val="28"/>
          <w:szCs w:val="28"/>
          <w:rtl/>
          <w:lang w:val="ar-SA"/>
        </w:rPr>
        <w:t>م</w:t>
      </w:r>
      <w:r w:rsidR="00BC0E6A" w:rsidRPr="002278CC">
        <w:rPr>
          <w:rFonts w:ascii="Traditional Arabic" w:hAnsi="Traditional Arabic" w:cs="Traditional Arabic"/>
          <w:b/>
          <w:bCs/>
          <w:sz w:val="28"/>
          <w:szCs w:val="28"/>
          <w:rtl/>
          <w:lang w:val="ar-SA"/>
        </w:rPr>
        <w:t xml:space="preserve"> الدور الأكبر بعد الله </w:t>
      </w:r>
      <w:r>
        <w:rPr>
          <w:rFonts w:ascii="Traditional Arabic" w:hAnsi="Traditional Arabic" w:cs="Traditional Arabic" w:hint="cs"/>
          <w:b/>
          <w:bCs/>
          <w:sz w:val="28"/>
          <w:szCs w:val="28"/>
          <w:rtl/>
          <w:lang w:val="ar-SA"/>
        </w:rPr>
        <w:t xml:space="preserve">سبحانه وتعالى </w:t>
      </w:r>
      <w:r w:rsidR="00BC0E6A" w:rsidRPr="002278CC">
        <w:rPr>
          <w:rFonts w:ascii="Traditional Arabic" w:hAnsi="Traditional Arabic" w:cs="Traditional Arabic"/>
          <w:b/>
          <w:bCs/>
          <w:sz w:val="28"/>
          <w:szCs w:val="28"/>
          <w:rtl/>
          <w:lang w:val="ar-SA"/>
        </w:rPr>
        <w:t xml:space="preserve">في توجيهي ودعمي خلال هذه الرحلة العلمية، </w:t>
      </w:r>
      <w:r>
        <w:rPr>
          <w:rFonts w:ascii="Traditional Arabic" w:hAnsi="Traditional Arabic" w:cs="Traditional Arabic" w:hint="cs"/>
          <w:b/>
          <w:bCs/>
          <w:sz w:val="28"/>
          <w:szCs w:val="28"/>
          <w:rtl/>
          <w:lang w:val="ar-SA"/>
        </w:rPr>
        <w:t xml:space="preserve">فلهم جزيل الامتنان على </w:t>
      </w:r>
      <w:r w:rsidR="00BC0E6A" w:rsidRPr="002278CC">
        <w:rPr>
          <w:rFonts w:ascii="Traditional Arabic" w:hAnsi="Traditional Arabic" w:cs="Traditional Arabic"/>
          <w:b/>
          <w:bCs/>
          <w:sz w:val="28"/>
          <w:szCs w:val="28"/>
          <w:rtl/>
          <w:lang w:val="ar-SA"/>
        </w:rPr>
        <w:t>جه</w:t>
      </w:r>
      <w:r>
        <w:rPr>
          <w:rFonts w:ascii="Traditional Arabic" w:hAnsi="Traditional Arabic" w:cs="Traditional Arabic" w:hint="cs"/>
          <w:b/>
          <w:bCs/>
          <w:sz w:val="28"/>
          <w:szCs w:val="28"/>
          <w:rtl/>
          <w:lang w:val="ar-SA"/>
        </w:rPr>
        <w:t>و</w:t>
      </w:r>
      <w:r w:rsidR="00BC0E6A" w:rsidRPr="002278CC">
        <w:rPr>
          <w:rFonts w:ascii="Traditional Arabic" w:hAnsi="Traditional Arabic" w:cs="Traditional Arabic"/>
          <w:b/>
          <w:bCs/>
          <w:sz w:val="28"/>
          <w:szCs w:val="28"/>
          <w:rtl/>
          <w:lang w:val="ar-SA"/>
        </w:rPr>
        <w:t>ده</w:t>
      </w:r>
      <w:r>
        <w:rPr>
          <w:rFonts w:ascii="Traditional Arabic" w:hAnsi="Traditional Arabic" w:cs="Traditional Arabic" w:hint="cs"/>
          <w:b/>
          <w:bCs/>
          <w:sz w:val="28"/>
          <w:szCs w:val="28"/>
          <w:rtl/>
          <w:lang w:val="ar-SA"/>
        </w:rPr>
        <w:t>م</w:t>
      </w:r>
      <w:r w:rsidR="00BC0E6A" w:rsidRPr="002278CC">
        <w:rPr>
          <w:rFonts w:ascii="Traditional Arabic" w:hAnsi="Traditional Arabic" w:cs="Traditional Arabic"/>
          <w:b/>
          <w:bCs/>
          <w:sz w:val="28"/>
          <w:szCs w:val="28"/>
          <w:rtl/>
          <w:lang w:val="ar-SA"/>
        </w:rPr>
        <w:t xml:space="preserve"> </w:t>
      </w:r>
      <w:r>
        <w:rPr>
          <w:rFonts w:ascii="Traditional Arabic" w:hAnsi="Traditional Arabic" w:cs="Traditional Arabic" w:hint="cs"/>
          <w:b/>
          <w:bCs/>
          <w:sz w:val="28"/>
          <w:szCs w:val="28"/>
          <w:rtl/>
          <w:lang w:val="ar-SA"/>
        </w:rPr>
        <w:t xml:space="preserve">التي </w:t>
      </w:r>
      <w:r w:rsidR="00BC0E6A" w:rsidRPr="002278CC">
        <w:rPr>
          <w:rFonts w:ascii="Traditional Arabic" w:hAnsi="Traditional Arabic" w:cs="Traditional Arabic"/>
          <w:b/>
          <w:bCs/>
          <w:sz w:val="28"/>
          <w:szCs w:val="28"/>
          <w:rtl/>
          <w:lang w:val="ar-SA"/>
        </w:rPr>
        <w:t>كان له</w:t>
      </w:r>
      <w:r>
        <w:rPr>
          <w:rFonts w:ascii="Traditional Arabic" w:hAnsi="Traditional Arabic" w:cs="Traditional Arabic" w:hint="cs"/>
          <w:b/>
          <w:bCs/>
          <w:sz w:val="28"/>
          <w:szCs w:val="28"/>
          <w:rtl/>
          <w:lang w:val="ar-SA"/>
        </w:rPr>
        <w:t>ا</w:t>
      </w:r>
      <w:r w:rsidR="00BC0E6A" w:rsidRPr="002278CC">
        <w:rPr>
          <w:rFonts w:ascii="Traditional Arabic" w:hAnsi="Traditional Arabic" w:cs="Traditional Arabic"/>
          <w:b/>
          <w:bCs/>
          <w:sz w:val="28"/>
          <w:szCs w:val="28"/>
          <w:rtl/>
          <w:lang w:val="ar-SA"/>
        </w:rPr>
        <w:t xml:space="preserve"> أبلغ الأثر في إنجاز هذه الرسالة.</w:t>
      </w:r>
    </w:p>
    <w:p w:rsidR="00BC0E6A" w:rsidRPr="002278CC" w:rsidRDefault="002278CC" w:rsidP="002278CC">
      <w:pPr>
        <w:tabs>
          <w:tab w:val="left" w:pos="332"/>
        </w:tabs>
        <w:spacing w:before="240" w:after="0"/>
        <w:jc w:val="both"/>
        <w:rPr>
          <w:rFonts w:ascii="Traditional Arabic" w:hAnsi="Traditional Arabic" w:cs="Traditional Arabic"/>
          <w:b/>
          <w:bCs/>
          <w:sz w:val="28"/>
          <w:szCs w:val="28"/>
          <w:rtl/>
          <w:lang w:val="ar-SA"/>
        </w:rPr>
      </w:pPr>
      <w:r>
        <w:rPr>
          <w:rFonts w:ascii="Traditional Arabic" w:hAnsi="Traditional Arabic" w:cs="Traditional Arabic"/>
          <w:b/>
          <w:bCs/>
          <w:sz w:val="28"/>
          <w:szCs w:val="28"/>
          <w:rtl/>
          <w:lang w:val="ar-SA"/>
        </w:rPr>
        <w:tab/>
      </w:r>
      <w:r w:rsidR="00BC0E6A" w:rsidRPr="002278CC">
        <w:rPr>
          <w:rFonts w:ascii="Traditional Arabic" w:hAnsi="Traditional Arabic" w:cs="Traditional Arabic"/>
          <w:b/>
          <w:bCs/>
          <w:sz w:val="28"/>
          <w:szCs w:val="28"/>
          <w:rtl/>
          <w:lang w:val="ar-SA"/>
        </w:rPr>
        <w:t xml:space="preserve">ولا يفوتني أن أتوجه بالشكر إلى القائمين على جامعة </w:t>
      </w:r>
      <w:proofErr w:type="spellStart"/>
      <w:r w:rsidR="00BC0E6A" w:rsidRPr="002278CC">
        <w:rPr>
          <w:rFonts w:ascii="Traditional Arabic" w:hAnsi="Traditional Arabic" w:cs="Traditional Arabic"/>
          <w:b/>
          <w:bCs/>
          <w:sz w:val="28"/>
          <w:szCs w:val="28"/>
          <w:rtl/>
          <w:lang w:val="ar-SA"/>
        </w:rPr>
        <w:t>ميدوأوشن</w:t>
      </w:r>
      <w:proofErr w:type="spellEnd"/>
      <w:r w:rsidR="00BC0E6A" w:rsidRPr="002278CC">
        <w:rPr>
          <w:rFonts w:ascii="Traditional Arabic" w:hAnsi="Traditional Arabic" w:cs="Traditional Arabic"/>
          <w:b/>
          <w:bCs/>
          <w:sz w:val="28"/>
          <w:szCs w:val="28"/>
          <w:rtl/>
          <w:lang w:val="ar-SA"/>
        </w:rPr>
        <w:t xml:space="preserve"> على </w:t>
      </w:r>
      <w:proofErr w:type="spellStart"/>
      <w:r w:rsidR="00BC0E6A" w:rsidRPr="002278CC">
        <w:rPr>
          <w:rFonts w:ascii="Traditional Arabic" w:hAnsi="Traditional Arabic" w:cs="Traditional Arabic"/>
          <w:b/>
          <w:bCs/>
          <w:sz w:val="28"/>
          <w:szCs w:val="28"/>
          <w:rtl/>
          <w:lang w:val="ar-SA"/>
        </w:rPr>
        <w:t>ماقدمته</w:t>
      </w:r>
      <w:proofErr w:type="spellEnd"/>
      <w:r w:rsidR="00BC0E6A" w:rsidRPr="002278CC">
        <w:rPr>
          <w:rFonts w:ascii="Traditional Arabic" w:hAnsi="Traditional Arabic" w:cs="Traditional Arabic"/>
          <w:b/>
          <w:bCs/>
          <w:sz w:val="28"/>
          <w:szCs w:val="28"/>
          <w:rtl/>
          <w:lang w:val="ar-SA"/>
        </w:rPr>
        <w:t xml:space="preserve"> من دعم وتسهيلات ساهمت في إتمام هذا العمل. </w:t>
      </w:r>
    </w:p>
    <w:p w:rsidR="00BC0E6A" w:rsidRPr="002278CC" w:rsidRDefault="002278CC" w:rsidP="002278CC">
      <w:pPr>
        <w:tabs>
          <w:tab w:val="left" w:pos="332"/>
        </w:tabs>
        <w:spacing w:before="240" w:after="0"/>
        <w:jc w:val="both"/>
        <w:rPr>
          <w:rFonts w:ascii="Traditional Arabic" w:hAnsi="Traditional Arabic" w:cs="Traditional Arabic"/>
          <w:b/>
          <w:bCs/>
          <w:sz w:val="28"/>
          <w:szCs w:val="28"/>
          <w:rtl/>
          <w:lang w:val="ar-SA"/>
        </w:rPr>
      </w:pPr>
      <w:r>
        <w:rPr>
          <w:rFonts w:ascii="Traditional Arabic" w:hAnsi="Traditional Arabic" w:cs="Traditional Arabic"/>
          <w:b/>
          <w:bCs/>
          <w:sz w:val="28"/>
          <w:szCs w:val="28"/>
          <w:rtl/>
          <w:lang w:val="ar-SA"/>
        </w:rPr>
        <w:tab/>
      </w:r>
      <w:r w:rsidR="00BC0E6A" w:rsidRPr="002278CC">
        <w:rPr>
          <w:rFonts w:ascii="Traditional Arabic" w:hAnsi="Traditional Arabic" w:cs="Traditional Arabic"/>
          <w:b/>
          <w:bCs/>
          <w:sz w:val="28"/>
          <w:szCs w:val="28"/>
          <w:rtl/>
          <w:lang w:val="ar-SA"/>
        </w:rPr>
        <w:t xml:space="preserve">والشكر موصول إلى كل من ساندني وساعدني بكلمة أو نصيحة أو دعاء صادق...أتوجّه لهم بوافر العرفان والتقدير   </w:t>
      </w:r>
    </w:p>
    <w:p w:rsidR="00BC0E6A" w:rsidRPr="002278CC" w:rsidRDefault="00BC0E6A" w:rsidP="002278CC">
      <w:pPr>
        <w:spacing w:after="0"/>
        <w:jc w:val="center"/>
        <w:rPr>
          <w:rFonts w:ascii="Traditional Arabic" w:hAnsi="Traditional Arabic" w:cs="Traditional Arabic"/>
          <w:b/>
          <w:bCs/>
          <w:sz w:val="28"/>
          <w:szCs w:val="28"/>
          <w:rtl/>
          <w:lang w:val="ar-SA"/>
        </w:rPr>
      </w:pPr>
    </w:p>
    <w:p w:rsidR="00BC0E6A" w:rsidRDefault="00BC0E6A" w:rsidP="002278CC">
      <w:pPr>
        <w:spacing w:after="0"/>
        <w:ind w:left="5040" w:firstLine="720"/>
        <w:jc w:val="center"/>
        <w:rPr>
          <w:rFonts w:cs="SimSun"/>
          <w:sz w:val="36"/>
          <w:szCs w:val="36"/>
          <w:rtl/>
          <w:lang w:val="ar-SA"/>
        </w:rPr>
      </w:pPr>
      <w:r w:rsidRPr="002278CC">
        <w:rPr>
          <w:rFonts w:ascii="Traditional Arabic" w:hAnsi="Traditional Arabic" w:cs="Traditional Arabic"/>
          <w:b/>
          <w:bCs/>
          <w:sz w:val="28"/>
          <w:szCs w:val="28"/>
          <w:rtl/>
          <w:lang w:val="ar-SA"/>
        </w:rPr>
        <w:t>الباحث</w:t>
      </w:r>
      <w:r w:rsidRPr="002278CC">
        <w:rPr>
          <w:rFonts w:cs="SimSun"/>
          <w:b/>
          <w:bCs/>
          <w:sz w:val="28"/>
          <w:szCs w:val="28"/>
          <w:rtl/>
          <w:lang w:val="ar-SA"/>
        </w:rPr>
        <w:t xml:space="preserve"> </w:t>
      </w:r>
      <w:r>
        <w:rPr>
          <w:rFonts w:cs="Times New Roman"/>
          <w:sz w:val="36"/>
          <w:szCs w:val="36"/>
          <w:rtl/>
          <w:lang w:val="ar-SA"/>
        </w:rPr>
        <w:br w:type="page"/>
      </w:r>
    </w:p>
    <w:p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w:t>
      </w:r>
    </w:p>
    <w:p w:rsidR="00BC0E6A" w:rsidRDefault="00BC0E6A">
      <w:pPr>
        <w:spacing w:after="0" w:line="240" w:lineRule="auto"/>
        <w:jc w:val="both"/>
        <w:rPr>
          <w:rFonts w:cs="SimSun"/>
          <w:sz w:val="28"/>
          <w:szCs w:val="28"/>
          <w:rtl/>
          <w:lang w:val="ar-SA"/>
        </w:rPr>
      </w:pPr>
    </w:p>
    <w:p w:rsidR="00BC0E6A" w:rsidRPr="002278CC" w:rsidRDefault="00BC0E6A" w:rsidP="002278CC">
      <w:pPr>
        <w:spacing w:after="0"/>
        <w:ind w:firstLine="72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 xml:space="preserve">تهدف هذه الدراسة إلى دراسة تأثير تطبيق مبادئ الحوكمة على استدامة الأداء المؤسسي في الشركات العائلية في المنطقة الغربية بالمملكة العربية السعودية، من خلال تحليل تأثير مبادئ الحوكمة (الشفافية، المساءلة، المشاركة، العدالة، الكفاءة) على استدامة الأداء المؤسسي وأبعاده (التنظيمي، الاقتصادي، الاجتماعي، البيئي، الأداء المالي)، اعتمدت الدراسة المنهج الوصفي التحليلي، وتمثّل مجتمع الدراسة في الشركات العائلية بالمنطقة الغربية حيث تم اختيار عينة قصدية تكونت من (20) شركة عائلية، وبناءً على طبيعة موضوع الدراسة وأهدافها تم اختيار عينة مستهدفة تتمثل في العاملين بالمناصب الإدارية العليا والوسطى والتنفيذية بداخل الشركات العائلية المختارة بأسلوب العينة القصدية تكونت من (140) موظف من فئات إدارية مختلفة (رئيس مجلس الإدارة، أعضاء مجالس الإدارة، والمدراء التنفيذيين في الجوانب الإدارية والمالية)، تم استخدام الاستبيان كأداة رئيسية لجمع البيانات من أفراد العينة، تم استرداد عدد (135) استمارة صالحة للتحليل الإحصائي، اعتمد الباحث على برنامج </w:t>
      </w:r>
      <w:r w:rsidRPr="002278CC">
        <w:rPr>
          <w:rFonts w:ascii="Traditional Arabic" w:hAnsi="Traditional Arabic" w:cs="Traditional Arabic"/>
          <w:b/>
          <w:sz w:val="24"/>
          <w:szCs w:val="24"/>
        </w:rPr>
        <w:t>SPSS V26</w:t>
      </w:r>
      <w:r w:rsidRPr="002278CC">
        <w:rPr>
          <w:rFonts w:ascii="Traditional Arabic" w:hAnsi="Traditional Arabic" w:cs="Traditional Arabic"/>
          <w:sz w:val="24"/>
          <w:szCs w:val="24"/>
          <w:rtl/>
          <w:lang w:val="ar-SA"/>
        </w:rPr>
        <w:t xml:space="preserve"> و برنامج إكسل 2019 لتحليل البيانات إحصائياً، وقد توصلت الدراسة إلى عدد من النتائج وهي كما يلي: </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تطبيق مبادئ الحوكمة في الشركات العائلية محل الدراسة.</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مبدأ الشفافية أبعاد الحوكمة من حيث درجة التطبيق.</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ارتفاع مستوى استدامة الأداء المؤسسي بأبعاده المختلفة.</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تصدر البعد الاجتماعي أبعاد استدامة الأداء المؤسسي.</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rsidR="00BC0E6A" w:rsidRPr="002278CC" w:rsidRDefault="00BC0E6A" w:rsidP="002278CC">
      <w:pPr>
        <w:numPr>
          <w:ilvl w:val="0"/>
          <w:numId w:val="1"/>
        </w:numPr>
        <w:tabs>
          <w:tab w:val="left" w:pos="720"/>
        </w:tabs>
        <w:spacing w:after="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وجود تأثير دال إحصائياً للشفافية، المساءلة، المشاركة، العدالة، والكفاءة على استدامة الأداء المؤسسي.</w:t>
      </w:r>
    </w:p>
    <w:p w:rsidR="00BC0E6A" w:rsidRPr="002278CC" w:rsidRDefault="00BC0E6A" w:rsidP="002278CC">
      <w:pPr>
        <w:spacing w:after="0"/>
        <w:ind w:firstLine="360"/>
        <w:jc w:val="both"/>
        <w:rPr>
          <w:rFonts w:ascii="Traditional Arabic" w:hAnsi="Traditional Arabic" w:cs="Traditional Arabic"/>
          <w:sz w:val="24"/>
          <w:szCs w:val="24"/>
          <w:rtl/>
          <w:lang w:val="ar-SA"/>
        </w:rPr>
      </w:pPr>
      <w:r w:rsidRPr="002278CC">
        <w:rPr>
          <w:rFonts w:ascii="Traditional Arabic" w:hAnsi="Traditional Arabic" w:cs="Traditional Arabic"/>
          <w:sz w:val="24"/>
          <w:szCs w:val="24"/>
          <w:rtl/>
          <w:lang w:val="ar-SA"/>
        </w:rPr>
        <w:t>وفي ضوء النتائج التي توصلت إليها الدراسة، تم صياغة مجموعة من التوصيات التطبيقية التي يمكن أن تسهم في تعزيز ممارسات الحوكمة وتحسين مستويات الاستدامة المؤسسية من أبرزها تعزيز ممارسات مبادئ الحوكمة وتطبيقها داخل الشركات العائلية (الشفافية، المساءلة، المشاركة، العدالة، الكفاءة) لما لها من تأثير إيجابي على استدامة الأداء المؤسسي وأبعاده، مع ضرورة دمج مؤشرات الاستدامة ضمن الخطط الاستراتيجية للشركات العائلية.</w:t>
      </w:r>
    </w:p>
    <w:p w:rsidR="00BC0E6A" w:rsidRPr="002278CC" w:rsidRDefault="00BC0E6A" w:rsidP="002278CC">
      <w:pPr>
        <w:spacing w:after="0"/>
        <w:ind w:firstLine="360"/>
        <w:jc w:val="both"/>
        <w:rPr>
          <w:rFonts w:ascii="Traditional Arabic" w:hAnsi="Traditional Arabic" w:cs="Traditional Arabic"/>
          <w:sz w:val="24"/>
          <w:szCs w:val="24"/>
          <w:rtl/>
          <w:lang w:val="ar-SA"/>
        </w:rPr>
      </w:pPr>
    </w:p>
    <w:p w:rsidR="00BC0E6A" w:rsidRPr="002278CC" w:rsidRDefault="00BC0E6A" w:rsidP="002278CC">
      <w:pPr>
        <w:spacing w:after="0"/>
        <w:ind w:firstLine="360"/>
        <w:jc w:val="both"/>
        <w:rPr>
          <w:rFonts w:ascii="Traditional Arabic" w:hAnsi="Traditional Arabic" w:cs="Traditional Arabic"/>
          <w:sz w:val="24"/>
          <w:szCs w:val="24"/>
          <w:rtl/>
          <w:lang w:val="ar-SA"/>
        </w:rPr>
      </w:pPr>
    </w:p>
    <w:p w:rsidR="00BC0E6A" w:rsidRDefault="00BC0E6A" w:rsidP="002278CC">
      <w:pPr>
        <w:spacing w:after="0"/>
        <w:ind w:firstLine="360"/>
        <w:jc w:val="both"/>
        <w:rPr>
          <w:rFonts w:cs="SimSun"/>
          <w:sz w:val="36"/>
          <w:szCs w:val="36"/>
          <w:rtl/>
          <w:lang w:val="ar-SA"/>
        </w:rPr>
      </w:pPr>
      <w:r w:rsidRPr="00E54E88">
        <w:rPr>
          <w:rFonts w:ascii="Traditional Arabic" w:hAnsi="Traditional Arabic" w:cs="Traditional Arabic"/>
          <w:bCs/>
          <w:sz w:val="24"/>
          <w:szCs w:val="24"/>
          <w:rtl/>
          <w:lang w:val="ar-SA"/>
        </w:rPr>
        <w:t>الكلمات المفتاحية:</w:t>
      </w:r>
      <w:r w:rsidRPr="002278CC">
        <w:rPr>
          <w:rFonts w:ascii="Traditional Arabic" w:hAnsi="Traditional Arabic" w:cs="Traditional Arabic"/>
          <w:sz w:val="24"/>
          <w:szCs w:val="24"/>
          <w:rtl/>
          <w:lang w:val="ar-SA"/>
        </w:rPr>
        <w:t xml:space="preserve"> الحوكمة، الاستدامة، الأداء </w:t>
      </w:r>
      <w:r w:rsidR="002278CC" w:rsidRPr="002278CC">
        <w:rPr>
          <w:rFonts w:ascii="Traditional Arabic" w:hAnsi="Traditional Arabic" w:cs="Traditional Arabic" w:hint="cs"/>
          <w:sz w:val="24"/>
          <w:szCs w:val="24"/>
          <w:rtl/>
          <w:lang w:val="ar-SA"/>
        </w:rPr>
        <w:t>المؤسسي، استدامة</w:t>
      </w:r>
      <w:r w:rsidRPr="002278CC">
        <w:rPr>
          <w:rFonts w:ascii="Traditional Arabic" w:hAnsi="Traditional Arabic" w:cs="Traditional Arabic"/>
          <w:sz w:val="24"/>
          <w:szCs w:val="24"/>
          <w:rtl/>
          <w:lang w:val="ar-SA"/>
        </w:rPr>
        <w:t xml:space="preserve"> الأداء </w:t>
      </w:r>
      <w:r w:rsidR="002278CC" w:rsidRPr="002278CC">
        <w:rPr>
          <w:rFonts w:ascii="Traditional Arabic" w:hAnsi="Traditional Arabic" w:cs="Traditional Arabic" w:hint="cs"/>
          <w:sz w:val="24"/>
          <w:szCs w:val="24"/>
          <w:rtl/>
          <w:lang w:val="ar-SA"/>
        </w:rPr>
        <w:t>المؤسسي</w:t>
      </w:r>
      <w:r w:rsidRPr="002278CC">
        <w:rPr>
          <w:rFonts w:ascii="Traditional Arabic" w:hAnsi="Traditional Arabic" w:cs="Traditional Arabic"/>
          <w:sz w:val="24"/>
          <w:szCs w:val="24"/>
          <w:rtl/>
          <w:lang w:val="ar-SA"/>
        </w:rPr>
        <w:t>، الشركات العائلية،</w:t>
      </w:r>
      <w:r w:rsidRPr="0082307A">
        <w:rPr>
          <w:sz w:val="28"/>
          <w:szCs w:val="28"/>
          <w:rtl/>
          <w:lang w:val="ar-SA"/>
        </w:rPr>
        <w:t xml:space="preserve"> </w:t>
      </w:r>
      <w:r w:rsidRPr="0082307A">
        <w:rPr>
          <w:sz w:val="36"/>
          <w:szCs w:val="36"/>
          <w:rtl/>
          <w:lang w:val="ar-SA"/>
        </w:rPr>
        <w:br w:type="page"/>
      </w:r>
    </w:p>
    <w:p w:rsidR="00BC0E6A" w:rsidRPr="00E54E88" w:rsidRDefault="00BC0E6A">
      <w:pPr>
        <w:spacing w:after="0" w:line="240" w:lineRule="auto"/>
        <w:jc w:val="center"/>
        <w:rPr>
          <w:rFonts w:ascii="Traditional Arabic" w:hAnsi="Traditional Arabic" w:cs="Traditional Arabic"/>
          <w:bCs/>
          <w:rtl/>
          <w:lang w:val="ar-SA"/>
        </w:rPr>
      </w:pPr>
      <w:r w:rsidRPr="00E54E88">
        <w:rPr>
          <w:rFonts w:ascii="Traditional Arabic" w:hAnsi="Traditional Arabic" w:cs="Traditional Arabic"/>
          <w:bCs/>
          <w:rtl/>
          <w:lang w:val="ar-SA"/>
        </w:rPr>
        <w:lastRenderedPageBreak/>
        <w:t xml:space="preserve">مستخلص الدراسة باللغة الإنجليزية </w:t>
      </w:r>
    </w:p>
    <w:p w:rsidR="00BC0E6A" w:rsidRDefault="00BC0E6A">
      <w:pPr>
        <w:spacing w:after="0" w:line="240" w:lineRule="auto"/>
        <w:jc w:val="both"/>
        <w:rPr>
          <w:rFonts w:ascii="Times New Roman" w:hAnsi="Times New Roman" w:cs="SimSun"/>
          <w:sz w:val="24"/>
          <w:szCs w:val="24"/>
          <w:rtl/>
          <w:lang w:val="ar-SA"/>
        </w:rPr>
      </w:pPr>
    </w:p>
    <w:p w:rsidR="00BC0E6A" w:rsidRPr="00193FEB" w:rsidRDefault="00BC0E6A" w:rsidP="00A401E1">
      <w:pPr>
        <w:pStyle w:val="ab"/>
        <w:shd w:val="clear" w:color="auto" w:fill="FFFFFF"/>
        <w:bidi w:val="0"/>
        <w:ind w:firstLine="284"/>
        <w:jc w:val="both"/>
        <w:rPr>
          <w:rFonts w:ascii="Times New Roman" w:hAnsi="Times New Roman"/>
          <w:color w:val="222222"/>
        </w:rPr>
      </w:pPr>
      <w:r w:rsidRPr="00193FEB">
        <w:rPr>
          <w:rFonts w:ascii="Times New Roman" w:hAnsi="Times New Roman"/>
          <w:color w:val="222222"/>
          <w:shd w:val="clear" w:color="auto" w:fill="FFFFFF"/>
        </w:rPr>
        <w:t>This study aimed to examine the impact of applying corporate governance principles on the sustainability of institutional performance in family businesses in the Western Region of the Kingdom of Saudi Arabia. The study investigated the effect of governance principles, namely transparency, accountability, participation, fairness, and efficiency, on the sustainability of institutional performance and its dimensions, including organizational, economic, social, environmental, and financial performance. The study adopted the descriptive-analytical approach. The study population consisted of family businesses operating in the Western Region of Saudi Arabia. A purposive sample of 20 family businesses was selected. Based on the nature and objectives of the study, the target respondents were employees occupying senior, middle, and executive managerial positions within the selected family businesses. A purposive sample of 140 participants was selected, including chairpersons, board members, executive managers, and financial and administrative managers. A questionnaire was used as the primary instrument for data collection. Out of the distributed questionnaires, 135 valid responses were retrieved and deemed suitable for statistical analysis. Data were analyzed using SPSS Version 26 and Microsoft Excel 2019.The findings revealed a high level of governance principles implementation among the family businesses under study. Transparency ranked first among the governance dimensions in terms of application level. The results also indicated a high level of institutional performance sustainability across its various dimensions, with the social dimension achieving the highest mean score. Furthermore, the study confirmed a statistically significant positive effect of governance principles on institutional performance sustainability. The results also demonstrated that transparency, accountability, participation, fairness, and efficiency each had a statistically significant impact on institutional performance sustainability. Based on these findings, the study proposed several practical recommendations, most notably strengthening the implementation of governance principles within family businesses due to their positive contribution to sustaining institutional performance. The study also recommended integrating sustainability indicators into the strategic plans of family businesses to enhance their long-term sustainability and competitiveness.</w:t>
      </w:r>
    </w:p>
    <w:p w:rsidR="00BC0E6A" w:rsidRDefault="00BC0E6A">
      <w:pPr>
        <w:pStyle w:val="ab"/>
        <w:shd w:val="clear" w:color="auto" w:fill="FFFFFF"/>
        <w:bidi w:val="0"/>
        <w:jc w:val="both"/>
        <w:rPr>
          <w:rFonts w:ascii="Times New Roman" w:hAnsi="Times New Roman"/>
          <w:color w:val="222222"/>
        </w:rPr>
      </w:pPr>
    </w:p>
    <w:p w:rsidR="00BC0E6A" w:rsidRDefault="00BC0E6A">
      <w:pPr>
        <w:pStyle w:val="ab"/>
        <w:shd w:val="clear" w:color="auto" w:fill="FFFFFF"/>
        <w:bidi w:val="0"/>
        <w:jc w:val="both"/>
        <w:rPr>
          <w:rFonts w:ascii="Times New Roman" w:hAnsi="Times New Roman"/>
          <w:color w:val="222222"/>
        </w:rPr>
      </w:pPr>
      <w:r>
        <w:rPr>
          <w:rFonts w:ascii="Times New Roman" w:hAnsi="Times New Roman"/>
          <w:b/>
          <w:color w:val="222222"/>
          <w:shd w:val="clear" w:color="auto" w:fill="FFFFFF"/>
        </w:rPr>
        <w:t>Keywords:</w:t>
      </w:r>
      <w:r>
        <w:rPr>
          <w:rFonts w:ascii="Times New Roman" w:hAnsi="Times New Roman"/>
          <w:color w:val="222222"/>
          <w:shd w:val="clear" w:color="auto" w:fill="FFFFFF"/>
        </w:rPr>
        <w:t> </w:t>
      </w:r>
      <w:r w:rsidRPr="00E54E88">
        <w:rPr>
          <w:rFonts w:ascii="Times New Roman" w:hAnsi="Times New Roman"/>
          <w:color w:val="222222"/>
          <w:shd w:val="clear" w:color="auto" w:fill="FFFFFF"/>
        </w:rPr>
        <w:t xml:space="preserve">Corporate Governance, Sustainability, Institutional Performance, Institutional Performance Sustainability, Family </w:t>
      </w:r>
      <w:r w:rsidR="00E54E88" w:rsidRPr="00E54E88">
        <w:rPr>
          <w:rFonts w:ascii="Times New Roman" w:hAnsi="Times New Roman"/>
          <w:color w:val="222222"/>
          <w:shd w:val="clear" w:color="auto" w:fill="FFFFFF"/>
        </w:rPr>
        <w:t>Businesses</w:t>
      </w:r>
    </w:p>
    <w:p w:rsidR="00BC0E6A" w:rsidRDefault="00BC0E6A">
      <w:pPr>
        <w:spacing w:after="0" w:line="240" w:lineRule="auto"/>
        <w:jc w:val="both"/>
        <w:rPr>
          <w:rFonts w:ascii="Times New Roman" w:hAnsi="Times New Roman" w:cs="SimSun"/>
          <w:sz w:val="24"/>
          <w:szCs w:val="24"/>
          <w:rtl/>
          <w:lang w:val="ar-SA"/>
        </w:rPr>
      </w:pPr>
      <w:r>
        <w:rPr>
          <w:rFonts w:ascii="Times New Roman" w:hAnsi="Times New Roman" w:cs="Times New Roman"/>
          <w:sz w:val="24"/>
          <w:szCs w:val="24"/>
          <w:rtl/>
          <w:lang w:val="ar-SA"/>
        </w:rPr>
        <w:br w:type="page"/>
      </w:r>
    </w:p>
    <w:p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lastRenderedPageBreak/>
        <w:t xml:space="preserve">فهرس المحتويات </w:t>
      </w:r>
    </w:p>
    <w:tbl>
      <w:tblPr>
        <w:bidiVisual/>
        <w:tblW w:w="0" w:type="auto"/>
        <w:jc w:val="center"/>
        <w:tblLook w:val="0000" w:firstRow="0" w:lastRow="0" w:firstColumn="0" w:lastColumn="0" w:noHBand="0" w:noVBand="0"/>
      </w:tblPr>
      <w:tblGrid>
        <w:gridCol w:w="8952"/>
        <w:gridCol w:w="452"/>
      </w:tblGrid>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إهداء ......................</w:t>
            </w:r>
            <w:r w:rsidR="00645F0B"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00645F0B"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A80B46"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د</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شكر وتقدير .........................................................</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A80B46"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ه</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مستخلص الدراسة باللغة العربية .................................................................</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r w:rsidR="008E2930"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A80B46"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و</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w:t>
            </w:r>
            <w:r w:rsidR="004168B8" w:rsidRPr="00FD554A">
              <w:rPr>
                <w:rStyle w:val="a7"/>
                <w:rFonts w:ascii="Traditional Arabic" w:hAnsi="Traditional Arabic" w:cs="Traditional Arabic"/>
                <w:b w:val="0"/>
                <w:sz w:val="24"/>
                <w:szCs w:val="24"/>
                <w:rtl/>
                <w:lang w:val="ar-SA"/>
              </w:rPr>
              <w:t>مستخلص</w:t>
            </w:r>
            <w:r w:rsidRPr="00FD554A">
              <w:rPr>
                <w:rStyle w:val="a7"/>
                <w:rFonts w:ascii="Traditional Arabic" w:hAnsi="Traditional Arabic" w:cs="Traditional Arabic"/>
                <w:b w:val="0"/>
                <w:sz w:val="24"/>
                <w:szCs w:val="24"/>
                <w:rtl/>
                <w:lang w:val="ar-SA"/>
              </w:rPr>
              <w:t xml:space="preserve"> الدراسة باللغة الإنجليزية .....................................................</w:t>
            </w:r>
            <w:r w:rsidR="001F0887"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A80B46"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ز</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المحتويات .........................................................</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A80B46"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ح</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قائمة </w:t>
            </w:r>
            <w:r w:rsidR="004168B8" w:rsidRPr="00FD554A">
              <w:rPr>
                <w:rStyle w:val="a7"/>
                <w:rFonts w:ascii="Traditional Arabic" w:hAnsi="Traditional Arabic" w:cs="Traditional Arabic"/>
                <w:b w:val="0"/>
                <w:sz w:val="24"/>
                <w:szCs w:val="24"/>
                <w:rtl/>
                <w:lang w:val="ar-SA"/>
              </w:rPr>
              <w:t>الجداول .............................................................</w:t>
            </w:r>
            <w:r w:rsidR="00C10388" w:rsidRPr="00FD554A">
              <w:rPr>
                <w:rStyle w:val="a7"/>
                <w:rFonts w:ascii="Traditional Arabic" w:hAnsi="Traditional Arabic" w:cs="Traditional Arabic"/>
                <w:b w:val="0"/>
                <w:sz w:val="24"/>
                <w:szCs w:val="24"/>
                <w:rtl/>
                <w:lang w:val="ar-SA"/>
              </w:rPr>
              <w:t>.............................................</w:t>
            </w:r>
            <w:r w:rsidR="004168B8"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ط</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الأشكال .....................................................................</w:t>
            </w:r>
            <w:r w:rsidR="00C10388"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ك</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الأول: التعريف بمشكلة الدراسة وأبعادها</w:t>
            </w:r>
            <w:r w:rsidRPr="00FD554A">
              <w:rPr>
                <w:rStyle w:val="a7"/>
                <w:rFonts w:ascii="Traditional Arabic" w:hAnsi="Traditional Arabic" w:cs="Traditional Arabic"/>
                <w:b w:val="0"/>
                <w:sz w:val="24"/>
                <w:szCs w:val="24"/>
                <w:rtl/>
                <w:lang w:val="ar-SA"/>
              </w:rPr>
              <w:t xml:space="preserve">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1</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المقدمة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2</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مشكلة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تساؤلات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4</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أهمية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4</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أهداف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5</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فرضيات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BC0E6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6</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نموذج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6</w:t>
            </w:r>
          </w:p>
        </w:tc>
      </w:tr>
      <w:tr w:rsidR="00BC0E6A" w:rsidRPr="00FD554A" w:rsidTr="00F31177">
        <w:trPr>
          <w:trHeight w:val="340"/>
          <w:jc w:val="center"/>
        </w:trPr>
        <w:tc>
          <w:tcPr>
            <w:tcW w:w="0" w:type="auto"/>
            <w:tcBorders>
              <w:top w:val="nil"/>
              <w:left w:val="nil"/>
              <w:bottom w:val="nil"/>
              <w:right w:val="nil"/>
            </w:tcBorders>
          </w:tcPr>
          <w:p w:rsidR="00BC0E6A" w:rsidRPr="00FD554A" w:rsidRDefault="00BC0E6A"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مفاهيم ومصطلحات الدراسة ................................................................</w:t>
            </w:r>
            <w:r w:rsidR="008A6DA5" w:rsidRPr="00FD554A">
              <w:rPr>
                <w:rStyle w:val="a7"/>
                <w:rFonts w:ascii="Traditional Arabic" w:hAnsi="Traditional Arabic" w:cs="Traditional Arabic"/>
                <w:b w:val="0"/>
                <w:sz w:val="24"/>
                <w:szCs w:val="24"/>
                <w:rtl/>
                <w:lang w:val="ar-SA"/>
              </w:rPr>
              <w:t>.......................</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BC0E6A"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7</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منهجية وإجراءات الدراسة ................................................................................................</w:t>
            </w:r>
          </w:p>
        </w:tc>
        <w:tc>
          <w:tcPr>
            <w:tcW w:w="0" w:type="auto"/>
            <w:tcBorders>
              <w:top w:val="nil"/>
              <w:left w:val="nil"/>
              <w:bottom w:val="nil"/>
              <w:right w:val="nil"/>
            </w:tcBorders>
            <w:vAlign w:val="center"/>
          </w:tcPr>
          <w:p w:rsidR="00E34CF4"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الثاني: الإطار النظري للدراسة والدراسات السابقة</w:t>
            </w:r>
            <w:r w:rsidRPr="00FD554A">
              <w:rPr>
                <w:rStyle w:val="a7"/>
                <w:rFonts w:ascii="Traditional Arabic" w:hAnsi="Traditional Arabic" w:cs="Traditional Arabic"/>
                <w:b w:val="0"/>
                <w:sz w:val="24"/>
                <w:szCs w:val="24"/>
                <w:rtl/>
                <w:lang w:val="ar-SA"/>
              </w:rPr>
              <w:t xml:space="preserve"> .........................................................................</w:t>
            </w:r>
          </w:p>
        </w:tc>
        <w:tc>
          <w:tcPr>
            <w:tcW w:w="0" w:type="auto"/>
            <w:tcBorders>
              <w:top w:val="nil"/>
              <w:left w:val="nil"/>
              <w:bottom w:val="nil"/>
              <w:right w:val="nil"/>
            </w:tcBorders>
            <w:vAlign w:val="center"/>
          </w:tcPr>
          <w:p w:rsidR="00E34CF4" w:rsidRPr="00FD554A" w:rsidRDefault="00A9736D"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11</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حوكمة الشركات: (المفهوم- الأهمية- الأهداف- النظريات- الأبعاد) .......................................................</w:t>
            </w:r>
          </w:p>
        </w:tc>
        <w:tc>
          <w:tcPr>
            <w:tcW w:w="0" w:type="auto"/>
            <w:tcBorders>
              <w:top w:val="nil"/>
              <w:left w:val="nil"/>
              <w:bottom w:val="nil"/>
              <w:right w:val="nil"/>
            </w:tcBorders>
            <w:vAlign w:val="center"/>
          </w:tcPr>
          <w:p w:rsidR="00E34CF4"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13</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الأداء المؤسسي والاستدامة: (المفهوم- الخصائص- الأبعاد- الاستدامة- العوامل المؤثرة)</w:t>
            </w:r>
            <w:r w:rsidRPr="00FD554A">
              <w:rPr>
                <w:rFonts w:ascii="Traditional Arabic" w:hAnsi="Traditional Arabic" w:cs="Traditional Arabic"/>
                <w:sz w:val="24"/>
                <w:szCs w:val="24"/>
                <w:rtl/>
                <w:lang w:val="ar-SA"/>
              </w:rPr>
              <w:t xml:space="preserve"> </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E34CF4" w:rsidRPr="00FD554A" w:rsidRDefault="00133EEC"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18</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الشركات العائلية: (التعريف- مراحل التطور- الخصوصية- الحوكمة- التحديات) ..............................................</w:t>
            </w:r>
          </w:p>
        </w:tc>
        <w:tc>
          <w:tcPr>
            <w:tcW w:w="0" w:type="auto"/>
            <w:tcBorders>
              <w:top w:val="nil"/>
              <w:left w:val="nil"/>
              <w:bottom w:val="nil"/>
              <w:right w:val="nil"/>
            </w:tcBorders>
            <w:vAlign w:val="center"/>
          </w:tcPr>
          <w:p w:rsidR="00E34CF4" w:rsidRPr="00FD554A" w:rsidRDefault="001C133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24</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الحوكمة واستدامة الأداء المؤسسي في الشركات العائلية ......................................................................</w:t>
            </w:r>
          </w:p>
        </w:tc>
        <w:tc>
          <w:tcPr>
            <w:tcW w:w="0" w:type="auto"/>
            <w:tcBorders>
              <w:top w:val="nil"/>
              <w:left w:val="nil"/>
              <w:bottom w:val="nil"/>
              <w:right w:val="nil"/>
            </w:tcBorders>
            <w:vAlign w:val="center"/>
          </w:tcPr>
          <w:p w:rsidR="00E34CF4" w:rsidRPr="00FD554A" w:rsidRDefault="001C133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30</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الدراسات السابقة والتعقيب عليها ...........................................................................................</w:t>
            </w:r>
          </w:p>
        </w:tc>
        <w:tc>
          <w:tcPr>
            <w:tcW w:w="0" w:type="auto"/>
            <w:tcBorders>
              <w:top w:val="nil"/>
              <w:left w:val="nil"/>
              <w:bottom w:val="nil"/>
              <w:right w:val="nil"/>
            </w:tcBorders>
            <w:vAlign w:val="center"/>
          </w:tcPr>
          <w:p w:rsidR="00E34CF4" w:rsidRPr="00FD554A" w:rsidRDefault="00E34CF4"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الثالث: منهجية الدراسة وإجراءاتها</w:t>
            </w:r>
            <w:r w:rsidRPr="00FD554A">
              <w:rPr>
                <w:rStyle w:val="a7"/>
                <w:rFonts w:ascii="Traditional Arabic" w:hAnsi="Traditional Arabic" w:cs="Traditional Arabic"/>
                <w:b w:val="0"/>
                <w:sz w:val="24"/>
                <w:szCs w:val="24"/>
                <w:rtl/>
                <w:lang w:val="ar-SA"/>
              </w:rPr>
              <w:t xml:space="preserve">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w:t>
            </w:r>
            <w:r w:rsidRPr="00FD554A">
              <w:rPr>
                <w:rStyle w:val="a7"/>
                <w:rFonts w:ascii="Traditional Arabic" w:hAnsi="Traditional Arabic" w:cs="Traditional Arabic"/>
                <w:sz w:val="24"/>
                <w:szCs w:val="24"/>
                <w:rtl/>
              </w:rPr>
              <w:t>8</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منهج الدراسة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w:t>
            </w:r>
            <w:r w:rsidRPr="00FD554A">
              <w:rPr>
                <w:rStyle w:val="a7"/>
                <w:rFonts w:ascii="Traditional Arabic" w:hAnsi="Traditional Arabic" w:cs="Traditional Arabic"/>
                <w:sz w:val="24"/>
                <w:szCs w:val="24"/>
                <w:rtl/>
              </w:rPr>
              <w:t>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مجتمع وعينة الدراسة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3</w:t>
            </w:r>
            <w:r w:rsidRPr="00FD554A">
              <w:rPr>
                <w:rStyle w:val="a7"/>
                <w:rFonts w:ascii="Traditional Arabic" w:hAnsi="Traditional Arabic" w:cs="Traditional Arabic"/>
                <w:sz w:val="24"/>
                <w:szCs w:val="24"/>
                <w:rtl/>
              </w:rPr>
              <w:t>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وسائل وأدوات جمع بيانات الدراسة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4</w:t>
            </w:r>
            <w:r w:rsidRPr="00FD554A">
              <w:rPr>
                <w:rStyle w:val="a7"/>
                <w:rFonts w:ascii="Traditional Arabic" w:hAnsi="Traditional Arabic" w:cs="Traditional Arabic"/>
                <w:sz w:val="24"/>
                <w:szCs w:val="24"/>
                <w:rtl/>
              </w:rPr>
              <w:t>3</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المعالجات والأساليب الإحصائية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4</w:t>
            </w:r>
            <w:r w:rsidRPr="00FD554A">
              <w:rPr>
                <w:rStyle w:val="a7"/>
                <w:rFonts w:ascii="Traditional Arabic" w:hAnsi="Traditional Arabic" w:cs="Traditional Arabic"/>
                <w:sz w:val="24"/>
                <w:szCs w:val="24"/>
                <w:rtl/>
              </w:rPr>
              <w:t>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xml:space="preserve">      - حدود الدراسة ............................................................................................................</w:t>
            </w:r>
          </w:p>
        </w:tc>
        <w:tc>
          <w:tcPr>
            <w:tcW w:w="0" w:type="auto"/>
            <w:tcBorders>
              <w:top w:val="nil"/>
              <w:left w:val="nil"/>
              <w:bottom w:val="nil"/>
              <w:right w:val="nil"/>
            </w:tcBorders>
            <w:vAlign w:val="center"/>
          </w:tcPr>
          <w:p w:rsidR="00E34CF4" w:rsidRPr="00FD554A" w:rsidRDefault="00D73D87"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4</w:t>
            </w:r>
            <w:r w:rsidRPr="00FD554A">
              <w:rPr>
                <w:rStyle w:val="a7"/>
                <w:rFonts w:ascii="Traditional Arabic" w:hAnsi="Traditional Arabic" w:cs="Traditional Arabic"/>
                <w:sz w:val="24"/>
                <w:szCs w:val="24"/>
                <w:rtl/>
              </w:rPr>
              <w:t>9</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الرابع: تحليل نتائج الدراسة</w:t>
            </w:r>
            <w:r w:rsidRPr="00FD554A">
              <w:rPr>
                <w:rStyle w:val="a7"/>
                <w:rFonts w:ascii="Traditional Arabic" w:hAnsi="Traditional Arabic" w:cs="Traditional Arabic"/>
                <w:b w:val="0"/>
                <w:sz w:val="24"/>
                <w:szCs w:val="24"/>
                <w:rtl/>
                <w:lang w:val="ar-SA"/>
              </w:rPr>
              <w:t>..............................................................................................</w:t>
            </w:r>
          </w:p>
        </w:tc>
        <w:tc>
          <w:tcPr>
            <w:tcW w:w="0" w:type="auto"/>
            <w:tcBorders>
              <w:top w:val="nil"/>
              <w:left w:val="nil"/>
              <w:bottom w:val="nil"/>
              <w:right w:val="nil"/>
            </w:tcBorders>
            <w:vAlign w:val="center"/>
          </w:tcPr>
          <w:p w:rsidR="00E34CF4" w:rsidRPr="00FD554A" w:rsidRDefault="00FD554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5</w:t>
            </w:r>
            <w:r w:rsidRPr="00FD554A">
              <w:rPr>
                <w:rStyle w:val="a7"/>
                <w:rFonts w:ascii="Traditional Arabic" w:hAnsi="Traditional Arabic" w:cs="Traditional Arabic"/>
                <w:sz w:val="24"/>
                <w:szCs w:val="24"/>
                <w:rtl/>
              </w:rPr>
              <w:t>0</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Cs/>
                <w:sz w:val="24"/>
                <w:szCs w:val="24"/>
                <w:rtl/>
                <w:lang w:val="ar-SA"/>
              </w:rPr>
              <w:t>- الفصل الخامس: مناقشة النتائج والتوصيات والمقترحات التطبيقية المستقبلية</w:t>
            </w:r>
            <w:r w:rsidRPr="00FD554A">
              <w:rPr>
                <w:rStyle w:val="a7"/>
                <w:rFonts w:ascii="Traditional Arabic" w:hAnsi="Traditional Arabic" w:cs="Traditional Arabic"/>
                <w:b w:val="0"/>
                <w:sz w:val="24"/>
                <w:szCs w:val="24"/>
                <w:rtl/>
                <w:lang w:val="ar-SA"/>
              </w:rPr>
              <w:t xml:space="preserve"> ........................................................</w:t>
            </w:r>
          </w:p>
        </w:tc>
        <w:tc>
          <w:tcPr>
            <w:tcW w:w="0" w:type="auto"/>
            <w:tcBorders>
              <w:top w:val="nil"/>
              <w:left w:val="nil"/>
              <w:bottom w:val="nil"/>
              <w:right w:val="nil"/>
            </w:tcBorders>
            <w:vAlign w:val="center"/>
          </w:tcPr>
          <w:p w:rsidR="00E34CF4" w:rsidRPr="00FD554A" w:rsidRDefault="00FD554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7</w:t>
            </w:r>
            <w:r w:rsidRPr="00FD554A">
              <w:rPr>
                <w:rStyle w:val="a7"/>
                <w:rFonts w:ascii="Traditional Arabic" w:hAnsi="Traditional Arabic" w:cs="Traditional Arabic"/>
                <w:sz w:val="24"/>
                <w:szCs w:val="24"/>
                <w:rtl/>
              </w:rPr>
              <w:t>8</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قائمة المصادر والمراجع ...................................................</w:t>
            </w:r>
            <w:r w:rsidR="00FD554A" w:rsidRPr="00FD554A">
              <w:rPr>
                <w:rStyle w:val="a7"/>
                <w:rFonts w:ascii="Traditional Arabic" w:hAnsi="Traditional Arabic" w:cs="Traditional Arabic"/>
                <w:b w:val="0"/>
                <w:sz w:val="24"/>
                <w:szCs w:val="24"/>
                <w:rtl/>
                <w:lang w:val="ar-SA"/>
              </w:rPr>
              <w:t>.</w:t>
            </w:r>
            <w:r w:rsidR="00FD554A" w:rsidRPr="00FD554A">
              <w:rPr>
                <w:rStyle w:val="a7"/>
                <w:rFonts w:ascii="Traditional Arabic" w:hAnsi="Traditional Arabic" w:cs="Traditional Arabic"/>
                <w:sz w:val="24"/>
                <w:szCs w:val="24"/>
                <w:rtl/>
              </w:rPr>
              <w:t>....................</w:t>
            </w:r>
            <w:r w:rsidR="00FD554A">
              <w:rPr>
                <w:rStyle w:val="a7"/>
                <w:rFonts w:ascii="Traditional Arabic" w:hAnsi="Traditional Arabic" w:cs="Traditional Arabic" w:hint="cs"/>
                <w:sz w:val="24"/>
                <w:szCs w:val="24"/>
                <w:rtl/>
              </w:rPr>
              <w:t>.</w:t>
            </w:r>
            <w:r w:rsidR="00FD554A">
              <w:rPr>
                <w:rStyle w:val="a7"/>
                <w:rFonts w:hint="cs"/>
                <w:sz w:val="24"/>
                <w:szCs w:val="24"/>
                <w:rtl/>
              </w:rPr>
              <w:t>..........</w:t>
            </w:r>
            <w:r w:rsidR="00FD554A" w:rsidRPr="00FD554A">
              <w:rPr>
                <w:rStyle w:val="a7"/>
                <w:rFonts w:ascii="Traditional Arabic" w:hAnsi="Traditional Arabic" w:cs="Traditional Arabic"/>
                <w:sz w:val="24"/>
                <w:szCs w:val="24"/>
                <w:rtl/>
              </w:rPr>
              <w:t>.........................</w:t>
            </w:r>
          </w:p>
        </w:tc>
        <w:tc>
          <w:tcPr>
            <w:tcW w:w="0" w:type="auto"/>
            <w:tcBorders>
              <w:top w:val="nil"/>
              <w:left w:val="nil"/>
              <w:bottom w:val="nil"/>
              <w:right w:val="nil"/>
            </w:tcBorders>
            <w:vAlign w:val="center"/>
          </w:tcPr>
          <w:p w:rsidR="00E34CF4" w:rsidRPr="00FD554A" w:rsidRDefault="00FD554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8</w:t>
            </w:r>
            <w:r w:rsidRPr="00FD554A">
              <w:rPr>
                <w:rStyle w:val="a7"/>
                <w:rFonts w:ascii="Traditional Arabic" w:hAnsi="Traditional Arabic" w:cs="Traditional Arabic"/>
                <w:sz w:val="24"/>
                <w:szCs w:val="24"/>
                <w:rtl/>
              </w:rPr>
              <w:t>5</w:t>
            </w:r>
          </w:p>
        </w:tc>
      </w:tr>
      <w:tr w:rsidR="00E34CF4" w:rsidRPr="00FD554A" w:rsidTr="00F31177">
        <w:trPr>
          <w:trHeight w:val="340"/>
          <w:jc w:val="center"/>
        </w:trPr>
        <w:tc>
          <w:tcPr>
            <w:tcW w:w="0" w:type="auto"/>
            <w:tcBorders>
              <w:top w:val="nil"/>
              <w:left w:val="nil"/>
              <w:bottom w:val="nil"/>
              <w:right w:val="nil"/>
            </w:tcBorders>
          </w:tcPr>
          <w:p w:rsidR="00E34CF4" w:rsidRPr="00FD554A" w:rsidRDefault="00E34CF4" w:rsidP="001D0A04">
            <w:pPr>
              <w:spacing w:after="0" w:line="240" w:lineRule="auto"/>
              <w:jc w:val="both"/>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 الملاحق ................................................. .............</w:t>
            </w:r>
            <w:r w:rsidR="00FD554A" w:rsidRPr="00FD554A">
              <w:rPr>
                <w:rStyle w:val="a7"/>
                <w:rFonts w:ascii="Traditional Arabic" w:hAnsi="Traditional Arabic" w:cs="Traditional Arabic"/>
                <w:b w:val="0"/>
                <w:sz w:val="24"/>
                <w:szCs w:val="24"/>
                <w:rtl/>
                <w:lang w:val="ar-SA"/>
              </w:rPr>
              <w:t>.</w:t>
            </w:r>
            <w:r w:rsidR="00FD554A" w:rsidRPr="00FD554A">
              <w:rPr>
                <w:rStyle w:val="a7"/>
                <w:rFonts w:ascii="Traditional Arabic" w:hAnsi="Traditional Arabic" w:cs="Traditional Arabic"/>
                <w:sz w:val="24"/>
                <w:szCs w:val="24"/>
                <w:rtl/>
              </w:rPr>
              <w:t>...................</w:t>
            </w:r>
            <w:r w:rsidR="00FD554A">
              <w:rPr>
                <w:rStyle w:val="a7"/>
                <w:rFonts w:ascii="Traditional Arabic" w:hAnsi="Traditional Arabic" w:cs="Traditional Arabic" w:hint="cs"/>
                <w:sz w:val="24"/>
                <w:szCs w:val="24"/>
                <w:rtl/>
              </w:rPr>
              <w:t>.</w:t>
            </w:r>
            <w:r w:rsidR="00FD554A">
              <w:rPr>
                <w:rStyle w:val="a7"/>
                <w:rFonts w:hint="cs"/>
                <w:sz w:val="24"/>
                <w:szCs w:val="24"/>
                <w:rtl/>
              </w:rPr>
              <w:t>.....</w:t>
            </w:r>
            <w:r w:rsidR="00FD554A" w:rsidRPr="00FD554A">
              <w:rPr>
                <w:rStyle w:val="a7"/>
                <w:rFonts w:ascii="Traditional Arabic" w:hAnsi="Traditional Arabic" w:cs="Traditional Arabic"/>
                <w:sz w:val="24"/>
                <w:szCs w:val="24"/>
                <w:rtl/>
              </w:rPr>
              <w:t>................................</w:t>
            </w:r>
          </w:p>
        </w:tc>
        <w:tc>
          <w:tcPr>
            <w:tcW w:w="0" w:type="auto"/>
            <w:tcBorders>
              <w:top w:val="nil"/>
              <w:left w:val="nil"/>
              <w:bottom w:val="nil"/>
              <w:right w:val="nil"/>
            </w:tcBorders>
            <w:vAlign w:val="center"/>
          </w:tcPr>
          <w:p w:rsidR="00E34CF4" w:rsidRPr="00FD554A" w:rsidRDefault="00FD554A" w:rsidP="001D0A04">
            <w:pPr>
              <w:spacing w:after="0" w:line="240" w:lineRule="auto"/>
              <w:jc w:val="center"/>
              <w:rPr>
                <w:rStyle w:val="a7"/>
                <w:rFonts w:ascii="Traditional Arabic" w:hAnsi="Traditional Arabic" w:cs="Traditional Arabic"/>
                <w:b w:val="0"/>
                <w:sz w:val="24"/>
                <w:szCs w:val="24"/>
                <w:rtl/>
                <w:lang w:val="ar-SA"/>
              </w:rPr>
            </w:pPr>
            <w:r w:rsidRPr="00FD554A">
              <w:rPr>
                <w:rStyle w:val="a7"/>
                <w:rFonts w:ascii="Traditional Arabic" w:hAnsi="Traditional Arabic" w:cs="Traditional Arabic"/>
                <w:b w:val="0"/>
                <w:sz w:val="24"/>
                <w:szCs w:val="24"/>
                <w:rtl/>
                <w:lang w:val="ar-SA"/>
              </w:rPr>
              <w:t>9</w:t>
            </w:r>
            <w:r w:rsidRPr="00FD554A">
              <w:rPr>
                <w:rStyle w:val="a7"/>
                <w:rFonts w:ascii="Traditional Arabic" w:hAnsi="Traditional Arabic" w:cs="Traditional Arabic"/>
                <w:sz w:val="24"/>
                <w:szCs w:val="24"/>
                <w:rtl/>
              </w:rPr>
              <w:t>3</w:t>
            </w:r>
          </w:p>
        </w:tc>
      </w:tr>
    </w:tbl>
    <w:p w:rsidR="00E94EB2" w:rsidRDefault="00E94EB2" w:rsidP="00CE55DF">
      <w:pPr>
        <w:spacing w:after="0" w:line="240" w:lineRule="auto"/>
        <w:jc w:val="center"/>
        <w:rPr>
          <w:rFonts w:ascii="Traditional Arabic" w:hAnsi="Traditional Arabic" w:cs="Traditional Arabic"/>
          <w:bCs/>
          <w:rtl/>
          <w:lang w:val="ar-SA"/>
        </w:rPr>
      </w:pPr>
    </w:p>
    <w:p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t xml:space="preserve">قائمة الجداول </w:t>
      </w:r>
    </w:p>
    <w:p w:rsidR="00BC0E6A" w:rsidRDefault="00BC0E6A">
      <w:pPr>
        <w:spacing w:after="0" w:line="240" w:lineRule="auto"/>
        <w:jc w:val="center"/>
        <w:rPr>
          <w:rFonts w:cs="SimSun"/>
          <w:sz w:val="28"/>
          <w:szCs w:val="28"/>
          <w:rtl/>
          <w:lang w:val="ar-SA"/>
        </w:rPr>
      </w:pPr>
    </w:p>
    <w:tbl>
      <w:tblPr>
        <w:bidiVisual/>
        <w:tblW w:w="0" w:type="auto"/>
        <w:jc w:val="center"/>
        <w:tblLayout w:type="fixed"/>
        <w:tblLook w:val="0000" w:firstRow="0" w:lastRow="0" w:firstColumn="0" w:lastColumn="0" w:noHBand="0" w:noVBand="0"/>
      </w:tblPr>
      <w:tblGrid>
        <w:gridCol w:w="8670"/>
        <w:gridCol w:w="707"/>
      </w:tblGrid>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(1): مراحل تطور الشركات العائلية .........................</w:t>
            </w:r>
            <w:r w:rsidR="00CE55DF"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sz w:val="24"/>
                <w:szCs w:val="24"/>
                <w:rtl/>
              </w:rPr>
              <w:t>........................</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B008B3"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26</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(2): الفرق بين حوكمة الشركات العائلية وغير </w:t>
            </w:r>
            <w:r w:rsidR="00CE55DF" w:rsidRPr="0016087D">
              <w:rPr>
                <w:rStyle w:val="a7"/>
                <w:rFonts w:ascii="Traditional Arabic" w:hAnsi="Traditional Arabic" w:cs="Traditional Arabic"/>
                <w:b w:val="0"/>
                <w:sz w:val="24"/>
                <w:szCs w:val="24"/>
                <w:rtl/>
                <w:lang w:val="ar-SA"/>
              </w:rPr>
              <w:t>العائلية ............................</w:t>
            </w:r>
            <w:r w:rsidR="00CE55DF" w:rsidRPr="0016087D">
              <w:rPr>
                <w:rStyle w:val="a7"/>
                <w:rFonts w:ascii="Traditional Arabic" w:hAnsi="Traditional Arabic" w:cs="Traditional Arabic"/>
                <w:sz w:val="24"/>
                <w:szCs w:val="24"/>
                <w:rtl/>
              </w:rPr>
              <w:t>....</w:t>
            </w:r>
            <w:r w:rsidR="00CE55D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B008B3"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29</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(3): </w:t>
            </w:r>
            <w:r w:rsidRPr="0016087D">
              <w:rPr>
                <w:rFonts w:ascii="Traditional Arabic" w:hAnsi="Traditional Arabic" w:cs="Traditional Arabic"/>
                <w:sz w:val="24"/>
                <w:szCs w:val="24"/>
                <w:rtl/>
                <w:lang w:val="ar-SA"/>
              </w:rPr>
              <w:t>الخصائص العامة لعينة الدراسة من الشركات العائلية في المنطقة الغربية</w:t>
            </w:r>
            <w:r w:rsidRPr="0016087D">
              <w:rPr>
                <w:rStyle w:val="a7"/>
                <w:rFonts w:ascii="Traditional Arabic" w:hAnsi="Traditional Arabic" w:cs="Traditional Arabic"/>
                <w:b w:val="0"/>
                <w:sz w:val="24"/>
                <w:szCs w:val="24"/>
                <w:rtl/>
                <w:lang w:val="ar-SA"/>
              </w:rPr>
              <w:t xml:space="preserve">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41</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(4): توزيع أفراد العينة حسب الخصائص </w:t>
            </w:r>
            <w:r w:rsidR="00CE55DF" w:rsidRPr="0016087D">
              <w:rPr>
                <w:rStyle w:val="a7"/>
                <w:rFonts w:ascii="Traditional Arabic" w:hAnsi="Traditional Arabic" w:cs="Traditional Arabic"/>
                <w:b w:val="0"/>
                <w:sz w:val="24"/>
                <w:szCs w:val="24"/>
                <w:rtl/>
                <w:lang w:val="ar-SA"/>
              </w:rPr>
              <w:t>الديموغرافية .......................................................................</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42</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(5): مقياس </w:t>
            </w:r>
            <w:proofErr w:type="spellStart"/>
            <w:r w:rsidRPr="0016087D">
              <w:rPr>
                <w:rStyle w:val="a7"/>
                <w:rFonts w:ascii="Traditional Arabic" w:hAnsi="Traditional Arabic" w:cs="Traditional Arabic"/>
                <w:b w:val="0"/>
                <w:sz w:val="24"/>
                <w:szCs w:val="24"/>
                <w:rtl/>
                <w:lang w:val="ar-SA"/>
              </w:rPr>
              <w:t>ليكرت</w:t>
            </w:r>
            <w:proofErr w:type="spellEnd"/>
            <w:r w:rsidRPr="0016087D">
              <w:rPr>
                <w:rStyle w:val="a7"/>
                <w:rFonts w:ascii="Traditional Arabic" w:hAnsi="Traditional Arabic" w:cs="Traditional Arabic"/>
                <w:b w:val="0"/>
                <w:sz w:val="24"/>
                <w:szCs w:val="24"/>
                <w:rtl/>
                <w:lang w:val="ar-SA"/>
              </w:rPr>
              <w:t xml:space="preserve"> الخماسي لقياس مدى استجابة عينة الدراسة حول عبارات أداة الدراسة...</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44</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(6): العلاقة بين متغيرات الدراسة وأبعادها ومؤشرات القياس .................................</w:t>
            </w:r>
            <w:r w:rsidR="00CE55D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44</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(7): نتائج معامل الارتباط (بيرسون) لقياس صدق الاتساق الداخلي للمحور الأول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46</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جدول (8): نتائج معامل الارتباط (بيرسون) لقياس صدق الاتساق الداخلي للمحور الثاني في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47</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(9): نتائج معامل الثبات </w:t>
            </w:r>
            <w:proofErr w:type="spellStart"/>
            <w:r w:rsidRPr="0016087D">
              <w:rPr>
                <w:rStyle w:val="a7"/>
                <w:rFonts w:ascii="Traditional Arabic" w:hAnsi="Traditional Arabic" w:cs="Traditional Arabic"/>
                <w:b w:val="0"/>
                <w:sz w:val="24"/>
                <w:szCs w:val="24"/>
                <w:rtl/>
                <w:lang w:val="ar-SA"/>
              </w:rPr>
              <w:t>ألفاكرونباخ</w:t>
            </w:r>
            <w:proofErr w:type="spellEnd"/>
            <w:r w:rsidRPr="0016087D">
              <w:rPr>
                <w:rStyle w:val="a7"/>
                <w:rFonts w:ascii="Traditional Arabic" w:hAnsi="Traditional Arabic" w:cs="Traditional Arabic"/>
                <w:b w:val="0"/>
                <w:sz w:val="24"/>
                <w:szCs w:val="24"/>
                <w:rtl/>
                <w:lang w:val="ar-SA"/>
              </w:rPr>
              <w:t xml:space="preserve"> لحساب ثبات أداة الدراسة .........................</w:t>
            </w:r>
            <w:r w:rsidR="0030654F"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48</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(10): توزيع أفراد العينة حسب الخصائص </w:t>
            </w:r>
            <w:r w:rsidR="007F551A" w:rsidRPr="0016087D">
              <w:rPr>
                <w:rStyle w:val="a7"/>
                <w:rFonts w:ascii="Traditional Arabic" w:hAnsi="Traditional Arabic" w:cs="Traditional Arabic"/>
                <w:b w:val="0"/>
                <w:sz w:val="24"/>
                <w:szCs w:val="24"/>
                <w:rtl/>
                <w:lang w:val="ar-SA"/>
              </w:rPr>
              <w:t>الديموغرافية</w:t>
            </w:r>
            <w:r w:rsidR="007F551A" w:rsidRPr="0016087D">
              <w:rPr>
                <w:rStyle w:val="a7"/>
                <w:rFonts w:ascii="Traditional Arabic" w:hAnsi="Traditional Arabic" w:cs="Traditional Arabic"/>
                <w:sz w:val="24"/>
                <w:szCs w:val="24"/>
              </w:rPr>
              <w:t xml:space="preserve"> (</w:t>
            </w:r>
            <w:r w:rsidRPr="0016087D">
              <w:rPr>
                <w:rStyle w:val="a7"/>
                <w:rFonts w:ascii="Traditional Arabic" w:hAnsi="Traditional Arabic" w:cs="Traditional Arabic"/>
                <w:b w:val="0"/>
                <w:sz w:val="24"/>
                <w:szCs w:val="24"/>
                <w:rtl/>
                <w:lang w:val="ar-SA"/>
              </w:rPr>
              <w:t xml:space="preserve">ن= </w:t>
            </w:r>
            <w:r w:rsidRPr="0016087D">
              <w:rPr>
                <w:rStyle w:val="a7"/>
                <w:rFonts w:ascii="Traditional Arabic" w:hAnsi="Traditional Arabic" w:cs="Traditional Arabic"/>
                <w:sz w:val="24"/>
                <w:szCs w:val="24"/>
              </w:rPr>
              <w:t>135</w:t>
            </w:r>
            <w:r w:rsidRPr="0016087D">
              <w:rPr>
                <w:rStyle w:val="a7"/>
                <w:rFonts w:ascii="Traditional Arabic" w:hAnsi="Traditional Arabic" w:cs="Traditional Arabic"/>
                <w:b w:val="0"/>
                <w:sz w:val="24"/>
                <w:szCs w:val="24"/>
                <w:rtl/>
                <w:lang w:val="ar-SA"/>
              </w:rPr>
              <w:t>)</w:t>
            </w:r>
            <w:r w:rsidRPr="0016087D">
              <w:rPr>
                <w:rFonts w:ascii="Traditional Arabic" w:hAnsi="Traditional Arabic" w:cs="Traditional Arabic"/>
                <w:b/>
                <w:sz w:val="24"/>
                <w:szCs w:val="24"/>
                <w:rtl/>
                <w:lang w:val="ar-SA"/>
              </w:rPr>
              <w:t xml:space="preserve"> </w:t>
            </w:r>
            <w:r w:rsidRPr="0016087D">
              <w:rPr>
                <w:rStyle w:val="a7"/>
                <w:rFonts w:ascii="Traditional Arabic" w:hAnsi="Traditional Arabic" w:cs="Traditional Arabic"/>
                <w:b w:val="0"/>
                <w:sz w:val="24"/>
                <w:szCs w:val="24"/>
                <w:rtl/>
                <w:lang w:val="ar-SA"/>
              </w:rPr>
              <w:t>.......................................</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52</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(11): </w:t>
            </w:r>
            <w:r w:rsidRPr="0016087D">
              <w:rPr>
                <w:rFonts w:ascii="Traditional Arabic" w:hAnsi="Traditional Arabic" w:cs="Traditional Arabic"/>
                <w:b/>
                <w:sz w:val="24"/>
                <w:szCs w:val="24"/>
                <w:rtl/>
                <w:lang w:val="ar-SA"/>
              </w:rPr>
              <w:t>المتوسطات الحسابية ومعامل الانحراف المعياري لأبعاد متغيرات الدراسة</w:t>
            </w:r>
            <w:r w:rsidRPr="0016087D">
              <w:rPr>
                <w:rStyle w:val="a7"/>
                <w:rFonts w:ascii="Traditional Arabic" w:hAnsi="Traditional Arabic" w:cs="Traditional Arabic"/>
                <w:b w:val="0"/>
                <w:sz w:val="24"/>
                <w:szCs w:val="24"/>
                <w:rtl/>
                <w:lang w:val="ar-SA"/>
              </w:rPr>
              <w:t xml:space="preserve"> .........................</w:t>
            </w:r>
            <w:r w:rsidR="007F551A"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58</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(12): </w:t>
            </w:r>
            <w:r w:rsidRPr="0016087D">
              <w:rPr>
                <w:rFonts w:ascii="Traditional Arabic" w:hAnsi="Traditional Arabic" w:cs="Traditional Arabic"/>
                <w:sz w:val="24"/>
                <w:szCs w:val="24"/>
                <w:rtl/>
                <w:lang w:val="ar-SA"/>
              </w:rPr>
              <w:t>نتائج معامل الارتباط (بيرسون) لقياس صدق الاتساق الداخلي للمحور الأول في أداة الدراسة</w:t>
            </w:r>
            <w:r w:rsidRPr="0016087D">
              <w:rPr>
                <w:rStyle w:val="a7"/>
                <w:rFonts w:ascii="Traditional Arabic" w:hAnsi="Traditional Arabic" w:cs="Traditional Arabic"/>
                <w:b w:val="0"/>
                <w:sz w:val="24"/>
                <w:szCs w:val="24"/>
                <w:rtl/>
                <w:lang w:val="ar-SA"/>
              </w:rPr>
              <w:t xml:space="preserve"> ..........................</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60</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(13): </w:t>
            </w:r>
            <w:r w:rsidRPr="0016087D">
              <w:rPr>
                <w:rFonts w:ascii="Traditional Arabic" w:hAnsi="Traditional Arabic" w:cs="Traditional Arabic"/>
                <w:sz w:val="24"/>
                <w:szCs w:val="24"/>
                <w:rtl/>
                <w:lang w:val="ar-SA"/>
              </w:rPr>
              <w:t xml:space="preserve">نتائج معامل الارتباط (بيرسون) لقياس صدق الاتساق الداخلي للمحور الثاني في أداة الدراسة </w:t>
            </w:r>
            <w:r w:rsidRPr="0016087D">
              <w:rPr>
                <w:rStyle w:val="a7"/>
                <w:rFonts w:ascii="Traditional Arabic" w:hAnsi="Traditional Arabic" w:cs="Traditional Arabic"/>
                <w:b w:val="0"/>
                <w:sz w:val="24"/>
                <w:szCs w:val="24"/>
                <w:rtl/>
                <w:lang w:val="ar-SA"/>
              </w:rPr>
              <w:t>..........................</w:t>
            </w:r>
            <w:r w:rsidR="00CA528F"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61</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Style w:val="a7"/>
                <w:rFonts w:ascii="Traditional Arabic" w:hAnsi="Traditional Arabic" w:cs="Traditional Arabic"/>
                <w:b w:val="0"/>
                <w:sz w:val="24"/>
                <w:szCs w:val="24"/>
                <w:rtl/>
                <w:lang w:val="ar-SA"/>
              </w:rPr>
              <w:t xml:space="preserve">جدول (14): </w:t>
            </w:r>
            <w:r w:rsidRPr="0016087D">
              <w:rPr>
                <w:rFonts w:ascii="Traditional Arabic" w:hAnsi="Traditional Arabic" w:cs="Traditional Arabic"/>
                <w:sz w:val="24"/>
                <w:szCs w:val="24"/>
                <w:rtl/>
                <w:lang w:val="ar-SA"/>
              </w:rPr>
              <w:t xml:space="preserve">نتائج معامل الثبات ألفا- </w:t>
            </w:r>
            <w:proofErr w:type="spellStart"/>
            <w:r w:rsidRPr="0016087D">
              <w:rPr>
                <w:rFonts w:ascii="Traditional Arabic" w:hAnsi="Traditional Arabic" w:cs="Traditional Arabic"/>
                <w:sz w:val="24"/>
                <w:szCs w:val="24"/>
                <w:rtl/>
                <w:lang w:val="ar-SA"/>
              </w:rPr>
              <w:t>كرونباخ</w:t>
            </w:r>
            <w:proofErr w:type="spellEnd"/>
            <w:r w:rsidRPr="0016087D">
              <w:rPr>
                <w:rFonts w:ascii="Traditional Arabic" w:hAnsi="Traditional Arabic" w:cs="Traditional Arabic"/>
                <w:sz w:val="24"/>
                <w:szCs w:val="24"/>
                <w:rtl/>
                <w:lang w:val="ar-SA"/>
              </w:rPr>
              <w:t xml:space="preserve"> لحساب ثبات أداة الدراسة </w:t>
            </w:r>
            <w:r w:rsidRPr="0016087D">
              <w:rPr>
                <w:rStyle w:val="a7"/>
                <w:rFonts w:ascii="Traditional Arabic" w:hAnsi="Traditional Arabic" w:cs="Traditional Arabic"/>
                <w:b w:val="0"/>
                <w:sz w:val="24"/>
                <w:szCs w:val="24"/>
                <w:rtl/>
                <w:lang w:val="ar-SA"/>
              </w:rPr>
              <w:t>.............................................</w:t>
            </w:r>
            <w:r w:rsidR="00621998"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62</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Style w:val="a7"/>
                <w:rFonts w:ascii="Traditional Arabic" w:hAnsi="Traditional Arabic" w:cs="Traditional Arabic"/>
                <w:b w:val="0"/>
                <w:sz w:val="24"/>
                <w:szCs w:val="24"/>
                <w:rtl/>
                <w:lang w:val="ar-SA"/>
              </w:rPr>
            </w:pPr>
            <w:r w:rsidRPr="0016087D">
              <w:rPr>
                <w:rFonts w:ascii="Traditional Arabic" w:hAnsi="Traditional Arabic" w:cs="Traditional Arabic"/>
                <w:sz w:val="24"/>
                <w:szCs w:val="24"/>
                <w:rtl/>
                <w:lang w:val="ar-SA"/>
              </w:rPr>
              <w:t xml:space="preserve">جدول (15): نتائج الانحدار المتعدد لقياس تأثير مبدأ الشفافية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64</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(16): نتائج الانحدار المتعدد لقياس تأثير مبدأ المساءلة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66</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(17): نتائج الانحدار المتعدد لقياس تأثير مبدأ المشاركة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00AD3DA3"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vAlign w:val="center"/>
          </w:tcPr>
          <w:p w:rsidR="00BC0E6A" w:rsidRPr="0016087D" w:rsidRDefault="00997891" w:rsidP="00AD3DA3">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67</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(18): نتائج الانحدار المتعدد لقياس تأثير مبدأ العدالة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rsidR="00BC0E6A" w:rsidRPr="0016087D" w:rsidRDefault="00997891" w:rsidP="005B2F81">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68</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(19): نتائج الانحدار المتعدد لقياس تأثير مبدأ الكفاءة على استدامة الأداء المؤسسي في الشركات العائلية </w:t>
            </w:r>
            <w:r w:rsidRPr="0016087D">
              <w:rPr>
                <w:rStyle w:val="a7"/>
                <w:rFonts w:ascii="Traditional Arabic" w:hAnsi="Traditional Arabic" w:cs="Traditional Arabic"/>
                <w:b w:val="0"/>
                <w:sz w:val="24"/>
                <w:szCs w:val="24"/>
                <w:rtl/>
                <w:lang w:val="ar-SA"/>
              </w:rPr>
              <w:t>.......</w:t>
            </w:r>
            <w:r w:rsidRPr="0016087D">
              <w:rPr>
                <w:rStyle w:val="1Char"/>
                <w:rFonts w:ascii="Traditional Arabic" w:eastAsia="SimSun" w:hAnsi="Traditional Arabic" w:cs="Traditional Arabic"/>
                <w:sz w:val="24"/>
                <w:szCs w:val="24"/>
                <w:rtl/>
                <w:lang w:val="ar-SA"/>
              </w:rPr>
              <w:t xml:space="preserve">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69</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r w:rsidRPr="0016087D">
              <w:rPr>
                <w:rFonts w:ascii="Traditional Arabic" w:hAnsi="Traditional Arabic" w:cs="Traditional Arabic"/>
                <w:sz w:val="24"/>
                <w:szCs w:val="24"/>
                <w:rtl/>
                <w:lang w:val="ar-SA"/>
              </w:rPr>
              <w:t xml:space="preserve">جدول (20): تحليل واقع الحوكمة واستدامة الأداء في الشركات العائلية السعودية المختارة </w:t>
            </w:r>
            <w:r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00C121C6" w:rsidRPr="0016087D">
              <w:rPr>
                <w:rStyle w:val="a7"/>
                <w:rFonts w:ascii="Traditional Arabic" w:hAnsi="Traditional Arabic" w:cs="Traditional Arabic"/>
                <w:b w:val="0"/>
                <w:sz w:val="24"/>
                <w:szCs w:val="24"/>
                <w:rtl/>
                <w:lang w:val="ar-SA"/>
              </w:rPr>
              <w:t>.</w:t>
            </w:r>
            <w:r w:rsidR="005B619E" w:rsidRPr="0016087D">
              <w:rPr>
                <w:rStyle w:val="a7"/>
                <w:rFonts w:ascii="Traditional Arabic" w:hAnsi="Traditional Arabic" w:cs="Traditional Arabic"/>
                <w:b w:val="0"/>
                <w:sz w:val="24"/>
                <w:szCs w:val="24"/>
                <w:rtl/>
                <w:lang w:val="ar-SA"/>
              </w:rPr>
              <w:t>....................</w:t>
            </w:r>
            <w:r w:rsidRPr="0016087D">
              <w:rPr>
                <w:rStyle w:val="a7"/>
                <w:rFonts w:ascii="Traditional Arabic" w:hAnsi="Traditional Arabic" w:cs="Traditional Arabic"/>
                <w:b w:val="0"/>
                <w:sz w:val="24"/>
                <w:szCs w:val="24"/>
                <w:rtl/>
                <w:lang w:val="ar-SA"/>
              </w:rPr>
              <w:t>.....</w:t>
            </w:r>
          </w:p>
        </w:tc>
        <w:tc>
          <w:tcPr>
            <w:tcW w:w="707" w:type="dxa"/>
            <w:tcBorders>
              <w:top w:val="nil"/>
              <w:left w:val="nil"/>
              <w:bottom w:val="nil"/>
              <w:right w:val="nil"/>
            </w:tcBorders>
          </w:tcPr>
          <w:p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74</w:t>
            </w:r>
          </w:p>
        </w:tc>
      </w:tr>
      <w:tr w:rsidR="00BC0E6A" w:rsidRPr="0016087D" w:rsidTr="004F45A0">
        <w:trPr>
          <w:trHeight w:val="454"/>
          <w:jc w:val="center"/>
        </w:trPr>
        <w:tc>
          <w:tcPr>
            <w:tcW w:w="8670" w:type="dxa"/>
            <w:tcBorders>
              <w:top w:val="nil"/>
              <w:left w:val="nil"/>
              <w:bottom w:val="nil"/>
              <w:right w:val="nil"/>
            </w:tcBorders>
          </w:tcPr>
          <w:p w:rsidR="00BC0E6A" w:rsidRPr="0016087D" w:rsidRDefault="00BC0E6A" w:rsidP="00C121C6">
            <w:pPr>
              <w:spacing w:after="0" w:line="240" w:lineRule="auto"/>
              <w:rPr>
                <w:rFonts w:ascii="Traditional Arabic" w:hAnsi="Traditional Arabic" w:cs="Traditional Arabic"/>
                <w:b/>
                <w:sz w:val="24"/>
                <w:szCs w:val="24"/>
                <w:rtl/>
                <w:lang w:val="ar-SA"/>
              </w:rPr>
            </w:pPr>
            <w:r w:rsidRPr="0016087D">
              <w:rPr>
                <w:rFonts w:ascii="Traditional Arabic" w:hAnsi="Traditional Arabic" w:cs="Traditional Arabic"/>
                <w:sz w:val="24"/>
                <w:szCs w:val="24"/>
                <w:rtl/>
                <w:lang w:val="ar-SA"/>
              </w:rPr>
              <w:t>جدول</w:t>
            </w:r>
            <w:r w:rsidR="00C121C6" w:rsidRPr="0016087D">
              <w:rPr>
                <w:rFonts w:ascii="Traditional Arabic" w:hAnsi="Traditional Arabic" w:cs="Traditional Arabic"/>
                <w:sz w:val="24"/>
                <w:szCs w:val="24"/>
                <w:rtl/>
                <w:lang w:val="ar-SA"/>
              </w:rPr>
              <w:t xml:space="preserve"> </w:t>
            </w:r>
            <w:r w:rsidRPr="0016087D">
              <w:rPr>
                <w:rFonts w:ascii="Traditional Arabic" w:hAnsi="Traditional Arabic" w:cs="Traditional Arabic"/>
                <w:sz w:val="24"/>
                <w:szCs w:val="24"/>
                <w:rtl/>
                <w:lang w:val="ar-SA"/>
              </w:rPr>
              <w:t xml:space="preserve">(21): التوصيات المقترحة وآلية التنفيذ والجهة المسؤولة والمدة </w:t>
            </w:r>
            <w:r w:rsidR="00C121C6" w:rsidRPr="0016087D">
              <w:rPr>
                <w:rFonts w:ascii="Traditional Arabic" w:hAnsi="Traditional Arabic" w:cs="Traditional Arabic"/>
                <w:sz w:val="24"/>
                <w:szCs w:val="24"/>
                <w:rtl/>
                <w:lang w:val="ar-SA"/>
              </w:rPr>
              <w:t xml:space="preserve">الزمنية </w:t>
            </w:r>
            <w:r w:rsidR="00C121C6" w:rsidRPr="0016087D">
              <w:rPr>
                <w:rStyle w:val="a7"/>
                <w:rFonts w:ascii="Traditional Arabic" w:hAnsi="Traditional Arabic" w:cs="Traditional Arabic"/>
                <w:b w:val="0"/>
                <w:sz w:val="24"/>
                <w:szCs w:val="24"/>
                <w:rtl/>
                <w:lang w:val="ar-SA"/>
              </w:rPr>
              <w:t>.........................................................</w:t>
            </w:r>
          </w:p>
          <w:p w:rsidR="00BC0E6A" w:rsidRPr="0016087D" w:rsidRDefault="00BC0E6A" w:rsidP="00AD3DA3">
            <w:pPr>
              <w:spacing w:after="0" w:line="240" w:lineRule="auto"/>
              <w:ind w:left="932" w:hanging="932"/>
              <w:jc w:val="both"/>
              <w:rPr>
                <w:rFonts w:ascii="Traditional Arabic" w:hAnsi="Traditional Arabic" w:cs="Traditional Arabic"/>
                <w:sz w:val="24"/>
                <w:szCs w:val="24"/>
                <w:rtl/>
                <w:lang w:val="ar-SA"/>
              </w:rPr>
            </w:pPr>
          </w:p>
        </w:tc>
        <w:tc>
          <w:tcPr>
            <w:tcW w:w="707" w:type="dxa"/>
            <w:tcBorders>
              <w:top w:val="nil"/>
              <w:left w:val="nil"/>
              <w:bottom w:val="nil"/>
              <w:right w:val="nil"/>
            </w:tcBorders>
          </w:tcPr>
          <w:p w:rsidR="00BC0E6A" w:rsidRPr="0016087D" w:rsidRDefault="00997891" w:rsidP="005B619E">
            <w:pPr>
              <w:spacing w:after="0" w:line="240" w:lineRule="auto"/>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82</w:t>
            </w:r>
          </w:p>
        </w:tc>
      </w:tr>
    </w:tbl>
    <w:p w:rsidR="00BC0E6A" w:rsidRDefault="00BC0E6A">
      <w:pPr>
        <w:spacing w:after="0"/>
        <w:jc w:val="center"/>
        <w:rPr>
          <w:rFonts w:cs="SimSun"/>
          <w:sz w:val="36"/>
          <w:szCs w:val="36"/>
          <w:rtl/>
          <w:lang w:val="ar-SA"/>
        </w:rPr>
      </w:pPr>
    </w:p>
    <w:p w:rsidR="00BC0E6A" w:rsidRDefault="00BC0E6A">
      <w:pPr>
        <w:spacing w:after="0" w:line="240" w:lineRule="auto"/>
        <w:rPr>
          <w:rFonts w:cs="SimSun"/>
          <w:sz w:val="36"/>
          <w:szCs w:val="36"/>
          <w:rtl/>
          <w:lang w:val="ar-SA"/>
        </w:rPr>
      </w:pPr>
      <w:r>
        <w:rPr>
          <w:rFonts w:cs="Times New Roman"/>
          <w:sz w:val="36"/>
          <w:szCs w:val="36"/>
          <w:rtl/>
          <w:lang w:val="ar-SA"/>
        </w:rPr>
        <w:br w:type="page"/>
      </w:r>
    </w:p>
    <w:p w:rsidR="00BC0E6A" w:rsidRDefault="00BC0E6A">
      <w:pPr>
        <w:spacing w:after="0"/>
        <w:jc w:val="center"/>
        <w:rPr>
          <w:rFonts w:cs="SimSun"/>
          <w:sz w:val="36"/>
          <w:szCs w:val="36"/>
          <w:rtl/>
          <w:lang w:val="ar-SA"/>
        </w:rPr>
      </w:pPr>
    </w:p>
    <w:p w:rsidR="00BC0E6A" w:rsidRPr="00CE55DF" w:rsidRDefault="00BC0E6A" w:rsidP="00CE55DF">
      <w:pPr>
        <w:spacing w:after="0" w:line="240" w:lineRule="auto"/>
        <w:jc w:val="center"/>
        <w:rPr>
          <w:rFonts w:ascii="Traditional Arabic" w:hAnsi="Traditional Arabic" w:cs="Traditional Arabic"/>
          <w:bCs/>
          <w:rtl/>
          <w:lang w:val="ar-SA"/>
        </w:rPr>
      </w:pPr>
      <w:r w:rsidRPr="00CE55DF">
        <w:rPr>
          <w:rFonts w:ascii="Traditional Arabic" w:hAnsi="Traditional Arabic" w:cs="Traditional Arabic"/>
          <w:bCs/>
          <w:rtl/>
          <w:lang w:val="ar-SA"/>
        </w:rPr>
        <w:t xml:space="preserve">قائمة الأشكال </w:t>
      </w:r>
    </w:p>
    <w:tbl>
      <w:tblPr>
        <w:bidiVisual/>
        <w:tblW w:w="0" w:type="auto"/>
        <w:jc w:val="center"/>
        <w:tblLook w:val="0000" w:firstRow="0" w:lastRow="0" w:firstColumn="0" w:lastColumn="0" w:noHBand="0" w:noVBand="0"/>
      </w:tblPr>
      <w:tblGrid>
        <w:gridCol w:w="7972"/>
        <w:gridCol w:w="929"/>
      </w:tblGrid>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(1) نموذج </w:t>
            </w:r>
            <w:r w:rsidR="004F45A0" w:rsidRPr="004F45A0">
              <w:rPr>
                <w:rStyle w:val="a7"/>
                <w:rFonts w:ascii="Traditional Arabic" w:hAnsi="Traditional Arabic" w:cs="Traditional Arabic" w:hint="cs"/>
                <w:b w:val="0"/>
                <w:sz w:val="24"/>
                <w:szCs w:val="24"/>
                <w:rtl/>
                <w:lang w:val="ar-SA"/>
              </w:rPr>
              <w:t>الدراسة .........................................................................</w:t>
            </w:r>
            <w:r w:rsidR="004F45A0">
              <w:rPr>
                <w:rStyle w:val="a7"/>
                <w:rFonts w:ascii="Traditional Arabic" w:hAnsi="Traditional Arabic" w:cs="Traditional Arabic" w:hint="cs"/>
                <w:b w:val="0"/>
                <w:sz w:val="24"/>
                <w:szCs w:val="24"/>
                <w:rtl/>
                <w:lang w:val="ar-SA"/>
              </w:rPr>
              <w:t>.</w:t>
            </w:r>
            <w:r w:rsidR="004F45A0" w:rsidRPr="004F45A0">
              <w:rPr>
                <w:rStyle w:val="a7"/>
                <w:rFonts w:ascii="Traditional Arabic" w:hAnsi="Traditional Arabic" w:cs="Traditional Arabic" w:hint="cs"/>
                <w:b w:val="0"/>
                <w:sz w:val="24"/>
                <w:szCs w:val="24"/>
                <w:rtl/>
                <w:lang w:val="ar-SA"/>
              </w:rPr>
              <w:t>...............</w:t>
            </w:r>
          </w:p>
        </w:tc>
        <w:tc>
          <w:tcPr>
            <w:tcW w:w="929" w:type="dxa"/>
            <w:tcBorders>
              <w:top w:val="nil"/>
              <w:left w:val="nil"/>
              <w:bottom w:val="nil"/>
              <w:right w:val="nil"/>
            </w:tcBorders>
            <w:vAlign w:val="center"/>
          </w:tcPr>
          <w:p w:rsidR="00BC0E6A" w:rsidRPr="004F45A0" w:rsidRDefault="00234B91">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6</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(2) توزيع أفراد العينة حسب متغير الجنس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53</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(3) توزيع أفراد العينة حسب متغير المؤهل العلمي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53</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(4) توزيع أفراد العينة حسب متغير المسمى الوظيفي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54</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شكل (5) توزيع أفراد العينة حسب متغير سنوات الخبرة ..............................................</w:t>
            </w:r>
            <w:r w:rsidR="004F45A0">
              <w:rPr>
                <w:rStyle w:val="a7"/>
                <w:rFonts w:ascii="Traditional Arabic" w:hAnsi="Traditional Arabic" w:cs="Traditional Arabic" w:hint="cs"/>
                <w:b w:val="0"/>
                <w:sz w:val="24"/>
                <w:szCs w:val="24"/>
                <w:rtl/>
                <w:lang w:val="ar-SA"/>
              </w:rPr>
              <w:t>..........</w:t>
            </w:r>
            <w:r w:rsidRPr="004F45A0">
              <w:rPr>
                <w:rStyle w:val="a7"/>
                <w:rFonts w:ascii="Traditional Arabic" w:hAnsi="Traditional Arabic" w:cs="Traditional Arabic"/>
                <w:b w:val="0"/>
                <w:sz w:val="24"/>
                <w:szCs w:val="24"/>
                <w:rtl/>
                <w:lang w:val="ar-SA"/>
              </w:rPr>
              <w:t>..</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55</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(6)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57</w:t>
            </w:r>
          </w:p>
        </w:tc>
      </w:tr>
      <w:tr w:rsidR="00BC0E6A" w:rsidTr="004F45A0">
        <w:trPr>
          <w:trHeight w:val="454"/>
          <w:jc w:val="center"/>
        </w:trPr>
        <w:tc>
          <w:tcPr>
            <w:tcW w:w="7972" w:type="dxa"/>
            <w:tcBorders>
              <w:top w:val="nil"/>
              <w:left w:val="nil"/>
              <w:bottom w:val="nil"/>
              <w:right w:val="nil"/>
            </w:tcBorders>
          </w:tcPr>
          <w:p w:rsidR="00BC0E6A" w:rsidRPr="004F45A0" w:rsidRDefault="00BC0E6A">
            <w:pPr>
              <w:spacing w:after="0" w:line="240" w:lineRule="auto"/>
              <w:jc w:val="both"/>
              <w:rPr>
                <w:rStyle w:val="a7"/>
                <w:rFonts w:ascii="Traditional Arabic" w:hAnsi="Traditional Arabic" w:cs="Traditional Arabic"/>
                <w:b w:val="0"/>
                <w:sz w:val="24"/>
                <w:szCs w:val="24"/>
                <w:rtl/>
                <w:lang w:val="ar-SA"/>
              </w:rPr>
            </w:pPr>
            <w:r w:rsidRPr="004F45A0">
              <w:rPr>
                <w:rStyle w:val="a7"/>
                <w:rFonts w:ascii="Traditional Arabic" w:hAnsi="Traditional Arabic" w:cs="Traditional Arabic"/>
                <w:b w:val="0"/>
                <w:sz w:val="24"/>
                <w:szCs w:val="24"/>
                <w:rtl/>
                <w:lang w:val="ar-SA"/>
              </w:rPr>
              <w:t xml:space="preserve">شكل (7) نموذج </w:t>
            </w:r>
            <w:r w:rsidR="004F45A0" w:rsidRPr="004F45A0">
              <w:rPr>
                <w:rStyle w:val="a7"/>
                <w:rFonts w:ascii="Traditional Arabic" w:hAnsi="Traditional Arabic" w:cs="Traditional Arabic" w:hint="cs"/>
                <w:b w:val="0"/>
                <w:sz w:val="24"/>
                <w:szCs w:val="24"/>
                <w:rtl/>
                <w:lang w:val="ar-SA"/>
              </w:rPr>
              <w:t>الدراسة ..........................................................................................</w:t>
            </w:r>
          </w:p>
        </w:tc>
        <w:tc>
          <w:tcPr>
            <w:tcW w:w="929" w:type="dxa"/>
            <w:tcBorders>
              <w:top w:val="nil"/>
              <w:left w:val="nil"/>
              <w:bottom w:val="nil"/>
              <w:right w:val="nil"/>
            </w:tcBorders>
            <w:vAlign w:val="center"/>
          </w:tcPr>
          <w:p w:rsidR="00BC0E6A" w:rsidRPr="004F45A0" w:rsidRDefault="00BF5358">
            <w:pPr>
              <w:spacing w:after="0" w:line="240" w:lineRule="auto"/>
              <w:jc w:val="center"/>
              <w:rPr>
                <w:rStyle w:val="a7"/>
                <w:rFonts w:ascii="Traditional Arabic" w:hAnsi="Traditional Arabic" w:cs="Traditional Arabic"/>
                <w:b w:val="0"/>
                <w:sz w:val="24"/>
                <w:szCs w:val="24"/>
                <w:rtl/>
                <w:lang w:val="ar-SA"/>
              </w:rPr>
            </w:pPr>
            <w:r>
              <w:rPr>
                <w:rStyle w:val="a7"/>
                <w:rFonts w:ascii="Traditional Arabic" w:hAnsi="Traditional Arabic" w:cs="Traditional Arabic" w:hint="cs"/>
                <w:b w:val="0"/>
                <w:sz w:val="24"/>
                <w:szCs w:val="24"/>
                <w:rtl/>
                <w:lang w:val="ar-SA"/>
              </w:rPr>
              <w:t>58</w:t>
            </w:r>
          </w:p>
        </w:tc>
      </w:tr>
    </w:tbl>
    <w:p w:rsidR="00BC0E6A" w:rsidRDefault="00BC0E6A">
      <w:pPr>
        <w:spacing w:after="0"/>
        <w:jc w:val="center"/>
        <w:rPr>
          <w:rFonts w:cs="SimSun"/>
          <w:sz w:val="36"/>
          <w:szCs w:val="36"/>
          <w:rtl/>
          <w:lang w:val="ar-SA"/>
        </w:rPr>
      </w:pPr>
    </w:p>
    <w:p w:rsidR="00BC0E6A" w:rsidRDefault="00BC0E6A">
      <w:pPr>
        <w:spacing w:after="160" w:line="259" w:lineRule="auto"/>
        <w:jc w:val="center"/>
        <w:rPr>
          <w:rFonts w:cs="SimSun"/>
          <w:b/>
          <w:rtl/>
          <w:lang w:val="ar-SA"/>
        </w:rPr>
      </w:pPr>
    </w:p>
    <w:p w:rsidR="00BC0E6A" w:rsidRDefault="00BC0E6A">
      <w:pPr>
        <w:spacing w:after="160" w:line="259" w:lineRule="auto"/>
        <w:rPr>
          <w:rFonts w:cs="SimSun"/>
          <w:b/>
          <w:rtl/>
          <w:lang w:val="ar-SA"/>
        </w:rPr>
      </w:pPr>
    </w:p>
    <w:p w:rsidR="00BC0E6A" w:rsidRDefault="00BC0E6A">
      <w:pPr>
        <w:spacing w:after="160" w:line="259" w:lineRule="auto"/>
        <w:rPr>
          <w:rFonts w:cs="SimSun"/>
          <w:b/>
          <w:rtl/>
          <w:lang w:val="ar-SA"/>
        </w:rPr>
      </w:pPr>
    </w:p>
    <w:p w:rsidR="00BC0E6A" w:rsidRDefault="00BC0E6A">
      <w:pPr>
        <w:spacing w:after="160" w:line="259" w:lineRule="auto"/>
        <w:rPr>
          <w:rFonts w:cs="SimSun"/>
          <w:b/>
          <w:rtl/>
          <w:lang w:val="ar-SA"/>
        </w:rPr>
      </w:pPr>
      <w:r>
        <w:rPr>
          <w:rFonts w:cs="Times New Roman"/>
          <w:b/>
          <w:rtl/>
          <w:lang w:val="ar-SA"/>
        </w:rPr>
        <w:br w:type="page"/>
      </w:r>
    </w:p>
    <w:p w:rsidR="00BC0E6A" w:rsidRDefault="00BC0E6A">
      <w:pPr>
        <w:spacing w:after="0" w:line="360" w:lineRule="auto"/>
        <w:jc w:val="center"/>
        <w:rPr>
          <w:rFonts w:cs="Times New Roman"/>
          <w:b/>
          <w:rtl/>
          <w:lang w:val="ar-SA"/>
        </w:rPr>
        <w:sectPr w:rsidR="00BC0E6A" w:rsidSect="00A401E1">
          <w:footerReference w:type="default" r:id="rId8"/>
          <w:pgSz w:w="12240" w:h="15840"/>
          <w:pgMar w:top="1418" w:right="1418" w:bottom="1418" w:left="1418" w:header="709" w:footer="709" w:gutter="0"/>
          <w:pgNumType w:fmt="arabicAbjad" w:start="1"/>
          <w:cols w:space="720"/>
          <w:titlePg/>
          <w:docGrid w:linePitch="435"/>
        </w:sectPr>
      </w:pPr>
    </w:p>
    <w:p w:rsidR="00BC0E6A" w:rsidRDefault="00BC0E6A">
      <w:pPr>
        <w:spacing w:after="0" w:line="360" w:lineRule="auto"/>
        <w:jc w:val="center"/>
        <w:rPr>
          <w:rFonts w:cs="SimSun"/>
          <w:b/>
          <w:rtl/>
          <w:lang w:val="ar-SA"/>
        </w:rPr>
      </w:pPr>
    </w:p>
    <w:p w:rsidR="00BC0E6A" w:rsidRDefault="00BC0E6A">
      <w:pPr>
        <w:spacing w:after="0" w:line="360" w:lineRule="auto"/>
        <w:jc w:val="center"/>
        <w:rPr>
          <w:rFonts w:cs="SimSun"/>
          <w:b/>
          <w:rtl/>
          <w:lang w:val="ar-SA"/>
        </w:rPr>
      </w:pPr>
    </w:p>
    <w:p w:rsidR="00BC0E6A" w:rsidRDefault="00BC0E6A">
      <w:pPr>
        <w:spacing w:after="0" w:line="360" w:lineRule="auto"/>
        <w:jc w:val="center"/>
        <w:rPr>
          <w:rFonts w:cs="SimSun"/>
          <w:b/>
          <w:rtl/>
          <w:lang w:val="ar-SA"/>
        </w:rPr>
      </w:pPr>
    </w:p>
    <w:p w:rsidR="00BC0E6A" w:rsidRDefault="00BC0E6A">
      <w:pPr>
        <w:spacing w:after="0" w:line="360" w:lineRule="auto"/>
        <w:jc w:val="center"/>
        <w:rPr>
          <w:rFonts w:cs="SimSun"/>
          <w:b/>
          <w:rtl/>
          <w:lang w:val="ar-SA"/>
        </w:rPr>
      </w:pPr>
    </w:p>
    <w:p w:rsidR="00BC0E6A" w:rsidRPr="00CB216D" w:rsidRDefault="00BC0E6A" w:rsidP="00391CBC">
      <w:pPr>
        <w:spacing w:after="0"/>
        <w:jc w:val="center"/>
        <w:rPr>
          <w:rFonts w:ascii="Traditional Arabic" w:hAnsi="Traditional Arabic" w:cs="Traditional Arabic"/>
          <w:bCs/>
          <w:rtl/>
          <w:lang w:val="ar-SA"/>
        </w:rPr>
      </w:pPr>
      <w:r w:rsidRPr="00CB216D">
        <w:rPr>
          <w:rFonts w:ascii="Traditional Arabic" w:hAnsi="Traditional Arabic" w:cs="Traditional Arabic"/>
          <w:bCs/>
          <w:rtl/>
          <w:lang w:val="ar-SA"/>
        </w:rPr>
        <w:t>الفصل الأول</w:t>
      </w:r>
    </w:p>
    <w:p w:rsidR="00BC0E6A" w:rsidRPr="00CB216D" w:rsidRDefault="00BC0E6A" w:rsidP="00391CBC">
      <w:pPr>
        <w:spacing w:after="0"/>
        <w:jc w:val="center"/>
        <w:rPr>
          <w:rFonts w:ascii="Traditional Arabic" w:hAnsi="Traditional Arabic" w:cs="Traditional Arabic"/>
          <w:bCs/>
          <w:rtl/>
          <w:lang w:val="ar-SA"/>
        </w:rPr>
      </w:pPr>
      <w:r w:rsidRPr="00CB216D">
        <w:rPr>
          <w:rFonts w:ascii="Traditional Arabic" w:hAnsi="Traditional Arabic" w:cs="Traditional Arabic"/>
          <w:bCs/>
          <w:rtl/>
          <w:lang w:val="ar-SA"/>
        </w:rPr>
        <w:t>التعريف بمشكلة الدراسة وأبعادها</w:t>
      </w:r>
    </w:p>
    <w:p w:rsidR="00BC0E6A" w:rsidRPr="00CB216D" w:rsidRDefault="00BC0E6A" w:rsidP="00391CBC">
      <w:pPr>
        <w:spacing w:after="0"/>
        <w:jc w:val="center"/>
        <w:rPr>
          <w:rFonts w:ascii="Traditional Arabic" w:hAnsi="Traditional Arabic" w:cs="Traditional Arabic"/>
          <w:bCs/>
          <w:rtl/>
          <w:lang w:val="ar-SA"/>
        </w:rPr>
      </w:pP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1.</w:t>
      </w:r>
      <w:r w:rsidRPr="00CB216D">
        <w:rPr>
          <w:rFonts w:ascii="Traditional Arabic" w:hAnsi="Traditional Arabic" w:cs="Traditional Arabic"/>
          <w:bCs/>
          <w:rtl/>
          <w:lang w:val="ar-SA"/>
        </w:rPr>
        <w:t xml:space="preserve"> المقدمة</w:t>
      </w: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2.</w:t>
      </w:r>
      <w:r w:rsidRPr="00CB216D">
        <w:rPr>
          <w:rFonts w:ascii="Traditional Arabic" w:hAnsi="Traditional Arabic" w:cs="Traditional Arabic"/>
          <w:bCs/>
          <w:rtl/>
          <w:lang w:val="ar-SA"/>
        </w:rPr>
        <w:t xml:space="preserve"> مشكلة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3.</w:t>
      </w:r>
      <w:r w:rsidRPr="00CB216D">
        <w:rPr>
          <w:rFonts w:ascii="Traditional Arabic" w:hAnsi="Traditional Arabic" w:cs="Traditional Arabic"/>
          <w:bCs/>
          <w:rtl/>
          <w:lang w:val="ar-SA"/>
        </w:rPr>
        <w:t xml:space="preserve"> تساؤلات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4.</w:t>
      </w:r>
      <w:r w:rsidRPr="00CB216D">
        <w:rPr>
          <w:rFonts w:ascii="Traditional Arabic" w:hAnsi="Traditional Arabic" w:cs="Traditional Arabic"/>
          <w:bCs/>
          <w:rtl/>
          <w:lang w:val="ar-SA"/>
        </w:rPr>
        <w:t xml:space="preserve"> أهمية</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bCs/>
          <w:rtl/>
          <w:lang w:val="ar-SA"/>
        </w:rPr>
        <w:t>1/</w:t>
      </w:r>
      <w:r w:rsidR="00555E45" w:rsidRPr="00CB216D">
        <w:rPr>
          <w:rFonts w:ascii="Traditional Arabic" w:hAnsi="Traditional Arabic" w:cs="Traditional Arabic" w:hint="cs"/>
          <w:bCs/>
          <w:rtl/>
          <w:lang w:val="ar-SA"/>
        </w:rPr>
        <w:t xml:space="preserve"> 5.</w:t>
      </w:r>
      <w:r w:rsidRPr="00CB216D">
        <w:rPr>
          <w:rFonts w:ascii="Traditional Arabic" w:hAnsi="Traditional Arabic" w:cs="Traditional Arabic"/>
          <w:bCs/>
          <w:rtl/>
          <w:lang w:val="ar-SA"/>
        </w:rPr>
        <w:t xml:space="preserve"> أهداف</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rsidR="00BC0E6A" w:rsidRPr="00CB216D"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6.</w:t>
      </w:r>
      <w:r w:rsidRPr="00CB216D">
        <w:rPr>
          <w:rFonts w:ascii="Traditional Arabic" w:hAnsi="Traditional Arabic" w:cs="Traditional Arabic"/>
          <w:bCs/>
          <w:rtl/>
          <w:lang w:val="ar-SA"/>
        </w:rPr>
        <w:t xml:space="preserve"> فرضيات الدراسة</w:t>
      </w:r>
    </w:p>
    <w:p w:rsidR="00BC0E6A" w:rsidRPr="00CB216D" w:rsidRDefault="00555E45" w:rsidP="00391CBC">
      <w:pPr>
        <w:pStyle w:val="ListParagraph1"/>
        <w:autoSpaceDE w:val="0"/>
        <w:autoSpaceDN w:val="0"/>
        <w:adjustRightInd w:val="0"/>
        <w:spacing w:after="0"/>
        <w:ind w:left="1247"/>
        <w:jc w:val="both"/>
        <w:rPr>
          <w:rFonts w:ascii="Traditional Arabic" w:hAnsi="Traditional Arabic" w:cs="Traditional Arabic"/>
          <w:bCs/>
        </w:rPr>
      </w:pPr>
      <w:r w:rsidRPr="00CB216D">
        <w:rPr>
          <w:rFonts w:ascii="Traditional Arabic" w:hAnsi="Traditional Arabic" w:cs="Traditional Arabic" w:hint="cs"/>
          <w:bCs/>
          <w:rtl/>
          <w:lang w:val="ar-SA"/>
        </w:rPr>
        <w:t xml:space="preserve">1/ 7. </w:t>
      </w:r>
      <w:r w:rsidR="00BC0E6A" w:rsidRPr="00CB216D">
        <w:rPr>
          <w:rFonts w:ascii="Traditional Arabic" w:hAnsi="Traditional Arabic" w:cs="Traditional Arabic"/>
          <w:bCs/>
          <w:rtl/>
          <w:lang w:val="ar-SA"/>
        </w:rPr>
        <w:t xml:space="preserve">نموذج الدراسة </w:t>
      </w:r>
    </w:p>
    <w:p w:rsidR="00342B05" w:rsidRPr="00CB216D" w:rsidRDefault="00BC0E6A"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bCs/>
          <w:rtl/>
          <w:lang w:val="ar-SA"/>
        </w:rPr>
        <w:t xml:space="preserve">1/ </w:t>
      </w:r>
      <w:r w:rsidR="00555E45" w:rsidRPr="00CB216D">
        <w:rPr>
          <w:rFonts w:ascii="Traditional Arabic" w:hAnsi="Traditional Arabic" w:cs="Traditional Arabic" w:hint="cs"/>
          <w:bCs/>
          <w:rtl/>
          <w:lang w:val="ar-SA"/>
        </w:rPr>
        <w:t>8.</w:t>
      </w:r>
      <w:r w:rsidRPr="00CB216D">
        <w:rPr>
          <w:rFonts w:ascii="Traditional Arabic" w:hAnsi="Traditional Arabic" w:cs="Traditional Arabic"/>
          <w:bCs/>
          <w:rtl/>
          <w:lang w:val="ar-SA"/>
        </w:rPr>
        <w:t xml:space="preserve"> </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مفاهيم</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ومصطلحات</w:t>
      </w:r>
      <w:r w:rsidRPr="00CB216D">
        <w:rPr>
          <w:rFonts w:ascii="Traditional Arabic" w:hAnsi="Traditional Arabic" w:cs="Traditional Arabic"/>
          <w:bCs/>
        </w:rPr>
        <w:t xml:space="preserve"> </w:t>
      </w:r>
      <w:r w:rsidRPr="00CB216D">
        <w:rPr>
          <w:rFonts w:ascii="Traditional Arabic" w:hAnsi="Traditional Arabic" w:cs="Traditional Arabic"/>
          <w:bCs/>
          <w:rtl/>
          <w:lang w:val="ar-SA"/>
        </w:rPr>
        <w:t>الدراسة</w:t>
      </w:r>
    </w:p>
    <w:p w:rsidR="00BC0E6A" w:rsidRPr="00CB216D" w:rsidRDefault="00342B05" w:rsidP="00391CBC">
      <w:pPr>
        <w:pStyle w:val="ListParagraph1"/>
        <w:spacing w:after="0"/>
        <w:ind w:left="1247"/>
        <w:jc w:val="both"/>
        <w:rPr>
          <w:rFonts w:ascii="Traditional Arabic" w:hAnsi="Traditional Arabic" w:cs="Traditional Arabic"/>
          <w:bCs/>
          <w:rtl/>
          <w:lang w:val="ar-SA"/>
        </w:rPr>
      </w:pPr>
      <w:r w:rsidRPr="00CB216D">
        <w:rPr>
          <w:rFonts w:ascii="Traditional Arabic" w:hAnsi="Traditional Arabic" w:cs="Traditional Arabic" w:hint="cs"/>
          <w:bCs/>
          <w:rtl/>
          <w:lang w:val="ar-SA"/>
        </w:rPr>
        <w:t xml:space="preserve">1/ 9. منهجية وإجراءات الدراسة </w:t>
      </w:r>
      <w:r w:rsidR="00BC0E6A" w:rsidRPr="00CB216D">
        <w:rPr>
          <w:rFonts w:ascii="Traditional Arabic" w:hAnsi="Traditional Arabic" w:cs="Traditional Arabic"/>
          <w:bCs/>
          <w:rtl/>
          <w:lang w:val="ar-SA"/>
        </w:rPr>
        <w:br w:type="page"/>
      </w:r>
    </w:p>
    <w:p w:rsidR="00BC0E6A" w:rsidRPr="007847A6" w:rsidRDefault="00BC0E6A">
      <w:pPr>
        <w:jc w:val="both"/>
        <w:rPr>
          <w:rFonts w:ascii="Traditional Arabic" w:hAnsi="Traditional Arabic" w:cs="Traditional Arabic"/>
          <w:b/>
          <w:bCs/>
          <w:rtl/>
          <w:lang w:val="ar-SA"/>
        </w:rPr>
      </w:pPr>
      <w:r w:rsidRPr="007847A6">
        <w:rPr>
          <w:rFonts w:ascii="Traditional Arabic" w:hAnsi="Traditional Arabic" w:cs="Traditional Arabic"/>
          <w:b/>
          <w:bCs/>
        </w:rPr>
        <w:lastRenderedPageBreak/>
        <w:t>1</w:t>
      </w:r>
      <w:r w:rsidR="007847A6">
        <w:rPr>
          <w:rFonts w:ascii="Traditional Arabic" w:hAnsi="Traditional Arabic" w:cs="Traditional Arabic"/>
          <w:b/>
          <w:bCs/>
        </w:rPr>
        <w:t xml:space="preserve"> </w:t>
      </w:r>
      <w:r w:rsidRPr="007847A6">
        <w:rPr>
          <w:rFonts w:ascii="Traditional Arabic" w:hAnsi="Traditional Arabic" w:cs="Traditional Arabic"/>
          <w:b/>
          <w:bCs/>
        </w:rPr>
        <w:t>/1</w:t>
      </w:r>
      <w:r w:rsidRPr="007847A6">
        <w:rPr>
          <w:rFonts w:ascii="Traditional Arabic" w:hAnsi="Traditional Arabic" w:cs="Traditional Arabic"/>
          <w:b/>
          <w:bCs/>
          <w:rtl/>
          <w:lang w:val="ar-KW"/>
        </w:rPr>
        <w:t xml:space="preserve">. </w:t>
      </w:r>
      <w:r w:rsidRPr="007847A6">
        <w:rPr>
          <w:rFonts w:ascii="Traditional Arabic" w:hAnsi="Traditional Arabic" w:cs="Traditional Arabic"/>
          <w:b/>
          <w:bCs/>
          <w:rtl/>
          <w:lang w:val="ar-SA"/>
        </w:rPr>
        <w:t xml:space="preserve">المقدمة </w:t>
      </w:r>
    </w:p>
    <w:p w:rsidR="00BC0E6A" w:rsidRPr="00984E72" w:rsidRDefault="00BC0E6A" w:rsidP="00984E72">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تعد الشركات العائلية ركيزة أساسية في الاقتصاد العالمي، حيث تمثل ما يقارب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90</w:t>
      </w:r>
      <w:r w:rsidRPr="00984E72">
        <w:rPr>
          <w:rFonts w:ascii="Traditional Arabic" w:hAnsi="Traditional Arabic" w:cs="Traditional Arabic"/>
          <w:sz w:val="24"/>
          <w:szCs w:val="24"/>
          <w:rtl/>
          <w:lang w:val="ar-SA"/>
        </w:rPr>
        <w:t xml:space="preserve">% من إجمالي الشركات في مختلف الدول، وتساهم بما يزيد عن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 xml:space="preserve">60 </w:t>
      </w:r>
      <w:r w:rsidRPr="00984E72">
        <w:rPr>
          <w:rFonts w:ascii="Traditional Arabic" w:hAnsi="Traditional Arabic" w:cs="Traditional Arabic"/>
          <w:sz w:val="24"/>
          <w:szCs w:val="24"/>
          <w:rtl/>
          <w:lang w:val="ar-SA"/>
        </w:rPr>
        <w:t xml:space="preserve">% من الناتج المحلي الإجمالي العالمي، كما توفّر فرص عمل كبيرة تتراوح بين </w:t>
      </w:r>
      <w:r w:rsidRPr="00984E72">
        <w:rPr>
          <w:rFonts w:ascii="Traditional Arabic" w:hAnsi="Traditional Arabic" w:cs="Traditional Arabic"/>
          <w:sz w:val="24"/>
          <w:szCs w:val="24"/>
        </w:rPr>
        <w:t>50</w:t>
      </w:r>
      <w:r w:rsidRPr="00984E72">
        <w:rPr>
          <w:rFonts w:ascii="Traditional Arabic" w:hAnsi="Traditional Arabic" w:cs="Traditional Arabic"/>
          <w:sz w:val="24"/>
          <w:szCs w:val="24"/>
          <w:rtl/>
          <w:lang w:val="ar-SA"/>
        </w:rPr>
        <w:t>%-</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الوظائف على مستوى العالم. </w:t>
      </w:r>
      <w:r w:rsidRPr="00984E72">
        <w:rPr>
          <w:rFonts w:ascii="Traditional Arabic" w:hAnsi="Traditional Arabic" w:cs="Traditional Arabic"/>
          <w:sz w:val="24"/>
          <w:szCs w:val="24"/>
        </w:rPr>
        <w:t xml:space="preserve">(De </w:t>
      </w:r>
      <w:proofErr w:type="spellStart"/>
      <w:r w:rsidRPr="00984E72">
        <w:rPr>
          <w:rFonts w:ascii="Traditional Arabic" w:hAnsi="Traditional Arabic" w:cs="Traditional Arabic"/>
          <w:sz w:val="24"/>
          <w:szCs w:val="24"/>
        </w:rPr>
        <w:t>Massis</w:t>
      </w:r>
      <w:proofErr w:type="spellEnd"/>
      <w:r w:rsidRPr="00984E72">
        <w:rPr>
          <w:rFonts w:ascii="Traditional Arabic" w:hAnsi="Traditional Arabic" w:cs="Traditional Arabic"/>
          <w:sz w:val="24"/>
          <w:szCs w:val="24"/>
        </w:rPr>
        <w:t xml:space="preserve"> et al., 2018; PwC, 2021) </w:t>
      </w:r>
    </w:p>
    <w:p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ذلك، تواجه هذه الشركات تحديات كبيرة تؤثر على استمراريتها عبر الأجيال، إذ تفشل حوالي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من الشركات العائلية في الاستمرار حتى الجيل الثاني، وتصل نسبة استمرارها إلى الجيل الثالث إلى </w:t>
      </w:r>
      <w:r w:rsidRPr="00984E72">
        <w:rPr>
          <w:rFonts w:ascii="Traditional Arabic" w:hAnsi="Traditional Arabic" w:cs="Traditional Arabic"/>
          <w:sz w:val="24"/>
          <w:szCs w:val="24"/>
        </w:rPr>
        <w:t>12</w:t>
      </w:r>
      <w:r w:rsidRPr="00984E72">
        <w:rPr>
          <w:rFonts w:ascii="Traditional Arabic" w:hAnsi="Traditional Arabic" w:cs="Traditional Arabic"/>
          <w:sz w:val="24"/>
          <w:szCs w:val="24"/>
          <w:rtl/>
          <w:lang w:val="ar-SA"/>
        </w:rPr>
        <w:t>% فقط</w:t>
      </w:r>
      <w:r w:rsidRPr="00984E72">
        <w:rPr>
          <w:rFonts w:ascii="Traditional Arabic" w:hAnsi="Traditional Arabic" w:cs="Traditional Arabic"/>
          <w:sz w:val="24"/>
          <w:szCs w:val="24"/>
        </w:rPr>
        <w:t xml:space="preserve"> (</w:t>
      </w:r>
      <w:proofErr w:type="spellStart"/>
      <w:r w:rsidRPr="00984E72">
        <w:rPr>
          <w:rFonts w:ascii="Traditional Arabic" w:hAnsi="Traditional Arabic" w:cs="Traditional Arabic"/>
          <w:sz w:val="24"/>
          <w:szCs w:val="24"/>
        </w:rPr>
        <w:t>Groysberg</w:t>
      </w:r>
      <w:proofErr w:type="spellEnd"/>
      <w:r w:rsidRPr="00984E72">
        <w:rPr>
          <w:rFonts w:ascii="Traditional Arabic" w:hAnsi="Traditional Arabic" w:cs="Traditional Arabic"/>
          <w:sz w:val="24"/>
          <w:szCs w:val="24"/>
        </w:rPr>
        <w:t xml:space="preserve"> &amp; Bell, 2014). </w:t>
      </w:r>
    </w:p>
    <w:p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وعلى الصعيد المحلي، تلعب الشركات العائلية دورًا محوريًا في دعم الاقتصاد السعودي، إذ تُشكّل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من إجمالي القطاع الخاص، وتساهم بنحو </w:t>
      </w:r>
      <w:r w:rsidRPr="00984E72">
        <w:rPr>
          <w:rFonts w:ascii="Traditional Arabic" w:hAnsi="Traditional Arabic" w:cs="Traditional Arabic"/>
          <w:sz w:val="24"/>
          <w:szCs w:val="24"/>
        </w:rPr>
        <w:t>25</w:t>
      </w:r>
      <w:r w:rsidRPr="00984E72">
        <w:rPr>
          <w:rFonts w:ascii="Traditional Arabic" w:hAnsi="Traditional Arabic" w:cs="Traditional Arabic"/>
          <w:sz w:val="24"/>
          <w:szCs w:val="24"/>
          <w:rtl/>
          <w:lang w:val="ar-SA"/>
        </w:rPr>
        <w:t xml:space="preserve">% من الناتج المحلي الإجمالي للمملكة، بالإضافة إلى توفيرها لأكثر من </w:t>
      </w:r>
      <w:r w:rsidRPr="00984E72">
        <w:rPr>
          <w:rFonts w:ascii="Traditional Arabic" w:hAnsi="Traditional Arabic" w:cs="Traditional Arabic"/>
          <w:sz w:val="24"/>
          <w:szCs w:val="24"/>
        </w:rPr>
        <w:t>76</w:t>
      </w:r>
      <w:r w:rsidRPr="00984E72">
        <w:rPr>
          <w:rFonts w:ascii="Traditional Arabic" w:hAnsi="Traditional Arabic" w:cs="Traditional Arabic"/>
          <w:sz w:val="24"/>
          <w:szCs w:val="24"/>
          <w:rtl/>
          <w:lang w:val="ar-SA"/>
        </w:rPr>
        <w:t xml:space="preserve">% من الوظائف في السوق السعودي. (وزارة التجارة السعودية، </w:t>
      </w:r>
      <w:r w:rsidRPr="00984E72">
        <w:rPr>
          <w:rFonts w:ascii="Traditional Arabic" w:hAnsi="Traditional Arabic" w:cs="Traditional Arabic"/>
          <w:sz w:val="24"/>
          <w:szCs w:val="24"/>
        </w:rPr>
        <w:t>2022</w:t>
      </w:r>
      <w:r w:rsidRPr="00984E72">
        <w:rPr>
          <w:rFonts w:ascii="Traditional Arabic" w:hAnsi="Traditional Arabic" w:cs="Traditional Arabic"/>
          <w:sz w:val="24"/>
          <w:szCs w:val="24"/>
          <w:rtl/>
          <w:lang w:val="ar-SA"/>
        </w:rPr>
        <w:t xml:space="preserve">). </w:t>
      </w:r>
    </w:p>
    <w:p w:rsidR="00BC0E6A" w:rsidRPr="00984E72" w:rsidRDefault="00BC0E6A" w:rsidP="00C958AB">
      <w:pPr>
        <w:spacing w:after="0" w:line="360" w:lineRule="auto"/>
        <w:ind w:firstLine="332"/>
        <w:jc w:val="both"/>
        <w:rPr>
          <w:rFonts w:ascii="Traditional Arabic" w:hAnsi="Traditional Arabic" w:cs="Traditional Arabic"/>
          <w:sz w:val="24"/>
          <w:szCs w:val="24"/>
        </w:rPr>
      </w:pPr>
      <w:r w:rsidRPr="00984E72">
        <w:rPr>
          <w:rFonts w:ascii="Traditional Arabic" w:hAnsi="Traditional Arabic" w:cs="Traditional Arabic"/>
          <w:sz w:val="24"/>
          <w:szCs w:val="24"/>
          <w:rtl/>
          <w:lang w:val="ar-SA"/>
        </w:rPr>
        <w:t xml:space="preserve">ومع تزايد الجهود الوطنية لتحقيق رؤية المملكة </w:t>
      </w:r>
      <w:r w:rsidRPr="00984E72">
        <w:rPr>
          <w:rFonts w:ascii="Traditional Arabic" w:hAnsi="Traditional Arabic" w:cs="Traditional Arabic"/>
          <w:sz w:val="24"/>
          <w:szCs w:val="24"/>
        </w:rPr>
        <w:t>2023</w:t>
      </w:r>
      <w:r w:rsidRPr="00984E72">
        <w:rPr>
          <w:rFonts w:ascii="Traditional Arabic" w:hAnsi="Traditional Arabic" w:cs="Traditional Arabic"/>
          <w:sz w:val="24"/>
          <w:szCs w:val="24"/>
          <w:rtl/>
          <w:lang w:val="ar-SA"/>
        </w:rPr>
        <w:t>، تمثل استدامة الشركات العائلية أولوية لضمان نمو الاقتصاد وتعزيز تنافسيته عالمياً، لذا فإن الحوكمة المؤسسية تُعد أداة رئيسية لمواجهة التحديات التي تواجه الشركات العائلية مثل النزاعات العائلية، وعدم وضوح الخلافة، وضعف الإدارة المالية، حيث تساهم الحوكمة في تعزيز الشفافية، والمساءلة، والعدالة داخل هذه الشركات، مما يساعد في تحسين أدائها المؤسسي واستدامتها على المدى الطويل.</w:t>
      </w:r>
      <w:r w:rsidRPr="00984E72">
        <w:rPr>
          <w:rFonts w:ascii="Traditional Arabic" w:hAnsi="Traditional Arabic" w:cs="Traditional Arabic"/>
          <w:sz w:val="24"/>
          <w:szCs w:val="24"/>
        </w:rPr>
        <w:t xml:space="preserve"> </w:t>
      </w:r>
      <w:r w:rsidRPr="00984E72">
        <w:rPr>
          <w:rFonts w:ascii="Traditional Arabic" w:hAnsi="Traditional Arabic" w:cs="Traditional Arabic"/>
          <w:sz w:val="24"/>
          <w:szCs w:val="24"/>
          <w:rtl/>
          <w:lang w:val="ar-SA"/>
        </w:rPr>
        <w:t xml:space="preserve">(أحمد وعلي، </w:t>
      </w:r>
      <w:proofErr w:type="gramStart"/>
      <w:r w:rsidRPr="00984E72">
        <w:rPr>
          <w:rFonts w:ascii="Traditional Arabic" w:hAnsi="Traditional Arabic" w:cs="Traditional Arabic"/>
          <w:sz w:val="24"/>
          <w:szCs w:val="24"/>
        </w:rPr>
        <w:t xml:space="preserve">2020 </w:t>
      </w:r>
      <w:r w:rsidRPr="00984E72">
        <w:rPr>
          <w:rFonts w:ascii="Traditional Arabic" w:hAnsi="Traditional Arabic" w:cs="Traditional Arabic"/>
          <w:sz w:val="24"/>
          <w:szCs w:val="24"/>
          <w:rtl/>
          <w:lang w:val="ar-SA"/>
        </w:rPr>
        <w:t>)</w:t>
      </w:r>
      <w:proofErr w:type="gramEnd"/>
    </w:p>
    <w:p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وقد أظهرت دراسة أجراها</w:t>
      </w:r>
      <w:r w:rsidRPr="00984E72">
        <w:rPr>
          <w:rFonts w:ascii="Traditional Arabic" w:hAnsi="Traditional Arabic" w:cs="Traditional Arabic"/>
          <w:sz w:val="24"/>
          <w:szCs w:val="24"/>
        </w:rPr>
        <w:t xml:space="preserve"> Hassan &amp; Nasir (2018) </w:t>
      </w:r>
      <w:r w:rsidRPr="00984E72">
        <w:rPr>
          <w:rFonts w:ascii="Traditional Arabic" w:hAnsi="Traditional Arabic" w:cs="Traditional Arabic"/>
          <w:sz w:val="24"/>
          <w:szCs w:val="24"/>
          <w:rtl/>
          <w:lang w:val="ar-SA"/>
        </w:rPr>
        <w:t xml:space="preserve">"أن الشركات التي تطبق الحوكمة المؤسسية تحقق أداءً أعلى بنسبة </w:t>
      </w:r>
      <w:r w:rsidRPr="00984E72">
        <w:rPr>
          <w:rFonts w:ascii="Traditional Arabic" w:hAnsi="Traditional Arabic" w:cs="Traditional Arabic"/>
          <w:sz w:val="24"/>
          <w:szCs w:val="24"/>
        </w:rPr>
        <w:t>30</w:t>
      </w:r>
      <w:r w:rsidRPr="00984E72">
        <w:rPr>
          <w:rFonts w:ascii="Traditional Arabic" w:hAnsi="Traditional Arabic" w:cs="Traditional Arabic"/>
          <w:sz w:val="24"/>
          <w:szCs w:val="24"/>
          <w:rtl/>
          <w:lang w:val="ar-SA"/>
        </w:rPr>
        <w:t>% مقارنة بتلك التي لا تطبقها". (ص</w:t>
      </w:r>
      <w:r w:rsidRPr="00984E72">
        <w:rPr>
          <w:rFonts w:ascii="Traditional Arabic" w:hAnsi="Traditional Arabic" w:cs="Traditional Arabic"/>
          <w:sz w:val="24"/>
          <w:szCs w:val="24"/>
        </w:rPr>
        <w:t>56</w:t>
      </w:r>
      <w:r w:rsidRPr="00984E72">
        <w:rPr>
          <w:rFonts w:ascii="Traditional Arabic" w:hAnsi="Traditional Arabic" w:cs="Traditional Arabic"/>
          <w:sz w:val="24"/>
          <w:szCs w:val="24"/>
          <w:rtl/>
          <w:lang w:val="ar-SA"/>
        </w:rPr>
        <w:t>).</w:t>
      </w:r>
    </w:p>
    <w:p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وفي إطار دعم الشركات العائلية، بذلت المملكة جهوداً بارزة لتطوير آليات الحوكمة المؤسسية، كما أصدرت وزارة التجارة السعودية لوائح لتنظيم الشركات العائلية، بما في ذلك دليل الحوكمة للشركات العائلية لعام </w:t>
      </w:r>
      <w:r w:rsidRPr="00984E72">
        <w:rPr>
          <w:rFonts w:ascii="Traditional Arabic" w:hAnsi="Traditional Arabic" w:cs="Traditional Arabic"/>
          <w:sz w:val="24"/>
          <w:szCs w:val="24"/>
        </w:rPr>
        <w:t>2021</w:t>
      </w:r>
      <w:r w:rsidRPr="00984E72">
        <w:rPr>
          <w:rFonts w:ascii="Traditional Arabic" w:hAnsi="Traditional Arabic" w:cs="Traditional Arabic"/>
          <w:sz w:val="24"/>
          <w:szCs w:val="24"/>
          <w:rtl/>
          <w:lang w:val="ar-SA"/>
        </w:rPr>
        <w:t xml:space="preserve"> الذي يهدف إلى توضيح أفضل الممارسات وتعزيز استدامة هذه الشركات عبر أجيالها المختلفة، كما تسعى المملكة إلى توفير برامج تدريبية، ودعم مالي، وإصلاحات تنظيمية لدعم استمرارية الشركات العائلية وتحقيق التوازن بين الطابع العائلي والاحترافية الإدارية. </w:t>
      </w:r>
    </w:p>
    <w:p w:rsidR="00BC0E6A" w:rsidRPr="00984E72" w:rsidRDefault="00BC0E6A" w:rsidP="00C958AB">
      <w:pPr>
        <w:spacing w:after="0" w:line="360" w:lineRule="auto"/>
        <w:ind w:firstLine="332"/>
        <w:jc w:val="both"/>
        <w:rPr>
          <w:rFonts w:ascii="Traditional Arabic" w:hAnsi="Traditional Arabic" w:cs="Traditional Arabic"/>
          <w:sz w:val="24"/>
          <w:szCs w:val="24"/>
          <w:rtl/>
          <w:lang w:val="ar-SA"/>
        </w:rPr>
      </w:pPr>
      <w:r w:rsidRPr="00984E72">
        <w:rPr>
          <w:rFonts w:ascii="Traditional Arabic" w:hAnsi="Traditional Arabic" w:cs="Traditional Arabic"/>
          <w:sz w:val="24"/>
          <w:szCs w:val="24"/>
          <w:rtl/>
          <w:lang w:val="ar-SA"/>
        </w:rPr>
        <w:t xml:space="preserve">وقد أشارت دراسة أجرتها الغرفة التجارية بالرياض إلى أن عدد الشركات العائلية في المملكة العربية السعودية يبلغ نحو </w:t>
      </w:r>
      <w:r w:rsidRPr="00984E72">
        <w:rPr>
          <w:rFonts w:ascii="Traditional Arabic" w:hAnsi="Traditional Arabic" w:cs="Traditional Arabic"/>
          <w:sz w:val="24"/>
          <w:szCs w:val="24"/>
        </w:rPr>
        <w:t>538</w:t>
      </w:r>
      <w:r w:rsidRPr="00984E72">
        <w:rPr>
          <w:rFonts w:ascii="Traditional Arabic" w:hAnsi="Traditional Arabic" w:cs="Traditional Arabic"/>
          <w:sz w:val="24"/>
          <w:szCs w:val="24"/>
          <w:rtl/>
          <w:lang w:val="ar-SA"/>
        </w:rPr>
        <w:t xml:space="preserve"> ألف منشأة، ما نسبته </w:t>
      </w:r>
      <w:r w:rsidRPr="00984E72">
        <w:rPr>
          <w:rFonts w:ascii="Traditional Arabic" w:hAnsi="Traditional Arabic" w:cs="Traditional Arabic"/>
          <w:sz w:val="24"/>
          <w:szCs w:val="24"/>
        </w:rPr>
        <w:t>63</w:t>
      </w:r>
      <w:r w:rsidRPr="00984E72">
        <w:rPr>
          <w:rFonts w:ascii="Traditional Arabic" w:hAnsi="Traditional Arabic" w:cs="Traditional Arabic"/>
          <w:sz w:val="24"/>
          <w:szCs w:val="24"/>
          <w:rtl/>
          <w:lang w:val="ar-SA"/>
        </w:rPr>
        <w:t xml:space="preserve"> % من إجمالي المنشآت العاملة تشكل ما بين </w:t>
      </w:r>
      <w:r w:rsidRPr="00984E72">
        <w:rPr>
          <w:rFonts w:ascii="Traditional Arabic" w:hAnsi="Traditional Arabic" w:cs="Traditional Arabic"/>
          <w:sz w:val="24"/>
          <w:szCs w:val="24"/>
        </w:rPr>
        <w:t>60</w:t>
      </w:r>
      <w:r w:rsidRPr="00984E72">
        <w:rPr>
          <w:rFonts w:ascii="Traditional Arabic" w:hAnsi="Traditional Arabic" w:cs="Traditional Arabic"/>
          <w:sz w:val="24"/>
          <w:szCs w:val="24"/>
          <w:rtl/>
          <w:lang w:val="ar-SA"/>
        </w:rPr>
        <w:t xml:space="preserve"> -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القطاع الخاص، وتساهم بأكثر من </w:t>
      </w:r>
      <w:r w:rsidRPr="00984E72">
        <w:rPr>
          <w:rFonts w:ascii="Traditional Arabic" w:hAnsi="Traditional Arabic" w:cs="Traditional Arabic"/>
          <w:sz w:val="24"/>
          <w:szCs w:val="24"/>
        </w:rPr>
        <w:t>810</w:t>
      </w:r>
      <w:r w:rsidRPr="00984E72">
        <w:rPr>
          <w:rFonts w:ascii="Traditional Arabic" w:hAnsi="Traditional Arabic" w:cs="Traditional Arabic"/>
          <w:sz w:val="24"/>
          <w:szCs w:val="24"/>
          <w:rtl/>
          <w:lang w:val="ar-SA"/>
        </w:rPr>
        <w:t xml:space="preserve"> مليارات ريال في الناتج المحلي سنوياً، وتتوزع هذه الشركات بشكل أساسي في مناطق عديدة ففي الرياض (</w:t>
      </w:r>
      <w:r w:rsidRPr="00984E72">
        <w:rPr>
          <w:rFonts w:ascii="Traditional Arabic" w:hAnsi="Traditional Arabic" w:cs="Traditional Arabic"/>
          <w:sz w:val="24"/>
          <w:szCs w:val="24"/>
        </w:rPr>
        <w:t>45</w:t>
      </w:r>
      <w:r w:rsidRPr="00984E72">
        <w:rPr>
          <w:rFonts w:ascii="Traditional Arabic" w:hAnsi="Traditional Arabic" w:cs="Traditional Arabic"/>
          <w:sz w:val="24"/>
          <w:szCs w:val="24"/>
          <w:rtl/>
          <w:lang w:val="ar-SA"/>
        </w:rPr>
        <w:t>%)، مكة المكرمة (</w:t>
      </w:r>
      <w:r w:rsidRPr="00984E72">
        <w:rPr>
          <w:rFonts w:ascii="Traditional Arabic" w:hAnsi="Traditional Arabic" w:cs="Traditional Arabic"/>
          <w:sz w:val="24"/>
          <w:szCs w:val="24"/>
        </w:rPr>
        <w:t>28</w:t>
      </w:r>
      <w:r w:rsidRPr="00984E72">
        <w:rPr>
          <w:rFonts w:ascii="Traditional Arabic" w:hAnsi="Traditional Arabic" w:cs="Traditional Arabic"/>
          <w:sz w:val="24"/>
          <w:szCs w:val="24"/>
          <w:rtl/>
          <w:lang w:val="ar-SA"/>
        </w:rPr>
        <w:t>%)، والمنطقة الشرقية (</w:t>
      </w:r>
      <w:r w:rsidRPr="00984E72">
        <w:rPr>
          <w:rFonts w:ascii="Traditional Arabic" w:hAnsi="Traditional Arabic" w:cs="Traditional Arabic"/>
          <w:sz w:val="24"/>
          <w:szCs w:val="24"/>
        </w:rPr>
        <w:t>18</w:t>
      </w:r>
      <w:r w:rsidRPr="00984E72">
        <w:rPr>
          <w:rFonts w:ascii="Traditional Arabic" w:hAnsi="Traditional Arabic" w:cs="Traditional Arabic"/>
          <w:sz w:val="24"/>
          <w:szCs w:val="24"/>
          <w:rtl/>
          <w:lang w:val="ar-SA"/>
        </w:rPr>
        <w:t xml:space="preserve">%)، أما في دول الاتحاد الأوروبي تتراوح نسبتها بين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w:t>
      </w:r>
      <w:r w:rsidRPr="00984E72">
        <w:rPr>
          <w:rFonts w:ascii="Traditional Arabic" w:hAnsi="Traditional Arabic" w:cs="Traditional Arabic"/>
          <w:sz w:val="24"/>
          <w:szCs w:val="24"/>
        </w:rPr>
        <w:t>95</w:t>
      </w:r>
      <w:r w:rsidRPr="00984E72">
        <w:rPr>
          <w:rFonts w:ascii="Traditional Arabic" w:hAnsi="Traditional Arabic" w:cs="Traditional Arabic"/>
          <w:sz w:val="24"/>
          <w:szCs w:val="24"/>
          <w:rtl/>
          <w:lang w:val="ar-SA"/>
        </w:rPr>
        <w:t xml:space="preserve">% من إجمالي الشركات العاملة، وتساهم بـنسبة </w:t>
      </w:r>
      <w:r w:rsidRPr="00984E72">
        <w:rPr>
          <w:rFonts w:ascii="Traditional Arabic" w:hAnsi="Traditional Arabic" w:cs="Traditional Arabic"/>
          <w:sz w:val="24"/>
          <w:szCs w:val="24"/>
        </w:rPr>
        <w:t>70</w:t>
      </w:r>
      <w:r w:rsidRPr="00984E72">
        <w:rPr>
          <w:rFonts w:ascii="Traditional Arabic" w:hAnsi="Traditional Arabic" w:cs="Traditional Arabic"/>
          <w:sz w:val="24"/>
          <w:szCs w:val="24"/>
          <w:rtl/>
          <w:lang w:val="ar-SA"/>
        </w:rPr>
        <w:t xml:space="preserve"> % من الناتج القومي، وفي أميركا يبلغ عدد الشركات العائلية المسجلة نحو </w:t>
      </w:r>
      <w:r w:rsidRPr="00984E72">
        <w:rPr>
          <w:rFonts w:ascii="Traditional Arabic" w:hAnsi="Traditional Arabic" w:cs="Traditional Arabic"/>
          <w:sz w:val="24"/>
          <w:szCs w:val="24"/>
        </w:rPr>
        <w:t>20</w:t>
      </w:r>
      <w:r w:rsidRPr="00984E72">
        <w:rPr>
          <w:rFonts w:ascii="Traditional Arabic" w:hAnsi="Traditional Arabic" w:cs="Traditional Arabic"/>
          <w:sz w:val="24"/>
          <w:szCs w:val="24"/>
          <w:rtl/>
          <w:lang w:val="ar-SA"/>
        </w:rPr>
        <w:t xml:space="preserve">مليون شركة </w:t>
      </w:r>
      <w:r w:rsidRPr="00984E72">
        <w:rPr>
          <w:rFonts w:ascii="Traditional Arabic" w:hAnsi="Traditional Arabic" w:cs="Traditional Arabic"/>
          <w:sz w:val="24"/>
          <w:szCs w:val="24"/>
          <w:rtl/>
          <w:lang w:val="ar-SA"/>
        </w:rPr>
        <w:lastRenderedPageBreak/>
        <w:t xml:space="preserve">تمثل </w:t>
      </w:r>
      <w:r w:rsidRPr="00984E72">
        <w:rPr>
          <w:rFonts w:ascii="Traditional Arabic" w:hAnsi="Traditional Arabic" w:cs="Traditional Arabic"/>
          <w:sz w:val="24"/>
          <w:szCs w:val="24"/>
        </w:rPr>
        <w:t>49</w:t>
      </w:r>
      <w:r w:rsidRPr="00984E72">
        <w:rPr>
          <w:rFonts w:ascii="Traditional Arabic" w:hAnsi="Traditional Arabic" w:cs="Traditional Arabic"/>
          <w:sz w:val="24"/>
          <w:szCs w:val="24"/>
          <w:rtl/>
          <w:lang w:val="ar-SA"/>
        </w:rPr>
        <w:t xml:space="preserve"> % من الناتج القومي، وتوظّف </w:t>
      </w:r>
      <w:r w:rsidRPr="00984E72">
        <w:rPr>
          <w:rFonts w:ascii="Traditional Arabic" w:hAnsi="Traditional Arabic" w:cs="Traditional Arabic"/>
          <w:sz w:val="24"/>
          <w:szCs w:val="24"/>
        </w:rPr>
        <w:t>59</w:t>
      </w:r>
      <w:r w:rsidRPr="00984E72">
        <w:rPr>
          <w:rFonts w:ascii="Traditional Arabic" w:hAnsi="Traditional Arabic" w:cs="Traditional Arabic"/>
          <w:sz w:val="24"/>
          <w:szCs w:val="24"/>
          <w:rtl/>
          <w:lang w:val="ar-SA"/>
        </w:rPr>
        <w:t xml:space="preserve">% من القوى العاملة. لذا فقد اكتسب موضوع استدامة الشركات العائلية وأدائها المؤسسي أهمية كبيرة. (تقرير الغرفة التجارية بالرياض، </w:t>
      </w:r>
      <w:r w:rsidRPr="00984E72">
        <w:rPr>
          <w:rFonts w:ascii="Traditional Arabic" w:hAnsi="Traditional Arabic" w:cs="Traditional Arabic"/>
          <w:sz w:val="24"/>
          <w:szCs w:val="24"/>
        </w:rPr>
        <w:t>2020</w:t>
      </w:r>
      <w:r w:rsidRPr="00984E72">
        <w:rPr>
          <w:rFonts w:ascii="Traditional Arabic" w:hAnsi="Traditional Arabic" w:cs="Traditional Arabic"/>
          <w:sz w:val="24"/>
          <w:szCs w:val="24"/>
          <w:rtl/>
          <w:lang w:val="ar-SA"/>
        </w:rPr>
        <w:t xml:space="preserve">؛ الغامدي، </w:t>
      </w:r>
      <w:r w:rsidRPr="00984E72">
        <w:rPr>
          <w:rFonts w:ascii="Traditional Arabic" w:hAnsi="Traditional Arabic" w:cs="Traditional Arabic"/>
          <w:sz w:val="24"/>
          <w:szCs w:val="24"/>
        </w:rPr>
        <w:t>2024</w:t>
      </w:r>
      <w:r w:rsidRPr="00984E72">
        <w:rPr>
          <w:rFonts w:ascii="Traditional Arabic" w:hAnsi="Traditional Arabic" w:cs="Traditional Arabic"/>
          <w:sz w:val="24"/>
          <w:szCs w:val="24"/>
          <w:rtl/>
          <w:lang w:val="ar-SA"/>
        </w:rPr>
        <w:t>)</w:t>
      </w:r>
    </w:p>
    <w:p w:rsidR="00BC0E6A" w:rsidRDefault="00BC0E6A" w:rsidP="00170BA2">
      <w:pPr>
        <w:spacing w:after="0" w:line="360" w:lineRule="auto"/>
        <w:ind w:firstLine="332"/>
        <w:jc w:val="both"/>
        <w:rPr>
          <w:rFonts w:ascii="Traditional Arabic" w:hAnsi="Traditional Arabic" w:cs="Traditional Arabic"/>
          <w:w w:val="95"/>
          <w:sz w:val="24"/>
          <w:szCs w:val="24"/>
          <w:rtl/>
          <w:lang w:val="ar-SA"/>
        </w:rPr>
      </w:pPr>
      <w:r w:rsidRPr="00984E72">
        <w:rPr>
          <w:rFonts w:ascii="Traditional Arabic" w:hAnsi="Traditional Arabic" w:cs="Traditional Arabic"/>
          <w:color w:val="000000"/>
          <w:sz w:val="24"/>
          <w:szCs w:val="24"/>
          <w:rtl/>
          <w:lang w:val="ar-SA"/>
        </w:rPr>
        <w:t>كما سلّطت دراسة الغرفة التجارية بالرياض (</w:t>
      </w:r>
      <w:r w:rsidRPr="00984E72">
        <w:rPr>
          <w:rFonts w:ascii="Traditional Arabic" w:hAnsi="Traditional Arabic" w:cs="Traditional Arabic"/>
          <w:color w:val="000000"/>
          <w:sz w:val="24"/>
          <w:szCs w:val="24"/>
        </w:rPr>
        <w:t>2020</w:t>
      </w:r>
      <w:r w:rsidRPr="00984E72">
        <w:rPr>
          <w:rFonts w:ascii="Traditional Arabic" w:hAnsi="Traditional Arabic" w:cs="Traditional Arabic"/>
          <w:color w:val="000000"/>
          <w:sz w:val="24"/>
          <w:szCs w:val="24"/>
          <w:rtl/>
          <w:lang w:val="ar-SA"/>
        </w:rPr>
        <w:t xml:space="preserve">) الضوء على أن التحديات التي تواجه هذه الشركات مثل الحاجة إلى الابتكار والاستقرار الاقتصادي وتأثير التشريعات الجديدة، وأكّدت على أهمية التحضير للأجيال القادمة لضمان استدامة هذه الشركات وتطوير بنيتها التحتية. </w:t>
      </w:r>
      <w:r w:rsidRPr="00984E72">
        <w:rPr>
          <w:rFonts w:ascii="Traditional Arabic" w:hAnsi="Traditional Arabic" w:cs="Traditional Arabic"/>
          <w:color w:val="000000"/>
          <w:sz w:val="24"/>
          <w:szCs w:val="24"/>
        </w:rPr>
        <w:t>(SPA)</w:t>
      </w:r>
      <w:r w:rsidRPr="00984E72">
        <w:rPr>
          <w:rFonts w:ascii="Traditional Arabic" w:hAnsi="Traditional Arabic" w:cs="Traditional Arabic"/>
          <w:color w:val="000000"/>
          <w:sz w:val="24"/>
          <w:szCs w:val="24"/>
          <w:rtl/>
          <w:lang w:val="ar-SA"/>
        </w:rPr>
        <w:t xml:space="preserve">، </w:t>
      </w:r>
      <w:r w:rsidRPr="00984E72">
        <w:rPr>
          <w:rFonts w:ascii="Traditional Arabic" w:hAnsi="Traditional Arabic" w:cs="Traditional Arabic"/>
          <w:w w:val="95"/>
          <w:sz w:val="24"/>
          <w:szCs w:val="24"/>
          <w:rtl/>
          <w:lang w:val="ar-SA"/>
        </w:rPr>
        <w:t xml:space="preserve">لذا فإن تطبيق الحوكمة المؤسسية يمثل حجر الزاوية لضمان استدامة الشركات العائلية في المملكة العربية السعودية خاصة في ظل دورها الاقتصادي والاجتماعي الكبير، فمن خلال تعزيز الشفافية، والتخطيط الاستراتيجي الواضح، وتطوير البنية التنظيمية، يمكن لهذه الشركات أن تواصل تحقيق أهدافها الاقتصادية مع الحفاظ على استدامة أدائها عبر الأجيال. </w:t>
      </w:r>
    </w:p>
    <w:p w:rsidR="00170BA2" w:rsidRPr="00984E72" w:rsidRDefault="00170BA2" w:rsidP="00C11644">
      <w:pPr>
        <w:spacing w:after="0" w:line="240" w:lineRule="auto"/>
        <w:ind w:firstLine="332"/>
        <w:jc w:val="both"/>
        <w:rPr>
          <w:rFonts w:ascii="Traditional Arabic" w:hAnsi="Traditional Arabic" w:cs="Traditional Arabic"/>
          <w:w w:val="95"/>
          <w:sz w:val="24"/>
          <w:szCs w:val="24"/>
          <w:rtl/>
          <w:lang w:val="ar-SA"/>
        </w:rPr>
      </w:pPr>
    </w:p>
    <w:p w:rsidR="00BC0E6A" w:rsidRPr="00170BA2" w:rsidRDefault="00BC0E6A" w:rsidP="00547328">
      <w:pPr>
        <w:jc w:val="both"/>
        <w:rPr>
          <w:rFonts w:ascii="Traditional Arabic" w:hAnsi="Traditional Arabic" w:cs="Traditional Arabic"/>
          <w:b/>
          <w:bCs/>
          <w:lang w:val="ar-SA"/>
        </w:rPr>
      </w:pPr>
      <w:r w:rsidRPr="00170BA2">
        <w:rPr>
          <w:rFonts w:ascii="Traditional Arabic" w:hAnsi="Traditional Arabic" w:cs="Traditional Arabic"/>
          <w:b/>
          <w:bCs/>
          <w:rtl/>
          <w:lang w:val="ar-SA"/>
        </w:rPr>
        <w:t xml:space="preserve">1/ </w:t>
      </w:r>
      <w:r w:rsidR="00170BA2" w:rsidRPr="00170BA2">
        <w:rPr>
          <w:rFonts w:ascii="Traditional Arabic" w:hAnsi="Traditional Arabic" w:cs="Traditional Arabic" w:hint="cs"/>
          <w:b/>
          <w:bCs/>
          <w:rtl/>
          <w:lang w:val="ar-SA"/>
        </w:rPr>
        <w:t>2.</w:t>
      </w:r>
      <w:r w:rsidRPr="00170BA2">
        <w:rPr>
          <w:rFonts w:ascii="Traditional Arabic" w:hAnsi="Traditional Arabic" w:cs="Traditional Arabic"/>
          <w:b/>
          <w:bCs/>
          <w:rtl/>
          <w:lang w:val="ar-SA"/>
        </w:rPr>
        <w:t xml:space="preserve"> مشكلة الدراسة</w:t>
      </w:r>
    </w:p>
    <w:p w:rsidR="00170BA2" w:rsidRDefault="00BC0E6A" w:rsidP="00170BA2">
      <w:pPr>
        <w:spacing w:line="360" w:lineRule="auto"/>
        <w:ind w:firstLine="332"/>
        <w:jc w:val="both"/>
        <w:rPr>
          <w:rFonts w:ascii="Traditional Arabic" w:hAnsi="Traditional Arabic" w:cs="Traditional Arabic"/>
          <w:b/>
          <w:sz w:val="24"/>
          <w:szCs w:val="24"/>
          <w:rtl/>
          <w:lang w:val="ar-SA"/>
        </w:rPr>
      </w:pPr>
      <w:r w:rsidRPr="00170BA2">
        <w:rPr>
          <w:rFonts w:ascii="Traditional Arabic" w:hAnsi="Traditional Arabic" w:cs="Traditional Arabic"/>
          <w:sz w:val="24"/>
          <w:szCs w:val="24"/>
          <w:rtl/>
          <w:lang w:val="ar-SA"/>
        </w:rPr>
        <w:t xml:space="preserve">تناولت العديد من الدراسات السابقة موضوع الحوكمة ومبادئها باستفاضة؛ وناقشت كثيراً منها موضوع تطبيق مبادئ الحوكمة ودورها الفعّال في القطاعات المختلفة، وأكدّت النتائج على أهمية الحوكمة وتطبيق مبادئها في قطاعات الأعمال والمؤسسات بشكل عام لضمان نموها وتطورها وتحسين أدائها، وتسعى الدراسة الحالية إلى تناول موضوع الحوكمة لسدّ الفجوة البحثية من خلال ربطها باستدامة الشركات العائلية التي تلعب دورًا محوريًا في الاقتصاد العالمي والمحلي، حيث تشكّل نسبة كبيرة من الشركات الخاصة وتساهم بشكل فاعل في توليد فرص العمل، ودعم الناتج المحلي الإجمالي، ومع ذلك، تعاني هذه الشركات من تحديات كبيرة تتعلق باستدامة أدائها المؤسسي خاصة عند انتقال القيادة بين الأجيال، وتشير الدراسات </w:t>
      </w:r>
      <w:r w:rsidRPr="00170BA2">
        <w:rPr>
          <w:rFonts w:ascii="Traditional Arabic" w:hAnsi="Traditional Arabic" w:cs="Traditional Arabic"/>
          <w:sz w:val="24"/>
          <w:szCs w:val="24"/>
        </w:rPr>
        <w:t>(</w:t>
      </w:r>
      <w:proofErr w:type="spellStart"/>
      <w:r w:rsidRPr="00170BA2">
        <w:rPr>
          <w:rFonts w:ascii="Traditional Arabic" w:hAnsi="Traditional Arabic" w:cs="Traditional Arabic"/>
          <w:sz w:val="24"/>
          <w:szCs w:val="24"/>
        </w:rPr>
        <w:t>Groysberg</w:t>
      </w:r>
      <w:proofErr w:type="spellEnd"/>
      <w:r w:rsidRPr="00170BA2">
        <w:rPr>
          <w:rFonts w:ascii="Traditional Arabic" w:hAnsi="Traditional Arabic" w:cs="Traditional Arabic"/>
          <w:sz w:val="24"/>
          <w:szCs w:val="24"/>
        </w:rPr>
        <w:t xml:space="preserve"> &amp; Bell, 2014)</w:t>
      </w:r>
      <w:r w:rsidRPr="00170BA2">
        <w:rPr>
          <w:rFonts w:ascii="Traditional Arabic" w:hAnsi="Traditional Arabic" w:cs="Traditional Arabic"/>
          <w:sz w:val="24"/>
          <w:szCs w:val="24"/>
          <w:rtl/>
          <w:lang w:val="ar-SA"/>
        </w:rPr>
        <w:t xml:space="preserve"> إلى أن عدد كبير من الشركات العائلية تفشل في الاستمرار حتى الجيل الثاني، في حين أن </w:t>
      </w:r>
      <w:r w:rsidRPr="00170BA2">
        <w:rPr>
          <w:rFonts w:ascii="Traditional Arabic" w:hAnsi="Traditional Arabic" w:cs="Traditional Arabic"/>
          <w:sz w:val="24"/>
          <w:szCs w:val="24"/>
        </w:rPr>
        <w:t>12</w:t>
      </w:r>
      <w:r w:rsidRPr="00170BA2">
        <w:rPr>
          <w:rFonts w:ascii="Traditional Arabic" w:hAnsi="Traditional Arabic" w:cs="Traditional Arabic"/>
          <w:sz w:val="24"/>
          <w:szCs w:val="24"/>
          <w:rtl/>
          <w:lang w:val="ar-SA"/>
        </w:rPr>
        <w:t>% فقط تصل إلى الجيل الثالث؛</w:t>
      </w:r>
      <w:r w:rsidRPr="00170BA2">
        <w:rPr>
          <w:rFonts w:ascii="Traditional Arabic" w:hAnsi="Traditional Arabic" w:cs="Traditional Arabic"/>
          <w:sz w:val="24"/>
          <w:szCs w:val="24"/>
        </w:rPr>
        <w:t xml:space="preserve"> </w:t>
      </w:r>
      <w:r w:rsidRPr="00170BA2">
        <w:rPr>
          <w:rFonts w:ascii="Traditional Arabic" w:hAnsi="Traditional Arabic" w:cs="Traditional Arabic"/>
          <w:sz w:val="24"/>
          <w:szCs w:val="24"/>
          <w:rtl/>
          <w:lang w:val="ar-SA"/>
        </w:rPr>
        <w:t xml:space="preserve">ويعود ذلك إلى ضعف أو غياب تطبيق مبادئ الحوكمة المؤسسية، مثل الشفافية، والمساءلة، والعدالة التي تعد أساسية لضمان الأداء المؤسسي المستدام، كما تؤدي النزاعات العائلية، وضعف التخطيط للخلافة، وغياب الكفاءة الإدارية إلى تدهور الشركات العائلية مع مرور الزمن. </w:t>
      </w:r>
      <w:r w:rsidRPr="00170BA2">
        <w:rPr>
          <w:rFonts w:ascii="Traditional Arabic" w:hAnsi="Traditional Arabic" w:cs="Traditional Arabic"/>
          <w:sz w:val="24"/>
          <w:szCs w:val="24"/>
        </w:rPr>
        <w:t>Krekel, et, all., 2020)</w:t>
      </w:r>
      <w:r w:rsidRPr="00170BA2">
        <w:rPr>
          <w:rFonts w:ascii="Traditional Arabic" w:hAnsi="Traditional Arabic" w:cs="Traditional Arabic"/>
          <w:sz w:val="24"/>
          <w:szCs w:val="24"/>
          <w:rtl/>
          <w:lang w:val="ar-SA"/>
        </w:rPr>
        <w:t xml:space="preserve">)، لذا فإن تطبيق مبادئ الحوكمة في الشركات العائلية يسهم في استمرارية الأداء المؤسسي وتحقيق النمو المستدام، ومن هنا جاء الاهتمام بموضوع الحوكمة وكيفية تطبيق مبادئها على الشركات العائلية لضمان استمرارية الأداء المؤسسي فيها واستدامة عملها لخدمة الأجيال المقادمة من العائلة، وكان من الأهمية بمكان تناول موضوع تطبيق مبادئ الحوكمة على الشركات العائلية في المنطقة الغربية بالمملكة العربية السعودية، وتأثير ذلك على استدامة الأداء المؤسسي فيها، حيث تتمثل مشكلة الدراسة في التساؤل الرئيس التالي: </w:t>
      </w:r>
      <w:r w:rsidRPr="00170BA2">
        <w:rPr>
          <w:rFonts w:ascii="Traditional Arabic" w:hAnsi="Traditional Arabic" w:cs="Traditional Arabic"/>
          <w:b/>
          <w:sz w:val="24"/>
          <w:szCs w:val="24"/>
          <w:rtl/>
          <w:lang w:val="ar-SA"/>
        </w:rPr>
        <w:t>هل يوجد تأثير لتطبيق مبادئ الحوكمة على استدامة الأداء المؤسسي في الشركات العائلية في المنطقة الغربية بالمملكة العربية السعودية؟</w:t>
      </w:r>
    </w:p>
    <w:p w:rsidR="00170BA2" w:rsidRDefault="00170BA2">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lastRenderedPageBreak/>
        <w:t>1/</w:t>
      </w:r>
      <w:r w:rsidR="00170BA2"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3. تساؤلات الدراسة</w:t>
      </w:r>
    </w:p>
    <w:p w:rsidR="00BC0E6A" w:rsidRPr="00547328"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547328">
        <w:rPr>
          <w:rFonts w:ascii="Traditional Arabic" w:hAnsi="Traditional Arabic" w:cs="Traditional Arabic"/>
          <w:color w:val="000000"/>
          <w:sz w:val="24"/>
          <w:szCs w:val="24"/>
          <w:rtl/>
          <w:lang w:val="ar-SA"/>
        </w:rPr>
        <w:t>للإجابة على التساؤل الرئيس ستقوم هذه الدراسة بالإجابة على عدة تساؤلات فرعية تتمثل في الآتي:</w:t>
      </w:r>
    </w:p>
    <w:p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الشفافية على استدامة الأداء المؤسسي في الشركات العائلية بالمنطقة الغربية في المملكة العربية السعودية؟ </w:t>
      </w:r>
    </w:p>
    <w:p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المساءلة في تحقيق استدامة الأداء المؤسسي في الشركات العائلية بالمنطقة الغربية في المملكة العربية السعودية؟ </w:t>
      </w:r>
    </w:p>
    <w:p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المشاركة في تعزيز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Pr="00547328">
        <w:rPr>
          <w:rFonts w:ascii="Traditional Arabic" w:hAnsi="Traditional Arabic" w:cs="Traditional Arabic"/>
          <w:sz w:val="24"/>
          <w:szCs w:val="24"/>
          <w:rtl/>
          <w:lang w:val="ar-SA"/>
        </w:rPr>
        <w:t xml:space="preserve"> </w:t>
      </w:r>
    </w:p>
    <w:p w:rsidR="00BC0E6A" w:rsidRPr="00547328" w:rsidRDefault="00BC0E6A">
      <w:pPr>
        <w:pStyle w:val="ListParagraph1"/>
        <w:numPr>
          <w:ilvl w:val="0"/>
          <w:numId w:val="2"/>
        </w:numPr>
        <w:spacing w:after="0" w:line="360" w:lineRule="auto"/>
        <w:jc w:val="both"/>
        <w:rPr>
          <w:rFonts w:ascii="Traditional Arabic" w:hAnsi="Traditional Arabic" w:cs="Traditional Arabic"/>
          <w:sz w:val="24"/>
          <w:szCs w:val="24"/>
        </w:rPr>
      </w:pPr>
      <w:r w:rsidRPr="00547328">
        <w:rPr>
          <w:rFonts w:ascii="Traditional Arabic" w:hAnsi="Traditional Arabic" w:cs="Traditional Arabic"/>
          <w:sz w:val="24"/>
          <w:szCs w:val="24"/>
          <w:rtl/>
          <w:lang w:val="ar-SA"/>
        </w:rPr>
        <w:t xml:space="preserve">هل يوجد تأثير لمبدأ العدالة في بيئة العمل على استدامة الأداء المؤسسي في الشركات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p>
    <w:p w:rsidR="00BC0E6A" w:rsidRDefault="00BC0E6A">
      <w:pPr>
        <w:pStyle w:val="ListParagraph1"/>
        <w:numPr>
          <w:ilvl w:val="0"/>
          <w:numId w:val="2"/>
        </w:numPr>
        <w:spacing w:after="0" w:line="360" w:lineRule="auto"/>
        <w:jc w:val="both"/>
        <w:rPr>
          <w:rFonts w:ascii="Traditional Arabic" w:hAnsi="Traditional Arabic" w:cs="Traditional Arabic"/>
          <w:w w:val="96"/>
          <w:sz w:val="24"/>
          <w:szCs w:val="24"/>
        </w:rPr>
      </w:pPr>
      <w:r w:rsidRPr="00547328">
        <w:rPr>
          <w:rFonts w:ascii="Traditional Arabic" w:hAnsi="Traditional Arabic" w:cs="Traditional Arabic"/>
          <w:sz w:val="24"/>
          <w:szCs w:val="24"/>
          <w:rtl/>
          <w:lang w:val="ar-SA"/>
        </w:rPr>
        <w:t xml:space="preserve">هل يوجد تأثير لمبدأ الكفاءة على استدامة الأداء المؤسسي للشركات العائلية بالمنطقة الغربية في المملكة العربية </w:t>
      </w:r>
      <w:r w:rsidR="00547328" w:rsidRPr="00547328">
        <w:rPr>
          <w:rFonts w:ascii="Traditional Arabic" w:hAnsi="Traditional Arabic" w:cs="Traditional Arabic" w:hint="cs"/>
          <w:sz w:val="24"/>
          <w:szCs w:val="24"/>
          <w:rtl/>
          <w:lang w:val="ar-SA"/>
        </w:rPr>
        <w:t>السعودية</w:t>
      </w:r>
      <w:r w:rsidR="00547328" w:rsidRPr="00547328">
        <w:rPr>
          <w:rFonts w:ascii="Traditional Arabic" w:hAnsi="Traditional Arabic" w:cs="Traditional Arabic" w:hint="cs"/>
          <w:w w:val="96"/>
          <w:sz w:val="24"/>
          <w:szCs w:val="24"/>
          <w:rtl/>
          <w:lang w:val="ar-SA"/>
        </w:rPr>
        <w:t>؟</w:t>
      </w:r>
      <w:r w:rsidRPr="00547328">
        <w:rPr>
          <w:rFonts w:ascii="Traditional Arabic" w:hAnsi="Traditional Arabic" w:cs="Traditional Arabic"/>
          <w:w w:val="96"/>
          <w:sz w:val="24"/>
          <w:szCs w:val="24"/>
          <w:rtl/>
          <w:lang w:val="ar-SA"/>
        </w:rPr>
        <w:t xml:space="preserve"> </w:t>
      </w:r>
    </w:p>
    <w:p w:rsidR="003538CE" w:rsidRPr="00547328" w:rsidRDefault="003538CE" w:rsidP="00C11644">
      <w:pPr>
        <w:pStyle w:val="ListParagraph1"/>
        <w:spacing w:after="0" w:line="240" w:lineRule="auto"/>
        <w:ind w:left="1440"/>
        <w:jc w:val="both"/>
        <w:rPr>
          <w:rFonts w:ascii="Traditional Arabic" w:hAnsi="Traditional Arabic" w:cs="Traditional Arabic"/>
          <w:w w:val="96"/>
          <w:sz w:val="24"/>
          <w:szCs w:val="24"/>
        </w:rPr>
      </w:pPr>
    </w:p>
    <w:p w:rsidR="00BC0E6A" w:rsidRPr="00547328" w:rsidRDefault="00BC0E6A" w:rsidP="00547328">
      <w:pPr>
        <w:jc w:val="both"/>
        <w:rPr>
          <w:rFonts w:ascii="Traditional Arabic" w:hAnsi="Traditional Arabic" w:cs="Traditional Arabic"/>
          <w:b/>
          <w:bCs/>
          <w:rtl/>
          <w:lang w:val="ar-SA"/>
        </w:rPr>
      </w:pPr>
      <w:r w:rsidRPr="00547328">
        <w:rPr>
          <w:rFonts w:ascii="Traditional Arabic" w:hAnsi="Traditional Arabic" w:cs="Traditional Arabic"/>
          <w:b/>
          <w:bCs/>
          <w:rtl/>
          <w:lang w:val="ar-SA"/>
        </w:rPr>
        <w:t>1/</w:t>
      </w:r>
      <w:r w:rsidR="00547328" w:rsidRPr="00547328">
        <w:rPr>
          <w:rFonts w:ascii="Traditional Arabic" w:hAnsi="Traditional Arabic" w:cs="Traditional Arabic" w:hint="cs"/>
          <w:b/>
          <w:bCs/>
          <w:rtl/>
          <w:lang w:val="ar-SA"/>
        </w:rPr>
        <w:t xml:space="preserve"> </w:t>
      </w:r>
      <w:r w:rsidRPr="00547328">
        <w:rPr>
          <w:rFonts w:ascii="Traditional Arabic" w:hAnsi="Traditional Arabic" w:cs="Traditional Arabic"/>
          <w:b/>
          <w:bCs/>
          <w:rtl/>
          <w:lang w:val="ar-SA"/>
        </w:rPr>
        <w:t xml:space="preserve">4. أهمية الدراسة </w:t>
      </w:r>
    </w:p>
    <w:p w:rsidR="00BC0E6A" w:rsidRPr="003538CE"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 xml:space="preserve">أهمية الدراسة الحالية فيما يلي: </w:t>
      </w:r>
    </w:p>
    <w:p w:rsidR="00BC0E6A" w:rsidRPr="00817DF7" w:rsidRDefault="00BC0E6A">
      <w:pPr>
        <w:pStyle w:val="ListParagraph1"/>
        <w:numPr>
          <w:ilvl w:val="0"/>
          <w:numId w:val="3"/>
        </w:numPr>
        <w:spacing w:after="0" w:line="360" w:lineRule="auto"/>
        <w:jc w:val="both"/>
        <w:rPr>
          <w:rFonts w:ascii="Traditional Arabic" w:hAnsi="Traditional Arabic" w:cs="Traditional Arabic"/>
          <w:bCs/>
          <w:color w:val="000000"/>
          <w:w w:val="95"/>
          <w:sz w:val="24"/>
          <w:szCs w:val="24"/>
        </w:rPr>
      </w:pPr>
      <w:r w:rsidRPr="00817DF7">
        <w:rPr>
          <w:rFonts w:ascii="Traditional Arabic" w:hAnsi="Traditional Arabic" w:cs="Traditional Arabic"/>
          <w:bCs/>
          <w:color w:val="000000"/>
          <w:w w:val="95"/>
          <w:sz w:val="24"/>
          <w:szCs w:val="24"/>
          <w:rtl/>
          <w:lang w:val="ar-SA"/>
        </w:rPr>
        <w:t xml:space="preserve">الأهمية العلمية (النظرية): </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تتمثل</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أهمية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هذه</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الدراسة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بصفة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عامة</w:t>
      </w:r>
      <w:r w:rsidRPr="003538CE">
        <w:rPr>
          <w:rFonts w:ascii="Traditional Arabic" w:hAnsi="Traditional Arabic" w:cs="Traditional Arabic"/>
          <w:color w:val="000000"/>
          <w:sz w:val="24"/>
          <w:szCs w:val="24"/>
        </w:rPr>
        <w:t xml:space="preserve"> </w:t>
      </w:r>
      <w:r w:rsidRPr="003538CE">
        <w:rPr>
          <w:rFonts w:ascii="Traditional Arabic" w:hAnsi="Traditional Arabic" w:cs="Traditional Arabic"/>
          <w:color w:val="000000"/>
          <w:sz w:val="24"/>
          <w:szCs w:val="24"/>
          <w:rtl/>
          <w:lang w:val="ar-SA"/>
        </w:rPr>
        <w:t>في أهمية موضوع الحوكمة وتأثيرها على استدامة الشركات العائلية في المملكة العربية السعودية.</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تعتبر مثل هذه الدراسات قيمة مضافة للدراسات التي تدعم أهداف رؤية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وللباحثين في هذا المجال، حيث أنها تساهم في موائمة الشركات العائلية للحقبة الجديدة من الأعمال.</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b/>
          <w:color w:val="000000"/>
          <w:w w:val="95"/>
          <w:sz w:val="24"/>
          <w:szCs w:val="24"/>
        </w:rPr>
      </w:pPr>
      <w:r w:rsidRPr="003538CE">
        <w:rPr>
          <w:rFonts w:ascii="Traditional Arabic" w:hAnsi="Traditional Arabic" w:cs="Traditional Arabic"/>
          <w:color w:val="000000"/>
          <w:sz w:val="24"/>
          <w:szCs w:val="24"/>
          <w:rtl/>
          <w:lang w:val="ar-SA"/>
        </w:rPr>
        <w:t xml:space="preserve">قلة الدراسات التي تناولت موضوع تطبيق الحوكمة وتأثيرها على استدامة الشركات العائلية في المنطقة الغربية بالمملكة العربية السعودية؛ حيث أن الحوكمة من المفاهيم المستجدة في الوقت الحالي وهو توجّه عالمي مطلوب من أجل تحسين استدامة الأداء في المؤسسات والشركات بشكل عام، والشركات العائلية بصفة خاصة، بوصفها المحرّك الرئيس لتطوّر ونمو الاقتصاد. </w:t>
      </w:r>
    </w:p>
    <w:p w:rsidR="00BC0E6A" w:rsidRPr="00817DF7" w:rsidRDefault="00BC0E6A" w:rsidP="00817DF7">
      <w:pPr>
        <w:pStyle w:val="ListParagraph1"/>
        <w:numPr>
          <w:ilvl w:val="0"/>
          <w:numId w:val="3"/>
        </w:numPr>
        <w:spacing w:before="240" w:after="0" w:line="360" w:lineRule="auto"/>
        <w:jc w:val="both"/>
        <w:rPr>
          <w:rFonts w:ascii="Traditional Arabic" w:hAnsi="Traditional Arabic" w:cs="Traditional Arabic"/>
          <w:bCs/>
          <w:color w:val="000000"/>
          <w:w w:val="95"/>
          <w:sz w:val="24"/>
          <w:szCs w:val="24"/>
          <w:rtl/>
          <w:lang w:val="ar-SA"/>
        </w:rPr>
      </w:pPr>
      <w:r w:rsidRPr="00817DF7">
        <w:rPr>
          <w:rFonts w:ascii="Traditional Arabic" w:hAnsi="Traditional Arabic" w:cs="Traditional Arabic"/>
          <w:bCs/>
          <w:color w:val="000000"/>
          <w:w w:val="95"/>
          <w:sz w:val="24"/>
          <w:szCs w:val="24"/>
          <w:rtl/>
          <w:lang w:val="ar-SA"/>
        </w:rPr>
        <w:t xml:space="preserve">الأهمية العملية (التطبيقية):   </w:t>
      </w:r>
    </w:p>
    <w:p w:rsidR="00BC0E6A" w:rsidRPr="003538CE" w:rsidRDefault="00BC0E6A">
      <w:pPr>
        <w:spacing w:after="0" w:line="360" w:lineRule="auto"/>
        <w:ind w:firstLine="720"/>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ترتبط الأهمية العلمية لهذه الدراسة بعدة حقائق لا يمكن إغفالها في وهي على النحو التالي: </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انعكاسات تطبيق مبادئ الحوكمة على استدامة الشركات العائلية باعتبار الحوكمة مطلباً حتمياً لتحقيق أهداف التنمية المستدامة. </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 xml:space="preserve">يكتسب مفهوم حوكمة الشركات العائلية وممارستها أهمية كبيرة حيث تنعكس الحوكمة </w:t>
      </w:r>
      <w:bookmarkStart w:id="2" w:name="_Hlk185126029"/>
      <w:r w:rsidRPr="003538CE">
        <w:rPr>
          <w:rFonts w:ascii="Traditional Arabic" w:hAnsi="Traditional Arabic" w:cs="Traditional Arabic"/>
          <w:color w:val="000000"/>
          <w:sz w:val="24"/>
          <w:szCs w:val="24"/>
          <w:rtl/>
          <w:lang w:val="ar-SA"/>
        </w:rPr>
        <w:t>كقيمة مضافة حقيقية وركيزة أساسية لاستدامة هذه الشركات بما يخدم منفعة الملاّك وأصحاب المصالح والاقتصاد الوطني</w:t>
      </w:r>
      <w:bookmarkEnd w:id="2"/>
      <w:r w:rsidRPr="003538CE">
        <w:rPr>
          <w:rFonts w:ascii="Traditional Arabic" w:hAnsi="Traditional Arabic" w:cs="Traditional Arabic"/>
          <w:color w:val="000000"/>
          <w:sz w:val="24"/>
          <w:szCs w:val="24"/>
          <w:rtl/>
          <w:lang w:val="ar-SA"/>
        </w:rPr>
        <w:t xml:space="preserve">، </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sz w:val="24"/>
          <w:szCs w:val="24"/>
          <w:rtl/>
          <w:lang w:val="ar-SA"/>
        </w:rPr>
      </w:pPr>
      <w:r w:rsidRPr="003538CE">
        <w:rPr>
          <w:rFonts w:ascii="Traditional Arabic" w:hAnsi="Traditional Arabic" w:cs="Traditional Arabic"/>
          <w:color w:val="000000"/>
          <w:sz w:val="24"/>
          <w:szCs w:val="24"/>
          <w:rtl/>
          <w:lang w:val="ar-SA"/>
        </w:rPr>
        <w:lastRenderedPageBreak/>
        <w:t xml:space="preserve">تنبع أهمية هذه الدراسة انطلاقاً من الرؤية الوطنية السعودية </w:t>
      </w:r>
      <w:r w:rsidRPr="003538CE">
        <w:rPr>
          <w:rFonts w:ascii="Traditional Arabic" w:hAnsi="Traditional Arabic" w:cs="Traditional Arabic"/>
          <w:color w:val="000000"/>
          <w:sz w:val="24"/>
          <w:szCs w:val="24"/>
        </w:rPr>
        <w:t>2030</w:t>
      </w:r>
      <w:r w:rsidRPr="003538CE">
        <w:rPr>
          <w:rFonts w:ascii="Traditional Arabic" w:hAnsi="Traditional Arabic" w:cs="Traditional Arabic"/>
          <w:color w:val="000000"/>
          <w:sz w:val="24"/>
          <w:szCs w:val="24"/>
          <w:rtl/>
          <w:lang w:val="ar-SA"/>
        </w:rPr>
        <w:t xml:space="preserve"> حيث قدمت الحكومة</w:t>
      </w:r>
      <w:r w:rsidRPr="003538CE">
        <w:rPr>
          <w:rFonts w:ascii="Traditional Arabic" w:hAnsi="Traditional Arabic" w:cs="Traditional Arabic"/>
          <w:sz w:val="24"/>
          <w:szCs w:val="24"/>
          <w:rtl/>
          <w:lang w:val="ar-SA"/>
        </w:rPr>
        <w:t xml:space="preserve"> دعماً كبيراً لهذه الشركات من خلال إنشاء المركز الوطني للمنشآت العائلية بهدف تعظيم دورها، وتذليل الصعوبات التي تواجهها؛ كي تلعب دورها الرئيس في التنمية الاقتصادية والاجتماعية والبيئية.  </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الاستفادة من تأثير الحوكمة على استدامة الشركات العائلية لتحقيق التنمية الاقتصادية المنشودة.</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Pr>
      </w:pPr>
      <w:r w:rsidRPr="003538CE">
        <w:rPr>
          <w:rFonts w:ascii="Traditional Arabic" w:hAnsi="Traditional Arabic" w:cs="Traditional Arabic"/>
          <w:color w:val="000000"/>
          <w:sz w:val="24"/>
          <w:szCs w:val="24"/>
          <w:rtl/>
          <w:lang w:val="ar-SA"/>
        </w:rPr>
        <w:t>قياس مؤشرات استدامة الأداء المؤسسي للشركات العائلية ومعرفة النتائج المستقبلية المتوقع تحقيقها.</w:t>
      </w:r>
    </w:p>
    <w:p w:rsidR="00BC0E6A" w:rsidRPr="003538CE"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rtl/>
          <w:lang w:val="ar-SA"/>
        </w:rPr>
      </w:pPr>
      <w:r w:rsidRPr="003538CE">
        <w:rPr>
          <w:rFonts w:ascii="Traditional Arabic" w:hAnsi="Traditional Arabic" w:cs="Traditional Arabic"/>
          <w:color w:val="000000"/>
          <w:sz w:val="24"/>
          <w:szCs w:val="24"/>
          <w:rtl/>
          <w:lang w:val="ar-SA"/>
        </w:rPr>
        <w:t xml:space="preserve">أهمية </w:t>
      </w:r>
      <w:bookmarkStart w:id="3" w:name="_Hlk185125945"/>
      <w:r w:rsidRPr="003538CE">
        <w:rPr>
          <w:rFonts w:ascii="Traditional Arabic" w:hAnsi="Traditional Arabic" w:cs="Traditional Arabic"/>
          <w:color w:val="000000"/>
          <w:sz w:val="24"/>
          <w:szCs w:val="24"/>
          <w:rtl/>
          <w:lang w:val="ar-SA"/>
        </w:rPr>
        <w:t>موضوع استدامة الشركات العائلية بوصفها ركيزة من ركائز الاقتصاد</w:t>
      </w:r>
      <w:bookmarkEnd w:id="3"/>
      <w:r w:rsidRPr="003538CE">
        <w:rPr>
          <w:rFonts w:ascii="Traditional Arabic" w:hAnsi="Traditional Arabic" w:cs="Traditional Arabic"/>
          <w:color w:val="000000"/>
          <w:sz w:val="24"/>
          <w:szCs w:val="24"/>
          <w:rtl/>
          <w:lang w:val="ar-SA"/>
        </w:rPr>
        <w:t>، واستدامتها تضمن توفير احتياجات المجتمع من السلع والخدمات وفرص العمل، نظراً لحجم مساهمتها الاقتصادية ومشاركتها الفاعلة في تحقيق الناتج المحلي الإجمالي.</w:t>
      </w:r>
    </w:p>
    <w:p w:rsidR="00BC0E6A" w:rsidRDefault="00BC0E6A">
      <w:pPr>
        <w:pStyle w:val="ListParagraph1"/>
        <w:numPr>
          <w:ilvl w:val="1"/>
          <w:numId w:val="3"/>
        </w:numPr>
        <w:spacing w:after="0" w:line="360" w:lineRule="auto"/>
        <w:ind w:left="1097"/>
        <w:jc w:val="both"/>
        <w:rPr>
          <w:rFonts w:ascii="Traditional Arabic" w:hAnsi="Traditional Arabic" w:cs="Traditional Arabic"/>
          <w:color w:val="000000"/>
          <w:sz w:val="24"/>
          <w:szCs w:val="24"/>
          <w:lang w:val="ar-SA"/>
        </w:rPr>
      </w:pPr>
      <w:r w:rsidRPr="003538CE">
        <w:rPr>
          <w:rFonts w:ascii="Traditional Arabic" w:hAnsi="Traditional Arabic" w:cs="Traditional Arabic"/>
          <w:color w:val="000000"/>
          <w:sz w:val="24"/>
          <w:szCs w:val="24"/>
          <w:rtl/>
          <w:lang w:val="ar-SA"/>
        </w:rPr>
        <w:t>كذلك تتضح أهمية الدراسة عملياً في النتائج التي ستتوصل إليها الدراسة الحالية حول ضرورة التركيز على أهمية تطبيق الحوكمة على الشركات العائلية لضمان حقوق أصحاب المصالح والمساهمين وضمان استدامة أدائها.</w:t>
      </w:r>
    </w:p>
    <w:p w:rsidR="00BD144A" w:rsidRPr="003538CE" w:rsidRDefault="00BD144A" w:rsidP="00C11644">
      <w:pPr>
        <w:pStyle w:val="ListParagraph1"/>
        <w:spacing w:after="0" w:line="240" w:lineRule="auto"/>
        <w:ind w:left="1097"/>
        <w:jc w:val="both"/>
        <w:rPr>
          <w:rFonts w:ascii="Traditional Arabic" w:hAnsi="Traditional Arabic" w:cs="Traditional Arabic"/>
          <w:color w:val="000000"/>
          <w:sz w:val="24"/>
          <w:szCs w:val="24"/>
          <w:rtl/>
          <w:lang w:val="ar-SA"/>
        </w:rPr>
      </w:pPr>
    </w:p>
    <w:p w:rsidR="00BC0E6A" w:rsidRPr="00BD144A" w:rsidRDefault="00BC0E6A" w:rsidP="00BD144A">
      <w:pPr>
        <w:jc w:val="both"/>
        <w:rPr>
          <w:rFonts w:ascii="Traditional Arabic" w:hAnsi="Traditional Arabic" w:cs="Traditional Arabic"/>
          <w:b/>
          <w:bCs/>
          <w:rtl/>
          <w:lang w:val="ar-SA"/>
        </w:rPr>
      </w:pPr>
      <w:r w:rsidRPr="00BD144A">
        <w:rPr>
          <w:rFonts w:ascii="Traditional Arabic" w:hAnsi="Traditional Arabic" w:cs="Traditional Arabic"/>
          <w:b/>
          <w:bCs/>
          <w:rtl/>
          <w:lang w:val="ar-SA"/>
        </w:rPr>
        <w:t>1/</w:t>
      </w:r>
      <w:r w:rsidR="00BD144A" w:rsidRPr="00BD144A">
        <w:rPr>
          <w:rFonts w:ascii="Traditional Arabic" w:hAnsi="Traditional Arabic" w:cs="Traditional Arabic" w:hint="cs"/>
          <w:b/>
          <w:bCs/>
          <w:rtl/>
          <w:lang w:val="ar-SA"/>
        </w:rPr>
        <w:t xml:space="preserve"> </w:t>
      </w:r>
      <w:r w:rsidRPr="00BD144A">
        <w:rPr>
          <w:rFonts w:ascii="Traditional Arabic" w:hAnsi="Traditional Arabic" w:cs="Traditional Arabic"/>
          <w:b/>
          <w:bCs/>
          <w:rtl/>
          <w:lang w:val="ar-SA"/>
        </w:rPr>
        <w:t xml:space="preserve">5. أهداف الدراسة </w:t>
      </w:r>
    </w:p>
    <w:p w:rsidR="00BC0E6A" w:rsidRPr="00BD144A" w:rsidRDefault="00BC0E6A" w:rsidP="00817DF7">
      <w:pPr>
        <w:spacing w:after="0" w:line="360" w:lineRule="auto"/>
        <w:ind w:firstLine="332"/>
        <w:jc w:val="both"/>
        <w:rPr>
          <w:rFonts w:ascii="Traditional Arabic" w:hAnsi="Traditional Arabic" w:cs="Traditional Arabic"/>
          <w:color w:val="000000"/>
          <w:sz w:val="24"/>
          <w:szCs w:val="24"/>
          <w:rtl/>
          <w:lang w:val="ar-SA"/>
        </w:rPr>
      </w:pPr>
      <w:r w:rsidRPr="00BD144A">
        <w:rPr>
          <w:rFonts w:ascii="Traditional Arabic" w:hAnsi="Traditional Arabic" w:cs="Traditional Arabic"/>
          <w:color w:val="000000"/>
          <w:sz w:val="24"/>
          <w:szCs w:val="24"/>
          <w:rtl/>
          <w:lang w:val="ar-SA"/>
        </w:rPr>
        <w:t xml:space="preserve">تتناول هذه الدراسة موضوع تأثير تطبيق مبادئ الحوكمة على استدامة الأداء المؤسسي للشركات </w:t>
      </w:r>
      <w:r w:rsidR="00817DF7" w:rsidRPr="00BD144A">
        <w:rPr>
          <w:rFonts w:ascii="Traditional Arabic" w:hAnsi="Traditional Arabic" w:cs="Traditional Arabic" w:hint="cs"/>
          <w:color w:val="000000"/>
          <w:sz w:val="24"/>
          <w:szCs w:val="24"/>
          <w:rtl/>
          <w:lang w:val="ar-SA"/>
        </w:rPr>
        <w:t>العائلية</w:t>
      </w:r>
      <w:r w:rsidRPr="00BD144A">
        <w:rPr>
          <w:rFonts w:ascii="Traditional Arabic" w:hAnsi="Traditional Arabic" w:cs="Traditional Arabic"/>
          <w:color w:val="000000"/>
          <w:sz w:val="24"/>
          <w:szCs w:val="24"/>
          <w:rtl/>
          <w:lang w:val="ar-SA"/>
        </w:rPr>
        <w:t xml:space="preserve">، وتتلخص أهداف هذه الدراسة فيما يلي: </w:t>
      </w:r>
    </w:p>
    <w:p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الشفافية على استدامة الأداء المؤسسي في الشركات العائلية. </w:t>
      </w:r>
    </w:p>
    <w:p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معرفة تأثير المساءلة في تعزيز استدامة الأداء المؤسسي للشركات العائلية.</w:t>
      </w:r>
    </w:p>
    <w:p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تقييم تأثير المشاركة على تحسين استدامة الأداء المؤسسي. </w:t>
      </w:r>
    </w:p>
    <w:p w:rsidR="00BC0E6A" w:rsidRPr="00BD144A" w:rsidRDefault="00BC0E6A">
      <w:pPr>
        <w:pStyle w:val="ListParagraph1"/>
        <w:numPr>
          <w:ilvl w:val="0"/>
          <w:numId w:val="4"/>
        </w:numPr>
        <w:spacing w:after="0" w:line="360" w:lineRule="auto"/>
        <w:jc w:val="both"/>
        <w:rPr>
          <w:rFonts w:ascii="Traditional Arabic" w:hAnsi="Traditional Arabic" w:cs="Traditional Arabic"/>
          <w:color w:val="000000"/>
          <w:sz w:val="24"/>
          <w:szCs w:val="24"/>
        </w:rPr>
      </w:pPr>
      <w:r w:rsidRPr="00BD144A">
        <w:rPr>
          <w:rFonts w:ascii="Traditional Arabic" w:hAnsi="Traditional Arabic" w:cs="Traditional Arabic"/>
          <w:color w:val="000000"/>
          <w:sz w:val="24"/>
          <w:szCs w:val="24"/>
          <w:rtl/>
          <w:lang w:val="ar-SA"/>
        </w:rPr>
        <w:t xml:space="preserve">تحليل تأثير العدالة في بيئة العمل على استدامة الأداء المؤسسي للشركات العائلية. </w:t>
      </w:r>
    </w:p>
    <w:p w:rsidR="00BC0E6A" w:rsidRDefault="00BC0E6A">
      <w:pPr>
        <w:pStyle w:val="ListParagraph1"/>
        <w:numPr>
          <w:ilvl w:val="0"/>
          <w:numId w:val="4"/>
        </w:numPr>
        <w:spacing w:after="0" w:line="360" w:lineRule="auto"/>
        <w:jc w:val="both"/>
        <w:rPr>
          <w:rFonts w:ascii="Traditional Arabic" w:hAnsi="Traditional Arabic" w:cs="Traditional Arabic"/>
          <w:sz w:val="24"/>
          <w:szCs w:val="24"/>
          <w:lang w:val="ar-SA"/>
        </w:rPr>
      </w:pPr>
      <w:r w:rsidRPr="00BD144A">
        <w:rPr>
          <w:rFonts w:ascii="Traditional Arabic" w:hAnsi="Traditional Arabic" w:cs="Traditional Arabic"/>
          <w:color w:val="000000"/>
          <w:sz w:val="24"/>
          <w:szCs w:val="24"/>
          <w:rtl/>
          <w:lang w:val="ar-SA"/>
        </w:rPr>
        <w:t>معرفة تأثير الكفاءة في تحقيق استدامة الأداء المؤسسي للشركات العائلية.</w:t>
      </w:r>
      <w:r w:rsidRPr="00BD144A">
        <w:rPr>
          <w:rFonts w:ascii="Traditional Arabic" w:hAnsi="Traditional Arabic" w:cs="Traditional Arabic"/>
          <w:sz w:val="24"/>
          <w:szCs w:val="24"/>
          <w:rtl/>
          <w:lang w:val="ar-SA"/>
        </w:rPr>
        <w:t xml:space="preserve"> </w:t>
      </w:r>
    </w:p>
    <w:p w:rsidR="00817DF7" w:rsidRDefault="00817DF7">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lastRenderedPageBreak/>
        <w:t>1/</w:t>
      </w:r>
      <w:r w:rsidR="00817DF7">
        <w:rPr>
          <w:rFonts w:ascii="Traditional Arabic" w:hAnsi="Traditional Arabic" w:cs="Traditional Arabic" w:hint="cs"/>
          <w:b/>
          <w:bCs/>
          <w:rtl/>
          <w:lang w:val="ar-SA"/>
        </w:rPr>
        <w:t xml:space="preserve"> </w:t>
      </w:r>
      <w:r w:rsidR="00817DF7" w:rsidRPr="00817DF7">
        <w:rPr>
          <w:rFonts w:ascii="Traditional Arabic" w:hAnsi="Traditional Arabic" w:cs="Traditional Arabic" w:hint="cs"/>
          <w:b/>
          <w:bCs/>
          <w:rtl/>
          <w:lang w:val="ar-SA"/>
        </w:rPr>
        <w:t>6.</w:t>
      </w:r>
      <w:r w:rsidRPr="00817DF7">
        <w:rPr>
          <w:rFonts w:ascii="Traditional Arabic" w:hAnsi="Traditional Arabic" w:cs="Traditional Arabic"/>
          <w:b/>
          <w:bCs/>
          <w:rtl/>
          <w:lang w:val="ar-SA"/>
        </w:rPr>
        <w:t xml:space="preserve"> فرضيات الدراسة</w:t>
      </w:r>
    </w:p>
    <w:p w:rsidR="00BC0E6A" w:rsidRPr="00817DF7" w:rsidRDefault="00BC0E6A" w:rsidP="00817DF7">
      <w:pPr>
        <w:spacing w:after="0" w:line="360" w:lineRule="auto"/>
        <w:ind w:firstLine="332"/>
        <w:jc w:val="both"/>
        <w:rPr>
          <w:rFonts w:ascii="Traditional Arabic" w:hAnsi="Traditional Arabic" w:cs="Traditional Arabic"/>
          <w:sz w:val="24"/>
          <w:szCs w:val="24"/>
          <w:rtl/>
          <w:lang w:val="ar-SA"/>
        </w:rPr>
      </w:pPr>
      <w:r w:rsidRPr="00817DF7">
        <w:rPr>
          <w:rFonts w:ascii="Traditional Arabic" w:hAnsi="Traditional Arabic" w:cs="Traditional Arabic"/>
          <w:color w:val="000000"/>
          <w:sz w:val="24"/>
          <w:szCs w:val="24"/>
          <w:rtl/>
          <w:lang w:val="ar-SA"/>
        </w:rPr>
        <w:t>بناء</w:t>
      </w:r>
      <w:r w:rsidR="00817DF7">
        <w:rPr>
          <w:rFonts w:ascii="Traditional Arabic" w:hAnsi="Traditional Arabic" w:cs="Traditional Arabic" w:hint="cs"/>
          <w:color w:val="000000"/>
          <w:sz w:val="24"/>
          <w:szCs w:val="24"/>
          <w:rtl/>
          <w:lang w:val="ar-SA"/>
        </w:rPr>
        <w:t>ً</w:t>
      </w:r>
      <w:r w:rsidRPr="00817DF7">
        <w:rPr>
          <w:rFonts w:ascii="Traditional Arabic" w:hAnsi="Traditional Arabic" w:cs="Traditional Arabic"/>
          <w:color w:val="000000"/>
          <w:sz w:val="24"/>
          <w:szCs w:val="24"/>
          <w:rtl/>
          <w:lang w:val="ar-SA"/>
        </w:rPr>
        <w:t xml:space="preserve"> على العلاقة بين متغيرات الدراسة وتساؤلاتها فقد تم صياغة الفرضية الرئيسية التالية: </w:t>
      </w:r>
      <w:r w:rsidRPr="00817DF7">
        <w:rPr>
          <w:rFonts w:ascii="Traditional Arabic" w:hAnsi="Traditional Arabic" w:cs="Traditional Arabic"/>
          <w:b/>
          <w:sz w:val="24"/>
          <w:szCs w:val="24"/>
          <w:rtl/>
          <w:lang w:val="ar-SA"/>
        </w:rPr>
        <w:t>توجد علاقة ذات دلالة إحصائية بين تطبيق مبادئ الحوكمة (الشفافية، المساءلة، المشاركة، العدالة، الكفاءة) وبين الأداء المؤسسي وأبعاده للشركات العائلية لتحقيق الاستدامة</w:t>
      </w:r>
      <w:r w:rsidRPr="00817DF7">
        <w:rPr>
          <w:rFonts w:ascii="Traditional Arabic" w:hAnsi="Traditional Arabic" w:cs="Traditional Arabic"/>
          <w:sz w:val="24"/>
          <w:szCs w:val="24"/>
          <w:rtl/>
          <w:lang w:val="ar-SA"/>
        </w:rPr>
        <w:t>، ويتفرع منها عدة فرضيات فرعية هي:</w:t>
      </w:r>
    </w:p>
    <w:p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الأولى</w:t>
      </w:r>
      <w:r w:rsidRPr="00817DF7">
        <w:rPr>
          <w:rFonts w:ascii="Traditional Arabic" w:hAnsi="Traditional Arabic" w:cs="Traditional Arabic"/>
          <w:sz w:val="24"/>
          <w:szCs w:val="24"/>
          <w:rtl/>
          <w:lang w:val="ar-SA"/>
        </w:rPr>
        <w:t xml:space="preserve"> يوجد تأثير ذو دلالة إحصائية لمبدأ الشفافية على استدامة الأداء المؤسسي في الشركات العائلية بالمنطقة الغربية في المملكة العربية السعودية. </w:t>
      </w:r>
    </w:p>
    <w:p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الثانية: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المساءلة على استدامة الأداء المؤسسي في الشركات العائلية بالمنطقة الغربية في المملكة العربية السعودية.</w:t>
      </w:r>
    </w:p>
    <w:p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u w:val="single"/>
        </w:rPr>
      </w:pPr>
      <w:r w:rsidRPr="00817DF7">
        <w:rPr>
          <w:rFonts w:ascii="Traditional Arabic" w:hAnsi="Traditional Arabic" w:cs="Traditional Arabic"/>
          <w:b/>
          <w:sz w:val="24"/>
          <w:szCs w:val="24"/>
          <w:u w:val="single"/>
          <w:rtl/>
          <w:lang w:val="ar-SA"/>
        </w:rPr>
        <w:t>الفرضية الثالثة</w:t>
      </w:r>
      <w:r w:rsidRPr="00817DF7">
        <w:rPr>
          <w:rFonts w:ascii="Traditional Arabic" w:hAnsi="Traditional Arabic" w:cs="Traditional Arabic"/>
          <w:b/>
          <w:sz w:val="24"/>
          <w:szCs w:val="24"/>
          <w:rtl/>
          <w:lang w:val="ar-SA"/>
        </w:rPr>
        <w:t xml:space="preserve">: </w:t>
      </w:r>
      <w:r w:rsidRPr="00817DF7">
        <w:rPr>
          <w:rFonts w:ascii="Traditional Arabic" w:hAnsi="Traditional Arabic" w:cs="Traditional Arabic"/>
          <w:sz w:val="24"/>
          <w:szCs w:val="24"/>
          <w:rtl/>
          <w:lang w:val="ar-SA"/>
        </w:rPr>
        <w:t>يوجد تأثير ذو دلالة إحصائية لمبدأ المشاركة على استدامة الأداء المؤسسي للشركات العائلية بالمنطقة الغربية في المملكة العربية السعودية.</w:t>
      </w:r>
    </w:p>
    <w:p w:rsidR="00BC0E6A" w:rsidRPr="00817DF7"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 xml:space="preserve">الفرضية الرابعة: </w:t>
      </w:r>
      <w:r w:rsidRPr="00817DF7">
        <w:rPr>
          <w:rFonts w:ascii="Traditional Arabic" w:hAnsi="Traditional Arabic" w:cs="Traditional Arabic"/>
          <w:sz w:val="24"/>
          <w:szCs w:val="24"/>
          <w:rtl/>
          <w:lang w:val="ar-SA"/>
        </w:rPr>
        <w:t>يوجد تأثير ذو دلالة إحصائية لمبدأ العدالة على استدامة الأداء المؤسسي للشركات العائلية.</w:t>
      </w:r>
    </w:p>
    <w:p w:rsidR="00BC0E6A" w:rsidRDefault="00BC0E6A">
      <w:pPr>
        <w:numPr>
          <w:ilvl w:val="0"/>
          <w:numId w:val="5"/>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817DF7">
        <w:rPr>
          <w:rFonts w:ascii="Traditional Arabic" w:hAnsi="Traditional Arabic" w:cs="Traditional Arabic"/>
          <w:b/>
          <w:sz w:val="24"/>
          <w:szCs w:val="24"/>
          <w:u w:val="single"/>
          <w:rtl/>
          <w:lang w:val="ar-SA"/>
        </w:rPr>
        <w:t>الفرضية الخامسة:</w:t>
      </w:r>
      <w:r w:rsidRPr="00817DF7">
        <w:rPr>
          <w:rFonts w:ascii="Traditional Arabic" w:hAnsi="Traditional Arabic" w:cs="Traditional Arabic"/>
          <w:sz w:val="24"/>
          <w:szCs w:val="24"/>
          <w:rtl/>
          <w:lang w:val="ar-SA"/>
        </w:rPr>
        <w:t xml:space="preserve"> يوجد تأثير ذو دلالة إحصائية لمبدأ الكفاءة على استدامة الأداء المؤسسي للشركات العائلية. </w:t>
      </w:r>
    </w:p>
    <w:p w:rsidR="00817DF7" w:rsidRPr="00817DF7" w:rsidRDefault="00817DF7" w:rsidP="00817DF7">
      <w:pPr>
        <w:shd w:val="clear" w:color="auto" w:fill="FFFFFF"/>
        <w:spacing w:after="0" w:line="360" w:lineRule="auto"/>
        <w:ind w:left="566"/>
        <w:jc w:val="both"/>
        <w:textAlignment w:val="baseline"/>
        <w:rPr>
          <w:rFonts w:ascii="Traditional Arabic" w:hAnsi="Traditional Arabic" w:cs="Traditional Arabic"/>
          <w:sz w:val="24"/>
          <w:szCs w:val="24"/>
        </w:rPr>
      </w:pPr>
    </w:p>
    <w:p w:rsidR="00BC0E6A" w:rsidRPr="00817DF7" w:rsidRDefault="00BC0E6A" w:rsidP="00817DF7">
      <w:pPr>
        <w:jc w:val="both"/>
        <w:rPr>
          <w:rFonts w:ascii="Traditional Arabic" w:hAnsi="Traditional Arabic" w:cs="Traditional Arabic"/>
          <w:b/>
          <w:bCs/>
          <w:rtl/>
          <w:lang w:val="ar-SA"/>
        </w:rPr>
      </w:pPr>
      <w:r w:rsidRPr="00817DF7">
        <w:rPr>
          <w:rFonts w:ascii="Traditional Arabic" w:hAnsi="Traditional Arabic" w:cs="Traditional Arabic"/>
          <w:b/>
          <w:bCs/>
          <w:rtl/>
          <w:lang w:val="ar-SA"/>
        </w:rPr>
        <w:t>1/ 7. نموذج الدراسة</w:t>
      </w:r>
    </w:p>
    <w:p w:rsidR="00503CAF" w:rsidRDefault="00BC0E6A" w:rsidP="00A62C8E">
      <w:pPr>
        <w:spacing w:after="0" w:line="360" w:lineRule="auto"/>
        <w:ind w:firstLine="332"/>
        <w:jc w:val="both"/>
        <w:rPr>
          <w:rFonts w:ascii="Traditional Arabic" w:hAnsi="Traditional Arabic" w:cs="Traditional Arabic"/>
          <w:color w:val="000000"/>
          <w:sz w:val="24"/>
          <w:szCs w:val="24"/>
          <w:rtl/>
          <w:lang w:val="ar-SA"/>
        </w:rPr>
      </w:pPr>
      <w:r w:rsidRPr="00A62C8E">
        <w:rPr>
          <w:rFonts w:ascii="Traditional Arabic" w:hAnsi="Traditional Arabic" w:cs="Traditional Arabic"/>
          <w:color w:val="000000"/>
          <w:sz w:val="24"/>
          <w:szCs w:val="24"/>
          <w:rtl/>
          <w:lang w:val="ar-SA"/>
        </w:rPr>
        <w:t>تقوم هذه الدراسة على معرفة تأثير تطبيق مبادئ الحوكمة (الشفافية، المساءلة، العدالة، المشاركة الكفاءة) على استدامة الأداء المؤسسي وأبعاده (الأداء المالي، الأداء التنظيم، الأداء البيئي، الأداء الاقتصادي، الأداء الاجتماعي) لعدد من الشركات العائلية في العينة المستهدفة، واستناداً لمتغيرات الدراسة فإن نموذج الدراسة يمكن تمثيله بالشكل التالي:</w:t>
      </w:r>
    </w:p>
    <w:p w:rsidR="00BC0E6A" w:rsidRDefault="00335E31" w:rsidP="0044183C">
      <w:pPr>
        <w:spacing w:after="0"/>
        <w:ind w:firstLine="296"/>
        <w:jc w:val="both"/>
        <w:rPr>
          <w:rFonts w:ascii="Traditional Arabic" w:hAnsi="Traditional Arabic" w:cs="Traditional Arabic"/>
          <w:color w:val="000000"/>
          <w:lang w:val="ar-SA"/>
        </w:rPr>
      </w:pPr>
      <w:r w:rsidRPr="00817DF7">
        <w:rPr>
          <w:rFonts w:ascii="Traditional Arabic" w:hAnsi="Traditional Arabic" w:cs="Traditional Arabic"/>
          <w:noProof/>
        </w:rPr>
        <mc:AlternateContent>
          <mc:Choice Requires="wpg">
            <w:drawing>
              <wp:anchor distT="0" distB="0" distL="114300" distR="114300" simplePos="0" relativeHeight="251656704" behindDoc="0" locked="0" layoutInCell="1" allowOverlap="1">
                <wp:simplePos x="0" y="0"/>
                <wp:positionH relativeFrom="column">
                  <wp:posOffset>774700</wp:posOffset>
                </wp:positionH>
                <wp:positionV relativeFrom="paragraph">
                  <wp:posOffset>8577</wp:posOffset>
                </wp:positionV>
                <wp:extent cx="4220438" cy="2060812"/>
                <wp:effectExtent l="0" t="0" r="27940" b="15875"/>
                <wp:wrapNone/>
                <wp:docPr id="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0438" cy="2060812"/>
                          <a:chOff x="2093" y="8557"/>
                          <a:chExt cx="7942" cy="3771"/>
                        </a:xfrm>
                      </wpg:grpSpPr>
                      <wpg:grpSp>
                        <wpg:cNvPr id="8" name="Group 11"/>
                        <wpg:cNvGrpSpPr>
                          <a:grpSpLocks/>
                        </wpg:cNvGrpSpPr>
                        <wpg:grpSpPr bwMode="auto">
                          <a:xfrm>
                            <a:off x="2093" y="8557"/>
                            <a:ext cx="7942" cy="3771"/>
                            <a:chOff x="0" y="209550"/>
                            <a:chExt cx="5224145" cy="2630383"/>
                          </a:xfrm>
                        </wpg:grpSpPr>
                        <wps:wsp>
                          <wps:cNvPr id="12" name="Text Box 6"/>
                          <wps:cNvSpPr txBox="1">
                            <a:spLocks noChangeArrowheads="1"/>
                          </wps:cNvSpPr>
                          <wps:spPr bwMode="auto">
                            <a:xfrm>
                              <a:off x="2895601" y="780939"/>
                              <a:ext cx="2328544" cy="2028935"/>
                            </a:xfrm>
                            <a:prstGeom prst="rect">
                              <a:avLst/>
                            </a:prstGeom>
                            <a:solidFill>
                              <a:srgbClr val="FFFFFF"/>
                            </a:solidFill>
                            <a:ln w="6350">
                              <a:solidFill>
                                <a:srgbClr val="000000"/>
                              </a:solidFill>
                              <a:miter lim="800000"/>
                              <a:headEnd/>
                              <a:tailEnd/>
                            </a:ln>
                          </wps:spPr>
                          <wps:txbx>
                            <w:txbxContent>
                              <w:p w:rsidR="00526569" w:rsidRPr="00503CAF" w:rsidRDefault="00526569"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rsidR="00526569" w:rsidRPr="00503CAF" w:rsidRDefault="00526569" w:rsidP="00503CAF">
                                <w:pPr>
                                  <w:spacing w:after="0" w:line="240" w:lineRule="auto"/>
                                  <w:jc w:val="center"/>
                                  <w:rPr>
                                    <w:rFonts w:ascii="Traditional Arabic" w:hAnsi="Traditional Arabic" w:cs="Traditional Arabic"/>
                                    <w:b/>
                                    <w:bCs/>
                                    <w:noProof/>
                                    <w:sz w:val="24"/>
                                    <w:szCs w:val="24"/>
                                    <w:rtl/>
                                    <w:lang w:val="ar-SA"/>
                                  </w:rPr>
                                </w:pPr>
                              </w:p>
                              <w:p w:rsidR="00526569" w:rsidRPr="00503CAF" w:rsidRDefault="00526569" w:rsidP="00503CAF">
                                <w:pPr>
                                  <w:spacing w:after="0" w:line="240" w:lineRule="auto"/>
                                  <w:jc w:val="center"/>
                                  <w:rPr>
                                    <w:rFonts w:ascii="Traditional Arabic" w:hAnsi="Traditional Arabic" w:cs="Traditional Arabic"/>
                                    <w:b/>
                                    <w:bCs/>
                                    <w:noProof/>
                                    <w:sz w:val="28"/>
                                    <w:szCs w:val="28"/>
                                    <w:rtl/>
                                    <w:lang w:val="ar-SA"/>
                                  </w:rPr>
                                </w:pPr>
                              </w:p>
                            </w:txbxContent>
                          </wps:txbx>
                          <wps:bodyPr rot="0" vert="horz" wrap="square" lIns="91440" tIns="45720" rIns="91440" bIns="45720" anchor="ctr" anchorCtr="0" upright="1">
                            <a:noAutofit/>
                          </wps:bodyPr>
                        </wps:wsp>
                        <wps:wsp>
                          <wps:cNvPr id="13" name="Text Box 4"/>
                          <wps:cNvSpPr txBox="1">
                            <a:spLocks noChangeArrowheads="1"/>
                          </wps:cNvSpPr>
                          <wps:spPr bwMode="auto">
                            <a:xfrm>
                              <a:off x="2895601" y="209550"/>
                              <a:ext cx="2328544" cy="571500"/>
                            </a:xfrm>
                            <a:prstGeom prst="rect">
                              <a:avLst/>
                            </a:prstGeom>
                            <a:solidFill>
                              <a:srgbClr val="D9D9D9"/>
                            </a:solidFill>
                            <a:ln w="6350">
                              <a:solidFill>
                                <a:srgbClr val="000000"/>
                              </a:solidFill>
                              <a:miter lim="800000"/>
                              <a:headEnd/>
                              <a:tailEnd/>
                            </a:ln>
                          </wps:spPr>
                          <wps:txbx>
                            <w:txbxContent>
                              <w:p w:rsidR="00526569" w:rsidRPr="00503CAF" w:rsidRDefault="00526569">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wps:txbx>
                          <wps:bodyPr rot="0" vert="horz" wrap="square" lIns="91440" tIns="45720" rIns="91440" bIns="45720" anchor="ctr" anchorCtr="0" upright="1">
                            <a:noAutofit/>
                          </wps:bodyPr>
                        </wps:wsp>
                        <wps:wsp>
                          <wps:cNvPr id="14" name="Text Box 4"/>
                          <wps:cNvSpPr txBox="1">
                            <a:spLocks noChangeArrowheads="1"/>
                          </wps:cNvSpPr>
                          <wps:spPr bwMode="auto">
                            <a:xfrm>
                              <a:off x="0" y="218876"/>
                              <a:ext cx="2357120" cy="571544"/>
                            </a:xfrm>
                            <a:prstGeom prst="rect">
                              <a:avLst/>
                            </a:prstGeom>
                            <a:solidFill>
                              <a:srgbClr val="D9D9D9"/>
                            </a:solidFill>
                            <a:ln w="6350">
                              <a:solidFill>
                                <a:srgbClr val="000000"/>
                              </a:solidFill>
                              <a:miter lim="800000"/>
                              <a:headEnd/>
                              <a:tailEnd/>
                            </a:ln>
                          </wps:spPr>
                          <wps:txbx>
                            <w:txbxContent>
                              <w:p w:rsidR="00526569" w:rsidRPr="00503CAF" w:rsidRDefault="00526569">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wps:txbx>
                          <wps:bodyPr rot="0" vert="horz" wrap="square" lIns="91440" tIns="45720" rIns="91440" bIns="45720" anchor="ctr" anchorCtr="0" upright="1">
                            <a:noAutofit/>
                          </wps:bodyPr>
                        </wps:wsp>
                        <wps:wsp>
                          <wps:cNvPr id="15" name="Arrow: Left 6"/>
                          <wps:cNvSpPr>
                            <a:spLocks noChangeArrowheads="1"/>
                          </wps:cNvSpPr>
                          <wps:spPr bwMode="auto">
                            <a:xfrm>
                              <a:off x="2362200" y="447675"/>
                              <a:ext cx="495300" cy="190500"/>
                            </a:xfrm>
                            <a:prstGeom prst="leftArrow">
                              <a:avLst>
                                <a:gd name="adj1" fmla="val 50000"/>
                                <a:gd name="adj2" fmla="val 50002"/>
                              </a:avLst>
                            </a:prstGeom>
                            <a:solidFill>
                              <a:srgbClr val="FFFFFF"/>
                            </a:solidFill>
                            <a:ln w="12700">
                              <a:solidFill>
                                <a:srgbClr val="000000"/>
                              </a:solidFill>
                              <a:miter lim="800000"/>
                              <a:headEnd/>
                              <a:tailEnd/>
                            </a:ln>
                          </wps:spPr>
                          <wps:bodyPr rot="0" vert="horz" wrap="square" lIns="91440" tIns="45720" rIns="91440" bIns="45720" anchor="ctr" anchorCtr="0" upright="1">
                            <a:noAutofit/>
                          </wps:bodyPr>
                        </wps:wsp>
                        <wps:wsp>
                          <wps:cNvPr id="17" name="Text Box 4"/>
                          <wps:cNvSpPr txBox="1">
                            <a:spLocks noChangeArrowheads="1"/>
                          </wps:cNvSpPr>
                          <wps:spPr bwMode="auto">
                            <a:xfrm>
                              <a:off x="0" y="780940"/>
                              <a:ext cx="2357120" cy="2058993"/>
                            </a:xfrm>
                            <a:prstGeom prst="rect">
                              <a:avLst/>
                            </a:prstGeom>
                            <a:solidFill>
                              <a:srgbClr val="FFFFFF"/>
                            </a:solidFill>
                            <a:ln w="6350">
                              <a:solidFill>
                                <a:srgbClr val="000000"/>
                              </a:solidFill>
                              <a:miter lim="800000"/>
                              <a:headEnd/>
                              <a:tailEnd/>
                            </a:ln>
                          </wps:spPr>
                          <wps:txbx>
                            <w:txbxContent>
                              <w:p w:rsidR="00526569" w:rsidRPr="00503CAF" w:rsidRDefault="00526569"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rsidR="00526569" w:rsidRPr="00503CAF" w:rsidRDefault="00526569" w:rsidP="00503CAF">
                                <w:pPr>
                                  <w:spacing w:after="0" w:line="240" w:lineRule="auto"/>
                                  <w:jc w:val="center"/>
                                  <w:rPr>
                                    <w:rFonts w:ascii="Traditional Arabic" w:hAnsi="Traditional Arabic" w:cs="Traditional Arabic"/>
                                    <w:noProof/>
                                    <w:sz w:val="24"/>
                                    <w:szCs w:val="24"/>
                                    <w:rtl/>
                                    <w:lang w:val="ar-SA"/>
                                  </w:rPr>
                                </w:pPr>
                              </w:p>
                              <w:p w:rsidR="00526569" w:rsidRDefault="00526569">
                                <w:pPr>
                                  <w:spacing w:after="0" w:line="240" w:lineRule="auto"/>
                                  <w:jc w:val="center"/>
                                  <w:rPr>
                                    <w:rFonts w:cs="SimSun"/>
                                    <w:noProof/>
                                    <w:sz w:val="28"/>
                                    <w:szCs w:val="28"/>
                                    <w:rtl/>
                                    <w:lang w:val="ar-SA"/>
                                  </w:rPr>
                                </w:pPr>
                              </w:p>
                              <w:p w:rsidR="00526569" w:rsidRDefault="00526569">
                                <w:pPr>
                                  <w:spacing w:after="0" w:line="240" w:lineRule="auto"/>
                                  <w:jc w:val="center"/>
                                  <w:rPr>
                                    <w:sz w:val="28"/>
                                    <w:szCs w:val="28"/>
                                  </w:rPr>
                                </w:pPr>
                              </w:p>
                            </w:txbxContent>
                          </wps:txbx>
                          <wps:bodyPr rot="0" vert="horz" wrap="square" lIns="91440" tIns="45720" rIns="91440" bIns="45720" anchor="t" anchorCtr="0" upright="1">
                            <a:noAutofit/>
                          </wps:bodyPr>
                        </wps:wsp>
                      </wpg:grpSp>
                      <wpg:grpSp>
                        <wpg:cNvPr id="18" name="Group 13"/>
                        <wpg:cNvGrpSpPr>
                          <a:grpSpLocks/>
                        </wpg:cNvGrpSpPr>
                        <wpg:grpSpPr bwMode="auto">
                          <a:xfrm>
                            <a:off x="5655" y="10304"/>
                            <a:ext cx="848" cy="1297"/>
                            <a:chOff x="0" y="0"/>
                            <a:chExt cx="557530" cy="904875"/>
                          </a:xfrm>
                        </wpg:grpSpPr>
                        <wps:wsp>
                          <wps:cNvPr id="19" name="Straight Arrow Connector 20"/>
                          <wps:cNvCnPr>
                            <a:cxnSpLocks noChangeShapeType="1"/>
                          </wps:cNvCnPr>
                          <wps:spPr bwMode="auto">
                            <a:xfrm flipH="1">
                              <a:off x="0" y="0"/>
                              <a:ext cx="538481"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 name="Straight Arrow Connector 20"/>
                          <wps:cNvCnPr>
                            <a:cxnSpLocks noChangeShapeType="1"/>
                          </wps:cNvCnPr>
                          <wps:spPr bwMode="auto">
                            <a:xfrm flipH="1">
                              <a:off x="0" y="2381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1" name="Straight Arrow Connector 20"/>
                          <wps:cNvCnPr>
                            <a:cxnSpLocks noChangeShapeType="1"/>
                          </wps:cNvCnPr>
                          <wps:spPr bwMode="auto">
                            <a:xfrm flipH="1">
                              <a:off x="9525" y="44767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2" name="Straight Arrow Connector 20"/>
                          <wps:cNvCnPr>
                            <a:cxnSpLocks noChangeShapeType="1"/>
                          </wps:cNvCnPr>
                          <wps:spPr bwMode="auto">
                            <a:xfrm flipH="1">
                              <a:off x="0" y="657225"/>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3" name="Straight Arrow Connector 20"/>
                          <wps:cNvCnPr>
                            <a:cxnSpLocks noChangeShapeType="1"/>
                          </wps:cNvCnPr>
                          <wps:spPr bwMode="auto">
                            <a:xfrm flipH="1">
                              <a:off x="19050" y="895350"/>
                              <a:ext cx="538480" cy="9525"/>
                            </a:xfrm>
                            <a:prstGeom prst="straightConnector1">
                              <a:avLst/>
                            </a:prstGeom>
                            <a:noFill/>
                            <a:ln w="571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 o:spid="_x0000_s1028" style="position:absolute;left:0;text-align:left;margin-left:61pt;margin-top:.7pt;width:332.3pt;height:162.25pt;z-index:251656704" coordorigin="2093,8557" coordsize="7942,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">
                <v:group id="Group 11" o:spid="_x0000_s1029" style="position:absolute;left:2093;top:8557;width:7942;height:3771" coordorigin=",2095" coordsize="52241,26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type id="_x0000_t202" coordsize="21600,21600" o:spt="202" path="m,l,21600r21600,l21600,xe">
                    <v:stroke joinstyle="miter"/>
                    <v:path gradientshapeok="t" o:connecttype="rect"/>
                  </v:shapetype>
                  <v:shape id="Text Box 6" o:spid="_x0000_s1030" type="#_x0000_t202" style="position:absolute;left:28956;top:7809;width:23285;height:20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" strokeweight=".5pt">
                    <v:textbox>
                      <w:txbxContent>
                        <w:p w:rsidR="00526569" w:rsidRPr="00503CAF" w:rsidRDefault="00526569"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مبادئ الحوكمة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الشفافية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المساءلة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العدالة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rPr>
                          </w:pPr>
                          <w:r w:rsidRPr="00503CAF">
                            <w:rPr>
                              <w:rFonts w:ascii="Traditional Arabic" w:hAnsi="Traditional Arabic" w:cs="Traditional Arabic"/>
                              <w:b/>
                              <w:bCs/>
                              <w:noProof/>
                              <w:sz w:val="24"/>
                              <w:szCs w:val="24"/>
                              <w:rtl/>
                              <w:lang w:val="ar-SA"/>
                            </w:rPr>
                            <w:t>المشاركة</w:t>
                          </w:r>
                        </w:p>
                        <w:p w:rsidR="00526569" w:rsidRPr="00503CAF" w:rsidRDefault="00526569" w:rsidP="00503CAF">
                          <w:pPr>
                            <w:pStyle w:val="ListParagraph1"/>
                            <w:spacing w:after="0" w:line="240" w:lineRule="auto"/>
                            <w:ind w:left="-15"/>
                            <w:jc w:val="center"/>
                            <w:rPr>
                              <w:rFonts w:ascii="Traditional Arabic" w:hAnsi="Traditional Arabic" w:cs="Traditional Arabic"/>
                              <w:b/>
                              <w:bCs/>
                              <w:noProof/>
                              <w:sz w:val="24"/>
                              <w:szCs w:val="24"/>
                              <w:rtl/>
                              <w:lang w:val="ar-SA"/>
                            </w:rPr>
                          </w:pPr>
                          <w:r w:rsidRPr="00503CAF">
                            <w:rPr>
                              <w:rFonts w:ascii="Traditional Arabic" w:hAnsi="Traditional Arabic" w:cs="Traditional Arabic"/>
                              <w:b/>
                              <w:bCs/>
                              <w:noProof/>
                              <w:sz w:val="24"/>
                              <w:szCs w:val="24"/>
                              <w:rtl/>
                              <w:lang w:val="ar-SA"/>
                            </w:rPr>
                            <w:t>الكفاءة</w:t>
                          </w:r>
                        </w:p>
                        <w:p w:rsidR="00526569" w:rsidRPr="00503CAF" w:rsidRDefault="00526569" w:rsidP="00503CAF">
                          <w:pPr>
                            <w:spacing w:after="0" w:line="240" w:lineRule="auto"/>
                            <w:jc w:val="center"/>
                            <w:rPr>
                              <w:rFonts w:ascii="Traditional Arabic" w:hAnsi="Traditional Arabic" w:cs="Traditional Arabic"/>
                              <w:b/>
                              <w:bCs/>
                              <w:noProof/>
                              <w:sz w:val="24"/>
                              <w:szCs w:val="24"/>
                              <w:rtl/>
                              <w:lang w:val="ar-SA"/>
                            </w:rPr>
                          </w:pPr>
                        </w:p>
                        <w:p w:rsidR="00526569" w:rsidRPr="00503CAF" w:rsidRDefault="00526569" w:rsidP="00503CAF">
                          <w:pPr>
                            <w:spacing w:after="0" w:line="240" w:lineRule="auto"/>
                            <w:jc w:val="center"/>
                            <w:rPr>
                              <w:rFonts w:ascii="Traditional Arabic" w:hAnsi="Traditional Arabic" w:cs="Traditional Arabic"/>
                              <w:b/>
                              <w:bCs/>
                              <w:noProof/>
                              <w:sz w:val="28"/>
                              <w:szCs w:val="28"/>
                              <w:rtl/>
                              <w:lang w:val="ar-SA"/>
                            </w:rPr>
                          </w:pPr>
                        </w:p>
                      </w:txbxContent>
                    </v:textbox>
                  </v:shape>
                  <v:shape id="Text Box 4" o:spid="_x0000_s1031" type="#_x0000_t202" style="position:absolute;left:28956;top:2095;width:23285;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" fillcolor="#d9d9d9" strokeweight=".5pt">
                    <v:textbox>
                      <w:txbxContent>
                        <w:p w:rsidR="00526569" w:rsidRPr="00503CAF" w:rsidRDefault="00526569">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المستقل</w:t>
                          </w:r>
                        </w:p>
                      </w:txbxContent>
                    </v:textbox>
                  </v:shape>
                  <v:shape id="Text Box 4" o:spid="_x0000_s1032" type="#_x0000_t202" style="position:absolute;top:2188;width:23571;height:5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" fillcolor="#d9d9d9" strokeweight=".5pt">
                    <v:textbox>
                      <w:txbxContent>
                        <w:p w:rsidR="00526569" w:rsidRPr="00503CAF" w:rsidRDefault="00526569">
                          <w:pPr>
                            <w:shd w:val="clear" w:color="auto" w:fill="D9D9D9"/>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6" o:spid="_x0000_s1033" type="#_x0000_t66" style="position:absolute;left:23622;top:4476;width:4953;height:1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" adj="4154" strokeweight="1pt"/>
                  <v:shape id="Text Box 4" o:spid="_x0000_s1034" type="#_x0000_t202" style="position:absolute;top:7809;width:23571;height:20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" strokeweight=".5pt">
                    <v:textbox>
                      <w:txbxContent>
                        <w:p w:rsidR="00526569" w:rsidRPr="00503CAF" w:rsidRDefault="00526569" w:rsidP="0044183C">
                          <w:pPr>
                            <w:spacing w:after="0" w:line="240" w:lineRule="auto"/>
                            <w:jc w:val="center"/>
                            <w:rPr>
                              <w:rFonts w:ascii="Traditional Arabic" w:hAnsi="Traditional Arabic" w:cs="Traditional Arabic"/>
                              <w:b/>
                              <w:bCs/>
                              <w:noProof/>
                              <w:sz w:val="28"/>
                              <w:szCs w:val="28"/>
                              <w:rtl/>
                              <w:lang w:val="ar-SA"/>
                            </w:rPr>
                          </w:pPr>
                          <w:r w:rsidRPr="00503CAF">
                            <w:rPr>
                              <w:rFonts w:ascii="Traditional Arabic" w:hAnsi="Traditional Arabic" w:cs="Traditional Arabic"/>
                              <w:b/>
                              <w:bCs/>
                              <w:noProof/>
                              <w:sz w:val="28"/>
                              <w:szCs w:val="28"/>
                              <w:rtl/>
                              <w:lang w:val="ar-SA"/>
                            </w:rPr>
                            <w:t>استدامة الأداء المؤسسي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المالي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التنظيمي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البيئي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rPr>
                          </w:pPr>
                          <w:r w:rsidRPr="00503CAF">
                            <w:rPr>
                              <w:rFonts w:ascii="Traditional Arabic" w:hAnsi="Traditional Arabic" w:cs="Traditional Arabic"/>
                              <w:noProof/>
                              <w:sz w:val="24"/>
                              <w:szCs w:val="24"/>
                              <w:rtl/>
                              <w:lang w:val="ar-SA"/>
                            </w:rPr>
                            <w:t>الأداء الاقتصادي</w:t>
                          </w:r>
                        </w:p>
                        <w:p w:rsidR="00526569" w:rsidRPr="00503CAF" w:rsidRDefault="00526569" w:rsidP="00503CAF">
                          <w:pPr>
                            <w:pStyle w:val="ListParagraph1"/>
                            <w:spacing w:after="0" w:line="240" w:lineRule="auto"/>
                            <w:ind w:left="28"/>
                            <w:jc w:val="center"/>
                            <w:rPr>
                              <w:rFonts w:ascii="Traditional Arabic" w:hAnsi="Traditional Arabic" w:cs="Traditional Arabic"/>
                              <w:noProof/>
                              <w:sz w:val="24"/>
                              <w:szCs w:val="24"/>
                              <w:rtl/>
                              <w:lang w:val="ar-SA"/>
                            </w:rPr>
                          </w:pPr>
                          <w:r w:rsidRPr="00503CAF">
                            <w:rPr>
                              <w:rFonts w:ascii="Traditional Arabic" w:hAnsi="Traditional Arabic" w:cs="Traditional Arabic"/>
                              <w:noProof/>
                              <w:sz w:val="24"/>
                              <w:szCs w:val="24"/>
                              <w:rtl/>
                              <w:lang w:val="ar-SA"/>
                            </w:rPr>
                            <w:t>الأداء الاجتماعي</w:t>
                          </w:r>
                        </w:p>
                        <w:p w:rsidR="00526569" w:rsidRPr="00503CAF" w:rsidRDefault="00526569" w:rsidP="00503CAF">
                          <w:pPr>
                            <w:spacing w:after="0" w:line="240" w:lineRule="auto"/>
                            <w:jc w:val="center"/>
                            <w:rPr>
                              <w:rFonts w:ascii="Traditional Arabic" w:hAnsi="Traditional Arabic" w:cs="Traditional Arabic"/>
                              <w:noProof/>
                              <w:sz w:val="24"/>
                              <w:szCs w:val="24"/>
                              <w:rtl/>
                              <w:lang w:val="ar-SA"/>
                            </w:rPr>
                          </w:pPr>
                        </w:p>
                        <w:p w:rsidR="00526569" w:rsidRDefault="00526569">
                          <w:pPr>
                            <w:spacing w:after="0" w:line="240" w:lineRule="auto"/>
                            <w:jc w:val="center"/>
                            <w:rPr>
                              <w:rFonts w:cs="SimSun"/>
                              <w:noProof/>
                              <w:sz w:val="28"/>
                              <w:szCs w:val="28"/>
                              <w:rtl/>
                              <w:lang w:val="ar-SA"/>
                            </w:rPr>
                          </w:pPr>
                        </w:p>
                        <w:p w:rsidR="00526569" w:rsidRDefault="00526569">
                          <w:pPr>
                            <w:spacing w:after="0" w:line="240" w:lineRule="auto"/>
                            <w:jc w:val="center"/>
                            <w:rPr>
                              <w:sz w:val="28"/>
                              <w:szCs w:val="28"/>
                            </w:rPr>
                          </w:pPr>
                        </w:p>
                      </w:txbxContent>
                    </v:textbox>
                  </v:shape>
                </v:group>
                <v:group id="Group 13" o:spid="_x0000_s1035" style="position:absolute;left:5655;top:10304;width:848;height:1297" coordsize="5575,9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32" coordsize="21600,21600" o:spt="32" o:oned="t" path="m,l21600,21600e" filled="f">
                    <v:path arrowok="t" fillok="f" o:connecttype="none"/>
                    <o:lock v:ext="edit" shapetype="t"/>
                  </v:shapetype>
                  <v:shape id="Straight Arrow Connector 20" o:spid="_x0000_s1036" type="#_x0000_t32" style="position:absolute;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" strokeweight="4.5pt">
                    <v:stroke endarrow="block" joinstyle="miter"/>
                  </v:shape>
                  <v:shape id="Straight Arrow Connector 20" o:spid="_x0000_s1037" type="#_x0000_t32" style="position:absolute;top:2381;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" strokeweight="4.5pt">
                    <v:stroke endarrow="block" joinstyle="miter"/>
                  </v:shape>
                  <v:shape id="Straight Arrow Connector 20" o:spid="_x0000_s1038" type="#_x0000_t32" style="position:absolute;left:95;top:4476;width:5385;height:9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" strokeweight="4.5pt">
                    <v:stroke endarrow="block" joinstyle="miter"/>
                  </v:shape>
                  <v:shape id="Straight Arrow Connector 20" o:spid="_x0000_s1039" type="#_x0000_t32" style="position:absolute;top:6572;width:5384;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" strokeweight="4.5pt">
                    <v:stroke endarrow="block" joinstyle="miter"/>
                  </v:shape>
                  <v:shape id="Straight Arrow Connector 20" o:spid="_x0000_s1040" type="#_x0000_t32" style="position:absolute;left:190;top:8953;width:5385;height: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" strokeweight="4.5pt">
                    <v:stroke endarrow="block" joinstyle="miter"/>
                  </v:shape>
                </v:group>
              </v:group>
            </w:pict>
          </mc:Fallback>
        </mc:AlternateContent>
      </w:r>
    </w:p>
    <w:p w:rsidR="0044183C" w:rsidRDefault="0044183C" w:rsidP="0044183C">
      <w:pPr>
        <w:spacing w:after="0"/>
        <w:ind w:firstLine="296"/>
        <w:jc w:val="both"/>
        <w:rPr>
          <w:rFonts w:ascii="Traditional Arabic" w:hAnsi="Traditional Arabic" w:cs="Traditional Arabic"/>
          <w:color w:val="000000"/>
          <w:lang w:val="ar-SA"/>
        </w:rPr>
      </w:pPr>
    </w:p>
    <w:p w:rsidR="0044183C" w:rsidRDefault="0044183C" w:rsidP="0044183C">
      <w:pPr>
        <w:spacing w:after="0"/>
        <w:ind w:firstLine="296"/>
        <w:jc w:val="both"/>
        <w:rPr>
          <w:rFonts w:ascii="Traditional Arabic" w:hAnsi="Traditional Arabic" w:cs="Traditional Arabic"/>
          <w:color w:val="000000"/>
          <w:rtl/>
          <w:lang w:val="ar-SA"/>
        </w:rPr>
      </w:pPr>
    </w:p>
    <w:p w:rsidR="0044183C" w:rsidRDefault="0044183C" w:rsidP="0044183C">
      <w:pPr>
        <w:spacing w:after="0"/>
        <w:ind w:firstLine="296"/>
        <w:jc w:val="both"/>
        <w:rPr>
          <w:rFonts w:ascii="Traditional Arabic" w:hAnsi="Traditional Arabic" w:cs="Traditional Arabic"/>
          <w:color w:val="000000"/>
          <w:rtl/>
          <w:lang w:val="ar-SA"/>
        </w:rPr>
      </w:pPr>
    </w:p>
    <w:p w:rsidR="0044183C" w:rsidRDefault="0044183C" w:rsidP="0044183C">
      <w:pPr>
        <w:spacing w:after="0"/>
        <w:ind w:firstLine="296"/>
        <w:jc w:val="both"/>
        <w:rPr>
          <w:rFonts w:ascii="Traditional Arabic" w:hAnsi="Traditional Arabic" w:cs="Traditional Arabic"/>
          <w:color w:val="000000"/>
          <w:rtl/>
          <w:lang w:val="ar-SA"/>
        </w:rPr>
      </w:pPr>
    </w:p>
    <w:p w:rsidR="0044183C" w:rsidRDefault="0044183C" w:rsidP="0044183C">
      <w:pPr>
        <w:spacing w:after="0"/>
        <w:ind w:firstLine="296"/>
        <w:jc w:val="both"/>
        <w:rPr>
          <w:rFonts w:ascii="Traditional Arabic" w:hAnsi="Traditional Arabic" w:cs="Traditional Arabic"/>
          <w:color w:val="000000"/>
          <w:rtl/>
          <w:lang w:val="ar-SA"/>
        </w:rPr>
      </w:pPr>
    </w:p>
    <w:p w:rsidR="0044183C" w:rsidRDefault="0044183C" w:rsidP="0044183C">
      <w:pPr>
        <w:spacing w:after="0" w:line="240" w:lineRule="auto"/>
        <w:jc w:val="center"/>
        <w:rPr>
          <w:rFonts w:ascii="Traditional Arabic" w:hAnsi="Traditional Arabic" w:cs="Traditional Arabic"/>
          <w:bCs/>
          <w:color w:val="000000"/>
          <w:sz w:val="24"/>
          <w:szCs w:val="24"/>
          <w:rtl/>
          <w:lang w:val="ar-SA"/>
        </w:rPr>
      </w:pPr>
      <w:r>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ab/>
      </w:r>
      <w:r w:rsidR="0013746A">
        <w:rPr>
          <w:rFonts w:ascii="Traditional Arabic" w:hAnsi="Traditional Arabic" w:cs="Traditional Arabic" w:hint="cs"/>
          <w:color w:val="000000"/>
          <w:sz w:val="24"/>
          <w:szCs w:val="24"/>
          <w:rtl/>
          <w:lang w:val="ar-SA"/>
        </w:rPr>
        <w:t xml:space="preserve">                    </w:t>
      </w:r>
      <w:r>
        <w:rPr>
          <w:rFonts w:ascii="Traditional Arabic" w:hAnsi="Traditional Arabic" w:cs="Traditional Arabic" w:hint="cs"/>
          <w:color w:val="000000"/>
          <w:sz w:val="24"/>
          <w:szCs w:val="24"/>
          <w:rtl/>
          <w:lang w:val="ar-SA"/>
        </w:rPr>
        <w:t xml:space="preserve">                                                  </w:t>
      </w:r>
      <w:r w:rsidR="0013746A">
        <w:rPr>
          <w:rFonts w:ascii="Traditional Arabic" w:hAnsi="Traditional Arabic" w:cs="Traditional Arabic" w:hint="cs"/>
          <w:color w:val="000000"/>
          <w:sz w:val="24"/>
          <w:szCs w:val="24"/>
          <w:rtl/>
          <w:lang w:val="ar-SA"/>
        </w:rPr>
        <w:t xml:space="preserve"> </w:t>
      </w:r>
      <w:r w:rsidR="00BC0E6A" w:rsidRPr="00817DF7">
        <w:rPr>
          <w:rFonts w:ascii="Traditional Arabic" w:hAnsi="Traditional Arabic" w:cs="Traditional Arabic"/>
          <w:color w:val="000000"/>
          <w:sz w:val="24"/>
          <w:szCs w:val="24"/>
          <w:rtl/>
          <w:lang w:val="ar-SA"/>
        </w:rPr>
        <w:t>المصدر: من إعداد الباحث</w:t>
      </w:r>
    </w:p>
    <w:p w:rsidR="00BC0E6A" w:rsidRPr="0013746A" w:rsidRDefault="00BC0E6A" w:rsidP="0044183C">
      <w:pPr>
        <w:spacing w:after="0" w:line="240" w:lineRule="auto"/>
        <w:jc w:val="center"/>
        <w:rPr>
          <w:rFonts w:ascii="Traditional Arabic" w:hAnsi="Traditional Arabic" w:cs="Traditional Arabic"/>
          <w:bCs/>
          <w:color w:val="000000"/>
          <w:sz w:val="24"/>
          <w:szCs w:val="24"/>
          <w:rtl/>
          <w:lang w:val="ar-SA"/>
        </w:rPr>
      </w:pPr>
      <w:r w:rsidRPr="0013746A">
        <w:rPr>
          <w:rFonts w:ascii="Traditional Arabic" w:hAnsi="Traditional Arabic" w:cs="Traditional Arabic"/>
          <w:bCs/>
          <w:color w:val="000000"/>
          <w:sz w:val="24"/>
          <w:szCs w:val="24"/>
          <w:rtl/>
          <w:lang w:val="ar-SA"/>
        </w:rPr>
        <w:t>شكل (1) يوضّح نموذج الدراسة</w:t>
      </w:r>
    </w:p>
    <w:p w:rsidR="00BC0E6A" w:rsidRPr="00FD1E28" w:rsidRDefault="00BC0E6A" w:rsidP="00FD1E28">
      <w:pPr>
        <w:jc w:val="both"/>
        <w:rPr>
          <w:rFonts w:ascii="Traditional Arabic" w:hAnsi="Traditional Arabic" w:cs="Traditional Arabic"/>
          <w:b/>
          <w:bCs/>
          <w:rtl/>
          <w:lang w:val="ar-SA"/>
        </w:rPr>
      </w:pPr>
      <w:r w:rsidRPr="00FD1E28">
        <w:rPr>
          <w:rFonts w:ascii="Traditional Arabic" w:hAnsi="Traditional Arabic" w:cs="Traditional Arabic"/>
          <w:b/>
          <w:bCs/>
          <w:rtl/>
          <w:lang w:val="ar-SA"/>
        </w:rPr>
        <w:lastRenderedPageBreak/>
        <w:t xml:space="preserve">1/ </w:t>
      </w:r>
      <w:r w:rsidR="00FD1E28" w:rsidRPr="00FD1E28">
        <w:rPr>
          <w:rFonts w:ascii="Traditional Arabic" w:hAnsi="Traditional Arabic" w:cs="Traditional Arabic" w:hint="cs"/>
          <w:b/>
          <w:bCs/>
          <w:rtl/>
          <w:lang w:val="ar-SA"/>
        </w:rPr>
        <w:t>8.</w:t>
      </w:r>
      <w:r w:rsidRPr="00FD1E28">
        <w:rPr>
          <w:rFonts w:ascii="Traditional Arabic" w:hAnsi="Traditional Arabic" w:cs="Traditional Arabic"/>
          <w:b/>
          <w:bCs/>
          <w:rtl/>
          <w:lang w:val="ar-SA"/>
        </w:rPr>
        <w:t xml:space="preserve"> مفاهيم ومصطلحات الدراسة: </w:t>
      </w:r>
    </w:p>
    <w:p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يشير عنوان الدراسة وموضوعها إلى العديد من المعطيات التي تشكل مضمونها وتكون في نفس الوقت أهم المصطلحات المستخدمة في الإطار النظري للدراسة وهي: الحوكمة، الاستدامة، الأداء المؤسسي، الشركات العائلية. </w:t>
      </w:r>
    </w:p>
    <w:p w:rsidR="00BC0E6A" w:rsidRPr="000414E9" w:rsidRDefault="00BC0E6A">
      <w:pPr>
        <w:pStyle w:val="ListParagraph1"/>
        <w:numPr>
          <w:ilvl w:val="0"/>
          <w:numId w:val="3"/>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الحوكمة </w:t>
      </w:r>
      <w:proofErr w:type="spellStart"/>
      <w:r w:rsidRPr="000414E9">
        <w:rPr>
          <w:rFonts w:ascii="Traditional Arabic" w:hAnsi="Traditional Arabic" w:cs="Traditional Arabic"/>
          <w:bCs/>
          <w:sz w:val="24"/>
          <w:szCs w:val="24"/>
          <w:rtl/>
          <w:lang w:val="ar-SA"/>
        </w:rPr>
        <w:t>Governance</w:t>
      </w:r>
      <w:proofErr w:type="spellEnd"/>
      <w:r w:rsidRPr="000414E9">
        <w:rPr>
          <w:rFonts w:ascii="Traditional Arabic" w:hAnsi="Traditional Arabic" w:cs="Traditional Arabic"/>
          <w:bCs/>
          <w:sz w:val="24"/>
          <w:szCs w:val="24"/>
          <w:rtl/>
          <w:lang w:val="ar-SA"/>
        </w:rPr>
        <w:t xml:space="preserve"> </w:t>
      </w:r>
      <w:proofErr w:type="spellStart"/>
      <w:r w:rsidRPr="000414E9">
        <w:rPr>
          <w:rFonts w:ascii="Traditional Arabic" w:hAnsi="Traditional Arabic" w:cs="Traditional Arabic"/>
          <w:bCs/>
          <w:sz w:val="24"/>
          <w:szCs w:val="24"/>
          <w:rtl/>
          <w:lang w:val="ar-SA"/>
        </w:rPr>
        <w:t>Corporate</w:t>
      </w:r>
      <w:proofErr w:type="spellEnd"/>
    </w:p>
    <w:p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فالحوكمة نظام عالمي يتسق مع الهدف الأساسي لرؤية المملكة </w:t>
      </w:r>
      <w:r w:rsidRPr="00EC38D5">
        <w:rPr>
          <w:rFonts w:ascii="Traditional Arabic" w:hAnsi="Traditional Arabic" w:cs="Traditional Arabic"/>
          <w:sz w:val="24"/>
          <w:szCs w:val="24"/>
        </w:rPr>
        <w:t>2030</w:t>
      </w:r>
      <w:r w:rsidRPr="00EC38D5">
        <w:rPr>
          <w:rFonts w:ascii="Traditional Arabic" w:hAnsi="Traditional Arabic" w:cs="Traditional Arabic"/>
          <w:sz w:val="24"/>
          <w:szCs w:val="24"/>
          <w:rtl/>
          <w:lang w:val="ar-SA"/>
        </w:rPr>
        <w:t xml:space="preserve">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  </w:t>
      </w:r>
    </w:p>
    <w:p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عرفته منظمة التعاون الاقتصادي والتنمية بأنها: مجموعة من المبادئ التي تشجع على شفافية وكفاءة الأسواق، وتوفير الحماية للمساهمين وأصحاب المصالح ومحاسبة مجلس الإدارة عن مسؤوليته أمام الشركة والمساهمين. وهي أيضاً: "مجموعة العلاقات التي تربط بين كل من إدارة المؤسسة ومجلسها الإداري ومساهميها والأطراف الأخرى ذات الصلة". (شاهين، </w:t>
      </w:r>
      <w:r w:rsidRPr="00EC38D5">
        <w:rPr>
          <w:rFonts w:ascii="Traditional Arabic" w:hAnsi="Traditional Arabic" w:cs="Traditional Arabic"/>
          <w:sz w:val="24"/>
          <w:szCs w:val="24"/>
        </w:rPr>
        <w:t>2023</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20</w:t>
      </w:r>
      <w:r w:rsidRPr="00EC38D5">
        <w:rPr>
          <w:rFonts w:ascii="Traditional Arabic" w:hAnsi="Traditional Arabic" w:cs="Traditional Arabic"/>
          <w:sz w:val="24"/>
          <w:szCs w:val="24"/>
          <w:rtl/>
          <w:lang w:val="ar-SA"/>
        </w:rPr>
        <w:t>)</w:t>
      </w:r>
    </w:p>
    <w:p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EC38D5">
        <w:rPr>
          <w:rFonts w:ascii="Traditional Arabic" w:hAnsi="Traditional Arabic" w:cs="Traditional Arabic"/>
          <w:sz w:val="24"/>
          <w:szCs w:val="24"/>
          <w:rtl/>
          <w:lang w:val="ar-SA"/>
        </w:rPr>
        <w:t xml:space="preserve">أما الجمعية المصرية لحوكمة الشركات، فقد عرّفت الحوكمة بأنها: "تعميق دور الرقابة ومراقبة الأداء". (فرحان،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24</w:t>
      </w:r>
      <w:r w:rsidRPr="00EC38D5">
        <w:rPr>
          <w:rFonts w:ascii="Traditional Arabic" w:hAnsi="Traditional Arabic" w:cs="Traditional Arabic"/>
          <w:sz w:val="24"/>
          <w:szCs w:val="24"/>
          <w:rtl/>
          <w:lang w:val="ar-SA"/>
        </w:rPr>
        <w:t>)</w:t>
      </w:r>
    </w:p>
    <w:p w:rsidR="00BC0E6A" w:rsidRPr="00EC38D5" w:rsidRDefault="00BC0E6A" w:rsidP="006A571E">
      <w:pPr>
        <w:numPr>
          <w:ilvl w:val="0"/>
          <w:numId w:val="6"/>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كما أن بعض الباحثين عرفوها أنها: "مجموعة من القوانين والقواعد والنظم والمعايير والإجراءات فيها تنظيم العلاقة بين إدارة الشركة والملاّك للوصول إلى تحقيق الجودة والتميّز في الأداء". (حداد، </w:t>
      </w:r>
      <w:r w:rsidRPr="00EC38D5">
        <w:rPr>
          <w:rFonts w:ascii="Traditional Arabic" w:hAnsi="Traditional Arabic" w:cs="Traditional Arabic"/>
          <w:sz w:val="24"/>
          <w:szCs w:val="24"/>
        </w:rPr>
        <w:t>2008</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1</w:t>
      </w:r>
      <w:r w:rsidRPr="00EC38D5">
        <w:rPr>
          <w:rFonts w:ascii="Traditional Arabic" w:hAnsi="Traditional Arabic" w:cs="Traditional Arabic"/>
          <w:sz w:val="24"/>
          <w:szCs w:val="24"/>
          <w:rtl/>
          <w:lang w:val="ar-SA"/>
        </w:rPr>
        <w:t>)</w:t>
      </w:r>
    </w:p>
    <w:p w:rsidR="00BC0E6A" w:rsidRPr="00EC38D5" w:rsidRDefault="00BC0E6A" w:rsidP="000414E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sz w:val="24"/>
          <w:szCs w:val="24"/>
          <w:rtl/>
          <w:lang w:val="ar-SA"/>
        </w:rPr>
        <w:t>ويمكن تعريف الحوكمة إجرائياً بأنه</w:t>
      </w:r>
      <w:r w:rsidRPr="00EC38D5">
        <w:rPr>
          <w:rFonts w:ascii="Traditional Arabic" w:hAnsi="Traditional Arabic" w:cs="Traditional Arabic"/>
          <w:sz w:val="24"/>
          <w:szCs w:val="24"/>
          <w:rtl/>
          <w:lang w:val="ar-SA"/>
        </w:rPr>
        <w:t>: مصطلح مدلوله مركب، فالحوكمة عبارة عن هيكل يشمل عناصر وعمليات مثل: الكفاءة، الشفافية، الفاعلية، المراقبة، المساءلة المالية والإدارية والاستدامة، والأثر، يتم ربطها وترتيبها كأساسات للإدارة الجيدة الرشيدة، ويتم من خلالها الاستغلال الأفضل للموارد الموجودة، وإدارتها بصورة سليمة وفق معايير معينة، يؤدي إلى استمرار الشركات العائلية في المنطقة الغربية بالمملكة العربية السعودية، واستدامة أداء دورها الاقتصادي، المالي، الاجتماعي، البيئي والتنظيمي.</w:t>
      </w:r>
    </w:p>
    <w:p w:rsidR="00BC0E6A" w:rsidRPr="000414E9" w:rsidRDefault="00BC0E6A" w:rsidP="000414E9">
      <w:pPr>
        <w:pStyle w:val="ListParagraph1"/>
        <w:numPr>
          <w:ilvl w:val="0"/>
          <w:numId w:val="3"/>
        </w:numPr>
        <w:shd w:val="clear" w:color="auto" w:fill="FFFFFF"/>
        <w:spacing w:before="240" w:after="0" w:line="360" w:lineRule="auto"/>
        <w:jc w:val="both"/>
        <w:textAlignment w:val="baseline"/>
        <w:rPr>
          <w:rFonts w:ascii="Traditional Arabic" w:hAnsi="Traditional Arabic" w:cs="Traditional Arabic"/>
          <w:bCs/>
          <w:sz w:val="24"/>
          <w:szCs w:val="24"/>
          <w:rtl/>
          <w:lang w:val="ar-SA"/>
        </w:rPr>
      </w:pPr>
      <w:r w:rsidRPr="000414E9">
        <w:rPr>
          <w:rFonts w:ascii="Traditional Arabic" w:hAnsi="Traditional Arabic" w:cs="Traditional Arabic"/>
          <w:bCs/>
          <w:sz w:val="24"/>
          <w:szCs w:val="24"/>
          <w:rtl/>
          <w:lang w:val="ar-SA"/>
        </w:rPr>
        <w:t xml:space="preserve">الاستدامة </w:t>
      </w:r>
      <w:proofErr w:type="spellStart"/>
      <w:r w:rsidRPr="000414E9">
        <w:rPr>
          <w:rFonts w:ascii="Traditional Arabic" w:hAnsi="Traditional Arabic" w:cs="Traditional Arabic"/>
          <w:b/>
          <w:sz w:val="24"/>
          <w:szCs w:val="24"/>
          <w:lang w:val="ar-SA"/>
        </w:rPr>
        <w:t>Sustainability</w:t>
      </w:r>
      <w:proofErr w:type="spellEnd"/>
      <w:r w:rsidRPr="000414E9">
        <w:rPr>
          <w:rFonts w:ascii="Traditional Arabic" w:hAnsi="Traditional Arabic" w:cs="Traditional Arabic"/>
          <w:bCs/>
          <w:sz w:val="24"/>
          <w:szCs w:val="24"/>
          <w:rtl/>
          <w:lang w:val="ar-SA"/>
        </w:rPr>
        <w:t xml:space="preserve">: </w:t>
      </w:r>
    </w:p>
    <w:p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تُعرفُ بأنّها الحفاظُ على نوعيةِ الحياة من خلال التأقلم مع البيئة عن طريق استغلال الموارد الطبيعيّة لأطول مدى زمنيٍّ ممكنٍ يؤدّي إلى المحافظة على استمرار الحياة، وأيضاً بأنّها: مجموعةٌ من العمليات الحيويّة التي توفرُ وسائل الحياة للكائنات الحية بمختلف أنواعها، ممّا يساعدها في المحافظة على تعاقب أجيالها، وتطوير وسائل نموها مع مرور الوقت</w:t>
      </w:r>
      <w:r w:rsidRPr="00EC38D5">
        <w:rPr>
          <w:rFonts w:ascii="Traditional Arabic" w:hAnsi="Traditional Arabic" w:cs="Traditional Arabic"/>
          <w:color w:val="040C28"/>
          <w:sz w:val="24"/>
          <w:szCs w:val="24"/>
        </w:rPr>
        <w:t>.</w:t>
      </w:r>
    </w:p>
    <w:p w:rsidR="00BC0E6A" w:rsidRPr="00EC38D5" w:rsidRDefault="00BC0E6A" w:rsidP="000414E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lastRenderedPageBreak/>
        <w:t>أما الاستدامة المؤسسية (</w:t>
      </w:r>
      <w:r w:rsidRPr="00EC38D5">
        <w:rPr>
          <w:rFonts w:ascii="Traditional Arabic" w:hAnsi="Traditional Arabic" w:cs="Traditional Arabic"/>
          <w:color w:val="040C28"/>
          <w:sz w:val="24"/>
          <w:szCs w:val="24"/>
        </w:rPr>
        <w:t>Corporate Sustainability</w:t>
      </w:r>
      <w:r w:rsidRPr="00EC38D5">
        <w:rPr>
          <w:rFonts w:ascii="Traditional Arabic" w:hAnsi="Traditional Arabic" w:cs="Traditional Arabic"/>
          <w:color w:val="040C28"/>
          <w:sz w:val="24"/>
          <w:szCs w:val="24"/>
          <w:rtl/>
          <w:lang w:val="ar-SA"/>
        </w:rPr>
        <w:t xml:space="preserve">) تعرّف بأنها: "نموذج متطور في إدارة الأعمال يستهدف إيجاد طرق مستدامة للعمل المؤسسي". (عبد العزيز، </w:t>
      </w:r>
      <w:r w:rsidRPr="00EC38D5">
        <w:rPr>
          <w:rFonts w:ascii="Traditional Arabic" w:hAnsi="Traditional Arabic" w:cs="Traditional Arabic"/>
          <w:color w:val="040C28"/>
          <w:sz w:val="24"/>
          <w:szCs w:val="24"/>
        </w:rPr>
        <w:t>2020</w:t>
      </w:r>
      <w:r w:rsidRPr="00EC38D5">
        <w:rPr>
          <w:rFonts w:ascii="Traditional Arabic" w:hAnsi="Traditional Arabic" w:cs="Traditional Arabic"/>
          <w:color w:val="040C28"/>
          <w:sz w:val="24"/>
          <w:szCs w:val="24"/>
          <w:rtl/>
          <w:lang w:val="ar-SA"/>
        </w:rPr>
        <w:t>)</w:t>
      </w:r>
    </w:p>
    <w:p w:rsidR="00BC0E6A" w:rsidRPr="00EC38D5" w:rsidRDefault="00BC0E6A" w:rsidP="00C306C9">
      <w:pPr>
        <w:spacing w:after="0" w:line="360" w:lineRule="auto"/>
        <w:ind w:firstLine="332"/>
        <w:jc w:val="both"/>
        <w:rPr>
          <w:rFonts w:ascii="Traditional Arabic" w:hAnsi="Traditional Arabic" w:cs="Traditional Arabic"/>
          <w:color w:val="040C28"/>
          <w:sz w:val="24"/>
          <w:szCs w:val="24"/>
          <w:rtl/>
          <w:lang w:val="ar-SA"/>
        </w:rPr>
      </w:pPr>
      <w:r w:rsidRPr="00EC38D5">
        <w:rPr>
          <w:rFonts w:ascii="Traditional Arabic" w:hAnsi="Traditional Arabic" w:cs="Traditional Arabic"/>
          <w:color w:val="040C28"/>
          <w:sz w:val="24"/>
          <w:szCs w:val="24"/>
          <w:rtl/>
          <w:lang w:val="ar-SA"/>
        </w:rPr>
        <w:t xml:space="preserve">وتعرّف أيضاً بأنها: "مفهوم يرتبط بالاستثمار المسئول اجتماعياً عن طريق دمج القيم والأساليب المستدامة في خطة عمل استراتيجية الأعمال المؤسسية"، بهدف خلق القيمة على المدى الطويل بدلاً من التركز على المكاسب المالية قصيرة الأجل، وتقليل التأثير السلبي في البيئة وتحقيق منافع للمجتمع، من خلال تقليل استهلاكها للموارد الطبيعية المحدودة، أو إيجاد موارد بديلة منخفضة التأثير في البيئة.  (الفقهاء، </w:t>
      </w:r>
      <w:r w:rsidRPr="00EC38D5">
        <w:rPr>
          <w:rFonts w:ascii="Traditional Arabic" w:hAnsi="Traditional Arabic" w:cs="Traditional Arabic"/>
          <w:color w:val="040C28"/>
          <w:sz w:val="24"/>
          <w:szCs w:val="24"/>
        </w:rPr>
        <w:t>2021</w:t>
      </w:r>
      <w:r w:rsidRPr="00EC38D5">
        <w:rPr>
          <w:rFonts w:ascii="Traditional Arabic" w:hAnsi="Traditional Arabic" w:cs="Traditional Arabic"/>
          <w:color w:val="040C28"/>
          <w:sz w:val="24"/>
          <w:szCs w:val="24"/>
          <w:rtl/>
          <w:lang w:val="ar-SA"/>
        </w:rPr>
        <w:t>)</w:t>
      </w:r>
    </w:p>
    <w:p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
          <w:bCs/>
          <w:color w:val="040C28"/>
          <w:sz w:val="24"/>
          <w:szCs w:val="24"/>
          <w:rtl/>
          <w:lang w:val="ar-SA"/>
        </w:rPr>
        <w:t>التعريف</w:t>
      </w:r>
      <w:r w:rsidRPr="00C306C9">
        <w:rPr>
          <w:rFonts w:ascii="Traditional Arabic" w:hAnsi="Traditional Arabic" w:cs="Traditional Arabic"/>
          <w:b/>
          <w:bCs/>
          <w:sz w:val="24"/>
          <w:szCs w:val="24"/>
        </w:rPr>
        <w:t xml:space="preserve"> </w:t>
      </w:r>
      <w:r w:rsidRPr="00C306C9">
        <w:rPr>
          <w:rFonts w:ascii="Traditional Arabic" w:hAnsi="Traditional Arabic" w:cs="Traditional Arabic"/>
          <w:b/>
          <w:bCs/>
          <w:sz w:val="24"/>
          <w:szCs w:val="24"/>
          <w:rtl/>
          <w:lang w:val="ar-SA"/>
        </w:rPr>
        <w:t>الإجرائي للاستدامة</w:t>
      </w:r>
      <w:r w:rsidRPr="00EC38D5">
        <w:rPr>
          <w:rFonts w:ascii="Traditional Arabic" w:hAnsi="Traditional Arabic" w:cs="Traditional Arabic"/>
          <w:b/>
          <w:sz w:val="24"/>
          <w:szCs w:val="24"/>
        </w:rPr>
        <w:t>:</w:t>
      </w:r>
      <w:r w:rsidRPr="00EC38D5">
        <w:rPr>
          <w:rFonts w:ascii="Traditional Arabic" w:hAnsi="Traditional Arabic" w:cs="Traditional Arabic"/>
          <w:sz w:val="24"/>
          <w:szCs w:val="24"/>
          <w:rtl/>
          <w:lang w:val="ar-SA"/>
        </w:rPr>
        <w:t xml:space="preserve"> القدرة التنظيمية والمؤسسية على تحقيق إدارة فعّالة للجوانب المالية والبيئية والاقتصادية والاجتماعية بحيث تحقق أكبر قيمة مضافة، وأفضل أسلوب إدارة يضمن التطور والنمو والاستمرار للحفاظ على استدامة الأداء المؤسسي في الشركات العائلية فيما يتعلق بالأبعاد التنظيمية </w:t>
      </w:r>
      <w:r w:rsidR="006D1BEA" w:rsidRPr="00EC38D5">
        <w:rPr>
          <w:rFonts w:ascii="Traditional Arabic" w:hAnsi="Traditional Arabic" w:cs="Traditional Arabic" w:hint="cs"/>
          <w:sz w:val="24"/>
          <w:szCs w:val="24"/>
          <w:rtl/>
          <w:lang w:val="ar-SA"/>
        </w:rPr>
        <w:t>المختلفة، وضمان</w:t>
      </w:r>
      <w:r w:rsidRPr="00EC38D5">
        <w:rPr>
          <w:rFonts w:ascii="Traditional Arabic" w:hAnsi="Traditional Arabic" w:cs="Traditional Arabic"/>
          <w:sz w:val="24"/>
          <w:szCs w:val="24"/>
          <w:rtl/>
          <w:lang w:val="ar-SA"/>
        </w:rPr>
        <w:t xml:space="preserve"> مصالح الملاك وأصحاب العمل والأجيال القادمة.</w:t>
      </w:r>
    </w:p>
    <w:p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 xml:space="preserve">الأداء </w:t>
      </w:r>
      <w:r w:rsidR="006D1BEA" w:rsidRPr="00C306C9">
        <w:rPr>
          <w:rFonts w:ascii="Traditional Arabic" w:hAnsi="Traditional Arabic" w:cs="Traditional Arabic" w:hint="cs"/>
          <w:bCs/>
          <w:sz w:val="24"/>
          <w:szCs w:val="24"/>
          <w:rtl/>
          <w:lang w:val="ar-SA"/>
        </w:rPr>
        <w:t>المؤسسي</w:t>
      </w:r>
      <w:r w:rsidR="006D1BEA" w:rsidRPr="00EC38D5">
        <w:rPr>
          <w:rFonts w:ascii="Traditional Arabic" w:hAnsi="Traditional Arabic" w:cs="Traditional Arabic" w:hint="cs"/>
          <w:b/>
          <w:sz w:val="24"/>
          <w:szCs w:val="24"/>
          <w:rtl/>
          <w:lang w:val="ar-SA"/>
        </w:rPr>
        <w:t xml:space="preserve"> </w:t>
      </w:r>
      <w:proofErr w:type="spellStart"/>
      <w:r w:rsidR="006D1BEA" w:rsidRPr="00EC38D5">
        <w:rPr>
          <w:rFonts w:ascii="Traditional Arabic" w:hAnsi="Traditional Arabic" w:cs="Traditional Arabic" w:hint="cs"/>
          <w:b/>
          <w:sz w:val="24"/>
          <w:szCs w:val="24"/>
          <w:lang w:val="ar-SA"/>
        </w:rPr>
        <w:t>Organization</w:t>
      </w:r>
      <w:proofErr w:type="spellEnd"/>
      <w:r w:rsidRPr="00EC38D5">
        <w:rPr>
          <w:rFonts w:ascii="Traditional Arabic" w:hAnsi="Traditional Arabic" w:cs="Traditional Arabic"/>
          <w:b/>
          <w:sz w:val="24"/>
          <w:szCs w:val="24"/>
          <w:rtl/>
          <w:lang w:val="ar-SA"/>
        </w:rPr>
        <w:t xml:space="preserve"> </w:t>
      </w:r>
      <w:proofErr w:type="spellStart"/>
      <w:r w:rsidRPr="00C306C9">
        <w:rPr>
          <w:rFonts w:ascii="Traditional Arabic" w:hAnsi="Traditional Arabic" w:cs="Traditional Arabic"/>
          <w:bCs/>
          <w:sz w:val="24"/>
          <w:szCs w:val="24"/>
          <w:rtl/>
          <w:lang w:val="ar-SA"/>
        </w:rPr>
        <w:t>Performance</w:t>
      </w:r>
      <w:proofErr w:type="spellEnd"/>
      <w:r w:rsidRPr="00C306C9">
        <w:rPr>
          <w:rFonts w:ascii="Traditional Arabic" w:hAnsi="Traditional Arabic" w:cs="Traditional Arabic"/>
          <w:bCs/>
          <w:sz w:val="24"/>
          <w:szCs w:val="24"/>
          <w:rtl/>
          <w:lang w:val="ar-SA"/>
        </w:rPr>
        <w:t xml:space="preserve">: </w:t>
      </w:r>
    </w:p>
    <w:p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يُعدّ مفهوم الأداء المؤسسي من المفاهيم متعددة الجوانب التي تعطي أبعادها مجالات عديدة، فأداء أي منظمة يؤثّر به مجموعة عوامل، بعضها عوامل خارجية والأخرى داخلية، وتعتبر هذه العوامل قوة دفع كبيرة تحدد مسار المنظمة الاستراتيجي. (دياب،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w:t>
      </w:r>
    </w:p>
    <w:p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وهو: "منظومة متكاملة لنتائج أعمال المؤسسات في ضوء تفاعلها مع عناصر البيئتين الداخلية والخارجية"، ويشمل أداء الأفراد في إطار وحداتهم الفرعية المتخصصة وأداء الوحدات الفرعية في إطار السياسات العامة للمؤسسة وأداء الوحدات الفرعية في إطار السياسات العامة والبيئة </w:t>
      </w:r>
      <w:proofErr w:type="spellStart"/>
      <w:r w:rsidRPr="00EC38D5">
        <w:rPr>
          <w:rFonts w:ascii="Traditional Arabic" w:hAnsi="Traditional Arabic" w:cs="Traditional Arabic"/>
          <w:sz w:val="24"/>
          <w:szCs w:val="24"/>
          <w:rtl/>
          <w:lang w:val="ar-SA"/>
        </w:rPr>
        <w:t>الافتصادية</w:t>
      </w:r>
      <w:proofErr w:type="spellEnd"/>
      <w:r w:rsidRPr="00EC38D5">
        <w:rPr>
          <w:rFonts w:ascii="Traditional Arabic" w:hAnsi="Traditional Arabic" w:cs="Traditional Arabic"/>
          <w:sz w:val="24"/>
          <w:szCs w:val="24"/>
          <w:rtl/>
          <w:lang w:val="ar-SA"/>
        </w:rPr>
        <w:t xml:space="preserve"> والاجتماعية. (الفقهاء، </w:t>
      </w:r>
      <w:r w:rsidRPr="00EC38D5">
        <w:rPr>
          <w:rFonts w:ascii="Traditional Arabic" w:hAnsi="Traditional Arabic" w:cs="Traditional Arabic"/>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sz w:val="24"/>
          <w:szCs w:val="24"/>
        </w:rPr>
        <w:t>34</w:t>
      </w:r>
      <w:r w:rsidRPr="00EC38D5">
        <w:rPr>
          <w:rFonts w:ascii="Traditional Arabic" w:hAnsi="Traditional Arabic" w:cs="Traditional Arabic"/>
          <w:sz w:val="24"/>
          <w:szCs w:val="24"/>
          <w:rtl/>
          <w:lang w:val="ar-SA"/>
        </w:rPr>
        <w:t>)</w:t>
      </w:r>
    </w:p>
    <w:p w:rsidR="00BC0E6A" w:rsidRPr="00EC38D5" w:rsidRDefault="00BC0E6A" w:rsidP="006A571E">
      <w:pPr>
        <w:pStyle w:val="ListParagraph1"/>
        <w:numPr>
          <w:ilvl w:val="0"/>
          <w:numId w:val="7"/>
        </w:numPr>
        <w:autoSpaceDE w:val="0"/>
        <w:autoSpaceDN w:val="0"/>
        <w:adjustRightInd w:val="0"/>
        <w:spacing w:after="0" w:line="360" w:lineRule="auto"/>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ويعرفّه (</w:t>
      </w:r>
      <w:r w:rsidRPr="00EC38D5">
        <w:rPr>
          <w:rFonts w:ascii="Traditional Arabic" w:hAnsi="Traditional Arabic" w:cs="Traditional Arabic"/>
          <w:sz w:val="24"/>
          <w:szCs w:val="24"/>
        </w:rPr>
        <w:t>P. Drucker</w:t>
      </w:r>
      <w:r w:rsidRPr="00EC38D5">
        <w:rPr>
          <w:rFonts w:ascii="Traditional Arabic" w:hAnsi="Traditional Arabic" w:cs="Traditional Arabic"/>
          <w:sz w:val="24"/>
          <w:szCs w:val="24"/>
          <w:rtl/>
          <w:lang w:val="ar-SA"/>
        </w:rPr>
        <w:t>) بأنه: قدرة المؤسسة على الاستمرارية والبقاء مع تحقيق التوازن بين المساهمين والعمّال، ويُبيّن هذا التعريف أن الأداء يعتبر مقياساً للحكم على مدى تحقيق المؤسسة لهدفها الرئيس، وهو البقاء والاستمرارية في السوق في ظلّ التنافس الشديد. (</w:t>
      </w:r>
      <w:proofErr w:type="spellStart"/>
      <w:r w:rsidRPr="00EC38D5">
        <w:rPr>
          <w:rFonts w:ascii="Traditional Arabic" w:hAnsi="Traditional Arabic" w:cs="Traditional Arabic"/>
          <w:sz w:val="24"/>
          <w:szCs w:val="24"/>
          <w:rtl/>
          <w:lang w:val="ar-SA"/>
        </w:rPr>
        <w:t>الداوي</w:t>
      </w:r>
      <w:proofErr w:type="spellEnd"/>
      <w:r w:rsidRPr="00EC38D5">
        <w:rPr>
          <w:rFonts w:ascii="Traditional Arabic" w:hAnsi="Traditional Arabic" w:cs="Traditional Arabic"/>
          <w:sz w:val="24"/>
          <w:szCs w:val="24"/>
          <w:rtl/>
          <w:lang w:val="ar-SA"/>
        </w:rPr>
        <w:t xml:space="preserve">، </w:t>
      </w:r>
      <w:r w:rsidRPr="00EC38D5">
        <w:rPr>
          <w:rFonts w:ascii="Traditional Arabic" w:hAnsi="Traditional Arabic" w:cs="Traditional Arabic"/>
          <w:sz w:val="24"/>
          <w:szCs w:val="24"/>
        </w:rPr>
        <w:t>2010</w:t>
      </w:r>
      <w:r w:rsidRPr="00EC38D5">
        <w:rPr>
          <w:rFonts w:ascii="Traditional Arabic" w:hAnsi="Traditional Arabic" w:cs="Traditional Arabic"/>
          <w:sz w:val="24"/>
          <w:szCs w:val="24"/>
          <w:rtl/>
          <w:lang w:val="ar-SA"/>
        </w:rPr>
        <w:t>)</w:t>
      </w:r>
    </w:p>
    <w:p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C306C9">
        <w:rPr>
          <w:rFonts w:ascii="Traditional Arabic" w:hAnsi="Traditional Arabic" w:cs="Traditional Arabic"/>
          <w:bCs/>
          <w:sz w:val="24"/>
          <w:szCs w:val="24"/>
          <w:rtl/>
          <w:lang w:val="ar-SA"/>
        </w:rPr>
        <w:t xml:space="preserve">ويعرّف الباحث الأداء المؤسسي إجرائياً بأنه: </w:t>
      </w:r>
      <w:r w:rsidRPr="00EC38D5">
        <w:rPr>
          <w:rFonts w:ascii="Traditional Arabic" w:hAnsi="Traditional Arabic" w:cs="Traditional Arabic"/>
          <w:sz w:val="24"/>
          <w:szCs w:val="24"/>
          <w:rtl/>
          <w:lang w:val="ar-SA"/>
        </w:rPr>
        <w:t xml:space="preserve">مجموعة الأنشطة والعمليات التي تقوم بها الشركة العائلية والتي تمكّنها من تحقيق أهدافها الموضوعة مسبقاً، وذلك بترشيد مواردها وتحقيق استدامتها والوصول إلى أعلى عائد مادي ومعنوي وبلوغ النتائج المطلوبة.  </w:t>
      </w:r>
    </w:p>
    <w:p w:rsidR="00BC0E6A" w:rsidRPr="00C306C9" w:rsidRDefault="00BC0E6A">
      <w:pPr>
        <w:pStyle w:val="ListParagraph1"/>
        <w:numPr>
          <w:ilvl w:val="0"/>
          <w:numId w:val="3"/>
        </w:numPr>
        <w:spacing w:before="240" w:after="0" w:line="360" w:lineRule="auto"/>
        <w:jc w:val="both"/>
        <w:rPr>
          <w:rFonts w:ascii="Traditional Arabic" w:hAnsi="Traditional Arabic" w:cs="Traditional Arabic"/>
          <w:bCs/>
          <w:sz w:val="24"/>
          <w:szCs w:val="24"/>
          <w:rtl/>
          <w:lang w:val="ar-SA"/>
        </w:rPr>
      </w:pPr>
      <w:r w:rsidRPr="00C306C9">
        <w:rPr>
          <w:rFonts w:ascii="Traditional Arabic" w:hAnsi="Traditional Arabic" w:cs="Traditional Arabic"/>
          <w:bCs/>
          <w:sz w:val="24"/>
          <w:szCs w:val="24"/>
          <w:rtl/>
          <w:lang w:val="ar-SA"/>
        </w:rPr>
        <w:t>الشركات العائلية</w:t>
      </w:r>
      <w:r w:rsidRPr="00EC38D5">
        <w:rPr>
          <w:rFonts w:ascii="Traditional Arabic" w:hAnsi="Traditional Arabic" w:cs="Traditional Arabic"/>
          <w:sz w:val="24"/>
          <w:szCs w:val="24"/>
          <w:rtl/>
          <w:lang w:val="ar-SA"/>
        </w:rPr>
        <w:t xml:space="preserve"> </w:t>
      </w:r>
      <w:proofErr w:type="spellStart"/>
      <w:r w:rsidRPr="00C306C9">
        <w:rPr>
          <w:rFonts w:ascii="Traditional Arabic" w:hAnsi="Traditional Arabic" w:cs="Traditional Arabic"/>
          <w:bCs/>
          <w:sz w:val="24"/>
          <w:szCs w:val="24"/>
          <w:rtl/>
          <w:lang w:val="ar-SA"/>
        </w:rPr>
        <w:t>Family</w:t>
      </w:r>
      <w:proofErr w:type="spellEnd"/>
      <w:r w:rsidRPr="00C306C9">
        <w:rPr>
          <w:rFonts w:ascii="Traditional Arabic" w:hAnsi="Traditional Arabic" w:cs="Traditional Arabic"/>
          <w:bCs/>
          <w:sz w:val="24"/>
          <w:szCs w:val="24"/>
          <w:rtl/>
          <w:lang w:val="ar-SA"/>
        </w:rPr>
        <w:t xml:space="preserve"> </w:t>
      </w:r>
      <w:proofErr w:type="spellStart"/>
      <w:proofErr w:type="gramStart"/>
      <w:r w:rsidRPr="00C306C9">
        <w:rPr>
          <w:rFonts w:ascii="Traditional Arabic" w:hAnsi="Traditional Arabic" w:cs="Traditional Arabic"/>
          <w:bCs/>
          <w:sz w:val="24"/>
          <w:szCs w:val="24"/>
          <w:rtl/>
          <w:lang w:val="ar-SA"/>
        </w:rPr>
        <w:t>Companies</w:t>
      </w:r>
      <w:proofErr w:type="spellEnd"/>
      <w:r w:rsidRPr="00C306C9">
        <w:rPr>
          <w:rFonts w:ascii="Traditional Arabic" w:hAnsi="Traditional Arabic" w:cs="Traditional Arabic"/>
          <w:bCs/>
          <w:sz w:val="24"/>
          <w:szCs w:val="24"/>
        </w:rPr>
        <w:t xml:space="preserve"> </w:t>
      </w:r>
      <w:r w:rsidRPr="00C306C9">
        <w:rPr>
          <w:rFonts w:ascii="Traditional Arabic" w:hAnsi="Traditional Arabic" w:cs="Traditional Arabic"/>
          <w:bCs/>
          <w:sz w:val="24"/>
          <w:szCs w:val="24"/>
          <w:rtl/>
          <w:lang w:val="ar-SA"/>
        </w:rPr>
        <w:t>:</w:t>
      </w:r>
      <w:proofErr w:type="gramEnd"/>
      <w:r w:rsidRPr="00C306C9">
        <w:rPr>
          <w:rFonts w:ascii="Traditional Arabic" w:hAnsi="Traditional Arabic" w:cs="Traditional Arabic"/>
          <w:bCs/>
          <w:sz w:val="24"/>
          <w:szCs w:val="24"/>
          <w:rtl/>
          <w:lang w:val="ar-SA"/>
        </w:rPr>
        <w:t xml:space="preserve"> </w:t>
      </w:r>
    </w:p>
    <w:p w:rsidR="00BC0E6A" w:rsidRPr="00EC38D5" w:rsidRDefault="00BC0E6A" w:rsidP="00C306C9">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تُعدّ الشركات العائلية من أقدم شكل من أشكال منظمات الأعمال في العالم، وهي تمثّل </w:t>
      </w:r>
      <w:r w:rsidRPr="00EC38D5">
        <w:rPr>
          <w:rFonts w:ascii="Traditional Arabic" w:hAnsi="Traditional Arabic" w:cs="Traditional Arabic"/>
          <w:b/>
          <w:sz w:val="24"/>
          <w:szCs w:val="24"/>
        </w:rPr>
        <w:t>80</w:t>
      </w:r>
      <w:r w:rsidRPr="00EC38D5">
        <w:rPr>
          <w:rFonts w:ascii="Traditional Arabic" w:hAnsi="Traditional Arabic" w:cs="Traditional Arabic"/>
          <w:sz w:val="24"/>
          <w:szCs w:val="24"/>
          <w:rtl/>
          <w:lang w:val="ar-SA"/>
        </w:rPr>
        <w:t xml:space="preserve">% من الشركات القائمة في جميع أنحاء العالم، ويعتبر تزايد الشركات العائلية ظاهرة عالمية. ووفقاً لتقرير هيئة سوق المال </w:t>
      </w:r>
      <w:r w:rsidRPr="00EC38D5">
        <w:rPr>
          <w:rFonts w:ascii="Traditional Arabic" w:hAnsi="Traditional Arabic" w:cs="Traditional Arabic"/>
          <w:b/>
          <w:sz w:val="24"/>
          <w:szCs w:val="24"/>
          <w:rtl/>
          <w:lang w:val="ar-SA"/>
        </w:rPr>
        <w:t>(</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xml:space="preserve"> عن تطور الشركات العائلية فإنه لا</w:t>
      </w:r>
      <w:r w:rsidR="00D9127A">
        <w:rPr>
          <w:rFonts w:ascii="Traditional Arabic" w:hAnsi="Traditional Arabic" w:cs="Traditional Arabic" w:hint="cs"/>
          <w:sz w:val="24"/>
          <w:szCs w:val="24"/>
          <w:rtl/>
          <w:lang w:val="ar-SA"/>
        </w:rPr>
        <w:t xml:space="preserve"> </w:t>
      </w:r>
      <w:r w:rsidRPr="00EC38D5">
        <w:rPr>
          <w:rFonts w:ascii="Traditional Arabic" w:hAnsi="Traditional Arabic" w:cs="Traditional Arabic"/>
          <w:sz w:val="24"/>
          <w:szCs w:val="24"/>
          <w:rtl/>
          <w:lang w:val="ar-SA"/>
        </w:rPr>
        <w:t xml:space="preserve">يوجـــد تعريـــف متفـــق عليـــه للشـــركات العائليـــة بحســـب الأدبيـــات والتقاريـــر المنشـــورة؛ ولكن قد تعدّ الشـــركة عائلية – بحســـب دراســـة أجريت في </w:t>
      </w:r>
      <w:proofErr w:type="gramStart"/>
      <w:r w:rsidRPr="00EC38D5">
        <w:rPr>
          <w:rFonts w:ascii="Traditional Arabic" w:hAnsi="Traditional Arabic" w:cs="Traditional Arabic"/>
          <w:sz w:val="24"/>
          <w:szCs w:val="24"/>
          <w:rtl/>
          <w:lang w:val="ar-SA"/>
        </w:rPr>
        <w:t xml:space="preserve">سويسرا  </w:t>
      </w:r>
      <w:r w:rsidRPr="00EC38D5">
        <w:rPr>
          <w:rFonts w:ascii="Traditional Arabic" w:hAnsi="Traditional Arabic" w:cs="Traditional Arabic"/>
          <w:b/>
          <w:sz w:val="24"/>
          <w:szCs w:val="24"/>
        </w:rPr>
        <w:t>(</w:t>
      </w:r>
      <w:proofErr w:type="gramEnd"/>
      <w:r w:rsidRPr="00EC38D5">
        <w:rPr>
          <w:rFonts w:ascii="Traditional Arabic" w:hAnsi="Traditional Arabic" w:cs="Traditional Arabic"/>
          <w:b/>
          <w:sz w:val="24"/>
          <w:szCs w:val="24"/>
        </w:rPr>
        <w:t>2018)</w:t>
      </w:r>
      <w:r w:rsidRPr="00EC38D5">
        <w:rPr>
          <w:rFonts w:ascii="Traditional Arabic" w:hAnsi="Traditional Arabic" w:cs="Traditional Arabic"/>
          <w:sz w:val="24"/>
          <w:szCs w:val="24"/>
          <w:rtl/>
          <w:lang w:val="ar-SA"/>
        </w:rPr>
        <w:t xml:space="preserve"> بناءً على عدة عوامل وأهمها ما يلي:</w:t>
      </w:r>
    </w:p>
    <w:p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lastRenderedPageBreak/>
        <w:t xml:space="preserve">ملكيـة العائــــلة: تعتمـد علـى نســــــــبة التصويـت أو حقـق التدفقات الـنــقدية التي يملكها أفراد الأسرة. </w:t>
      </w:r>
    </w:p>
    <w:p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عائلية.</w:t>
      </w:r>
    </w:p>
    <w:p w:rsidR="00BC0E6A" w:rsidRPr="00EC38D5" w:rsidRDefault="00BC0E6A" w:rsidP="006A571E">
      <w:pPr>
        <w:pStyle w:val="ListParagraph1"/>
        <w:numPr>
          <w:ilvl w:val="0"/>
          <w:numId w:val="8"/>
        </w:numPr>
        <w:autoSpaceDE w:val="0"/>
        <w:autoSpaceDN w:val="0"/>
        <w:adjustRightInd w:val="0"/>
        <w:spacing w:after="0" w:line="360" w:lineRule="auto"/>
        <w:ind w:left="737"/>
        <w:jc w:val="both"/>
        <w:rPr>
          <w:rFonts w:ascii="Traditional Arabic" w:hAnsi="Traditional Arabic" w:cs="Traditional Arabic"/>
          <w:b/>
          <w:sz w:val="24"/>
          <w:szCs w:val="24"/>
          <w:rtl/>
          <w:lang w:val="ar-SA"/>
        </w:rPr>
      </w:pPr>
      <w:r w:rsidRPr="00EC38D5">
        <w:rPr>
          <w:rFonts w:ascii="Traditional Arabic" w:hAnsi="Traditional Arabic" w:cs="Traditional Arabic"/>
          <w:sz w:val="24"/>
          <w:szCs w:val="24"/>
          <w:rtl/>
          <w:lang w:val="ar-SA"/>
        </w:rPr>
        <w:t>انتقـال ملكيـة الشـركة بيـن الأجيـال:</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يعتمــد ذلــك علــى انتقــال الســلطة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والإدارة إلــى أجيــال أخــــــرى بــــعـــد</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مؤســــس الشـركة، كوجـود نـوع مــــن</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الســــــلـطــــة فــي مجلــس الإدارة، أو</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إدارة الشـركة مـن أحـد أفـراد العائلـة</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sz w:val="24"/>
          <w:szCs w:val="24"/>
          <w:rtl/>
          <w:lang w:val="ar-SA"/>
        </w:rPr>
        <w:t>كرئيس تنفيذي.</w:t>
      </w:r>
    </w:p>
    <w:p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فـــي المملكـــة العربية السعودية، تـــم التطـــرق إلى مفهوم الشـــركة العائلية فـــي دليل حوكمة الشـــركات العائليـــة وميثاقها </w:t>
      </w:r>
      <w:proofErr w:type="spellStart"/>
      <w:r w:rsidR="00D9127A" w:rsidRPr="00EC38D5">
        <w:rPr>
          <w:rFonts w:ascii="Traditional Arabic" w:hAnsi="Traditional Arabic" w:cs="Traditional Arabic" w:hint="cs"/>
          <w:sz w:val="24"/>
          <w:szCs w:val="24"/>
          <w:rtl/>
          <w:lang w:val="ar-SA"/>
        </w:rPr>
        <w:t>الاسترشادي</w:t>
      </w:r>
      <w:proofErr w:type="spellEnd"/>
      <w:r w:rsidRPr="00EC38D5">
        <w:rPr>
          <w:rFonts w:ascii="Traditional Arabic" w:hAnsi="Traditional Arabic" w:cs="Traditional Arabic"/>
          <w:sz w:val="24"/>
          <w:szCs w:val="24"/>
          <w:rtl/>
          <w:lang w:val="ar-SA"/>
        </w:rPr>
        <w:t xml:space="preserve"> الصادر عن وزارة التجـــارة في عام </w:t>
      </w:r>
      <w:r w:rsidRPr="00EC38D5">
        <w:rPr>
          <w:rFonts w:ascii="Traditional Arabic" w:hAnsi="Traditional Arabic" w:cs="Traditional Arabic"/>
          <w:b/>
          <w:sz w:val="24"/>
          <w:szCs w:val="24"/>
        </w:rPr>
        <w:t>1435</w:t>
      </w:r>
      <w:r w:rsidRPr="00EC38D5">
        <w:rPr>
          <w:rFonts w:ascii="Traditional Arabic" w:hAnsi="Traditional Arabic" w:cs="Traditional Arabic"/>
          <w:sz w:val="24"/>
          <w:szCs w:val="24"/>
          <w:rtl/>
          <w:lang w:val="ar-SA"/>
        </w:rPr>
        <w:t xml:space="preserve">ه/ </w:t>
      </w:r>
      <w:r w:rsidRPr="00EC38D5">
        <w:rPr>
          <w:rFonts w:ascii="Traditional Arabic" w:hAnsi="Traditional Arabic" w:cs="Traditional Arabic"/>
          <w:b/>
          <w:sz w:val="24"/>
          <w:szCs w:val="24"/>
        </w:rPr>
        <w:t>2014</w:t>
      </w:r>
      <w:r w:rsidRPr="00EC38D5">
        <w:rPr>
          <w:rFonts w:ascii="Traditional Arabic" w:hAnsi="Traditional Arabic" w:cs="Traditional Arabic"/>
          <w:sz w:val="24"/>
          <w:szCs w:val="24"/>
          <w:rtl/>
          <w:lang w:val="ar-SA"/>
        </w:rPr>
        <w:t xml:space="preserve">م، وعرفـــتها بأنها "الشـــركة التـــي تملكها بالكامل أو تســـيطر عليهـــا عائلة معينة"، "مع الإشـــارة إلى إمكانية اختلاف معنى الســـيطرة، وأنه يشـــمل في كل الأحـــوال الســـيطرة الناجمـــة عن ملكية أكثرية حصص أو أســـهم شـــركة ما، كذلك ذكر الدليل أنه من غيـــر الضروري أن تعود ملكية الشـــركة العائلية إلى عائلة واحدة فقـــط بـــل قد تكون لأكثر من عائلة. وقد اعتبر الدليل رغبة الشـــركة في أن توصف بأنها "شـــركة عائلية" معياراً. (الشهراني، </w:t>
      </w:r>
      <w:r w:rsidRPr="00EC38D5">
        <w:rPr>
          <w:rFonts w:ascii="Traditional Arabic" w:hAnsi="Traditional Arabic" w:cs="Traditional Arabic"/>
          <w:b/>
          <w:sz w:val="24"/>
          <w:szCs w:val="24"/>
        </w:rPr>
        <w:t>2021</w:t>
      </w:r>
      <w:r w:rsidRPr="00EC38D5">
        <w:rPr>
          <w:rFonts w:ascii="Traditional Arabic" w:hAnsi="Traditional Arabic" w:cs="Traditional Arabic"/>
          <w:sz w:val="24"/>
          <w:szCs w:val="24"/>
          <w:rtl/>
          <w:lang w:val="ar-SA"/>
        </w:rPr>
        <w:t>، ص</w:t>
      </w:r>
      <w:r w:rsidRPr="00EC38D5">
        <w:rPr>
          <w:rFonts w:ascii="Traditional Arabic" w:hAnsi="Traditional Arabic" w:cs="Traditional Arabic"/>
          <w:b/>
          <w:sz w:val="24"/>
          <w:szCs w:val="24"/>
        </w:rPr>
        <w:t>37S</w:t>
      </w:r>
      <w:r w:rsidRPr="00EC38D5">
        <w:rPr>
          <w:rFonts w:ascii="Traditional Arabic" w:hAnsi="Traditional Arabic" w:cs="Traditional Arabic"/>
          <w:sz w:val="24"/>
          <w:szCs w:val="24"/>
          <w:rtl/>
          <w:lang w:val="ar-SA"/>
        </w:rPr>
        <w:t>)</w:t>
      </w:r>
    </w:p>
    <w:p w:rsidR="00BC0E6A" w:rsidRPr="00EC38D5" w:rsidRDefault="00BC0E6A" w:rsidP="00D9127A">
      <w:pPr>
        <w:spacing w:after="0" w:line="360" w:lineRule="auto"/>
        <w:ind w:firstLine="332"/>
        <w:jc w:val="both"/>
        <w:rPr>
          <w:rFonts w:ascii="Traditional Arabic" w:hAnsi="Traditional Arabic" w:cs="Traditional Arabic"/>
          <w:sz w:val="24"/>
          <w:szCs w:val="24"/>
          <w:rtl/>
          <w:lang w:val="ar-SA"/>
        </w:rPr>
      </w:pPr>
      <w:r w:rsidRPr="00EC38D5">
        <w:rPr>
          <w:rFonts w:ascii="Traditional Arabic" w:hAnsi="Traditional Arabic" w:cs="Traditional Arabic"/>
          <w:sz w:val="24"/>
          <w:szCs w:val="24"/>
          <w:rtl/>
          <w:lang w:val="ar-SA"/>
        </w:rPr>
        <w:t xml:space="preserve">تعريف مؤسسة التمويل </w:t>
      </w:r>
      <w:r w:rsidR="00D9127A" w:rsidRPr="00EC38D5">
        <w:rPr>
          <w:rFonts w:ascii="Traditional Arabic" w:hAnsi="Traditional Arabic" w:cs="Traditional Arabic" w:hint="cs"/>
          <w:sz w:val="24"/>
          <w:szCs w:val="24"/>
          <w:rtl/>
          <w:lang w:val="ar-SA"/>
        </w:rPr>
        <w:t>الدولية: أنها</w:t>
      </w:r>
      <w:r w:rsidRPr="00EC38D5">
        <w:rPr>
          <w:rFonts w:ascii="Traditional Arabic" w:hAnsi="Traditional Arabic" w:cs="Traditional Arabic"/>
          <w:sz w:val="24"/>
          <w:szCs w:val="24"/>
          <w:rtl/>
          <w:lang w:val="ar-SA"/>
        </w:rPr>
        <w:t xml:space="preserve"> "الشركة التي تكون فيها أغلبية </w:t>
      </w:r>
      <w:r w:rsidR="00D9127A" w:rsidRPr="00EC38D5">
        <w:rPr>
          <w:rFonts w:ascii="Traditional Arabic" w:hAnsi="Traditional Arabic" w:cs="Traditional Arabic" w:hint="cs"/>
          <w:sz w:val="24"/>
          <w:szCs w:val="24"/>
          <w:rtl/>
          <w:lang w:val="ar-SA"/>
        </w:rPr>
        <w:t>الأصوات</w:t>
      </w:r>
      <w:r w:rsidRPr="00EC38D5">
        <w:rPr>
          <w:rFonts w:ascii="Traditional Arabic" w:hAnsi="Traditional Arabic" w:cs="Traditional Arabic"/>
          <w:sz w:val="24"/>
          <w:szCs w:val="24"/>
          <w:rtl/>
          <w:lang w:val="ar-SA"/>
        </w:rPr>
        <w:t xml:space="preserve"> في أيدي العائلة المسيطرة، بما في ذلك المؤسس (المؤسسون) الذي يعتزم نقل الشركة إلى الأجيال القادمة، ويكون للمصطلحات التالية: المؤسسة التجارية العائلية، المنشأة العائلية، الشركة العائلية، المؤسسة التجارية </w:t>
      </w:r>
      <w:r w:rsidR="00D9127A" w:rsidRPr="00EC38D5">
        <w:rPr>
          <w:rFonts w:ascii="Traditional Arabic" w:hAnsi="Traditional Arabic" w:cs="Traditional Arabic" w:hint="cs"/>
          <w:sz w:val="24"/>
          <w:szCs w:val="24"/>
          <w:rtl/>
          <w:lang w:val="ar-SA"/>
        </w:rPr>
        <w:t>الم</w:t>
      </w:r>
      <w:r w:rsidR="00D9127A">
        <w:rPr>
          <w:rFonts w:ascii="Traditional Arabic" w:hAnsi="Traditional Arabic" w:cs="Traditional Arabic" w:hint="cs"/>
          <w:sz w:val="24"/>
          <w:szCs w:val="24"/>
          <w:rtl/>
          <w:lang w:val="ar-SA"/>
        </w:rPr>
        <w:t>م</w:t>
      </w:r>
      <w:r w:rsidR="00D9127A" w:rsidRPr="00EC38D5">
        <w:rPr>
          <w:rFonts w:ascii="Traditional Arabic" w:hAnsi="Traditional Arabic" w:cs="Traditional Arabic" w:hint="cs"/>
          <w:sz w:val="24"/>
          <w:szCs w:val="24"/>
          <w:rtl/>
          <w:lang w:val="ar-SA"/>
        </w:rPr>
        <w:t>لوكة</w:t>
      </w:r>
      <w:r w:rsidRPr="00EC38D5">
        <w:rPr>
          <w:rFonts w:ascii="Traditional Arabic" w:hAnsi="Traditional Arabic" w:cs="Traditional Arabic"/>
          <w:sz w:val="24"/>
          <w:szCs w:val="24"/>
          <w:rtl/>
          <w:lang w:val="ar-SA"/>
        </w:rPr>
        <w:t xml:space="preserve"> للعائلة، الشركة المملوكة للعائلة، والشركة التي تسيطر عليها عائلة نفس المعنى". (</w:t>
      </w:r>
      <w:r w:rsidRPr="00EC38D5">
        <w:rPr>
          <w:rFonts w:ascii="Traditional Arabic" w:hAnsi="Traditional Arabic" w:cs="Traditional Arabic"/>
          <w:b/>
          <w:sz w:val="24"/>
          <w:szCs w:val="24"/>
          <w:rtl/>
          <w:lang w:val="ar-SA"/>
        </w:rPr>
        <w:t xml:space="preserve">IFC, </w:t>
      </w:r>
      <w:r w:rsidRPr="00EC38D5">
        <w:rPr>
          <w:rFonts w:ascii="Traditional Arabic" w:hAnsi="Traditional Arabic" w:cs="Traditional Arabic"/>
          <w:b/>
          <w:sz w:val="24"/>
          <w:szCs w:val="24"/>
        </w:rPr>
        <w:t>2012</w:t>
      </w:r>
      <w:r w:rsidRPr="00EC38D5">
        <w:rPr>
          <w:rFonts w:ascii="Traditional Arabic" w:hAnsi="Traditional Arabic" w:cs="Traditional Arabic"/>
          <w:b/>
          <w:sz w:val="24"/>
          <w:szCs w:val="24"/>
          <w:rtl/>
          <w:lang w:val="ar-SA"/>
        </w:rPr>
        <w:t xml:space="preserve">, </w:t>
      </w:r>
      <w:r w:rsidRPr="00EC38D5">
        <w:rPr>
          <w:rFonts w:ascii="Traditional Arabic" w:hAnsi="Traditional Arabic" w:cs="Traditional Arabic"/>
          <w:b/>
          <w:sz w:val="24"/>
          <w:szCs w:val="24"/>
        </w:rPr>
        <w:t>12</w:t>
      </w:r>
      <w:r w:rsidRPr="00EC38D5">
        <w:rPr>
          <w:rFonts w:ascii="Traditional Arabic" w:hAnsi="Traditional Arabic" w:cs="Traditional Arabic"/>
          <w:sz w:val="24"/>
          <w:szCs w:val="24"/>
          <w:rtl/>
          <w:lang w:val="ar-SA"/>
        </w:rPr>
        <w:t>)</w:t>
      </w:r>
    </w:p>
    <w:p w:rsidR="00BC0E6A" w:rsidRDefault="00BC0E6A" w:rsidP="00D9127A">
      <w:pPr>
        <w:spacing w:after="0" w:line="360" w:lineRule="auto"/>
        <w:ind w:firstLine="332"/>
        <w:jc w:val="both"/>
        <w:rPr>
          <w:rFonts w:ascii="Traditional Arabic" w:hAnsi="Traditional Arabic" w:cs="Traditional Arabic"/>
          <w:color w:val="000000"/>
          <w:sz w:val="24"/>
          <w:szCs w:val="24"/>
          <w:rtl/>
          <w:lang w:val="ar-SA"/>
        </w:rPr>
      </w:pPr>
      <w:r w:rsidRPr="00EC38D5">
        <w:rPr>
          <w:rFonts w:ascii="Traditional Arabic" w:hAnsi="Traditional Arabic" w:cs="Traditional Arabic"/>
          <w:b/>
          <w:sz w:val="24"/>
          <w:szCs w:val="24"/>
          <w:rtl/>
          <w:lang w:val="ar-SA"/>
        </w:rPr>
        <w:t xml:space="preserve">التعريف الإجرائي للشركات العائلية: </w:t>
      </w:r>
      <w:r w:rsidRPr="00EC38D5">
        <w:rPr>
          <w:rFonts w:ascii="Traditional Arabic" w:hAnsi="Traditional Arabic" w:cs="Traditional Arabic"/>
          <w:sz w:val="24"/>
          <w:szCs w:val="24"/>
          <w:rtl/>
          <w:lang w:val="ar-SA"/>
        </w:rPr>
        <w:t>هي</w:t>
      </w:r>
      <w:r w:rsidRPr="00EC38D5">
        <w:rPr>
          <w:rFonts w:ascii="Traditional Arabic" w:hAnsi="Traditional Arabic" w:cs="Traditional Arabic"/>
          <w:sz w:val="24"/>
          <w:szCs w:val="24"/>
        </w:rPr>
        <w:t xml:space="preserve"> </w:t>
      </w:r>
      <w:r w:rsidRPr="00EC38D5">
        <w:rPr>
          <w:rFonts w:ascii="Traditional Arabic" w:hAnsi="Traditional Arabic" w:cs="Traditional Arabic"/>
          <w:sz w:val="24"/>
          <w:szCs w:val="24"/>
          <w:rtl/>
          <w:lang w:val="ar-SA"/>
        </w:rPr>
        <w:t>الشـــركة التـــي تملكها بالكامل أو تســـيطر عليهـــا عائلة معينة، والتي تنتقل فيها السلطة والإدارة إلى الأجيال القادمة بعد المؤسس، وتتحكم العائلة فيها باتخاذ القرارات مع وجود بعض أفراد العائلة في مجلس الإدارة.</w:t>
      </w:r>
    </w:p>
    <w:p w:rsidR="00D9127A" w:rsidRPr="00EC38D5" w:rsidRDefault="00D9127A" w:rsidP="00D9127A">
      <w:pPr>
        <w:spacing w:after="0" w:line="360" w:lineRule="auto"/>
        <w:ind w:firstLine="332"/>
        <w:jc w:val="both"/>
        <w:rPr>
          <w:rFonts w:ascii="Traditional Arabic" w:hAnsi="Traditional Arabic" w:cs="Traditional Arabic"/>
          <w:color w:val="000000"/>
          <w:sz w:val="24"/>
          <w:szCs w:val="24"/>
          <w:rtl/>
          <w:lang w:val="ar-SA"/>
        </w:rPr>
      </w:pPr>
    </w:p>
    <w:p w:rsidR="008742F1" w:rsidRPr="006F61BC" w:rsidRDefault="00D9127A" w:rsidP="008742F1">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1/ 9. </w:t>
      </w:r>
      <w:r w:rsidR="006F61BC" w:rsidRPr="006F61BC">
        <w:rPr>
          <w:rFonts w:ascii="Traditional Arabic" w:hAnsi="Traditional Arabic" w:cs="Traditional Arabic" w:hint="cs"/>
          <w:bCs/>
          <w:rtl/>
          <w:lang w:val="ar-SA"/>
        </w:rPr>
        <w:t xml:space="preserve">منهجية وإجراءات الدراسة </w:t>
      </w:r>
    </w:p>
    <w:p w:rsidR="008742F1" w:rsidRPr="008742F1" w:rsidRDefault="008742F1" w:rsidP="00D9127A">
      <w:pPr>
        <w:spacing w:after="0" w:line="360" w:lineRule="auto"/>
        <w:ind w:firstLine="332"/>
        <w:jc w:val="both"/>
        <w:rPr>
          <w:rFonts w:ascii="Traditional Arabic" w:hAnsi="Traditional Arabic" w:cs="Traditional Arabic"/>
          <w:b/>
          <w:sz w:val="24"/>
          <w:szCs w:val="24"/>
        </w:rPr>
      </w:pPr>
      <w:r w:rsidRPr="008742F1">
        <w:rPr>
          <w:rFonts w:ascii="Traditional Arabic" w:hAnsi="Traditional Arabic" w:cs="Traditional Arabic"/>
          <w:b/>
          <w:sz w:val="24"/>
          <w:szCs w:val="24"/>
          <w:rtl/>
          <w:lang w:val="ar-SA"/>
        </w:rPr>
        <w:t>اعتمدت هذه الدراسة على </w:t>
      </w:r>
      <w:r w:rsidRPr="008742F1">
        <w:rPr>
          <w:rFonts w:ascii="Traditional Arabic" w:hAnsi="Traditional Arabic" w:cs="Traditional Arabic"/>
          <w:b/>
          <w:bCs/>
          <w:sz w:val="24"/>
          <w:szCs w:val="24"/>
          <w:rtl/>
          <w:lang w:val="ar-SA"/>
        </w:rPr>
        <w:t>المنهج الوصفي التحليلي</w:t>
      </w:r>
      <w:r w:rsidRPr="008742F1">
        <w:rPr>
          <w:rFonts w:ascii="Traditional Arabic" w:hAnsi="Traditional Arabic" w:cs="Traditional Arabic"/>
          <w:b/>
          <w:sz w:val="24"/>
          <w:szCs w:val="24"/>
          <w:rtl/>
          <w:lang w:val="ar-SA"/>
        </w:rPr>
        <w:t xml:space="preserve">؛ لملاءمته لطبيعة الدراسة وأهدافها، حيث يتيح وصف ظاهرة تطبيق مبادئ الحوكمة في الشركات العائلية وتحليل أثرها في استدامة الأداء المؤسسي. وتمثل مجتمع الدراسة في الشركات العائلية بالمنطقة الغربية في المملكة العربية السعودية، واختيرت عينة قصدية مكونة من (20) شركة عائلية، فيما تمثلت عينة الدراسة في (140) من شاغلي المناصب الإدارية العليا والوسطى والتنفيذية، </w:t>
      </w:r>
      <w:r w:rsidR="00295166">
        <w:rPr>
          <w:rFonts w:ascii="Traditional Arabic" w:hAnsi="Traditional Arabic" w:cs="Traditional Arabic" w:hint="cs"/>
          <w:b/>
          <w:sz w:val="24"/>
          <w:szCs w:val="24"/>
          <w:rtl/>
        </w:rPr>
        <w:t>تم استرداد</w:t>
      </w:r>
      <w:r w:rsidRPr="008742F1">
        <w:rPr>
          <w:rFonts w:ascii="Traditional Arabic" w:hAnsi="Traditional Arabic" w:cs="Traditional Arabic"/>
          <w:b/>
          <w:sz w:val="24"/>
          <w:szCs w:val="24"/>
          <w:rtl/>
          <w:lang w:val="ar-SA"/>
        </w:rPr>
        <w:t xml:space="preserve"> (135) استبانة صالحة للتحليل الإحصائي.</w:t>
      </w:r>
    </w:p>
    <w:p w:rsidR="008742F1" w:rsidRPr="008742F1" w:rsidRDefault="008742F1" w:rsidP="00C758D1">
      <w:pPr>
        <w:spacing w:after="0" w:line="360" w:lineRule="auto"/>
        <w:ind w:firstLine="332"/>
        <w:jc w:val="both"/>
        <w:rPr>
          <w:rFonts w:ascii="Traditional Arabic" w:hAnsi="Traditional Arabic" w:cs="Traditional Arabic"/>
          <w:b/>
          <w:sz w:val="24"/>
          <w:szCs w:val="24"/>
          <w:rtl/>
          <w:lang w:val="ar-SA"/>
        </w:rPr>
      </w:pPr>
      <w:r w:rsidRPr="008742F1">
        <w:rPr>
          <w:rFonts w:ascii="Traditional Arabic" w:hAnsi="Traditional Arabic" w:cs="Traditional Arabic"/>
          <w:b/>
          <w:sz w:val="24"/>
          <w:szCs w:val="24"/>
          <w:rtl/>
          <w:lang w:val="ar-SA"/>
        </w:rPr>
        <w:lastRenderedPageBreak/>
        <w:t xml:space="preserve">واستخدم الباحث الاستبانة أداةً رئيسةً لجمع البيانات، بعد التحقق من صدقها وثباتها باستخدام الدراسة الاستطلاعية، ومعاملات الارتباط، ومعامل ألفا </w:t>
      </w:r>
      <w:proofErr w:type="spellStart"/>
      <w:r w:rsidRPr="008742F1">
        <w:rPr>
          <w:rFonts w:ascii="Traditional Arabic" w:hAnsi="Traditional Arabic" w:cs="Traditional Arabic"/>
          <w:b/>
          <w:sz w:val="24"/>
          <w:szCs w:val="24"/>
          <w:rtl/>
          <w:lang w:val="ar-SA"/>
        </w:rPr>
        <w:t>كرونباخ</w:t>
      </w:r>
      <w:proofErr w:type="spellEnd"/>
      <w:r w:rsidRPr="008742F1">
        <w:rPr>
          <w:rFonts w:ascii="Traditional Arabic" w:hAnsi="Traditional Arabic" w:cs="Traditional Arabic"/>
          <w:b/>
          <w:sz w:val="24"/>
          <w:szCs w:val="24"/>
          <w:rtl/>
          <w:lang w:val="ar-SA"/>
        </w:rPr>
        <w:t>. كما جرى تحليل البيانات باستخدام برنامج </w:t>
      </w:r>
      <w:r w:rsidRPr="008742F1">
        <w:rPr>
          <w:rFonts w:ascii="Traditional Arabic" w:hAnsi="Traditional Arabic" w:cs="Traditional Arabic"/>
          <w:b/>
          <w:bCs/>
          <w:sz w:val="24"/>
          <w:szCs w:val="24"/>
        </w:rPr>
        <w:t>SPSS</w:t>
      </w:r>
      <w:r w:rsidRPr="008742F1">
        <w:rPr>
          <w:rFonts w:ascii="Traditional Arabic" w:hAnsi="Traditional Arabic" w:cs="Traditional Arabic"/>
          <w:b/>
          <w:bCs/>
          <w:sz w:val="24"/>
          <w:szCs w:val="24"/>
          <w:rtl/>
          <w:lang w:val="ar-SA"/>
        </w:rPr>
        <w:t xml:space="preserve"> الإصدار (26)</w:t>
      </w:r>
      <w:r w:rsidRPr="008742F1">
        <w:rPr>
          <w:rFonts w:ascii="Traditional Arabic" w:hAnsi="Traditional Arabic" w:cs="Traditional Arabic"/>
          <w:b/>
          <w:sz w:val="24"/>
          <w:szCs w:val="24"/>
          <w:rtl/>
          <w:lang w:val="ar-SA"/>
        </w:rPr>
        <w:t>، والاستعانة ببرنامج </w:t>
      </w:r>
      <w:r w:rsidRPr="008742F1">
        <w:rPr>
          <w:rFonts w:ascii="Traditional Arabic" w:hAnsi="Traditional Arabic" w:cs="Traditional Arabic"/>
          <w:b/>
          <w:bCs/>
          <w:sz w:val="24"/>
          <w:szCs w:val="24"/>
        </w:rPr>
        <w:t>Microsoft Excel 2019</w:t>
      </w:r>
      <w:r w:rsidRPr="008742F1">
        <w:rPr>
          <w:rFonts w:ascii="Traditional Arabic" w:hAnsi="Traditional Arabic" w:cs="Traditional Arabic"/>
          <w:b/>
          <w:sz w:val="24"/>
          <w:szCs w:val="24"/>
          <w:rtl/>
          <w:lang w:val="ar-SA"/>
        </w:rPr>
        <w:t xml:space="preserve"> في إعداد الجداول والرسوم البيانية. ولتحقيق أهداف الدراسة والإجابة عن تساؤلاتها واختبار فرضياتها، استخدمت مجموعة من الأساليب الإحصائية، شملت التكرارات، والنسب المئوية، والمتوسطات الحسابية، والانحرافات المعيارية، واختبار معامل ارتباط بيرسون، ومعامل ألفا </w:t>
      </w:r>
      <w:proofErr w:type="spellStart"/>
      <w:r w:rsidRPr="008742F1">
        <w:rPr>
          <w:rFonts w:ascii="Traditional Arabic" w:hAnsi="Traditional Arabic" w:cs="Traditional Arabic"/>
          <w:b/>
          <w:sz w:val="24"/>
          <w:szCs w:val="24"/>
          <w:rtl/>
          <w:lang w:val="ar-SA"/>
        </w:rPr>
        <w:t>كرونباخ</w:t>
      </w:r>
      <w:proofErr w:type="spellEnd"/>
      <w:r w:rsidRPr="008742F1">
        <w:rPr>
          <w:rFonts w:ascii="Traditional Arabic" w:hAnsi="Traditional Arabic" w:cs="Traditional Arabic"/>
          <w:b/>
          <w:sz w:val="24"/>
          <w:szCs w:val="24"/>
          <w:rtl/>
          <w:lang w:val="ar-SA"/>
        </w:rPr>
        <w:t>، وتحليل الانحدار الخطي البسيط والمتعدد، وذلك لاختبار أثر مبادئ الحوكمة على استدامة الأداء المؤسسي في الشركات العائلية.</w:t>
      </w:r>
    </w:p>
    <w:p w:rsidR="00BC0E6A" w:rsidRDefault="00BC0E6A" w:rsidP="008742F1">
      <w:pPr>
        <w:spacing w:after="0"/>
        <w:jc w:val="both"/>
        <w:rPr>
          <w:rFonts w:cs="SimSun"/>
          <w:sz w:val="40"/>
          <w:szCs w:val="40"/>
          <w:rtl/>
          <w:lang w:val="ar-SA"/>
        </w:rPr>
      </w:pPr>
    </w:p>
    <w:p w:rsidR="00BC0E6A" w:rsidRDefault="00BC0E6A">
      <w:pPr>
        <w:spacing w:after="0"/>
        <w:jc w:val="center"/>
        <w:rPr>
          <w:rFonts w:cs="SimSun"/>
          <w:sz w:val="40"/>
          <w:szCs w:val="40"/>
          <w:rtl/>
          <w:lang w:val="ar-SA"/>
        </w:rPr>
      </w:pPr>
    </w:p>
    <w:p w:rsidR="00BC0E6A" w:rsidRDefault="00BC0E6A">
      <w:pPr>
        <w:spacing w:after="0"/>
        <w:jc w:val="center"/>
        <w:rPr>
          <w:rFonts w:cs="SimSun"/>
          <w:sz w:val="40"/>
          <w:szCs w:val="40"/>
          <w:rtl/>
          <w:lang w:val="ar-SA"/>
        </w:rPr>
      </w:pPr>
    </w:p>
    <w:p w:rsidR="00BC0E6A" w:rsidRDefault="00BC0E6A">
      <w:pPr>
        <w:spacing w:after="0"/>
        <w:jc w:val="center"/>
        <w:rPr>
          <w:rFonts w:cs="SimSun"/>
          <w:sz w:val="40"/>
          <w:szCs w:val="40"/>
          <w:rtl/>
          <w:lang w:val="ar-SA"/>
        </w:rPr>
      </w:pPr>
    </w:p>
    <w:p w:rsidR="00BC0E6A" w:rsidRDefault="00BC0E6A">
      <w:pPr>
        <w:spacing w:after="0"/>
        <w:jc w:val="center"/>
        <w:rPr>
          <w:rFonts w:cs="SimSun"/>
          <w:sz w:val="40"/>
          <w:szCs w:val="40"/>
          <w:rtl/>
          <w:lang w:val="ar-SA"/>
        </w:rPr>
      </w:pPr>
    </w:p>
    <w:p w:rsidR="00BC0E6A" w:rsidRDefault="00BC0E6A">
      <w:pPr>
        <w:spacing w:after="0"/>
        <w:jc w:val="center"/>
        <w:rPr>
          <w:rFonts w:cs="SimSun"/>
          <w:sz w:val="40"/>
          <w:szCs w:val="40"/>
          <w:rtl/>
          <w:lang w:val="ar-SA"/>
        </w:rPr>
      </w:pPr>
    </w:p>
    <w:p w:rsidR="00BC0E6A" w:rsidRDefault="00BC0E6A">
      <w:pPr>
        <w:spacing w:after="0" w:line="240" w:lineRule="auto"/>
        <w:jc w:val="center"/>
        <w:rPr>
          <w:rFonts w:cs="SimSun"/>
          <w:rtl/>
          <w:lang w:val="ar-SA"/>
        </w:rPr>
      </w:pPr>
    </w:p>
    <w:p w:rsidR="00BC0E6A" w:rsidRDefault="00BC0E6A">
      <w:pPr>
        <w:spacing w:after="0" w:line="240" w:lineRule="auto"/>
        <w:jc w:val="center"/>
        <w:rPr>
          <w:rFonts w:cs="SimSun"/>
          <w:sz w:val="36"/>
          <w:szCs w:val="36"/>
          <w:rtl/>
          <w:lang w:val="ar-SA"/>
        </w:rPr>
      </w:pPr>
    </w:p>
    <w:p w:rsidR="00BC0E6A" w:rsidRDefault="00BC0E6A">
      <w:pPr>
        <w:spacing w:after="0" w:line="360" w:lineRule="auto"/>
        <w:jc w:val="center"/>
        <w:rPr>
          <w:b/>
        </w:rPr>
      </w:pPr>
    </w:p>
    <w:p w:rsidR="00BC0E6A" w:rsidRDefault="00BC0E6A">
      <w:pPr>
        <w:spacing w:after="0" w:line="360" w:lineRule="auto"/>
        <w:jc w:val="center"/>
        <w:rPr>
          <w:b/>
        </w:rPr>
      </w:pPr>
    </w:p>
    <w:p w:rsidR="00BC0E6A" w:rsidRDefault="00BC0E6A">
      <w:pPr>
        <w:spacing w:after="0" w:line="360" w:lineRule="auto"/>
        <w:jc w:val="center"/>
        <w:rPr>
          <w:b/>
        </w:rPr>
      </w:pPr>
    </w:p>
    <w:p w:rsidR="00C758D1" w:rsidRDefault="00C758D1">
      <w:pPr>
        <w:bidi w:val="0"/>
        <w:rPr>
          <w:b/>
        </w:rPr>
      </w:pPr>
      <w:r>
        <w:rPr>
          <w:b/>
        </w:rPr>
        <w:br w:type="page"/>
      </w:r>
    </w:p>
    <w:p w:rsidR="00BC0E6A" w:rsidRDefault="00BC0E6A">
      <w:pPr>
        <w:spacing w:after="0" w:line="360" w:lineRule="auto"/>
        <w:jc w:val="center"/>
        <w:rPr>
          <w:b/>
          <w:rtl/>
        </w:rPr>
      </w:pPr>
    </w:p>
    <w:p w:rsidR="00C758D1" w:rsidRDefault="00C758D1">
      <w:pPr>
        <w:spacing w:after="0" w:line="360" w:lineRule="auto"/>
        <w:jc w:val="center"/>
        <w:rPr>
          <w:b/>
          <w:rtl/>
        </w:rPr>
      </w:pPr>
    </w:p>
    <w:p w:rsidR="00C758D1" w:rsidRDefault="00C758D1">
      <w:pPr>
        <w:spacing w:after="0" w:line="360" w:lineRule="auto"/>
        <w:jc w:val="center"/>
        <w:rPr>
          <w:b/>
          <w:rtl/>
        </w:rPr>
      </w:pPr>
    </w:p>
    <w:p w:rsidR="00C758D1" w:rsidRDefault="00C758D1" w:rsidP="00F80D3A">
      <w:pPr>
        <w:spacing w:after="0" w:line="360" w:lineRule="auto"/>
        <w:jc w:val="center"/>
        <w:rPr>
          <w:b/>
        </w:rPr>
      </w:pPr>
    </w:p>
    <w:p w:rsidR="00CB216D" w:rsidRDefault="00BC0E6A" w:rsidP="001F3902">
      <w:pPr>
        <w:spacing w:after="0"/>
        <w:jc w:val="center"/>
        <w:rPr>
          <w:rFonts w:ascii="Traditional Arabic" w:hAnsi="Traditional Arabic" w:cs="Traditional Arabic"/>
          <w:bCs/>
          <w:rtl/>
          <w:lang w:val="ar-SA"/>
        </w:rPr>
      </w:pPr>
      <w:r w:rsidRPr="001D5008">
        <w:rPr>
          <w:rFonts w:ascii="Traditional Arabic" w:hAnsi="Traditional Arabic" w:cs="Traditional Arabic"/>
          <w:bCs/>
          <w:rtl/>
          <w:lang w:val="ar-SA"/>
        </w:rPr>
        <w:t>الفصل الثاني</w:t>
      </w:r>
      <w:r w:rsidR="001D5008" w:rsidRPr="001D5008">
        <w:rPr>
          <w:rFonts w:ascii="Traditional Arabic" w:hAnsi="Traditional Arabic" w:cs="Traditional Arabic" w:hint="cs"/>
          <w:bCs/>
          <w:rtl/>
          <w:lang w:val="ar-SA"/>
        </w:rPr>
        <w:t>:</w:t>
      </w:r>
    </w:p>
    <w:p w:rsidR="00BC0E6A" w:rsidRPr="001D5008" w:rsidRDefault="00BC0E6A" w:rsidP="001F3902">
      <w:pPr>
        <w:spacing w:after="0"/>
        <w:jc w:val="center"/>
        <w:rPr>
          <w:rFonts w:ascii="Traditional Arabic" w:hAnsi="Traditional Arabic" w:cs="Traditional Arabic"/>
          <w:bCs/>
          <w:rtl/>
          <w:lang w:val="ar-SA"/>
        </w:rPr>
      </w:pPr>
      <w:r w:rsidRPr="001D5008">
        <w:rPr>
          <w:rFonts w:ascii="Traditional Arabic" w:hAnsi="Traditional Arabic" w:cs="Traditional Arabic"/>
          <w:bCs/>
          <w:rtl/>
          <w:lang w:val="ar-SA"/>
        </w:rPr>
        <w:t>الإطار النظري والدراسات السابقة</w:t>
      </w:r>
    </w:p>
    <w:p w:rsidR="001D5008" w:rsidRDefault="001D5008" w:rsidP="001F3902">
      <w:pPr>
        <w:spacing w:after="0"/>
        <w:jc w:val="center"/>
        <w:rPr>
          <w:rFonts w:ascii="Traditional Arabic" w:hAnsi="Traditional Arabic" w:cs="Traditional Arabic"/>
          <w:bCs/>
          <w:rtl/>
          <w:lang w:val="ar-SA"/>
        </w:rPr>
      </w:pPr>
    </w:p>
    <w:p w:rsidR="00AB402C" w:rsidRDefault="00AB402C" w:rsidP="001F3902">
      <w:pPr>
        <w:spacing w:after="0"/>
        <w:jc w:val="both"/>
        <w:rPr>
          <w:rFonts w:ascii="Traditional Arabic" w:hAnsi="Traditional Arabic" w:cs="Traditional Arabic"/>
          <w:bCs/>
          <w:rtl/>
          <w:lang w:val="ar-SA"/>
        </w:rPr>
      </w:pPr>
      <w:r w:rsidRPr="001D5008">
        <w:rPr>
          <w:rFonts w:ascii="Traditional Arabic" w:hAnsi="Traditional Arabic" w:cs="Traditional Arabic" w:hint="cs"/>
          <w:bCs/>
          <w:rtl/>
          <w:lang w:val="ar-SA"/>
        </w:rPr>
        <w:t>2/ 1. حوكمة الشركات (المفهوم، الأهمية، الأهداف، النظريات، الأبعاد)</w:t>
      </w:r>
    </w:p>
    <w:p w:rsidR="007064BA" w:rsidRDefault="008256EA" w:rsidP="001F3902">
      <w:pPr>
        <w:spacing w:after="0"/>
        <w:jc w:val="both"/>
        <w:rPr>
          <w:rFonts w:ascii="Traditional Arabic" w:hAnsi="Traditional Arabic" w:cs="Traditional Arabic"/>
          <w:bCs/>
          <w:rtl/>
          <w:lang w:val="ar-SA"/>
        </w:rPr>
      </w:pPr>
      <w:r>
        <w:rPr>
          <w:rFonts w:ascii="Traditional Arabic" w:hAnsi="Traditional Arabic" w:cs="Traditional Arabic" w:hint="cs"/>
          <w:bCs/>
          <w:rtl/>
          <w:lang w:val="ar-SA"/>
        </w:rPr>
        <w:t xml:space="preserve">2/ 2. </w:t>
      </w:r>
      <w:r w:rsidR="007064BA" w:rsidRPr="007064BA">
        <w:rPr>
          <w:rFonts w:ascii="Traditional Arabic" w:hAnsi="Traditional Arabic" w:cs="Traditional Arabic"/>
          <w:bCs/>
          <w:rtl/>
          <w:lang w:val="ar-SA"/>
        </w:rPr>
        <w:t>الأداء المؤسسي والاستدامة</w:t>
      </w:r>
      <w:r w:rsidR="007064BA" w:rsidRPr="007064BA">
        <w:rPr>
          <w:rFonts w:ascii="Traditional Arabic" w:hAnsi="Traditional Arabic" w:cs="Traditional Arabic" w:hint="cs"/>
          <w:bCs/>
          <w:rtl/>
          <w:lang w:val="ar-SA"/>
        </w:rPr>
        <w:t xml:space="preserve"> </w:t>
      </w:r>
      <w:r w:rsidR="007064BA" w:rsidRPr="007064BA">
        <w:rPr>
          <w:rFonts w:ascii="Traditional Arabic" w:hAnsi="Traditional Arabic" w:cs="Traditional Arabic"/>
          <w:bCs/>
          <w:rtl/>
          <w:lang w:val="ar-SA"/>
        </w:rPr>
        <w:t>(المفهوم- الخصائص- الأبعاد- الاستدامة- العوامل المؤثرة)</w:t>
      </w:r>
    </w:p>
    <w:p w:rsidR="008034C6" w:rsidRDefault="00092044" w:rsidP="001F3902">
      <w:pPr>
        <w:spacing w:after="0"/>
        <w:jc w:val="both"/>
        <w:rPr>
          <w:rFonts w:ascii="Traditional Arabic" w:hAnsi="Traditional Arabic" w:cs="Traditional Arabic"/>
          <w:bCs/>
          <w:rtl/>
          <w:lang w:val="ar-SA"/>
        </w:rPr>
      </w:pPr>
      <w:r>
        <w:rPr>
          <w:rFonts w:ascii="Traditional Arabic" w:hAnsi="Traditional Arabic" w:cs="Traditional Arabic" w:hint="cs"/>
          <w:bCs/>
          <w:rtl/>
          <w:lang w:val="ar-SA"/>
        </w:rPr>
        <w:t>2/ 3</w:t>
      </w:r>
      <w:r w:rsidR="008034C6" w:rsidRPr="008034C6">
        <w:rPr>
          <w:rFonts w:ascii="Traditional Arabic" w:hAnsi="Traditional Arabic" w:cs="Traditional Arabic"/>
          <w:bCs/>
          <w:rtl/>
          <w:lang w:val="ar-SA"/>
        </w:rPr>
        <w:t>. الشركات العائلية (التعريف- مراحل التطور- الخصوصية- الحوكمة- التحديات)</w:t>
      </w:r>
    </w:p>
    <w:p w:rsidR="007206AB" w:rsidRPr="00DB7A9D" w:rsidRDefault="007206AB" w:rsidP="001F3902">
      <w:pPr>
        <w:spacing w:after="0"/>
        <w:jc w:val="both"/>
        <w:rPr>
          <w:rFonts w:ascii="Traditional Arabic" w:hAnsi="Traditional Arabic" w:cs="Traditional Arabic"/>
          <w:bCs/>
          <w:rtl/>
          <w:lang w:val="ar-SA"/>
        </w:rPr>
      </w:pPr>
      <w:r w:rsidRPr="00DB7A9D">
        <w:rPr>
          <w:rFonts w:ascii="Traditional Arabic" w:hAnsi="Traditional Arabic" w:cs="Traditional Arabic"/>
          <w:bCs/>
          <w:lang w:val="ar-SA"/>
        </w:rPr>
        <w:t>2</w:t>
      </w:r>
      <w:r w:rsidRPr="00DB7A9D">
        <w:rPr>
          <w:rFonts w:ascii="Traditional Arabic" w:hAnsi="Traditional Arabic" w:cs="Traditional Arabic"/>
          <w:bCs/>
          <w:rtl/>
          <w:lang w:val="ar-SA"/>
        </w:rPr>
        <w:t>/</w:t>
      </w:r>
      <w:r w:rsidRPr="00DB7A9D">
        <w:rPr>
          <w:rFonts w:ascii="Traditional Arabic" w:hAnsi="Traditional Arabic" w:cs="Traditional Arabic"/>
          <w:bCs/>
          <w:lang w:val="ar-SA"/>
        </w:rPr>
        <w:t>4</w:t>
      </w:r>
      <w:r w:rsidRPr="00DB7A9D">
        <w:rPr>
          <w:rFonts w:ascii="Traditional Arabic" w:hAnsi="Traditional Arabic" w:cs="Traditional Arabic"/>
          <w:bCs/>
          <w:rtl/>
          <w:lang w:val="ar-SA"/>
        </w:rPr>
        <w:t>. الحوكمة واستدامة الأداء المؤسسي في الشركات العائلية</w:t>
      </w:r>
      <w:r w:rsidR="002456B9">
        <w:rPr>
          <w:rFonts w:ascii="Traditional Arabic" w:hAnsi="Traditional Arabic" w:cs="Traditional Arabic" w:hint="cs"/>
          <w:bCs/>
          <w:rtl/>
          <w:lang w:val="ar-SA"/>
        </w:rPr>
        <w:t xml:space="preserve"> </w:t>
      </w:r>
    </w:p>
    <w:p w:rsidR="007206AB" w:rsidRPr="008034C6" w:rsidRDefault="007206AB" w:rsidP="001F3902">
      <w:pPr>
        <w:spacing w:after="0"/>
        <w:jc w:val="both"/>
        <w:rPr>
          <w:rFonts w:ascii="Traditional Arabic" w:hAnsi="Traditional Arabic" w:cs="Traditional Arabic"/>
          <w:bCs/>
          <w:rtl/>
          <w:lang w:val="ar-SA"/>
        </w:rPr>
      </w:pPr>
    </w:p>
    <w:p w:rsidR="007064BA" w:rsidRPr="007064BA" w:rsidRDefault="007064BA" w:rsidP="007064BA">
      <w:pPr>
        <w:spacing w:after="0" w:line="360" w:lineRule="auto"/>
        <w:jc w:val="both"/>
        <w:rPr>
          <w:rFonts w:ascii="Traditional Arabic" w:hAnsi="Traditional Arabic" w:cs="Traditional Arabic"/>
          <w:bCs/>
          <w:rtl/>
          <w:lang w:val="ar-SA"/>
        </w:rPr>
      </w:pPr>
    </w:p>
    <w:p w:rsidR="006310C6" w:rsidRDefault="006310C6" w:rsidP="007064BA">
      <w:pPr>
        <w:rPr>
          <w:rFonts w:ascii="Traditional Arabic" w:hAnsi="Traditional Arabic" w:cs="Traditional Arabic"/>
          <w:bCs/>
          <w:rtl/>
          <w:lang w:val="ar-SA"/>
        </w:rPr>
      </w:pPr>
      <w:r>
        <w:rPr>
          <w:rFonts w:ascii="Traditional Arabic" w:hAnsi="Traditional Arabic" w:cs="Traditional Arabic"/>
          <w:bCs/>
          <w:rtl/>
          <w:lang w:val="ar-SA"/>
        </w:rPr>
        <w:br w:type="page"/>
      </w:r>
    </w:p>
    <w:p w:rsidR="001376C6" w:rsidRDefault="001376C6" w:rsidP="001D5008">
      <w:pPr>
        <w:spacing w:after="0" w:line="360" w:lineRule="auto"/>
        <w:jc w:val="both"/>
        <w:rPr>
          <w:rFonts w:ascii="Traditional Arabic" w:hAnsi="Traditional Arabic" w:cs="Traditional Arabic"/>
          <w:bCs/>
          <w:rtl/>
          <w:lang w:val="ar-SA"/>
        </w:rPr>
      </w:pPr>
    </w:p>
    <w:p w:rsidR="001D5008" w:rsidRPr="001D5008" w:rsidRDefault="006310C6" w:rsidP="001D5008">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t xml:space="preserve">تمهيد: </w:t>
      </w:r>
    </w:p>
    <w:p w:rsidR="001376C6" w:rsidRPr="001376C6" w:rsidRDefault="001376C6" w:rsidP="001376C6">
      <w:pPr>
        <w:spacing w:after="0" w:line="360" w:lineRule="auto"/>
        <w:ind w:firstLine="332"/>
        <w:jc w:val="both"/>
        <w:rPr>
          <w:rFonts w:ascii="Traditional Arabic" w:hAnsi="Traditional Arabic" w:cs="Traditional Arabic"/>
          <w:b/>
          <w:sz w:val="24"/>
          <w:szCs w:val="24"/>
        </w:rPr>
      </w:pPr>
      <w:r w:rsidRPr="001376C6">
        <w:rPr>
          <w:rFonts w:ascii="Traditional Arabic" w:hAnsi="Traditional Arabic" w:cs="Traditional Arabic"/>
          <w:b/>
          <w:sz w:val="24"/>
          <w:szCs w:val="24"/>
          <w:rtl/>
          <w:lang w:val="ar-SA"/>
        </w:rPr>
        <w:t>يتناول هذا الفصل الأسس النظرية التي تستند إليها الدراسة، من خلال استعراض المفاهيم المرتبطة بمتغيراتها الرئيسة والمتمثلة في مبادئ الحوكمة واستدامة الأداء المؤسسي</w:t>
      </w:r>
      <w:r w:rsidR="00542492">
        <w:rPr>
          <w:rFonts w:ascii="Traditional Arabic" w:hAnsi="Traditional Arabic" w:cs="Traditional Arabic" w:hint="cs"/>
          <w:b/>
          <w:sz w:val="24"/>
          <w:szCs w:val="24"/>
          <w:rtl/>
          <w:lang w:val="ar-SA"/>
        </w:rPr>
        <w:t xml:space="preserve"> إضافة إلى الشركات العائلية،</w:t>
      </w:r>
      <w:r w:rsidRPr="001376C6">
        <w:rPr>
          <w:rFonts w:ascii="Traditional Arabic" w:hAnsi="Traditional Arabic" w:cs="Traditional Arabic"/>
          <w:b/>
          <w:sz w:val="24"/>
          <w:szCs w:val="24"/>
          <w:rtl/>
          <w:lang w:val="ar-SA"/>
        </w:rPr>
        <w:t xml:space="preserve"> مع بيان أهم النظريات والمداخل الفكرية ذات العلاقة، إضافة إلى استعراض الدراسات العربية والأجنبية السابقة وتحليلها ومناقشتها، بما يسهم في تحديد موقع الدراسة الحالية من الأدبيات العلمية، وإبراز الفجوة البحثية التي تسعى الدراسة إلى معالجتها، وصولاً إلى بناء الإطار النظري الذي تستند إليه الدراسة في تفسير نتائجها.</w:t>
      </w:r>
    </w:p>
    <w:p w:rsidR="00AB402C" w:rsidRPr="001376C6" w:rsidRDefault="00AB402C" w:rsidP="006310C6">
      <w:pPr>
        <w:spacing w:after="0" w:line="360" w:lineRule="auto"/>
        <w:jc w:val="both"/>
        <w:rPr>
          <w:rFonts w:ascii="Traditional Arabic" w:hAnsi="Traditional Arabic" w:cs="Traditional Arabic"/>
          <w:b/>
          <w:sz w:val="24"/>
          <w:szCs w:val="24"/>
          <w:rtl/>
        </w:rPr>
      </w:pPr>
    </w:p>
    <w:p w:rsidR="00BC0E6A" w:rsidRPr="00AB402C" w:rsidRDefault="00BC0E6A" w:rsidP="006A571E">
      <w:pPr>
        <w:pStyle w:val="ListParagraph1"/>
        <w:numPr>
          <w:ilvl w:val="0"/>
          <w:numId w:val="9"/>
        </w:numPr>
        <w:autoSpaceDE w:val="0"/>
        <w:autoSpaceDN w:val="0"/>
        <w:adjustRightInd w:val="0"/>
        <w:spacing w:after="0" w:line="360" w:lineRule="auto"/>
        <w:ind w:left="1607"/>
        <w:jc w:val="both"/>
        <w:rPr>
          <w:rFonts w:ascii="Traditional Arabic" w:hAnsi="Traditional Arabic" w:cs="Traditional Arabic"/>
          <w:bCs/>
          <w:sz w:val="36"/>
          <w:szCs w:val="36"/>
          <w:rtl/>
          <w:lang w:val="ar-SA"/>
        </w:rPr>
      </w:pPr>
      <w:r w:rsidRPr="00AB402C">
        <w:rPr>
          <w:rFonts w:ascii="Traditional Arabic" w:hAnsi="Traditional Arabic" w:cs="Traditional Arabic"/>
          <w:bCs/>
          <w:sz w:val="36"/>
          <w:szCs w:val="36"/>
          <w:rtl/>
          <w:lang w:val="ar-SA"/>
        </w:rPr>
        <w:br w:type="page"/>
      </w:r>
    </w:p>
    <w:p w:rsidR="00BC0E6A" w:rsidRPr="008256EA"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Pr>
        <w:lastRenderedPageBreak/>
        <w:t>2</w:t>
      </w:r>
      <w:r w:rsidRPr="008256EA">
        <w:rPr>
          <w:rFonts w:ascii="Traditional Arabic" w:hAnsi="Traditional Arabic" w:cs="Traditional Arabic"/>
          <w:bCs/>
          <w:rtl/>
          <w:lang w:val="ar-SA"/>
        </w:rPr>
        <w:t>/</w:t>
      </w:r>
      <w:r w:rsidRPr="008256EA">
        <w:rPr>
          <w:rFonts w:ascii="Traditional Arabic" w:hAnsi="Traditional Arabic" w:cs="Traditional Arabic"/>
          <w:bCs/>
        </w:rPr>
        <w:t>1</w:t>
      </w:r>
      <w:r w:rsidRPr="008256EA">
        <w:rPr>
          <w:rFonts w:ascii="Traditional Arabic" w:hAnsi="Traditional Arabic" w:cs="Traditional Arabic"/>
          <w:bCs/>
          <w:rtl/>
          <w:lang w:val="ar-SA"/>
        </w:rPr>
        <w:t>. حوكمة الشركات</w:t>
      </w:r>
    </w:p>
    <w:p w:rsidR="00BC0E6A" w:rsidRPr="008256EA" w:rsidRDefault="00BC0E6A" w:rsidP="00D35A91">
      <w:pPr>
        <w:shd w:val="clear" w:color="auto" w:fill="FFFFFF"/>
        <w:spacing w:line="360" w:lineRule="auto"/>
        <w:jc w:val="center"/>
        <w:textAlignment w:val="baseline"/>
        <w:rPr>
          <w:rFonts w:ascii="Traditional Arabic" w:hAnsi="Traditional Arabic" w:cs="Traditional Arabic"/>
          <w:bCs/>
          <w:rtl/>
          <w:lang w:val="ar-SA"/>
        </w:rPr>
      </w:pPr>
      <w:r w:rsidRPr="008256EA">
        <w:rPr>
          <w:rFonts w:ascii="Traditional Arabic" w:hAnsi="Traditional Arabic" w:cs="Traditional Arabic"/>
          <w:bCs/>
          <w:rtl/>
          <w:lang w:val="ar-SA"/>
        </w:rPr>
        <w:t>(المفهوم- الأهمية- الأهداف- النظريات- الأبعاد)</w:t>
      </w:r>
    </w:p>
    <w:p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تُعدّ حوكمة الشركات من الركائز الجوهرية التي تسهم في تعزيز الكفاءة والشفافية في بيئة الأعمال المعاصرة، إذ تعكس منظومة القواعد والممارسات التي تُنظم العلاقة بين مختلف الأطراف ذات الصلة بالشركة، بما في ذلك المساهمون، ومجلس الإدارة، والإدارة التنفيذية، وأصحاب المصلحة الآخرين، وقد برز مفهوم الحوكمة بشكل ملحوظ مع تنامي التحديات الاقتصادية وازدياد الحاجة إلى تعزيز ثقة المستثمرين وتحقيق الاستدامة المؤسسية، خاصةً في ظل التحولات الاقتصادية والتقنية المتسارعة (</w:t>
      </w:r>
      <w:r w:rsidRPr="00BE6D3D">
        <w:rPr>
          <w:rFonts w:ascii="Traditional Arabic" w:hAnsi="Traditional Arabic" w:cs="Traditional Arabic"/>
          <w:b/>
          <w:sz w:val="24"/>
          <w:szCs w:val="24"/>
          <w:rtl/>
          <w:lang w:val="ar-SA"/>
        </w:rPr>
        <w:t xml:space="preserve">OECD, 2015)، </w:t>
      </w:r>
      <w:r w:rsidRPr="00BE6D3D">
        <w:rPr>
          <w:rFonts w:ascii="Traditional Arabic" w:hAnsi="Traditional Arabic" w:cs="Traditional Arabic"/>
          <w:sz w:val="24"/>
          <w:szCs w:val="24"/>
          <w:rtl/>
          <w:lang w:val="ar-SA"/>
        </w:rPr>
        <w:t>ولا يقتصر دور الحوكمة على ضبط العلاقة بين الإدارة وأصحاب رأس المال؛ بل يمتد ليشمل تحقيق التوازن بين المصالح المختلفة وضمان التزام الشركات بالقوانين والأنظمة ومعايير الشفافية والإفصاح (</w:t>
      </w:r>
      <w:proofErr w:type="spellStart"/>
      <w:r w:rsidRPr="00BE6D3D">
        <w:rPr>
          <w:rFonts w:ascii="Traditional Arabic" w:hAnsi="Traditional Arabic" w:cs="Traditional Arabic"/>
          <w:b/>
          <w:sz w:val="24"/>
          <w:szCs w:val="24"/>
          <w:rtl/>
          <w:lang w:val="ar-SA"/>
        </w:rPr>
        <w:t>Tricker</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xml:space="preserve">). </w:t>
      </w:r>
    </w:p>
    <w:p w:rsidR="00BC0E6A" w:rsidRPr="00BE6D3D" w:rsidRDefault="00BC0E6A" w:rsidP="00D35A91">
      <w:pPr>
        <w:spacing w:after="0" w:line="360" w:lineRule="auto"/>
        <w:ind w:firstLine="332"/>
        <w:jc w:val="both"/>
        <w:rPr>
          <w:rFonts w:ascii="Traditional Arabic" w:hAnsi="Traditional Arabic" w:cs="Traditional Arabic"/>
          <w:b/>
          <w:sz w:val="24"/>
          <w:szCs w:val="24"/>
          <w:rtl/>
          <w:lang w:val="ar-SA"/>
        </w:rPr>
      </w:pPr>
      <w:r w:rsidRPr="00BE6D3D">
        <w:rPr>
          <w:rFonts w:ascii="Traditional Arabic" w:hAnsi="Traditional Arabic" w:cs="Traditional Arabic"/>
          <w:sz w:val="24"/>
          <w:szCs w:val="24"/>
          <w:rtl/>
          <w:lang w:val="ar-SA"/>
        </w:rPr>
        <w:t>كما ترتبط الحوكمة ارتباطاً وثيقاً بالاستراتيجيات طويلة المدى، حيث تسهم في دعم النمو المستدام، وتعزيز القدرة التنافسية، وتقليل المخاطر الناتجة عن الممارسات الإدارية غير الرشيدة (</w:t>
      </w:r>
      <w:proofErr w:type="spellStart"/>
      <w:r w:rsidRPr="00BE6D3D">
        <w:rPr>
          <w:rFonts w:ascii="Traditional Arabic" w:hAnsi="Traditional Arabic" w:cs="Traditional Arabic"/>
          <w:b/>
          <w:sz w:val="24"/>
          <w:szCs w:val="24"/>
          <w:rtl/>
          <w:lang w:val="ar-SA"/>
        </w:rPr>
        <w:t>Mallin</w:t>
      </w:r>
      <w:proofErr w:type="spellEnd"/>
      <w:r w:rsidRPr="00BE6D3D">
        <w:rPr>
          <w:rFonts w:ascii="Traditional Arabic" w:hAnsi="Traditional Arabic" w:cs="Traditional Arabic"/>
          <w:b/>
          <w:sz w:val="24"/>
          <w:szCs w:val="24"/>
          <w:rtl/>
          <w:lang w:val="ar-SA"/>
        </w:rPr>
        <w:t>, 2019</w:t>
      </w:r>
      <w:r w:rsidRPr="00BE6D3D">
        <w:rPr>
          <w:rFonts w:ascii="Traditional Arabic" w:hAnsi="Traditional Arabic" w:cs="Traditional Arabic"/>
          <w:sz w:val="24"/>
          <w:szCs w:val="24"/>
          <w:rtl/>
          <w:lang w:val="ar-SA"/>
        </w:rPr>
        <w:t>)، وتكتسب دراسة حوكمة الشركات أهمية خاصة في السياق المعاصر، نظراً لدورها في ترسيخ أسس المساءلة وتعزيز الثقة في بيئة الاستثمار، بالإضافة إلى دورها في تحسين الأداء المؤسسي على المدى البعيد (</w:t>
      </w:r>
      <w:proofErr w:type="spellStart"/>
      <w:r w:rsidRPr="00BE6D3D">
        <w:rPr>
          <w:rFonts w:ascii="Traditional Arabic" w:hAnsi="Traditional Arabic" w:cs="Traditional Arabic"/>
          <w:b/>
          <w:sz w:val="24"/>
          <w:szCs w:val="24"/>
          <w:rtl/>
          <w:lang w:val="ar-SA"/>
        </w:rPr>
        <w:t>Clarke</w:t>
      </w:r>
      <w:proofErr w:type="spellEnd"/>
      <w:r w:rsidRPr="00BE6D3D">
        <w:rPr>
          <w:rFonts w:ascii="Traditional Arabic" w:hAnsi="Traditional Arabic" w:cs="Traditional Arabic"/>
          <w:b/>
          <w:sz w:val="24"/>
          <w:szCs w:val="24"/>
          <w:rtl/>
          <w:lang w:val="ar-SA"/>
        </w:rPr>
        <w:t>, 2020</w:t>
      </w:r>
      <w:r w:rsidRPr="00BE6D3D">
        <w:rPr>
          <w:rFonts w:ascii="Traditional Arabic" w:hAnsi="Traditional Arabic" w:cs="Traditional Arabic"/>
          <w:sz w:val="24"/>
          <w:szCs w:val="24"/>
          <w:rtl/>
          <w:lang w:val="ar-SA"/>
        </w:rPr>
        <w:t>). ومن هنا، فإن تناول مفهوم الحوكمة، وأهميتها، وأهدافها، وأبرز نظرياتها وأبعادها، يُمثل مدخلاً أساسياً لفهم طبيعة هذا الإطار التنظيمي، وكيفية تطبيقه بفاعلية بما يتلاءم مع متطلبات الشركات، وبخاصة الشركات العائلية التي تواجه تحديات فريدة في ميدان الاستدامة المؤسسية.</w:t>
      </w:r>
    </w:p>
    <w:p w:rsidR="00FD557A" w:rsidRPr="00BE6D3D" w:rsidRDefault="00FD557A" w:rsidP="00D35A91">
      <w:pPr>
        <w:spacing w:after="0" w:line="360" w:lineRule="auto"/>
        <w:ind w:firstLine="332"/>
        <w:jc w:val="both"/>
        <w:rPr>
          <w:rFonts w:ascii="Traditional Arabic" w:hAnsi="Traditional Arabic" w:cs="Traditional Arabic"/>
          <w:b/>
          <w:sz w:val="24"/>
          <w:szCs w:val="24"/>
          <w:rtl/>
          <w:lang w:val="ar-SA"/>
        </w:rPr>
      </w:pPr>
    </w:p>
    <w:p w:rsidR="00BC0E6A" w:rsidRPr="00D35A91" w:rsidRDefault="00BC0E6A" w:rsidP="00FD557A">
      <w:pPr>
        <w:spacing w:after="0" w:line="360" w:lineRule="auto"/>
        <w:jc w:val="both"/>
        <w:rPr>
          <w:rFonts w:ascii="Traditional Arabic" w:hAnsi="Traditional Arabic" w:cs="Traditional Arabic"/>
          <w:b/>
          <w:bCs/>
          <w:sz w:val="28"/>
          <w:szCs w:val="28"/>
          <w:rtl/>
          <w:lang w:val="ar-SA"/>
        </w:rPr>
      </w:pPr>
      <w:r w:rsidRPr="00D35A91">
        <w:rPr>
          <w:rFonts w:ascii="Traditional Arabic" w:hAnsi="Traditional Arabic" w:cs="Traditional Arabic"/>
          <w:b/>
          <w:bCs/>
          <w:sz w:val="28"/>
          <w:szCs w:val="28"/>
        </w:rPr>
        <w:t>2</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w:t>
      </w:r>
      <w:r w:rsidRPr="00D35A91">
        <w:rPr>
          <w:rFonts w:ascii="Traditional Arabic" w:hAnsi="Traditional Arabic" w:cs="Traditional Arabic"/>
          <w:b/>
          <w:bCs/>
          <w:sz w:val="28"/>
          <w:szCs w:val="28"/>
        </w:rPr>
        <w:t>1</w:t>
      </w:r>
      <w:r w:rsidRPr="00D35A91">
        <w:rPr>
          <w:rFonts w:ascii="Traditional Arabic" w:hAnsi="Traditional Arabic" w:cs="Traditional Arabic"/>
          <w:b/>
          <w:bCs/>
          <w:sz w:val="28"/>
          <w:szCs w:val="28"/>
          <w:rtl/>
          <w:lang w:val="ar-SA"/>
        </w:rPr>
        <w:t xml:space="preserve">. مفهوم الحوكمة </w:t>
      </w:r>
      <w:proofErr w:type="spellStart"/>
      <w:r w:rsidRPr="00D35A91">
        <w:rPr>
          <w:rFonts w:ascii="Traditional Arabic" w:hAnsi="Traditional Arabic" w:cs="Traditional Arabic"/>
          <w:b/>
          <w:bCs/>
          <w:sz w:val="28"/>
          <w:szCs w:val="28"/>
          <w:rtl/>
          <w:lang w:val="ar-SA"/>
        </w:rPr>
        <w:t>Governance</w:t>
      </w:r>
      <w:proofErr w:type="spellEnd"/>
      <w:r w:rsidRPr="00D35A91">
        <w:rPr>
          <w:rFonts w:ascii="Traditional Arabic" w:hAnsi="Traditional Arabic" w:cs="Traditional Arabic"/>
          <w:b/>
          <w:bCs/>
          <w:sz w:val="28"/>
          <w:szCs w:val="28"/>
          <w:rtl/>
          <w:lang w:val="ar-SA"/>
        </w:rPr>
        <w:t xml:space="preserve"> </w:t>
      </w:r>
      <w:proofErr w:type="spellStart"/>
      <w:r w:rsidRPr="00D35A91">
        <w:rPr>
          <w:rFonts w:ascii="Traditional Arabic" w:hAnsi="Traditional Arabic" w:cs="Traditional Arabic"/>
          <w:b/>
          <w:bCs/>
          <w:sz w:val="28"/>
          <w:szCs w:val="28"/>
          <w:rtl/>
          <w:lang w:val="ar-SA"/>
        </w:rPr>
        <w:t>Corporate</w:t>
      </w:r>
      <w:proofErr w:type="spellEnd"/>
      <w:r w:rsidRPr="00D35A91">
        <w:rPr>
          <w:rFonts w:ascii="Traditional Arabic" w:hAnsi="Traditional Arabic" w:cs="Traditional Arabic"/>
          <w:b/>
          <w:bCs/>
          <w:sz w:val="28"/>
          <w:szCs w:val="28"/>
          <w:rtl/>
          <w:lang w:val="ar-SA"/>
        </w:rPr>
        <w:t xml:space="preserve">: </w:t>
      </w:r>
      <w:r w:rsidRPr="00D35A91">
        <w:rPr>
          <w:rFonts w:ascii="Traditional Arabic" w:hAnsi="Traditional Arabic" w:cs="Traditional Arabic"/>
          <w:b/>
          <w:bCs/>
          <w:sz w:val="28"/>
          <w:szCs w:val="28"/>
          <w:rtl/>
          <w:lang w:val="ar-SA"/>
        </w:rPr>
        <w:tab/>
        <w:t xml:space="preserve"> </w:t>
      </w:r>
    </w:p>
    <w:p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ظهر مفهوم الحوكمة في العصر الحديث، حيث يعدّ أحد أنظمة الحماية في نظام الشركات، والذي له دور كبير في رفع مستوى المنافسة، وجذب الموارد والإمكانيات للاستثمار، وفتح أسواق جديدة، كما يعتبر نظام الحوكمة درع يحمي مصالح أصحاب الأموال وأصحاب المصالح مع الشركات من الموردين والعملاء والعاملين، مما ينعكس بدوره على أداء الشركات وخاصة الشركات العائلية في الاقتصاد العام، ودورها الاستثماري وديمومتها؛ حيث وُجدت الشركات لتنمو وتكبر وتستمر لا لتموت وتضمحل وتفنى، فالحوكمة نظام عالمي يتسق مع الهدف الأساسي لرؤية المملكة </w:t>
      </w:r>
      <w:r w:rsidRPr="00BE6D3D">
        <w:rPr>
          <w:rFonts w:ascii="Traditional Arabic" w:hAnsi="Traditional Arabic" w:cs="Traditional Arabic"/>
          <w:b/>
          <w:sz w:val="24"/>
          <w:szCs w:val="24"/>
        </w:rPr>
        <w:t>2030</w:t>
      </w:r>
      <w:r w:rsidRPr="00BE6D3D">
        <w:rPr>
          <w:rFonts w:ascii="Traditional Arabic" w:hAnsi="Traditional Arabic" w:cs="Traditional Arabic"/>
          <w:sz w:val="24"/>
          <w:szCs w:val="24"/>
          <w:rtl/>
          <w:lang w:val="ar-SA"/>
        </w:rPr>
        <w:t>م بتعزيز الكفاءة والشفافية والمساءلة، وتطور الشركات. ونظراً لحداثة المصطلح فقد تعددت تعريفات الحوكمة تبعاً لاختلاف الزوايا التي ينظر منها لمعالجة المصطلح وبيان مدلوله.</w:t>
      </w:r>
      <w:r w:rsidRPr="00BE6D3D">
        <w:rPr>
          <w:rFonts w:ascii="Traditional Arabic" w:hAnsi="Traditional Arabic" w:cs="Traditional Arabic"/>
          <w:b/>
          <w:sz w:val="24"/>
          <w:szCs w:val="24"/>
        </w:rPr>
        <w:t xml:space="preserve"> </w:t>
      </w:r>
      <w:r w:rsidRPr="00BE6D3D">
        <w:rPr>
          <w:rFonts w:ascii="Traditional Arabic" w:hAnsi="Traditional Arabic" w:cs="Traditional Arabic"/>
          <w:sz w:val="24"/>
          <w:szCs w:val="24"/>
          <w:rtl/>
          <w:lang w:val="ar-SA"/>
        </w:rPr>
        <w:t xml:space="preserve">(شاهين، </w:t>
      </w:r>
      <w:r w:rsidRPr="00BE6D3D">
        <w:rPr>
          <w:rFonts w:ascii="Traditional Arabic" w:hAnsi="Traditional Arabic" w:cs="Traditional Arabic"/>
          <w:sz w:val="24"/>
          <w:szCs w:val="24"/>
        </w:rPr>
        <w:t>2023</w:t>
      </w:r>
      <w:r w:rsidRPr="00BE6D3D">
        <w:rPr>
          <w:rFonts w:ascii="Traditional Arabic" w:hAnsi="Traditional Arabic" w:cs="Traditional Arabic"/>
          <w:sz w:val="24"/>
          <w:szCs w:val="24"/>
          <w:rtl/>
          <w:lang w:val="ar-SA"/>
        </w:rPr>
        <w:t>)</w:t>
      </w:r>
    </w:p>
    <w:p w:rsidR="00BC0E6A" w:rsidRPr="00BE6D3D" w:rsidRDefault="00BC0E6A" w:rsidP="00D35A91">
      <w:pPr>
        <w:spacing w:after="0" w:line="360" w:lineRule="auto"/>
        <w:ind w:firstLine="332"/>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عرّفها معهد المدققين الداخليين (</w:t>
      </w:r>
      <w:r w:rsidRPr="00BE6D3D">
        <w:rPr>
          <w:rFonts w:ascii="Traditional Arabic" w:hAnsi="Traditional Arabic" w:cs="Traditional Arabic"/>
          <w:sz w:val="24"/>
          <w:szCs w:val="24"/>
        </w:rPr>
        <w:t>IIA</w:t>
      </w:r>
      <w:r w:rsidRPr="00BE6D3D">
        <w:rPr>
          <w:rFonts w:ascii="Traditional Arabic" w:hAnsi="Traditional Arabic" w:cs="Traditional Arabic"/>
          <w:sz w:val="24"/>
          <w:szCs w:val="24"/>
          <w:rtl/>
          <w:lang w:val="ar-SA"/>
        </w:rPr>
        <w:t xml:space="preserve">) على أنها: "عمليات تتم من خلالها إجراءات تستخدم بواسطة ممثلي أصحاب المصالح لتوفير إشراف المخاطر وإدارتها بواسطة الإدارة، ومراقبة مخاطر الشركة، والتأكيد على كفاية الضوابط الرقابية لتجنب هذه المخاطر مما يؤدي إلى مساهمة مباشرة في إنجاز الأهداف وحفظ قيم الشركة. (حماد،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15</w:t>
      </w:r>
      <w:r w:rsidRPr="00BE6D3D">
        <w:rPr>
          <w:rFonts w:ascii="Traditional Arabic" w:hAnsi="Traditional Arabic" w:cs="Traditional Arabic"/>
          <w:sz w:val="24"/>
          <w:szCs w:val="24"/>
          <w:rtl/>
          <w:lang w:val="ar-SA"/>
        </w:rPr>
        <w:t xml:space="preserve">)   كما أن بعض الباحثين عرفوها بما يلي: </w:t>
      </w:r>
    </w:p>
    <w:p w:rsidR="00BC0E6A" w:rsidRPr="00BE6D3D" w:rsidRDefault="00BC0E6A" w:rsidP="006A571E">
      <w:pPr>
        <w:numPr>
          <w:ilvl w:val="0"/>
          <w:numId w:val="10"/>
        </w:numPr>
        <w:autoSpaceDE w:val="0"/>
        <w:autoSpaceDN w:val="0"/>
        <w:adjustRightInd w:val="0"/>
        <w:spacing w:before="240"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lastRenderedPageBreak/>
        <w:t xml:space="preserve">عرفها </w:t>
      </w:r>
      <w:proofErr w:type="gramStart"/>
      <w:r w:rsidRPr="00BE6D3D">
        <w:rPr>
          <w:rFonts w:ascii="Traditional Arabic" w:hAnsi="Traditional Arabic" w:cs="Traditional Arabic"/>
          <w:sz w:val="24"/>
          <w:szCs w:val="24"/>
          <w:rtl/>
          <w:lang w:val="ar-SA"/>
        </w:rPr>
        <w:t xml:space="preserve">الكاتبان </w:t>
      </w:r>
      <w:r w:rsidRPr="00BE6D3D">
        <w:rPr>
          <w:rFonts w:ascii="Traditional Arabic" w:hAnsi="Traditional Arabic" w:cs="Traditional Arabic"/>
          <w:sz w:val="24"/>
          <w:szCs w:val="24"/>
        </w:rPr>
        <w:t xml:space="preserve"> </w:t>
      </w:r>
      <w:proofErr w:type="spellStart"/>
      <w:r w:rsidRPr="00BE6D3D">
        <w:rPr>
          <w:rFonts w:ascii="Traditional Arabic" w:hAnsi="Traditional Arabic" w:cs="Traditional Arabic"/>
          <w:sz w:val="24"/>
          <w:szCs w:val="24"/>
          <w:rtl/>
          <w:lang w:val="ar-SA"/>
        </w:rPr>
        <w:t>Minow</w:t>
      </w:r>
      <w:proofErr w:type="spellEnd"/>
      <w:proofErr w:type="gram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and</w:t>
      </w:r>
      <w:proofErr w:type="spellEnd"/>
      <w:r w:rsidRPr="00BE6D3D">
        <w:rPr>
          <w:rFonts w:ascii="Traditional Arabic" w:hAnsi="Traditional Arabic" w:cs="Traditional Arabic"/>
          <w:sz w:val="24"/>
          <w:szCs w:val="24"/>
          <w:rtl/>
          <w:lang w:val="ar-SA"/>
        </w:rPr>
        <w:t xml:space="preserve"> </w:t>
      </w:r>
      <w:proofErr w:type="spellStart"/>
      <w:r w:rsidRPr="00BE6D3D">
        <w:rPr>
          <w:rFonts w:ascii="Traditional Arabic" w:hAnsi="Traditional Arabic" w:cs="Traditional Arabic"/>
          <w:sz w:val="24"/>
          <w:szCs w:val="24"/>
          <w:rtl/>
          <w:lang w:val="ar-SA"/>
        </w:rPr>
        <w:t>Monks</w:t>
      </w:r>
      <w:proofErr w:type="spellEnd"/>
      <w:r w:rsidRPr="00BE6D3D">
        <w:rPr>
          <w:rFonts w:ascii="Traditional Arabic" w:hAnsi="Traditional Arabic" w:cs="Traditional Arabic"/>
          <w:sz w:val="24"/>
          <w:szCs w:val="24"/>
          <w:rtl/>
          <w:lang w:val="ar-SA"/>
        </w:rPr>
        <w:t xml:space="preserve"> بأنها: علاقة بين عدد من الأطراف والمشاركين التي تؤدي إلى تجديد توجّه وأداء الشركة". (خليل، </w:t>
      </w:r>
      <w:r w:rsidRPr="00BE6D3D">
        <w:rPr>
          <w:rFonts w:ascii="Traditional Arabic" w:hAnsi="Traditional Arabic" w:cs="Traditional Arabic"/>
          <w:sz w:val="24"/>
          <w:szCs w:val="24"/>
        </w:rPr>
        <w:t>2005</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19</w:t>
      </w:r>
      <w:r w:rsidRPr="00BE6D3D">
        <w:rPr>
          <w:rFonts w:ascii="Traditional Arabic" w:hAnsi="Traditional Arabic" w:cs="Traditional Arabic"/>
          <w:sz w:val="24"/>
          <w:szCs w:val="24"/>
          <w:rtl/>
          <w:lang w:val="ar-SA"/>
        </w:rPr>
        <w:t xml:space="preserve">) </w:t>
      </w:r>
    </w:p>
    <w:p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Pr>
      </w:pPr>
      <w:r w:rsidRPr="00BE6D3D">
        <w:rPr>
          <w:rFonts w:ascii="Traditional Arabic" w:hAnsi="Traditional Arabic" w:cs="Traditional Arabic"/>
          <w:sz w:val="24"/>
          <w:szCs w:val="24"/>
          <w:rtl/>
          <w:lang w:val="ar-SA"/>
        </w:rPr>
        <w:t xml:space="preserve">وتعرّف أيضاً بأنها: "نظام متكامل للرقابة المالية والغير مالية الذي يتم عن طريقه إدارة المؤسسات والرقابة عليها". (سليمان، </w:t>
      </w:r>
      <w:r w:rsidRPr="00BE6D3D">
        <w:rPr>
          <w:rFonts w:ascii="Traditional Arabic" w:hAnsi="Traditional Arabic" w:cs="Traditional Arabic"/>
          <w:sz w:val="24"/>
          <w:szCs w:val="24"/>
        </w:rPr>
        <w:t>2009</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17</w:t>
      </w:r>
      <w:r w:rsidRPr="00BE6D3D">
        <w:rPr>
          <w:rFonts w:ascii="Traditional Arabic" w:hAnsi="Traditional Arabic" w:cs="Traditional Arabic"/>
          <w:sz w:val="24"/>
          <w:szCs w:val="24"/>
          <w:rtl/>
          <w:lang w:val="ar-SA"/>
        </w:rPr>
        <w:t>)</w:t>
      </w:r>
    </w:p>
    <w:p w:rsidR="00BC0E6A" w:rsidRPr="00BE6D3D" w:rsidRDefault="00BC0E6A" w:rsidP="006A571E">
      <w:pPr>
        <w:numPr>
          <w:ilvl w:val="0"/>
          <w:numId w:val="10"/>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كما تعرّف بأنها: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مجموعة من القوانين والقواعد والنظم والمعايير والإجراءات فيها تنظيم العلاقة بين إدارة الشركة والملاّك للوصول إلى تحقيق الجودة والتميّز في الأداء</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(حداد، </w:t>
      </w:r>
      <w:r w:rsidRPr="00BE6D3D">
        <w:rPr>
          <w:rFonts w:ascii="Traditional Arabic" w:hAnsi="Traditional Arabic" w:cs="Traditional Arabic"/>
          <w:sz w:val="24"/>
          <w:szCs w:val="24"/>
        </w:rPr>
        <w:t>2008</w:t>
      </w:r>
      <w:r w:rsidRPr="00BE6D3D">
        <w:rPr>
          <w:rFonts w:ascii="Traditional Arabic" w:hAnsi="Traditional Arabic" w:cs="Traditional Arabic"/>
          <w:sz w:val="24"/>
          <w:szCs w:val="24"/>
          <w:rtl/>
          <w:lang w:val="ar-SA"/>
        </w:rPr>
        <w:t>، ص</w:t>
      </w:r>
      <w:r w:rsidRPr="00BE6D3D">
        <w:rPr>
          <w:rFonts w:ascii="Traditional Arabic" w:hAnsi="Traditional Arabic" w:cs="Traditional Arabic"/>
          <w:sz w:val="24"/>
          <w:szCs w:val="24"/>
        </w:rPr>
        <w:t>10</w:t>
      </w:r>
      <w:r w:rsidRPr="00BE6D3D">
        <w:rPr>
          <w:rFonts w:ascii="Traditional Arabic" w:hAnsi="Traditional Arabic" w:cs="Traditional Arabic"/>
          <w:sz w:val="24"/>
          <w:szCs w:val="24"/>
          <w:rtl/>
          <w:lang w:val="ar-SA"/>
        </w:rPr>
        <w:t xml:space="preserve">)، من خلال التعريفات السابقة تظهر معاني أساسية لمفهوم الحوكمة وهي: </w:t>
      </w:r>
    </w:p>
    <w:p w:rsidR="00BC0E6A" w:rsidRPr="00BE6D3D" w:rsidRDefault="00BC0E6A" w:rsidP="006A571E">
      <w:pPr>
        <w:numPr>
          <w:ilvl w:val="0"/>
          <w:numId w:val="11"/>
        </w:numPr>
        <w:spacing w:before="240"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 xml:space="preserve">أنها مجموعة من الأنظمة الخاصة بالرقابة على أداء الشركات. </w:t>
      </w:r>
    </w:p>
    <w:p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تنظيم العلاقات بين مجلس الإدارة والمدراء والمساهمين وأصحاب المصالح.</w:t>
      </w:r>
    </w:p>
    <w:p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تؤكد على أن الشركات يجب أن تدار لصالح المساهمين.</w:t>
      </w:r>
    </w:p>
    <w:p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rtl/>
          <w:lang w:val="ar-SA"/>
        </w:rPr>
      </w:pPr>
      <w:r w:rsidRPr="00BE6D3D">
        <w:rPr>
          <w:rFonts w:ascii="Traditional Arabic" w:hAnsi="Traditional Arabic" w:cs="Traditional Arabic"/>
          <w:sz w:val="24"/>
          <w:szCs w:val="24"/>
          <w:rtl/>
          <w:lang w:val="ar-SA"/>
        </w:rPr>
        <w:t>مجموعة من القواعد يتم بموجبها إدارة الشركات والرقابة عليها وفق هيكل معين يتضمن توزيع الحقوق والواجبات فيما بين المشاركين في إدارة الشركات مثل مجلس الإدارة والمديرين التنفيذين والمساهمين.</w:t>
      </w:r>
    </w:p>
    <w:p w:rsidR="00BC0E6A" w:rsidRPr="00BE6D3D" w:rsidRDefault="00BC0E6A" w:rsidP="006A571E">
      <w:pPr>
        <w:numPr>
          <w:ilvl w:val="0"/>
          <w:numId w:val="11"/>
        </w:numPr>
        <w:spacing w:after="0" w:line="360" w:lineRule="auto"/>
        <w:ind w:left="1607"/>
        <w:jc w:val="both"/>
        <w:rPr>
          <w:rFonts w:ascii="Traditional Arabic" w:hAnsi="Traditional Arabic" w:cs="Traditional Arabic"/>
          <w:sz w:val="24"/>
          <w:szCs w:val="24"/>
          <w:lang w:val="ar-SA"/>
        </w:rPr>
      </w:pPr>
      <w:r w:rsidRPr="00BE6D3D">
        <w:rPr>
          <w:rFonts w:ascii="Traditional Arabic" w:hAnsi="Traditional Arabic" w:cs="Traditional Arabic"/>
          <w:sz w:val="24"/>
          <w:szCs w:val="24"/>
          <w:rtl/>
          <w:lang w:val="ar-SA"/>
        </w:rPr>
        <w:t xml:space="preserve">تختلف حوكمة الشركات العائلية عن باقي الشركات، حيث تعرّف على أنها: </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السياسات والإجراءات التي تهدف إلى منع، وتخفيف، ومعالجة جميع القضايا المحتملة التي يمكن أن تنشأ فيما يتعلّق بالاعتبارات العائلية</w:t>
      </w:r>
      <w:r w:rsidRPr="00BE6D3D">
        <w:rPr>
          <w:rFonts w:ascii="Traditional Arabic" w:hAnsi="Traditional Arabic" w:cs="Traditional Arabic"/>
          <w:sz w:val="24"/>
          <w:szCs w:val="24"/>
        </w:rPr>
        <w:t>”</w:t>
      </w:r>
      <w:r w:rsidRPr="00BE6D3D">
        <w:rPr>
          <w:rFonts w:ascii="Traditional Arabic" w:hAnsi="Traditional Arabic" w:cs="Traditional Arabic"/>
          <w:sz w:val="24"/>
          <w:szCs w:val="24"/>
          <w:rtl/>
          <w:lang w:val="ar-SA"/>
        </w:rPr>
        <w:t xml:space="preserve">. (نافي وآخرون، </w:t>
      </w:r>
      <w:r w:rsidRPr="00BE6D3D">
        <w:rPr>
          <w:rFonts w:ascii="Traditional Arabic" w:hAnsi="Traditional Arabic" w:cs="Traditional Arabic"/>
          <w:sz w:val="24"/>
          <w:szCs w:val="24"/>
        </w:rPr>
        <w:t>2010</w:t>
      </w:r>
      <w:r w:rsidRPr="00BE6D3D">
        <w:rPr>
          <w:rFonts w:ascii="Traditional Arabic" w:hAnsi="Traditional Arabic" w:cs="Traditional Arabic"/>
          <w:sz w:val="24"/>
          <w:szCs w:val="24"/>
          <w:rtl/>
          <w:lang w:val="ar-SA"/>
        </w:rPr>
        <w:t>، ص21).</w:t>
      </w:r>
    </w:p>
    <w:p w:rsidR="00BC0E6A" w:rsidRPr="00781997" w:rsidRDefault="00BC0E6A">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 أهمية الحوكمة</w:t>
      </w:r>
      <w:r w:rsidRPr="00781997">
        <w:rPr>
          <w:rFonts w:ascii="Traditional Arabic" w:hAnsi="Traditional Arabic" w:cs="Traditional Arabic"/>
          <w:b/>
          <w:bCs/>
          <w:sz w:val="28"/>
          <w:szCs w:val="28"/>
          <w:lang w:val="ar-SA"/>
        </w:rPr>
        <w:t xml:space="preserve"> </w:t>
      </w:r>
      <w:r w:rsidRPr="00781997">
        <w:rPr>
          <w:rFonts w:ascii="Traditional Arabic" w:hAnsi="Traditional Arabic" w:cs="Traditional Arabic"/>
          <w:b/>
          <w:bCs/>
          <w:sz w:val="28"/>
          <w:szCs w:val="28"/>
          <w:rtl/>
          <w:lang w:val="ar-SA"/>
        </w:rPr>
        <w:t xml:space="preserve">للمؤسسات: </w:t>
      </w:r>
    </w:p>
    <w:p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الحوكمة المؤسسية هي الإطار الذي يحدد كيفية إدارة المؤسسات وتوجيهها، ويضمن أن العمليات داخل المؤسسة تتم بشفافية، مسؤولية، ومساءلة، وتهدف إلى تحقيق توازن بين مصلحة جميع أصحاب المصلحة، بما في ذلك المساهمين، الموظفين، العملاء، والمجتمع.</w:t>
      </w:r>
      <w:r w:rsidRPr="00C93B5F">
        <w:rPr>
          <w:rFonts w:ascii="Traditional Arabic" w:hAnsi="Traditional Arabic" w:cs="Traditional Arabic"/>
          <w:sz w:val="24"/>
          <w:szCs w:val="24"/>
        </w:rPr>
        <w:t xml:space="preserve"> </w:t>
      </w:r>
      <w:r w:rsidRPr="00C93B5F">
        <w:rPr>
          <w:rFonts w:ascii="Traditional Arabic" w:hAnsi="Traditional Arabic" w:cs="Traditional Arabic"/>
          <w:sz w:val="24"/>
          <w:szCs w:val="24"/>
          <w:rtl/>
          <w:lang w:val="ar-SA"/>
        </w:rPr>
        <w:t xml:space="preserve">وتتجلى أهمية الحوكمة المؤسسية في قدرتها على تعزيز الثقة والمصداقية في المؤسسات، سواء كانت حكومية أو خاصة من خلال ضمان الالتزام بالقوانين والمعايير الأخلاقية، ومن منطلق نظرية الحوكمة المؤسسية، فإن الحوكمة السليمة تعزّز الكفاءة التشغيلية وتساعد على تقليل المخاطر المرتبطة بالقرارات غير المسؤولة أو الفاسدة، إذ إنها توفر نظامًا للرقابة والمساءلة يضمن أن إدارة المؤسسة تعمل لصالح المساهمين وجميع أصحاب المصلحة، وليس لتحقيق مصالح شخصية ضيقة. (شاهين،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w:t>
      </w:r>
    </w:p>
    <w:p w:rsidR="00BC0E6A" w:rsidRPr="00C93B5F" w:rsidRDefault="00BC0E6A" w:rsidP="009D49A9">
      <w:pPr>
        <w:spacing w:line="360" w:lineRule="auto"/>
        <w:ind w:left="360" w:firstLine="360"/>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في هذا السياق، تسهم الحوكمة في تحسين عملية اتخاذ القرار داخل المؤسسة من خلال إنشاء آليات تضمن الشفافية وتجنب تضارب المصالح، ما يؤدي إلى نتائج مالية وإدارية أفضل على المدى البعيد، إضافة إلى ذلك، تعزّز الحوكمة المؤسسية الاستدامة من خلال التأكيد على الالتزام بالقوانين البيئية والاجتماعية، بما يساعد في تحسين سمعة المؤسسة وتقليل مخاطر التورط في قضايا قانونية أو أزمات ثقة، فالمؤسسات التي تتبنى حوكمة قوية تكون أكثر قدرة على جذب الاستثمارات، حيث يرى المستثمرون فيها ضماناً بأن أموالهم تُدار بطريقة مسؤولة، كما أن الحوكمة المؤسسية الجيدة تخلق بيئة عمل تعزز </w:t>
      </w:r>
      <w:r w:rsidRPr="00C93B5F">
        <w:rPr>
          <w:rFonts w:ascii="Traditional Arabic" w:hAnsi="Traditional Arabic" w:cs="Traditional Arabic"/>
          <w:sz w:val="24"/>
          <w:szCs w:val="24"/>
          <w:rtl/>
          <w:lang w:val="ar-SA"/>
        </w:rPr>
        <w:lastRenderedPageBreak/>
        <w:t>الابتكار وتطوير الموظفين، من خلال إرساء ثقافة منفتحة على المساهمة والمساءلة. بالتالي، يمكن القول إن الحوكمة المؤسسية ليست مجرد آلية إدارية؛ بل هي عنصر أساسي لضمان استدامة المؤسسة ونجاحها على المدى البعيد، لأنها تساهم في بناء الثقة وتعزيز الاستقرار المالي والتنظيمي في بيئة أعمال تتسم بالتغير المستمر</w:t>
      </w:r>
      <w:r w:rsidRPr="00C93B5F">
        <w:rPr>
          <w:rFonts w:ascii="Traditional Arabic" w:hAnsi="Traditional Arabic" w:cs="Traditional Arabic"/>
          <w:sz w:val="24"/>
          <w:szCs w:val="24"/>
        </w:rPr>
        <w:t>.</w:t>
      </w:r>
      <w:r w:rsidRPr="00C93B5F">
        <w:rPr>
          <w:rFonts w:ascii="Traditional Arabic" w:hAnsi="Traditional Arabic" w:cs="Traditional Arabic"/>
          <w:sz w:val="24"/>
          <w:szCs w:val="24"/>
          <w:rtl/>
          <w:lang w:val="ar-SA"/>
        </w:rPr>
        <w:t xml:space="preserve"> (الفقهاء، </w:t>
      </w:r>
      <w:r w:rsidRPr="00C93B5F">
        <w:rPr>
          <w:rFonts w:ascii="Traditional Arabic" w:hAnsi="Traditional Arabic" w:cs="Traditional Arabic"/>
          <w:sz w:val="24"/>
          <w:szCs w:val="24"/>
        </w:rPr>
        <w:t>2021</w:t>
      </w:r>
      <w:r w:rsidRPr="00C93B5F">
        <w:rPr>
          <w:rFonts w:ascii="Traditional Arabic" w:hAnsi="Traditional Arabic" w:cs="Traditional Arabic"/>
          <w:sz w:val="24"/>
          <w:szCs w:val="24"/>
          <w:rtl/>
          <w:lang w:val="ar-SA"/>
        </w:rPr>
        <w:t>)</w:t>
      </w:r>
    </w:p>
    <w:p w:rsidR="00BC0E6A" w:rsidRPr="00781997" w:rsidRDefault="00BC0E6A" w:rsidP="009D49A9">
      <w:pPr>
        <w:spacing w:before="240" w:after="0" w:line="360" w:lineRule="auto"/>
        <w:jc w:val="both"/>
        <w:rPr>
          <w:rFonts w:ascii="Traditional Arabic" w:hAnsi="Traditional Arabic" w:cs="Traditional Arabic"/>
          <w:b/>
          <w:bCs/>
          <w:sz w:val="28"/>
          <w:szCs w:val="28"/>
          <w:rtl/>
          <w:lang w:val="ar-SA"/>
        </w:rPr>
      </w:pPr>
      <w:r w:rsidRPr="00781997">
        <w:rPr>
          <w:rFonts w:ascii="Traditional Arabic" w:hAnsi="Traditional Arabic" w:cs="Traditional Arabic"/>
          <w:b/>
          <w:bCs/>
          <w:sz w:val="28"/>
          <w:szCs w:val="28"/>
          <w:lang w:val="ar-SA"/>
        </w:rPr>
        <w:t>2</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1</w:t>
      </w:r>
      <w:r w:rsidRPr="00781997">
        <w:rPr>
          <w:rFonts w:ascii="Traditional Arabic" w:hAnsi="Traditional Arabic" w:cs="Traditional Arabic"/>
          <w:b/>
          <w:bCs/>
          <w:sz w:val="28"/>
          <w:szCs w:val="28"/>
          <w:rtl/>
          <w:lang w:val="ar-SA"/>
        </w:rPr>
        <w:t>/</w:t>
      </w:r>
      <w:r w:rsidRPr="00781997">
        <w:rPr>
          <w:rFonts w:ascii="Traditional Arabic" w:hAnsi="Traditional Arabic" w:cs="Traditional Arabic"/>
          <w:b/>
          <w:bCs/>
          <w:sz w:val="28"/>
          <w:szCs w:val="28"/>
          <w:lang w:val="ar-SA"/>
        </w:rPr>
        <w:t>3</w:t>
      </w:r>
      <w:r w:rsidRPr="00781997">
        <w:rPr>
          <w:rFonts w:ascii="Traditional Arabic" w:hAnsi="Traditional Arabic" w:cs="Traditional Arabic"/>
          <w:b/>
          <w:bCs/>
          <w:sz w:val="28"/>
          <w:szCs w:val="28"/>
          <w:rtl/>
          <w:lang w:val="ar-SA"/>
        </w:rPr>
        <w:t xml:space="preserve">. أهداف حوكمة الشركات: </w:t>
      </w:r>
    </w:p>
    <w:p w:rsidR="00BC0E6A" w:rsidRPr="00C93B5F" w:rsidRDefault="00BC0E6A" w:rsidP="00781997">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حوكمة الشركات أداة أساسية لضمان نجاح الشركات على المدى الطويل وتحقيق توازن بين مصالح مختلف الأطراف، وتهدف إلى تحقيق إدارة فعّالة ورشيدة للشركات مع ضمان الشفافية والمسؤولية من أبرز </w:t>
      </w:r>
      <w:r w:rsidR="00781997" w:rsidRPr="00C93B5F">
        <w:rPr>
          <w:rFonts w:ascii="Traditional Arabic" w:hAnsi="Traditional Arabic" w:cs="Traditional Arabic" w:hint="cs"/>
          <w:sz w:val="24"/>
          <w:szCs w:val="24"/>
          <w:rtl/>
          <w:lang w:val="ar-SA"/>
        </w:rPr>
        <w:t>أهدافها: (</w:t>
      </w:r>
      <w:r w:rsidRPr="00C93B5F">
        <w:rPr>
          <w:rFonts w:ascii="Traditional Arabic" w:hAnsi="Traditional Arabic" w:cs="Traditional Arabic"/>
          <w:sz w:val="24"/>
          <w:szCs w:val="24"/>
          <w:rtl/>
          <w:lang w:val="ar-SA"/>
        </w:rPr>
        <w:t xml:space="preserve">شاهين، </w:t>
      </w:r>
      <w:r w:rsidRPr="00C93B5F">
        <w:rPr>
          <w:rFonts w:ascii="Traditional Arabic" w:hAnsi="Traditional Arabic" w:cs="Traditional Arabic"/>
          <w:sz w:val="24"/>
          <w:szCs w:val="24"/>
        </w:rPr>
        <w:t>2023</w:t>
      </w:r>
      <w:r w:rsidRPr="00C93B5F">
        <w:rPr>
          <w:rFonts w:ascii="Traditional Arabic" w:hAnsi="Traditional Arabic" w:cs="Traditional Arabic"/>
          <w:sz w:val="24"/>
          <w:szCs w:val="24"/>
          <w:rtl/>
          <w:lang w:val="ar-SA"/>
        </w:rPr>
        <w:t xml:space="preserve">، الجنابي وأبو </w:t>
      </w:r>
      <w:proofErr w:type="spellStart"/>
      <w:r w:rsidRPr="00C93B5F">
        <w:rPr>
          <w:rFonts w:ascii="Traditional Arabic" w:hAnsi="Traditional Arabic" w:cs="Traditional Arabic"/>
          <w:sz w:val="24"/>
          <w:szCs w:val="24"/>
          <w:rtl/>
          <w:lang w:val="ar-SA"/>
        </w:rPr>
        <w:t>شعالة</w:t>
      </w:r>
      <w:proofErr w:type="spellEnd"/>
      <w:r w:rsidRPr="00C93B5F">
        <w:rPr>
          <w:rFonts w:ascii="Traditional Arabic" w:hAnsi="Traditional Arabic" w:cs="Traditional Arabic"/>
          <w:sz w:val="24"/>
          <w:szCs w:val="24"/>
          <w:rtl/>
          <w:lang w:val="ar-SA"/>
        </w:rPr>
        <w:t xml:space="preserve">،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تحقيق الشفافية: لتعزيز الإفصاح عن المعلومات المالية وغير المالية بدقة وفي الوقت المناسب يترتب عليه زيادة ثقة المستثمرين وأصحاب المصلحة.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حماية حقوق المساهمين: لضمان المساواة بين المساهمين وحماية حقوقهم، مثل الحصول على الأرباح والمشاركة في اتخاذ القرارات الرئيسية.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Pr>
      </w:pPr>
      <w:r w:rsidRPr="00C93B5F">
        <w:rPr>
          <w:rFonts w:ascii="Traditional Arabic" w:hAnsi="Traditional Arabic" w:cs="Traditional Arabic"/>
          <w:sz w:val="24"/>
          <w:szCs w:val="24"/>
          <w:rtl/>
          <w:lang w:val="ar-SA"/>
        </w:rPr>
        <w:t>تحسين الأداء المؤسسي: لرفع كفاءة الشركة من خلال تطبيق معايير الإدارة الجيدة واتخاذ قرارات استراتيجية سليمة.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الرقابة والمساءلة: لتقوية دور مجلس الإدارة والإدارة التنفيذية في تحمل المسؤولية عن القرارات وضمان الرقابة الفعالة على جميع الأنشطة.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خفض المخاطر: بوضع آليات للحد من المخاطر المالية والتشغيلية والقانونية التي قد تؤثر على استدامة الشركة.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جذب الاستثمارات: تحسين صورة الشركة في الأسواق وزيادة جاذبيتها للاستثمارات المحلية والدولية.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تحقيق الاستدامة: وذلك بضمان التزام الشركة بمسؤولياتها الاجتماعية والبيئية بما يدعم التنمية المستدامة.</w:t>
      </w:r>
    </w:p>
    <w:p w:rsidR="00BC0E6A" w:rsidRPr="00C93B5F" w:rsidRDefault="00BC0E6A" w:rsidP="006A571E">
      <w:pPr>
        <w:numPr>
          <w:ilvl w:val="0"/>
          <w:numId w:val="12"/>
        </w:numPr>
        <w:spacing w:after="0"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تعزيز الثقة في السوق: من خلال تحسين سمعة الشركة وبناء الثقة مع جميع الأطراف المعنية، بما في ذلك العملاء والموردون والمجتمع.</w:t>
      </w:r>
    </w:p>
    <w:p w:rsidR="00BC0E6A" w:rsidRPr="00C93B5F" w:rsidRDefault="00BC0E6A" w:rsidP="006A571E">
      <w:pPr>
        <w:numPr>
          <w:ilvl w:val="0"/>
          <w:numId w:val="12"/>
        </w:numPr>
        <w:spacing w:line="360" w:lineRule="auto"/>
        <w:ind w:left="757"/>
        <w:jc w:val="both"/>
        <w:rPr>
          <w:rFonts w:ascii="Traditional Arabic" w:hAnsi="Traditional Arabic" w:cs="Traditional Arabic"/>
          <w:sz w:val="24"/>
          <w:szCs w:val="24"/>
          <w:lang w:val="ar-SA"/>
        </w:rPr>
      </w:pPr>
      <w:r w:rsidRPr="00C93B5F">
        <w:rPr>
          <w:rFonts w:ascii="Traditional Arabic" w:hAnsi="Traditional Arabic" w:cs="Traditional Arabic"/>
          <w:sz w:val="24"/>
          <w:szCs w:val="24"/>
          <w:rtl/>
          <w:lang w:val="ar-SA"/>
        </w:rPr>
        <w:t>تقليل تضارب المصالح: من خلال وضع سياسات واضحة للحد من تضارب المصالح بين المساهمين والإدارة والأطراف ذات الصلة.</w:t>
      </w:r>
    </w:p>
    <w:p w:rsidR="00BC0E6A" w:rsidRPr="00FD557A" w:rsidRDefault="00BC0E6A" w:rsidP="009D49A9">
      <w:pPr>
        <w:spacing w:before="240" w:after="0" w:line="360" w:lineRule="auto"/>
        <w:jc w:val="both"/>
        <w:rPr>
          <w:rFonts w:ascii="Traditional Arabic" w:hAnsi="Traditional Arabic" w:cs="Traditional Arabic"/>
          <w:b/>
          <w:bCs/>
          <w:sz w:val="28"/>
          <w:szCs w:val="28"/>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4</w:t>
      </w:r>
      <w:r w:rsidRPr="00FD557A">
        <w:rPr>
          <w:rFonts w:ascii="Traditional Arabic" w:hAnsi="Traditional Arabic" w:cs="Traditional Arabic"/>
          <w:b/>
          <w:bCs/>
          <w:sz w:val="28"/>
          <w:szCs w:val="28"/>
          <w:rtl/>
          <w:lang w:val="ar-SA"/>
        </w:rPr>
        <w:t xml:space="preserve">. نظريات الحوكمة </w:t>
      </w:r>
    </w:p>
    <w:p w:rsidR="00BC0E6A" w:rsidRPr="00C93B5F" w:rsidRDefault="00BC0E6A" w:rsidP="00FD557A">
      <w:pPr>
        <w:spacing w:after="0" w:line="360" w:lineRule="auto"/>
        <w:ind w:firstLine="332"/>
        <w:jc w:val="both"/>
        <w:rPr>
          <w:rFonts w:ascii="Traditional Arabic" w:hAnsi="Traditional Arabic" w:cs="Traditional Arabic"/>
          <w:sz w:val="24"/>
          <w:szCs w:val="24"/>
          <w:rtl/>
          <w:lang w:val="ar-SA"/>
        </w:rPr>
      </w:pPr>
      <w:r w:rsidRPr="00C93B5F">
        <w:rPr>
          <w:rFonts w:ascii="Traditional Arabic" w:hAnsi="Traditional Arabic" w:cs="Traditional Arabic"/>
          <w:sz w:val="24"/>
          <w:szCs w:val="24"/>
          <w:rtl/>
          <w:lang w:val="ar-SA"/>
        </w:rPr>
        <w:t xml:space="preserve">تُعدّ الحوكمة المؤسسية إطاراً تنظيمياً يهدف إلى ضمان تحقيق الشفافية والمساءلة والعدالة في إدارة المؤسسات، من خلال تحديد العلاقة بين الأطراف المعنية مثل الإدارة، المساهمين، وأصحاب المصلحة، ومن النظريات الأساسية في الحوكمة ما يلي: (عبد العزيز، </w:t>
      </w:r>
      <w:r w:rsidRPr="00C93B5F">
        <w:rPr>
          <w:rFonts w:ascii="Traditional Arabic" w:hAnsi="Traditional Arabic" w:cs="Traditional Arabic"/>
          <w:sz w:val="24"/>
          <w:szCs w:val="24"/>
        </w:rPr>
        <w:t>2020</w:t>
      </w:r>
      <w:r w:rsidRPr="00C93B5F">
        <w:rPr>
          <w:rFonts w:ascii="Traditional Arabic" w:hAnsi="Traditional Arabic" w:cs="Traditional Arabic"/>
          <w:sz w:val="24"/>
          <w:szCs w:val="24"/>
          <w:rtl/>
          <w:lang w:val="ar-SA"/>
        </w:rPr>
        <w:t>)</w:t>
      </w:r>
    </w:p>
    <w:p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الوكالة (</w:t>
      </w:r>
      <w:r w:rsidRPr="00C93B5F">
        <w:rPr>
          <w:rFonts w:ascii="Traditional Arabic" w:hAnsi="Traditional Arabic" w:cs="Traditional Arabic"/>
          <w:sz w:val="24"/>
          <w:szCs w:val="24"/>
        </w:rPr>
        <w:t>Agency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تعتبر من أقدم النظريات في الحوكمة، وتركز على العلاقة بين الملاك (المساهمين) والوكلاء (الإدارة)، كما تفترض النظرية أن هناك تضارباً محتملاً في المصالح بين الطرفين، حيث يسعى المساهمون إلى زيادة العوائد المالية، بينما قد تفضل الإدارة تحقيق أهداف شخصية، لذلك، توصي هذه النظرية بوضع آليات رقابية مثل لجان المراجعة وحوافز الأداء لضمان توافق المصالح.</w:t>
      </w:r>
    </w:p>
    <w:p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lastRenderedPageBreak/>
        <w:t>نظرية أصحاب المصلحة (</w:t>
      </w:r>
      <w:r w:rsidRPr="00C93B5F">
        <w:rPr>
          <w:rFonts w:ascii="Traditional Arabic" w:hAnsi="Traditional Arabic" w:cs="Traditional Arabic"/>
          <w:sz w:val="24"/>
          <w:szCs w:val="24"/>
        </w:rPr>
        <w:t>Stakeholder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توسع هذه النظرية من نطاق الحوكمة ليشمل جميع الأطراف المتأثرة بقرارات المؤسسة، بما في ذلك الموظفين، العملاء، الموردين، والمجتمع، وترى أن نجاح المؤسسة يعتمد على توازن المصالح بين مختلف الأطراف وليس فقط المساهمين.</w:t>
      </w:r>
    </w:p>
    <w:p w:rsidR="00BC0E6A" w:rsidRPr="00C93B5F" w:rsidRDefault="00BC0E6A" w:rsidP="006A571E">
      <w:pPr>
        <w:numPr>
          <w:ilvl w:val="0"/>
          <w:numId w:val="13"/>
        </w:numPr>
        <w:spacing w:after="0" w:line="360" w:lineRule="auto"/>
        <w:ind w:left="899"/>
        <w:jc w:val="both"/>
        <w:rPr>
          <w:rFonts w:ascii="Traditional Arabic" w:hAnsi="Traditional Arabic" w:cs="Traditional Arabic"/>
          <w:b/>
          <w:sz w:val="24"/>
          <w:szCs w:val="24"/>
          <w:rtl/>
          <w:lang w:val="ar-SA"/>
        </w:rPr>
      </w:pPr>
      <w:r w:rsidRPr="00C93B5F">
        <w:rPr>
          <w:rFonts w:ascii="Traditional Arabic" w:hAnsi="Traditional Arabic" w:cs="Traditional Arabic"/>
          <w:b/>
          <w:sz w:val="24"/>
          <w:szCs w:val="24"/>
          <w:rtl/>
          <w:lang w:val="ar-SA"/>
        </w:rPr>
        <w:t>نظرية الموارد (</w:t>
      </w:r>
      <w:r w:rsidRPr="00C93B5F">
        <w:rPr>
          <w:rFonts w:ascii="Traditional Arabic" w:hAnsi="Traditional Arabic" w:cs="Traditional Arabic"/>
          <w:sz w:val="24"/>
          <w:szCs w:val="24"/>
        </w:rPr>
        <w:t>Resource Dependence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تركز هذه النظرية على أهمية الموارد الخارجية للمؤسسة ودور الحوكمة في تأمينها، وتفترض أن مجلس الإدارة هو الوسيلة الأساسية لخلق روابط مع البيئة الخارجية للحصول على الدعم المالي، الاجتماعي، والمادي، مما يعزّز استقرار المؤسسة.</w:t>
      </w:r>
    </w:p>
    <w:p w:rsidR="00BC0E6A" w:rsidRPr="00C93B5F" w:rsidRDefault="00BC0E6A" w:rsidP="006A571E">
      <w:pPr>
        <w:numPr>
          <w:ilvl w:val="0"/>
          <w:numId w:val="13"/>
        </w:numPr>
        <w:spacing w:line="360" w:lineRule="auto"/>
        <w:ind w:left="899"/>
        <w:jc w:val="both"/>
        <w:rPr>
          <w:rFonts w:ascii="Traditional Arabic" w:hAnsi="Traditional Arabic" w:cs="Traditional Arabic"/>
          <w:b/>
          <w:sz w:val="24"/>
          <w:szCs w:val="24"/>
          <w:lang w:val="ar-SA"/>
        </w:rPr>
      </w:pPr>
      <w:r w:rsidRPr="00C93B5F">
        <w:rPr>
          <w:rFonts w:ascii="Traditional Arabic" w:hAnsi="Traditional Arabic" w:cs="Traditional Arabic"/>
          <w:b/>
          <w:sz w:val="24"/>
          <w:szCs w:val="24"/>
          <w:rtl/>
          <w:lang w:val="ar-SA"/>
        </w:rPr>
        <w:t>نظرية الشرعية (</w:t>
      </w:r>
      <w:r w:rsidRPr="00C93B5F">
        <w:rPr>
          <w:rFonts w:ascii="Traditional Arabic" w:hAnsi="Traditional Arabic" w:cs="Traditional Arabic"/>
          <w:sz w:val="24"/>
          <w:szCs w:val="24"/>
        </w:rPr>
        <w:t>Legitimacy Theory</w:t>
      </w:r>
      <w:r w:rsidRPr="00C93B5F">
        <w:rPr>
          <w:rFonts w:ascii="Traditional Arabic" w:hAnsi="Traditional Arabic" w:cs="Traditional Arabic"/>
          <w:b/>
          <w:sz w:val="24"/>
          <w:szCs w:val="24"/>
          <w:rtl/>
          <w:lang w:val="ar-SA"/>
        </w:rPr>
        <w:t xml:space="preserve">): </w:t>
      </w:r>
      <w:r w:rsidRPr="00C93B5F">
        <w:rPr>
          <w:rFonts w:ascii="Traditional Arabic" w:hAnsi="Traditional Arabic" w:cs="Traditional Arabic"/>
          <w:sz w:val="24"/>
          <w:szCs w:val="24"/>
          <w:rtl/>
          <w:lang w:val="ar-SA"/>
        </w:rPr>
        <w:t>تؤكد النظرية على أهمية التزام المؤسسات بالمعايير والقيم المجتمعية لضمان استمراريتها، وتتطلب الحوكمة وفق هذه النظرية توافق السياسات والإجراءات الداخلية مع توقعات المجتمع للحفاظ على شرعية المؤسسة.</w:t>
      </w:r>
    </w:p>
    <w:p w:rsidR="00BC0E6A" w:rsidRPr="00FD557A" w:rsidRDefault="00BC0E6A" w:rsidP="009D49A9">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5</w:t>
      </w:r>
      <w:r w:rsidRPr="00FD557A">
        <w:rPr>
          <w:rFonts w:ascii="Traditional Arabic" w:hAnsi="Traditional Arabic" w:cs="Traditional Arabic"/>
          <w:b/>
          <w:bCs/>
          <w:sz w:val="28"/>
          <w:szCs w:val="28"/>
          <w:rtl/>
          <w:lang w:val="ar-SA"/>
        </w:rPr>
        <w:t xml:space="preserve">. أبعاد حوكمة الشركات: (شاهين، </w:t>
      </w:r>
      <w:r w:rsidRPr="00FD557A">
        <w:rPr>
          <w:rFonts w:ascii="Traditional Arabic" w:hAnsi="Traditional Arabic" w:cs="Traditional Arabic"/>
          <w:b/>
          <w:bCs/>
          <w:sz w:val="28"/>
          <w:szCs w:val="28"/>
          <w:lang w:val="ar-SA"/>
        </w:rPr>
        <w:t>2023</w:t>
      </w:r>
      <w:r w:rsidRPr="00FD557A">
        <w:rPr>
          <w:rFonts w:ascii="Traditional Arabic" w:hAnsi="Traditional Arabic" w:cs="Traditional Arabic"/>
          <w:b/>
          <w:bCs/>
          <w:sz w:val="28"/>
          <w:szCs w:val="28"/>
          <w:rtl/>
          <w:lang w:val="ar-SA"/>
        </w:rPr>
        <w:t xml:space="preserve">؛ الجنابي وأبو </w:t>
      </w:r>
      <w:proofErr w:type="spellStart"/>
      <w:r w:rsidRPr="00FD557A">
        <w:rPr>
          <w:rFonts w:ascii="Traditional Arabic" w:hAnsi="Traditional Arabic" w:cs="Traditional Arabic"/>
          <w:b/>
          <w:bCs/>
          <w:sz w:val="28"/>
          <w:szCs w:val="28"/>
          <w:rtl/>
          <w:lang w:val="ar-SA"/>
        </w:rPr>
        <w:t>شعالة</w:t>
      </w:r>
      <w:proofErr w:type="spellEnd"/>
      <w:r w:rsidRPr="00FD557A">
        <w:rPr>
          <w:rFonts w:ascii="Traditional Arabic" w:hAnsi="Traditional Arabic" w:cs="Traditional Arabic"/>
          <w:b/>
          <w:bCs/>
          <w:sz w:val="28"/>
          <w:szCs w:val="28"/>
          <w:rtl/>
          <w:lang w:val="ar-SA"/>
        </w:rPr>
        <w:t xml:space="preserve">،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 xml:space="preserve">؛ عبد العزيز، </w:t>
      </w:r>
      <w:r w:rsidRPr="00FD557A">
        <w:rPr>
          <w:rFonts w:ascii="Traditional Arabic" w:hAnsi="Traditional Arabic" w:cs="Traditional Arabic"/>
          <w:b/>
          <w:bCs/>
          <w:sz w:val="28"/>
          <w:szCs w:val="28"/>
          <w:lang w:val="ar-SA"/>
        </w:rPr>
        <w:t>2020</w:t>
      </w:r>
      <w:r w:rsidRPr="00FD557A">
        <w:rPr>
          <w:rFonts w:ascii="Traditional Arabic" w:hAnsi="Traditional Arabic" w:cs="Traditional Arabic"/>
          <w:b/>
          <w:bCs/>
          <w:sz w:val="28"/>
          <w:szCs w:val="28"/>
          <w:rtl/>
          <w:lang w:val="ar-SA"/>
        </w:rPr>
        <w:t>)</w:t>
      </w:r>
    </w:p>
    <w:p w:rsidR="00BC0E6A" w:rsidRPr="00521A17" w:rsidRDefault="00BC0E6A" w:rsidP="00FD557A">
      <w:pPr>
        <w:spacing w:after="0" w:line="360" w:lineRule="auto"/>
        <w:ind w:firstLine="332"/>
        <w:jc w:val="both"/>
        <w:rPr>
          <w:rFonts w:ascii="Traditional Arabic" w:hAnsi="Traditional Arabic" w:cs="Traditional Arabic"/>
          <w:sz w:val="24"/>
          <w:szCs w:val="24"/>
          <w:rtl/>
          <w:lang w:val="ar-SA"/>
        </w:rPr>
      </w:pPr>
      <w:r w:rsidRPr="00521A17">
        <w:rPr>
          <w:rFonts w:ascii="Traditional Arabic" w:hAnsi="Traditional Arabic" w:cs="Traditional Arabic"/>
          <w:sz w:val="24"/>
          <w:szCs w:val="24"/>
          <w:rtl/>
          <w:lang w:val="ar-SA"/>
        </w:rPr>
        <w:t xml:space="preserve">لمفهوم حوكمة الشركات أبعاد عديدة يمكن من خلالها فهم عملها والدور التي تقوم به في تحسين أداء الشركات </w:t>
      </w:r>
      <w:r w:rsidR="00FD557A" w:rsidRPr="00521A17">
        <w:rPr>
          <w:rFonts w:ascii="Traditional Arabic" w:hAnsi="Traditional Arabic" w:cs="Traditional Arabic" w:hint="cs"/>
          <w:sz w:val="24"/>
          <w:szCs w:val="24"/>
          <w:rtl/>
          <w:lang w:val="ar-SA"/>
        </w:rPr>
        <w:t>والمؤسسات، وتتمثل</w:t>
      </w:r>
      <w:r w:rsidRPr="00521A17">
        <w:rPr>
          <w:rFonts w:ascii="Traditional Arabic" w:hAnsi="Traditional Arabic" w:cs="Traditional Arabic"/>
          <w:sz w:val="24"/>
          <w:szCs w:val="24"/>
          <w:rtl/>
          <w:lang w:val="ar-SA"/>
        </w:rPr>
        <w:t xml:space="preserve"> هذه الأبعاد فيما يلي: </w:t>
      </w:r>
    </w:p>
    <w:p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البعد الرقابي: </w:t>
      </w:r>
      <w:r w:rsidRPr="00521A17">
        <w:rPr>
          <w:rFonts w:ascii="Traditional Arabic" w:hAnsi="Traditional Arabic" w:cs="Traditional Arabic"/>
          <w:sz w:val="24"/>
          <w:szCs w:val="24"/>
          <w:rtl/>
          <w:lang w:val="ar-SA"/>
        </w:rPr>
        <w:t xml:space="preserve">ينظر إلى حوكمة الشركات بشكل تقليدي على أنها النظام الذاتي للتوجيه والرقابة والإدارة؛ لامتلاك واستخدام موارد الإنتاج في إطار معرفة مجلس الإدارة الذي تم ترشيحه وانتخابه من المساهمين وأصحاب المصالح. </w:t>
      </w:r>
    </w:p>
    <w:p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الإشرافي:</w:t>
      </w:r>
      <w:r w:rsidRPr="00521A17">
        <w:rPr>
          <w:rFonts w:ascii="Traditional Arabic" w:hAnsi="Traditional Arabic" w:cs="Traditional Arabic"/>
          <w:sz w:val="24"/>
          <w:szCs w:val="24"/>
          <w:rtl/>
          <w:lang w:val="ar-SA"/>
        </w:rPr>
        <w:t xml:space="preserve"> أما عند النظر إلى حوكمة الشركات بشكل معاصر، فهي إدارة موارد الشركة المادية والبشرية والمالية والمعرفية بعلم أطراف الملكية الجماعية المتمكّنة من تحقيق الانضباط المالي والإداري للوصول إلى مرحلة تعظيم قيمة الشركة. </w:t>
      </w:r>
    </w:p>
    <w:p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الأخلاقي:</w:t>
      </w:r>
      <w:r w:rsidRPr="00521A17">
        <w:rPr>
          <w:rFonts w:ascii="Traditional Arabic" w:hAnsi="Traditional Arabic" w:cs="Traditional Arabic"/>
          <w:sz w:val="24"/>
          <w:szCs w:val="24"/>
          <w:rtl/>
          <w:lang w:val="ar-SA"/>
        </w:rPr>
        <w:t xml:space="preserve"> وجود بيئة رقابية والعمل على تحسينها في إطار القواعد الأخلاقية، والنزاهة، والأمانة، مع نشر ثقافة الحوكمة على مستوى الإدارات والأقسام في الشركة، وعلى مستوى بيئة الأعمال بشكل عام.    </w:t>
      </w:r>
    </w:p>
    <w:p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البعد الاستراتيجي</w:t>
      </w:r>
      <w:r w:rsidRPr="00521A17">
        <w:rPr>
          <w:rFonts w:ascii="Traditional Arabic" w:hAnsi="Traditional Arabic" w:cs="Traditional Arabic"/>
          <w:sz w:val="24"/>
          <w:szCs w:val="24"/>
          <w:rtl/>
          <w:lang w:val="ar-SA"/>
        </w:rPr>
        <w:t xml:space="preserve">: يرتبط هذا البعد بصياغة الاستراتيجيات لتنفيذ الأعمال، والتشجيع على التفكير الاستراتيجي، واستشراف المستقبل </w:t>
      </w:r>
      <w:proofErr w:type="spellStart"/>
      <w:r w:rsidRPr="00521A17">
        <w:rPr>
          <w:rFonts w:ascii="Traditional Arabic" w:hAnsi="Traditional Arabic" w:cs="Traditional Arabic"/>
          <w:sz w:val="24"/>
          <w:szCs w:val="24"/>
          <w:rtl/>
          <w:lang w:val="ar-SA"/>
        </w:rPr>
        <w:t>بناءاً</w:t>
      </w:r>
      <w:proofErr w:type="spellEnd"/>
      <w:r w:rsidRPr="00521A17">
        <w:rPr>
          <w:rFonts w:ascii="Traditional Arabic" w:hAnsi="Traditional Arabic" w:cs="Traditional Arabic"/>
          <w:sz w:val="24"/>
          <w:szCs w:val="24"/>
          <w:rtl/>
          <w:lang w:val="ar-SA"/>
        </w:rPr>
        <w:t xml:space="preserve"> على الدراسات المتأنية والمعلومات الكافية عن أداء الشركة في الماضي والحاضر، إضافة إلى دراسة عوامل البيئة الخارجية وتقدير تأثيراتها المختلفة وفقاً للمعلومات الكافية عن عوامل البيئة الداخلية، ومدى التأثير المتبادل بينهما. </w:t>
      </w:r>
    </w:p>
    <w:p w:rsidR="00BC0E6A" w:rsidRPr="00521A17" w:rsidRDefault="00BC0E6A" w:rsidP="006A571E">
      <w:pPr>
        <w:numPr>
          <w:ilvl w:val="0"/>
          <w:numId w:val="14"/>
        </w:numPr>
        <w:spacing w:after="0" w:line="360" w:lineRule="auto"/>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 xml:space="preserve">تحقيق التوازن والاتصال: </w:t>
      </w:r>
      <w:r w:rsidRPr="00521A17">
        <w:rPr>
          <w:rFonts w:ascii="Traditional Arabic" w:hAnsi="Traditional Arabic" w:cs="Traditional Arabic"/>
          <w:sz w:val="24"/>
          <w:szCs w:val="24"/>
          <w:rtl/>
          <w:lang w:val="ar-SA"/>
        </w:rPr>
        <w:t xml:space="preserve">يتعلق هذا البعد بتنظيم وتصميم العلاقات بين الشركة والتي يمثلها مجلس الإدارة التنفيذية كطرف، والأطراف الخارجية أو الجهات الرقابية أو التنظيمية والإشرافية من طرف آخر، حيث ينبغي أن تتسم العلاقة بين إدارة الشركة والمساهمين بالشفافية، وأن تكون العلاقة بين إدارة الشركة والعاملين محكومة بالعدالة، وأن يحكم الالتزام العلاقة بين الشركة وبين المنظمات والهيئات الحكومية. (معمر، 2024) </w:t>
      </w:r>
    </w:p>
    <w:p w:rsidR="00BC0E6A" w:rsidRPr="00FD557A" w:rsidRDefault="00BC0E6A" w:rsidP="004C6C4A">
      <w:pPr>
        <w:spacing w:before="240" w:after="0" w:line="360" w:lineRule="auto"/>
        <w:jc w:val="both"/>
        <w:rPr>
          <w:rFonts w:ascii="Traditional Arabic" w:hAnsi="Traditional Arabic" w:cs="Traditional Arabic"/>
          <w:b/>
          <w:bCs/>
          <w:sz w:val="28"/>
          <w:szCs w:val="28"/>
          <w:rtl/>
          <w:lang w:val="ar-SA"/>
        </w:rPr>
      </w:pPr>
      <w:r w:rsidRPr="00FD557A">
        <w:rPr>
          <w:rFonts w:ascii="Traditional Arabic" w:hAnsi="Traditional Arabic" w:cs="Traditional Arabic"/>
          <w:b/>
          <w:bCs/>
          <w:sz w:val="28"/>
          <w:szCs w:val="28"/>
          <w:lang w:val="ar-SA"/>
        </w:rPr>
        <w:lastRenderedPageBreak/>
        <w:t>2</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1</w:t>
      </w:r>
      <w:r w:rsidRPr="00FD557A">
        <w:rPr>
          <w:rFonts w:ascii="Traditional Arabic" w:hAnsi="Traditional Arabic" w:cs="Traditional Arabic"/>
          <w:b/>
          <w:bCs/>
          <w:sz w:val="28"/>
          <w:szCs w:val="28"/>
          <w:rtl/>
          <w:lang w:val="ar-SA"/>
        </w:rPr>
        <w:t>/</w:t>
      </w:r>
      <w:r w:rsidRPr="00FD557A">
        <w:rPr>
          <w:rFonts w:ascii="Traditional Arabic" w:hAnsi="Traditional Arabic" w:cs="Traditional Arabic"/>
          <w:b/>
          <w:bCs/>
          <w:sz w:val="28"/>
          <w:szCs w:val="28"/>
          <w:lang w:val="ar-SA"/>
        </w:rPr>
        <w:t>6</w:t>
      </w:r>
      <w:r w:rsidRPr="00FD557A">
        <w:rPr>
          <w:rFonts w:ascii="Traditional Arabic" w:hAnsi="Traditional Arabic" w:cs="Traditional Arabic"/>
          <w:b/>
          <w:bCs/>
          <w:sz w:val="28"/>
          <w:szCs w:val="28"/>
          <w:rtl/>
          <w:lang w:val="ar-SA"/>
        </w:rPr>
        <w:t>. مبادئ حوكمة الشركات:</w:t>
      </w:r>
    </w:p>
    <w:p w:rsidR="00BC0E6A" w:rsidRPr="00521A17" w:rsidRDefault="00BC0E6A" w:rsidP="00521A17">
      <w:pPr>
        <w:spacing w:after="0" w:line="360" w:lineRule="auto"/>
        <w:ind w:firstLine="332"/>
        <w:jc w:val="both"/>
        <w:rPr>
          <w:rFonts w:ascii="Traditional Arabic" w:hAnsi="Traditional Arabic" w:cs="Traditional Arabic"/>
          <w:b/>
          <w:sz w:val="24"/>
          <w:szCs w:val="24"/>
          <w:rtl/>
          <w:lang w:val="ar-SA"/>
        </w:rPr>
      </w:pPr>
      <w:r w:rsidRPr="00521A17">
        <w:rPr>
          <w:rFonts w:ascii="Traditional Arabic" w:hAnsi="Traditional Arabic" w:cs="Traditional Arabic"/>
          <w:sz w:val="24"/>
          <w:szCs w:val="24"/>
          <w:rtl/>
          <w:lang w:val="ar-SA"/>
        </w:rPr>
        <w:t xml:space="preserve">تتمثل مبادئ الحوكمة في مجموعة من المبادئ التي يجب أن تتوفر في الشركات وتساعد على تكامل الجوانب الفكرية الخاصة بها، وتحقيق أهدافها وميزاتها، وتتصف الحوكمة الجيدة بالمبادئ التالية: (معمر، </w:t>
      </w:r>
      <w:r w:rsidRPr="00521A17">
        <w:rPr>
          <w:rFonts w:ascii="Traditional Arabic" w:hAnsi="Traditional Arabic" w:cs="Traditional Arabic"/>
          <w:sz w:val="24"/>
          <w:szCs w:val="24"/>
        </w:rPr>
        <w:t>2024</w:t>
      </w:r>
      <w:r w:rsidRPr="00521A17">
        <w:rPr>
          <w:rFonts w:ascii="Traditional Arabic" w:hAnsi="Traditional Arabic" w:cs="Traditional Arabic"/>
          <w:sz w:val="24"/>
          <w:szCs w:val="24"/>
          <w:rtl/>
          <w:lang w:val="ar-SA"/>
        </w:rPr>
        <w:t xml:space="preserve">؛ شاهين، </w:t>
      </w:r>
      <w:r w:rsidRPr="00521A17">
        <w:rPr>
          <w:rFonts w:ascii="Traditional Arabic" w:hAnsi="Traditional Arabic" w:cs="Traditional Arabic"/>
          <w:sz w:val="24"/>
          <w:szCs w:val="24"/>
        </w:rPr>
        <w:t>2023</w:t>
      </w:r>
      <w:r w:rsidRPr="00521A17">
        <w:rPr>
          <w:rFonts w:ascii="Traditional Arabic" w:hAnsi="Traditional Arabic" w:cs="Traditional Arabic"/>
          <w:sz w:val="24"/>
          <w:szCs w:val="24"/>
          <w:rtl/>
          <w:lang w:val="ar-SA"/>
        </w:rPr>
        <w:t>)</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 والإفصاح</w:t>
      </w:r>
      <w:r w:rsidRPr="00521A17">
        <w:rPr>
          <w:rFonts w:ascii="Traditional Arabic" w:hAnsi="Traditional Arabic" w:cs="Traditional Arabic"/>
          <w:sz w:val="24"/>
          <w:szCs w:val="24"/>
          <w:rtl/>
          <w:lang w:val="ar-SA"/>
        </w:rPr>
        <w:t xml:space="preserve">: هو عبارة عن معلومات مالية وغير مالية تهم المستثمرين، وتتم إما بصورة دورية أو فورية أو لفترات مالية معينة، حتى تتوفر المعلومات للجميع في الوقت نفسه، وعدم اقتصار هذه المعلومات على أشخاص دون غيرهم. </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Pr>
      </w:pPr>
      <w:r w:rsidRPr="00521A17">
        <w:rPr>
          <w:rFonts w:ascii="Traditional Arabic" w:hAnsi="Traditional Arabic" w:cs="Traditional Arabic"/>
          <w:b/>
          <w:sz w:val="24"/>
          <w:szCs w:val="24"/>
          <w:rtl/>
          <w:lang w:val="ar-SA"/>
        </w:rPr>
        <w:t>الشفافية:</w:t>
      </w:r>
      <w:r w:rsidRPr="00521A17">
        <w:rPr>
          <w:rFonts w:ascii="Traditional Arabic" w:hAnsi="Traditional Arabic" w:cs="Traditional Arabic"/>
          <w:sz w:val="24"/>
          <w:szCs w:val="24"/>
          <w:rtl/>
          <w:lang w:val="ar-SA"/>
        </w:rPr>
        <w:t xml:space="preserve"> فهي الكشف الكامل عن الصورة المالية الحقيقية للشركة، وتتطلب الشفافية أن يكون الواقع الحقيقي للشركة هو انعكاس للبيانات والمعلومات المالية أو الأحداث الجوهرية المعلنة، تعتبر الشفافية من المفاهيم الحديثة والمتطورة للحوكمة، وعلى الشركات والإدارات الواعية انتهاجها نظراً لأهميتها للشركة وللأطراف المعنية. </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التدقيق والمساءلة</w:t>
      </w:r>
      <w:r w:rsidRPr="00521A17">
        <w:rPr>
          <w:rFonts w:ascii="Traditional Arabic" w:hAnsi="Traditional Arabic" w:cs="Traditional Arabic"/>
          <w:sz w:val="24"/>
          <w:szCs w:val="24"/>
          <w:rtl/>
          <w:lang w:val="ar-SA"/>
        </w:rPr>
        <w:t xml:space="preserve">: هي تقييم وتقدير أعمال الإدارة التنفيذية والإدارة.  </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الانضباط</w:t>
      </w:r>
      <w:r w:rsidRPr="00521A17">
        <w:rPr>
          <w:rFonts w:ascii="Traditional Arabic" w:hAnsi="Traditional Arabic" w:cs="Traditional Arabic"/>
          <w:sz w:val="24"/>
          <w:szCs w:val="24"/>
          <w:rtl/>
          <w:lang w:val="ar-SA"/>
        </w:rPr>
        <w:t xml:space="preserve">: تقديم صورة واضحة للجمهور. </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 xml:space="preserve">الاستقلالية: </w:t>
      </w:r>
      <w:r w:rsidRPr="00521A17">
        <w:rPr>
          <w:rFonts w:ascii="Traditional Arabic" w:hAnsi="Traditional Arabic" w:cs="Traditional Arabic"/>
          <w:sz w:val="24"/>
          <w:szCs w:val="24"/>
          <w:rtl/>
          <w:lang w:val="ar-SA"/>
        </w:rPr>
        <w:t>المعاملة العادلة للمساهمين من قبل مجلس الإدارة والإدارة العليا.</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w:t>
      </w:r>
      <w:r w:rsidRPr="00521A17">
        <w:rPr>
          <w:rFonts w:ascii="Traditional Arabic" w:hAnsi="Traditional Arabic" w:cs="Traditional Arabic"/>
          <w:sz w:val="24"/>
          <w:szCs w:val="24"/>
          <w:rtl/>
          <w:lang w:val="ar-SA"/>
        </w:rPr>
        <w:t xml:space="preserve"> المسئولية أمام جميع الأطراف وأصحاب المصالح، واحترام المجموعة ذات المصلحة. </w:t>
      </w:r>
    </w:p>
    <w:p w:rsidR="00BC0E6A" w:rsidRPr="00521A17" w:rsidRDefault="00BC0E6A" w:rsidP="006A571E">
      <w:pPr>
        <w:numPr>
          <w:ilvl w:val="0"/>
          <w:numId w:val="15"/>
        </w:numPr>
        <w:spacing w:after="0" w:line="360" w:lineRule="auto"/>
        <w:ind w:left="1080"/>
        <w:jc w:val="both"/>
        <w:rPr>
          <w:rFonts w:ascii="Traditional Arabic" w:hAnsi="Traditional Arabic" w:cs="Traditional Arabic"/>
          <w:sz w:val="24"/>
          <w:szCs w:val="24"/>
          <w:rtl/>
          <w:lang w:val="ar-SA"/>
        </w:rPr>
      </w:pPr>
      <w:r w:rsidRPr="00521A17">
        <w:rPr>
          <w:rFonts w:ascii="Traditional Arabic" w:hAnsi="Traditional Arabic" w:cs="Traditional Arabic"/>
          <w:b/>
          <w:sz w:val="24"/>
          <w:szCs w:val="24"/>
          <w:rtl/>
          <w:lang w:val="ar-SA"/>
        </w:rPr>
        <w:t>المسئولية الاجتماعية:</w:t>
      </w:r>
      <w:r w:rsidRPr="00521A17">
        <w:rPr>
          <w:rFonts w:ascii="Traditional Arabic" w:hAnsi="Traditional Arabic" w:cs="Traditional Arabic"/>
          <w:sz w:val="24"/>
          <w:szCs w:val="24"/>
          <w:rtl/>
          <w:lang w:val="ar-SA"/>
        </w:rPr>
        <w:t xml:space="preserve"> وجود سياسة واضحة تؤكد على السلوك </w:t>
      </w:r>
      <w:r w:rsidR="00521A17" w:rsidRPr="00521A17">
        <w:rPr>
          <w:rFonts w:ascii="Traditional Arabic" w:hAnsi="Traditional Arabic" w:cs="Traditional Arabic" w:hint="cs"/>
          <w:sz w:val="24"/>
          <w:szCs w:val="24"/>
          <w:rtl/>
          <w:lang w:val="ar-SA"/>
        </w:rPr>
        <w:t>الأخلاقي</w:t>
      </w:r>
      <w:r w:rsidRPr="00521A17">
        <w:rPr>
          <w:rFonts w:ascii="Traditional Arabic" w:hAnsi="Traditional Arabic" w:cs="Traditional Arabic"/>
          <w:sz w:val="24"/>
          <w:szCs w:val="24"/>
          <w:rtl/>
          <w:lang w:val="ar-SA"/>
        </w:rPr>
        <w:t xml:space="preserve">، ووجود سياسة واضحة للمسئولية الاجتماعية والبيئية. </w:t>
      </w:r>
    </w:p>
    <w:p w:rsidR="00BC0E6A" w:rsidRPr="00521A17" w:rsidRDefault="00BC0E6A" w:rsidP="006A571E">
      <w:pPr>
        <w:numPr>
          <w:ilvl w:val="0"/>
          <w:numId w:val="15"/>
        </w:numPr>
        <w:spacing w:line="360" w:lineRule="auto"/>
        <w:ind w:left="1080"/>
        <w:jc w:val="both"/>
        <w:rPr>
          <w:rFonts w:ascii="Traditional Arabic" w:hAnsi="Traditional Arabic" w:cs="Traditional Arabic"/>
          <w:sz w:val="24"/>
          <w:szCs w:val="24"/>
          <w:lang w:val="ar-SA"/>
        </w:rPr>
      </w:pPr>
      <w:r w:rsidRPr="00521A17">
        <w:rPr>
          <w:rFonts w:ascii="Traditional Arabic" w:hAnsi="Traditional Arabic" w:cs="Traditional Arabic"/>
          <w:b/>
          <w:sz w:val="24"/>
          <w:szCs w:val="24"/>
          <w:rtl/>
          <w:lang w:val="ar-SA"/>
        </w:rPr>
        <w:t>المساواة والعدل:</w:t>
      </w:r>
      <w:r w:rsidRPr="00521A17">
        <w:rPr>
          <w:rFonts w:ascii="Traditional Arabic" w:hAnsi="Traditional Arabic" w:cs="Traditional Arabic"/>
          <w:sz w:val="24"/>
          <w:szCs w:val="24"/>
          <w:rtl/>
          <w:lang w:val="ar-SA"/>
        </w:rPr>
        <w:t xml:space="preserve"> المعاملة المتساوية بين جميع المساهمين في الشركة. </w:t>
      </w:r>
    </w:p>
    <w:p w:rsidR="00BC0E6A" w:rsidRPr="00521A17" w:rsidRDefault="00BC0E6A" w:rsidP="004C6C4A">
      <w:pPr>
        <w:spacing w:before="240" w:after="0" w:line="360" w:lineRule="auto"/>
        <w:jc w:val="both"/>
        <w:rPr>
          <w:rFonts w:ascii="Traditional Arabic" w:hAnsi="Traditional Arabic" w:cs="Traditional Arabic"/>
          <w:b/>
          <w:bCs/>
          <w:sz w:val="28"/>
          <w:szCs w:val="28"/>
          <w:rtl/>
          <w:lang w:val="ar-SA"/>
        </w:rPr>
      </w:pPr>
      <w:r w:rsidRPr="00521A17">
        <w:rPr>
          <w:rFonts w:ascii="Traditional Arabic" w:hAnsi="Traditional Arabic" w:cs="Traditional Arabic"/>
          <w:b/>
          <w:bCs/>
          <w:sz w:val="28"/>
          <w:szCs w:val="28"/>
          <w:lang w:val="ar-SA"/>
        </w:rPr>
        <w:t>2</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1</w:t>
      </w:r>
      <w:r w:rsidRPr="00521A17">
        <w:rPr>
          <w:rFonts w:ascii="Traditional Arabic" w:hAnsi="Traditional Arabic" w:cs="Traditional Arabic"/>
          <w:b/>
          <w:bCs/>
          <w:sz w:val="28"/>
          <w:szCs w:val="28"/>
          <w:rtl/>
          <w:lang w:val="ar-SA"/>
        </w:rPr>
        <w:t>/</w:t>
      </w:r>
      <w:r w:rsidRPr="00521A17">
        <w:rPr>
          <w:rFonts w:ascii="Traditional Arabic" w:hAnsi="Traditional Arabic" w:cs="Traditional Arabic"/>
          <w:b/>
          <w:bCs/>
          <w:sz w:val="28"/>
          <w:szCs w:val="28"/>
          <w:lang w:val="ar-SA"/>
        </w:rPr>
        <w:t>7</w:t>
      </w:r>
      <w:r w:rsidRPr="00521A17">
        <w:rPr>
          <w:rFonts w:ascii="Traditional Arabic" w:hAnsi="Traditional Arabic" w:cs="Traditional Arabic"/>
          <w:b/>
          <w:bCs/>
          <w:sz w:val="28"/>
          <w:szCs w:val="28"/>
          <w:rtl/>
          <w:lang w:val="ar-SA"/>
        </w:rPr>
        <w:t>. موقع الحوكمة في استدامة الأداء المؤسسي: تكامل وظيفي لا تكرار مفاهيمي</w:t>
      </w:r>
    </w:p>
    <w:p w:rsidR="00BC0E6A" w:rsidRPr="004C6C4A" w:rsidRDefault="00BC0E6A" w:rsidP="00521A17">
      <w:pPr>
        <w:spacing w:after="0" w:line="360" w:lineRule="auto"/>
        <w:ind w:firstLine="332"/>
        <w:jc w:val="both"/>
        <w:rPr>
          <w:rFonts w:ascii="Traditional Arabic" w:hAnsi="Traditional Arabic" w:cs="Traditional Arabic"/>
          <w:sz w:val="24"/>
          <w:szCs w:val="24"/>
          <w:rtl/>
          <w:lang w:val="ar-SA"/>
        </w:rPr>
      </w:pPr>
      <w:r w:rsidRPr="004C6C4A">
        <w:rPr>
          <w:rFonts w:ascii="Traditional Arabic" w:hAnsi="Traditional Arabic" w:cs="Traditional Arabic"/>
          <w:sz w:val="24"/>
          <w:szCs w:val="24"/>
          <w:rtl/>
          <w:lang w:val="ar-SA"/>
        </w:rPr>
        <w:t>نظراً لتعدد مواضع تناول مفهوم الحوكمة وأهميتها في هذا الفصل، فإن توحيد الخطاب العلمي يقتضي الإشارة إلى أن أهمية الحوكمة تتجلى من منظورين:</w:t>
      </w:r>
    </w:p>
    <w:p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عام ومؤسسي</w:t>
      </w:r>
      <w:r w:rsidRPr="004C6C4A">
        <w:rPr>
          <w:rFonts w:ascii="Traditional Arabic" w:hAnsi="Traditional Arabic" w:cs="Traditional Arabic"/>
          <w:sz w:val="24"/>
          <w:szCs w:val="24"/>
          <w:rtl/>
          <w:lang w:val="ar-SA"/>
        </w:rPr>
        <w:t>: ويُبرز دور الحوكمة كإطار شامل لتعزيز الكفاءة والشفافية وتحقيق الأهداف الاستراتيجية للمؤسسة.</w:t>
      </w:r>
    </w:p>
    <w:p w:rsidR="00BC0E6A" w:rsidRPr="004C6C4A" w:rsidRDefault="00BC0E6A" w:rsidP="006A571E">
      <w:pPr>
        <w:pStyle w:val="ListParagraph1"/>
        <w:numPr>
          <w:ilvl w:val="0"/>
          <w:numId w:val="16"/>
        </w:numPr>
        <w:autoSpaceDE w:val="0"/>
        <w:autoSpaceDN w:val="0"/>
        <w:adjustRightInd w:val="0"/>
        <w:spacing w:after="0" w:line="360" w:lineRule="auto"/>
        <w:ind w:left="899"/>
        <w:jc w:val="both"/>
        <w:rPr>
          <w:rFonts w:ascii="Traditional Arabic" w:hAnsi="Traditional Arabic" w:cs="Traditional Arabic"/>
          <w:sz w:val="24"/>
          <w:szCs w:val="24"/>
          <w:rtl/>
          <w:lang w:val="ar-SA"/>
        </w:rPr>
      </w:pPr>
      <w:r w:rsidRPr="004C6C4A">
        <w:rPr>
          <w:rFonts w:ascii="Traditional Arabic" w:hAnsi="Traditional Arabic" w:cs="Traditional Arabic"/>
          <w:b/>
          <w:sz w:val="24"/>
          <w:szCs w:val="24"/>
          <w:rtl/>
          <w:lang w:val="ar-SA"/>
        </w:rPr>
        <w:t>منظور خاص بالشركات العائلية</w:t>
      </w:r>
      <w:r w:rsidRPr="004C6C4A">
        <w:rPr>
          <w:rFonts w:ascii="Traditional Arabic" w:hAnsi="Traditional Arabic" w:cs="Traditional Arabic"/>
          <w:sz w:val="24"/>
          <w:szCs w:val="24"/>
          <w:rtl/>
          <w:lang w:val="ar-SA"/>
        </w:rPr>
        <w:t>: ويُظهِر الحوكمة كأداة ضرورية لتنظيم العلاقة بين العائلة والعمل، وضمان الاستمرارية عبر الأجيال، وتقليل النزاعات، وتحقيق التوازن بين الأدوار.</w:t>
      </w:r>
    </w:p>
    <w:p w:rsidR="00BC0E6A" w:rsidRPr="004C6C4A" w:rsidRDefault="00BC0E6A" w:rsidP="003A1D53">
      <w:pPr>
        <w:spacing w:after="0" w:line="360" w:lineRule="auto"/>
        <w:ind w:firstLine="332"/>
        <w:jc w:val="both"/>
        <w:rPr>
          <w:rFonts w:ascii="Traditional Arabic" w:hAnsi="Traditional Arabic" w:cs="Traditional Arabic"/>
          <w:sz w:val="24"/>
          <w:szCs w:val="24"/>
        </w:rPr>
      </w:pPr>
      <w:r w:rsidRPr="004C6C4A">
        <w:rPr>
          <w:rFonts w:ascii="Traditional Arabic" w:hAnsi="Traditional Arabic" w:cs="Traditional Arabic"/>
          <w:sz w:val="24"/>
          <w:szCs w:val="24"/>
          <w:rtl/>
          <w:lang w:val="ar-SA"/>
        </w:rPr>
        <w:t>وبالتالي، فإن تناول أهمية الحوكمة ضمن هذه السياقات لا يُعد تكراراً؛ بل يُمثل تكاملاً وظيفياً، يخدم فهم العلاقة الديناميكية بين المتغيرات محل الدراسة، ويُهيّئ الأرضية النظرية للربط بين الإطار المفاهيمي والنموذج التطبيقي لاحقاً.</w:t>
      </w:r>
    </w:p>
    <w:p w:rsidR="00BC0E6A" w:rsidRPr="004C6C4A" w:rsidRDefault="00BC0E6A">
      <w:pPr>
        <w:spacing w:after="160" w:line="360" w:lineRule="auto"/>
        <w:jc w:val="both"/>
        <w:rPr>
          <w:rFonts w:ascii="Traditional Arabic" w:hAnsi="Traditional Arabic" w:cs="Traditional Arabic"/>
          <w:sz w:val="24"/>
          <w:szCs w:val="24"/>
          <w:rtl/>
          <w:lang w:val="ar-SA"/>
        </w:rPr>
      </w:pPr>
    </w:p>
    <w:p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lang w:val="ar-SA"/>
        </w:rPr>
        <w:lastRenderedPageBreak/>
        <w:t>2</w:t>
      </w:r>
      <w:r w:rsidRPr="00092044">
        <w:rPr>
          <w:rFonts w:ascii="Traditional Arabic" w:hAnsi="Traditional Arabic" w:cs="Traditional Arabic"/>
          <w:bCs/>
          <w:rtl/>
          <w:lang w:val="ar-SA"/>
        </w:rPr>
        <w:t>/</w:t>
      </w:r>
      <w:r w:rsidRPr="00092044">
        <w:rPr>
          <w:rFonts w:ascii="Traditional Arabic" w:hAnsi="Traditional Arabic" w:cs="Traditional Arabic"/>
          <w:bCs/>
          <w:lang w:val="ar-SA"/>
        </w:rPr>
        <w:t>2</w:t>
      </w:r>
      <w:r w:rsidRPr="00092044">
        <w:rPr>
          <w:rFonts w:ascii="Traditional Arabic" w:hAnsi="Traditional Arabic" w:cs="Traditional Arabic"/>
          <w:bCs/>
          <w:rtl/>
          <w:lang w:val="ar-SA"/>
        </w:rPr>
        <w:t>. الأداء المؤسسي والاستدامة</w:t>
      </w:r>
    </w:p>
    <w:p w:rsidR="00BC0E6A" w:rsidRPr="00092044" w:rsidRDefault="00BC0E6A" w:rsidP="00F40884">
      <w:pPr>
        <w:shd w:val="clear" w:color="auto" w:fill="FFFFFF"/>
        <w:spacing w:after="0" w:line="360" w:lineRule="auto"/>
        <w:jc w:val="center"/>
        <w:textAlignment w:val="baseline"/>
        <w:rPr>
          <w:rFonts w:ascii="Traditional Arabic" w:hAnsi="Traditional Arabic" w:cs="Traditional Arabic"/>
          <w:bCs/>
          <w:rtl/>
          <w:lang w:val="ar-SA"/>
        </w:rPr>
      </w:pPr>
      <w:r w:rsidRPr="00092044">
        <w:rPr>
          <w:rFonts w:ascii="Traditional Arabic" w:hAnsi="Traditional Arabic" w:cs="Traditional Arabic"/>
          <w:bCs/>
          <w:rtl/>
          <w:lang w:val="ar-SA"/>
        </w:rPr>
        <w:t>(المفهوم- الخصائص- الأبعاد- الاستدامة- العوامل المؤثرة)</w:t>
      </w:r>
    </w:p>
    <w:p w:rsidR="00F40884" w:rsidRDefault="00F40884" w:rsidP="00F40884">
      <w:pPr>
        <w:spacing w:after="0" w:line="360" w:lineRule="auto"/>
        <w:ind w:firstLine="332"/>
        <w:jc w:val="both"/>
        <w:rPr>
          <w:rFonts w:ascii="Traditional Arabic" w:hAnsi="Traditional Arabic" w:cs="Traditional Arabic"/>
          <w:sz w:val="24"/>
          <w:szCs w:val="24"/>
          <w:rtl/>
          <w:lang w:val="ar-SA"/>
        </w:rPr>
      </w:pPr>
    </w:p>
    <w:p w:rsidR="00BC0E6A" w:rsidRPr="00092044" w:rsidRDefault="00BC0E6A" w:rsidP="00F4088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يُعد الأداء المؤسسي عاملاً جوهرياً في قياس فعالية الأعمال، حيث يرتبط بتحقيق النمو الاقتصادي وزيادة الإنتاجية ورفع مستويات الأرباح. ومع التطور الكبير في الاقتصاد العالمي وتنامي المنافسة في الأسواق، أصبح التركيز على النمو والتطوير المؤسسي ضرورياً، خاصةً في ظلّ التأثير الواضح للعوامل الاجتماعية والسياسية والبيئية والتنظيمية.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217</w:t>
      </w:r>
      <w:r w:rsidRPr="00092044">
        <w:rPr>
          <w:rFonts w:ascii="Traditional Arabic" w:hAnsi="Traditional Arabic" w:cs="Traditional Arabic"/>
          <w:sz w:val="24"/>
          <w:szCs w:val="24"/>
          <w:rtl/>
          <w:lang w:val="ar-SA"/>
        </w:rPr>
        <w:t>)</w:t>
      </w:r>
    </w:p>
    <w:p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وفي ضوء التغيرات السريعة والمستمرة التي يشهدها عالم الأعمال، تواجه المؤسسات تحديات متعددة تستدعي تعزيز الكفاءة وتنمية قدرات الموارد البشرية. لذلك، أصبح من المهم تبنّي مناهج متجددة لتحسين الأداء المؤسسي وضمان استمراريته، نظراً لدوره المحوري في تعزيز فعالية المنظمات. (عبد الهادي، </w:t>
      </w:r>
      <w:r w:rsidRPr="00092044">
        <w:rPr>
          <w:rFonts w:ascii="Traditional Arabic" w:hAnsi="Traditional Arabic" w:cs="Traditional Arabic"/>
          <w:sz w:val="24"/>
          <w:szCs w:val="24"/>
        </w:rPr>
        <w:t>2021</w:t>
      </w:r>
      <w:r w:rsidRPr="00092044">
        <w:rPr>
          <w:rFonts w:ascii="Traditional Arabic" w:hAnsi="Traditional Arabic" w:cs="Traditional Arabic"/>
          <w:sz w:val="24"/>
          <w:szCs w:val="24"/>
          <w:rtl/>
          <w:lang w:val="ar-SA"/>
        </w:rPr>
        <w:t>)</w:t>
      </w:r>
    </w:p>
    <w:p w:rsidR="00BC0E6A" w:rsidRPr="0009204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ويرى بعض الباحثين أن الأداء المؤسسي يمثل سلوكاً عملياً يسهم في تحقيق الأهداف، بينما يصفه آخرون بأنه</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"انعكاس للطريقة التي توظف بها المنظمة مواردها البشرية والمادية لتحقيق غاياتها بأعلى مستوى من الكفاءة والفعالية</w:t>
      </w:r>
      <w:r w:rsidRPr="00092044">
        <w:rPr>
          <w:rFonts w:ascii="Traditional Arabic" w:hAnsi="Traditional Arabic" w:cs="Traditional Arabic"/>
          <w:sz w:val="24"/>
          <w:szCs w:val="24"/>
        </w:rPr>
        <w:t>”</w:t>
      </w:r>
      <w:r w:rsidRPr="00092044">
        <w:rPr>
          <w:rFonts w:ascii="Traditional Arabic" w:hAnsi="Traditional Arabic" w:cs="Traditional Arabic"/>
          <w:sz w:val="24"/>
          <w:szCs w:val="24"/>
          <w:rtl/>
          <w:lang w:val="ar-SA"/>
        </w:rPr>
        <w:t xml:space="preserve">. (سليم، </w:t>
      </w:r>
      <w:r w:rsidRPr="00092044">
        <w:rPr>
          <w:rFonts w:ascii="Traditional Arabic" w:hAnsi="Traditional Arabic" w:cs="Traditional Arabic"/>
          <w:sz w:val="24"/>
          <w:szCs w:val="24"/>
        </w:rPr>
        <w:t>2015</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49</w:t>
      </w:r>
      <w:r w:rsidRPr="00092044">
        <w:rPr>
          <w:rFonts w:ascii="Traditional Arabic" w:hAnsi="Traditional Arabic" w:cs="Traditional Arabic"/>
          <w:sz w:val="24"/>
          <w:szCs w:val="24"/>
          <w:rtl/>
          <w:lang w:val="ar-SA"/>
        </w:rPr>
        <w:t>)</w:t>
      </w:r>
    </w:p>
    <w:p w:rsidR="00BC0E6A" w:rsidRPr="00092044"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2</w:t>
      </w:r>
      <w:r w:rsidRPr="00092044">
        <w:rPr>
          <w:rFonts w:ascii="Traditional Arabic" w:hAnsi="Traditional Arabic" w:cs="Traditional Arabic"/>
          <w:b/>
          <w:bCs/>
          <w:sz w:val="28"/>
          <w:szCs w:val="28"/>
          <w:rtl/>
          <w:lang w:val="ar-SA"/>
        </w:rPr>
        <w:t>/</w:t>
      </w:r>
      <w:r w:rsidRPr="00092044">
        <w:rPr>
          <w:rFonts w:ascii="Traditional Arabic" w:hAnsi="Traditional Arabic" w:cs="Traditional Arabic"/>
          <w:b/>
          <w:bCs/>
          <w:sz w:val="28"/>
          <w:szCs w:val="28"/>
        </w:rPr>
        <w:t>1</w:t>
      </w:r>
      <w:r w:rsidRPr="00092044">
        <w:rPr>
          <w:rFonts w:ascii="Traditional Arabic" w:hAnsi="Traditional Arabic" w:cs="Traditional Arabic"/>
          <w:b/>
          <w:bCs/>
          <w:sz w:val="28"/>
          <w:szCs w:val="28"/>
          <w:rtl/>
          <w:lang w:val="ar-SA"/>
        </w:rPr>
        <w:t xml:space="preserve">. مفهوم الأداء المؤسسي: </w:t>
      </w:r>
    </w:p>
    <w:p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كما يعدّ الأداء المؤسسي مفهوماً متعدد الجوانب حيث أنه مجموعة متنوعة من العوامل الداخلية والخارجية التي تشكّل القوة المحرّكة للمؤسسة، وتلعب هذه العوامل دوراً حاسماً في تحديد الاتجاه الاستراتيجي للمؤسسة، وفي تعزيز قدرتها على تحقيق أهدافها. (سلمان، </w:t>
      </w:r>
      <w:r w:rsidRPr="00092044">
        <w:rPr>
          <w:rFonts w:ascii="Traditional Arabic" w:hAnsi="Traditional Arabic" w:cs="Traditional Arabic"/>
          <w:sz w:val="24"/>
          <w:szCs w:val="24"/>
        </w:rPr>
        <w:t>2020</w:t>
      </w:r>
      <w:r w:rsidRPr="00092044">
        <w:rPr>
          <w:rFonts w:ascii="Traditional Arabic" w:hAnsi="Traditional Arabic" w:cs="Traditional Arabic"/>
          <w:sz w:val="24"/>
          <w:szCs w:val="24"/>
          <w:rtl/>
          <w:lang w:val="ar-SA"/>
        </w:rPr>
        <w:t xml:space="preserve">) </w:t>
      </w:r>
    </w:p>
    <w:p w:rsidR="00BC0E6A" w:rsidRPr="00092044" w:rsidRDefault="00BC0E6A" w:rsidP="00092044">
      <w:pPr>
        <w:spacing w:after="0"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يعرفه </w:t>
      </w:r>
      <w:r w:rsidRPr="00092044">
        <w:rPr>
          <w:rFonts w:ascii="Traditional Arabic" w:hAnsi="Traditional Arabic" w:cs="Traditional Arabic"/>
          <w:sz w:val="24"/>
          <w:szCs w:val="24"/>
        </w:rPr>
        <w:t>Drucker</w:t>
      </w:r>
      <w:r w:rsidRPr="00092044">
        <w:rPr>
          <w:rFonts w:ascii="Traditional Arabic" w:hAnsi="Traditional Arabic" w:cs="Traditional Arabic"/>
          <w:sz w:val="24"/>
          <w:szCs w:val="24"/>
          <w:rtl/>
          <w:lang w:val="ar-SA"/>
        </w:rPr>
        <w:t xml:space="preserve"> بأنه: "قدرة المنظمة على الاستمرار والبقاء وتحقيق التوازن بين رضا المساهمين والعمّال"، ويتضح من هذا التعريف أن الأداء المؤسسي يعتبر مقياساً لمدى تحقيق المؤسسة أو المنظمة لأهدافها الرئيسية والتي تتمثل في البقاء والاستمرار في الأسواق في ظلّ وجود المنافسين". (</w:t>
      </w:r>
      <w:proofErr w:type="spellStart"/>
      <w:r w:rsidRPr="00092044">
        <w:rPr>
          <w:rFonts w:ascii="Traditional Arabic" w:hAnsi="Traditional Arabic" w:cs="Traditional Arabic"/>
          <w:sz w:val="24"/>
          <w:szCs w:val="24"/>
          <w:rtl/>
          <w:lang w:val="ar-SA"/>
        </w:rPr>
        <w:t>الداوي</w:t>
      </w:r>
      <w:proofErr w:type="spellEnd"/>
      <w:r w:rsidRPr="00092044">
        <w:rPr>
          <w:rFonts w:ascii="Traditional Arabic" w:hAnsi="Traditional Arabic" w:cs="Traditional Arabic"/>
          <w:sz w:val="24"/>
          <w:szCs w:val="24"/>
          <w:rtl/>
          <w:lang w:val="ar-SA"/>
        </w:rPr>
        <w:t xml:space="preserve">، </w:t>
      </w:r>
      <w:r w:rsidRPr="00092044">
        <w:rPr>
          <w:rFonts w:ascii="Traditional Arabic" w:hAnsi="Traditional Arabic" w:cs="Traditional Arabic"/>
          <w:sz w:val="24"/>
          <w:szCs w:val="24"/>
        </w:rPr>
        <w:t>2010</w:t>
      </w:r>
      <w:r w:rsidRPr="00092044">
        <w:rPr>
          <w:rFonts w:ascii="Traditional Arabic" w:hAnsi="Traditional Arabic" w:cs="Traditional Arabic"/>
          <w:sz w:val="24"/>
          <w:szCs w:val="24"/>
          <w:rtl/>
          <w:lang w:val="ar-SA"/>
        </w:rPr>
        <w:t xml:space="preserve">، ص </w:t>
      </w:r>
      <w:r w:rsidRPr="00092044">
        <w:rPr>
          <w:rFonts w:ascii="Traditional Arabic" w:hAnsi="Traditional Arabic" w:cs="Traditional Arabic"/>
          <w:sz w:val="24"/>
          <w:szCs w:val="24"/>
        </w:rPr>
        <w:t>21</w:t>
      </w:r>
      <w:r w:rsidRPr="00092044">
        <w:rPr>
          <w:rFonts w:ascii="Traditional Arabic" w:hAnsi="Traditional Arabic" w:cs="Traditional Arabic"/>
          <w:sz w:val="24"/>
          <w:szCs w:val="24"/>
          <w:rtl/>
          <w:lang w:val="ar-SA"/>
        </w:rPr>
        <w:t xml:space="preserve">)  </w:t>
      </w:r>
    </w:p>
    <w:p w:rsidR="00F40884" w:rsidRDefault="00BC0E6A" w:rsidP="00F40884">
      <w:pPr>
        <w:spacing w:line="360" w:lineRule="auto"/>
        <w:ind w:firstLine="332"/>
        <w:jc w:val="both"/>
        <w:rPr>
          <w:rFonts w:ascii="Traditional Arabic" w:hAnsi="Traditional Arabic" w:cs="Traditional Arabic"/>
          <w:sz w:val="24"/>
          <w:szCs w:val="24"/>
          <w:rtl/>
          <w:lang w:val="ar-SA"/>
        </w:rPr>
      </w:pPr>
      <w:r w:rsidRPr="00092044">
        <w:rPr>
          <w:rFonts w:ascii="Traditional Arabic" w:hAnsi="Traditional Arabic" w:cs="Traditional Arabic"/>
          <w:sz w:val="24"/>
          <w:szCs w:val="24"/>
          <w:rtl/>
          <w:lang w:val="ar-SA"/>
        </w:rPr>
        <w:t xml:space="preserve">وعرّفته المنظمة العربية للتنمية الإدارية في دراسة أجرتها بأنه: "المنظومة المتكاملة لنتائج أعمال المنظمة في ضوء تفاعلها مع عناصر بيئتها الداخلية والخارجية". (تبوك، </w:t>
      </w:r>
      <w:r w:rsidRPr="00092044">
        <w:rPr>
          <w:rFonts w:ascii="Traditional Arabic" w:hAnsi="Traditional Arabic" w:cs="Traditional Arabic"/>
          <w:sz w:val="24"/>
          <w:szCs w:val="24"/>
        </w:rPr>
        <w:t>2016</w:t>
      </w:r>
      <w:r w:rsidRPr="00092044">
        <w:rPr>
          <w:rFonts w:ascii="Traditional Arabic" w:hAnsi="Traditional Arabic" w:cs="Traditional Arabic"/>
          <w:sz w:val="24"/>
          <w:szCs w:val="24"/>
          <w:rtl/>
          <w:lang w:val="ar-SA"/>
        </w:rPr>
        <w:t>، ص</w:t>
      </w:r>
      <w:r w:rsidRPr="00092044">
        <w:rPr>
          <w:rFonts w:ascii="Traditional Arabic" w:hAnsi="Traditional Arabic" w:cs="Traditional Arabic"/>
          <w:sz w:val="24"/>
          <w:szCs w:val="24"/>
        </w:rPr>
        <w:t>202</w:t>
      </w:r>
      <w:r w:rsidRPr="00092044">
        <w:rPr>
          <w:rFonts w:ascii="Traditional Arabic" w:hAnsi="Traditional Arabic" w:cs="Traditional Arabic"/>
          <w:sz w:val="24"/>
          <w:szCs w:val="24"/>
          <w:rtl/>
          <w:lang w:val="ar-SA"/>
        </w:rPr>
        <w:t>)</w:t>
      </w:r>
    </w:p>
    <w:p w:rsidR="00F40884" w:rsidRDefault="00F40884">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F40884" w:rsidRDefault="00BC0E6A" w:rsidP="00F4088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40884">
        <w:rPr>
          <w:rFonts w:ascii="Traditional Arabic" w:hAnsi="Traditional Arabic" w:cs="Traditional Arabic"/>
          <w:b/>
          <w:bCs/>
          <w:sz w:val="28"/>
          <w:szCs w:val="28"/>
          <w:lang w:val="ar-SA"/>
        </w:rPr>
        <w:lastRenderedPageBreak/>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w:t>
      </w:r>
      <w:r w:rsidRPr="00F40884">
        <w:rPr>
          <w:rFonts w:ascii="Traditional Arabic" w:hAnsi="Traditional Arabic" w:cs="Traditional Arabic"/>
          <w:b/>
          <w:bCs/>
          <w:sz w:val="28"/>
          <w:szCs w:val="28"/>
          <w:lang w:val="ar-SA"/>
        </w:rPr>
        <w:t>2</w:t>
      </w:r>
      <w:r w:rsidRPr="00F40884">
        <w:rPr>
          <w:rFonts w:ascii="Traditional Arabic" w:hAnsi="Traditional Arabic" w:cs="Traditional Arabic"/>
          <w:b/>
          <w:bCs/>
          <w:sz w:val="28"/>
          <w:szCs w:val="28"/>
          <w:rtl/>
          <w:lang w:val="ar-SA"/>
        </w:rPr>
        <w:t>. خصائص الأداء المؤسسي</w:t>
      </w:r>
    </w:p>
    <w:p w:rsidR="00BC0E6A" w:rsidRPr="00F40884" w:rsidRDefault="00BC0E6A" w:rsidP="00C72B40">
      <w:pPr>
        <w:spacing w:after="0" w:line="360" w:lineRule="auto"/>
        <w:ind w:firstLine="332"/>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تتمثل خصائص الأداء المؤسسي في</w:t>
      </w:r>
      <w:r w:rsidR="00AF79D0" w:rsidRPr="00F40884">
        <w:rPr>
          <w:rFonts w:ascii="Traditional Arabic" w:hAnsi="Traditional Arabic" w:cs="Traditional Arabic"/>
          <w:sz w:val="24"/>
          <w:szCs w:val="24"/>
          <w:rtl/>
          <w:lang w:val="ar-SA"/>
        </w:rPr>
        <w:t xml:space="preserve"> </w:t>
      </w:r>
      <w:r w:rsidRPr="00F40884">
        <w:rPr>
          <w:rFonts w:ascii="Traditional Arabic" w:hAnsi="Traditional Arabic" w:cs="Traditional Arabic"/>
          <w:sz w:val="24"/>
          <w:szCs w:val="24"/>
          <w:rtl/>
          <w:lang w:val="ar-SA"/>
        </w:rPr>
        <w:t>مجموعة من الطرق والأساليب التي تحقق المؤسسة أهدافها من خلالها وتعتبر هذه الخصائص أساس العمل المؤسسي وجوهر العملية الإدارية التي تعزز تحسين الأداء بشكل عام ويمكن إيجازها فيما يلي:</w:t>
      </w:r>
      <w:r w:rsidRPr="00F40884">
        <w:rPr>
          <w:rFonts w:ascii="Traditional Arabic" w:hAnsi="Traditional Arabic" w:cs="Traditional Arabic"/>
          <w:sz w:val="24"/>
          <w:szCs w:val="24"/>
        </w:rPr>
        <w:t xml:space="preserve"> </w:t>
      </w:r>
      <w:r w:rsidRPr="00F40884">
        <w:rPr>
          <w:rFonts w:ascii="Traditional Arabic" w:hAnsi="Traditional Arabic" w:cs="Traditional Arabic"/>
          <w:sz w:val="24"/>
          <w:szCs w:val="24"/>
          <w:rtl/>
          <w:lang w:val="ar-SA"/>
        </w:rPr>
        <w:t xml:space="preserve">(الفقهاء، </w:t>
      </w:r>
      <w:r w:rsidRPr="00F40884">
        <w:rPr>
          <w:rFonts w:ascii="Traditional Arabic" w:hAnsi="Traditional Arabic" w:cs="Traditional Arabic"/>
          <w:sz w:val="24"/>
          <w:szCs w:val="24"/>
        </w:rPr>
        <w:t>2021</w:t>
      </w:r>
      <w:r w:rsidRPr="00F40884">
        <w:rPr>
          <w:rFonts w:ascii="Traditional Arabic" w:hAnsi="Traditional Arabic" w:cs="Traditional Arabic"/>
          <w:sz w:val="24"/>
          <w:szCs w:val="24"/>
          <w:rtl/>
          <w:lang w:val="ar-SA"/>
        </w:rPr>
        <w:t>)</w:t>
      </w:r>
    </w:p>
    <w:p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tl/>
          <w:lang w:val="ar-SA"/>
        </w:rPr>
      </w:pPr>
      <w:r w:rsidRPr="00F40884">
        <w:rPr>
          <w:rFonts w:ascii="Traditional Arabic" w:hAnsi="Traditional Arabic" w:cs="Traditional Arabic"/>
          <w:sz w:val="24"/>
          <w:szCs w:val="24"/>
          <w:rtl/>
          <w:lang w:val="ar-SA"/>
        </w:rPr>
        <w:t xml:space="preserve">التركيز على العنصر البشري </w:t>
      </w:r>
    </w:p>
    <w:p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المشاركة الجماعية في اتخاذ القرارات </w:t>
      </w:r>
    </w:p>
    <w:p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المحافظة على الاستقرار المالي والإداري</w:t>
      </w:r>
    </w:p>
    <w:p w:rsidR="00BC0E6A" w:rsidRPr="00F40884"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rPr>
      </w:pPr>
      <w:r w:rsidRPr="00F40884">
        <w:rPr>
          <w:rFonts w:ascii="Traditional Arabic" w:hAnsi="Traditional Arabic" w:cs="Traditional Arabic"/>
          <w:sz w:val="24"/>
          <w:szCs w:val="24"/>
          <w:rtl/>
          <w:lang w:val="ar-SA"/>
        </w:rPr>
        <w:t xml:space="preserve">استثمار جهود العاملين في تطوير المؤسسة، ورفع مستوى الأداء والمشاركة الجماعية في تحقيق الأهداف وتعزيز الولاء والانتماء، ورفع الروح المعنوية </w:t>
      </w:r>
    </w:p>
    <w:p w:rsidR="00BC0E6A" w:rsidRDefault="00BC0E6A" w:rsidP="006A571E">
      <w:pPr>
        <w:pStyle w:val="ListParagraph1"/>
        <w:numPr>
          <w:ilvl w:val="0"/>
          <w:numId w:val="17"/>
        </w:numPr>
        <w:autoSpaceDE w:val="0"/>
        <w:autoSpaceDN w:val="0"/>
        <w:adjustRightInd w:val="0"/>
        <w:spacing w:after="0" w:line="360" w:lineRule="auto"/>
        <w:ind w:left="1800"/>
        <w:jc w:val="both"/>
        <w:rPr>
          <w:rFonts w:ascii="Traditional Arabic" w:hAnsi="Traditional Arabic" w:cs="Traditional Arabic"/>
          <w:sz w:val="24"/>
          <w:szCs w:val="24"/>
          <w:lang w:val="ar-SA"/>
        </w:rPr>
      </w:pPr>
      <w:r w:rsidRPr="00F40884">
        <w:rPr>
          <w:rFonts w:ascii="Traditional Arabic" w:hAnsi="Traditional Arabic" w:cs="Traditional Arabic"/>
          <w:sz w:val="24"/>
          <w:szCs w:val="24"/>
          <w:rtl/>
          <w:lang w:val="ar-SA"/>
        </w:rPr>
        <w:t xml:space="preserve">التركيز على الأساليب والنظريات الإدارية التي تضمن للمؤسسة أفضل الخدمات. </w:t>
      </w:r>
    </w:p>
    <w:p w:rsidR="00A449F7" w:rsidRPr="00F40884" w:rsidRDefault="00A449F7" w:rsidP="00A449F7">
      <w:pPr>
        <w:pStyle w:val="ListParagraph1"/>
        <w:autoSpaceDE w:val="0"/>
        <w:autoSpaceDN w:val="0"/>
        <w:adjustRightInd w:val="0"/>
        <w:spacing w:after="0" w:line="240" w:lineRule="auto"/>
        <w:ind w:left="1800"/>
        <w:jc w:val="both"/>
        <w:rPr>
          <w:rFonts w:ascii="Traditional Arabic" w:hAnsi="Traditional Arabic" w:cs="Traditional Arabic"/>
          <w:sz w:val="24"/>
          <w:szCs w:val="24"/>
          <w:rtl/>
          <w:lang w:val="ar-SA"/>
        </w:rPr>
      </w:pPr>
    </w:p>
    <w:p w:rsidR="00BC0E6A" w:rsidRPr="00C72B40" w:rsidRDefault="00BC0E6A" w:rsidP="00C72B40">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2</w:t>
      </w:r>
      <w:r w:rsidRPr="00C72B40">
        <w:rPr>
          <w:rFonts w:ascii="Traditional Arabic" w:hAnsi="Traditional Arabic" w:cs="Traditional Arabic"/>
          <w:b/>
          <w:bCs/>
          <w:sz w:val="28"/>
          <w:szCs w:val="28"/>
          <w:rtl/>
          <w:lang w:val="ar-SA"/>
        </w:rPr>
        <w:t>/</w:t>
      </w:r>
      <w:r w:rsidRPr="00C72B40">
        <w:rPr>
          <w:rFonts w:ascii="Traditional Arabic" w:hAnsi="Traditional Arabic" w:cs="Traditional Arabic"/>
          <w:b/>
          <w:bCs/>
          <w:sz w:val="28"/>
          <w:szCs w:val="28"/>
          <w:lang w:val="ar-SA"/>
        </w:rPr>
        <w:t>3</w:t>
      </w:r>
      <w:r w:rsidRPr="00C72B40">
        <w:rPr>
          <w:rFonts w:ascii="Traditional Arabic" w:hAnsi="Traditional Arabic" w:cs="Traditional Arabic"/>
          <w:b/>
          <w:bCs/>
          <w:sz w:val="28"/>
          <w:szCs w:val="28"/>
          <w:rtl/>
          <w:lang w:val="ar-SA"/>
        </w:rPr>
        <w:t>. مفهوم استدامة الأداء المؤسسي وتطوره</w:t>
      </w:r>
    </w:p>
    <w:p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تطور مفهوم استدامة الأداء المؤسسي في بداية القرن العشرين، نتيجة العولمة وزيادة مستوى القوة التنافسية ليشمل أبعاداً أخرى تمتد إلى البيئة الخارجية والداخلية ليؤثر ذلك على مفهوم الأداء المؤسسي. (الكردي، </w:t>
      </w:r>
      <w:r w:rsidRPr="00C72B40">
        <w:rPr>
          <w:rFonts w:ascii="Traditional Arabic" w:hAnsi="Traditional Arabic" w:cs="Traditional Arabic"/>
          <w:sz w:val="24"/>
          <w:szCs w:val="24"/>
        </w:rPr>
        <w:t>2015</w:t>
      </w:r>
      <w:r w:rsidRPr="00C72B40">
        <w:rPr>
          <w:rFonts w:ascii="Traditional Arabic" w:hAnsi="Traditional Arabic" w:cs="Traditional Arabic"/>
          <w:sz w:val="24"/>
          <w:szCs w:val="24"/>
          <w:rtl/>
          <w:lang w:val="ar-SA"/>
        </w:rPr>
        <w:t xml:space="preserve">) </w:t>
      </w:r>
    </w:p>
    <w:p w:rsidR="00C72B40" w:rsidRDefault="00BC0E6A" w:rsidP="00C72B40">
      <w:pPr>
        <w:spacing w:after="0" w:line="360" w:lineRule="auto"/>
        <w:ind w:firstLine="332"/>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وتمثّلت التحديات في التطورات الجيدة التي أصبحت تواجهها المؤسسات والشركات بعد ظهور التسويق بوصفه علماً وفناً، وتطور الفكر الاستراتيجي في الإدارة والاتجاهات نحو تطبيق الاستراتيجيات المتطورة في نطاق إدارة الشركة، ومن ثم فإن أداء المؤسسات والشركات تعدّى التعبير عن التكاليف والنفقات المالية إلى أبعاد أخرى، تمثّلت في مسؤولية الشركات تجاه المجتمع والبيئة والقيمة التي يجنيها العميل من تعامله مع هذه الشركة، وبهذا فإن مفهوم الأداء تعدى عنصر التكلفة إلى عنصر القيمة، وأصبح النظر للأداء بمفهوم أوسع وأعمق على أنه خليط وتوليفة من القيمة والتكلفة. (</w:t>
      </w:r>
      <w:proofErr w:type="spellStart"/>
      <w:r w:rsidRPr="00C72B40">
        <w:rPr>
          <w:rFonts w:ascii="Traditional Arabic" w:hAnsi="Traditional Arabic" w:cs="Traditional Arabic"/>
          <w:sz w:val="24"/>
          <w:szCs w:val="24"/>
          <w:rtl/>
          <w:lang w:val="ar-SA"/>
        </w:rPr>
        <w:t>الداوي</w:t>
      </w:r>
      <w:proofErr w:type="spellEnd"/>
      <w:r w:rsidRPr="00C72B40">
        <w:rPr>
          <w:rFonts w:ascii="Traditional Arabic" w:hAnsi="Traditional Arabic" w:cs="Traditional Arabic"/>
          <w:sz w:val="24"/>
          <w:szCs w:val="24"/>
          <w:rtl/>
          <w:lang w:val="ar-SA"/>
        </w:rPr>
        <w:t xml:space="preserve">، </w:t>
      </w:r>
      <w:r w:rsidRPr="00C72B40">
        <w:rPr>
          <w:rFonts w:ascii="Traditional Arabic" w:hAnsi="Traditional Arabic" w:cs="Traditional Arabic"/>
          <w:sz w:val="24"/>
          <w:szCs w:val="24"/>
        </w:rPr>
        <w:t>2010</w:t>
      </w:r>
      <w:r w:rsidRPr="00C72B40">
        <w:rPr>
          <w:rFonts w:ascii="Traditional Arabic" w:hAnsi="Traditional Arabic" w:cs="Traditional Arabic"/>
          <w:sz w:val="24"/>
          <w:szCs w:val="24"/>
          <w:rtl/>
          <w:lang w:val="ar-SA"/>
        </w:rPr>
        <w:t>)</w:t>
      </w:r>
      <w:r w:rsidRPr="00C72B40">
        <w:rPr>
          <w:rFonts w:ascii="Traditional Arabic" w:hAnsi="Traditional Arabic" w:cs="Traditional Arabic"/>
          <w:sz w:val="24"/>
          <w:szCs w:val="24"/>
        </w:rPr>
        <w:t xml:space="preserve"> </w:t>
      </w:r>
    </w:p>
    <w:p w:rsidR="00BC0E6A" w:rsidRPr="00C72B40" w:rsidRDefault="00BC0E6A" w:rsidP="00C72B40">
      <w:pPr>
        <w:spacing w:after="0" w:line="360" w:lineRule="auto"/>
        <w:ind w:firstLine="332"/>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Pr>
        <w:t xml:space="preserve">  </w:t>
      </w:r>
      <w:r w:rsidRPr="00C72B40">
        <w:rPr>
          <w:rFonts w:ascii="Traditional Arabic" w:hAnsi="Traditional Arabic" w:cs="Traditional Arabic"/>
          <w:sz w:val="24"/>
          <w:szCs w:val="24"/>
          <w:rtl/>
          <w:lang w:val="ar-SA"/>
        </w:rPr>
        <w:t xml:space="preserve">يضمّ الأداء المؤسسي عدة مستويات، هي: (إبراهيم، </w:t>
      </w:r>
      <w:r w:rsidRPr="00C72B40">
        <w:rPr>
          <w:rFonts w:ascii="Traditional Arabic" w:hAnsi="Traditional Arabic" w:cs="Traditional Arabic"/>
          <w:sz w:val="24"/>
          <w:szCs w:val="24"/>
        </w:rPr>
        <w:t>2020</w:t>
      </w:r>
      <w:r w:rsidRPr="00C72B40">
        <w:rPr>
          <w:rFonts w:ascii="Traditional Arabic" w:hAnsi="Traditional Arabic" w:cs="Traditional Arabic"/>
          <w:sz w:val="24"/>
          <w:szCs w:val="24"/>
          <w:rtl/>
          <w:lang w:val="ar-SA"/>
        </w:rPr>
        <w:t>)</w:t>
      </w:r>
    </w:p>
    <w:p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التنظيمي للأداء: وهو المستوى العام للنظام الذي له علاقة بتحقيق الأهداف على مستوى التنظيم، والذي يعكس بدوره الأهداف المتعلقة بتقديم الخدمات والمنتجات. </w:t>
      </w:r>
    </w:p>
    <w:p w:rsidR="00BC0E6A" w:rsidRPr="00C72B40" w:rsidRDefault="00BC0E6A" w:rsidP="006A571E">
      <w:pPr>
        <w:numPr>
          <w:ilvl w:val="0"/>
          <w:numId w:val="18"/>
        </w:numPr>
        <w:spacing w:after="0" w:line="360" w:lineRule="auto"/>
        <w:ind w:left="1080"/>
        <w:jc w:val="both"/>
        <w:rPr>
          <w:rFonts w:ascii="Traditional Arabic" w:hAnsi="Traditional Arabic" w:cs="Traditional Arabic"/>
          <w:sz w:val="24"/>
          <w:szCs w:val="24"/>
        </w:rPr>
      </w:pPr>
      <w:r w:rsidRPr="00C72B40">
        <w:rPr>
          <w:rFonts w:ascii="Traditional Arabic" w:hAnsi="Traditional Arabic" w:cs="Traditional Arabic"/>
          <w:sz w:val="24"/>
          <w:szCs w:val="24"/>
          <w:rtl/>
          <w:lang w:val="ar-SA"/>
        </w:rPr>
        <w:t xml:space="preserve">المستوى العملياتي: وهو المسئول عن طريقة تطبيق خطط العمل مع وجود التدقيق والرقابة داخل </w:t>
      </w:r>
      <w:r w:rsidR="00C72B40" w:rsidRPr="00C72B40">
        <w:rPr>
          <w:rFonts w:ascii="Traditional Arabic" w:hAnsi="Traditional Arabic" w:cs="Traditional Arabic" w:hint="cs"/>
          <w:sz w:val="24"/>
          <w:szCs w:val="24"/>
          <w:rtl/>
          <w:lang w:val="ar-SA"/>
        </w:rPr>
        <w:t>المؤسسة.</w:t>
      </w:r>
    </w:p>
    <w:p w:rsidR="00C72B40" w:rsidRDefault="00BC0E6A" w:rsidP="006A571E">
      <w:pPr>
        <w:numPr>
          <w:ilvl w:val="0"/>
          <w:numId w:val="18"/>
        </w:numPr>
        <w:spacing w:after="0" w:line="360" w:lineRule="auto"/>
        <w:ind w:left="1080"/>
        <w:jc w:val="both"/>
        <w:rPr>
          <w:rFonts w:ascii="Traditional Arabic" w:hAnsi="Traditional Arabic" w:cs="Traditional Arabic"/>
          <w:sz w:val="24"/>
          <w:szCs w:val="24"/>
          <w:rtl/>
          <w:lang w:val="ar-SA"/>
        </w:rPr>
      </w:pPr>
      <w:r w:rsidRPr="00C72B40">
        <w:rPr>
          <w:rFonts w:ascii="Traditional Arabic" w:hAnsi="Traditional Arabic" w:cs="Traditional Arabic"/>
          <w:sz w:val="24"/>
          <w:szCs w:val="24"/>
          <w:rtl/>
          <w:lang w:val="ar-SA"/>
        </w:rPr>
        <w:t xml:space="preserve">المستوى الوظيفي: الذي يتعلّق بقياس الأهداف الوظيفية والتي تمثل المسئوليات والواجبات. </w:t>
      </w:r>
    </w:p>
    <w:p w:rsidR="00C72B40" w:rsidRDefault="00C72B4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F65953"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F65953">
        <w:rPr>
          <w:rFonts w:ascii="Traditional Arabic" w:hAnsi="Traditional Arabic" w:cs="Traditional Arabic"/>
          <w:b/>
          <w:bCs/>
          <w:sz w:val="28"/>
          <w:szCs w:val="28"/>
          <w:lang w:val="ar-SA"/>
        </w:rPr>
        <w:lastRenderedPageBreak/>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2</w:t>
      </w:r>
      <w:r w:rsidRPr="00F65953">
        <w:rPr>
          <w:rFonts w:ascii="Traditional Arabic" w:hAnsi="Traditional Arabic" w:cs="Traditional Arabic"/>
          <w:b/>
          <w:bCs/>
          <w:sz w:val="28"/>
          <w:szCs w:val="28"/>
          <w:rtl/>
          <w:lang w:val="ar-SA"/>
        </w:rPr>
        <w:t>/</w:t>
      </w:r>
      <w:r w:rsidRPr="00F65953">
        <w:rPr>
          <w:rFonts w:ascii="Traditional Arabic" w:hAnsi="Traditional Arabic" w:cs="Traditional Arabic"/>
          <w:b/>
          <w:bCs/>
          <w:sz w:val="28"/>
          <w:szCs w:val="28"/>
          <w:lang w:val="ar-SA"/>
        </w:rPr>
        <w:t>4</w:t>
      </w:r>
      <w:r w:rsidRPr="00F65953">
        <w:rPr>
          <w:rFonts w:ascii="Traditional Arabic" w:hAnsi="Traditional Arabic" w:cs="Traditional Arabic"/>
          <w:b/>
          <w:bCs/>
          <w:sz w:val="28"/>
          <w:szCs w:val="28"/>
          <w:rtl/>
          <w:lang w:val="ar-SA"/>
        </w:rPr>
        <w:t xml:space="preserve">. أبعاد الأداء المؤسسي:  </w:t>
      </w:r>
    </w:p>
    <w:p w:rsidR="00BC0E6A" w:rsidRPr="00F65953" w:rsidRDefault="00BC0E6A" w:rsidP="00F65953">
      <w:pPr>
        <w:spacing w:after="0" w:line="360" w:lineRule="auto"/>
        <w:ind w:firstLine="332"/>
        <w:jc w:val="both"/>
        <w:rPr>
          <w:rFonts w:ascii="Traditional Arabic" w:hAnsi="Traditional Arabic" w:cs="Traditional Arabic"/>
          <w:sz w:val="24"/>
          <w:szCs w:val="24"/>
          <w:rtl/>
          <w:lang w:val="ar-SA"/>
        </w:rPr>
      </w:pPr>
      <w:r w:rsidRPr="00F65953">
        <w:rPr>
          <w:rFonts w:ascii="Traditional Arabic" w:hAnsi="Traditional Arabic" w:cs="Traditional Arabic"/>
          <w:sz w:val="24"/>
          <w:szCs w:val="24"/>
          <w:rtl/>
          <w:lang w:val="ar-SA"/>
        </w:rPr>
        <w:t xml:space="preserve">تعتبر مؤشرات قياس الأداء المؤسسي ركائز جوهرية لتقييم كفاءة وفعالية الأداء في أي منظمة أو مؤسسة، وتتمثل في عدة أبعاد هي: الأداء التنظيمي، الأداء المالي، الأداء البيئي، والأداء الاجتماعي، والاقتصادي، ويمكن قياس مستوى الأداء المؤسسي بشكل عام من خلال قياس مستوى هذه المؤشرات حيث أن  هذه الأبعاد تركز على تطوير المؤسسات والشركات، للوصول إلى مرحلة الكفاءة والفاعلية التي تحقق بها الأهداف الرئيسية للمؤسسة بهدف ضمان الاستدامة والاستمرارية في أداء مؤسسي يمكنه من مواكبة التحولات والتطورات العالمية في عالم الأعمال. (معمر، </w:t>
      </w:r>
      <w:r w:rsidRPr="00F65953">
        <w:rPr>
          <w:rFonts w:ascii="Traditional Arabic" w:hAnsi="Traditional Arabic" w:cs="Traditional Arabic"/>
          <w:sz w:val="24"/>
          <w:szCs w:val="24"/>
        </w:rPr>
        <w:t>2024</w:t>
      </w:r>
      <w:r w:rsidRPr="00F65953">
        <w:rPr>
          <w:rFonts w:ascii="Traditional Arabic" w:hAnsi="Traditional Arabic" w:cs="Traditional Arabic"/>
          <w:sz w:val="24"/>
          <w:szCs w:val="24"/>
          <w:rtl/>
          <w:lang w:val="ar-SA"/>
        </w:rPr>
        <w:t xml:space="preserve">)، وفيما يلي يمكن إيجاز أهمية دور كل بعد في مستوى الأداء المؤسسي:    </w:t>
      </w:r>
    </w:p>
    <w:p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التنظيمي للمؤسسات:</w:t>
      </w:r>
      <w:r w:rsidRPr="00F65953">
        <w:rPr>
          <w:rFonts w:ascii="Traditional Arabic" w:hAnsi="Traditional Arabic" w:cs="Traditional Arabic"/>
          <w:sz w:val="24"/>
          <w:szCs w:val="24"/>
          <w:rtl/>
          <w:lang w:val="ar-SA"/>
        </w:rPr>
        <w:t xml:space="preserve"> يشير إلى كيفية تنفيذ المؤسسات لأعمالها وتحقيق أهدافها من خلال التنسيق الفعال للموارد والعمليات، ويعتمد على عوامل منها: الهيكل التنظيمي، الثقافة المؤسسية، وأساليب القيادة، والسعي لتحسين الأداء التنظيمي في المؤسسات يمكن تحقيق الكفاءة والفعالية في العمليات التشغيلية بمستوى عالٍ، مما ينعكس بشكل إيجابي على الأداء المؤسسي بشكل عام، وتتطلب عملية تحسين الأداء التنظيمي وتطوره وضوح الأدوار والمسؤوليات، وتعزيز التواصل بين فرق العمل، كما أن اعتماد أساليب إدارة مبتكرة، مثل إدارة التغيير وتحسين العمليات، يسهم في زيادة الإنتاجية والقدرة على الابتكار، وكلما تمتعت المؤسسات بأداء تنظيمي قوي كلما كانت أكثر قدرة على مواجهة التحديات، والتكيّف مع التغيرات في البيئة الخارجية مما يعزز من قدرتها التنافسية في السوق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 xml:space="preserve">). فالهيكل </w:t>
      </w:r>
      <w:proofErr w:type="spellStart"/>
      <w:r w:rsidRPr="00F65953">
        <w:rPr>
          <w:rFonts w:ascii="Traditional Arabic" w:hAnsi="Traditional Arabic" w:cs="Traditional Arabic"/>
          <w:sz w:val="24"/>
          <w:szCs w:val="24"/>
          <w:rtl/>
          <w:lang w:val="ar-SA"/>
        </w:rPr>
        <w:t>الحوكمي</w:t>
      </w:r>
      <w:proofErr w:type="spellEnd"/>
      <w:r w:rsidRPr="00F65953">
        <w:rPr>
          <w:rFonts w:ascii="Traditional Arabic" w:hAnsi="Traditional Arabic" w:cs="Traditional Arabic"/>
          <w:sz w:val="24"/>
          <w:szCs w:val="24"/>
          <w:rtl/>
          <w:lang w:val="ar-SA"/>
        </w:rPr>
        <w:t xml:space="preserve"> الجيّد للشركات يساهم في تحسين مستوى الأداء التنظيمي من خلال ضمان شفافية العمليات التشغيلية والتنظيمية، مما يؤدي إلى تقليل تضارب المصالح بين الأطراف المساهمة والإدارة المهنية، من خلال القواعد والإجراءات الواضحة التي تساهم في تحسين العمليات الداخلية، واتخاذ القرارات السليمة بشكل مؤسسي مدروس، مما يحقق استقرار الأداء التنظيمي وزيادة الكفاءة التشغيلية. (عبد العزيز، </w:t>
      </w:r>
      <w:r w:rsidRPr="00F65953">
        <w:rPr>
          <w:rFonts w:ascii="Traditional Arabic" w:hAnsi="Traditional Arabic" w:cs="Traditional Arabic"/>
          <w:sz w:val="24"/>
          <w:szCs w:val="24"/>
        </w:rPr>
        <w:t>2020</w:t>
      </w:r>
      <w:r w:rsidRPr="00F65953">
        <w:rPr>
          <w:rFonts w:ascii="Traditional Arabic" w:hAnsi="Traditional Arabic" w:cs="Traditional Arabic"/>
          <w:sz w:val="24"/>
          <w:szCs w:val="24"/>
          <w:rtl/>
          <w:lang w:val="ar-SA"/>
        </w:rPr>
        <w:t>)</w:t>
      </w:r>
    </w:p>
    <w:p w:rsidR="00BC0E6A" w:rsidRPr="00F65953" w:rsidRDefault="00BC0E6A" w:rsidP="006A571E">
      <w:pPr>
        <w:numPr>
          <w:ilvl w:val="0"/>
          <w:numId w:val="19"/>
        </w:numPr>
        <w:spacing w:after="160" w:line="360" w:lineRule="auto"/>
        <w:ind w:left="615"/>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 xml:space="preserve">الأداء المالي للمؤسسات: </w:t>
      </w:r>
      <w:r w:rsidRPr="00F65953">
        <w:rPr>
          <w:rFonts w:ascii="Traditional Arabic" w:hAnsi="Traditional Arabic" w:cs="Traditional Arabic"/>
          <w:sz w:val="24"/>
          <w:szCs w:val="24"/>
          <w:rtl/>
          <w:lang w:val="ar-SA"/>
        </w:rPr>
        <w:t>مقياس حيوي يعكس كفاءة المؤسسة في تحقيق أهدافها الاقتصادية وتوليد الأرباح، ويُعتبر من العوامل الأساسية التي تحدد قدرة المؤسسة على الاستمرار والنمو، ويشمل عدة مؤشرات، مثل الإيرادات، الأرباح، العائد على الاستثمار، ونسبة الدين إلى حقوق الملكية. (</w:t>
      </w:r>
      <w:r w:rsidRPr="00F65953">
        <w:rPr>
          <w:rFonts w:ascii="Traditional Arabic" w:hAnsi="Traditional Arabic" w:cs="Traditional Arabic"/>
          <w:sz w:val="24"/>
          <w:szCs w:val="24"/>
        </w:rPr>
        <w:t>Naseer et al, 2021</w:t>
      </w:r>
      <w:r w:rsidRPr="00F65953">
        <w:rPr>
          <w:rFonts w:ascii="Traditional Arabic" w:hAnsi="Traditional Arabic" w:cs="Traditional Arabic"/>
          <w:sz w:val="24"/>
          <w:szCs w:val="24"/>
          <w:rtl/>
          <w:lang w:val="ar-SA"/>
        </w:rPr>
        <w:t xml:space="preserve">)، والتي لها دور كبير في تقييم الوضع المالي للمؤسسة وتحديد نقاط القوة ونقاط الضعف فيها، بهدف الوصول إلى مستوى أداء مالي مرتفع يعتمد على الإدارة الفعالة للموارد، والقدرة على خفض التكاليف، وتنفيذ استراتيجيات تسويقية ناجحة، ولما للحوكمة من دور فاعل في تحقيق أداء مالي قوي، حيث تلعب الحوكمة دوراً حيوياً وهاماُ في تعزيز مبادئ الشفافية والمساءلة، مما يسهم في بناء ثقة المستثمرين وتعزيز القدرة التنافسية، فالأداء المالي لا يعكس فقط نتائج الأعمال؛ بل أيضاً يعكس قدرة المؤسسة على مواجهة التحديات الاقتصادية، والتكيف مع التغيرات في السوق، مما يؤثر بشكل مباشر على قدرتها على النمو والازدهار على المدى الطويل بما يحقق الاستدامة المؤسسية من خلال تحسين كفاءة أدائها. (توفيق، </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w:t>
      </w:r>
    </w:p>
    <w:p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lastRenderedPageBreak/>
        <w:t>الأداء البيئي للمؤسسات:</w:t>
      </w:r>
      <w:r w:rsidRPr="00F65953">
        <w:rPr>
          <w:rFonts w:ascii="Traditional Arabic" w:hAnsi="Traditional Arabic" w:cs="Traditional Arabic"/>
          <w:sz w:val="24"/>
          <w:szCs w:val="24"/>
          <w:rtl/>
          <w:lang w:val="ar-SA"/>
        </w:rPr>
        <w:t xml:space="preserve"> يعرّف وفقاً لمنظمة الأيزو بأنه: "النتائج الكمّية لنظام الإدارة البيئية القابلة للقياس ذات العلاقة بالأبعاد البيئية التي تم وضعا كأساس للسياسات والأهداف البيئية للمنظمة". (العايب، </w:t>
      </w:r>
      <w:r w:rsidRPr="00F65953">
        <w:rPr>
          <w:rFonts w:ascii="Traditional Arabic" w:hAnsi="Traditional Arabic" w:cs="Traditional Arabic"/>
          <w:sz w:val="24"/>
          <w:szCs w:val="24"/>
        </w:rPr>
        <w:t>2018</w:t>
      </w:r>
      <w:r w:rsidRPr="00F65953">
        <w:rPr>
          <w:rFonts w:ascii="Traditional Arabic" w:hAnsi="Traditional Arabic" w:cs="Traditional Arabic"/>
          <w:sz w:val="24"/>
          <w:szCs w:val="24"/>
          <w:rtl/>
          <w:lang w:val="ar-SA"/>
        </w:rPr>
        <w:t>، ص</w:t>
      </w:r>
      <w:r w:rsidRPr="00F65953">
        <w:rPr>
          <w:rFonts w:ascii="Traditional Arabic" w:hAnsi="Traditional Arabic" w:cs="Traditional Arabic"/>
          <w:sz w:val="24"/>
          <w:szCs w:val="24"/>
        </w:rPr>
        <w:t>84</w:t>
      </w:r>
      <w:r w:rsidRPr="00F65953">
        <w:rPr>
          <w:rFonts w:ascii="Traditional Arabic" w:hAnsi="Traditional Arabic" w:cs="Traditional Arabic"/>
          <w:sz w:val="24"/>
          <w:szCs w:val="24"/>
          <w:rtl/>
          <w:lang w:val="ar-SA"/>
        </w:rPr>
        <w:t xml:space="preserve">)، ويعكس هذا البعد التزام المؤسسة بالمسؤولية تجاه البيئة واستدامة الموارد الطبيعية، ويتضمن قياس تأثير العمليات الإنتاجية على البيئة، بما في ذلك استهلاك الطاقة، إدارة النفايات، وانبعاثات الكربون، وتعتبر المؤسسات التي تتبنى ممارسات بيئية مستدامة أكثر قدرة على التكيف مع القوانين واللوائح البيئية المتزايدة، مما يعزز من سمعتها ويزيد من ولاء العملاء لها. (غريب،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xml:space="preserve">)، وتطبيق استراتيجيات الاستدامة البيئية، كتقليل النفايات واستخدام مصادر الطاقة المتجددة يمكن أن يؤدي إلى خفض التكاليف التشغيلية وتحسين الكفاءة، علاوة على ذلك، تظهر الأبحاث والدراسات (أبو زنيد، </w:t>
      </w:r>
      <w:r w:rsidRPr="00F65953">
        <w:rPr>
          <w:rFonts w:ascii="Traditional Arabic" w:hAnsi="Traditional Arabic" w:cs="Traditional Arabic"/>
          <w:sz w:val="24"/>
          <w:szCs w:val="24"/>
        </w:rPr>
        <w:t>2022</w:t>
      </w:r>
      <w:r w:rsidRPr="00F65953">
        <w:rPr>
          <w:rFonts w:ascii="Traditional Arabic" w:hAnsi="Traditional Arabic" w:cs="Traditional Arabic"/>
          <w:sz w:val="24"/>
          <w:szCs w:val="24"/>
          <w:rtl/>
          <w:lang w:val="ar-SA"/>
        </w:rPr>
        <w:t>)، أن المؤسسات التي تركز على الأداء البيئي تجذب المزيد من الاستثمارات وتحقق عوائد أعلى مما يجعل الأداء البيئي عنصراً أساسياً لتحقيق النجاح المستدام للمؤسسات في الأسواق المعاصرة.</w:t>
      </w:r>
    </w:p>
    <w:p w:rsidR="00BC0E6A" w:rsidRPr="00F65953" w:rsidRDefault="00BC0E6A" w:rsidP="006A571E">
      <w:pPr>
        <w:numPr>
          <w:ilvl w:val="0"/>
          <w:numId w:val="19"/>
        </w:numPr>
        <w:spacing w:after="16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الاجتماعي للمؤسسات</w:t>
      </w:r>
      <w:r w:rsidRPr="00F65953">
        <w:rPr>
          <w:rFonts w:ascii="Traditional Arabic" w:hAnsi="Traditional Arabic" w:cs="Traditional Arabic"/>
          <w:sz w:val="24"/>
          <w:szCs w:val="24"/>
          <w:rtl/>
          <w:lang w:val="ar-SA"/>
        </w:rPr>
        <w:t>: يشير هذا المفهوم إلى تأثير المؤسسة على المجتمع الذي تعمل فيه، ويشمل التزامها بتحقيق المسؤولية الاجتماعية والرفاهية المجتمعية، ويتضمن عدة جوانب، مثل تحسين ظروف العمل، دعم المجتمعات المحلية، تعزيز الممارسات التجارية الأخلاقية بهدف تمكين المؤسسة من بناء علاقات إيجابية مع أصحاب المصلحة، مما يدعم صورتها الذهنية وسمعتها والذي بدوره يزيد من ثقة العملاء. (توفيق،</w:t>
      </w:r>
      <w:r w:rsidRPr="00F65953">
        <w:rPr>
          <w:rFonts w:ascii="Traditional Arabic" w:hAnsi="Traditional Arabic" w:cs="Traditional Arabic"/>
          <w:sz w:val="24"/>
          <w:szCs w:val="24"/>
        </w:rPr>
        <w:t>2021</w:t>
      </w:r>
      <w:r w:rsidRPr="00F65953">
        <w:rPr>
          <w:rFonts w:ascii="Traditional Arabic" w:hAnsi="Traditional Arabic" w:cs="Traditional Arabic"/>
          <w:sz w:val="24"/>
          <w:szCs w:val="24"/>
          <w:rtl/>
          <w:lang w:val="ar-SA"/>
        </w:rPr>
        <w:t xml:space="preserve">)، واستثمار المؤسسات في البرامج الاجتماعية والمبادرات الخيرية يعتبر من أهم المسئوليات الاجتماعية التي تقع على عاتق أي منظمة أو شركة لما لذلك من دور في تعزيز روح الفريق وزيادة الرضا للعاملين، فضلاً عن أن دعم أفراد المجتمع يعزّز عملية تحسين جودة الحياة، وبالتالي فإن هذه الممارسات تؤدي إلى تحسين بيئة العمل مما ينعكس إيجابياً على الأداء العام للمؤسسة، والتزام المؤسسات بالمسؤولية الاجتماعية بصورة قوية عادة ما يحقق نتائج إيجابية مالية، حيث يفضل العديد من العملاء دعم العلامات التجارية التي تعكس قيمهم وتساهم في تطوير وتنمية المجتمع وأفراده. (شرف الدين، </w:t>
      </w:r>
      <w:r w:rsidRPr="00F65953">
        <w:rPr>
          <w:rFonts w:ascii="Traditional Arabic" w:hAnsi="Traditional Arabic" w:cs="Traditional Arabic"/>
          <w:sz w:val="24"/>
          <w:szCs w:val="24"/>
        </w:rPr>
        <w:t>2016</w:t>
      </w:r>
      <w:r w:rsidRPr="00F65953">
        <w:rPr>
          <w:rFonts w:ascii="Traditional Arabic" w:hAnsi="Traditional Arabic" w:cs="Traditional Arabic"/>
          <w:sz w:val="24"/>
          <w:szCs w:val="24"/>
          <w:rtl/>
          <w:lang w:val="ar-SA"/>
        </w:rPr>
        <w:t>)</w:t>
      </w:r>
    </w:p>
    <w:p w:rsidR="00BC0E6A" w:rsidRPr="00F65953" w:rsidRDefault="00BC0E6A" w:rsidP="006A571E">
      <w:pPr>
        <w:numPr>
          <w:ilvl w:val="0"/>
          <w:numId w:val="19"/>
        </w:numPr>
        <w:spacing w:after="0" w:line="360" w:lineRule="auto"/>
        <w:jc w:val="both"/>
        <w:rPr>
          <w:rFonts w:ascii="Traditional Arabic" w:hAnsi="Traditional Arabic" w:cs="Traditional Arabic"/>
          <w:sz w:val="24"/>
          <w:szCs w:val="24"/>
          <w:rtl/>
          <w:lang w:val="ar-SA"/>
        </w:rPr>
      </w:pPr>
      <w:r w:rsidRPr="00F65953">
        <w:rPr>
          <w:rFonts w:ascii="Traditional Arabic" w:hAnsi="Traditional Arabic" w:cs="Traditional Arabic"/>
          <w:b/>
          <w:sz w:val="24"/>
          <w:szCs w:val="24"/>
          <w:rtl/>
          <w:lang w:val="ar-SA"/>
        </w:rPr>
        <w:t>الأداء الاقتصادي للمؤسسات</w:t>
      </w:r>
      <w:r w:rsidRPr="00F65953">
        <w:rPr>
          <w:rFonts w:ascii="Traditional Arabic" w:hAnsi="Traditional Arabic" w:cs="Traditional Arabic"/>
          <w:sz w:val="24"/>
          <w:szCs w:val="24"/>
          <w:rtl/>
          <w:lang w:val="ar-SA"/>
        </w:rPr>
        <w:t>: يشير إلى قدرة المؤسسة على تحقيق الأرباح والنمو في السوق، ويتضمن قياس الأداء الاقتصادي تحليل العوائد، النفقات، والمبيعات، مما يساعد في تقييم صحة المؤسسة المالية. (</w:t>
      </w:r>
      <w:proofErr w:type="spellStart"/>
      <w:r w:rsidRPr="00F65953">
        <w:rPr>
          <w:rFonts w:ascii="Traditional Arabic" w:hAnsi="Traditional Arabic" w:cs="Traditional Arabic"/>
          <w:sz w:val="24"/>
          <w:szCs w:val="24"/>
          <w:rtl/>
          <w:lang w:val="ar-SA"/>
        </w:rPr>
        <w:t>الداوي</w:t>
      </w:r>
      <w:proofErr w:type="spellEnd"/>
      <w:r w:rsidRPr="00F65953">
        <w:rPr>
          <w:rFonts w:ascii="Traditional Arabic" w:hAnsi="Traditional Arabic" w:cs="Traditional Arabic"/>
          <w:sz w:val="24"/>
          <w:szCs w:val="24"/>
          <w:rtl/>
          <w:lang w:val="ar-SA"/>
        </w:rPr>
        <w:t xml:space="preserve">، </w:t>
      </w:r>
      <w:r w:rsidRPr="00F65953">
        <w:rPr>
          <w:rFonts w:ascii="Traditional Arabic" w:hAnsi="Traditional Arabic" w:cs="Traditional Arabic"/>
          <w:sz w:val="24"/>
          <w:szCs w:val="24"/>
        </w:rPr>
        <w:t>2010</w:t>
      </w:r>
      <w:r w:rsidRPr="00F65953">
        <w:rPr>
          <w:rFonts w:ascii="Traditional Arabic" w:hAnsi="Traditional Arabic" w:cs="Traditional Arabic"/>
          <w:sz w:val="24"/>
          <w:szCs w:val="24"/>
          <w:rtl/>
          <w:lang w:val="ar-SA"/>
        </w:rPr>
        <w:t>)، وتعتمد المؤسسات الناجحة على استراتيجيات اقتصادية فعالة، مثل تنويع المنتجات، التوسع في الأسواق الجديدة، والتحسين المستمر للعمليات من خلال تحسين الأداء الاقتصادي، حيث تستطيع المؤسسات تعزيز قدرتها التنافسية وزيادة حصتها في السوق، ولا ينعكس هذا فقط على الأرقام المالية؛ بل يعزز أيضاً من قدرة المؤسسة على الاستثمار في الابتكار والتطوير وتحقيق الميزة التنافسية التي تسعى إليه جميع المؤسسات على المستوى العالمي، وفي ظل التغيرات الاقتصادية العالمية المتسارعة والتي تتطلب التكيّف معها ومواكبتها، كان لزاماً على المؤسسات أن تدرك أهمية الالتزام بالممارسات الأعلى كفاءة وفعالية بما يساهم في تعزيز استدامتها على المدى الطويل</w:t>
      </w:r>
      <w:r w:rsidRPr="00F65953">
        <w:rPr>
          <w:rFonts w:ascii="Traditional Arabic" w:hAnsi="Traditional Arabic" w:cs="Traditional Arabic"/>
          <w:sz w:val="24"/>
          <w:szCs w:val="24"/>
        </w:rPr>
        <w:t>.</w:t>
      </w:r>
      <w:r w:rsidRPr="00F65953">
        <w:rPr>
          <w:rFonts w:ascii="Traditional Arabic" w:hAnsi="Traditional Arabic" w:cs="Traditional Arabic"/>
          <w:sz w:val="24"/>
          <w:szCs w:val="24"/>
          <w:rtl/>
          <w:lang w:val="ar-SA"/>
        </w:rPr>
        <w:t xml:space="preserve"> (شاهين، </w:t>
      </w:r>
      <w:r w:rsidRPr="00F65953">
        <w:rPr>
          <w:rFonts w:ascii="Traditional Arabic" w:hAnsi="Traditional Arabic" w:cs="Traditional Arabic"/>
          <w:sz w:val="24"/>
          <w:szCs w:val="24"/>
        </w:rPr>
        <w:t>2023</w:t>
      </w:r>
      <w:r w:rsidRPr="00F65953">
        <w:rPr>
          <w:rFonts w:ascii="Traditional Arabic" w:hAnsi="Traditional Arabic" w:cs="Traditional Arabic"/>
          <w:sz w:val="24"/>
          <w:szCs w:val="24"/>
          <w:rtl/>
          <w:lang w:val="ar-SA"/>
        </w:rPr>
        <w:t>)</w:t>
      </w:r>
    </w:p>
    <w:p w:rsidR="00BC0E6A" w:rsidRPr="002548D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2548DE">
        <w:rPr>
          <w:rFonts w:ascii="Traditional Arabic" w:hAnsi="Traditional Arabic" w:cs="Traditional Arabic"/>
          <w:b/>
          <w:bCs/>
          <w:sz w:val="28"/>
          <w:szCs w:val="28"/>
          <w:lang w:val="ar-SA"/>
        </w:rPr>
        <w:lastRenderedPageBreak/>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2</w:t>
      </w:r>
      <w:r w:rsidRPr="002548DE">
        <w:rPr>
          <w:rFonts w:ascii="Traditional Arabic" w:hAnsi="Traditional Arabic" w:cs="Traditional Arabic"/>
          <w:b/>
          <w:bCs/>
          <w:sz w:val="28"/>
          <w:szCs w:val="28"/>
          <w:rtl/>
          <w:lang w:val="ar-SA"/>
        </w:rPr>
        <w:t>/</w:t>
      </w:r>
      <w:r w:rsidRPr="002548DE">
        <w:rPr>
          <w:rFonts w:ascii="Traditional Arabic" w:hAnsi="Traditional Arabic" w:cs="Traditional Arabic"/>
          <w:b/>
          <w:bCs/>
          <w:sz w:val="28"/>
          <w:szCs w:val="28"/>
          <w:lang w:val="ar-SA"/>
        </w:rPr>
        <w:t>5</w:t>
      </w:r>
      <w:r w:rsidRPr="002548DE">
        <w:rPr>
          <w:rFonts w:ascii="Traditional Arabic" w:hAnsi="Traditional Arabic" w:cs="Traditional Arabic"/>
          <w:b/>
          <w:bCs/>
          <w:sz w:val="28"/>
          <w:szCs w:val="28"/>
          <w:rtl/>
          <w:lang w:val="ar-SA"/>
        </w:rPr>
        <w:t>. العوامل المؤثرة في الأداء المؤسسي (داخلية وخارجية)</w:t>
      </w:r>
    </w:p>
    <w:p w:rsidR="00BC0E6A" w:rsidRP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يُعدّ الأداء المؤسسي نتاجاً لتفاعل معقّد بين مجموعة من العوامل الداخلية والخارجية التي تؤثّر على قدرة المؤسسة؛ لتحقيق أهدافها الاستراتيجية والتشغيلية، فهْم هذه العوامل وتحليلها يُمكّن من تحسين الأداء وتعزيز التنافسية والاستدامة المؤسسية، حيث يتأثر الأداء المؤسسي بهذه العوامل. من أهمها: </w:t>
      </w:r>
    </w:p>
    <w:p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أولاً: العوامل الداخلية المؤثرة في الأداء المؤسسي:</w:t>
      </w:r>
      <w:r w:rsidRPr="002548DE">
        <w:rPr>
          <w:rFonts w:ascii="Traditional Arabic" w:hAnsi="Traditional Arabic" w:cs="Traditional Arabic"/>
          <w:sz w:val="24"/>
          <w:szCs w:val="24"/>
          <w:rtl/>
          <w:lang w:val="ar-SA"/>
        </w:rPr>
        <w:t xml:space="preserve"> تشمل العوامل الداخلية العناصر التي تنبع من داخل المؤسسة </w:t>
      </w:r>
      <w:proofErr w:type="spellStart"/>
      <w:r w:rsidRPr="002548DE">
        <w:rPr>
          <w:rFonts w:ascii="Traditional Arabic" w:hAnsi="Traditional Arabic" w:cs="Traditional Arabic"/>
          <w:sz w:val="24"/>
          <w:szCs w:val="24"/>
          <w:rtl/>
          <w:lang w:val="ar-SA"/>
        </w:rPr>
        <w:t>وثؤثّر</w:t>
      </w:r>
      <w:proofErr w:type="spellEnd"/>
      <w:r w:rsidRPr="002548DE">
        <w:rPr>
          <w:rFonts w:ascii="Traditional Arabic" w:hAnsi="Traditional Arabic" w:cs="Traditional Arabic"/>
          <w:sz w:val="24"/>
          <w:szCs w:val="24"/>
          <w:rtl/>
          <w:lang w:val="ar-SA"/>
        </w:rPr>
        <w:t xml:space="preserve"> مباشرة على أدائها، ومن أبرزها: (</w:t>
      </w:r>
      <w:proofErr w:type="spellStart"/>
      <w:r w:rsidRPr="002548DE">
        <w:rPr>
          <w:rFonts w:ascii="Traditional Arabic" w:hAnsi="Traditional Arabic" w:cs="Traditional Arabic"/>
          <w:sz w:val="24"/>
          <w:szCs w:val="24"/>
        </w:rPr>
        <w:t>Jaymin</w:t>
      </w:r>
      <w:proofErr w:type="spellEnd"/>
      <w:r w:rsidRPr="002548DE">
        <w:rPr>
          <w:rFonts w:ascii="Traditional Arabic" w:hAnsi="Traditional Arabic" w:cs="Traditional Arabic"/>
          <w:sz w:val="24"/>
          <w:szCs w:val="24"/>
        </w:rPr>
        <w:t xml:space="preserve"> et al., 2023; Al-</w:t>
      </w:r>
      <w:proofErr w:type="spellStart"/>
      <w:r w:rsidRPr="002548DE">
        <w:rPr>
          <w:rFonts w:ascii="Traditional Arabic" w:hAnsi="Traditional Arabic" w:cs="Traditional Arabic"/>
          <w:sz w:val="24"/>
          <w:szCs w:val="24"/>
        </w:rPr>
        <w:t>Abrrow</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الهيكل التنظيمي</w:t>
      </w:r>
      <w:r w:rsidRPr="002548DE">
        <w:rPr>
          <w:rFonts w:ascii="Traditional Arabic" w:hAnsi="Traditional Arabic" w:cs="Traditional Arabic"/>
          <w:sz w:val="24"/>
          <w:szCs w:val="24"/>
          <w:rtl/>
          <w:lang w:val="ar-SA"/>
        </w:rPr>
        <w:t>: يُعتبر الهيكل التنظيمي من العوامل الحاسمة في تحديد كفاءة الأداء المؤسسي، حيث يؤثّر على توزيع المسؤوليات وتدفق المعلومات وسرعة اتخاذ القرارات.</w:t>
      </w:r>
    </w:p>
    <w:p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الثقافة التنظيمية</w:t>
      </w:r>
      <w:r w:rsidRPr="002548DE">
        <w:rPr>
          <w:rFonts w:ascii="Traditional Arabic" w:hAnsi="Traditional Arabic" w:cs="Traditional Arabic"/>
          <w:sz w:val="24"/>
          <w:szCs w:val="24"/>
          <w:rtl/>
          <w:lang w:val="ar-SA"/>
        </w:rPr>
        <w:t xml:space="preserve">: تلعب الثقافة التنظيمية دوراً مهمّاً في تشكيل سلوكيات الموظفين وتوجهاتهم، مما يؤثر على مستوى الالتزام والجودة في الأداء. </w:t>
      </w:r>
    </w:p>
    <w:p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الموارد البشرية</w:t>
      </w:r>
      <w:r w:rsidRPr="002548DE">
        <w:rPr>
          <w:rFonts w:ascii="Traditional Arabic" w:hAnsi="Traditional Arabic" w:cs="Traditional Arabic"/>
          <w:sz w:val="24"/>
          <w:szCs w:val="24"/>
          <w:rtl/>
          <w:lang w:val="ar-SA"/>
        </w:rPr>
        <w:t>: تُعدّ كفاءة وتدريب وتحفيز الموظفين من العوامل الداخلية الأساسية التي تؤثّر على الإنتاجية والابتكار داخل المؤسسة.</w:t>
      </w:r>
    </w:p>
    <w:p w:rsidR="00BC0E6A" w:rsidRPr="002548DE" w:rsidRDefault="00BC0E6A" w:rsidP="006A571E">
      <w:pPr>
        <w:numPr>
          <w:ilvl w:val="0"/>
          <w:numId w:val="20"/>
        </w:numPr>
        <w:spacing w:after="0" w:line="360" w:lineRule="auto"/>
        <w:ind w:left="1608"/>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القيادة والإدارة</w:t>
      </w:r>
      <w:r w:rsidRPr="002548DE">
        <w:rPr>
          <w:rFonts w:ascii="Traditional Arabic" w:hAnsi="Traditional Arabic" w:cs="Traditional Arabic"/>
          <w:sz w:val="24"/>
          <w:szCs w:val="24"/>
          <w:rtl/>
          <w:lang w:val="ar-SA"/>
        </w:rPr>
        <w:t xml:space="preserve">: تؤثّر أنماط القيادة وأساليب الإدارة على توجيه المؤسسة وتحقيق أهدافها، حيث تلعب القيادة الفعّالة دوراً في تعزيز الأداء وتحفيز الموظفين. </w:t>
      </w:r>
    </w:p>
    <w:p w:rsidR="00BC0E6A" w:rsidRPr="002548DE" w:rsidRDefault="00BC0E6A" w:rsidP="006A571E">
      <w:pPr>
        <w:numPr>
          <w:ilvl w:val="0"/>
          <w:numId w:val="19"/>
        </w:numPr>
        <w:spacing w:before="240" w:after="0" w:line="360" w:lineRule="auto"/>
        <w:jc w:val="both"/>
        <w:rPr>
          <w:rFonts w:ascii="Traditional Arabic" w:hAnsi="Traditional Arabic" w:cs="Traditional Arabic"/>
          <w:sz w:val="24"/>
          <w:szCs w:val="24"/>
          <w:rtl/>
          <w:lang w:val="ar-SA"/>
        </w:rPr>
      </w:pPr>
      <w:r w:rsidRPr="002548DE">
        <w:rPr>
          <w:rFonts w:ascii="Traditional Arabic" w:hAnsi="Traditional Arabic" w:cs="Traditional Arabic"/>
          <w:b/>
          <w:sz w:val="24"/>
          <w:szCs w:val="24"/>
          <w:rtl/>
          <w:lang w:val="ar-SA"/>
        </w:rPr>
        <w:t>ثانياً</w:t>
      </w:r>
      <w:r w:rsidRPr="002548DE">
        <w:rPr>
          <w:rFonts w:ascii="Traditional Arabic" w:hAnsi="Traditional Arabic" w:cs="Traditional Arabic"/>
          <w:sz w:val="24"/>
          <w:szCs w:val="24"/>
          <w:rtl/>
          <w:lang w:val="ar-SA"/>
        </w:rPr>
        <w:t xml:space="preserve">: </w:t>
      </w:r>
      <w:r w:rsidRPr="002548DE">
        <w:rPr>
          <w:rFonts w:ascii="Traditional Arabic" w:hAnsi="Traditional Arabic" w:cs="Traditional Arabic"/>
          <w:b/>
          <w:sz w:val="24"/>
          <w:szCs w:val="24"/>
          <w:rtl/>
          <w:lang w:val="ar-SA"/>
        </w:rPr>
        <w:t>العوامل الخارجية المؤثرة في الأداء المؤسسي</w:t>
      </w:r>
      <w:r w:rsidRPr="002548DE">
        <w:rPr>
          <w:rFonts w:ascii="Traditional Arabic" w:hAnsi="Traditional Arabic" w:cs="Traditional Arabic"/>
          <w:sz w:val="24"/>
          <w:szCs w:val="24"/>
          <w:rtl/>
          <w:lang w:val="ar-SA"/>
        </w:rPr>
        <w:t>: تتضمن العوامل الخارجية تلك التي تنشأ من البيئة المحيطة بالمؤسسة أو الشركة وتؤثّر على عملياتها، من أبرزها: (</w:t>
      </w:r>
      <w:r w:rsidRPr="002548DE">
        <w:rPr>
          <w:rFonts w:ascii="Traditional Arabic" w:hAnsi="Traditional Arabic" w:cs="Traditional Arabic"/>
          <w:sz w:val="24"/>
          <w:szCs w:val="24"/>
        </w:rPr>
        <w:t xml:space="preserve">Hussain et al., 2018; Al- </w:t>
      </w:r>
      <w:proofErr w:type="spellStart"/>
      <w:r w:rsidRPr="002548DE">
        <w:rPr>
          <w:rFonts w:ascii="Traditional Arabic" w:hAnsi="Traditional Arabic" w:cs="Traditional Arabic"/>
          <w:sz w:val="24"/>
          <w:szCs w:val="24"/>
        </w:rPr>
        <w:t>Faouri</w:t>
      </w:r>
      <w:proofErr w:type="spellEnd"/>
      <w:r w:rsidRPr="002548DE">
        <w:rPr>
          <w:rFonts w:ascii="Traditional Arabic" w:hAnsi="Traditional Arabic" w:cs="Traditional Arabic"/>
          <w:sz w:val="24"/>
          <w:szCs w:val="24"/>
        </w:rPr>
        <w:t xml:space="preserve"> et al., 2022</w:t>
      </w:r>
      <w:r w:rsidRPr="002548DE">
        <w:rPr>
          <w:rFonts w:ascii="Traditional Arabic" w:hAnsi="Traditional Arabic" w:cs="Traditional Arabic"/>
          <w:sz w:val="24"/>
          <w:szCs w:val="24"/>
          <w:rtl/>
          <w:lang w:val="ar-SA"/>
        </w:rPr>
        <w:t>)</w:t>
      </w:r>
    </w:p>
    <w:p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البيئة الاقتصادية: تشمل معدلات النمو الاقتصادي، والتضخّم، وأسعار الفائدة والتي تؤثّر على قدرة المؤسسة على التمويل والتوسّع. </w:t>
      </w:r>
    </w:p>
    <w:p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التغيرات التكنولوجية: تفرض الابتكارات التكنولوجية تحديات وفرصاً للمؤسسات، مما يستدعي التكيّف السريع وتحديث العمليات.</w:t>
      </w:r>
    </w:p>
    <w:p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العوامل السياسية والقانونية: تشمل السياسات الحكومية والتشريعات، والاستقرار السياسي، والتي تؤثّر على بيئة العمل والإجراءات التنظيمية.</w:t>
      </w:r>
    </w:p>
    <w:p w:rsidR="00BC0E6A" w:rsidRPr="002548DE" w:rsidRDefault="00BC0E6A" w:rsidP="006A571E">
      <w:pPr>
        <w:numPr>
          <w:ilvl w:val="0"/>
          <w:numId w:val="44"/>
        </w:numPr>
        <w:spacing w:after="0" w:line="360" w:lineRule="auto"/>
        <w:jc w:val="both"/>
        <w:rPr>
          <w:rFonts w:ascii="Traditional Arabic" w:hAnsi="Traditional Arabic" w:cs="Traditional Arabic"/>
          <w:b/>
          <w:sz w:val="24"/>
          <w:szCs w:val="24"/>
          <w:rtl/>
          <w:lang w:val="ar-SA"/>
        </w:rPr>
      </w:pPr>
      <w:r w:rsidRPr="002548DE">
        <w:rPr>
          <w:rFonts w:ascii="Traditional Arabic" w:hAnsi="Traditional Arabic" w:cs="Traditional Arabic"/>
          <w:b/>
          <w:sz w:val="24"/>
          <w:szCs w:val="24"/>
          <w:rtl/>
          <w:lang w:val="ar-SA"/>
        </w:rPr>
        <w:t xml:space="preserve">العوامل الاجتماعية والثقافية: تؤثّر على القيم الاجتماعية والاتجاهات الثقافية والتغيرات الديموغرافية على طلب المستهلكين وسلوكهم، مما يستدعي من المؤسسات التكيّف مع هذه التغيرات. </w:t>
      </w:r>
    </w:p>
    <w:p w:rsidR="002548DE" w:rsidRDefault="00BC0E6A" w:rsidP="002548DE">
      <w:pPr>
        <w:spacing w:after="0" w:line="360" w:lineRule="auto"/>
        <w:ind w:firstLine="332"/>
        <w:jc w:val="both"/>
        <w:rPr>
          <w:rFonts w:ascii="Traditional Arabic" w:hAnsi="Traditional Arabic" w:cs="Traditional Arabic"/>
          <w:sz w:val="24"/>
          <w:szCs w:val="24"/>
          <w:rtl/>
          <w:lang w:val="ar-SA"/>
        </w:rPr>
      </w:pPr>
      <w:r w:rsidRPr="002548DE">
        <w:rPr>
          <w:rFonts w:ascii="Traditional Arabic" w:hAnsi="Traditional Arabic" w:cs="Traditional Arabic"/>
          <w:sz w:val="24"/>
          <w:szCs w:val="24"/>
          <w:rtl/>
          <w:lang w:val="ar-SA"/>
        </w:rPr>
        <w:t xml:space="preserve">إن تحليل العوامل الداخلية والخارجية المؤثرة في الأداء المؤسسي يُعدّ خطوة أساسية في تطوير استراتيجيات فعّالة لتحسين الأداء وتعزيز القدرة التنافسية، ويتطلب ذلك من المؤسسات ضرورة تبنّي نهج تحليلي شامل يراعي التفاعلات المعقّدة بين هذه العوامل، ويُسهم في تحقيق أهدافها بكفاءة وفعالية.  (إبراهيم، </w:t>
      </w:r>
      <w:r w:rsidRPr="002548DE">
        <w:rPr>
          <w:rFonts w:ascii="Traditional Arabic" w:hAnsi="Traditional Arabic" w:cs="Traditional Arabic"/>
          <w:sz w:val="24"/>
          <w:szCs w:val="24"/>
        </w:rPr>
        <w:t>2020</w:t>
      </w:r>
      <w:r w:rsidRPr="002548DE">
        <w:rPr>
          <w:rFonts w:ascii="Traditional Arabic" w:hAnsi="Traditional Arabic" w:cs="Traditional Arabic"/>
          <w:sz w:val="24"/>
          <w:szCs w:val="24"/>
          <w:rtl/>
          <w:lang w:val="ar-SA"/>
        </w:rPr>
        <w:t>)</w:t>
      </w:r>
    </w:p>
    <w:p w:rsidR="00BC0E6A" w:rsidRPr="00475558"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475558">
        <w:rPr>
          <w:rFonts w:ascii="Traditional Arabic" w:hAnsi="Traditional Arabic" w:cs="Traditional Arabic"/>
          <w:b/>
          <w:bCs/>
          <w:sz w:val="28"/>
          <w:szCs w:val="28"/>
          <w:lang w:val="ar-SA"/>
        </w:rPr>
        <w:lastRenderedPageBreak/>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2</w:t>
      </w:r>
      <w:r w:rsidRPr="00475558">
        <w:rPr>
          <w:rFonts w:ascii="Traditional Arabic" w:hAnsi="Traditional Arabic" w:cs="Traditional Arabic"/>
          <w:b/>
          <w:bCs/>
          <w:sz w:val="28"/>
          <w:szCs w:val="28"/>
          <w:rtl/>
          <w:lang w:val="ar-SA"/>
        </w:rPr>
        <w:t>/</w:t>
      </w:r>
      <w:r w:rsidRPr="00475558">
        <w:rPr>
          <w:rFonts w:ascii="Traditional Arabic" w:hAnsi="Traditional Arabic" w:cs="Traditional Arabic"/>
          <w:b/>
          <w:bCs/>
          <w:sz w:val="28"/>
          <w:szCs w:val="28"/>
          <w:lang w:val="ar-SA"/>
        </w:rPr>
        <w:t>6</w:t>
      </w:r>
      <w:r w:rsidRPr="00475558">
        <w:rPr>
          <w:rFonts w:ascii="Traditional Arabic" w:hAnsi="Traditional Arabic" w:cs="Traditional Arabic"/>
          <w:b/>
          <w:bCs/>
          <w:sz w:val="28"/>
          <w:szCs w:val="28"/>
          <w:rtl/>
          <w:lang w:val="ar-SA"/>
        </w:rPr>
        <w:t xml:space="preserve">. دور الحوكمة في استدامة الأداء المؤسسي: </w:t>
      </w:r>
    </w:p>
    <w:p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 xml:space="preserve">تلعب الحوكمة المؤسسية دوراً محورياً في تحسين أداء الشركات والمؤسسات من خلال تعزيز الشفافية والمساءلة، وضمان التوازن بين أصحاب المصالح والملاّك وغيرهم وضمان الحقوق لجميع الأطراف، وتعتمد الكثير من الشركات ومنظمات الأعمال على علاقات الثقة والقرارات الداخلية غير الرسمية، إلا أن غياب هيكل حوكمة واضح يمكن أن يؤدي إلى تحديات عدة، خاصة مع توسع مجال الأعمال والتجارة وارتفاع عدد هذه الشركات وزيادة تعقيد عملياتها، ويظهر ذلك جلياً في أهمية الحوكمة للشركات بشكل عام والشركات العائلية بشكل خاص لتعزيز أدائها المؤسسي وضمان استدامتها من خلال تطبيق الحوكمة على النظم الإدارية المؤسسية والتي تتضمن أبعاد الأداء المؤسسي التي تتمثل في البعد المالي، الاقتصادي، الاجتماعي، البيئي، والتنظيمي (عبد العزيز، </w:t>
      </w:r>
      <w:r w:rsidRPr="00475558">
        <w:rPr>
          <w:rFonts w:ascii="Traditional Arabic" w:hAnsi="Traditional Arabic" w:cs="Traditional Arabic"/>
          <w:sz w:val="24"/>
          <w:szCs w:val="24"/>
          <w:lang w:val="ar-SA"/>
        </w:rPr>
        <w:t>2020</w:t>
      </w:r>
      <w:r w:rsidRPr="00475558">
        <w:rPr>
          <w:rFonts w:ascii="Traditional Arabic" w:hAnsi="Traditional Arabic" w:cs="Traditional Arabic"/>
          <w:sz w:val="24"/>
          <w:szCs w:val="24"/>
          <w:rtl/>
          <w:lang w:val="ar-SA"/>
        </w:rPr>
        <w:t xml:space="preserve">؛ العساف،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t>وتعتبر الحوكمة المؤسسية عنصراً أساسياً لنجاح الشركات والمؤسسات بشكل عام، والشركات العائلية بشكل خاص في تحقيق التوازن بين النمو والاستدامة، من خلال تحسين الأداء التنظيمي، والأداء المالي، والبيئي، والاجتماعي، والاقتصادي؛ لتصبح الشركات والمؤسسات قادرة على تحقيق نجاح طويل الأمد والاستجابة للتحديات الاقتصادية المتغيرة بشكل أفضل</w:t>
      </w:r>
      <w:r w:rsidRPr="00475558">
        <w:rPr>
          <w:rFonts w:ascii="Traditional Arabic" w:hAnsi="Traditional Arabic" w:cs="Traditional Arabic"/>
          <w:sz w:val="24"/>
          <w:szCs w:val="24"/>
          <w:lang w:val="ar-SA"/>
        </w:rPr>
        <w:t>.</w:t>
      </w:r>
      <w:r w:rsidRPr="00475558">
        <w:rPr>
          <w:rFonts w:ascii="Traditional Arabic" w:hAnsi="Traditional Arabic" w:cs="Traditional Arabic"/>
          <w:sz w:val="24"/>
          <w:szCs w:val="24"/>
          <w:rtl/>
          <w:lang w:val="ar-SA"/>
        </w:rPr>
        <w:t xml:space="preserve"> (اعساف، </w:t>
      </w:r>
      <w:r w:rsidRPr="00475558">
        <w:rPr>
          <w:rFonts w:ascii="Traditional Arabic" w:hAnsi="Traditional Arabic" w:cs="Traditional Arabic"/>
          <w:sz w:val="24"/>
          <w:szCs w:val="24"/>
          <w:lang w:val="ar-SA"/>
        </w:rPr>
        <w:t>2018</w:t>
      </w:r>
      <w:r w:rsidRPr="00475558">
        <w:rPr>
          <w:rFonts w:ascii="Traditional Arabic" w:hAnsi="Traditional Arabic" w:cs="Traditional Arabic"/>
          <w:sz w:val="24"/>
          <w:szCs w:val="24"/>
          <w:rtl/>
          <w:lang w:val="ar-SA"/>
        </w:rPr>
        <w:t>)</w:t>
      </w:r>
    </w:p>
    <w:p w:rsidR="00BC0E6A" w:rsidRPr="00475558" w:rsidRDefault="00BC0E6A" w:rsidP="00475558">
      <w:pPr>
        <w:spacing w:after="0" w:line="360" w:lineRule="auto"/>
        <w:ind w:firstLine="332"/>
        <w:jc w:val="both"/>
        <w:rPr>
          <w:rFonts w:ascii="Traditional Arabic" w:hAnsi="Traditional Arabic" w:cs="Traditional Arabic"/>
          <w:sz w:val="24"/>
          <w:szCs w:val="24"/>
          <w:rtl/>
          <w:lang w:val="ar-SA"/>
        </w:rPr>
      </w:pPr>
      <w:r w:rsidRPr="00475558">
        <w:rPr>
          <w:rFonts w:ascii="Traditional Arabic" w:hAnsi="Traditional Arabic" w:cs="Traditional Arabic"/>
          <w:sz w:val="24"/>
          <w:szCs w:val="24"/>
          <w:rtl/>
          <w:lang w:val="ar-SA"/>
        </w:rPr>
        <w:br w:type="page"/>
      </w:r>
    </w:p>
    <w:p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364E7E">
        <w:rPr>
          <w:rFonts w:ascii="Traditional Arabic" w:hAnsi="Traditional Arabic" w:cs="Traditional Arabic"/>
          <w:bCs/>
          <w:lang w:val="ar-SA"/>
        </w:rPr>
        <w:lastRenderedPageBreak/>
        <w:t>2</w:t>
      </w:r>
      <w:r w:rsidRPr="008034C6">
        <w:rPr>
          <w:rFonts w:ascii="Traditional Arabic" w:hAnsi="Traditional Arabic" w:cs="Traditional Arabic"/>
          <w:bCs/>
          <w:rtl/>
          <w:lang w:val="ar-SA"/>
        </w:rPr>
        <w:t>/</w:t>
      </w:r>
      <w:r w:rsidRPr="00364E7E">
        <w:rPr>
          <w:rFonts w:ascii="Traditional Arabic" w:hAnsi="Traditional Arabic" w:cs="Traditional Arabic"/>
          <w:bCs/>
          <w:lang w:val="ar-SA"/>
        </w:rPr>
        <w:t>3</w:t>
      </w:r>
      <w:r w:rsidRPr="008034C6">
        <w:rPr>
          <w:rFonts w:ascii="Traditional Arabic" w:hAnsi="Traditional Arabic" w:cs="Traditional Arabic"/>
          <w:bCs/>
          <w:rtl/>
          <w:lang w:val="ar-SA"/>
        </w:rPr>
        <w:t xml:space="preserve">. الشركات العائلية </w:t>
      </w:r>
    </w:p>
    <w:p w:rsidR="00BC0E6A" w:rsidRPr="008034C6" w:rsidRDefault="00BC0E6A">
      <w:pPr>
        <w:shd w:val="clear" w:color="auto" w:fill="FFFFFF"/>
        <w:spacing w:after="0" w:line="360" w:lineRule="auto"/>
        <w:jc w:val="center"/>
        <w:textAlignment w:val="baseline"/>
        <w:rPr>
          <w:rFonts w:ascii="Traditional Arabic" w:hAnsi="Traditional Arabic" w:cs="Traditional Arabic"/>
          <w:bCs/>
          <w:rtl/>
          <w:lang w:val="ar-SA"/>
        </w:rPr>
      </w:pPr>
      <w:r w:rsidRPr="008034C6">
        <w:rPr>
          <w:rFonts w:ascii="Traditional Arabic" w:hAnsi="Traditional Arabic" w:cs="Traditional Arabic"/>
          <w:bCs/>
          <w:rtl/>
          <w:lang w:val="ar-SA"/>
        </w:rPr>
        <w:t>(التعريف- مراحل التطور- الخصوصية- الحوكمة- التحديات)</w:t>
      </w:r>
    </w:p>
    <w:p w:rsidR="00BC0E6A" w:rsidRPr="00364E7E" w:rsidRDefault="00BC0E6A" w:rsidP="00364E7E">
      <w:pPr>
        <w:spacing w:before="24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تُعدّ الشركات العائلية أحد الركائز الأساسية للاقتصادات الوطنية، نظراً لدورها الحيوي في توفير فرص العمل، وتحقيق النمو الاقتصادي، ودعم الاستقرار الاجتماعي. ويقصد بالشركة العائلية تلك المنشأة التي تملكها وتديرها عائلة واحدة أو أكثر، بحيث يكون القرار الإداري والملكية في الغالب ضمن إطار العائلة (</w:t>
      </w:r>
      <w:r w:rsidRPr="00364E7E">
        <w:rPr>
          <w:rFonts w:ascii="Traditional Arabic" w:hAnsi="Traditional Arabic" w:cs="Traditional Arabic"/>
          <w:sz w:val="24"/>
          <w:szCs w:val="24"/>
        </w:rPr>
        <w:t>Sharma, 2004</w:t>
      </w:r>
      <w:r w:rsidRPr="00364E7E">
        <w:rPr>
          <w:rFonts w:ascii="Traditional Arabic" w:hAnsi="Traditional Arabic" w:cs="Traditional Arabic"/>
          <w:sz w:val="24"/>
          <w:szCs w:val="24"/>
          <w:rtl/>
          <w:lang w:val="ar-SA"/>
        </w:rPr>
        <w:t>). وتمتاز هذه الشركات بقدرتها على الجمع بين القيم العائلية وأهداف الربحية، مما يمنحها هوية مؤسسية خاصة تميزها عن غيرها من الكيانات الاقتصادية (</w:t>
      </w:r>
      <w:proofErr w:type="spellStart"/>
      <w:r w:rsidRPr="00364E7E">
        <w:rPr>
          <w:rFonts w:ascii="Traditional Arabic" w:hAnsi="Traditional Arabic" w:cs="Traditional Arabic"/>
          <w:sz w:val="24"/>
          <w:szCs w:val="24"/>
        </w:rPr>
        <w:t>Gersick</w:t>
      </w:r>
      <w:proofErr w:type="spellEnd"/>
      <w:r w:rsidRPr="00364E7E">
        <w:rPr>
          <w:rFonts w:ascii="Traditional Arabic" w:hAnsi="Traditional Arabic" w:cs="Traditional Arabic"/>
          <w:sz w:val="24"/>
          <w:szCs w:val="24"/>
        </w:rPr>
        <w:t xml:space="preserve"> et al., 1997</w:t>
      </w:r>
      <w:r w:rsidRPr="00364E7E">
        <w:rPr>
          <w:rFonts w:ascii="Traditional Arabic" w:hAnsi="Traditional Arabic" w:cs="Traditional Arabic"/>
          <w:sz w:val="24"/>
          <w:szCs w:val="24"/>
          <w:rtl/>
          <w:lang w:val="ar-SA"/>
        </w:rPr>
        <w:t>)، إلا أن الشركات العائلية تمرّ بمراحل تطور متعاقبة تبدأ بمرحلة التأسيس الفردي، ثم النمو والازدهار، يليها الانتقال بين الأجيال، وصولاً إلى النضج أو التراجع في حال غياب التخطيط الاستراتيجي للانتقال القيادي (</w:t>
      </w:r>
      <w:r w:rsidRPr="00364E7E">
        <w:rPr>
          <w:rFonts w:ascii="Traditional Arabic" w:hAnsi="Traditional Arabic" w:cs="Traditional Arabic"/>
          <w:sz w:val="24"/>
          <w:szCs w:val="24"/>
        </w:rPr>
        <w:t>Ward, 2011</w:t>
      </w:r>
      <w:r w:rsidRPr="00364E7E">
        <w:rPr>
          <w:rFonts w:ascii="Traditional Arabic" w:hAnsi="Traditional Arabic" w:cs="Traditional Arabic"/>
          <w:sz w:val="24"/>
          <w:szCs w:val="24"/>
          <w:rtl/>
          <w:lang w:val="ar-SA"/>
        </w:rPr>
        <w:t>). كما تتمتع بخصوصية نابعة من تداخل العوامل العائلية مع القرارات الإدارية، وهو ما ينعكس إيجاباً في بعض الأحيان من خلال مرونة اتخاذ القرار وسرعة الاستجابة، وسلبياً من خلال تأثير العواطف والعلاقات الشخصية على القرارات التجارية (</w:t>
      </w:r>
      <w:r w:rsidRPr="00364E7E">
        <w:rPr>
          <w:rFonts w:ascii="Traditional Arabic" w:hAnsi="Traditional Arabic" w:cs="Traditional Arabic"/>
          <w:sz w:val="24"/>
          <w:szCs w:val="24"/>
        </w:rPr>
        <w:t>Miller, 2006</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Pr>
        <w:t>Le Breton&amp;</w:t>
      </w:r>
      <w:r w:rsidRPr="00364E7E">
        <w:rPr>
          <w:rFonts w:ascii="Traditional Arabic" w:hAnsi="Traditional Arabic" w:cs="Traditional Arabic"/>
          <w:sz w:val="24"/>
          <w:szCs w:val="24"/>
          <w:rtl/>
          <w:lang w:val="ar-SA"/>
        </w:rPr>
        <w:t>)، وتبرز أهمية الحوكمة في الشركات العائلية كأداة لتعزيز الشفافية، وضمان الفصل بين الملكية والإدارة، وحماية مصالح المساهمين، خاصة في المراحل التي تشهد انتقال القيادة من جيل إلى آخر (</w:t>
      </w:r>
      <w:r w:rsidRPr="00364E7E">
        <w:rPr>
          <w:rFonts w:ascii="Traditional Arabic" w:hAnsi="Traditional Arabic" w:cs="Traditional Arabic"/>
          <w:b/>
          <w:sz w:val="24"/>
          <w:szCs w:val="24"/>
        </w:rPr>
        <w:t>OECD, 2015</w:t>
      </w:r>
      <w:r w:rsidRPr="00364E7E">
        <w:rPr>
          <w:rFonts w:ascii="Traditional Arabic" w:hAnsi="Traditional Arabic" w:cs="Traditional Arabic"/>
          <w:sz w:val="24"/>
          <w:szCs w:val="24"/>
          <w:rtl/>
          <w:lang w:val="ar-SA"/>
        </w:rPr>
        <w:t>). ورغم المزايا التي تقدمها هذه الشركات، إلا أنها تواجه تحديات متعددة مثل ضعف التخطيط للتعاقب الإداري، وتضارب المصالح، ومحدودية القدرة على الابتكار والتوسع، ما قد يؤثر على استدامتها على المدى البعيد (</w:t>
      </w:r>
      <w:r w:rsidRPr="00364E7E">
        <w:rPr>
          <w:rFonts w:ascii="Traditional Arabic" w:hAnsi="Traditional Arabic" w:cs="Traditional Arabic"/>
          <w:sz w:val="24"/>
          <w:szCs w:val="24"/>
        </w:rPr>
        <w:t>Chrisman et al., 2005</w:t>
      </w:r>
      <w:r w:rsidRPr="00364E7E">
        <w:rPr>
          <w:rFonts w:ascii="Traditional Arabic" w:hAnsi="Traditional Arabic" w:cs="Traditional Arabic"/>
          <w:sz w:val="24"/>
          <w:szCs w:val="24"/>
          <w:rtl/>
          <w:lang w:val="ar-SA"/>
        </w:rPr>
        <w:t>). ومن هنا تأتي أهمية دراسة الشركات العائلية بعمق لفهم عوامل قوتها، ومعالجة جوانب ضعفها، وضمان مساهمتها الفاعلة في التنمية الاقتصادية المستدامة.</w:t>
      </w:r>
    </w:p>
    <w:p w:rsidR="00BC0E6A" w:rsidRPr="00364E7E"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rPr>
        <w:t>1</w:t>
      </w:r>
      <w:r w:rsidRPr="00364E7E">
        <w:rPr>
          <w:rFonts w:ascii="Traditional Arabic" w:hAnsi="Traditional Arabic" w:cs="Traditional Arabic"/>
          <w:b/>
          <w:bCs/>
          <w:sz w:val="28"/>
          <w:szCs w:val="28"/>
          <w:rtl/>
          <w:lang w:val="ar-SA"/>
        </w:rPr>
        <w:t xml:space="preserve">. تعريف الشركات العائلية: </w:t>
      </w:r>
    </w:p>
    <w:p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الشركات العائلية، كيانات تجارية تمتلكها وتديرها عائلة واحدة، تتأثر قراراتها بأجيال متعددة من العائلة، سواء كانوا مرتبطين بالدم، أو بالزواج، حيث يمتلكون القدرة على التأثير في رؤية الشركة للوصول إلى الأهداف الرئيسية التي تحقق التميز والنمو. (</w:t>
      </w:r>
      <w:r w:rsidRPr="00364E7E">
        <w:rPr>
          <w:rFonts w:ascii="Traditional Arabic" w:hAnsi="Traditional Arabic" w:cs="Traditional Arabic"/>
          <w:sz w:val="24"/>
          <w:szCs w:val="24"/>
        </w:rPr>
        <w:t>Jess et al., 2014</w:t>
      </w:r>
      <w:r w:rsidRPr="00364E7E">
        <w:rPr>
          <w:rFonts w:ascii="Traditional Arabic" w:hAnsi="Traditional Arabic" w:cs="Traditional Arabic"/>
          <w:b/>
          <w:sz w:val="24"/>
          <w:szCs w:val="24"/>
          <w:rtl/>
          <w:lang w:val="ar-SA"/>
        </w:rPr>
        <w:t>)</w:t>
      </w:r>
      <w:r w:rsidRPr="00364E7E">
        <w:rPr>
          <w:rFonts w:ascii="Traditional Arabic" w:hAnsi="Traditional Arabic" w:cs="Traditional Arabic"/>
          <w:sz w:val="24"/>
          <w:szCs w:val="24"/>
          <w:rtl/>
          <w:lang w:val="ar-SA"/>
        </w:rPr>
        <w:t xml:space="preserve"> </w:t>
      </w:r>
    </w:p>
    <w:p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وتعرّف بأنها: "المنظمة التي تتأثر قراراتها الهامة سواء التشغيلية أو الإدارية بتتابع أجيال متعددة من العائلة". (قصاص، 2020، ص17)</w:t>
      </w:r>
    </w:p>
    <w:p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ووفقاً لنظام الشركات في المملكة العربية السعودية فإنها تعرّف بأنها: "الشركات التي تملكها أو تسيطر عليها عائلة معينة حيث تعتمد على نسبة التصويت أو حق التدفقات النقدية التي يمتلكها أفراد العائلة". (الزهراني، 2023، ص249)</w:t>
      </w:r>
    </w:p>
    <w:p w:rsidR="00BC0E6A" w:rsidRPr="00364E7E" w:rsidRDefault="00BC0E6A" w:rsidP="00364E7E">
      <w:pPr>
        <w:spacing w:after="0" w:line="360" w:lineRule="auto"/>
        <w:ind w:firstLine="332"/>
        <w:jc w:val="both"/>
        <w:rPr>
          <w:rFonts w:ascii="Traditional Arabic" w:hAnsi="Traditional Arabic" w:cs="Traditional Arabic"/>
          <w:b/>
          <w:sz w:val="24"/>
          <w:szCs w:val="24"/>
        </w:rPr>
      </w:pPr>
      <w:r w:rsidRPr="00364E7E">
        <w:rPr>
          <w:rFonts w:ascii="Traditional Arabic" w:hAnsi="Traditional Arabic" w:cs="Traditional Arabic"/>
          <w:sz w:val="24"/>
          <w:szCs w:val="24"/>
          <w:rtl/>
          <w:lang w:val="ar-SA"/>
        </w:rPr>
        <w:t xml:space="preserve">وتتميز هذه الشركات بأنها أقدم أشكال المنظمات في عالم الأعمال وأكثرها شيوعاً، تركز هذه الشركات على ضمان الاستمرارية عبر الأجيال مما يجعلها تسعى لتحقيق التوازن بين مصالح العائلة ومتطلبات العمل. </w:t>
      </w:r>
    </w:p>
    <w:p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lastRenderedPageBreak/>
        <w:t>أشـــارت دراســـة (</w:t>
      </w:r>
      <w:r w:rsidRPr="00364E7E">
        <w:rPr>
          <w:rFonts w:ascii="Traditional Arabic" w:hAnsi="Traditional Arabic" w:cs="Traditional Arabic"/>
          <w:sz w:val="24"/>
          <w:szCs w:val="24"/>
        </w:rPr>
        <w:t>James, 2017</w:t>
      </w:r>
      <w:r w:rsidRPr="00364E7E">
        <w:rPr>
          <w:rFonts w:ascii="Traditional Arabic" w:hAnsi="Traditional Arabic" w:cs="Traditional Arabic"/>
          <w:sz w:val="24"/>
          <w:szCs w:val="24"/>
          <w:rtl/>
          <w:lang w:val="ar-SA"/>
        </w:rPr>
        <w:t xml:space="preserve">) نشرت فـــي سويســـرا عـــام </w:t>
      </w:r>
      <w:r w:rsidRPr="00364E7E">
        <w:rPr>
          <w:rFonts w:ascii="Traditional Arabic" w:hAnsi="Traditional Arabic" w:cs="Traditional Arabic"/>
          <w:sz w:val="24"/>
          <w:szCs w:val="24"/>
        </w:rPr>
        <w:t>2018</w:t>
      </w:r>
      <w:r w:rsidRPr="00364E7E">
        <w:rPr>
          <w:rFonts w:ascii="Traditional Arabic" w:hAnsi="Traditional Arabic" w:cs="Traditional Arabic"/>
          <w:sz w:val="24"/>
          <w:szCs w:val="24"/>
          <w:rtl/>
          <w:lang w:val="ar-SA"/>
        </w:rPr>
        <w:t>م إلـــى عـــدم وجود تعريف محدد ســـواء مـــن الجانب المالي أم الإداري، ولكن قد تُعدّ الشـــركة عائلية بناءً على عدة عوامل وأهمها ما يلي:</w:t>
      </w:r>
    </w:p>
    <w:p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ملكيـة العائــــلة: تعتمـد علـى نســــــــبة التصويـت أو حقـق التدفقات الـنــقدية التي يملكها أفراد الأسرة. </w:t>
      </w:r>
    </w:p>
    <w:p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إدارة الشـــــــــركة مــن قبــل العائلــة: وذلــــــك إذا كــــــــان مؤســــس الشــــــركة أو شـــــــريك فــي تأســــيـــــس الشــــركة هــو الرئــيــــس الـتـنـفـيـــذي لـلشــــــركـــة، علــى أن الـبـاحـثـيـــن يـخـتـلـفـــون فــي هــذا التعريــف بحســب عــدد المـنـاصــــب التـي يــــتــولاها مجموعـة أشـخاص من نفس العائلة في إدارة الشركة.</w:t>
      </w:r>
    </w:p>
    <w:p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 xml:space="preserve">تصــوّر الشــركة بأنهــا شــركة عائليــة من قبل العائلة: عندما يــــرى الـــرئـــيـــس الـتـنـفـيـــذي أو رئــــيس مـــجــلــــــس الإدارة أن شـركتهما شـركة عائليـة، أو أن مديــــــري الشـــــــــركة مــرتـبـطـــون بعضهــم ببعــض كأقــارب، يعــد هــــذا كــــافــيــــاً لتعريــف الشـــــركة علــى أنهــا شركة </w:t>
      </w:r>
      <w:proofErr w:type="spellStart"/>
      <w:r w:rsidRPr="00364E7E">
        <w:rPr>
          <w:rFonts w:ascii="Traditional Arabic" w:hAnsi="Traditional Arabic" w:cs="Traditional Arabic"/>
          <w:sz w:val="24"/>
          <w:szCs w:val="24"/>
          <w:rtl/>
          <w:lang w:val="ar-SA"/>
        </w:rPr>
        <w:t>عئلية</w:t>
      </w:r>
      <w:proofErr w:type="spellEnd"/>
      <w:r w:rsidRPr="00364E7E">
        <w:rPr>
          <w:rFonts w:ascii="Traditional Arabic" w:hAnsi="Traditional Arabic" w:cs="Traditional Arabic"/>
          <w:sz w:val="24"/>
          <w:szCs w:val="24"/>
          <w:rtl/>
          <w:lang w:val="ar-SA"/>
        </w:rPr>
        <w:t>.</w:t>
      </w:r>
    </w:p>
    <w:p w:rsidR="00BC0E6A" w:rsidRPr="00364E7E" w:rsidRDefault="00BC0E6A" w:rsidP="006A571E">
      <w:pPr>
        <w:pStyle w:val="ListParagraph1"/>
        <w:numPr>
          <w:ilvl w:val="0"/>
          <w:numId w:val="21"/>
        </w:numPr>
        <w:autoSpaceDE w:val="0"/>
        <w:autoSpaceDN w:val="0"/>
        <w:adjustRightInd w:val="0"/>
        <w:spacing w:after="0"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انتقـال ملكيـة الشـركة بيـن الأجيـال: يعتمــد ذلــك علــى انتقــال الســلطة والإدارة إلــى أجيــال أخــــــرى بــــعـــد مؤســــس الشـركة، كوجـود نـوع مــــن الســــــلـطــــة فــي مجلــس الإدارة، أو إدارة الشـركة مـن أحـد أفـراد العائلـة كرئيس تنفيذي.</w:t>
      </w:r>
    </w:p>
    <w:p w:rsidR="00BC0E6A" w:rsidRPr="00364E7E" w:rsidRDefault="00BC0E6A" w:rsidP="006A571E">
      <w:pPr>
        <w:pStyle w:val="ListParagraph1"/>
        <w:numPr>
          <w:ilvl w:val="0"/>
          <w:numId w:val="21"/>
        </w:numPr>
        <w:autoSpaceDE w:val="0"/>
        <w:autoSpaceDN w:val="0"/>
        <w:adjustRightInd w:val="0"/>
        <w:spacing w:line="360" w:lineRule="auto"/>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عوامــل متعــددة: والمقصــود بهــا هـو وجـود عامليـن أو أكثـر مجتمعـة حتــى يؤخــذ بالاعتبــار أن الشــــــــــــركة تــــُـعـــدّ عـــــائــــلـيــة، كتحقيـق حـدّ أدنـى مـن الملكيـة والتمثيـل فـي مجلـس الإدارة علــى ســبيل المثــال. وهــذا أحــد التعريفــات المختلــف عليهــا أيضــاً بحســب التفاصيــل والأوراق المقدمة حول ذلك.</w:t>
      </w:r>
    </w:p>
    <w:p w:rsidR="00BC0E6A" w:rsidRPr="00364E7E" w:rsidRDefault="00BC0E6A" w:rsidP="00364E7E">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3</w:t>
      </w:r>
      <w:r w:rsidRPr="00364E7E">
        <w:rPr>
          <w:rFonts w:ascii="Traditional Arabic" w:hAnsi="Traditional Arabic" w:cs="Traditional Arabic"/>
          <w:b/>
          <w:bCs/>
          <w:sz w:val="28"/>
          <w:szCs w:val="28"/>
          <w:rtl/>
          <w:lang w:val="ar-SA"/>
        </w:rPr>
        <w:t>/</w:t>
      </w:r>
      <w:r w:rsidRPr="00364E7E">
        <w:rPr>
          <w:rFonts w:ascii="Traditional Arabic" w:hAnsi="Traditional Arabic" w:cs="Traditional Arabic"/>
          <w:b/>
          <w:bCs/>
          <w:sz w:val="28"/>
          <w:szCs w:val="28"/>
          <w:lang w:val="ar-SA"/>
        </w:rPr>
        <w:t>2</w:t>
      </w:r>
      <w:r w:rsidRPr="00364E7E">
        <w:rPr>
          <w:rFonts w:ascii="Traditional Arabic" w:hAnsi="Traditional Arabic" w:cs="Traditional Arabic"/>
          <w:b/>
          <w:bCs/>
          <w:sz w:val="28"/>
          <w:szCs w:val="28"/>
          <w:rtl/>
          <w:lang w:val="ar-SA"/>
        </w:rPr>
        <w:t>. مراحل تطور الشركات العائلية:</w:t>
      </w:r>
    </w:p>
    <w:p w:rsidR="00BC0E6A" w:rsidRPr="00364E7E" w:rsidRDefault="00BC0E6A" w:rsidP="00364E7E">
      <w:pPr>
        <w:spacing w:after="0" w:line="360" w:lineRule="auto"/>
        <w:ind w:firstLine="332"/>
        <w:jc w:val="both"/>
        <w:rPr>
          <w:rFonts w:ascii="Traditional Arabic" w:hAnsi="Traditional Arabic" w:cs="Traditional Arabic"/>
          <w:sz w:val="24"/>
          <w:szCs w:val="24"/>
          <w:rtl/>
          <w:lang w:val="ar-SA"/>
        </w:rPr>
      </w:pPr>
      <w:r w:rsidRPr="00364E7E">
        <w:rPr>
          <w:rFonts w:ascii="Traditional Arabic" w:hAnsi="Traditional Arabic" w:cs="Traditional Arabic"/>
          <w:sz w:val="24"/>
          <w:szCs w:val="24"/>
          <w:rtl/>
          <w:lang w:val="ar-SA"/>
        </w:rPr>
        <w:t>تمرّ الشركات العائلية بعدة مراحل متعاقبة تمثّل تطوّرها عبر الأجيال، ويختلف هذا التطور باختلاف طبيعة العائلة ونظام الحوكمة الداخلي والتحديات الخارجية، ومن أبرز النماذج النظرية المستخدمة في توصيف هذه المراحل نموذج “الحياة الديناميكية للشركات العائلية” الذي يوضّح انتقال الشركة من جيل المؤسس إلى الأجيال التالية</w:t>
      </w:r>
      <w:r w:rsidR="00364E7E">
        <w:rPr>
          <w:rFonts w:ascii="Traditional Arabic" w:hAnsi="Traditional Arabic" w:cs="Traditional Arabic" w:hint="cs"/>
          <w:sz w:val="24"/>
          <w:szCs w:val="24"/>
          <w:rtl/>
          <w:lang w:val="ar-SA"/>
        </w:rPr>
        <w:t>:</w:t>
      </w:r>
      <w:r w:rsidRPr="00364E7E">
        <w:rPr>
          <w:rFonts w:ascii="Traditional Arabic" w:hAnsi="Traditional Arabic" w:cs="Traditional Arabic"/>
          <w:sz w:val="24"/>
          <w:szCs w:val="24"/>
          <w:rtl/>
          <w:lang w:val="ar-SA"/>
        </w:rPr>
        <w:t xml:space="preserve"> </w:t>
      </w:r>
      <w:r w:rsidRPr="00364E7E">
        <w:rPr>
          <w:rFonts w:ascii="Traditional Arabic" w:hAnsi="Traditional Arabic" w:cs="Traditional Arabic"/>
          <w:sz w:val="24"/>
          <w:szCs w:val="24"/>
        </w:rPr>
        <w:t>(Leach, 2007; ward, 2004)</w:t>
      </w:r>
    </w:p>
    <w:p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مرحلة التأسيس (</w:t>
      </w:r>
      <w:r w:rsidRPr="00364E7E">
        <w:rPr>
          <w:rFonts w:ascii="Traditional Arabic" w:hAnsi="Traditional Arabic" w:cs="Traditional Arabic"/>
          <w:b/>
          <w:sz w:val="24"/>
          <w:szCs w:val="24"/>
        </w:rPr>
        <w:t>(Generation 1: The Founder Stage</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 xml:space="preserve">في هذه المرحلة، يقوم المؤسس بإنشاء الشركة، ويتحمل مسؤولية صنع القرار والإدارة بشكل فردي أو مع عدد محدود من أفراد العائلة، وتتسم هذه المرحلة بالقوة الشخصية، والرؤية الريادية، وضعف الأنظمة الرسمية، غالباً ما تكون العلاقات العائلية متشابكة. </w:t>
      </w:r>
    </w:p>
    <w:p w:rsidR="00BC0E6A" w:rsidRPr="00364E7E" w:rsidRDefault="00BC0E6A" w:rsidP="006A571E">
      <w:pPr>
        <w:pStyle w:val="ListParagraph1"/>
        <w:numPr>
          <w:ilvl w:val="0"/>
          <w:numId w:val="22"/>
        </w:numPr>
        <w:shd w:val="clear" w:color="auto" w:fill="FFFFFF"/>
        <w:autoSpaceDE w:val="0"/>
        <w:autoSpaceDN w:val="0"/>
        <w:adjustRightInd w:val="0"/>
        <w:spacing w:after="0" w:line="360" w:lineRule="auto"/>
        <w:ind w:left="1440"/>
        <w:jc w:val="both"/>
        <w:textAlignment w:val="baseline"/>
        <w:rPr>
          <w:rFonts w:ascii="Traditional Arabic" w:hAnsi="Traditional Arabic" w:cs="Traditional Arabic"/>
          <w:b/>
          <w:sz w:val="24"/>
          <w:szCs w:val="24"/>
          <w:rtl/>
          <w:lang w:val="ar-SA"/>
        </w:rPr>
      </w:pPr>
      <w:r w:rsidRPr="00364E7E">
        <w:rPr>
          <w:rFonts w:ascii="Traditional Arabic" w:hAnsi="Traditional Arabic" w:cs="Traditional Arabic"/>
          <w:b/>
          <w:sz w:val="24"/>
          <w:szCs w:val="24"/>
          <w:rtl/>
          <w:lang w:val="ar-SA"/>
        </w:rPr>
        <w:t xml:space="preserve">مرحلة شراكة الأخوة </w:t>
      </w:r>
      <w:r w:rsidRPr="00364E7E">
        <w:rPr>
          <w:rFonts w:ascii="Traditional Arabic" w:hAnsi="Traditional Arabic" w:cs="Traditional Arabic"/>
          <w:b/>
          <w:sz w:val="24"/>
          <w:szCs w:val="24"/>
        </w:rPr>
        <w:t>(Generation 2: Sibling Partnership)</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بعد وفاة المؤسس أو تقاعده، تنتقل ملكية الشركة إلى الأبناء، وتُدار بالشراكة بين الأخوة، في هذه المرحلة، تظهر الحاجة إلى تطوير أنظمة حوكمة داخلية، وتنظيم عملية اتخاذ القرار، وتوزيع المسؤوليات، كما تزداد احتمالية الخلافات بسبب اختلاف وجهات النظر والقيادة التشاركية.</w:t>
      </w:r>
    </w:p>
    <w:p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lastRenderedPageBreak/>
        <w:t xml:space="preserve">مرحلة ائتلاف أبناء العمومة </w:t>
      </w:r>
      <w:r w:rsidRPr="00364E7E">
        <w:rPr>
          <w:rFonts w:ascii="Traditional Arabic" w:hAnsi="Traditional Arabic" w:cs="Traditional Arabic"/>
          <w:b/>
          <w:sz w:val="24"/>
          <w:szCs w:val="24"/>
        </w:rPr>
        <w:t>(Generation 3: Cousin Consortium)</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في الجيل الثالث، تتوزع الملكية والإدارة بين أبناء العمومة، مما يزيد من تعقيد العلاقات الأسرية والإدارية، وتبرز في هذه المرحلة الحاجة الماسّة إلى مؤسسات الحوكمة مثل مجلس العائلة والدستور العائلي، وإلى آليات أكثر وضوحاً للفصل بين العائلة والشركة.</w:t>
      </w:r>
    </w:p>
    <w:p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التحول المؤسسي </w:t>
      </w:r>
      <w:r w:rsidRPr="00364E7E">
        <w:rPr>
          <w:rFonts w:ascii="Traditional Arabic" w:hAnsi="Traditional Arabic" w:cs="Traditional Arabic"/>
          <w:b/>
          <w:sz w:val="24"/>
          <w:szCs w:val="24"/>
        </w:rPr>
        <w:t>(Institutionalization and Professionalization)</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تشمل هذه المرحلة انتقال الشركة إلى إدارة احترافية غير عائلية (كلياً أو جزئياً)، مع الاحتفاظ بالملكية العائلية، حيث تُوضع سياسات واضحة، ويُعتمد على مدراء محترفين من خارج العائلة؛ لضمان استدامة الشركة.</w:t>
      </w:r>
    </w:p>
    <w:p w:rsidR="00BC0E6A" w:rsidRPr="00364E7E" w:rsidRDefault="00BC0E6A" w:rsidP="006A571E">
      <w:pPr>
        <w:pStyle w:val="ListParagraph1"/>
        <w:numPr>
          <w:ilvl w:val="0"/>
          <w:numId w:val="22"/>
        </w:numPr>
        <w:autoSpaceDE w:val="0"/>
        <w:autoSpaceDN w:val="0"/>
        <w:adjustRightInd w:val="0"/>
        <w:spacing w:after="0" w:line="360" w:lineRule="auto"/>
        <w:ind w:left="1440"/>
        <w:jc w:val="both"/>
        <w:rPr>
          <w:rFonts w:ascii="Traditional Arabic" w:hAnsi="Traditional Arabic" w:cs="Traditional Arabic"/>
          <w:b/>
          <w:sz w:val="24"/>
          <w:szCs w:val="24"/>
        </w:rPr>
      </w:pPr>
      <w:r w:rsidRPr="00364E7E">
        <w:rPr>
          <w:rFonts w:ascii="Traditional Arabic" w:hAnsi="Traditional Arabic" w:cs="Traditional Arabic"/>
          <w:b/>
          <w:sz w:val="24"/>
          <w:szCs w:val="24"/>
          <w:rtl/>
          <w:lang w:val="ar-SA"/>
        </w:rPr>
        <w:t xml:space="preserve">مرحلة إعادة الهيكلة أو الانفصال </w:t>
      </w:r>
      <w:r w:rsidRPr="00364E7E">
        <w:rPr>
          <w:rFonts w:ascii="Traditional Arabic" w:hAnsi="Traditional Arabic" w:cs="Traditional Arabic"/>
          <w:b/>
          <w:sz w:val="24"/>
          <w:szCs w:val="24"/>
        </w:rPr>
        <w:t>(Transformation or Exit)</w:t>
      </w:r>
      <w:r w:rsidRPr="00364E7E">
        <w:rPr>
          <w:rFonts w:ascii="Traditional Arabic" w:hAnsi="Traditional Arabic" w:cs="Traditional Arabic"/>
          <w:b/>
          <w:sz w:val="24"/>
          <w:szCs w:val="24"/>
          <w:rtl/>
          <w:lang w:val="ar-SA"/>
        </w:rPr>
        <w:t xml:space="preserve">: </w:t>
      </w:r>
      <w:r w:rsidRPr="00364E7E">
        <w:rPr>
          <w:rFonts w:ascii="Traditional Arabic" w:hAnsi="Traditional Arabic" w:cs="Traditional Arabic"/>
          <w:sz w:val="24"/>
          <w:szCs w:val="24"/>
          <w:rtl/>
          <w:lang w:val="ar-SA"/>
        </w:rPr>
        <w:t>إذا لم تُدار الخلافات بين أفراد العائلة أو لم تُبنى مؤسسات حوكمة قوية، فقد تنتهي الشركة إما إلى التقسيم بين الورثة أو إلى بيعها لطرف خارجي، في المقابل، قد يُعاد هيكلتها لمواصلة البقاء في أيدي العائلة ضمن إطار مؤسسي متجدد.</w:t>
      </w:r>
    </w:p>
    <w:p w:rsidR="00BC0E6A" w:rsidRPr="00642FC7" w:rsidRDefault="00BC0E6A">
      <w:pPr>
        <w:shd w:val="clear" w:color="auto" w:fill="FFFFFF"/>
        <w:spacing w:before="240" w:after="0" w:line="360" w:lineRule="auto"/>
        <w:jc w:val="center"/>
        <w:textAlignment w:val="baseline"/>
        <w:rPr>
          <w:rFonts w:ascii="Traditional Arabic" w:hAnsi="Traditional Arabic" w:cs="Traditional Arabic"/>
          <w:bCs/>
          <w:sz w:val="24"/>
          <w:szCs w:val="24"/>
          <w:rtl/>
          <w:lang w:val="ar-SA"/>
        </w:rPr>
      </w:pPr>
      <w:r w:rsidRPr="00642FC7">
        <w:rPr>
          <w:rFonts w:ascii="Traditional Arabic" w:hAnsi="Traditional Arabic" w:cs="Traditional Arabic"/>
          <w:bCs/>
          <w:sz w:val="24"/>
          <w:szCs w:val="24"/>
          <w:rtl/>
          <w:lang w:val="ar-SA"/>
        </w:rPr>
        <w:t xml:space="preserve">جدول (1) يوضح مراحل تطور الشركات العائلية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0"/>
        <w:gridCol w:w="1954"/>
        <w:gridCol w:w="3119"/>
        <w:gridCol w:w="2831"/>
      </w:tblGrid>
      <w:tr w:rsidR="00BC0E6A" w:rsidRPr="00642FC7" w:rsidTr="00642FC7">
        <w:tc>
          <w:tcPr>
            <w:tcW w:w="793" w:type="pct"/>
            <w:shd w:val="clear" w:color="auto" w:fill="D9D9D9"/>
          </w:tcPr>
          <w:p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المرحلة </w:t>
            </w:r>
          </w:p>
        </w:tc>
        <w:tc>
          <w:tcPr>
            <w:tcW w:w="1040" w:type="pct"/>
            <w:shd w:val="clear" w:color="auto" w:fill="D9D9D9"/>
          </w:tcPr>
          <w:p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الحالة </w:t>
            </w:r>
          </w:p>
        </w:tc>
        <w:tc>
          <w:tcPr>
            <w:tcW w:w="1660" w:type="pct"/>
            <w:shd w:val="clear" w:color="auto" w:fill="D9D9D9"/>
          </w:tcPr>
          <w:p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الخصائص</w:t>
            </w:r>
          </w:p>
        </w:tc>
        <w:tc>
          <w:tcPr>
            <w:tcW w:w="1507" w:type="pct"/>
            <w:shd w:val="clear" w:color="auto" w:fill="D9D9D9"/>
          </w:tcPr>
          <w:p w:rsidR="00BC0E6A" w:rsidRPr="00502149" w:rsidRDefault="00BC0E6A" w:rsidP="00502149">
            <w:pPr>
              <w:spacing w:after="0" w:line="240" w:lineRule="auto"/>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 xml:space="preserve">التحديات </w:t>
            </w:r>
          </w:p>
        </w:tc>
      </w:tr>
      <w:tr w:rsidR="00BC0E6A" w:rsidRPr="00642FC7" w:rsidTr="00642FC7">
        <w:tc>
          <w:tcPr>
            <w:tcW w:w="793"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الأولى </w:t>
            </w:r>
          </w:p>
        </w:tc>
        <w:tc>
          <w:tcPr>
            <w:tcW w:w="104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مرحلة المؤسس </w:t>
            </w:r>
          </w:p>
        </w:tc>
        <w:tc>
          <w:tcPr>
            <w:tcW w:w="166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قيادة فردية، مركزية القرار،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علاقة وثيقة بين العائلة والعمل </w:t>
            </w:r>
          </w:p>
        </w:tc>
        <w:tc>
          <w:tcPr>
            <w:tcW w:w="1507"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غياب الأنظمة الرسمية،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الانتقال للجيل الثاني</w:t>
            </w:r>
          </w:p>
        </w:tc>
      </w:tr>
      <w:tr w:rsidR="00BC0E6A" w:rsidRPr="00642FC7" w:rsidTr="00642FC7">
        <w:tc>
          <w:tcPr>
            <w:tcW w:w="793"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الثانية </w:t>
            </w:r>
          </w:p>
        </w:tc>
        <w:tc>
          <w:tcPr>
            <w:tcW w:w="104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شراكة الإخوة </w:t>
            </w:r>
          </w:p>
        </w:tc>
        <w:tc>
          <w:tcPr>
            <w:tcW w:w="166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إدارة جماعية بين الأخوة،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بداية وضع أنظمة داخلية</w:t>
            </w:r>
          </w:p>
        </w:tc>
        <w:tc>
          <w:tcPr>
            <w:tcW w:w="1507"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تضارب الرؤى،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الحاجة لتوزيع واضح للسلطة</w:t>
            </w:r>
          </w:p>
        </w:tc>
      </w:tr>
      <w:tr w:rsidR="00BC0E6A" w:rsidRPr="00642FC7" w:rsidTr="00642FC7">
        <w:tc>
          <w:tcPr>
            <w:tcW w:w="793"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الثالثة </w:t>
            </w:r>
          </w:p>
        </w:tc>
        <w:tc>
          <w:tcPr>
            <w:tcW w:w="104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ائتلاف أبناء العمومة </w:t>
            </w:r>
          </w:p>
        </w:tc>
        <w:tc>
          <w:tcPr>
            <w:tcW w:w="166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ملكية وإدارة موزعة بين أبناء العم</w:t>
            </w:r>
          </w:p>
        </w:tc>
        <w:tc>
          <w:tcPr>
            <w:tcW w:w="1507"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تعقيد العلاقات، ارتفاع النزاعات</w:t>
            </w:r>
          </w:p>
        </w:tc>
      </w:tr>
      <w:tr w:rsidR="00BC0E6A" w:rsidRPr="00642FC7" w:rsidTr="00642FC7">
        <w:tc>
          <w:tcPr>
            <w:tcW w:w="793"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الرابعة </w:t>
            </w:r>
          </w:p>
        </w:tc>
        <w:tc>
          <w:tcPr>
            <w:tcW w:w="104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التحوّل المؤسسي </w:t>
            </w:r>
          </w:p>
        </w:tc>
        <w:tc>
          <w:tcPr>
            <w:tcW w:w="166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دخول الإدارة الاحترافية،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الفصل بين الملكية والإدارة</w:t>
            </w:r>
          </w:p>
        </w:tc>
        <w:tc>
          <w:tcPr>
            <w:tcW w:w="1507"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مقاومة التغيير،</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فقدان الهوية العائلية</w:t>
            </w:r>
          </w:p>
        </w:tc>
      </w:tr>
      <w:tr w:rsidR="00BC0E6A" w:rsidRPr="00642FC7" w:rsidTr="00642FC7">
        <w:tc>
          <w:tcPr>
            <w:tcW w:w="793"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b/>
                <w:sz w:val="24"/>
                <w:szCs w:val="24"/>
                <w:rtl/>
                <w:lang w:val="ar-SA"/>
              </w:rPr>
            </w:pPr>
            <w:r w:rsidRPr="00642FC7">
              <w:rPr>
                <w:rFonts w:ascii="Traditional Arabic" w:hAnsi="Traditional Arabic" w:cs="Traditional Arabic"/>
                <w:b/>
                <w:sz w:val="24"/>
                <w:szCs w:val="24"/>
                <w:rtl/>
                <w:lang w:val="ar-SA"/>
              </w:rPr>
              <w:t xml:space="preserve">الخامسة </w:t>
            </w:r>
          </w:p>
        </w:tc>
        <w:tc>
          <w:tcPr>
            <w:tcW w:w="104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proofErr w:type="spellStart"/>
            <w:r w:rsidRPr="00642FC7">
              <w:rPr>
                <w:rFonts w:ascii="Traditional Arabic" w:hAnsi="Traditional Arabic" w:cs="Traditional Arabic"/>
                <w:sz w:val="24"/>
                <w:szCs w:val="24"/>
                <w:rtl/>
                <w:lang w:val="ar-SA"/>
              </w:rPr>
              <w:t>إعداة</w:t>
            </w:r>
            <w:proofErr w:type="spellEnd"/>
            <w:r w:rsidRPr="00642FC7">
              <w:rPr>
                <w:rFonts w:ascii="Traditional Arabic" w:hAnsi="Traditional Arabic" w:cs="Traditional Arabic"/>
                <w:sz w:val="24"/>
                <w:szCs w:val="24"/>
                <w:rtl/>
                <w:lang w:val="ar-SA"/>
              </w:rPr>
              <w:t xml:space="preserve"> الهيكلة أو الانفصال</w:t>
            </w:r>
          </w:p>
        </w:tc>
        <w:tc>
          <w:tcPr>
            <w:tcW w:w="1660"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 xml:space="preserve">بيع الشركة أو تقسيمها أو </w:t>
            </w:r>
          </w:p>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تطوير نموذج مؤسسي متجدد</w:t>
            </w:r>
          </w:p>
        </w:tc>
        <w:tc>
          <w:tcPr>
            <w:tcW w:w="1507" w:type="pct"/>
            <w:vAlign w:val="center"/>
          </w:tcPr>
          <w:p w:rsidR="00BC0E6A" w:rsidRPr="00642FC7" w:rsidRDefault="00BC0E6A" w:rsidP="00502149">
            <w:pPr>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tl/>
                <w:lang w:val="ar-SA"/>
              </w:rPr>
              <w:t>صعوبة الحفاظ على الرؤية المشتركة</w:t>
            </w:r>
          </w:p>
        </w:tc>
      </w:tr>
    </w:tbl>
    <w:p w:rsidR="00BC0E6A" w:rsidRPr="00642FC7" w:rsidRDefault="00BC0E6A" w:rsidP="00502149">
      <w:pPr>
        <w:shd w:val="clear" w:color="auto" w:fill="FFFFFF"/>
        <w:spacing w:after="0" w:line="240" w:lineRule="auto"/>
        <w:jc w:val="center"/>
        <w:textAlignment w:val="baseline"/>
        <w:rPr>
          <w:rFonts w:ascii="Traditional Arabic" w:hAnsi="Traditional Arabic" w:cs="Traditional Arabic"/>
          <w:sz w:val="24"/>
          <w:szCs w:val="24"/>
          <w:rtl/>
          <w:lang w:val="ar-SA"/>
        </w:rPr>
      </w:pP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sz w:val="24"/>
          <w:szCs w:val="24"/>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Pr="00642FC7">
        <w:rPr>
          <w:rFonts w:ascii="Traditional Arabic" w:hAnsi="Traditional Arabic" w:cs="Traditional Arabic"/>
          <w:b/>
          <w:sz w:val="24"/>
          <w:szCs w:val="24"/>
          <w:rtl/>
          <w:lang w:val="ar-SA"/>
        </w:rPr>
        <w:tab/>
      </w:r>
      <w:r w:rsidR="00642FC7">
        <w:rPr>
          <w:rFonts w:ascii="Traditional Arabic" w:hAnsi="Traditional Arabic" w:cs="Traditional Arabic" w:hint="cs"/>
          <w:b/>
          <w:sz w:val="24"/>
          <w:szCs w:val="24"/>
          <w:rtl/>
          <w:lang w:val="ar-SA"/>
        </w:rPr>
        <w:t xml:space="preserve">             </w:t>
      </w:r>
      <w:r w:rsidRPr="00642FC7">
        <w:rPr>
          <w:rFonts w:ascii="Traditional Arabic" w:hAnsi="Traditional Arabic" w:cs="Traditional Arabic"/>
          <w:sz w:val="24"/>
          <w:szCs w:val="24"/>
          <w:rtl/>
          <w:lang w:val="ar-SA"/>
        </w:rPr>
        <w:t xml:space="preserve">المصدر: من إعداد الباحث </w:t>
      </w:r>
    </w:p>
    <w:p w:rsidR="00BC0E6A" w:rsidRPr="00642FC7" w:rsidRDefault="00BC0E6A" w:rsidP="00642FC7">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642FC7">
        <w:rPr>
          <w:rFonts w:ascii="Traditional Arabic" w:hAnsi="Traditional Arabic" w:cs="Traditional Arabic"/>
          <w:b/>
          <w:bCs/>
          <w:sz w:val="28"/>
          <w:szCs w:val="28"/>
          <w:lang w:val="ar-SA"/>
        </w:rPr>
        <w:t>2</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w:t>
      </w:r>
      <w:r w:rsidRPr="00642FC7">
        <w:rPr>
          <w:rFonts w:ascii="Traditional Arabic" w:hAnsi="Traditional Arabic" w:cs="Traditional Arabic"/>
          <w:b/>
          <w:bCs/>
          <w:sz w:val="28"/>
          <w:szCs w:val="28"/>
          <w:lang w:val="ar-SA"/>
        </w:rPr>
        <w:t>3</w:t>
      </w:r>
      <w:r w:rsidRPr="00642FC7">
        <w:rPr>
          <w:rFonts w:ascii="Traditional Arabic" w:hAnsi="Traditional Arabic" w:cs="Traditional Arabic"/>
          <w:b/>
          <w:bCs/>
          <w:sz w:val="28"/>
          <w:szCs w:val="28"/>
          <w:rtl/>
          <w:lang w:val="ar-SA"/>
        </w:rPr>
        <w:t xml:space="preserve">. خصوصية حوكمة الشركات العائلية: </w:t>
      </w:r>
    </w:p>
    <w:p w:rsidR="00BC0E6A" w:rsidRPr="005E37B5" w:rsidRDefault="00BC0E6A" w:rsidP="00CA0010">
      <w:pPr>
        <w:spacing w:after="0" w:line="360" w:lineRule="auto"/>
        <w:ind w:firstLine="332"/>
        <w:jc w:val="both"/>
        <w:rPr>
          <w:rFonts w:ascii="Traditional Arabic" w:hAnsi="Traditional Arabic" w:cs="Traditional Arabic"/>
          <w:sz w:val="24"/>
          <w:szCs w:val="24"/>
          <w:rtl/>
          <w:lang w:val="ar-SA"/>
        </w:rPr>
      </w:pPr>
      <w:r w:rsidRPr="005E37B5">
        <w:rPr>
          <w:rFonts w:ascii="Traditional Arabic" w:hAnsi="Traditional Arabic" w:cs="Traditional Arabic"/>
          <w:sz w:val="24"/>
          <w:szCs w:val="24"/>
          <w:rtl/>
          <w:lang w:val="ar-SA"/>
        </w:rPr>
        <w:t xml:space="preserve">إن حوكمة المؤسسات العائلية لم تخرج في إطارها العام عن حوكمة المؤسسات، حتى لو كان هناك اختلاف في بعض آلياتها وبشكل خاص في طبيعة ملكيتها وحجم مجلس الإدارة وخصائصه. (ثروة، </w:t>
      </w:r>
      <w:r w:rsidRPr="005E37B5">
        <w:rPr>
          <w:rFonts w:ascii="Traditional Arabic" w:hAnsi="Traditional Arabic" w:cs="Traditional Arabic"/>
          <w:sz w:val="24"/>
          <w:szCs w:val="24"/>
        </w:rPr>
        <w:t>2016</w:t>
      </w:r>
      <w:r w:rsidRPr="005E37B5">
        <w:rPr>
          <w:rFonts w:ascii="Traditional Arabic" w:hAnsi="Traditional Arabic" w:cs="Traditional Arabic"/>
          <w:sz w:val="24"/>
          <w:szCs w:val="24"/>
          <w:rtl/>
          <w:lang w:val="ar-SA"/>
        </w:rPr>
        <w:t xml:space="preserve">)، فحوكمة المؤسسات العائلية هي مجموعة من المبادئ التي ظهرت وتطورت مع وجود المؤسسات ونموها، بهدف توجيه المؤسسة ومراقبتها لتحقيق أهداف العائلة بصورة أساسية، وإيجاد التوازن بين المصالح المتضاربة لأفراد العائلة المختلفة فيما بينهم، والمسئولين عن المؤسسة بصفتهم ممثلين لهم وللإدارة التنفيذية والأطراف ذات الصلة بالمؤسسة. (زناقي ومعاريف، </w:t>
      </w:r>
      <w:r w:rsidRPr="005E37B5">
        <w:rPr>
          <w:rFonts w:ascii="Traditional Arabic" w:hAnsi="Traditional Arabic" w:cs="Traditional Arabic"/>
          <w:sz w:val="24"/>
          <w:szCs w:val="24"/>
        </w:rPr>
        <w:t>2019</w:t>
      </w:r>
      <w:r w:rsidRPr="005E37B5">
        <w:rPr>
          <w:rFonts w:ascii="Traditional Arabic" w:hAnsi="Traditional Arabic" w:cs="Traditional Arabic"/>
          <w:sz w:val="24"/>
          <w:szCs w:val="24"/>
          <w:rtl/>
          <w:lang w:val="ar-SA"/>
        </w:rPr>
        <w:t xml:space="preserve">). </w:t>
      </w:r>
      <w:r w:rsidRPr="005E37B5">
        <w:rPr>
          <w:rFonts w:ascii="Traditional Arabic" w:hAnsi="Traditional Arabic" w:cs="Traditional Arabic"/>
          <w:sz w:val="24"/>
          <w:szCs w:val="24"/>
        </w:rPr>
        <w:t xml:space="preserve"> </w:t>
      </w:r>
      <w:r w:rsidRPr="005E37B5">
        <w:rPr>
          <w:rFonts w:ascii="Traditional Arabic" w:hAnsi="Traditional Arabic" w:cs="Traditional Arabic"/>
          <w:sz w:val="24"/>
          <w:szCs w:val="24"/>
          <w:rtl/>
          <w:lang w:val="ar-SA"/>
        </w:rPr>
        <w:t xml:space="preserve">وحوكمة الشركات العائلية يعتبر موضوعاُ </w:t>
      </w:r>
      <w:r w:rsidRPr="005E37B5">
        <w:rPr>
          <w:rFonts w:ascii="Traditional Arabic" w:hAnsi="Traditional Arabic" w:cs="Traditional Arabic"/>
          <w:sz w:val="24"/>
          <w:szCs w:val="24"/>
          <w:rtl/>
          <w:lang w:val="ar-SA"/>
        </w:rPr>
        <w:lastRenderedPageBreak/>
        <w:t xml:space="preserve">حيوياً لضمان استمرارية واستدامة الشركات عبر الأجيال، نظراً لأن الشركات العائلية تشكّل نسبة كبيرة من الأعمال حول العالم، وتنظيم علاقتها العائلية بالأعمال وفق مبدأ الحوكمة يعدّ ضرورياً لحماية مصالحها على المدى البعيد، ويهدف هيكل حوكمة الشركات العائلية بشكل رئيسي إلى عدة أهداف </w:t>
      </w:r>
      <w:r w:rsidR="005E37B5">
        <w:rPr>
          <w:rFonts w:ascii="Traditional Arabic" w:hAnsi="Traditional Arabic" w:cs="Traditional Arabic" w:hint="cs"/>
          <w:sz w:val="24"/>
          <w:szCs w:val="24"/>
          <w:rtl/>
          <w:lang w:val="ar-SA"/>
        </w:rPr>
        <w:t>ه</w:t>
      </w:r>
      <w:r w:rsidRPr="005E37B5">
        <w:rPr>
          <w:rFonts w:ascii="Traditional Arabic" w:hAnsi="Traditional Arabic" w:cs="Traditional Arabic"/>
          <w:sz w:val="24"/>
          <w:szCs w:val="24"/>
          <w:rtl/>
          <w:lang w:val="ar-SA"/>
        </w:rPr>
        <w:t xml:space="preserve">ي كما يلي: (الخطيب، </w:t>
      </w:r>
      <w:r w:rsidRPr="005E37B5">
        <w:rPr>
          <w:rFonts w:ascii="Traditional Arabic" w:hAnsi="Traditional Arabic" w:cs="Traditional Arabic"/>
          <w:sz w:val="24"/>
          <w:szCs w:val="24"/>
        </w:rPr>
        <w:t>2018</w:t>
      </w:r>
      <w:r w:rsidRPr="005E37B5">
        <w:rPr>
          <w:rFonts w:ascii="Traditional Arabic" w:hAnsi="Traditional Arabic" w:cs="Traditional Arabic"/>
          <w:sz w:val="24"/>
          <w:szCs w:val="24"/>
          <w:rtl/>
          <w:lang w:val="ar-SA"/>
        </w:rPr>
        <w:t>)</w:t>
      </w:r>
    </w:p>
    <w:p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إيصال قيم الأسرة ورسالتها ورؤيتها طويلة المدى إلى جميع أفراد الأسرة.</w:t>
      </w:r>
    </w:p>
    <w:p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الاطلاع على الإنجازات التجارية الرئيسية والتحديات والتوجهات الاستراتيجية. </w:t>
      </w:r>
    </w:p>
    <w:p w:rsidR="00BC0E6A" w:rsidRPr="005E37B5" w:rsidRDefault="00BC0E6A" w:rsidP="006A571E">
      <w:pPr>
        <w:numPr>
          <w:ilvl w:val="0"/>
          <w:numId w:val="23"/>
        </w:numPr>
        <w:spacing w:after="0"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إيصال القواعد والقرارات التي قد تؤثر على الأسرة وعمل الأعضاء وأرباح الأسهم والمزايا الأخرى التي يحصلون عليها. </w:t>
      </w:r>
    </w:p>
    <w:p w:rsidR="00BC0E6A" w:rsidRPr="005E37B5" w:rsidRDefault="00BC0E6A" w:rsidP="006A571E">
      <w:pPr>
        <w:numPr>
          <w:ilvl w:val="0"/>
          <w:numId w:val="23"/>
        </w:numPr>
        <w:spacing w:line="360" w:lineRule="auto"/>
        <w:ind w:left="1440"/>
        <w:jc w:val="both"/>
        <w:rPr>
          <w:rFonts w:ascii="Traditional Arabic" w:hAnsi="Traditional Arabic" w:cs="Traditional Arabic"/>
          <w:sz w:val="24"/>
          <w:szCs w:val="24"/>
        </w:rPr>
      </w:pPr>
      <w:r w:rsidRPr="005E37B5">
        <w:rPr>
          <w:rFonts w:ascii="Traditional Arabic" w:hAnsi="Traditional Arabic" w:cs="Traditional Arabic"/>
          <w:sz w:val="24"/>
          <w:szCs w:val="24"/>
          <w:rtl/>
          <w:lang w:val="ar-SA"/>
        </w:rPr>
        <w:t xml:space="preserve">إنشاء قنوات اتصال رسمية تسمح للعائلة والأعضاء بتبادل أفكارهم وتطلعاتهم، والسماح لأفراد العائلة بالالتقاء واتخاذ القرارات المهمة. وتطوير هيكل الحوكمة الإداري يساعد في بناء الثقة بين أفراد العائلة والأعضاء داخل الشركة وخارجها، وبالتالي زيادة فرص بقاء الشركة واستدامتها. </w:t>
      </w:r>
    </w:p>
    <w:p w:rsidR="00BC0E6A" w:rsidRPr="00CA0010" w:rsidRDefault="00BC0E6A" w:rsidP="001D06A4">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CA0010">
        <w:rPr>
          <w:rFonts w:ascii="Traditional Arabic" w:hAnsi="Traditional Arabic" w:cs="Traditional Arabic"/>
          <w:b/>
          <w:bCs/>
          <w:sz w:val="28"/>
          <w:szCs w:val="28"/>
          <w:lang w:val="ar-SA"/>
        </w:rPr>
        <w:t>2</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3</w:t>
      </w:r>
      <w:r w:rsidRPr="00CA0010">
        <w:rPr>
          <w:rFonts w:ascii="Traditional Arabic" w:hAnsi="Traditional Arabic" w:cs="Traditional Arabic"/>
          <w:b/>
          <w:bCs/>
          <w:sz w:val="28"/>
          <w:szCs w:val="28"/>
          <w:rtl/>
          <w:lang w:val="ar-SA"/>
        </w:rPr>
        <w:t>/</w:t>
      </w:r>
      <w:r w:rsidRPr="00CA0010">
        <w:rPr>
          <w:rFonts w:ascii="Traditional Arabic" w:hAnsi="Traditional Arabic" w:cs="Traditional Arabic"/>
          <w:b/>
          <w:bCs/>
          <w:sz w:val="28"/>
          <w:szCs w:val="28"/>
          <w:lang w:val="ar-SA"/>
        </w:rPr>
        <w:t>4</w:t>
      </w:r>
      <w:r w:rsidRPr="00CA0010">
        <w:rPr>
          <w:rFonts w:ascii="Traditional Arabic" w:hAnsi="Traditional Arabic" w:cs="Traditional Arabic"/>
          <w:b/>
          <w:bCs/>
          <w:sz w:val="28"/>
          <w:szCs w:val="28"/>
          <w:rtl/>
          <w:lang w:val="ar-SA"/>
        </w:rPr>
        <w:t xml:space="preserve">. هيكل حوكمة الشركات العائلية: </w:t>
      </w:r>
    </w:p>
    <w:p w:rsidR="00BC0E6A" w:rsidRPr="00CA0010" w:rsidRDefault="00BC0E6A" w:rsidP="00CA0010">
      <w:pPr>
        <w:spacing w:after="0" w:line="360" w:lineRule="auto"/>
        <w:ind w:firstLine="332"/>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من أهم المكونات الرئيسية لهيكل حوكمة الشركات العائلية ما يلي: (الشامي، </w:t>
      </w:r>
      <w:r w:rsidRPr="00CA0010">
        <w:rPr>
          <w:rFonts w:ascii="Traditional Arabic" w:hAnsi="Traditional Arabic" w:cs="Traditional Arabic"/>
          <w:sz w:val="24"/>
          <w:szCs w:val="24"/>
        </w:rPr>
        <w:t>2021</w:t>
      </w:r>
      <w:r w:rsidRPr="00CA0010">
        <w:rPr>
          <w:rFonts w:ascii="Traditional Arabic" w:hAnsi="Traditional Arabic" w:cs="Traditional Arabic"/>
          <w:sz w:val="24"/>
          <w:szCs w:val="24"/>
          <w:rtl/>
          <w:lang w:val="ar-SA"/>
        </w:rPr>
        <w:t>)</w:t>
      </w:r>
    </w:p>
    <w:p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مجلس الإدارة: وهو الجسم الأساسي المسؤول عن توجيه الشركة، الذي يضمن توازن العلاقة بين الإدارة التنفيذية والعائلة المالكة، وفي الشركات العائلية، يجب أن يكون مجلس الإدارة خليطاً من أفراد العائلة وأعضاء مستقلين يمكن أن يكون كالتالي:</w:t>
      </w:r>
    </w:p>
    <w:p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أفراد العائلة: يوفرون الارتباط والرؤية الخاصة بمستقبل الشركة العائلي.</w:t>
      </w:r>
    </w:p>
    <w:p w:rsidR="00BC0E6A" w:rsidRPr="00CA0010" w:rsidRDefault="00BC0E6A" w:rsidP="006A571E">
      <w:pPr>
        <w:numPr>
          <w:ilvl w:val="2"/>
          <w:numId w:val="25"/>
        </w:numPr>
        <w:spacing w:after="0" w:line="360" w:lineRule="auto"/>
        <w:ind w:left="1891"/>
        <w:jc w:val="both"/>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الأعضاء المستقلون: يقدمون الخبرة والمشورة من منظور خارجي، ويساعدون في اتخاذ قرارات غير متحيزة. </w:t>
      </w:r>
    </w:p>
    <w:p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sz w:val="24"/>
          <w:szCs w:val="24"/>
          <w:rtl/>
          <w:lang w:val="ar-SA"/>
        </w:rPr>
      </w:pPr>
      <w:r w:rsidRPr="00CA0010">
        <w:rPr>
          <w:rFonts w:ascii="Traditional Arabic" w:hAnsi="Traditional Arabic" w:cs="Traditional Arabic"/>
          <w:sz w:val="24"/>
          <w:szCs w:val="24"/>
          <w:rtl/>
          <w:lang w:val="ar-SA"/>
        </w:rPr>
        <w:t xml:space="preserve">مجلس العائلة: هو كيان يهدف إلى تنظيم علاقة العائلة مع الشركة، يقوم بوضع السياسات والقرارات المتعلقة بإدارة الشؤون العائلية داخل الشركة، مثل اختيار الأعضاء المناسبين للانضمام إلى مجلس الإدارة، وتحديد سياسة التوظيف لأفراد العائلة، من مهام المجلس ضمان التواصل الواضح بين أفراد العائلة وإدارة الشركة، والتخطيط للخلافة لضمان الانتقال السلس للقيادة عبر الأجيال. </w:t>
      </w:r>
    </w:p>
    <w:p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اللجنة التنفيذية: تتكون اللجنة التنفيذية من كبار المسؤولين التنفيذيين في الشركة، سواء كانوا من العائلة أو من خارجها، وتعمل على إدارة العمليات اليومية وتقديم التوجيه الاستراتيجي، كما يتمثل دور اللجنة في تنفيذ الخطط الاستراتيجية التي يوافق عليها مجلس الإدارة، وضمان كفاءة العمليات.</w:t>
      </w:r>
    </w:p>
    <w:p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lastRenderedPageBreak/>
        <w:t xml:space="preserve">سياسة الخلافة: الخلافة في الشركات العائلية تُعد واحدة من أكبر التحديات التي تواجهها، لذا يمن الواجب أن تكون هناك خطة واضحة لتعيين قادة المستقبل من أفراد العائلة، بناءً على الكفاءة وليس فقط على العلاقة العائلية. وخطة خلافة تتضمن تطوير قدرات الجيل القادم وتأهيلهم لإدارة الشركة بطريقة احترافية. </w:t>
      </w:r>
    </w:p>
    <w:p w:rsidR="00BC0E6A" w:rsidRPr="00CA0010" w:rsidRDefault="00BC0E6A" w:rsidP="006A571E">
      <w:pPr>
        <w:numPr>
          <w:ilvl w:val="0"/>
          <w:numId w:val="24"/>
        </w:numPr>
        <w:shd w:val="clear" w:color="auto" w:fill="FFFFFF"/>
        <w:spacing w:after="0" w:line="360" w:lineRule="auto"/>
        <w:ind w:left="1183" w:hanging="567"/>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السياسات المالية: من الضروري أن تكون هناك شفافية في إدارة الموارد المالية للشركة العائلية، وهذا يتطلب وضع سياسات واضحة بشأن توزيع الأرباح، وإعادة استثمار الأموال في الشركة، والتعامل مع القضايا المالية الخاصة بالعائلة. حيث أن الشفافية المالية تضمن الحفاظ على التوازن بين الاحتياجات العائلية ومصلحة الشركة المالية على المدى الطويل. </w:t>
      </w:r>
    </w:p>
    <w:p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القيم العائلية والمبادئ التوجيهية (دستور العائلة): القيم العائلية تمثل جزءاً كبيراً من هوية الشركات العائلية. توجيه الشركة من خلال هذه القيم يعزز من استدامتها عبر الأجيال وهذه القيم تشمل النزاهة، الاستمرارية، والابتكار، ويتم نقلها عبر الأجيال لضمان الحفاظ على الروح العائلية في إدارة الشركة. </w:t>
      </w:r>
    </w:p>
    <w:p w:rsidR="00BC0E6A" w:rsidRPr="00CA0010" w:rsidRDefault="00BC0E6A" w:rsidP="006A571E">
      <w:pPr>
        <w:numPr>
          <w:ilvl w:val="0"/>
          <w:numId w:val="24"/>
        </w:numPr>
        <w:shd w:val="clear" w:color="auto" w:fill="FFFFFF"/>
        <w:spacing w:after="0" w:line="360" w:lineRule="auto"/>
        <w:jc w:val="both"/>
        <w:textAlignment w:val="baseline"/>
        <w:rPr>
          <w:rFonts w:ascii="Traditional Arabic" w:hAnsi="Traditional Arabic" w:cs="Traditional Arabic"/>
          <w:b/>
          <w:sz w:val="24"/>
          <w:szCs w:val="24"/>
        </w:rPr>
      </w:pPr>
      <w:r w:rsidRPr="00CA0010">
        <w:rPr>
          <w:rFonts w:ascii="Traditional Arabic" w:hAnsi="Traditional Arabic" w:cs="Traditional Arabic"/>
          <w:sz w:val="24"/>
          <w:szCs w:val="24"/>
          <w:rtl/>
          <w:lang w:val="ar-SA"/>
        </w:rPr>
        <w:t xml:space="preserve">إطار الحوكمة القانونية: يجب أن تكون هناك قوانين ولوائح تنظيمية داخلية تحكم علاقة العائلة بالشركة. وهذا يشمل عقود الملكية، الاتفاقيات حول توزيع الحصص بين أفراد العائلة، وتنظيم حقوق التصويت، ويهدف الإطار القانوني إلى منع النزاعات وتحديد الأدوار والحقوق بشكل واضح، خاصة مع تعاقب الأجيال. </w:t>
      </w:r>
    </w:p>
    <w:p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CA0010">
        <w:rPr>
          <w:rFonts w:ascii="Traditional Arabic" w:hAnsi="Traditional Arabic" w:cs="Traditional Arabic"/>
          <w:sz w:val="24"/>
          <w:szCs w:val="24"/>
          <w:rtl/>
          <w:lang w:val="ar-SA"/>
        </w:rPr>
        <w:t>إن هيكل حوكمة الشركات العائلية يهدف إلى تنظيم العلاقة بين العائلة والشركة لضمان استدامتها على المدى الطويل، من خلال مجلس الإدارة، مجلس العائلة، الخلافة المدروسة، والسياسات المالية الواضحة، ويمكن للشركات العائلية أن تواجه التحديات والمخاطر وتعمل على إدارتها؛ لتضمن الاستمرارية للأجيال القادمة</w:t>
      </w:r>
      <w:r w:rsidRPr="00CA0010">
        <w:rPr>
          <w:rFonts w:ascii="Traditional Arabic" w:hAnsi="Traditional Arabic" w:cs="Traditional Arabic"/>
          <w:b/>
          <w:sz w:val="24"/>
          <w:szCs w:val="24"/>
        </w:rPr>
        <w:t>.</w:t>
      </w:r>
      <w:r w:rsidRPr="00CA0010">
        <w:rPr>
          <w:rFonts w:ascii="Traditional Arabic" w:hAnsi="Traditional Arabic" w:cs="Traditional Arabic"/>
          <w:sz w:val="24"/>
          <w:szCs w:val="24"/>
          <w:rtl/>
          <w:lang w:val="ar-SA"/>
        </w:rPr>
        <w:t xml:space="preserve"> (معمر، </w:t>
      </w:r>
      <w:r w:rsidRPr="00CA0010">
        <w:rPr>
          <w:rFonts w:ascii="Traditional Arabic" w:hAnsi="Traditional Arabic" w:cs="Traditional Arabic"/>
          <w:sz w:val="24"/>
          <w:szCs w:val="24"/>
        </w:rPr>
        <w:t>2024</w:t>
      </w:r>
      <w:r w:rsidRPr="00CA0010">
        <w:rPr>
          <w:rFonts w:ascii="Traditional Arabic" w:hAnsi="Traditional Arabic" w:cs="Traditional Arabic"/>
          <w:sz w:val="24"/>
          <w:szCs w:val="24"/>
          <w:rtl/>
          <w:lang w:val="ar-SA"/>
        </w:rPr>
        <w:t>)</w:t>
      </w:r>
    </w:p>
    <w:p w:rsidR="009B622B" w:rsidRPr="00CA0010" w:rsidRDefault="009B622B" w:rsidP="009B622B">
      <w:pPr>
        <w:tabs>
          <w:tab w:val="left" w:pos="2204"/>
        </w:tabs>
        <w:spacing w:after="0" w:line="240" w:lineRule="auto"/>
        <w:ind w:left="360" w:firstLine="360"/>
        <w:jc w:val="both"/>
        <w:rPr>
          <w:rFonts w:ascii="Traditional Arabic" w:hAnsi="Traditional Arabic" w:cs="Traditional Arabic"/>
          <w:sz w:val="24"/>
          <w:szCs w:val="24"/>
        </w:rPr>
      </w:pPr>
      <w:r>
        <w:rPr>
          <w:rFonts w:ascii="Traditional Arabic" w:hAnsi="Traditional Arabic" w:cs="Traditional Arabic"/>
          <w:sz w:val="24"/>
          <w:szCs w:val="24"/>
          <w:rtl/>
        </w:rPr>
        <w:tab/>
      </w:r>
    </w:p>
    <w:p w:rsidR="00BC0E6A" w:rsidRPr="001D06A4" w:rsidRDefault="00BC0E6A" w:rsidP="009B622B">
      <w:pPr>
        <w:shd w:val="clear" w:color="auto" w:fill="FFFFFF"/>
        <w:spacing w:after="0" w:line="360" w:lineRule="auto"/>
        <w:jc w:val="both"/>
        <w:textAlignment w:val="baseline"/>
        <w:rPr>
          <w:rFonts w:ascii="Traditional Arabic" w:hAnsi="Traditional Arabic" w:cs="Traditional Arabic"/>
          <w:b/>
          <w:bCs/>
          <w:sz w:val="28"/>
          <w:szCs w:val="28"/>
          <w:rtl/>
          <w:lang w:val="ar-SA"/>
        </w:rPr>
      </w:pPr>
      <w:r w:rsidRPr="001D06A4">
        <w:rPr>
          <w:rFonts w:ascii="Traditional Arabic" w:hAnsi="Traditional Arabic" w:cs="Traditional Arabic"/>
          <w:b/>
          <w:bCs/>
          <w:sz w:val="28"/>
          <w:szCs w:val="28"/>
          <w:lang w:val="ar-SA"/>
        </w:rPr>
        <w:t>2</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3</w:t>
      </w:r>
      <w:r w:rsidRPr="001D06A4">
        <w:rPr>
          <w:rFonts w:ascii="Traditional Arabic" w:hAnsi="Traditional Arabic" w:cs="Traditional Arabic"/>
          <w:b/>
          <w:bCs/>
          <w:sz w:val="28"/>
          <w:szCs w:val="28"/>
          <w:rtl/>
          <w:lang w:val="ar-SA"/>
        </w:rPr>
        <w:t>/</w:t>
      </w:r>
      <w:r w:rsidRPr="001D06A4">
        <w:rPr>
          <w:rFonts w:ascii="Traditional Arabic" w:hAnsi="Traditional Arabic" w:cs="Traditional Arabic"/>
          <w:b/>
          <w:bCs/>
          <w:sz w:val="28"/>
          <w:szCs w:val="28"/>
          <w:lang w:val="ar-SA"/>
        </w:rPr>
        <w:t>5</w:t>
      </w:r>
      <w:r w:rsidRPr="001D06A4">
        <w:rPr>
          <w:rFonts w:ascii="Traditional Arabic" w:hAnsi="Traditional Arabic" w:cs="Traditional Arabic"/>
          <w:b/>
          <w:bCs/>
          <w:sz w:val="28"/>
          <w:szCs w:val="28"/>
          <w:rtl/>
          <w:lang w:val="ar-SA"/>
        </w:rPr>
        <w:t xml:space="preserve">. التحديات التي تواجه استدامة الشركات العائلية: </w:t>
      </w:r>
    </w:p>
    <w:p w:rsidR="00BC0E6A" w:rsidRPr="001D06A4"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 xml:space="preserve">أحد الشركات العائلية والتي بدأت بقوة ولكنها انتهت، حيث واجهت العديد من التحديات التي كانت سبباً في انهيارها وإغلاقها، </w:t>
      </w:r>
      <w:r w:rsidRPr="001D06A4">
        <w:rPr>
          <w:rFonts w:ascii="Traditional Arabic" w:hAnsi="Traditional Arabic" w:cs="Traditional Arabic"/>
          <w:b/>
          <w:sz w:val="24"/>
          <w:szCs w:val="24"/>
          <w:rtl/>
          <w:lang w:val="ar-SA"/>
        </w:rPr>
        <w:t>شركة سعودي أوجيه</w:t>
      </w:r>
      <w:r w:rsidRPr="001D06A4">
        <w:rPr>
          <w:rFonts w:ascii="Traditional Arabic" w:hAnsi="Traditional Arabic" w:cs="Traditional Arabic"/>
          <w:sz w:val="24"/>
          <w:szCs w:val="24"/>
          <w:rtl/>
          <w:lang w:val="ar-SA"/>
        </w:rPr>
        <w:t xml:space="preserve">، تأسست عام </w:t>
      </w:r>
      <w:r w:rsidRPr="001D06A4">
        <w:rPr>
          <w:rFonts w:ascii="Traditional Arabic" w:hAnsi="Traditional Arabic" w:cs="Traditional Arabic"/>
          <w:sz w:val="24"/>
          <w:szCs w:val="24"/>
        </w:rPr>
        <w:t>1978</w:t>
      </w:r>
      <w:r w:rsidRPr="001D06A4">
        <w:rPr>
          <w:rFonts w:ascii="Traditional Arabic" w:hAnsi="Traditional Arabic" w:cs="Traditional Arabic"/>
          <w:sz w:val="24"/>
          <w:szCs w:val="24"/>
          <w:rtl/>
          <w:lang w:val="ar-SA"/>
        </w:rPr>
        <w:t xml:space="preserve"> كشركة مقاولات وبناء، ونمت؛ لتصبح من أكبر الشركات في المملكة العربية السعودية، إلا أنها أغلقت أبوابها في عام </w:t>
      </w:r>
      <w:r w:rsidRPr="001D06A4">
        <w:rPr>
          <w:rFonts w:ascii="Traditional Arabic" w:hAnsi="Traditional Arabic" w:cs="Traditional Arabic"/>
          <w:sz w:val="24"/>
          <w:szCs w:val="24"/>
        </w:rPr>
        <w:t>2017</w:t>
      </w:r>
      <w:r w:rsidRPr="001D06A4">
        <w:rPr>
          <w:rFonts w:ascii="Traditional Arabic" w:hAnsi="Traditional Arabic" w:cs="Traditional Arabic"/>
          <w:sz w:val="24"/>
          <w:szCs w:val="24"/>
          <w:rtl/>
          <w:lang w:val="ar-SA"/>
        </w:rPr>
        <w:t xml:space="preserve">، حيث واجهت هذه الشركة العديد من التحديات والمشكلات التي أدت إلى زوالها، كان من </w:t>
      </w:r>
      <w:r w:rsidR="00502149" w:rsidRPr="001D06A4">
        <w:rPr>
          <w:rFonts w:ascii="Traditional Arabic" w:hAnsi="Traditional Arabic" w:cs="Traditional Arabic" w:hint="cs"/>
          <w:sz w:val="24"/>
          <w:szCs w:val="24"/>
          <w:rtl/>
          <w:lang w:val="ar-SA"/>
        </w:rPr>
        <w:t>أبرزها: (</w:t>
      </w:r>
      <w:r w:rsidRPr="001D06A4">
        <w:rPr>
          <w:rFonts w:ascii="Traditional Arabic" w:hAnsi="Traditional Arabic" w:cs="Traditional Arabic"/>
          <w:sz w:val="24"/>
          <w:szCs w:val="24"/>
        </w:rPr>
        <w:t>Bloomberg, 2017</w:t>
      </w:r>
      <w:r w:rsidRPr="001D06A4">
        <w:rPr>
          <w:rFonts w:ascii="Traditional Arabic" w:hAnsi="Traditional Arabic" w:cs="Traditional Arabic"/>
          <w:sz w:val="24"/>
          <w:szCs w:val="24"/>
          <w:rtl/>
          <w:lang w:val="ar-SA"/>
        </w:rPr>
        <w:t xml:space="preserve">) </w:t>
      </w:r>
    </w:p>
    <w:p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الخلافات العائلية: النزاعات بين أفراد العائلة من أبرز الأسباب التي تؤدي إلى تعثر الشركات العائلية، خاصة عند انتقال الإدارة من جيل لآخر، وقد تظهر هذه الخلافات بشكل أكبر عند وصول الشركات إلى الجيل الثاني أو الثالث، مما يهدد استمراريتها.</w:t>
      </w:r>
    </w:p>
    <w:p w:rsidR="00BC0E6A" w:rsidRPr="001D06A4" w:rsidRDefault="00BC0E6A" w:rsidP="006A571E">
      <w:pPr>
        <w:numPr>
          <w:ilvl w:val="0"/>
          <w:numId w:val="26"/>
        </w:numPr>
        <w:spacing w:after="0"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عدم الفصل بين الملكية والإدارة: يؤدي تداخل الأدوار بين أفراد العائلة وعدم وجود هيكل تنظيمي واضح إلى ضعف في اتخاذ القرارات الإدارية، مما يؤثر سلبًا على أداء الشركة.</w:t>
      </w:r>
    </w:p>
    <w:p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lastRenderedPageBreak/>
        <w:t>نقص التخطيط الاستراتيجي: تفتقر بعض الشركات العائلية إلى خطط استراتيجية واضحة، خاصة فيما يتعلق بآليات انتقال السلطة والإدارة بين الأجيال، مما يجعلها عرضة للتعثر عند حدوث أي تغييرات.</w:t>
      </w:r>
    </w:p>
    <w:p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المشكلات المالية: تواجه الشركات العائلية تحديات مالية مثل إدارة التدفق النقدي، والتمويل، وتحديد استراتيجيات النمو المستدامة. قد يؤدي ذلك إلى صعوبات في جذب الاستثمارات الخارجية والتوسع.</w:t>
      </w:r>
    </w:p>
    <w:p w:rsidR="00BC0E6A" w:rsidRPr="001D06A4" w:rsidRDefault="00BC0E6A" w:rsidP="006A571E">
      <w:pPr>
        <w:numPr>
          <w:ilvl w:val="0"/>
          <w:numId w:val="26"/>
        </w:numPr>
        <w:spacing w:after="0" w:line="360" w:lineRule="auto"/>
        <w:ind w:left="1041"/>
        <w:jc w:val="both"/>
        <w:rPr>
          <w:rFonts w:ascii="Traditional Arabic" w:hAnsi="Traditional Arabic" w:cs="Traditional Arabic"/>
          <w:sz w:val="24"/>
          <w:szCs w:val="24"/>
          <w:rtl/>
          <w:lang w:val="ar-SA"/>
        </w:rPr>
      </w:pPr>
      <w:r w:rsidRPr="001D06A4">
        <w:rPr>
          <w:rFonts w:ascii="Traditional Arabic" w:hAnsi="Traditional Arabic" w:cs="Traditional Arabic"/>
          <w:sz w:val="24"/>
          <w:szCs w:val="24"/>
          <w:rtl/>
          <w:lang w:val="ar-SA"/>
        </w:rPr>
        <w:t>عدم الاستعانة بالخبرات الخارجية: تميل بعض الشركات العائلية إلى حصر المناصب الإدارية في أفراد العائلة، مما يحرمها من الاستفادة من خبرات وكفاءات خارجية قد تسهم في تطوير العمل وتحسين الأداء.</w:t>
      </w:r>
    </w:p>
    <w:p w:rsidR="00BC0E6A" w:rsidRPr="001D06A4" w:rsidRDefault="00BC0E6A" w:rsidP="006A571E">
      <w:pPr>
        <w:numPr>
          <w:ilvl w:val="0"/>
          <w:numId w:val="26"/>
        </w:numPr>
        <w:spacing w:line="360" w:lineRule="auto"/>
        <w:ind w:left="1041"/>
        <w:jc w:val="both"/>
        <w:rPr>
          <w:rFonts w:ascii="Traditional Arabic" w:hAnsi="Traditional Arabic" w:cs="Traditional Arabic"/>
          <w:b/>
          <w:sz w:val="24"/>
          <w:szCs w:val="24"/>
          <w:rtl/>
          <w:lang w:val="ar-SA"/>
        </w:rPr>
      </w:pPr>
      <w:r w:rsidRPr="001D06A4">
        <w:rPr>
          <w:rFonts w:ascii="Traditional Arabic" w:hAnsi="Traditional Arabic" w:cs="Traditional Arabic"/>
          <w:sz w:val="24"/>
          <w:szCs w:val="24"/>
          <w:rtl/>
          <w:lang w:val="ar-SA"/>
        </w:rPr>
        <w:t>صعوبة فصل الحياة الأسرية عن العمل: قد يؤدي تداخل العلاقات الأسرية مع العمل إلى صراعات تؤثر على بيئة العمل واتخاذ القرارات، مما ينعكس سلباً على استمرارية الشركة.</w:t>
      </w:r>
    </w:p>
    <w:p w:rsidR="00BC0E6A" w:rsidRPr="00502149" w:rsidRDefault="00BC0E6A">
      <w:pPr>
        <w:shd w:val="clear" w:color="auto" w:fill="FFFFFF"/>
        <w:spacing w:before="240" w:after="0" w:line="360" w:lineRule="auto"/>
        <w:jc w:val="both"/>
        <w:textAlignment w:val="baseline"/>
        <w:rPr>
          <w:rFonts w:ascii="Traditional Arabic" w:hAnsi="Traditional Arabic" w:cs="Traditional Arabic"/>
          <w:b/>
          <w:bCs/>
          <w:sz w:val="28"/>
          <w:szCs w:val="28"/>
          <w:lang w:val="ar-SA"/>
        </w:rPr>
      </w:pPr>
      <w:r w:rsidRPr="00502149">
        <w:rPr>
          <w:rFonts w:ascii="Traditional Arabic" w:hAnsi="Traditional Arabic" w:cs="Traditional Arabic"/>
          <w:b/>
          <w:bCs/>
          <w:sz w:val="28"/>
          <w:szCs w:val="28"/>
          <w:lang w:val="ar-SA"/>
        </w:rPr>
        <w:t>2</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3</w:t>
      </w:r>
      <w:r w:rsidRPr="00502149">
        <w:rPr>
          <w:rFonts w:ascii="Traditional Arabic" w:hAnsi="Traditional Arabic" w:cs="Traditional Arabic"/>
          <w:b/>
          <w:bCs/>
          <w:sz w:val="28"/>
          <w:szCs w:val="28"/>
          <w:rtl/>
          <w:lang w:val="ar-SA"/>
        </w:rPr>
        <w:t>/</w:t>
      </w:r>
      <w:r w:rsidRPr="00502149">
        <w:rPr>
          <w:rFonts w:ascii="Traditional Arabic" w:hAnsi="Traditional Arabic" w:cs="Traditional Arabic"/>
          <w:b/>
          <w:bCs/>
          <w:sz w:val="28"/>
          <w:szCs w:val="28"/>
          <w:lang w:val="ar-SA"/>
        </w:rPr>
        <w:t>6</w:t>
      </w:r>
      <w:r w:rsidRPr="00502149">
        <w:rPr>
          <w:rFonts w:ascii="Traditional Arabic" w:hAnsi="Traditional Arabic" w:cs="Traditional Arabic"/>
          <w:b/>
          <w:bCs/>
          <w:sz w:val="28"/>
          <w:szCs w:val="28"/>
          <w:rtl/>
          <w:lang w:val="ar-SA"/>
        </w:rPr>
        <w:t>. مقارنة بين حوكمة الشركات العائلية وغير العائلية من حيث التحديات والممارسات</w:t>
      </w:r>
    </w:p>
    <w:p w:rsidR="00BC0E6A" w:rsidRPr="00502149" w:rsidRDefault="00BC0E6A" w:rsidP="00275BBF">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تختلف حوكمة الشركات العائلية عن حوكمة الشركات غير العائلية في العديد من الأبعاد التنظيمية والسلوكية، ففي الوقت الذي تركّز فيه الشركات غير العائلية على تطبيق أنظمة الحوكمة وفقاً للمعايير المؤسسية البحتة، تواجه الشركات العائلية تحديات فريدة تتعلق بتداخل المصالح العائلية مع الإدارية، وضعف التخطيط للخلافة، وغياب الحوكمة الرسمية، مما يجعل آليات الحوكمة أكثر تعقيداً وحساسية. وفي الجدول التالي تتضح أبرز الفروقات.</w:t>
      </w:r>
    </w:p>
    <w:p w:rsidR="00BC0E6A" w:rsidRPr="009B622B" w:rsidRDefault="00BC0E6A" w:rsidP="00502149">
      <w:pPr>
        <w:shd w:val="clear" w:color="auto" w:fill="FFFFFF"/>
        <w:spacing w:before="240" w:line="240" w:lineRule="auto"/>
        <w:jc w:val="center"/>
        <w:textAlignment w:val="baseline"/>
        <w:rPr>
          <w:rFonts w:ascii="Traditional Arabic" w:hAnsi="Traditional Arabic" w:cs="Traditional Arabic"/>
          <w:bCs/>
          <w:sz w:val="24"/>
          <w:szCs w:val="24"/>
          <w:rtl/>
          <w:lang w:val="ar-SA"/>
        </w:rPr>
      </w:pPr>
      <w:r w:rsidRPr="009B622B">
        <w:rPr>
          <w:rFonts w:ascii="Traditional Arabic" w:hAnsi="Traditional Arabic" w:cs="Traditional Arabic"/>
          <w:bCs/>
          <w:sz w:val="24"/>
          <w:szCs w:val="24"/>
          <w:rtl/>
          <w:lang w:val="ar-SA"/>
        </w:rPr>
        <w:t>جدول (2) يوضح الفرق بين حوكمة الشركات العائلية وغير العائلية</w:t>
      </w:r>
    </w:p>
    <w:tbl>
      <w:tblPr>
        <w:tblpPr w:leftFromText="180" w:rightFromText="180" w:vertAnchor="text" w:tblpXSpec="center" w:tblpY="2"/>
        <w:tblOverlap w:val="never"/>
        <w:bidiVisual/>
        <w:tblW w:w="8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90"/>
        <w:gridCol w:w="2513"/>
        <w:gridCol w:w="3756"/>
      </w:tblGrid>
      <w:tr w:rsidR="00BC0E6A" w:rsidRPr="00502149">
        <w:trPr>
          <w:trHeight w:val="260"/>
        </w:trPr>
        <w:tc>
          <w:tcPr>
            <w:tcW w:w="0" w:type="auto"/>
            <w:shd w:val="clear" w:color="auto" w:fill="D9D9D9"/>
            <w:vAlign w:val="center"/>
          </w:tcPr>
          <w:p w:rsidR="00BC0E6A" w:rsidRPr="00502149" w:rsidRDefault="00BC0E6A">
            <w:pPr>
              <w:spacing w:after="0"/>
              <w:jc w:val="center"/>
              <w:textAlignment w:val="baseline"/>
              <w:rPr>
                <w:rFonts w:ascii="Traditional Arabic" w:hAnsi="Traditional Arabic" w:cs="Traditional Arabic"/>
                <w:bCs/>
                <w:sz w:val="24"/>
                <w:szCs w:val="24"/>
              </w:rPr>
            </w:pPr>
            <w:r w:rsidRPr="00502149">
              <w:rPr>
                <w:rFonts w:ascii="Traditional Arabic" w:hAnsi="Traditional Arabic" w:cs="Traditional Arabic"/>
                <w:bCs/>
                <w:sz w:val="24"/>
                <w:szCs w:val="24"/>
                <w:rtl/>
                <w:lang w:val="ar-SA"/>
              </w:rPr>
              <w:t>البند</w:t>
            </w:r>
          </w:p>
        </w:tc>
        <w:tc>
          <w:tcPr>
            <w:tcW w:w="0" w:type="auto"/>
            <w:shd w:val="clear" w:color="auto" w:fill="D9D9D9"/>
            <w:vAlign w:val="center"/>
          </w:tcPr>
          <w:p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العائلية</w:t>
            </w:r>
          </w:p>
        </w:tc>
        <w:tc>
          <w:tcPr>
            <w:tcW w:w="0" w:type="auto"/>
            <w:shd w:val="clear" w:color="auto" w:fill="D9D9D9"/>
            <w:vAlign w:val="center"/>
          </w:tcPr>
          <w:p w:rsidR="00BC0E6A" w:rsidRPr="00502149" w:rsidRDefault="00BC0E6A">
            <w:pPr>
              <w:spacing w:after="0"/>
              <w:jc w:val="center"/>
              <w:textAlignment w:val="baseline"/>
              <w:rPr>
                <w:rFonts w:ascii="Traditional Arabic" w:hAnsi="Traditional Arabic" w:cs="Traditional Arabic"/>
                <w:bCs/>
                <w:sz w:val="24"/>
                <w:szCs w:val="24"/>
                <w:rtl/>
                <w:lang w:val="ar-SA"/>
              </w:rPr>
            </w:pPr>
            <w:r w:rsidRPr="00502149">
              <w:rPr>
                <w:rFonts w:ascii="Traditional Arabic" w:hAnsi="Traditional Arabic" w:cs="Traditional Arabic"/>
                <w:bCs/>
                <w:sz w:val="24"/>
                <w:szCs w:val="24"/>
                <w:rtl/>
                <w:lang w:val="ar-SA"/>
              </w:rPr>
              <w:t>الشركات غير العائلية</w:t>
            </w:r>
          </w:p>
        </w:tc>
      </w:tr>
      <w:tr w:rsidR="00BC0E6A" w:rsidRPr="00502149">
        <w:trPr>
          <w:trHeight w:val="220"/>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الملكية والإدارة</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w:t>
            </w:r>
            <w:r w:rsidRPr="00502149">
              <w:rPr>
                <w:rFonts w:ascii="Traditional Arabic" w:hAnsi="Traditional Arabic" w:cs="Traditional Arabic"/>
                <w:sz w:val="24"/>
                <w:szCs w:val="24"/>
                <w:u w:val="words"/>
                <w:rtl/>
                <w:lang w:val="ar-SA"/>
              </w:rPr>
              <w:t>ً</w:t>
            </w:r>
            <w:r w:rsidRPr="00502149">
              <w:rPr>
                <w:rFonts w:ascii="Traditional Arabic" w:hAnsi="Traditional Arabic" w:cs="Traditional Arabic"/>
                <w:sz w:val="24"/>
                <w:szCs w:val="24"/>
                <w:rtl/>
                <w:lang w:val="ar-SA"/>
              </w:rPr>
              <w:t xml:space="preserve"> ما تتداخل</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مفصولة بوضوح</w:t>
            </w:r>
          </w:p>
        </w:tc>
      </w:tr>
      <w:tr w:rsidR="00BC0E6A" w:rsidRPr="00502149">
        <w:trPr>
          <w:trHeight w:val="197"/>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الخلافة القيادية</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غير مخطط لها رسمياً غالباً</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تُدار وفق سياسات الموارد البشرية</w:t>
            </w:r>
          </w:p>
        </w:tc>
      </w:tr>
      <w:tr w:rsidR="00BC0E6A" w:rsidRPr="00502149">
        <w:trPr>
          <w:trHeight w:val="526"/>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القرارات الاستراتيجية</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قد تتأثر بالعلاقات العائلية</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تعتمد على تحليل البيانات والمجالس الاحترافية</w:t>
            </w:r>
          </w:p>
        </w:tc>
      </w:tr>
      <w:tr w:rsidR="00BC0E6A" w:rsidRPr="00502149">
        <w:trPr>
          <w:trHeight w:val="218"/>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تطبيق الحوكمة</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جزئي أو غير رسمي</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غالباً متكامل ورسمي</w:t>
            </w:r>
          </w:p>
        </w:tc>
      </w:tr>
      <w:tr w:rsidR="00BC0E6A" w:rsidRPr="00502149">
        <w:trPr>
          <w:trHeight w:val="225"/>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النزاعات</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ذات طابع شخصي وعاطفي</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مهنية ويتم حلها عبر قنوات مؤسسية</w:t>
            </w:r>
          </w:p>
        </w:tc>
      </w:tr>
      <w:tr w:rsidR="00BC0E6A" w:rsidRPr="00502149">
        <w:trPr>
          <w:trHeight w:val="71"/>
        </w:trPr>
        <w:tc>
          <w:tcPr>
            <w:tcW w:w="0" w:type="auto"/>
            <w:vAlign w:val="center"/>
          </w:tcPr>
          <w:p w:rsidR="00BC0E6A" w:rsidRPr="00502149" w:rsidRDefault="00BC0E6A">
            <w:pPr>
              <w:spacing w:after="0"/>
              <w:jc w:val="center"/>
              <w:textAlignment w:val="baseline"/>
              <w:rPr>
                <w:rFonts w:ascii="Traditional Arabic" w:hAnsi="Traditional Arabic" w:cs="Traditional Arabic"/>
                <w:b/>
                <w:sz w:val="24"/>
                <w:szCs w:val="24"/>
                <w:rtl/>
                <w:lang w:val="ar-SA"/>
              </w:rPr>
            </w:pPr>
            <w:r w:rsidRPr="00502149">
              <w:rPr>
                <w:rFonts w:ascii="Traditional Arabic" w:hAnsi="Traditional Arabic" w:cs="Traditional Arabic"/>
                <w:b/>
                <w:sz w:val="24"/>
                <w:szCs w:val="24"/>
                <w:rtl/>
                <w:lang w:val="ar-SA"/>
              </w:rPr>
              <w:t>الشفافية والإفصاح</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ضعيفة نسبياً في الغالب</w:t>
            </w:r>
          </w:p>
        </w:tc>
        <w:tc>
          <w:tcPr>
            <w:tcW w:w="0" w:type="auto"/>
            <w:vAlign w:val="center"/>
          </w:tcPr>
          <w:p w:rsidR="00BC0E6A" w:rsidRPr="00502149" w:rsidRDefault="00BC0E6A">
            <w:pPr>
              <w:spacing w:after="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مرتفعة نتيجة الالتزام التشريعي والتنظيمي</w:t>
            </w:r>
          </w:p>
        </w:tc>
      </w:tr>
    </w:tbl>
    <w:p w:rsidR="00BC0E6A" w:rsidRPr="00502149" w:rsidRDefault="00BC0E6A">
      <w:pPr>
        <w:shd w:val="clear" w:color="auto" w:fill="FFFFFF"/>
        <w:spacing w:after="0" w:line="360" w:lineRule="auto"/>
        <w:ind w:left="5040" w:firstLine="720"/>
        <w:jc w:val="center"/>
        <w:textAlignment w:val="baseline"/>
        <w:rPr>
          <w:rFonts w:ascii="Traditional Arabic" w:hAnsi="Traditional Arabic" w:cs="Traditional Arabic"/>
          <w:sz w:val="24"/>
          <w:szCs w:val="24"/>
          <w:rtl/>
          <w:lang w:val="ar-SA"/>
        </w:rPr>
      </w:pPr>
      <w:r w:rsidRPr="00502149">
        <w:rPr>
          <w:rFonts w:ascii="Traditional Arabic" w:hAnsi="Traditional Arabic" w:cs="Traditional Arabic"/>
          <w:sz w:val="24"/>
          <w:szCs w:val="24"/>
          <w:rtl/>
          <w:lang w:val="ar-SA"/>
        </w:rPr>
        <w:t xml:space="preserve">المصدر: من إعداد الباحث </w:t>
      </w:r>
    </w:p>
    <w:p w:rsidR="00BC0E6A" w:rsidRDefault="00BC0E6A">
      <w:pPr>
        <w:spacing w:after="160" w:line="259" w:lineRule="auto"/>
        <w:rPr>
          <w:b/>
        </w:rPr>
      </w:pPr>
      <w:r>
        <w:rPr>
          <w:b/>
        </w:rPr>
        <w:br w:type="page"/>
      </w:r>
    </w:p>
    <w:p w:rsidR="00BC0E6A" w:rsidRPr="00DB7A9D" w:rsidRDefault="00BC0E6A" w:rsidP="00DB7A9D">
      <w:pPr>
        <w:shd w:val="clear" w:color="auto" w:fill="FFFFFF"/>
        <w:spacing w:after="0" w:line="360" w:lineRule="auto"/>
        <w:jc w:val="center"/>
        <w:textAlignment w:val="baseline"/>
        <w:rPr>
          <w:rFonts w:ascii="Traditional Arabic" w:hAnsi="Traditional Arabic" w:cs="Traditional Arabic"/>
          <w:bCs/>
          <w:rtl/>
          <w:lang w:val="ar-SA"/>
        </w:rPr>
      </w:pPr>
      <w:r w:rsidRPr="00DB7A9D">
        <w:rPr>
          <w:rFonts w:ascii="Traditional Arabic" w:hAnsi="Traditional Arabic" w:cs="Traditional Arabic"/>
          <w:bCs/>
          <w:lang w:val="ar-SA"/>
        </w:rPr>
        <w:lastRenderedPageBreak/>
        <w:t>2</w:t>
      </w:r>
      <w:r w:rsidRPr="00DB7A9D">
        <w:rPr>
          <w:rFonts w:ascii="Traditional Arabic" w:hAnsi="Traditional Arabic" w:cs="Traditional Arabic"/>
          <w:bCs/>
          <w:rtl/>
          <w:lang w:val="ar-SA"/>
        </w:rPr>
        <w:t>/</w:t>
      </w:r>
      <w:r w:rsidRPr="00DB7A9D">
        <w:rPr>
          <w:rFonts w:ascii="Traditional Arabic" w:hAnsi="Traditional Arabic" w:cs="Traditional Arabic"/>
          <w:bCs/>
          <w:lang w:val="ar-SA"/>
        </w:rPr>
        <w:t>4</w:t>
      </w:r>
      <w:r w:rsidRPr="00DB7A9D">
        <w:rPr>
          <w:rFonts w:ascii="Traditional Arabic" w:hAnsi="Traditional Arabic" w:cs="Traditional Arabic"/>
          <w:bCs/>
          <w:rtl/>
          <w:lang w:val="ar-SA"/>
        </w:rPr>
        <w:t>. الحوكمة واستدامة الأداء المؤسسي في الشركات العائلية</w:t>
      </w:r>
    </w:p>
    <w:p w:rsidR="00BC0E6A" w:rsidRPr="00DB7A9D" w:rsidRDefault="00BC0E6A" w:rsidP="00DB7A9D">
      <w:pPr>
        <w:spacing w:before="240" w:after="0"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تُعتبر الشركات العائلية واحدة من الدعائم الاقتصادية الأساسية في العديد من الدول، إلا أن طبيعتها الفريدة تجعلها تواجه تحديات خاصة تتعلق بالإدارة والخلافة والنزاعات العائلية؛ لذلك، يُعد تطبيق مبادئ الحوكمة أمراً ضرورياً؛ لتحسين الأداء المؤسسي واستدامة هذه المؤسسات على المدى الطويل. </w:t>
      </w:r>
    </w:p>
    <w:p w:rsidR="00BC0E6A" w:rsidRPr="00DB7A9D" w:rsidRDefault="00BC0E6A" w:rsidP="00DB7A9D">
      <w:pPr>
        <w:spacing w:line="360" w:lineRule="auto"/>
        <w:ind w:firstLine="332"/>
        <w:jc w:val="both"/>
        <w:rPr>
          <w:rFonts w:ascii="Traditional Arabic" w:hAnsi="Traditional Arabic" w:cs="Traditional Arabic"/>
          <w:sz w:val="24"/>
          <w:szCs w:val="24"/>
          <w:rtl/>
          <w:lang w:val="ar-SA"/>
        </w:rPr>
      </w:pPr>
      <w:r w:rsidRPr="00DB7A9D">
        <w:rPr>
          <w:rFonts w:ascii="Traditional Arabic" w:hAnsi="Traditional Arabic" w:cs="Traditional Arabic"/>
          <w:sz w:val="24"/>
          <w:szCs w:val="24"/>
          <w:rtl/>
          <w:lang w:val="ar-SA"/>
        </w:rPr>
        <w:t xml:space="preserve">وقد أكدّت الدراسات (شاهين، </w:t>
      </w:r>
      <w:r w:rsidRPr="00DB7A9D">
        <w:rPr>
          <w:rFonts w:ascii="Traditional Arabic" w:hAnsi="Traditional Arabic" w:cs="Traditional Arabic"/>
          <w:sz w:val="24"/>
          <w:szCs w:val="24"/>
          <w:lang w:val="ar-SA"/>
        </w:rPr>
        <w:t>2023</w:t>
      </w:r>
      <w:r w:rsidRPr="00DB7A9D">
        <w:rPr>
          <w:rFonts w:ascii="Traditional Arabic" w:hAnsi="Traditional Arabic" w:cs="Traditional Arabic"/>
          <w:sz w:val="24"/>
          <w:szCs w:val="24"/>
          <w:rtl/>
          <w:lang w:val="ar-SA"/>
        </w:rPr>
        <w:t xml:space="preserve">) و(يحياوي </w:t>
      </w:r>
      <w:proofErr w:type="spellStart"/>
      <w:r w:rsidRPr="00DB7A9D">
        <w:rPr>
          <w:rFonts w:ascii="Traditional Arabic" w:hAnsi="Traditional Arabic" w:cs="Traditional Arabic"/>
          <w:sz w:val="24"/>
          <w:szCs w:val="24"/>
          <w:rtl/>
          <w:lang w:val="ar-SA"/>
        </w:rPr>
        <w:t>وحدمر</w:t>
      </w:r>
      <w:proofErr w:type="spellEnd"/>
      <w:r w:rsidRPr="00DB7A9D">
        <w:rPr>
          <w:rFonts w:ascii="Traditional Arabic" w:hAnsi="Traditional Arabic" w:cs="Traditional Arabic"/>
          <w:sz w:val="24"/>
          <w:szCs w:val="24"/>
          <w:rtl/>
          <w:lang w:val="ar-SA"/>
        </w:rPr>
        <w:t xml:space="preserve">، </w:t>
      </w:r>
      <w:r w:rsidRPr="00DB7A9D">
        <w:rPr>
          <w:rFonts w:ascii="Traditional Arabic" w:hAnsi="Traditional Arabic" w:cs="Traditional Arabic"/>
          <w:sz w:val="24"/>
          <w:szCs w:val="24"/>
          <w:lang w:val="ar-SA"/>
        </w:rPr>
        <w:t>2021</w:t>
      </w:r>
      <w:r w:rsidRPr="00DB7A9D">
        <w:rPr>
          <w:rFonts w:ascii="Traditional Arabic" w:hAnsi="Traditional Arabic" w:cs="Traditional Arabic"/>
          <w:sz w:val="24"/>
          <w:szCs w:val="24"/>
          <w:rtl/>
          <w:lang w:val="ar-SA"/>
        </w:rPr>
        <w:t>) على أن تطبيق مبادئ الحوكمة تؤثر على الأداء المؤسسي بأبعاده في مختلف المؤسسات العامة والخاصة والشركات العائلية، حيث أن تطبيق هذه المبادئ لا يسهم فقط في حلّ المشكلات التقليدية المتعلقة بالإدارة والخلافة؛ بل يؤدي أيضاً إلى تحسين الأداء المؤسسي بجوانبه المختلفة بشكل ملحوظ، من خلال تعزيز الشفافية، تحسين التخطيط الاستراتيجي، وإدارة النزاعات بفعالية، ويمكن للمؤسسات العائلية أن تضمن استدامة أعمالها وتنافسيتها في السوق عبر الأجيال.</w:t>
      </w:r>
    </w:p>
    <w:p w:rsidR="00BC0E6A" w:rsidRPr="00DB7A9D" w:rsidRDefault="00BC0E6A">
      <w:pPr>
        <w:shd w:val="clear" w:color="auto" w:fill="FFFFFF"/>
        <w:spacing w:before="240" w:after="0" w:line="360" w:lineRule="auto"/>
        <w:jc w:val="both"/>
        <w:textAlignment w:val="baseline"/>
        <w:rPr>
          <w:rFonts w:ascii="Traditional Arabic" w:hAnsi="Traditional Arabic" w:cs="Traditional Arabic"/>
          <w:b/>
          <w:bCs/>
          <w:sz w:val="28"/>
          <w:szCs w:val="28"/>
          <w:rtl/>
          <w:lang w:val="ar-SA"/>
        </w:rPr>
      </w:pPr>
      <w:r w:rsidRPr="00DB7A9D">
        <w:rPr>
          <w:rFonts w:ascii="Traditional Arabic" w:hAnsi="Traditional Arabic" w:cs="Traditional Arabic"/>
          <w:b/>
          <w:bCs/>
          <w:sz w:val="28"/>
          <w:szCs w:val="28"/>
          <w:lang w:val="ar-SA"/>
        </w:rPr>
        <w:t>2</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4</w:t>
      </w:r>
      <w:r w:rsidRPr="00DB7A9D">
        <w:rPr>
          <w:rFonts w:ascii="Traditional Arabic" w:hAnsi="Traditional Arabic" w:cs="Traditional Arabic"/>
          <w:b/>
          <w:bCs/>
          <w:sz w:val="28"/>
          <w:szCs w:val="28"/>
          <w:rtl/>
          <w:lang w:val="ar-SA"/>
        </w:rPr>
        <w:t>/</w:t>
      </w:r>
      <w:r w:rsidRPr="00DB7A9D">
        <w:rPr>
          <w:rFonts w:ascii="Traditional Arabic" w:hAnsi="Traditional Arabic" w:cs="Traditional Arabic"/>
          <w:b/>
          <w:bCs/>
          <w:sz w:val="28"/>
          <w:szCs w:val="28"/>
          <w:lang w:val="ar-SA"/>
        </w:rPr>
        <w:t>1</w:t>
      </w:r>
      <w:r w:rsidRPr="00DB7A9D">
        <w:rPr>
          <w:rFonts w:ascii="Traditional Arabic" w:hAnsi="Traditional Arabic" w:cs="Traditional Arabic"/>
          <w:b/>
          <w:bCs/>
          <w:sz w:val="28"/>
          <w:szCs w:val="28"/>
          <w:rtl/>
          <w:lang w:val="ar-SA"/>
        </w:rPr>
        <w:t xml:space="preserve">. تأثير الحوكمة على الأداء المؤسسي: </w:t>
      </w:r>
    </w:p>
    <w:p w:rsidR="00BC0E6A" w:rsidRPr="00FE2F69" w:rsidRDefault="00BC0E6A">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 xml:space="preserve">يتضح هذا التأثير فيما يلي: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 (شاهين، 2023)، (عبد العزيز، 2020)</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تحسين الشفافية والمساءلة: يؤدي تطبيق مبادئ الحوكمة إلى وضع سياسات مالية وإدارية واضحة، مما يعزز الشفافية في العمليات المختلفة داخل المؤسسة، حيث أن الشفافية تساعد في تعزيز ثقة الأطراف المعنية، سواء داخل الشركة أو خارجها، كما أن المساءلة الواضحة تساعد في توزيع المسؤوليات بشكل عادل وفعّال بين أفراد العائلة وغيرهم من الموظفين. كما أن زيادة الشفافية تعني اتخاذ قرارات أكثر وضوحاً وعدلاً، مما يقلل من احتمال التلاعب بالأموال أو إساءة استخدامها، وبالتالي يؤدي إلى أداء مالي وإداري أفضل. </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تعزيز التخطيط الاستراتيجي: الالتزام بمبادئ الحوكمة يفرض على المؤسسات العائلية ضرورة وضع خطط استراتيجية طويلة الأمد، مما يعزز من قدرتها على التكيف مع التغيرات في السوق والبيئة الاقتصادية، فالحوكمة تدعم التخطيط المبني على البيانات والتحليل، بدلاً من اتخاذ قرارات عشوائية أو انفعالية، والتخطيط الاستراتيجي السليم يعزز من قدرة المؤسسة على النمو والتوسع، كما يسهم في تحسين كفاءة العمليات الداخلية، مما ينعكس إيجابًا على الأداء العام. </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إدارة النزاعات العائلية بشكل فعّال: إحدى التحديات الكبرى التي تواجه الشركات العائلية هي النزاعات بين أفراد العائلة حول السلطة أو الخلافة أو توزيع الأرباح، من خلال تطبيق الحوكمة، يتم وضع آليات واضحة لحل النزاعات بطريقة عادلة وفعّالة، وتقليل النزاعات الداخلية يتيح التركيز بشكل أكبر على العمليات التشغيلية والابتكار، مما يؤدي إلى تحسين أداء المؤسسة وزيادة قدرتها التنافسية. </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lastRenderedPageBreak/>
        <w:t>تعزيز الثقة والاستقرار بين الأطراف الخارجية: تطبيق مبادئ الحوكمة يساعد في تعزيز ثقة المستثمرين، البنوك، والشركاء التجاريين في الشركة، فالشفافية والالتزام بالمعايير القانونية والإدارية يزيد من احتمالية جذب الاستثمارات وتأمين التمويل الخارجي اللازم للتوسع، وزيادة الثقة من قبل الأطراف الخارجية يسهم في تحسين السيولة المالية للمؤسسة، ويتيح لها المزيد من الفرص للنمو والابتكار.</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تحسين إدارة الخلافة: تعتبر مسألة الخلافة من أكبر التحديات التي تواجه الشركات العائلية، لذلك فإن تطبيق الحوكمة يضمن وجود خطط خلافة مدروسة ومنظمة، مما يساهم في تقليل الاضطرابات التي قد تحدث عند انتقال القيادة من جيل إلى جيل، ووجود خطة خلافة واضحة يساعد على استمرارية العمل دون تعطيل، ويعزز من الاستقرار المؤسسي، مما يؤدي إلى تحسين الأداء على المدى الطويل.</w:t>
      </w:r>
    </w:p>
    <w:p w:rsidR="00BC0E6A" w:rsidRPr="00FE2F69" w:rsidRDefault="00BC0E6A" w:rsidP="006A571E">
      <w:pPr>
        <w:numPr>
          <w:ilvl w:val="0"/>
          <w:numId w:val="27"/>
        </w:numPr>
        <w:shd w:val="clear" w:color="auto" w:fill="FFFFFF"/>
        <w:spacing w:after="0" w:line="360" w:lineRule="auto"/>
        <w:jc w:val="both"/>
        <w:textAlignment w:val="baseline"/>
        <w:rPr>
          <w:rFonts w:ascii="Traditional Arabic" w:hAnsi="Traditional Arabic" w:cs="Traditional Arabic"/>
          <w:b/>
          <w:sz w:val="24"/>
          <w:szCs w:val="24"/>
        </w:rPr>
      </w:pPr>
      <w:r w:rsidRPr="00FE2F69">
        <w:rPr>
          <w:rFonts w:ascii="Traditional Arabic" w:hAnsi="Traditional Arabic" w:cs="Traditional Arabic"/>
          <w:sz w:val="24"/>
          <w:szCs w:val="24"/>
          <w:rtl/>
          <w:lang w:val="ar-SA"/>
        </w:rPr>
        <w:t xml:space="preserve">تنويع المهارات والخبرات داخل الشركة: من خلال تطبيق الحوكمة، تصبح الشركات العائلية أكثر انفتاحاً على تعيين أعضاء مجلس إدارة مستقلين وخبراء خارجيين، مما يساعد في تنويع المهارات والخبرات داخل المؤسسة، وهذا التنوع يمكن أن يضيف قيمة جديدة للأعمال ويتيح رؤية خارجية محايدة تساعد في تحسين العمليات، كما أن تنويع الخبرات يساهم في تعزيز الابتكار وتحسين كفاءة اتخاذ القرار، مما يرفع من مستوى الأداء المؤسسي. </w:t>
      </w:r>
    </w:p>
    <w:p w:rsidR="00BC0E6A" w:rsidRDefault="00BC0E6A"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8"/>
          <w:szCs w:val="28"/>
          <w:rtl/>
          <w:lang w:val="ar-SA"/>
        </w:rPr>
        <w:t>هذا</w:t>
      </w:r>
      <w:r w:rsidRPr="00FE2F69">
        <w:rPr>
          <w:rFonts w:ascii="Traditional Arabic" w:hAnsi="Traditional Arabic" w:cs="Traditional Arabic"/>
          <w:sz w:val="24"/>
          <w:szCs w:val="24"/>
          <w:rtl/>
          <w:lang w:val="ar-SA"/>
        </w:rPr>
        <w:t xml:space="preserve"> </w:t>
      </w:r>
      <w:r w:rsidR="00FE2F69" w:rsidRPr="00FE2F69">
        <w:rPr>
          <w:rFonts w:ascii="Traditional Arabic" w:hAnsi="Traditional Arabic" w:cs="Traditional Arabic" w:hint="cs"/>
          <w:sz w:val="24"/>
          <w:szCs w:val="24"/>
          <w:rtl/>
          <w:lang w:val="ar-SA"/>
        </w:rPr>
        <w:t>ما سيتناول</w:t>
      </w:r>
      <w:r w:rsidR="00FE2F69" w:rsidRPr="00FE2F69">
        <w:rPr>
          <w:rFonts w:ascii="Traditional Arabic" w:hAnsi="Traditional Arabic" w:cs="Traditional Arabic"/>
          <w:sz w:val="24"/>
          <w:szCs w:val="24"/>
          <w:rtl/>
          <w:lang w:val="ar-SA"/>
        </w:rPr>
        <w:t>ه</w:t>
      </w:r>
      <w:r w:rsidRPr="00FE2F69">
        <w:rPr>
          <w:rFonts w:ascii="Traditional Arabic" w:hAnsi="Traditional Arabic" w:cs="Traditional Arabic"/>
          <w:sz w:val="24"/>
          <w:szCs w:val="24"/>
          <w:rtl/>
          <w:lang w:val="ar-SA"/>
        </w:rPr>
        <w:t xml:space="preserve"> الجزء التالي، حيث يعرض تحليل لواقع بعض الشركات العائلية محل الدراسة، والتي أثبتت كفاءة أدائها المؤسسي واستدامته لعدة أجيال؛ حيث نمت وتطورت وأصبحت من الشركات العائلية الرائدة في المملكة العربية السعودية؛ بل أن البعض أصبح من أبرز الشركات على المستوى العالمي.</w:t>
      </w:r>
    </w:p>
    <w:p w:rsidR="009B622B" w:rsidRPr="00FE2F69" w:rsidRDefault="009B622B" w:rsidP="009B622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rsidR="00BC0E6A" w:rsidRPr="009B622B" w:rsidRDefault="00BC0E6A" w:rsidP="009B622B">
      <w:pPr>
        <w:spacing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2</w:t>
      </w:r>
      <w:r w:rsidRPr="009B622B">
        <w:rPr>
          <w:rFonts w:ascii="Traditional Arabic" w:hAnsi="Traditional Arabic" w:cs="Traditional Arabic"/>
          <w:bCs/>
          <w:color w:val="000000"/>
          <w:sz w:val="28"/>
          <w:szCs w:val="28"/>
          <w:rtl/>
          <w:lang w:val="ar-SA"/>
        </w:rPr>
        <w:t>. التخطيط الاستراتيجي وإدارة النزاعات في الشركات العائلية</w:t>
      </w:r>
    </w:p>
    <w:p w:rsidR="00BC0E6A" w:rsidRPr="00FE2F69" w:rsidRDefault="00BC0E6A" w:rsidP="00FE2F69">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FE2F69">
        <w:rPr>
          <w:rFonts w:ascii="Traditional Arabic" w:hAnsi="Traditional Arabic" w:cs="Traditional Arabic"/>
          <w:sz w:val="24"/>
          <w:szCs w:val="24"/>
          <w:rtl/>
          <w:lang w:val="ar-SA"/>
        </w:rPr>
        <w:t>تلعب الحوكمة المؤسسية دوراً محورياً في تمكين الشركات العائلية من تطوير خطط استراتيجية فعّالة تتوافق مع أهدافها بعيدة المدى. إذ تساهم أدوات الحوكمة، كالمجالس التنفيذية ولجان الرقابة، في تنظيم العلاقة بين أفراد العائلة والإدارة التنفيذية، مما يعزز من وضوح الرؤية الاستراتيجية وتوجيه الموارد بكفاءة (</w:t>
      </w:r>
      <w:r w:rsidRPr="00FE2F69">
        <w:rPr>
          <w:rFonts w:ascii="Traditional Arabic" w:hAnsi="Traditional Arabic" w:cs="Traditional Arabic"/>
          <w:sz w:val="24"/>
          <w:szCs w:val="24"/>
        </w:rPr>
        <w:t>Sharma et al., 2014</w:t>
      </w:r>
      <w:r w:rsidRPr="00FE2F69">
        <w:rPr>
          <w:rFonts w:ascii="Traditional Arabic" w:hAnsi="Traditional Arabic" w:cs="Traditional Arabic"/>
          <w:sz w:val="24"/>
          <w:szCs w:val="24"/>
          <w:rtl/>
          <w:lang w:val="ar-SA"/>
        </w:rPr>
        <w:t xml:space="preserve">). كما أن وجود خطط استراتيجية مكتوبة، ومتابعة تنفيذها بآليات واضحة، يمثل أحد الأسس التي تُبنى عليها استدامة الشركات العائلية. (معمر، </w:t>
      </w:r>
      <w:r w:rsidRPr="00FE2F69">
        <w:rPr>
          <w:rFonts w:ascii="Traditional Arabic" w:hAnsi="Traditional Arabic" w:cs="Traditional Arabic"/>
          <w:sz w:val="24"/>
          <w:szCs w:val="24"/>
        </w:rPr>
        <w:t>2024</w:t>
      </w:r>
      <w:r w:rsidRPr="00FE2F69">
        <w:rPr>
          <w:rFonts w:ascii="Traditional Arabic" w:hAnsi="Traditional Arabic" w:cs="Traditional Arabic"/>
          <w:sz w:val="24"/>
          <w:szCs w:val="24"/>
          <w:rtl/>
          <w:lang w:val="ar-SA"/>
        </w:rPr>
        <w:t>)</w:t>
      </w:r>
    </w:p>
    <w:p w:rsidR="00FE2F69" w:rsidRDefault="00BC0E6A" w:rsidP="00FE2F6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إلى جانب ذلك، تمثل إدارة النزاعات تحدياً جوهرياً في سياق الشركات العائلية بسبب تداخل العلاقات الشخصية مع الأدوار الإدارية. وتشير الدراسات إلى أن غياب الأطر المؤسسية يزيد من احتمالية نشوء نزاعات قد تؤثر سلباً على أداء الشركة وبيئتها التنظيمية. (</w:t>
      </w:r>
      <w:r w:rsidRPr="00FE2F69">
        <w:rPr>
          <w:rFonts w:ascii="Traditional Arabic" w:hAnsi="Traditional Arabic" w:cs="Traditional Arabic"/>
          <w:sz w:val="24"/>
          <w:szCs w:val="24"/>
        </w:rPr>
        <w:t>Miller, 2006</w:t>
      </w:r>
      <w:r w:rsidRPr="00FE2F69">
        <w:rPr>
          <w:rFonts w:ascii="Traditional Arabic" w:hAnsi="Traditional Arabic" w:cs="Traditional Arabic"/>
          <w:sz w:val="24"/>
          <w:szCs w:val="24"/>
          <w:rtl/>
          <w:lang w:val="ar-SA"/>
        </w:rPr>
        <w:t>). وتبرز أهمية الحوكمة هنا في استخدام أدوات تنظيمية مثل مجلس العائلة والدستور العائلي، حيث يسهمان في وضع قواعد واضحة للتواصل واتخاذ القرار، ومعالجة الخلافات بطريقة مؤسسية ووقائية (</w:t>
      </w:r>
      <w:proofErr w:type="spellStart"/>
      <w:r w:rsidRPr="00FE2F69">
        <w:rPr>
          <w:rFonts w:ascii="Traditional Arabic" w:hAnsi="Traditional Arabic" w:cs="Traditional Arabic"/>
          <w:sz w:val="24"/>
          <w:szCs w:val="24"/>
        </w:rPr>
        <w:t>Gersick</w:t>
      </w:r>
      <w:proofErr w:type="spellEnd"/>
      <w:r w:rsidRPr="00FE2F69">
        <w:rPr>
          <w:rFonts w:ascii="Traditional Arabic" w:hAnsi="Traditional Arabic" w:cs="Traditional Arabic"/>
          <w:sz w:val="24"/>
          <w:szCs w:val="24"/>
        </w:rPr>
        <w:t xml:space="preserve"> et al., 1997</w:t>
      </w:r>
      <w:r w:rsidRPr="00FE2F69">
        <w:rPr>
          <w:rFonts w:ascii="Traditional Arabic" w:hAnsi="Traditional Arabic" w:cs="Traditional Arabic"/>
          <w:sz w:val="24"/>
          <w:szCs w:val="24"/>
          <w:rtl/>
          <w:lang w:val="ar-SA"/>
        </w:rPr>
        <w:t>).</w:t>
      </w:r>
    </w:p>
    <w:p w:rsidR="009B622B" w:rsidRDefault="009B622B" w:rsidP="00FE2F69">
      <w:pPr>
        <w:shd w:val="clear" w:color="auto" w:fill="FFFFFF"/>
        <w:spacing w:after="0" w:line="360" w:lineRule="auto"/>
        <w:ind w:firstLine="360"/>
        <w:jc w:val="both"/>
        <w:textAlignment w:val="baseline"/>
        <w:rPr>
          <w:rFonts w:ascii="Traditional Arabic" w:hAnsi="Traditional Arabic" w:cs="Traditional Arabic"/>
          <w:b/>
          <w:sz w:val="24"/>
          <w:szCs w:val="24"/>
        </w:rPr>
      </w:pPr>
    </w:p>
    <w:p w:rsidR="00BC0E6A" w:rsidRPr="009B622B" w:rsidRDefault="00BC0E6A" w:rsidP="00FE2F69">
      <w:pPr>
        <w:spacing w:before="240" w:after="160" w:line="259" w:lineRule="auto"/>
        <w:jc w:val="both"/>
        <w:rPr>
          <w:rFonts w:ascii="Traditional Arabic" w:hAnsi="Traditional Arabic" w:cs="Traditional Arabic"/>
          <w:bCs/>
          <w:color w:val="000000"/>
          <w:sz w:val="28"/>
          <w:szCs w:val="28"/>
          <w:lang w:val="ar-SA"/>
        </w:rPr>
      </w:pPr>
      <w:r w:rsidRPr="009B622B">
        <w:rPr>
          <w:rFonts w:ascii="Traditional Arabic" w:hAnsi="Traditional Arabic" w:cs="Traditional Arabic"/>
          <w:bCs/>
          <w:color w:val="000000"/>
          <w:sz w:val="28"/>
          <w:szCs w:val="28"/>
          <w:lang w:val="ar-SA"/>
        </w:rPr>
        <w:lastRenderedPageBreak/>
        <w:t>2</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4</w:t>
      </w:r>
      <w:r w:rsidRPr="009B622B">
        <w:rPr>
          <w:rFonts w:ascii="Traditional Arabic" w:hAnsi="Traditional Arabic" w:cs="Traditional Arabic"/>
          <w:bCs/>
          <w:color w:val="000000"/>
          <w:sz w:val="28"/>
          <w:szCs w:val="28"/>
          <w:rtl/>
          <w:lang w:val="ar-SA"/>
        </w:rPr>
        <w:t>/</w:t>
      </w:r>
      <w:r w:rsidRPr="009B622B">
        <w:rPr>
          <w:rFonts w:ascii="Traditional Arabic" w:hAnsi="Traditional Arabic" w:cs="Traditional Arabic"/>
          <w:bCs/>
          <w:color w:val="000000"/>
          <w:sz w:val="28"/>
          <w:szCs w:val="28"/>
          <w:lang w:val="ar-SA"/>
        </w:rPr>
        <w:t>3</w:t>
      </w:r>
      <w:r w:rsidRPr="009B622B">
        <w:rPr>
          <w:rFonts w:ascii="Traditional Arabic" w:hAnsi="Traditional Arabic" w:cs="Traditional Arabic"/>
          <w:bCs/>
          <w:color w:val="000000"/>
          <w:sz w:val="28"/>
          <w:szCs w:val="28"/>
          <w:rtl/>
          <w:lang w:val="ar-SA"/>
        </w:rPr>
        <w:t>. دعم الاستدامة المؤسسية وتخطيط الخلافة في الشركات العائلية</w:t>
      </w:r>
    </w:p>
    <w:p w:rsidR="00BC0E6A" w:rsidRDefault="00BC0E6A" w:rsidP="00275BBF">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FE2F69">
        <w:rPr>
          <w:rFonts w:ascii="Traditional Arabic" w:hAnsi="Traditional Arabic" w:cs="Traditional Arabic"/>
          <w:sz w:val="24"/>
          <w:szCs w:val="24"/>
          <w:rtl/>
          <w:lang w:val="ar-SA"/>
        </w:rPr>
        <w:t>تُعد استدامة الأداء المؤسسي من الأهداف الأساسية التي تسعى الحوكمة إلى تحقيقها في الشركات العائلية، خصوصًا في ظل تعاقب الأجيال وتغير نماذج القيادة. وتُسهم الحوكمة في دعم هذه الاستدامة من خلال تعزيز الشفافية، وتفعيل آليات الرقابة والمساءلة، وتحديد السياسات التشغيلية والمالية التي تحفظ توازن الشركة على المدى الطويل. (</w:t>
      </w:r>
      <w:r w:rsidRPr="00FE2F69">
        <w:rPr>
          <w:rFonts w:ascii="Traditional Arabic" w:hAnsi="Traditional Arabic" w:cs="Traditional Arabic"/>
          <w:sz w:val="24"/>
          <w:szCs w:val="24"/>
        </w:rPr>
        <w:t>Chrisman, 2005</w:t>
      </w:r>
      <w:r w:rsidRPr="00FE2F69">
        <w:rPr>
          <w:rFonts w:ascii="Traditional Arabic" w:hAnsi="Traditional Arabic" w:cs="Traditional Arabic"/>
          <w:sz w:val="24"/>
          <w:szCs w:val="24"/>
          <w:rtl/>
          <w:lang w:val="ar-SA"/>
        </w:rPr>
        <w:t>)، ومن بين أهم عناصر الاستدامة المؤسسية في الشركات العائلية، يبرز تخطيط الخلافة كعامل حاسم في ضمان الانتقال السلس للقيادة بين الأجيال. وتؤكد الدراسات (</w:t>
      </w:r>
      <w:r w:rsidRPr="00FE2F69">
        <w:rPr>
          <w:rFonts w:ascii="Traditional Arabic" w:hAnsi="Traditional Arabic" w:cs="Traditional Arabic"/>
          <w:sz w:val="24"/>
          <w:szCs w:val="24"/>
        </w:rPr>
        <w:t>Handler, 1994; Sharma et al., 2001</w:t>
      </w:r>
      <w:r w:rsidRPr="00FE2F69">
        <w:rPr>
          <w:rFonts w:ascii="Traditional Arabic" w:hAnsi="Traditional Arabic" w:cs="Traditional Arabic"/>
          <w:sz w:val="24"/>
          <w:szCs w:val="24"/>
          <w:rtl/>
          <w:lang w:val="ar-SA"/>
        </w:rPr>
        <w:t>) أن وجود خطة خلافة موثّقة، تعتمد على معايير موضوعية لاختيار القيادات المستقبلية، يسهم في تقليل النزاعات وضمان بقاء المؤسسة ضمن الإطار العائلي دون المساس بكفاءتها. كما تُظهر الممارسات الناجحة أهمية تأهيل الجيل القادم من خلال التدريب الإداري المبكر والمشاركة الفعلية في عمليات اتخاذ القرار، وهو ما يُعزّز من جاهزيتهم لتولي المناصب القيادية عند الحاجة. (شاهين، 2023)</w:t>
      </w:r>
    </w:p>
    <w:p w:rsidR="00275BBF" w:rsidRPr="00FE2F69" w:rsidRDefault="00275BBF" w:rsidP="00275BBF">
      <w:pPr>
        <w:shd w:val="clear" w:color="auto" w:fill="FFFFFF"/>
        <w:spacing w:after="0" w:line="360" w:lineRule="auto"/>
        <w:ind w:firstLine="360"/>
        <w:jc w:val="both"/>
        <w:textAlignment w:val="baseline"/>
        <w:rPr>
          <w:rFonts w:ascii="Traditional Arabic" w:hAnsi="Traditional Arabic" w:cs="Traditional Arabic"/>
          <w:b/>
          <w:sz w:val="24"/>
          <w:szCs w:val="24"/>
        </w:rPr>
      </w:pPr>
    </w:p>
    <w:p w:rsidR="00BC0E6A" w:rsidRPr="009B622B" w:rsidRDefault="00BC0E6A" w:rsidP="00275BBF">
      <w:pPr>
        <w:spacing w:after="160" w:line="259" w:lineRule="auto"/>
        <w:jc w:val="both"/>
        <w:rPr>
          <w:rFonts w:ascii="Traditional Arabic" w:hAnsi="Traditional Arabic" w:cs="Traditional Arabic"/>
          <w:bCs/>
          <w:color w:val="000000"/>
          <w:rtl/>
          <w:lang w:val="ar-SA"/>
        </w:rPr>
      </w:pPr>
      <w:r w:rsidRPr="009B622B">
        <w:rPr>
          <w:rFonts w:ascii="Traditional Arabic" w:hAnsi="Traditional Arabic" w:cs="Traditional Arabic"/>
          <w:bCs/>
          <w:color w:val="000000"/>
          <w:lang w:val="ar-SA"/>
        </w:rPr>
        <w:t>2</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w:t>
      </w:r>
      <w:r w:rsidRPr="009B622B">
        <w:rPr>
          <w:rFonts w:ascii="Traditional Arabic" w:hAnsi="Traditional Arabic" w:cs="Traditional Arabic"/>
          <w:bCs/>
          <w:color w:val="000000"/>
          <w:lang w:val="ar-SA"/>
        </w:rPr>
        <w:t>4</w:t>
      </w:r>
      <w:r w:rsidRPr="009B622B">
        <w:rPr>
          <w:rFonts w:ascii="Traditional Arabic" w:hAnsi="Traditional Arabic" w:cs="Traditional Arabic"/>
          <w:bCs/>
          <w:color w:val="000000"/>
          <w:rtl/>
          <w:lang w:val="ar-SA"/>
        </w:rPr>
        <w:t xml:space="preserve">. الدراسات السابقة </w:t>
      </w:r>
    </w:p>
    <w:p w:rsidR="00BC0E6A" w:rsidRPr="00275BBF" w:rsidRDefault="00BC0E6A" w:rsidP="00275BBF">
      <w:pPr>
        <w:shd w:val="clear" w:color="auto" w:fill="FFFFFF"/>
        <w:spacing w:after="0" w:line="360" w:lineRule="auto"/>
        <w:ind w:firstLine="360"/>
        <w:jc w:val="both"/>
        <w:textAlignment w:val="baseline"/>
        <w:rPr>
          <w:rFonts w:ascii="Traditional Arabic" w:hAnsi="Traditional Arabic" w:cs="Traditional Arabic"/>
          <w:color w:val="000000"/>
          <w:w w:val="95"/>
          <w:sz w:val="24"/>
          <w:szCs w:val="24"/>
          <w:rtl/>
          <w:lang w:val="ar-SA"/>
        </w:rPr>
      </w:pPr>
      <w:r w:rsidRPr="00275BBF">
        <w:rPr>
          <w:rFonts w:ascii="Traditional Arabic" w:hAnsi="Traditional Arabic" w:cs="Traditional Arabic"/>
          <w:color w:val="000000"/>
          <w:sz w:val="24"/>
          <w:szCs w:val="24"/>
          <w:rtl/>
          <w:lang w:val="ar-SA"/>
        </w:rPr>
        <w:t xml:space="preserve">عرضت هذه الدراسة عدداً من الدراسات السابقة العربية والأجنبية التي تناولت موضوع الحوكمة، وأخرى تناولت </w:t>
      </w:r>
      <w:r w:rsidR="004A50FD" w:rsidRPr="00275BBF">
        <w:rPr>
          <w:rFonts w:ascii="Traditional Arabic" w:hAnsi="Traditional Arabic" w:cs="Traditional Arabic" w:hint="cs"/>
          <w:color w:val="000000"/>
          <w:sz w:val="24"/>
          <w:szCs w:val="24"/>
          <w:rtl/>
          <w:lang w:val="ar-SA"/>
        </w:rPr>
        <w:t>الأدا</w:t>
      </w:r>
      <w:r w:rsidR="004A50FD" w:rsidRPr="00275BBF">
        <w:rPr>
          <w:rFonts w:ascii="Traditional Arabic" w:hAnsi="Traditional Arabic" w:cs="Traditional Arabic"/>
          <w:color w:val="000000"/>
          <w:sz w:val="24"/>
          <w:szCs w:val="24"/>
          <w:rtl/>
          <w:lang w:val="ar-SA"/>
        </w:rPr>
        <w:t>ء</w:t>
      </w:r>
      <w:r w:rsidRPr="00275BBF">
        <w:rPr>
          <w:rFonts w:ascii="Traditional Arabic" w:hAnsi="Traditional Arabic" w:cs="Traditional Arabic"/>
          <w:color w:val="000000"/>
          <w:sz w:val="24"/>
          <w:szCs w:val="24"/>
          <w:rtl/>
          <w:lang w:val="ar-SA"/>
        </w:rPr>
        <w:t xml:space="preserve"> المؤسسي، إضافة إلى دراسات تناولت الحوكمة في الشركات العائلية، والأداء المؤسسي، كما حددت موقع هذه الدراسة بالنسبة للدراسات السابقة، واستفادت منها في الإجراءات، وتصميم الأدوات، واختيار عينة الدراسة، والاستفادة من نتائجها. كما تم ترتيب الدراسات بحسب تناولها لمتغيرات الدراسة، كما تم التعقيب عليها لتوضيح أوجه الاتفاق والاختلاف مع الدراسات السابقة لتحديد الفجوة البحثية</w:t>
      </w:r>
      <w:r w:rsidRPr="00275BBF">
        <w:rPr>
          <w:rFonts w:ascii="Traditional Arabic" w:hAnsi="Traditional Arabic" w:cs="Traditional Arabic"/>
          <w:color w:val="000000"/>
          <w:w w:val="95"/>
          <w:sz w:val="24"/>
          <w:szCs w:val="24"/>
          <w:rtl/>
          <w:lang w:val="ar-SA"/>
        </w:rPr>
        <w:t xml:space="preserve">.  </w:t>
      </w:r>
    </w:p>
    <w:p w:rsidR="00BC0E6A" w:rsidRPr="00B53E7E" w:rsidRDefault="00BC0E6A" w:rsidP="004A50FD">
      <w:pPr>
        <w:spacing w:before="24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الحوكمة: </w:t>
      </w:r>
    </w:p>
    <w:p w:rsidR="00BC0E6A" w:rsidRPr="00275BBF" w:rsidRDefault="00BC0E6A" w:rsidP="00B53E7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w:t>
      </w:r>
      <w:r w:rsidRPr="00275BBF">
        <w:rPr>
          <w:rFonts w:ascii="Traditional Arabic" w:hAnsi="Traditional Arabic" w:cs="Traditional Arabic"/>
          <w:b/>
          <w:sz w:val="24"/>
          <w:szCs w:val="24"/>
        </w:rPr>
        <w:t>(Trang &amp; Rinah, 2018)</w:t>
      </w:r>
      <w:r w:rsidRPr="00275BBF">
        <w:rPr>
          <w:rFonts w:ascii="Traditional Arabic" w:hAnsi="Traditional Arabic" w:cs="Traditional Arabic"/>
          <w:b/>
          <w:sz w:val="24"/>
          <w:szCs w:val="24"/>
          <w:rtl/>
          <w:lang w:val="ar-SA"/>
        </w:rPr>
        <w:t>،</w:t>
      </w:r>
      <w:r w:rsidRPr="00275BBF">
        <w:rPr>
          <w:rFonts w:ascii="Traditional Arabic" w:hAnsi="Traditional Arabic" w:cs="Traditional Arabic"/>
          <w:b/>
          <w:sz w:val="24"/>
          <w:szCs w:val="24"/>
        </w:rPr>
        <w:t xml:space="preserve"> </w:t>
      </w:r>
      <w:r w:rsidRPr="00275BBF">
        <w:rPr>
          <w:rFonts w:ascii="Traditional Arabic" w:hAnsi="Traditional Arabic" w:cs="Traditional Arabic"/>
          <w:sz w:val="24"/>
          <w:szCs w:val="24"/>
          <w:rtl/>
          <w:lang w:val="ar-SA"/>
        </w:rPr>
        <w:t>هدفت الدراسة إلى تقديم مراجعة شاملة لعدد من الأوراق العلمية خلال (</w:t>
      </w:r>
      <w:r w:rsidRPr="00275BBF">
        <w:rPr>
          <w:rFonts w:ascii="Traditional Arabic" w:hAnsi="Traditional Arabic" w:cs="Traditional Arabic"/>
          <w:sz w:val="24"/>
          <w:szCs w:val="24"/>
        </w:rPr>
        <w:t>1980- 2015</w:t>
      </w:r>
      <w:r w:rsidRPr="00275BBF">
        <w:rPr>
          <w:rFonts w:ascii="Traditional Arabic" w:hAnsi="Traditional Arabic" w:cs="Traditional Arabic"/>
          <w:sz w:val="24"/>
          <w:szCs w:val="24"/>
          <w:rtl/>
          <w:lang w:val="ar-SA"/>
        </w:rPr>
        <w:t>) بلغ عددها (</w:t>
      </w:r>
      <w:r w:rsidRPr="00275BBF">
        <w:rPr>
          <w:rFonts w:ascii="Traditional Arabic" w:hAnsi="Traditional Arabic" w:cs="Traditional Arabic"/>
          <w:sz w:val="24"/>
          <w:szCs w:val="24"/>
        </w:rPr>
        <w:t>148</w:t>
      </w:r>
      <w:r w:rsidRPr="00275BBF">
        <w:rPr>
          <w:rFonts w:ascii="Traditional Arabic" w:hAnsi="Traditional Arabic" w:cs="Traditional Arabic"/>
          <w:sz w:val="24"/>
          <w:szCs w:val="24"/>
          <w:rtl/>
          <w:lang w:val="ar-SA"/>
        </w:rPr>
        <w:t xml:space="preserve">) ورقة علمية، تناولت المؤسسات العائلية الصناعية وآليات الحوكمة وكفاءتها في الشركات العائلية الآسيوية. من أهم النتائج لهذه الدراسة أن السياسة البيئية والقيم الثقافية والعلاقات الاجتماعية من أهم ركائز نجاح المؤسسات العائلية، بالإضافة إلى أن هناك قلة في دعم قواعد الحوكمة الموضوعة التي تدعم السوق الآسيوي، وأن الشركات العائلية تقوم بوضع دستور أو ثقافة خاصة بها من أجل الاستمرارية، وأيضاً كشفت الدراسة إلى أن هناك مشاكل تعيق الحصول على الموارد الخارجية، وأن القيم والعادات الاجتماعية هي التي تقود المجتمع وليس الحوكمة والسياسات. وأوصت بضرورة تحويل القيم الثقافية إلى سلوك من أجل تطبيق الحوكمة، وتحديد الوريث مسبقاً عبر الأجيال في الشركة بضوابط ومعايير، وزيادة ربط الشركات العائلية الماليزية بمبادئ الحوكمة وقواعدها لضمان نموها واستمرارها.  </w:t>
      </w:r>
    </w:p>
    <w:p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lastRenderedPageBreak/>
        <w:t>دراسة الكويتي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البحث في أنظمة حوكمة الشركات والتطبيق العملي لها في دولة الإمارات العربية المتحدة، مع التعرّف على دور مجالس إدارات الشركات وتوزيع ملكيتها بين فئات المستثمرين المختلفة في توطيد ممارسات الحوكمة الرشيدة وتعزيز الأداء المالي للشركات، أما الهدف الرئيس هو التحقق من تأثير آليات حوكمة الشركات المختلفة على الأداء المالي للشركات المدرجة في أسواق دولة الإمارات العربية المتحدة باستخدام البيانات المالية لعشر سنوات خلال الفترة (</w:t>
      </w:r>
      <w:r w:rsidRPr="00275BBF">
        <w:rPr>
          <w:rFonts w:ascii="Traditional Arabic" w:hAnsi="Traditional Arabic" w:cs="Traditional Arabic"/>
          <w:sz w:val="24"/>
          <w:szCs w:val="24"/>
        </w:rPr>
        <w:t>2008- 2017</w:t>
      </w:r>
      <w:r w:rsidRPr="00275BBF">
        <w:rPr>
          <w:rFonts w:ascii="Traditional Arabic" w:hAnsi="Traditional Arabic" w:cs="Traditional Arabic"/>
          <w:sz w:val="24"/>
          <w:szCs w:val="24"/>
          <w:rtl/>
          <w:lang w:val="ar-SA"/>
        </w:rPr>
        <w:t xml:space="preserve"> ) لعدد </w:t>
      </w:r>
      <w:r w:rsidRPr="00275BBF">
        <w:rPr>
          <w:rFonts w:ascii="Traditional Arabic" w:hAnsi="Traditional Arabic" w:cs="Traditional Arabic"/>
          <w:sz w:val="24"/>
          <w:szCs w:val="24"/>
        </w:rPr>
        <w:t>92</w:t>
      </w:r>
      <w:r w:rsidRPr="00275BBF">
        <w:rPr>
          <w:rFonts w:ascii="Traditional Arabic" w:hAnsi="Traditional Arabic" w:cs="Traditional Arabic"/>
          <w:sz w:val="24"/>
          <w:szCs w:val="24"/>
          <w:rtl/>
          <w:lang w:val="ar-SA"/>
        </w:rPr>
        <w:t xml:space="preserve"> شركة إماراتية مدرجة في سوفي دبي المالي وأبو ظبي للأوراق المالية، من خلال اختبار دور التشكيلات المختلفة لمجالس الإدارات والهياكل المختلفة لملكيات الشركات في تنمية الأداء المالي وتعزيزه لهذه الشركات. وتلخصت نتائج الدراسة في أن للحوكمة تأثير إيجابي على الأداء المؤسسي بشكل عام والأداء المالي بشكل خاص، وأن العديد من العوامل التالية تؤثر إيجابياً بدرجات متفاوتة في ممارسات الحوكمة الرشيدة وتعزيز الأداء المالي للشركات منها: (استقلالية أعضاء مجلس الإدارة، المشاركة النسائية في عضوية مجالس الإدارات، تركز الملكية لدى فئة قليلة، حضور الملكية العائلية...).</w:t>
      </w:r>
    </w:p>
    <w:p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(حبيبة،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التعرف على دور الحوكمة المؤسسية في تعزيز واستدامة نمو المؤسسات من خلال فحص واقع بعض المؤسسات الاقتصادية جيجل (الجزائر)، واعتمدت الدراسة على التحليل المالي للقوائم المالية بالنسبة لمتغيرات استدامة نمو المؤسسة (متغير تابع)، للفترة (</w:t>
      </w:r>
      <w:r w:rsidRPr="00275BBF">
        <w:rPr>
          <w:rFonts w:ascii="Traditional Arabic" w:hAnsi="Traditional Arabic" w:cs="Traditional Arabic"/>
          <w:sz w:val="24"/>
          <w:szCs w:val="24"/>
        </w:rPr>
        <w:t>2012- 2016</w:t>
      </w:r>
      <w:r w:rsidRPr="00275BBF">
        <w:rPr>
          <w:rFonts w:ascii="Traditional Arabic" w:hAnsi="Traditional Arabic" w:cs="Traditional Arabic"/>
          <w:sz w:val="24"/>
          <w:szCs w:val="24"/>
          <w:rtl/>
          <w:lang w:val="ar-SA"/>
        </w:rPr>
        <w:t>)، باستعمال مبادئ منظمة التعاون الاقتصادي (</w:t>
      </w:r>
      <w:r w:rsidRPr="00275BBF">
        <w:rPr>
          <w:rFonts w:ascii="Traditional Arabic" w:hAnsi="Traditional Arabic" w:cs="Traditional Arabic"/>
          <w:sz w:val="24"/>
          <w:szCs w:val="24"/>
        </w:rPr>
        <w:t>OCED</w:t>
      </w:r>
      <w:r w:rsidRPr="00275BBF">
        <w:rPr>
          <w:rFonts w:ascii="Traditional Arabic" w:hAnsi="Traditional Arabic" w:cs="Traditional Arabic"/>
          <w:sz w:val="24"/>
          <w:szCs w:val="24"/>
          <w:rtl/>
          <w:lang w:val="ar-SA"/>
        </w:rPr>
        <w:t xml:space="preserve">)، وبالنسبة لمتغير الحوكمة المؤسسية (متغير مستقل). توصلّت الدراسة إلى أن التغيّر في حوكمة الشركات مرتبط بمكافآت مجلس الإدارة والمديرين </w:t>
      </w:r>
      <w:proofErr w:type="spellStart"/>
      <w:r w:rsidRPr="00275BBF">
        <w:rPr>
          <w:rFonts w:ascii="Traditional Arabic" w:hAnsi="Traditional Arabic" w:cs="Traditional Arabic"/>
          <w:sz w:val="24"/>
          <w:szCs w:val="24"/>
          <w:rtl/>
          <w:lang w:val="ar-SA"/>
        </w:rPr>
        <w:t>التنفذيين</w:t>
      </w:r>
      <w:proofErr w:type="spellEnd"/>
      <w:r w:rsidRPr="00275BBF">
        <w:rPr>
          <w:rFonts w:ascii="Traditional Arabic" w:hAnsi="Traditional Arabic" w:cs="Traditional Arabic"/>
          <w:sz w:val="24"/>
          <w:szCs w:val="24"/>
          <w:rtl/>
          <w:lang w:val="ar-SA"/>
        </w:rPr>
        <w:t>، وقوة مجلس الإدارة وشفافية المعلومات والأطراف ذات العلاقة، وضرورة الجمع بين المؤشرات المالية وغير المالية في بناء نموذج التنبؤ باستمرارية المؤسسة، وضرورة التمييز بين المركز المالي للمؤسسة والحالة المالية له، وأوصت بمزيد من الاهتمام بلائحة حوكمة الشركات وتعديلها بما يحقق حماية حقوق الملاك وأصحاب المصالح، والاهتمام بدقة البيانات المالية للمؤسسة مع تطوير التحليل المالي الكمي للبيانات، وضرورة إجراء المزيد من الدراسات في مجال نمو واستدامة المؤسسات في الجزائر.</w:t>
      </w:r>
    </w:p>
    <w:p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(غلاّب وآخرون، </w:t>
      </w:r>
      <w:r w:rsidRPr="00275BBF">
        <w:rPr>
          <w:rFonts w:ascii="Traditional Arabic" w:hAnsi="Traditional Arabic" w:cs="Traditional Arabic"/>
          <w:b/>
          <w:sz w:val="24"/>
          <w:szCs w:val="24"/>
        </w:rPr>
        <w:t>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هذه الدراسة إلى التعرف على الإشكالات التي تحكم الاستدامة في الشركات العائلية، واعتمد الباحثون في هذه الدراسة على استخدام المنهج الوصفي التحليلي، وتوصلت الدراسة إلى أن الشركات العائلية ركيزة أساسية في تطوير الاقتصاد الوطني، وأن هناك ضرورة لإدخال الحوكمة ومعاييرها لضمان استدامة الشركات العائلية، وانتقالها إلى الأجيال المتعاقبة، إضافة إلى أهمية إدخال أعضاء مستقلين يملكون الخبرة الكافية إلى عضوية مجلس الإدارة بهدف اكتساب معلومات مختلفة وخبرات متنوعة جديدة للشركات. </w:t>
      </w:r>
    </w:p>
    <w:p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w:t>
      </w:r>
      <w:r w:rsidRPr="00275BBF">
        <w:rPr>
          <w:rFonts w:ascii="Traditional Arabic" w:hAnsi="Traditional Arabic" w:cs="Traditional Arabic"/>
          <w:b/>
          <w:sz w:val="24"/>
          <w:szCs w:val="24"/>
        </w:rPr>
        <w:t>(Khatib, 2019)</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تقديم مراجعة شاملة للأدبيات حول حوكمة الشركات في السوق الماليزي، ومراحل حوكمة الشركات والمتغيرات التي تحصل عبر الزمن، استخدم الباحث أسلوب المسح بالعينة لعينة قوامها (</w:t>
      </w:r>
      <w:r w:rsidRPr="00275BBF">
        <w:rPr>
          <w:rFonts w:ascii="Traditional Arabic" w:hAnsi="Traditional Arabic" w:cs="Traditional Arabic"/>
          <w:sz w:val="24"/>
          <w:szCs w:val="24"/>
        </w:rPr>
        <w:t>125</w:t>
      </w:r>
      <w:r w:rsidRPr="00275BBF">
        <w:rPr>
          <w:rFonts w:ascii="Traditional Arabic" w:hAnsi="Traditional Arabic" w:cs="Traditional Arabic"/>
          <w:sz w:val="24"/>
          <w:szCs w:val="24"/>
          <w:rtl/>
          <w:lang w:val="ar-SA"/>
        </w:rPr>
        <w:t xml:space="preserve">) شركة، مع دراسة قوائم البيانات من الناحية النظرية، نتائج الدراسة </w:t>
      </w:r>
      <w:r w:rsidRPr="00275BBF">
        <w:rPr>
          <w:rFonts w:ascii="Traditional Arabic" w:hAnsi="Traditional Arabic" w:cs="Traditional Arabic"/>
          <w:sz w:val="24"/>
          <w:szCs w:val="24"/>
          <w:rtl/>
          <w:lang w:val="ar-SA"/>
        </w:rPr>
        <w:lastRenderedPageBreak/>
        <w:t xml:space="preserve">أكدت على أن هناك اهتماماً متزايداً باستكشاف جوانب الحوكمة من قبل الشركات الماليزية بسبب التطور المستمر لقواعد الحوكمة في الشركات الماليزية. كما أوصت الدراسة بضرورة التركيز على </w:t>
      </w:r>
      <w:proofErr w:type="spellStart"/>
      <w:r w:rsidRPr="00275BBF">
        <w:rPr>
          <w:rFonts w:ascii="Traditional Arabic" w:hAnsi="Traditional Arabic" w:cs="Traditional Arabic"/>
          <w:sz w:val="24"/>
          <w:szCs w:val="24"/>
          <w:rtl/>
          <w:lang w:val="ar-SA"/>
        </w:rPr>
        <w:t>تظوير</w:t>
      </w:r>
      <w:proofErr w:type="spellEnd"/>
      <w:r w:rsidRPr="00275BBF">
        <w:rPr>
          <w:rFonts w:ascii="Traditional Arabic" w:hAnsi="Traditional Arabic" w:cs="Traditional Arabic"/>
          <w:sz w:val="24"/>
          <w:szCs w:val="24"/>
          <w:rtl/>
          <w:lang w:val="ar-SA"/>
        </w:rPr>
        <w:t xml:space="preserve"> قواعد الحوكمة الماليزية وليس العالمية بسبب اختلاف الثقافات. </w:t>
      </w:r>
    </w:p>
    <w:p w:rsidR="00BC0E6A" w:rsidRPr="00275BBF" w:rsidRDefault="00BC0E6A" w:rsidP="00B53E7E">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(سفيان والأزهر، </w:t>
      </w:r>
      <w:r w:rsidRPr="00275BBF">
        <w:rPr>
          <w:rFonts w:ascii="Traditional Arabic" w:hAnsi="Traditional Arabic" w:cs="Traditional Arabic"/>
          <w:b/>
          <w:sz w:val="24"/>
          <w:szCs w:val="24"/>
        </w:rPr>
        <w:t>2020</w:t>
      </w:r>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 xml:space="preserve">هدفت الدراسة إلى إبراز أهمية الحوكمة للشركات العائلية وتحديد مزاياها، وسبل تطبيقها في الشركات العائلية التي تعتبر العصبي الرئيسي والنواة الأساسية للاقتصاد في الجزائر ولأي اقتصاد في العالم، اعتمدت الدراسة على المنهج الوصفي التحليلي، توصلت الدراسة إلى  أن الشركات العائلية تواجه صعوبات متعددة عند الانتقال من جيل إلى جيل، وأكدت على أن الحوكمة تسهم في تحقيق الضبط والرقابة، وتساعد على تحسين وتطوير الشركات وتقليل الفساد فيها، كما تساهم الحوكمة في الأداء المتميّز لهذه الشركات، وأن فصل الملكية عن الإدارة يعتبر أساساً لإرساء قواعد فعّالة لحوكمة المؤسسات. وأوصت الدراسة بضرورة الاهتمام بالحوكمة من قبل الحكومات، والعمل على مساعدة الشركات على الاستمرارية من جيل إلى آخر من خلال الالتزام بمبادئ الحوكمة، وأن ذلك ليس بخيار بل ضرورة لضمان ديمومتها، وتفعيل دور مجالس الإدارة لوضع سياسات واضحة وميثاق عائلي. </w:t>
      </w:r>
    </w:p>
    <w:p w:rsidR="00BC0E6A" w:rsidRPr="00275BBF" w:rsidRDefault="00BC0E6A">
      <w:pPr>
        <w:spacing w:before="240" w:after="0" w:line="360" w:lineRule="auto"/>
        <w:ind w:firstLine="360"/>
        <w:jc w:val="both"/>
        <w:rPr>
          <w:rFonts w:ascii="Traditional Arabic" w:hAnsi="Traditional Arabic" w:cs="Traditional Arabic"/>
          <w:sz w:val="24"/>
          <w:szCs w:val="24"/>
          <w:rtl/>
          <w:lang w:val="ar-SA"/>
        </w:rPr>
      </w:pPr>
      <w:r w:rsidRPr="00275BBF">
        <w:rPr>
          <w:rFonts w:ascii="Traditional Arabic" w:hAnsi="Traditional Arabic" w:cs="Traditional Arabic"/>
          <w:b/>
          <w:sz w:val="24"/>
          <w:szCs w:val="24"/>
          <w:rtl/>
          <w:lang w:val="ar-SA"/>
        </w:rPr>
        <w:t xml:space="preserve">دراسة </w:t>
      </w:r>
      <w:bookmarkStart w:id="4" w:name="_Hlk185799997"/>
      <w:r w:rsidRPr="00275BBF">
        <w:rPr>
          <w:rFonts w:ascii="Traditional Arabic" w:hAnsi="Traditional Arabic" w:cs="Traditional Arabic"/>
          <w:b/>
          <w:sz w:val="24"/>
          <w:szCs w:val="24"/>
        </w:rPr>
        <w:t>(ROSTAM &amp; NASA, 2021)</w:t>
      </w:r>
      <w:bookmarkEnd w:id="4"/>
      <w:r w:rsidRPr="00275BBF">
        <w:rPr>
          <w:rFonts w:ascii="Traditional Arabic" w:hAnsi="Traditional Arabic" w:cs="Traditional Arabic"/>
          <w:b/>
          <w:sz w:val="24"/>
          <w:szCs w:val="24"/>
          <w:rtl/>
          <w:lang w:val="ar-SA"/>
        </w:rPr>
        <w:t xml:space="preserve">،  </w:t>
      </w:r>
      <w:r w:rsidRPr="00275BBF">
        <w:rPr>
          <w:rFonts w:ascii="Traditional Arabic" w:hAnsi="Traditional Arabic" w:cs="Traditional Arabic"/>
          <w:sz w:val="24"/>
          <w:szCs w:val="24"/>
          <w:rtl/>
          <w:lang w:val="ar-SA"/>
        </w:rPr>
        <w:t>هدفت الدراسة إلى معرفة دور وظيفة التدقيق الداخلي في تعزيز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هذه الدراسة من الدراسات النوعية، اعتمدت على المقابلات المتعمقة والملاحظة لجمع البيانات والأدلة من دراسات الحالة الاستكشافية التي أجريت في ثلاث شركات عائلية، توصلّت الدراسة إلى أن الحوكمة أمر ضروري لتسيير الأعمال في الشركات العائلية وهي عامل مهم لنجاحها، وأن التدقيق الداخلي يؤدي دوراً رئيسياً في تحسين ممارسات (</w:t>
      </w:r>
      <w:r w:rsidRPr="00275BBF">
        <w:rPr>
          <w:rFonts w:ascii="Traditional Arabic" w:hAnsi="Traditional Arabic" w:cs="Traditional Arabic"/>
          <w:sz w:val="24"/>
          <w:szCs w:val="24"/>
        </w:rPr>
        <w:t>GCG</w:t>
      </w:r>
      <w:r w:rsidRPr="00275BBF">
        <w:rPr>
          <w:rFonts w:ascii="Traditional Arabic" w:hAnsi="Traditional Arabic" w:cs="Traditional Arabic"/>
          <w:sz w:val="24"/>
          <w:szCs w:val="24"/>
          <w:rtl/>
          <w:lang w:val="ar-SA"/>
        </w:rPr>
        <w:t>) حيث أن وظيفته الحيوية تتمثل في تحديد رؤية واضحة حول إدارة المخاطر والرقابة الداخلية وكفاءة عمليات الحوكمة، ويعتبر التدقيق الداخلي مورداً لا غنى عنه لدعم الحوكمة السليمة للشركات.</w:t>
      </w:r>
    </w:p>
    <w:p w:rsidR="00BC0E6A" w:rsidRPr="00B53E7E" w:rsidRDefault="00BC0E6A" w:rsidP="00E03C28">
      <w:pPr>
        <w:spacing w:before="24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الأداء المؤسسي: </w:t>
      </w:r>
    </w:p>
    <w:p w:rsidR="00BC0E6A" w:rsidRDefault="00BC0E6A" w:rsidP="00B53E7E">
      <w:pPr>
        <w:spacing w:after="0" w:line="360" w:lineRule="auto"/>
        <w:ind w:firstLine="360"/>
        <w:jc w:val="both"/>
        <w:rPr>
          <w:rFonts w:cs="SimSun"/>
          <w:sz w:val="28"/>
          <w:szCs w:val="28"/>
          <w:rtl/>
          <w:lang w:val="ar-SA"/>
        </w:rPr>
      </w:pPr>
      <w:r w:rsidRPr="00B53E7E">
        <w:rPr>
          <w:rFonts w:ascii="Traditional Arabic" w:hAnsi="Traditional Arabic" w:cs="Traditional Arabic"/>
          <w:b/>
          <w:sz w:val="24"/>
          <w:szCs w:val="24"/>
          <w:rtl/>
          <w:lang w:val="ar-SA"/>
        </w:rPr>
        <w:t xml:space="preserve">دراسة (المطيري،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الدراسة إلى عرض محاورة نظرية تدور حول مشكلة بحثية تتضمن ما يمكن اتباعه من آليات متاحة أمام مؤسسات الأعمال؛ لاستدامة المزايا التنافسية واستمرارية جنيّ المنافع بالشكل الذي يُمكّن المنظمة من المحافظة على النجاح، استخدم الباحث المنهج الوصفي، وخلصت الدراسة إلى ضرورة الأخذ بهين الاعتبار مجموعة المخاطر التي تؤثر في الاستدامة فضلاً عن الآليات اللازمة لمواجهتها، حيث أن إغفال هذه المخاطر ينعكس سلباً على استدامة الأداء المؤسسي، وأوصت بالتركيز على أركان الميزات التنافسية من خلال التحسين المستمر والتكييف الوظيفي وإحداث التغيير من خلال القيادات الإدارية الواعية</w:t>
      </w:r>
      <w:r>
        <w:rPr>
          <w:rFonts w:cs="SimSun"/>
          <w:sz w:val="28"/>
          <w:szCs w:val="28"/>
          <w:rtl/>
          <w:lang w:val="ar-SA"/>
        </w:rPr>
        <w:t xml:space="preserve">.   </w:t>
      </w:r>
    </w:p>
    <w:p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B53E7E">
        <w:rPr>
          <w:rFonts w:ascii="Traditional Arabic" w:hAnsi="Traditional Arabic" w:cs="Traditional Arabic"/>
          <w:b/>
          <w:sz w:val="24"/>
          <w:szCs w:val="24"/>
          <w:rtl/>
          <w:lang w:val="ar-SA"/>
        </w:rPr>
        <w:t xml:space="preserve">دراسة (غريب،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w:t>
      </w:r>
      <w:r w:rsidRPr="00B53E7E">
        <w:rPr>
          <w:rFonts w:ascii="Traditional Arabic" w:hAnsi="Traditional Arabic" w:cs="Traditional Arabic"/>
          <w:b/>
          <w:sz w:val="24"/>
          <w:szCs w:val="24"/>
          <w:lang w:val="ar-SA"/>
        </w:rPr>
        <w:t> </w:t>
      </w:r>
      <w:r w:rsidRPr="00B53E7E">
        <w:rPr>
          <w:rFonts w:ascii="Traditional Arabic" w:hAnsi="Traditional Arabic" w:cs="Traditional Arabic"/>
          <w:b/>
          <w:sz w:val="24"/>
          <w:szCs w:val="24"/>
          <w:rtl/>
          <w:lang w:val="ar-SA"/>
        </w:rPr>
        <w:t xml:space="preserve">هدفت هذه الدّراسة إلى التعرّف على دور مجالس الإدارة في تحسين الأداء المؤسّسيّ في الغرف التّجاريّة الصّناعيّة في الضّفّة الغربيّة من وجهة نظر أعضاء مجالس الإدارة والموظّفين. ولتحقيق أهداف هذه الدّراسة استخدمت الباحثة المنهج الوصفيّ التّحليليّ، صمّمت الباحثة أداتين </w:t>
      </w:r>
      <w:r w:rsidRPr="00B53E7E">
        <w:rPr>
          <w:rFonts w:ascii="Traditional Arabic" w:hAnsi="Traditional Arabic" w:cs="Traditional Arabic"/>
          <w:b/>
          <w:sz w:val="24"/>
          <w:szCs w:val="24"/>
          <w:rtl/>
          <w:lang w:val="ar-SA"/>
        </w:rPr>
        <w:lastRenderedPageBreak/>
        <w:t>لتطبيق هذه الدّراسة وهما: الاستبانة والمقابلة، ووزّعت الباحثة الاستبانة على (</w:t>
      </w:r>
      <w:r w:rsidRPr="00B53E7E">
        <w:rPr>
          <w:rFonts w:ascii="Traditional Arabic" w:hAnsi="Traditional Arabic" w:cs="Traditional Arabic"/>
          <w:b/>
          <w:sz w:val="24"/>
          <w:szCs w:val="24"/>
          <w:lang w:val="ar-SA"/>
        </w:rPr>
        <w:t>159</w:t>
      </w:r>
      <w:r w:rsidRPr="00B53E7E">
        <w:rPr>
          <w:rFonts w:ascii="Traditional Arabic" w:hAnsi="Traditional Arabic" w:cs="Traditional Arabic"/>
          <w:b/>
          <w:sz w:val="24"/>
          <w:szCs w:val="24"/>
          <w:rtl/>
          <w:lang w:val="ar-SA"/>
        </w:rPr>
        <w:t>) موظّفًا في ثلاث عشرة (</w:t>
      </w:r>
      <w:r w:rsidRPr="00B53E7E">
        <w:rPr>
          <w:rFonts w:ascii="Traditional Arabic" w:hAnsi="Traditional Arabic" w:cs="Traditional Arabic"/>
          <w:b/>
          <w:sz w:val="24"/>
          <w:szCs w:val="24"/>
          <w:lang w:val="ar-SA"/>
        </w:rPr>
        <w:t>13</w:t>
      </w:r>
      <w:r w:rsidRPr="00B53E7E">
        <w:rPr>
          <w:rFonts w:ascii="Traditional Arabic" w:hAnsi="Traditional Arabic" w:cs="Traditional Arabic"/>
          <w:b/>
          <w:sz w:val="24"/>
          <w:szCs w:val="24"/>
          <w:rtl/>
          <w:lang w:val="ar-SA"/>
        </w:rPr>
        <w:t>) غرفة تجاريّة صناعيّة، أمّا الأداة الثّانية، فهي المقابلة التي أجرتها الباحثة مع ثمانية وثلاثين (</w:t>
      </w:r>
      <w:r w:rsidRPr="00B53E7E">
        <w:rPr>
          <w:rFonts w:ascii="Traditional Arabic" w:hAnsi="Traditional Arabic" w:cs="Traditional Arabic"/>
          <w:b/>
          <w:sz w:val="24"/>
          <w:szCs w:val="24"/>
          <w:lang w:val="ar-SA"/>
        </w:rPr>
        <w:t>38</w:t>
      </w:r>
      <w:r w:rsidRPr="00B53E7E">
        <w:rPr>
          <w:rFonts w:ascii="Traditional Arabic" w:hAnsi="Traditional Arabic" w:cs="Traditional Arabic"/>
          <w:b/>
          <w:sz w:val="24"/>
          <w:szCs w:val="24"/>
          <w:rtl/>
          <w:lang w:val="ar-SA"/>
        </w:rPr>
        <w:t>) عضوًا من أعضاء مجالس إدارة الغرف التّجاريّة الصّناعيّة</w:t>
      </w:r>
      <w:r w:rsidRPr="00B53E7E">
        <w:rPr>
          <w:rFonts w:ascii="Traditional Arabic" w:hAnsi="Traditional Arabic" w:cs="Traditional Arabic"/>
          <w:b/>
          <w:sz w:val="24"/>
          <w:szCs w:val="24"/>
          <w:lang w:val="ar-SA"/>
        </w:rPr>
        <w:t xml:space="preserve"> </w:t>
      </w:r>
      <w:r w:rsidRPr="00B53E7E">
        <w:rPr>
          <w:rFonts w:ascii="Traditional Arabic" w:hAnsi="Traditional Arabic" w:cs="Traditional Arabic"/>
          <w:b/>
          <w:sz w:val="24"/>
          <w:szCs w:val="24"/>
          <w:rtl/>
          <w:lang w:val="ar-SA"/>
        </w:rPr>
        <w:t xml:space="preserve">في الضّفّة الغربيّة، توصّلت الدراسة إلى مجموعة من النّتائج أبرزها: أنّ هنالك دورًا مهمًّا لمجالس الإدارة في تحسين الأداء المؤسّسيّ في الغرف التّجاريّة الصّناعيّة،  كما بيَّنت النتائج ضعف تمثيل النّساء في مجالس الإدارة في عدد كبير من الغرف التّجاريّة الصّناعيّة، وأنَّ دور مجالس الإدارة في عملية تقييم أداء الموظّفين في معظم الغرف التّجاريّة الصّناعيّة يقتصر على الاطّلاع والمصادقة على التّقييم، باستثناء غرفة محافظة بيت لحم التي تعمل وفق معايير دوليّة في تقييم أداء موظّفيها، وأبانت النّتائج أنّ هنالك عدداً من الغرف التّجاريّة الصّناعيّة لا تقوم بإعداد خطط استراتيجية ولا يوجد لديها لجنة حوكمة، ووفقًا لنتائج الدّراسة أوصت الباحثة بضرورة إشراك المرأة في عضويّة مجالس إدارة الغرف التّجاريّة الصّناعيّة إذ سيتيح ذلك لهنّ فرصة الإسهام في عضويّة المجالس بما لديهنَّ من معارف وخبرات ستفيد في عمليّة صنع القرار وتنفيذه، إضافة إلى تشكيل لجان الحوكمة في الغرف التّجاريّة الصّناعيّة كافّة بوصفها أداة رقابة فعّالة؛ لما لها من أثر إيجابيّ في تعزيز الأداء الماليّ والإداري ورفع مستواهما في الغرف التّجاريّة الصّناعيّة. </w:t>
      </w:r>
    </w:p>
    <w:p w:rsidR="00BC0E6A" w:rsidRPr="00B53E7E" w:rsidRDefault="00BC0E6A" w:rsidP="00B53E7E">
      <w:pPr>
        <w:spacing w:before="240" w:after="0" w:line="360" w:lineRule="auto"/>
        <w:jc w:val="both"/>
        <w:rPr>
          <w:rFonts w:ascii="Traditional Arabic" w:hAnsi="Traditional Arabic" w:cs="Traditional Arabic"/>
          <w:bCs/>
          <w:sz w:val="28"/>
          <w:szCs w:val="28"/>
          <w:rtl/>
          <w:lang w:val="ar-SA"/>
        </w:rPr>
      </w:pPr>
      <w:r w:rsidRPr="00B53E7E">
        <w:rPr>
          <w:rFonts w:ascii="Traditional Arabic" w:hAnsi="Traditional Arabic" w:cs="Traditional Arabic"/>
          <w:bCs/>
          <w:sz w:val="28"/>
          <w:szCs w:val="28"/>
          <w:rtl/>
          <w:lang w:val="ar-SA"/>
        </w:rPr>
        <w:t xml:space="preserve">الدراسات التي تناولت الحوكمة في الشركات العائلية والأداء المؤسسي: </w:t>
      </w:r>
    </w:p>
    <w:p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B53E7E">
        <w:rPr>
          <w:rFonts w:ascii="Traditional Arabic" w:hAnsi="Traditional Arabic" w:cs="Traditional Arabic"/>
          <w:b/>
          <w:sz w:val="24"/>
          <w:szCs w:val="24"/>
          <w:rtl/>
          <w:lang w:val="ar-SA"/>
        </w:rPr>
        <w:t xml:space="preserve">دراسة (توفيق، </w:t>
      </w:r>
      <w:r w:rsidRPr="00B53E7E">
        <w:rPr>
          <w:rFonts w:ascii="Traditional Arabic" w:hAnsi="Traditional Arabic" w:cs="Traditional Arabic"/>
          <w:b/>
          <w:sz w:val="24"/>
          <w:szCs w:val="24"/>
          <w:lang w:val="ar-SA"/>
        </w:rPr>
        <w:t>2021</w:t>
      </w:r>
      <w:r w:rsidRPr="00B53E7E">
        <w:rPr>
          <w:rFonts w:ascii="Traditional Arabic" w:hAnsi="Traditional Arabic" w:cs="Traditional Arabic"/>
          <w:b/>
          <w:sz w:val="24"/>
          <w:szCs w:val="24"/>
          <w:rtl/>
          <w:lang w:val="ar-SA"/>
        </w:rPr>
        <w:t>)، هدفت هذه الدراسة إلى التعرّف على العلاقة بين تطبيق مبادئ الحوكمة الرشيدة وبين تطوير الأداء الاستراتيجي للعمليات في الشركات العائلية العاملة في السوق المصري، تمثّلت عينة الدراسة في (</w:t>
      </w:r>
      <w:r w:rsidRPr="00B53E7E">
        <w:rPr>
          <w:rFonts w:ascii="Traditional Arabic" w:hAnsi="Traditional Arabic" w:cs="Traditional Arabic"/>
          <w:b/>
          <w:sz w:val="24"/>
          <w:szCs w:val="24"/>
          <w:lang w:val="ar-SA"/>
        </w:rPr>
        <w:t>430</w:t>
      </w:r>
      <w:r w:rsidRPr="00B53E7E">
        <w:rPr>
          <w:rFonts w:ascii="Traditional Arabic" w:hAnsi="Traditional Arabic" w:cs="Traditional Arabic"/>
          <w:b/>
          <w:sz w:val="24"/>
          <w:szCs w:val="24"/>
          <w:rtl/>
          <w:lang w:val="ar-SA"/>
        </w:rPr>
        <w:t xml:space="preserve">) شركة من الشركات العائلية في إقليم القاهرة الكبرى، استخدم الباحث المنهج الوصفي التحليلي، والاستقصاء كأداة لجمع البيانات اللازمة للدراسة، وتحليل </w:t>
      </w:r>
      <w:proofErr w:type="spellStart"/>
      <w:r w:rsidRPr="00B53E7E">
        <w:rPr>
          <w:rFonts w:ascii="Traditional Arabic" w:hAnsi="Traditional Arabic" w:cs="Traditional Arabic"/>
          <w:b/>
          <w:sz w:val="24"/>
          <w:szCs w:val="24"/>
          <w:rtl/>
          <w:lang w:val="ar-SA"/>
        </w:rPr>
        <w:t>وتحليل</w:t>
      </w:r>
      <w:proofErr w:type="spellEnd"/>
      <w:r w:rsidRPr="00B53E7E">
        <w:rPr>
          <w:rFonts w:ascii="Traditional Arabic" w:hAnsi="Traditional Arabic" w:cs="Traditional Arabic"/>
          <w:b/>
          <w:sz w:val="24"/>
          <w:szCs w:val="24"/>
          <w:rtl/>
          <w:lang w:val="ar-SA"/>
        </w:rPr>
        <w:t xml:space="preserve"> هذه البيانات باستخدام الأساليب الإحصائية المعروفة وبرنامج </w:t>
      </w:r>
      <w:proofErr w:type="spellStart"/>
      <w:r w:rsidRPr="00B53E7E">
        <w:rPr>
          <w:rFonts w:ascii="Traditional Arabic" w:hAnsi="Traditional Arabic" w:cs="Traditional Arabic"/>
          <w:b/>
          <w:sz w:val="24"/>
          <w:szCs w:val="24"/>
          <w:lang w:val="ar-SA"/>
        </w:rPr>
        <w:t>SPSS</w:t>
      </w:r>
      <w:r w:rsidRPr="00B53E7E">
        <w:rPr>
          <w:rFonts w:ascii="Traditional Arabic" w:hAnsi="Traditional Arabic" w:cs="Traditional Arabic"/>
          <w:b/>
          <w:sz w:val="24"/>
          <w:szCs w:val="24"/>
          <w:rtl/>
          <w:lang w:val="ar-SA"/>
        </w:rPr>
        <w:t>،حيث</w:t>
      </w:r>
      <w:proofErr w:type="spellEnd"/>
      <w:r w:rsidRPr="00B53E7E">
        <w:rPr>
          <w:rFonts w:ascii="Traditional Arabic" w:hAnsi="Traditional Arabic" w:cs="Traditional Arabic"/>
          <w:b/>
          <w:sz w:val="24"/>
          <w:szCs w:val="24"/>
          <w:rtl/>
          <w:lang w:val="ar-SA"/>
        </w:rPr>
        <w:t xml:space="preserve"> توصلت الدراسة إلى وجود علاقة معنوية ذات دلالة إحصائية بين تطبيق مبادئ الحوكمة الرشيدة وتطوير الأداء الاستراتيجي للعمليات (الأداء التنافسي، الأداء التشغيلي، الأداء المالي)، في الشركات العائلية العاملة محل البحث والدراسة. وأوصت الدراسة بضرورة تبنّي مفاهيم الحوكمة من خلال تطوير الأداء الاستراتيجي للعمليات.  </w:t>
      </w:r>
    </w:p>
    <w:p w:rsidR="00BC0E6A" w:rsidRPr="00B53E7E" w:rsidRDefault="00BC0E6A" w:rsidP="00B53E7E">
      <w:pPr>
        <w:spacing w:before="240" w:after="0" w:line="360" w:lineRule="auto"/>
        <w:ind w:firstLine="360"/>
        <w:jc w:val="both"/>
        <w:rPr>
          <w:rFonts w:ascii="Traditional Arabic" w:hAnsi="Traditional Arabic" w:cs="Traditional Arabic"/>
          <w:b/>
          <w:sz w:val="24"/>
          <w:szCs w:val="24"/>
          <w:rtl/>
          <w:lang w:val="ar-SA"/>
        </w:rPr>
      </w:pPr>
      <w:r w:rsidRPr="00B53E7E">
        <w:rPr>
          <w:rFonts w:ascii="Traditional Arabic" w:hAnsi="Traditional Arabic" w:cs="Traditional Arabic"/>
          <w:b/>
          <w:sz w:val="24"/>
          <w:szCs w:val="24"/>
          <w:rtl/>
          <w:lang w:val="ar-SA"/>
        </w:rPr>
        <w:t>دراسة (شاهين،</w:t>
      </w:r>
      <w:r w:rsidRPr="00B53E7E">
        <w:rPr>
          <w:rFonts w:ascii="Traditional Arabic" w:hAnsi="Traditional Arabic" w:cs="Traditional Arabic"/>
          <w:b/>
          <w:sz w:val="24"/>
          <w:szCs w:val="24"/>
          <w:lang w:val="ar-SA"/>
        </w:rPr>
        <w:t>2023</w:t>
      </w:r>
      <w:r w:rsidRPr="00B53E7E">
        <w:rPr>
          <w:rFonts w:ascii="Traditional Arabic" w:hAnsi="Traditional Arabic" w:cs="Traditional Arabic"/>
          <w:b/>
          <w:sz w:val="24"/>
          <w:szCs w:val="24"/>
          <w:rtl/>
          <w:lang w:val="ar-SA"/>
        </w:rPr>
        <w:t xml:space="preserve">)، هدفت الدراسة إلى التعرّف على مدى تطبيق مبادئ الحوكمة وأثرها على استدامة الأداء المؤسسي في الشركات العائلية بمدينة الخليل، وقد استخدمت الباحثة المنهج الوصفي التحليلي لتحقيق أهداف الدراسة، حيث تكونت عينة الدراسة من </w:t>
      </w:r>
      <w:r w:rsidRPr="00B53E7E">
        <w:rPr>
          <w:rFonts w:ascii="Traditional Arabic" w:hAnsi="Traditional Arabic" w:cs="Traditional Arabic"/>
          <w:b/>
          <w:sz w:val="24"/>
          <w:szCs w:val="24"/>
          <w:lang w:val="ar-SA"/>
        </w:rPr>
        <w:t>100</w:t>
      </w:r>
      <w:r w:rsidRPr="00B53E7E">
        <w:rPr>
          <w:rFonts w:ascii="Traditional Arabic" w:hAnsi="Traditional Arabic" w:cs="Traditional Arabic"/>
          <w:b/>
          <w:sz w:val="24"/>
          <w:szCs w:val="24"/>
          <w:rtl/>
          <w:lang w:val="ar-SA"/>
        </w:rPr>
        <w:t xml:space="preserve"> شركة تم اختيارها بالطريقة الطبقية العشوائية، واستخدام الاستبانة كأداة للدراسة، توصلّت الدراسة إلى عدة نتائج أهمها: أن الدرجة الكلّية لواقع تطبيق مبادئ الحوكمة كانت منخفضة، وكان أعلى المعايير أهمية هو (حقوق أصحاب المصالح)، أما أقل المعايير تطبيقاً كان (الإدارة المالية)، وبالنسبة لواقع استدامة الأداء المؤسسي جاءت الدرجة الكلية منخفضة، وأعلى المعايير أهمية كان (الأداء الاقتصادي)، وأقل المعايير اهتماماً كان (الأداء التنظيمي)، وأوصت الدراسة بضرورة العمل على زيادة الوعي حوكمة الشركات العائلية. </w:t>
      </w:r>
    </w:p>
    <w:p w:rsidR="00BC0E6A" w:rsidRPr="00E03C28" w:rsidRDefault="00BC0E6A" w:rsidP="00E03C28">
      <w:pPr>
        <w:spacing w:after="160" w:line="259" w:lineRule="auto"/>
        <w:jc w:val="both"/>
        <w:rPr>
          <w:rFonts w:ascii="Traditional Arabic" w:hAnsi="Traditional Arabic" w:cs="Traditional Arabic"/>
          <w:bCs/>
          <w:color w:val="000000"/>
          <w:sz w:val="28"/>
          <w:szCs w:val="28"/>
          <w:rtl/>
          <w:lang w:val="ar-SA"/>
        </w:rPr>
      </w:pPr>
      <w:r w:rsidRPr="00E03C28">
        <w:rPr>
          <w:rFonts w:ascii="Traditional Arabic" w:hAnsi="Traditional Arabic" w:cs="Traditional Arabic"/>
          <w:bCs/>
          <w:color w:val="000000"/>
          <w:sz w:val="28"/>
          <w:szCs w:val="28"/>
          <w:lang w:val="ar-SA"/>
        </w:rPr>
        <w:lastRenderedPageBreak/>
        <w:t>2</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4</w:t>
      </w:r>
      <w:r w:rsidRPr="00E03C28">
        <w:rPr>
          <w:rFonts w:ascii="Traditional Arabic" w:hAnsi="Traditional Arabic" w:cs="Traditional Arabic"/>
          <w:bCs/>
          <w:color w:val="000000"/>
          <w:sz w:val="28"/>
          <w:szCs w:val="28"/>
          <w:rtl/>
          <w:lang w:val="ar-SA"/>
        </w:rPr>
        <w:t>/</w:t>
      </w:r>
      <w:r w:rsidRPr="00E03C28">
        <w:rPr>
          <w:rFonts w:ascii="Traditional Arabic" w:hAnsi="Traditional Arabic" w:cs="Traditional Arabic"/>
          <w:bCs/>
          <w:color w:val="000000"/>
          <w:sz w:val="28"/>
          <w:szCs w:val="28"/>
          <w:lang w:val="ar-SA"/>
        </w:rPr>
        <w:t>5</w:t>
      </w:r>
      <w:r w:rsidRPr="00E03C28">
        <w:rPr>
          <w:rFonts w:ascii="Traditional Arabic" w:hAnsi="Traditional Arabic" w:cs="Traditional Arabic"/>
          <w:bCs/>
          <w:color w:val="000000"/>
          <w:sz w:val="28"/>
          <w:szCs w:val="28"/>
          <w:rtl/>
          <w:lang w:val="ar-SA"/>
        </w:rPr>
        <w:t xml:space="preserve">. التعقيب على الدراسات السابقة والفجوة البحثية: </w:t>
      </w:r>
    </w:p>
    <w:p w:rsidR="00BC0E6A" w:rsidRPr="00E03C28" w:rsidRDefault="00BC0E6A" w:rsidP="00E03C28">
      <w:pPr>
        <w:spacing w:before="240" w:after="0" w:line="360" w:lineRule="auto"/>
        <w:ind w:firstLine="360"/>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تعتبر الدراسة الحالية- في حدود علم الباحث- أنها من الدراسات القليلة جداً التي اشتملت على قياس الحوكمة والأداء المؤسسي للشركات العائلية في المنطقة الغربية بالمملكة العربية السعودية، وفيما يلي أوجه </w:t>
      </w:r>
      <w:r w:rsidR="00E03C28" w:rsidRPr="00E03C28">
        <w:rPr>
          <w:rFonts w:ascii="Traditional Arabic" w:hAnsi="Traditional Arabic" w:cs="Traditional Arabic" w:hint="cs"/>
          <w:sz w:val="24"/>
          <w:szCs w:val="24"/>
          <w:rtl/>
          <w:lang w:val="ar-SA"/>
        </w:rPr>
        <w:t>التشابه</w:t>
      </w:r>
      <w:r w:rsidRPr="00E03C28">
        <w:rPr>
          <w:rFonts w:ascii="Traditional Arabic" w:hAnsi="Traditional Arabic" w:cs="Traditional Arabic"/>
          <w:sz w:val="24"/>
          <w:szCs w:val="24"/>
          <w:rtl/>
          <w:lang w:val="ar-SA"/>
        </w:rPr>
        <w:t xml:space="preserve"> والاختلاف بين الدراسة الحالية والسابقة.</w:t>
      </w:r>
    </w:p>
    <w:p w:rsidR="00BC0E6A" w:rsidRPr="00E03C28" w:rsidRDefault="00BC0E6A" w:rsidP="00E03C28">
      <w:pPr>
        <w:spacing w:before="240" w:after="0" w:line="360" w:lineRule="auto"/>
        <w:jc w:val="both"/>
        <w:rPr>
          <w:rFonts w:ascii="Traditional Arabic" w:hAnsi="Traditional Arabic" w:cs="Traditional Arabic"/>
          <w:bCs/>
          <w:sz w:val="24"/>
          <w:szCs w:val="24"/>
          <w:rtl/>
          <w:lang w:val="ar-SA"/>
        </w:rPr>
      </w:pPr>
      <w:r w:rsidRPr="00E03C28">
        <w:rPr>
          <w:rFonts w:ascii="Traditional Arabic" w:hAnsi="Traditional Arabic" w:cs="Traditional Arabic"/>
          <w:bCs/>
          <w:sz w:val="24"/>
          <w:szCs w:val="24"/>
          <w:rtl/>
          <w:lang w:val="ar-SA"/>
        </w:rPr>
        <w:t xml:space="preserve">أوجه التشابه بين الدراسات السابقة والدراسة </w:t>
      </w:r>
      <w:r w:rsidR="00E03C28" w:rsidRPr="00E03C28">
        <w:rPr>
          <w:rFonts w:ascii="Traditional Arabic" w:hAnsi="Traditional Arabic" w:cs="Traditional Arabic" w:hint="cs"/>
          <w:bCs/>
          <w:sz w:val="24"/>
          <w:szCs w:val="24"/>
          <w:rtl/>
          <w:lang w:val="ar-SA"/>
        </w:rPr>
        <w:t>الحالية:</w:t>
      </w:r>
      <w:r w:rsidRPr="00E03C28">
        <w:rPr>
          <w:rFonts w:ascii="Traditional Arabic" w:hAnsi="Traditional Arabic" w:cs="Traditional Arabic"/>
          <w:bCs/>
          <w:sz w:val="24"/>
          <w:szCs w:val="24"/>
          <w:rtl/>
          <w:lang w:val="ar-SA"/>
        </w:rPr>
        <w:t xml:space="preserve"> </w:t>
      </w:r>
    </w:p>
    <w:p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موضوع الدراسة ومتغيراتها</w:t>
      </w:r>
      <w:r w:rsidRPr="00E03C28">
        <w:rPr>
          <w:rFonts w:ascii="Traditional Arabic" w:hAnsi="Traditional Arabic" w:cs="Traditional Arabic"/>
          <w:b/>
          <w:sz w:val="24"/>
          <w:szCs w:val="24"/>
          <w:rtl/>
          <w:lang w:val="ar-SA"/>
        </w:rPr>
        <w:t xml:space="preserve"> </w:t>
      </w:r>
      <w:r w:rsidRPr="00E03C28">
        <w:rPr>
          <w:rFonts w:ascii="Traditional Arabic" w:hAnsi="Traditional Arabic" w:cs="Traditional Arabic"/>
          <w:sz w:val="24"/>
          <w:szCs w:val="24"/>
          <w:rtl/>
          <w:lang w:val="ar-SA"/>
        </w:rPr>
        <w:t xml:space="preserve">حيث تناولت موضوع: </w:t>
      </w:r>
    </w:p>
    <w:p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الحوكمة وأهميتها في المؤسسات، وقد بحثت في موضوع الحوكمة بشكل جيد، مثل دراسة (الكويتي،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في الإمارات العربية التي تناولت موضوع حوكمة الشركات ضمن الإطار المؤسسي والأداء المالي، أما دراسة (حبيبة،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و(غلاّب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فقد تناولت الحوكمة وعلاقتها بالاستدامة المؤسسية بالجزائر، أما دراسة (سفيان والأزهر، </w:t>
      </w:r>
      <w:r w:rsidRPr="00E03C28">
        <w:rPr>
          <w:rFonts w:ascii="Traditional Arabic" w:hAnsi="Traditional Arabic" w:cs="Traditional Arabic"/>
          <w:sz w:val="24"/>
          <w:szCs w:val="24"/>
        </w:rPr>
        <w:t>2020</w:t>
      </w:r>
      <w:r w:rsidRPr="00E03C28">
        <w:rPr>
          <w:rFonts w:ascii="Traditional Arabic" w:hAnsi="Traditional Arabic" w:cs="Traditional Arabic"/>
          <w:sz w:val="24"/>
          <w:szCs w:val="24"/>
          <w:rtl/>
          <w:lang w:val="ar-SA"/>
        </w:rPr>
        <w:t>)، أجريت الدراسة في الجزائر فقد تناول موضوع الحوكمة المؤسسية ودورها في تطوير ونمو الشركات، أما الدراسات (</w:t>
      </w:r>
      <w:r w:rsidRPr="00E03C28">
        <w:rPr>
          <w:rFonts w:ascii="Traditional Arabic" w:hAnsi="Traditional Arabic" w:cs="Traditional Arabic"/>
          <w:sz w:val="24"/>
          <w:szCs w:val="24"/>
        </w:rPr>
        <w:t>Rustam &amp; Nasa, 2021</w:t>
      </w:r>
      <w:r w:rsidRPr="00E03C28">
        <w:rPr>
          <w:rFonts w:ascii="Traditional Arabic" w:hAnsi="Traditional Arabic" w:cs="Traditional Arabic"/>
          <w:sz w:val="24"/>
          <w:szCs w:val="24"/>
          <w:rtl/>
          <w:lang w:val="ar-SA"/>
        </w:rPr>
        <w:t xml:space="preserve">) في </w:t>
      </w:r>
      <w:proofErr w:type="spellStart"/>
      <w:r w:rsidRPr="00E03C28">
        <w:rPr>
          <w:rFonts w:ascii="Traditional Arabic" w:hAnsi="Traditional Arabic" w:cs="Traditional Arabic"/>
          <w:sz w:val="24"/>
          <w:szCs w:val="24"/>
          <w:rtl/>
          <w:lang w:val="ar-SA"/>
        </w:rPr>
        <w:t>أندونيسيا</w:t>
      </w:r>
      <w:proofErr w:type="spellEnd"/>
      <w:r w:rsidRPr="00E03C28">
        <w:rPr>
          <w:rFonts w:ascii="Traditional Arabic" w:hAnsi="Traditional Arabic" w:cs="Traditional Arabic"/>
          <w:sz w:val="24"/>
          <w:szCs w:val="24"/>
          <w:rtl/>
          <w:lang w:val="ar-SA"/>
        </w:rPr>
        <w:t xml:space="preserve"> و (</w:t>
      </w:r>
      <w:r w:rsidRPr="00E03C28">
        <w:rPr>
          <w:rFonts w:ascii="Traditional Arabic" w:hAnsi="Traditional Arabic" w:cs="Traditional Arabic"/>
          <w:sz w:val="24"/>
          <w:szCs w:val="24"/>
        </w:rPr>
        <w:t>Trang &amp; Rinah, 2018</w:t>
      </w:r>
      <w:r w:rsidRPr="00E03C28">
        <w:rPr>
          <w:rFonts w:ascii="Traditional Arabic" w:hAnsi="Traditional Arabic" w:cs="Traditional Arabic"/>
          <w:sz w:val="24"/>
          <w:szCs w:val="24"/>
          <w:rtl/>
          <w:lang w:val="ar-SA"/>
        </w:rPr>
        <w:t xml:space="preserve">) طبقت على الشركات العائلية الآسيوية، تناولت موضوع الحوكمة في الشركات العائلية، ودراسة </w:t>
      </w:r>
      <w:r w:rsidRPr="00E03C28">
        <w:rPr>
          <w:rFonts w:ascii="Traditional Arabic" w:hAnsi="Traditional Arabic" w:cs="Traditional Arabic"/>
          <w:sz w:val="24"/>
          <w:szCs w:val="24"/>
        </w:rPr>
        <w:t xml:space="preserve"> </w:t>
      </w:r>
      <w:r w:rsidRPr="00E03C28">
        <w:rPr>
          <w:rFonts w:ascii="Traditional Arabic" w:hAnsi="Traditional Arabic" w:cs="Traditional Arabic"/>
          <w:sz w:val="24"/>
          <w:szCs w:val="24"/>
          <w:rtl/>
          <w:lang w:val="ar-SA"/>
        </w:rPr>
        <w:t>(</w:t>
      </w:r>
      <w:r w:rsidRPr="00E03C28">
        <w:rPr>
          <w:rFonts w:ascii="Traditional Arabic" w:hAnsi="Traditional Arabic" w:cs="Traditional Arabic"/>
          <w:sz w:val="24"/>
          <w:szCs w:val="24"/>
        </w:rPr>
        <w:t>Khatib, 2019</w:t>
      </w:r>
      <w:r w:rsidRPr="00E03C28">
        <w:rPr>
          <w:rFonts w:ascii="Traditional Arabic" w:hAnsi="Traditional Arabic" w:cs="Traditional Arabic"/>
          <w:sz w:val="24"/>
          <w:szCs w:val="24"/>
          <w:rtl/>
          <w:lang w:val="ar-SA"/>
        </w:rPr>
        <w:t xml:space="preserve">) تم إجراءها في ماليزيا تناولت موضوع حوكمة الشركات في السوق الماليزي. </w:t>
      </w:r>
    </w:p>
    <w:p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الأداء المؤسسي ودوره في النمو والاستدامة المؤسسية، دراسة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في الضفة الغربية، و(المطيري،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تناول الأداء المؤسسي ودوره في دعم الميزة التنافسية المستدامة، تتشابه هذه الدراسات مع الدراسة الحالية كونها تناولت موضوع الأداء المؤسسي.</w:t>
      </w:r>
    </w:p>
    <w:p w:rsidR="00BC0E6A" w:rsidRPr="00E03C28" w:rsidRDefault="00BC0E6A" w:rsidP="006A571E">
      <w:pPr>
        <w:pStyle w:val="ListParagraph1"/>
        <w:numPr>
          <w:ilvl w:val="1"/>
          <w:numId w:val="29"/>
        </w:numPr>
        <w:spacing w:after="0" w:line="360" w:lineRule="auto"/>
        <w:ind w:left="1324"/>
        <w:jc w:val="both"/>
        <w:rPr>
          <w:rFonts w:ascii="Traditional Arabic" w:hAnsi="Traditional Arabic" w:cs="Traditional Arabic"/>
          <w:b/>
          <w:sz w:val="24"/>
          <w:szCs w:val="24"/>
          <w:rtl/>
          <w:lang w:val="ar-SA"/>
        </w:rPr>
      </w:pPr>
      <w:r w:rsidRPr="00E03C28">
        <w:rPr>
          <w:rFonts w:ascii="Traditional Arabic" w:hAnsi="Traditional Arabic" w:cs="Traditional Arabic"/>
          <w:sz w:val="24"/>
          <w:szCs w:val="24"/>
          <w:rtl/>
          <w:lang w:val="ar-SA"/>
        </w:rPr>
        <w:t xml:space="preserve"> موضوع الحوكمة المؤسسية وتأثيرها على الأداء المؤسسي في المؤسسات والشركات العائلية دراسة (شاهين، </w:t>
      </w:r>
      <w:r w:rsidRPr="00E03C28">
        <w:rPr>
          <w:rFonts w:ascii="Traditional Arabic" w:hAnsi="Traditional Arabic" w:cs="Traditional Arabic"/>
          <w:sz w:val="24"/>
          <w:szCs w:val="24"/>
        </w:rPr>
        <w:t>2023</w:t>
      </w:r>
      <w:r w:rsidR="00C11644" w:rsidRPr="00E03C28">
        <w:rPr>
          <w:rFonts w:ascii="Traditional Arabic" w:hAnsi="Traditional Arabic" w:cs="Traditional Arabic" w:hint="cs"/>
          <w:sz w:val="24"/>
          <w:szCs w:val="24"/>
          <w:rtl/>
          <w:lang w:val="ar-SA"/>
        </w:rPr>
        <w:t>)</w:t>
      </w:r>
      <w:r w:rsidR="00C11644" w:rsidRPr="00E03C28">
        <w:rPr>
          <w:rFonts w:ascii="Traditional Arabic" w:hAnsi="Traditional Arabic" w:cs="Traditional Arabic"/>
          <w:sz w:val="24"/>
          <w:szCs w:val="24"/>
        </w:rPr>
        <w:t xml:space="preserve"> </w:t>
      </w:r>
      <w:r w:rsidR="00C11644" w:rsidRPr="00E03C28">
        <w:rPr>
          <w:rFonts w:ascii="Traditional Arabic" w:hAnsi="Traditional Arabic" w:cs="Traditional Arabic" w:hint="cs"/>
          <w:sz w:val="24"/>
          <w:szCs w:val="24"/>
          <w:rtl/>
          <w:lang w:val="ar-SA"/>
        </w:rPr>
        <w:t>في</w:t>
      </w:r>
      <w:r w:rsidRPr="00E03C28">
        <w:rPr>
          <w:rFonts w:ascii="Traditional Arabic" w:hAnsi="Traditional Arabic" w:cs="Traditional Arabic"/>
          <w:sz w:val="24"/>
          <w:szCs w:val="24"/>
          <w:rtl/>
          <w:lang w:val="ar-SA"/>
        </w:rPr>
        <w:t xml:space="preserve"> مدينة الخليل بفلسطين، و(توفيق،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تم تطبيقها على الشركات العائلية في السوق المصري. </w:t>
      </w:r>
    </w:p>
    <w:p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 xml:space="preserve">التشابه في المنهج المستخدم حيث استخدمت الدراسات السابقة (غلاّب وآخرون، </w:t>
      </w:r>
      <w:r w:rsidRPr="00E03C28">
        <w:rPr>
          <w:rFonts w:ascii="Traditional Arabic" w:hAnsi="Traditional Arabic" w:cs="Traditional Arabic"/>
          <w:sz w:val="24"/>
          <w:szCs w:val="24"/>
        </w:rPr>
        <w:t>2019</w:t>
      </w:r>
      <w:r w:rsidRPr="00E03C28">
        <w:rPr>
          <w:rFonts w:ascii="Traditional Arabic" w:hAnsi="Traditional Arabic" w:cs="Traditional Arabic"/>
          <w:sz w:val="24"/>
          <w:szCs w:val="24"/>
          <w:rtl/>
          <w:lang w:val="ar-SA"/>
        </w:rPr>
        <w:t xml:space="preserve">)، (غريب،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الوصفي التحليلي.</w:t>
      </w:r>
    </w:p>
    <w:p w:rsidR="00BC0E6A" w:rsidRPr="00E03C28" w:rsidRDefault="00BC0E6A" w:rsidP="006A571E">
      <w:pPr>
        <w:pStyle w:val="ListParagraph1"/>
        <w:numPr>
          <w:ilvl w:val="0"/>
          <w:numId w:val="28"/>
        </w:numPr>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 xml:space="preserve">الاستبانة كأداة </w:t>
      </w:r>
      <w:r w:rsidR="00E03C28" w:rsidRPr="00E03C28">
        <w:rPr>
          <w:rFonts w:ascii="Traditional Arabic" w:hAnsi="Traditional Arabic" w:cs="Traditional Arabic" w:hint="cs"/>
          <w:sz w:val="24"/>
          <w:szCs w:val="24"/>
          <w:rtl/>
          <w:lang w:val="ar-SA"/>
        </w:rPr>
        <w:t>الدراسة (</w:t>
      </w:r>
      <w:r w:rsidRPr="00E03C28">
        <w:rPr>
          <w:rFonts w:ascii="Traditional Arabic" w:hAnsi="Traditional Arabic" w:cs="Traditional Arabic"/>
          <w:sz w:val="24"/>
          <w:szCs w:val="24"/>
          <w:rtl/>
          <w:lang w:val="ar-SA"/>
        </w:rPr>
        <w:t xml:space="preserve">غريب،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 xml:space="preserve">)، (شاهين، </w:t>
      </w:r>
      <w:r w:rsidRPr="00E03C28">
        <w:rPr>
          <w:rFonts w:ascii="Traditional Arabic" w:hAnsi="Traditional Arabic" w:cs="Traditional Arabic"/>
          <w:sz w:val="24"/>
          <w:szCs w:val="24"/>
        </w:rPr>
        <w:t>2023</w:t>
      </w:r>
      <w:r w:rsidRPr="00E03C28">
        <w:rPr>
          <w:rFonts w:ascii="Traditional Arabic" w:hAnsi="Traditional Arabic" w:cs="Traditional Arabic"/>
          <w:sz w:val="24"/>
          <w:szCs w:val="24"/>
          <w:rtl/>
          <w:lang w:val="ar-SA"/>
        </w:rPr>
        <w:t xml:space="preserve">)، (توفيق، </w:t>
      </w:r>
      <w:r w:rsidRPr="00E03C28">
        <w:rPr>
          <w:rFonts w:ascii="Traditional Arabic" w:hAnsi="Traditional Arabic" w:cs="Traditional Arabic"/>
          <w:sz w:val="24"/>
          <w:szCs w:val="24"/>
        </w:rPr>
        <w:t>2021</w:t>
      </w:r>
      <w:r w:rsidRPr="00E03C28">
        <w:rPr>
          <w:rFonts w:ascii="Traditional Arabic" w:hAnsi="Traditional Arabic" w:cs="Traditional Arabic"/>
          <w:sz w:val="24"/>
          <w:szCs w:val="24"/>
          <w:rtl/>
          <w:lang w:val="ar-SA"/>
        </w:rPr>
        <w:t>).</w:t>
      </w:r>
    </w:p>
    <w:p w:rsidR="00BC0E6A" w:rsidRPr="00E03C28" w:rsidRDefault="00BC0E6A" w:rsidP="00E03C28">
      <w:pPr>
        <w:spacing w:after="0" w:line="360" w:lineRule="auto"/>
        <w:ind w:firstLine="360"/>
        <w:jc w:val="both"/>
        <w:rPr>
          <w:rFonts w:ascii="Traditional Arabic" w:hAnsi="Traditional Arabic" w:cs="Traditional Arabic"/>
          <w:sz w:val="24"/>
          <w:szCs w:val="24"/>
          <w:rtl/>
          <w:lang w:val="ar-SA"/>
        </w:rPr>
      </w:pPr>
      <w:bookmarkStart w:id="5" w:name="_Hlk185127764"/>
      <w:r w:rsidRPr="00E03C28">
        <w:rPr>
          <w:rFonts w:ascii="Traditional Arabic" w:hAnsi="Traditional Arabic" w:cs="Traditional Arabic"/>
          <w:sz w:val="24"/>
          <w:szCs w:val="24"/>
          <w:rtl/>
          <w:lang w:val="ar-SA"/>
        </w:rPr>
        <w:t>وما يميز هذه الدراسة عن غيرها من الدراسات السابقة أنها ركزّت على توضيح تأثير تطبيق مبادئ الحوكمة على استدامة الأداء المؤسسي في عدد من الشركات العائلية في المنطقة الغربية بالمملكة العربية السعودية، لما للشركات العائلية في المنطقة الغربية من أهمية كبيرة في النمو الاقتصادي حيث أن المنطقة الغربية تضم عدد كبير من الشركات العائلية العريقة، كما لم يتم تناول الشركات العائلية في المنطقة الغربية في أيّ دراسات سابقة على- حدّ علم الباحث.  ويعتبر وجه الاختلاف بين هذه الدراسة والدراسات السابقة كونها ربطت موضوع الحوكمة بالأداء المؤسسي للشركات العائلية واستدامته في المنطقة الغربية بالمملكة العربية السعودية، إضافة إلى طريقة اختيار العينة، حيث أنه في الدراسة الحالية تم اعتماد العينة القصدية في إطار المعايير التي تحقق أهداف الدراسة الحالية</w:t>
      </w:r>
      <w:bookmarkEnd w:id="5"/>
      <w:r w:rsidRPr="00E03C28">
        <w:rPr>
          <w:rFonts w:ascii="Traditional Arabic" w:hAnsi="Traditional Arabic" w:cs="Traditional Arabic"/>
          <w:sz w:val="24"/>
          <w:szCs w:val="24"/>
          <w:rtl/>
          <w:lang w:val="ar-SA"/>
        </w:rPr>
        <w:t xml:space="preserve">. </w:t>
      </w:r>
    </w:p>
    <w:p w:rsidR="00BC0E6A" w:rsidRPr="00E03C28" w:rsidRDefault="00BC0E6A">
      <w:pPr>
        <w:spacing w:before="240" w:after="0" w:line="360" w:lineRule="auto"/>
        <w:jc w:val="both"/>
        <w:rPr>
          <w:rFonts w:ascii="Traditional Arabic" w:hAnsi="Traditional Arabic" w:cs="Traditional Arabic"/>
          <w:bCs/>
          <w:sz w:val="28"/>
          <w:szCs w:val="28"/>
          <w:lang w:val="ar-SA"/>
        </w:rPr>
      </w:pPr>
      <w:r w:rsidRPr="00E03C28">
        <w:rPr>
          <w:rFonts w:ascii="Traditional Arabic" w:hAnsi="Traditional Arabic" w:cs="Traditional Arabic"/>
          <w:bCs/>
          <w:sz w:val="28"/>
          <w:szCs w:val="28"/>
          <w:rtl/>
          <w:lang w:val="ar-SA"/>
        </w:rPr>
        <w:lastRenderedPageBreak/>
        <w:t>الفجوة البحثية ودواعي الدراسة الحالية</w:t>
      </w:r>
    </w:p>
    <w:p w:rsidR="00BC0E6A" w:rsidRPr="00E03C28" w:rsidRDefault="00BC0E6A" w:rsidP="00E03C28">
      <w:pPr>
        <w:spacing w:before="240" w:after="0"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رغم كثافة الدراسات التي تناولت موضوع الحوكمة والأداء المؤسسي، إلا أن معظمها ركّز على الشركات العامة أو المساهمة، بينما لاتزال الدراسات التي تتناول العلاقة بين مبادئ الحوكمة واستدامة الأداء في الشركات العائلية، وخصوصاً في السياق السعودي، محدودة ومجّزأة. وتظهر الفجوة البحثية بشكل رئيسي في ثلاثة محاور:</w:t>
      </w:r>
    </w:p>
    <w:p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ندرة النماذج التطبيقية التي تربط بين آليات الحوكمة واستدامة الأداء في الشركات العائلية المحلّية.</w:t>
      </w:r>
    </w:p>
    <w:p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قلة التحليلات المقارنة التي توضح أثر الجيل الحالي (الثاني، الثالث…) على فاعلية الحوكمة.</w:t>
      </w:r>
    </w:p>
    <w:p w:rsidR="00BC0E6A" w:rsidRPr="00E03C28" w:rsidRDefault="00BC0E6A" w:rsidP="006A571E">
      <w:pPr>
        <w:numPr>
          <w:ilvl w:val="0"/>
          <w:numId w:val="30"/>
        </w:numPr>
        <w:tabs>
          <w:tab w:val="left" w:pos="720"/>
        </w:tabs>
        <w:spacing w:after="0" w:line="360" w:lineRule="auto"/>
        <w:jc w:val="both"/>
        <w:rPr>
          <w:rFonts w:ascii="Traditional Arabic" w:hAnsi="Traditional Arabic" w:cs="Traditional Arabic"/>
          <w:sz w:val="24"/>
          <w:szCs w:val="24"/>
          <w:rtl/>
          <w:lang w:val="ar-SA"/>
        </w:rPr>
      </w:pPr>
      <w:r w:rsidRPr="00E03C28">
        <w:rPr>
          <w:rFonts w:ascii="Traditional Arabic" w:hAnsi="Traditional Arabic" w:cs="Traditional Arabic"/>
          <w:sz w:val="24"/>
          <w:szCs w:val="24"/>
          <w:rtl/>
          <w:lang w:val="ar-SA"/>
        </w:rPr>
        <w:t>ضعف في التناول العربي للموضوع، رغم أن الشركات العائلية تمثل نسبة كبيرة من القطاع الخاص في دول الخليج.</w:t>
      </w:r>
    </w:p>
    <w:p w:rsidR="00BC0E6A" w:rsidRPr="00E03C28" w:rsidRDefault="00BC0E6A" w:rsidP="00E03C28">
      <w:pPr>
        <w:spacing w:before="240" w:after="0" w:line="360" w:lineRule="auto"/>
        <w:ind w:firstLine="360"/>
        <w:jc w:val="both"/>
        <w:rPr>
          <w:rFonts w:ascii="Traditional Arabic" w:hAnsi="Traditional Arabic" w:cs="Traditional Arabic"/>
          <w:sz w:val="24"/>
          <w:szCs w:val="24"/>
        </w:rPr>
      </w:pPr>
      <w:r w:rsidRPr="00E03C28">
        <w:rPr>
          <w:rFonts w:ascii="Traditional Arabic" w:hAnsi="Traditional Arabic" w:cs="Traditional Arabic"/>
          <w:sz w:val="24"/>
          <w:szCs w:val="24"/>
          <w:rtl/>
          <w:lang w:val="ar-SA"/>
        </w:rPr>
        <w:t>لذا، تنبع أهمية الدراسة الحالية من محاولتها سدّ هذه الفجوة، من خلال تقديم إطار تحليلي يربط بين الحوكمة واستدامة الأداء المؤسسي في عينة من الشركات العائلية السعودية، مع التركيز على التجارب الفعلية والتحديات التي تواجه تطبيق الحوكمة.</w:t>
      </w:r>
    </w:p>
    <w:p w:rsidR="00BC0E6A" w:rsidRPr="00E03C28" w:rsidRDefault="00BC0E6A">
      <w:pPr>
        <w:spacing w:after="160" w:line="259" w:lineRule="auto"/>
        <w:jc w:val="center"/>
        <w:rPr>
          <w:rFonts w:ascii="Traditional Arabic" w:hAnsi="Traditional Arabic" w:cs="Traditional Arabic"/>
          <w:sz w:val="24"/>
          <w:szCs w:val="24"/>
          <w:rtl/>
          <w:lang w:val="ar-SA"/>
        </w:rPr>
      </w:pPr>
    </w:p>
    <w:p w:rsidR="00BC0E6A" w:rsidRDefault="00BC0E6A">
      <w:pPr>
        <w:spacing w:after="160" w:line="259" w:lineRule="auto"/>
        <w:jc w:val="center"/>
        <w:rPr>
          <w:rFonts w:cs="SimSun"/>
          <w:rtl/>
          <w:lang w:val="ar-SA"/>
        </w:rPr>
      </w:pPr>
    </w:p>
    <w:p w:rsidR="00BC0E6A" w:rsidRPr="002D6543" w:rsidRDefault="00BC0E6A" w:rsidP="002D6543">
      <w:pPr>
        <w:spacing w:after="160" w:line="259" w:lineRule="auto"/>
        <w:jc w:val="center"/>
        <w:rPr>
          <w:rFonts w:ascii="Traditional Arabic" w:hAnsi="Traditional Arabic" w:cs="Traditional Arabic"/>
          <w:sz w:val="24"/>
          <w:szCs w:val="24"/>
          <w:rtl/>
          <w:lang w:val="ar-SA"/>
        </w:rPr>
      </w:pPr>
    </w:p>
    <w:p w:rsidR="00BC0E6A" w:rsidRPr="002D6543" w:rsidRDefault="00BC0E6A" w:rsidP="002D6543">
      <w:pPr>
        <w:spacing w:after="160" w:line="259" w:lineRule="auto"/>
        <w:jc w:val="center"/>
        <w:rPr>
          <w:rFonts w:ascii="Traditional Arabic" w:hAnsi="Traditional Arabic" w:cs="Traditional Arabic"/>
          <w:sz w:val="24"/>
          <w:szCs w:val="24"/>
          <w:rtl/>
          <w:lang w:val="ar-SA"/>
        </w:rPr>
      </w:pPr>
    </w:p>
    <w:p w:rsidR="00BC0E6A" w:rsidRPr="002D6543" w:rsidRDefault="00BC0E6A" w:rsidP="002D6543">
      <w:pPr>
        <w:spacing w:after="160" w:line="259" w:lineRule="auto"/>
        <w:jc w:val="center"/>
        <w:rPr>
          <w:rFonts w:ascii="Traditional Arabic" w:hAnsi="Traditional Arabic" w:cs="Traditional Arabic"/>
          <w:sz w:val="24"/>
          <w:szCs w:val="24"/>
          <w:rtl/>
          <w:lang w:val="ar-SA"/>
        </w:rPr>
      </w:pPr>
    </w:p>
    <w:p w:rsidR="00BC0E6A" w:rsidRPr="002D6543" w:rsidRDefault="00BC0E6A" w:rsidP="002D6543">
      <w:pPr>
        <w:spacing w:after="160" w:line="259" w:lineRule="auto"/>
        <w:jc w:val="center"/>
        <w:rPr>
          <w:rFonts w:ascii="Traditional Arabic" w:hAnsi="Traditional Arabic" w:cs="Traditional Arabic"/>
          <w:sz w:val="24"/>
          <w:szCs w:val="24"/>
          <w:rtl/>
          <w:lang w:val="ar-SA"/>
        </w:rPr>
      </w:pPr>
    </w:p>
    <w:p w:rsidR="00031A78" w:rsidRPr="002D6543" w:rsidRDefault="00031A78" w:rsidP="002D6543">
      <w:pPr>
        <w:rPr>
          <w:rFonts w:ascii="Traditional Arabic" w:hAnsi="Traditional Arabic" w:cs="Traditional Arabic"/>
          <w:b/>
          <w:sz w:val="24"/>
          <w:szCs w:val="24"/>
          <w:rtl/>
          <w:lang w:val="ar-SA"/>
        </w:rPr>
      </w:pPr>
      <w:r w:rsidRPr="002D6543">
        <w:rPr>
          <w:rFonts w:ascii="Traditional Arabic" w:hAnsi="Traditional Arabic" w:cs="Traditional Arabic"/>
          <w:b/>
          <w:sz w:val="24"/>
          <w:szCs w:val="24"/>
          <w:rtl/>
          <w:lang w:val="ar-SA"/>
        </w:rPr>
        <w:br w:type="page"/>
      </w:r>
    </w:p>
    <w:p w:rsidR="00031A78" w:rsidRPr="00040277" w:rsidRDefault="00031A78">
      <w:pPr>
        <w:spacing w:after="0" w:line="360" w:lineRule="auto"/>
        <w:jc w:val="center"/>
        <w:rPr>
          <w:rFonts w:ascii="Traditional Arabic" w:hAnsi="Traditional Arabic" w:cs="Traditional Arabic"/>
          <w:b/>
          <w:sz w:val="36"/>
          <w:szCs w:val="36"/>
          <w:rtl/>
          <w:lang w:val="ar-SA"/>
        </w:rPr>
      </w:pPr>
    </w:p>
    <w:p w:rsidR="00031A78" w:rsidRPr="00040277" w:rsidRDefault="00031A78">
      <w:pPr>
        <w:spacing w:after="0" w:line="360" w:lineRule="auto"/>
        <w:jc w:val="center"/>
        <w:rPr>
          <w:rFonts w:ascii="Traditional Arabic" w:hAnsi="Traditional Arabic" w:cs="Traditional Arabic"/>
          <w:b/>
          <w:sz w:val="36"/>
          <w:szCs w:val="36"/>
          <w:rtl/>
          <w:lang w:val="ar-SA"/>
        </w:rPr>
      </w:pPr>
    </w:p>
    <w:p w:rsidR="00031A78" w:rsidRPr="00040277" w:rsidRDefault="00031A78" w:rsidP="00391CBC">
      <w:pPr>
        <w:spacing w:after="0"/>
        <w:jc w:val="center"/>
        <w:rPr>
          <w:rFonts w:ascii="Traditional Arabic" w:hAnsi="Traditional Arabic" w:cs="Traditional Arabic"/>
          <w:bCs/>
          <w:sz w:val="36"/>
          <w:szCs w:val="36"/>
          <w:rtl/>
          <w:lang w:val="ar-SA"/>
        </w:rPr>
      </w:pPr>
    </w:p>
    <w:p w:rsidR="00031A78" w:rsidRPr="00040277" w:rsidRDefault="00031A78" w:rsidP="00391CBC">
      <w:pPr>
        <w:spacing w:after="0"/>
        <w:jc w:val="center"/>
        <w:rPr>
          <w:rFonts w:ascii="Traditional Arabic" w:hAnsi="Traditional Arabic" w:cs="Traditional Arabic"/>
          <w:bCs/>
          <w:sz w:val="36"/>
          <w:szCs w:val="36"/>
          <w:rtl/>
          <w:lang w:val="ar-SA"/>
        </w:rPr>
      </w:pPr>
    </w:p>
    <w:p w:rsidR="00BC0E6A" w:rsidRPr="00695504" w:rsidRDefault="00BC0E6A" w:rsidP="00391CBC">
      <w:pPr>
        <w:spacing w:after="0"/>
        <w:jc w:val="center"/>
        <w:rPr>
          <w:rFonts w:ascii="Traditional Arabic" w:hAnsi="Traditional Arabic" w:cs="Traditional Arabic"/>
          <w:bCs/>
          <w:rtl/>
          <w:lang w:val="ar-SA"/>
        </w:rPr>
      </w:pPr>
      <w:r w:rsidRPr="00695504">
        <w:rPr>
          <w:rFonts w:ascii="Traditional Arabic" w:hAnsi="Traditional Arabic" w:cs="Traditional Arabic"/>
          <w:bCs/>
          <w:rtl/>
          <w:lang w:val="ar-SA"/>
        </w:rPr>
        <w:t>الفصل الثالث</w:t>
      </w:r>
    </w:p>
    <w:p w:rsidR="00BC0E6A" w:rsidRPr="00695504" w:rsidRDefault="00BC0E6A" w:rsidP="00391CBC">
      <w:pPr>
        <w:spacing w:after="0"/>
        <w:jc w:val="center"/>
        <w:rPr>
          <w:rFonts w:ascii="Traditional Arabic" w:hAnsi="Traditional Arabic" w:cs="Traditional Arabic"/>
          <w:bCs/>
          <w:rtl/>
          <w:lang w:val="ar-SA"/>
        </w:rPr>
      </w:pPr>
      <w:r w:rsidRPr="00695504">
        <w:rPr>
          <w:rFonts w:ascii="Traditional Arabic" w:hAnsi="Traditional Arabic" w:cs="Traditional Arabic"/>
          <w:bCs/>
          <w:rtl/>
          <w:lang w:val="ar-SA"/>
        </w:rPr>
        <w:t>منهجية الدراسة وإجراءاتها</w:t>
      </w:r>
    </w:p>
    <w:p w:rsidR="00040277" w:rsidRPr="00695504" w:rsidRDefault="00040277" w:rsidP="00391CBC">
      <w:pPr>
        <w:spacing w:after="0"/>
        <w:jc w:val="center"/>
        <w:rPr>
          <w:rFonts w:ascii="Traditional Arabic" w:hAnsi="Traditional Arabic" w:cs="Traditional Arabic"/>
          <w:bCs/>
          <w:rtl/>
          <w:lang w:val="ar-SA"/>
        </w:rPr>
      </w:pPr>
    </w:p>
    <w:p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1.</w:t>
      </w:r>
      <w:r w:rsidRPr="00695504">
        <w:rPr>
          <w:rFonts w:ascii="Traditional Arabic" w:hAnsi="Traditional Arabic" w:cs="Traditional Arabic"/>
          <w:bCs/>
          <w:rtl/>
          <w:lang w:val="ar-SA"/>
        </w:rPr>
        <w:t xml:space="preserve"> منهج الدراسة  </w:t>
      </w:r>
    </w:p>
    <w:p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2.</w:t>
      </w:r>
      <w:r w:rsidRPr="00695504">
        <w:rPr>
          <w:rFonts w:ascii="Traditional Arabic" w:hAnsi="Traditional Arabic" w:cs="Traditional Arabic"/>
          <w:bCs/>
          <w:rtl/>
          <w:lang w:val="ar-SA"/>
        </w:rPr>
        <w:t xml:space="preserve"> مجتمع وعينة الدراسة </w:t>
      </w:r>
    </w:p>
    <w:p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3.</w:t>
      </w:r>
      <w:r w:rsidRPr="00695504">
        <w:rPr>
          <w:rFonts w:ascii="Traditional Arabic" w:hAnsi="Traditional Arabic" w:cs="Traditional Arabic"/>
          <w:bCs/>
          <w:rtl/>
          <w:lang w:val="ar-SA"/>
        </w:rPr>
        <w:t xml:space="preserve"> وسائل جمع بيانات الدراسة وأدواتها</w:t>
      </w:r>
    </w:p>
    <w:p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tl/>
          <w:lang w:val="ar-SA"/>
        </w:rPr>
      </w:pPr>
      <w:r w:rsidRPr="00695504">
        <w:rPr>
          <w:rFonts w:ascii="Traditional Arabic" w:hAnsi="Traditional Arabic" w:cs="Traditional Arabic"/>
          <w:bCs/>
          <w:rtl/>
          <w:lang w:val="ar-SA"/>
        </w:rPr>
        <w:t xml:space="preserve"> 3 / </w:t>
      </w:r>
      <w:r w:rsidR="00031A78" w:rsidRPr="00695504">
        <w:rPr>
          <w:rFonts w:ascii="Traditional Arabic" w:hAnsi="Traditional Arabic" w:cs="Traditional Arabic"/>
          <w:bCs/>
          <w:rtl/>
          <w:lang w:val="ar-SA"/>
        </w:rPr>
        <w:t>4.</w:t>
      </w:r>
      <w:r w:rsidRPr="00695504">
        <w:rPr>
          <w:rFonts w:ascii="Traditional Arabic" w:hAnsi="Traditional Arabic" w:cs="Traditional Arabic"/>
          <w:bCs/>
          <w:rtl/>
          <w:lang w:val="ar-SA"/>
        </w:rPr>
        <w:t xml:space="preserve"> المعالجات والأساليب الإحصائية</w:t>
      </w:r>
    </w:p>
    <w:p w:rsidR="00BC0E6A" w:rsidRPr="00695504" w:rsidRDefault="00BC0E6A" w:rsidP="00391CBC">
      <w:pPr>
        <w:pStyle w:val="ListParagraph1"/>
        <w:autoSpaceDE w:val="0"/>
        <w:autoSpaceDN w:val="0"/>
        <w:adjustRightInd w:val="0"/>
        <w:spacing w:after="0"/>
        <w:ind w:left="1247"/>
        <w:jc w:val="both"/>
        <w:rPr>
          <w:rFonts w:ascii="Traditional Arabic" w:hAnsi="Traditional Arabic" w:cs="Traditional Arabic"/>
          <w:bCs/>
        </w:rPr>
      </w:pPr>
      <w:r w:rsidRPr="00695504">
        <w:rPr>
          <w:rFonts w:ascii="Traditional Arabic" w:hAnsi="Traditional Arabic" w:cs="Traditional Arabic"/>
          <w:bCs/>
          <w:rtl/>
          <w:lang w:val="ar-SA"/>
        </w:rPr>
        <w:t xml:space="preserve">3 / </w:t>
      </w:r>
      <w:r w:rsidR="00031A78" w:rsidRPr="00695504">
        <w:rPr>
          <w:rFonts w:ascii="Traditional Arabic" w:hAnsi="Traditional Arabic" w:cs="Traditional Arabic"/>
          <w:bCs/>
          <w:rtl/>
          <w:lang w:val="ar-SA"/>
        </w:rPr>
        <w:t>5.</w:t>
      </w:r>
      <w:r w:rsidRPr="00695504">
        <w:rPr>
          <w:rFonts w:ascii="Traditional Arabic" w:hAnsi="Traditional Arabic" w:cs="Traditional Arabic"/>
          <w:bCs/>
          <w:rtl/>
          <w:lang w:val="ar-SA"/>
        </w:rPr>
        <w:t xml:space="preserve"> حدود الدراسة </w:t>
      </w:r>
    </w:p>
    <w:p w:rsidR="00BC0E6A" w:rsidRPr="00695504" w:rsidRDefault="00BC0E6A" w:rsidP="00F80D3A">
      <w:pPr>
        <w:pStyle w:val="ListParagraph1"/>
        <w:autoSpaceDE w:val="0"/>
        <w:autoSpaceDN w:val="0"/>
        <w:adjustRightInd w:val="0"/>
        <w:spacing w:after="0" w:line="360" w:lineRule="auto"/>
        <w:ind w:left="1247"/>
        <w:jc w:val="both"/>
        <w:rPr>
          <w:rFonts w:ascii="Traditional Arabic" w:hAnsi="Traditional Arabic" w:cs="Traditional Arabic"/>
          <w:bCs/>
        </w:rPr>
      </w:pPr>
    </w:p>
    <w:p w:rsidR="00BC0E6A" w:rsidRPr="00695504" w:rsidRDefault="00BC0E6A" w:rsidP="00F80D3A">
      <w:pPr>
        <w:spacing w:after="160" w:line="360" w:lineRule="auto"/>
        <w:jc w:val="center"/>
        <w:rPr>
          <w:rFonts w:ascii="Traditional Arabic" w:hAnsi="Traditional Arabic" w:cs="Traditional Arabic"/>
          <w:rtl/>
          <w:lang w:val="ar-SA"/>
        </w:rPr>
      </w:pPr>
      <w:r w:rsidRPr="00695504">
        <w:rPr>
          <w:rFonts w:ascii="Traditional Arabic" w:hAnsi="Traditional Arabic" w:cs="Traditional Arabic"/>
          <w:rtl/>
          <w:lang w:val="ar-SA"/>
        </w:rPr>
        <w:br w:type="page"/>
      </w:r>
    </w:p>
    <w:p w:rsidR="00F60F9B" w:rsidRDefault="00F60F9B" w:rsidP="00F60F9B">
      <w:pPr>
        <w:spacing w:after="0" w:line="360" w:lineRule="auto"/>
        <w:jc w:val="both"/>
        <w:rPr>
          <w:rFonts w:ascii="Traditional Arabic" w:hAnsi="Traditional Arabic" w:cs="Traditional Arabic"/>
          <w:bCs/>
          <w:rtl/>
          <w:lang w:val="ar-SA"/>
        </w:rPr>
      </w:pPr>
      <w:r>
        <w:rPr>
          <w:rFonts w:ascii="Traditional Arabic" w:hAnsi="Traditional Arabic" w:cs="Traditional Arabic" w:hint="cs"/>
          <w:bCs/>
          <w:rtl/>
          <w:lang w:val="ar-SA"/>
        </w:rPr>
        <w:lastRenderedPageBreak/>
        <w:t xml:space="preserve">تمهيد </w:t>
      </w:r>
    </w:p>
    <w:p w:rsidR="0052186C" w:rsidRPr="0052186C" w:rsidRDefault="0052186C" w:rsidP="00E547A2">
      <w:pPr>
        <w:spacing w:after="0" w:line="360" w:lineRule="auto"/>
        <w:ind w:firstLine="360"/>
        <w:jc w:val="both"/>
        <w:rPr>
          <w:rFonts w:ascii="Traditional Arabic" w:hAnsi="Traditional Arabic" w:cs="Traditional Arabic"/>
          <w:b/>
          <w:sz w:val="24"/>
          <w:szCs w:val="24"/>
        </w:rPr>
      </w:pPr>
      <w:r w:rsidRPr="0052186C">
        <w:rPr>
          <w:rFonts w:ascii="Traditional Arabic" w:hAnsi="Traditional Arabic" w:cs="Traditional Arabic"/>
          <w:b/>
          <w:sz w:val="24"/>
          <w:szCs w:val="24"/>
          <w:rtl/>
          <w:lang w:val="ar-SA"/>
        </w:rPr>
        <w:t>يتناول هذا الفصل منهجية الدراسة والإجراءات التي اتبعها الباحث لتحقيق أهداف الدراسة والإجابة عن تساؤلاتها واختبار فرضياتها، حيث يوضح المنهج المستخدم، ومجتمع الدراسة وعينتها، وأداة جمع البيانات، وإجراءات التحقق من صدقها وثباتها، إضافة إلى الأساليب الإحصائية المستخدمة في تحليل البيانات واستخلاص النتائج، بما يضمن سلامة الإجراءات المنهجية ودقة النتائج التي توصلت إليها الدراسة.</w:t>
      </w:r>
    </w:p>
    <w:p w:rsidR="00F60F9B" w:rsidRPr="0052186C" w:rsidRDefault="00F60F9B" w:rsidP="00F60F9B">
      <w:pPr>
        <w:spacing w:after="0" w:line="360" w:lineRule="auto"/>
        <w:jc w:val="both"/>
        <w:rPr>
          <w:rFonts w:ascii="Traditional Arabic" w:hAnsi="Traditional Arabic" w:cs="Traditional Arabic"/>
          <w:b/>
          <w:sz w:val="24"/>
          <w:szCs w:val="24"/>
          <w:rtl/>
        </w:rPr>
      </w:pPr>
    </w:p>
    <w:p w:rsidR="00BC0E6A" w:rsidRPr="00F60F9B" w:rsidRDefault="00F60F9B" w:rsidP="00F60F9B">
      <w:pPr>
        <w:spacing w:after="0" w:line="360" w:lineRule="auto"/>
        <w:jc w:val="both"/>
        <w:rPr>
          <w:rFonts w:ascii="Traditional Arabic" w:hAnsi="Traditional Arabic" w:cs="Traditional Arabic"/>
          <w:bCs/>
        </w:rPr>
      </w:pPr>
      <w:r w:rsidRPr="00F60F9B">
        <w:rPr>
          <w:rFonts w:ascii="Traditional Arabic" w:hAnsi="Traditional Arabic" w:cs="Traditional Arabic" w:hint="cs"/>
          <w:bCs/>
          <w:rtl/>
          <w:lang w:val="ar-SA"/>
        </w:rPr>
        <w:t>3 /</w:t>
      </w:r>
      <w:r w:rsidR="00BC0E6A" w:rsidRPr="00F60F9B">
        <w:rPr>
          <w:rFonts w:ascii="Traditional Arabic" w:hAnsi="Traditional Arabic" w:cs="Traditional Arabic"/>
          <w:bCs/>
          <w:rtl/>
          <w:lang w:val="ar-SA"/>
        </w:rPr>
        <w:t xml:space="preserve"> </w:t>
      </w:r>
      <w:r w:rsidRPr="00F60F9B">
        <w:rPr>
          <w:rFonts w:ascii="Traditional Arabic" w:hAnsi="Traditional Arabic" w:cs="Traditional Arabic" w:hint="cs"/>
          <w:bCs/>
          <w:rtl/>
          <w:lang w:val="ar-SA"/>
        </w:rPr>
        <w:t>1.</w:t>
      </w:r>
      <w:r w:rsidR="00BC0E6A" w:rsidRPr="00F60F9B">
        <w:rPr>
          <w:rFonts w:ascii="Traditional Arabic" w:hAnsi="Traditional Arabic" w:cs="Traditional Arabic"/>
          <w:bCs/>
          <w:rtl/>
          <w:lang w:val="ar-SA"/>
        </w:rPr>
        <w:t xml:space="preserve"> منهج الدراسة </w:t>
      </w:r>
    </w:p>
    <w:p w:rsidR="00BC0E6A" w:rsidRDefault="00BC0E6A" w:rsidP="00E547A2">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اعتمدت الدراسة الحالية على استخدام المنهج الوصفي التحليلي الذي</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يعتمد</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على 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الظاهرة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كما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هي على أرض الواقع،</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ويهتم بوصفها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وصفاً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دقيقاً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ويعبر عنها تعبيراً</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كيفياً أو</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 xml:space="preserve">كمياً. </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(عبيدات</w:t>
      </w:r>
      <w:r w:rsidRPr="00F60F9B">
        <w:rPr>
          <w:rFonts w:ascii="Traditional Arabic" w:hAnsi="Traditional Arabic" w:cs="Traditional Arabic"/>
          <w:b/>
          <w:sz w:val="24"/>
          <w:szCs w:val="24"/>
          <w:rtl/>
          <w:lang w:val="ar-SA"/>
        </w:rPr>
        <w:t xml:space="preserve"> </w:t>
      </w:r>
      <w:r w:rsidR="00F60F9B" w:rsidRPr="00F60F9B">
        <w:rPr>
          <w:rFonts w:ascii="Traditional Arabic" w:hAnsi="Traditional Arabic" w:cs="Traditional Arabic" w:hint="cs"/>
          <w:sz w:val="24"/>
          <w:szCs w:val="24"/>
          <w:rtl/>
          <w:lang w:val="ar-SA"/>
        </w:rPr>
        <w:t xml:space="preserve">وآخرون، </w:t>
      </w:r>
      <w:r w:rsidR="00F60F9B" w:rsidRPr="00F60F9B">
        <w:rPr>
          <w:rFonts w:ascii="Traditional Arabic" w:hAnsi="Traditional Arabic" w:cs="Traditional Arabic" w:hint="cs"/>
          <w:b/>
          <w:sz w:val="24"/>
          <w:szCs w:val="24"/>
          <w:rtl/>
          <w:lang w:val="ar-SA"/>
        </w:rPr>
        <w:t>2003</w:t>
      </w:r>
      <w:r w:rsidRPr="00F60F9B">
        <w:rPr>
          <w:rFonts w:ascii="Traditional Arabic" w:hAnsi="Traditional Arabic" w:cs="Traditional Arabic"/>
          <w:sz w:val="24"/>
          <w:szCs w:val="24"/>
          <w:rtl/>
          <w:lang w:val="ar-SA"/>
        </w:rPr>
        <w:t>،</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ص</w:t>
      </w:r>
      <w:r w:rsidRPr="00F60F9B">
        <w:rPr>
          <w:rFonts w:ascii="Traditional Arabic" w:hAnsi="Traditional Arabic" w:cs="Traditional Arabic"/>
          <w:sz w:val="24"/>
          <w:szCs w:val="24"/>
        </w:rPr>
        <w:t>247</w:t>
      </w:r>
      <w:r w:rsidRPr="00F60F9B">
        <w:rPr>
          <w:rFonts w:ascii="Traditional Arabic" w:hAnsi="Traditional Arabic" w:cs="Traditional Arabic"/>
          <w:sz w:val="24"/>
          <w:szCs w:val="24"/>
          <w:rtl/>
          <w:lang w:val="ar-SA"/>
        </w:rPr>
        <w:t>)</w:t>
      </w:r>
    </w:p>
    <w:p w:rsidR="00E547A2" w:rsidRPr="00F60F9B" w:rsidRDefault="00E547A2" w:rsidP="00E547A2">
      <w:pPr>
        <w:spacing w:after="0" w:line="360" w:lineRule="auto"/>
        <w:ind w:firstLine="360"/>
        <w:jc w:val="both"/>
        <w:rPr>
          <w:rFonts w:ascii="Traditional Arabic" w:hAnsi="Traditional Arabic" w:cs="Traditional Arabic"/>
          <w:sz w:val="24"/>
          <w:szCs w:val="24"/>
          <w:rtl/>
          <w:lang w:val="ar-SA"/>
        </w:rPr>
      </w:pPr>
    </w:p>
    <w:p w:rsidR="00BC0E6A" w:rsidRPr="00E547A2" w:rsidRDefault="00BC0E6A" w:rsidP="00F60F9B">
      <w:pPr>
        <w:spacing w:after="0" w:line="360" w:lineRule="auto"/>
        <w:jc w:val="both"/>
        <w:rPr>
          <w:rFonts w:ascii="Traditional Arabic" w:hAnsi="Traditional Arabic" w:cs="Traditional Arabic"/>
          <w:bCs/>
          <w:rtl/>
          <w:lang w:val="ar-SA"/>
        </w:rPr>
      </w:pPr>
      <w:r w:rsidRPr="00E547A2">
        <w:rPr>
          <w:rFonts w:ascii="Traditional Arabic" w:hAnsi="Traditional Arabic" w:cs="Traditional Arabic"/>
          <w:bCs/>
          <w:rtl/>
          <w:lang w:val="ar-SA"/>
        </w:rPr>
        <w:t xml:space="preserve">3 / </w:t>
      </w:r>
      <w:r w:rsidR="00F60F9B" w:rsidRPr="00E547A2">
        <w:rPr>
          <w:rFonts w:ascii="Traditional Arabic" w:hAnsi="Traditional Arabic" w:cs="Traditional Arabic" w:hint="cs"/>
          <w:bCs/>
          <w:rtl/>
          <w:lang w:val="ar-SA"/>
        </w:rPr>
        <w:t>2.</w:t>
      </w:r>
      <w:r w:rsidRPr="00E547A2">
        <w:rPr>
          <w:rFonts w:ascii="Traditional Arabic" w:hAnsi="Traditional Arabic" w:cs="Traditional Arabic"/>
          <w:bCs/>
          <w:rtl/>
          <w:lang w:val="ar-SA"/>
        </w:rPr>
        <w:t xml:space="preserve"> مجتمع وعينة الدراسة </w:t>
      </w:r>
    </w:p>
    <w:p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rtl/>
          <w:lang w:val="ar-SA"/>
        </w:rPr>
      </w:pPr>
      <w:r w:rsidRPr="00F60F9B">
        <w:rPr>
          <w:rFonts w:ascii="Traditional Arabic" w:hAnsi="Traditional Arabic" w:cs="Traditional Arabic"/>
          <w:b/>
          <w:color w:val="000000"/>
          <w:sz w:val="24"/>
          <w:szCs w:val="24"/>
          <w:rtl/>
          <w:lang w:val="ar-SA"/>
        </w:rPr>
        <w:t xml:space="preserve">تحديد مجتمع الدراسة: </w:t>
      </w:r>
      <w:r w:rsidRPr="00F60F9B">
        <w:rPr>
          <w:rFonts w:ascii="Traditional Arabic" w:hAnsi="Traditional Arabic" w:cs="Traditional Arabic"/>
          <w:sz w:val="24"/>
          <w:szCs w:val="24"/>
          <w:rtl/>
          <w:lang w:val="ar-SA"/>
        </w:rPr>
        <w:t xml:space="preserve">مجتمع هذه الدراسة تمثّل في مجموعة الشركات العائلية في المنطقة الغربية بالمملكة العربية السعودية والتي يبلغ عددها </w:t>
      </w:r>
      <w:r w:rsidRPr="00F60F9B">
        <w:rPr>
          <w:rFonts w:ascii="Traditional Arabic" w:hAnsi="Traditional Arabic" w:cs="Traditional Arabic"/>
          <w:sz w:val="24"/>
          <w:szCs w:val="24"/>
        </w:rPr>
        <w:t>150</w:t>
      </w:r>
      <w:r w:rsidRPr="00F60F9B">
        <w:rPr>
          <w:rFonts w:ascii="Traditional Arabic" w:hAnsi="Traditional Arabic" w:cs="Traditional Arabic"/>
          <w:sz w:val="24"/>
          <w:szCs w:val="24"/>
          <w:rtl/>
          <w:lang w:val="ar-SA"/>
        </w:rPr>
        <w:t xml:space="preserve"> شركة تقريباً.</w:t>
      </w:r>
    </w:p>
    <w:p w:rsidR="00BC0E6A" w:rsidRPr="00F60F9B" w:rsidRDefault="00BC0E6A" w:rsidP="00F60F9B">
      <w:pPr>
        <w:numPr>
          <w:ilvl w:val="0"/>
          <w:numId w:val="3"/>
        </w:numPr>
        <w:spacing w:after="0" w:line="360" w:lineRule="auto"/>
        <w:jc w:val="both"/>
        <w:rPr>
          <w:rFonts w:ascii="Traditional Arabic" w:hAnsi="Traditional Arabic" w:cs="Traditional Arabic"/>
          <w:b/>
          <w:sz w:val="24"/>
          <w:szCs w:val="24"/>
          <w:u w:val="single"/>
        </w:rPr>
      </w:pPr>
      <w:r w:rsidRPr="00F60F9B">
        <w:rPr>
          <w:rFonts w:ascii="Traditional Arabic" w:hAnsi="Traditional Arabic" w:cs="Traditional Arabic"/>
          <w:b/>
          <w:color w:val="000000"/>
          <w:sz w:val="24"/>
          <w:szCs w:val="24"/>
          <w:rtl/>
          <w:lang w:val="ar-SA"/>
        </w:rPr>
        <w:t>عينة الدراسة</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تمثل نسبة (</w:t>
      </w:r>
      <w:r w:rsidRPr="00F60F9B">
        <w:rPr>
          <w:rFonts w:ascii="Traditional Arabic" w:hAnsi="Traditional Arabic" w:cs="Traditional Arabic"/>
          <w:sz w:val="24"/>
          <w:szCs w:val="24"/>
        </w:rPr>
        <w:t>13.3</w:t>
      </w:r>
      <w:r w:rsidRPr="00F60F9B">
        <w:rPr>
          <w:rFonts w:ascii="Traditional Arabic" w:hAnsi="Traditional Arabic" w:cs="Traditional Arabic"/>
          <w:sz w:val="24"/>
          <w:szCs w:val="24"/>
          <w:rtl/>
          <w:lang w:val="ar-SA"/>
        </w:rPr>
        <w:t xml:space="preserve">%) من إجمالي المجتمع. (خضر، </w:t>
      </w:r>
      <w:r w:rsidRPr="00F60F9B">
        <w:rPr>
          <w:rFonts w:ascii="Traditional Arabic" w:hAnsi="Traditional Arabic" w:cs="Traditional Arabic"/>
          <w:sz w:val="24"/>
          <w:szCs w:val="24"/>
        </w:rPr>
        <w:t>2013</w:t>
      </w:r>
      <w:r w:rsidRPr="00F60F9B">
        <w:rPr>
          <w:rFonts w:ascii="Traditional Arabic" w:hAnsi="Traditional Arabic" w:cs="Traditional Arabic"/>
          <w:sz w:val="24"/>
          <w:szCs w:val="24"/>
          <w:rtl/>
          <w:lang w:val="ar-SA"/>
        </w:rPr>
        <w:t>)</w:t>
      </w:r>
    </w:p>
    <w:p w:rsidR="00BC0E6A" w:rsidRPr="00E547A2" w:rsidRDefault="00BC0E6A" w:rsidP="006A571E">
      <w:pPr>
        <w:numPr>
          <w:ilvl w:val="0"/>
          <w:numId w:val="31"/>
        </w:numPr>
        <w:spacing w:after="0" w:line="360" w:lineRule="auto"/>
        <w:jc w:val="both"/>
        <w:rPr>
          <w:rFonts w:ascii="Traditional Arabic" w:hAnsi="Traditional Arabic" w:cs="Traditional Arabic"/>
          <w:b/>
          <w:sz w:val="28"/>
          <w:szCs w:val="28"/>
        </w:rPr>
      </w:pPr>
      <w:r w:rsidRPr="00E547A2">
        <w:rPr>
          <w:rFonts w:ascii="Traditional Arabic" w:hAnsi="Traditional Arabic" w:cs="Traditional Arabic"/>
          <w:b/>
          <w:sz w:val="28"/>
          <w:szCs w:val="28"/>
          <w:rtl/>
          <w:lang w:val="ar-SA"/>
        </w:rPr>
        <w:t xml:space="preserve">آلية اختيار العينة في الدراسة: </w:t>
      </w:r>
    </w:p>
    <w:p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tl/>
          <w:lang w:val="ar-SA"/>
        </w:rPr>
      </w:pPr>
      <w:r w:rsidRPr="00E547A2">
        <w:rPr>
          <w:rFonts w:ascii="Traditional Arabic" w:hAnsi="Traditional Arabic" w:cs="Traditional Arabic"/>
          <w:bCs/>
          <w:color w:val="000000"/>
          <w:sz w:val="24"/>
          <w:szCs w:val="24"/>
          <w:rtl/>
          <w:lang w:val="ar-SA"/>
        </w:rPr>
        <w:t xml:space="preserve">تحديد عينة الدراسة: </w:t>
      </w:r>
    </w:p>
    <w:p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معايير اختيار العينة:</w:t>
      </w:r>
      <w:r w:rsidRPr="00F60F9B">
        <w:rPr>
          <w:rFonts w:ascii="Traditional Arabic" w:hAnsi="Traditional Arabic" w:cs="Traditional Arabic"/>
          <w:sz w:val="24"/>
          <w:szCs w:val="24"/>
          <w:rtl/>
          <w:lang w:val="ar-SA"/>
        </w:rPr>
        <w:t xml:space="preserve"> تم وضع معايير محددة لاختيار الشركات التي طبقت عليها الدراسة لضمان الحصول على بيانات دقيقة وذات صلة بموضوع البحث، المعايير الرئيسية تشمل</w:t>
      </w:r>
      <w:r w:rsidRPr="00F60F9B">
        <w:rPr>
          <w:rFonts w:ascii="Traditional Arabic" w:hAnsi="Traditional Arabic" w:cs="Traditional Arabic"/>
          <w:b/>
          <w:sz w:val="24"/>
          <w:szCs w:val="24"/>
        </w:rPr>
        <w:t>:</w:t>
      </w:r>
    </w:p>
    <w:p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عُمر الشركة</w:t>
      </w:r>
      <w:r w:rsidRPr="00F60F9B">
        <w:rPr>
          <w:rFonts w:ascii="Traditional Arabic" w:hAnsi="Traditional Arabic" w:cs="Traditional Arabic"/>
          <w:sz w:val="24"/>
          <w:szCs w:val="24"/>
          <w:rtl/>
          <w:lang w:val="ar-SA"/>
        </w:rPr>
        <w:t xml:space="preserve">: أن تكون الشركة قد تأسست منذ </w:t>
      </w:r>
      <w:r w:rsidRPr="00F60F9B">
        <w:rPr>
          <w:rFonts w:ascii="Traditional Arabic" w:hAnsi="Traditional Arabic" w:cs="Traditional Arabic"/>
          <w:sz w:val="24"/>
          <w:szCs w:val="24"/>
        </w:rPr>
        <w:t>30</w:t>
      </w:r>
      <w:r w:rsidRPr="00F60F9B">
        <w:rPr>
          <w:rFonts w:ascii="Traditional Arabic" w:hAnsi="Traditional Arabic" w:cs="Traditional Arabic"/>
          <w:b/>
          <w:sz w:val="24"/>
          <w:szCs w:val="24"/>
          <w:rtl/>
          <w:lang w:val="ar-SA"/>
        </w:rPr>
        <w:t xml:space="preserve"> </w:t>
      </w:r>
      <w:r w:rsidRPr="00F60F9B">
        <w:rPr>
          <w:rFonts w:ascii="Traditional Arabic" w:hAnsi="Traditional Arabic" w:cs="Traditional Arabic"/>
          <w:sz w:val="24"/>
          <w:szCs w:val="24"/>
          <w:rtl/>
          <w:lang w:val="ar-SA"/>
        </w:rPr>
        <w:t>عاماً فأكثر؛ لدراسة الأثر التراكمي لمبادئ الحوكمة على استدامة الأداء المؤسسي، حيث أن الشركات ذات التاريخ الطويل تُقدّم بيانات أكثر استقراراً وثباتاً، مما يشير إلى استمراريتها وخبرتها في السوق.</w:t>
      </w:r>
    </w:p>
    <w:p w:rsidR="00BC0E6A" w:rsidRPr="00F60F9B" w:rsidRDefault="00BC0E6A" w:rsidP="006A571E">
      <w:pPr>
        <w:pStyle w:val="ListParagraph1"/>
        <w:numPr>
          <w:ilvl w:val="2"/>
          <w:numId w:val="31"/>
        </w:numPr>
        <w:tabs>
          <w:tab w:val="right" w:pos="917"/>
          <w:tab w:val="right" w:pos="1016"/>
        </w:tabs>
        <w:autoSpaceDE w:val="0"/>
        <w:autoSpaceDN w:val="0"/>
        <w:adjustRightInd w:val="0"/>
        <w:spacing w:after="0" w:line="360" w:lineRule="auto"/>
        <w:ind w:left="181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t>سهولة الوصول والتواصل مع أعضاء مجلس الإدارة</w:t>
      </w:r>
      <w:r w:rsidRPr="00F60F9B">
        <w:rPr>
          <w:rFonts w:ascii="Traditional Arabic" w:hAnsi="Traditional Arabic" w:cs="Traditional Arabic"/>
          <w:sz w:val="24"/>
          <w:szCs w:val="24"/>
          <w:rtl/>
          <w:lang w:val="ar-SA"/>
        </w:rPr>
        <w:t>: لضمان الحصول على بيانات مباشرة وموثوقة حول ممارسات الحوكمة وآليات اتخاذ القرار، مما يدعم تحقيق أهداف الدراسة.</w:t>
      </w:r>
    </w:p>
    <w:p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tl/>
          <w:lang w:val="ar-SA"/>
        </w:rPr>
      </w:pPr>
      <w:r w:rsidRPr="00F60F9B">
        <w:rPr>
          <w:rFonts w:ascii="Traditional Arabic" w:hAnsi="Traditional Arabic" w:cs="Traditional Arabic"/>
          <w:b/>
          <w:sz w:val="24"/>
          <w:szCs w:val="24"/>
          <w:rtl/>
          <w:lang w:val="ar-SA"/>
        </w:rPr>
        <w:lastRenderedPageBreak/>
        <w:t>طريقة اختيار العينة:</w:t>
      </w:r>
      <w:r w:rsidRPr="00F60F9B">
        <w:rPr>
          <w:rFonts w:ascii="Traditional Arabic" w:hAnsi="Traditional Arabic" w:cs="Traditional Arabic"/>
          <w:sz w:val="24"/>
          <w:szCs w:val="24"/>
          <w:rtl/>
          <w:lang w:val="ar-SA"/>
        </w:rPr>
        <w:t xml:space="preserve"> تم اختيار عينة الدراسة باستخدام أسلوب العينة العمدية (قصدية) </w:t>
      </w:r>
      <w:r w:rsidRPr="00F60F9B">
        <w:rPr>
          <w:rFonts w:ascii="Traditional Arabic" w:hAnsi="Traditional Arabic" w:cs="Traditional Arabic"/>
          <w:b/>
          <w:sz w:val="24"/>
          <w:szCs w:val="24"/>
        </w:rPr>
        <w:t>(Purposeful Sampling)</w:t>
      </w:r>
      <w:r w:rsidRPr="00F60F9B">
        <w:rPr>
          <w:rFonts w:ascii="Traditional Arabic" w:hAnsi="Traditional Arabic" w:cs="Traditional Arabic"/>
          <w:sz w:val="24"/>
          <w:szCs w:val="24"/>
          <w:rtl/>
          <w:lang w:val="ar-SA"/>
        </w:rPr>
        <w:t>، الذي يعتمد على اختيار الشركات التي تتوفر فيها خصائص محددة ترتبط بأهداف الدراسة، مما يعزز القدرة على الحصول على بيانات دقيقة وذات صلة مباشرة بموضوع البحث، وفي هذه الدراسة تم اختيار</w:t>
      </w:r>
      <w:r w:rsidR="00273E4A" w:rsidRPr="00F60F9B">
        <w:rPr>
          <w:rFonts w:ascii="Traditional Arabic" w:hAnsi="Traditional Arabic" w:cs="Traditional Arabic"/>
          <w:b/>
          <w:sz w:val="24"/>
          <w:szCs w:val="24"/>
        </w:rPr>
        <w:t xml:space="preserve">20 </w:t>
      </w:r>
      <w:r w:rsidR="00273E4A">
        <w:rPr>
          <w:rFonts w:ascii="Traditional Arabic" w:hAnsi="Traditional Arabic" w:cs="Traditional Arabic" w:hint="cs"/>
          <w:sz w:val="24"/>
          <w:szCs w:val="24"/>
          <w:rtl/>
          <w:lang w:val="ar-SA"/>
        </w:rPr>
        <w:t>شركة</w:t>
      </w:r>
      <w:r w:rsidRPr="00F60F9B">
        <w:rPr>
          <w:rFonts w:ascii="Traditional Arabic" w:hAnsi="Traditional Arabic" w:cs="Traditional Arabic"/>
          <w:sz w:val="24"/>
          <w:szCs w:val="24"/>
          <w:rtl/>
          <w:lang w:val="ar-SA"/>
        </w:rPr>
        <w:t xml:space="preserve"> باستخدام أسلوب العينة العمدية (غير الاحتمالية)، من المجتمع الكلي المتمثل بـ </w:t>
      </w:r>
      <w:r w:rsidRPr="00F60F9B">
        <w:rPr>
          <w:rFonts w:ascii="Traditional Arabic" w:hAnsi="Traditional Arabic" w:cs="Traditional Arabic"/>
          <w:b/>
          <w:sz w:val="24"/>
          <w:szCs w:val="24"/>
        </w:rPr>
        <w:t>150</w:t>
      </w:r>
      <w:r w:rsidRPr="00F60F9B">
        <w:rPr>
          <w:rFonts w:ascii="Traditional Arabic" w:hAnsi="Traditional Arabic" w:cs="Traditional Arabic"/>
          <w:sz w:val="24"/>
          <w:szCs w:val="24"/>
          <w:rtl/>
          <w:lang w:val="ar-SA"/>
        </w:rPr>
        <w:t xml:space="preserve"> شركة عائلية بناءً على معايير اختيار العينة.</w:t>
      </w:r>
    </w:p>
    <w:p w:rsidR="00BC0E6A" w:rsidRPr="00F60F9B" w:rsidRDefault="00BC0E6A" w:rsidP="006A571E">
      <w:pPr>
        <w:pStyle w:val="ListParagraph1"/>
        <w:numPr>
          <w:ilvl w:val="0"/>
          <w:numId w:val="32"/>
        </w:numPr>
        <w:tabs>
          <w:tab w:val="right" w:pos="917"/>
          <w:tab w:val="right" w:pos="1016"/>
        </w:tabs>
        <w:autoSpaceDE w:val="0"/>
        <w:autoSpaceDN w:val="0"/>
        <w:adjustRightInd w:val="0"/>
        <w:spacing w:after="0" w:line="360" w:lineRule="auto"/>
        <w:ind w:left="1277"/>
        <w:jc w:val="both"/>
        <w:rPr>
          <w:rFonts w:ascii="Traditional Arabic" w:hAnsi="Traditional Arabic" w:cs="Traditional Arabic"/>
          <w:b/>
          <w:sz w:val="24"/>
          <w:szCs w:val="24"/>
        </w:rPr>
      </w:pPr>
      <w:r w:rsidRPr="00F60F9B">
        <w:rPr>
          <w:rFonts w:ascii="Traditional Arabic" w:hAnsi="Traditional Arabic" w:cs="Traditional Arabic"/>
          <w:b/>
          <w:sz w:val="24"/>
          <w:szCs w:val="24"/>
          <w:rtl/>
          <w:lang w:val="ar-SA"/>
        </w:rPr>
        <w:t>التصنيف المنهجي للعينة</w:t>
      </w:r>
      <w:r w:rsidRPr="00F60F9B">
        <w:rPr>
          <w:rFonts w:ascii="Traditional Arabic" w:hAnsi="Traditional Arabic" w:cs="Traditional Arabic"/>
          <w:sz w:val="24"/>
          <w:szCs w:val="24"/>
          <w:rtl/>
          <w:lang w:val="ar-SA"/>
        </w:rPr>
        <w:t xml:space="preserve">: العينة المختارة تُصنَّف ضمن العينات غير الاحتمالية، وتحديداً العينة </w:t>
      </w:r>
      <w:proofErr w:type="gramStart"/>
      <w:r w:rsidR="00273E4A" w:rsidRPr="00F60F9B">
        <w:rPr>
          <w:rFonts w:ascii="Traditional Arabic" w:hAnsi="Traditional Arabic" w:cs="Traditional Arabic" w:hint="cs"/>
          <w:sz w:val="24"/>
          <w:szCs w:val="24"/>
          <w:rtl/>
          <w:lang w:val="ar-SA"/>
        </w:rPr>
        <w:t>العمدية</w:t>
      </w:r>
      <w:r w:rsidR="00273E4A">
        <w:rPr>
          <w:rFonts w:ascii="Traditional Arabic" w:hAnsi="Traditional Arabic" w:cs="Traditional Arabic" w:hint="cs"/>
          <w:sz w:val="24"/>
          <w:szCs w:val="24"/>
          <w:rtl/>
          <w:lang w:val="ar-SA"/>
        </w:rPr>
        <w:t xml:space="preserve"> </w:t>
      </w:r>
      <w:r w:rsidR="00273E4A" w:rsidRPr="00F60F9B">
        <w:rPr>
          <w:rFonts w:ascii="Traditional Arabic" w:hAnsi="Traditional Arabic" w:cs="Traditional Arabic"/>
          <w:b/>
          <w:sz w:val="24"/>
          <w:szCs w:val="24"/>
        </w:rPr>
        <w:t xml:space="preserve"> (</w:t>
      </w:r>
      <w:proofErr w:type="gramEnd"/>
      <w:r w:rsidRPr="00F60F9B">
        <w:rPr>
          <w:rFonts w:ascii="Traditional Arabic" w:hAnsi="Traditional Arabic" w:cs="Traditional Arabic"/>
          <w:b/>
          <w:sz w:val="24"/>
          <w:szCs w:val="24"/>
        </w:rPr>
        <w:t xml:space="preserve">Purposive Sampling) </w:t>
      </w:r>
      <w:r w:rsidRPr="00F60F9B">
        <w:rPr>
          <w:rFonts w:ascii="Traditional Arabic" w:hAnsi="Traditional Arabic" w:cs="Traditional Arabic"/>
          <w:sz w:val="24"/>
          <w:szCs w:val="24"/>
          <w:rtl/>
          <w:lang w:val="ar-SA"/>
        </w:rPr>
        <w:t xml:space="preserve"> </w:t>
      </w:r>
      <w:r w:rsidR="00273E4A">
        <w:rPr>
          <w:rFonts w:ascii="Traditional Arabic" w:hAnsi="Traditional Arabic" w:cs="Traditional Arabic" w:hint="cs"/>
          <w:sz w:val="24"/>
          <w:szCs w:val="24"/>
          <w:rtl/>
          <w:lang w:val="ar-SA"/>
        </w:rPr>
        <w:t xml:space="preserve"> </w:t>
      </w:r>
      <w:r w:rsidRPr="00F60F9B">
        <w:rPr>
          <w:rFonts w:ascii="Traditional Arabic" w:hAnsi="Traditional Arabic" w:cs="Traditional Arabic"/>
          <w:sz w:val="24"/>
          <w:szCs w:val="24"/>
          <w:rtl/>
          <w:lang w:val="ar-SA"/>
        </w:rPr>
        <w:t xml:space="preserve">حيث يُعدّ هذا النوع من العينات مناسباً للدراسات التي تركز على تحليل عميق لقضايا محددة، حيث يتم اختيار العناصر بناءً على معايير تُعزز جودة البيانات بدلاً من التركيز على التمثيل الكامل للمجتمع. </w:t>
      </w:r>
    </w:p>
    <w:p w:rsidR="00BC0E6A" w:rsidRPr="00F60F9B"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sz w:val="24"/>
          <w:szCs w:val="24"/>
          <w:rtl/>
          <w:lang w:val="ar-SA"/>
        </w:rPr>
      </w:pPr>
      <w:r w:rsidRPr="00F60F9B">
        <w:rPr>
          <w:rFonts w:ascii="Traditional Arabic" w:hAnsi="Traditional Arabic" w:cs="Traditional Arabic"/>
          <w:b/>
          <w:color w:val="000000"/>
          <w:sz w:val="24"/>
          <w:szCs w:val="24"/>
          <w:rtl/>
          <w:lang w:val="ar-SA"/>
        </w:rPr>
        <w:t xml:space="preserve">وصف العينة وحجمها: </w:t>
      </w:r>
      <w:r w:rsidRPr="00F60F9B">
        <w:rPr>
          <w:rFonts w:ascii="Traditional Arabic" w:hAnsi="Traditional Arabic" w:cs="Traditional Arabic"/>
          <w:sz w:val="24"/>
          <w:szCs w:val="24"/>
          <w:rtl/>
          <w:lang w:val="ar-SA"/>
        </w:rPr>
        <w:t>بناءً على طبيعة موضوع الدراسة وأهدافها تم اختيار عينة مستهدفة تتمثل في العاملين بالمناصب الإدارية العليا والوسطى بداخل الشركات العائلية المختارة باعتبارهم الأقدر على توفير بيانات دقيقة وموضوعية حول سياسات الحوكمة ومستوى الأداء المؤسسي في شركاتهم.</w:t>
      </w:r>
    </w:p>
    <w:p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اختيار عينة قصدية مكونة من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مشاركاً من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عائلية في المملكة العربية السعودية، شملت العينة أفراداً من فئات إدارية مختلفة (رئيس مجلس الإدارة، أعضاء مجالس الإدارة، والمدراء التنفيذيين في الجوانب الإدارية والمالية)، بما يحقق أهداف الدراسة ويوفر بيانات ذات جودة وموثوقية عالية.</w:t>
      </w:r>
    </w:p>
    <w:p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b/>
          <w:sz w:val="24"/>
          <w:szCs w:val="24"/>
        </w:rPr>
      </w:pPr>
      <w:r w:rsidRPr="00F60F9B">
        <w:rPr>
          <w:rFonts w:ascii="Traditional Arabic" w:hAnsi="Traditional Arabic" w:cs="Traditional Arabic"/>
          <w:sz w:val="24"/>
          <w:szCs w:val="24"/>
          <w:rtl/>
          <w:lang w:val="ar-SA"/>
        </w:rPr>
        <w:t>تم توزيع المشاركين بحيث يُمثّل كل شركة (</w:t>
      </w:r>
      <w:r w:rsidRPr="00F60F9B">
        <w:rPr>
          <w:rFonts w:ascii="Traditional Arabic" w:hAnsi="Traditional Arabic" w:cs="Traditional Arabic"/>
          <w:sz w:val="24"/>
          <w:szCs w:val="24"/>
        </w:rPr>
        <w:t>7</w:t>
      </w:r>
      <w:r w:rsidRPr="00F60F9B">
        <w:rPr>
          <w:rFonts w:ascii="Traditional Arabic" w:hAnsi="Traditional Arabic" w:cs="Traditional Arabic"/>
          <w:sz w:val="24"/>
          <w:szCs w:val="24"/>
          <w:rtl/>
          <w:lang w:val="ar-SA"/>
        </w:rPr>
        <w:t>) مشاركين في المتوسط مع مراعاة التوازن بين المناصب المختلفة لضمان تنوع وجهات النظر، وكان توزيعهم كالتالي: رؤساء مجالس الإدارة: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مشاركاً، أعضاء مجالس الإدارة: (</w:t>
      </w:r>
      <w:r w:rsidRPr="00F60F9B">
        <w:rPr>
          <w:rFonts w:ascii="Traditional Arabic" w:hAnsi="Traditional Arabic" w:cs="Traditional Arabic"/>
          <w:sz w:val="24"/>
          <w:szCs w:val="24"/>
        </w:rPr>
        <w:t>40</w:t>
      </w:r>
      <w:r w:rsidRPr="00F60F9B">
        <w:rPr>
          <w:rFonts w:ascii="Traditional Arabic" w:hAnsi="Traditional Arabic" w:cs="Traditional Arabic"/>
          <w:sz w:val="24"/>
          <w:szCs w:val="24"/>
          <w:rtl/>
          <w:lang w:val="ar-SA"/>
        </w:rPr>
        <w:t>) مشاركاً، المديرون التنفيذيون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مشاركاً، المديرون الماليون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المديرون الإداريون (</w:t>
      </w:r>
      <w:r w:rsidRPr="00F60F9B">
        <w:rPr>
          <w:rFonts w:ascii="Traditional Arabic" w:hAnsi="Traditional Arabic" w:cs="Traditional Arabic"/>
          <w:sz w:val="24"/>
          <w:szCs w:val="24"/>
        </w:rPr>
        <w:t>25</w:t>
      </w:r>
      <w:r w:rsidRPr="00F60F9B">
        <w:rPr>
          <w:rFonts w:ascii="Traditional Arabic" w:hAnsi="Traditional Arabic" w:cs="Traditional Arabic"/>
          <w:sz w:val="24"/>
          <w:szCs w:val="24"/>
          <w:rtl/>
          <w:lang w:val="ar-SA"/>
        </w:rPr>
        <w:t>) مشاركاً، كما تم توزيع عدد (</w:t>
      </w:r>
      <w:r w:rsidRPr="00F60F9B">
        <w:rPr>
          <w:rFonts w:ascii="Traditional Arabic" w:hAnsi="Traditional Arabic" w:cs="Traditional Arabic"/>
          <w:sz w:val="24"/>
          <w:szCs w:val="24"/>
        </w:rPr>
        <w:t>140</w:t>
      </w:r>
      <w:r w:rsidRPr="00F60F9B">
        <w:rPr>
          <w:rFonts w:ascii="Traditional Arabic" w:hAnsi="Traditional Arabic" w:cs="Traditional Arabic"/>
          <w:sz w:val="24"/>
          <w:szCs w:val="24"/>
          <w:rtl/>
          <w:lang w:val="ar-SA"/>
        </w:rPr>
        <w:t xml:space="preserve">) استبانة على المشاركين في الشركات العائلية </w:t>
      </w:r>
      <w:proofErr w:type="spellStart"/>
      <w:r w:rsidRPr="00F60F9B">
        <w:rPr>
          <w:rFonts w:ascii="Traditional Arabic" w:hAnsi="Traditional Arabic" w:cs="Traditional Arabic"/>
          <w:sz w:val="24"/>
          <w:szCs w:val="24"/>
          <w:rtl/>
          <w:lang w:val="ar-SA"/>
        </w:rPr>
        <w:t>المبحوثة</w:t>
      </w:r>
      <w:proofErr w:type="spellEnd"/>
      <w:r w:rsidRPr="00F60F9B">
        <w:rPr>
          <w:rFonts w:ascii="Traditional Arabic" w:hAnsi="Traditional Arabic" w:cs="Traditional Arabic"/>
          <w:sz w:val="24"/>
          <w:szCs w:val="24"/>
          <w:rtl/>
          <w:lang w:val="ar-SA"/>
        </w:rPr>
        <w:t>، تم استرداد عدد (</w:t>
      </w:r>
      <w:r w:rsidRPr="00F60F9B">
        <w:rPr>
          <w:rFonts w:ascii="Traditional Arabic" w:hAnsi="Traditional Arabic" w:cs="Traditional Arabic"/>
          <w:sz w:val="24"/>
          <w:szCs w:val="24"/>
        </w:rPr>
        <w:t>135</w:t>
      </w:r>
      <w:r w:rsidRPr="00F60F9B">
        <w:rPr>
          <w:rFonts w:ascii="Traditional Arabic" w:hAnsi="Traditional Arabic" w:cs="Traditional Arabic"/>
          <w:sz w:val="24"/>
          <w:szCs w:val="24"/>
          <w:rtl/>
          <w:lang w:val="ar-SA"/>
        </w:rPr>
        <w:t xml:space="preserve">) استبانة صالحة للتحليل الإحصائي. </w:t>
      </w:r>
    </w:p>
    <w:p w:rsidR="00BC0E6A" w:rsidRPr="00E547A2" w:rsidRDefault="00BC0E6A" w:rsidP="006A571E">
      <w:pPr>
        <w:pStyle w:val="ListParagraph1"/>
        <w:numPr>
          <w:ilvl w:val="0"/>
          <w:numId w:val="31"/>
        </w:numPr>
        <w:tabs>
          <w:tab w:val="right" w:pos="1016"/>
        </w:tabs>
        <w:autoSpaceDE w:val="0"/>
        <w:autoSpaceDN w:val="0"/>
        <w:adjustRightInd w:val="0"/>
        <w:spacing w:after="0" w:line="360" w:lineRule="auto"/>
        <w:ind w:left="1016"/>
        <w:jc w:val="both"/>
        <w:rPr>
          <w:rFonts w:ascii="Traditional Arabic" w:hAnsi="Traditional Arabic" w:cs="Traditional Arabic"/>
          <w:bCs/>
          <w:sz w:val="24"/>
          <w:szCs w:val="24"/>
        </w:rPr>
      </w:pPr>
      <w:r w:rsidRPr="00E547A2">
        <w:rPr>
          <w:rFonts w:ascii="Traditional Arabic" w:hAnsi="Traditional Arabic" w:cs="Traditional Arabic"/>
          <w:bCs/>
          <w:color w:val="000000"/>
          <w:sz w:val="24"/>
          <w:szCs w:val="24"/>
          <w:rtl/>
          <w:lang w:val="ar-SA"/>
        </w:rPr>
        <w:t xml:space="preserve">مبررات اختيار العينة: </w:t>
      </w:r>
      <w:r w:rsidRPr="00E547A2">
        <w:rPr>
          <w:rFonts w:ascii="Traditional Arabic" w:hAnsi="Traditional Arabic" w:cs="Traditional Arabic"/>
          <w:bCs/>
          <w:sz w:val="24"/>
          <w:szCs w:val="24"/>
          <w:rtl/>
          <w:lang w:val="ar-SA"/>
        </w:rPr>
        <w:t xml:space="preserve"> </w:t>
      </w:r>
    </w:p>
    <w:p w:rsidR="00BC0E6A" w:rsidRPr="00F60F9B"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التركيز على الشركات العائلية ذات الخبرة الطويلة: اختيار شركات عائلية تأسست منذ (</w:t>
      </w:r>
      <w:r w:rsidRPr="00F60F9B">
        <w:rPr>
          <w:rFonts w:ascii="Traditional Arabic" w:hAnsi="Traditional Arabic" w:cs="Traditional Arabic"/>
          <w:sz w:val="24"/>
          <w:szCs w:val="24"/>
        </w:rPr>
        <w:t>30</w:t>
      </w:r>
      <w:r w:rsidRPr="00F60F9B">
        <w:rPr>
          <w:rFonts w:ascii="Traditional Arabic" w:hAnsi="Traditional Arabic" w:cs="Traditional Arabic"/>
          <w:sz w:val="24"/>
          <w:szCs w:val="24"/>
          <w:rtl/>
          <w:lang w:val="ar-SA"/>
        </w:rPr>
        <w:t>) عاماً أو أكثر يُتيح دراسة ممارساتها واستراتيجياتها التي ساهمت في استمراريتها، مما يُعزز من قيمة النتائج المستخلصة.</w:t>
      </w:r>
    </w:p>
    <w:p w:rsidR="00E547A2" w:rsidRDefault="00BC0E6A" w:rsidP="006A571E">
      <w:pPr>
        <w:numPr>
          <w:ilvl w:val="1"/>
          <w:numId w:val="33"/>
        </w:numPr>
        <w:tabs>
          <w:tab w:val="left" w:pos="1440"/>
        </w:tabs>
        <w:autoSpaceDE w:val="0"/>
        <w:autoSpaceDN w:val="0"/>
        <w:adjustRightInd w:val="0"/>
        <w:spacing w:after="0" w:line="360" w:lineRule="auto"/>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تنوع المشاركين في المناصب الإدارية: شمول رؤساء وأعضاء مجالس الإدارة والمديرين التنفيذيين الإداريين والماليين يُوفر منظوراً شاملاً حول العمليات الإدارية والمالية في هذه الشركات.</w:t>
      </w:r>
    </w:p>
    <w:p w:rsidR="00E547A2" w:rsidRDefault="00E547A2">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F60F9B" w:rsidRDefault="00BC0E6A" w:rsidP="00F60F9B">
      <w:pPr>
        <w:numPr>
          <w:ilvl w:val="0"/>
          <w:numId w:val="3"/>
        </w:numPr>
        <w:spacing w:before="240" w:after="160" w:line="360" w:lineRule="auto"/>
        <w:jc w:val="both"/>
        <w:rPr>
          <w:rFonts w:ascii="Traditional Arabic" w:hAnsi="Traditional Arabic" w:cs="Traditional Arabic"/>
          <w:sz w:val="24"/>
          <w:szCs w:val="24"/>
        </w:rPr>
      </w:pPr>
      <w:r w:rsidRPr="00F60F9B">
        <w:rPr>
          <w:rFonts w:ascii="Traditional Arabic" w:hAnsi="Traditional Arabic" w:cs="Traditional Arabic"/>
          <w:b/>
          <w:sz w:val="24"/>
          <w:szCs w:val="24"/>
          <w:rtl/>
          <w:lang w:val="ar-SA"/>
        </w:rPr>
        <w:lastRenderedPageBreak/>
        <w:t xml:space="preserve">توزيع العينة حسب الخصائص العامة للشركة: </w:t>
      </w:r>
    </w:p>
    <w:p w:rsidR="00BC0E6A" w:rsidRPr="00F60F9B" w:rsidRDefault="00BC0E6A" w:rsidP="003A2BC3">
      <w:pPr>
        <w:spacing w:after="0" w:line="360" w:lineRule="auto"/>
        <w:ind w:firstLine="360"/>
        <w:jc w:val="both"/>
        <w:rPr>
          <w:rFonts w:ascii="Traditional Arabic" w:hAnsi="Traditional Arabic" w:cs="Traditional Arabic"/>
          <w:sz w:val="24"/>
          <w:szCs w:val="24"/>
          <w:rtl/>
          <w:lang w:val="ar-SA"/>
        </w:rPr>
      </w:pPr>
      <w:r w:rsidRPr="00F60F9B">
        <w:rPr>
          <w:rFonts w:ascii="Traditional Arabic" w:hAnsi="Traditional Arabic" w:cs="Traditional Arabic"/>
          <w:sz w:val="24"/>
          <w:szCs w:val="24"/>
          <w:rtl/>
          <w:lang w:val="ar-SA"/>
        </w:rPr>
        <w:t>للتعرف على الخصائص العامة للشركات العائلية، تم تحليل بيانات الشركات المشاركة والبالغ عددها (</w:t>
      </w:r>
      <w:r w:rsidRPr="00F60F9B">
        <w:rPr>
          <w:rFonts w:ascii="Traditional Arabic" w:hAnsi="Traditional Arabic" w:cs="Traditional Arabic"/>
          <w:sz w:val="24"/>
          <w:szCs w:val="24"/>
        </w:rPr>
        <w:t>20</w:t>
      </w:r>
      <w:r w:rsidRPr="00F60F9B">
        <w:rPr>
          <w:rFonts w:ascii="Traditional Arabic" w:hAnsi="Traditional Arabic" w:cs="Traditional Arabic"/>
          <w:sz w:val="24"/>
          <w:szCs w:val="24"/>
          <w:rtl/>
          <w:lang w:val="ar-SA"/>
        </w:rPr>
        <w:t>) شركة، وذلك وفقاً للمتغيرات التالية: (مؤسس الشركة، نوع النشاط، رأس المال، عدد الموظفين، الشكل القانوني، عمر الشركة)، ويتضح ذلك من خلال الجدول التالي</w:t>
      </w:r>
      <w:r w:rsidRPr="00F60F9B">
        <w:rPr>
          <w:rFonts w:ascii="Traditional Arabic" w:hAnsi="Traditional Arabic" w:cs="Traditional Arabic"/>
          <w:sz w:val="24"/>
          <w:szCs w:val="24"/>
        </w:rPr>
        <w:t xml:space="preserve">: </w:t>
      </w:r>
    </w:p>
    <w:p w:rsidR="00BC0E6A" w:rsidRPr="00ED079F" w:rsidRDefault="00BC0E6A" w:rsidP="003A2BC3">
      <w:pPr>
        <w:autoSpaceDE w:val="0"/>
        <w:autoSpaceDN w:val="0"/>
        <w:adjustRightInd w:val="0"/>
        <w:spacing w:before="24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(3): يوضح الخصائص العامة لعينة</w:t>
      </w:r>
      <w:r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الدراسة من الشركات العائلية في المنطقة الغربية (ن= </w:t>
      </w:r>
      <w:r w:rsidRPr="00ED079F">
        <w:rPr>
          <w:rFonts w:ascii="Traditional Arabic" w:hAnsi="Traditional Arabic" w:cs="Traditional Arabic"/>
          <w:bCs/>
          <w:sz w:val="24"/>
          <w:szCs w:val="24"/>
        </w:rPr>
        <w:t>20</w:t>
      </w:r>
      <w:r w:rsidRPr="00ED079F">
        <w:rPr>
          <w:rFonts w:ascii="Traditional Arabic" w:hAnsi="Traditional Arabic" w:cs="Traditional Arabic"/>
          <w:bCs/>
          <w:sz w:val="24"/>
          <w:szCs w:val="24"/>
          <w:rtl/>
          <w:lang w:val="ar-SA"/>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
        <w:gridCol w:w="2054"/>
        <w:gridCol w:w="3564"/>
        <w:gridCol w:w="1652"/>
        <w:gridCol w:w="1652"/>
      </w:tblGrid>
      <w:tr w:rsidR="00BC0E6A" w:rsidRPr="003A2BC3" w:rsidTr="003A2BC3">
        <w:trPr>
          <w:trHeight w:val="426"/>
          <w:jc w:val="center"/>
        </w:trPr>
        <w:tc>
          <w:tcPr>
            <w:tcW w:w="2162" w:type="dxa"/>
            <w:gridSpan w:val="2"/>
            <w:shd w:val="clear" w:color="auto" w:fill="D9D9D9"/>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Pr>
            </w:pPr>
            <w:r w:rsidRPr="003A2BC3">
              <w:rPr>
                <w:rFonts w:ascii="Traditional Arabic" w:hAnsi="Traditional Arabic" w:cs="Traditional Arabic"/>
                <w:bCs/>
                <w:sz w:val="24"/>
                <w:szCs w:val="24"/>
                <w:rtl/>
                <w:lang w:val="ar-SA"/>
              </w:rPr>
              <w:t xml:space="preserve">المتغير </w:t>
            </w:r>
          </w:p>
        </w:tc>
        <w:tc>
          <w:tcPr>
            <w:tcW w:w="3564" w:type="dxa"/>
            <w:shd w:val="clear" w:color="auto" w:fill="D9D9D9"/>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 xml:space="preserve">الخيارات </w:t>
            </w:r>
          </w:p>
        </w:tc>
        <w:tc>
          <w:tcPr>
            <w:tcW w:w="1652" w:type="dxa"/>
            <w:shd w:val="clear" w:color="auto" w:fill="D9D9D9"/>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التكرار</w:t>
            </w:r>
          </w:p>
        </w:tc>
        <w:tc>
          <w:tcPr>
            <w:tcW w:w="1652" w:type="dxa"/>
            <w:shd w:val="clear" w:color="auto" w:fill="D9D9D9"/>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Cs/>
                <w:sz w:val="24"/>
                <w:szCs w:val="24"/>
                <w:rtl/>
                <w:lang w:val="ar-SA"/>
              </w:rPr>
            </w:pPr>
            <w:r w:rsidRPr="003A2BC3">
              <w:rPr>
                <w:rFonts w:ascii="Traditional Arabic" w:hAnsi="Traditional Arabic" w:cs="Traditional Arabic"/>
                <w:bCs/>
                <w:sz w:val="24"/>
                <w:szCs w:val="24"/>
                <w:rtl/>
                <w:lang w:val="ar-SA"/>
              </w:rPr>
              <w:t>النسبة المئوية</w:t>
            </w:r>
          </w:p>
        </w:tc>
      </w:tr>
      <w:tr w:rsidR="00BC0E6A" w:rsidRPr="003A2BC3" w:rsidTr="00DA4582">
        <w:trPr>
          <w:trHeight w:val="210"/>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مؤسس الشركة </w:t>
            </w: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الجد</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13</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65%</w:t>
            </w:r>
          </w:p>
        </w:tc>
      </w:tr>
      <w:tr w:rsidR="00BC0E6A" w:rsidRPr="003A2BC3" w:rsidTr="00DA4582">
        <w:trPr>
          <w:trHeight w:val="210"/>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الأب</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6</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30%</w:t>
            </w:r>
          </w:p>
        </w:tc>
      </w:tr>
      <w:tr w:rsidR="00BC0E6A" w:rsidRPr="003A2BC3" w:rsidTr="00DA4582">
        <w:trPr>
          <w:trHeight w:val="210"/>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الابن الأكبر</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rsidTr="00DA4582">
        <w:trPr>
          <w:trHeight w:val="109"/>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Pr>
            </w:pPr>
            <w:r w:rsidRPr="003A2BC3">
              <w:rPr>
                <w:rFonts w:ascii="Traditional Arabic" w:hAnsi="Traditional Arabic" w:cs="Traditional Arabic"/>
                <w:sz w:val="24"/>
                <w:szCs w:val="24"/>
                <w:rtl/>
                <w:lang w:val="ar-SA"/>
              </w:rPr>
              <w:t>نوع النشاط</w:t>
            </w: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تجاري</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rsidTr="00DA4582">
        <w:trPr>
          <w:trHeight w:val="107"/>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صناعي</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15%</w:t>
            </w:r>
          </w:p>
        </w:tc>
      </w:tr>
      <w:tr w:rsidR="00BC0E6A" w:rsidRPr="003A2BC3" w:rsidTr="00DA4582">
        <w:trPr>
          <w:trHeight w:val="107"/>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متنوع</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14</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70%</w:t>
            </w:r>
          </w:p>
        </w:tc>
      </w:tr>
      <w:tr w:rsidR="00BC0E6A" w:rsidRPr="003A2BC3" w:rsidTr="00DA4582">
        <w:trPr>
          <w:trHeight w:val="103"/>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رأس المال </w:t>
            </w:r>
          </w:p>
        </w:tc>
        <w:tc>
          <w:tcPr>
            <w:tcW w:w="3564" w:type="dxa"/>
            <w:vAlign w:val="center"/>
          </w:tcPr>
          <w:p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1 إلى 5 مليون</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 إلى 10 مليون</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0%</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 مليون فأكثر</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100%</w:t>
            </w:r>
          </w:p>
        </w:tc>
      </w:tr>
      <w:tr w:rsidR="00BC0E6A" w:rsidRPr="003A2BC3" w:rsidTr="00DA4582">
        <w:trPr>
          <w:trHeight w:val="323"/>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عدد الموظفين </w:t>
            </w:r>
          </w:p>
        </w:tc>
        <w:tc>
          <w:tcPr>
            <w:tcW w:w="3564" w:type="dxa"/>
            <w:vAlign w:val="center"/>
          </w:tcPr>
          <w:p w:rsidR="00BC0E6A" w:rsidRPr="003A2BC3" w:rsidRDefault="00BC0E6A" w:rsidP="00DA4582">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100 إلى 499موظف</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4</w:t>
            </w:r>
          </w:p>
        </w:tc>
        <w:tc>
          <w:tcPr>
            <w:tcW w:w="1652" w:type="dxa"/>
            <w:vAlign w:val="center"/>
          </w:tcPr>
          <w:p w:rsidR="00BC0E6A" w:rsidRPr="003A2BC3" w:rsidRDefault="00BC0E6A" w:rsidP="003A2BC3">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20%</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من 500 إلى 4999 موظف</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6</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30%</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5000 موظف فأكثر</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10</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b/>
                <w:sz w:val="24"/>
                <w:szCs w:val="24"/>
                <w:rtl/>
                <w:lang w:val="ar-SA"/>
              </w:rPr>
            </w:pPr>
            <w:r w:rsidRPr="003A2BC3">
              <w:rPr>
                <w:rFonts w:ascii="Traditional Arabic" w:hAnsi="Traditional Arabic" w:cs="Traditional Arabic"/>
                <w:sz w:val="24"/>
                <w:szCs w:val="24"/>
              </w:rPr>
              <w:t>50%</w:t>
            </w:r>
          </w:p>
        </w:tc>
      </w:tr>
      <w:tr w:rsidR="00BC0E6A" w:rsidRPr="003A2BC3" w:rsidTr="00DA4582">
        <w:trPr>
          <w:trHeight w:val="103"/>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الشكل القانوني </w:t>
            </w: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مساهمة</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17</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85%</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شركة ذات مسؤولية محدودة</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3</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15%</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أخرى</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0%</w:t>
            </w:r>
          </w:p>
        </w:tc>
      </w:tr>
      <w:tr w:rsidR="00BC0E6A" w:rsidRPr="003A2BC3" w:rsidTr="00DA4582">
        <w:trPr>
          <w:trHeight w:val="103"/>
          <w:jc w:val="center"/>
        </w:trPr>
        <w:tc>
          <w:tcPr>
            <w:tcW w:w="2162" w:type="dxa"/>
            <w:gridSpan w:val="2"/>
            <w:vMerge w:val="restart"/>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 xml:space="preserve">عمر الشركة </w:t>
            </w: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30 إلى 39</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40 إلى 49</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5</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25%</w:t>
            </w:r>
          </w:p>
        </w:tc>
      </w:tr>
      <w:tr w:rsidR="00BC0E6A" w:rsidRPr="003A2BC3" w:rsidTr="00DA4582">
        <w:trPr>
          <w:trHeight w:val="103"/>
          <w:jc w:val="center"/>
        </w:trPr>
        <w:tc>
          <w:tcPr>
            <w:tcW w:w="2162" w:type="dxa"/>
            <w:gridSpan w:val="2"/>
            <w:vMerge/>
            <w:shd w:val="clear" w:color="auto" w:fill="F2F2F2" w:themeFill="background1" w:themeFillShade="F2"/>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3564" w:type="dxa"/>
            <w:vAlign w:val="center"/>
          </w:tcPr>
          <w:p w:rsidR="00BC0E6A" w:rsidRPr="003A2BC3" w:rsidRDefault="00BC0E6A" w:rsidP="00DA4582">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3A2BC3">
              <w:rPr>
                <w:rFonts w:ascii="Traditional Arabic" w:hAnsi="Traditional Arabic" w:cs="Traditional Arabic"/>
                <w:sz w:val="24"/>
                <w:szCs w:val="24"/>
                <w:rtl/>
                <w:lang w:val="ar-SA"/>
              </w:rPr>
              <w:t>50 فأكثر</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14</w:t>
            </w:r>
          </w:p>
        </w:tc>
        <w:tc>
          <w:tcPr>
            <w:tcW w:w="1652" w:type="dxa"/>
            <w:vAlign w:val="center"/>
          </w:tcPr>
          <w:p w:rsidR="00BC0E6A" w:rsidRPr="003A2BC3" w:rsidRDefault="00BC0E6A" w:rsidP="003A2BC3">
            <w:pPr>
              <w:autoSpaceDE w:val="0"/>
              <w:autoSpaceDN w:val="0"/>
              <w:adjustRightInd w:val="0"/>
              <w:spacing w:after="0" w:line="240" w:lineRule="auto"/>
              <w:jc w:val="center"/>
              <w:rPr>
                <w:rFonts w:ascii="Traditional Arabic" w:hAnsi="Traditional Arabic" w:cs="Traditional Arabic"/>
                <w:sz w:val="24"/>
                <w:szCs w:val="24"/>
              </w:rPr>
            </w:pPr>
            <w:r w:rsidRPr="003A2BC3">
              <w:rPr>
                <w:rFonts w:ascii="Traditional Arabic" w:hAnsi="Traditional Arabic" w:cs="Traditional Arabic"/>
                <w:sz w:val="24"/>
                <w:szCs w:val="24"/>
              </w:rPr>
              <w:t>70%</w:t>
            </w:r>
          </w:p>
        </w:tc>
      </w:tr>
      <w:tr w:rsidR="00BC0E6A" w:rsidRPr="003A2BC3" w:rsidTr="003A2BC3">
        <w:trPr>
          <w:gridBefore w:val="1"/>
          <w:wBefore w:w="108" w:type="dxa"/>
          <w:trHeight w:val="269"/>
          <w:tblHeader/>
          <w:jc w:val="center"/>
        </w:trPr>
        <w:tc>
          <w:tcPr>
            <w:tcW w:w="8919" w:type="dxa"/>
            <w:gridSpan w:val="4"/>
            <w:tcBorders>
              <w:left w:val="nil"/>
              <w:bottom w:val="nil"/>
              <w:right w:val="nil"/>
            </w:tcBorders>
            <w:vAlign w:val="center"/>
          </w:tcPr>
          <w:p w:rsidR="00BC0E6A" w:rsidRPr="003A2BC3" w:rsidRDefault="003A2BC3" w:rsidP="003A2BC3">
            <w:pPr>
              <w:tabs>
                <w:tab w:val="left" w:pos="279"/>
              </w:tabs>
              <w:autoSpaceDE w:val="0"/>
              <w:autoSpaceDN w:val="0"/>
              <w:adjustRightInd w:val="0"/>
              <w:spacing w:after="0" w:line="240" w:lineRule="auto"/>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00BC0E6A" w:rsidRPr="003A2BC3">
              <w:rPr>
                <w:rFonts w:ascii="Traditional Arabic" w:hAnsi="Traditional Arabic" w:cs="Traditional Arabic"/>
                <w:sz w:val="24"/>
                <w:szCs w:val="24"/>
                <w:rtl/>
                <w:lang w:val="ar-SA"/>
              </w:rPr>
              <w:t xml:space="preserve">: الباحث باستخدام برنامج </w:t>
            </w:r>
            <w:r w:rsidR="00BC0E6A" w:rsidRPr="003A2BC3">
              <w:rPr>
                <w:rFonts w:ascii="Traditional Arabic" w:hAnsi="Traditional Arabic" w:cs="Traditional Arabic"/>
                <w:sz w:val="24"/>
                <w:szCs w:val="24"/>
              </w:rPr>
              <w:t>Excel 2019</w:t>
            </w:r>
          </w:p>
        </w:tc>
      </w:tr>
    </w:tbl>
    <w:p w:rsidR="00BC0E6A" w:rsidRDefault="00BC0E6A" w:rsidP="00E7738C">
      <w:pPr>
        <w:spacing w:before="240" w:line="360" w:lineRule="auto"/>
        <w:ind w:firstLine="360"/>
        <w:jc w:val="both"/>
        <w:rPr>
          <w:rFonts w:ascii="Traditional Arabic" w:hAnsi="Traditional Arabic" w:cs="Traditional Arabic"/>
          <w:sz w:val="24"/>
          <w:szCs w:val="24"/>
          <w:rtl/>
          <w:lang w:val="ar-SA"/>
        </w:rPr>
      </w:pPr>
      <w:r w:rsidRPr="009F78A7">
        <w:rPr>
          <w:rFonts w:ascii="Traditional Arabic" w:hAnsi="Traditional Arabic" w:cs="Traditional Arabic"/>
          <w:sz w:val="24"/>
          <w:szCs w:val="24"/>
          <w:rtl/>
          <w:lang w:val="ar-SA"/>
        </w:rPr>
        <w:t>تشير البيانات في الجدول السابق إلى أن أعلى نسبة من الشركات قد تأسست على يد "الجد"</w:t>
      </w:r>
      <w:r w:rsidR="009F78A7">
        <w:rPr>
          <w:rFonts w:ascii="Traditional Arabic" w:hAnsi="Traditional Arabic" w:cs="Traditional Arabic" w:hint="cs"/>
          <w:sz w:val="24"/>
          <w:szCs w:val="24"/>
          <w:rtl/>
          <w:lang w:val="ar-SA"/>
        </w:rPr>
        <w:t xml:space="preserve"> </w:t>
      </w:r>
      <w:r w:rsidRPr="009F78A7">
        <w:rPr>
          <w:rFonts w:ascii="Traditional Arabic" w:hAnsi="Traditional Arabic" w:cs="Traditional Arabic"/>
          <w:sz w:val="24"/>
          <w:szCs w:val="24"/>
          <w:rtl/>
          <w:lang w:val="ar-SA"/>
        </w:rPr>
        <w:t xml:space="preserve">حيث بلغت  </w:t>
      </w:r>
      <w:r w:rsidRPr="009F78A7">
        <w:rPr>
          <w:rFonts w:ascii="Traditional Arabic" w:hAnsi="Traditional Arabic" w:cs="Traditional Arabic"/>
          <w:sz w:val="24"/>
          <w:szCs w:val="24"/>
          <w:lang w:val="ar-SA"/>
        </w:rPr>
        <w:t>65</w:t>
      </w:r>
      <w:r w:rsidRPr="009F78A7">
        <w:rPr>
          <w:rFonts w:ascii="Traditional Arabic" w:hAnsi="Traditional Arabic" w:cs="Traditional Arabic"/>
          <w:sz w:val="24"/>
          <w:szCs w:val="24"/>
          <w:rtl/>
          <w:lang w:val="ar-SA"/>
        </w:rPr>
        <w:t xml:space="preserve">%،  في حين تبين أن أقل نسبة تأسست على يد "الابن الأكبر" وبلغت </w:t>
      </w:r>
      <w:r w:rsidRPr="009F78A7">
        <w:rPr>
          <w:rFonts w:ascii="Traditional Arabic" w:hAnsi="Traditional Arabic" w:cs="Traditional Arabic"/>
          <w:sz w:val="24"/>
          <w:szCs w:val="24"/>
          <w:lang w:val="ar-SA"/>
        </w:rPr>
        <w:t>5</w:t>
      </w:r>
      <w:r w:rsidRPr="009F78A7">
        <w:rPr>
          <w:rFonts w:ascii="Traditional Arabic" w:hAnsi="Traditional Arabic" w:cs="Traditional Arabic"/>
          <w:sz w:val="24"/>
          <w:szCs w:val="24"/>
          <w:rtl/>
          <w:lang w:val="ar-SA"/>
        </w:rPr>
        <w:t xml:space="preserve">%، ومن حيث نوع النشاط فإن معظم الشركات العائلية تنتمي إلى فئة "متنوعة النشاط" حيث سجلت نسبة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وتساوت نسبة الشركات العائلية التي تعتمد النشاط "التجاري" و"الصناعي" حيث بلغت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كما أظهرت النتائج أن جميع الشركات </w:t>
      </w:r>
      <w:proofErr w:type="spellStart"/>
      <w:r w:rsidRPr="009F78A7">
        <w:rPr>
          <w:rFonts w:ascii="Traditional Arabic" w:hAnsi="Traditional Arabic" w:cs="Traditional Arabic"/>
          <w:sz w:val="24"/>
          <w:szCs w:val="24"/>
          <w:rtl/>
          <w:lang w:val="ar-SA"/>
        </w:rPr>
        <w:t>المبحوثة</w:t>
      </w:r>
      <w:proofErr w:type="spellEnd"/>
      <w:r w:rsidRPr="009F78A7">
        <w:rPr>
          <w:rFonts w:ascii="Traditional Arabic" w:hAnsi="Traditional Arabic" w:cs="Traditional Arabic"/>
          <w:sz w:val="24"/>
          <w:szCs w:val="24"/>
          <w:rtl/>
          <w:lang w:val="ar-SA"/>
        </w:rPr>
        <w:t xml:space="preserve"> تجاوز رأس مالها </w:t>
      </w:r>
      <w:r w:rsidRPr="009F78A7">
        <w:rPr>
          <w:rFonts w:ascii="Traditional Arabic" w:hAnsi="Traditional Arabic" w:cs="Traditional Arabic"/>
          <w:sz w:val="24"/>
          <w:szCs w:val="24"/>
          <w:lang w:val="ar-SA"/>
        </w:rPr>
        <w:t>10</w:t>
      </w:r>
      <w:r w:rsidRPr="009F78A7">
        <w:rPr>
          <w:rFonts w:ascii="Traditional Arabic" w:hAnsi="Traditional Arabic" w:cs="Traditional Arabic"/>
          <w:sz w:val="24"/>
          <w:szCs w:val="24"/>
          <w:rtl/>
          <w:lang w:val="ar-SA"/>
        </w:rPr>
        <w:t xml:space="preserve"> ملايين ريال، مما يشير إلى أنها من فئة الشركات الكبيرة والضخمة،  أما من حيث عمر الشركة فقد اتضح أن </w:t>
      </w:r>
      <w:r w:rsidRPr="009F78A7">
        <w:rPr>
          <w:rFonts w:ascii="Traditional Arabic" w:hAnsi="Traditional Arabic" w:cs="Traditional Arabic"/>
          <w:sz w:val="24"/>
          <w:szCs w:val="24"/>
          <w:lang w:val="ar-SA"/>
        </w:rPr>
        <w:t>70</w:t>
      </w:r>
      <w:r w:rsidRPr="009F78A7">
        <w:rPr>
          <w:rFonts w:ascii="Traditional Arabic" w:hAnsi="Traditional Arabic" w:cs="Traditional Arabic"/>
          <w:sz w:val="24"/>
          <w:szCs w:val="24"/>
          <w:rtl/>
          <w:lang w:val="ar-SA"/>
        </w:rPr>
        <w:t xml:space="preserve">% منها شركات مخضرمة تجاوز </w:t>
      </w:r>
      <w:r w:rsidRPr="009F78A7">
        <w:rPr>
          <w:rFonts w:ascii="Traditional Arabic" w:hAnsi="Traditional Arabic" w:cs="Traditional Arabic"/>
          <w:sz w:val="24"/>
          <w:szCs w:val="24"/>
          <w:rtl/>
          <w:lang w:val="ar-SA"/>
        </w:rPr>
        <w:lastRenderedPageBreak/>
        <w:t>عمرها</w:t>
      </w:r>
      <w:r w:rsidRPr="009F78A7">
        <w:rPr>
          <w:rFonts w:ascii="Traditional Arabic" w:hAnsi="Traditional Arabic" w:cs="Traditional Arabic"/>
          <w:sz w:val="24"/>
          <w:szCs w:val="24"/>
          <w:lang w:val="ar-SA"/>
        </w:rPr>
        <w:t xml:space="preserve">50 </w:t>
      </w:r>
      <w:r w:rsidRPr="009F78A7">
        <w:rPr>
          <w:rFonts w:ascii="Traditional Arabic" w:hAnsi="Traditional Arabic" w:cs="Traditional Arabic"/>
          <w:sz w:val="24"/>
          <w:szCs w:val="24"/>
          <w:rtl/>
          <w:lang w:val="ar-SA"/>
        </w:rPr>
        <w:t xml:space="preserve"> عاماً، مما يعكس استدامتها واستمرار </w:t>
      </w:r>
      <w:r w:rsidRPr="00724304">
        <w:rPr>
          <w:rFonts w:ascii="Traditional Arabic" w:hAnsi="Traditional Arabic" w:cs="Traditional Arabic"/>
          <w:sz w:val="24"/>
          <w:szCs w:val="24"/>
          <w:rtl/>
          <w:lang w:val="ar-SA"/>
        </w:rPr>
        <w:t>أدائها</w:t>
      </w:r>
      <w:r w:rsidRPr="009F78A7">
        <w:rPr>
          <w:rFonts w:ascii="Traditional Arabic" w:hAnsi="Traditional Arabic" w:cs="Traditional Arabic"/>
          <w:sz w:val="24"/>
          <w:szCs w:val="24"/>
          <w:rtl/>
          <w:lang w:val="ar-SA"/>
        </w:rPr>
        <w:t xml:space="preserve"> المؤسسي ونشاطها لفترة طويلة من الزمن، وبالنسبة للشكل القانوني، فقد مثّلت "الشركات المساهمة" النسبة الأكبر وبلغت </w:t>
      </w:r>
      <w:r w:rsidRPr="009F78A7">
        <w:rPr>
          <w:rFonts w:ascii="Traditional Arabic" w:hAnsi="Traditional Arabic" w:cs="Traditional Arabic"/>
          <w:sz w:val="24"/>
          <w:szCs w:val="24"/>
          <w:lang w:val="ar-SA"/>
        </w:rPr>
        <w:t>85</w:t>
      </w:r>
      <w:r w:rsidRPr="009F78A7">
        <w:rPr>
          <w:rFonts w:ascii="Traditional Arabic" w:hAnsi="Traditional Arabic" w:cs="Traditional Arabic"/>
          <w:sz w:val="24"/>
          <w:szCs w:val="24"/>
          <w:rtl/>
          <w:lang w:val="ar-SA"/>
        </w:rPr>
        <w:t xml:space="preserve">%، في حين بلغت نسبة </w:t>
      </w:r>
      <w:r w:rsidRPr="009F78A7">
        <w:rPr>
          <w:rFonts w:ascii="Traditional Arabic" w:hAnsi="Traditional Arabic" w:cs="Traditional Arabic"/>
          <w:sz w:val="24"/>
          <w:szCs w:val="24"/>
          <w:lang w:val="ar-SA"/>
        </w:rPr>
        <w:t>15</w:t>
      </w:r>
      <w:r w:rsidRPr="009F78A7">
        <w:rPr>
          <w:rFonts w:ascii="Traditional Arabic" w:hAnsi="Traditional Arabic" w:cs="Traditional Arabic"/>
          <w:sz w:val="24"/>
          <w:szCs w:val="24"/>
          <w:rtl/>
          <w:lang w:val="ar-SA"/>
        </w:rPr>
        <w:t xml:space="preserve">% من الشركات "ذات المسؤولية المحدودة" وهي أقل نسبة، وأظهر توزيع عدد الموظفين أن </w:t>
      </w:r>
      <w:r w:rsidRPr="009F78A7">
        <w:rPr>
          <w:rFonts w:ascii="Traditional Arabic" w:hAnsi="Traditional Arabic" w:cs="Traditional Arabic"/>
          <w:sz w:val="24"/>
          <w:szCs w:val="24"/>
          <w:lang w:val="ar-SA"/>
        </w:rPr>
        <w:t>50</w:t>
      </w:r>
      <w:r w:rsidRPr="009F78A7">
        <w:rPr>
          <w:rFonts w:ascii="Traditional Arabic" w:hAnsi="Traditional Arabic" w:cs="Traditional Arabic"/>
          <w:sz w:val="24"/>
          <w:szCs w:val="24"/>
          <w:rtl/>
          <w:lang w:val="ar-SA"/>
        </w:rPr>
        <w:t xml:space="preserve">% من الشركات لديها أكثر من </w:t>
      </w:r>
      <w:r w:rsidRPr="009F78A7">
        <w:rPr>
          <w:rFonts w:ascii="Traditional Arabic" w:hAnsi="Traditional Arabic" w:cs="Traditional Arabic"/>
          <w:sz w:val="24"/>
          <w:szCs w:val="24"/>
          <w:lang w:val="ar-SA"/>
        </w:rPr>
        <w:t>5000</w:t>
      </w:r>
      <w:r w:rsidRPr="009F78A7">
        <w:rPr>
          <w:rFonts w:ascii="Traditional Arabic" w:hAnsi="Traditional Arabic" w:cs="Traditional Arabic"/>
          <w:sz w:val="24"/>
          <w:szCs w:val="24"/>
          <w:rtl/>
          <w:lang w:val="ar-SA"/>
        </w:rPr>
        <w:t xml:space="preserve"> موظف وهي أعلى نسبة، أما نسبة </w:t>
      </w:r>
      <w:r w:rsidRPr="009F78A7">
        <w:rPr>
          <w:rFonts w:ascii="Traditional Arabic" w:hAnsi="Traditional Arabic" w:cs="Traditional Arabic"/>
          <w:sz w:val="24"/>
          <w:szCs w:val="24"/>
          <w:lang w:val="ar-SA"/>
        </w:rPr>
        <w:t>20</w:t>
      </w:r>
      <w:r w:rsidRPr="009F78A7">
        <w:rPr>
          <w:rFonts w:ascii="Traditional Arabic" w:hAnsi="Traditional Arabic" w:cs="Traditional Arabic"/>
          <w:sz w:val="24"/>
          <w:szCs w:val="24"/>
          <w:rtl/>
          <w:lang w:val="ar-SA"/>
        </w:rPr>
        <w:t>% من مفردات العينة عدد موظفيها (</w:t>
      </w:r>
      <w:r w:rsidRPr="009F78A7">
        <w:rPr>
          <w:rFonts w:ascii="Traditional Arabic" w:hAnsi="Traditional Arabic" w:cs="Traditional Arabic"/>
          <w:sz w:val="24"/>
          <w:szCs w:val="24"/>
          <w:lang w:val="ar-SA"/>
        </w:rPr>
        <w:t>100-  499</w:t>
      </w:r>
      <w:r w:rsidRPr="009F78A7">
        <w:rPr>
          <w:rFonts w:ascii="Traditional Arabic" w:hAnsi="Traditional Arabic" w:cs="Traditional Arabic"/>
          <w:sz w:val="24"/>
          <w:szCs w:val="24"/>
          <w:rtl/>
          <w:lang w:val="ar-SA"/>
        </w:rPr>
        <w:t>) موظف وهي تمثل أقل نسبة.</w:t>
      </w:r>
    </w:p>
    <w:p w:rsidR="00BC0E6A" w:rsidRPr="009F3555" w:rsidRDefault="00BC0E6A" w:rsidP="00E7738C">
      <w:pPr>
        <w:numPr>
          <w:ilvl w:val="0"/>
          <w:numId w:val="3"/>
        </w:numPr>
        <w:spacing w:before="240" w:after="160" w:line="259" w:lineRule="auto"/>
        <w:jc w:val="both"/>
        <w:rPr>
          <w:rFonts w:ascii="Traditional Arabic" w:hAnsi="Traditional Arabic" w:cs="Traditional Arabic"/>
          <w:bCs/>
          <w:sz w:val="28"/>
          <w:szCs w:val="28"/>
          <w:rtl/>
          <w:lang w:val="ar-SA"/>
        </w:rPr>
      </w:pPr>
      <w:r w:rsidRPr="009F3555">
        <w:rPr>
          <w:rFonts w:ascii="Traditional Arabic" w:hAnsi="Traditional Arabic" w:cs="Traditional Arabic"/>
          <w:bCs/>
          <w:sz w:val="28"/>
          <w:szCs w:val="28"/>
          <w:rtl/>
          <w:lang w:val="ar-SA"/>
        </w:rPr>
        <w:t xml:space="preserve">توزيع أفراد عينة الدراسة من المشاركين في الإدارات العليا والوسطى حسب الخصائص الديموغرافية: </w:t>
      </w:r>
    </w:p>
    <w:p w:rsidR="00ED079F" w:rsidRDefault="00BC0E6A" w:rsidP="009643F1">
      <w:pPr>
        <w:spacing w:before="240" w:after="0" w:line="360" w:lineRule="auto"/>
        <w:ind w:firstLine="360"/>
        <w:jc w:val="both"/>
        <w:rPr>
          <w:rFonts w:ascii="Traditional Arabic" w:hAnsi="Traditional Arabic" w:cs="Traditional Arabic"/>
          <w:bCs/>
          <w:sz w:val="24"/>
          <w:szCs w:val="24"/>
          <w:rtl/>
          <w:lang w:val="ar-SA"/>
        </w:rPr>
      </w:pPr>
      <w:r w:rsidRPr="00ED079F">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ED079F">
        <w:rPr>
          <w:rFonts w:ascii="Traditional Arabic" w:hAnsi="Traditional Arabic" w:cs="Traditional Arabic"/>
          <w:sz w:val="24"/>
          <w:szCs w:val="24"/>
        </w:rPr>
        <w:t>135</w:t>
      </w:r>
      <w:r w:rsidRPr="00ED079F">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ED079F">
        <w:rPr>
          <w:rFonts w:ascii="Traditional Arabic" w:hAnsi="Traditional Arabic" w:cs="Traditional Arabic"/>
          <w:sz w:val="24"/>
          <w:szCs w:val="24"/>
        </w:rPr>
        <w:t xml:space="preserve">: </w:t>
      </w:r>
    </w:p>
    <w:p w:rsidR="00BC0E6A" w:rsidRPr="00ED079F" w:rsidRDefault="00BC0E6A" w:rsidP="00E7738C">
      <w:pPr>
        <w:spacing w:after="0" w:line="360" w:lineRule="auto"/>
        <w:jc w:val="center"/>
        <w:rPr>
          <w:rFonts w:ascii="Traditional Arabic" w:hAnsi="Traditional Arabic" w:cs="Traditional Arabic"/>
          <w:bCs/>
          <w:sz w:val="24"/>
          <w:szCs w:val="24"/>
          <w:rtl/>
          <w:lang w:val="ar-SA"/>
        </w:rPr>
      </w:pPr>
      <w:r w:rsidRPr="00ED079F">
        <w:rPr>
          <w:rFonts w:ascii="Traditional Arabic" w:hAnsi="Traditional Arabic" w:cs="Traditional Arabic"/>
          <w:bCs/>
          <w:sz w:val="24"/>
          <w:szCs w:val="24"/>
          <w:rtl/>
          <w:lang w:val="ar-SA"/>
        </w:rPr>
        <w:t>جدول (4): يوضح توزيع</w:t>
      </w:r>
      <w:r w:rsidR="00ED079F" w:rsidRPr="00ED079F">
        <w:rPr>
          <w:rFonts w:ascii="Traditional Arabic" w:hAnsi="Traditional Arabic" w:cs="Traditional Arabic"/>
          <w:bCs/>
          <w:sz w:val="24"/>
          <w:szCs w:val="24"/>
          <w:rtl/>
          <w:lang w:val="ar-SA"/>
        </w:rPr>
        <w:t xml:space="preserve"> </w:t>
      </w:r>
      <w:r w:rsidRPr="00ED079F">
        <w:rPr>
          <w:rFonts w:ascii="Traditional Arabic" w:hAnsi="Traditional Arabic" w:cs="Traditional Arabic"/>
          <w:bCs/>
          <w:sz w:val="24"/>
          <w:szCs w:val="24"/>
          <w:rtl/>
          <w:lang w:val="ar-SA"/>
        </w:rPr>
        <w:t xml:space="preserve">أفراد العينة حسب الخصائص </w:t>
      </w:r>
      <w:r w:rsidR="00ED079F" w:rsidRPr="00ED079F">
        <w:rPr>
          <w:rFonts w:ascii="Traditional Arabic" w:hAnsi="Traditional Arabic" w:cs="Traditional Arabic" w:hint="cs"/>
          <w:bCs/>
          <w:sz w:val="24"/>
          <w:szCs w:val="24"/>
          <w:rtl/>
          <w:lang w:val="ar-SA"/>
        </w:rPr>
        <w:t>الديموغرافية</w:t>
      </w:r>
      <w:r w:rsidR="00ED079F" w:rsidRPr="00ED079F">
        <w:rPr>
          <w:rFonts w:ascii="Traditional Arabic" w:hAnsi="Traditional Arabic" w:cs="Traditional Arabic"/>
          <w:bCs/>
          <w:sz w:val="24"/>
          <w:szCs w:val="24"/>
        </w:rPr>
        <w:t xml:space="preserve"> (</w:t>
      </w:r>
      <w:r w:rsidRPr="00ED079F">
        <w:rPr>
          <w:rFonts w:ascii="Traditional Arabic" w:hAnsi="Traditional Arabic" w:cs="Traditional Arabic"/>
          <w:bCs/>
          <w:sz w:val="24"/>
          <w:szCs w:val="24"/>
          <w:rtl/>
          <w:lang w:val="ar-SA"/>
        </w:rPr>
        <w:t xml:space="preserve">ن= </w:t>
      </w:r>
      <w:r w:rsidRPr="00ED079F">
        <w:rPr>
          <w:rFonts w:ascii="Traditional Arabic" w:hAnsi="Traditional Arabic" w:cs="Traditional Arabic"/>
          <w:bCs/>
          <w:sz w:val="24"/>
          <w:szCs w:val="24"/>
        </w:rPr>
        <w:t>135</w:t>
      </w:r>
      <w:r w:rsidRPr="00ED079F">
        <w:rPr>
          <w:rFonts w:ascii="Traditional Arabic" w:hAnsi="Traditional Arabic" w:cs="Traditional Arabic"/>
          <w:bCs/>
          <w:sz w:val="24"/>
          <w:szCs w:val="24"/>
          <w:rtl/>
          <w:lang w:val="ar-SA"/>
        </w:rPr>
        <w:t>)</w:t>
      </w:r>
    </w:p>
    <w:tbl>
      <w:tblPr>
        <w:bidiVisual/>
        <w:tblW w:w="49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8"/>
        <w:gridCol w:w="3660"/>
        <w:gridCol w:w="1696"/>
        <w:gridCol w:w="1696"/>
      </w:tblGrid>
      <w:tr w:rsidR="00ED079F" w:rsidRPr="00ED079F" w:rsidTr="00ED079F">
        <w:trPr>
          <w:trHeight w:val="340"/>
          <w:tblHeader/>
          <w:jc w:val="center"/>
        </w:trPr>
        <w:tc>
          <w:tcPr>
            <w:tcW w:w="1196"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b/>
                <w:sz w:val="24"/>
                <w:szCs w:val="24"/>
                <w:rtl/>
                <w:lang w:val="ar-SA"/>
              </w:rPr>
              <w:t xml:space="preserve">المتغير </w:t>
            </w:r>
          </w:p>
        </w:tc>
        <w:tc>
          <w:tcPr>
            <w:tcW w:w="1974"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 xml:space="preserve">الخيارات </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التكرار</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النسبة المئوية</w:t>
            </w:r>
          </w:p>
        </w:tc>
      </w:tr>
      <w:tr w:rsidR="00ED079F" w:rsidRPr="00ED079F" w:rsidTr="00ED079F">
        <w:trPr>
          <w:trHeight w:val="340"/>
          <w:tblHeader/>
          <w:jc w:val="center"/>
        </w:trPr>
        <w:tc>
          <w:tcPr>
            <w:tcW w:w="1196" w:type="pct"/>
            <w:vMerge w:val="restar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الجنس</w:t>
            </w:r>
          </w:p>
        </w:tc>
        <w:tc>
          <w:tcPr>
            <w:tcW w:w="1974"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ذكر</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91</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67.4 %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أنثى</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44</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32.6 %</w:t>
            </w:r>
          </w:p>
        </w:tc>
      </w:tr>
      <w:tr w:rsidR="00ED079F" w:rsidRPr="00ED079F" w:rsidTr="00ED079F">
        <w:trPr>
          <w:trHeight w:val="340"/>
          <w:tblHeader/>
          <w:jc w:val="center"/>
        </w:trPr>
        <w:tc>
          <w:tcPr>
            <w:tcW w:w="3170" w:type="pct"/>
            <w:gridSpan w:val="2"/>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rsidTr="00ED079F">
        <w:trPr>
          <w:trHeight w:val="340"/>
          <w:tblHeader/>
          <w:jc w:val="center"/>
        </w:trPr>
        <w:tc>
          <w:tcPr>
            <w:tcW w:w="1196" w:type="pct"/>
            <w:vMerge w:val="restar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sz w:val="24"/>
                <w:szCs w:val="24"/>
                <w:rtl/>
                <w:lang w:val="ar-SA"/>
              </w:rPr>
              <w:t>المؤهل العلمي</w:t>
            </w:r>
          </w:p>
        </w:tc>
        <w:tc>
          <w:tcPr>
            <w:tcW w:w="1974"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دكتوراه</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ماجستير</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65</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48.1 %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بكالوريوس</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Pr>
            </w:pPr>
            <w:r w:rsidRPr="00ED079F">
              <w:rPr>
                <w:rFonts w:ascii="Traditional Arabic" w:hAnsi="Traditional Arabic" w:cs="Traditional Arabic"/>
                <w:sz w:val="24"/>
                <w:szCs w:val="24"/>
              </w:rPr>
              <w:t>40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rsidTr="00ED079F">
        <w:trPr>
          <w:trHeight w:val="340"/>
          <w:tblHeader/>
          <w:jc w:val="center"/>
        </w:trPr>
        <w:tc>
          <w:tcPr>
            <w:tcW w:w="3170" w:type="pct"/>
            <w:gridSpan w:val="2"/>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rsidTr="00ED079F">
        <w:trPr>
          <w:trHeight w:val="340"/>
          <w:tblHeader/>
          <w:jc w:val="center"/>
        </w:trPr>
        <w:tc>
          <w:tcPr>
            <w:tcW w:w="1196" w:type="pct"/>
            <w:vMerge w:val="restar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المسمى الوظيفي</w:t>
            </w:r>
          </w:p>
        </w:tc>
        <w:tc>
          <w:tcPr>
            <w:tcW w:w="1974" w:type="pct"/>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رئيس مجلس إدارة</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10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7.4 %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عضو مجلس إدارة</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إداري</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29.6 %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مدير تنفيذي مالي</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45</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33.3%</w:t>
            </w:r>
          </w:p>
        </w:tc>
      </w:tr>
      <w:tr w:rsidR="00ED079F" w:rsidRPr="00ED079F" w:rsidTr="00ED079F">
        <w:trPr>
          <w:trHeight w:val="340"/>
          <w:tblHeader/>
          <w:jc w:val="center"/>
        </w:trPr>
        <w:tc>
          <w:tcPr>
            <w:tcW w:w="3170" w:type="pct"/>
            <w:gridSpan w:val="2"/>
            <w:shd w:val="clear" w:color="auto" w:fill="D9D9D9"/>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r w:rsidR="00ED079F" w:rsidRPr="00ED079F" w:rsidTr="00ED079F">
        <w:trPr>
          <w:trHeight w:val="340"/>
          <w:tblHeader/>
          <w:jc w:val="center"/>
        </w:trPr>
        <w:tc>
          <w:tcPr>
            <w:tcW w:w="1196" w:type="pct"/>
            <w:vMerge w:val="restar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عدد سنوات الخبرة</w:t>
            </w:r>
          </w:p>
        </w:tc>
        <w:tc>
          <w:tcPr>
            <w:tcW w:w="1974" w:type="pct"/>
            <w:vAlign w:val="center"/>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15 سنة فأكثر</w:t>
            </w:r>
          </w:p>
        </w:tc>
        <w:tc>
          <w:tcPr>
            <w:tcW w:w="915" w:type="pct"/>
            <w:vAlign w:val="center"/>
          </w:tcPr>
          <w:p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37</w:t>
            </w:r>
          </w:p>
        </w:tc>
        <w:tc>
          <w:tcPr>
            <w:tcW w:w="915" w:type="pct"/>
            <w:vAlign w:val="center"/>
          </w:tcPr>
          <w:p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27.4 %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15 سنة إلى 10 سنوات</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36</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26.7 %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 xml:space="preserve">أقل من 10 سنوات </w:t>
            </w:r>
            <w:r w:rsidR="009643F1" w:rsidRPr="00ED079F">
              <w:rPr>
                <w:rFonts w:ascii="Traditional Arabic" w:hAnsi="Traditional Arabic" w:cs="Traditional Arabic" w:hint="cs"/>
                <w:sz w:val="24"/>
                <w:szCs w:val="24"/>
                <w:rtl/>
                <w:lang w:val="ar-SA"/>
              </w:rPr>
              <w:t xml:space="preserve">إلى </w:t>
            </w:r>
            <w:r w:rsidR="009643F1" w:rsidRPr="00ED079F">
              <w:rPr>
                <w:rFonts w:ascii="Traditional Arabic" w:hAnsi="Traditional Arabic" w:cs="Traditional Arabic"/>
                <w:b/>
                <w:sz w:val="24"/>
                <w:szCs w:val="24"/>
              </w:rPr>
              <w:t>5</w:t>
            </w:r>
            <w:r w:rsidRPr="00ED079F">
              <w:rPr>
                <w:rFonts w:ascii="Traditional Arabic" w:hAnsi="Traditional Arabic" w:cs="Traditional Arabic"/>
                <w:sz w:val="24"/>
                <w:szCs w:val="24"/>
                <w:rtl/>
                <w:lang w:val="ar-SA"/>
              </w:rPr>
              <w:t xml:space="preserve"> سنوات</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32</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23.7 %</w:t>
            </w:r>
          </w:p>
        </w:tc>
      </w:tr>
      <w:tr w:rsidR="00ED079F" w:rsidRPr="00ED079F" w:rsidTr="00ED079F">
        <w:trPr>
          <w:trHeight w:val="340"/>
          <w:tblHeader/>
          <w:jc w:val="center"/>
        </w:trPr>
        <w:tc>
          <w:tcPr>
            <w:tcW w:w="1196" w:type="pct"/>
            <w:vMerge/>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sz w:val="24"/>
                <w:szCs w:val="24"/>
                <w:rtl/>
                <w:lang w:val="ar-SA"/>
              </w:rPr>
            </w:pPr>
          </w:p>
        </w:tc>
        <w:tc>
          <w:tcPr>
            <w:tcW w:w="1974" w:type="pct"/>
            <w:vAlign w:val="center"/>
          </w:tcPr>
          <w:p w:rsidR="00ED079F" w:rsidRPr="00ED079F" w:rsidRDefault="00ED079F" w:rsidP="00ED079F">
            <w:pPr>
              <w:tabs>
                <w:tab w:val="left" w:pos="909"/>
              </w:tabs>
              <w:autoSpaceDE w:val="0"/>
              <w:autoSpaceDN w:val="0"/>
              <w:adjustRightInd w:val="0"/>
              <w:spacing w:after="0" w:line="240" w:lineRule="auto"/>
              <w:jc w:val="center"/>
              <w:rPr>
                <w:rFonts w:ascii="Traditional Arabic" w:hAnsi="Traditional Arabic" w:cs="Traditional Arabic"/>
                <w:sz w:val="24"/>
                <w:szCs w:val="24"/>
                <w:rtl/>
                <w:lang w:val="ar-SA"/>
              </w:rPr>
            </w:pPr>
            <w:r w:rsidRPr="00ED079F">
              <w:rPr>
                <w:rFonts w:ascii="Traditional Arabic" w:hAnsi="Traditional Arabic" w:cs="Traditional Arabic"/>
                <w:sz w:val="24"/>
                <w:szCs w:val="24"/>
                <w:rtl/>
                <w:lang w:val="ar-SA"/>
              </w:rPr>
              <w:t>أقل من 5سنوات</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30</w:t>
            </w:r>
          </w:p>
        </w:tc>
        <w:tc>
          <w:tcPr>
            <w:tcW w:w="915" w:type="pct"/>
            <w:vAlign w:val="center"/>
          </w:tcPr>
          <w:p w:rsidR="00ED079F" w:rsidRPr="00ED079F" w:rsidRDefault="00ED079F" w:rsidP="00ED079F">
            <w:pPr>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sz w:val="24"/>
                <w:szCs w:val="24"/>
              </w:rPr>
              <w:t>22.2 %</w:t>
            </w:r>
          </w:p>
        </w:tc>
      </w:tr>
      <w:tr w:rsidR="00ED079F" w:rsidRPr="00ED079F" w:rsidTr="00ED079F">
        <w:trPr>
          <w:trHeight w:val="340"/>
          <w:tblHeader/>
          <w:jc w:val="center"/>
        </w:trPr>
        <w:tc>
          <w:tcPr>
            <w:tcW w:w="3170" w:type="pct"/>
            <w:gridSpan w:val="2"/>
            <w:shd w:val="clear" w:color="auto" w:fill="D9D9D9"/>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ED079F">
              <w:rPr>
                <w:rFonts w:ascii="Traditional Arabic" w:hAnsi="Traditional Arabic" w:cs="Traditional Arabic"/>
                <w:b/>
                <w:sz w:val="24"/>
                <w:szCs w:val="24"/>
                <w:rtl/>
                <w:lang w:val="ar-SA"/>
              </w:rPr>
              <w:t>الإجمالي</w:t>
            </w:r>
          </w:p>
        </w:tc>
        <w:tc>
          <w:tcPr>
            <w:tcW w:w="915" w:type="pct"/>
            <w:shd w:val="clear" w:color="auto" w:fill="D9D9D9"/>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135</w:t>
            </w:r>
          </w:p>
        </w:tc>
        <w:tc>
          <w:tcPr>
            <w:tcW w:w="915" w:type="pct"/>
            <w:shd w:val="clear" w:color="auto" w:fill="D9D9D9"/>
          </w:tcPr>
          <w:p w:rsidR="00ED079F" w:rsidRPr="00ED079F" w:rsidRDefault="00ED079F" w:rsidP="00ED079F">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D079F">
              <w:rPr>
                <w:rFonts w:ascii="Traditional Arabic" w:hAnsi="Traditional Arabic" w:cs="Traditional Arabic"/>
                <w:b/>
                <w:sz w:val="24"/>
                <w:szCs w:val="24"/>
              </w:rPr>
              <w:t>100 %</w:t>
            </w:r>
          </w:p>
        </w:tc>
      </w:tr>
    </w:tbl>
    <w:p w:rsidR="00ED079F" w:rsidRPr="003A2BC3" w:rsidRDefault="00ED079F" w:rsidP="00ED079F">
      <w:pPr>
        <w:tabs>
          <w:tab w:val="left" w:pos="279"/>
        </w:tabs>
        <w:autoSpaceDE w:val="0"/>
        <w:autoSpaceDN w:val="0"/>
        <w:adjustRightInd w:val="0"/>
        <w:spacing w:after="0" w:line="240" w:lineRule="auto"/>
        <w:jc w:val="both"/>
        <w:rPr>
          <w:rFonts w:ascii="Traditional Arabic" w:hAnsi="Traditional Arabic" w:cs="Traditional Arabic"/>
          <w:sz w:val="24"/>
          <w:szCs w:val="24"/>
        </w:rPr>
      </w:pPr>
      <w:r>
        <w:rPr>
          <w:rFonts w:ascii="Traditional Arabic" w:hAnsi="Traditional Arabic" w:cs="Traditional Arabic" w:hint="cs"/>
          <w:sz w:val="24"/>
          <w:szCs w:val="24"/>
          <w:rtl/>
          <w:lang w:val="ar-SA"/>
        </w:rPr>
        <w:t xml:space="preserve">                                                                                                  المصدر</w:t>
      </w:r>
      <w:r w:rsidRPr="003A2BC3">
        <w:rPr>
          <w:rFonts w:ascii="Traditional Arabic" w:hAnsi="Traditional Arabic" w:cs="Traditional Arabic"/>
          <w:sz w:val="24"/>
          <w:szCs w:val="24"/>
          <w:rtl/>
          <w:lang w:val="ar-SA"/>
        </w:rPr>
        <w:t xml:space="preserve">: الباحث باستخدام برنامج </w:t>
      </w:r>
      <w:r w:rsidRPr="003A2BC3">
        <w:rPr>
          <w:rFonts w:ascii="Traditional Arabic" w:hAnsi="Traditional Arabic" w:cs="Traditional Arabic"/>
          <w:sz w:val="24"/>
          <w:szCs w:val="24"/>
        </w:rPr>
        <w:t>Excel 2019</w:t>
      </w:r>
    </w:p>
    <w:p w:rsidR="00BC0E6A" w:rsidRDefault="00BC0E6A" w:rsidP="009F3555">
      <w:pPr>
        <w:autoSpaceDE w:val="0"/>
        <w:autoSpaceDN w:val="0"/>
        <w:adjustRightInd w:val="0"/>
        <w:spacing w:before="240" w:after="0" w:line="360" w:lineRule="auto"/>
        <w:jc w:val="both"/>
        <w:rPr>
          <w:rFonts w:ascii="Traditional Arabic" w:hAnsi="Traditional Arabic" w:cs="Traditional Arabic"/>
          <w:sz w:val="24"/>
          <w:szCs w:val="24"/>
          <w:rtl/>
          <w:lang w:val="ar-SA"/>
        </w:rPr>
      </w:pPr>
      <w:r w:rsidRPr="009F3555">
        <w:rPr>
          <w:rFonts w:ascii="Traditional Arabic" w:hAnsi="Traditional Arabic" w:cs="Traditional Arabic"/>
          <w:sz w:val="24"/>
          <w:szCs w:val="24"/>
          <w:rtl/>
          <w:lang w:val="ar-SA"/>
        </w:rPr>
        <w:lastRenderedPageBreak/>
        <w:t xml:space="preserve">تشير النتائج في الجدول السابق إلى أن نسبة الذكور في عينة الدراسة بلغت  </w:t>
      </w:r>
      <w:r w:rsidRPr="009F3555">
        <w:rPr>
          <w:rFonts w:ascii="Traditional Arabic" w:hAnsi="Traditional Arabic" w:cs="Traditional Arabic"/>
          <w:sz w:val="24"/>
          <w:szCs w:val="24"/>
        </w:rPr>
        <w:t>67.4</w:t>
      </w:r>
      <w:r w:rsidRPr="009F3555">
        <w:rPr>
          <w:rFonts w:ascii="Traditional Arabic" w:hAnsi="Traditional Arabic" w:cs="Traditional Arabic"/>
          <w:sz w:val="24"/>
          <w:szCs w:val="24"/>
          <w:rtl/>
          <w:lang w:val="ar-SA"/>
        </w:rPr>
        <w:t xml:space="preserve"> %، أما نسبة الإناث فقد بلغت </w:t>
      </w:r>
      <w:r w:rsidRPr="009F3555">
        <w:rPr>
          <w:rFonts w:ascii="Traditional Arabic" w:hAnsi="Traditional Arabic" w:cs="Traditional Arabic"/>
          <w:sz w:val="24"/>
          <w:szCs w:val="24"/>
        </w:rPr>
        <w:t>32.6</w:t>
      </w:r>
      <w:r w:rsidRPr="009F3555">
        <w:rPr>
          <w:rFonts w:ascii="Traditional Arabic" w:hAnsi="Traditional Arabic" w:cs="Traditional Arabic"/>
          <w:sz w:val="24"/>
          <w:szCs w:val="24"/>
          <w:rtl/>
          <w:lang w:val="ar-SA"/>
        </w:rPr>
        <w:t xml:space="preserve"> % وهي أقل من نسبة الذكور، أما ما يتعلّق بالمؤهّل العلمي، أظهرت نتائج التحليل الإحصائي أن نسبة الحاصلون على درجة الماجستير بلغت (</w:t>
      </w:r>
      <w:r w:rsidRPr="009F3555">
        <w:rPr>
          <w:rFonts w:ascii="Traditional Arabic" w:hAnsi="Traditional Arabic" w:cs="Traditional Arabic"/>
          <w:sz w:val="24"/>
          <w:szCs w:val="24"/>
        </w:rPr>
        <w:t>48.1</w:t>
      </w:r>
      <w:r w:rsidRPr="009F3555">
        <w:rPr>
          <w:rFonts w:ascii="Traditional Arabic" w:hAnsi="Traditional Arabic" w:cs="Traditional Arabic"/>
          <w:sz w:val="24"/>
          <w:szCs w:val="24"/>
          <w:rtl/>
          <w:lang w:val="ar-SA"/>
        </w:rPr>
        <w:t>%)</w:t>
      </w:r>
      <w:r w:rsidRPr="009F3555">
        <w:rPr>
          <w:rFonts w:ascii="Traditional Arabic" w:hAnsi="Traditional Arabic" w:cs="Traditional Arabic"/>
          <w:b/>
          <w:sz w:val="24"/>
          <w:szCs w:val="24"/>
        </w:rPr>
        <w:t xml:space="preserve"> </w:t>
      </w:r>
      <w:r w:rsidRPr="009F3555">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من أفراد العينة، ثم الحاصلين على درجة الدكتوراه بنسبة بلغت (</w:t>
      </w:r>
      <w:r w:rsidRPr="009F3555">
        <w:rPr>
          <w:rFonts w:ascii="Traditional Arabic" w:hAnsi="Traditional Arabic" w:cs="Traditional Arabic"/>
          <w:b/>
          <w:sz w:val="24"/>
          <w:szCs w:val="24"/>
        </w:rPr>
        <w:t>22.2</w:t>
      </w:r>
      <w:r w:rsidRPr="009F3555">
        <w:rPr>
          <w:rFonts w:ascii="Traditional Arabic" w:hAnsi="Traditional Arabic" w:cs="Traditional Arabic"/>
          <w:sz w:val="24"/>
          <w:szCs w:val="24"/>
          <w:rtl/>
          <w:lang w:val="ar-SA"/>
        </w:rPr>
        <w:t xml:space="preserve">%) من إجمالي العينة، بالنسبة للمسمى الوظيفي، تركزت النسبة الأعلى للمشاركين في المسمى الوظيفي "مدير تنفيذي مالي" حيث سجلت هذه الفئة نسبة </w:t>
      </w:r>
      <w:r w:rsidRPr="009F3555">
        <w:rPr>
          <w:rFonts w:ascii="Traditional Arabic" w:hAnsi="Traditional Arabic" w:cs="Traditional Arabic"/>
          <w:sz w:val="24"/>
          <w:szCs w:val="24"/>
        </w:rPr>
        <w:t>33.3</w:t>
      </w:r>
      <w:r w:rsidRPr="009F3555">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9F3555">
        <w:rPr>
          <w:rFonts w:ascii="Traditional Arabic" w:hAnsi="Traditional Arabic" w:cs="Traditional Arabic"/>
          <w:sz w:val="24"/>
          <w:szCs w:val="24"/>
        </w:rPr>
        <w:t>29.6</w:t>
      </w:r>
      <w:r w:rsidRPr="009F3555">
        <w:rPr>
          <w:rFonts w:ascii="Traditional Arabic" w:hAnsi="Traditional Arabic" w:cs="Traditional Arabic"/>
          <w:sz w:val="24"/>
          <w:szCs w:val="24"/>
          <w:rtl/>
          <w:lang w:val="ar-SA"/>
        </w:rPr>
        <w:t>%)، في حين لم يمثل رؤساء مجالس الإدارة المشاركين سوى (</w:t>
      </w:r>
      <w:r w:rsidRPr="009F3555">
        <w:rPr>
          <w:rFonts w:ascii="Traditional Arabic" w:hAnsi="Traditional Arabic" w:cs="Traditional Arabic"/>
          <w:sz w:val="24"/>
          <w:szCs w:val="24"/>
        </w:rPr>
        <w:t>7.4</w:t>
      </w:r>
      <w:r w:rsidRPr="009F3555">
        <w:rPr>
          <w:rFonts w:ascii="Traditional Arabic" w:hAnsi="Traditional Arabic" w:cs="Traditional Arabic"/>
          <w:sz w:val="24"/>
          <w:szCs w:val="24"/>
          <w:rtl/>
          <w:lang w:val="ar-SA"/>
        </w:rPr>
        <w:t>%) ، أما متغير عدد سنوات الخبرة، تبيّن أن النسبة الأكبر من المشاركين (</w:t>
      </w:r>
      <w:r w:rsidRPr="009F3555">
        <w:rPr>
          <w:rFonts w:ascii="Traditional Arabic" w:hAnsi="Traditional Arabic" w:cs="Traditional Arabic"/>
          <w:sz w:val="24"/>
          <w:szCs w:val="24"/>
        </w:rPr>
        <w:t>27.4</w:t>
      </w:r>
      <w:r w:rsidRPr="009F3555">
        <w:rPr>
          <w:rFonts w:ascii="Traditional Arabic" w:hAnsi="Traditional Arabic" w:cs="Traditional Arabic"/>
          <w:sz w:val="24"/>
          <w:szCs w:val="24"/>
          <w:rtl/>
          <w:lang w:val="ar-SA"/>
        </w:rPr>
        <w:t>%) يمتلكون خبرة عملية تمتد إلى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ثم من لديهم خبرة بين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 xml:space="preserve"> إلى أقل من </w:t>
      </w:r>
      <w:r w:rsidRPr="009F3555">
        <w:rPr>
          <w:rFonts w:ascii="Traditional Arabic" w:hAnsi="Traditional Arabic" w:cs="Traditional Arabic"/>
          <w:sz w:val="24"/>
          <w:szCs w:val="24"/>
        </w:rPr>
        <w:t>15</w:t>
      </w:r>
      <w:r w:rsidRPr="009F3555">
        <w:rPr>
          <w:rFonts w:ascii="Traditional Arabic" w:hAnsi="Traditional Arabic" w:cs="Traditional Arabic"/>
          <w:sz w:val="24"/>
          <w:szCs w:val="24"/>
          <w:rtl/>
          <w:lang w:val="ar-SA"/>
        </w:rPr>
        <w:t>سنة) بنسبة (</w:t>
      </w:r>
      <w:r w:rsidRPr="009F3555">
        <w:rPr>
          <w:rFonts w:ascii="Traditional Arabic" w:hAnsi="Traditional Arabic" w:cs="Traditional Arabic"/>
          <w:sz w:val="24"/>
          <w:szCs w:val="24"/>
        </w:rPr>
        <w:t>26.7</w:t>
      </w:r>
      <w:r w:rsidRPr="009F3555">
        <w:rPr>
          <w:rFonts w:ascii="Traditional Arabic" w:hAnsi="Traditional Arabic" w:cs="Traditional Arabic"/>
          <w:sz w:val="24"/>
          <w:szCs w:val="24"/>
          <w:rtl/>
          <w:lang w:val="ar-SA"/>
        </w:rPr>
        <w:t>%)، يليهم من لديهم خبرة تتراوح بين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w:t>
      </w:r>
      <w:r w:rsidRPr="009F3555">
        <w:rPr>
          <w:rFonts w:ascii="Traditional Arabic" w:hAnsi="Traditional Arabic" w:cs="Traditional Arabic"/>
          <w:b/>
          <w:sz w:val="24"/>
          <w:szCs w:val="24"/>
        </w:rPr>
        <w:t>-</w:t>
      </w:r>
      <w:r w:rsidRPr="009F3555">
        <w:rPr>
          <w:rFonts w:ascii="Traditional Arabic" w:hAnsi="Traditional Arabic" w:cs="Traditional Arabic"/>
          <w:sz w:val="24"/>
          <w:szCs w:val="24"/>
          <w:rtl/>
          <w:lang w:val="ar-SA"/>
        </w:rPr>
        <w:t xml:space="preserve"> أقل من </w:t>
      </w:r>
      <w:r w:rsidRPr="009F3555">
        <w:rPr>
          <w:rFonts w:ascii="Traditional Arabic" w:hAnsi="Traditional Arabic" w:cs="Traditional Arabic"/>
          <w:sz w:val="24"/>
          <w:szCs w:val="24"/>
        </w:rPr>
        <w:t>10</w:t>
      </w:r>
      <w:r w:rsidRPr="009F3555">
        <w:rPr>
          <w:rFonts w:ascii="Traditional Arabic" w:hAnsi="Traditional Arabic" w:cs="Traditional Arabic"/>
          <w:sz w:val="24"/>
          <w:szCs w:val="24"/>
          <w:rtl/>
          <w:lang w:val="ar-SA"/>
        </w:rPr>
        <w:t>سنوات) بنسبة (</w:t>
      </w:r>
      <w:r w:rsidRPr="009F3555">
        <w:rPr>
          <w:rFonts w:ascii="Traditional Arabic" w:hAnsi="Traditional Arabic" w:cs="Traditional Arabic"/>
          <w:sz w:val="24"/>
          <w:szCs w:val="24"/>
        </w:rPr>
        <w:t>23.7</w:t>
      </w:r>
      <w:r w:rsidRPr="009F3555">
        <w:rPr>
          <w:rFonts w:ascii="Traditional Arabic" w:hAnsi="Traditional Arabic" w:cs="Traditional Arabic"/>
          <w:sz w:val="24"/>
          <w:szCs w:val="24"/>
          <w:rtl/>
          <w:lang w:val="ar-SA"/>
        </w:rPr>
        <w:t>%)، وأخيراً الذين تقل خبرتهم عن (</w:t>
      </w:r>
      <w:r w:rsidRPr="009F3555">
        <w:rPr>
          <w:rFonts w:ascii="Traditional Arabic" w:hAnsi="Traditional Arabic" w:cs="Traditional Arabic"/>
          <w:sz w:val="24"/>
          <w:szCs w:val="24"/>
        </w:rPr>
        <w:t>5</w:t>
      </w:r>
      <w:r w:rsidRPr="009F3555">
        <w:rPr>
          <w:rFonts w:ascii="Traditional Arabic" w:hAnsi="Traditional Arabic" w:cs="Traditional Arabic"/>
          <w:sz w:val="24"/>
          <w:szCs w:val="24"/>
          <w:rtl/>
          <w:lang w:val="ar-SA"/>
        </w:rPr>
        <w:t xml:space="preserve"> سنوات) جاءت نسبتهم (</w:t>
      </w:r>
      <w:r w:rsidRPr="009F3555">
        <w:rPr>
          <w:rFonts w:ascii="Traditional Arabic" w:hAnsi="Traditional Arabic" w:cs="Traditional Arabic"/>
          <w:b/>
          <w:sz w:val="24"/>
          <w:szCs w:val="24"/>
        </w:rPr>
        <w:t xml:space="preserve">22.2 </w:t>
      </w:r>
      <w:r w:rsidRPr="009F3555">
        <w:rPr>
          <w:rFonts w:ascii="Traditional Arabic" w:hAnsi="Traditional Arabic" w:cs="Traditional Arabic"/>
          <w:sz w:val="24"/>
          <w:szCs w:val="24"/>
          <w:rtl/>
          <w:lang w:val="ar-SA"/>
        </w:rPr>
        <w:t>%) وهي أقل نسبة.</w:t>
      </w:r>
    </w:p>
    <w:p w:rsidR="00BC0E6A" w:rsidRPr="009F3555" w:rsidRDefault="00BC0E6A" w:rsidP="00E7738C">
      <w:pPr>
        <w:spacing w:before="240" w:after="0" w:line="360" w:lineRule="auto"/>
        <w:jc w:val="both"/>
        <w:rPr>
          <w:rFonts w:ascii="Traditional Arabic" w:hAnsi="Traditional Arabic" w:cs="Traditional Arabic"/>
          <w:bCs/>
          <w:rtl/>
          <w:lang w:val="ar-SA"/>
        </w:rPr>
      </w:pPr>
      <w:r w:rsidRPr="009F3555">
        <w:rPr>
          <w:rFonts w:ascii="Traditional Arabic" w:hAnsi="Traditional Arabic" w:cs="Traditional Arabic"/>
          <w:bCs/>
          <w:rtl/>
          <w:lang w:val="ar-SA"/>
        </w:rPr>
        <w:t>3/</w:t>
      </w:r>
      <w:r w:rsidR="009F3555">
        <w:rPr>
          <w:rFonts w:ascii="Traditional Arabic" w:hAnsi="Traditional Arabic" w:cs="Traditional Arabic" w:hint="cs"/>
          <w:bCs/>
          <w:rtl/>
          <w:lang w:val="ar-SA"/>
        </w:rPr>
        <w:t xml:space="preserve"> </w:t>
      </w:r>
      <w:r w:rsidR="009F3555" w:rsidRPr="009F3555">
        <w:rPr>
          <w:rFonts w:ascii="Traditional Arabic" w:hAnsi="Traditional Arabic" w:cs="Traditional Arabic" w:hint="cs"/>
          <w:bCs/>
          <w:rtl/>
          <w:lang w:val="ar-SA"/>
        </w:rPr>
        <w:t>3.</w:t>
      </w:r>
      <w:r w:rsidRPr="009F3555">
        <w:rPr>
          <w:rFonts w:ascii="Traditional Arabic" w:hAnsi="Traditional Arabic" w:cs="Traditional Arabic"/>
          <w:bCs/>
          <w:rtl/>
          <w:lang w:val="ar-SA"/>
        </w:rPr>
        <w:t xml:space="preserve"> وسائل وأدوات جمع بيانات الدراسة:</w:t>
      </w:r>
    </w:p>
    <w:p w:rsidR="00BC0E6A" w:rsidRPr="00FD628F"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sz w:val="24"/>
          <w:szCs w:val="24"/>
          <w:rtl/>
          <w:lang w:val="ar-SA"/>
        </w:rPr>
      </w:pPr>
      <w:r w:rsidRPr="00FD628F">
        <w:rPr>
          <w:rFonts w:ascii="Traditional Arabic" w:hAnsi="Traditional Arabic" w:cs="Traditional Arabic"/>
          <w:b/>
          <w:sz w:val="24"/>
          <w:szCs w:val="24"/>
          <w:rtl/>
          <w:lang w:val="ar-SA"/>
        </w:rPr>
        <w:t>البيانات الأولية</w:t>
      </w:r>
      <w:r w:rsidRPr="00FD628F">
        <w:rPr>
          <w:rFonts w:ascii="Traditional Arabic" w:hAnsi="Traditional Arabic" w:cs="Traditional Arabic"/>
          <w:sz w:val="24"/>
          <w:szCs w:val="24"/>
          <w:rtl/>
          <w:lang w:val="ar-SA"/>
        </w:rPr>
        <w:t xml:space="preserve">: تم جمع البيانات مباشرة من الشركات العائلية من خلال الاستبيانات والمقابلات الشخصية. </w:t>
      </w:r>
    </w:p>
    <w:p w:rsidR="00BC0E6A" w:rsidRDefault="00BC0E6A" w:rsidP="006A571E">
      <w:pPr>
        <w:pStyle w:val="ListParagraph1"/>
        <w:numPr>
          <w:ilvl w:val="0"/>
          <w:numId w:val="34"/>
        </w:numPr>
        <w:autoSpaceDE w:val="0"/>
        <w:autoSpaceDN w:val="0"/>
        <w:adjustRightInd w:val="0"/>
        <w:spacing w:after="0" w:line="360" w:lineRule="auto"/>
        <w:jc w:val="both"/>
        <w:rPr>
          <w:rFonts w:ascii="Traditional Arabic" w:hAnsi="Traditional Arabic" w:cs="Traditional Arabic"/>
          <w:b/>
          <w:sz w:val="24"/>
          <w:szCs w:val="24"/>
          <w:lang w:val="ar-SA"/>
        </w:rPr>
      </w:pPr>
      <w:r w:rsidRPr="00FD628F">
        <w:rPr>
          <w:rFonts w:ascii="Traditional Arabic" w:hAnsi="Traditional Arabic" w:cs="Traditional Arabic"/>
          <w:b/>
          <w:sz w:val="24"/>
          <w:szCs w:val="24"/>
          <w:rtl/>
          <w:lang w:val="ar-SA"/>
        </w:rPr>
        <w:t>البيانات الثانوية</w:t>
      </w:r>
      <w:r w:rsidRPr="00FD628F">
        <w:rPr>
          <w:rFonts w:ascii="Traditional Arabic" w:hAnsi="Traditional Arabic" w:cs="Traditional Arabic"/>
          <w:sz w:val="24"/>
          <w:szCs w:val="24"/>
          <w:rtl/>
          <w:lang w:val="ar-SA"/>
        </w:rPr>
        <w:t>: تم جمعها من تقارير الشركات السنوية، وثائق الحوكمة، ومراجعة الأدبيات والدراسات السابقة التي تناولت موضوع تأثير تطبيق مبادئ الحوكمة على الأداء المؤسسي واستدامته مع التركيز على الشركات العائلية.</w:t>
      </w:r>
    </w:p>
    <w:p w:rsidR="00BC0E6A" w:rsidRPr="00FD628F" w:rsidRDefault="00BC0E6A" w:rsidP="00E7738C">
      <w:pPr>
        <w:spacing w:before="240" w:after="0" w:line="360" w:lineRule="auto"/>
        <w:jc w:val="both"/>
        <w:rPr>
          <w:rFonts w:ascii="Traditional Arabic" w:hAnsi="Traditional Arabic" w:cs="Traditional Arabic"/>
          <w:bCs/>
          <w:rtl/>
          <w:lang w:val="ar-SA"/>
        </w:rPr>
      </w:pPr>
      <w:r w:rsidRPr="00FD628F">
        <w:rPr>
          <w:rFonts w:ascii="Traditional Arabic" w:hAnsi="Traditional Arabic" w:cs="Traditional Arabic"/>
          <w:bCs/>
          <w:rtl/>
          <w:lang w:val="ar-SA"/>
        </w:rPr>
        <w:t xml:space="preserve">3/ 3 / </w:t>
      </w:r>
      <w:r w:rsidR="00FD628F" w:rsidRPr="00FD628F">
        <w:rPr>
          <w:rFonts w:ascii="Traditional Arabic" w:hAnsi="Traditional Arabic" w:cs="Traditional Arabic" w:hint="cs"/>
          <w:bCs/>
          <w:rtl/>
          <w:lang w:val="ar-SA"/>
        </w:rPr>
        <w:t>1.</w:t>
      </w:r>
      <w:r w:rsidRPr="00FD628F">
        <w:rPr>
          <w:rFonts w:ascii="Traditional Arabic" w:hAnsi="Traditional Arabic" w:cs="Traditional Arabic"/>
          <w:bCs/>
          <w:rtl/>
          <w:lang w:val="ar-SA"/>
        </w:rPr>
        <w:t xml:space="preserve"> أدوات جمع البيانات الأولية: </w:t>
      </w:r>
    </w:p>
    <w:p w:rsidR="00BC0E6A" w:rsidRPr="00FD628F"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D628F">
        <w:rPr>
          <w:rFonts w:ascii="Traditional Arabic" w:hAnsi="Traditional Arabic" w:cs="Traditional Arabic"/>
          <w:b/>
          <w:sz w:val="24"/>
          <w:szCs w:val="24"/>
          <w:rtl/>
          <w:lang w:val="ar-SA"/>
        </w:rPr>
        <w:t>الاستبيان</w:t>
      </w:r>
      <w:r w:rsidRPr="00FD628F">
        <w:rPr>
          <w:rFonts w:ascii="Traditional Arabic" w:hAnsi="Traditional Arabic" w:cs="Traditional Arabic"/>
          <w:b/>
          <w:sz w:val="24"/>
          <w:szCs w:val="24"/>
        </w:rPr>
        <w:t xml:space="preserve"> (Questionnaire) </w:t>
      </w:r>
      <w:r w:rsidRPr="00FD628F">
        <w:rPr>
          <w:rFonts w:ascii="Traditional Arabic" w:hAnsi="Traditional Arabic" w:cs="Traditional Arabic"/>
          <w:sz w:val="24"/>
          <w:szCs w:val="24"/>
          <w:rtl/>
          <w:lang w:val="ar-SA"/>
        </w:rPr>
        <w:t>تم تصميم استبيان موجّه لرؤساء مجالس الإدارة، وأعضاء مجالس الإدارة، والمديرين التنفيذيين (إداري، مالي)، يتضمن (</w:t>
      </w:r>
      <w:r w:rsidRPr="00FD628F">
        <w:rPr>
          <w:rFonts w:ascii="Traditional Arabic" w:hAnsi="Traditional Arabic" w:cs="Traditional Arabic"/>
          <w:sz w:val="24"/>
          <w:szCs w:val="24"/>
        </w:rPr>
        <w:t>50</w:t>
      </w:r>
      <w:r w:rsidRPr="00FD628F">
        <w:rPr>
          <w:rFonts w:ascii="Traditional Arabic" w:hAnsi="Traditional Arabic" w:cs="Traditional Arabic"/>
          <w:sz w:val="24"/>
          <w:szCs w:val="24"/>
          <w:rtl/>
          <w:lang w:val="ar-SA"/>
        </w:rPr>
        <w:t xml:space="preserve">) عبارة بالاعتماد على </w:t>
      </w:r>
      <w:r w:rsidR="00FD628F" w:rsidRPr="00FD628F">
        <w:rPr>
          <w:rFonts w:ascii="Traditional Arabic" w:hAnsi="Traditional Arabic" w:cs="Traditional Arabic" w:hint="cs"/>
          <w:sz w:val="24"/>
          <w:szCs w:val="24"/>
          <w:rtl/>
          <w:lang w:val="ar-SA"/>
        </w:rPr>
        <w:t>أدوات</w:t>
      </w:r>
      <w:r w:rsidRPr="00FD628F">
        <w:rPr>
          <w:rFonts w:ascii="Traditional Arabic" w:hAnsi="Traditional Arabic" w:cs="Traditional Arabic"/>
          <w:sz w:val="24"/>
          <w:szCs w:val="24"/>
          <w:rtl/>
          <w:lang w:val="ar-SA"/>
        </w:rPr>
        <w:t xml:space="preserve"> دراسات سابقة (شاهين، </w:t>
      </w:r>
      <w:r w:rsidRPr="00FD628F">
        <w:rPr>
          <w:rFonts w:ascii="Traditional Arabic" w:hAnsi="Traditional Arabic" w:cs="Traditional Arabic"/>
          <w:sz w:val="24"/>
          <w:szCs w:val="24"/>
        </w:rPr>
        <w:t>2023</w:t>
      </w:r>
      <w:r w:rsidRPr="00FD628F">
        <w:rPr>
          <w:rFonts w:ascii="Traditional Arabic" w:hAnsi="Traditional Arabic" w:cs="Traditional Arabic"/>
          <w:sz w:val="24"/>
          <w:szCs w:val="24"/>
          <w:rtl/>
          <w:lang w:val="ar-SA"/>
        </w:rPr>
        <w:t xml:space="preserve">؛ توفيق، </w:t>
      </w:r>
      <w:r w:rsidRPr="00FD628F">
        <w:rPr>
          <w:rFonts w:ascii="Traditional Arabic" w:hAnsi="Traditional Arabic" w:cs="Traditional Arabic"/>
          <w:sz w:val="24"/>
          <w:szCs w:val="24"/>
        </w:rPr>
        <w:t>2024</w:t>
      </w:r>
      <w:r w:rsidRPr="00FD628F">
        <w:rPr>
          <w:rFonts w:ascii="Traditional Arabic" w:hAnsi="Traditional Arabic" w:cs="Traditional Arabic"/>
          <w:sz w:val="24"/>
          <w:szCs w:val="24"/>
          <w:rtl/>
          <w:lang w:val="ar-SA"/>
        </w:rPr>
        <w:t xml:space="preserve">؛ </w:t>
      </w:r>
      <w:proofErr w:type="spellStart"/>
      <w:r w:rsidRPr="00FD628F">
        <w:rPr>
          <w:rFonts w:ascii="Traditional Arabic" w:hAnsi="Traditional Arabic" w:cs="Traditional Arabic"/>
          <w:sz w:val="24"/>
          <w:szCs w:val="24"/>
          <w:rtl/>
          <w:lang w:val="ar-SA"/>
        </w:rPr>
        <w:t>الفاخري</w:t>
      </w:r>
      <w:proofErr w:type="spellEnd"/>
      <w:r w:rsidRPr="00FD628F">
        <w:rPr>
          <w:rFonts w:ascii="Traditional Arabic" w:hAnsi="Traditional Arabic" w:cs="Traditional Arabic"/>
          <w:sz w:val="24"/>
          <w:szCs w:val="24"/>
          <w:rtl/>
          <w:lang w:val="ar-SA"/>
        </w:rPr>
        <w:t xml:space="preserve">، </w:t>
      </w:r>
      <w:r w:rsidRPr="00FD628F">
        <w:rPr>
          <w:rFonts w:ascii="Traditional Arabic" w:hAnsi="Traditional Arabic" w:cs="Traditional Arabic"/>
          <w:sz w:val="24"/>
          <w:szCs w:val="24"/>
        </w:rPr>
        <w:t>2019</w:t>
      </w:r>
      <w:r w:rsidRPr="00FD628F">
        <w:rPr>
          <w:rFonts w:ascii="Traditional Arabic" w:hAnsi="Traditional Arabic" w:cs="Traditional Arabic"/>
          <w:sz w:val="24"/>
          <w:szCs w:val="24"/>
          <w:rtl/>
          <w:lang w:val="ar-SA"/>
        </w:rPr>
        <w:t xml:space="preserve">) محكّمة في مصادرها الأصلية تم صياغتها وفقاً لمقياس </w:t>
      </w:r>
      <w:proofErr w:type="spellStart"/>
      <w:r w:rsidRPr="00FD628F">
        <w:rPr>
          <w:rFonts w:ascii="Traditional Arabic" w:hAnsi="Traditional Arabic" w:cs="Traditional Arabic"/>
          <w:sz w:val="24"/>
          <w:szCs w:val="24"/>
          <w:rtl/>
          <w:lang w:val="ar-SA"/>
        </w:rPr>
        <w:t>ليكرت</w:t>
      </w:r>
      <w:proofErr w:type="spellEnd"/>
      <w:r w:rsidRPr="00FD628F">
        <w:rPr>
          <w:rFonts w:ascii="Traditional Arabic" w:hAnsi="Traditional Arabic" w:cs="Traditional Arabic"/>
          <w:sz w:val="24"/>
          <w:szCs w:val="24"/>
          <w:rtl/>
          <w:lang w:val="ar-SA"/>
        </w:rPr>
        <w:t xml:space="preserve"> الخماسي، تغطي محاور الدراسة التي تتمثل في: </w:t>
      </w:r>
    </w:p>
    <w:p w:rsidR="00BC0E6A" w:rsidRPr="00FD628F" w:rsidRDefault="00BC0E6A">
      <w:pPr>
        <w:pStyle w:val="ListParagraph1"/>
        <w:numPr>
          <w:ilvl w:val="2"/>
          <w:numId w:val="3"/>
        </w:numPr>
        <w:autoSpaceDE w:val="0"/>
        <w:autoSpaceDN w:val="0"/>
        <w:adjustRightInd w:val="0"/>
        <w:spacing w:after="0" w:line="360" w:lineRule="auto"/>
        <w:ind w:left="1466"/>
        <w:jc w:val="both"/>
        <w:rPr>
          <w:rFonts w:ascii="Traditional Arabic" w:hAnsi="Traditional Arabic" w:cs="Traditional Arabic"/>
          <w:b/>
          <w:sz w:val="24"/>
          <w:szCs w:val="24"/>
          <w:rtl/>
          <w:lang w:val="ar-SA"/>
        </w:rPr>
      </w:pPr>
      <w:r w:rsidRPr="00FD628F">
        <w:rPr>
          <w:rFonts w:ascii="Traditional Arabic" w:hAnsi="Traditional Arabic" w:cs="Traditional Arabic"/>
          <w:sz w:val="24"/>
          <w:szCs w:val="24"/>
          <w:rtl/>
          <w:lang w:val="ar-SA"/>
        </w:rPr>
        <w:t>المحور الأول: مبادئ الحوكمة، ويمثّل المتغير المستقل، ويضم (</w:t>
      </w:r>
      <w:r w:rsidRPr="00FD628F">
        <w:rPr>
          <w:rFonts w:ascii="Traditional Arabic" w:hAnsi="Traditional Arabic" w:cs="Traditional Arabic"/>
          <w:b/>
          <w:sz w:val="24"/>
          <w:szCs w:val="24"/>
        </w:rPr>
        <w:t>25</w:t>
      </w:r>
      <w:r w:rsidRPr="00FD628F">
        <w:rPr>
          <w:rFonts w:ascii="Traditional Arabic" w:hAnsi="Traditional Arabic" w:cs="Traditional Arabic"/>
          <w:sz w:val="24"/>
          <w:szCs w:val="24"/>
          <w:rtl/>
          <w:lang w:val="ar-SA"/>
        </w:rPr>
        <w:t>)، موزعة بالتساوي على (</w:t>
      </w:r>
      <w:r w:rsidRPr="00FD628F">
        <w:rPr>
          <w:rFonts w:ascii="Traditional Arabic" w:hAnsi="Traditional Arabic" w:cs="Traditional Arabic"/>
          <w:b/>
          <w:sz w:val="24"/>
          <w:szCs w:val="24"/>
        </w:rPr>
        <w:t>5</w:t>
      </w:r>
      <w:r w:rsidRPr="00FD628F">
        <w:rPr>
          <w:rFonts w:ascii="Traditional Arabic" w:hAnsi="Traditional Arabic" w:cs="Traditional Arabic"/>
          <w:sz w:val="24"/>
          <w:szCs w:val="24"/>
          <w:rtl/>
          <w:lang w:val="ar-SA"/>
        </w:rPr>
        <w:t xml:space="preserve">) مبادئ </w:t>
      </w:r>
      <w:r w:rsidR="00FD628F" w:rsidRPr="00FD628F">
        <w:rPr>
          <w:rFonts w:ascii="Traditional Arabic" w:hAnsi="Traditional Arabic" w:cs="Traditional Arabic" w:hint="cs"/>
          <w:sz w:val="24"/>
          <w:szCs w:val="24"/>
          <w:rtl/>
          <w:lang w:val="ar-SA"/>
        </w:rPr>
        <w:t xml:space="preserve">هي: </w:t>
      </w:r>
      <w:r w:rsidR="00FD628F" w:rsidRPr="00FD628F">
        <w:rPr>
          <w:rFonts w:ascii="Traditional Arabic" w:hAnsi="Traditional Arabic" w:cs="Traditional Arabic"/>
          <w:b/>
          <w:sz w:val="24"/>
          <w:szCs w:val="24"/>
          <w:rtl/>
        </w:rPr>
        <w:t>مبدأ</w:t>
      </w:r>
      <w:r w:rsidRPr="00FD628F">
        <w:rPr>
          <w:rFonts w:ascii="Traditional Arabic" w:hAnsi="Traditional Arabic" w:cs="Traditional Arabic"/>
          <w:sz w:val="24"/>
          <w:szCs w:val="24"/>
          <w:rtl/>
          <w:lang w:val="ar-SA"/>
        </w:rPr>
        <w:t xml:space="preserve"> الشفافية، مبدأ المساءلة، مبدأ العدالة، مبدأ المشاركة، مبدأ الكفاءة</w:t>
      </w:r>
    </w:p>
    <w:p w:rsidR="00BC0E6A" w:rsidRDefault="00BC0E6A">
      <w:pPr>
        <w:pStyle w:val="ListParagraph1"/>
        <w:numPr>
          <w:ilvl w:val="2"/>
          <w:numId w:val="3"/>
        </w:numPr>
        <w:autoSpaceDE w:val="0"/>
        <w:autoSpaceDN w:val="0"/>
        <w:adjustRightInd w:val="0"/>
        <w:spacing w:after="0" w:line="360" w:lineRule="auto"/>
        <w:ind w:left="1466"/>
        <w:jc w:val="both"/>
        <w:rPr>
          <w:rFonts w:cs="SimSun"/>
          <w:w w:val="95"/>
          <w:sz w:val="28"/>
          <w:szCs w:val="28"/>
          <w:rtl/>
          <w:lang w:val="ar-SA"/>
        </w:rPr>
      </w:pPr>
      <w:r w:rsidRPr="00FD628F">
        <w:rPr>
          <w:rFonts w:ascii="Traditional Arabic" w:hAnsi="Traditional Arabic" w:cs="Traditional Arabic"/>
          <w:sz w:val="24"/>
          <w:szCs w:val="24"/>
          <w:rtl/>
          <w:lang w:val="ar-SA"/>
        </w:rPr>
        <w:t>المحور الثاني: استدامة الأداء المؤسسي، ويمثل المتغير التابع، ويتضمن (</w:t>
      </w:r>
      <w:r w:rsidRPr="00FD628F">
        <w:rPr>
          <w:rFonts w:ascii="Traditional Arabic" w:hAnsi="Traditional Arabic" w:cs="Traditional Arabic"/>
          <w:sz w:val="24"/>
          <w:szCs w:val="24"/>
        </w:rPr>
        <w:t>25</w:t>
      </w:r>
      <w:r w:rsidRPr="00FD628F">
        <w:rPr>
          <w:rFonts w:ascii="Traditional Arabic" w:hAnsi="Traditional Arabic" w:cs="Traditional Arabic"/>
          <w:sz w:val="24"/>
          <w:szCs w:val="24"/>
          <w:rtl/>
          <w:lang w:val="ar-SA"/>
        </w:rPr>
        <w:t>) عبارة موزعة على (</w:t>
      </w:r>
      <w:r w:rsidRPr="00FD628F">
        <w:rPr>
          <w:rFonts w:ascii="Traditional Arabic" w:hAnsi="Traditional Arabic" w:cs="Traditional Arabic"/>
          <w:sz w:val="24"/>
          <w:szCs w:val="24"/>
        </w:rPr>
        <w:t>5</w:t>
      </w:r>
      <w:r w:rsidRPr="00FD628F">
        <w:rPr>
          <w:rFonts w:ascii="Traditional Arabic" w:hAnsi="Traditional Arabic" w:cs="Traditional Arabic"/>
          <w:sz w:val="24"/>
          <w:szCs w:val="24"/>
          <w:rtl/>
          <w:lang w:val="ar-SA"/>
        </w:rPr>
        <w:t xml:space="preserve">) أبعاد </w:t>
      </w:r>
      <w:r w:rsidR="00FD628F" w:rsidRPr="00FD628F">
        <w:rPr>
          <w:rFonts w:ascii="Traditional Arabic" w:hAnsi="Traditional Arabic" w:cs="Traditional Arabic" w:hint="cs"/>
          <w:sz w:val="24"/>
          <w:szCs w:val="24"/>
          <w:rtl/>
          <w:lang w:val="ar-SA"/>
        </w:rPr>
        <w:t>هي: الأداء</w:t>
      </w:r>
      <w:r w:rsidRPr="00FD628F">
        <w:rPr>
          <w:rFonts w:ascii="Traditional Arabic" w:hAnsi="Traditional Arabic" w:cs="Traditional Arabic"/>
          <w:sz w:val="24"/>
          <w:szCs w:val="24"/>
          <w:rtl/>
          <w:lang w:val="ar-SA"/>
        </w:rPr>
        <w:t xml:space="preserve"> الاقتصادي، الأداء التنظيمي، الأداء الاجتماعي، الأداء </w:t>
      </w:r>
      <w:r w:rsidR="00FD628F" w:rsidRPr="00FD628F">
        <w:rPr>
          <w:rFonts w:ascii="Traditional Arabic" w:hAnsi="Traditional Arabic" w:cs="Traditional Arabic" w:hint="cs"/>
          <w:sz w:val="24"/>
          <w:szCs w:val="24"/>
          <w:rtl/>
          <w:lang w:val="ar-SA"/>
        </w:rPr>
        <w:t>البيئي،</w:t>
      </w:r>
      <w:r w:rsidRPr="00FD628F">
        <w:rPr>
          <w:rFonts w:ascii="Traditional Arabic" w:hAnsi="Traditional Arabic" w:cs="Traditional Arabic"/>
          <w:sz w:val="24"/>
          <w:szCs w:val="24"/>
          <w:rtl/>
          <w:lang w:val="ar-SA"/>
        </w:rPr>
        <w:t xml:space="preserve"> الأداء المالي.</w:t>
      </w:r>
      <w:r>
        <w:rPr>
          <w:rFonts w:cs="SimSun"/>
          <w:w w:val="95"/>
          <w:sz w:val="28"/>
          <w:szCs w:val="28"/>
          <w:rtl/>
          <w:lang w:val="ar-SA"/>
        </w:rPr>
        <w:t xml:space="preserve"> </w:t>
      </w:r>
      <w:r>
        <w:rPr>
          <w:rFonts w:cs="Times New Roman"/>
          <w:b/>
          <w:rtl/>
          <w:lang w:val="ar-SA"/>
        </w:rPr>
        <w:br w:type="page"/>
      </w:r>
    </w:p>
    <w:p w:rsidR="00BC0E6A" w:rsidRPr="00724304" w:rsidRDefault="00BC0E6A">
      <w:pPr>
        <w:pStyle w:val="ListParagraph1"/>
        <w:numPr>
          <w:ilvl w:val="0"/>
          <w:numId w:val="3"/>
        </w:numPr>
        <w:autoSpaceDE w:val="0"/>
        <w:autoSpaceDN w:val="0"/>
        <w:adjustRightInd w:val="0"/>
        <w:spacing w:after="0" w:line="360" w:lineRule="auto"/>
        <w:jc w:val="both"/>
        <w:rPr>
          <w:rFonts w:ascii="Traditional Arabic" w:hAnsi="Traditional Arabic" w:cs="Traditional Arabic"/>
          <w:b/>
          <w:bCs/>
          <w:sz w:val="28"/>
          <w:szCs w:val="28"/>
          <w:rtl/>
          <w:lang w:val="ar-SA"/>
        </w:rPr>
      </w:pPr>
      <w:r w:rsidRPr="00724304">
        <w:rPr>
          <w:rFonts w:ascii="Traditional Arabic" w:hAnsi="Traditional Arabic" w:cs="Traditional Arabic"/>
          <w:b/>
          <w:bCs/>
          <w:sz w:val="28"/>
          <w:szCs w:val="28"/>
          <w:rtl/>
          <w:lang w:val="ar-SA"/>
        </w:rPr>
        <w:lastRenderedPageBreak/>
        <w:t xml:space="preserve">تم استخدام مقياس </w:t>
      </w:r>
      <w:proofErr w:type="spellStart"/>
      <w:r w:rsidRPr="00724304">
        <w:rPr>
          <w:rFonts w:ascii="Traditional Arabic" w:hAnsi="Traditional Arabic" w:cs="Traditional Arabic"/>
          <w:b/>
          <w:bCs/>
          <w:sz w:val="28"/>
          <w:szCs w:val="28"/>
          <w:rtl/>
          <w:lang w:val="ar-SA"/>
        </w:rPr>
        <w:t>ليكرت</w:t>
      </w:r>
      <w:proofErr w:type="spellEnd"/>
      <w:r w:rsidRPr="00724304">
        <w:rPr>
          <w:rFonts w:ascii="Traditional Arabic" w:hAnsi="Traditional Arabic" w:cs="Traditional Arabic"/>
          <w:b/>
          <w:bCs/>
          <w:sz w:val="28"/>
          <w:szCs w:val="28"/>
          <w:rtl/>
          <w:lang w:val="ar-SA"/>
        </w:rPr>
        <w:t xml:space="preserve"> الخماسي بحيث تعطى الدرجات التالية للاختيارات وهي: </w:t>
      </w:r>
    </w:p>
    <w:p w:rsidR="00BC0E6A" w:rsidRPr="00724304" w:rsidRDefault="00BC0E6A" w:rsidP="001F6D15">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 xml:space="preserve">جدول (5) يوضح مقياس </w:t>
      </w:r>
      <w:proofErr w:type="spellStart"/>
      <w:r w:rsidRPr="00724304">
        <w:rPr>
          <w:rFonts w:ascii="Traditional Arabic" w:hAnsi="Traditional Arabic" w:cs="Traditional Arabic"/>
          <w:bCs/>
          <w:sz w:val="24"/>
          <w:szCs w:val="24"/>
          <w:rtl/>
          <w:lang w:val="ar-SA"/>
        </w:rPr>
        <w:t>ليكرت</w:t>
      </w:r>
      <w:proofErr w:type="spellEnd"/>
      <w:r w:rsidRPr="00724304">
        <w:rPr>
          <w:rFonts w:ascii="Traditional Arabic" w:hAnsi="Traditional Arabic" w:cs="Traditional Arabic"/>
          <w:bCs/>
          <w:sz w:val="24"/>
          <w:szCs w:val="24"/>
          <w:rtl/>
          <w:lang w:val="ar-SA"/>
        </w:rPr>
        <w:t xml:space="preserve"> الخماسي لقياس مدى استجابة عينة الدراسة حول عبارات أداة الدراسة</w:t>
      </w:r>
    </w:p>
    <w:tbl>
      <w:tblPr>
        <w:bidiVisual/>
        <w:tblW w:w="905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812"/>
        <w:gridCol w:w="1808"/>
        <w:gridCol w:w="1813"/>
        <w:gridCol w:w="1813"/>
      </w:tblGrid>
      <w:tr w:rsidR="00BC0E6A" w:rsidRPr="00724304">
        <w:trPr>
          <w:trHeight w:val="355"/>
        </w:trPr>
        <w:tc>
          <w:tcPr>
            <w:tcW w:w="1811" w:type="dxa"/>
            <w:shd w:val="clear" w:color="auto" w:fill="D9D9D9"/>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بشدة </w:t>
            </w:r>
          </w:p>
        </w:tc>
        <w:tc>
          <w:tcPr>
            <w:tcW w:w="1812" w:type="dxa"/>
            <w:shd w:val="clear" w:color="auto" w:fill="D9D9D9"/>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موافق </w:t>
            </w:r>
          </w:p>
        </w:tc>
        <w:tc>
          <w:tcPr>
            <w:tcW w:w="1808" w:type="dxa"/>
            <w:shd w:val="clear" w:color="auto" w:fill="D9D9D9"/>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محايد </w:t>
            </w:r>
          </w:p>
        </w:tc>
        <w:tc>
          <w:tcPr>
            <w:tcW w:w="1813" w:type="dxa"/>
            <w:shd w:val="clear" w:color="auto" w:fill="D9D9D9"/>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w:t>
            </w:r>
          </w:p>
        </w:tc>
        <w:tc>
          <w:tcPr>
            <w:tcW w:w="1813" w:type="dxa"/>
            <w:shd w:val="clear" w:color="auto" w:fill="D9D9D9"/>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b/>
                <w:sz w:val="24"/>
                <w:szCs w:val="24"/>
                <w:rtl/>
                <w:lang w:val="ar-SA"/>
              </w:rPr>
            </w:pPr>
            <w:r w:rsidRPr="00724304">
              <w:rPr>
                <w:rFonts w:ascii="Traditional Arabic" w:hAnsi="Traditional Arabic" w:cs="Traditional Arabic"/>
                <w:b/>
                <w:sz w:val="24"/>
                <w:szCs w:val="24"/>
                <w:rtl/>
                <w:lang w:val="ar-SA"/>
              </w:rPr>
              <w:t xml:space="preserve">غير موافق بشدة </w:t>
            </w:r>
          </w:p>
        </w:tc>
      </w:tr>
      <w:tr w:rsidR="00BC0E6A" w:rsidRPr="00724304">
        <w:trPr>
          <w:trHeight w:val="450"/>
        </w:trPr>
        <w:tc>
          <w:tcPr>
            <w:tcW w:w="1811" w:type="dxa"/>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Pr>
            </w:pPr>
            <w:r w:rsidRPr="00724304">
              <w:rPr>
                <w:rFonts w:ascii="Traditional Arabic" w:hAnsi="Traditional Arabic" w:cs="Traditional Arabic"/>
                <w:sz w:val="24"/>
                <w:szCs w:val="24"/>
              </w:rPr>
              <w:t>5</w:t>
            </w:r>
          </w:p>
        </w:tc>
        <w:tc>
          <w:tcPr>
            <w:tcW w:w="1812" w:type="dxa"/>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4</w:t>
            </w:r>
          </w:p>
        </w:tc>
        <w:tc>
          <w:tcPr>
            <w:tcW w:w="1808" w:type="dxa"/>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3</w:t>
            </w:r>
          </w:p>
        </w:tc>
        <w:tc>
          <w:tcPr>
            <w:tcW w:w="1813" w:type="dxa"/>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2</w:t>
            </w:r>
          </w:p>
        </w:tc>
        <w:tc>
          <w:tcPr>
            <w:tcW w:w="1813" w:type="dxa"/>
            <w:vAlign w:val="center"/>
          </w:tcPr>
          <w:p w:rsidR="00BC0E6A" w:rsidRPr="00724304" w:rsidRDefault="00BC0E6A">
            <w:pPr>
              <w:pStyle w:val="ListParagraph1"/>
              <w:autoSpaceDE w:val="0"/>
              <w:autoSpaceDN w:val="0"/>
              <w:adjustRightInd w:val="0"/>
              <w:spacing w:after="0" w:line="240" w:lineRule="auto"/>
              <w:ind w:left="0"/>
              <w:jc w:val="center"/>
              <w:rPr>
                <w:rFonts w:ascii="Traditional Arabic" w:hAnsi="Traditional Arabic" w:cs="Traditional Arabic"/>
                <w:sz w:val="24"/>
                <w:szCs w:val="24"/>
                <w:rtl/>
                <w:lang w:val="ar-SA"/>
              </w:rPr>
            </w:pPr>
            <w:r w:rsidRPr="00724304">
              <w:rPr>
                <w:rFonts w:ascii="Traditional Arabic" w:hAnsi="Traditional Arabic" w:cs="Traditional Arabic"/>
                <w:sz w:val="24"/>
                <w:szCs w:val="24"/>
              </w:rPr>
              <w:t>1</w:t>
            </w:r>
          </w:p>
        </w:tc>
      </w:tr>
    </w:tbl>
    <w:p w:rsidR="00BC0E6A" w:rsidRPr="001F6D15" w:rsidRDefault="00BC0E6A" w:rsidP="00724304">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اعتمد الباحث في إعداد أداة الدراسة على تحديد محاورها وأبعادها بالاستناد إلى الأدبيات السابقة والدراسات ذات الصلة (شاهين، </w:t>
      </w:r>
      <w:r w:rsidRPr="001F6D15">
        <w:rPr>
          <w:rFonts w:ascii="Traditional Arabic" w:hAnsi="Traditional Arabic" w:cs="Traditional Arabic"/>
          <w:sz w:val="24"/>
          <w:szCs w:val="24"/>
        </w:rPr>
        <w:t>2023</w:t>
      </w:r>
      <w:r w:rsidRPr="001F6D15">
        <w:rPr>
          <w:rFonts w:ascii="Traditional Arabic" w:hAnsi="Traditional Arabic" w:cs="Traditional Arabic"/>
          <w:sz w:val="24"/>
          <w:szCs w:val="24"/>
          <w:rtl/>
          <w:lang w:val="ar-SA"/>
        </w:rPr>
        <w:t xml:space="preserve">؛ توفيق، </w:t>
      </w:r>
      <w:r w:rsidRPr="001F6D15">
        <w:rPr>
          <w:rFonts w:ascii="Traditional Arabic" w:hAnsi="Traditional Arabic" w:cs="Traditional Arabic"/>
          <w:sz w:val="24"/>
          <w:szCs w:val="24"/>
        </w:rPr>
        <w:t>2024</w:t>
      </w:r>
      <w:r w:rsidRPr="001F6D15">
        <w:rPr>
          <w:rFonts w:ascii="Traditional Arabic" w:hAnsi="Traditional Arabic" w:cs="Traditional Arabic"/>
          <w:sz w:val="24"/>
          <w:szCs w:val="24"/>
          <w:rtl/>
          <w:lang w:val="ar-SA"/>
        </w:rPr>
        <w:t xml:space="preserve">؛ </w:t>
      </w:r>
      <w:proofErr w:type="spellStart"/>
      <w:r w:rsidRPr="001F6D15">
        <w:rPr>
          <w:rFonts w:ascii="Traditional Arabic" w:hAnsi="Traditional Arabic" w:cs="Traditional Arabic"/>
          <w:sz w:val="24"/>
          <w:szCs w:val="24"/>
          <w:rtl/>
          <w:lang w:val="ar-SA"/>
        </w:rPr>
        <w:t>الفاخري</w:t>
      </w:r>
      <w:proofErr w:type="spellEnd"/>
      <w:r w:rsidRPr="001F6D15">
        <w:rPr>
          <w:rFonts w:ascii="Traditional Arabic" w:hAnsi="Traditional Arabic" w:cs="Traditional Arabic"/>
          <w:sz w:val="24"/>
          <w:szCs w:val="24"/>
          <w:rtl/>
          <w:lang w:val="ar-SA"/>
        </w:rPr>
        <w:t xml:space="preserve">، </w:t>
      </w:r>
      <w:r w:rsidRPr="001F6D15">
        <w:rPr>
          <w:rFonts w:ascii="Traditional Arabic" w:hAnsi="Traditional Arabic" w:cs="Traditional Arabic"/>
          <w:sz w:val="24"/>
          <w:szCs w:val="24"/>
        </w:rPr>
        <w:t>2019</w:t>
      </w:r>
      <w:r w:rsidRPr="001F6D15">
        <w:rPr>
          <w:rFonts w:ascii="Traditional Arabic" w:hAnsi="Traditional Arabic" w:cs="Traditional Arabic"/>
          <w:sz w:val="24"/>
          <w:szCs w:val="24"/>
          <w:rtl/>
          <w:lang w:val="ar-SA"/>
        </w:rPr>
        <w:t>)، بحيث تغطي المحاور الرئيسية لموضوع الدراسة، وتم صياغة الفقرات بما يتناسب مع مجتمع الدراسة وخصوصية الشركات العائلية، مع مراعاة الوضوح والدقة، ويوضح الجدول التالي محاور أداة الدراسة وأبعاد كل محور، وعدد العبارات المخصصة لكل بعد، مع إعطاء مؤشر لقياس العبارات.</w:t>
      </w:r>
    </w:p>
    <w:p w:rsidR="00BC0E6A" w:rsidRPr="00724304" w:rsidRDefault="00BC0E6A" w:rsidP="00724304">
      <w:pPr>
        <w:pStyle w:val="ListParagraph1"/>
        <w:autoSpaceDE w:val="0"/>
        <w:autoSpaceDN w:val="0"/>
        <w:adjustRightInd w:val="0"/>
        <w:spacing w:before="240" w:line="240" w:lineRule="auto"/>
        <w:ind w:left="49"/>
        <w:jc w:val="center"/>
        <w:rPr>
          <w:rFonts w:ascii="Traditional Arabic" w:hAnsi="Traditional Arabic" w:cs="Traditional Arabic"/>
          <w:bCs/>
          <w:sz w:val="24"/>
          <w:szCs w:val="24"/>
          <w:rtl/>
          <w:lang w:val="ar-SA"/>
        </w:rPr>
      </w:pPr>
      <w:r w:rsidRPr="00724304">
        <w:rPr>
          <w:rFonts w:ascii="Traditional Arabic" w:hAnsi="Traditional Arabic" w:cs="Traditional Arabic"/>
          <w:bCs/>
          <w:sz w:val="24"/>
          <w:szCs w:val="24"/>
          <w:rtl/>
          <w:lang w:val="ar-SA"/>
        </w:rPr>
        <w:t>جدول (6): يوضح العلاقة بين متغيرات الدراسة</w:t>
      </w:r>
      <w:r w:rsidR="00724304" w:rsidRPr="00724304">
        <w:rPr>
          <w:rFonts w:ascii="Traditional Arabic" w:hAnsi="Traditional Arabic" w:cs="Traditional Arabic" w:hint="cs"/>
          <w:bCs/>
          <w:sz w:val="24"/>
          <w:szCs w:val="24"/>
          <w:rtl/>
          <w:lang w:val="ar-SA"/>
        </w:rPr>
        <w:t xml:space="preserve"> </w:t>
      </w:r>
      <w:r w:rsidRPr="00724304">
        <w:rPr>
          <w:rFonts w:ascii="Traditional Arabic" w:hAnsi="Traditional Arabic" w:cs="Traditional Arabic"/>
          <w:bCs/>
          <w:sz w:val="24"/>
          <w:szCs w:val="24"/>
          <w:rtl/>
          <w:lang w:val="ar-SA"/>
        </w:rPr>
        <w:t>وأبعادها ومؤشرات القياس</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6"/>
        <w:gridCol w:w="1253"/>
        <w:gridCol w:w="721"/>
        <w:gridCol w:w="2777"/>
        <w:gridCol w:w="3677"/>
      </w:tblGrid>
      <w:tr w:rsidR="007B192F" w:rsidRPr="00E7738C" w:rsidTr="0011356C">
        <w:trPr>
          <w:trHeight w:val="20"/>
          <w:jc w:val="center"/>
        </w:trPr>
        <w:tc>
          <w:tcPr>
            <w:tcW w:w="514" w:type="pct"/>
            <w:shd w:val="clear" w:color="auto" w:fill="D9D9D9"/>
            <w:vAlign w:val="center"/>
          </w:tcPr>
          <w:p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المحور الرئيسي </w:t>
            </w:r>
          </w:p>
        </w:tc>
        <w:tc>
          <w:tcPr>
            <w:tcW w:w="667" w:type="pct"/>
            <w:shd w:val="clear" w:color="auto" w:fill="D9D9D9"/>
            <w:vAlign w:val="center"/>
          </w:tcPr>
          <w:p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البعد</w:t>
            </w:r>
          </w:p>
        </w:tc>
        <w:tc>
          <w:tcPr>
            <w:tcW w:w="384" w:type="pct"/>
            <w:shd w:val="clear" w:color="auto" w:fill="D9D9D9"/>
            <w:vAlign w:val="center"/>
          </w:tcPr>
          <w:p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عدد العبارات </w:t>
            </w:r>
          </w:p>
        </w:tc>
        <w:tc>
          <w:tcPr>
            <w:tcW w:w="1478" w:type="pct"/>
            <w:shd w:val="clear" w:color="auto" w:fill="D9D9D9"/>
            <w:vAlign w:val="center"/>
          </w:tcPr>
          <w:p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المؤشر</w:t>
            </w:r>
          </w:p>
        </w:tc>
        <w:tc>
          <w:tcPr>
            <w:tcW w:w="1958" w:type="pct"/>
            <w:shd w:val="clear" w:color="auto" w:fill="D9D9D9"/>
            <w:vAlign w:val="center"/>
          </w:tcPr>
          <w:p w:rsidR="00BC0E6A" w:rsidRPr="00E7738C" w:rsidRDefault="00BC0E6A">
            <w:pPr>
              <w:spacing w:after="0" w:line="300" w:lineRule="exact"/>
              <w:jc w:val="center"/>
              <w:rPr>
                <w:rFonts w:ascii="Traditional Arabic" w:hAnsi="Traditional Arabic" w:cs="Traditional Arabic"/>
                <w:bCs/>
                <w:w w:val="96"/>
                <w:sz w:val="24"/>
                <w:szCs w:val="24"/>
                <w:rtl/>
                <w:lang w:val="ar-SA"/>
              </w:rPr>
            </w:pPr>
            <w:r w:rsidRPr="00E7738C">
              <w:rPr>
                <w:rFonts w:ascii="Traditional Arabic" w:hAnsi="Traditional Arabic" w:cs="Traditional Arabic"/>
                <w:bCs/>
                <w:w w:val="96"/>
                <w:sz w:val="24"/>
                <w:szCs w:val="24"/>
                <w:rtl/>
                <w:lang w:val="ar-SA"/>
              </w:rPr>
              <w:t xml:space="preserve">المصدر </w:t>
            </w:r>
          </w:p>
        </w:tc>
      </w:tr>
      <w:tr w:rsidR="007B192F" w:rsidRPr="00E7738C" w:rsidTr="0011356C">
        <w:trPr>
          <w:trHeight w:val="20"/>
          <w:jc w:val="center"/>
        </w:trPr>
        <w:tc>
          <w:tcPr>
            <w:tcW w:w="514" w:type="pct"/>
            <w:vMerge w:val="restart"/>
            <w:vAlign w:val="center"/>
          </w:tcPr>
          <w:p w:rsidR="00BC0E6A" w:rsidRPr="00E7738C" w:rsidRDefault="00BC0E6A">
            <w:pPr>
              <w:spacing w:after="0" w:line="300" w:lineRule="exact"/>
              <w:jc w:val="center"/>
              <w:rPr>
                <w:rFonts w:ascii="Traditional Arabic" w:hAnsi="Traditional Arabic" w:cs="Traditional Arabic"/>
                <w:b/>
                <w:w w:val="96"/>
                <w:sz w:val="22"/>
                <w:szCs w:val="22"/>
                <w:rtl/>
                <w:lang w:val="ar-SA"/>
              </w:rPr>
            </w:pPr>
            <w:r w:rsidRPr="00E7738C">
              <w:rPr>
                <w:rFonts w:ascii="Traditional Arabic" w:hAnsi="Traditional Arabic" w:cs="Traditional Arabic"/>
                <w:b/>
                <w:w w:val="96"/>
                <w:sz w:val="22"/>
                <w:szCs w:val="22"/>
                <w:rtl/>
                <w:lang w:val="ar-SA"/>
              </w:rPr>
              <w:t xml:space="preserve">مبادئ الحوكمة </w:t>
            </w: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الشفافية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توفر الشركة تقارير مالية واضحة تعكس الوضع المالي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المساءلة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تخضع إدارات الشركة لآليات محاسبة واضحة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المشاركة</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إشراك الموظفين وأصحاب المصالح في عملية اتخاذ القرار</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العدالة (الموارد البشرية)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المساواة في الفرص الوظيفية لجميع العاملين، تحقيق العدالة الداخلية في الشركة</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الكفاءة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both"/>
              <w:rPr>
                <w:rFonts w:ascii="Traditional Arabic" w:hAnsi="Traditional Arabic" w:cs="Traditional Arabic"/>
                <w:w w:val="92"/>
                <w:sz w:val="22"/>
                <w:szCs w:val="22"/>
                <w:rtl/>
                <w:lang w:val="ar-SA"/>
              </w:rPr>
            </w:pPr>
            <w:r w:rsidRPr="00E7738C">
              <w:rPr>
                <w:rFonts w:ascii="Traditional Arabic" w:hAnsi="Traditional Arabic" w:cs="Traditional Arabic"/>
                <w:w w:val="92"/>
                <w:sz w:val="22"/>
                <w:szCs w:val="22"/>
                <w:rtl/>
                <w:lang w:val="ar-SA"/>
              </w:rPr>
              <w:t xml:space="preserve">اعتماد معايير واضحة لتقييم الأداء المالي والمؤسسي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 xml:space="preserve">)، </w:t>
            </w:r>
            <w:proofErr w:type="spellStart"/>
            <w:r w:rsidRPr="007B192F">
              <w:rPr>
                <w:rFonts w:ascii="Traditional Arabic" w:hAnsi="Traditional Arabic" w:cs="Traditional Arabic"/>
                <w:w w:val="96"/>
                <w:sz w:val="20"/>
                <w:szCs w:val="20"/>
                <w:rtl/>
                <w:lang w:val="ar-SA"/>
              </w:rPr>
              <w:t>الفاخري</w:t>
            </w:r>
            <w:proofErr w:type="spellEnd"/>
            <w:r w:rsidRPr="007B192F">
              <w:rPr>
                <w:rFonts w:ascii="Traditional Arabic" w:hAnsi="Traditional Arabic" w:cs="Traditional Arabic"/>
                <w:w w:val="96"/>
                <w:sz w:val="20"/>
                <w:szCs w:val="20"/>
                <w:rtl/>
                <w:lang w:val="ar-SA"/>
              </w:rPr>
              <w:t xml:space="preserve"> (</w:t>
            </w:r>
            <w:r w:rsidRPr="007B192F">
              <w:rPr>
                <w:rFonts w:ascii="Traditional Arabic" w:hAnsi="Traditional Arabic" w:cs="Traditional Arabic"/>
                <w:b/>
                <w:w w:val="96"/>
                <w:sz w:val="20"/>
                <w:szCs w:val="20"/>
              </w:rPr>
              <w:t>2019</w:t>
            </w:r>
            <w:r w:rsidRPr="007B192F">
              <w:rPr>
                <w:rFonts w:ascii="Traditional Arabic" w:hAnsi="Traditional Arabic" w:cs="Traditional Arabic"/>
                <w:w w:val="96"/>
                <w:sz w:val="20"/>
                <w:szCs w:val="20"/>
                <w:rtl/>
                <w:lang w:val="ar-SA"/>
              </w:rPr>
              <w:t>)</w:t>
            </w:r>
          </w:p>
        </w:tc>
      </w:tr>
      <w:tr w:rsidR="00BC0E6A" w:rsidRPr="00E7738C" w:rsidTr="007B192F">
        <w:trPr>
          <w:trHeight w:val="20"/>
          <w:jc w:val="center"/>
        </w:trPr>
        <w:tc>
          <w:tcPr>
            <w:tcW w:w="1181" w:type="pct"/>
            <w:gridSpan w:val="2"/>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 xml:space="preserve">عدد عبارات المحور الأول </w:t>
            </w:r>
          </w:p>
        </w:tc>
        <w:tc>
          <w:tcPr>
            <w:tcW w:w="384" w:type="pct"/>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مبادئ الحوكمة (المتغير المستقل)</w:t>
            </w:r>
          </w:p>
        </w:tc>
      </w:tr>
      <w:tr w:rsidR="007B192F" w:rsidRPr="00E7738C" w:rsidTr="0011356C">
        <w:trPr>
          <w:trHeight w:val="20"/>
          <w:jc w:val="center"/>
        </w:trPr>
        <w:tc>
          <w:tcPr>
            <w:tcW w:w="514" w:type="pct"/>
            <w:vMerge w:val="restar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استدامة الأداء المؤسسي </w:t>
            </w: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الاقتصادي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تعزيز التنمية الاقتصادية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التنظيمي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وضوح الهيكل التنظيمي وتماسكه، مرونة ووضوح المعايير </w:t>
            </w:r>
            <w:r w:rsidR="007B192F" w:rsidRPr="00E7738C">
              <w:rPr>
                <w:rFonts w:ascii="Traditional Arabic" w:hAnsi="Traditional Arabic" w:cs="Traditional Arabic" w:hint="cs"/>
                <w:w w:val="90"/>
                <w:sz w:val="22"/>
                <w:szCs w:val="22"/>
                <w:rtl/>
                <w:lang w:val="ar-SA"/>
              </w:rPr>
              <w:t>واللوائح</w:t>
            </w:r>
            <w:r w:rsidRPr="00E7738C">
              <w:rPr>
                <w:rFonts w:ascii="Traditional Arabic" w:hAnsi="Traditional Arabic" w:cs="Traditional Arabic"/>
                <w:w w:val="90"/>
                <w:sz w:val="22"/>
                <w:szCs w:val="22"/>
                <w:rtl/>
                <w:lang w:val="ar-SA"/>
              </w:rPr>
              <w:t xml:space="preserve">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الاجتماعي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المسؤولية الاجتماعية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البيئي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مساهمة الشركة في حماية البيئة والمحافظة عليها مع مراعاة اللوائح والأنظمة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7B192F" w:rsidRPr="00E7738C" w:rsidTr="0011356C">
        <w:trPr>
          <w:trHeight w:val="20"/>
          <w:jc w:val="center"/>
        </w:trPr>
        <w:tc>
          <w:tcPr>
            <w:tcW w:w="514" w:type="pct"/>
            <w:vMerge/>
            <w:vAlign w:val="center"/>
          </w:tcPr>
          <w:p w:rsidR="00BC0E6A" w:rsidRPr="00E7738C" w:rsidRDefault="00BC0E6A">
            <w:pPr>
              <w:spacing w:after="0" w:line="300" w:lineRule="exact"/>
              <w:jc w:val="center"/>
              <w:rPr>
                <w:rFonts w:ascii="Traditional Arabic" w:hAnsi="Traditional Arabic" w:cs="Traditional Arabic"/>
                <w:w w:val="96"/>
                <w:sz w:val="24"/>
                <w:szCs w:val="24"/>
                <w:rtl/>
                <w:lang w:val="ar-SA"/>
              </w:rPr>
            </w:pPr>
          </w:p>
        </w:tc>
        <w:tc>
          <w:tcPr>
            <w:tcW w:w="667"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w w:val="96"/>
                <w:sz w:val="22"/>
                <w:szCs w:val="22"/>
                <w:rtl/>
                <w:lang w:val="ar-SA"/>
              </w:rPr>
              <w:t xml:space="preserve">الأداء المالي </w:t>
            </w:r>
          </w:p>
        </w:tc>
        <w:tc>
          <w:tcPr>
            <w:tcW w:w="384" w:type="pct"/>
            <w:vAlign w:val="center"/>
          </w:tcPr>
          <w:p w:rsidR="00BC0E6A" w:rsidRPr="00E7738C" w:rsidRDefault="00BC0E6A">
            <w:pPr>
              <w:spacing w:after="0" w:line="300" w:lineRule="exact"/>
              <w:jc w:val="center"/>
              <w:rPr>
                <w:rFonts w:ascii="Traditional Arabic" w:hAnsi="Traditional Arabic" w:cs="Traditional Arabic"/>
                <w:w w:val="96"/>
                <w:sz w:val="22"/>
                <w:szCs w:val="22"/>
                <w:rtl/>
                <w:lang w:val="ar-SA"/>
              </w:rPr>
            </w:pPr>
            <w:r w:rsidRPr="00E7738C">
              <w:rPr>
                <w:rFonts w:ascii="Traditional Arabic" w:hAnsi="Traditional Arabic" w:cs="Traditional Arabic"/>
                <w:b/>
                <w:w w:val="96"/>
                <w:sz w:val="22"/>
                <w:szCs w:val="22"/>
              </w:rPr>
              <w:t>5</w:t>
            </w:r>
          </w:p>
        </w:tc>
        <w:tc>
          <w:tcPr>
            <w:tcW w:w="1478" w:type="pct"/>
            <w:vAlign w:val="center"/>
          </w:tcPr>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استقرار العوائد المالية للشركة</w:t>
            </w:r>
          </w:p>
          <w:p w:rsidR="00BC0E6A" w:rsidRPr="00E7738C" w:rsidRDefault="00BC0E6A">
            <w:pPr>
              <w:spacing w:after="0" w:line="300" w:lineRule="exact"/>
              <w:jc w:val="center"/>
              <w:rPr>
                <w:rFonts w:ascii="Traditional Arabic" w:hAnsi="Traditional Arabic" w:cs="Traditional Arabic"/>
                <w:w w:val="90"/>
                <w:sz w:val="22"/>
                <w:szCs w:val="22"/>
                <w:rtl/>
                <w:lang w:val="ar-SA"/>
              </w:rPr>
            </w:pPr>
            <w:r w:rsidRPr="00E7738C">
              <w:rPr>
                <w:rFonts w:ascii="Traditional Arabic" w:hAnsi="Traditional Arabic" w:cs="Traditional Arabic"/>
                <w:w w:val="90"/>
                <w:sz w:val="22"/>
                <w:szCs w:val="22"/>
                <w:rtl/>
                <w:lang w:val="ar-SA"/>
              </w:rPr>
              <w:t xml:space="preserve"> وجود خطط طويلة الأمد تضمن استمرارية الشركة </w:t>
            </w:r>
          </w:p>
        </w:tc>
        <w:tc>
          <w:tcPr>
            <w:tcW w:w="1958" w:type="pct"/>
            <w:vAlign w:val="center"/>
          </w:tcPr>
          <w:p w:rsidR="00BC0E6A" w:rsidRPr="007B192F" w:rsidRDefault="00BC0E6A">
            <w:pPr>
              <w:spacing w:after="0" w:line="300" w:lineRule="exact"/>
              <w:jc w:val="center"/>
              <w:rPr>
                <w:rFonts w:ascii="Traditional Arabic" w:hAnsi="Traditional Arabic" w:cs="Traditional Arabic"/>
                <w:w w:val="96"/>
                <w:sz w:val="20"/>
                <w:szCs w:val="20"/>
                <w:rtl/>
                <w:lang w:val="ar-SA"/>
              </w:rPr>
            </w:pPr>
            <w:r w:rsidRPr="007B192F">
              <w:rPr>
                <w:rFonts w:ascii="Traditional Arabic" w:hAnsi="Traditional Arabic" w:cs="Traditional Arabic"/>
                <w:w w:val="96"/>
                <w:sz w:val="20"/>
                <w:szCs w:val="20"/>
                <w:rtl/>
                <w:lang w:val="ar-SA"/>
              </w:rPr>
              <w:t>الباحث/ الدراسات السابقة: شاهين (</w:t>
            </w:r>
            <w:r w:rsidRPr="007B192F">
              <w:rPr>
                <w:rFonts w:ascii="Traditional Arabic" w:hAnsi="Traditional Arabic" w:cs="Traditional Arabic"/>
                <w:b/>
                <w:w w:val="96"/>
                <w:sz w:val="20"/>
                <w:szCs w:val="20"/>
              </w:rPr>
              <w:t>2023</w:t>
            </w:r>
            <w:r w:rsidRPr="007B192F">
              <w:rPr>
                <w:rFonts w:ascii="Traditional Arabic" w:hAnsi="Traditional Arabic" w:cs="Traditional Arabic"/>
                <w:w w:val="96"/>
                <w:sz w:val="20"/>
                <w:szCs w:val="20"/>
                <w:rtl/>
                <w:lang w:val="ar-SA"/>
              </w:rPr>
              <w:t>)، توفيق (</w:t>
            </w:r>
            <w:r w:rsidRPr="007B192F">
              <w:rPr>
                <w:rFonts w:ascii="Traditional Arabic" w:hAnsi="Traditional Arabic" w:cs="Traditional Arabic"/>
                <w:b/>
                <w:w w:val="96"/>
                <w:sz w:val="20"/>
                <w:szCs w:val="20"/>
              </w:rPr>
              <w:t>2024</w:t>
            </w:r>
            <w:r w:rsidRPr="007B192F">
              <w:rPr>
                <w:rFonts w:ascii="Traditional Arabic" w:hAnsi="Traditional Arabic" w:cs="Traditional Arabic"/>
                <w:w w:val="96"/>
                <w:sz w:val="20"/>
                <w:szCs w:val="20"/>
                <w:rtl/>
                <w:lang w:val="ar-SA"/>
              </w:rPr>
              <w:t>)</w:t>
            </w:r>
          </w:p>
        </w:tc>
      </w:tr>
      <w:tr w:rsidR="00BC0E6A" w:rsidRPr="00E7738C" w:rsidTr="007B192F">
        <w:trPr>
          <w:trHeight w:val="20"/>
          <w:jc w:val="center"/>
        </w:trPr>
        <w:tc>
          <w:tcPr>
            <w:tcW w:w="1181" w:type="pct"/>
            <w:gridSpan w:val="2"/>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عدد عبارات المحور الثاني</w:t>
            </w:r>
          </w:p>
        </w:tc>
        <w:tc>
          <w:tcPr>
            <w:tcW w:w="384" w:type="pct"/>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Pr>
            </w:pPr>
            <w:r w:rsidRPr="007B192F">
              <w:rPr>
                <w:rFonts w:ascii="Traditional Arabic" w:hAnsi="Traditional Arabic" w:cs="Traditional Arabic"/>
                <w:bCs/>
                <w:w w:val="96"/>
                <w:sz w:val="22"/>
                <w:szCs w:val="22"/>
              </w:rPr>
              <w:t>25</w:t>
            </w:r>
          </w:p>
        </w:tc>
        <w:tc>
          <w:tcPr>
            <w:tcW w:w="3435" w:type="pct"/>
            <w:gridSpan w:val="2"/>
            <w:shd w:val="clear" w:color="auto" w:fill="D9D9D9"/>
            <w:vAlign w:val="center"/>
          </w:tcPr>
          <w:p w:rsidR="00BC0E6A" w:rsidRPr="007B192F" w:rsidRDefault="00BC0E6A">
            <w:pPr>
              <w:spacing w:after="0" w:line="300" w:lineRule="exact"/>
              <w:jc w:val="center"/>
              <w:rPr>
                <w:rFonts w:ascii="Traditional Arabic" w:hAnsi="Traditional Arabic" w:cs="Traditional Arabic"/>
                <w:bCs/>
                <w:w w:val="96"/>
                <w:sz w:val="22"/>
                <w:szCs w:val="22"/>
                <w:rtl/>
                <w:lang w:val="ar-SA"/>
              </w:rPr>
            </w:pPr>
            <w:r w:rsidRPr="007B192F">
              <w:rPr>
                <w:rFonts w:ascii="Traditional Arabic" w:hAnsi="Traditional Arabic" w:cs="Traditional Arabic"/>
                <w:bCs/>
                <w:w w:val="96"/>
                <w:sz w:val="22"/>
                <w:szCs w:val="22"/>
                <w:rtl/>
                <w:lang w:val="ar-SA"/>
              </w:rPr>
              <w:t>استدامة الأداء المؤسسي (المتغير التابع)</w:t>
            </w:r>
          </w:p>
        </w:tc>
      </w:tr>
    </w:tbl>
    <w:p w:rsidR="00BC0E6A" w:rsidRDefault="00BC0E6A">
      <w:pPr>
        <w:autoSpaceDE w:val="0"/>
        <w:autoSpaceDN w:val="0"/>
        <w:adjustRightInd w:val="0"/>
        <w:spacing w:after="0" w:line="240" w:lineRule="auto"/>
        <w:jc w:val="right"/>
        <w:rPr>
          <w:rFonts w:ascii="Traditional Arabic" w:hAnsi="Traditional Arabic" w:cs="Traditional Arabic"/>
          <w:sz w:val="24"/>
          <w:szCs w:val="24"/>
          <w:rtl/>
          <w:lang w:val="ar-SA"/>
        </w:rPr>
      </w:pPr>
      <w:r w:rsidRPr="0011356C">
        <w:rPr>
          <w:rFonts w:ascii="Traditional Arabic" w:hAnsi="Traditional Arabic" w:cs="Traditional Arabic"/>
          <w:sz w:val="24"/>
          <w:szCs w:val="24"/>
          <w:rtl/>
          <w:lang w:val="ar-SA"/>
        </w:rPr>
        <w:t xml:space="preserve">المصدر: الباحث </w:t>
      </w:r>
    </w:p>
    <w:p w:rsidR="00BC0E6A" w:rsidRPr="001F6D15" w:rsidRDefault="00BC0E6A" w:rsidP="001F6D15">
      <w:pPr>
        <w:spacing w:before="240"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تصميم العبارات بحيث تغطي جميع الجوانب الرئيسية لموضوع الحوكمة واستدامة لأداء المؤسسي في الشركات العائلية، بما يضمن شمولية الأداة وملاءمتها لأهداف الدراسة، وتم توزيع استمارات الاستبيان إلكترونياً من خلال البريد الإلكتروني وورقياً.  </w:t>
      </w:r>
    </w:p>
    <w:p w:rsidR="00BC0E6A" w:rsidRPr="002816F7" w:rsidRDefault="00BC0E6A">
      <w:pPr>
        <w:spacing w:before="240" w:after="0" w:line="360" w:lineRule="auto"/>
        <w:jc w:val="both"/>
        <w:rPr>
          <w:rFonts w:ascii="Traditional Arabic" w:hAnsi="Traditional Arabic" w:cs="Traditional Arabic"/>
          <w:bCs/>
          <w:sz w:val="28"/>
          <w:szCs w:val="28"/>
          <w:rtl/>
          <w:lang w:val="ar-SA"/>
        </w:rPr>
      </w:pPr>
      <w:r w:rsidRPr="002816F7">
        <w:rPr>
          <w:rFonts w:ascii="Traditional Arabic" w:hAnsi="Traditional Arabic" w:cs="Traditional Arabic"/>
          <w:bCs/>
          <w:sz w:val="28"/>
          <w:szCs w:val="28"/>
          <w:rtl/>
          <w:lang w:val="ar-SA"/>
        </w:rPr>
        <w:lastRenderedPageBreak/>
        <w:t xml:space="preserve">3/ 3 / </w:t>
      </w:r>
      <w:r w:rsidR="001F6D15" w:rsidRPr="002816F7">
        <w:rPr>
          <w:rFonts w:ascii="Traditional Arabic" w:hAnsi="Traditional Arabic" w:cs="Traditional Arabic" w:hint="cs"/>
          <w:bCs/>
          <w:sz w:val="28"/>
          <w:szCs w:val="28"/>
          <w:rtl/>
          <w:lang w:val="ar-SA"/>
        </w:rPr>
        <w:t>2.</w:t>
      </w:r>
      <w:r w:rsidRPr="002816F7">
        <w:rPr>
          <w:rFonts w:ascii="Traditional Arabic" w:hAnsi="Traditional Arabic" w:cs="Traditional Arabic"/>
          <w:bCs/>
          <w:sz w:val="28"/>
          <w:szCs w:val="28"/>
          <w:rtl/>
          <w:lang w:val="ar-SA"/>
        </w:rPr>
        <w:t xml:space="preserve"> اختبار صدق وثبات أداة الدراسة: </w:t>
      </w:r>
    </w:p>
    <w:p w:rsidR="00BC0E6A" w:rsidRPr="001F6D15" w:rsidRDefault="00BC0E6A" w:rsidP="006A571E">
      <w:pPr>
        <w:numPr>
          <w:ilvl w:val="0"/>
          <w:numId w:val="35"/>
        </w:numPr>
        <w:spacing w:after="0" w:line="360" w:lineRule="auto"/>
        <w:jc w:val="both"/>
        <w:rPr>
          <w:rFonts w:ascii="Traditional Arabic" w:hAnsi="Traditional Arabic" w:cs="Traditional Arabic"/>
          <w:bCs/>
          <w:sz w:val="28"/>
          <w:szCs w:val="28"/>
          <w:rtl/>
          <w:lang w:val="ar-SA"/>
        </w:rPr>
      </w:pPr>
      <w:r w:rsidRPr="001F6D15">
        <w:rPr>
          <w:rFonts w:ascii="Traditional Arabic" w:hAnsi="Traditional Arabic" w:cs="Traditional Arabic"/>
          <w:bCs/>
          <w:sz w:val="28"/>
          <w:szCs w:val="28"/>
          <w:rtl/>
          <w:lang w:val="ar-SA"/>
        </w:rPr>
        <w:t>اختبار الصدق الظاهري</w:t>
      </w:r>
      <w:r w:rsidR="00C26374">
        <w:rPr>
          <w:rFonts w:ascii="Traditional Arabic" w:hAnsi="Traditional Arabic" w:cs="Traditional Arabic" w:hint="cs"/>
          <w:bCs/>
          <w:sz w:val="28"/>
          <w:szCs w:val="28"/>
          <w:rtl/>
          <w:lang w:val="ar-SA"/>
        </w:rPr>
        <w:t xml:space="preserve">: </w:t>
      </w:r>
    </w:p>
    <w:p w:rsidR="00BC0E6A" w:rsidRPr="001F6D15" w:rsidRDefault="00BC0E6A" w:rsidP="001F6D15">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قام الباحث بعرض أداة الدراسة على مجموعة من الخبراء والمختصين من ذوي الخبرة في </w:t>
      </w:r>
      <w:proofErr w:type="spellStart"/>
      <w:r w:rsidRPr="001F6D15">
        <w:rPr>
          <w:rFonts w:ascii="Traditional Arabic" w:hAnsi="Traditional Arabic" w:cs="Traditional Arabic"/>
          <w:sz w:val="24"/>
          <w:szCs w:val="24"/>
          <w:rtl/>
          <w:lang w:val="ar-SA"/>
        </w:rPr>
        <w:t>في</w:t>
      </w:r>
      <w:proofErr w:type="spellEnd"/>
      <w:r w:rsidRPr="001F6D15">
        <w:rPr>
          <w:rFonts w:ascii="Traditional Arabic" w:hAnsi="Traditional Arabic" w:cs="Traditional Arabic"/>
          <w:sz w:val="24"/>
          <w:szCs w:val="24"/>
          <w:rtl/>
          <w:lang w:val="ar-SA"/>
        </w:rPr>
        <w:t xml:space="preserve">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1F6D15">
        <w:rPr>
          <w:rFonts w:ascii="Traditional Arabic" w:hAnsi="Traditional Arabic" w:cs="Traditional Arabic"/>
          <w:b/>
          <w:sz w:val="24"/>
          <w:szCs w:val="24"/>
        </w:rPr>
        <w:t>28</w:t>
      </w:r>
      <w:r w:rsidRPr="001F6D15">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1F6D15">
        <w:rPr>
          <w:rFonts w:ascii="Traditional Arabic" w:hAnsi="Traditional Arabic" w:cs="Traditional Arabic"/>
          <w:sz w:val="24"/>
          <w:szCs w:val="24"/>
          <w:rtl/>
          <w:lang w:val="ar-SA"/>
        </w:rPr>
        <w:t>السيكومترية</w:t>
      </w:r>
      <w:proofErr w:type="spellEnd"/>
      <w:r w:rsidRPr="001F6D15">
        <w:rPr>
          <w:rFonts w:ascii="Traditional Arabic" w:hAnsi="Traditional Arabic" w:cs="Traditional Arabic"/>
          <w:sz w:val="24"/>
          <w:szCs w:val="24"/>
          <w:rtl/>
          <w:lang w:val="ar-SA"/>
        </w:rPr>
        <w:t xml:space="preserve"> للأداة (الصدق والثبات)، وأظهرت نتائج الدراسة الاستطلاعية أن معاملات الارتباط بين الفقرات والدرجة الكلية تراوحت بين (</w:t>
      </w:r>
      <w:r w:rsidRPr="001F6D15">
        <w:rPr>
          <w:rFonts w:ascii="Traditional Arabic" w:hAnsi="Traditional Arabic" w:cs="Traditional Arabic"/>
          <w:b/>
          <w:sz w:val="24"/>
          <w:szCs w:val="24"/>
        </w:rPr>
        <w:t>0.65-0.85</w:t>
      </w:r>
      <w:r w:rsidRPr="001F6D15">
        <w:rPr>
          <w:rFonts w:ascii="Traditional Arabic" w:hAnsi="Traditional Arabic" w:cs="Traditional Arabic"/>
          <w:sz w:val="24"/>
          <w:szCs w:val="24"/>
          <w:rtl/>
          <w:lang w:val="ar-SA"/>
        </w:rPr>
        <w:t>) وهي دالة إحصائياً عند مستوى (</w:t>
      </w:r>
      <w:r w:rsidRPr="001F6D15">
        <w:rPr>
          <w:rFonts w:ascii="Traditional Arabic" w:hAnsi="Traditional Arabic" w:cs="Traditional Arabic"/>
          <w:b/>
          <w:sz w:val="24"/>
          <w:szCs w:val="24"/>
        </w:rPr>
        <w:t>P</w:t>
      </w:r>
      <w:r w:rsidRPr="001F6D15">
        <w:rPr>
          <w:rFonts w:ascii="Traditional Arabic" w:hAnsi="Traditional Arabic" w:cs="Traditional Arabic"/>
          <w:b/>
          <w:sz w:val="24"/>
          <w:szCs w:val="24"/>
        </w:rPr>
        <w:sym w:font="Symbol" w:char="F03C"/>
      </w:r>
      <w:r w:rsidRPr="001F6D15">
        <w:rPr>
          <w:rFonts w:ascii="Traditional Arabic" w:hAnsi="Traditional Arabic" w:cs="Traditional Arabic"/>
          <w:b/>
          <w:sz w:val="24"/>
          <w:szCs w:val="24"/>
        </w:rPr>
        <w:t xml:space="preserve"> 0.01</w:t>
      </w:r>
      <w:r w:rsidRPr="001F6D15">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لكل بعد ضمن نطاق جيد إلى مرتفع (</w:t>
      </w:r>
      <w:r w:rsidRPr="001F6D15">
        <w:rPr>
          <w:rFonts w:ascii="Traditional Arabic" w:hAnsi="Traditional Arabic" w:cs="Traditional Arabic"/>
          <w:b/>
          <w:sz w:val="24"/>
          <w:szCs w:val="24"/>
        </w:rPr>
        <w:t>= 0.89 – 0.91</w:t>
      </w:r>
      <w:r w:rsidRPr="001F6D15">
        <w:rPr>
          <w:rFonts w:ascii="Traditional Arabic" w:hAnsi="Traditional Arabic" w:cs="Traditional Arabic"/>
          <w:b/>
          <w:sz w:val="24"/>
          <w:szCs w:val="24"/>
          <w:rtl/>
          <w:lang w:val="ar-SA"/>
        </w:rPr>
        <w:t xml:space="preserve"> </w:t>
      </w:r>
      <w:r w:rsidRPr="001F6D15">
        <w:rPr>
          <w:rFonts w:ascii="Cambria" w:hAnsi="Cambria" w:cs="Cambria"/>
          <w:b/>
          <w:sz w:val="24"/>
          <w:szCs w:val="24"/>
          <w:lang w:val="ar-SA"/>
        </w:rPr>
        <w:t>α</w:t>
      </w:r>
      <w:r w:rsidRPr="001F6D15">
        <w:rPr>
          <w:rFonts w:ascii="Traditional Arabic" w:hAnsi="Traditional Arabic" w:cs="Traditional Arabic"/>
          <w:sz w:val="24"/>
          <w:szCs w:val="24"/>
          <w:rtl/>
          <w:lang w:val="ar-SA"/>
        </w:rPr>
        <w:t xml:space="preserve">) كما أن قيم معامل </w:t>
      </w:r>
      <w:proofErr w:type="spellStart"/>
      <w:r w:rsidRPr="001F6D15">
        <w:rPr>
          <w:rFonts w:ascii="Traditional Arabic" w:hAnsi="Traditional Arabic" w:cs="Traditional Arabic"/>
          <w:sz w:val="24"/>
          <w:szCs w:val="24"/>
          <w:rtl/>
          <w:lang w:val="ar-SA"/>
        </w:rPr>
        <w:t>ألفاكرونباخ</w:t>
      </w:r>
      <w:proofErr w:type="spellEnd"/>
      <w:r w:rsidRPr="001F6D15">
        <w:rPr>
          <w:rFonts w:ascii="Traditional Arabic" w:hAnsi="Traditional Arabic" w:cs="Traditional Arabic"/>
          <w:sz w:val="24"/>
          <w:szCs w:val="24"/>
          <w:rtl/>
          <w:lang w:val="ar-SA"/>
        </w:rPr>
        <w:t xml:space="preserve"> تجاوزت (</w:t>
      </w:r>
      <w:r w:rsidRPr="001F6D15">
        <w:rPr>
          <w:rFonts w:ascii="Traditional Arabic" w:hAnsi="Traditional Arabic" w:cs="Traditional Arabic"/>
          <w:b/>
          <w:sz w:val="24"/>
          <w:szCs w:val="24"/>
        </w:rPr>
        <w:t>0.80</w:t>
      </w:r>
      <w:r w:rsidRPr="001F6D15">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1F6D15">
        <w:rPr>
          <w:rFonts w:ascii="Traditional Arabic" w:hAnsi="Traditional Arabic" w:cs="Traditional Arabic"/>
          <w:sz w:val="24"/>
          <w:szCs w:val="24"/>
          <w:rtl/>
          <w:lang w:val="ar-SA"/>
        </w:rPr>
        <w:t>كرونباخ</w:t>
      </w:r>
      <w:proofErr w:type="spellEnd"/>
      <w:r w:rsidRPr="001F6D15">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rsidR="005D1FAE" w:rsidRPr="005D1FAE" w:rsidRDefault="00BC0E6A" w:rsidP="006A571E">
      <w:pPr>
        <w:numPr>
          <w:ilvl w:val="0"/>
          <w:numId w:val="35"/>
        </w:numPr>
        <w:spacing w:after="0" w:line="360" w:lineRule="auto"/>
        <w:jc w:val="both"/>
        <w:rPr>
          <w:rFonts w:ascii="Traditional Arabic" w:hAnsi="Traditional Arabic" w:cs="Traditional Arabic"/>
          <w:sz w:val="28"/>
          <w:szCs w:val="28"/>
          <w:lang w:val="ar-SA"/>
        </w:rPr>
      </w:pPr>
      <w:r w:rsidRPr="005D1FAE">
        <w:rPr>
          <w:rFonts w:ascii="Traditional Arabic" w:hAnsi="Traditional Arabic" w:cs="Traditional Arabic"/>
          <w:bCs/>
          <w:sz w:val="28"/>
          <w:szCs w:val="28"/>
          <w:rtl/>
          <w:lang w:val="ar-SA"/>
        </w:rPr>
        <w:t>اختبار صدق الاتساق الداخلي للاستبيان</w:t>
      </w:r>
      <w:r w:rsidRPr="005D1FAE">
        <w:rPr>
          <w:rFonts w:ascii="Traditional Arabic" w:hAnsi="Traditional Arabic" w:cs="Traditional Arabic"/>
          <w:b/>
          <w:sz w:val="28"/>
          <w:szCs w:val="28"/>
          <w:rtl/>
          <w:lang w:val="ar-SA"/>
        </w:rPr>
        <w:t xml:space="preserve">: </w:t>
      </w:r>
    </w:p>
    <w:p w:rsidR="00BC0E6A" w:rsidRPr="001F6D15" w:rsidRDefault="00BC0E6A" w:rsidP="005D1FAE">
      <w:pPr>
        <w:spacing w:after="0" w:line="360" w:lineRule="auto"/>
        <w:ind w:firstLine="360"/>
        <w:jc w:val="both"/>
        <w:rPr>
          <w:rFonts w:ascii="Traditional Arabic" w:hAnsi="Traditional Arabic" w:cs="Traditional Arabic"/>
          <w:sz w:val="24"/>
          <w:szCs w:val="24"/>
          <w:rtl/>
          <w:lang w:val="ar-SA"/>
        </w:rPr>
      </w:pPr>
      <w:r w:rsidRPr="001F6D15">
        <w:rPr>
          <w:rFonts w:ascii="Traditional Arabic" w:hAnsi="Traditional Arabic" w:cs="Traditional Arabic"/>
          <w:sz w:val="24"/>
          <w:szCs w:val="24"/>
          <w:rtl/>
          <w:lang w:val="ar-SA"/>
        </w:rPr>
        <w:t xml:space="preserve">تم حساب صدق الاتساق الداخلي لأداة الدراسة من خلال حساب معامل الارتباط (بيرسون) بين كل عبارة ودرجة البعد (المحور) الذي تتبع له وكانت النتائج كالتالي: </w:t>
      </w:r>
    </w:p>
    <w:p w:rsidR="00BC0E6A" w:rsidRDefault="00BC0E6A">
      <w:pPr>
        <w:spacing w:after="160" w:line="259" w:lineRule="auto"/>
        <w:rPr>
          <w:rFonts w:cs="SimSun"/>
          <w:sz w:val="28"/>
          <w:szCs w:val="28"/>
          <w:rtl/>
          <w:lang w:val="ar-SA"/>
        </w:rPr>
      </w:pPr>
      <w:r>
        <w:rPr>
          <w:rFonts w:cs="Times New Roman"/>
          <w:sz w:val="28"/>
          <w:szCs w:val="28"/>
          <w:rtl/>
          <w:lang w:val="ar-SA"/>
        </w:rPr>
        <w:br w:type="page"/>
      </w:r>
    </w:p>
    <w:p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جدول (7): يوضح نتائج معامل الارتباط (بيرسون) لقياس صدق الاتساق الداخلي للمحور الأول في أداة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6176"/>
        <w:gridCol w:w="1180"/>
        <w:gridCol w:w="1139"/>
      </w:tblGrid>
      <w:tr w:rsidR="00BC0E6A" w:rsidRPr="005C66E9" w:rsidTr="006B27BF">
        <w:trPr>
          <w:trHeight w:val="326"/>
        </w:trPr>
        <w:tc>
          <w:tcPr>
            <w:tcW w:w="5000" w:type="pct"/>
            <w:gridSpan w:val="4"/>
            <w:shd w:val="clear" w:color="auto" w:fill="D9D9D9"/>
            <w:vAlign w:val="center"/>
          </w:tcPr>
          <w:p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المحور الأول: مبادئ الحوكمة</w:t>
            </w:r>
          </w:p>
        </w:tc>
      </w:tr>
      <w:tr w:rsidR="00BC0E6A" w:rsidRPr="005C66E9" w:rsidTr="006B27BF">
        <w:trPr>
          <w:trHeight w:val="637"/>
        </w:trPr>
        <w:tc>
          <w:tcPr>
            <w:tcW w:w="479" w:type="pct"/>
            <w:shd w:val="clear" w:color="auto" w:fill="D9D9D9"/>
            <w:vAlign w:val="center"/>
          </w:tcPr>
          <w:p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المبدأ </w:t>
            </w:r>
          </w:p>
        </w:tc>
        <w:tc>
          <w:tcPr>
            <w:tcW w:w="3287" w:type="pct"/>
            <w:shd w:val="clear" w:color="auto" w:fill="D9D9D9"/>
            <w:vAlign w:val="center"/>
          </w:tcPr>
          <w:p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 xml:space="preserve">الفقرة </w:t>
            </w:r>
          </w:p>
        </w:tc>
        <w:tc>
          <w:tcPr>
            <w:tcW w:w="628" w:type="pct"/>
            <w:shd w:val="clear" w:color="auto" w:fill="D9D9D9"/>
            <w:vAlign w:val="center"/>
          </w:tcPr>
          <w:p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معامل الارتباط (بيرسون)</w:t>
            </w:r>
          </w:p>
        </w:tc>
        <w:tc>
          <w:tcPr>
            <w:tcW w:w="606" w:type="pct"/>
            <w:shd w:val="clear" w:color="auto" w:fill="D9D9D9"/>
            <w:vAlign w:val="center"/>
          </w:tcPr>
          <w:p w:rsidR="00BC0E6A" w:rsidRPr="006B27BF" w:rsidRDefault="00BC0E6A">
            <w:pPr>
              <w:spacing w:after="0" w:line="280" w:lineRule="exact"/>
              <w:jc w:val="center"/>
              <w:rPr>
                <w:rFonts w:ascii="Traditional Arabic" w:hAnsi="Traditional Arabic" w:cs="Traditional Arabic"/>
                <w:bCs/>
                <w:sz w:val="24"/>
                <w:szCs w:val="24"/>
                <w:rtl/>
                <w:lang w:val="ar-SA"/>
              </w:rPr>
            </w:pPr>
            <w:r w:rsidRPr="006B27BF">
              <w:rPr>
                <w:rFonts w:ascii="Traditional Arabic" w:hAnsi="Traditional Arabic" w:cs="Traditional Arabic"/>
                <w:bCs/>
                <w:sz w:val="24"/>
                <w:szCs w:val="24"/>
                <w:rtl/>
                <w:lang w:val="ar-SA"/>
              </w:rPr>
              <w:t>الدلالة الإحصائية</w:t>
            </w:r>
          </w:p>
        </w:tc>
      </w:tr>
      <w:tr w:rsidR="00BC0E6A" w:rsidRPr="005C66E9" w:rsidTr="006B27BF">
        <w:trPr>
          <w:trHeight w:val="64"/>
        </w:trPr>
        <w:tc>
          <w:tcPr>
            <w:tcW w:w="479" w:type="pct"/>
            <w:vMerge w:val="restart"/>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الشفافية </w:t>
            </w: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628" w:type="pct"/>
            <w:vAlign w:val="center"/>
          </w:tcPr>
          <w:p w:rsidR="00BC0E6A" w:rsidRPr="005C66E9" w:rsidRDefault="00BC0E6A">
            <w:pPr>
              <w:spacing w:after="0" w:line="280" w:lineRule="exact"/>
              <w:jc w:val="center"/>
              <w:rPr>
                <w:rFonts w:ascii="Traditional Arabic" w:hAnsi="Traditional Arabic" w:cs="Traditional Arabic"/>
                <w:sz w:val="24"/>
                <w:szCs w:val="24"/>
              </w:rPr>
            </w:pPr>
            <w:r w:rsidRPr="005C66E9">
              <w:rPr>
                <w:rFonts w:ascii="Traditional Arabic" w:hAnsi="Traditional Arabic" w:cs="Traditional Arabic"/>
                <w:sz w:val="24"/>
                <w:szCs w:val="24"/>
              </w:rPr>
              <w:t>**0.68</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**0.87</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**0.80</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الإفصاح عن </w:t>
            </w:r>
            <w:r w:rsidR="006B27BF" w:rsidRPr="005C66E9">
              <w:rPr>
                <w:rFonts w:ascii="Traditional Arabic" w:hAnsi="Traditional Arabic" w:cs="Traditional Arabic" w:hint="cs"/>
                <w:w w:val="94"/>
                <w:sz w:val="24"/>
                <w:szCs w:val="24"/>
                <w:rtl/>
                <w:lang w:val="ar-SA"/>
              </w:rPr>
              <w:t>الأداء</w:t>
            </w:r>
            <w:r w:rsidRPr="005C66E9">
              <w:rPr>
                <w:rFonts w:ascii="Traditional Arabic" w:hAnsi="Traditional Arabic" w:cs="Traditional Arabic"/>
                <w:w w:val="94"/>
                <w:sz w:val="24"/>
                <w:szCs w:val="24"/>
                <w:rtl/>
                <w:lang w:val="ar-SA"/>
              </w:rPr>
              <w:t xml:space="preserve"> المالي </w:t>
            </w:r>
            <w:r w:rsidR="006B27BF" w:rsidRPr="005C66E9">
              <w:rPr>
                <w:rFonts w:ascii="Traditional Arabic" w:hAnsi="Traditional Arabic" w:cs="Traditional Arabic" w:hint="cs"/>
                <w:w w:val="94"/>
                <w:sz w:val="24"/>
                <w:szCs w:val="24"/>
                <w:rtl/>
                <w:lang w:val="ar-SA"/>
              </w:rPr>
              <w:t>والإداري للملاك</w:t>
            </w:r>
            <w:r w:rsidRPr="005C66E9">
              <w:rPr>
                <w:rFonts w:ascii="Traditional Arabic" w:hAnsi="Traditional Arabic" w:cs="Traditional Arabic"/>
                <w:w w:val="94"/>
                <w:sz w:val="24"/>
                <w:szCs w:val="24"/>
                <w:rtl/>
                <w:lang w:val="ar-SA"/>
              </w:rPr>
              <w:t xml:space="preserve"> وأصحاب المصالح</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val="restart"/>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المساءلة </w:t>
            </w: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**0.57</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**0.84</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**0.75</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**0.79</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val="restart"/>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العدالة </w:t>
            </w: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**0.73</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**0.72</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64"/>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cantSplit/>
          <w:trHeight w:val="222"/>
        </w:trPr>
        <w:tc>
          <w:tcPr>
            <w:tcW w:w="479" w:type="pct"/>
            <w:vMerge w:val="restart"/>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المشاركة </w:t>
            </w: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**0.56</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cantSplit/>
          <w:trHeight w:val="222"/>
        </w:trPr>
        <w:tc>
          <w:tcPr>
            <w:tcW w:w="479" w:type="pct"/>
            <w:vMerge/>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**0.88</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cantSplit/>
          <w:trHeight w:val="222"/>
        </w:trPr>
        <w:tc>
          <w:tcPr>
            <w:tcW w:w="479" w:type="pct"/>
            <w:vMerge/>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**0.83</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cantSplit/>
          <w:trHeight w:val="222"/>
        </w:trPr>
        <w:tc>
          <w:tcPr>
            <w:tcW w:w="479" w:type="pct"/>
            <w:vMerge/>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**0.62</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cantSplit/>
          <w:trHeight w:val="222"/>
        </w:trPr>
        <w:tc>
          <w:tcPr>
            <w:tcW w:w="479" w:type="pct"/>
            <w:vMerge/>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**0.61</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52"/>
        </w:trPr>
        <w:tc>
          <w:tcPr>
            <w:tcW w:w="479" w:type="pct"/>
            <w:vMerge w:val="restart"/>
            <w:shd w:val="clear" w:color="auto" w:fill="F2F2F2" w:themeFill="background1" w:themeFillShade="F2"/>
            <w:textDirection w:val="btLr"/>
            <w:vAlign w:val="center"/>
          </w:tcPr>
          <w:p w:rsidR="00BC0E6A" w:rsidRPr="005C66E9" w:rsidRDefault="00BC0E6A">
            <w:pPr>
              <w:spacing w:after="0" w:line="280" w:lineRule="exact"/>
              <w:ind w:left="113" w:right="113"/>
              <w:jc w:val="center"/>
              <w:rPr>
                <w:rFonts w:ascii="Traditional Arabic" w:hAnsi="Traditional Arabic" w:cs="Traditional Arabic"/>
                <w:b/>
                <w:sz w:val="24"/>
                <w:szCs w:val="24"/>
                <w:rtl/>
                <w:lang w:val="ar-SA"/>
              </w:rPr>
            </w:pPr>
            <w:r w:rsidRPr="005C66E9">
              <w:rPr>
                <w:rFonts w:ascii="Traditional Arabic" w:hAnsi="Traditional Arabic" w:cs="Traditional Arabic"/>
                <w:b/>
                <w:sz w:val="24"/>
                <w:szCs w:val="24"/>
                <w:rtl/>
                <w:lang w:val="ar-SA"/>
              </w:rPr>
              <w:t xml:space="preserve">الكفاءة </w:t>
            </w: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**0.76</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49"/>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**0.60</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49"/>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**0.65</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49"/>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**0.67</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r w:rsidR="00BC0E6A" w:rsidRPr="005C66E9" w:rsidTr="006B27BF">
        <w:trPr>
          <w:trHeight w:val="49"/>
        </w:trPr>
        <w:tc>
          <w:tcPr>
            <w:tcW w:w="479" w:type="pct"/>
            <w:vMerge/>
            <w:shd w:val="clear" w:color="auto" w:fill="F2F2F2" w:themeFill="background1" w:themeFillShade="F2"/>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p>
        </w:tc>
        <w:tc>
          <w:tcPr>
            <w:tcW w:w="3287" w:type="pct"/>
            <w:vAlign w:val="center"/>
          </w:tcPr>
          <w:p w:rsidR="00BC0E6A" w:rsidRPr="005C66E9" w:rsidRDefault="00BC0E6A" w:rsidP="006A571E">
            <w:pPr>
              <w:numPr>
                <w:ilvl w:val="0"/>
                <w:numId w:val="36"/>
              </w:numPr>
              <w:spacing w:after="0" w:line="280" w:lineRule="exact"/>
              <w:ind w:left="360"/>
              <w:jc w:val="both"/>
              <w:rPr>
                <w:rFonts w:ascii="Traditional Arabic" w:hAnsi="Traditional Arabic" w:cs="Traditional Arabic"/>
                <w:w w:val="94"/>
                <w:sz w:val="24"/>
                <w:szCs w:val="24"/>
                <w:rtl/>
                <w:lang w:val="ar-SA"/>
              </w:rPr>
            </w:pPr>
            <w:r w:rsidRPr="005C66E9">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628"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**0.71</w:t>
            </w:r>
          </w:p>
        </w:tc>
        <w:tc>
          <w:tcPr>
            <w:tcW w:w="606" w:type="pct"/>
            <w:vAlign w:val="center"/>
          </w:tcPr>
          <w:p w:rsidR="00BC0E6A" w:rsidRPr="005C66E9" w:rsidRDefault="00BC0E6A">
            <w:pPr>
              <w:spacing w:after="0" w:line="280" w:lineRule="exact"/>
              <w:jc w:val="center"/>
              <w:rPr>
                <w:rFonts w:ascii="Traditional Arabic" w:hAnsi="Traditional Arabic" w:cs="Traditional Arabic"/>
                <w:b/>
                <w:sz w:val="24"/>
                <w:szCs w:val="24"/>
                <w:rtl/>
                <w:lang w:val="ar-SA"/>
              </w:rPr>
            </w:pPr>
            <w:r w:rsidRPr="005C66E9">
              <w:rPr>
                <w:rFonts w:ascii="Traditional Arabic" w:hAnsi="Traditional Arabic" w:cs="Traditional Arabic"/>
                <w:sz w:val="24"/>
                <w:szCs w:val="24"/>
              </w:rPr>
              <w:t>0.001</w:t>
            </w:r>
          </w:p>
        </w:tc>
      </w:tr>
    </w:tbl>
    <w:p w:rsidR="00BC0E6A" w:rsidRPr="005C66E9" w:rsidRDefault="00BC0E6A" w:rsidP="005C66E9">
      <w:pPr>
        <w:spacing w:after="0" w:line="240" w:lineRule="auto"/>
        <w:rPr>
          <w:rFonts w:ascii="Traditional Arabic" w:hAnsi="Traditional Arabic" w:cs="Traditional Arabic"/>
          <w:b/>
          <w:sz w:val="24"/>
          <w:szCs w:val="24"/>
        </w:rPr>
      </w:pPr>
      <w:r w:rsidRPr="005C66E9">
        <w:rPr>
          <w:rFonts w:ascii="Traditional Arabic" w:hAnsi="Traditional Arabic" w:cs="Traditional Arabic"/>
          <w:sz w:val="24"/>
          <w:szCs w:val="24"/>
          <w:rtl/>
          <w:lang w:val="ar-SA"/>
        </w:rPr>
        <w:t>(**) معامل الارتباط دال إحصائياً عند مستوى (</w:t>
      </w:r>
      <w:r w:rsidRPr="005C66E9">
        <w:rPr>
          <w:rFonts w:ascii="Traditional Arabic" w:hAnsi="Traditional Arabic" w:cs="Traditional Arabic"/>
          <w:b/>
          <w:sz w:val="24"/>
          <w:szCs w:val="24"/>
        </w:rPr>
        <w:t>0.01</w:t>
      </w:r>
      <w:r w:rsidRPr="005C66E9">
        <w:rPr>
          <w:rFonts w:ascii="Traditional Arabic" w:hAnsi="Traditional Arabic" w:cs="Traditional Arabic"/>
          <w:sz w:val="24"/>
          <w:szCs w:val="24"/>
          <w:rtl/>
          <w:lang w:val="ar-SA"/>
        </w:rPr>
        <w:t>)</w:t>
      </w:r>
      <w:r w:rsidR="005C66E9">
        <w:rPr>
          <w:rFonts w:ascii="Traditional Arabic" w:hAnsi="Traditional Arabic" w:cs="Traditional Arabic" w:hint="cs"/>
          <w:sz w:val="24"/>
          <w:szCs w:val="24"/>
          <w:rtl/>
          <w:lang w:val="ar-SA"/>
        </w:rPr>
        <w:t xml:space="preserve">                              </w:t>
      </w:r>
      <w:r w:rsidR="006B27BF">
        <w:rPr>
          <w:rFonts w:ascii="Traditional Arabic" w:hAnsi="Traditional Arabic" w:cs="Traditional Arabic" w:hint="cs"/>
          <w:sz w:val="24"/>
          <w:szCs w:val="24"/>
          <w:rtl/>
          <w:lang w:val="ar-SA"/>
        </w:rPr>
        <w:t xml:space="preserve">    </w:t>
      </w:r>
      <w:r w:rsidR="005C66E9">
        <w:rPr>
          <w:rFonts w:ascii="Traditional Arabic" w:hAnsi="Traditional Arabic" w:cs="Traditional Arabic" w:hint="cs"/>
          <w:sz w:val="24"/>
          <w:szCs w:val="24"/>
          <w:rtl/>
          <w:lang w:val="ar-SA"/>
        </w:rPr>
        <w:t xml:space="preserve"> </w:t>
      </w: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sidR="006B27BF">
        <w:rPr>
          <w:rFonts w:ascii="Traditional Arabic" w:hAnsi="Traditional Arabic" w:cs="Traditional Arabic"/>
          <w:b/>
          <w:sz w:val="24"/>
          <w:szCs w:val="24"/>
        </w:rPr>
        <w:t xml:space="preserve"> V26</w:t>
      </w:r>
      <w:r w:rsidR="006B27BF" w:rsidRPr="005C66E9">
        <w:rPr>
          <w:rFonts w:ascii="Traditional Arabic" w:hAnsi="Traditional Arabic" w:cs="Traditional Arabic"/>
          <w:b/>
          <w:sz w:val="24"/>
          <w:szCs w:val="24"/>
        </w:rPr>
        <w:t xml:space="preserve"> </w:t>
      </w:r>
      <w:r w:rsidR="006B27BF" w:rsidRPr="005C66E9">
        <w:rPr>
          <w:rFonts w:ascii="Traditional Arabic" w:hAnsi="Traditional Arabic" w:cs="Traditional Arabic" w:hint="cs"/>
          <w:sz w:val="24"/>
          <w:szCs w:val="24"/>
          <w:rtl/>
          <w:lang w:val="ar-KW"/>
        </w:rPr>
        <w:t>الإحصائي</w:t>
      </w:r>
    </w:p>
    <w:p w:rsidR="00BC0E6A" w:rsidRPr="005C66E9" w:rsidRDefault="00BC0E6A" w:rsidP="006B27BF">
      <w:pPr>
        <w:spacing w:before="240" w:after="0" w:line="360" w:lineRule="auto"/>
        <w:ind w:firstLine="360"/>
        <w:jc w:val="both"/>
        <w:rPr>
          <w:rFonts w:ascii="Traditional Arabic" w:hAnsi="Traditional Arabic" w:cs="Traditional Arabic"/>
          <w:sz w:val="24"/>
          <w:szCs w:val="24"/>
          <w:rtl/>
          <w:lang w:val="ar-SA"/>
        </w:rPr>
      </w:pPr>
      <w:r w:rsidRPr="005C66E9">
        <w:rPr>
          <w:rFonts w:ascii="Traditional Arabic" w:hAnsi="Traditional Arabic" w:cs="Traditional Arabic"/>
          <w:sz w:val="24"/>
          <w:szCs w:val="24"/>
          <w:rtl/>
          <w:lang w:val="ar-SA"/>
        </w:rPr>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5C66E9">
        <w:rPr>
          <w:rFonts w:ascii="Traditional Arabic" w:hAnsi="Traditional Arabic" w:cs="Traditional Arabic"/>
          <w:b/>
          <w:sz w:val="24"/>
          <w:szCs w:val="24"/>
        </w:rPr>
        <w:t>0.56</w:t>
      </w:r>
      <w:r w:rsidRPr="005C66E9">
        <w:rPr>
          <w:rFonts w:ascii="Traditional Arabic" w:hAnsi="Traditional Arabic" w:cs="Traditional Arabic"/>
          <w:sz w:val="24"/>
          <w:szCs w:val="24"/>
          <w:rtl/>
          <w:lang w:val="ar-SA"/>
        </w:rPr>
        <w:t xml:space="preserve">- </w:t>
      </w:r>
      <w:r w:rsidRPr="005C66E9">
        <w:rPr>
          <w:rFonts w:ascii="Traditional Arabic" w:hAnsi="Traditional Arabic" w:cs="Traditional Arabic"/>
          <w:b/>
          <w:sz w:val="24"/>
          <w:szCs w:val="24"/>
        </w:rPr>
        <w:t>0.88</w:t>
      </w:r>
      <w:r w:rsidRPr="005C66E9">
        <w:rPr>
          <w:rFonts w:ascii="Traditional Arabic" w:hAnsi="Traditional Arabic" w:cs="Traditional Arabic"/>
          <w:sz w:val="24"/>
          <w:szCs w:val="24"/>
          <w:rtl/>
          <w:lang w:val="ar-SA"/>
        </w:rPr>
        <w:t>) وجميعها قيم موجبة ومرتفعة وذات دلالة إحصائية معنوية عند مستوى (</w:t>
      </w:r>
      <w:r w:rsidRPr="005C66E9">
        <w:rPr>
          <w:rFonts w:ascii="Traditional Arabic" w:hAnsi="Traditional Arabic" w:cs="Traditional Arabic"/>
          <w:b/>
          <w:sz w:val="24"/>
          <w:szCs w:val="24"/>
        </w:rPr>
        <w:t>0.01</w:t>
      </w:r>
      <w:r w:rsidRPr="005C66E9">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rsidR="00BC0E6A" w:rsidRPr="005C66E9" w:rsidRDefault="00BC0E6A" w:rsidP="005C66E9">
      <w:pPr>
        <w:tabs>
          <w:tab w:val="left" w:pos="3841"/>
        </w:tabs>
        <w:ind w:left="360"/>
        <w:jc w:val="center"/>
        <w:rPr>
          <w:rFonts w:ascii="Traditional Arabic" w:hAnsi="Traditional Arabic" w:cs="Traditional Arabic"/>
          <w:bCs/>
          <w:sz w:val="24"/>
          <w:szCs w:val="24"/>
          <w:rtl/>
          <w:lang w:val="ar-SA"/>
        </w:rPr>
      </w:pPr>
      <w:r w:rsidRPr="005C66E9">
        <w:rPr>
          <w:rFonts w:ascii="Traditional Arabic" w:hAnsi="Traditional Arabic" w:cs="Traditional Arabic"/>
          <w:bCs/>
          <w:sz w:val="24"/>
          <w:szCs w:val="24"/>
          <w:rtl/>
          <w:lang w:val="ar-SA"/>
        </w:rPr>
        <w:lastRenderedPageBreak/>
        <w:t xml:space="preserve">جدول (8):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6048"/>
        <w:gridCol w:w="1397"/>
        <w:gridCol w:w="1294"/>
      </w:tblGrid>
      <w:tr w:rsidR="00BC0E6A" w:rsidRPr="005F5883">
        <w:trPr>
          <w:trHeight w:val="331"/>
        </w:trPr>
        <w:tc>
          <w:tcPr>
            <w:tcW w:w="9339" w:type="dxa"/>
            <w:gridSpan w:val="4"/>
            <w:shd w:val="clear" w:color="auto" w:fill="D9D9D9"/>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المحور الثاني: استدامة الأداء المؤسسي </w:t>
            </w:r>
          </w:p>
        </w:tc>
      </w:tr>
      <w:tr w:rsidR="00BC0E6A" w:rsidRPr="005F5883">
        <w:trPr>
          <w:trHeight w:val="646"/>
        </w:trPr>
        <w:tc>
          <w:tcPr>
            <w:tcW w:w="600" w:type="dxa"/>
            <w:shd w:val="clear" w:color="auto" w:fill="D9D9D9"/>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البعد </w:t>
            </w:r>
          </w:p>
        </w:tc>
        <w:tc>
          <w:tcPr>
            <w:tcW w:w="6048" w:type="dxa"/>
            <w:shd w:val="clear" w:color="auto" w:fill="D9D9D9"/>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الفقرة </w:t>
            </w:r>
          </w:p>
        </w:tc>
        <w:tc>
          <w:tcPr>
            <w:tcW w:w="1397" w:type="dxa"/>
            <w:shd w:val="clear" w:color="auto" w:fill="D9D9D9"/>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معامل الارتباط (بيرسون)</w:t>
            </w:r>
          </w:p>
        </w:tc>
        <w:tc>
          <w:tcPr>
            <w:tcW w:w="1294" w:type="dxa"/>
            <w:shd w:val="clear" w:color="auto" w:fill="D9D9D9"/>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الدلالة الإحصائية</w:t>
            </w:r>
          </w:p>
        </w:tc>
      </w:tr>
      <w:tr w:rsidR="00BC0E6A" w:rsidRPr="005F5883" w:rsidTr="006B27BF">
        <w:trPr>
          <w:trHeight w:val="101"/>
        </w:trPr>
        <w:tc>
          <w:tcPr>
            <w:tcW w:w="600" w:type="dxa"/>
            <w:vMerge w:val="restart"/>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الاقتصادي</w:t>
            </w: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397" w:type="dxa"/>
          </w:tcPr>
          <w:p w:rsidR="00BC0E6A" w:rsidRPr="005F5883" w:rsidRDefault="00BC0E6A" w:rsidP="005F5883">
            <w:pPr>
              <w:spacing w:after="0" w:line="240" w:lineRule="auto"/>
              <w:jc w:val="center"/>
              <w:rPr>
                <w:rFonts w:ascii="Traditional Arabic" w:hAnsi="Traditional Arabic" w:cs="Traditional Arabic"/>
                <w:sz w:val="24"/>
                <w:szCs w:val="24"/>
              </w:rPr>
            </w:pPr>
            <w:r w:rsidRPr="005F5883">
              <w:rPr>
                <w:rFonts w:ascii="Traditional Arabic" w:hAnsi="Traditional Arabic" w:cs="Traditional Arabic"/>
                <w:sz w:val="24"/>
                <w:szCs w:val="24"/>
              </w:rPr>
              <w:t>**0.82</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**0.72</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**0.55</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**0.75</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01"/>
        </w:trPr>
        <w:tc>
          <w:tcPr>
            <w:tcW w:w="600" w:type="dxa"/>
            <w:vMerge w:val="restart"/>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 xml:space="preserve">الأداء التنظيمي </w:t>
            </w: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هيكل تنظيمي رسمي للشركة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**0.82</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**0.65</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**0.58</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98"/>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**0.71</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5"/>
        </w:trPr>
        <w:tc>
          <w:tcPr>
            <w:tcW w:w="600" w:type="dxa"/>
            <w:vMerge w:val="restart"/>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الاجتماعي</w:t>
            </w: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تدعم الشركة المشروعات الأساسية (المدارس، </w:t>
            </w:r>
            <w:r w:rsidR="005F5883" w:rsidRPr="005F5883">
              <w:rPr>
                <w:rFonts w:ascii="Traditional Arabic" w:hAnsi="Traditional Arabic" w:cs="Traditional Arabic" w:hint="cs"/>
                <w:w w:val="95"/>
                <w:sz w:val="24"/>
                <w:szCs w:val="24"/>
                <w:rtl/>
                <w:lang w:val="ar-SA"/>
              </w:rPr>
              <w:t>المستشفيات. الخ</w:t>
            </w:r>
            <w:r w:rsidRPr="005F5883">
              <w:rPr>
                <w:rFonts w:ascii="Traditional Arabic" w:hAnsi="Traditional Arabic" w:cs="Traditional Arabic"/>
                <w:w w:val="95"/>
                <w:sz w:val="24"/>
                <w:szCs w:val="24"/>
                <w:rtl/>
                <w:lang w:val="ar-SA"/>
              </w:rPr>
              <w:t>) لصالح المجتمع المحلي</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**0.78</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3"/>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**0.66</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3"/>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**0.73</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3"/>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تحتوي رسالة الشركة على نص يدعم القيم الأخلاقية </w:t>
            </w:r>
            <w:r w:rsidR="005F5883" w:rsidRPr="005F5883">
              <w:rPr>
                <w:rFonts w:ascii="Traditional Arabic" w:hAnsi="Traditional Arabic" w:cs="Traditional Arabic" w:hint="cs"/>
                <w:w w:val="95"/>
                <w:sz w:val="24"/>
                <w:szCs w:val="24"/>
                <w:rtl/>
                <w:lang w:val="ar-SA"/>
              </w:rPr>
              <w:t>والاجتماعية</w:t>
            </w:r>
            <w:r w:rsidRPr="005F5883">
              <w:rPr>
                <w:rFonts w:ascii="Traditional Arabic" w:hAnsi="Traditional Arabic" w:cs="Traditional Arabic"/>
                <w:w w:val="95"/>
                <w:sz w:val="24"/>
                <w:szCs w:val="24"/>
                <w:rtl/>
                <w:lang w:val="ar-SA"/>
              </w:rPr>
              <w:t xml:space="preserve">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**0.74</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3"/>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2"/>
        </w:trPr>
        <w:tc>
          <w:tcPr>
            <w:tcW w:w="600" w:type="dxa"/>
            <w:vMerge w:val="restart"/>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البيئي</w:t>
            </w: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تلتزم الشركة باللوائح الخاصة بحماية البيئة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**0.59</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2"/>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تُعدّ حماية البيئة ركيزة أساسية في ثقافة الشركة ورسالتها</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**0.72</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2"/>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**0.56</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2"/>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**0.86</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122"/>
        </w:trPr>
        <w:tc>
          <w:tcPr>
            <w:tcW w:w="600" w:type="dxa"/>
            <w:vMerge/>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يوجد خطط للتعامل مع أي تلوث قد يحصل في الشركة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**0.64</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65"/>
        </w:trPr>
        <w:tc>
          <w:tcPr>
            <w:tcW w:w="600" w:type="dxa"/>
            <w:vMerge w:val="restart"/>
            <w:shd w:val="clear" w:color="auto" w:fill="F2F2F2" w:themeFill="background1" w:themeFillShade="F2"/>
            <w:textDirection w:val="btLr"/>
            <w:vAlign w:val="center"/>
          </w:tcPr>
          <w:p w:rsidR="00BC0E6A" w:rsidRPr="005F5883" w:rsidRDefault="00BC0E6A" w:rsidP="005F5883">
            <w:pPr>
              <w:spacing w:after="0" w:line="240" w:lineRule="auto"/>
              <w:ind w:left="113" w:right="113"/>
              <w:jc w:val="center"/>
              <w:rPr>
                <w:rFonts w:ascii="Traditional Arabic" w:hAnsi="Traditional Arabic" w:cs="Traditional Arabic"/>
                <w:b/>
                <w:sz w:val="24"/>
                <w:szCs w:val="24"/>
                <w:rtl/>
                <w:lang w:val="ar-SA"/>
              </w:rPr>
            </w:pPr>
            <w:r w:rsidRPr="005F5883">
              <w:rPr>
                <w:rFonts w:ascii="Traditional Arabic" w:hAnsi="Traditional Arabic" w:cs="Traditional Arabic"/>
                <w:b/>
                <w:sz w:val="24"/>
                <w:szCs w:val="24"/>
                <w:rtl/>
                <w:lang w:val="ar-SA"/>
              </w:rPr>
              <w:t>الأداء المالي</w:t>
            </w: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تحقق الشركة هامش ربحي</w:t>
            </w:r>
            <w:r w:rsidR="005F5883">
              <w:rPr>
                <w:rFonts w:ascii="Traditional Arabic" w:hAnsi="Traditional Arabic" w:cs="Traditional Arabic" w:hint="cs"/>
                <w:w w:val="95"/>
                <w:sz w:val="24"/>
                <w:szCs w:val="24"/>
                <w:rtl/>
                <w:lang w:val="ar-SA"/>
              </w:rPr>
              <w:t xml:space="preserve"> </w:t>
            </w:r>
            <w:r w:rsidRPr="005F5883">
              <w:rPr>
                <w:rFonts w:ascii="Traditional Arabic" w:hAnsi="Traditional Arabic" w:cs="Traditional Arabic"/>
                <w:w w:val="95"/>
                <w:sz w:val="24"/>
                <w:szCs w:val="24"/>
                <w:rtl/>
                <w:lang w:val="ar-SA"/>
              </w:rPr>
              <w:t xml:space="preserve">يتوافق مع أنشطتها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**0.76</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62"/>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**0.61</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62"/>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يتميز العائد على حقوق الملكية بالنمو والتطور</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**0.57</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62"/>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**0.87</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r w:rsidR="00BC0E6A" w:rsidRPr="005F5883" w:rsidTr="006B27BF">
        <w:trPr>
          <w:trHeight w:val="62"/>
        </w:trPr>
        <w:tc>
          <w:tcPr>
            <w:tcW w:w="600" w:type="dxa"/>
            <w:vMerge/>
            <w:shd w:val="clear" w:color="auto" w:fill="F2F2F2" w:themeFill="background1" w:themeFillShade="F2"/>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p>
        </w:tc>
        <w:tc>
          <w:tcPr>
            <w:tcW w:w="6048" w:type="dxa"/>
          </w:tcPr>
          <w:p w:rsidR="00BC0E6A" w:rsidRPr="005F5883" w:rsidRDefault="00BC0E6A" w:rsidP="006A571E">
            <w:pPr>
              <w:numPr>
                <w:ilvl w:val="0"/>
                <w:numId w:val="36"/>
              </w:numPr>
              <w:spacing w:after="0" w:line="240" w:lineRule="auto"/>
              <w:ind w:left="360"/>
              <w:jc w:val="both"/>
              <w:rPr>
                <w:rFonts w:ascii="Traditional Arabic" w:hAnsi="Traditional Arabic" w:cs="Traditional Arabic"/>
                <w:w w:val="95"/>
                <w:sz w:val="24"/>
                <w:szCs w:val="24"/>
                <w:rtl/>
                <w:lang w:val="ar-SA"/>
              </w:rPr>
            </w:pPr>
            <w:r w:rsidRPr="005F5883">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397" w:type="dxa"/>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**0.89</w:t>
            </w:r>
          </w:p>
        </w:tc>
        <w:tc>
          <w:tcPr>
            <w:tcW w:w="1294" w:type="dxa"/>
            <w:vAlign w:val="center"/>
          </w:tcPr>
          <w:p w:rsidR="00BC0E6A" w:rsidRPr="005F5883" w:rsidRDefault="00BC0E6A" w:rsidP="005F5883">
            <w:pPr>
              <w:spacing w:after="0" w:line="240" w:lineRule="auto"/>
              <w:jc w:val="center"/>
              <w:rPr>
                <w:rFonts w:ascii="Traditional Arabic" w:hAnsi="Traditional Arabic" w:cs="Traditional Arabic"/>
                <w:b/>
                <w:sz w:val="24"/>
                <w:szCs w:val="24"/>
                <w:rtl/>
                <w:lang w:val="ar-SA"/>
              </w:rPr>
            </w:pPr>
            <w:r w:rsidRPr="005F5883">
              <w:rPr>
                <w:rFonts w:ascii="Traditional Arabic" w:hAnsi="Traditional Arabic" w:cs="Traditional Arabic"/>
                <w:sz w:val="24"/>
                <w:szCs w:val="24"/>
              </w:rPr>
              <w:t>0.001</w:t>
            </w:r>
          </w:p>
        </w:tc>
      </w:tr>
    </w:tbl>
    <w:p w:rsidR="005F5883" w:rsidRDefault="005F5883" w:rsidP="005F5883">
      <w:pPr>
        <w:spacing w:after="0" w:line="240" w:lineRule="auto"/>
        <w:rPr>
          <w:rFonts w:ascii="Traditional Arabic" w:hAnsi="Traditional Arabic" w:cs="Traditional Arabic"/>
          <w:b/>
          <w:sz w:val="24"/>
          <w:szCs w:val="24"/>
          <w:rtl/>
        </w:rPr>
      </w:pPr>
      <w:r w:rsidRPr="005C66E9">
        <w:rPr>
          <w:rFonts w:ascii="Traditional Arabic" w:hAnsi="Traditional Arabic" w:cs="Traditional Arabic"/>
          <w:sz w:val="24"/>
          <w:szCs w:val="24"/>
          <w:rtl/>
          <w:lang w:val="ar-SA"/>
        </w:rPr>
        <w:t>(**) معامل الارتباط دال إحصائياً عند مستوى (</w:t>
      </w:r>
      <w:r w:rsidRPr="005C66E9">
        <w:rPr>
          <w:rFonts w:ascii="Traditional Arabic" w:hAnsi="Traditional Arabic" w:cs="Traditional Arabic"/>
          <w:b/>
          <w:sz w:val="24"/>
          <w:szCs w:val="24"/>
        </w:rPr>
        <w:t>0.01</w:t>
      </w:r>
      <w:r w:rsidRPr="005C66E9">
        <w:rPr>
          <w:rFonts w:ascii="Traditional Arabic" w:hAnsi="Traditional Arabic" w:cs="Traditional Arabic"/>
          <w:sz w:val="24"/>
          <w:szCs w:val="24"/>
          <w:rtl/>
          <w:lang w:val="ar-SA"/>
        </w:rPr>
        <w:t>)</w:t>
      </w:r>
      <w:r>
        <w:rPr>
          <w:rFonts w:ascii="Traditional Arabic" w:hAnsi="Traditional Arabic" w:cs="Traditional Arabic" w:hint="cs"/>
          <w:sz w:val="24"/>
          <w:szCs w:val="24"/>
          <w:rtl/>
          <w:lang w:val="ar-SA"/>
        </w:rPr>
        <w:t xml:space="preserve">                                   </w:t>
      </w: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V26</w:t>
      </w:r>
      <w:r w:rsidRPr="005C66E9">
        <w:rPr>
          <w:rFonts w:ascii="Traditional Arabic" w:hAnsi="Traditional Arabic" w:cs="Traditional Arabic"/>
          <w:b/>
          <w:sz w:val="24"/>
          <w:szCs w:val="24"/>
        </w:rPr>
        <w:t xml:space="preserve"> </w:t>
      </w:r>
      <w:r w:rsidRPr="005C66E9">
        <w:rPr>
          <w:rFonts w:ascii="Traditional Arabic" w:hAnsi="Traditional Arabic" w:cs="Traditional Arabic" w:hint="cs"/>
          <w:sz w:val="24"/>
          <w:szCs w:val="24"/>
          <w:rtl/>
          <w:lang w:val="ar-KW"/>
        </w:rPr>
        <w:t>الإحصائي</w:t>
      </w:r>
    </w:p>
    <w:p w:rsidR="0014543F" w:rsidRPr="005C66E9" w:rsidRDefault="0014543F" w:rsidP="005F5883">
      <w:pPr>
        <w:spacing w:after="0" w:line="240" w:lineRule="auto"/>
        <w:rPr>
          <w:rFonts w:ascii="Traditional Arabic" w:hAnsi="Traditional Arabic" w:cs="Traditional Arabic"/>
          <w:b/>
          <w:sz w:val="24"/>
          <w:szCs w:val="24"/>
        </w:rPr>
      </w:pPr>
    </w:p>
    <w:p w:rsidR="00BC0E6A" w:rsidRDefault="00BC0E6A" w:rsidP="0014543F">
      <w:pPr>
        <w:spacing w:line="360" w:lineRule="auto"/>
        <w:ind w:firstLine="360"/>
        <w:jc w:val="both"/>
        <w:rPr>
          <w:rFonts w:ascii="Traditional Arabic" w:hAnsi="Traditional Arabic" w:cs="Traditional Arabic"/>
          <w:sz w:val="24"/>
          <w:szCs w:val="24"/>
          <w:rtl/>
          <w:lang w:val="ar-SA"/>
        </w:rPr>
      </w:pPr>
      <w:r w:rsidRPr="005F5883">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5F5883">
        <w:rPr>
          <w:rFonts w:ascii="Traditional Arabic" w:hAnsi="Traditional Arabic" w:cs="Traditional Arabic"/>
          <w:sz w:val="24"/>
          <w:szCs w:val="24"/>
          <w:lang w:val="ar-SA"/>
        </w:rPr>
        <w:t>0.55</w:t>
      </w:r>
      <w:r w:rsidRPr="005F5883">
        <w:rPr>
          <w:rFonts w:ascii="Traditional Arabic" w:hAnsi="Traditional Arabic" w:cs="Traditional Arabic"/>
          <w:sz w:val="24"/>
          <w:szCs w:val="24"/>
          <w:rtl/>
          <w:lang w:val="ar-SA"/>
        </w:rPr>
        <w:t xml:space="preserve">- </w:t>
      </w:r>
      <w:r w:rsidRPr="005F5883">
        <w:rPr>
          <w:rFonts w:ascii="Traditional Arabic" w:hAnsi="Traditional Arabic" w:cs="Traditional Arabic"/>
          <w:sz w:val="24"/>
          <w:szCs w:val="24"/>
          <w:lang w:val="ar-SA"/>
        </w:rPr>
        <w:t>0.89</w:t>
      </w:r>
      <w:r w:rsidRPr="005F5883">
        <w:rPr>
          <w:rFonts w:ascii="Traditional Arabic" w:hAnsi="Traditional Arabic" w:cs="Traditional Arabic"/>
          <w:sz w:val="24"/>
          <w:szCs w:val="24"/>
          <w:rtl/>
          <w:lang w:val="ar-SA"/>
        </w:rPr>
        <w:t>) وجميعها قيم موجبة ومرتفعة وذات دلالة إحصائية معنوية عند مستوى (</w:t>
      </w:r>
      <w:r w:rsidRPr="005F5883">
        <w:rPr>
          <w:rFonts w:ascii="Traditional Arabic" w:hAnsi="Traditional Arabic" w:cs="Traditional Arabic"/>
          <w:sz w:val="24"/>
          <w:szCs w:val="24"/>
          <w:lang w:val="ar-SA"/>
        </w:rPr>
        <w:t>0.01</w:t>
      </w:r>
      <w:r w:rsidRPr="005F5883">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يمكنها تحقيق ما</w:t>
      </w:r>
      <w:r w:rsidR="005F5883">
        <w:rPr>
          <w:rFonts w:ascii="Traditional Arabic" w:hAnsi="Traditional Arabic" w:cs="Traditional Arabic" w:hint="cs"/>
          <w:sz w:val="24"/>
          <w:szCs w:val="24"/>
          <w:rtl/>
          <w:lang w:val="ar-SA"/>
        </w:rPr>
        <w:t xml:space="preserve"> </w:t>
      </w:r>
      <w:r w:rsidRPr="005F5883">
        <w:rPr>
          <w:rFonts w:ascii="Traditional Arabic" w:hAnsi="Traditional Arabic" w:cs="Traditional Arabic"/>
          <w:sz w:val="24"/>
          <w:szCs w:val="24"/>
          <w:rtl/>
          <w:lang w:val="ar-SA"/>
        </w:rPr>
        <w:t>هدفت إليه الدراسة.</w:t>
      </w:r>
    </w:p>
    <w:p w:rsidR="008678DF" w:rsidRPr="008678DF" w:rsidRDefault="00BC0E6A" w:rsidP="006A571E">
      <w:pPr>
        <w:numPr>
          <w:ilvl w:val="0"/>
          <w:numId w:val="35"/>
        </w:numPr>
        <w:spacing w:before="240" w:after="0" w:line="360" w:lineRule="auto"/>
        <w:ind w:left="360"/>
        <w:jc w:val="both"/>
        <w:rPr>
          <w:rFonts w:cs="SimSun"/>
          <w:b/>
          <w:sz w:val="28"/>
          <w:szCs w:val="28"/>
          <w:lang w:val="ar-SA"/>
        </w:rPr>
      </w:pPr>
      <w:r w:rsidRPr="008678DF">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rsidR="00BC0E6A" w:rsidRPr="008678DF" w:rsidRDefault="00BC0E6A" w:rsidP="0014543F">
      <w:pPr>
        <w:spacing w:after="0" w:line="360" w:lineRule="auto"/>
        <w:ind w:firstLine="360"/>
        <w:jc w:val="both"/>
        <w:rPr>
          <w:rFonts w:ascii="Traditional Arabic" w:hAnsi="Traditional Arabic" w:cs="Traditional Arabic"/>
          <w:sz w:val="24"/>
          <w:szCs w:val="24"/>
          <w:rtl/>
          <w:lang w:val="ar-SA"/>
        </w:rPr>
      </w:pPr>
      <w:r w:rsidRPr="0014543F">
        <w:rPr>
          <w:rFonts w:ascii="Traditional Arabic" w:hAnsi="Traditional Arabic" w:cs="Traditional Arabic"/>
          <w:sz w:val="24"/>
          <w:szCs w:val="24"/>
          <w:rtl/>
          <w:lang w:val="ar-SA"/>
        </w:rPr>
        <w:t xml:space="preserve">تم </w:t>
      </w:r>
      <w:r w:rsidRPr="008678DF">
        <w:rPr>
          <w:rFonts w:ascii="Traditional Arabic" w:hAnsi="Traditional Arabic" w:cs="Traditional Arabic"/>
          <w:sz w:val="24"/>
          <w:szCs w:val="24"/>
          <w:rtl/>
          <w:lang w:val="ar-SA"/>
        </w:rPr>
        <w:t xml:space="preserve">استخدام معامل الثبات </w:t>
      </w:r>
      <w:proofErr w:type="spellStart"/>
      <w:r w:rsidRPr="008678DF">
        <w:rPr>
          <w:rFonts w:ascii="Traditional Arabic" w:hAnsi="Traditional Arabic" w:cs="Traditional Arabic"/>
          <w:sz w:val="24"/>
          <w:szCs w:val="24"/>
          <w:rtl/>
          <w:lang w:val="ar-SA"/>
        </w:rPr>
        <w:t>ألفاكرونباخ</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Alpha</w:t>
      </w:r>
      <w:proofErr w:type="spellEnd"/>
      <w:r w:rsidRPr="008678DF">
        <w:rPr>
          <w:rFonts w:ascii="Traditional Arabic" w:hAnsi="Traditional Arabic" w:cs="Traditional Arabic"/>
          <w:sz w:val="24"/>
          <w:szCs w:val="24"/>
          <w:rtl/>
          <w:lang w:val="ar-SA"/>
        </w:rPr>
        <w:t xml:space="preserve"> </w:t>
      </w:r>
      <w:proofErr w:type="spellStart"/>
      <w:r w:rsidRPr="008678DF">
        <w:rPr>
          <w:rFonts w:ascii="Traditional Arabic" w:hAnsi="Traditional Arabic" w:cs="Traditional Arabic"/>
          <w:sz w:val="24"/>
          <w:szCs w:val="24"/>
          <w:rtl/>
          <w:lang w:val="ar-SA"/>
        </w:rPr>
        <w:t>Cronbach's</w:t>
      </w:r>
      <w:proofErr w:type="spellEnd"/>
      <w:r w:rsidRPr="008678DF">
        <w:rPr>
          <w:rFonts w:ascii="Traditional Arabic" w:hAnsi="Traditional Arabic" w:cs="Traditional Arabic"/>
          <w:sz w:val="24"/>
          <w:szCs w:val="24"/>
          <w:rtl/>
          <w:lang w:val="ar-SA"/>
        </w:rPr>
        <w:t xml:space="preserve">) لحساب معامل ثبات لكل بعد من أبعاد أدارة الدراسة، حيث تظهر النتائج الواردة في جدول (8) مدى اتساق الفقرات في كل </w:t>
      </w:r>
      <w:r w:rsidR="008678DF" w:rsidRPr="008678DF">
        <w:rPr>
          <w:rFonts w:ascii="Traditional Arabic" w:hAnsi="Traditional Arabic" w:cs="Traditional Arabic" w:hint="cs"/>
          <w:sz w:val="24"/>
          <w:szCs w:val="24"/>
          <w:rtl/>
          <w:lang w:val="ar-SA"/>
        </w:rPr>
        <w:t>ب</w:t>
      </w:r>
      <w:r w:rsidR="008678DF">
        <w:rPr>
          <w:rFonts w:ascii="Traditional Arabic" w:hAnsi="Traditional Arabic" w:cs="Traditional Arabic" w:hint="cs"/>
          <w:sz w:val="24"/>
          <w:szCs w:val="24"/>
          <w:rtl/>
          <w:lang w:val="ar-SA"/>
        </w:rPr>
        <w:t>ُ</w:t>
      </w:r>
      <w:r w:rsidR="008678DF" w:rsidRPr="008678DF">
        <w:rPr>
          <w:rFonts w:ascii="Traditional Arabic" w:hAnsi="Traditional Arabic" w:cs="Traditional Arabic" w:hint="cs"/>
          <w:sz w:val="24"/>
          <w:szCs w:val="24"/>
          <w:rtl/>
          <w:lang w:val="ar-SA"/>
        </w:rPr>
        <w:t>عد.</w:t>
      </w:r>
      <w:r w:rsidRPr="008678DF">
        <w:rPr>
          <w:rFonts w:ascii="Traditional Arabic" w:hAnsi="Traditional Arabic" w:cs="Traditional Arabic"/>
          <w:sz w:val="24"/>
          <w:szCs w:val="24"/>
          <w:rtl/>
          <w:lang w:val="ar-SA"/>
        </w:rPr>
        <w:t xml:space="preserve"> </w:t>
      </w:r>
    </w:p>
    <w:p w:rsidR="00BC0E6A" w:rsidRPr="0029551C" w:rsidRDefault="00BC0E6A" w:rsidP="0029551C">
      <w:pPr>
        <w:tabs>
          <w:tab w:val="left" w:pos="3841"/>
        </w:tabs>
        <w:ind w:left="360"/>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جدول (9): نتائج معامل الثبات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لحساب ثبات أداة الدراسة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30"/>
        <w:gridCol w:w="3132"/>
        <w:gridCol w:w="3132"/>
      </w:tblGrid>
      <w:tr w:rsidR="00BC0E6A" w:rsidRPr="0029551C" w:rsidTr="0014543F">
        <w:tc>
          <w:tcPr>
            <w:tcW w:w="1666" w:type="pct"/>
            <w:shd w:val="clear" w:color="auto" w:fill="D9D9D9"/>
          </w:tcPr>
          <w:p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البعد </w:t>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عدد الفقرات </w:t>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معامل ألفا -</w:t>
            </w:r>
            <w:proofErr w:type="spellStart"/>
            <w:r w:rsidRPr="0029551C">
              <w:rPr>
                <w:rFonts w:ascii="Traditional Arabic" w:hAnsi="Traditional Arabic" w:cs="Traditional Arabic"/>
                <w:bCs/>
                <w:sz w:val="24"/>
                <w:szCs w:val="24"/>
                <w:rtl/>
                <w:lang w:val="ar-SA"/>
              </w:rPr>
              <w:t>كرونباخ</w:t>
            </w:r>
            <w:proofErr w:type="spellEnd"/>
            <w:r w:rsidRPr="0029551C">
              <w:rPr>
                <w:rFonts w:ascii="Traditional Arabic" w:hAnsi="Traditional Arabic" w:cs="Traditional Arabic"/>
                <w:bCs/>
                <w:sz w:val="24"/>
                <w:szCs w:val="24"/>
                <w:rtl/>
                <w:lang w:val="ar-SA"/>
              </w:rPr>
              <w:t xml:space="preserve"> </w:t>
            </w:r>
          </w:p>
        </w:tc>
      </w:tr>
      <w:tr w:rsidR="00BC0E6A" w:rsidRPr="0029551C" w:rsidTr="0014543F">
        <w:trPr>
          <w:trHeight w:val="266"/>
        </w:trPr>
        <w:tc>
          <w:tcPr>
            <w:tcW w:w="5000" w:type="pct"/>
            <w:gridSpan w:val="3"/>
            <w:shd w:val="clear" w:color="auto" w:fill="F2F2F2" w:themeFill="background1" w:themeFillShade="F2"/>
          </w:tcPr>
          <w:p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 xml:space="preserve">المحور الأول: مبادئ الحوكمة </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الشفافية </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المساءلة </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0.88</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العدالة </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0.83</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المشاركة </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0.86</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الكفاءة </w:t>
            </w:r>
          </w:p>
        </w:tc>
        <w:tc>
          <w:tcPr>
            <w:tcW w:w="1667" w:type="pct"/>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rsidTr="0014543F">
        <w:trPr>
          <w:trHeight w:val="167"/>
        </w:trPr>
        <w:tc>
          <w:tcPr>
            <w:tcW w:w="1666" w:type="pct"/>
            <w:shd w:val="clear" w:color="auto" w:fill="D9D9D9"/>
          </w:tcPr>
          <w:p w:rsidR="00BC0E6A" w:rsidRPr="0029551C" w:rsidRDefault="00BC0E6A">
            <w:pPr>
              <w:tabs>
                <w:tab w:val="center" w:pos="1400"/>
                <w:tab w:val="right" w:pos="2801"/>
              </w:tabs>
              <w:spacing w:after="0" w:line="240" w:lineRule="auto"/>
              <w:jc w:val="right"/>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ab/>
              <w:t xml:space="preserve">الدرجة الكليّة للمحور الأول </w:t>
            </w:r>
            <w:r w:rsidRPr="0029551C">
              <w:rPr>
                <w:rFonts w:ascii="Traditional Arabic" w:hAnsi="Traditional Arabic" w:cs="Traditional Arabic"/>
                <w:b/>
                <w:sz w:val="24"/>
                <w:szCs w:val="24"/>
                <w:rtl/>
                <w:lang w:val="ar-SA"/>
              </w:rPr>
              <w:tab/>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25</w:t>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Pr>
              <w:t>0.90</w:t>
            </w:r>
          </w:p>
        </w:tc>
      </w:tr>
      <w:tr w:rsidR="00BC0E6A" w:rsidRPr="0029551C" w:rsidTr="0014543F">
        <w:tc>
          <w:tcPr>
            <w:tcW w:w="5000" w:type="pct"/>
            <w:gridSpan w:val="3"/>
            <w:shd w:val="clear" w:color="auto" w:fill="F2F2F2" w:themeFill="background1" w:themeFillShade="F2"/>
          </w:tcPr>
          <w:p w:rsidR="00BC0E6A" w:rsidRPr="0029551C" w:rsidRDefault="00BC0E6A">
            <w:pPr>
              <w:spacing w:after="0" w:line="240" w:lineRule="auto"/>
              <w:jc w:val="center"/>
              <w:rPr>
                <w:rFonts w:ascii="Traditional Arabic" w:hAnsi="Traditional Arabic" w:cs="Traditional Arabic"/>
                <w:bCs/>
                <w:sz w:val="24"/>
                <w:szCs w:val="24"/>
                <w:rtl/>
                <w:lang w:val="ar-SA"/>
              </w:rPr>
            </w:pPr>
            <w:r w:rsidRPr="0029551C">
              <w:rPr>
                <w:rFonts w:ascii="Traditional Arabic" w:hAnsi="Traditional Arabic" w:cs="Traditional Arabic"/>
                <w:bCs/>
                <w:sz w:val="24"/>
                <w:szCs w:val="24"/>
                <w:rtl/>
                <w:lang w:val="ar-SA"/>
              </w:rPr>
              <w:t>المحور الثاني: استدامة الأداء المؤسسي</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الاقتصادي </w:t>
            </w:r>
          </w:p>
        </w:tc>
        <w:tc>
          <w:tcPr>
            <w:tcW w:w="1667" w:type="pct"/>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0.87</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 xml:space="preserve">الأداء التنظيمي </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0.84</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الاجتماعي</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0.82</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البيئي</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0.89</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sz w:val="24"/>
                <w:szCs w:val="24"/>
                <w:rtl/>
                <w:lang w:val="ar-SA"/>
              </w:rPr>
              <w:t>الأداء المالي</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5</w:t>
            </w:r>
          </w:p>
        </w:tc>
        <w:tc>
          <w:tcPr>
            <w:tcW w:w="1667" w:type="pct"/>
          </w:tcPr>
          <w:p w:rsidR="00BC0E6A" w:rsidRPr="0029551C" w:rsidRDefault="00BC0E6A">
            <w:pPr>
              <w:spacing w:after="0" w:line="240" w:lineRule="auto"/>
              <w:jc w:val="center"/>
              <w:rPr>
                <w:rFonts w:ascii="Traditional Arabic" w:hAnsi="Traditional Arabic" w:cs="Traditional Arabic"/>
                <w:sz w:val="24"/>
                <w:szCs w:val="24"/>
                <w:rtl/>
                <w:lang w:val="ar-SA"/>
              </w:rPr>
            </w:pPr>
            <w:r w:rsidRPr="0029551C">
              <w:rPr>
                <w:rFonts w:ascii="Traditional Arabic" w:hAnsi="Traditional Arabic" w:cs="Traditional Arabic"/>
                <w:b/>
                <w:sz w:val="24"/>
                <w:szCs w:val="24"/>
              </w:rPr>
              <w:t>0.85</w:t>
            </w:r>
          </w:p>
        </w:tc>
      </w:tr>
      <w:tr w:rsidR="00BC0E6A" w:rsidRPr="0029551C" w:rsidTr="0014543F">
        <w:tc>
          <w:tcPr>
            <w:tcW w:w="1666" w:type="pct"/>
          </w:tcPr>
          <w:p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للمحور الثاني </w:t>
            </w:r>
          </w:p>
        </w:tc>
        <w:tc>
          <w:tcPr>
            <w:tcW w:w="1667" w:type="pct"/>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25</w:t>
            </w:r>
          </w:p>
        </w:tc>
        <w:tc>
          <w:tcPr>
            <w:tcW w:w="1667" w:type="pct"/>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0.89</w:t>
            </w:r>
          </w:p>
        </w:tc>
      </w:tr>
      <w:tr w:rsidR="00BC0E6A" w:rsidRPr="0029551C" w:rsidTr="0014543F">
        <w:tc>
          <w:tcPr>
            <w:tcW w:w="1666" w:type="pct"/>
            <w:shd w:val="clear" w:color="auto" w:fill="D9D9D9"/>
          </w:tcPr>
          <w:p w:rsidR="00BC0E6A" w:rsidRPr="0029551C" w:rsidRDefault="00BC0E6A">
            <w:pPr>
              <w:spacing w:after="0" w:line="240" w:lineRule="auto"/>
              <w:jc w:val="center"/>
              <w:rPr>
                <w:rFonts w:ascii="Traditional Arabic" w:hAnsi="Traditional Arabic" w:cs="Traditional Arabic"/>
                <w:b/>
                <w:sz w:val="24"/>
                <w:szCs w:val="24"/>
                <w:rtl/>
                <w:lang w:val="ar-SA"/>
              </w:rPr>
            </w:pPr>
            <w:r w:rsidRPr="0029551C">
              <w:rPr>
                <w:rFonts w:ascii="Traditional Arabic" w:hAnsi="Traditional Arabic" w:cs="Traditional Arabic"/>
                <w:b/>
                <w:sz w:val="24"/>
                <w:szCs w:val="24"/>
                <w:rtl/>
                <w:lang w:val="ar-SA"/>
              </w:rPr>
              <w:t xml:space="preserve">الدرجة الكلية لمحاور الأداة </w:t>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50</w:t>
            </w:r>
          </w:p>
        </w:tc>
        <w:tc>
          <w:tcPr>
            <w:tcW w:w="1667" w:type="pct"/>
            <w:shd w:val="clear" w:color="auto" w:fill="D9D9D9"/>
          </w:tcPr>
          <w:p w:rsidR="00BC0E6A" w:rsidRPr="0029551C" w:rsidRDefault="00BC0E6A">
            <w:pPr>
              <w:spacing w:after="0" w:line="240" w:lineRule="auto"/>
              <w:jc w:val="center"/>
              <w:rPr>
                <w:rFonts w:ascii="Traditional Arabic" w:hAnsi="Traditional Arabic" w:cs="Traditional Arabic"/>
                <w:b/>
                <w:sz w:val="24"/>
                <w:szCs w:val="24"/>
              </w:rPr>
            </w:pPr>
            <w:r w:rsidRPr="0029551C">
              <w:rPr>
                <w:rFonts w:ascii="Traditional Arabic" w:hAnsi="Traditional Arabic" w:cs="Traditional Arabic"/>
                <w:b/>
                <w:sz w:val="24"/>
                <w:szCs w:val="24"/>
              </w:rPr>
              <w:t>0.90</w:t>
            </w:r>
          </w:p>
        </w:tc>
      </w:tr>
    </w:tbl>
    <w:p w:rsidR="0029551C" w:rsidRDefault="0029551C" w:rsidP="0029551C">
      <w:pPr>
        <w:spacing w:after="0" w:line="360" w:lineRule="auto"/>
        <w:ind w:left="5040"/>
        <w:jc w:val="both"/>
        <w:rPr>
          <w:rFonts w:cs="Times New Roman"/>
          <w:sz w:val="28"/>
          <w:szCs w:val="28"/>
          <w:rtl/>
          <w:lang w:val="ar-SA"/>
        </w:rPr>
      </w:pPr>
      <w:r w:rsidRPr="005C66E9">
        <w:rPr>
          <w:rFonts w:ascii="Traditional Arabic" w:hAnsi="Traditional Arabic" w:cs="Traditional Arabic"/>
          <w:sz w:val="24"/>
          <w:szCs w:val="24"/>
          <w:rtl/>
          <w:lang w:val="ar-SA"/>
        </w:rPr>
        <w:t xml:space="preserve">المصدر: الباحث باستخدام برنامج </w:t>
      </w:r>
      <w:r w:rsidRPr="005C66E9">
        <w:rPr>
          <w:rFonts w:ascii="Traditional Arabic" w:hAnsi="Traditional Arabic" w:cs="Traditional Arabic"/>
          <w:b/>
          <w:sz w:val="24"/>
          <w:szCs w:val="24"/>
        </w:rPr>
        <w:t>SPSS</w:t>
      </w:r>
      <w:r>
        <w:rPr>
          <w:rFonts w:ascii="Traditional Arabic" w:hAnsi="Traditional Arabic" w:cs="Traditional Arabic"/>
          <w:b/>
          <w:sz w:val="24"/>
          <w:szCs w:val="24"/>
        </w:rPr>
        <w:t xml:space="preserve"> V26</w:t>
      </w:r>
      <w:r w:rsidRPr="005C66E9">
        <w:rPr>
          <w:rFonts w:ascii="Traditional Arabic" w:hAnsi="Traditional Arabic" w:cs="Traditional Arabic"/>
          <w:b/>
          <w:sz w:val="24"/>
          <w:szCs w:val="24"/>
        </w:rPr>
        <w:t xml:space="preserve"> </w:t>
      </w:r>
      <w:r w:rsidRPr="005C66E9">
        <w:rPr>
          <w:rFonts w:ascii="Traditional Arabic" w:hAnsi="Traditional Arabic" w:cs="Traditional Arabic" w:hint="cs"/>
          <w:sz w:val="24"/>
          <w:szCs w:val="24"/>
          <w:rtl/>
          <w:lang w:val="ar-KW"/>
        </w:rPr>
        <w:t>الإحصائي</w:t>
      </w:r>
      <w:r>
        <w:rPr>
          <w:rFonts w:cs="Times New Roman"/>
          <w:sz w:val="28"/>
          <w:szCs w:val="28"/>
          <w:rtl/>
          <w:lang w:val="ar-SA"/>
        </w:rPr>
        <w:t xml:space="preserve"> </w:t>
      </w:r>
    </w:p>
    <w:p w:rsidR="00BC0E6A" w:rsidRPr="002816F7" w:rsidRDefault="00BC0E6A" w:rsidP="002816F7">
      <w:pPr>
        <w:spacing w:line="360" w:lineRule="auto"/>
        <w:ind w:firstLine="360"/>
        <w:jc w:val="both"/>
        <w:rPr>
          <w:rFonts w:ascii="Traditional Arabic" w:hAnsi="Traditional Arabic" w:cs="Traditional Arabic"/>
          <w:sz w:val="24"/>
          <w:szCs w:val="24"/>
          <w:rtl/>
          <w:lang w:val="ar-SA"/>
        </w:rPr>
      </w:pPr>
      <w:r w:rsidRPr="002816F7">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2816F7">
        <w:rPr>
          <w:rFonts w:ascii="Traditional Arabic" w:hAnsi="Traditional Arabic" w:cs="Traditional Arabic"/>
          <w:sz w:val="24"/>
          <w:szCs w:val="24"/>
          <w:rtl/>
          <w:lang w:val="ar-SA"/>
        </w:rPr>
        <w:t>ألفاكرونباخ</w:t>
      </w:r>
      <w:proofErr w:type="spellEnd"/>
      <w:r w:rsidRPr="002816F7">
        <w:rPr>
          <w:rFonts w:ascii="Traditional Arabic" w:hAnsi="Traditional Arabic" w:cs="Traditional Arabic"/>
          <w:sz w:val="24"/>
          <w:szCs w:val="24"/>
          <w:rtl/>
          <w:lang w:val="ar-SA"/>
        </w:rPr>
        <w:t xml:space="preserve"> لمجمل المحور الأول (مبادئ الحوكمة) بلغ (</w:t>
      </w:r>
      <w:r w:rsidRPr="002816F7">
        <w:rPr>
          <w:rFonts w:ascii="Traditional Arabic" w:hAnsi="Traditional Arabic" w:cs="Traditional Arabic"/>
          <w:b/>
          <w:sz w:val="24"/>
          <w:szCs w:val="24"/>
        </w:rPr>
        <w:t>0.90</w:t>
      </w:r>
      <w:r w:rsidRPr="002816F7">
        <w:rPr>
          <w:rFonts w:ascii="Traditional Arabic" w:hAnsi="Traditional Arabic" w:cs="Traditional Arabic"/>
          <w:sz w:val="24"/>
          <w:szCs w:val="24"/>
          <w:rtl/>
          <w:lang w:val="ar-SA"/>
        </w:rPr>
        <w:t xml:space="preserve">)، وهي قيمة عالية </w:t>
      </w:r>
      <w:r w:rsidRPr="002816F7">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2816F7">
        <w:rPr>
          <w:rFonts w:ascii="Traditional Arabic" w:hAnsi="Traditional Arabic" w:cs="Traditional Arabic"/>
          <w:sz w:val="24"/>
          <w:szCs w:val="24"/>
          <w:rtl/>
          <w:lang w:val="ar-SA"/>
        </w:rPr>
        <w:t>كرونباخ</w:t>
      </w:r>
      <w:proofErr w:type="spellEnd"/>
      <w:r w:rsidRPr="002816F7">
        <w:rPr>
          <w:rFonts w:ascii="Traditional Arabic" w:hAnsi="Traditional Arabic" w:cs="Traditional Arabic"/>
          <w:sz w:val="24"/>
          <w:szCs w:val="24"/>
          <w:rtl/>
          <w:lang w:val="ar-SA"/>
        </w:rPr>
        <w:t xml:space="preserve"> للمحور الثاني (استدامة الأداء المؤسسي) بلغ (</w:t>
      </w:r>
      <w:r w:rsidRPr="002816F7">
        <w:rPr>
          <w:rFonts w:ascii="Traditional Arabic" w:hAnsi="Traditional Arabic" w:cs="Traditional Arabic"/>
          <w:b/>
          <w:sz w:val="24"/>
          <w:szCs w:val="24"/>
        </w:rPr>
        <w:t>0.89</w:t>
      </w:r>
      <w:r w:rsidRPr="002816F7">
        <w:rPr>
          <w:rFonts w:ascii="Traditional Arabic" w:hAnsi="Traditional Arabic" w:cs="Traditional Arabic"/>
          <w:sz w:val="24"/>
          <w:szCs w:val="24"/>
          <w:rtl/>
          <w:lang w:val="ar-SA"/>
        </w:rPr>
        <w:t>) وهو أيضاً يشير إلى اتساق داخلي جيد جداً بين فقرات كل محور.</w:t>
      </w:r>
    </w:p>
    <w:p w:rsidR="00BC0E6A" w:rsidRPr="00390D7A" w:rsidRDefault="00BC0E6A">
      <w:pPr>
        <w:spacing w:before="240" w:after="0" w:line="360" w:lineRule="auto"/>
        <w:jc w:val="both"/>
        <w:rPr>
          <w:rFonts w:ascii="Traditional Arabic" w:hAnsi="Traditional Arabic" w:cs="Traditional Arabic"/>
          <w:bCs/>
          <w:rtl/>
          <w:lang w:val="ar-SA"/>
        </w:rPr>
      </w:pPr>
      <w:r w:rsidRPr="00390D7A">
        <w:rPr>
          <w:rFonts w:ascii="Traditional Arabic" w:hAnsi="Traditional Arabic" w:cs="Traditional Arabic"/>
          <w:bCs/>
          <w:rtl/>
          <w:lang w:val="ar-SA"/>
        </w:rPr>
        <w:t xml:space="preserve">3 / 4. المعالجات والأساليب الإحصائية:   </w:t>
      </w:r>
    </w:p>
    <w:p w:rsidR="00BC0E6A" w:rsidRPr="00FC20FA" w:rsidRDefault="00BC0E6A" w:rsidP="00FC20FA">
      <w:pPr>
        <w:pStyle w:val="ListParagraph1"/>
        <w:autoSpaceDE w:val="0"/>
        <w:autoSpaceDN w:val="0"/>
        <w:adjustRightInd w:val="0"/>
        <w:spacing w:after="0" w:line="360" w:lineRule="auto"/>
        <w:ind w:left="337" w:firstLine="383"/>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اعتمدت الدراسة في تحليل البيانات على عدد من الأساليب الإحصائية التي تتناسب مع طبيعة الدراسة وأهدافها، واستخدام برنامج الحزم الإحصائية للعلوم </w:t>
      </w:r>
      <w:proofErr w:type="gramStart"/>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Pr>
        <w:t xml:space="preserve"> V</w:t>
      </w:r>
      <w:proofErr w:type="gramEnd"/>
      <w:r w:rsidRPr="00FC20FA">
        <w:rPr>
          <w:rFonts w:ascii="Traditional Arabic" w:hAnsi="Traditional Arabic" w:cs="Traditional Arabic"/>
          <w:b/>
          <w:sz w:val="24"/>
          <w:szCs w:val="24"/>
        </w:rPr>
        <w:t>26</w:t>
      </w:r>
      <w:r w:rsidRPr="00FC20FA">
        <w:rPr>
          <w:rFonts w:ascii="Traditional Arabic" w:hAnsi="Traditional Arabic" w:cs="Traditional Arabic"/>
          <w:b/>
          <w:sz w:val="24"/>
          <w:szCs w:val="24"/>
          <w:rtl/>
          <w:lang w:val="ar-SA"/>
        </w:rPr>
        <w:t>SPSS</w:t>
      </w:r>
      <w:r w:rsidRPr="00FC20FA">
        <w:rPr>
          <w:rFonts w:ascii="Traditional Arabic" w:hAnsi="Traditional Arabic" w:cs="Traditional Arabic"/>
          <w:sz w:val="24"/>
          <w:szCs w:val="24"/>
          <w:rtl/>
          <w:lang w:val="ar-SA"/>
        </w:rPr>
        <w:t>) لتحليل البيانات والحصول على النتائج، من أهم الأساليب الإحصائية ما يلي:</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تحليل الانحدار المتعدد</w:t>
      </w:r>
      <w:r w:rsidRPr="00FC20FA">
        <w:rPr>
          <w:rFonts w:ascii="Traditional Arabic" w:hAnsi="Traditional Arabic" w:cs="Traditional Arabic"/>
          <w:b/>
          <w:sz w:val="24"/>
          <w:szCs w:val="24"/>
        </w:rPr>
        <w:t xml:space="preserve"> </w:t>
      </w:r>
      <w:r w:rsidRPr="00FC20FA">
        <w:rPr>
          <w:rFonts w:ascii="Traditional Arabic" w:hAnsi="Traditional Arabic" w:cs="Traditional Arabic"/>
          <w:sz w:val="24"/>
          <w:szCs w:val="24"/>
          <w:rtl/>
          <w:lang w:val="ar-SA"/>
        </w:rPr>
        <w:t>المتدرج (</w:t>
      </w:r>
      <w:r w:rsidRPr="00FC20FA">
        <w:rPr>
          <w:rFonts w:ascii="Traditional Arabic" w:hAnsi="Traditional Arabic" w:cs="Traditional Arabic"/>
          <w:sz w:val="24"/>
          <w:szCs w:val="24"/>
        </w:rPr>
        <w:t>Stepwise Multiple Regression</w:t>
      </w:r>
      <w:r w:rsidRPr="00FC20FA">
        <w:rPr>
          <w:rFonts w:ascii="Traditional Arabic" w:hAnsi="Traditional Arabic" w:cs="Traditional Arabic"/>
          <w:sz w:val="24"/>
          <w:szCs w:val="24"/>
          <w:rtl/>
          <w:lang w:val="ar-SA"/>
        </w:rPr>
        <w:t xml:space="preserve">) لقياس مدى تأثير مبادئ الحوكمة (كمتغيرات المستقلة) على استدامة الأداء المؤسسي بأبعاده (كمتغير تابع) </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 xml:space="preserve">معامل ارتباط </w:t>
      </w:r>
      <w:proofErr w:type="gramStart"/>
      <w:r w:rsidRPr="00FC20FA">
        <w:rPr>
          <w:rFonts w:ascii="Traditional Arabic" w:hAnsi="Traditional Arabic" w:cs="Traditional Arabic"/>
          <w:sz w:val="24"/>
          <w:szCs w:val="24"/>
          <w:rtl/>
          <w:lang w:val="ar-SA"/>
        </w:rPr>
        <w:t xml:space="preserve">بيرسون </w:t>
      </w:r>
      <w:r w:rsidRPr="00FC20FA">
        <w:rPr>
          <w:rFonts w:ascii="Traditional Arabic" w:hAnsi="Traditional Arabic" w:cs="Traditional Arabic"/>
          <w:sz w:val="24"/>
          <w:szCs w:val="24"/>
        </w:rPr>
        <w:t>)</w:t>
      </w:r>
      <w:proofErr w:type="spellStart"/>
      <w:r w:rsidRPr="00FC20FA">
        <w:rPr>
          <w:rFonts w:ascii="Traditional Arabic" w:hAnsi="Traditional Arabic" w:cs="Traditional Arabic"/>
          <w:sz w:val="24"/>
          <w:szCs w:val="24"/>
          <w:rtl/>
          <w:lang w:val="ar-SA"/>
        </w:rPr>
        <w:t>Pearson</w:t>
      </w:r>
      <w:proofErr w:type="spellEnd"/>
      <w:proofErr w:type="gram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correlation</w:t>
      </w:r>
      <w:proofErr w:type="spellEnd"/>
      <w:r w:rsidRPr="00FC20FA">
        <w:rPr>
          <w:rFonts w:ascii="Traditional Arabic" w:hAnsi="Traditional Arabic" w:cs="Traditional Arabic"/>
          <w:sz w:val="24"/>
          <w:szCs w:val="24"/>
          <w:rtl/>
          <w:lang w:val="ar-SA"/>
        </w:rPr>
        <w:t>)؛ لحساب صدق الاتساق الدّاخلي لأداة الدراسة.</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 xml:space="preserve">مُعَامل </w:t>
      </w:r>
      <w:proofErr w:type="spellStart"/>
      <w:r w:rsidRPr="00FC20FA">
        <w:rPr>
          <w:rFonts w:ascii="Traditional Arabic" w:hAnsi="Traditional Arabic" w:cs="Traditional Arabic"/>
          <w:sz w:val="24"/>
          <w:szCs w:val="24"/>
          <w:rtl/>
          <w:lang w:val="ar-SA"/>
        </w:rPr>
        <w:t>ألفاكرونباخ</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Alpha</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Cronbach's</w:t>
      </w:r>
      <w:proofErr w:type="spellEnd"/>
      <w:r w:rsidRPr="00FC20FA">
        <w:rPr>
          <w:rFonts w:ascii="Traditional Arabic" w:hAnsi="Traditional Arabic" w:cs="Traditional Arabic"/>
          <w:sz w:val="24"/>
          <w:szCs w:val="24"/>
          <w:rtl/>
          <w:lang w:val="ar-SA"/>
        </w:rPr>
        <w:t>) لحساب مُعَامل ثبات المحاور المختلفة لأداة الدراسة.</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sz w:val="24"/>
          <w:szCs w:val="24"/>
          <w:rtl/>
          <w:lang w:val="ar-SA"/>
        </w:rPr>
      </w:pPr>
      <w:r w:rsidRPr="00FC20FA">
        <w:rPr>
          <w:rFonts w:ascii="Traditional Arabic" w:hAnsi="Traditional Arabic" w:cs="Traditional Arabic"/>
          <w:sz w:val="24"/>
          <w:szCs w:val="24"/>
          <w:rtl/>
          <w:lang w:val="ar-SA"/>
        </w:rPr>
        <w:t>الانحراف المعياري (</w:t>
      </w:r>
      <w:proofErr w:type="spellStart"/>
      <w:r w:rsidRPr="00FC20FA">
        <w:rPr>
          <w:rFonts w:ascii="Traditional Arabic" w:hAnsi="Traditional Arabic" w:cs="Traditional Arabic"/>
          <w:sz w:val="24"/>
          <w:szCs w:val="24"/>
          <w:rtl/>
          <w:lang w:val="ar-SA"/>
        </w:rPr>
        <w:t>Standard</w:t>
      </w:r>
      <w:proofErr w:type="spellEnd"/>
      <w:r w:rsidRPr="00FC20FA">
        <w:rPr>
          <w:rFonts w:ascii="Traditional Arabic" w:hAnsi="Traditional Arabic" w:cs="Traditional Arabic"/>
          <w:sz w:val="24"/>
          <w:szCs w:val="24"/>
          <w:rtl/>
          <w:lang w:val="ar-SA"/>
        </w:rPr>
        <w:t xml:space="preserve"> </w:t>
      </w:r>
      <w:proofErr w:type="spellStart"/>
      <w:r w:rsidRPr="00FC20FA">
        <w:rPr>
          <w:rFonts w:ascii="Traditional Arabic" w:hAnsi="Traditional Arabic" w:cs="Traditional Arabic"/>
          <w:sz w:val="24"/>
          <w:szCs w:val="24"/>
          <w:rtl/>
          <w:lang w:val="ar-SA"/>
        </w:rPr>
        <w:t>Deviation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 xml:space="preserve">، </w:t>
      </w:r>
      <w:r w:rsidRPr="00FC20FA">
        <w:rPr>
          <w:rFonts w:ascii="Traditional Arabic" w:hAnsi="Traditional Arabic" w:cs="Traditional Arabic"/>
          <w:sz w:val="24"/>
          <w:szCs w:val="24"/>
          <w:rtl/>
          <w:lang w:val="ar-SA"/>
        </w:rPr>
        <w:t>للتّعرّف على مدى انحراف استجابات أفراد عينة الدراسة لكل عبارة من عبارات متغيّرات الدراسة، ولكل محور من المحاور الرئيسية عن المتوسط الحسابي لها.</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التكرارات والنسب المئوية لوصف خصائص عينة الدراسة وفقاً للمتغيرات الديموغرافية.</w:t>
      </w:r>
    </w:p>
    <w:p w:rsidR="00BC0E6A" w:rsidRPr="00FC20FA" w:rsidRDefault="00BC0E6A" w:rsidP="00FC20FA">
      <w:pPr>
        <w:pStyle w:val="ListParagraph1"/>
        <w:numPr>
          <w:ilvl w:val="0"/>
          <w:numId w:val="3"/>
        </w:numPr>
        <w:autoSpaceDE w:val="0"/>
        <w:autoSpaceDN w:val="0"/>
        <w:adjustRightInd w:val="0"/>
        <w:spacing w:after="0" w:line="360" w:lineRule="auto"/>
        <w:jc w:val="both"/>
        <w:rPr>
          <w:rFonts w:ascii="Traditional Arabic" w:hAnsi="Traditional Arabic" w:cs="Traditional Arabic"/>
          <w:b/>
          <w:sz w:val="24"/>
          <w:szCs w:val="24"/>
          <w:rtl/>
          <w:lang w:val="ar-SA"/>
        </w:rPr>
      </w:pPr>
      <w:r w:rsidRPr="00FC20FA">
        <w:rPr>
          <w:rFonts w:ascii="Traditional Arabic" w:hAnsi="Traditional Arabic" w:cs="Traditional Arabic"/>
          <w:sz w:val="24"/>
          <w:szCs w:val="24"/>
          <w:rtl/>
          <w:lang w:val="ar-SA"/>
        </w:rPr>
        <w:t>المتوسط الحسابي (</w:t>
      </w:r>
      <w:proofErr w:type="spellStart"/>
      <w:r w:rsidRPr="00FC20FA">
        <w:rPr>
          <w:rFonts w:ascii="Traditional Arabic" w:hAnsi="Traditional Arabic" w:cs="Traditional Arabic"/>
          <w:sz w:val="24"/>
          <w:szCs w:val="24"/>
          <w:rtl/>
          <w:lang w:val="ar-SA"/>
        </w:rPr>
        <w:t>Mean</w:t>
      </w:r>
      <w:proofErr w:type="spellEnd"/>
      <w:r w:rsidRPr="00FC20FA">
        <w:rPr>
          <w:rFonts w:ascii="Traditional Arabic" w:hAnsi="Traditional Arabic" w:cs="Traditional Arabic"/>
          <w:sz w:val="24"/>
          <w:szCs w:val="24"/>
          <w:rtl/>
          <w:lang w:val="ar-SA"/>
        </w:rPr>
        <w:t>)</w:t>
      </w:r>
      <w:r w:rsidRPr="00FC20FA">
        <w:rPr>
          <w:rFonts w:ascii="Traditional Arabic" w:hAnsi="Traditional Arabic" w:cs="Traditional Arabic"/>
          <w:b/>
          <w:sz w:val="24"/>
          <w:szCs w:val="24"/>
          <w:rtl/>
          <w:lang w:val="ar-SA"/>
        </w:rPr>
        <w:t>،</w:t>
      </w:r>
      <w:r w:rsidRPr="00FC20FA">
        <w:rPr>
          <w:rFonts w:ascii="Traditional Arabic" w:hAnsi="Traditional Arabic" w:cs="Traditional Arabic"/>
          <w:sz w:val="24"/>
          <w:szCs w:val="24"/>
          <w:rtl/>
          <w:lang w:val="ar-SA"/>
        </w:rPr>
        <w:t xml:space="preserve"> لمعرفة مدى ارتفاع استجابات أفراد عينة الدراسة أو انخفاضها عن المحاور الرئيسة (متوسطات العبارات)، وذلك يفيد في ترتيب المحاور حسب أعلى متوسط حسابي.</w:t>
      </w:r>
    </w:p>
    <w:p w:rsidR="00BC0E6A" w:rsidRPr="00FC20FA" w:rsidRDefault="00BC0E6A" w:rsidP="00FC20FA">
      <w:pPr>
        <w:spacing w:before="240" w:after="0" w:line="360" w:lineRule="auto"/>
        <w:jc w:val="both"/>
        <w:rPr>
          <w:rFonts w:ascii="Traditional Arabic" w:hAnsi="Traditional Arabic" w:cs="Traditional Arabic"/>
          <w:bCs/>
          <w:rtl/>
          <w:lang w:val="ar-SA"/>
        </w:rPr>
      </w:pPr>
      <w:r w:rsidRPr="00FC20FA">
        <w:rPr>
          <w:rFonts w:ascii="Traditional Arabic" w:hAnsi="Traditional Arabic" w:cs="Traditional Arabic"/>
          <w:bCs/>
          <w:rtl/>
          <w:lang w:val="ar-SA"/>
        </w:rPr>
        <w:t xml:space="preserve">3 / </w:t>
      </w:r>
      <w:r w:rsidR="00FC20FA" w:rsidRPr="00FC20FA">
        <w:rPr>
          <w:rFonts w:ascii="Traditional Arabic" w:hAnsi="Traditional Arabic" w:cs="Traditional Arabic" w:hint="cs"/>
          <w:bCs/>
          <w:rtl/>
          <w:lang w:val="ar-SA"/>
        </w:rPr>
        <w:t>5.</w:t>
      </w:r>
      <w:r w:rsidRPr="00FC20FA">
        <w:rPr>
          <w:rFonts w:ascii="Traditional Arabic" w:hAnsi="Traditional Arabic" w:cs="Traditional Arabic"/>
          <w:bCs/>
          <w:rtl/>
          <w:lang w:val="ar-SA"/>
        </w:rPr>
        <w:t xml:space="preserve"> حدود الدراسة: </w:t>
      </w:r>
    </w:p>
    <w:p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C20FA">
        <w:rPr>
          <w:rFonts w:ascii="Traditional Arabic" w:hAnsi="Traditional Arabic" w:cs="Traditional Arabic"/>
          <w:b/>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b/>
          <w:sz w:val="24"/>
          <w:szCs w:val="24"/>
          <w:rtl/>
          <w:lang w:val="ar-SA"/>
        </w:rPr>
        <w:t>المكانية</w:t>
      </w:r>
      <w:r w:rsidRPr="00FC20FA">
        <w:rPr>
          <w:rFonts w:ascii="Traditional Arabic" w:hAnsi="Traditional Arabic" w:cs="Traditional Arabic"/>
          <w:sz w:val="24"/>
          <w:szCs w:val="24"/>
          <w:rtl/>
          <w:lang w:val="ar-SA"/>
        </w:rPr>
        <w:t>: اقتصرت</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المكانية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 على مجموعة من الشركات العائلية في المنطقة الغربية بالمملكة العربية السعودية.</w:t>
      </w:r>
    </w:p>
    <w:p w:rsidR="00BC0E6A" w:rsidRPr="00FC20FA" w:rsidRDefault="00BC0E6A" w:rsidP="006A571E">
      <w:pPr>
        <w:pStyle w:val="ListParagraph1"/>
        <w:numPr>
          <w:ilvl w:val="0"/>
          <w:numId w:val="37"/>
        </w:numPr>
        <w:autoSpaceDE w:val="0"/>
        <w:autoSpaceDN w:val="0"/>
        <w:adjustRightInd w:val="0"/>
        <w:spacing w:after="0" w:line="360" w:lineRule="auto"/>
        <w:ind w:left="1040"/>
        <w:jc w:val="both"/>
        <w:rPr>
          <w:rFonts w:ascii="Traditional Arabic" w:hAnsi="Traditional Arabic" w:cs="Traditional Arabic"/>
          <w:sz w:val="24"/>
          <w:szCs w:val="24"/>
        </w:rPr>
      </w:pPr>
      <w:r w:rsidRPr="00FC20FA">
        <w:rPr>
          <w:rFonts w:ascii="Traditional Arabic" w:hAnsi="Traditional Arabic" w:cs="Traditional Arabic"/>
          <w:b/>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b/>
          <w:sz w:val="24"/>
          <w:szCs w:val="24"/>
          <w:rtl/>
          <w:lang w:val="ar-SA"/>
        </w:rPr>
        <w:t>البشرية</w:t>
      </w:r>
      <w:r w:rsidRPr="00FC20FA">
        <w:rPr>
          <w:rFonts w:ascii="Traditional Arabic" w:hAnsi="Traditional Arabic" w:cs="Traditional Arabic"/>
          <w:b/>
          <w:sz w:val="24"/>
          <w:szCs w:val="24"/>
        </w:rPr>
        <w:t>:</w:t>
      </w:r>
      <w:r w:rsidRPr="00FC20FA">
        <w:rPr>
          <w:rFonts w:ascii="Traditional Arabic" w:hAnsi="Traditional Arabic" w:cs="Traditional Arabic"/>
          <w:sz w:val="24"/>
          <w:szCs w:val="24"/>
          <w:rtl/>
          <w:lang w:val="ar-SA"/>
        </w:rPr>
        <w:t xml:space="preserve"> وتمثّلت 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البشرية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للدراسة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الحالية</w:t>
      </w:r>
      <w:r w:rsidRPr="00FC20FA">
        <w:rPr>
          <w:rFonts w:ascii="Traditional Arabic" w:hAnsi="Traditional Arabic" w:cs="Traditional Arabic"/>
          <w:sz w:val="24"/>
          <w:szCs w:val="24"/>
        </w:rPr>
        <w:t xml:space="preserve"> </w:t>
      </w:r>
      <w:r w:rsidRPr="00FC20FA">
        <w:rPr>
          <w:rFonts w:ascii="Traditional Arabic" w:hAnsi="Traditional Arabic" w:cs="Traditional Arabic"/>
          <w:sz w:val="24"/>
          <w:szCs w:val="24"/>
          <w:rtl/>
          <w:lang w:val="ar-SA"/>
        </w:rPr>
        <w:t xml:space="preserve">في رؤساء وأعضاء مجلس الإدارة والمدراء التنفيذين، والمدراء الماليين </w:t>
      </w:r>
      <w:r w:rsidR="006A403A" w:rsidRPr="00FC20FA">
        <w:rPr>
          <w:rFonts w:ascii="Traditional Arabic" w:hAnsi="Traditional Arabic" w:cs="Traditional Arabic" w:hint="cs"/>
          <w:sz w:val="24"/>
          <w:szCs w:val="24"/>
          <w:rtl/>
          <w:lang w:val="ar-SA"/>
        </w:rPr>
        <w:t>والإداريين.</w:t>
      </w:r>
      <w:r w:rsidRPr="00FC20FA">
        <w:rPr>
          <w:rFonts w:ascii="Traditional Arabic" w:hAnsi="Traditional Arabic" w:cs="Traditional Arabic"/>
          <w:sz w:val="24"/>
          <w:szCs w:val="24"/>
          <w:rtl/>
          <w:lang w:val="ar-SA"/>
        </w:rPr>
        <w:t xml:space="preserve"> </w:t>
      </w:r>
    </w:p>
    <w:p w:rsidR="00BC0E6A" w:rsidRPr="00FC20FA" w:rsidRDefault="00BC0E6A" w:rsidP="006A571E">
      <w:pPr>
        <w:pStyle w:val="ListParagraph1"/>
        <w:numPr>
          <w:ilvl w:val="0"/>
          <w:numId w:val="37"/>
        </w:numPr>
        <w:autoSpaceDE w:val="0"/>
        <w:autoSpaceDN w:val="0"/>
        <w:adjustRightInd w:val="0"/>
        <w:spacing w:after="160" w:line="360" w:lineRule="auto"/>
        <w:ind w:left="1040"/>
        <w:jc w:val="both"/>
        <w:rPr>
          <w:rFonts w:ascii="Traditional Arabic" w:hAnsi="Traditional Arabic" w:cs="Traditional Arabic"/>
          <w:b/>
          <w:sz w:val="24"/>
          <w:szCs w:val="24"/>
          <w:rtl/>
          <w:lang w:val="ar-SA"/>
        </w:rPr>
      </w:pPr>
      <w:r w:rsidRPr="00FC20FA">
        <w:rPr>
          <w:rFonts w:ascii="Traditional Arabic" w:hAnsi="Traditional Arabic" w:cs="Traditional Arabic"/>
          <w:b/>
          <w:sz w:val="24"/>
          <w:szCs w:val="24"/>
          <w:rtl/>
          <w:lang w:val="ar-SA"/>
        </w:rPr>
        <w:t>الحدود</w:t>
      </w:r>
      <w:r w:rsidRPr="00FC20FA">
        <w:rPr>
          <w:rFonts w:ascii="Traditional Arabic" w:hAnsi="Traditional Arabic" w:cs="Traditional Arabic"/>
          <w:sz w:val="24"/>
          <w:szCs w:val="24"/>
        </w:rPr>
        <w:t xml:space="preserve"> </w:t>
      </w:r>
      <w:r w:rsidRPr="00FC20FA">
        <w:rPr>
          <w:rFonts w:ascii="Traditional Arabic" w:hAnsi="Traditional Arabic" w:cs="Traditional Arabic"/>
          <w:b/>
          <w:sz w:val="24"/>
          <w:szCs w:val="24"/>
          <w:rtl/>
          <w:lang w:val="ar-SA"/>
        </w:rPr>
        <w:t>الزمنية</w:t>
      </w:r>
      <w:r w:rsidRPr="00FC20FA">
        <w:rPr>
          <w:rFonts w:ascii="Traditional Arabic" w:hAnsi="Traditional Arabic" w:cs="Traditional Arabic"/>
          <w:sz w:val="24"/>
          <w:szCs w:val="24"/>
        </w:rPr>
        <w:t>:</w:t>
      </w:r>
      <w:r w:rsidRPr="00FC20FA">
        <w:rPr>
          <w:rFonts w:ascii="Traditional Arabic" w:hAnsi="Traditional Arabic" w:cs="Traditional Arabic"/>
          <w:sz w:val="24"/>
          <w:szCs w:val="24"/>
          <w:rtl/>
          <w:lang w:val="ar-SA"/>
        </w:rPr>
        <w:t xml:space="preserve"> تم إجراء الدراسة في عام </w:t>
      </w:r>
      <w:r w:rsidRPr="00FC20FA">
        <w:rPr>
          <w:rFonts w:ascii="Traditional Arabic" w:hAnsi="Traditional Arabic" w:cs="Traditional Arabic"/>
          <w:sz w:val="24"/>
          <w:szCs w:val="24"/>
        </w:rPr>
        <w:t>2025</w:t>
      </w:r>
    </w:p>
    <w:p w:rsidR="00BC0E6A" w:rsidRDefault="00BC0E6A">
      <w:pPr>
        <w:spacing w:after="0" w:line="360" w:lineRule="auto"/>
        <w:jc w:val="center"/>
        <w:rPr>
          <w:rFonts w:cs="SimSun"/>
          <w:sz w:val="36"/>
          <w:szCs w:val="36"/>
          <w:rtl/>
          <w:lang w:val="ar-SA"/>
        </w:rPr>
      </w:pPr>
    </w:p>
    <w:p w:rsidR="00BC0E6A" w:rsidRDefault="00BC0E6A">
      <w:pPr>
        <w:spacing w:after="0" w:line="360" w:lineRule="auto"/>
        <w:jc w:val="center"/>
        <w:rPr>
          <w:rFonts w:cs="SimSun"/>
          <w:b/>
          <w:sz w:val="36"/>
          <w:szCs w:val="36"/>
          <w:rtl/>
          <w:lang w:val="ar-SA"/>
        </w:rPr>
      </w:pPr>
    </w:p>
    <w:p w:rsidR="00BC0E6A" w:rsidRDefault="00BC0E6A">
      <w:pPr>
        <w:spacing w:after="0" w:line="360" w:lineRule="auto"/>
        <w:jc w:val="center"/>
        <w:rPr>
          <w:rFonts w:cs="SimSun"/>
          <w:b/>
          <w:sz w:val="36"/>
          <w:szCs w:val="36"/>
          <w:rtl/>
          <w:lang w:val="ar-SA"/>
        </w:rPr>
      </w:pPr>
    </w:p>
    <w:p w:rsidR="00BC0E6A" w:rsidRDefault="00BC0E6A">
      <w:pPr>
        <w:spacing w:after="0" w:line="360" w:lineRule="auto"/>
        <w:jc w:val="center"/>
        <w:rPr>
          <w:rFonts w:cs="SimSun"/>
          <w:b/>
          <w:sz w:val="36"/>
          <w:szCs w:val="36"/>
          <w:rtl/>
          <w:lang w:val="ar-SA"/>
        </w:rPr>
      </w:pPr>
    </w:p>
    <w:p w:rsidR="00BC0E6A" w:rsidRPr="0002648B" w:rsidRDefault="00BC0E6A">
      <w:pPr>
        <w:spacing w:after="0" w:line="360" w:lineRule="auto"/>
        <w:jc w:val="center"/>
        <w:rPr>
          <w:rFonts w:ascii="Traditional Arabic" w:hAnsi="Traditional Arabic" w:cs="Traditional Arabic"/>
          <w:b/>
          <w:rtl/>
          <w:lang w:val="ar-SA"/>
        </w:rPr>
      </w:pPr>
    </w:p>
    <w:p w:rsidR="00E94ED3" w:rsidRPr="0002648B" w:rsidRDefault="00E94ED3">
      <w:pPr>
        <w:spacing w:after="0" w:line="360" w:lineRule="auto"/>
        <w:jc w:val="center"/>
        <w:rPr>
          <w:rFonts w:ascii="Traditional Arabic" w:hAnsi="Traditional Arabic" w:cs="Traditional Arabic"/>
          <w:b/>
          <w:rtl/>
          <w:lang w:val="ar-SA"/>
        </w:rPr>
      </w:pPr>
    </w:p>
    <w:p w:rsidR="00E94ED3" w:rsidRPr="0002648B" w:rsidRDefault="00E94ED3">
      <w:pPr>
        <w:spacing w:after="0" w:line="360" w:lineRule="auto"/>
        <w:jc w:val="center"/>
        <w:rPr>
          <w:rFonts w:ascii="Traditional Arabic" w:hAnsi="Traditional Arabic" w:cs="Traditional Arabic"/>
          <w:b/>
          <w:rtl/>
          <w:lang w:val="ar-SA"/>
        </w:rPr>
      </w:pPr>
    </w:p>
    <w:p w:rsidR="00E94ED3" w:rsidRPr="0002648B" w:rsidRDefault="00E94ED3">
      <w:pPr>
        <w:spacing w:after="0" w:line="360" w:lineRule="auto"/>
        <w:jc w:val="center"/>
        <w:rPr>
          <w:rFonts w:ascii="Traditional Arabic" w:hAnsi="Traditional Arabic" w:cs="Traditional Arabic"/>
          <w:b/>
          <w:rtl/>
          <w:lang w:val="ar-SA"/>
        </w:rPr>
      </w:pPr>
    </w:p>
    <w:p w:rsidR="00BC0E6A" w:rsidRPr="0042005A" w:rsidRDefault="00BC0E6A">
      <w:pPr>
        <w:spacing w:after="0" w:line="360" w:lineRule="auto"/>
        <w:jc w:val="center"/>
        <w:rPr>
          <w:rFonts w:ascii="Traditional Arabic" w:hAnsi="Traditional Arabic" w:cs="Traditional Arabic"/>
          <w:bCs/>
          <w:rtl/>
          <w:lang w:val="ar-SA"/>
        </w:rPr>
      </w:pPr>
      <w:r w:rsidRPr="0042005A">
        <w:rPr>
          <w:rFonts w:ascii="Traditional Arabic" w:hAnsi="Traditional Arabic" w:cs="Traditional Arabic"/>
          <w:bCs/>
          <w:rtl/>
          <w:lang w:val="ar-SA"/>
        </w:rPr>
        <w:t>الفصل الرابع</w:t>
      </w:r>
    </w:p>
    <w:p w:rsidR="00BC0E6A" w:rsidRPr="0042005A" w:rsidRDefault="00BC0E6A">
      <w:pPr>
        <w:spacing w:after="0" w:line="360" w:lineRule="auto"/>
        <w:jc w:val="center"/>
        <w:rPr>
          <w:rFonts w:ascii="Traditional Arabic" w:hAnsi="Traditional Arabic" w:cs="Traditional Arabic"/>
          <w:bCs/>
          <w:rtl/>
          <w:lang w:val="ar-SA"/>
        </w:rPr>
      </w:pPr>
      <w:r w:rsidRPr="0042005A">
        <w:rPr>
          <w:rFonts w:ascii="Traditional Arabic" w:hAnsi="Traditional Arabic" w:cs="Traditional Arabic"/>
          <w:bCs/>
          <w:rtl/>
          <w:lang w:val="ar-SA"/>
        </w:rPr>
        <w:t>عرض وتحليل نتائج الدراسة الميدانية</w:t>
      </w:r>
    </w:p>
    <w:p w:rsidR="00BC0E6A" w:rsidRDefault="00BC0E6A">
      <w:pPr>
        <w:spacing w:after="0" w:line="360" w:lineRule="auto"/>
        <w:jc w:val="center"/>
        <w:rPr>
          <w:rFonts w:cs="SimSun"/>
          <w:b/>
          <w:rtl/>
          <w:lang w:val="ar-SA"/>
        </w:rPr>
      </w:pPr>
    </w:p>
    <w:p w:rsidR="00BC0E6A" w:rsidRDefault="00BC0E6A">
      <w:pPr>
        <w:spacing w:after="160" w:line="360" w:lineRule="auto"/>
        <w:jc w:val="both"/>
        <w:rPr>
          <w:rFonts w:cs="SimSun"/>
          <w:b/>
          <w:sz w:val="36"/>
          <w:szCs w:val="36"/>
          <w:rtl/>
          <w:lang w:val="ar-SA"/>
        </w:rPr>
      </w:pPr>
      <w:r>
        <w:rPr>
          <w:rFonts w:cs="Times New Roman"/>
          <w:b/>
          <w:sz w:val="36"/>
          <w:szCs w:val="36"/>
          <w:rtl/>
          <w:lang w:val="ar-SA"/>
        </w:rPr>
        <w:br w:type="page"/>
      </w:r>
    </w:p>
    <w:p w:rsidR="00BC3251" w:rsidRDefault="00BC3251" w:rsidP="00855629">
      <w:pPr>
        <w:spacing w:after="0" w:line="259" w:lineRule="auto"/>
        <w:jc w:val="both"/>
        <w:rPr>
          <w:rFonts w:ascii="Traditional Arabic" w:hAnsi="Traditional Arabic" w:cs="Traditional Arabic"/>
          <w:bCs/>
          <w:rtl/>
          <w:lang w:val="ar-SA"/>
        </w:rPr>
      </w:pPr>
    </w:p>
    <w:p w:rsidR="00BC0E6A" w:rsidRPr="00D23792" w:rsidRDefault="00BC0E6A" w:rsidP="00855629">
      <w:pPr>
        <w:spacing w:after="0" w:line="259"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t xml:space="preserve">تمهيد: </w:t>
      </w:r>
    </w:p>
    <w:p w:rsidR="00BC3251" w:rsidRDefault="00BC0E6A" w:rsidP="00D23792">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 xml:space="preserve">تناول هذا الفصل عرضاً لنتائج تحليل البيانات المتعلقة بمدى تأثير مبادئ الحوكمة على استدامة الأداء المؤسسي بأبعاده في الشركات العائلية محل الدراسة والتي تم جمعها من أفراد العينة، حيث اعتمدت الدراسة لتحليل البيانات إحصائياً على البرنامج الإحصائي </w:t>
      </w:r>
      <w:r w:rsidRPr="00D23792">
        <w:rPr>
          <w:rFonts w:ascii="Traditional Arabic" w:hAnsi="Traditional Arabic" w:cs="Traditional Arabic"/>
          <w:sz w:val="24"/>
          <w:szCs w:val="24"/>
        </w:rPr>
        <w:t>SPSS V26</w:t>
      </w:r>
      <w:r w:rsidRPr="00D23792">
        <w:rPr>
          <w:rFonts w:ascii="Traditional Arabic" w:hAnsi="Traditional Arabic" w:cs="Traditional Arabic"/>
          <w:sz w:val="24"/>
          <w:szCs w:val="24"/>
          <w:rtl/>
          <w:lang w:val="ar-SA"/>
        </w:rPr>
        <w:t xml:space="preserve">، كما تضمن هذا الفصل تفسير هذه النتائج في ضوء أهداف الدراسة وتساؤلاتها والتي تتمثّل في معرفة تأثير كلٍ من الشفافية على استدامة الأداء المؤسسي، وتأثير المساءلة في تعزيز استدامة الأداء المؤسسي، إضافة إلى تقييم تأثير المشاركة على تحسين استدامة الأداء المؤسسي، وتأثير العدالة في بيئة العمل على استدامة الأداء المؤسسي، ومعرفة تأثير الكفاءة في تحقيق استدامة الأداء المؤسسي في الشركات العائلية، من خلال تحليل هذا التأثير إحصائياً للإجابة على تساؤلات الدراسة إلى جانب مناقشتها في ضوء نتائج اختبار الفرضيات وربطها بنتائج الدراسات السابقة، بما يسهم في تعزيز الفهم العلمي للعلاقة بين مبادئ الحوكمة واستدامة الأداء المؤسسي في بيئة الشركات العائلية في المنطقة الغربية بالمملكة العربية السعودية. </w:t>
      </w:r>
    </w:p>
    <w:p w:rsidR="00BC3251" w:rsidRDefault="00BC3251">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D23792" w:rsidRDefault="00BC0E6A" w:rsidP="00855629">
      <w:pPr>
        <w:spacing w:before="240" w:after="0" w:line="360" w:lineRule="auto"/>
        <w:jc w:val="both"/>
        <w:rPr>
          <w:rFonts w:ascii="Traditional Arabic" w:hAnsi="Traditional Arabic" w:cs="Traditional Arabic"/>
          <w:bCs/>
          <w:rtl/>
          <w:lang w:val="ar-SA"/>
        </w:rPr>
      </w:pPr>
      <w:r w:rsidRPr="00D23792">
        <w:rPr>
          <w:rFonts w:ascii="Traditional Arabic" w:hAnsi="Traditional Arabic" w:cs="Traditional Arabic"/>
          <w:bCs/>
          <w:rtl/>
          <w:lang w:val="ar-SA"/>
        </w:rPr>
        <w:lastRenderedPageBreak/>
        <w:t xml:space="preserve">4 / </w:t>
      </w:r>
      <w:r w:rsidR="00D23792" w:rsidRPr="00D23792">
        <w:rPr>
          <w:rFonts w:ascii="Traditional Arabic" w:hAnsi="Traditional Arabic" w:cs="Traditional Arabic" w:hint="cs"/>
          <w:bCs/>
          <w:rtl/>
          <w:lang w:val="ar-SA"/>
        </w:rPr>
        <w:t>1.</w:t>
      </w:r>
      <w:r w:rsidRPr="00D23792">
        <w:rPr>
          <w:rFonts w:ascii="Traditional Arabic" w:hAnsi="Traditional Arabic" w:cs="Traditional Arabic"/>
          <w:bCs/>
          <w:rtl/>
          <w:lang w:val="ar-SA"/>
        </w:rPr>
        <w:t xml:space="preserve"> التحليل الوصفي للخصائص الديموغرافية لأفراد العينة</w:t>
      </w:r>
      <w:r w:rsidRPr="00D23792">
        <w:rPr>
          <w:rFonts w:ascii="Traditional Arabic" w:hAnsi="Traditional Arabic" w:cs="Traditional Arabic"/>
          <w:bCs/>
        </w:rPr>
        <w:t>:</w:t>
      </w:r>
      <w:r w:rsidRPr="00D23792">
        <w:rPr>
          <w:rFonts w:ascii="Traditional Arabic" w:hAnsi="Traditional Arabic" w:cs="Traditional Arabic"/>
          <w:bCs/>
          <w:rtl/>
          <w:lang w:val="ar-SA"/>
        </w:rPr>
        <w:t xml:space="preserve">  </w:t>
      </w:r>
    </w:p>
    <w:p w:rsidR="00BC0E6A" w:rsidRPr="00D23792" w:rsidRDefault="00BC0E6A" w:rsidP="003E2DD9">
      <w:pPr>
        <w:spacing w:line="360" w:lineRule="auto"/>
        <w:ind w:firstLine="360"/>
        <w:jc w:val="both"/>
        <w:rPr>
          <w:rFonts w:ascii="Traditional Arabic" w:hAnsi="Traditional Arabic" w:cs="Traditional Arabic"/>
          <w:sz w:val="24"/>
          <w:szCs w:val="24"/>
          <w:rtl/>
          <w:lang w:val="ar-SA"/>
        </w:rPr>
      </w:pPr>
      <w:r w:rsidRPr="00D23792">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Pr="00D23792">
        <w:rPr>
          <w:rFonts w:ascii="Traditional Arabic" w:hAnsi="Traditional Arabic" w:cs="Traditional Arabic"/>
          <w:sz w:val="24"/>
          <w:szCs w:val="24"/>
        </w:rPr>
        <w:t>135</w:t>
      </w:r>
      <w:r w:rsidRPr="00D23792">
        <w:rPr>
          <w:rFonts w:ascii="Traditional Arabic" w:hAnsi="Traditional Arabic" w:cs="Traditional Arabic"/>
          <w:sz w:val="24"/>
          <w:szCs w:val="24"/>
          <w:rtl/>
          <w:lang w:val="ar-SA"/>
        </w:rPr>
        <w:t>) فرداً من أصحاب المناصب الإدارية العليا والوسطى في الشركات العائلية محل الدراسة، وذلك وفقاً لعدد من المتغيرات الديموغرافية والتي تتمثل في: (الجنس، المؤهّل العلمي، المسمى الوظيفي، عدد سنوات الخبرة)، ويتضح ذلك من خلال الجدول التالي</w:t>
      </w:r>
      <w:r w:rsidRPr="00D23792">
        <w:rPr>
          <w:rFonts w:ascii="Traditional Arabic" w:hAnsi="Traditional Arabic" w:cs="Traditional Arabic"/>
          <w:sz w:val="24"/>
          <w:szCs w:val="24"/>
        </w:rPr>
        <w:t xml:space="preserve">: </w:t>
      </w:r>
    </w:p>
    <w:p w:rsidR="00BC0E6A" w:rsidRDefault="00BC0E6A" w:rsidP="003E2DD9">
      <w:pPr>
        <w:autoSpaceDE w:val="0"/>
        <w:autoSpaceDN w:val="0"/>
        <w:adjustRightInd w:val="0"/>
        <w:spacing w:line="240" w:lineRule="auto"/>
        <w:jc w:val="center"/>
        <w:rPr>
          <w:rFonts w:ascii="Traditional Arabic" w:hAnsi="Traditional Arabic" w:cs="Traditional Arabic"/>
          <w:bCs/>
          <w:sz w:val="24"/>
          <w:szCs w:val="24"/>
          <w:rtl/>
          <w:lang w:val="ar-SA"/>
        </w:rPr>
      </w:pPr>
      <w:r w:rsidRPr="00C7788E">
        <w:rPr>
          <w:rFonts w:ascii="Traditional Arabic" w:hAnsi="Traditional Arabic" w:cs="Traditional Arabic"/>
          <w:bCs/>
          <w:sz w:val="24"/>
          <w:szCs w:val="24"/>
          <w:rtl/>
          <w:lang w:val="ar-SA"/>
        </w:rPr>
        <w:t>جدول (10): يوضح توزيع أفراد العينة حسب الخصائص الديموغرافية</w:t>
      </w:r>
      <w:r w:rsidRPr="00C7788E">
        <w:rPr>
          <w:rFonts w:ascii="Traditional Arabic" w:hAnsi="Traditional Arabic" w:cs="Traditional Arabic"/>
          <w:bCs/>
          <w:sz w:val="24"/>
          <w:szCs w:val="24"/>
        </w:rPr>
        <w:t xml:space="preserve"> </w:t>
      </w:r>
      <w:r w:rsidRPr="00C7788E">
        <w:rPr>
          <w:rFonts w:ascii="Traditional Arabic" w:hAnsi="Traditional Arabic" w:cs="Traditional Arabic"/>
          <w:bCs/>
          <w:sz w:val="24"/>
          <w:szCs w:val="24"/>
          <w:rtl/>
          <w:lang w:val="ar-SA"/>
        </w:rPr>
        <w:t xml:space="preserve">(ن= </w:t>
      </w:r>
      <w:r w:rsidRPr="00C7788E">
        <w:rPr>
          <w:rFonts w:ascii="Traditional Arabic" w:hAnsi="Traditional Arabic" w:cs="Traditional Arabic"/>
          <w:bCs/>
          <w:sz w:val="24"/>
          <w:szCs w:val="24"/>
        </w:rPr>
        <w:t>135</w:t>
      </w:r>
      <w:r w:rsidRPr="00C7788E">
        <w:rPr>
          <w:rFonts w:ascii="Traditional Arabic" w:hAnsi="Traditional Arabic" w:cs="Traditional Arabic"/>
          <w:bCs/>
          <w:sz w:val="24"/>
          <w:szCs w:val="24"/>
          <w:rtl/>
          <w:lang w:val="ar-SA"/>
        </w:rPr>
        <w:t>)</w:t>
      </w:r>
    </w:p>
    <w:tbl>
      <w:tblPr>
        <w:bidiVisual/>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4"/>
        <w:gridCol w:w="2441"/>
        <w:gridCol w:w="2820"/>
        <w:gridCol w:w="9"/>
        <w:gridCol w:w="1122"/>
        <w:gridCol w:w="9"/>
        <w:gridCol w:w="2244"/>
        <w:gridCol w:w="7"/>
      </w:tblGrid>
      <w:tr w:rsidR="00855629" w:rsidRPr="00C524FA" w:rsidTr="00855629">
        <w:trPr>
          <w:trHeight w:val="255"/>
          <w:tblHeader/>
          <w:jc w:val="center"/>
        </w:trPr>
        <w:tc>
          <w:tcPr>
            <w:tcW w:w="1673"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Pr>
            </w:pPr>
            <w:r w:rsidRPr="00855629">
              <w:rPr>
                <w:rFonts w:ascii="Traditional Arabic" w:hAnsi="Traditional Arabic" w:cs="Traditional Arabic"/>
                <w:bCs/>
                <w:sz w:val="24"/>
                <w:szCs w:val="24"/>
                <w:rtl/>
                <w:lang w:val="ar-SA"/>
              </w:rPr>
              <w:t xml:space="preserve">لمتغير </w:t>
            </w:r>
          </w:p>
        </w:tc>
        <w:tc>
          <w:tcPr>
            <w:tcW w:w="1515"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 xml:space="preserve">الخيارات </w:t>
            </w:r>
          </w:p>
        </w:tc>
        <w:tc>
          <w:tcPr>
            <w:tcW w:w="606"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التكرار</w:t>
            </w:r>
          </w:p>
        </w:tc>
        <w:tc>
          <w:tcPr>
            <w:tcW w:w="1207"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Cs/>
                <w:sz w:val="24"/>
                <w:szCs w:val="24"/>
                <w:rtl/>
                <w:lang w:val="ar-SA"/>
              </w:rPr>
            </w:pPr>
            <w:r w:rsidRPr="00855629">
              <w:rPr>
                <w:rFonts w:ascii="Traditional Arabic" w:hAnsi="Traditional Arabic" w:cs="Traditional Arabic"/>
                <w:bCs/>
                <w:sz w:val="24"/>
                <w:szCs w:val="24"/>
                <w:rtl/>
                <w:lang w:val="ar-SA"/>
              </w:rPr>
              <w:t>النسبة المئوية</w:t>
            </w:r>
          </w:p>
        </w:tc>
      </w:tr>
      <w:tr w:rsidR="00855629" w:rsidRPr="00C524FA" w:rsidTr="00855629">
        <w:trPr>
          <w:trHeight w:val="125"/>
          <w:tblHeader/>
          <w:jc w:val="center"/>
        </w:trPr>
        <w:tc>
          <w:tcPr>
            <w:tcW w:w="1673" w:type="pct"/>
            <w:gridSpan w:val="2"/>
            <w:vMerge w:val="restart"/>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الجنس</w:t>
            </w:r>
          </w:p>
        </w:tc>
        <w:tc>
          <w:tcPr>
            <w:tcW w:w="1515"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ذكر</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91</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67.4 %</w:t>
            </w:r>
          </w:p>
        </w:tc>
      </w:tr>
      <w:tr w:rsidR="00855629" w:rsidRPr="00C524FA" w:rsidTr="00855629">
        <w:trPr>
          <w:trHeight w:val="125"/>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أنثى</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44</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32.6 %</w:t>
            </w:r>
          </w:p>
        </w:tc>
      </w:tr>
      <w:tr w:rsidR="00855629" w:rsidRPr="00C524FA" w:rsidTr="00855629">
        <w:trPr>
          <w:gridAfter w:val="1"/>
          <w:wAfter w:w="4" w:type="pct"/>
          <w:trHeight w:val="125"/>
          <w:tblHeader/>
          <w:jc w:val="center"/>
        </w:trPr>
        <w:tc>
          <w:tcPr>
            <w:tcW w:w="3183" w:type="pct"/>
            <w:gridSpan w:val="3"/>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rsidTr="00855629">
        <w:trPr>
          <w:trHeight w:val="65"/>
          <w:tblHeader/>
          <w:jc w:val="center"/>
        </w:trPr>
        <w:tc>
          <w:tcPr>
            <w:tcW w:w="1673" w:type="pct"/>
            <w:gridSpan w:val="2"/>
            <w:vMerge w:val="restart"/>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sz w:val="22"/>
                <w:szCs w:val="22"/>
                <w:rtl/>
                <w:lang w:val="ar-SA"/>
              </w:rPr>
              <w:t>المؤهل العلمي</w:t>
            </w:r>
          </w:p>
        </w:tc>
        <w:tc>
          <w:tcPr>
            <w:tcW w:w="1515"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دكتوراه</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rsidTr="00855629">
        <w:trPr>
          <w:trHeight w:val="64"/>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ماجستير</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65</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48.1 %</w:t>
            </w:r>
          </w:p>
        </w:tc>
      </w:tr>
      <w:tr w:rsidR="00855629" w:rsidRPr="00C524FA" w:rsidTr="00855629">
        <w:trPr>
          <w:trHeight w:val="64"/>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بكالوريوس</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Pr>
            </w:pPr>
            <w:r w:rsidRPr="00855629">
              <w:rPr>
                <w:rFonts w:ascii="Traditional Arabic" w:hAnsi="Traditional Arabic" w:cs="Traditional Arabic"/>
                <w:sz w:val="22"/>
                <w:szCs w:val="22"/>
              </w:rPr>
              <w:t>40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rsidTr="00855629">
        <w:trPr>
          <w:gridAfter w:val="1"/>
          <w:wAfter w:w="4" w:type="pct"/>
          <w:trHeight w:val="64"/>
          <w:tblHeader/>
          <w:jc w:val="center"/>
        </w:trPr>
        <w:tc>
          <w:tcPr>
            <w:tcW w:w="3183" w:type="pct"/>
            <w:gridSpan w:val="3"/>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rsidTr="00855629">
        <w:trPr>
          <w:trHeight w:val="62"/>
          <w:tblHeader/>
          <w:jc w:val="center"/>
        </w:trPr>
        <w:tc>
          <w:tcPr>
            <w:tcW w:w="1673" w:type="pct"/>
            <w:gridSpan w:val="2"/>
            <w:vMerge w:val="restart"/>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 xml:space="preserve">المسمى الوظيفي </w:t>
            </w:r>
          </w:p>
        </w:tc>
        <w:tc>
          <w:tcPr>
            <w:tcW w:w="1515" w:type="pct"/>
            <w:gridSpan w:val="2"/>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رئيس مجلس إدارة</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10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7.4 %</w:t>
            </w:r>
          </w:p>
        </w:tc>
      </w:tr>
      <w:tr w:rsidR="00855629" w:rsidRPr="00C524FA" w:rsidTr="00855629">
        <w:trPr>
          <w:trHeight w:val="62"/>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عضو مجلس إدارة</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w:t>
            </w:r>
          </w:p>
        </w:tc>
      </w:tr>
      <w:tr w:rsidR="00855629" w:rsidRPr="00C524FA" w:rsidTr="00855629">
        <w:trPr>
          <w:trHeight w:val="62"/>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إداري</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29.6 %</w:t>
            </w:r>
          </w:p>
        </w:tc>
      </w:tr>
      <w:tr w:rsidR="00855629" w:rsidRPr="00C524FA" w:rsidTr="00855629">
        <w:trPr>
          <w:trHeight w:val="62"/>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مدير تنفيذي مالي</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45</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33.3%</w:t>
            </w:r>
          </w:p>
        </w:tc>
      </w:tr>
      <w:tr w:rsidR="00855629" w:rsidRPr="00C524FA" w:rsidTr="00855629">
        <w:trPr>
          <w:gridAfter w:val="1"/>
          <w:wAfter w:w="4" w:type="pct"/>
          <w:trHeight w:val="62"/>
          <w:tblHeader/>
          <w:jc w:val="center"/>
        </w:trPr>
        <w:tc>
          <w:tcPr>
            <w:tcW w:w="3183" w:type="pct"/>
            <w:gridSpan w:val="3"/>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rsidTr="00855629">
        <w:trPr>
          <w:trHeight w:val="194"/>
          <w:tblHeader/>
          <w:jc w:val="center"/>
        </w:trPr>
        <w:tc>
          <w:tcPr>
            <w:tcW w:w="1673" w:type="pct"/>
            <w:gridSpan w:val="2"/>
            <w:vMerge w:val="restart"/>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عدد سنوات الخبرة</w:t>
            </w:r>
          </w:p>
        </w:tc>
        <w:tc>
          <w:tcPr>
            <w:tcW w:w="1515" w:type="pct"/>
            <w:gridSpan w:val="2"/>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15 سنة فأكثر</w:t>
            </w:r>
          </w:p>
        </w:tc>
        <w:tc>
          <w:tcPr>
            <w:tcW w:w="606" w:type="pct"/>
            <w:gridSpan w:val="2"/>
            <w:vAlign w:val="center"/>
          </w:tcPr>
          <w:p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37</w:t>
            </w:r>
          </w:p>
        </w:tc>
        <w:tc>
          <w:tcPr>
            <w:tcW w:w="1207" w:type="pct"/>
            <w:gridSpan w:val="2"/>
            <w:vAlign w:val="center"/>
          </w:tcPr>
          <w:p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27.4 %</w:t>
            </w:r>
          </w:p>
        </w:tc>
      </w:tr>
      <w:tr w:rsidR="00855629" w:rsidRPr="00C524FA" w:rsidTr="00855629">
        <w:trPr>
          <w:trHeight w:val="62"/>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15 سنة إلى 10 سنوات</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36</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26.7 %</w:t>
            </w:r>
          </w:p>
        </w:tc>
      </w:tr>
      <w:tr w:rsidR="00855629" w:rsidRPr="00C524FA" w:rsidTr="00855629">
        <w:trPr>
          <w:trHeight w:val="62"/>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10 سنوات إلى</w:t>
            </w:r>
            <w:r w:rsidRPr="00855629">
              <w:rPr>
                <w:rFonts w:ascii="Traditional Arabic" w:hAnsi="Traditional Arabic" w:cs="Traditional Arabic"/>
                <w:b/>
                <w:sz w:val="22"/>
                <w:szCs w:val="22"/>
              </w:rPr>
              <w:t xml:space="preserve"> </w:t>
            </w:r>
            <w:r w:rsidRPr="00855629">
              <w:rPr>
                <w:rFonts w:ascii="Traditional Arabic" w:hAnsi="Traditional Arabic" w:cs="Traditional Arabic"/>
                <w:sz w:val="22"/>
                <w:szCs w:val="22"/>
                <w:rtl/>
                <w:lang w:val="ar-SA"/>
              </w:rPr>
              <w:t>5 سنوات</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32</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23.7 %</w:t>
            </w:r>
          </w:p>
        </w:tc>
      </w:tr>
      <w:tr w:rsidR="00855629" w:rsidRPr="00C524FA" w:rsidTr="00855629">
        <w:trPr>
          <w:trHeight w:val="86"/>
          <w:tblHeader/>
          <w:jc w:val="center"/>
        </w:trPr>
        <w:tc>
          <w:tcPr>
            <w:tcW w:w="1673" w:type="pct"/>
            <w:gridSpan w:val="2"/>
            <w:vMerge/>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sz w:val="22"/>
                <w:szCs w:val="22"/>
                <w:rtl/>
                <w:lang w:val="ar-SA"/>
              </w:rPr>
            </w:pPr>
          </w:p>
        </w:tc>
        <w:tc>
          <w:tcPr>
            <w:tcW w:w="1515" w:type="pct"/>
            <w:gridSpan w:val="2"/>
            <w:vAlign w:val="center"/>
          </w:tcPr>
          <w:p w:rsidR="00855629" w:rsidRPr="00855629" w:rsidRDefault="00855629" w:rsidP="00855629">
            <w:pPr>
              <w:tabs>
                <w:tab w:val="left" w:pos="909"/>
              </w:tabs>
              <w:autoSpaceDE w:val="0"/>
              <w:autoSpaceDN w:val="0"/>
              <w:adjustRightInd w:val="0"/>
              <w:spacing w:after="0" w:line="280" w:lineRule="exact"/>
              <w:jc w:val="center"/>
              <w:rPr>
                <w:rFonts w:ascii="Traditional Arabic" w:hAnsi="Traditional Arabic" w:cs="Traditional Arabic"/>
                <w:sz w:val="22"/>
                <w:szCs w:val="22"/>
                <w:rtl/>
                <w:lang w:val="ar-SA"/>
              </w:rPr>
            </w:pPr>
            <w:r w:rsidRPr="00855629">
              <w:rPr>
                <w:rFonts w:ascii="Traditional Arabic" w:hAnsi="Traditional Arabic" w:cs="Traditional Arabic"/>
                <w:sz w:val="22"/>
                <w:szCs w:val="22"/>
                <w:rtl/>
                <w:lang w:val="ar-SA"/>
              </w:rPr>
              <w:t>أقل من 5سنوات</w:t>
            </w:r>
          </w:p>
        </w:tc>
        <w:tc>
          <w:tcPr>
            <w:tcW w:w="606"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30</w:t>
            </w:r>
          </w:p>
        </w:tc>
        <w:tc>
          <w:tcPr>
            <w:tcW w:w="1207" w:type="pct"/>
            <w:gridSpan w:val="2"/>
            <w:vAlign w:val="center"/>
          </w:tcPr>
          <w:p w:rsidR="00855629" w:rsidRPr="00855629" w:rsidRDefault="00855629" w:rsidP="00855629">
            <w:pPr>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sz w:val="22"/>
                <w:szCs w:val="22"/>
              </w:rPr>
              <w:t>22.2 %</w:t>
            </w:r>
          </w:p>
        </w:tc>
      </w:tr>
      <w:tr w:rsidR="00855629" w:rsidRPr="00C524FA" w:rsidTr="00855629">
        <w:trPr>
          <w:gridAfter w:val="1"/>
          <w:wAfter w:w="4" w:type="pct"/>
          <w:trHeight w:val="157"/>
          <w:tblHeader/>
          <w:jc w:val="center"/>
        </w:trPr>
        <w:tc>
          <w:tcPr>
            <w:tcW w:w="3183" w:type="pct"/>
            <w:gridSpan w:val="3"/>
            <w:shd w:val="clear" w:color="auto" w:fill="D9D9D9"/>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tl/>
                <w:lang w:val="ar-SA"/>
              </w:rPr>
            </w:pPr>
            <w:r w:rsidRPr="00855629">
              <w:rPr>
                <w:rFonts w:ascii="Traditional Arabic" w:hAnsi="Traditional Arabic" w:cs="Traditional Arabic"/>
                <w:b/>
                <w:sz w:val="22"/>
                <w:szCs w:val="22"/>
                <w:rtl/>
                <w:lang w:val="ar-SA"/>
              </w:rPr>
              <w:t>الإجمالي</w:t>
            </w:r>
          </w:p>
        </w:tc>
        <w:tc>
          <w:tcPr>
            <w:tcW w:w="606" w:type="pct"/>
            <w:gridSpan w:val="2"/>
            <w:shd w:val="clear" w:color="auto" w:fill="D9D9D9"/>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135</w:t>
            </w:r>
          </w:p>
        </w:tc>
        <w:tc>
          <w:tcPr>
            <w:tcW w:w="1207" w:type="pct"/>
            <w:gridSpan w:val="2"/>
            <w:shd w:val="clear" w:color="auto" w:fill="D9D9D9"/>
            <w:vAlign w:val="center"/>
          </w:tcPr>
          <w:p w:rsidR="00855629" w:rsidRPr="00855629" w:rsidRDefault="00855629" w:rsidP="00855629">
            <w:pPr>
              <w:tabs>
                <w:tab w:val="left" w:pos="279"/>
              </w:tabs>
              <w:autoSpaceDE w:val="0"/>
              <w:autoSpaceDN w:val="0"/>
              <w:adjustRightInd w:val="0"/>
              <w:spacing w:after="0" w:line="280" w:lineRule="exact"/>
              <w:jc w:val="center"/>
              <w:rPr>
                <w:rFonts w:ascii="Traditional Arabic" w:hAnsi="Traditional Arabic" w:cs="Traditional Arabic"/>
                <w:b/>
                <w:sz w:val="22"/>
                <w:szCs w:val="22"/>
              </w:rPr>
            </w:pPr>
            <w:r w:rsidRPr="00855629">
              <w:rPr>
                <w:rFonts w:ascii="Traditional Arabic" w:hAnsi="Traditional Arabic" w:cs="Traditional Arabic"/>
                <w:b/>
                <w:sz w:val="22"/>
                <w:szCs w:val="22"/>
              </w:rPr>
              <w:t>100 %</w:t>
            </w:r>
          </w:p>
        </w:tc>
      </w:tr>
      <w:tr w:rsidR="00855629" w:rsidRPr="00C524FA" w:rsidTr="00855629">
        <w:trPr>
          <w:gridBefore w:val="1"/>
          <w:gridAfter w:val="1"/>
          <w:wBefore w:w="366" w:type="pct"/>
          <w:wAfter w:w="4" w:type="pct"/>
          <w:trHeight w:val="157"/>
          <w:tblHeader/>
          <w:jc w:val="center"/>
        </w:trPr>
        <w:tc>
          <w:tcPr>
            <w:tcW w:w="4629" w:type="pct"/>
            <w:gridSpan w:val="6"/>
            <w:tcBorders>
              <w:left w:val="nil"/>
              <w:bottom w:val="nil"/>
              <w:right w:val="nil"/>
            </w:tcBorders>
            <w:vAlign w:val="center"/>
          </w:tcPr>
          <w:p w:rsidR="00855629" w:rsidRPr="00C524FA" w:rsidRDefault="00855629" w:rsidP="00855629">
            <w:pPr>
              <w:tabs>
                <w:tab w:val="left" w:pos="279"/>
              </w:tabs>
              <w:autoSpaceDE w:val="0"/>
              <w:autoSpaceDN w:val="0"/>
              <w:adjustRightInd w:val="0"/>
              <w:spacing w:after="0" w:line="280" w:lineRule="exact"/>
              <w:jc w:val="right"/>
              <w:rPr>
                <w:rFonts w:ascii="Traditional Arabic" w:hAnsi="Traditional Arabic" w:cs="Traditional Arabic"/>
                <w:b/>
                <w:sz w:val="24"/>
                <w:szCs w:val="24"/>
              </w:rPr>
            </w:pP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 xml:space="preserve">Excel 2019 </w:t>
            </w:r>
            <w:r w:rsidRPr="00C524FA">
              <w:rPr>
                <w:rFonts w:ascii="Traditional Arabic" w:hAnsi="Traditional Arabic" w:cs="Traditional Arabic"/>
                <w:sz w:val="24"/>
                <w:szCs w:val="24"/>
                <w:rtl/>
                <w:lang w:val="ar-KW"/>
              </w:rPr>
              <w:t xml:space="preserve"> </w:t>
            </w:r>
          </w:p>
        </w:tc>
      </w:tr>
    </w:tbl>
    <w:p w:rsidR="00855629" w:rsidRDefault="00855629" w:rsidP="00855629">
      <w:pPr>
        <w:autoSpaceDE w:val="0"/>
        <w:autoSpaceDN w:val="0"/>
        <w:adjustRightInd w:val="0"/>
        <w:spacing w:after="0" w:line="240" w:lineRule="auto"/>
        <w:jc w:val="center"/>
        <w:rPr>
          <w:rFonts w:ascii="Traditional Arabic" w:hAnsi="Traditional Arabic" w:cs="Traditional Arabic"/>
          <w:bCs/>
          <w:sz w:val="24"/>
          <w:szCs w:val="24"/>
          <w:rtl/>
          <w:lang w:val="ar-SA"/>
        </w:rPr>
      </w:pPr>
    </w:p>
    <w:p w:rsidR="00BC0E6A" w:rsidRPr="00C7788E" w:rsidRDefault="00BC0E6A" w:rsidP="00C7788E">
      <w:pPr>
        <w:spacing w:line="360" w:lineRule="auto"/>
        <w:ind w:firstLine="360"/>
        <w:jc w:val="both"/>
        <w:rPr>
          <w:rFonts w:ascii="Traditional Arabic" w:hAnsi="Traditional Arabic" w:cs="Traditional Arabic"/>
          <w:sz w:val="24"/>
          <w:szCs w:val="24"/>
          <w:rtl/>
          <w:lang w:val="ar-SA"/>
        </w:rPr>
      </w:pPr>
      <w:r w:rsidRPr="00C7788E">
        <w:rPr>
          <w:rFonts w:ascii="Traditional Arabic" w:hAnsi="Traditional Arabic" w:cs="Traditional Arabic"/>
          <w:sz w:val="24"/>
          <w:szCs w:val="24"/>
          <w:rtl/>
          <w:lang w:val="ar-SA"/>
        </w:rPr>
        <w:t xml:space="preserve">تشير النتائج في جدول (10) إلى أن نسبة الذكور في عينة الدراسة بلغت  </w:t>
      </w:r>
      <w:r w:rsidRPr="00C7788E">
        <w:rPr>
          <w:rFonts w:ascii="Traditional Arabic" w:hAnsi="Traditional Arabic" w:cs="Traditional Arabic"/>
          <w:sz w:val="24"/>
          <w:szCs w:val="24"/>
          <w:lang w:val="ar-SA"/>
        </w:rPr>
        <w:t>67.4</w:t>
      </w:r>
      <w:r w:rsidRPr="00C7788E">
        <w:rPr>
          <w:rFonts w:ascii="Traditional Arabic" w:hAnsi="Traditional Arabic" w:cs="Traditional Arabic"/>
          <w:sz w:val="24"/>
          <w:szCs w:val="24"/>
          <w:rtl/>
          <w:lang w:val="ar-SA"/>
        </w:rPr>
        <w:t xml:space="preserve"> %، أما نسبة الإناث فقد بلغت </w:t>
      </w:r>
      <w:r w:rsidRPr="00C7788E">
        <w:rPr>
          <w:rFonts w:ascii="Traditional Arabic" w:hAnsi="Traditional Arabic" w:cs="Traditional Arabic"/>
          <w:sz w:val="24"/>
          <w:szCs w:val="24"/>
          <w:lang w:val="ar-SA"/>
        </w:rPr>
        <w:t>32.6</w:t>
      </w:r>
      <w:r w:rsidRPr="00C7788E">
        <w:rPr>
          <w:rFonts w:ascii="Traditional Arabic" w:hAnsi="Traditional Arabic" w:cs="Traditional Arabic"/>
          <w:sz w:val="24"/>
          <w:szCs w:val="24"/>
          <w:rtl/>
          <w:lang w:val="ar-SA"/>
        </w:rPr>
        <w:t xml:space="preserve"> % وهي أقل من نسبة الذكور، من الملاحظ في شكل (2) أن نسبة الذكور أعلى من نسبة الإناث في المناصب الإدارية وهو ما يعكس الواقع المعتاد في المناصب الإدارية بالشركات العائلية السعودية التي تميل إلى تسليم المناصب الإدارية العليا والوسطى إلى الأبناء من الذكور لتولّي مهام المؤسس من بعده، ونجد أن نسبة الإناث في المناصب الإدارية قد ارتفعت عن السنوات السابقة وهو ما يعكس التوجهات الحديثة نحو دعم مشاركة المرأة بما يتوافق مع رؤية </w:t>
      </w:r>
      <w:r w:rsidRPr="00C7788E">
        <w:rPr>
          <w:rFonts w:ascii="Traditional Arabic" w:hAnsi="Traditional Arabic" w:cs="Traditional Arabic"/>
          <w:sz w:val="24"/>
          <w:szCs w:val="24"/>
          <w:lang w:val="ar-SA"/>
        </w:rPr>
        <w:t>2030</w:t>
      </w:r>
      <w:r w:rsidRPr="00C7788E">
        <w:rPr>
          <w:rFonts w:ascii="Traditional Arabic" w:hAnsi="Traditional Arabic" w:cs="Traditional Arabic"/>
          <w:sz w:val="24"/>
          <w:szCs w:val="24"/>
          <w:rtl/>
          <w:lang w:val="ar-SA"/>
        </w:rPr>
        <w:t xml:space="preserve"> التي تسعى إلى تعزيز تمكين المرأة السعودية وزيادة مشاركتها في القطاعات الاقتصادية المختلفة، لاسيما في مواقع اتخاذ القرار داخل بيئة العمل.</w:t>
      </w:r>
    </w:p>
    <w:p w:rsidR="00BC0E6A" w:rsidRDefault="00335E31" w:rsidP="00390F6C">
      <w:pPr>
        <w:autoSpaceDE w:val="0"/>
        <w:autoSpaceDN w:val="0"/>
        <w:adjustRightInd w:val="0"/>
        <w:spacing w:after="0"/>
        <w:jc w:val="center"/>
        <w:rPr>
          <w:rFonts w:cs="SimSun"/>
          <w:sz w:val="28"/>
          <w:szCs w:val="28"/>
          <w:rtl/>
          <w:lang w:val="ar-SA"/>
        </w:rPr>
      </w:pPr>
      <w:r>
        <w:rPr>
          <w:noProof/>
        </w:rPr>
        <w:lastRenderedPageBreak/>
        <w:drawing>
          <wp:inline distT="0" distB="0" distL="0" distR="0">
            <wp:extent cx="4067033" cy="2340000"/>
            <wp:effectExtent l="0" t="0" r="0" b="3175"/>
            <wp:docPr id="1"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7033" cy="2340000"/>
                    </a:xfrm>
                    <a:prstGeom prst="rect">
                      <a:avLst/>
                    </a:prstGeom>
                    <a:noFill/>
                    <a:ln>
                      <a:noFill/>
                    </a:ln>
                  </pic:spPr>
                </pic:pic>
              </a:graphicData>
            </a:graphic>
          </wp:inline>
        </w:drawing>
      </w:r>
    </w:p>
    <w:p w:rsidR="003E2DD9" w:rsidRPr="00C524FA" w:rsidRDefault="003E2DD9" w:rsidP="003E2DD9">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Pr="003E2DD9" w:rsidRDefault="00BC0E6A" w:rsidP="003E2DD9">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E2DD9">
        <w:rPr>
          <w:rFonts w:ascii="Traditional Arabic" w:hAnsi="Traditional Arabic" w:cs="Traditional Arabic"/>
          <w:bCs/>
          <w:sz w:val="24"/>
          <w:szCs w:val="24"/>
          <w:rtl/>
          <w:lang w:val="ar-SA"/>
        </w:rPr>
        <w:t>شكل (2) يوضح توزيع أفراد العينة حسب متغير (الجنس)</w:t>
      </w:r>
    </w:p>
    <w:p w:rsidR="00BC0E6A" w:rsidRPr="003E2DD9" w:rsidRDefault="00BC0E6A" w:rsidP="00620377">
      <w:pPr>
        <w:spacing w:before="240" w:line="360" w:lineRule="auto"/>
        <w:ind w:firstLine="360"/>
        <w:jc w:val="both"/>
        <w:rPr>
          <w:rFonts w:ascii="Traditional Arabic" w:hAnsi="Traditional Arabic" w:cs="Traditional Arabic"/>
          <w:sz w:val="24"/>
          <w:szCs w:val="24"/>
          <w:rtl/>
          <w:lang w:val="ar-SA"/>
        </w:rPr>
      </w:pPr>
      <w:r w:rsidRPr="003E2DD9">
        <w:rPr>
          <w:rFonts w:ascii="Traditional Arabic" w:hAnsi="Traditional Arabic" w:cs="Traditional Arabic"/>
          <w:sz w:val="24"/>
          <w:szCs w:val="24"/>
          <w:rtl/>
          <w:lang w:val="ar-SA"/>
        </w:rPr>
        <w:t xml:space="preserve"> أما ما يتعلّق بالمؤهّل العلمي، أظهرت نتائج التحليل الإحصائي أن نسبة الحاصلون على درجة الماجستير بلغت (</w:t>
      </w:r>
      <w:r w:rsidRPr="003E2DD9">
        <w:rPr>
          <w:rFonts w:ascii="Traditional Arabic" w:hAnsi="Traditional Arabic" w:cs="Traditional Arabic"/>
          <w:sz w:val="24"/>
          <w:szCs w:val="24"/>
        </w:rPr>
        <w:t>48.1</w:t>
      </w:r>
      <w:r w:rsidRPr="003E2DD9">
        <w:rPr>
          <w:rFonts w:ascii="Traditional Arabic" w:hAnsi="Traditional Arabic" w:cs="Traditional Arabic"/>
          <w:sz w:val="24"/>
          <w:szCs w:val="24"/>
          <w:rtl/>
          <w:lang w:val="ar-SA"/>
        </w:rPr>
        <w:t>%)</w:t>
      </w:r>
      <w:r w:rsidRPr="003E2DD9">
        <w:rPr>
          <w:rFonts w:ascii="Traditional Arabic" w:hAnsi="Traditional Arabic" w:cs="Traditional Arabic"/>
          <w:b/>
          <w:sz w:val="24"/>
          <w:szCs w:val="24"/>
        </w:rPr>
        <w:t xml:space="preserve"> </w:t>
      </w:r>
      <w:r w:rsidRPr="003E2DD9">
        <w:rPr>
          <w:rFonts w:ascii="Traditional Arabic" w:hAnsi="Traditional Arabic" w:cs="Traditional Arabic"/>
          <w:sz w:val="24"/>
          <w:szCs w:val="24"/>
          <w:rtl/>
          <w:lang w:val="ar-SA"/>
        </w:rPr>
        <w:t>وهي النسبة الأكبر بين المؤهلات العلمية لعينة الدراسة، يليهم الحاصلين على البكالوريوس بنسبة (</w:t>
      </w:r>
      <w:r w:rsidRPr="003E2DD9">
        <w:rPr>
          <w:rFonts w:ascii="Traditional Arabic" w:hAnsi="Traditional Arabic" w:cs="Traditional Arabic"/>
          <w:sz w:val="24"/>
          <w:szCs w:val="24"/>
        </w:rPr>
        <w:t>29.6</w:t>
      </w:r>
      <w:r w:rsidRPr="003E2DD9">
        <w:rPr>
          <w:rFonts w:ascii="Traditional Arabic" w:hAnsi="Traditional Arabic" w:cs="Traditional Arabic"/>
          <w:sz w:val="24"/>
          <w:szCs w:val="24"/>
          <w:rtl/>
          <w:lang w:val="ar-SA"/>
        </w:rPr>
        <w:t>%) من أفراد العينة، ثم الحاصلين على درجة الدكتوراه بنسبة بلغت (</w:t>
      </w:r>
      <w:r w:rsidRPr="003E2DD9">
        <w:rPr>
          <w:rFonts w:ascii="Traditional Arabic" w:hAnsi="Traditional Arabic" w:cs="Traditional Arabic"/>
          <w:b/>
          <w:sz w:val="24"/>
          <w:szCs w:val="24"/>
        </w:rPr>
        <w:t>22.2</w:t>
      </w:r>
      <w:r w:rsidRPr="003E2DD9">
        <w:rPr>
          <w:rFonts w:ascii="Traditional Arabic" w:hAnsi="Traditional Arabic" w:cs="Traditional Arabic"/>
          <w:sz w:val="24"/>
          <w:szCs w:val="24"/>
          <w:rtl/>
          <w:lang w:val="ar-SA"/>
        </w:rPr>
        <w:t xml:space="preserve">%) من إجمالي العينة كما هو في شكل (3)، يعكس هذا التوزيع تمتع أفراد العينة بمستويات علمية متقدمة ومؤهلات علمية عليا، وهو ما يُسهم في تعزيز جودة استجاباتهم ووعيهم بمفاهيم الحوكمة والأداء المؤسسي، ويتضح أن الشركات العائلية تهتم بدرجة كبيرة بتأهيل الأجيال الجديدة من أفراد العائلة من خلال الابتعاث والحصول على شهادات عليا تمهيداً لإشراكهم في المناصب القيادية والتنفيذية والإدارية العليا بما يتماشى مع التحوّل المؤسسي ورؤية </w:t>
      </w:r>
      <w:r w:rsidRPr="003E2DD9">
        <w:rPr>
          <w:rFonts w:ascii="Traditional Arabic" w:hAnsi="Traditional Arabic" w:cs="Traditional Arabic"/>
          <w:sz w:val="24"/>
          <w:szCs w:val="24"/>
        </w:rPr>
        <w:t>2030</w:t>
      </w:r>
      <w:r w:rsidRPr="003E2DD9">
        <w:rPr>
          <w:rFonts w:ascii="Traditional Arabic" w:hAnsi="Traditional Arabic" w:cs="Traditional Arabic"/>
          <w:sz w:val="24"/>
          <w:szCs w:val="24"/>
          <w:rtl/>
          <w:lang w:val="ar-SA"/>
        </w:rPr>
        <w:t>.</w:t>
      </w:r>
    </w:p>
    <w:p w:rsidR="00BC0E6A" w:rsidRDefault="00335E31" w:rsidP="00390F6C">
      <w:pPr>
        <w:autoSpaceDE w:val="0"/>
        <w:autoSpaceDN w:val="0"/>
        <w:adjustRightInd w:val="0"/>
        <w:spacing w:before="240" w:after="0"/>
        <w:jc w:val="center"/>
        <w:rPr>
          <w:rFonts w:cs="SimSun"/>
          <w:sz w:val="28"/>
          <w:szCs w:val="28"/>
          <w:rtl/>
          <w:lang w:val="ar-SA"/>
        </w:rPr>
      </w:pPr>
      <w:r>
        <w:rPr>
          <w:noProof/>
        </w:rPr>
        <w:drawing>
          <wp:inline distT="0" distB="0" distL="0" distR="0">
            <wp:extent cx="4068000" cy="2340000"/>
            <wp:effectExtent l="0" t="0" r="8890" b="3175"/>
            <wp:docPr id="2"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rsidR="00390F6C" w:rsidRPr="00C524FA" w:rsidRDefault="00390F6C" w:rsidP="00390F6C">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Pr="00390F6C" w:rsidRDefault="00BC0E6A" w:rsidP="00390F6C">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390F6C">
        <w:rPr>
          <w:rFonts w:ascii="Traditional Arabic" w:hAnsi="Traditional Arabic" w:cs="Traditional Arabic"/>
          <w:bCs/>
          <w:sz w:val="24"/>
          <w:szCs w:val="24"/>
          <w:rtl/>
          <w:lang w:val="ar-SA"/>
        </w:rPr>
        <w:t>شكل (3) يوضح توزيع أفراد العينة حسب متغير (المؤهل العلمي)</w:t>
      </w:r>
    </w:p>
    <w:p w:rsidR="00BC0E6A" w:rsidRDefault="00BC0E6A">
      <w:pPr>
        <w:autoSpaceDE w:val="0"/>
        <w:autoSpaceDN w:val="0"/>
        <w:adjustRightInd w:val="0"/>
        <w:spacing w:after="0" w:line="240" w:lineRule="auto"/>
        <w:jc w:val="center"/>
        <w:rPr>
          <w:rFonts w:cs="SimSun"/>
          <w:sz w:val="28"/>
          <w:szCs w:val="28"/>
          <w:rtl/>
          <w:lang w:val="ar-SA"/>
        </w:rPr>
      </w:pPr>
    </w:p>
    <w:p w:rsidR="00BC0E6A" w:rsidRPr="00620377" w:rsidRDefault="00BC0E6A" w:rsidP="000F6F9E">
      <w:pPr>
        <w:spacing w:line="360" w:lineRule="auto"/>
        <w:ind w:firstLine="360"/>
        <w:jc w:val="both"/>
        <w:rPr>
          <w:rFonts w:ascii="Traditional Arabic" w:hAnsi="Traditional Arabic" w:cs="Traditional Arabic"/>
          <w:sz w:val="24"/>
          <w:szCs w:val="24"/>
          <w:rtl/>
          <w:lang w:val="ar-SA"/>
        </w:rPr>
      </w:pPr>
      <w:r w:rsidRPr="00620377">
        <w:rPr>
          <w:rFonts w:ascii="Traditional Arabic" w:hAnsi="Traditional Arabic" w:cs="Traditional Arabic"/>
          <w:sz w:val="24"/>
          <w:szCs w:val="24"/>
          <w:rtl/>
          <w:lang w:val="ar-SA"/>
        </w:rPr>
        <w:t xml:space="preserve">بالنسبة للمسمى الوظيفي والذي يوضحه شكل (4)، تركزت النسبة الأعلى للمشاركين في المسمى الوظيفي "مدير تنفيذي مالي" حيث سجلت هذه الفئة نسبة </w:t>
      </w:r>
      <w:r w:rsidRPr="00620377">
        <w:rPr>
          <w:rFonts w:ascii="Traditional Arabic" w:hAnsi="Traditional Arabic" w:cs="Traditional Arabic"/>
          <w:sz w:val="24"/>
          <w:szCs w:val="24"/>
        </w:rPr>
        <w:t>33.3</w:t>
      </w:r>
      <w:r w:rsidRPr="00620377">
        <w:rPr>
          <w:rFonts w:ascii="Traditional Arabic" w:hAnsi="Traditional Arabic" w:cs="Traditional Arabic"/>
          <w:sz w:val="24"/>
          <w:szCs w:val="24"/>
          <w:rtl/>
          <w:lang w:val="ar-SA"/>
        </w:rPr>
        <w:t>%، تشير النتائج إلى أن المديرين التنفيذيين الماليين يمثلون الشريحة الأكبر من المشاركين،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في حين لم يمثل رؤساء مجالس الإدارة المشاركين سوى (</w:t>
      </w:r>
      <w:r w:rsidRPr="00620377">
        <w:rPr>
          <w:rFonts w:ascii="Traditional Arabic" w:hAnsi="Traditional Arabic" w:cs="Traditional Arabic"/>
          <w:sz w:val="24"/>
          <w:szCs w:val="24"/>
        </w:rPr>
        <w:t>7.4</w:t>
      </w:r>
      <w:r w:rsidRPr="00620377">
        <w:rPr>
          <w:rFonts w:ascii="Traditional Arabic" w:hAnsi="Traditional Arabic" w:cs="Traditional Arabic"/>
          <w:sz w:val="24"/>
          <w:szCs w:val="24"/>
          <w:rtl/>
          <w:lang w:val="ar-SA"/>
        </w:rPr>
        <w:t>%) ، وتشير النتائج إلى أن المديرين التنفيذيين الماليين يمثلون الشريحة الأكبر من المشاركين، وهو ما يعكس طبيعة دورهم المحوري في تطبيق مبادئ الحوكمة في الشركات العائليةـ حيث يحظى الجانب المالي بأولوية كبيرة في منظومة الحوكمة لدى الشركات العائلية، حيث أن المسؤول المالي غالباً يكون على تماس مباشر مع قضايا الشفافية المالية والإفصاح عن البيانات، الرقابة الداخلية وضبط المصروفات والإيرادات، الامتثال للمعايير المحاسبية والأنظمة الضريبية، إضافة إلى إعداد التقارير المالية لمجلس الإدارة والمساهمين، وهذا يعكس إدراك الشركات العائلية للدور المالي الذي يُعدّ محوراً أساسياً لضمان الاستدامة والاستقرار، نظراً لكون الحوكمة تعتمد بدرجة كبيرة على الانضباط المالي والالتزام المالي بالإفصاح والشفافية، خصوصاً أن الكثير من التحديات في الشركات العائلية ترتبط بإدارة الموارد المالية، ومنع تضارب المصالح وحماية أصول الشركة من سوء الإدارة. ثم يليهم "عضو مجلس إدارة" و "مدير تنفيذي إداري" بنسبة متساوية (</w:t>
      </w:r>
      <w:r w:rsidRPr="00620377">
        <w:rPr>
          <w:rFonts w:ascii="Traditional Arabic" w:hAnsi="Traditional Arabic" w:cs="Traditional Arabic"/>
          <w:sz w:val="24"/>
          <w:szCs w:val="24"/>
        </w:rPr>
        <w:t>29.6</w:t>
      </w:r>
      <w:r w:rsidRPr="00620377">
        <w:rPr>
          <w:rFonts w:ascii="Traditional Arabic" w:hAnsi="Traditional Arabic" w:cs="Traditional Arabic"/>
          <w:sz w:val="24"/>
          <w:szCs w:val="24"/>
          <w:rtl/>
          <w:lang w:val="ar-SA"/>
        </w:rPr>
        <w:t>%)، وربما يرجع ذلك إلى أن أغلبية أعضاء مجلس الإدارة ومن يشغلون المناصب الإدارية العليا هم من أبناء مؤسسي  الشركة أو من أفراد العائلة المالكة للشركة، مما يعزز مشاركتهم الفاعلة في مثل هذه الدراسات إذ تُعدّ مجالس الإدارة في الشركات العائلية غالباً امتداداً للجيل المؤسس، وتحظى بصلاحيات واسعة في رسم السياسات واتخاذ القرارات الاستراتيجية، الأمر الذي يجعل مشاركتهم في هذه الدراسة ذات أهمية كبيرة تعكس اهتمامهم بتحسين ممارسات الحوكمة وتعزيز الأداء المؤسسي، في حين لم يمثل رؤساء مجالس الإدارة سوى (</w:t>
      </w:r>
      <w:r w:rsidRPr="00620377">
        <w:rPr>
          <w:rFonts w:ascii="Traditional Arabic" w:hAnsi="Traditional Arabic" w:cs="Traditional Arabic"/>
          <w:sz w:val="24"/>
          <w:szCs w:val="24"/>
        </w:rPr>
        <w:t>27.4</w:t>
      </w:r>
      <w:r w:rsidRPr="00620377">
        <w:rPr>
          <w:rFonts w:ascii="Traditional Arabic" w:hAnsi="Traditional Arabic" w:cs="Traditional Arabic"/>
          <w:sz w:val="24"/>
          <w:szCs w:val="24"/>
          <w:rtl/>
          <w:lang w:val="ar-SA"/>
        </w:rPr>
        <w:t>%) من العينة ويرجع ذلك لعدم تفرّغ رؤساء مجالس الإدارة وصعوبة الوصول إلى عدد كبير منهم نظراً لارتباطاتهم بالأعمال وانشغالهم المستمر، ويُظهر هذا التوزيع أن غالبية المشاركين يشغلون مناصب تنفيذية أو رقابية، مما يُعزز من صلاحيتهم لتقييم تطبيق مبادئ الحوكمة في بيئة الشركات العائلية محل الدراسة.</w:t>
      </w:r>
    </w:p>
    <w:p w:rsidR="00BC0E6A" w:rsidRDefault="00335E31" w:rsidP="00D060BA">
      <w:pPr>
        <w:autoSpaceDE w:val="0"/>
        <w:autoSpaceDN w:val="0"/>
        <w:adjustRightInd w:val="0"/>
        <w:spacing w:after="0" w:line="240" w:lineRule="auto"/>
        <w:jc w:val="center"/>
        <w:rPr>
          <w:b/>
          <w:sz w:val="28"/>
          <w:szCs w:val="28"/>
        </w:rPr>
      </w:pPr>
      <w:r>
        <w:rPr>
          <w:noProof/>
        </w:rPr>
        <w:drawing>
          <wp:inline distT="0" distB="0" distL="0" distR="0">
            <wp:extent cx="4068000" cy="2340000"/>
            <wp:effectExtent l="0" t="0" r="8890" b="3175"/>
            <wp:docPr id="3"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rsidR="000F6F9E" w:rsidRPr="00C524FA" w:rsidRDefault="000F6F9E" w:rsidP="000F6F9E">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Pr="00D060BA" w:rsidRDefault="00BC0E6A" w:rsidP="00D060BA">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D060BA">
        <w:rPr>
          <w:rFonts w:ascii="Traditional Arabic" w:hAnsi="Traditional Arabic" w:cs="Traditional Arabic"/>
          <w:bCs/>
          <w:sz w:val="24"/>
          <w:szCs w:val="24"/>
          <w:rtl/>
          <w:lang w:val="ar-SA"/>
        </w:rPr>
        <w:t>شكل (4) يوضح توزيع أفراد العينة حسب متغير (المسمى الوظيفي)</w:t>
      </w:r>
    </w:p>
    <w:p w:rsidR="00BC0E6A" w:rsidRDefault="00BC0E6A">
      <w:pPr>
        <w:autoSpaceDE w:val="0"/>
        <w:autoSpaceDN w:val="0"/>
        <w:adjustRightInd w:val="0"/>
        <w:spacing w:after="0" w:line="240" w:lineRule="auto"/>
        <w:jc w:val="center"/>
        <w:rPr>
          <w:rFonts w:cs="SimSun"/>
          <w:b/>
          <w:sz w:val="24"/>
          <w:szCs w:val="24"/>
          <w:rtl/>
          <w:lang w:val="ar-SA"/>
        </w:rPr>
      </w:pPr>
    </w:p>
    <w:p w:rsidR="00BC0E6A" w:rsidRPr="00C135F5" w:rsidRDefault="00BC0E6A" w:rsidP="00C135F5">
      <w:pPr>
        <w:spacing w:line="360" w:lineRule="auto"/>
        <w:ind w:firstLine="360"/>
        <w:jc w:val="both"/>
        <w:rPr>
          <w:rFonts w:ascii="Traditional Arabic" w:hAnsi="Traditional Arabic" w:cs="Traditional Arabic"/>
          <w:sz w:val="24"/>
          <w:szCs w:val="24"/>
          <w:rtl/>
          <w:lang w:val="ar-SA"/>
        </w:rPr>
      </w:pPr>
      <w:r w:rsidRPr="00C135F5">
        <w:rPr>
          <w:rFonts w:ascii="Traditional Arabic" w:hAnsi="Traditional Arabic" w:cs="Traditional Arabic"/>
          <w:sz w:val="24"/>
          <w:szCs w:val="24"/>
          <w:rtl/>
          <w:lang w:val="ar-SA"/>
        </w:rPr>
        <w:t>أما متغير عدد سنوات الخبرة، كما يظهر في شكل (5)، فالنسبة الأكبر من المشاركين (</w:t>
      </w:r>
      <w:r w:rsidRPr="00C135F5">
        <w:rPr>
          <w:rFonts w:ascii="Traditional Arabic" w:hAnsi="Traditional Arabic" w:cs="Traditional Arabic"/>
          <w:sz w:val="24"/>
          <w:szCs w:val="24"/>
          <w:lang w:val="ar-SA"/>
        </w:rPr>
        <w:t>27.4</w:t>
      </w:r>
      <w:r w:rsidRPr="00C135F5">
        <w:rPr>
          <w:rFonts w:ascii="Traditional Arabic" w:hAnsi="Traditional Arabic" w:cs="Traditional Arabic"/>
          <w:sz w:val="24"/>
          <w:szCs w:val="24"/>
          <w:rtl/>
          <w:lang w:val="ar-SA"/>
        </w:rPr>
        <w:t>%) يمتلكون خبرة عملية تمتد إلى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 xml:space="preserve"> سنة فأكثر) وغالباً هذه النسبة تمثل الجيل الثاني في الشركات العائلية محل الدراسة، وارتفاع هذه النسبة يرجع إلى أن الشركات العائلية تعتمد في إدارتها على الكفاءات ذات الخبرة الطويلة والمعرفة المتراكمة بالسياقات التنظيمية والمالية للشركة، وهذا الطابع العائلي يعزز من استمرارية الأفراد في مواقعهم لفترة طويلة، نظراً للثقة المتبادلة والعلاقات الممتدة، مما يساهم في الحفاظ على استقرار الأداء المؤسسي وضمان انتقال الخبرات بين الأجيال، ثم يليهم من لديهم خبرة بين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 xml:space="preserve"> إلى أقل من </w:t>
      </w:r>
      <w:r w:rsidRPr="00C135F5">
        <w:rPr>
          <w:rFonts w:ascii="Traditional Arabic" w:hAnsi="Traditional Arabic" w:cs="Traditional Arabic"/>
          <w:sz w:val="24"/>
          <w:szCs w:val="24"/>
          <w:lang w:val="ar-SA"/>
        </w:rPr>
        <w:t>15</w:t>
      </w:r>
      <w:r w:rsidRPr="00C135F5">
        <w:rPr>
          <w:rFonts w:ascii="Traditional Arabic" w:hAnsi="Traditional Arabic" w:cs="Traditional Arabic"/>
          <w:sz w:val="24"/>
          <w:szCs w:val="24"/>
          <w:rtl/>
          <w:lang w:val="ar-SA"/>
        </w:rPr>
        <w:t>سنة) بنسبة (</w:t>
      </w:r>
      <w:r w:rsidRPr="00C135F5">
        <w:rPr>
          <w:rFonts w:ascii="Traditional Arabic" w:hAnsi="Traditional Arabic" w:cs="Traditional Arabic"/>
          <w:sz w:val="24"/>
          <w:szCs w:val="24"/>
          <w:lang w:val="ar-SA"/>
        </w:rPr>
        <w:t>26.7</w:t>
      </w:r>
      <w:r w:rsidRPr="00C135F5">
        <w:rPr>
          <w:rFonts w:ascii="Traditional Arabic" w:hAnsi="Traditional Arabic" w:cs="Traditional Arabic"/>
          <w:sz w:val="24"/>
          <w:szCs w:val="24"/>
          <w:rtl/>
          <w:lang w:val="ar-SA"/>
        </w:rPr>
        <w:t>%)، يليهم من لديهم خبرة تتراوح بين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w:t>
      </w:r>
      <w:r w:rsidRPr="00C135F5">
        <w:rPr>
          <w:rFonts w:ascii="Traditional Arabic" w:hAnsi="Traditional Arabic" w:cs="Traditional Arabic"/>
          <w:sz w:val="24"/>
          <w:szCs w:val="24"/>
          <w:lang w:val="ar-SA"/>
        </w:rPr>
        <w:t>-</w:t>
      </w:r>
      <w:r w:rsidRPr="00C135F5">
        <w:rPr>
          <w:rFonts w:ascii="Traditional Arabic" w:hAnsi="Traditional Arabic" w:cs="Traditional Arabic"/>
          <w:sz w:val="24"/>
          <w:szCs w:val="24"/>
          <w:rtl/>
          <w:lang w:val="ar-SA"/>
        </w:rPr>
        <w:t xml:space="preserve"> أقل من </w:t>
      </w:r>
      <w:r w:rsidRPr="00C135F5">
        <w:rPr>
          <w:rFonts w:ascii="Traditional Arabic" w:hAnsi="Traditional Arabic" w:cs="Traditional Arabic"/>
          <w:sz w:val="24"/>
          <w:szCs w:val="24"/>
          <w:lang w:val="ar-SA"/>
        </w:rPr>
        <w:t>10</w:t>
      </w:r>
      <w:r w:rsidRPr="00C135F5">
        <w:rPr>
          <w:rFonts w:ascii="Traditional Arabic" w:hAnsi="Traditional Arabic" w:cs="Traditional Arabic"/>
          <w:sz w:val="24"/>
          <w:szCs w:val="24"/>
          <w:rtl/>
          <w:lang w:val="ar-SA"/>
        </w:rPr>
        <w:t>سنوات) بنسبة (</w:t>
      </w:r>
      <w:r w:rsidRPr="00C135F5">
        <w:rPr>
          <w:rFonts w:ascii="Traditional Arabic" w:hAnsi="Traditional Arabic" w:cs="Traditional Arabic"/>
          <w:sz w:val="24"/>
          <w:szCs w:val="24"/>
          <w:lang w:val="ar-SA"/>
        </w:rPr>
        <w:t>23.7</w:t>
      </w:r>
      <w:r w:rsidRPr="00C135F5">
        <w:rPr>
          <w:rFonts w:ascii="Traditional Arabic" w:hAnsi="Traditional Arabic" w:cs="Traditional Arabic"/>
          <w:sz w:val="24"/>
          <w:szCs w:val="24"/>
          <w:rtl/>
          <w:lang w:val="ar-SA"/>
        </w:rPr>
        <w:t>%)، وأخيراً الذين تقل خبرتهم عن (</w:t>
      </w:r>
      <w:r w:rsidRPr="00C135F5">
        <w:rPr>
          <w:rFonts w:ascii="Traditional Arabic" w:hAnsi="Traditional Arabic" w:cs="Traditional Arabic"/>
          <w:sz w:val="24"/>
          <w:szCs w:val="24"/>
          <w:lang w:val="ar-SA"/>
        </w:rPr>
        <w:t>5</w:t>
      </w:r>
      <w:r w:rsidRPr="00C135F5">
        <w:rPr>
          <w:rFonts w:ascii="Traditional Arabic" w:hAnsi="Traditional Arabic" w:cs="Traditional Arabic"/>
          <w:sz w:val="24"/>
          <w:szCs w:val="24"/>
          <w:rtl/>
          <w:lang w:val="ar-SA"/>
        </w:rPr>
        <w:t xml:space="preserve"> سنوات) جاءت نسبتهم (</w:t>
      </w:r>
      <w:r w:rsidRPr="00C135F5">
        <w:rPr>
          <w:rFonts w:ascii="Traditional Arabic" w:hAnsi="Traditional Arabic" w:cs="Traditional Arabic"/>
          <w:sz w:val="24"/>
          <w:szCs w:val="24"/>
          <w:lang w:val="ar-SA"/>
        </w:rPr>
        <w:t xml:space="preserve">22.2 </w:t>
      </w:r>
      <w:r w:rsidRPr="00C135F5">
        <w:rPr>
          <w:rFonts w:ascii="Traditional Arabic" w:hAnsi="Traditional Arabic" w:cs="Traditional Arabic"/>
          <w:sz w:val="24"/>
          <w:szCs w:val="24"/>
          <w:rtl/>
          <w:lang w:val="ar-SA"/>
        </w:rPr>
        <w:t>%) وهي أقل نسبة، ويعزى ذلك إلى سعي الشركات العائلية نحو دمج الخريجين الجدد من أفراد العائلة ضمن الهيكل الإداري، وذلك بهدف ضخ دماء جديدة والاستفادة من الطاقات الشبابية والمؤهلات الحديثة، كما يعكس هذا التوجّه رغبة الشركات العائلية في إعداد جيل جديد من القادة المؤهلين من الجنسين لضمان استمرارية الإدارة العائلية وتحقيق الاستدامة المؤسسية على المدى البعيد، بوجه عام، تعكس خصائص العينة تنوعاً وتوازناً مناسبًا من حيث المؤهل العلمي، والخبرة والمسمى الوظيفي، الأمر الذي يعزز من موثوقية النتائج ويسهم في تعميمها على بيئة الشركات العائلية المشابهة في السياق المحلي.</w:t>
      </w:r>
    </w:p>
    <w:p w:rsidR="00BC0E6A" w:rsidRDefault="00335E31" w:rsidP="00C135F5">
      <w:pPr>
        <w:autoSpaceDE w:val="0"/>
        <w:autoSpaceDN w:val="0"/>
        <w:adjustRightInd w:val="0"/>
        <w:spacing w:after="0"/>
        <w:jc w:val="center"/>
        <w:rPr>
          <w:rFonts w:cs="SimSun"/>
          <w:sz w:val="28"/>
          <w:szCs w:val="28"/>
          <w:rtl/>
          <w:lang w:val="ar-SA"/>
        </w:rPr>
      </w:pPr>
      <w:r>
        <w:rPr>
          <w:noProof/>
        </w:rPr>
        <w:drawing>
          <wp:inline distT="0" distB="0" distL="0" distR="0">
            <wp:extent cx="4068000" cy="2340000"/>
            <wp:effectExtent l="0" t="0" r="8890" b="3175"/>
            <wp:docPr id="4"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rsidR="00C135F5" w:rsidRPr="00C524FA" w:rsidRDefault="00C135F5" w:rsidP="00C135F5">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Pr="00C135F5" w:rsidRDefault="00BC0E6A" w:rsidP="00C135F5">
      <w:pPr>
        <w:autoSpaceDE w:val="0"/>
        <w:autoSpaceDN w:val="0"/>
        <w:adjustRightInd w:val="0"/>
        <w:spacing w:before="240" w:after="0" w:line="240" w:lineRule="auto"/>
        <w:jc w:val="center"/>
        <w:rPr>
          <w:rFonts w:ascii="Traditional Arabic" w:hAnsi="Traditional Arabic" w:cs="Traditional Arabic"/>
          <w:bCs/>
          <w:sz w:val="24"/>
          <w:szCs w:val="24"/>
          <w:rtl/>
          <w:lang w:val="ar-SA"/>
        </w:rPr>
      </w:pPr>
      <w:r w:rsidRPr="00C135F5">
        <w:rPr>
          <w:rFonts w:ascii="Traditional Arabic" w:hAnsi="Traditional Arabic" w:cs="Traditional Arabic"/>
          <w:bCs/>
          <w:sz w:val="24"/>
          <w:szCs w:val="24"/>
          <w:rtl/>
          <w:lang w:val="ar-SA"/>
        </w:rPr>
        <w:t>شكل (5) يوضح توزيع أفراد العينة حسب متغير (سنوات الخبرة)</w:t>
      </w:r>
    </w:p>
    <w:p w:rsidR="00BC0E6A" w:rsidRDefault="00BC0E6A">
      <w:pPr>
        <w:spacing w:after="0" w:line="360" w:lineRule="auto"/>
        <w:jc w:val="right"/>
        <w:rPr>
          <w:rFonts w:cs="SimSun"/>
          <w:b/>
          <w:rtl/>
          <w:lang w:val="ar-SA"/>
        </w:rPr>
      </w:pPr>
    </w:p>
    <w:p w:rsidR="00BC0E6A" w:rsidRDefault="00BC0E6A">
      <w:pPr>
        <w:spacing w:after="160" w:line="259" w:lineRule="auto"/>
        <w:rPr>
          <w:rFonts w:cs="SimSun"/>
          <w:b/>
          <w:rtl/>
          <w:lang w:val="ar-SA"/>
        </w:rPr>
      </w:pPr>
      <w:r>
        <w:rPr>
          <w:rFonts w:cs="Times New Roman"/>
          <w:b/>
          <w:rtl/>
          <w:lang w:val="ar-SA"/>
        </w:rPr>
        <w:br w:type="page"/>
      </w:r>
    </w:p>
    <w:p w:rsidR="00BC0E6A" w:rsidRPr="005F73FA" w:rsidRDefault="00BC0E6A">
      <w:pPr>
        <w:spacing w:after="0" w:line="360" w:lineRule="auto"/>
        <w:rPr>
          <w:rFonts w:ascii="Traditional Arabic" w:hAnsi="Traditional Arabic" w:cs="Traditional Arabic"/>
          <w:bCs/>
          <w:rtl/>
          <w:lang w:val="ar-SA"/>
        </w:rPr>
      </w:pPr>
      <w:r w:rsidRPr="005F73FA">
        <w:rPr>
          <w:rFonts w:ascii="Traditional Arabic" w:hAnsi="Traditional Arabic" w:cs="Traditional Arabic"/>
          <w:bCs/>
          <w:rtl/>
          <w:lang w:val="ar-SA"/>
        </w:rPr>
        <w:lastRenderedPageBreak/>
        <w:t xml:space="preserve">4 / </w:t>
      </w:r>
      <w:r w:rsidR="005F73FA" w:rsidRPr="005F73FA">
        <w:rPr>
          <w:rFonts w:ascii="Traditional Arabic" w:hAnsi="Traditional Arabic" w:cs="Traditional Arabic"/>
          <w:bCs/>
          <w:rtl/>
          <w:lang w:val="ar-SA"/>
        </w:rPr>
        <w:t>2.</w:t>
      </w:r>
      <w:r w:rsidRPr="005F73FA">
        <w:rPr>
          <w:rFonts w:ascii="Traditional Arabic" w:hAnsi="Traditional Arabic" w:cs="Traditional Arabic"/>
          <w:bCs/>
          <w:rtl/>
          <w:lang w:val="ar-SA"/>
        </w:rPr>
        <w:t xml:space="preserve"> التحليل الوصفي لمتغيرات الدراسة </w:t>
      </w:r>
    </w:p>
    <w:p w:rsidR="00BC0E6A" w:rsidRPr="005F73FA" w:rsidRDefault="00BC0E6A" w:rsidP="005F73FA">
      <w:pPr>
        <w:spacing w:line="360" w:lineRule="auto"/>
        <w:ind w:firstLine="360"/>
        <w:jc w:val="both"/>
        <w:rPr>
          <w:rFonts w:ascii="Traditional Arabic" w:hAnsi="Traditional Arabic" w:cs="Traditional Arabic"/>
          <w:sz w:val="24"/>
          <w:szCs w:val="24"/>
        </w:rPr>
      </w:pPr>
      <w:r w:rsidRPr="005F73FA">
        <w:rPr>
          <w:rFonts w:ascii="Traditional Arabic" w:hAnsi="Traditional Arabic" w:cs="Traditional Arabic"/>
          <w:sz w:val="24"/>
          <w:szCs w:val="24"/>
          <w:rtl/>
          <w:lang w:val="ar-SA"/>
        </w:rPr>
        <w:t xml:space="preserve">تم إجراء التحليل الوصفي لمتغيرات الدراسة بهدف قياس مستوى تطبيق أبعاد مبادئ الحوكمة واستدامة الأداء المؤسسي في الشركات العائلية، وذلك بالاعتماد على المتوسطات الحسابية والانحرافات المعيارية وترتيب الأبعاد وفقاً لدرجة الموافقة كما هو موضّح في جدول (11). حيث يساهم هذا التحليل في فهم طبيعة استجابات أفراد العينة تمهيداً لاختبار صحة الفرضيات، واختبار العلاقات والتأثيرات بين المتغيرات. </w:t>
      </w:r>
    </w:p>
    <w:p w:rsidR="00BC0E6A" w:rsidRDefault="00BC0E6A">
      <w:pPr>
        <w:spacing w:after="0" w:line="240" w:lineRule="auto"/>
        <w:jc w:val="center"/>
        <w:rPr>
          <w:rFonts w:cs="SimSun"/>
          <w:b/>
          <w:sz w:val="24"/>
          <w:szCs w:val="24"/>
          <w:rtl/>
          <w:lang w:val="ar-SA"/>
        </w:rPr>
      </w:pPr>
    </w:p>
    <w:p w:rsidR="00BC0E6A" w:rsidRPr="00526569" w:rsidRDefault="00BC0E6A" w:rsidP="00526569">
      <w:pPr>
        <w:spacing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جدول (11): المتوسطات الحسابية ومعامل الانحراف المعياري لأبعاد متغيرات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8"/>
        <w:gridCol w:w="1669"/>
        <w:gridCol w:w="1973"/>
        <w:gridCol w:w="1776"/>
      </w:tblGrid>
      <w:tr w:rsidR="00BC0E6A" w:rsidRPr="00526569">
        <w:trPr>
          <w:trHeight w:val="384"/>
          <w:jc w:val="center"/>
        </w:trPr>
        <w:tc>
          <w:tcPr>
            <w:tcW w:w="3358" w:type="dxa"/>
            <w:shd w:val="clear" w:color="auto" w:fill="D9D9D9"/>
          </w:tcPr>
          <w:p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البُعد </w:t>
            </w:r>
          </w:p>
        </w:tc>
        <w:tc>
          <w:tcPr>
            <w:tcW w:w="1669" w:type="dxa"/>
            <w:shd w:val="clear" w:color="auto" w:fill="D9D9D9"/>
          </w:tcPr>
          <w:p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عدد الفقرات </w:t>
            </w:r>
          </w:p>
        </w:tc>
        <w:tc>
          <w:tcPr>
            <w:tcW w:w="1973" w:type="dxa"/>
            <w:shd w:val="clear" w:color="auto" w:fill="D9D9D9"/>
          </w:tcPr>
          <w:p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 xml:space="preserve">المتوسط الحسابي </w:t>
            </w:r>
          </w:p>
        </w:tc>
        <w:tc>
          <w:tcPr>
            <w:tcW w:w="1776" w:type="dxa"/>
            <w:shd w:val="clear" w:color="auto" w:fill="D9D9D9"/>
          </w:tcPr>
          <w:p w:rsidR="00BC0E6A" w:rsidRPr="00526569" w:rsidRDefault="00BC0E6A">
            <w:pPr>
              <w:spacing w:after="0" w:line="240" w:lineRule="auto"/>
              <w:jc w:val="center"/>
              <w:rPr>
                <w:rFonts w:ascii="Traditional Arabic" w:hAnsi="Traditional Arabic" w:cs="Traditional Arabic"/>
                <w:bCs/>
                <w:sz w:val="24"/>
                <w:szCs w:val="24"/>
                <w:rtl/>
                <w:lang w:val="ar-SA"/>
              </w:rPr>
            </w:pPr>
            <w:r w:rsidRPr="00526569">
              <w:rPr>
                <w:rFonts w:ascii="Traditional Arabic" w:hAnsi="Traditional Arabic" w:cs="Traditional Arabic"/>
                <w:bCs/>
                <w:sz w:val="24"/>
                <w:szCs w:val="24"/>
                <w:rtl/>
                <w:lang w:val="ar-SA"/>
              </w:rPr>
              <w:t>الانحراف المعياري</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الشفافية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sz w:val="24"/>
                <w:szCs w:val="24"/>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4.12</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0.60</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المساءلة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4.05</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0.65</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العدالة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3.98</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0.70</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المشاركة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4.10</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0.62</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الكفاءة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4.08</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0.58</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التنظيمي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4.00</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0.66</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المالي</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3.95</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0.69</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الاقتصادي</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4.02</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0.64</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 xml:space="preserve">الأداء المؤسسي الاجتماعي </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4.07</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0.61</w:t>
            </w:r>
          </w:p>
        </w:tc>
      </w:tr>
      <w:tr w:rsidR="00BC0E6A" w:rsidRPr="00526569">
        <w:trPr>
          <w:trHeight w:val="384"/>
          <w:jc w:val="center"/>
        </w:trPr>
        <w:tc>
          <w:tcPr>
            <w:tcW w:w="3358" w:type="dxa"/>
          </w:tcPr>
          <w:p w:rsidR="00BC0E6A" w:rsidRPr="00526569" w:rsidRDefault="00BC0E6A">
            <w:pPr>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b/>
                <w:sz w:val="24"/>
                <w:szCs w:val="24"/>
                <w:rtl/>
                <w:lang w:val="ar-SA"/>
              </w:rPr>
              <w:t>الأداء المؤسسي البيئي</w:t>
            </w:r>
          </w:p>
        </w:tc>
        <w:tc>
          <w:tcPr>
            <w:tcW w:w="1669"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5</w:t>
            </w:r>
          </w:p>
        </w:tc>
        <w:tc>
          <w:tcPr>
            <w:tcW w:w="1973"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3.90</w:t>
            </w:r>
          </w:p>
        </w:tc>
        <w:tc>
          <w:tcPr>
            <w:tcW w:w="1776" w:type="dxa"/>
          </w:tcPr>
          <w:p w:rsidR="00BC0E6A" w:rsidRPr="00526569" w:rsidRDefault="00BC0E6A">
            <w:pPr>
              <w:autoSpaceDE w:val="0"/>
              <w:autoSpaceDN w:val="0"/>
              <w:adjustRightInd w:val="0"/>
              <w:spacing w:after="0" w:line="240" w:lineRule="auto"/>
              <w:jc w:val="center"/>
              <w:rPr>
                <w:rFonts w:ascii="Traditional Arabic" w:hAnsi="Traditional Arabic" w:cs="Traditional Arabic"/>
                <w:b/>
                <w:sz w:val="24"/>
                <w:szCs w:val="24"/>
                <w:rtl/>
                <w:lang w:val="ar-SA"/>
              </w:rPr>
            </w:pPr>
            <w:r w:rsidRPr="00526569">
              <w:rPr>
                <w:rFonts w:ascii="Traditional Arabic" w:hAnsi="Traditional Arabic" w:cs="Traditional Arabic"/>
                <w:sz w:val="24"/>
                <w:szCs w:val="24"/>
              </w:rPr>
              <w:t>0.72</w:t>
            </w:r>
          </w:p>
        </w:tc>
      </w:tr>
    </w:tbl>
    <w:p w:rsidR="00BC0E6A" w:rsidRPr="00526569" w:rsidRDefault="00BC0E6A">
      <w:pPr>
        <w:spacing w:after="0" w:line="240" w:lineRule="auto"/>
        <w:ind w:firstLine="616"/>
        <w:jc w:val="both"/>
        <w:rPr>
          <w:rFonts w:ascii="Traditional Arabic" w:hAnsi="Traditional Arabic" w:cs="Traditional Arabic"/>
          <w:sz w:val="28"/>
          <w:szCs w:val="28"/>
          <w:rtl/>
          <w:lang w:val="ar-SA"/>
        </w:rPr>
      </w:pP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8"/>
          <w:szCs w:val="28"/>
          <w:rtl/>
          <w:lang w:val="ar-SA"/>
        </w:rPr>
        <w:tab/>
      </w:r>
      <w:r w:rsidRPr="00526569">
        <w:rPr>
          <w:rFonts w:ascii="Traditional Arabic" w:hAnsi="Traditional Arabic" w:cs="Traditional Arabic"/>
          <w:sz w:val="24"/>
          <w:szCs w:val="24"/>
          <w:rtl/>
          <w:lang w:val="ar-SA"/>
        </w:rPr>
        <w:t xml:space="preserve">المصدر: الباحث باستخدام برنامج </w:t>
      </w:r>
      <w:r w:rsidRPr="00526569">
        <w:rPr>
          <w:rFonts w:ascii="Traditional Arabic" w:hAnsi="Traditional Arabic" w:cs="Traditional Arabic"/>
          <w:b/>
          <w:sz w:val="24"/>
          <w:szCs w:val="24"/>
        </w:rPr>
        <w:t>SPSS</w:t>
      </w:r>
      <w:r w:rsidR="00526569">
        <w:rPr>
          <w:rFonts w:ascii="Traditional Arabic" w:hAnsi="Traditional Arabic" w:cs="Traditional Arabic"/>
          <w:b/>
          <w:sz w:val="24"/>
          <w:szCs w:val="24"/>
        </w:rPr>
        <w:t xml:space="preserve"> V</w:t>
      </w:r>
      <w:proofErr w:type="gramStart"/>
      <w:r w:rsidR="00526569">
        <w:rPr>
          <w:rFonts w:ascii="Traditional Arabic" w:hAnsi="Traditional Arabic" w:cs="Traditional Arabic"/>
          <w:b/>
          <w:sz w:val="24"/>
          <w:szCs w:val="24"/>
        </w:rPr>
        <w:t>26</w:t>
      </w:r>
      <w:r w:rsidR="00526569" w:rsidRPr="00526569">
        <w:rPr>
          <w:rFonts w:ascii="Traditional Arabic" w:hAnsi="Traditional Arabic" w:cs="Traditional Arabic"/>
          <w:b/>
          <w:sz w:val="24"/>
          <w:szCs w:val="24"/>
        </w:rPr>
        <w:t xml:space="preserve"> </w:t>
      </w:r>
      <w:r w:rsidR="00526569">
        <w:rPr>
          <w:rFonts w:ascii="Traditional Arabic" w:hAnsi="Traditional Arabic" w:cs="Traditional Arabic" w:hint="cs"/>
          <w:sz w:val="24"/>
          <w:szCs w:val="24"/>
          <w:rtl/>
          <w:lang w:val="ar-KW"/>
        </w:rPr>
        <w:t xml:space="preserve"> </w:t>
      </w:r>
      <w:r w:rsidR="00526569" w:rsidRPr="00526569">
        <w:rPr>
          <w:rFonts w:ascii="Traditional Arabic" w:hAnsi="Traditional Arabic" w:cs="Traditional Arabic" w:hint="cs"/>
          <w:sz w:val="24"/>
          <w:szCs w:val="24"/>
          <w:rtl/>
          <w:lang w:val="ar-KW"/>
        </w:rPr>
        <w:t>الإحصائي</w:t>
      </w:r>
      <w:proofErr w:type="gramEnd"/>
    </w:p>
    <w:p w:rsidR="00BC0E6A" w:rsidRPr="00526569" w:rsidRDefault="00BC0E6A" w:rsidP="00E60023">
      <w:pPr>
        <w:spacing w:before="240"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تشير نتائج التحليل الوصفي في جدول (11) إلى أن مستوى تطبيق مبادئ الحوكمة في الشركات العائلية محل الدراسة جاء مرتفعاً بصورة عامة، حيث تراوحت المتوسطات الحسابية بين (3.98- 4.12) كما </w:t>
      </w:r>
      <w:r w:rsidR="00526569" w:rsidRPr="00526569">
        <w:rPr>
          <w:rFonts w:ascii="Traditional Arabic" w:hAnsi="Traditional Arabic" w:cs="Traditional Arabic"/>
          <w:sz w:val="24"/>
          <w:szCs w:val="24"/>
          <w:rtl/>
          <w:lang w:val="ar-SA"/>
        </w:rPr>
        <w:t>يظهر في</w:t>
      </w:r>
      <w:r w:rsidRPr="00526569">
        <w:rPr>
          <w:rFonts w:ascii="Traditional Arabic" w:hAnsi="Traditional Arabic" w:cs="Traditional Arabic"/>
          <w:sz w:val="24"/>
          <w:szCs w:val="24"/>
          <w:rtl/>
          <w:lang w:val="ar-SA"/>
        </w:rPr>
        <w:t xml:space="preserve"> الشكل (6)، وهو ما يعكس تبنّياً إيجابياً لممارسات الحوكمة داخل هذه الشركات. </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جاء بُعد الشفافية في المرتبة الأولى</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4.12</w:t>
      </w:r>
      <w:r w:rsidRPr="00526569">
        <w:rPr>
          <w:rFonts w:ascii="Traditional Arabic" w:hAnsi="Traditional Arabic" w:cs="Traditional Arabic"/>
          <w:sz w:val="24"/>
          <w:szCs w:val="24"/>
          <w:rtl/>
          <w:lang w:val="ar-SA"/>
        </w:rPr>
        <w:t>) كما يظهر،</w:t>
      </w:r>
      <w:r w:rsidRPr="00526569">
        <w:rPr>
          <w:rFonts w:ascii="Traditional Arabic" w:hAnsi="Traditional Arabic" w:cs="Traditional Arabic"/>
          <w:sz w:val="24"/>
          <w:szCs w:val="24"/>
        </w:rPr>
        <w:t xml:space="preserve"> </w:t>
      </w:r>
      <w:r w:rsidRPr="00526569">
        <w:rPr>
          <w:rFonts w:ascii="Traditional Arabic" w:hAnsi="Traditional Arabic" w:cs="Traditional Arabic"/>
          <w:sz w:val="24"/>
          <w:szCs w:val="24"/>
          <w:rtl/>
          <w:lang w:val="ar-SA"/>
        </w:rPr>
        <w:t>مما يدل على اهتمام الشركات بالإفصاح عن المعلومات وتوضيح السياسات والإجراءات، وتعزيز وضوح التقارير الإدارية والمالية، وهو ما يسهم في دعم الثقة الداخلية والخارجية.</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وجاء في المرتبة الثانية مبدأ المشاركة</w:t>
      </w:r>
      <w:r w:rsidRPr="00526569">
        <w:rPr>
          <w:rFonts w:ascii="Traditional Arabic" w:hAnsi="Traditional Arabic" w:cs="Traditional Arabic"/>
          <w:sz w:val="24"/>
          <w:szCs w:val="24"/>
          <w:rtl/>
          <w:lang w:val="ar-SA"/>
        </w:rPr>
        <w:t xml:space="preserve"> بمتوسط </w:t>
      </w:r>
      <w:r w:rsidRPr="00526569">
        <w:rPr>
          <w:rFonts w:ascii="Traditional Arabic" w:hAnsi="Traditional Arabic" w:cs="Traditional Arabic"/>
          <w:sz w:val="24"/>
          <w:szCs w:val="24"/>
        </w:rPr>
        <w:t>4.10</w:t>
      </w:r>
      <w:r w:rsidRPr="00526569">
        <w:rPr>
          <w:rFonts w:ascii="Traditional Arabic" w:hAnsi="Traditional Arabic" w:cs="Traditional Arabic"/>
          <w:sz w:val="24"/>
          <w:szCs w:val="24"/>
          <w:rtl/>
          <w:lang w:val="ar-SA"/>
        </w:rPr>
        <w:t xml:space="preserve">، مما يشير إلى وجود مستوى جيد من إشراك الأطراف المعنية- سواء من أفراد العائلة أو القيادات التنفيذية- في عمليات اتخاذ القرار، وهو ما يعزز الانسجام المؤسسي ويحدّ من الصراعات الإدارية. </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أما مبدأ الكفاءة فقد جاء في المرتبة الثالثة</w:t>
      </w:r>
      <w:r w:rsidRPr="00526569">
        <w:rPr>
          <w:rFonts w:ascii="Traditional Arabic" w:hAnsi="Traditional Arabic" w:cs="Traditional Arabic"/>
          <w:sz w:val="24"/>
          <w:szCs w:val="24"/>
          <w:rtl/>
          <w:lang w:val="ar-SA"/>
        </w:rPr>
        <w:t xml:space="preserve"> بمتوسط حسابي بلغ </w:t>
      </w:r>
      <w:r w:rsidRPr="00526569">
        <w:rPr>
          <w:rFonts w:ascii="Traditional Arabic" w:hAnsi="Traditional Arabic" w:cs="Traditional Arabic"/>
          <w:sz w:val="24"/>
          <w:szCs w:val="24"/>
        </w:rPr>
        <w:t>4.08</w:t>
      </w:r>
      <w:r w:rsidRPr="00526569">
        <w:rPr>
          <w:rFonts w:ascii="Traditional Arabic" w:hAnsi="Traditional Arabic" w:cs="Traditional Arabic"/>
          <w:sz w:val="24"/>
          <w:szCs w:val="24"/>
          <w:rtl/>
          <w:lang w:val="ar-SA"/>
        </w:rPr>
        <w:t>، مما يعكس اهتمام الشركات بتحقيق الاستخدام الأمثل للموارد، وتطبيق معايير واضحة لتقييم الأداء، بما يسهم في رفع مستوى الفاعلية المؤسسية.</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lastRenderedPageBreak/>
        <w:t>وجاء مبدأ المساءلة في المرتبة الرابعة</w:t>
      </w:r>
      <w:r w:rsidRPr="00526569">
        <w:rPr>
          <w:rFonts w:ascii="Traditional Arabic" w:hAnsi="Traditional Arabic" w:cs="Traditional Arabic"/>
          <w:sz w:val="24"/>
          <w:szCs w:val="24"/>
          <w:rtl/>
          <w:lang w:val="ar-SA"/>
        </w:rPr>
        <w:t xml:space="preserve"> بمتوسط 4.05، وهو مستوى مرتفع يعكس وجود آليات رقابية وإدارية لمحاسبة القيادات التنفيذية، وإن كان أقل نسبياً من الشفافية والمشاركة. </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b/>
          <w:sz w:val="24"/>
          <w:szCs w:val="24"/>
          <w:rtl/>
          <w:lang w:val="ar-SA"/>
        </w:rPr>
        <w:t>وأخيراً جاء مبدأ العدالة</w:t>
      </w:r>
      <w:r w:rsidRPr="00526569">
        <w:rPr>
          <w:rFonts w:ascii="Traditional Arabic" w:hAnsi="Traditional Arabic" w:cs="Traditional Arabic"/>
          <w:sz w:val="24"/>
          <w:szCs w:val="24"/>
          <w:rtl/>
          <w:lang w:val="ar-SA"/>
        </w:rPr>
        <w:t xml:space="preserve"> بمتوسط حسابي بلغ 3.98، وهو رغم كونه من المستوى المرتفع، إلا أنه الأقل مقارنة ببقية الأبعاد، مما قد يشير إلى وجود مجال لتعزيز سياسات المساواة وتكافؤ الفرص داخل بعض الشركات العائلية. </w:t>
      </w:r>
    </w:p>
    <w:p w:rsidR="00BC0E6A" w:rsidRPr="00526569" w:rsidRDefault="00BC0E6A" w:rsidP="00E60023">
      <w:pPr>
        <w:spacing w:after="0" w:line="360" w:lineRule="auto"/>
        <w:ind w:firstLine="360"/>
        <w:jc w:val="both"/>
        <w:rPr>
          <w:rFonts w:ascii="Traditional Arabic" w:hAnsi="Traditional Arabic" w:cs="Traditional Arabic"/>
          <w:sz w:val="24"/>
          <w:szCs w:val="24"/>
          <w:rtl/>
          <w:lang w:val="ar-SA"/>
        </w:rPr>
      </w:pPr>
      <w:r w:rsidRPr="00526569">
        <w:rPr>
          <w:rFonts w:ascii="Traditional Arabic" w:hAnsi="Traditional Arabic" w:cs="Traditional Arabic"/>
          <w:sz w:val="24"/>
          <w:szCs w:val="24"/>
          <w:rtl/>
          <w:lang w:val="ar-SA"/>
        </w:rPr>
        <w:t xml:space="preserve">وبوجه عام، تعكس النتائج مستوى متقدم من تطبيق مبادئ الحوكمة في الشركات العائلية، مع تميّز واضح في الشفافية والمشاركة، وهو ما يُشكّل قاعدة مؤسسية داعمة لاستدامة الأداء على المدى الطويل. </w:t>
      </w:r>
    </w:p>
    <w:p w:rsidR="00BC0E6A" w:rsidRDefault="00335E31">
      <w:pPr>
        <w:spacing w:after="0" w:line="240" w:lineRule="auto"/>
        <w:jc w:val="center"/>
        <w:rPr>
          <w:rFonts w:cs="SimSun"/>
          <w:sz w:val="28"/>
          <w:szCs w:val="28"/>
          <w:rtl/>
          <w:lang w:val="ar-SA"/>
        </w:rPr>
      </w:pPr>
      <w:r>
        <w:rPr>
          <w:noProof/>
        </w:rPr>
        <w:drawing>
          <wp:inline distT="0" distB="0" distL="0" distR="0">
            <wp:extent cx="4068000" cy="2340000"/>
            <wp:effectExtent l="0" t="0" r="8890" b="3175"/>
            <wp:docPr id="5"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rsidR="00E60023" w:rsidRPr="00C524FA" w:rsidRDefault="00E60023" w:rsidP="00E60023">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Pr="00E60023" w:rsidRDefault="00BC0E6A" w:rsidP="00E60023">
      <w:pPr>
        <w:spacing w:before="240" w:line="360" w:lineRule="auto"/>
        <w:jc w:val="center"/>
        <w:rPr>
          <w:rFonts w:ascii="Traditional Arabic" w:hAnsi="Traditional Arabic" w:cs="Traditional Arabic"/>
          <w:bCs/>
          <w:sz w:val="24"/>
          <w:szCs w:val="24"/>
          <w:rtl/>
          <w:lang w:val="ar-SA"/>
        </w:rPr>
      </w:pPr>
      <w:r w:rsidRPr="00E60023">
        <w:rPr>
          <w:rFonts w:ascii="Traditional Arabic" w:hAnsi="Traditional Arabic" w:cs="Traditional Arabic"/>
          <w:bCs/>
          <w:sz w:val="24"/>
          <w:szCs w:val="24"/>
          <w:rtl/>
          <w:lang w:val="ar-SA"/>
        </w:rPr>
        <w:t xml:space="preserve">شكل (6) يوضح مستوى تطبيق أبعاد مبادئ الحوكمة </w:t>
      </w:r>
    </w:p>
    <w:p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كما تشير نتائج التحليل الوصفي في جدول (11) أن مستوى تطبيق أبعاد الأداء المؤسسي في الشركات العائلية جاء بمستوى مرتفع بشكل عام كما يظهر في شكل (7)، حيث تراوحت المتوسطات الحسابية بين</w:t>
      </w:r>
      <w:r w:rsidR="00E60023">
        <w:rPr>
          <w:rFonts w:ascii="Traditional Arabic" w:hAnsi="Traditional Arabic" w:cs="Traditional Arabic" w:hint="cs"/>
          <w:sz w:val="24"/>
          <w:szCs w:val="24"/>
          <w:rtl/>
          <w:lang w:val="ar-SA"/>
        </w:rPr>
        <w:t xml:space="preserve"> </w:t>
      </w:r>
      <w:r w:rsidRPr="00E60023">
        <w:rPr>
          <w:rFonts w:ascii="Traditional Arabic" w:hAnsi="Traditional Arabic" w:cs="Traditional Arabic"/>
          <w:sz w:val="24"/>
          <w:szCs w:val="24"/>
          <w:rtl/>
          <w:lang w:val="ar-SA"/>
        </w:rPr>
        <w:t xml:space="preserve">(03.90- 4.07)، وهو ما يعكس إدراكاً إيجابياً لدى أفراد العينة تجاه مستوى الأداء في مختلف أبعاده. </w:t>
      </w:r>
    </w:p>
    <w:p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وقد جاء البعد الاجتماعي في المرتبة الأولى، بمتوسط حسابي بلغ </w:t>
      </w:r>
      <w:r w:rsidRPr="00E60023">
        <w:rPr>
          <w:rFonts w:ascii="Traditional Arabic" w:hAnsi="Traditional Arabic" w:cs="Traditional Arabic"/>
          <w:sz w:val="24"/>
          <w:szCs w:val="24"/>
          <w:lang w:val="ar-SA"/>
        </w:rPr>
        <w:t>4.07</w:t>
      </w:r>
      <w:r w:rsidRPr="00E60023">
        <w:rPr>
          <w:rFonts w:ascii="Traditional Arabic" w:hAnsi="Traditional Arabic" w:cs="Traditional Arabic"/>
          <w:sz w:val="24"/>
          <w:szCs w:val="24"/>
          <w:rtl/>
          <w:lang w:val="ar-SA"/>
        </w:rPr>
        <w:t xml:space="preserve">، مما يدل على اهتمام الشركات العائلية بالمسؤولية الاجتماعية، وتعزيز علاقاتها بالمجتمع، والمحافظة على السمعة المؤسسية، وهو ما يتسق مع طبيعة الشركات العائلية التي ترتبط بهويتها وسمعتها عبر الأجيال. </w:t>
      </w:r>
    </w:p>
    <w:p w:rsidR="00BC0E6A" w:rsidRPr="00E60023" w:rsidRDefault="00BC0E6A" w:rsidP="00E60023">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المرتبة الثانية، جاء البعد الاقتصادي بمتوسط حسابي بلغ </w:t>
      </w:r>
      <w:r w:rsidRPr="00E60023">
        <w:rPr>
          <w:rFonts w:ascii="Traditional Arabic" w:hAnsi="Traditional Arabic" w:cs="Traditional Arabic"/>
          <w:sz w:val="24"/>
          <w:szCs w:val="24"/>
        </w:rPr>
        <w:t>4.02</w:t>
      </w:r>
      <w:r w:rsidRPr="00E60023">
        <w:rPr>
          <w:rFonts w:ascii="Traditional Arabic" w:hAnsi="Traditional Arabic" w:cs="Traditional Arabic"/>
          <w:sz w:val="24"/>
          <w:szCs w:val="24"/>
          <w:rtl/>
          <w:lang w:val="ar-SA"/>
        </w:rPr>
        <w:t xml:space="preserve">، وهو ما يشير إلى قدرة الشركات محل الدراسة على تحقيق قيمة اقتصادية مستدامة والمساهمة في دعم الاقتصاد المحليّ، بما يعكس استقراراً نسبياً في الأداء الاقتصادي طويل الأجل. </w:t>
      </w:r>
    </w:p>
    <w:p w:rsidR="00BC0E6A" w:rsidRPr="00E60023" w:rsidRDefault="00BC0E6A" w:rsidP="00450BEF">
      <w:pPr>
        <w:spacing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lastRenderedPageBreak/>
        <w:t xml:space="preserve">أما الأداء التنظيمي، جاء في المرتبة الثالثة بمتوسط حسابي بلغ 4.0، وهو مستوى مرتفع يدل على وجود هياكل تنظيمية واضحة، وإجراءات إدارية منضبطة تسهم في دعم استقرار الأداء المؤسسي. </w:t>
      </w:r>
    </w:p>
    <w:p w:rsidR="00BC0E6A" w:rsidRPr="00E60023" w:rsidRDefault="00BC0E6A" w:rsidP="00AF333D">
      <w:pPr>
        <w:spacing w:before="240" w:after="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 xml:space="preserve">في حين جاء الأداء المالي في المرتبة الرابعة بمتوسط 3.95، وهو ما يشير إلى استقرار مقبول في النتائج المالية، وإن كان قليلاً نسبياً من الأبعاد الأخرى، مما قد يعكس تأثر الأداء المالي بتقلبات السوق أو توجّه الشركات نحو تحقيق استدامة شاملة تتجاوز الربحية قصيرة الأجل. </w:t>
      </w:r>
    </w:p>
    <w:p w:rsidR="00BC0E6A" w:rsidRPr="00E60023" w:rsidRDefault="00BC0E6A" w:rsidP="00AF333D">
      <w:pPr>
        <w:spacing w:before="240" w:line="360" w:lineRule="auto"/>
        <w:ind w:firstLine="360"/>
        <w:jc w:val="both"/>
        <w:rPr>
          <w:rFonts w:ascii="Traditional Arabic" w:hAnsi="Traditional Arabic" w:cs="Traditional Arabic"/>
          <w:sz w:val="24"/>
          <w:szCs w:val="24"/>
          <w:rtl/>
          <w:lang w:val="ar-SA"/>
        </w:rPr>
      </w:pPr>
      <w:r w:rsidRPr="00E60023">
        <w:rPr>
          <w:rFonts w:ascii="Traditional Arabic" w:hAnsi="Traditional Arabic" w:cs="Traditional Arabic"/>
          <w:sz w:val="24"/>
          <w:szCs w:val="24"/>
          <w:rtl/>
          <w:lang w:val="ar-SA"/>
        </w:rPr>
        <w:t>وأخيراً، جاء الأداء البيئي في المرتبة الأخيرة بمتوسط 3.9، ورغم بقائه ضمن المستوى المرتفع، إلا أنه الأقل مقارنة ببقية الأبعاد، مما قد يدل على أن الاهتمام بالممارسات البيئية لايزال بحاجة إلى تعزيز أكبر داخل الشركات العائلية محل الدراسة، وبالنظر إلى الانحرافات المعيارية، فقد تراوحت بين (</w:t>
      </w:r>
      <w:r w:rsidRPr="00E60023">
        <w:rPr>
          <w:rFonts w:ascii="Traditional Arabic" w:hAnsi="Traditional Arabic" w:cs="Traditional Arabic"/>
          <w:sz w:val="24"/>
          <w:szCs w:val="24"/>
        </w:rPr>
        <w:t>0.58</w:t>
      </w:r>
      <w:r w:rsidRPr="00E60023">
        <w:rPr>
          <w:rFonts w:ascii="Traditional Arabic" w:hAnsi="Traditional Arabic" w:cs="Traditional Arabic"/>
          <w:sz w:val="24"/>
          <w:szCs w:val="24"/>
          <w:rtl/>
          <w:lang w:val="ar-SA"/>
        </w:rPr>
        <w:t xml:space="preserve"> </w:t>
      </w:r>
      <w:r w:rsidR="00450BEF" w:rsidRPr="00E60023">
        <w:rPr>
          <w:rFonts w:ascii="Traditional Arabic" w:hAnsi="Traditional Arabic" w:cs="Traditional Arabic" w:hint="cs"/>
          <w:sz w:val="24"/>
          <w:szCs w:val="24"/>
          <w:rtl/>
          <w:lang w:val="ar-SA"/>
        </w:rPr>
        <w:t>و0.72</w:t>
      </w:r>
      <w:r w:rsidRPr="00E60023">
        <w:rPr>
          <w:rFonts w:ascii="Traditional Arabic" w:hAnsi="Traditional Arabic" w:cs="Traditional Arabic"/>
          <w:sz w:val="24"/>
          <w:szCs w:val="24"/>
          <w:rtl/>
          <w:lang w:val="ar-SA"/>
        </w:rPr>
        <w:t xml:space="preserve">)، وهي تقع ضمن النطاق المقبول إحصائياً، وتشير إلى تجانس نسبي في استجابات المشاركين وعدم وجود تباين كبير، مما يعزز موثوقية البيانات ويؤكد استقرار اتجاهات الرأي لدى أفراد العينة. بشكل عام، تعكس النتائج توجّهاً نحو تحقيق استدامة متوازنة للأداء المؤسسي، مع التركيز بشكل أكبر على الأبعاد الاجتماعية والاقتصادية والتنظيمية مقابل اهتمام أقل نسبياً بالجوانب البيئية.   </w:t>
      </w:r>
    </w:p>
    <w:p w:rsidR="00BC0E6A" w:rsidRDefault="00335E31">
      <w:pPr>
        <w:spacing w:after="0" w:line="240" w:lineRule="auto"/>
        <w:jc w:val="center"/>
        <w:rPr>
          <w:rFonts w:cs="SimSun"/>
          <w:sz w:val="28"/>
          <w:szCs w:val="28"/>
          <w:rtl/>
          <w:lang w:val="ar-SA"/>
        </w:rPr>
      </w:pPr>
      <w:r>
        <w:rPr>
          <w:noProof/>
        </w:rPr>
        <w:drawing>
          <wp:inline distT="0" distB="0" distL="0" distR="0">
            <wp:extent cx="4068000" cy="2340000"/>
            <wp:effectExtent l="0" t="0" r="8890" b="3175"/>
            <wp:docPr id="6" nam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8000" cy="2340000"/>
                    </a:xfrm>
                    <a:prstGeom prst="rect">
                      <a:avLst/>
                    </a:prstGeom>
                    <a:noFill/>
                    <a:ln>
                      <a:noFill/>
                    </a:ln>
                  </pic:spPr>
                </pic:pic>
              </a:graphicData>
            </a:graphic>
          </wp:inline>
        </w:drawing>
      </w:r>
    </w:p>
    <w:p w:rsidR="001769B7" w:rsidRPr="00C524FA" w:rsidRDefault="001769B7" w:rsidP="001769B7">
      <w:pPr>
        <w:tabs>
          <w:tab w:val="left" w:pos="279"/>
        </w:tabs>
        <w:autoSpaceDE w:val="0"/>
        <w:autoSpaceDN w:val="0"/>
        <w:adjustRightInd w:val="0"/>
        <w:spacing w:after="0" w:line="280" w:lineRule="exact"/>
        <w:jc w:val="center"/>
        <w:rPr>
          <w:rFonts w:ascii="Traditional Arabic" w:hAnsi="Traditional Arabic" w:cs="Traditional Arabic"/>
          <w:b/>
          <w:sz w:val="24"/>
          <w:szCs w:val="24"/>
        </w:rPr>
      </w:pPr>
      <w:r>
        <w:rPr>
          <w:rFonts w:ascii="Traditional Arabic" w:hAnsi="Traditional Arabic" w:cs="Traditional Arabic" w:hint="cs"/>
          <w:sz w:val="24"/>
          <w:szCs w:val="24"/>
          <w:rtl/>
          <w:lang w:val="ar-SA"/>
        </w:rPr>
        <w:t xml:space="preserve">                                                               </w:t>
      </w:r>
      <w:r w:rsidRPr="00C524FA">
        <w:rPr>
          <w:rFonts w:ascii="Traditional Arabic" w:hAnsi="Traditional Arabic" w:cs="Traditional Arabic"/>
          <w:sz w:val="24"/>
          <w:szCs w:val="24"/>
          <w:rtl/>
          <w:lang w:val="ar-SA"/>
        </w:rPr>
        <w:t xml:space="preserve">المصدر: الباحث باستخدام برنامج </w:t>
      </w:r>
      <w:r w:rsidRPr="00C524FA">
        <w:rPr>
          <w:rFonts w:ascii="Traditional Arabic" w:hAnsi="Traditional Arabic" w:cs="Traditional Arabic"/>
          <w:b/>
          <w:sz w:val="24"/>
          <w:szCs w:val="24"/>
        </w:rPr>
        <w:t>Excel 2019</w:t>
      </w:r>
    </w:p>
    <w:p w:rsidR="00BC0E6A" w:rsidRDefault="00BC0E6A" w:rsidP="001769B7">
      <w:pPr>
        <w:spacing w:before="240" w:line="360" w:lineRule="auto"/>
        <w:jc w:val="center"/>
        <w:rPr>
          <w:rFonts w:ascii="Traditional Arabic" w:hAnsi="Traditional Arabic" w:cs="Traditional Arabic"/>
          <w:bCs/>
          <w:sz w:val="28"/>
          <w:szCs w:val="28"/>
          <w:rtl/>
          <w:lang w:val="ar-SA"/>
        </w:rPr>
      </w:pPr>
      <w:r w:rsidRPr="001769B7">
        <w:rPr>
          <w:rFonts w:ascii="Traditional Arabic" w:hAnsi="Traditional Arabic" w:cs="Traditional Arabic"/>
          <w:bCs/>
          <w:sz w:val="24"/>
          <w:szCs w:val="24"/>
          <w:rtl/>
          <w:lang w:val="ar-SA"/>
        </w:rPr>
        <w:t>شكل (7) يوضح مستوى تحقيق أبعاد استدامة الأداء المؤسسي</w:t>
      </w:r>
    </w:p>
    <w:p w:rsidR="00AF333D" w:rsidRDefault="00AF333D">
      <w:pPr>
        <w:bidi w:val="0"/>
        <w:rPr>
          <w:rFonts w:ascii="Traditional Arabic" w:hAnsi="Traditional Arabic" w:cs="Traditional Arabic"/>
          <w:bCs/>
          <w:sz w:val="28"/>
          <w:szCs w:val="28"/>
          <w:rtl/>
          <w:lang w:val="ar-SA"/>
        </w:rPr>
      </w:pPr>
      <w:r>
        <w:rPr>
          <w:rFonts w:ascii="Traditional Arabic" w:hAnsi="Traditional Arabic" w:cs="Traditional Arabic"/>
          <w:bCs/>
          <w:sz w:val="28"/>
          <w:szCs w:val="28"/>
          <w:rtl/>
          <w:lang w:val="ar-SA"/>
        </w:rPr>
        <w:br w:type="page"/>
      </w:r>
    </w:p>
    <w:p w:rsidR="00BC0E6A" w:rsidRPr="001769B7" w:rsidRDefault="00BC0E6A" w:rsidP="001769B7">
      <w:pPr>
        <w:spacing w:before="240" w:after="0" w:line="360" w:lineRule="auto"/>
        <w:rPr>
          <w:rFonts w:ascii="Traditional Arabic" w:hAnsi="Traditional Arabic" w:cs="Traditional Arabic"/>
          <w:bCs/>
          <w:rtl/>
          <w:lang w:val="ar-SA"/>
        </w:rPr>
      </w:pPr>
      <w:r w:rsidRPr="001769B7">
        <w:rPr>
          <w:rFonts w:ascii="Traditional Arabic" w:hAnsi="Traditional Arabic" w:cs="Traditional Arabic"/>
          <w:bCs/>
          <w:rtl/>
          <w:lang w:val="ar-SA"/>
        </w:rPr>
        <w:lastRenderedPageBreak/>
        <w:t xml:space="preserve">4 / </w:t>
      </w:r>
      <w:r w:rsidR="001769B7" w:rsidRPr="001769B7">
        <w:rPr>
          <w:rFonts w:ascii="Traditional Arabic" w:hAnsi="Traditional Arabic" w:cs="Traditional Arabic" w:hint="cs"/>
          <w:bCs/>
          <w:rtl/>
          <w:lang w:val="ar-SA"/>
        </w:rPr>
        <w:t>3.</w:t>
      </w:r>
      <w:r w:rsidRPr="001769B7">
        <w:rPr>
          <w:rFonts w:ascii="Traditional Arabic" w:hAnsi="Traditional Arabic" w:cs="Traditional Arabic"/>
          <w:bCs/>
          <w:rtl/>
          <w:lang w:val="ar-SA"/>
        </w:rPr>
        <w:t xml:space="preserve"> اختبار صدق وثبات أداة الدراسة: </w:t>
      </w:r>
    </w:p>
    <w:p w:rsidR="00BC0E6A" w:rsidRPr="004B0586" w:rsidRDefault="00BC0E6A">
      <w:pPr>
        <w:spacing w:after="0" w:line="360" w:lineRule="auto"/>
        <w:ind w:left="360"/>
        <w:jc w:val="both"/>
        <w:rPr>
          <w:rFonts w:ascii="Traditional Arabic" w:hAnsi="Traditional Arabic" w:cs="Traditional Arabic"/>
          <w:bCs/>
          <w:sz w:val="28"/>
          <w:szCs w:val="28"/>
          <w:rtl/>
          <w:lang w:val="ar-SA"/>
        </w:rPr>
      </w:pPr>
      <w:r w:rsidRPr="004B0586">
        <w:rPr>
          <w:rFonts w:ascii="Traditional Arabic" w:hAnsi="Traditional Arabic" w:cs="Traditional Arabic"/>
          <w:bCs/>
          <w:sz w:val="28"/>
          <w:szCs w:val="28"/>
          <w:rtl/>
          <w:lang w:val="ar-SA"/>
        </w:rPr>
        <w:t xml:space="preserve">اختبار الصدق الظاهري </w:t>
      </w:r>
    </w:p>
    <w:p w:rsidR="00AF333D" w:rsidRDefault="00BC0E6A" w:rsidP="00AF333D">
      <w:pPr>
        <w:spacing w:before="240" w:after="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قام الباحث بعرض أداة الدراسة على مجموعة من الخبراء والمختصين من ذوي الخبرة في موضوع الدراسة بالإدارة العليا في عدد من الشركات العائلية من خلال المقابلات الشخصية لإبداء ملاحظاتهم حول وضوح عبارات الاستبيان وسهولة فهمها، وتم توجيه بعض الملاحظات بإجراء تعديلات بسيطة على بعض العبارات واستبدال عدة عبارات لتكون أكثر وضوحاً لقياس ما صممت لأجله، تم إجراء التعديلات اللازمة وفق ملاحظات الخبراء لتناسب أهداف الدراسة الحالية والعينة المستهدفة، استفاد الباحث في بناء الاستبيان من بعض الأدوات في الدراسات السابقة ذات العلاقة، وقام الباحث بإجراء دراسة استطلاعية على عينة مكونة من (</w:t>
      </w:r>
      <w:r w:rsidRPr="004B0586">
        <w:rPr>
          <w:rFonts w:ascii="Traditional Arabic" w:hAnsi="Traditional Arabic" w:cs="Traditional Arabic"/>
          <w:b/>
          <w:sz w:val="24"/>
          <w:szCs w:val="24"/>
        </w:rPr>
        <w:t>28</w:t>
      </w:r>
      <w:r w:rsidRPr="004B0586">
        <w:rPr>
          <w:rFonts w:ascii="Traditional Arabic" w:hAnsi="Traditional Arabic" w:cs="Traditional Arabic"/>
          <w:sz w:val="24"/>
          <w:szCs w:val="24"/>
          <w:rtl/>
          <w:lang w:val="ar-SA"/>
        </w:rPr>
        <w:t xml:space="preserve">) مفردة من مجتمع الدراسة، وذلك للتحقق من وضوح فقرات الاستبيان وسهولة فهمها، واختبار الخصائص </w:t>
      </w:r>
      <w:proofErr w:type="spellStart"/>
      <w:r w:rsidRPr="004B0586">
        <w:rPr>
          <w:rFonts w:ascii="Traditional Arabic" w:hAnsi="Traditional Arabic" w:cs="Traditional Arabic"/>
          <w:sz w:val="24"/>
          <w:szCs w:val="24"/>
          <w:rtl/>
          <w:lang w:val="ar-SA"/>
        </w:rPr>
        <w:t>السيكومترية</w:t>
      </w:r>
      <w:proofErr w:type="spellEnd"/>
      <w:r w:rsidRPr="004B0586">
        <w:rPr>
          <w:rFonts w:ascii="Traditional Arabic" w:hAnsi="Traditional Arabic" w:cs="Traditional Arabic"/>
          <w:sz w:val="24"/>
          <w:szCs w:val="24"/>
          <w:rtl/>
          <w:lang w:val="ar-SA"/>
        </w:rPr>
        <w:t xml:space="preserve"> للأداة (الصدق والثبات)</w:t>
      </w:r>
      <w:r w:rsidR="00AF333D">
        <w:rPr>
          <w:rFonts w:ascii="Traditional Arabic" w:hAnsi="Traditional Arabic" w:cs="Traditional Arabic" w:hint="cs"/>
          <w:sz w:val="24"/>
          <w:szCs w:val="24"/>
          <w:rtl/>
          <w:lang w:val="ar-SA"/>
        </w:rPr>
        <w:t>.</w:t>
      </w:r>
    </w:p>
    <w:p w:rsidR="00BC0E6A" w:rsidRPr="004B0586" w:rsidRDefault="00BC0E6A" w:rsidP="00746146">
      <w:pPr>
        <w:spacing w:before="240" w:line="360" w:lineRule="auto"/>
        <w:ind w:firstLine="360"/>
        <w:jc w:val="both"/>
        <w:rPr>
          <w:rFonts w:ascii="Traditional Arabic" w:hAnsi="Traditional Arabic" w:cs="Traditional Arabic"/>
          <w:sz w:val="24"/>
          <w:szCs w:val="24"/>
          <w:rtl/>
          <w:lang w:val="ar-SA"/>
        </w:rPr>
      </w:pPr>
      <w:r w:rsidRPr="004B0586">
        <w:rPr>
          <w:rFonts w:ascii="Traditional Arabic" w:hAnsi="Traditional Arabic" w:cs="Traditional Arabic"/>
          <w:sz w:val="24"/>
          <w:szCs w:val="24"/>
          <w:rtl/>
          <w:lang w:val="ar-SA"/>
        </w:rPr>
        <w:t>أظهرت نتائج الدراسة الاستطلاعية أن معاملات الارتباط بين الفقرات والدرجة الكلية تراوحت بين (</w:t>
      </w:r>
      <w:r w:rsidRPr="004B0586">
        <w:rPr>
          <w:rFonts w:ascii="Traditional Arabic" w:hAnsi="Traditional Arabic" w:cs="Traditional Arabic"/>
          <w:b/>
          <w:sz w:val="24"/>
          <w:szCs w:val="24"/>
        </w:rPr>
        <w:t>0.65-0.85</w:t>
      </w:r>
      <w:r w:rsidRPr="004B0586">
        <w:rPr>
          <w:rFonts w:ascii="Traditional Arabic" w:hAnsi="Traditional Arabic" w:cs="Traditional Arabic"/>
          <w:sz w:val="24"/>
          <w:szCs w:val="24"/>
          <w:rtl/>
          <w:lang w:val="ar-SA"/>
        </w:rPr>
        <w:t>) وهي دالة إحصائياً عند مستوى (</w:t>
      </w:r>
      <w:r w:rsidRPr="004B0586">
        <w:rPr>
          <w:rFonts w:ascii="Traditional Arabic" w:hAnsi="Traditional Arabic" w:cs="Traditional Arabic"/>
          <w:b/>
          <w:sz w:val="24"/>
          <w:szCs w:val="24"/>
        </w:rPr>
        <w:t>P</w:t>
      </w:r>
      <w:r w:rsidRPr="004B0586">
        <w:rPr>
          <w:rFonts w:ascii="Traditional Arabic" w:hAnsi="Traditional Arabic" w:cs="Traditional Arabic"/>
          <w:b/>
          <w:sz w:val="24"/>
          <w:szCs w:val="24"/>
        </w:rPr>
        <w:sym w:font="Symbol" w:char="F03C"/>
      </w:r>
      <w:r w:rsidRPr="004B0586">
        <w:rPr>
          <w:rFonts w:ascii="Traditional Arabic" w:hAnsi="Traditional Arabic" w:cs="Traditional Arabic"/>
          <w:b/>
          <w:sz w:val="24"/>
          <w:szCs w:val="24"/>
        </w:rPr>
        <w:t xml:space="preserve"> 0.01</w:t>
      </w:r>
      <w:r w:rsidRPr="004B0586">
        <w:rPr>
          <w:rFonts w:ascii="Traditional Arabic" w:hAnsi="Traditional Arabic" w:cs="Traditional Arabic"/>
          <w:sz w:val="24"/>
          <w:szCs w:val="24"/>
          <w:rtl/>
          <w:lang w:val="ar-SA"/>
        </w:rPr>
        <w:t xml:space="preserve">)، مما يدل على وجود ارتباط موجب بين الفقرات ومجموعها، كما جاءت معاملات الثبات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لكل بعد ضمن نطاق جيد إلى مرتفع (</w:t>
      </w:r>
      <w:r w:rsidRPr="004B0586">
        <w:rPr>
          <w:rFonts w:ascii="Traditional Arabic" w:hAnsi="Traditional Arabic" w:cs="Traditional Arabic"/>
          <w:b/>
          <w:sz w:val="24"/>
          <w:szCs w:val="24"/>
        </w:rPr>
        <w:t>= 0.89 – 0.91</w:t>
      </w:r>
      <w:r w:rsidRPr="004B0586">
        <w:rPr>
          <w:rFonts w:ascii="Traditional Arabic" w:hAnsi="Traditional Arabic" w:cs="Traditional Arabic"/>
          <w:b/>
          <w:sz w:val="24"/>
          <w:szCs w:val="24"/>
          <w:rtl/>
          <w:lang w:val="ar-SA"/>
        </w:rPr>
        <w:t xml:space="preserve"> </w:t>
      </w:r>
      <w:r w:rsidRPr="004B0586">
        <w:rPr>
          <w:rFonts w:ascii="Cambria" w:hAnsi="Cambria" w:cs="Cambria"/>
          <w:b/>
          <w:sz w:val="24"/>
          <w:szCs w:val="24"/>
          <w:lang w:val="ar-SA"/>
        </w:rPr>
        <w:t>α</w:t>
      </w:r>
      <w:r w:rsidRPr="004B0586">
        <w:rPr>
          <w:rFonts w:ascii="Traditional Arabic" w:hAnsi="Traditional Arabic" w:cs="Traditional Arabic"/>
          <w:sz w:val="24"/>
          <w:szCs w:val="24"/>
          <w:rtl/>
          <w:lang w:val="ar-SA"/>
        </w:rPr>
        <w:t>)</w:t>
      </w:r>
      <w:r w:rsidR="00AF333D">
        <w:rPr>
          <w:rFonts w:ascii="Traditional Arabic" w:hAnsi="Traditional Arabic" w:cs="Traditional Arabic" w:hint="cs"/>
          <w:sz w:val="24"/>
          <w:szCs w:val="24"/>
          <w:rtl/>
          <w:lang w:val="ar-SA"/>
        </w:rPr>
        <w:t xml:space="preserve">. </w:t>
      </w:r>
      <w:r w:rsidRPr="004B0586">
        <w:rPr>
          <w:rFonts w:ascii="Traditional Arabic" w:hAnsi="Traditional Arabic" w:cs="Traditional Arabic"/>
          <w:sz w:val="24"/>
          <w:szCs w:val="24"/>
          <w:rtl/>
          <w:lang w:val="ar-SA"/>
        </w:rPr>
        <w:t xml:space="preserve">كما أن قيم معامل </w:t>
      </w:r>
      <w:proofErr w:type="spellStart"/>
      <w:r w:rsidRPr="004B0586">
        <w:rPr>
          <w:rFonts w:ascii="Traditional Arabic" w:hAnsi="Traditional Arabic" w:cs="Traditional Arabic"/>
          <w:sz w:val="24"/>
          <w:szCs w:val="24"/>
          <w:rtl/>
          <w:lang w:val="ar-SA"/>
        </w:rPr>
        <w:t>ألفاكرونباخ</w:t>
      </w:r>
      <w:proofErr w:type="spellEnd"/>
      <w:r w:rsidRPr="004B0586">
        <w:rPr>
          <w:rFonts w:ascii="Traditional Arabic" w:hAnsi="Traditional Arabic" w:cs="Traditional Arabic"/>
          <w:sz w:val="24"/>
          <w:szCs w:val="24"/>
          <w:rtl/>
          <w:lang w:val="ar-SA"/>
        </w:rPr>
        <w:t xml:space="preserve"> تجاوزت (</w:t>
      </w:r>
      <w:r w:rsidRPr="004B0586">
        <w:rPr>
          <w:rFonts w:ascii="Traditional Arabic" w:hAnsi="Traditional Arabic" w:cs="Traditional Arabic"/>
          <w:b/>
          <w:sz w:val="24"/>
          <w:szCs w:val="24"/>
        </w:rPr>
        <w:t>0.80</w:t>
      </w:r>
      <w:r w:rsidRPr="004B0586">
        <w:rPr>
          <w:rFonts w:ascii="Traditional Arabic" w:hAnsi="Traditional Arabic" w:cs="Traditional Arabic"/>
          <w:sz w:val="24"/>
          <w:szCs w:val="24"/>
          <w:rtl/>
          <w:lang w:val="ar-SA"/>
        </w:rPr>
        <w:t xml:space="preserve">) في جميع المحاور، وتبيّن أن الاستبيان يتمتع بدرجة جيدة من الصدق الظاهري، كما أن معاملات الثبات (ألفا </w:t>
      </w:r>
      <w:proofErr w:type="spellStart"/>
      <w:r w:rsidRPr="004B0586">
        <w:rPr>
          <w:rFonts w:ascii="Traditional Arabic" w:hAnsi="Traditional Arabic" w:cs="Traditional Arabic"/>
          <w:sz w:val="24"/>
          <w:szCs w:val="24"/>
          <w:rtl/>
          <w:lang w:val="ar-SA"/>
        </w:rPr>
        <w:t>كرونباخ</w:t>
      </w:r>
      <w:proofErr w:type="spellEnd"/>
      <w:r w:rsidRPr="004B0586">
        <w:rPr>
          <w:rFonts w:ascii="Traditional Arabic" w:hAnsi="Traditional Arabic" w:cs="Traditional Arabic"/>
          <w:sz w:val="24"/>
          <w:szCs w:val="24"/>
          <w:rtl/>
          <w:lang w:val="ar-SA"/>
        </w:rPr>
        <w:t>) جاءت مرتفعة ودالة إحصائياً، مما يشير إلى مستوى مرتفع من الثبات الداخلي ويؤكّد صلاحية الأداة للتطبيق على العينة الأساسية.</w:t>
      </w:r>
    </w:p>
    <w:p w:rsidR="00746146" w:rsidRDefault="00BC0E6A" w:rsidP="00746146">
      <w:pPr>
        <w:spacing w:after="0" w:line="360" w:lineRule="auto"/>
        <w:ind w:left="360"/>
        <w:jc w:val="both"/>
        <w:rPr>
          <w:rFonts w:ascii="Traditional Arabic" w:hAnsi="Traditional Arabic" w:cs="Traditional Arabic"/>
          <w:b/>
          <w:sz w:val="24"/>
          <w:szCs w:val="24"/>
          <w:rtl/>
          <w:lang w:val="ar-SA"/>
        </w:rPr>
      </w:pPr>
      <w:r w:rsidRPr="00746146">
        <w:rPr>
          <w:rFonts w:ascii="Traditional Arabic" w:hAnsi="Traditional Arabic" w:cs="Traditional Arabic"/>
          <w:bCs/>
          <w:sz w:val="28"/>
          <w:szCs w:val="28"/>
          <w:rtl/>
          <w:lang w:val="ar-SA"/>
        </w:rPr>
        <w:t xml:space="preserve">اختبار صدق الاتساق الداخلي </w:t>
      </w:r>
      <w:r w:rsidR="004B0586" w:rsidRPr="00746146">
        <w:rPr>
          <w:rFonts w:ascii="Traditional Arabic" w:hAnsi="Traditional Arabic" w:cs="Traditional Arabic" w:hint="cs"/>
          <w:bCs/>
          <w:sz w:val="28"/>
          <w:szCs w:val="28"/>
          <w:rtl/>
          <w:lang w:val="ar-SA"/>
        </w:rPr>
        <w:t>للاستبيان:</w:t>
      </w:r>
      <w:r w:rsidR="004B0586" w:rsidRPr="004B0586">
        <w:rPr>
          <w:rFonts w:ascii="Traditional Arabic" w:hAnsi="Traditional Arabic" w:cs="Traditional Arabic" w:hint="cs"/>
          <w:b/>
          <w:sz w:val="24"/>
          <w:szCs w:val="24"/>
          <w:rtl/>
          <w:lang w:val="ar-SA"/>
        </w:rPr>
        <w:t xml:space="preserve"> </w:t>
      </w:r>
    </w:p>
    <w:p w:rsidR="00BC0E6A" w:rsidRPr="004B0586" w:rsidRDefault="004B0586" w:rsidP="006D6E45">
      <w:pPr>
        <w:spacing w:after="0" w:line="360" w:lineRule="auto"/>
        <w:ind w:firstLine="360"/>
        <w:jc w:val="both"/>
        <w:rPr>
          <w:rFonts w:ascii="Traditional Arabic" w:hAnsi="Traditional Arabic" w:cs="Traditional Arabic"/>
          <w:sz w:val="24"/>
          <w:szCs w:val="24"/>
          <w:rtl/>
          <w:lang w:val="ar-SA"/>
        </w:rPr>
      </w:pPr>
      <w:r w:rsidRPr="00746146">
        <w:rPr>
          <w:rFonts w:ascii="Traditional Arabic" w:hAnsi="Traditional Arabic" w:cs="Traditional Arabic" w:hint="cs"/>
          <w:sz w:val="24"/>
          <w:szCs w:val="24"/>
          <w:rtl/>
          <w:lang w:val="ar-SA"/>
        </w:rPr>
        <w:t>تم</w:t>
      </w:r>
      <w:r w:rsidR="00BC0E6A" w:rsidRPr="004B0586">
        <w:rPr>
          <w:rFonts w:ascii="Traditional Arabic" w:hAnsi="Traditional Arabic" w:cs="Traditional Arabic"/>
          <w:sz w:val="24"/>
          <w:szCs w:val="24"/>
          <w:rtl/>
          <w:lang w:val="ar-SA"/>
        </w:rPr>
        <w:t xml:space="preserve"> حساب صدق الاتساق الداخلي لأداة الدراسة من خلال حساب معامل الارتباط (بيرسون) بين كل عبارة ودرجة البعد (المحور) الذي تتبع له وكانت النتائج </w:t>
      </w:r>
      <w:r w:rsidR="00746146">
        <w:rPr>
          <w:rFonts w:ascii="Traditional Arabic" w:hAnsi="Traditional Arabic" w:cs="Traditional Arabic" w:hint="cs"/>
          <w:sz w:val="24"/>
          <w:szCs w:val="24"/>
          <w:rtl/>
          <w:lang w:val="ar-SA"/>
        </w:rPr>
        <w:t>كما في جدول (12)</w:t>
      </w:r>
      <w:r w:rsidR="00BC0E6A" w:rsidRPr="004B0586">
        <w:rPr>
          <w:rFonts w:ascii="Traditional Arabic" w:hAnsi="Traditional Arabic" w:cs="Traditional Arabic"/>
          <w:sz w:val="24"/>
          <w:szCs w:val="24"/>
          <w:rtl/>
          <w:lang w:val="ar-SA"/>
        </w:rPr>
        <w:t xml:space="preserve"> </w:t>
      </w:r>
    </w:p>
    <w:p w:rsidR="00746146" w:rsidRDefault="00746146">
      <w:pPr>
        <w:bidi w:val="0"/>
        <w:rPr>
          <w:rFonts w:ascii="Traditional Arabic" w:hAnsi="Traditional Arabic" w:cs="Traditional Arabic"/>
          <w:bCs/>
          <w:sz w:val="24"/>
          <w:szCs w:val="24"/>
          <w:rtl/>
          <w:lang w:val="ar-SA"/>
        </w:rPr>
      </w:pPr>
      <w:r>
        <w:rPr>
          <w:rFonts w:ascii="Traditional Arabic" w:hAnsi="Traditional Arabic" w:cs="Traditional Arabic"/>
          <w:bCs/>
          <w:sz w:val="24"/>
          <w:szCs w:val="24"/>
          <w:rtl/>
          <w:lang w:val="ar-SA"/>
        </w:rPr>
        <w:br w:type="page"/>
      </w:r>
    </w:p>
    <w:p w:rsidR="00BC0E6A" w:rsidRPr="00AF333D" w:rsidRDefault="00BC0E6A" w:rsidP="004B0586">
      <w:pPr>
        <w:spacing w:before="240" w:after="160" w:line="360" w:lineRule="auto"/>
        <w:jc w:val="center"/>
        <w:rPr>
          <w:rFonts w:ascii="Traditional Arabic" w:hAnsi="Traditional Arabic" w:cs="Traditional Arabic"/>
          <w:bCs/>
          <w:sz w:val="24"/>
          <w:szCs w:val="24"/>
          <w:rtl/>
          <w:lang w:val="ar-SA"/>
        </w:rPr>
      </w:pPr>
      <w:r w:rsidRPr="00AF333D">
        <w:rPr>
          <w:rFonts w:ascii="Traditional Arabic" w:hAnsi="Traditional Arabic" w:cs="Traditional Arabic"/>
          <w:bCs/>
          <w:sz w:val="24"/>
          <w:szCs w:val="24"/>
          <w:rtl/>
          <w:lang w:val="ar-SA"/>
        </w:rPr>
        <w:lastRenderedPageBreak/>
        <w:t>جدول (12): يوضح نتائج معامل الارتباط (بيرسون) لقياس صدق الاتساق الداخلي للمحور الأول في أداة الدراسة</w:t>
      </w:r>
    </w:p>
    <w:tbl>
      <w:tblPr>
        <w:bidiVisual/>
        <w:tblW w:w="9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
        <w:gridCol w:w="6804"/>
        <w:gridCol w:w="992"/>
        <w:gridCol w:w="993"/>
      </w:tblGrid>
      <w:tr w:rsidR="00BC0E6A" w:rsidRPr="006D6E45">
        <w:trPr>
          <w:trHeight w:val="326"/>
          <w:tblHeader/>
        </w:trPr>
        <w:tc>
          <w:tcPr>
            <w:tcW w:w="9391" w:type="dxa"/>
            <w:gridSpan w:val="4"/>
            <w:shd w:val="clear" w:color="auto" w:fill="D9D9D9"/>
            <w:vAlign w:val="center"/>
          </w:tcPr>
          <w:p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المحور الأول: مبادئ الحوكمة</w:t>
            </w:r>
          </w:p>
        </w:tc>
      </w:tr>
      <w:tr w:rsidR="00BC0E6A" w:rsidRPr="006D6E45">
        <w:trPr>
          <w:trHeight w:val="637"/>
          <w:tblHeader/>
        </w:trPr>
        <w:tc>
          <w:tcPr>
            <w:tcW w:w="602" w:type="dxa"/>
            <w:shd w:val="clear" w:color="auto" w:fill="D9D9D9"/>
            <w:vAlign w:val="center"/>
          </w:tcPr>
          <w:p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المبدأ </w:t>
            </w:r>
          </w:p>
        </w:tc>
        <w:tc>
          <w:tcPr>
            <w:tcW w:w="6804" w:type="dxa"/>
            <w:shd w:val="clear" w:color="auto" w:fill="D9D9D9"/>
            <w:vAlign w:val="center"/>
          </w:tcPr>
          <w:p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 xml:space="preserve">الفقرة </w:t>
            </w:r>
          </w:p>
        </w:tc>
        <w:tc>
          <w:tcPr>
            <w:tcW w:w="992" w:type="dxa"/>
            <w:shd w:val="clear" w:color="auto" w:fill="D9D9D9"/>
            <w:vAlign w:val="center"/>
          </w:tcPr>
          <w:p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معامل الارتباط (بيرسون)</w:t>
            </w:r>
          </w:p>
        </w:tc>
        <w:tc>
          <w:tcPr>
            <w:tcW w:w="993" w:type="dxa"/>
            <w:shd w:val="clear" w:color="auto" w:fill="D9D9D9"/>
            <w:vAlign w:val="center"/>
          </w:tcPr>
          <w:p w:rsidR="00BC0E6A" w:rsidRPr="006D6E45" w:rsidRDefault="00BC0E6A" w:rsidP="006D6E45">
            <w:pPr>
              <w:spacing w:after="0" w:line="240" w:lineRule="auto"/>
              <w:jc w:val="center"/>
              <w:rPr>
                <w:rFonts w:ascii="Traditional Arabic" w:hAnsi="Traditional Arabic" w:cs="Traditional Arabic"/>
                <w:bCs/>
                <w:sz w:val="24"/>
                <w:szCs w:val="24"/>
                <w:rtl/>
                <w:lang w:val="ar-SA"/>
              </w:rPr>
            </w:pPr>
            <w:r w:rsidRPr="006D6E45">
              <w:rPr>
                <w:rFonts w:ascii="Traditional Arabic" w:hAnsi="Traditional Arabic" w:cs="Traditional Arabic"/>
                <w:bCs/>
                <w:sz w:val="24"/>
                <w:szCs w:val="24"/>
                <w:rtl/>
                <w:lang w:val="ar-SA"/>
              </w:rPr>
              <w:t>الدلالة الإحصائية</w:t>
            </w:r>
          </w:p>
        </w:tc>
      </w:tr>
      <w:tr w:rsidR="00BC0E6A" w:rsidRPr="006D6E45">
        <w:trPr>
          <w:trHeight w:val="64"/>
        </w:trPr>
        <w:tc>
          <w:tcPr>
            <w:tcW w:w="602" w:type="dxa"/>
            <w:vMerge w:val="restart"/>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الشفافية </w:t>
            </w: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تقوم الشركة بالإفصاح عن الوضع المالي بشكل دوري لأصحاب المصلحة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sz w:val="24"/>
                <w:szCs w:val="24"/>
              </w:rPr>
            </w:pPr>
            <w:r w:rsidRPr="006D6E45">
              <w:rPr>
                <w:rFonts w:ascii="Traditional Arabic" w:hAnsi="Traditional Arabic" w:cs="Traditional Arabic"/>
                <w:sz w:val="24"/>
                <w:szCs w:val="24"/>
              </w:rPr>
              <w:t>**0.68</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مشاركة المعلومات المتعلقة بالمخاطر والفرص مع الموظفين والمساهمين بشكل منتظم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**0.87</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السياسات الداخلية للشركة واضحة ومفهومة للجميع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**0.80</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الإفصاح عن الأداء المالي </w:t>
            </w:r>
            <w:r w:rsidR="006D6E45" w:rsidRPr="006D6E45">
              <w:rPr>
                <w:rFonts w:ascii="Traditional Arabic" w:hAnsi="Traditional Arabic" w:cs="Traditional Arabic"/>
                <w:w w:val="94"/>
                <w:sz w:val="24"/>
                <w:szCs w:val="24"/>
                <w:rtl/>
                <w:lang w:val="ar-SA"/>
              </w:rPr>
              <w:t>والإداري للملاك</w:t>
            </w:r>
            <w:r w:rsidRPr="006D6E45">
              <w:rPr>
                <w:rFonts w:ascii="Traditional Arabic" w:hAnsi="Traditional Arabic" w:cs="Traditional Arabic"/>
                <w:w w:val="94"/>
                <w:sz w:val="24"/>
                <w:szCs w:val="24"/>
                <w:rtl/>
                <w:lang w:val="ar-SA"/>
              </w:rPr>
              <w:t xml:space="preserve"> وأصحاب المصالح</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تسهم الشفافية بشكل مباشر في بناء الثقة بين الإدارة وأصحاب المصالح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restart"/>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المساءلة </w:t>
            </w: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الهيكل الإداري واضح ويحدد المسئوليات بشكل دقيق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تطبيق نظام رقابي فعال لتقييم أداء المدراء وأفراد العائلة المشاركين في الإدارة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**0.57</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جميع أعضاء الشركة وموظفيها ملتزمون بالمساءلة عن أفعالهم وقراراتهم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**0.84</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تقديم تقارير دورية عن أداء الشركة للمساهمين وأصحاب المصلحة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**0.75</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تعزز المساءلة من قدرة الشركة على تحقيق أهدافها الاستراتيجية</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**0.79</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restart"/>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العدالة </w:t>
            </w: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يتم توزيع الأدوار والمسؤوليات بشكل عادل بين أفراد العائلة العاملين في الشركة</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يحصل جميع الموظفين على فرص متساوية للتدريب والتطوير المهني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تتم معالجة النزاعات والمشاكل داخل الشركة بموضوعية دون انحياز</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**0.73</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اتخاذ القرارات بناء على معايير موضوعية بعيداً عن المحاباة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**0.72</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64"/>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العدالة الداخلية تعزز من رضا الموظفين في بيئة العمل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cantSplit/>
          <w:trHeight w:val="222"/>
        </w:trPr>
        <w:tc>
          <w:tcPr>
            <w:tcW w:w="602" w:type="dxa"/>
            <w:vMerge w:val="restart"/>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المشاركة </w:t>
            </w: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**0.56</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cantSplit/>
          <w:trHeight w:val="222"/>
        </w:trPr>
        <w:tc>
          <w:tcPr>
            <w:tcW w:w="602" w:type="dxa"/>
            <w:vMerge/>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الموظفين وأفراد العائلة في وضع أهداف الشركة يساعد في تحقيق استدامة مؤسسية طويلة الأجل</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**0.88</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cantSplit/>
          <w:trHeight w:val="222"/>
        </w:trPr>
        <w:tc>
          <w:tcPr>
            <w:tcW w:w="602" w:type="dxa"/>
            <w:vMerge/>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لدى أصحاب المصالح السلطة لانتخاب أعضاء مجلس الإدارة أو عزلهم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**0.83</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cantSplit/>
          <w:trHeight w:val="222"/>
        </w:trPr>
        <w:tc>
          <w:tcPr>
            <w:tcW w:w="602" w:type="dxa"/>
            <w:vMerge/>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حلّ المشكلات تعزز من مرونة الشركة واستدامتها</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**0.62</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cantSplit/>
          <w:trHeight w:val="222"/>
        </w:trPr>
        <w:tc>
          <w:tcPr>
            <w:tcW w:w="602" w:type="dxa"/>
            <w:vMerge/>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مشاركة الأطراف ذات العلاقة في تقييم الأداء المؤسسي تسهم في تحسين العمليات وتحقيق الأهداف الاستراتيجية</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**0.61</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52"/>
        </w:trPr>
        <w:tc>
          <w:tcPr>
            <w:tcW w:w="602" w:type="dxa"/>
            <w:vMerge w:val="restart"/>
            <w:textDirection w:val="btLr"/>
            <w:vAlign w:val="center"/>
          </w:tcPr>
          <w:p w:rsidR="00BC0E6A" w:rsidRPr="006D6E45" w:rsidRDefault="00BC0E6A" w:rsidP="006D6E45">
            <w:pPr>
              <w:spacing w:after="0" w:line="240" w:lineRule="auto"/>
              <w:ind w:left="113" w:right="113"/>
              <w:jc w:val="center"/>
              <w:rPr>
                <w:rFonts w:ascii="Traditional Arabic" w:hAnsi="Traditional Arabic" w:cs="Traditional Arabic"/>
                <w:b/>
                <w:sz w:val="24"/>
                <w:szCs w:val="24"/>
                <w:rtl/>
                <w:lang w:val="ar-SA"/>
              </w:rPr>
            </w:pPr>
            <w:r w:rsidRPr="006D6E45">
              <w:rPr>
                <w:rFonts w:ascii="Traditional Arabic" w:hAnsi="Traditional Arabic" w:cs="Traditional Arabic"/>
                <w:b/>
                <w:sz w:val="24"/>
                <w:szCs w:val="24"/>
                <w:rtl/>
                <w:lang w:val="ar-SA"/>
              </w:rPr>
              <w:t xml:space="preserve">الكفاءة </w:t>
            </w: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قياس الأداء المالي للشركة بشكل دوري باستخدام مؤشرات واضحة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**0.76</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49"/>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تخطيط الميزانية وإدارة الموارد يتم بطريقة فعالة ومستمرة</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**0.60</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49"/>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الحوكمة تساهم في تحسين الأداء المالي للشركة مقارنة بالمنافسين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**0.65</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49"/>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يتم تحقيق التوازن بين تخفيض التكاليف وزيادة الإنتاجية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**0.67</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r w:rsidR="00BC0E6A" w:rsidRPr="006D6E45">
        <w:trPr>
          <w:trHeight w:val="49"/>
        </w:trPr>
        <w:tc>
          <w:tcPr>
            <w:tcW w:w="602" w:type="dxa"/>
            <w:vMerge/>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p>
        </w:tc>
        <w:tc>
          <w:tcPr>
            <w:tcW w:w="6804" w:type="dxa"/>
            <w:vAlign w:val="center"/>
          </w:tcPr>
          <w:p w:rsidR="00BC0E6A" w:rsidRPr="006D6E45" w:rsidRDefault="00BC0E6A" w:rsidP="006D6E45">
            <w:pPr>
              <w:numPr>
                <w:ilvl w:val="0"/>
                <w:numId w:val="36"/>
              </w:numPr>
              <w:spacing w:after="0" w:line="240" w:lineRule="auto"/>
              <w:ind w:left="360"/>
              <w:jc w:val="both"/>
              <w:rPr>
                <w:rFonts w:ascii="Traditional Arabic" w:hAnsi="Traditional Arabic" w:cs="Traditional Arabic"/>
                <w:w w:val="94"/>
                <w:sz w:val="24"/>
                <w:szCs w:val="24"/>
                <w:rtl/>
                <w:lang w:val="ar-SA"/>
              </w:rPr>
            </w:pPr>
            <w:r w:rsidRPr="006D6E45">
              <w:rPr>
                <w:rFonts w:ascii="Traditional Arabic" w:hAnsi="Traditional Arabic" w:cs="Traditional Arabic"/>
                <w:w w:val="94"/>
                <w:sz w:val="24"/>
                <w:szCs w:val="24"/>
                <w:rtl/>
                <w:lang w:val="ar-SA"/>
              </w:rPr>
              <w:t xml:space="preserve">الأداء المالي للشركة يعكس استدامتها وقدرتها على النمو على المدى الطويل </w:t>
            </w:r>
          </w:p>
        </w:tc>
        <w:tc>
          <w:tcPr>
            <w:tcW w:w="992"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**0.71</w:t>
            </w:r>
          </w:p>
        </w:tc>
        <w:tc>
          <w:tcPr>
            <w:tcW w:w="993" w:type="dxa"/>
            <w:vAlign w:val="center"/>
          </w:tcPr>
          <w:p w:rsidR="00BC0E6A" w:rsidRPr="006D6E45" w:rsidRDefault="00BC0E6A" w:rsidP="006D6E45">
            <w:pPr>
              <w:spacing w:after="0" w:line="240" w:lineRule="auto"/>
              <w:jc w:val="center"/>
              <w:rPr>
                <w:rFonts w:ascii="Traditional Arabic" w:hAnsi="Traditional Arabic" w:cs="Traditional Arabic"/>
                <w:b/>
                <w:sz w:val="24"/>
                <w:szCs w:val="24"/>
                <w:rtl/>
                <w:lang w:val="ar-SA"/>
              </w:rPr>
            </w:pPr>
            <w:r w:rsidRPr="006D6E45">
              <w:rPr>
                <w:rFonts w:ascii="Traditional Arabic" w:hAnsi="Traditional Arabic" w:cs="Traditional Arabic"/>
                <w:sz w:val="24"/>
                <w:szCs w:val="24"/>
              </w:rPr>
              <w:t>0.001</w:t>
            </w:r>
          </w:p>
        </w:tc>
      </w:tr>
    </w:tbl>
    <w:p w:rsidR="00BC0E6A" w:rsidRPr="004B7114" w:rsidRDefault="00BC0E6A">
      <w:pPr>
        <w:spacing w:after="0" w:line="240" w:lineRule="auto"/>
        <w:rPr>
          <w:rFonts w:ascii="Traditional Arabic" w:hAnsi="Traditional Arabic" w:cs="Traditional Arabic"/>
          <w:sz w:val="24"/>
          <w:szCs w:val="24"/>
          <w:rtl/>
          <w:lang w:val="ar-SA"/>
        </w:rPr>
      </w:pPr>
      <w:r w:rsidRPr="004B7114">
        <w:rPr>
          <w:rFonts w:ascii="Traditional Arabic" w:hAnsi="Traditional Arabic" w:cs="Traditional Arabic"/>
          <w:sz w:val="24"/>
          <w:szCs w:val="24"/>
          <w:rtl/>
          <w:lang w:val="ar-SA"/>
        </w:rPr>
        <w:t>(**) معامل الارتباط دال إحصائياً عند مستوى (</w:t>
      </w:r>
      <w:r w:rsidRPr="004B7114">
        <w:rPr>
          <w:rFonts w:ascii="Traditional Arabic" w:hAnsi="Traditional Arabic" w:cs="Traditional Arabic"/>
          <w:b/>
          <w:sz w:val="24"/>
          <w:szCs w:val="24"/>
        </w:rPr>
        <w:t>0.01</w:t>
      </w:r>
      <w:r w:rsidRPr="004B7114">
        <w:rPr>
          <w:rFonts w:ascii="Traditional Arabic" w:hAnsi="Traditional Arabic" w:cs="Traditional Arabic"/>
          <w:sz w:val="24"/>
          <w:szCs w:val="24"/>
          <w:rtl/>
          <w:lang w:val="ar-SA"/>
        </w:rPr>
        <w:t>)</w:t>
      </w:r>
    </w:p>
    <w:p w:rsidR="00BC0E6A" w:rsidRPr="004B7114" w:rsidRDefault="00BC0E6A">
      <w:pPr>
        <w:spacing w:after="0" w:line="240" w:lineRule="auto"/>
        <w:jc w:val="right"/>
        <w:rPr>
          <w:rFonts w:ascii="Traditional Arabic" w:hAnsi="Traditional Arabic" w:cs="Traditional Arabic"/>
          <w:b/>
          <w:sz w:val="24"/>
          <w:szCs w:val="24"/>
        </w:rPr>
      </w:pPr>
      <w:r w:rsidRPr="004B7114">
        <w:rPr>
          <w:rFonts w:ascii="Traditional Arabic" w:hAnsi="Traditional Arabic" w:cs="Traditional Arabic"/>
          <w:sz w:val="24"/>
          <w:szCs w:val="24"/>
          <w:rtl/>
          <w:lang w:val="ar-SA"/>
        </w:rPr>
        <w:t xml:space="preserve">المصدر: الباحث باستخدام برنامج </w:t>
      </w:r>
      <w:r w:rsidRPr="004B7114">
        <w:rPr>
          <w:rFonts w:ascii="Traditional Arabic" w:hAnsi="Traditional Arabic" w:cs="Traditional Arabic"/>
          <w:b/>
          <w:sz w:val="24"/>
          <w:szCs w:val="24"/>
        </w:rPr>
        <w:t>SPSS</w:t>
      </w:r>
      <w:r w:rsidR="004B7114">
        <w:rPr>
          <w:rFonts w:ascii="Traditional Arabic" w:hAnsi="Traditional Arabic" w:cs="Traditional Arabic"/>
          <w:b/>
          <w:sz w:val="24"/>
          <w:szCs w:val="24"/>
        </w:rPr>
        <w:t xml:space="preserve"> V</w:t>
      </w:r>
      <w:proofErr w:type="gramStart"/>
      <w:r w:rsidR="004B7114">
        <w:rPr>
          <w:rFonts w:ascii="Traditional Arabic" w:hAnsi="Traditional Arabic" w:cs="Traditional Arabic"/>
          <w:b/>
          <w:sz w:val="24"/>
          <w:szCs w:val="24"/>
        </w:rPr>
        <w:t>26</w:t>
      </w:r>
      <w:r w:rsidRPr="004B7114">
        <w:rPr>
          <w:rFonts w:ascii="Traditional Arabic" w:hAnsi="Traditional Arabic" w:cs="Traditional Arabic"/>
          <w:b/>
          <w:sz w:val="24"/>
          <w:szCs w:val="24"/>
        </w:rPr>
        <w:t xml:space="preserve"> </w:t>
      </w:r>
      <w:r w:rsidRPr="004B7114">
        <w:rPr>
          <w:rFonts w:ascii="Traditional Arabic" w:hAnsi="Traditional Arabic" w:cs="Traditional Arabic"/>
          <w:sz w:val="24"/>
          <w:szCs w:val="24"/>
          <w:rtl/>
          <w:lang w:val="ar-KW"/>
        </w:rPr>
        <w:t xml:space="preserve"> </w:t>
      </w:r>
      <w:r w:rsidRPr="004B7114">
        <w:rPr>
          <w:rFonts w:ascii="Traditional Arabic" w:hAnsi="Traditional Arabic" w:cs="Traditional Arabic"/>
          <w:sz w:val="24"/>
          <w:szCs w:val="24"/>
          <w:rtl/>
          <w:lang w:val="ar-KW" w:bidi="ar-KW"/>
        </w:rPr>
        <w:t>الإحصائي</w:t>
      </w:r>
      <w:proofErr w:type="gramEnd"/>
    </w:p>
    <w:p w:rsidR="00BC0E6A" w:rsidRPr="002C44F4" w:rsidRDefault="00BC0E6A" w:rsidP="002C44F4">
      <w:pPr>
        <w:spacing w:after="0" w:line="360" w:lineRule="auto"/>
        <w:ind w:firstLine="360"/>
        <w:jc w:val="both"/>
        <w:rPr>
          <w:rFonts w:ascii="Traditional Arabic" w:hAnsi="Traditional Arabic" w:cs="Traditional Arabic"/>
          <w:sz w:val="24"/>
          <w:szCs w:val="24"/>
          <w:rtl/>
          <w:lang w:val="ar-SA"/>
        </w:rPr>
      </w:pPr>
      <w:r w:rsidRPr="002C44F4">
        <w:rPr>
          <w:rFonts w:ascii="Traditional Arabic" w:hAnsi="Traditional Arabic" w:cs="Traditional Arabic"/>
          <w:sz w:val="24"/>
          <w:szCs w:val="24"/>
          <w:rtl/>
          <w:lang w:val="ar-SA"/>
        </w:rPr>
        <w:lastRenderedPageBreak/>
        <w:t>يوضح الجدول السابق نتائج صدق الاتساق الداخلي لعبارات المحور الأول لأداة الدراسة، والذي يتمثل في (مبادئ الحوكمة)، من خلال حساب معامل الارتباط (بيرسون)، وأظهرت نتائج معاملات الارتباط تراوحت بين (</w:t>
      </w:r>
      <w:r w:rsidRPr="002C44F4">
        <w:rPr>
          <w:rFonts w:ascii="Traditional Arabic" w:hAnsi="Traditional Arabic" w:cs="Traditional Arabic"/>
          <w:b/>
          <w:sz w:val="24"/>
          <w:szCs w:val="24"/>
        </w:rPr>
        <w:t>0.56</w:t>
      </w:r>
      <w:r w:rsidRPr="002C44F4">
        <w:rPr>
          <w:rFonts w:ascii="Traditional Arabic" w:hAnsi="Traditional Arabic" w:cs="Traditional Arabic"/>
          <w:sz w:val="24"/>
          <w:szCs w:val="24"/>
          <w:rtl/>
          <w:lang w:val="ar-SA"/>
        </w:rPr>
        <w:t xml:space="preserve">- </w:t>
      </w:r>
      <w:r w:rsidRPr="002C44F4">
        <w:rPr>
          <w:rFonts w:ascii="Traditional Arabic" w:hAnsi="Traditional Arabic" w:cs="Traditional Arabic"/>
          <w:b/>
          <w:sz w:val="24"/>
          <w:szCs w:val="24"/>
        </w:rPr>
        <w:t>0.88</w:t>
      </w:r>
      <w:r w:rsidRPr="002C44F4">
        <w:rPr>
          <w:rFonts w:ascii="Traditional Arabic" w:hAnsi="Traditional Arabic" w:cs="Traditional Arabic"/>
          <w:sz w:val="24"/>
          <w:szCs w:val="24"/>
          <w:rtl/>
          <w:lang w:val="ar-SA"/>
        </w:rPr>
        <w:t>) وجميعها قيم موجبة ومرتفعة وذات دلالة إحصائية معنوية عند مستوى (</w:t>
      </w:r>
      <w:r w:rsidRPr="002C44F4">
        <w:rPr>
          <w:rFonts w:ascii="Traditional Arabic" w:hAnsi="Traditional Arabic" w:cs="Traditional Arabic"/>
          <w:b/>
          <w:sz w:val="24"/>
          <w:szCs w:val="24"/>
        </w:rPr>
        <w:t>0.01</w:t>
      </w:r>
      <w:r w:rsidRPr="002C44F4">
        <w:rPr>
          <w:rFonts w:ascii="Traditional Arabic" w:hAnsi="Traditional Arabic" w:cs="Traditional Arabic"/>
          <w:sz w:val="24"/>
          <w:szCs w:val="24"/>
          <w:rtl/>
          <w:lang w:val="ar-SA"/>
        </w:rPr>
        <w:t xml:space="preserve">)، وبالتالي فإن المحور الأول لأداة الدراسة يمتاز بصدق الاتساق الداخلي وأن العبارات في كل مبدأ من مبادئ الحوكمة يمكنها قياس ما صممت من أجله. </w:t>
      </w:r>
    </w:p>
    <w:p w:rsidR="00BC0E6A" w:rsidRPr="002C44F4" w:rsidRDefault="00BC0E6A">
      <w:pPr>
        <w:spacing w:after="0" w:line="360" w:lineRule="auto"/>
        <w:jc w:val="center"/>
        <w:rPr>
          <w:rFonts w:ascii="Traditional Arabic" w:hAnsi="Traditional Arabic" w:cs="Traditional Arabic"/>
          <w:bCs/>
          <w:sz w:val="24"/>
          <w:szCs w:val="24"/>
          <w:rtl/>
          <w:lang w:val="ar-SA"/>
        </w:rPr>
      </w:pPr>
      <w:r w:rsidRPr="002C44F4">
        <w:rPr>
          <w:rFonts w:ascii="Traditional Arabic" w:hAnsi="Traditional Arabic" w:cs="Traditional Arabic"/>
          <w:bCs/>
          <w:sz w:val="24"/>
          <w:szCs w:val="24"/>
          <w:rtl/>
          <w:lang w:val="ar-SA"/>
        </w:rPr>
        <w:t xml:space="preserve">جدول (13): نتائج معامل الارتباط (بيرسون) لقياس صدق الاتساق الداخلي للمحور الثاني في أداة الدراسة </w:t>
      </w:r>
    </w:p>
    <w:tbl>
      <w:tblPr>
        <w:bidiVisual/>
        <w:tblW w:w="9339"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0"/>
        <w:gridCol w:w="5758"/>
        <w:gridCol w:w="1687"/>
        <w:gridCol w:w="1294"/>
      </w:tblGrid>
      <w:tr w:rsidR="00BC0E6A" w:rsidRPr="00365B7E">
        <w:trPr>
          <w:trHeight w:val="331"/>
          <w:tblHeader/>
        </w:trPr>
        <w:tc>
          <w:tcPr>
            <w:tcW w:w="9339" w:type="dxa"/>
            <w:gridSpan w:val="4"/>
            <w:shd w:val="clear" w:color="auto" w:fill="D9D9D9"/>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المحور الثاني: استدامة الأداء المؤسسي </w:t>
            </w:r>
          </w:p>
        </w:tc>
      </w:tr>
      <w:tr w:rsidR="00BC0E6A" w:rsidRPr="00365B7E">
        <w:trPr>
          <w:trHeight w:val="646"/>
          <w:tblHeader/>
        </w:trPr>
        <w:tc>
          <w:tcPr>
            <w:tcW w:w="600" w:type="dxa"/>
            <w:shd w:val="clear" w:color="auto" w:fill="D9D9D9"/>
            <w:vAlign w:val="center"/>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البعد </w:t>
            </w:r>
          </w:p>
        </w:tc>
        <w:tc>
          <w:tcPr>
            <w:tcW w:w="5758" w:type="dxa"/>
            <w:shd w:val="clear" w:color="auto" w:fill="D9D9D9"/>
            <w:vAlign w:val="center"/>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الفقرة </w:t>
            </w:r>
          </w:p>
        </w:tc>
        <w:tc>
          <w:tcPr>
            <w:tcW w:w="1687" w:type="dxa"/>
            <w:shd w:val="clear" w:color="auto" w:fill="D9D9D9"/>
            <w:vAlign w:val="center"/>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معامل الارتباط (بيرسون)</w:t>
            </w:r>
          </w:p>
        </w:tc>
        <w:tc>
          <w:tcPr>
            <w:tcW w:w="1294" w:type="dxa"/>
            <w:shd w:val="clear" w:color="auto" w:fill="D9D9D9"/>
            <w:vAlign w:val="center"/>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الدلالة الإحصائية</w:t>
            </w:r>
          </w:p>
        </w:tc>
      </w:tr>
      <w:tr w:rsidR="00BC0E6A" w:rsidRPr="00365B7E" w:rsidTr="00365B7E">
        <w:trPr>
          <w:trHeight w:val="101"/>
        </w:trPr>
        <w:tc>
          <w:tcPr>
            <w:tcW w:w="600" w:type="dxa"/>
            <w:vMerge w:val="restart"/>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الاقتصادي</w:t>
            </w: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تلتزم الشركة بالمعايير والأنظمة القانونية والاقتصادية المنصوص عليها من الجهات المختصّة</w:t>
            </w:r>
          </w:p>
        </w:tc>
        <w:tc>
          <w:tcPr>
            <w:tcW w:w="1687" w:type="dxa"/>
          </w:tcPr>
          <w:p w:rsidR="00BC0E6A" w:rsidRPr="00365B7E" w:rsidRDefault="00BC0E6A" w:rsidP="00365B7E">
            <w:pPr>
              <w:spacing w:after="0" w:line="280" w:lineRule="exact"/>
              <w:jc w:val="center"/>
              <w:rPr>
                <w:rFonts w:ascii="Traditional Arabic" w:hAnsi="Traditional Arabic" w:cs="Traditional Arabic"/>
                <w:sz w:val="24"/>
                <w:szCs w:val="24"/>
              </w:rPr>
            </w:pPr>
            <w:r w:rsidRPr="00365B7E">
              <w:rPr>
                <w:rFonts w:ascii="Traditional Arabic" w:hAnsi="Traditional Arabic" w:cs="Traditional Arabic"/>
                <w:sz w:val="24"/>
                <w:szCs w:val="24"/>
              </w:rPr>
              <w:t>**0.82</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تمنح الشركة المستهلك الحق في إعادة السلع أو استبدالها في حال وجود عيوب مصنعية فيها</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لا توفّر الشركة تعويضات للمستهلكين في حال تعرضهم لأي أضرار جراء استخدام منتجاتها</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**0.55</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يوجد صندوق شكاوى للمستهلكين أو موقع خاص لاستقبال الشكاوى ويتم الاهتمام بها ومعالجتها</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**0.75</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أنظمة رقابة للجودة بهدف زيادة مستوى الكفاءة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01"/>
        </w:trPr>
        <w:tc>
          <w:tcPr>
            <w:tcW w:w="600" w:type="dxa"/>
            <w:vMerge w:val="restart"/>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 xml:space="preserve">الأداء التنظيمي </w:t>
            </w: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هيكل تنظيمي رسمي للشركة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**0.82</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استخدام معايير محددة في عملية توزيع المهام الوظيفية على الأفراد العاملين في الشركة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**0.65</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التنسيق بين المستويات الإدارية المختلفة والعمل كفريق واحد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**0.58</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مراجعة التعليمات الصادرة من قبل الإدارة العليا ويتم تنفيذها</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98"/>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تقوم الشركة بتجديد الأقسام وتغييرها بما يتناسب مع الهيكل التنظيمي عند الحاجة لذلك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**0.71</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5"/>
        </w:trPr>
        <w:tc>
          <w:tcPr>
            <w:tcW w:w="600" w:type="dxa"/>
            <w:vMerge w:val="restart"/>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الاجتماعي</w:t>
            </w: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تدعم الشركة المشروعات الأساسية (المدارس، المستشفيات. الخ) لصالح المجتمع المحلي</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**0.78</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3"/>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توفر الشركة فرص عمل لجميع أفراد المجتمع بشكل متساوٍ داخل الشركة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**0.66</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3"/>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 تقييم الأعمال التي تقوم بها الشركة تجاه المجتمع بشكل مستمر</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**0.73</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3"/>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تحتوي رسالة الشركة على نص يدعم القيم الأخلاقية والاجتماعية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**0.74</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3"/>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تعمل الشركة بأنظمة حماية المستهلك وتلتزم بقوانينها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2"/>
        </w:trPr>
        <w:tc>
          <w:tcPr>
            <w:tcW w:w="600" w:type="dxa"/>
            <w:vMerge w:val="restart"/>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البيئي</w:t>
            </w: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تلتزم الشركة باللوائح الخاصة بحماية البيئة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**0.59</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2"/>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تُعدّ حماية البيئة ركيزة أساسية في ثقافة الشركة ورسالتها</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**0.72</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2"/>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تهتم الشركة بالمحافظة على البيئة من التلّوث باستخدام أدوات صديقة للبيئة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**0.56</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2"/>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يتم تدريب الموظفين وتوعيتهم بأهمية الحفاظ على البيئة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**0.86</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122"/>
        </w:trPr>
        <w:tc>
          <w:tcPr>
            <w:tcW w:w="600" w:type="dxa"/>
            <w:vMerge/>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يوجد خطط للتعامل مع أي تلوث قد يحصل في الشركة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**0.64</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65"/>
        </w:trPr>
        <w:tc>
          <w:tcPr>
            <w:tcW w:w="600" w:type="dxa"/>
            <w:vMerge w:val="restart"/>
            <w:shd w:val="clear" w:color="auto" w:fill="F2F2F2" w:themeFill="background1" w:themeFillShade="F2"/>
            <w:textDirection w:val="btLr"/>
            <w:vAlign w:val="center"/>
          </w:tcPr>
          <w:p w:rsidR="00BC0E6A" w:rsidRPr="00365B7E" w:rsidRDefault="00BC0E6A" w:rsidP="00365B7E">
            <w:pPr>
              <w:spacing w:after="0" w:line="280" w:lineRule="exact"/>
              <w:ind w:left="113" w:right="113"/>
              <w:jc w:val="center"/>
              <w:rPr>
                <w:rFonts w:ascii="Traditional Arabic" w:hAnsi="Traditional Arabic" w:cs="Traditional Arabic"/>
                <w:bCs/>
                <w:sz w:val="24"/>
                <w:szCs w:val="24"/>
                <w:rtl/>
                <w:lang w:val="ar-SA"/>
              </w:rPr>
            </w:pPr>
            <w:r w:rsidRPr="00365B7E">
              <w:rPr>
                <w:rFonts w:ascii="Traditional Arabic" w:hAnsi="Traditional Arabic" w:cs="Traditional Arabic"/>
                <w:bCs/>
                <w:sz w:val="24"/>
                <w:szCs w:val="24"/>
                <w:rtl/>
                <w:lang w:val="ar-SA"/>
              </w:rPr>
              <w:t>الأداء المالي</w:t>
            </w: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تحقق الشركة هامشاً </w:t>
            </w:r>
            <w:proofErr w:type="spellStart"/>
            <w:r w:rsidRPr="00365B7E">
              <w:rPr>
                <w:rFonts w:ascii="Traditional Arabic" w:hAnsi="Traditional Arabic" w:cs="Traditional Arabic"/>
                <w:w w:val="95"/>
                <w:sz w:val="24"/>
                <w:szCs w:val="24"/>
                <w:rtl/>
                <w:lang w:val="ar-SA"/>
              </w:rPr>
              <w:t>ربحياً</w:t>
            </w:r>
            <w:proofErr w:type="spellEnd"/>
            <w:r w:rsidRPr="00365B7E">
              <w:rPr>
                <w:rFonts w:ascii="Traditional Arabic" w:hAnsi="Traditional Arabic" w:cs="Traditional Arabic"/>
                <w:w w:val="95"/>
                <w:sz w:val="24"/>
                <w:szCs w:val="24"/>
                <w:rtl/>
                <w:lang w:val="ar-SA"/>
              </w:rPr>
              <w:t xml:space="preserve"> يتوافق مع أنشطتها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**0.76</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62"/>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تتمتع الشركة بكفاءة مضاعفة الأرباح من خلال استثمار الأموال وزيادة المبيعات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**0.61</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62"/>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يتميز العائد على حقوق الملكية بالنمو والتطور</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**0.57</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62"/>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تملك الشركة هامش أمان مالي يساعد على تحقيق التوازن والاستمرار لضمان الاستدامة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**0.87</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r w:rsidR="00BC0E6A" w:rsidRPr="00365B7E" w:rsidTr="00365B7E">
        <w:trPr>
          <w:trHeight w:val="345"/>
        </w:trPr>
        <w:tc>
          <w:tcPr>
            <w:tcW w:w="600" w:type="dxa"/>
            <w:vMerge/>
            <w:shd w:val="clear" w:color="auto" w:fill="F2F2F2" w:themeFill="background1" w:themeFillShade="F2"/>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p>
        </w:tc>
        <w:tc>
          <w:tcPr>
            <w:tcW w:w="5758" w:type="dxa"/>
          </w:tcPr>
          <w:p w:rsidR="00BC0E6A" w:rsidRPr="00365B7E" w:rsidRDefault="00BC0E6A" w:rsidP="00365B7E">
            <w:pPr>
              <w:numPr>
                <w:ilvl w:val="0"/>
                <w:numId w:val="36"/>
              </w:numPr>
              <w:spacing w:after="0" w:line="280" w:lineRule="exact"/>
              <w:ind w:left="360"/>
              <w:jc w:val="both"/>
              <w:rPr>
                <w:rFonts w:ascii="Traditional Arabic" w:hAnsi="Traditional Arabic" w:cs="Traditional Arabic"/>
                <w:w w:val="95"/>
                <w:sz w:val="24"/>
                <w:szCs w:val="24"/>
                <w:rtl/>
                <w:lang w:val="ar-SA"/>
              </w:rPr>
            </w:pPr>
            <w:r w:rsidRPr="00365B7E">
              <w:rPr>
                <w:rFonts w:ascii="Traditional Arabic" w:hAnsi="Traditional Arabic" w:cs="Traditional Arabic"/>
                <w:w w:val="95"/>
                <w:sz w:val="24"/>
                <w:szCs w:val="24"/>
                <w:rtl/>
                <w:lang w:val="ar-SA"/>
              </w:rPr>
              <w:t xml:space="preserve">تستطيع الشركة الوفاء بديونها (إن وجد) في الوقت المحدد </w:t>
            </w:r>
          </w:p>
        </w:tc>
        <w:tc>
          <w:tcPr>
            <w:tcW w:w="1687" w:type="dxa"/>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**0.89</w:t>
            </w:r>
          </w:p>
        </w:tc>
        <w:tc>
          <w:tcPr>
            <w:tcW w:w="1294" w:type="dxa"/>
            <w:vAlign w:val="center"/>
          </w:tcPr>
          <w:p w:rsidR="00BC0E6A" w:rsidRPr="00365B7E" w:rsidRDefault="00BC0E6A" w:rsidP="00365B7E">
            <w:pPr>
              <w:spacing w:after="0" w:line="280" w:lineRule="exact"/>
              <w:jc w:val="center"/>
              <w:rPr>
                <w:rFonts w:ascii="Traditional Arabic" w:hAnsi="Traditional Arabic" w:cs="Traditional Arabic"/>
                <w:b/>
                <w:sz w:val="24"/>
                <w:szCs w:val="24"/>
                <w:rtl/>
                <w:lang w:val="ar-SA"/>
              </w:rPr>
            </w:pPr>
            <w:r w:rsidRPr="00365B7E">
              <w:rPr>
                <w:rFonts w:ascii="Traditional Arabic" w:hAnsi="Traditional Arabic" w:cs="Traditional Arabic"/>
                <w:sz w:val="24"/>
                <w:szCs w:val="24"/>
              </w:rPr>
              <w:t>0.001</w:t>
            </w:r>
          </w:p>
        </w:tc>
      </w:tr>
    </w:tbl>
    <w:p w:rsidR="00365B7E" w:rsidRDefault="00BC0E6A" w:rsidP="00365B7E">
      <w:pPr>
        <w:spacing w:after="0" w:line="240" w:lineRule="auto"/>
        <w:rPr>
          <w:rFonts w:ascii="Traditional Arabic" w:hAnsi="Traditional Arabic" w:cs="Traditional Arabic"/>
          <w:sz w:val="24"/>
          <w:szCs w:val="24"/>
          <w:rtl/>
          <w:lang w:val="ar-SA"/>
        </w:rPr>
      </w:pPr>
      <w:r w:rsidRPr="00365B7E">
        <w:rPr>
          <w:rFonts w:ascii="Traditional Arabic" w:hAnsi="Traditional Arabic" w:cs="Traditional Arabic"/>
          <w:sz w:val="24"/>
          <w:szCs w:val="24"/>
          <w:rtl/>
          <w:lang w:val="ar-SA"/>
        </w:rPr>
        <w:t>(**) معامل الارتباط دال إحصائياً عند مستوى (</w:t>
      </w:r>
      <w:r w:rsidRPr="00365B7E">
        <w:rPr>
          <w:rFonts w:ascii="Traditional Arabic" w:hAnsi="Traditional Arabic" w:cs="Traditional Arabic"/>
          <w:sz w:val="24"/>
          <w:szCs w:val="24"/>
          <w:lang w:val="ar-SA"/>
        </w:rPr>
        <w:t>0.01</w:t>
      </w:r>
      <w:r w:rsidRPr="00365B7E">
        <w:rPr>
          <w:rFonts w:ascii="Traditional Arabic" w:hAnsi="Traditional Arabic" w:cs="Traditional Arabic"/>
          <w:sz w:val="24"/>
          <w:szCs w:val="24"/>
          <w:rtl/>
          <w:lang w:val="ar-SA"/>
        </w:rPr>
        <w:t>)</w:t>
      </w:r>
      <w:r w:rsidRPr="00365B7E">
        <w:rPr>
          <w:rFonts w:ascii="Traditional Arabic" w:hAnsi="Traditional Arabic" w:cs="Traditional Arabic"/>
          <w:sz w:val="24"/>
          <w:szCs w:val="24"/>
          <w:rtl/>
          <w:lang w:val="ar-SA"/>
        </w:rPr>
        <w:tab/>
      </w:r>
    </w:p>
    <w:p w:rsidR="00BC0E6A" w:rsidRPr="00365B7E" w:rsidRDefault="00365B7E" w:rsidP="00365B7E">
      <w:pPr>
        <w:spacing w:after="0" w:line="240" w:lineRule="auto"/>
        <w:ind w:left="5040"/>
        <w:rPr>
          <w:rFonts w:ascii="Traditional Arabic" w:hAnsi="Traditional Arabic" w:cs="Traditional Arabic"/>
          <w:sz w:val="24"/>
          <w:szCs w:val="24"/>
          <w:lang w:val="ar-SA"/>
        </w:rPr>
      </w:pPr>
      <w:r>
        <w:rPr>
          <w:rFonts w:ascii="Traditional Arabic" w:hAnsi="Traditional Arabic" w:cs="Traditional Arabic" w:hint="cs"/>
          <w:sz w:val="24"/>
          <w:szCs w:val="24"/>
          <w:rtl/>
          <w:lang w:val="ar-SA"/>
        </w:rPr>
        <w:t xml:space="preserve">  </w:t>
      </w:r>
      <w:bookmarkStart w:id="6" w:name="_Hlk234632989"/>
      <w:r w:rsidR="00BC0E6A" w:rsidRPr="00365B7E">
        <w:rPr>
          <w:rFonts w:ascii="Traditional Arabic" w:hAnsi="Traditional Arabic" w:cs="Traditional Arabic"/>
          <w:sz w:val="24"/>
          <w:szCs w:val="24"/>
          <w:rtl/>
          <w:lang w:val="ar-SA"/>
        </w:rPr>
        <w:t xml:space="preserve">المصدر: الباحث باستخدام برنامج </w:t>
      </w:r>
      <w:r w:rsidR="00BC0E6A"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w:t>
      </w:r>
      <w:r w:rsidR="00670CEA">
        <w:rPr>
          <w:rFonts w:ascii="Traditional Arabic" w:hAnsi="Traditional Arabic" w:cs="Traditional Arabic"/>
          <w:sz w:val="24"/>
          <w:szCs w:val="24"/>
        </w:rPr>
        <w:t>26</w:t>
      </w:r>
      <w:r w:rsidR="00670CEA" w:rsidRPr="00365B7E">
        <w:rPr>
          <w:rFonts w:ascii="Traditional Arabic" w:hAnsi="Traditional Arabic" w:cs="Traditional Arabic"/>
          <w:sz w:val="24"/>
          <w:szCs w:val="24"/>
          <w:lang w:val="ar-SA"/>
        </w:rPr>
        <w:t xml:space="preserve"> </w:t>
      </w:r>
      <w:r w:rsidR="00670CEA" w:rsidRPr="00365B7E">
        <w:rPr>
          <w:rFonts w:ascii="Traditional Arabic" w:hAnsi="Traditional Arabic" w:cs="Traditional Arabic" w:hint="cs"/>
          <w:sz w:val="24"/>
          <w:szCs w:val="24"/>
          <w:rtl/>
          <w:lang w:val="ar-SA"/>
        </w:rPr>
        <w:t>الإحصائي</w:t>
      </w:r>
      <w:bookmarkEnd w:id="6"/>
    </w:p>
    <w:p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lastRenderedPageBreak/>
        <w:t>يوضح الجدول السابق نتائج صدق الاتساق الداخلي لعبارات المحور الثاني في أداة الدراسة، والذي يتمثل في (الأداء المؤسسي)، من خلال حساب معامل الارتباط (بيرسون)، حيث أظهرت النتائج أن جميع قيم مصفوفة الارتباط تراوحت بين (</w:t>
      </w:r>
      <w:r w:rsidRPr="00220EEC">
        <w:rPr>
          <w:rFonts w:ascii="Traditional Arabic" w:hAnsi="Traditional Arabic" w:cs="Traditional Arabic"/>
          <w:sz w:val="24"/>
          <w:szCs w:val="24"/>
          <w:lang w:val="ar-SA"/>
        </w:rPr>
        <w:t>0.55</w:t>
      </w:r>
      <w:r w:rsidRPr="00220EEC">
        <w:rPr>
          <w:rFonts w:ascii="Traditional Arabic" w:hAnsi="Traditional Arabic" w:cs="Traditional Arabic"/>
          <w:sz w:val="24"/>
          <w:szCs w:val="24"/>
          <w:rtl/>
          <w:lang w:val="ar-SA"/>
        </w:rPr>
        <w:t xml:space="preserve">- </w:t>
      </w:r>
      <w:r w:rsidRPr="00220EEC">
        <w:rPr>
          <w:rFonts w:ascii="Traditional Arabic" w:hAnsi="Traditional Arabic" w:cs="Traditional Arabic"/>
          <w:sz w:val="24"/>
          <w:szCs w:val="24"/>
          <w:lang w:val="ar-SA"/>
        </w:rPr>
        <w:t>0.89</w:t>
      </w:r>
      <w:r w:rsidRPr="00220EEC">
        <w:rPr>
          <w:rFonts w:ascii="Traditional Arabic" w:hAnsi="Traditional Arabic" w:cs="Traditional Arabic"/>
          <w:sz w:val="24"/>
          <w:szCs w:val="24"/>
          <w:rtl/>
          <w:lang w:val="ar-SA"/>
        </w:rPr>
        <w:t>) وجميعها قيم موجبة ومرتفعة وذات دلالة إحصائية معنوية عند مستوى (</w:t>
      </w:r>
      <w:r w:rsidRPr="00220EEC">
        <w:rPr>
          <w:rFonts w:ascii="Traditional Arabic" w:hAnsi="Traditional Arabic" w:cs="Traditional Arabic"/>
          <w:sz w:val="24"/>
          <w:szCs w:val="24"/>
          <w:lang w:val="ar-SA"/>
        </w:rPr>
        <w:t>0.01</w:t>
      </w:r>
      <w:r w:rsidRPr="00220EEC">
        <w:rPr>
          <w:rFonts w:ascii="Traditional Arabic" w:hAnsi="Traditional Arabic" w:cs="Traditional Arabic"/>
          <w:sz w:val="24"/>
          <w:szCs w:val="24"/>
          <w:rtl/>
          <w:lang w:val="ar-SA"/>
        </w:rPr>
        <w:t>)، وبالتالي فإن المحور الثاني في أداة الدراسة يمتاز بصدق الاتساق الداخلي وأن العبارات في كل بعد من أبعاد استدامة الأداء المؤسسي مما يمكّنها من تحقيق أهداف الدراسة.</w:t>
      </w:r>
    </w:p>
    <w:p w:rsidR="00220EEC" w:rsidRDefault="00BC0E6A" w:rsidP="00220EEC">
      <w:pPr>
        <w:spacing w:after="0" w:line="360" w:lineRule="auto"/>
        <w:jc w:val="both"/>
        <w:rPr>
          <w:rFonts w:cs="SimSun"/>
          <w:b/>
          <w:sz w:val="28"/>
          <w:szCs w:val="28"/>
          <w:rtl/>
          <w:lang w:val="ar-SA"/>
        </w:rPr>
      </w:pPr>
      <w:r w:rsidRPr="00220EEC">
        <w:rPr>
          <w:rFonts w:ascii="Traditional Arabic" w:hAnsi="Traditional Arabic" w:cs="Traditional Arabic"/>
          <w:bCs/>
          <w:sz w:val="28"/>
          <w:szCs w:val="28"/>
          <w:rtl/>
          <w:lang w:val="ar-SA"/>
        </w:rPr>
        <w:t>ثبات أداة الدراسة:</w:t>
      </w:r>
      <w:r>
        <w:rPr>
          <w:rFonts w:cs="SimSun"/>
          <w:b/>
          <w:sz w:val="28"/>
          <w:szCs w:val="28"/>
          <w:rtl/>
          <w:lang w:val="ar-SA"/>
        </w:rPr>
        <w:t xml:space="preserve"> </w:t>
      </w:r>
    </w:p>
    <w:p w:rsidR="00BC0E6A" w:rsidRPr="00220EEC" w:rsidRDefault="00BC0E6A" w:rsidP="00220EEC">
      <w:pPr>
        <w:spacing w:after="0" w:line="360" w:lineRule="auto"/>
        <w:ind w:firstLine="360"/>
        <w:jc w:val="both"/>
        <w:rPr>
          <w:rFonts w:ascii="Traditional Arabic" w:hAnsi="Traditional Arabic" w:cs="Traditional Arabic"/>
          <w:sz w:val="24"/>
          <w:szCs w:val="24"/>
          <w:rtl/>
          <w:lang w:val="ar-SA"/>
        </w:rPr>
      </w:pPr>
      <w:r w:rsidRPr="00220EEC">
        <w:rPr>
          <w:rFonts w:ascii="Traditional Arabic" w:hAnsi="Traditional Arabic" w:cs="Traditional Arabic"/>
          <w:sz w:val="24"/>
          <w:szCs w:val="24"/>
          <w:rtl/>
          <w:lang w:val="ar-SA"/>
        </w:rPr>
        <w:t xml:space="preserve">تم استخدام معامل الثبات </w:t>
      </w:r>
      <w:proofErr w:type="spellStart"/>
      <w:r w:rsidRPr="00220EEC">
        <w:rPr>
          <w:rFonts w:ascii="Traditional Arabic" w:hAnsi="Traditional Arabic" w:cs="Traditional Arabic"/>
          <w:sz w:val="24"/>
          <w:szCs w:val="24"/>
          <w:rtl/>
          <w:lang w:val="ar-SA"/>
        </w:rPr>
        <w:t>ألفاكرونباخ</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Alpha</w:t>
      </w:r>
      <w:proofErr w:type="spellEnd"/>
      <w:r w:rsidRPr="00220EEC">
        <w:rPr>
          <w:rFonts w:ascii="Traditional Arabic" w:hAnsi="Traditional Arabic" w:cs="Traditional Arabic"/>
          <w:sz w:val="24"/>
          <w:szCs w:val="24"/>
          <w:rtl/>
          <w:lang w:val="ar-SA"/>
        </w:rPr>
        <w:t xml:space="preserve"> </w:t>
      </w:r>
      <w:proofErr w:type="spellStart"/>
      <w:r w:rsidRPr="00220EEC">
        <w:rPr>
          <w:rFonts w:ascii="Traditional Arabic" w:hAnsi="Traditional Arabic" w:cs="Traditional Arabic"/>
          <w:sz w:val="24"/>
          <w:szCs w:val="24"/>
          <w:rtl/>
          <w:lang w:val="ar-SA"/>
        </w:rPr>
        <w:t>Cronbach's</w:t>
      </w:r>
      <w:proofErr w:type="spellEnd"/>
      <w:r w:rsidRPr="00220EEC">
        <w:rPr>
          <w:rFonts w:ascii="Traditional Arabic" w:hAnsi="Traditional Arabic" w:cs="Traditional Arabic"/>
          <w:sz w:val="24"/>
          <w:szCs w:val="24"/>
          <w:rtl/>
          <w:lang w:val="ar-SA"/>
        </w:rPr>
        <w:t>) لحساب معامل ثبات لكل بعد من أبعاد أدارة الدراسة، حيث تظهر النتائج الواردة في جدول</w:t>
      </w:r>
      <w:r w:rsidR="00670CEA">
        <w:rPr>
          <w:rFonts w:ascii="Traditional Arabic" w:hAnsi="Traditional Arabic" w:cs="Traditional Arabic" w:hint="cs"/>
          <w:sz w:val="24"/>
          <w:szCs w:val="24"/>
          <w:rtl/>
          <w:lang w:val="ar-SA"/>
        </w:rPr>
        <w:t>14</w:t>
      </w:r>
      <w:r w:rsidRPr="00220EEC">
        <w:rPr>
          <w:rFonts w:ascii="Traditional Arabic" w:hAnsi="Traditional Arabic" w:cs="Traditional Arabic"/>
          <w:sz w:val="24"/>
          <w:szCs w:val="24"/>
          <w:rtl/>
          <w:lang w:val="ar-SA"/>
        </w:rPr>
        <w:t xml:space="preserve">) مدى اتساق الفقرات في كل بعد. </w:t>
      </w:r>
    </w:p>
    <w:p w:rsidR="00BC0E6A" w:rsidRPr="00670CEA" w:rsidRDefault="00BC0E6A" w:rsidP="00670CEA">
      <w:pPr>
        <w:spacing w:after="0" w:line="36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جدول (14): نتائج معامل الثبات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لحساب ثبات أداة الدراسة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17"/>
        <w:gridCol w:w="3018"/>
        <w:gridCol w:w="3018"/>
      </w:tblGrid>
      <w:tr w:rsidR="00BC0E6A" w:rsidRPr="00670CEA">
        <w:trPr>
          <w:jc w:val="center"/>
        </w:trPr>
        <w:tc>
          <w:tcPr>
            <w:tcW w:w="3017"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البعد </w:t>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عدد الفقرات </w:t>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معامل ألفا -</w:t>
            </w:r>
            <w:proofErr w:type="spellStart"/>
            <w:r w:rsidRPr="00670CEA">
              <w:rPr>
                <w:rFonts w:ascii="Traditional Arabic" w:hAnsi="Traditional Arabic" w:cs="Traditional Arabic"/>
                <w:bCs/>
                <w:sz w:val="24"/>
                <w:szCs w:val="24"/>
                <w:rtl/>
                <w:lang w:val="ar-SA"/>
              </w:rPr>
              <w:t>كرونباخ</w:t>
            </w:r>
            <w:proofErr w:type="spellEnd"/>
            <w:r w:rsidRPr="00670CEA">
              <w:rPr>
                <w:rFonts w:ascii="Traditional Arabic" w:hAnsi="Traditional Arabic" w:cs="Traditional Arabic"/>
                <w:bCs/>
                <w:sz w:val="24"/>
                <w:szCs w:val="24"/>
                <w:rtl/>
                <w:lang w:val="ar-SA"/>
              </w:rPr>
              <w:t xml:space="preserve"> </w:t>
            </w:r>
          </w:p>
        </w:tc>
      </w:tr>
      <w:tr w:rsidR="00BC0E6A" w:rsidRPr="00670CEA">
        <w:trPr>
          <w:jc w:val="center"/>
        </w:trPr>
        <w:tc>
          <w:tcPr>
            <w:tcW w:w="9053" w:type="dxa"/>
            <w:gridSpan w:val="3"/>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المحور الأول: مبادئ الحوكمة </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الشفافية </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المساءلة </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0.88</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العدالة </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0.83</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المشاركة </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0.86</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الكفاءة </w:t>
            </w:r>
          </w:p>
        </w:tc>
        <w:tc>
          <w:tcPr>
            <w:tcW w:w="3018" w:type="dxa"/>
          </w:tcPr>
          <w:p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trPr>
          <w:jc w:val="center"/>
        </w:trPr>
        <w:tc>
          <w:tcPr>
            <w:tcW w:w="3017" w:type="dxa"/>
            <w:shd w:val="clear" w:color="auto" w:fill="D9D9D9"/>
          </w:tcPr>
          <w:p w:rsidR="00BC0E6A" w:rsidRPr="00670CEA" w:rsidRDefault="00BC0E6A">
            <w:pPr>
              <w:tabs>
                <w:tab w:val="center" w:pos="1400"/>
                <w:tab w:val="right" w:pos="2801"/>
              </w:tabs>
              <w:spacing w:after="0" w:line="240" w:lineRule="auto"/>
              <w:jc w:val="right"/>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ab/>
              <w:t xml:space="preserve">الدرجة الكليّة للمحور الأول </w:t>
            </w:r>
            <w:r w:rsidRPr="00670CEA">
              <w:rPr>
                <w:rFonts w:ascii="Traditional Arabic" w:hAnsi="Traditional Arabic" w:cs="Traditional Arabic"/>
                <w:bCs/>
                <w:sz w:val="24"/>
                <w:szCs w:val="24"/>
                <w:rtl/>
                <w:lang w:val="ar-SA"/>
              </w:rPr>
              <w:tab/>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25</w:t>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Pr>
              <w:t>0.90</w:t>
            </w:r>
          </w:p>
        </w:tc>
      </w:tr>
      <w:tr w:rsidR="00BC0E6A" w:rsidRPr="00670CEA">
        <w:trPr>
          <w:jc w:val="center"/>
        </w:trPr>
        <w:tc>
          <w:tcPr>
            <w:tcW w:w="9053" w:type="dxa"/>
            <w:gridSpan w:val="3"/>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المحور الثاني: استدامة الأداء المؤسسي</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الاقتصادي </w:t>
            </w:r>
          </w:p>
        </w:tc>
        <w:tc>
          <w:tcPr>
            <w:tcW w:w="3018" w:type="dxa"/>
          </w:tcPr>
          <w:p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0.87</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 xml:space="preserve">الأداء التنظيمي </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0.84</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الاجتماعي</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0.82</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البيئي</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0.89</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الأداء المالي</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5</w:t>
            </w:r>
          </w:p>
        </w:tc>
        <w:tc>
          <w:tcPr>
            <w:tcW w:w="3018" w:type="dxa"/>
          </w:tcPr>
          <w:p w:rsidR="00BC0E6A" w:rsidRPr="00670CEA" w:rsidRDefault="00BC0E6A">
            <w:pPr>
              <w:spacing w:after="0" w:line="240" w:lineRule="auto"/>
              <w:jc w:val="center"/>
              <w:rPr>
                <w:rFonts w:ascii="Traditional Arabic" w:hAnsi="Traditional Arabic" w:cs="Traditional Arabic"/>
                <w:sz w:val="24"/>
                <w:szCs w:val="24"/>
                <w:rtl/>
                <w:lang w:val="ar-SA"/>
              </w:rPr>
            </w:pPr>
            <w:r w:rsidRPr="00670CEA">
              <w:rPr>
                <w:rFonts w:ascii="Traditional Arabic" w:hAnsi="Traditional Arabic" w:cs="Traditional Arabic"/>
                <w:b/>
                <w:sz w:val="24"/>
                <w:szCs w:val="24"/>
              </w:rPr>
              <w:t>0.85</w:t>
            </w:r>
          </w:p>
        </w:tc>
      </w:tr>
      <w:tr w:rsidR="00BC0E6A" w:rsidRPr="00670CEA">
        <w:trPr>
          <w:jc w:val="center"/>
        </w:trPr>
        <w:tc>
          <w:tcPr>
            <w:tcW w:w="3017" w:type="dxa"/>
          </w:tcPr>
          <w:p w:rsidR="00BC0E6A" w:rsidRPr="00670CEA" w:rsidRDefault="00BC0E6A">
            <w:pPr>
              <w:spacing w:after="0" w:line="240" w:lineRule="auto"/>
              <w:jc w:val="center"/>
              <w:rPr>
                <w:rFonts w:ascii="Traditional Arabic" w:hAnsi="Traditional Arabic" w:cs="Traditional Arabic"/>
                <w:b/>
                <w:sz w:val="24"/>
                <w:szCs w:val="24"/>
                <w:rtl/>
                <w:lang w:val="ar-SA"/>
              </w:rPr>
            </w:pPr>
            <w:r w:rsidRPr="00670CEA">
              <w:rPr>
                <w:rFonts w:ascii="Traditional Arabic" w:hAnsi="Traditional Arabic" w:cs="Traditional Arabic"/>
                <w:b/>
                <w:sz w:val="24"/>
                <w:szCs w:val="24"/>
                <w:rtl/>
                <w:lang w:val="ar-SA"/>
              </w:rPr>
              <w:t xml:space="preserve">الدرجة الكليّة للمحور الثاني </w:t>
            </w:r>
          </w:p>
        </w:tc>
        <w:tc>
          <w:tcPr>
            <w:tcW w:w="3018" w:type="dxa"/>
          </w:tcPr>
          <w:p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25</w:t>
            </w:r>
          </w:p>
        </w:tc>
        <w:tc>
          <w:tcPr>
            <w:tcW w:w="3018" w:type="dxa"/>
          </w:tcPr>
          <w:p w:rsidR="00BC0E6A" w:rsidRPr="00670CEA" w:rsidRDefault="00BC0E6A">
            <w:pPr>
              <w:spacing w:after="0" w:line="240" w:lineRule="auto"/>
              <w:jc w:val="center"/>
              <w:rPr>
                <w:rFonts w:ascii="Traditional Arabic" w:hAnsi="Traditional Arabic" w:cs="Traditional Arabic"/>
                <w:b/>
                <w:sz w:val="24"/>
                <w:szCs w:val="24"/>
              </w:rPr>
            </w:pPr>
            <w:r w:rsidRPr="00670CEA">
              <w:rPr>
                <w:rFonts w:ascii="Traditional Arabic" w:hAnsi="Traditional Arabic" w:cs="Traditional Arabic"/>
                <w:b/>
                <w:sz w:val="24"/>
                <w:szCs w:val="24"/>
              </w:rPr>
              <w:t>0.89</w:t>
            </w:r>
          </w:p>
        </w:tc>
      </w:tr>
      <w:tr w:rsidR="00BC0E6A" w:rsidRPr="00670CEA">
        <w:trPr>
          <w:jc w:val="center"/>
        </w:trPr>
        <w:tc>
          <w:tcPr>
            <w:tcW w:w="3017"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tl/>
                <w:lang w:val="ar-SA"/>
              </w:rPr>
            </w:pPr>
            <w:r w:rsidRPr="00670CEA">
              <w:rPr>
                <w:rFonts w:ascii="Traditional Arabic" w:hAnsi="Traditional Arabic" w:cs="Traditional Arabic"/>
                <w:bCs/>
                <w:sz w:val="24"/>
                <w:szCs w:val="24"/>
                <w:rtl/>
                <w:lang w:val="ar-SA"/>
              </w:rPr>
              <w:t xml:space="preserve">الدرجة الكلية لمحاور الأداة </w:t>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50</w:t>
            </w:r>
          </w:p>
        </w:tc>
        <w:tc>
          <w:tcPr>
            <w:tcW w:w="3018" w:type="dxa"/>
            <w:shd w:val="clear" w:color="auto" w:fill="D9D9D9"/>
          </w:tcPr>
          <w:p w:rsidR="00BC0E6A" w:rsidRPr="00670CEA" w:rsidRDefault="00BC0E6A">
            <w:pPr>
              <w:spacing w:after="0" w:line="240" w:lineRule="auto"/>
              <w:jc w:val="center"/>
              <w:rPr>
                <w:rFonts w:ascii="Traditional Arabic" w:hAnsi="Traditional Arabic" w:cs="Traditional Arabic"/>
                <w:bCs/>
                <w:sz w:val="24"/>
                <w:szCs w:val="24"/>
              </w:rPr>
            </w:pPr>
            <w:r w:rsidRPr="00670CEA">
              <w:rPr>
                <w:rFonts w:ascii="Traditional Arabic" w:hAnsi="Traditional Arabic" w:cs="Traditional Arabic"/>
                <w:bCs/>
                <w:sz w:val="24"/>
                <w:szCs w:val="24"/>
              </w:rPr>
              <w:t>0.90</w:t>
            </w:r>
          </w:p>
        </w:tc>
      </w:tr>
    </w:tbl>
    <w:p w:rsidR="00670CEA" w:rsidRPr="00670CEA" w:rsidRDefault="00670CEA" w:rsidP="00670CEA">
      <w:pPr>
        <w:spacing w:after="0" w:line="240" w:lineRule="auto"/>
        <w:ind w:left="5040"/>
        <w:rPr>
          <w:rFonts w:ascii="Traditional Arabic" w:hAnsi="Traditional Arabic" w:cs="Traditional Arabic"/>
          <w:sz w:val="24"/>
          <w:szCs w:val="24"/>
          <w:rtl/>
          <w:lang w:val="ar-SA"/>
        </w:rPr>
      </w:pPr>
      <w:r>
        <w:rPr>
          <w:rFonts w:ascii="Traditional Arabic" w:hAnsi="Traditional Arabic" w:cs="Traditional Arabic" w:hint="cs"/>
          <w:sz w:val="24"/>
          <w:szCs w:val="24"/>
          <w:rtl/>
          <w:lang w:val="ar-SA"/>
        </w:rPr>
        <w:t xml:space="preserve">        </w:t>
      </w:r>
      <w:r w:rsidRPr="00670CEA">
        <w:rPr>
          <w:rFonts w:ascii="Traditional Arabic" w:hAnsi="Traditional Arabic" w:cs="Traditional Arabic"/>
          <w:sz w:val="24"/>
          <w:szCs w:val="24"/>
          <w:rtl/>
          <w:lang w:val="ar-SA"/>
        </w:rPr>
        <w:t xml:space="preserve">المصدر: الباحث باستخدام برنامج </w:t>
      </w:r>
      <w:r w:rsidRPr="00670CEA">
        <w:rPr>
          <w:rFonts w:ascii="Traditional Arabic" w:hAnsi="Traditional Arabic" w:cs="Traditional Arabic"/>
          <w:sz w:val="24"/>
          <w:szCs w:val="24"/>
          <w:lang w:val="ar-SA"/>
        </w:rPr>
        <w:t>SPSS V</w:t>
      </w:r>
      <w:proofErr w:type="gramStart"/>
      <w:r w:rsidRPr="00670CEA">
        <w:rPr>
          <w:rFonts w:ascii="Traditional Arabic" w:hAnsi="Traditional Arabic" w:cs="Traditional Arabic"/>
          <w:sz w:val="24"/>
          <w:szCs w:val="24"/>
          <w:lang w:val="ar-SA"/>
        </w:rPr>
        <w:t xml:space="preserve">26 </w:t>
      </w:r>
      <w:r w:rsidR="007E64BF">
        <w:rPr>
          <w:rFonts w:ascii="Traditional Arabic" w:hAnsi="Traditional Arabic" w:cs="Traditional Arabic" w:hint="cs"/>
          <w:sz w:val="24"/>
          <w:szCs w:val="24"/>
          <w:rtl/>
          <w:lang w:val="ar-SA"/>
        </w:rPr>
        <w:t xml:space="preserve"> </w:t>
      </w:r>
      <w:r w:rsidRPr="00670CEA">
        <w:rPr>
          <w:rFonts w:ascii="Traditional Arabic" w:hAnsi="Traditional Arabic" w:cs="Traditional Arabic" w:hint="cs"/>
          <w:sz w:val="24"/>
          <w:szCs w:val="24"/>
          <w:rtl/>
          <w:lang w:val="ar-SA"/>
        </w:rPr>
        <w:t>الإحصائي</w:t>
      </w:r>
      <w:proofErr w:type="gramEnd"/>
      <w:r w:rsidRPr="00670CEA">
        <w:rPr>
          <w:rFonts w:ascii="Traditional Arabic" w:hAnsi="Traditional Arabic" w:cs="Traditional Arabic"/>
          <w:sz w:val="24"/>
          <w:szCs w:val="24"/>
          <w:rtl/>
          <w:lang w:val="ar-SA"/>
        </w:rPr>
        <w:t xml:space="preserve"> </w:t>
      </w:r>
    </w:p>
    <w:p w:rsidR="00BC0E6A" w:rsidRPr="00670CEA" w:rsidRDefault="00BC0E6A" w:rsidP="007A6734">
      <w:pPr>
        <w:spacing w:before="240" w:line="360" w:lineRule="auto"/>
        <w:ind w:firstLine="360"/>
        <w:jc w:val="both"/>
        <w:rPr>
          <w:rFonts w:ascii="Traditional Arabic" w:hAnsi="Traditional Arabic" w:cs="Traditional Arabic"/>
          <w:sz w:val="24"/>
          <w:szCs w:val="24"/>
          <w:rtl/>
          <w:lang w:val="ar-SA"/>
        </w:rPr>
      </w:pPr>
      <w:r w:rsidRPr="00670CEA">
        <w:rPr>
          <w:rFonts w:ascii="Traditional Arabic" w:hAnsi="Traditional Arabic" w:cs="Traditional Arabic"/>
          <w:sz w:val="24"/>
          <w:szCs w:val="24"/>
          <w:rtl/>
          <w:lang w:val="ar-SA"/>
        </w:rPr>
        <w:t>تشير النتائج في الجدول السابق أن قيمة ثبات أداة الدراسة عند الدرجة الكليّة بلغت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مما يظهر أن المقياس يتمتع بدرجة عالية من الثبات وأن الأداة قابلة لتحقيق أهداف الدراسة، أما عن محاور الاستبانة فإن معامل الثبات </w:t>
      </w:r>
      <w:proofErr w:type="spellStart"/>
      <w:r w:rsidRPr="00670CEA">
        <w:rPr>
          <w:rFonts w:ascii="Traditional Arabic" w:hAnsi="Traditional Arabic" w:cs="Traditional Arabic"/>
          <w:sz w:val="24"/>
          <w:szCs w:val="24"/>
          <w:rtl/>
          <w:lang w:val="ar-SA"/>
        </w:rPr>
        <w:t>ألفاكرونباخ</w:t>
      </w:r>
      <w:proofErr w:type="spellEnd"/>
      <w:r w:rsidRPr="00670CEA">
        <w:rPr>
          <w:rFonts w:ascii="Traditional Arabic" w:hAnsi="Traditional Arabic" w:cs="Traditional Arabic"/>
          <w:sz w:val="24"/>
          <w:szCs w:val="24"/>
          <w:rtl/>
          <w:lang w:val="ar-SA"/>
        </w:rPr>
        <w:t xml:space="preserve"> لمجمل المحور الأول (مبادئ الحوكمة) بلغ (</w:t>
      </w:r>
      <w:r w:rsidRPr="00670CEA">
        <w:rPr>
          <w:rFonts w:ascii="Traditional Arabic" w:hAnsi="Traditional Arabic" w:cs="Traditional Arabic"/>
          <w:sz w:val="24"/>
          <w:szCs w:val="24"/>
          <w:lang w:val="ar-SA"/>
        </w:rPr>
        <w:t>0.90</w:t>
      </w:r>
      <w:r w:rsidRPr="00670CEA">
        <w:rPr>
          <w:rFonts w:ascii="Traditional Arabic" w:hAnsi="Traditional Arabic" w:cs="Traditional Arabic"/>
          <w:sz w:val="24"/>
          <w:szCs w:val="24"/>
          <w:rtl/>
          <w:lang w:val="ar-SA"/>
        </w:rPr>
        <w:t xml:space="preserve">)، وهي قيمة عالية </w:t>
      </w:r>
      <w:r w:rsidRPr="00670CEA">
        <w:rPr>
          <w:rFonts w:ascii="Traditional Arabic" w:hAnsi="Traditional Arabic" w:cs="Traditional Arabic"/>
          <w:sz w:val="24"/>
          <w:szCs w:val="24"/>
          <w:rtl/>
          <w:lang w:val="ar-SA"/>
        </w:rPr>
        <w:lastRenderedPageBreak/>
        <w:t xml:space="preserve">تشير إلى اتساق داخلي كبير بين فقرات المحور، وأيضاً معامل ألفا- </w:t>
      </w:r>
      <w:proofErr w:type="spellStart"/>
      <w:r w:rsidRPr="00670CEA">
        <w:rPr>
          <w:rFonts w:ascii="Traditional Arabic" w:hAnsi="Traditional Arabic" w:cs="Traditional Arabic"/>
          <w:sz w:val="24"/>
          <w:szCs w:val="24"/>
          <w:rtl/>
          <w:lang w:val="ar-SA"/>
        </w:rPr>
        <w:t>كرونباخ</w:t>
      </w:r>
      <w:proofErr w:type="spellEnd"/>
      <w:r w:rsidRPr="00670CEA">
        <w:rPr>
          <w:rFonts w:ascii="Traditional Arabic" w:hAnsi="Traditional Arabic" w:cs="Traditional Arabic"/>
          <w:sz w:val="24"/>
          <w:szCs w:val="24"/>
          <w:rtl/>
          <w:lang w:val="ar-SA"/>
        </w:rPr>
        <w:t xml:space="preserve"> للمحور الثاني (استدامة الأداء المؤسسي) بلغ (</w:t>
      </w:r>
      <w:r w:rsidRPr="00670CEA">
        <w:rPr>
          <w:rFonts w:ascii="Traditional Arabic" w:hAnsi="Traditional Arabic" w:cs="Traditional Arabic"/>
          <w:sz w:val="24"/>
          <w:szCs w:val="24"/>
          <w:lang w:val="ar-SA"/>
        </w:rPr>
        <w:t>0.89</w:t>
      </w:r>
      <w:r w:rsidRPr="00670CEA">
        <w:rPr>
          <w:rFonts w:ascii="Traditional Arabic" w:hAnsi="Traditional Arabic" w:cs="Traditional Arabic"/>
          <w:sz w:val="24"/>
          <w:szCs w:val="24"/>
          <w:rtl/>
          <w:lang w:val="ar-SA"/>
        </w:rPr>
        <w:t xml:space="preserve">) وهو أيضاً يشير إلى اتساق داخلي جيد جداً بين فقرات كل </w:t>
      </w:r>
      <w:r w:rsidR="00670CEA" w:rsidRPr="00670CEA">
        <w:rPr>
          <w:rFonts w:ascii="Traditional Arabic" w:hAnsi="Traditional Arabic" w:cs="Traditional Arabic" w:hint="cs"/>
          <w:sz w:val="24"/>
          <w:szCs w:val="24"/>
          <w:rtl/>
          <w:lang w:val="ar-SA"/>
        </w:rPr>
        <w:t>محور.</w:t>
      </w:r>
    </w:p>
    <w:p w:rsidR="00BC0E6A" w:rsidRPr="00DE2ABE" w:rsidRDefault="00BC0E6A" w:rsidP="00DE2ABE">
      <w:pPr>
        <w:spacing w:before="240" w:after="0" w:line="360" w:lineRule="auto"/>
        <w:rPr>
          <w:rFonts w:ascii="Traditional Arabic" w:hAnsi="Traditional Arabic" w:cs="Traditional Arabic"/>
          <w:bCs/>
          <w:lang w:val="ar-SA"/>
        </w:rPr>
      </w:pPr>
      <w:r w:rsidRPr="00DE2ABE">
        <w:rPr>
          <w:rFonts w:ascii="Traditional Arabic" w:hAnsi="Traditional Arabic" w:cs="Traditional Arabic"/>
          <w:bCs/>
          <w:rtl/>
          <w:lang w:val="ar-SA"/>
        </w:rPr>
        <w:t xml:space="preserve">4 / </w:t>
      </w:r>
      <w:r w:rsidR="00DE2ABE" w:rsidRPr="00DE2ABE">
        <w:rPr>
          <w:rFonts w:ascii="Traditional Arabic" w:hAnsi="Traditional Arabic" w:cs="Traditional Arabic" w:hint="cs"/>
          <w:bCs/>
          <w:rtl/>
          <w:lang w:val="ar-SA"/>
        </w:rPr>
        <w:t>4.</w:t>
      </w:r>
      <w:r w:rsidRPr="00DE2ABE">
        <w:rPr>
          <w:rFonts w:ascii="Traditional Arabic" w:hAnsi="Traditional Arabic" w:cs="Traditional Arabic"/>
          <w:bCs/>
          <w:rtl/>
          <w:lang w:val="ar-SA"/>
        </w:rPr>
        <w:t xml:space="preserve"> اختبار افتراضات التحليل الإحصائي</w:t>
      </w:r>
    </w:p>
    <w:p w:rsidR="00BC0E6A" w:rsidRPr="007A6734" w:rsidRDefault="00BC0E6A" w:rsidP="007A6734">
      <w:pPr>
        <w:spacing w:line="360" w:lineRule="auto"/>
        <w:ind w:firstLine="360"/>
        <w:jc w:val="both"/>
        <w:rPr>
          <w:rFonts w:ascii="Traditional Arabic" w:hAnsi="Traditional Arabic" w:cs="Traditional Arabic"/>
          <w:sz w:val="24"/>
          <w:szCs w:val="24"/>
          <w:lang w:val="ar-SA"/>
        </w:rPr>
      </w:pPr>
      <w:r w:rsidRPr="007A6734">
        <w:rPr>
          <w:rFonts w:ascii="Traditional Arabic" w:hAnsi="Traditional Arabic" w:cs="Traditional Arabic"/>
          <w:sz w:val="24"/>
          <w:szCs w:val="24"/>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color w:val="222222"/>
          <w:sz w:val="24"/>
          <w:szCs w:val="24"/>
        </w:rPr>
      </w:pPr>
      <w:r w:rsidRPr="007A6734">
        <w:rPr>
          <w:rFonts w:ascii="Traditional Arabic" w:hAnsi="Traditional Arabic" w:cs="Traditional Arabic"/>
          <w:b/>
          <w:color w:val="222222"/>
          <w:sz w:val="24"/>
          <w:szCs w:val="24"/>
          <w:rtl/>
          <w:lang w:val="ar-SA"/>
        </w:rPr>
        <w:t xml:space="preserve">أولًا: اختبار التوزيع الطبيعي </w:t>
      </w:r>
      <w:proofErr w:type="gramStart"/>
      <w:r w:rsidRPr="007A6734">
        <w:rPr>
          <w:rFonts w:ascii="Traditional Arabic" w:hAnsi="Traditional Arabic" w:cs="Traditional Arabic"/>
          <w:b/>
          <w:color w:val="222222"/>
          <w:sz w:val="24"/>
          <w:szCs w:val="24"/>
          <w:rtl/>
          <w:lang w:val="ar-SA"/>
        </w:rPr>
        <w:t>للبيانات</w:t>
      </w:r>
      <w:r w:rsidR="007A6734">
        <w:rPr>
          <w:rFonts w:ascii="Traditional Arabic" w:hAnsi="Traditional Arabic" w:cs="Traditional Arabic" w:hint="cs"/>
          <w:b/>
          <w:color w:val="222222"/>
          <w:sz w:val="24"/>
          <w:szCs w:val="24"/>
          <w:rtl/>
          <w:lang w:val="ar-SA"/>
        </w:rPr>
        <w:t xml:space="preserve"> </w:t>
      </w:r>
      <w:r w:rsidRPr="007A6734">
        <w:rPr>
          <w:rFonts w:ascii="Traditional Arabic" w:hAnsi="Traditional Arabic" w:cs="Traditional Arabic"/>
          <w:b/>
          <w:color w:val="222222"/>
          <w:sz w:val="24"/>
          <w:szCs w:val="24"/>
        </w:rPr>
        <w:t>:</w:t>
      </w:r>
      <w:proofErr w:type="gramEnd"/>
      <w:r w:rsidRPr="007A6734">
        <w:rPr>
          <w:rFonts w:ascii="Traditional Arabic" w:hAnsi="Traditional Arabic" w:cs="Traditional Arabic"/>
          <w:b/>
          <w:color w:val="222222"/>
          <w:sz w:val="24"/>
          <w:szCs w:val="24"/>
        </w:rPr>
        <w:t xml:space="preserve"> (Normality)</w:t>
      </w:r>
      <w:r w:rsidRPr="007A6734">
        <w:rPr>
          <w:rFonts w:ascii="Traditional Arabic" w:hAnsi="Traditional Arabic" w:cs="Traditional Arabic"/>
          <w:color w:val="222222"/>
          <w:sz w:val="24"/>
          <w:szCs w:val="24"/>
          <w:rtl/>
          <w:lang w:val="ar-SA"/>
        </w:rPr>
        <w:t xml:space="preserve"> </w:t>
      </w:r>
      <w:r w:rsidRPr="007A6734">
        <w:rPr>
          <w:rFonts w:ascii="Traditional Arabic" w:hAnsi="Traditional Arabic" w:cs="Traditional Arabic"/>
          <w:sz w:val="24"/>
          <w:szCs w:val="24"/>
          <w:rtl/>
          <w:lang w:val="ar-SA"/>
        </w:rPr>
        <w:t>تم التحقق من اعتدال التوزيع الطبيعي للمتغيرات من خلال فحص معاملات الالتواء (</w:t>
      </w:r>
      <w:r w:rsidRPr="007A6734">
        <w:rPr>
          <w:rFonts w:ascii="Traditional Arabic" w:hAnsi="Traditional Arabic" w:cs="Traditional Arabic"/>
          <w:sz w:val="24"/>
          <w:szCs w:val="24"/>
        </w:rPr>
        <w:t>Skewness</w:t>
      </w:r>
      <w:r w:rsidRPr="007A6734">
        <w:rPr>
          <w:rFonts w:ascii="Traditional Arabic" w:hAnsi="Traditional Arabic" w:cs="Traditional Arabic"/>
          <w:sz w:val="24"/>
          <w:szCs w:val="24"/>
          <w:rtl/>
          <w:lang w:val="ar-SA"/>
        </w:rPr>
        <w:t xml:space="preserve">) </w:t>
      </w:r>
      <w:proofErr w:type="spellStart"/>
      <w:r w:rsidRPr="007A6734">
        <w:rPr>
          <w:rFonts w:ascii="Traditional Arabic" w:hAnsi="Traditional Arabic" w:cs="Traditional Arabic"/>
          <w:sz w:val="24"/>
          <w:szCs w:val="24"/>
          <w:rtl/>
          <w:lang w:val="ar-SA"/>
        </w:rPr>
        <w:t>والتفرطح</w:t>
      </w:r>
      <w:proofErr w:type="spellEnd"/>
      <w:r w:rsidRPr="007A6734">
        <w:rPr>
          <w:rFonts w:ascii="Traditional Arabic" w:hAnsi="Traditional Arabic" w:cs="Traditional Arabic"/>
          <w:sz w:val="24"/>
          <w:szCs w:val="24"/>
          <w:rtl/>
          <w:lang w:val="ar-SA"/>
        </w:rPr>
        <w:t xml:space="preserve"> (</w:t>
      </w:r>
      <w:r w:rsidRPr="007A6734">
        <w:rPr>
          <w:rFonts w:ascii="Traditional Arabic" w:hAnsi="Traditional Arabic" w:cs="Traditional Arabic"/>
          <w:sz w:val="24"/>
          <w:szCs w:val="24"/>
        </w:rPr>
        <w:t>Kurtosis</w:t>
      </w:r>
      <w:r w:rsidRPr="007A6734">
        <w:rPr>
          <w:rFonts w:ascii="Traditional Arabic" w:hAnsi="Traditional Arabic" w:cs="Traditional Arabic"/>
          <w:sz w:val="24"/>
          <w:szCs w:val="24"/>
          <w:rtl/>
          <w:lang w:val="ar-SA"/>
        </w:rPr>
        <w:t xml:space="preserve">)،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w:t>
      </w:r>
      <w:proofErr w:type="spellStart"/>
      <w:r w:rsidRPr="007A6734">
        <w:rPr>
          <w:rFonts w:ascii="Traditional Arabic" w:hAnsi="Traditional Arabic" w:cs="Traditional Arabic"/>
          <w:sz w:val="24"/>
          <w:szCs w:val="24"/>
          <w:rtl/>
          <w:lang w:val="ar-SA"/>
        </w:rPr>
        <w:t>البارامتري</w:t>
      </w:r>
      <w:proofErr w:type="spellEnd"/>
      <w:r w:rsidRPr="007A6734">
        <w:rPr>
          <w:rFonts w:ascii="Traditional Arabic" w:hAnsi="Traditional Arabic" w:cs="Traditional Arabic"/>
          <w:sz w:val="24"/>
          <w:szCs w:val="24"/>
          <w:rtl/>
          <w:lang w:val="ar-SA"/>
        </w:rPr>
        <w:t>. كما تم فحص اختبار (</w:t>
      </w:r>
      <w:r w:rsidRPr="007A6734">
        <w:rPr>
          <w:rFonts w:ascii="Traditional Arabic" w:hAnsi="Traditional Arabic" w:cs="Traditional Arabic"/>
          <w:sz w:val="24"/>
          <w:szCs w:val="24"/>
        </w:rPr>
        <w:t>Kolmogorov-Smirnov/Shapiro</w:t>
      </w:r>
      <w:r w:rsidRPr="007A6734">
        <w:rPr>
          <w:rFonts w:ascii="Traditional Arabic" w:hAnsi="Traditional Arabic" w:cs="Traditional Arabic"/>
          <w:sz w:val="24"/>
          <w:szCs w:val="24"/>
          <w:rtl/>
          <w:lang w:val="ar-SA"/>
        </w:rPr>
        <w:t>-</w:t>
      </w:r>
      <w:r w:rsidRPr="007A6734">
        <w:rPr>
          <w:rFonts w:ascii="Traditional Arabic" w:hAnsi="Traditional Arabic" w:cs="Traditional Arabic"/>
          <w:sz w:val="24"/>
          <w:szCs w:val="24"/>
        </w:rPr>
        <w:t>Wilk</w:t>
      </w:r>
      <w:r w:rsidRPr="007A6734">
        <w:rPr>
          <w:rFonts w:ascii="Traditional Arabic" w:hAnsi="Traditional Arabic" w:cs="Traditional Arabic"/>
          <w:sz w:val="24"/>
          <w:szCs w:val="24"/>
          <w:rtl/>
          <w:lang w:val="ar-SA"/>
        </w:rPr>
        <w:t>) – عند الحاجة – وأظهرت النتائج عدم وجود انحرافات جوهرية تؤثر على صلاحية التحليل.</w:t>
      </w:r>
    </w:p>
    <w:p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ثانيًا: اختبار تعدد التداخل </w:t>
      </w:r>
      <w:r w:rsidR="007A6734" w:rsidRPr="007A6734">
        <w:rPr>
          <w:rFonts w:ascii="Traditional Arabic" w:hAnsi="Traditional Arabic" w:cs="Traditional Arabic" w:hint="cs"/>
          <w:b/>
          <w:color w:val="222222"/>
          <w:sz w:val="24"/>
          <w:szCs w:val="24"/>
          <w:rtl/>
          <w:lang w:val="ar-SA"/>
        </w:rPr>
        <w:t xml:space="preserve">الخطي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Multicollinearity</w:t>
      </w:r>
      <w:r w:rsidR="007A6734" w:rsidRPr="007A6734">
        <w:rPr>
          <w:rFonts w:ascii="Traditional Arabic" w:hAnsi="Traditional Arabic" w:cs="Traditional Arabic"/>
          <w:b/>
          <w:color w:val="222222"/>
          <w:sz w:val="24"/>
          <w:szCs w:val="24"/>
        </w:rPr>
        <w:t>)</w:t>
      </w:r>
      <w:r w:rsidR="007A6734" w:rsidRPr="007A6734">
        <w:rPr>
          <w:rFonts w:ascii="Traditional Arabic" w:hAnsi="Traditional Arabic" w:cs="Traditional Arabic" w:hint="cs"/>
          <w:b/>
          <w:color w:val="222222"/>
          <w:sz w:val="24"/>
          <w:szCs w:val="24"/>
          <w:rtl/>
          <w:lang w:val="ar-SA"/>
        </w:rPr>
        <w:t>:</w:t>
      </w:r>
      <w:r w:rsidR="007A6734" w:rsidRPr="007A6734">
        <w:rPr>
          <w:rFonts w:ascii="Traditional Arabic" w:hAnsi="Traditional Arabic" w:cs="Traditional Arabic" w:hint="cs"/>
          <w:color w:val="222222"/>
          <w:sz w:val="24"/>
          <w:szCs w:val="24"/>
          <w:rtl/>
          <w:lang w:val="ar-SA"/>
        </w:rPr>
        <w:t xml:space="preserve"> تم</w:t>
      </w:r>
      <w:r w:rsidRPr="007A6734">
        <w:rPr>
          <w:rFonts w:ascii="Traditional Arabic" w:hAnsi="Traditional Arabic" w:cs="Traditional Arabic"/>
          <w:sz w:val="24"/>
          <w:szCs w:val="24"/>
          <w:rtl/>
          <w:lang w:val="ar-SA"/>
        </w:rPr>
        <w:t xml:space="preserve"> التحقق من عدم وجود مشكلة تعدد التداخل الخطي بين المتغيرات المستقلة من خلال حساب قيم معامل تضخم التباين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وقيم السماحية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وقد جاءت قيم </w:t>
      </w:r>
      <w:r w:rsidRPr="007A6734">
        <w:rPr>
          <w:rFonts w:ascii="Traditional Arabic" w:hAnsi="Traditional Arabic" w:cs="Traditional Arabic"/>
          <w:sz w:val="24"/>
          <w:szCs w:val="24"/>
        </w:rPr>
        <w:t>VIF</w:t>
      </w:r>
      <w:r w:rsidRPr="007A6734">
        <w:rPr>
          <w:rFonts w:ascii="Traditional Arabic" w:hAnsi="Traditional Arabic" w:cs="Traditional Arabic"/>
          <w:sz w:val="24"/>
          <w:szCs w:val="24"/>
          <w:rtl/>
          <w:lang w:val="ar-SA"/>
        </w:rPr>
        <w:t xml:space="preserve"> أقل من (10)، كما كانت قيم </w:t>
      </w:r>
      <w:r w:rsidRPr="007A6734">
        <w:rPr>
          <w:rFonts w:ascii="Traditional Arabic" w:hAnsi="Traditional Arabic" w:cs="Traditional Arabic"/>
          <w:sz w:val="24"/>
          <w:szCs w:val="24"/>
        </w:rPr>
        <w:t>Tolerance</w:t>
      </w:r>
      <w:r w:rsidRPr="007A6734">
        <w:rPr>
          <w:rFonts w:ascii="Traditional Arabic" w:hAnsi="Traditional Arabic" w:cs="Traditional Arabic"/>
          <w:sz w:val="24"/>
          <w:szCs w:val="24"/>
          <w:rtl/>
          <w:lang w:val="ar-SA"/>
        </w:rPr>
        <w:t xml:space="preserve"> أكبر من (0.10)، مما يدل على عدم وجود ارتباط عالٍ بين المتغيرات المستقلة، وبالتالي صلاحية نموذج الانحدار للاستخدام.</w:t>
      </w:r>
    </w:p>
    <w:p w:rsidR="00BC0E6A" w:rsidRPr="007A6734" w:rsidRDefault="00BC0E6A" w:rsidP="006A571E">
      <w:pPr>
        <w:numPr>
          <w:ilvl w:val="0"/>
          <w:numId w:val="38"/>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7A6734">
        <w:rPr>
          <w:rFonts w:ascii="Traditional Arabic" w:hAnsi="Traditional Arabic" w:cs="Traditional Arabic"/>
          <w:b/>
          <w:color w:val="222222"/>
          <w:sz w:val="24"/>
          <w:szCs w:val="24"/>
          <w:rtl/>
          <w:lang w:val="ar-SA"/>
        </w:rPr>
        <w:t xml:space="preserve">ثالثًا: اختبار تجانس </w:t>
      </w:r>
      <w:r w:rsidR="007A6734" w:rsidRPr="007A6734">
        <w:rPr>
          <w:rFonts w:ascii="Traditional Arabic" w:hAnsi="Traditional Arabic" w:cs="Traditional Arabic" w:hint="cs"/>
          <w:b/>
          <w:color w:val="222222"/>
          <w:sz w:val="24"/>
          <w:szCs w:val="24"/>
          <w:rtl/>
          <w:lang w:val="ar-SA"/>
        </w:rPr>
        <w:t xml:space="preserve">التباين </w:t>
      </w:r>
      <w:r w:rsidR="007A6734" w:rsidRPr="007A6734">
        <w:rPr>
          <w:rFonts w:ascii="Traditional Arabic" w:hAnsi="Traditional Arabic" w:cs="Traditional Arabic"/>
          <w:b/>
          <w:color w:val="222222"/>
          <w:sz w:val="24"/>
          <w:szCs w:val="24"/>
        </w:rPr>
        <w:t>(</w:t>
      </w:r>
      <w:r w:rsidRPr="007A6734">
        <w:rPr>
          <w:rFonts w:ascii="Traditional Arabic" w:hAnsi="Traditional Arabic" w:cs="Traditional Arabic"/>
          <w:b/>
          <w:color w:val="222222"/>
          <w:sz w:val="24"/>
          <w:szCs w:val="24"/>
        </w:rPr>
        <w:t>Homoscedasticity)</w:t>
      </w:r>
      <w:r w:rsidRPr="007A6734">
        <w:rPr>
          <w:rFonts w:ascii="Traditional Arabic" w:hAnsi="Traditional Arabic" w:cs="Traditional Arabic"/>
          <w:b/>
          <w:color w:val="222222"/>
          <w:sz w:val="24"/>
          <w:szCs w:val="24"/>
          <w:rtl/>
          <w:lang w:val="ar-SA"/>
        </w:rPr>
        <w:t>:</w:t>
      </w:r>
      <w:r w:rsidRPr="007A6734">
        <w:rPr>
          <w:rFonts w:ascii="Traditional Arabic" w:hAnsi="Traditional Arabic" w:cs="Traditional Arabic"/>
          <w:color w:val="222222"/>
          <w:sz w:val="24"/>
          <w:szCs w:val="24"/>
          <w:rtl/>
          <w:lang w:val="ar-SA"/>
        </w:rPr>
        <w:t xml:space="preserve"> تم </w:t>
      </w:r>
      <w:r w:rsidRPr="007A6734">
        <w:rPr>
          <w:rFonts w:ascii="Traditional Arabic" w:hAnsi="Traditional Arabic" w:cs="Traditional Arabic"/>
          <w:sz w:val="24"/>
          <w:szCs w:val="24"/>
          <w:rtl/>
          <w:lang w:val="ar-SA"/>
        </w:rPr>
        <w:t>فحص تجانس التباين من خلال تحليل مخطط الانتشار (</w:t>
      </w:r>
      <w:r w:rsidRPr="007A6734">
        <w:rPr>
          <w:rFonts w:ascii="Traditional Arabic" w:hAnsi="Traditional Arabic" w:cs="Traditional Arabic"/>
          <w:sz w:val="24"/>
          <w:szCs w:val="24"/>
        </w:rPr>
        <w:t>Scatter Plot</w:t>
      </w:r>
      <w:r w:rsidRPr="007A6734">
        <w:rPr>
          <w:rFonts w:ascii="Traditional Arabic" w:hAnsi="Traditional Arabic" w:cs="Traditional Arabic"/>
          <w:sz w:val="24"/>
          <w:szCs w:val="24"/>
          <w:rtl/>
          <w:lang w:val="ar-SA"/>
        </w:rPr>
        <w:t>) لبواقي الانحدار، وتبين أن التوزيع عشوائي دون وجود نمط منتظم، مما يشير إلى تحقق افتراض تجانس التباين.</w:t>
      </w:r>
    </w:p>
    <w:p w:rsidR="007A6734" w:rsidRDefault="00BC0E6A" w:rsidP="007A6734">
      <w:pPr>
        <w:spacing w:before="240" w:after="0" w:line="360" w:lineRule="auto"/>
        <w:ind w:firstLine="360"/>
        <w:jc w:val="both"/>
        <w:rPr>
          <w:rFonts w:ascii="Traditional Arabic" w:hAnsi="Traditional Arabic" w:cs="Traditional Arabic"/>
          <w:color w:val="222222"/>
          <w:sz w:val="24"/>
          <w:szCs w:val="24"/>
          <w:rtl/>
          <w:lang w:val="ar-SA"/>
        </w:rPr>
      </w:pPr>
      <w:r w:rsidRPr="007A6734">
        <w:rPr>
          <w:rFonts w:ascii="Traditional Arabic" w:hAnsi="Traditional Arabic" w:cs="Traditional Arabic"/>
          <w:b/>
          <w:bCs/>
          <w:color w:val="222222"/>
          <w:sz w:val="24"/>
          <w:szCs w:val="24"/>
          <w:rtl/>
          <w:lang w:val="ar-SA"/>
        </w:rPr>
        <w:t xml:space="preserve">خلاصة اختبار </w:t>
      </w:r>
      <w:r w:rsidR="007A6734" w:rsidRPr="007A6734">
        <w:rPr>
          <w:rFonts w:ascii="Traditional Arabic" w:hAnsi="Traditional Arabic" w:cs="Traditional Arabic" w:hint="cs"/>
          <w:b/>
          <w:bCs/>
          <w:color w:val="222222"/>
          <w:sz w:val="24"/>
          <w:szCs w:val="24"/>
          <w:rtl/>
          <w:lang w:val="ar-SA"/>
        </w:rPr>
        <w:t>الافتراضات</w:t>
      </w:r>
      <w:r w:rsidR="007A6734" w:rsidRPr="007A6734">
        <w:rPr>
          <w:rFonts w:ascii="Traditional Arabic" w:hAnsi="Traditional Arabic" w:cs="Traditional Arabic" w:hint="cs"/>
          <w:color w:val="222222"/>
          <w:sz w:val="24"/>
          <w:szCs w:val="24"/>
          <w:rtl/>
          <w:lang w:val="ar-SA"/>
        </w:rPr>
        <w:t xml:space="preserve">: </w:t>
      </w:r>
    </w:p>
    <w:p w:rsidR="007A6734" w:rsidRDefault="007A6734" w:rsidP="007A6734">
      <w:pPr>
        <w:spacing w:line="360" w:lineRule="auto"/>
        <w:ind w:firstLine="360"/>
        <w:jc w:val="both"/>
        <w:rPr>
          <w:rFonts w:ascii="Traditional Arabic" w:hAnsi="Traditional Arabic" w:cs="Traditional Arabic"/>
          <w:b/>
          <w:sz w:val="24"/>
          <w:szCs w:val="24"/>
          <w:rtl/>
          <w:lang w:val="ar-SA"/>
        </w:rPr>
      </w:pPr>
      <w:r w:rsidRPr="007A6734">
        <w:rPr>
          <w:rFonts w:ascii="Traditional Arabic" w:hAnsi="Traditional Arabic" w:cs="Traditional Arabic" w:hint="cs"/>
          <w:color w:val="222222"/>
          <w:sz w:val="24"/>
          <w:szCs w:val="24"/>
          <w:rtl/>
          <w:lang w:val="ar-SA"/>
        </w:rPr>
        <w:t>بناءً</w:t>
      </w:r>
      <w:r w:rsidR="00BC0E6A" w:rsidRPr="007A6734">
        <w:rPr>
          <w:rFonts w:ascii="Traditional Arabic" w:hAnsi="Traditional Arabic" w:cs="Traditional Arabic"/>
          <w:b/>
          <w:sz w:val="24"/>
          <w:szCs w:val="24"/>
          <w:rtl/>
          <w:lang w:val="ar-SA"/>
        </w:rPr>
        <w:t xml:space="preserve">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rsidR="007A6734" w:rsidRDefault="007A6734">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rsidR="00BC0E6A" w:rsidRPr="007A6734" w:rsidRDefault="00BC0E6A" w:rsidP="007A6734">
      <w:pPr>
        <w:spacing w:before="240" w:after="0" w:line="360" w:lineRule="auto"/>
        <w:rPr>
          <w:rFonts w:ascii="Traditional Arabic" w:hAnsi="Traditional Arabic" w:cs="Traditional Arabic"/>
          <w:bCs/>
          <w:rtl/>
          <w:lang w:val="ar-SA"/>
        </w:rPr>
      </w:pPr>
      <w:r w:rsidRPr="007A6734">
        <w:rPr>
          <w:rFonts w:ascii="Traditional Arabic" w:hAnsi="Traditional Arabic" w:cs="Traditional Arabic"/>
          <w:bCs/>
          <w:rtl/>
          <w:lang w:val="ar-SA"/>
        </w:rPr>
        <w:lastRenderedPageBreak/>
        <w:t xml:space="preserve">4 / </w:t>
      </w:r>
      <w:r w:rsidR="007A6734" w:rsidRPr="007A6734">
        <w:rPr>
          <w:rFonts w:ascii="Traditional Arabic" w:hAnsi="Traditional Arabic" w:cs="Traditional Arabic" w:hint="cs"/>
          <w:bCs/>
          <w:rtl/>
          <w:lang w:val="ar-SA"/>
        </w:rPr>
        <w:t>5.</w:t>
      </w:r>
      <w:r w:rsidRPr="007A6734">
        <w:rPr>
          <w:rFonts w:ascii="Traditional Arabic" w:hAnsi="Traditional Arabic" w:cs="Traditional Arabic"/>
          <w:bCs/>
          <w:rtl/>
          <w:lang w:val="ar-SA"/>
        </w:rPr>
        <w:t xml:space="preserve"> اختبار صحة الفرضيات</w:t>
      </w:r>
    </w:p>
    <w:p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الفرضية الفرعية الأولى: يوجد تأثير ذو دلالة إحصائية لمبدأ الشفافية على استدامة الأداء المؤسسي في الشركات العائلية بالمنطقة الغربية في المملكة العربية السعودية.</w:t>
      </w:r>
      <w:r w:rsidR="00E33BB1" w:rsidRPr="00464AA2">
        <w:rPr>
          <w:rFonts w:ascii="Traditional Arabic" w:hAnsi="Traditional Arabic" w:cs="Traditional Arabic" w:hint="cs"/>
          <w:bCs/>
          <w:sz w:val="24"/>
          <w:szCs w:val="24"/>
          <w:rtl/>
          <w:lang w:val="ar-SA"/>
        </w:rPr>
        <w:t xml:space="preserve"> </w:t>
      </w:r>
    </w:p>
    <w:p w:rsidR="00BC0E6A" w:rsidRPr="00856D3C" w:rsidRDefault="00BC0E6A" w:rsidP="00E33BB1">
      <w:pPr>
        <w:spacing w:line="360" w:lineRule="auto"/>
        <w:ind w:firstLine="360"/>
        <w:jc w:val="both"/>
        <w:rPr>
          <w:rFonts w:ascii="Traditional Arabic" w:hAnsi="Traditional Arabic" w:cs="Traditional Arabic"/>
          <w:sz w:val="24"/>
          <w:szCs w:val="24"/>
          <w:rtl/>
          <w:lang w:val="ar-SA"/>
        </w:rPr>
      </w:pPr>
      <w:r w:rsidRPr="00856D3C">
        <w:rPr>
          <w:rFonts w:ascii="Traditional Arabic" w:hAnsi="Traditional Arabic" w:cs="Traditional Arabic"/>
          <w:sz w:val="24"/>
          <w:szCs w:val="24"/>
          <w:rtl/>
          <w:lang w:val="ar-SA"/>
        </w:rPr>
        <w:t xml:space="preserve">لمعرفة تأثير مبدأ الشفافية على استدامة الأداء المؤسسي تم استخدام معادلة الانحدار الخطي المتعدد، الجدول (15) يوضح نتائج تحليل البيانات. </w:t>
      </w:r>
    </w:p>
    <w:p w:rsidR="00BC0E6A" w:rsidRPr="007E64BF" w:rsidRDefault="00BC0E6A" w:rsidP="007E64BF">
      <w:pPr>
        <w:spacing w:after="0" w:line="360" w:lineRule="auto"/>
        <w:jc w:val="center"/>
        <w:rPr>
          <w:rFonts w:ascii="Traditional Arabic" w:hAnsi="Traditional Arabic" w:cs="Traditional Arabic"/>
          <w:bCs/>
          <w:sz w:val="24"/>
          <w:szCs w:val="24"/>
          <w:rtl/>
          <w:lang w:val="ar-SA"/>
        </w:rPr>
      </w:pPr>
      <w:r w:rsidRPr="007E64BF">
        <w:rPr>
          <w:rFonts w:ascii="Traditional Arabic" w:hAnsi="Traditional Arabic" w:cs="Traditional Arabic"/>
          <w:bCs/>
          <w:sz w:val="24"/>
          <w:szCs w:val="24"/>
          <w:rtl/>
          <w:lang w:val="ar-SA"/>
        </w:rPr>
        <w:t>جدول (15): نتائج الانحدار المتعدد لقياس تأثير مبدأ الشفافية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rsidRPr="007E64BF">
        <w:trPr>
          <w:trHeight w:val="342"/>
          <w:jc w:val="center"/>
        </w:trPr>
        <w:tc>
          <w:tcPr>
            <w:tcW w:w="1475" w:type="dxa"/>
            <w:shd w:val="clear" w:color="auto" w:fill="D9D9D9"/>
            <w:vAlign w:val="center"/>
          </w:tcPr>
          <w:p w:rsidR="00BC0E6A" w:rsidRPr="007E64BF" w:rsidRDefault="00BC0E6A">
            <w:pPr>
              <w:spacing w:after="0" w:line="240" w:lineRule="auto"/>
              <w:jc w:val="center"/>
              <w:rPr>
                <w:rFonts w:ascii="Traditional Arabic" w:hAnsi="Traditional Arabic" w:cs="Traditional Arabic"/>
                <w:bCs/>
                <w:w w:val="96"/>
                <w:sz w:val="24"/>
                <w:szCs w:val="24"/>
              </w:rPr>
            </w:pPr>
            <w:r w:rsidRPr="007E64BF">
              <w:rPr>
                <w:rFonts w:ascii="Traditional Arabic" w:hAnsi="Traditional Arabic" w:cs="Traditional Arabic"/>
                <w:bCs/>
                <w:w w:val="96"/>
                <w:sz w:val="24"/>
                <w:szCs w:val="24"/>
                <w:rtl/>
                <w:lang w:val="ar-SA"/>
              </w:rPr>
              <w:t xml:space="preserve">أبعاد الأداء المؤسسي </w:t>
            </w:r>
          </w:p>
        </w:tc>
        <w:tc>
          <w:tcPr>
            <w:tcW w:w="89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الحد الثابت</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B</w:t>
            </w:r>
          </w:p>
        </w:tc>
        <w:tc>
          <w:tcPr>
            <w:tcW w:w="107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الانحدار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sym w:font="Symbol" w:char="F062"/>
            </w:r>
          </w:p>
        </w:tc>
        <w:tc>
          <w:tcPr>
            <w:tcW w:w="98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T</w:t>
            </w:r>
            <w:r w:rsidRPr="007E64BF">
              <w:rPr>
                <w:rFonts w:ascii="Traditional Arabic" w:hAnsi="Traditional Arabic" w:cs="Traditional Arabic"/>
                <w:b/>
                <w:sz w:val="24"/>
                <w:szCs w:val="24"/>
                <w:rtl/>
                <w:lang w:val="ar-SA"/>
              </w:rPr>
              <w:t>)</w:t>
            </w:r>
          </w:p>
        </w:tc>
        <w:tc>
          <w:tcPr>
            <w:tcW w:w="107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الدلالة الإحصائية</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 xml:space="preserve">Sig. </w:t>
            </w:r>
          </w:p>
        </w:tc>
        <w:tc>
          <w:tcPr>
            <w:tcW w:w="98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معامل ارتباط</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p>
        </w:tc>
        <w:tc>
          <w:tcPr>
            <w:tcW w:w="98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Cs/>
                <w:sz w:val="24"/>
                <w:szCs w:val="24"/>
                <w:rtl/>
                <w:lang w:val="ar-SA"/>
              </w:rPr>
              <w:t>معامل التحديد</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R</w:t>
            </w:r>
            <w:r w:rsidRPr="007E64BF">
              <w:rPr>
                <w:rFonts w:ascii="Traditional Arabic" w:hAnsi="Traditional Arabic" w:cs="Traditional Arabic"/>
                <w:b/>
                <w:sz w:val="24"/>
                <w:szCs w:val="24"/>
                <w:vertAlign w:val="superscript"/>
              </w:rPr>
              <w:t>2</w:t>
            </w:r>
          </w:p>
        </w:tc>
        <w:tc>
          <w:tcPr>
            <w:tcW w:w="749"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Cs/>
                <w:sz w:val="24"/>
                <w:szCs w:val="24"/>
                <w:rtl/>
                <w:lang w:val="ar-SA"/>
              </w:rPr>
              <w:t>اختبار</w:t>
            </w:r>
            <w:r w:rsidRPr="007E64BF">
              <w:rPr>
                <w:rFonts w:ascii="Traditional Arabic" w:hAnsi="Traditional Arabic" w:cs="Traditional Arabic"/>
                <w:b/>
                <w:sz w:val="24"/>
                <w:szCs w:val="24"/>
                <w:rtl/>
                <w:lang w:val="ar-SA"/>
              </w:rPr>
              <w:t xml:space="preserve"> </w:t>
            </w:r>
            <w:r w:rsidRPr="007E64BF">
              <w:rPr>
                <w:rFonts w:ascii="Traditional Arabic" w:hAnsi="Traditional Arabic" w:cs="Traditional Arabic"/>
                <w:b/>
                <w:sz w:val="24"/>
                <w:szCs w:val="24"/>
              </w:rPr>
              <w:t>F</w:t>
            </w:r>
          </w:p>
        </w:tc>
        <w:tc>
          <w:tcPr>
            <w:tcW w:w="805" w:type="dxa"/>
            <w:shd w:val="clear" w:color="auto" w:fill="D9D9D9"/>
            <w:vAlign w:val="center"/>
          </w:tcPr>
          <w:p w:rsidR="00BC0E6A" w:rsidRPr="007E64BF" w:rsidRDefault="00BC0E6A">
            <w:pPr>
              <w:spacing w:after="0" w:line="240" w:lineRule="auto"/>
              <w:jc w:val="center"/>
              <w:rPr>
                <w:rFonts w:ascii="Traditional Arabic" w:hAnsi="Traditional Arabic" w:cs="Traditional Arabic"/>
                <w:b/>
                <w:sz w:val="24"/>
                <w:szCs w:val="24"/>
              </w:rPr>
            </w:pPr>
            <w:r w:rsidRPr="007E64BF">
              <w:rPr>
                <w:rFonts w:ascii="Traditional Arabic" w:hAnsi="Traditional Arabic" w:cs="Traditional Arabic"/>
                <w:b/>
                <w:sz w:val="24"/>
                <w:szCs w:val="24"/>
              </w:rPr>
              <w:t>Sig. F</w:t>
            </w:r>
          </w:p>
        </w:tc>
      </w:tr>
      <w:tr w:rsidR="00BC0E6A" w:rsidRPr="007E64BF">
        <w:trPr>
          <w:trHeight w:val="342"/>
          <w:jc w:val="center"/>
        </w:trPr>
        <w:tc>
          <w:tcPr>
            <w:tcW w:w="1475" w:type="dxa"/>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المالي</w:t>
            </w:r>
          </w:p>
        </w:tc>
        <w:tc>
          <w:tcPr>
            <w:tcW w:w="89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1.823</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0.621</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9.347</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vAlign w:val="center"/>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0.684</w:t>
            </w:r>
          </w:p>
        </w:tc>
        <w:tc>
          <w:tcPr>
            <w:tcW w:w="989" w:type="dxa"/>
            <w:vAlign w:val="center"/>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0.468</w:t>
            </w:r>
          </w:p>
        </w:tc>
        <w:tc>
          <w:tcPr>
            <w:tcW w:w="749" w:type="dxa"/>
            <w:vAlign w:val="center"/>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87.38</w:t>
            </w:r>
          </w:p>
        </w:tc>
        <w:tc>
          <w:tcPr>
            <w:tcW w:w="805"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trPr>
          <w:trHeight w:val="342"/>
          <w:jc w:val="center"/>
        </w:trPr>
        <w:tc>
          <w:tcPr>
            <w:tcW w:w="1475" w:type="dxa"/>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التنظيمي</w:t>
            </w:r>
          </w:p>
        </w:tc>
        <w:tc>
          <w:tcPr>
            <w:tcW w:w="89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2.017</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0.597</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8.885</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0.661</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0.437</w:t>
            </w:r>
          </w:p>
        </w:tc>
        <w:tc>
          <w:tcPr>
            <w:tcW w:w="74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78.94</w:t>
            </w:r>
          </w:p>
        </w:tc>
        <w:tc>
          <w:tcPr>
            <w:tcW w:w="805"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trPr>
          <w:trHeight w:val="342"/>
          <w:jc w:val="center"/>
        </w:trPr>
        <w:tc>
          <w:tcPr>
            <w:tcW w:w="1475" w:type="dxa"/>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البيئي</w:t>
            </w:r>
          </w:p>
        </w:tc>
        <w:tc>
          <w:tcPr>
            <w:tcW w:w="89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2.231</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0.488</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7.702</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0.603</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0.364</w:t>
            </w:r>
          </w:p>
        </w:tc>
        <w:tc>
          <w:tcPr>
            <w:tcW w:w="74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59.35</w:t>
            </w:r>
          </w:p>
        </w:tc>
        <w:tc>
          <w:tcPr>
            <w:tcW w:w="805"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trPr>
          <w:trHeight w:val="342"/>
          <w:jc w:val="center"/>
        </w:trPr>
        <w:tc>
          <w:tcPr>
            <w:tcW w:w="1475" w:type="dxa"/>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الاقتصادي</w:t>
            </w:r>
          </w:p>
        </w:tc>
        <w:tc>
          <w:tcPr>
            <w:tcW w:w="89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1.955</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0.543</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8.114</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0.628</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0.394</w:t>
            </w:r>
          </w:p>
        </w:tc>
        <w:tc>
          <w:tcPr>
            <w:tcW w:w="74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65.84</w:t>
            </w:r>
          </w:p>
        </w:tc>
        <w:tc>
          <w:tcPr>
            <w:tcW w:w="805"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r w:rsidR="00BC0E6A" w:rsidRPr="007E64BF">
        <w:trPr>
          <w:trHeight w:val="342"/>
          <w:jc w:val="center"/>
        </w:trPr>
        <w:tc>
          <w:tcPr>
            <w:tcW w:w="1475" w:type="dxa"/>
          </w:tcPr>
          <w:p w:rsidR="00BC0E6A" w:rsidRPr="007E64BF" w:rsidRDefault="00BC0E6A">
            <w:pPr>
              <w:spacing w:after="0" w:line="240" w:lineRule="auto"/>
              <w:jc w:val="center"/>
              <w:rPr>
                <w:rFonts w:ascii="Traditional Arabic" w:hAnsi="Traditional Arabic" w:cs="Traditional Arabic"/>
                <w:b/>
                <w:sz w:val="24"/>
                <w:szCs w:val="24"/>
                <w:rtl/>
                <w:lang w:val="ar-SA"/>
              </w:rPr>
            </w:pPr>
            <w:r w:rsidRPr="007E64BF">
              <w:rPr>
                <w:rFonts w:ascii="Traditional Arabic" w:hAnsi="Traditional Arabic" w:cs="Traditional Arabic"/>
                <w:b/>
                <w:sz w:val="24"/>
                <w:szCs w:val="24"/>
                <w:rtl/>
                <w:lang w:val="ar-SA"/>
              </w:rPr>
              <w:t>الأداء الاجتماعي</w:t>
            </w:r>
          </w:p>
        </w:tc>
        <w:tc>
          <w:tcPr>
            <w:tcW w:w="89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2.103</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0.574</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8.691</w:t>
            </w:r>
          </w:p>
        </w:tc>
        <w:tc>
          <w:tcPr>
            <w:tcW w:w="107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0.652</w:t>
            </w:r>
          </w:p>
        </w:tc>
        <w:tc>
          <w:tcPr>
            <w:tcW w:w="98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0.425</w:t>
            </w:r>
          </w:p>
        </w:tc>
        <w:tc>
          <w:tcPr>
            <w:tcW w:w="749"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75.52</w:t>
            </w:r>
          </w:p>
        </w:tc>
        <w:tc>
          <w:tcPr>
            <w:tcW w:w="805" w:type="dxa"/>
          </w:tcPr>
          <w:p w:rsidR="00BC0E6A" w:rsidRPr="007E64BF" w:rsidRDefault="00BC0E6A">
            <w:pPr>
              <w:spacing w:after="0" w:line="240" w:lineRule="auto"/>
              <w:jc w:val="center"/>
              <w:rPr>
                <w:rFonts w:ascii="Traditional Arabic" w:hAnsi="Traditional Arabic" w:cs="Traditional Arabic"/>
                <w:sz w:val="24"/>
                <w:szCs w:val="24"/>
              </w:rPr>
            </w:pPr>
            <w:r w:rsidRPr="007E64BF">
              <w:rPr>
                <w:rFonts w:ascii="Traditional Arabic" w:hAnsi="Traditional Arabic" w:cs="Traditional Arabic"/>
                <w:sz w:val="24"/>
                <w:szCs w:val="24"/>
              </w:rPr>
              <w:t>0.000**</w:t>
            </w:r>
          </w:p>
        </w:tc>
      </w:tr>
    </w:tbl>
    <w:p w:rsidR="00BC0E6A" w:rsidRPr="007E64BF" w:rsidRDefault="00BC0E6A">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rsidR="00BC0E6A" w:rsidRPr="007E64BF" w:rsidRDefault="00BC0E6A" w:rsidP="007E64BF">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007E64BF">
        <w:rPr>
          <w:rFonts w:ascii="Traditional Arabic" w:hAnsi="Traditional Arabic" w:cs="Traditional Arabic" w:hint="cs"/>
          <w:sz w:val="24"/>
          <w:szCs w:val="24"/>
          <w:rtl/>
          <w:lang w:val="ar-SA"/>
        </w:rPr>
        <w:t xml:space="preserve">        </w:t>
      </w:r>
      <w:r w:rsidR="007E64BF" w:rsidRPr="00365B7E">
        <w:rPr>
          <w:rFonts w:ascii="Traditional Arabic" w:hAnsi="Traditional Arabic" w:cs="Traditional Arabic"/>
          <w:sz w:val="24"/>
          <w:szCs w:val="24"/>
          <w:rtl/>
          <w:lang w:val="ar-SA"/>
        </w:rPr>
        <w:t xml:space="preserve">المصدر: الباحث باستخدام برنامج </w:t>
      </w:r>
      <w:r w:rsidR="007E64BF" w:rsidRPr="00365B7E">
        <w:rPr>
          <w:rFonts w:ascii="Traditional Arabic" w:hAnsi="Traditional Arabic" w:cs="Traditional Arabic"/>
          <w:sz w:val="24"/>
          <w:szCs w:val="24"/>
          <w:lang w:val="ar-SA"/>
        </w:rPr>
        <w:t>SPSS</w:t>
      </w:r>
      <w:r w:rsidR="007E64BF">
        <w:rPr>
          <w:rFonts w:ascii="Traditional Arabic" w:hAnsi="Traditional Arabic" w:cs="Traditional Arabic"/>
          <w:sz w:val="24"/>
          <w:szCs w:val="24"/>
        </w:rPr>
        <w:t xml:space="preserve"> V26</w:t>
      </w:r>
      <w:r w:rsidR="007E64BF" w:rsidRPr="00365B7E">
        <w:rPr>
          <w:rFonts w:ascii="Traditional Arabic" w:hAnsi="Traditional Arabic" w:cs="Traditional Arabic"/>
          <w:sz w:val="24"/>
          <w:szCs w:val="24"/>
          <w:lang w:val="ar-SA"/>
        </w:rPr>
        <w:t xml:space="preserve"> </w:t>
      </w:r>
      <w:r w:rsidR="007E64BF" w:rsidRPr="00365B7E">
        <w:rPr>
          <w:rFonts w:ascii="Traditional Arabic" w:hAnsi="Traditional Arabic" w:cs="Traditional Arabic" w:hint="cs"/>
          <w:sz w:val="24"/>
          <w:szCs w:val="24"/>
          <w:rtl/>
          <w:lang w:val="ar-SA"/>
        </w:rPr>
        <w:t>الإحصائي</w:t>
      </w:r>
    </w:p>
    <w:p w:rsidR="00BC0E6A" w:rsidRPr="00E33BB1" w:rsidRDefault="00BC0E6A" w:rsidP="00E33BB1">
      <w:pPr>
        <w:spacing w:before="240"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تشير البيانات الواردة في جدول (15) إلى وجود تأثير إيجابي قوي ودال إحصائياً لمبدأ الشفافية على الأداء المؤسسي وأبعاده (المالي، التنظيمي، الاجتماعي، الاقتصادي، البيئي) في الشركات العائلية محل الدراسة، حيث أشارت النتائج إلى أن </w:t>
      </w:r>
      <w:r w:rsidRPr="00E33BB1">
        <w:rPr>
          <w:rFonts w:ascii="Traditional Arabic" w:hAnsi="Traditional Arabic" w:cs="Traditional Arabic"/>
          <w:b/>
          <w:sz w:val="24"/>
          <w:szCs w:val="24"/>
          <w:rtl/>
          <w:lang w:val="ar-SA"/>
        </w:rPr>
        <w:t>أعلى تأثير للشفافية كان على الأداء المالي</w:t>
      </w:r>
      <w:r w:rsidRPr="00E33BB1">
        <w:rPr>
          <w:rFonts w:ascii="Traditional Arabic" w:hAnsi="Traditional Arabic" w:cs="Traditional Arabic"/>
          <w:sz w:val="24"/>
          <w:szCs w:val="24"/>
          <w:rtl/>
          <w:lang w:val="ar-SA"/>
        </w:rPr>
        <w:t xml:space="preserve">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وجود تأثير ذو دلالة إحصائية لمتغير الشفافية على بعد الأداء المالي،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0.468</w:t>
      </w:r>
      <w:r w:rsidRPr="00E33BB1">
        <w:rPr>
          <w:rFonts w:ascii="Traditional Arabic" w:hAnsi="Traditional Arabic" w:cs="Traditional Arabic"/>
          <w:sz w:val="24"/>
          <w:szCs w:val="24"/>
          <w:rtl/>
          <w:lang w:val="ar-SA"/>
        </w:rPr>
        <w:t xml:space="preserve">) والتي تشير إلى أن الشفافية تؤثر بنسبة </w:t>
      </w:r>
      <w:r w:rsidRPr="00E33BB1">
        <w:rPr>
          <w:rFonts w:ascii="Traditional Arabic" w:hAnsi="Traditional Arabic" w:cs="Traditional Arabic"/>
          <w:sz w:val="24"/>
          <w:szCs w:val="24"/>
        </w:rPr>
        <w:t>46.8</w:t>
      </w:r>
      <w:r w:rsidRPr="00E33BB1">
        <w:rPr>
          <w:rFonts w:ascii="Traditional Arabic" w:hAnsi="Traditional Arabic" w:cs="Traditional Arabic"/>
          <w:sz w:val="24"/>
          <w:szCs w:val="24"/>
          <w:rtl/>
          <w:lang w:val="ar-SA"/>
        </w:rPr>
        <w:t>% في الأداء المالي، مما يشير إلى أن الشفافية تلعب دوراً حاسماً في تحسين القرارات المالية في الشركات العائلية، من حيث الكفاءة في إدارة الموارد أو جذب الاستثمارات، وتقليل المخاطر المالية، وتعزز الثقة بين المساهمين والمستثمرين مما ينعكس على الربحية والاستدامة المالية.</w:t>
      </w:r>
    </w:p>
    <w:p w:rsidR="00BC0E6A" w:rsidRPr="00E33BB1" w:rsidRDefault="00BC0E6A" w:rsidP="00E33BB1">
      <w:pPr>
        <w:spacing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يليه </w:t>
      </w:r>
      <w:r w:rsidRPr="00E33BB1">
        <w:rPr>
          <w:rFonts w:ascii="Traditional Arabic" w:hAnsi="Traditional Arabic" w:cs="Traditional Arabic"/>
          <w:b/>
          <w:sz w:val="24"/>
          <w:szCs w:val="24"/>
          <w:rtl/>
          <w:lang w:val="ar-SA"/>
        </w:rPr>
        <w:t>الأداء التنظيمي</w:t>
      </w:r>
      <w:r w:rsidRPr="00E33BB1">
        <w:rPr>
          <w:rFonts w:ascii="Traditional Arabic" w:hAnsi="Traditional Arabic" w:cs="Traditional Arabic"/>
          <w:sz w:val="24"/>
          <w:szCs w:val="24"/>
          <w:rtl/>
          <w:lang w:val="ar-SA"/>
        </w:rPr>
        <w:t xml:space="preserve"> ثاني أكثر الأبعاد تأثراً بالشفافية، حيث 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=0.597</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للشفافية على بعد الأداء التنظيمي، وجاءت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0.437</w:t>
      </w:r>
      <w:r w:rsidRPr="00E33BB1">
        <w:rPr>
          <w:rFonts w:ascii="Traditional Arabic" w:hAnsi="Traditional Arabic" w:cs="Traditional Arabic"/>
          <w:sz w:val="24"/>
          <w:szCs w:val="24"/>
          <w:rtl/>
          <w:lang w:val="ar-SA"/>
        </w:rPr>
        <w:t xml:space="preserve">) مما يدل على أن الشفافية تؤثر بنسبة </w:t>
      </w:r>
      <w:r w:rsidRPr="00E33BB1">
        <w:rPr>
          <w:rFonts w:ascii="Traditional Arabic" w:hAnsi="Traditional Arabic" w:cs="Traditional Arabic"/>
          <w:sz w:val="24"/>
          <w:szCs w:val="24"/>
        </w:rPr>
        <w:t>43.7</w:t>
      </w:r>
      <w:r w:rsidRPr="00E33BB1">
        <w:rPr>
          <w:rFonts w:ascii="Traditional Arabic" w:hAnsi="Traditional Arabic" w:cs="Traditional Arabic"/>
          <w:sz w:val="24"/>
          <w:szCs w:val="24"/>
          <w:rtl/>
          <w:lang w:val="ar-SA"/>
        </w:rPr>
        <w:t>% على الأداء التنظيمي، وتعكس هذه النسبة دور الشفافية في تعزيز الهيكل التنظيمي للشركة من خلال ضمان وضوح الأدوار والمسؤوليات والعمليات، كما تساهم في تحسين الانضباط المؤسسي، وتسهيل عمليات اتخاذ القرارات داخل هياكل القيادة والإدارة.</w:t>
      </w:r>
    </w:p>
    <w:p w:rsidR="00BC0E6A" w:rsidRPr="00E33BB1" w:rsidRDefault="00BC0E6A" w:rsidP="00E33BB1">
      <w:pPr>
        <w:spacing w:before="240" w:after="0" w:line="360" w:lineRule="auto"/>
        <w:ind w:firstLine="360"/>
        <w:jc w:val="both"/>
        <w:rPr>
          <w:rFonts w:ascii="Traditional Arabic" w:hAnsi="Traditional Arabic" w:cs="Traditional Arabic"/>
          <w:b/>
          <w:sz w:val="24"/>
          <w:szCs w:val="24"/>
          <w:rtl/>
          <w:lang w:val="ar-SA"/>
        </w:rPr>
      </w:pPr>
      <w:r w:rsidRPr="00E33BB1">
        <w:rPr>
          <w:rFonts w:ascii="Traditional Arabic" w:hAnsi="Traditional Arabic" w:cs="Traditional Arabic"/>
          <w:sz w:val="24"/>
          <w:szCs w:val="24"/>
          <w:rtl/>
          <w:lang w:val="ar-SA"/>
        </w:rPr>
        <w:lastRenderedPageBreak/>
        <w:t xml:space="preserve"> </w:t>
      </w:r>
      <w:r w:rsidRPr="00E33BB1">
        <w:rPr>
          <w:rFonts w:ascii="Traditional Arabic" w:hAnsi="Traditional Arabic" w:cs="Traditional Arabic"/>
          <w:b/>
          <w:sz w:val="24"/>
          <w:szCs w:val="24"/>
          <w:rtl/>
          <w:lang w:val="ar-SA"/>
        </w:rPr>
        <w:t>الأداء الاجتماعي يأتي في المرتبة الثالثة</w:t>
      </w:r>
      <w:r w:rsidRPr="00E33BB1">
        <w:rPr>
          <w:rFonts w:ascii="Traditional Arabic" w:hAnsi="Traditional Arabic" w:cs="Traditional Arabic"/>
          <w:sz w:val="24"/>
          <w:szCs w:val="24"/>
          <w:rtl/>
          <w:lang w:val="ar-SA"/>
        </w:rPr>
        <w:t xml:space="preserve"> من حيث التأثر بالشفافية، حيث جاءت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=0.621</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مما يؤكد على وجود تأثير ذو دلالة إحصائية لمتغير الشفافية على بعد الأداء الاجتماعي، وبلغت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0.425</w:t>
      </w:r>
      <w:r w:rsidRPr="00E33BB1">
        <w:rPr>
          <w:rFonts w:ascii="Traditional Arabic" w:hAnsi="Traditional Arabic" w:cs="Traditional Arabic"/>
          <w:sz w:val="24"/>
          <w:szCs w:val="24"/>
          <w:rtl/>
          <w:lang w:val="ar-SA"/>
        </w:rPr>
        <w:t xml:space="preserve">) مما يشير إلى أن الشفافية لها تأثير ملحوظ بنسبة </w:t>
      </w:r>
      <w:r w:rsidRPr="00E33BB1">
        <w:rPr>
          <w:rFonts w:ascii="Traditional Arabic" w:hAnsi="Traditional Arabic" w:cs="Traditional Arabic"/>
          <w:sz w:val="24"/>
          <w:szCs w:val="24"/>
        </w:rPr>
        <w:t>42.5</w:t>
      </w:r>
      <w:r w:rsidRPr="00E33BB1">
        <w:rPr>
          <w:rFonts w:ascii="Traditional Arabic" w:hAnsi="Traditional Arabic" w:cs="Traditional Arabic"/>
          <w:sz w:val="24"/>
          <w:szCs w:val="24"/>
          <w:rtl/>
          <w:lang w:val="ar-SA"/>
        </w:rPr>
        <w:t xml:space="preserve">% على الأداء الاجتماعي للشركات العائلية محل الدراسة، مما يعكس قدرة الشركات العائلية على بناء علاقات قوية مع المجتمع والمشاركة الفعّالة في المسؤولية الاجتماعية، كما توفر الشفافية في المعلومات الاجتماعية والصحية والبيئية صورة إيجابية للشركة في أذهان الجمهور، مما يساهم في تحسين سمعتها وزيادة ولاء المجتمع لها. </w:t>
      </w:r>
    </w:p>
    <w:p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b/>
          <w:sz w:val="24"/>
          <w:szCs w:val="24"/>
          <w:rtl/>
          <w:lang w:val="ar-SA"/>
        </w:rPr>
        <w:t>أما الأداء الاقتصادي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جاء في المرتبة الرابعة</w:t>
      </w:r>
      <w:r w:rsidRPr="00E33BB1">
        <w:rPr>
          <w:rFonts w:ascii="Traditional Arabic" w:hAnsi="Traditional Arabic" w:cs="Traditional Arabic"/>
          <w:sz w:val="24"/>
          <w:szCs w:val="24"/>
          <w:rtl/>
          <w:lang w:val="ar-SA"/>
        </w:rPr>
        <w:t xml:space="preserve">، من حيث التأثر بالشفافية بنسبة </w:t>
      </w:r>
      <w:r w:rsidRPr="00E33BB1">
        <w:rPr>
          <w:rFonts w:ascii="Traditional Arabic" w:hAnsi="Traditional Arabic" w:cs="Traditional Arabic"/>
          <w:sz w:val="24"/>
          <w:szCs w:val="24"/>
        </w:rPr>
        <w:t>39.4</w:t>
      </w:r>
      <w:r w:rsidRPr="00E33BB1">
        <w:rPr>
          <w:rFonts w:ascii="Traditional Arabic" w:hAnsi="Traditional Arabic" w:cs="Traditional Arabic"/>
          <w:sz w:val="24"/>
          <w:szCs w:val="24"/>
          <w:rtl/>
          <w:lang w:val="ar-SA"/>
        </w:rPr>
        <w:t>%، وبلغت قيمة 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b/>
          <w:sz w:val="24"/>
          <w:szCs w:val="24"/>
        </w:rPr>
        <w:t xml:space="preserve"> </w:t>
      </w:r>
      <w:r w:rsidRPr="00E33BB1">
        <w:rPr>
          <w:rFonts w:ascii="Traditional Arabic" w:hAnsi="Traditional Arabic" w:cs="Traditional Arabic"/>
          <w:sz w:val="24"/>
          <w:szCs w:val="24"/>
        </w:rPr>
        <w:t>=0.543</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كما تشير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0.394</w:t>
      </w:r>
      <w:r w:rsidRPr="00E33BB1">
        <w:rPr>
          <w:rFonts w:ascii="Traditional Arabic" w:hAnsi="Traditional Arabic" w:cs="Traditional Arabic"/>
          <w:sz w:val="24"/>
          <w:szCs w:val="24"/>
          <w:rtl/>
          <w:lang w:val="ar-SA"/>
        </w:rPr>
        <w:t>)</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إلى وجود تأثير ذو دلالة إحصائية للشفافية على تحسين الأداء الاقتصادي بنسبة 39.4</w:t>
      </w:r>
      <w:r w:rsidR="00E33BB1" w:rsidRPr="00E33BB1">
        <w:rPr>
          <w:rFonts w:ascii="Traditional Arabic" w:hAnsi="Traditional Arabic" w:cs="Traditional Arabic" w:hint="cs"/>
          <w:sz w:val="24"/>
          <w:szCs w:val="24"/>
          <w:rtl/>
          <w:lang w:val="ar-SA"/>
        </w:rPr>
        <w:t>%،</w:t>
      </w:r>
      <w:r w:rsidRPr="00E33BB1">
        <w:rPr>
          <w:rFonts w:ascii="Traditional Arabic" w:hAnsi="Traditional Arabic" w:cs="Traditional Arabic"/>
          <w:sz w:val="24"/>
          <w:szCs w:val="24"/>
          <w:rtl/>
          <w:lang w:val="ar-SA"/>
        </w:rPr>
        <w:t xml:space="preserve"> كونها تساهم في تقليل التكاليف وزيادة الإيرادات، ورفع الكفاءة التشغيلية، ودعم اتخاذ قرارات اقتصادية فاعلة تستند إلى معلومات واضحة ودقيقة، مما يعزز القدرة التنافسية للشركة. </w:t>
      </w:r>
    </w:p>
    <w:p w:rsidR="00BC0E6A" w:rsidRPr="00E33BB1" w:rsidRDefault="00BC0E6A" w:rsidP="00E33BB1">
      <w:pPr>
        <w:spacing w:after="0" w:line="360" w:lineRule="auto"/>
        <w:ind w:firstLine="36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 xml:space="preserve">أما بالنسبة </w:t>
      </w:r>
      <w:r w:rsidRPr="00E33BB1">
        <w:rPr>
          <w:rFonts w:ascii="Traditional Arabic" w:hAnsi="Traditional Arabic" w:cs="Traditional Arabic"/>
          <w:b/>
          <w:sz w:val="24"/>
          <w:szCs w:val="24"/>
          <w:rtl/>
          <w:lang w:val="ar-SA"/>
        </w:rPr>
        <w:t>للأداء البيئي</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كانت الشفافية</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b/>
          <w:sz w:val="24"/>
          <w:szCs w:val="24"/>
          <w:rtl/>
          <w:lang w:val="ar-SA"/>
        </w:rPr>
        <w:t xml:space="preserve">أقل تأثيراً </w:t>
      </w:r>
      <w:r w:rsidRPr="00E33BB1">
        <w:rPr>
          <w:rFonts w:ascii="Traditional Arabic" w:hAnsi="Traditional Arabic" w:cs="Traditional Arabic"/>
          <w:sz w:val="24"/>
          <w:szCs w:val="24"/>
          <w:rtl/>
          <w:lang w:val="ar-SA"/>
        </w:rPr>
        <w:t xml:space="preserve">على هذا البعد مقارنة بالأبعاد الأخرى، حيث جاء التأثير بنسبة </w:t>
      </w:r>
      <w:r w:rsidRPr="00E33BB1">
        <w:rPr>
          <w:rFonts w:ascii="Traditional Arabic" w:hAnsi="Traditional Arabic" w:cs="Traditional Arabic"/>
          <w:sz w:val="24"/>
          <w:szCs w:val="24"/>
        </w:rPr>
        <w:t>36.4</w:t>
      </w:r>
      <w:r w:rsidRPr="00E33BB1">
        <w:rPr>
          <w:rFonts w:ascii="Traditional Arabic" w:hAnsi="Traditional Arabic" w:cs="Traditional Arabic"/>
          <w:sz w:val="24"/>
          <w:szCs w:val="24"/>
          <w:rtl/>
          <w:lang w:val="ar-SA"/>
        </w:rPr>
        <w:t>% حيث بلغت قيمة (</w:t>
      </w:r>
      <w:r w:rsidRPr="00E33BB1">
        <w:rPr>
          <w:rFonts w:ascii="Traditional Arabic" w:hAnsi="Traditional Arabic" w:cs="Traditional Arabic"/>
          <w:sz w:val="24"/>
          <w:szCs w:val="24"/>
        </w:rPr>
        <w:t>R</w:t>
      </w:r>
      <w:r w:rsidRPr="00E33BB1">
        <w:rPr>
          <w:rFonts w:ascii="Traditional Arabic" w:hAnsi="Traditional Arabic" w:cs="Traditional Arabic"/>
          <w:sz w:val="24"/>
          <w:szCs w:val="24"/>
          <w:vertAlign w:val="superscript"/>
        </w:rPr>
        <w:t>2</w:t>
      </w:r>
      <w:r w:rsidRPr="00E33BB1">
        <w:rPr>
          <w:rFonts w:ascii="Traditional Arabic" w:hAnsi="Traditional Arabic" w:cs="Traditional Arabic"/>
          <w:sz w:val="24"/>
          <w:szCs w:val="24"/>
        </w:rPr>
        <w:t>= 0.364</w:t>
      </w:r>
      <w:r w:rsidRPr="00E33BB1">
        <w:rPr>
          <w:rFonts w:ascii="Traditional Arabic" w:hAnsi="Traditional Arabic" w:cs="Traditional Arabic"/>
          <w:sz w:val="24"/>
          <w:szCs w:val="24"/>
          <w:rtl/>
          <w:lang w:val="ar-SA"/>
        </w:rPr>
        <w:t>)، ومعامل الانحدار (</w:t>
      </w:r>
      <w:r w:rsidRPr="00E33BB1">
        <w:rPr>
          <w:rFonts w:ascii="Traditional Arabic" w:hAnsi="Traditional Arabic" w:cs="Traditional Arabic"/>
          <w:sz w:val="24"/>
          <w:szCs w:val="24"/>
        </w:rPr>
        <w:sym w:font="Symbol" w:char="F062"/>
      </w:r>
      <w:r w:rsidRPr="00E33BB1">
        <w:rPr>
          <w:rFonts w:ascii="Traditional Arabic" w:hAnsi="Traditional Arabic" w:cs="Traditional Arabic"/>
          <w:sz w:val="24"/>
          <w:szCs w:val="24"/>
        </w:rPr>
        <w:t>=0.488</w:t>
      </w:r>
      <w:r w:rsidRPr="00E33BB1">
        <w:rPr>
          <w:rFonts w:ascii="Traditional Arabic" w:hAnsi="Traditional Arabic" w:cs="Traditional Arabic"/>
          <w:sz w:val="24"/>
          <w:szCs w:val="24"/>
          <w:rtl/>
          <w:lang w:val="ar-SA"/>
        </w:rPr>
        <w:t>)، عند مستوى دلالة إحصائية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وهي أقل من (</w:t>
      </w:r>
      <w:r w:rsidRPr="00E33BB1">
        <w:rPr>
          <w:rFonts w:ascii="Traditional Arabic" w:hAnsi="Traditional Arabic" w:cs="Traditional Arabic"/>
          <w:sz w:val="24"/>
          <w:szCs w:val="24"/>
        </w:rPr>
        <w:t>0.05</w:t>
      </w:r>
      <w:r w:rsidRPr="00E33BB1">
        <w:rPr>
          <w:rFonts w:ascii="Traditional Arabic" w:hAnsi="Traditional Arabic" w:cs="Traditional Arabic"/>
          <w:sz w:val="24"/>
          <w:szCs w:val="24"/>
          <w:rtl/>
          <w:lang w:val="ar-SA"/>
        </w:rPr>
        <w:t xml:space="preserve">)، </w:t>
      </w:r>
      <w:r w:rsidRPr="00E33BB1">
        <w:rPr>
          <w:rFonts w:ascii="Traditional Arabic" w:hAnsi="Traditional Arabic" w:cs="Traditional Arabic"/>
          <w:sz w:val="24"/>
          <w:szCs w:val="24"/>
        </w:rPr>
        <w:t xml:space="preserve"> </w:t>
      </w:r>
      <w:r w:rsidRPr="00E33BB1">
        <w:rPr>
          <w:rFonts w:ascii="Traditional Arabic" w:hAnsi="Traditional Arabic" w:cs="Traditional Arabic"/>
          <w:sz w:val="24"/>
          <w:szCs w:val="24"/>
          <w:rtl/>
          <w:lang w:val="ar-SA"/>
        </w:rPr>
        <w:t xml:space="preserve">وبالرغم من انخفاض نسبة التأثير إلا أن الشفافية تلعب دوراً هاماً في الالتزام بالمعايير البيئية، والإفصاح عن تأثيرات العمليات الإنتاجية على البيئة، مما يعزز الاستدامة البيئية للشركات محل الدراسة، وربما يرجع سبب هذا الانخفاض إلى تركيز اهتمام الشركات العائلية في بداية تأسيسها على تحقيق الاستقرار المالي والنمو الاقتصادي أو الممارسات التنظيمية، ويمكن أن يكون السبب هو نقص المؤشرات البيئية الواضحة عند الشركات العائلية محل الدراسة.  </w:t>
      </w:r>
    </w:p>
    <w:p w:rsidR="00BC0E6A" w:rsidRDefault="00BC0E6A" w:rsidP="00E33BB1">
      <w:pPr>
        <w:spacing w:after="0" w:line="360" w:lineRule="auto"/>
        <w:ind w:firstLine="360"/>
        <w:jc w:val="both"/>
        <w:rPr>
          <w:rFonts w:ascii="Traditional Arabic" w:hAnsi="Traditional Arabic" w:cs="Traditional Arabic"/>
          <w:sz w:val="24"/>
          <w:szCs w:val="24"/>
          <w:rtl/>
        </w:rPr>
      </w:pPr>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tl/>
          <w:lang w:val="ar-SA"/>
        </w:rPr>
        <w:tab/>
        <w:t>الاستنتاج</w:t>
      </w:r>
      <w:r w:rsidRPr="00E33BB1">
        <w:rPr>
          <w:rFonts w:ascii="Traditional Arabic" w:hAnsi="Traditional Arabic" w:cs="Traditional Arabic"/>
          <w:sz w:val="24"/>
          <w:szCs w:val="24"/>
          <w:rtl/>
          <w:lang w:val="ar-SA"/>
        </w:rPr>
        <w:t xml:space="preserve">: بناءً على النتائج السابقة لتحليل الانحدار المتعدد والتي أظهرت وجود تأثير دال </w:t>
      </w:r>
      <w:r w:rsidR="00E33BB1" w:rsidRPr="00E33BB1">
        <w:rPr>
          <w:rFonts w:ascii="Traditional Arabic" w:hAnsi="Traditional Arabic" w:cs="Traditional Arabic" w:hint="cs"/>
          <w:sz w:val="24"/>
          <w:szCs w:val="24"/>
          <w:rtl/>
          <w:lang w:val="ar-SA"/>
        </w:rPr>
        <w:t>إحصائياً لمبدأ</w:t>
      </w:r>
      <w:r w:rsidRPr="00E33BB1">
        <w:rPr>
          <w:rFonts w:ascii="Traditional Arabic" w:hAnsi="Traditional Arabic" w:cs="Traditional Arabic"/>
          <w:sz w:val="24"/>
          <w:szCs w:val="24"/>
          <w:rtl/>
          <w:lang w:val="ar-SA"/>
        </w:rPr>
        <w:t xml:space="preserve"> الشفافية على استدامة الأداء المؤسسي وأبعاده في الشركات العائلية محل الدراسة، وبما أن قيمة مستوى الدلالة (</w:t>
      </w:r>
      <w:r w:rsidRPr="00E33BB1">
        <w:rPr>
          <w:rFonts w:ascii="Traditional Arabic" w:hAnsi="Traditional Arabic" w:cs="Traditional Arabic"/>
          <w:sz w:val="24"/>
          <w:szCs w:val="24"/>
        </w:rPr>
        <w:t>Sig= 0.000</w:t>
      </w:r>
      <w:r w:rsidRPr="00E33BB1">
        <w:rPr>
          <w:rFonts w:ascii="Traditional Arabic" w:hAnsi="Traditional Arabic" w:cs="Traditional Arabic"/>
          <w:sz w:val="24"/>
          <w:szCs w:val="24"/>
          <w:rtl/>
          <w:lang w:val="ar-SA"/>
        </w:rPr>
        <w:t>) أقل من (</w:t>
      </w:r>
      <w:r w:rsidRPr="00E33BB1">
        <w:rPr>
          <w:rFonts w:ascii="Traditional Arabic" w:hAnsi="Traditional Arabic" w:cs="Traditional Arabic"/>
          <w:sz w:val="24"/>
          <w:szCs w:val="24"/>
        </w:rPr>
        <w:t>0.05</w:t>
      </w:r>
      <w:r w:rsidR="00E33BB1" w:rsidRPr="00E33BB1">
        <w:rPr>
          <w:rFonts w:ascii="Traditional Arabic" w:hAnsi="Traditional Arabic" w:cs="Traditional Arabic" w:hint="cs"/>
          <w:sz w:val="24"/>
          <w:szCs w:val="24"/>
          <w:rtl/>
          <w:lang w:val="ar-SA"/>
        </w:rPr>
        <w:t>)، يمكن</w:t>
      </w:r>
      <w:r w:rsidRPr="00E33BB1">
        <w:rPr>
          <w:rFonts w:ascii="Traditional Arabic" w:hAnsi="Traditional Arabic" w:cs="Traditional Arabic"/>
          <w:sz w:val="24"/>
          <w:szCs w:val="24"/>
          <w:rtl/>
          <w:lang w:val="ar-SA"/>
        </w:rPr>
        <w:t xml:space="preserve"> قبول الفرضية الأولى. </w:t>
      </w:r>
    </w:p>
    <w:p w:rsidR="00E33BB1" w:rsidRPr="00E33BB1" w:rsidRDefault="00E33BB1" w:rsidP="00E33BB1">
      <w:pPr>
        <w:spacing w:after="0" w:line="360" w:lineRule="auto"/>
        <w:ind w:firstLine="360"/>
        <w:jc w:val="both"/>
        <w:rPr>
          <w:rFonts w:ascii="Traditional Arabic" w:hAnsi="Traditional Arabic" w:cs="Traditional Arabic"/>
          <w:b/>
          <w:sz w:val="24"/>
          <w:szCs w:val="24"/>
          <w:lang w:val="ar-SA"/>
        </w:rPr>
      </w:pPr>
    </w:p>
    <w:p w:rsidR="00BC0E6A" w:rsidRPr="00464AA2" w:rsidRDefault="00BC0E6A" w:rsidP="00E33BB1">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الثانية: يوجد تأثير ذو دلالة إحصائية لمبدأ المساءلة على استدامة الأداء المؤسسي في الشركات العائلية بالمنطقة الغربية في المملكة العربية السعودية.</w:t>
      </w:r>
    </w:p>
    <w:p w:rsidR="00BC0E6A" w:rsidRPr="00E33BB1" w:rsidRDefault="00BC0E6A">
      <w:pPr>
        <w:spacing w:after="0" w:line="360" w:lineRule="auto"/>
        <w:ind w:firstLine="720"/>
        <w:jc w:val="both"/>
        <w:rPr>
          <w:rFonts w:ascii="Traditional Arabic" w:hAnsi="Traditional Arabic" w:cs="Traditional Arabic"/>
          <w:sz w:val="24"/>
          <w:szCs w:val="24"/>
          <w:rtl/>
          <w:lang w:val="ar-SA"/>
        </w:rPr>
      </w:pPr>
      <w:r w:rsidRPr="00E33BB1">
        <w:rPr>
          <w:rFonts w:ascii="Traditional Arabic" w:hAnsi="Traditional Arabic" w:cs="Traditional Arabic"/>
          <w:sz w:val="24"/>
          <w:szCs w:val="24"/>
          <w:rtl/>
          <w:lang w:val="ar-SA"/>
        </w:rPr>
        <w:t>لمعرفة تأثير مبدأ المساءلة على استدامة الأداء المؤسسي وأبعاده تم استخدام معادلة الانحدار الخطي المتعدد، حيث تظهر نتائج التحليل في الجدول (</w:t>
      </w:r>
      <w:r w:rsidR="00E33BB1">
        <w:rPr>
          <w:rFonts w:ascii="Traditional Arabic" w:hAnsi="Traditional Arabic" w:cs="Traditional Arabic" w:hint="cs"/>
          <w:sz w:val="24"/>
          <w:szCs w:val="24"/>
          <w:rtl/>
          <w:lang w:val="ar-SA"/>
        </w:rPr>
        <w:t>16</w:t>
      </w:r>
      <w:r w:rsidRPr="00E33BB1">
        <w:rPr>
          <w:rFonts w:ascii="Traditional Arabic" w:hAnsi="Traditional Arabic" w:cs="Traditional Arabic"/>
          <w:sz w:val="24"/>
          <w:szCs w:val="24"/>
          <w:rtl/>
          <w:lang w:val="ar-SA"/>
        </w:rPr>
        <w:t>).</w:t>
      </w:r>
    </w:p>
    <w:p w:rsidR="00E33BB1" w:rsidRDefault="00E33BB1">
      <w:pPr>
        <w:bidi w:val="0"/>
        <w:rPr>
          <w:rFonts w:cs="Times New Roman"/>
          <w:b/>
          <w:sz w:val="24"/>
          <w:szCs w:val="24"/>
          <w:rtl/>
          <w:lang w:val="ar-SA"/>
        </w:rPr>
      </w:pPr>
      <w:r>
        <w:rPr>
          <w:rFonts w:cs="Times New Roman"/>
          <w:b/>
          <w:sz w:val="24"/>
          <w:szCs w:val="24"/>
          <w:rtl/>
          <w:lang w:val="ar-SA"/>
        </w:rPr>
        <w:br w:type="page"/>
      </w:r>
    </w:p>
    <w:p w:rsidR="00BC0E6A" w:rsidRPr="00E33BB1" w:rsidRDefault="00BC0E6A" w:rsidP="00E33BB1">
      <w:pPr>
        <w:spacing w:line="240" w:lineRule="auto"/>
        <w:ind w:firstLine="720"/>
        <w:jc w:val="both"/>
        <w:rPr>
          <w:rFonts w:ascii="Traditional Arabic" w:hAnsi="Traditional Arabic" w:cs="Traditional Arabic"/>
          <w:bCs/>
          <w:sz w:val="24"/>
          <w:szCs w:val="24"/>
        </w:rPr>
      </w:pPr>
      <w:r w:rsidRPr="00E33BB1">
        <w:rPr>
          <w:rFonts w:ascii="Traditional Arabic" w:hAnsi="Traditional Arabic" w:cs="Traditional Arabic"/>
          <w:bCs/>
          <w:sz w:val="24"/>
          <w:szCs w:val="24"/>
          <w:rtl/>
          <w:lang w:val="ar-SA"/>
        </w:rPr>
        <w:lastRenderedPageBreak/>
        <w:t>جدول (16): نتائج الانحدار المتعدد لقياس تأثير مبدأ المساءلة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899"/>
        <w:gridCol w:w="1169"/>
        <w:gridCol w:w="989"/>
        <w:gridCol w:w="989"/>
        <w:gridCol w:w="871"/>
        <w:gridCol w:w="913"/>
      </w:tblGrid>
      <w:tr w:rsidR="00BC0E6A" w:rsidRPr="00E33BB1" w:rsidTr="000D6C40">
        <w:trPr>
          <w:trHeight w:val="342"/>
          <w:jc w:val="center"/>
        </w:trPr>
        <w:tc>
          <w:tcPr>
            <w:tcW w:w="1475"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أبعاد الأداء المؤسسي </w:t>
            </w:r>
          </w:p>
        </w:tc>
        <w:tc>
          <w:tcPr>
            <w:tcW w:w="89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الحد الثابت </w:t>
            </w:r>
            <w:r w:rsidRPr="00E33BB1">
              <w:rPr>
                <w:rFonts w:ascii="Traditional Arabic" w:hAnsi="Traditional Arabic" w:cs="Traditional Arabic"/>
                <w:b/>
                <w:sz w:val="24"/>
                <w:szCs w:val="24"/>
              </w:rPr>
              <w:t>B</w:t>
            </w:r>
          </w:p>
        </w:tc>
        <w:tc>
          <w:tcPr>
            <w:tcW w:w="107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w:t>
            </w:r>
            <w:proofErr w:type="spellStart"/>
            <w:r w:rsidRPr="00E33BB1">
              <w:rPr>
                <w:rFonts w:ascii="Traditional Arabic" w:hAnsi="Traditional Arabic" w:cs="Traditional Arabic"/>
                <w:b/>
                <w:sz w:val="24"/>
                <w:szCs w:val="24"/>
                <w:rtl/>
                <w:lang w:val="ar-SA"/>
              </w:rPr>
              <w:t>الإنحدار</w:t>
            </w:r>
            <w:proofErr w:type="spellEnd"/>
            <w:r w:rsidRPr="00E33BB1">
              <w:rPr>
                <w:rFonts w:ascii="Traditional Arabic" w:hAnsi="Traditional Arabic" w:cs="Traditional Arabic"/>
                <w:b/>
                <w:sz w:val="24"/>
                <w:szCs w:val="24"/>
                <w:rtl/>
                <w:lang w:val="ar-SA"/>
              </w:rPr>
              <w:t xml:space="preserve">  </w:t>
            </w:r>
            <w:r w:rsidRPr="00E33BB1">
              <w:rPr>
                <w:rFonts w:ascii="Traditional Arabic" w:hAnsi="Traditional Arabic" w:cs="Traditional Arabic"/>
                <w:b/>
                <w:sz w:val="24"/>
                <w:szCs w:val="24"/>
              </w:rPr>
              <w:sym w:font="Symbol" w:char="F062"/>
            </w:r>
          </w:p>
        </w:tc>
        <w:tc>
          <w:tcPr>
            <w:tcW w:w="89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اختبار (</w:t>
            </w:r>
            <w:r w:rsidRPr="00E33BB1">
              <w:rPr>
                <w:rFonts w:ascii="Traditional Arabic" w:hAnsi="Traditional Arabic" w:cs="Traditional Arabic"/>
                <w:b/>
                <w:sz w:val="24"/>
                <w:szCs w:val="24"/>
              </w:rPr>
              <w:t>T</w:t>
            </w:r>
            <w:r w:rsidRPr="00E33BB1">
              <w:rPr>
                <w:rFonts w:ascii="Traditional Arabic" w:hAnsi="Traditional Arabic" w:cs="Traditional Arabic"/>
                <w:b/>
                <w:sz w:val="24"/>
                <w:szCs w:val="24"/>
                <w:rtl/>
                <w:lang w:val="ar-SA"/>
              </w:rPr>
              <w:t>)</w:t>
            </w:r>
          </w:p>
        </w:tc>
        <w:tc>
          <w:tcPr>
            <w:tcW w:w="116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الدلالة الإحصائية </w:t>
            </w:r>
            <w:r w:rsidRPr="00E33BB1">
              <w:rPr>
                <w:rFonts w:ascii="Traditional Arabic" w:hAnsi="Traditional Arabic" w:cs="Traditional Arabic"/>
                <w:b/>
                <w:sz w:val="24"/>
                <w:szCs w:val="24"/>
              </w:rPr>
              <w:t xml:space="preserve">Sig. </w:t>
            </w:r>
          </w:p>
        </w:tc>
        <w:tc>
          <w:tcPr>
            <w:tcW w:w="98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معامل ارتباط </w:t>
            </w:r>
            <w:r w:rsidRPr="00E33BB1">
              <w:rPr>
                <w:rFonts w:ascii="Traditional Arabic" w:hAnsi="Traditional Arabic" w:cs="Traditional Arabic"/>
                <w:b/>
                <w:sz w:val="24"/>
                <w:szCs w:val="24"/>
              </w:rPr>
              <w:t>R</w:t>
            </w:r>
          </w:p>
        </w:tc>
        <w:tc>
          <w:tcPr>
            <w:tcW w:w="989"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 xml:space="preserve">معامل التحديد </w:t>
            </w:r>
            <w:r w:rsidRPr="00E33BB1">
              <w:rPr>
                <w:rFonts w:ascii="Traditional Arabic" w:hAnsi="Traditional Arabic" w:cs="Traditional Arabic"/>
                <w:b/>
                <w:sz w:val="24"/>
                <w:szCs w:val="24"/>
              </w:rPr>
              <w:t>R2</w:t>
            </w:r>
          </w:p>
        </w:tc>
        <w:tc>
          <w:tcPr>
            <w:tcW w:w="871"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tl/>
                <w:lang w:val="ar-SA"/>
              </w:rPr>
              <w:t xml:space="preserve">اختبار </w:t>
            </w:r>
            <w:r w:rsidRPr="00E33BB1">
              <w:rPr>
                <w:rFonts w:ascii="Traditional Arabic" w:hAnsi="Traditional Arabic" w:cs="Traditional Arabic"/>
                <w:b/>
                <w:sz w:val="24"/>
                <w:szCs w:val="24"/>
              </w:rPr>
              <w:t>F</w:t>
            </w:r>
          </w:p>
        </w:tc>
        <w:tc>
          <w:tcPr>
            <w:tcW w:w="913" w:type="dxa"/>
            <w:shd w:val="clear" w:color="auto" w:fill="D9D9D9"/>
            <w:vAlign w:val="center"/>
          </w:tcPr>
          <w:p w:rsidR="00BC0E6A" w:rsidRPr="00E33BB1" w:rsidRDefault="00BC0E6A">
            <w:pPr>
              <w:spacing w:after="0" w:line="240" w:lineRule="auto"/>
              <w:jc w:val="center"/>
              <w:rPr>
                <w:rFonts w:ascii="Traditional Arabic" w:hAnsi="Traditional Arabic" w:cs="Traditional Arabic"/>
                <w:b/>
                <w:sz w:val="24"/>
                <w:szCs w:val="24"/>
              </w:rPr>
            </w:pPr>
            <w:r w:rsidRPr="00E33BB1">
              <w:rPr>
                <w:rFonts w:ascii="Traditional Arabic" w:hAnsi="Traditional Arabic" w:cs="Traditional Arabic"/>
                <w:b/>
                <w:sz w:val="24"/>
                <w:szCs w:val="24"/>
              </w:rPr>
              <w:t>Sig. F</w:t>
            </w:r>
          </w:p>
        </w:tc>
      </w:tr>
      <w:tr w:rsidR="00BC0E6A" w:rsidRPr="00E33BB1" w:rsidTr="000D6C40">
        <w:trPr>
          <w:trHeight w:val="342"/>
          <w:jc w:val="center"/>
        </w:trPr>
        <w:tc>
          <w:tcPr>
            <w:tcW w:w="1475" w:type="dxa"/>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المالي</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1.482</w:t>
            </w:r>
          </w:p>
        </w:tc>
        <w:tc>
          <w:tcPr>
            <w:tcW w:w="107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0.592</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7.415</w:t>
            </w:r>
          </w:p>
        </w:tc>
        <w:tc>
          <w:tcPr>
            <w:tcW w:w="116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vAlign w:val="center"/>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0.621</w:t>
            </w:r>
          </w:p>
        </w:tc>
        <w:tc>
          <w:tcPr>
            <w:tcW w:w="989" w:type="dxa"/>
            <w:vAlign w:val="center"/>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0.386</w:t>
            </w:r>
          </w:p>
        </w:tc>
        <w:tc>
          <w:tcPr>
            <w:tcW w:w="871" w:type="dxa"/>
            <w:vAlign w:val="center"/>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54.976</w:t>
            </w:r>
          </w:p>
        </w:tc>
        <w:tc>
          <w:tcPr>
            <w:tcW w:w="913"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rsidTr="000D6C40">
        <w:trPr>
          <w:trHeight w:val="342"/>
          <w:jc w:val="center"/>
        </w:trPr>
        <w:tc>
          <w:tcPr>
            <w:tcW w:w="1475" w:type="dxa"/>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التنظيمي</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1.349</w:t>
            </w:r>
          </w:p>
        </w:tc>
        <w:tc>
          <w:tcPr>
            <w:tcW w:w="107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0.551</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6.982</w:t>
            </w:r>
          </w:p>
        </w:tc>
        <w:tc>
          <w:tcPr>
            <w:tcW w:w="116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0.594</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0.353</w:t>
            </w:r>
          </w:p>
        </w:tc>
        <w:tc>
          <w:tcPr>
            <w:tcW w:w="871"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48.752</w:t>
            </w:r>
          </w:p>
        </w:tc>
        <w:tc>
          <w:tcPr>
            <w:tcW w:w="913"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rsidTr="000D6C40">
        <w:trPr>
          <w:trHeight w:val="342"/>
          <w:jc w:val="center"/>
        </w:trPr>
        <w:tc>
          <w:tcPr>
            <w:tcW w:w="1475" w:type="dxa"/>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البيئي</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1.774</w:t>
            </w:r>
          </w:p>
        </w:tc>
        <w:tc>
          <w:tcPr>
            <w:tcW w:w="107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0.423</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5.683</w:t>
            </w:r>
          </w:p>
        </w:tc>
        <w:tc>
          <w:tcPr>
            <w:tcW w:w="116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0.501</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0.251</w:t>
            </w:r>
          </w:p>
        </w:tc>
        <w:tc>
          <w:tcPr>
            <w:tcW w:w="871"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32.288</w:t>
            </w:r>
          </w:p>
        </w:tc>
        <w:tc>
          <w:tcPr>
            <w:tcW w:w="913"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rsidTr="000D6C40">
        <w:trPr>
          <w:trHeight w:val="342"/>
          <w:jc w:val="center"/>
        </w:trPr>
        <w:tc>
          <w:tcPr>
            <w:tcW w:w="1475" w:type="dxa"/>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الاقتصادي</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1.569</w:t>
            </w:r>
          </w:p>
        </w:tc>
        <w:tc>
          <w:tcPr>
            <w:tcW w:w="107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0.487</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6.235</w:t>
            </w:r>
          </w:p>
        </w:tc>
        <w:tc>
          <w:tcPr>
            <w:tcW w:w="116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0.547</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0.299</w:t>
            </w:r>
          </w:p>
        </w:tc>
        <w:tc>
          <w:tcPr>
            <w:tcW w:w="871"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38.887</w:t>
            </w:r>
          </w:p>
        </w:tc>
        <w:tc>
          <w:tcPr>
            <w:tcW w:w="913"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r w:rsidR="00BC0E6A" w:rsidRPr="00E33BB1" w:rsidTr="000D6C40">
        <w:trPr>
          <w:trHeight w:val="342"/>
          <w:jc w:val="center"/>
        </w:trPr>
        <w:tc>
          <w:tcPr>
            <w:tcW w:w="1475" w:type="dxa"/>
          </w:tcPr>
          <w:p w:rsidR="00BC0E6A" w:rsidRPr="00E33BB1" w:rsidRDefault="00BC0E6A">
            <w:pPr>
              <w:spacing w:after="0" w:line="240" w:lineRule="auto"/>
              <w:jc w:val="center"/>
              <w:rPr>
                <w:rFonts w:ascii="Traditional Arabic" w:hAnsi="Traditional Arabic" w:cs="Traditional Arabic"/>
                <w:b/>
                <w:sz w:val="24"/>
                <w:szCs w:val="24"/>
                <w:rtl/>
                <w:lang w:val="ar-SA"/>
              </w:rPr>
            </w:pPr>
            <w:r w:rsidRPr="00E33BB1">
              <w:rPr>
                <w:rFonts w:ascii="Traditional Arabic" w:hAnsi="Traditional Arabic" w:cs="Traditional Arabic"/>
                <w:b/>
                <w:sz w:val="24"/>
                <w:szCs w:val="24"/>
                <w:rtl/>
                <w:lang w:val="ar-SA"/>
              </w:rPr>
              <w:t>الأداء الاجتماعي</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1.655</w:t>
            </w:r>
          </w:p>
        </w:tc>
        <w:tc>
          <w:tcPr>
            <w:tcW w:w="107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0.468</w:t>
            </w:r>
          </w:p>
        </w:tc>
        <w:tc>
          <w:tcPr>
            <w:tcW w:w="89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6.092</w:t>
            </w:r>
          </w:p>
        </w:tc>
        <w:tc>
          <w:tcPr>
            <w:tcW w:w="116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0.536</w:t>
            </w:r>
          </w:p>
        </w:tc>
        <w:tc>
          <w:tcPr>
            <w:tcW w:w="989"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0.287</w:t>
            </w:r>
          </w:p>
        </w:tc>
        <w:tc>
          <w:tcPr>
            <w:tcW w:w="871"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37.123</w:t>
            </w:r>
          </w:p>
        </w:tc>
        <w:tc>
          <w:tcPr>
            <w:tcW w:w="913" w:type="dxa"/>
          </w:tcPr>
          <w:p w:rsidR="00BC0E6A" w:rsidRPr="00E33BB1" w:rsidRDefault="00BC0E6A">
            <w:pPr>
              <w:spacing w:after="0" w:line="240" w:lineRule="auto"/>
              <w:jc w:val="center"/>
              <w:rPr>
                <w:rFonts w:ascii="Traditional Arabic" w:hAnsi="Traditional Arabic" w:cs="Traditional Arabic"/>
                <w:sz w:val="24"/>
                <w:szCs w:val="24"/>
              </w:rPr>
            </w:pPr>
            <w:r w:rsidRPr="00E33BB1">
              <w:rPr>
                <w:rFonts w:ascii="Traditional Arabic" w:hAnsi="Traditional Arabic" w:cs="Traditional Arabic"/>
                <w:sz w:val="24"/>
                <w:szCs w:val="24"/>
              </w:rPr>
              <w:t>0.000**</w:t>
            </w:r>
          </w:p>
        </w:tc>
      </w:tr>
    </w:tbl>
    <w:p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rsidR="000D6C40" w:rsidRPr="007E64BF" w:rsidRDefault="000D6C40" w:rsidP="000D6C40">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rsidR="00BC0E6A" w:rsidRDefault="00BC0E6A">
      <w:pPr>
        <w:spacing w:after="0" w:line="240" w:lineRule="auto"/>
        <w:rPr>
          <w:b/>
          <w:sz w:val="24"/>
          <w:szCs w:val="24"/>
        </w:rPr>
      </w:pPr>
    </w:p>
    <w:p w:rsidR="00BC0E6A" w:rsidRPr="0023301E" w:rsidRDefault="00BC0E6A" w:rsidP="0023301E">
      <w:pPr>
        <w:spacing w:after="0" w:line="360" w:lineRule="auto"/>
        <w:ind w:firstLine="360"/>
        <w:jc w:val="both"/>
        <w:rPr>
          <w:rFonts w:ascii="Traditional Arabic" w:hAnsi="Traditional Arabic" w:cs="Traditional Arabic"/>
          <w:b/>
          <w:sz w:val="24"/>
          <w:szCs w:val="24"/>
          <w:rtl/>
          <w:lang w:val="ar-SA"/>
        </w:rPr>
      </w:pPr>
      <w:r w:rsidRPr="0023301E">
        <w:rPr>
          <w:rFonts w:ascii="Traditional Arabic" w:hAnsi="Traditional Arabic" w:cs="Traditional Arabic"/>
          <w:sz w:val="24"/>
          <w:szCs w:val="24"/>
          <w:rtl/>
          <w:lang w:val="ar-SA"/>
        </w:rPr>
        <w:t>أظهرت نتائج تحليل الانحدار المتعدد في جدول (16) أن مبدأ المساءلة يعدّ من العوامل المؤثرة بشكل دال إحصائياً على جميع أبعاد استدامة الأداء المؤسسي في الشركات العائلية محل الدراسة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يؤكد على وجود دلالة لهذا التأثير إحصائياً، </w:t>
      </w:r>
    </w:p>
    <w:p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
          <w:sz w:val="24"/>
          <w:szCs w:val="24"/>
          <w:rtl/>
          <w:lang w:val="ar-SA"/>
        </w:rPr>
        <w:t>حيث جاء التأثير الأكبر  لمبدأ المساءلة على</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الأداء المالي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38.6</w:t>
      </w:r>
      <w:r w:rsidRPr="0023301E">
        <w:rPr>
          <w:rFonts w:ascii="Traditional Arabic" w:hAnsi="Traditional Arabic" w:cs="Traditional Arabic"/>
          <w:sz w:val="24"/>
          <w:szCs w:val="24"/>
          <w:rtl/>
          <w:lang w:val="ar-SA"/>
        </w:rPr>
        <w:t>%، حيث بلغت قيمة معامل الانحدار لتأثير مبدأ المساءلة على هذا البعد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=0.592</w:t>
      </w:r>
      <w:r w:rsidRPr="0023301E">
        <w:rPr>
          <w:rFonts w:ascii="Traditional Arabic" w:hAnsi="Traditional Arabic" w:cs="Traditional Arabic"/>
          <w:sz w:val="24"/>
          <w:szCs w:val="24"/>
          <w:rtl/>
          <w:lang w:val="ar-SA"/>
        </w:rPr>
        <w:t>)، وقيمة اختبار (</w:t>
      </w:r>
      <w:r w:rsidRPr="0023301E">
        <w:rPr>
          <w:rFonts w:ascii="Traditional Arabic" w:hAnsi="Traditional Arabic" w:cs="Traditional Arabic"/>
          <w:sz w:val="24"/>
          <w:szCs w:val="24"/>
        </w:rPr>
        <w:t>T</w:t>
      </w:r>
      <w:r w:rsidRPr="0023301E">
        <w:rPr>
          <w:rFonts w:ascii="Traditional Arabic" w:hAnsi="Traditional Arabic" w:cs="Traditional Arabic"/>
          <w:sz w:val="24"/>
          <w:szCs w:val="24"/>
          <w:rtl/>
          <w:lang w:val="ar-SA"/>
        </w:rPr>
        <w:t xml:space="preserve">) بلغت </w:t>
      </w:r>
      <w:r w:rsidRPr="0023301E">
        <w:rPr>
          <w:rFonts w:ascii="Traditional Arabic" w:hAnsi="Traditional Arabic" w:cs="Traditional Arabic"/>
          <w:sz w:val="24"/>
          <w:szCs w:val="24"/>
        </w:rPr>
        <w:t>7.415</w:t>
      </w:r>
      <w:r w:rsidRPr="0023301E">
        <w:rPr>
          <w:rFonts w:ascii="Traditional Arabic" w:hAnsi="Traditional Arabic" w:cs="Traditional Arabic"/>
          <w:sz w:val="24"/>
          <w:szCs w:val="24"/>
          <w:rtl/>
          <w:lang w:val="ar-SA"/>
        </w:rPr>
        <w:t xml:space="preserve">، يليه </w:t>
      </w:r>
      <w:r w:rsidRPr="0023301E">
        <w:rPr>
          <w:rFonts w:ascii="Traditional Arabic" w:hAnsi="Traditional Arabic" w:cs="Traditional Arabic"/>
          <w:b/>
          <w:sz w:val="24"/>
          <w:szCs w:val="24"/>
          <w:rtl/>
          <w:lang w:val="ar-SA"/>
        </w:rPr>
        <w:t>الأداء التنظيمي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35.3</w:t>
      </w:r>
      <w:r w:rsidRPr="0023301E">
        <w:rPr>
          <w:rFonts w:ascii="Traditional Arabic" w:hAnsi="Traditional Arabic" w:cs="Traditional Arabic"/>
          <w:sz w:val="24"/>
          <w:szCs w:val="24"/>
          <w:rtl/>
          <w:lang w:val="ar-SA"/>
        </w:rPr>
        <w:t>%، قيمة معامل الانحدار (</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=0.551</w:t>
      </w:r>
      <w:r w:rsidRPr="0023301E">
        <w:rPr>
          <w:rFonts w:ascii="Traditional Arabic" w:hAnsi="Traditional Arabic" w:cs="Traditional Arabic"/>
          <w:sz w:val="24"/>
          <w:szCs w:val="24"/>
          <w:rtl/>
          <w:lang w:val="ar-SA"/>
        </w:rPr>
        <w:t xml:space="preserve">)، ثم  </w:t>
      </w:r>
      <w:r w:rsidRPr="0023301E">
        <w:rPr>
          <w:rFonts w:ascii="Traditional Arabic" w:hAnsi="Traditional Arabic" w:cs="Traditional Arabic"/>
          <w:b/>
          <w:sz w:val="24"/>
          <w:szCs w:val="24"/>
          <w:rtl/>
          <w:lang w:val="ar-SA"/>
        </w:rPr>
        <w:t>الأداء</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 xml:space="preserve">الاقتصادي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=0.487</w:t>
      </w:r>
      <w:r w:rsidRPr="0023301E">
        <w:rPr>
          <w:rFonts w:ascii="Traditional Arabic" w:hAnsi="Traditional Arabic" w:cs="Traditional Arabic"/>
          <w:sz w:val="24"/>
          <w:szCs w:val="24"/>
          <w:rtl/>
          <w:lang w:val="ar-SA"/>
        </w:rPr>
        <w:t xml:space="preserve">)، </w:t>
      </w:r>
      <w:r w:rsidRPr="0023301E">
        <w:rPr>
          <w:rFonts w:ascii="Traditional Arabic" w:hAnsi="Traditional Arabic" w:cs="Traditional Arabic"/>
          <w:b/>
          <w:sz w:val="24"/>
          <w:szCs w:val="24"/>
          <w:rtl/>
          <w:lang w:val="ar-SA"/>
        </w:rPr>
        <w:t>والاجتماعي</w:t>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=0.468</w:t>
      </w:r>
      <w:r w:rsidRPr="0023301E">
        <w:rPr>
          <w:rFonts w:ascii="Traditional Arabic" w:hAnsi="Traditional Arabic" w:cs="Traditional Arabic"/>
          <w:sz w:val="24"/>
          <w:szCs w:val="24"/>
          <w:rtl/>
          <w:lang w:val="ar-SA"/>
        </w:rPr>
        <w:t xml:space="preserve">)، على التوالي، في حين </w:t>
      </w:r>
      <w:r w:rsidRPr="0023301E">
        <w:rPr>
          <w:rFonts w:ascii="Traditional Arabic" w:hAnsi="Traditional Arabic" w:cs="Traditional Arabic"/>
          <w:b/>
          <w:sz w:val="24"/>
          <w:szCs w:val="24"/>
          <w:rtl/>
          <w:lang w:val="ar-SA"/>
        </w:rPr>
        <w:t xml:space="preserve">جاء التأثير الأقل على الأداء البيئي </w:t>
      </w:r>
      <w:r w:rsidRPr="0023301E">
        <w:rPr>
          <w:rFonts w:ascii="Traditional Arabic" w:hAnsi="Traditional Arabic" w:cs="Traditional Arabic"/>
          <w:sz w:val="24"/>
          <w:szCs w:val="24"/>
          <w:rtl/>
          <w:lang w:val="ar-SA"/>
        </w:rPr>
        <w:t xml:space="preserve">بنسبة </w:t>
      </w:r>
      <w:r w:rsidRPr="0023301E">
        <w:rPr>
          <w:rFonts w:ascii="Traditional Arabic" w:hAnsi="Traditional Arabic" w:cs="Traditional Arabic"/>
          <w:sz w:val="24"/>
          <w:szCs w:val="24"/>
        </w:rPr>
        <w:t>25.1</w:t>
      </w:r>
      <w:r w:rsidRPr="0023301E">
        <w:rPr>
          <w:rFonts w:ascii="Traditional Arabic" w:hAnsi="Traditional Arabic" w:cs="Traditional Arabic"/>
          <w:sz w:val="24"/>
          <w:szCs w:val="24"/>
          <w:rtl/>
          <w:lang w:val="ar-SA"/>
        </w:rPr>
        <w:t>%، وقيمة معامل الانحدار بلغت</w:t>
      </w:r>
      <w:r w:rsidRPr="0023301E">
        <w:rPr>
          <w:rFonts w:ascii="Traditional Arabic" w:hAnsi="Traditional Arabic" w:cs="Traditional Arabic"/>
          <w:b/>
          <w:sz w:val="24"/>
          <w:szCs w:val="24"/>
          <w:rtl/>
          <w:lang w:val="ar-SA"/>
        </w:rPr>
        <w:t xml:space="preserve"> </w:t>
      </w:r>
      <w:r w:rsidRPr="0023301E">
        <w:rPr>
          <w:rFonts w:ascii="Traditional Arabic" w:hAnsi="Traditional Arabic" w:cs="Traditional Arabic"/>
          <w:sz w:val="24"/>
          <w:szCs w:val="24"/>
          <w:rtl/>
          <w:lang w:val="ar-SA"/>
        </w:rPr>
        <w:t>(</w:t>
      </w:r>
      <w:r w:rsidRPr="0023301E">
        <w:rPr>
          <w:rFonts w:ascii="Traditional Arabic" w:hAnsi="Traditional Arabic" w:cs="Traditional Arabic"/>
          <w:sz w:val="24"/>
          <w:szCs w:val="24"/>
        </w:rPr>
        <w:sym w:font="Symbol" w:char="F062"/>
      </w:r>
      <w:r w:rsidRPr="0023301E">
        <w:rPr>
          <w:rFonts w:ascii="Traditional Arabic" w:hAnsi="Traditional Arabic" w:cs="Traditional Arabic"/>
          <w:b/>
          <w:sz w:val="24"/>
          <w:szCs w:val="24"/>
        </w:rPr>
        <w:t xml:space="preserve"> </w:t>
      </w:r>
      <w:r w:rsidRPr="0023301E">
        <w:rPr>
          <w:rFonts w:ascii="Traditional Arabic" w:hAnsi="Traditional Arabic" w:cs="Traditional Arabic"/>
          <w:sz w:val="24"/>
          <w:szCs w:val="24"/>
        </w:rPr>
        <w:t>=0.423</w:t>
      </w:r>
      <w:r w:rsidRPr="0023301E">
        <w:rPr>
          <w:rFonts w:ascii="Traditional Arabic" w:hAnsi="Traditional Arabic" w:cs="Traditional Arabic"/>
          <w:sz w:val="24"/>
          <w:szCs w:val="24"/>
          <w:rtl/>
          <w:lang w:val="ar-SA"/>
        </w:rPr>
        <w:t>)، يمكن أن يعزى ذلك إلى أن الشركات العائلية قد لا تدرج المسؤوليات البيئية ضمن أولويات المساءلة بنفس مستوى الإدارات الأخرى، مما يؤثر على مستوى الإفصاح البيئي أو التفاعل مع القضايا البيئية، وجميع القيم جاءت عند مستوى دلالة إحصائية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مما يشير إلى وجود تأثير قوي للمساءلة على الأداء المالي. </w:t>
      </w:r>
    </w:p>
    <w:p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 xml:space="preserve">وتشير هذه النتائج إلى أن لمبدأ لمساءلة أهمية كبيرة في تعزيز الانضباط الإداري والمالي، وضمان اتخاذ قرارات مسؤولة تساهم في استمرارية الأداء وتحقيق الأهداف المؤسسية. </w:t>
      </w:r>
    </w:p>
    <w:p w:rsidR="00BC0E6A" w:rsidRPr="0023301E" w:rsidRDefault="00BC0E6A" w:rsidP="0023301E">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bCs/>
          <w:sz w:val="24"/>
          <w:szCs w:val="24"/>
          <w:rtl/>
          <w:lang w:val="ar-SA"/>
        </w:rPr>
        <w:t>الاستنتاج:</w:t>
      </w:r>
      <w:r w:rsidRPr="0023301E">
        <w:rPr>
          <w:rFonts w:ascii="Traditional Arabic" w:hAnsi="Traditional Arabic" w:cs="Traditional Arabic"/>
          <w:sz w:val="24"/>
          <w:szCs w:val="24"/>
          <w:rtl/>
          <w:lang w:val="ar-SA"/>
        </w:rPr>
        <w:t xml:space="preserve"> وبناءً على النتائج السابقة والتي أظهرت وجود تأثير دال إحصائياً لمبدأ المساءلة على استدامة الأداء المؤسسي في الشركات العائلية محل الدراسة، وبما أن قيمة مستوى الدلالة (</w:t>
      </w:r>
      <w:r w:rsidRPr="0023301E">
        <w:rPr>
          <w:rFonts w:ascii="Traditional Arabic" w:hAnsi="Traditional Arabic" w:cs="Traditional Arabic"/>
          <w:sz w:val="24"/>
          <w:szCs w:val="24"/>
        </w:rPr>
        <w:t>Sig= 0.000</w:t>
      </w:r>
      <w:r w:rsidRPr="0023301E">
        <w:rPr>
          <w:rFonts w:ascii="Traditional Arabic" w:hAnsi="Traditional Arabic" w:cs="Traditional Arabic"/>
          <w:sz w:val="24"/>
          <w:szCs w:val="24"/>
          <w:rtl/>
          <w:lang w:val="ar-SA"/>
        </w:rPr>
        <w:t>) أقل من (</w:t>
      </w:r>
      <w:r w:rsidRPr="0023301E">
        <w:rPr>
          <w:rFonts w:ascii="Traditional Arabic" w:hAnsi="Traditional Arabic" w:cs="Traditional Arabic"/>
          <w:sz w:val="24"/>
          <w:szCs w:val="24"/>
        </w:rPr>
        <w:t>0.05</w:t>
      </w:r>
      <w:r w:rsidRPr="0023301E">
        <w:rPr>
          <w:rFonts w:ascii="Traditional Arabic" w:hAnsi="Traditional Arabic" w:cs="Traditional Arabic"/>
          <w:sz w:val="24"/>
          <w:szCs w:val="24"/>
          <w:rtl/>
          <w:lang w:val="ar-SA"/>
        </w:rPr>
        <w:t xml:space="preserve">)، يمكن قبول الفرضية الثانية.  </w:t>
      </w:r>
    </w:p>
    <w:p w:rsidR="0023301E" w:rsidRDefault="0023301E">
      <w:pPr>
        <w:bidi w:val="0"/>
        <w:rPr>
          <w:rFonts w:ascii="Traditional Arabic" w:hAnsi="Traditional Arabic" w:cs="Traditional Arabic"/>
          <w:b/>
          <w:sz w:val="24"/>
          <w:szCs w:val="24"/>
          <w:rtl/>
          <w:lang w:val="ar-SA"/>
        </w:rPr>
      </w:pPr>
      <w:r>
        <w:rPr>
          <w:rFonts w:ascii="Traditional Arabic" w:hAnsi="Traditional Arabic" w:cs="Traditional Arabic"/>
          <w:b/>
          <w:sz w:val="24"/>
          <w:szCs w:val="24"/>
          <w:rtl/>
          <w:lang w:val="ar-SA"/>
        </w:rPr>
        <w:br w:type="page"/>
      </w:r>
    </w:p>
    <w:p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lastRenderedPageBreak/>
        <w:t>اختبار صحة الفرضية الفرعية الثالثة: يوجد تأثير ذو دلالة إحصائية لمبدأ المشاركة على استدامة الأداء المؤسسي في الشركات العائلية بالمنطقة الغربية في المملكة العربية السعودية.</w:t>
      </w:r>
    </w:p>
    <w:p w:rsidR="00BC0E6A" w:rsidRPr="0023301E" w:rsidRDefault="00BC0E6A" w:rsidP="00502C0B">
      <w:pPr>
        <w:spacing w:after="0" w:line="360" w:lineRule="auto"/>
        <w:ind w:firstLine="360"/>
        <w:jc w:val="both"/>
        <w:rPr>
          <w:rFonts w:ascii="Traditional Arabic" w:hAnsi="Traditional Arabic" w:cs="Traditional Arabic"/>
          <w:sz w:val="24"/>
          <w:szCs w:val="24"/>
          <w:rtl/>
          <w:lang w:val="ar-SA"/>
        </w:rPr>
      </w:pPr>
      <w:r w:rsidRPr="0023301E">
        <w:rPr>
          <w:rFonts w:ascii="Traditional Arabic" w:hAnsi="Traditional Arabic" w:cs="Traditional Arabic"/>
          <w:sz w:val="24"/>
          <w:szCs w:val="24"/>
          <w:rtl/>
          <w:lang w:val="ar-SA"/>
        </w:rPr>
        <w:t>لمعرفة تأثير مبدأ المشاركة على استدامة الأداء المؤسسي تم استخدام معادلة الانحدار الخطي المتعدد، وتم تحليل البيانات إحصائياً ويتضح ذلك في جدول (17).</w:t>
      </w:r>
    </w:p>
    <w:p w:rsidR="00BC0E6A" w:rsidRPr="00A22E61" w:rsidRDefault="00BC0E6A" w:rsidP="00A22E61">
      <w:pPr>
        <w:spacing w:line="240" w:lineRule="auto"/>
        <w:jc w:val="center"/>
        <w:rPr>
          <w:rFonts w:ascii="Traditional Arabic" w:hAnsi="Traditional Arabic" w:cs="Traditional Arabic"/>
          <w:bCs/>
          <w:sz w:val="24"/>
          <w:szCs w:val="24"/>
        </w:rPr>
      </w:pPr>
      <w:r w:rsidRPr="00A22E61">
        <w:rPr>
          <w:rFonts w:ascii="Traditional Arabic" w:hAnsi="Traditional Arabic" w:cs="Traditional Arabic"/>
          <w:bCs/>
          <w:sz w:val="24"/>
          <w:szCs w:val="24"/>
          <w:rtl/>
          <w:lang w:val="ar-SA"/>
        </w:rPr>
        <w:t>جدول (17): نتائج الانحدار المتعدد لقياس تأثير مبدأ المشاركة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5"/>
        <w:gridCol w:w="899"/>
        <w:gridCol w:w="1079"/>
        <w:gridCol w:w="989"/>
        <w:gridCol w:w="1079"/>
        <w:gridCol w:w="989"/>
        <w:gridCol w:w="989"/>
        <w:gridCol w:w="754"/>
        <w:gridCol w:w="913"/>
      </w:tblGrid>
      <w:tr w:rsidR="00BC0E6A">
        <w:trPr>
          <w:trHeight w:val="342"/>
          <w:jc w:val="center"/>
        </w:trPr>
        <w:tc>
          <w:tcPr>
            <w:tcW w:w="1475" w:type="dxa"/>
            <w:shd w:val="clear" w:color="auto" w:fill="D9D9D9"/>
            <w:vAlign w:val="center"/>
          </w:tcPr>
          <w:p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الحد الثابت </w:t>
            </w:r>
            <w:r w:rsidRPr="00464AA2">
              <w:rPr>
                <w:rFonts w:ascii="Traditional Arabic" w:hAnsi="Traditional Arabic" w:cs="Traditional Arabic"/>
                <w:b/>
                <w:sz w:val="24"/>
                <w:szCs w:val="24"/>
              </w:rPr>
              <w:t>a</w:t>
            </w:r>
          </w:p>
        </w:tc>
        <w:tc>
          <w:tcPr>
            <w:tcW w:w="107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74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805"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trPr>
          <w:trHeight w:val="342"/>
          <w:jc w:val="center"/>
        </w:trPr>
        <w:tc>
          <w:tcPr>
            <w:tcW w:w="1475"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1.322</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0.498</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6.421</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0.618</w:t>
            </w:r>
          </w:p>
        </w:tc>
        <w:tc>
          <w:tcPr>
            <w:tcW w:w="989"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0.382</w:t>
            </w:r>
          </w:p>
        </w:tc>
        <w:tc>
          <w:tcPr>
            <w:tcW w:w="749"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41.24</w:t>
            </w:r>
          </w:p>
        </w:tc>
        <w:tc>
          <w:tcPr>
            <w:tcW w:w="80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trPr>
          <w:trHeight w:val="342"/>
          <w:jc w:val="center"/>
        </w:trPr>
        <w:tc>
          <w:tcPr>
            <w:tcW w:w="1475"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1.110</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0.541</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7.008</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0.643</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0.413</w:t>
            </w:r>
          </w:p>
        </w:tc>
        <w:tc>
          <w:tcPr>
            <w:tcW w:w="74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49.12</w:t>
            </w:r>
          </w:p>
        </w:tc>
        <w:tc>
          <w:tcPr>
            <w:tcW w:w="80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trPr>
          <w:trHeight w:val="342"/>
          <w:jc w:val="center"/>
        </w:trPr>
        <w:tc>
          <w:tcPr>
            <w:tcW w:w="1475"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1.487</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0.376</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4.221</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0.533</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0.284</w:t>
            </w:r>
          </w:p>
        </w:tc>
        <w:tc>
          <w:tcPr>
            <w:tcW w:w="74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26.42</w:t>
            </w:r>
          </w:p>
        </w:tc>
        <w:tc>
          <w:tcPr>
            <w:tcW w:w="80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trPr>
          <w:trHeight w:val="342"/>
          <w:jc w:val="center"/>
        </w:trPr>
        <w:tc>
          <w:tcPr>
            <w:tcW w:w="1475"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1.259</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0.462</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5.992</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0.601</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0.361</w:t>
            </w:r>
          </w:p>
        </w:tc>
        <w:tc>
          <w:tcPr>
            <w:tcW w:w="74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38.88</w:t>
            </w:r>
          </w:p>
        </w:tc>
        <w:tc>
          <w:tcPr>
            <w:tcW w:w="80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trPr>
          <w:trHeight w:val="342"/>
          <w:jc w:val="center"/>
        </w:trPr>
        <w:tc>
          <w:tcPr>
            <w:tcW w:w="1475"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1.342</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0.508</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6.787</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0.627</w:t>
            </w:r>
          </w:p>
        </w:tc>
        <w:tc>
          <w:tcPr>
            <w:tcW w:w="98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0.393</w:t>
            </w:r>
          </w:p>
        </w:tc>
        <w:tc>
          <w:tcPr>
            <w:tcW w:w="74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46.01</w:t>
            </w:r>
          </w:p>
        </w:tc>
        <w:tc>
          <w:tcPr>
            <w:tcW w:w="80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rsidR="00A22E61" w:rsidRPr="007E64BF" w:rsidRDefault="00A22E61" w:rsidP="00A22E61">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rsidR="00BC0E6A" w:rsidRDefault="00BC0E6A">
      <w:pPr>
        <w:spacing w:after="0" w:line="240" w:lineRule="auto"/>
        <w:rPr>
          <w:b/>
          <w:sz w:val="24"/>
          <w:szCs w:val="24"/>
        </w:rPr>
      </w:pPr>
    </w:p>
    <w:p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sz w:val="24"/>
          <w:szCs w:val="24"/>
          <w:rtl/>
          <w:lang w:val="ar-SA"/>
        </w:rPr>
        <w:t>أظهرت نتائج التحليل في جدول (17) أن مبدأ المشاركة له تأثير معنوي ودال إحصائياً على جميع أبعاد استدامة الأداء المؤسسي في الشركات العائلية محل الدراسة، حيث جاءت قيمة الدلالة الإحصائية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xml:space="preserve">) في جميع الأبعاد، وكان </w:t>
      </w:r>
      <w:r w:rsidRPr="00502C0B">
        <w:rPr>
          <w:rFonts w:ascii="Traditional Arabic" w:hAnsi="Traditional Arabic" w:cs="Traditional Arabic"/>
          <w:b/>
          <w:sz w:val="24"/>
          <w:szCs w:val="24"/>
          <w:rtl/>
          <w:lang w:val="ar-SA"/>
        </w:rPr>
        <w:t>أعلى تأثير لمبدأ المشاركة على</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التنظيمي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41.3</w:t>
      </w:r>
      <w:r w:rsidRPr="00502C0B">
        <w:rPr>
          <w:rFonts w:ascii="Traditional Arabic" w:hAnsi="Traditional Arabic" w:cs="Traditional Arabic"/>
          <w:sz w:val="24"/>
          <w:szCs w:val="24"/>
          <w:rtl/>
          <w:lang w:val="ar-SA"/>
        </w:rPr>
        <w:t xml:space="preserve"> %،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=0.541</w:t>
      </w:r>
      <w:r w:rsidRPr="00502C0B">
        <w:rPr>
          <w:rFonts w:ascii="Traditional Arabic" w:hAnsi="Traditional Arabic" w:cs="Traditional Arabic"/>
          <w:sz w:val="24"/>
          <w:szCs w:val="24"/>
          <w:rtl/>
          <w:lang w:val="ar-SA"/>
        </w:rPr>
        <w:t xml:space="preserve">)، مما يعكس أهمية تمكين الأفراد في اتخاذ القرار والمشاركة في العمليات التشغيلية،  يليه في </w:t>
      </w:r>
      <w:r w:rsidRPr="00502C0B">
        <w:rPr>
          <w:rFonts w:ascii="Traditional Arabic" w:hAnsi="Traditional Arabic" w:cs="Traditional Arabic"/>
          <w:b/>
          <w:sz w:val="24"/>
          <w:szCs w:val="24"/>
          <w:rtl/>
          <w:lang w:val="ar-SA"/>
        </w:rPr>
        <w:t>المرتبة الثانية</w:t>
      </w:r>
      <w:r w:rsidRPr="00502C0B">
        <w:rPr>
          <w:rFonts w:ascii="Traditional Arabic" w:hAnsi="Traditional Arabic" w:cs="Traditional Arabic"/>
          <w:sz w:val="24"/>
          <w:szCs w:val="24"/>
          <w:rtl/>
          <w:lang w:val="ar-SA"/>
        </w:rPr>
        <w:t xml:space="preserve"> </w:t>
      </w:r>
      <w:r w:rsidRPr="00502C0B">
        <w:rPr>
          <w:rFonts w:ascii="Traditional Arabic" w:hAnsi="Traditional Arabic" w:cs="Traditional Arabic"/>
          <w:b/>
          <w:sz w:val="24"/>
          <w:szCs w:val="24"/>
          <w:rtl/>
          <w:lang w:val="ar-SA"/>
        </w:rPr>
        <w:t>الأداء الاجتماعي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39.3</w:t>
      </w:r>
      <w:r w:rsidRPr="00502C0B">
        <w:rPr>
          <w:rFonts w:ascii="Traditional Arabic" w:hAnsi="Traditional Arabic" w:cs="Traditional Arabic"/>
          <w:sz w:val="24"/>
          <w:szCs w:val="24"/>
          <w:rtl/>
          <w:lang w:val="ar-SA"/>
        </w:rPr>
        <w:t>%، بلغت قيمة معامل الانحدار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=0.508</w:t>
      </w:r>
      <w:r w:rsidRPr="00502C0B">
        <w:rPr>
          <w:rFonts w:ascii="Traditional Arabic" w:hAnsi="Traditional Arabic" w:cs="Traditional Arabic"/>
          <w:sz w:val="24"/>
          <w:szCs w:val="24"/>
          <w:rtl/>
          <w:lang w:val="ar-SA"/>
        </w:rPr>
        <w:t xml:space="preserve">)، مما يدل على أن مشاركة  أصحاب المصالح وأفراد المجتمع في حوكمة الشركة يعزز من مساهمتها الاجتماعية، </w:t>
      </w:r>
      <w:r w:rsidRPr="00502C0B">
        <w:rPr>
          <w:rFonts w:ascii="Traditional Arabic" w:hAnsi="Traditional Arabic" w:cs="Traditional Arabic"/>
          <w:b/>
          <w:sz w:val="24"/>
          <w:szCs w:val="24"/>
          <w:rtl/>
          <w:lang w:val="ar-SA"/>
        </w:rPr>
        <w:t>أما في المرتبة الثالثة يأتي الأداء الاقتصادي</w:t>
      </w:r>
      <w:r w:rsidRPr="00502C0B">
        <w:rPr>
          <w:rFonts w:ascii="Traditional Arabic" w:hAnsi="Traditional Arabic" w:cs="Traditional Arabic"/>
          <w:sz w:val="24"/>
          <w:szCs w:val="24"/>
          <w:rtl/>
          <w:lang w:val="ar-SA"/>
        </w:rPr>
        <w:t xml:space="preserve">، حيث أن نسبة التأثر بمبدأ المشاركة جاءت </w:t>
      </w:r>
      <w:r w:rsidRPr="00502C0B">
        <w:rPr>
          <w:rFonts w:ascii="Traditional Arabic" w:hAnsi="Traditional Arabic" w:cs="Traditional Arabic"/>
          <w:sz w:val="24"/>
          <w:szCs w:val="24"/>
        </w:rPr>
        <w:t>36.1</w:t>
      </w:r>
      <w:r w:rsidRPr="00502C0B">
        <w:rPr>
          <w:rFonts w:ascii="Traditional Arabic" w:hAnsi="Traditional Arabic" w:cs="Traditional Arabic"/>
          <w:sz w:val="24"/>
          <w:szCs w:val="24"/>
          <w:rtl/>
          <w:lang w:val="ar-SA"/>
        </w:rPr>
        <w:t>% وقيمة معامل انحدار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=0.462</w:t>
      </w:r>
      <w:r w:rsidRPr="00502C0B">
        <w:rPr>
          <w:rFonts w:ascii="Traditional Arabic" w:hAnsi="Traditional Arabic" w:cs="Traditional Arabic"/>
          <w:sz w:val="24"/>
          <w:szCs w:val="24"/>
          <w:rtl/>
          <w:lang w:val="ar-SA"/>
        </w:rPr>
        <w:t xml:space="preserve">)، ويشير هذا التأثير إلى وجود علاقة ارتباطية إيجابية بين مبدأ المشاركة وتحسين الكفاءة والاستثمار الأمثل للموارد، ويأتي </w:t>
      </w:r>
      <w:r w:rsidRPr="00502C0B">
        <w:rPr>
          <w:rFonts w:ascii="Traditional Arabic" w:hAnsi="Traditional Arabic" w:cs="Traditional Arabic"/>
          <w:b/>
          <w:sz w:val="24"/>
          <w:szCs w:val="24"/>
          <w:rtl/>
          <w:lang w:val="ar-SA"/>
        </w:rPr>
        <w:t>الأداء المالي في المرتبة الرابعة</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38.2</w:t>
      </w:r>
      <w:r w:rsidRPr="00502C0B">
        <w:rPr>
          <w:rFonts w:ascii="Traditional Arabic" w:hAnsi="Traditional Arabic" w:cs="Traditional Arabic"/>
          <w:sz w:val="24"/>
          <w:szCs w:val="24"/>
          <w:rtl/>
          <w:lang w:val="ar-SA"/>
        </w:rPr>
        <w:t>%، ومعامل انحدار بلغت قيمته (</w:t>
      </w:r>
      <w:r w:rsidRPr="00502C0B">
        <w:rPr>
          <w:rFonts w:ascii="Traditional Arabic" w:hAnsi="Traditional Arabic" w:cs="Traditional Arabic"/>
          <w:sz w:val="24"/>
          <w:szCs w:val="24"/>
        </w:rPr>
        <w:sym w:font="Symbol" w:char="F062"/>
      </w:r>
      <w:r w:rsidRPr="00502C0B">
        <w:rPr>
          <w:rFonts w:ascii="Traditional Arabic" w:hAnsi="Traditional Arabic" w:cs="Traditional Arabic"/>
          <w:b/>
          <w:sz w:val="24"/>
          <w:szCs w:val="24"/>
        </w:rPr>
        <w:t xml:space="preserve"> </w:t>
      </w:r>
      <w:r w:rsidRPr="00502C0B">
        <w:rPr>
          <w:rFonts w:ascii="Traditional Arabic" w:hAnsi="Traditional Arabic" w:cs="Traditional Arabic"/>
          <w:sz w:val="24"/>
          <w:szCs w:val="24"/>
        </w:rPr>
        <w:t>=0.49.8</w:t>
      </w:r>
      <w:r w:rsidRPr="00502C0B">
        <w:rPr>
          <w:rFonts w:ascii="Traditional Arabic" w:hAnsi="Traditional Arabic" w:cs="Traditional Arabic"/>
          <w:sz w:val="24"/>
          <w:szCs w:val="24"/>
          <w:rtl/>
          <w:lang w:val="ar-SA"/>
        </w:rPr>
        <w:t>)،</w:t>
      </w:r>
      <w:r w:rsidRPr="00502C0B">
        <w:rPr>
          <w:rFonts w:ascii="Traditional Arabic" w:hAnsi="Traditional Arabic" w:cs="Traditional Arabic"/>
          <w:sz w:val="24"/>
          <w:szCs w:val="24"/>
        </w:rPr>
        <w:t xml:space="preserve"> </w:t>
      </w:r>
      <w:r w:rsidRPr="00502C0B">
        <w:rPr>
          <w:rFonts w:ascii="Traditional Arabic" w:hAnsi="Traditional Arabic" w:cs="Traditional Arabic"/>
          <w:sz w:val="24"/>
          <w:szCs w:val="24"/>
          <w:rtl/>
          <w:lang w:val="ar-SA"/>
        </w:rPr>
        <w:t xml:space="preserve">وتشير هذه القيم إلى أن المشاركة تعزز من الشفافية المالية وتقلل من مخاطر القرارات الانفرادية، </w:t>
      </w:r>
      <w:r w:rsidRPr="00502C0B">
        <w:rPr>
          <w:rFonts w:ascii="Traditional Arabic" w:hAnsi="Traditional Arabic" w:cs="Traditional Arabic"/>
          <w:sz w:val="24"/>
          <w:szCs w:val="24"/>
          <w:rtl/>
          <w:lang w:val="ar-KW" w:bidi="ar-KW"/>
        </w:rPr>
        <w:t>أما</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البعد</w:t>
      </w:r>
      <w:r w:rsidRPr="00502C0B">
        <w:rPr>
          <w:rFonts w:ascii="Traditional Arabic" w:hAnsi="Traditional Arabic" w:cs="Traditional Arabic"/>
          <w:sz w:val="24"/>
          <w:szCs w:val="24"/>
          <w:rtl/>
          <w:lang w:val="ar-KW"/>
        </w:rPr>
        <w:t xml:space="preserve"> </w:t>
      </w:r>
      <w:r w:rsidRPr="00502C0B">
        <w:rPr>
          <w:rFonts w:ascii="Traditional Arabic" w:hAnsi="Traditional Arabic" w:cs="Traditional Arabic"/>
          <w:sz w:val="24"/>
          <w:szCs w:val="24"/>
          <w:rtl/>
          <w:lang w:val="ar-KW" w:bidi="ar-KW"/>
        </w:rPr>
        <w:t>الأقل</w:t>
      </w:r>
      <w:r w:rsidRPr="00502C0B">
        <w:rPr>
          <w:rFonts w:ascii="Traditional Arabic" w:hAnsi="Traditional Arabic" w:cs="Traditional Arabic"/>
          <w:b/>
          <w:sz w:val="24"/>
          <w:szCs w:val="24"/>
          <w:rtl/>
          <w:lang w:val="ar-SA"/>
        </w:rPr>
        <w:t xml:space="preserve"> تأثراُ بالمشاركة كان الأداء البيئي</w:t>
      </w:r>
      <w:r w:rsidRPr="00502C0B">
        <w:rPr>
          <w:rFonts w:ascii="Traditional Arabic" w:hAnsi="Traditional Arabic" w:cs="Traditional Arabic"/>
          <w:sz w:val="24"/>
          <w:szCs w:val="24"/>
          <w:rtl/>
          <w:lang w:val="ar-SA"/>
        </w:rPr>
        <w:t xml:space="preserve"> بنسبة </w:t>
      </w:r>
      <w:r w:rsidRPr="00502C0B">
        <w:rPr>
          <w:rFonts w:ascii="Traditional Arabic" w:hAnsi="Traditional Arabic" w:cs="Traditional Arabic"/>
          <w:sz w:val="24"/>
          <w:szCs w:val="24"/>
        </w:rPr>
        <w:t>28.4</w:t>
      </w:r>
      <w:r w:rsidRPr="00502C0B">
        <w:rPr>
          <w:rFonts w:ascii="Traditional Arabic" w:hAnsi="Traditional Arabic" w:cs="Traditional Arabic"/>
          <w:sz w:val="24"/>
          <w:szCs w:val="24"/>
          <w:rtl/>
          <w:lang w:val="ar-SA"/>
        </w:rPr>
        <w:t xml:space="preserve">%، وقد يعزى ذلك إلى أن المشاركة لا تُستخدم بشكل كبير في القرارات البيئية داخل الشركات العائلية محل الدراسة، ويمكن أن يرجع السبب إلى ضعف دمج الجهات ذات العلاقة بالبيئة في عمليات صنع القرار.  </w:t>
      </w:r>
    </w:p>
    <w:p w:rsidR="00BC0E6A" w:rsidRPr="00502C0B" w:rsidRDefault="00BC0E6A">
      <w:pPr>
        <w:autoSpaceDE w:val="0"/>
        <w:autoSpaceDN w:val="0"/>
        <w:adjustRightInd w:val="0"/>
        <w:spacing w:after="0" w:line="240" w:lineRule="auto"/>
        <w:ind w:firstLine="720"/>
        <w:jc w:val="both"/>
        <w:rPr>
          <w:rFonts w:ascii="Traditional Arabic" w:hAnsi="Traditional Arabic" w:cs="Traditional Arabic"/>
          <w:sz w:val="24"/>
          <w:szCs w:val="24"/>
          <w:rtl/>
          <w:lang w:val="ar-SA"/>
        </w:rPr>
      </w:pPr>
    </w:p>
    <w:p w:rsidR="00BC0E6A" w:rsidRPr="00502C0B" w:rsidRDefault="00BC0E6A" w:rsidP="00502C0B">
      <w:pPr>
        <w:spacing w:after="0" w:line="360" w:lineRule="auto"/>
        <w:ind w:firstLine="360"/>
        <w:jc w:val="both"/>
        <w:rPr>
          <w:rFonts w:ascii="Traditional Arabic" w:hAnsi="Traditional Arabic" w:cs="Traditional Arabic"/>
          <w:sz w:val="24"/>
          <w:szCs w:val="24"/>
          <w:rtl/>
          <w:lang w:val="ar-SA"/>
        </w:rPr>
      </w:pPr>
      <w:r w:rsidRPr="00502C0B">
        <w:rPr>
          <w:rFonts w:ascii="Traditional Arabic" w:hAnsi="Traditional Arabic" w:cs="Traditional Arabic"/>
          <w:b/>
          <w:sz w:val="24"/>
          <w:szCs w:val="24"/>
          <w:rtl/>
          <w:lang w:val="ar-SA"/>
        </w:rPr>
        <w:lastRenderedPageBreak/>
        <w:t>الاستنتاج</w:t>
      </w:r>
      <w:r w:rsidRPr="00502C0B">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502C0B" w:rsidRPr="00502C0B">
        <w:rPr>
          <w:rFonts w:ascii="Traditional Arabic" w:hAnsi="Traditional Arabic" w:cs="Traditional Arabic" w:hint="cs"/>
          <w:sz w:val="24"/>
          <w:szCs w:val="24"/>
          <w:rtl/>
          <w:lang w:val="ar-SA"/>
        </w:rPr>
        <w:t>الدلالة (</w:t>
      </w:r>
      <w:r w:rsidRPr="00502C0B">
        <w:rPr>
          <w:rFonts w:ascii="Traditional Arabic" w:hAnsi="Traditional Arabic" w:cs="Traditional Arabic"/>
          <w:sz w:val="24"/>
          <w:szCs w:val="24"/>
        </w:rPr>
        <w:t>Sig= 0.000</w:t>
      </w:r>
      <w:r w:rsidRPr="00502C0B">
        <w:rPr>
          <w:rFonts w:ascii="Traditional Arabic" w:hAnsi="Traditional Arabic" w:cs="Traditional Arabic"/>
          <w:sz w:val="24"/>
          <w:szCs w:val="24"/>
          <w:rtl/>
          <w:lang w:val="ar-SA"/>
        </w:rPr>
        <w:t>) أقل من (</w:t>
      </w:r>
      <w:r w:rsidRPr="00502C0B">
        <w:rPr>
          <w:rFonts w:ascii="Traditional Arabic" w:hAnsi="Traditional Arabic" w:cs="Traditional Arabic"/>
          <w:sz w:val="24"/>
          <w:szCs w:val="24"/>
        </w:rPr>
        <w:t>0.05</w:t>
      </w:r>
      <w:r w:rsidRPr="00502C0B">
        <w:rPr>
          <w:rFonts w:ascii="Traditional Arabic" w:hAnsi="Traditional Arabic" w:cs="Traditional Arabic"/>
          <w:sz w:val="24"/>
          <w:szCs w:val="24"/>
          <w:rtl/>
          <w:lang w:val="ar-SA"/>
        </w:rPr>
        <w:t>) لمبدأ المشاركة على استدامة الأداء المؤسسي في الشركات العائلية محل الدراسة، يمكن قبول الفرضية الثالثة.</w:t>
      </w:r>
    </w:p>
    <w:p w:rsidR="00BC0E6A" w:rsidRPr="00502C0B" w:rsidRDefault="00BC0E6A" w:rsidP="00464AA2">
      <w:pPr>
        <w:autoSpaceDE w:val="0"/>
        <w:autoSpaceDN w:val="0"/>
        <w:adjustRightInd w:val="0"/>
        <w:spacing w:after="0" w:line="360" w:lineRule="auto"/>
        <w:ind w:firstLine="720"/>
        <w:jc w:val="both"/>
        <w:rPr>
          <w:rFonts w:ascii="Traditional Arabic" w:hAnsi="Traditional Arabic" w:cs="Traditional Arabic"/>
          <w:sz w:val="24"/>
          <w:szCs w:val="24"/>
          <w:rtl/>
          <w:lang w:val="ar-SA"/>
        </w:rPr>
      </w:pPr>
    </w:p>
    <w:p w:rsidR="00BC0E6A" w:rsidRPr="00464AA2" w:rsidRDefault="00BC0E6A" w:rsidP="00502C0B">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الرابعة: يوجد تأثير ذو دلالة إحصائية لمبدأ العدالة على استدامة الأداء المؤسسي في الشركات العائلية بالمنطقة الغربية في المملكة العربية السعودية.</w:t>
      </w:r>
    </w:p>
    <w:p w:rsidR="00BC0E6A" w:rsidRPr="00502C0B" w:rsidRDefault="00BC0E6A" w:rsidP="00502C0B">
      <w:pPr>
        <w:spacing w:after="0" w:line="360" w:lineRule="auto"/>
        <w:ind w:firstLine="360"/>
        <w:jc w:val="both"/>
        <w:rPr>
          <w:rFonts w:ascii="Traditional Arabic" w:hAnsi="Traditional Arabic" w:cs="Traditional Arabic"/>
          <w:sz w:val="24"/>
          <w:szCs w:val="24"/>
        </w:rPr>
      </w:pPr>
      <w:r w:rsidRPr="00502C0B">
        <w:rPr>
          <w:rFonts w:ascii="Traditional Arabic" w:hAnsi="Traditional Arabic" w:cs="Traditional Arabic"/>
          <w:sz w:val="24"/>
          <w:szCs w:val="24"/>
          <w:rtl/>
          <w:lang w:val="ar-SA"/>
        </w:rPr>
        <w:t xml:space="preserve">ولمعرفة تأثير مبدأ العدالة على استدامة الأداء المؤسسي تم استخدام معادلة الانحدار المتعدد، الواردة </w:t>
      </w:r>
      <w:r w:rsidR="00502C0B" w:rsidRPr="00502C0B">
        <w:rPr>
          <w:rFonts w:ascii="Traditional Arabic" w:hAnsi="Traditional Arabic" w:cs="Traditional Arabic" w:hint="cs"/>
          <w:sz w:val="24"/>
          <w:szCs w:val="24"/>
          <w:rtl/>
          <w:lang w:val="ar-SA"/>
        </w:rPr>
        <w:t>نتائجه في</w:t>
      </w:r>
      <w:r w:rsidRPr="00502C0B">
        <w:rPr>
          <w:rFonts w:ascii="Traditional Arabic" w:hAnsi="Traditional Arabic" w:cs="Traditional Arabic"/>
          <w:sz w:val="24"/>
          <w:szCs w:val="24"/>
          <w:rtl/>
          <w:lang w:val="ar-SA"/>
        </w:rPr>
        <w:t xml:space="preserve"> جدول (18).</w:t>
      </w:r>
    </w:p>
    <w:p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(18): نتائج الانحدار المتعدد لقياس تأثير مبدأ العدالة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9"/>
        <w:gridCol w:w="915"/>
        <w:gridCol w:w="1091"/>
        <w:gridCol w:w="1002"/>
        <w:gridCol w:w="1098"/>
        <w:gridCol w:w="1002"/>
        <w:gridCol w:w="1003"/>
        <w:gridCol w:w="871"/>
        <w:gridCol w:w="913"/>
        <w:gridCol w:w="10"/>
      </w:tblGrid>
      <w:tr w:rsidR="00BC0E6A" w:rsidRPr="00464AA2" w:rsidTr="00464AA2">
        <w:trPr>
          <w:gridAfter w:val="1"/>
          <w:wAfter w:w="10" w:type="dxa"/>
          <w:trHeight w:val="329"/>
          <w:jc w:val="center"/>
        </w:trPr>
        <w:tc>
          <w:tcPr>
            <w:tcW w:w="148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915"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91"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w:t>
            </w:r>
            <w:r w:rsidR="00464AA2" w:rsidRPr="00464AA2">
              <w:rPr>
                <w:rFonts w:ascii="Traditional Arabic" w:hAnsi="Traditional Arabic" w:cs="Traditional Arabic" w:hint="cs"/>
                <w:b/>
                <w:sz w:val="24"/>
                <w:szCs w:val="24"/>
                <w:rtl/>
                <w:lang w:val="ar-SA"/>
              </w:rPr>
              <w:t>الانحدار</w:t>
            </w:r>
            <w:r w:rsidRPr="00464AA2">
              <w:rPr>
                <w:rFonts w:ascii="Traditional Arabic" w:hAnsi="Traditional Arabic" w:cs="Traditional Arabic"/>
                <w:b/>
                <w:sz w:val="24"/>
                <w:szCs w:val="24"/>
                <w:rtl/>
                <w:lang w:val="ar-SA"/>
              </w:rPr>
              <w:t xml:space="preserve">  </w:t>
            </w:r>
            <w:r w:rsidRPr="00464AA2">
              <w:rPr>
                <w:rFonts w:ascii="Traditional Arabic" w:hAnsi="Traditional Arabic" w:cs="Traditional Arabic"/>
                <w:b/>
                <w:sz w:val="24"/>
                <w:szCs w:val="24"/>
              </w:rPr>
              <w:sym w:font="Symbol" w:char="F062"/>
            </w:r>
          </w:p>
        </w:tc>
        <w:tc>
          <w:tcPr>
            <w:tcW w:w="1002"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98"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1002"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1003"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rsidTr="00464AA2">
        <w:trPr>
          <w:trHeight w:val="329"/>
          <w:jc w:val="center"/>
        </w:trPr>
        <w:tc>
          <w:tcPr>
            <w:tcW w:w="1489"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91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9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1003"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3"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trHeight w:val="329"/>
          <w:jc w:val="center"/>
        </w:trPr>
        <w:tc>
          <w:tcPr>
            <w:tcW w:w="1489"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91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9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100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3"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trHeight w:val="329"/>
          <w:jc w:val="center"/>
        </w:trPr>
        <w:tc>
          <w:tcPr>
            <w:tcW w:w="1489"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91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9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100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0.101</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3"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rsidTr="00464AA2">
        <w:trPr>
          <w:trHeight w:val="329"/>
          <w:jc w:val="center"/>
        </w:trPr>
        <w:tc>
          <w:tcPr>
            <w:tcW w:w="1489"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91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9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100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3"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gridAfter w:val="1"/>
          <w:wAfter w:w="10" w:type="dxa"/>
          <w:trHeight w:val="329"/>
          <w:jc w:val="center"/>
        </w:trPr>
        <w:tc>
          <w:tcPr>
            <w:tcW w:w="1489"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915"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9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0.310</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1002"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100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0.245</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rsidR="00BC0E6A" w:rsidRDefault="00BC0E6A">
      <w:pPr>
        <w:spacing w:after="0" w:line="240" w:lineRule="auto"/>
        <w:ind w:firstLine="720"/>
        <w:jc w:val="both"/>
        <w:rPr>
          <w:rFonts w:cs="SimSun"/>
          <w:sz w:val="24"/>
          <w:szCs w:val="24"/>
          <w:rtl/>
          <w:lang w:val="ar-KW"/>
        </w:rPr>
      </w:pP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جدول (18) أن مبدأ العدالة له تأثير معنوي ودال إحصائياً عند مستوى الدلالة (</w:t>
      </w:r>
      <w:proofErr w:type="spellStart"/>
      <w:r w:rsidRPr="00464AA2">
        <w:rPr>
          <w:rFonts w:ascii="Traditional Arabic" w:hAnsi="Traditional Arabic" w:cs="Traditional Arabic"/>
          <w:sz w:val="24"/>
          <w:szCs w:val="24"/>
          <w:lang w:val="ar-SA"/>
        </w:rPr>
        <w:t>Sig</w:t>
      </w:r>
      <w:proofErr w:type="spellEnd"/>
      <w:r w:rsidRPr="00464AA2">
        <w:rPr>
          <w:rFonts w:ascii="Traditional Arabic" w:hAnsi="Traditional Arabic" w:cs="Traditional Arabic"/>
          <w:sz w:val="24"/>
          <w:szCs w:val="24"/>
          <w:lang w:val="ar-SA"/>
        </w:rPr>
        <w:t>=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lang w:val="ar-SA"/>
        </w:rPr>
        <w:t>0.05</w:t>
      </w:r>
      <w:r w:rsidRPr="00464AA2">
        <w:rPr>
          <w:rFonts w:ascii="Traditional Arabic" w:hAnsi="Traditional Arabic" w:cs="Traditional Arabic"/>
          <w:sz w:val="24"/>
          <w:szCs w:val="24"/>
          <w:rtl/>
          <w:lang w:val="ar-SA"/>
        </w:rPr>
        <w:t xml:space="preserve">)، بدرجات متفاوتة على أبعاد استدامة الأداء المؤسسي في الشركات العائلية محل الدراسة، حيث جاء تأثير مبدأ العدالة على الأداء الاجتماعي في المرتبة الأولى بنسبة </w:t>
      </w:r>
      <w:r w:rsidRPr="00464AA2">
        <w:rPr>
          <w:rFonts w:ascii="Traditional Arabic" w:hAnsi="Traditional Arabic" w:cs="Traditional Arabic"/>
          <w:sz w:val="24"/>
          <w:szCs w:val="24"/>
          <w:lang w:val="ar-SA"/>
        </w:rPr>
        <w:t>24.5</w:t>
      </w:r>
      <w:r w:rsidRPr="00464AA2">
        <w:rPr>
          <w:rFonts w:ascii="Traditional Arabic" w:hAnsi="Traditional Arabic" w:cs="Traditional Arabic"/>
          <w:sz w:val="24"/>
          <w:szCs w:val="24"/>
          <w:rtl/>
          <w:lang w:val="ar-SA"/>
        </w:rPr>
        <w:t xml:space="preserve"> %، قيمة الانحدار المتعدد مرتفعة بلغت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0.310</w:t>
      </w:r>
      <w:r w:rsidRPr="00464AA2">
        <w:rPr>
          <w:rFonts w:ascii="Traditional Arabic" w:hAnsi="Traditional Arabic" w:cs="Traditional Arabic"/>
          <w:sz w:val="24"/>
          <w:szCs w:val="24"/>
          <w:rtl/>
          <w:lang w:val="ar-SA"/>
        </w:rPr>
        <w:t>)، مما يدل على وجود تبنّي ملموس لمبدأ العدالة في السياسات الإدارية من خلال المعاملة العادلة لجميع أصحاب المصلحة، وتوزيع الفرص، والشفافية في القرارات مما يعزز من صورة الشركة الاجتماعية وعلاقاتها مع المجتمع وأصحاب المصالح.</w:t>
      </w: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أما المرتبة الثانية من حيث </w:t>
      </w:r>
      <w:r w:rsidR="00464AA2" w:rsidRPr="00464AA2">
        <w:rPr>
          <w:rFonts w:ascii="Traditional Arabic" w:hAnsi="Traditional Arabic" w:cs="Traditional Arabic" w:hint="cs"/>
          <w:sz w:val="24"/>
          <w:szCs w:val="24"/>
          <w:rtl/>
          <w:lang w:val="ar-SA"/>
        </w:rPr>
        <w:t>التأثر بمبدأ</w:t>
      </w:r>
      <w:r w:rsidRPr="00464AA2">
        <w:rPr>
          <w:rFonts w:ascii="Traditional Arabic" w:hAnsi="Traditional Arabic" w:cs="Traditional Arabic"/>
          <w:sz w:val="24"/>
          <w:szCs w:val="24"/>
          <w:rtl/>
          <w:lang w:val="ar-SA"/>
        </w:rPr>
        <w:t xml:space="preserve"> العدالة جاء الأداء المالي بنسبة </w:t>
      </w:r>
      <w:r w:rsidRPr="00464AA2">
        <w:rPr>
          <w:rFonts w:ascii="Traditional Arabic" w:hAnsi="Traditional Arabic" w:cs="Traditional Arabic"/>
          <w:sz w:val="24"/>
          <w:szCs w:val="24"/>
          <w:lang w:val="ar-SA"/>
        </w:rPr>
        <w:t>23.2</w:t>
      </w:r>
      <w:r w:rsidRPr="00464AA2">
        <w:rPr>
          <w:rFonts w:ascii="Traditional Arabic" w:hAnsi="Traditional Arabic" w:cs="Traditional Arabic"/>
          <w:sz w:val="24"/>
          <w:szCs w:val="24"/>
          <w:rtl/>
          <w:lang w:val="ar-SA"/>
        </w:rPr>
        <w:t>%، حيث بلغت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0.294</w:t>
      </w:r>
      <w:r w:rsidRPr="00464AA2">
        <w:rPr>
          <w:rFonts w:ascii="Traditional Arabic" w:hAnsi="Traditional Arabic" w:cs="Traditional Arabic"/>
          <w:sz w:val="24"/>
          <w:szCs w:val="24"/>
          <w:rtl/>
          <w:lang w:val="ar-SA"/>
        </w:rPr>
        <w:t xml:space="preserve">)، مما يشير إلى أن العدالة في المعاملات المالية والقرارات الاستثمارية تسهم في تعزيز ثقة الشركاء والمستثمرين، كما تساهم في تحسين الأداء المالي. وفي المرتبة الثالثة جاء الأداء الاقتصادي بنسبة تأثر بلغت </w:t>
      </w:r>
      <w:r w:rsidRPr="00464AA2">
        <w:rPr>
          <w:rFonts w:ascii="Traditional Arabic" w:hAnsi="Traditional Arabic" w:cs="Traditional Arabic"/>
          <w:sz w:val="24"/>
          <w:szCs w:val="24"/>
          <w:lang w:val="ar-SA"/>
        </w:rPr>
        <w:t>21.1</w:t>
      </w:r>
      <w:r w:rsidRPr="00464AA2">
        <w:rPr>
          <w:rFonts w:ascii="Traditional Arabic" w:hAnsi="Traditional Arabic" w:cs="Traditional Arabic"/>
          <w:sz w:val="24"/>
          <w:szCs w:val="24"/>
          <w:rtl/>
          <w:lang w:val="ar-SA"/>
        </w:rPr>
        <w:t>%، وجاءت قيمة الانحدار المتعدد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0.276</w:t>
      </w:r>
      <w:r w:rsidRPr="00464AA2">
        <w:rPr>
          <w:rFonts w:ascii="Traditional Arabic" w:hAnsi="Traditional Arabic" w:cs="Traditional Arabic"/>
          <w:sz w:val="24"/>
          <w:szCs w:val="24"/>
          <w:rtl/>
          <w:lang w:val="ar-SA"/>
        </w:rPr>
        <w:t xml:space="preserve">)، ويمكن تفسير ذلك بأن العدالة تؤثر بشكل إيجابي على استغلال الموارد بكفاءة، وتحقيق التوازن بين الأهداف الاقتصادية والاجتماعية، أما المرتبة الرابعة جاء الأداء التنظيمي بنسبة تأثر </w:t>
      </w:r>
      <w:r w:rsidRPr="00464AA2">
        <w:rPr>
          <w:rFonts w:ascii="Traditional Arabic" w:hAnsi="Traditional Arabic" w:cs="Traditional Arabic"/>
          <w:sz w:val="24"/>
          <w:szCs w:val="24"/>
          <w:lang w:val="ar-SA"/>
        </w:rPr>
        <w:t>19.6</w:t>
      </w:r>
      <w:r w:rsidRPr="00464AA2">
        <w:rPr>
          <w:rFonts w:ascii="Traditional Arabic" w:hAnsi="Traditional Arabic" w:cs="Traditional Arabic"/>
          <w:sz w:val="24"/>
          <w:szCs w:val="24"/>
          <w:rtl/>
          <w:lang w:val="ar-SA"/>
        </w:rPr>
        <w:t>%، وجاءت قيمة الانحدار المتعدد مرتفعة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0.268</w:t>
      </w:r>
      <w:r w:rsidRPr="00464AA2">
        <w:rPr>
          <w:rFonts w:ascii="Traditional Arabic" w:hAnsi="Traditional Arabic" w:cs="Traditional Arabic"/>
          <w:sz w:val="24"/>
          <w:szCs w:val="24"/>
          <w:rtl/>
          <w:lang w:val="ar-SA"/>
        </w:rPr>
        <w:t xml:space="preserve">)، ويشير ذلك إلى أهمية تطبيق مبدأ العدالة في هيكلة القرارات التنظيمية بنزاهة وشفافية، كما أن العدالة تعزز من الالتزام المؤسسي، </w:t>
      </w:r>
      <w:r w:rsidRPr="00464AA2">
        <w:rPr>
          <w:rFonts w:ascii="Traditional Arabic" w:hAnsi="Traditional Arabic" w:cs="Traditional Arabic"/>
          <w:sz w:val="24"/>
          <w:szCs w:val="24"/>
          <w:rtl/>
          <w:lang w:val="ar-SA"/>
        </w:rPr>
        <w:lastRenderedPageBreak/>
        <w:t>وتقلل من الصراعات الداخلية بين أفراد العائلة والعاملين، وهو ما يحقق الاستقرار الإداري. أما الأداء البيئي فقد أظهرت النتائج أن تأثره بمبدأ العدالة ضعيف نسبياً (</w:t>
      </w:r>
      <w:r w:rsidRPr="00464AA2">
        <w:rPr>
          <w:rFonts w:ascii="Cambria" w:hAnsi="Cambria" w:cs="Cambria"/>
          <w:sz w:val="24"/>
          <w:szCs w:val="24"/>
          <w:lang w:val="ar-SA"/>
        </w:rPr>
        <w:t>β</w:t>
      </w:r>
      <w:r w:rsidRPr="00464AA2">
        <w:rPr>
          <w:rFonts w:ascii="Traditional Arabic" w:hAnsi="Traditional Arabic" w:cs="Traditional Arabic"/>
          <w:sz w:val="24"/>
          <w:szCs w:val="24"/>
          <w:lang w:val="ar-SA"/>
        </w:rPr>
        <w:t xml:space="preserve"> = 0.151</w:t>
      </w:r>
      <w:r w:rsidRPr="00464AA2">
        <w:rPr>
          <w:rFonts w:ascii="Traditional Arabic" w:hAnsi="Traditional Arabic" w:cs="Traditional Arabic"/>
          <w:sz w:val="24"/>
          <w:szCs w:val="24"/>
          <w:rtl/>
          <w:lang w:val="ar-SA"/>
        </w:rPr>
        <w:t>)، وجاء في المرتبة الأخيرة</w:t>
      </w:r>
      <w:r w:rsidRPr="00464AA2">
        <w:rPr>
          <w:rFonts w:ascii="Traditional Arabic" w:hAnsi="Traditional Arabic" w:cs="Traditional Arabic"/>
          <w:sz w:val="24"/>
          <w:szCs w:val="24"/>
          <w:lang w:val="ar-SA"/>
        </w:rPr>
        <w:t xml:space="preserve"> </w:t>
      </w:r>
      <w:r w:rsidRPr="00464AA2">
        <w:rPr>
          <w:rFonts w:ascii="Traditional Arabic" w:hAnsi="Traditional Arabic" w:cs="Traditional Arabic"/>
          <w:sz w:val="24"/>
          <w:szCs w:val="24"/>
          <w:rtl/>
          <w:lang w:val="ar-SA"/>
        </w:rPr>
        <w:t xml:space="preserve">بنسبة تأثر بلغت </w:t>
      </w:r>
      <w:r w:rsidRPr="00464AA2">
        <w:rPr>
          <w:rFonts w:ascii="Traditional Arabic" w:hAnsi="Traditional Arabic" w:cs="Traditional Arabic"/>
          <w:sz w:val="24"/>
          <w:szCs w:val="24"/>
          <w:lang w:val="ar-SA"/>
        </w:rPr>
        <w:t>10.1</w:t>
      </w:r>
      <w:r w:rsidRPr="00464AA2">
        <w:rPr>
          <w:rFonts w:ascii="Traditional Arabic" w:hAnsi="Traditional Arabic" w:cs="Traditional Arabic"/>
          <w:sz w:val="24"/>
          <w:szCs w:val="24"/>
          <w:rtl/>
          <w:lang w:val="ar-SA"/>
        </w:rPr>
        <w:t xml:space="preserve">%، ويمكن أن يكون السبب في ذلك أن الشركات العائلية لا يرتبط لديها مبدأ العدالة بشكل مباشر بالممارسات البيئية، ويُفسَّر ذلك بأن البعد البيئي لا يزال حديث التطبيق </w:t>
      </w:r>
      <w:r w:rsidR="00464AA2" w:rsidRPr="00464AA2">
        <w:rPr>
          <w:rFonts w:ascii="Traditional Arabic" w:hAnsi="Traditional Arabic" w:cs="Traditional Arabic" w:hint="cs"/>
          <w:sz w:val="24"/>
          <w:szCs w:val="24"/>
          <w:rtl/>
          <w:lang w:val="ar-SA"/>
        </w:rPr>
        <w:t>نسبياً لدى</w:t>
      </w:r>
      <w:r w:rsidRPr="00464AA2">
        <w:rPr>
          <w:rFonts w:ascii="Traditional Arabic" w:hAnsi="Traditional Arabic" w:cs="Traditional Arabic"/>
          <w:sz w:val="24"/>
          <w:szCs w:val="24"/>
          <w:rtl/>
          <w:lang w:val="ar-SA"/>
        </w:rPr>
        <w:t xml:space="preserve"> كثير من الشركات، ويتطلب دمجه ضمن منظومة القيم المؤسسية.</w:t>
      </w:r>
    </w:p>
    <w:p w:rsidR="00BC0E6A"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
          <w:bCs/>
          <w:sz w:val="24"/>
          <w:szCs w:val="24"/>
          <w:rtl/>
          <w:lang w:val="ar-SA"/>
        </w:rPr>
        <w:t>الاستنتاج:</w:t>
      </w:r>
      <w:r w:rsidRPr="00464AA2">
        <w:rPr>
          <w:rFonts w:ascii="Traditional Arabic" w:hAnsi="Traditional Arabic" w:cs="Traditional Arabic"/>
          <w:sz w:val="24"/>
          <w:szCs w:val="24"/>
          <w:rtl/>
          <w:lang w:val="ar-SA"/>
        </w:rPr>
        <w:t xml:space="preserve"> تؤكد النتائج أن العدالة كمبدأ من مبادئ الحوكمة له تأثير إيجابي ومتنوع على أبعاد استدامة الأداء المؤسسي (المالي، التنظيمي، البيئي، الاقتصادي، الاجتماعي) في الشركات العائلية محل الدراسة، خاصة البُعدين الاجتماعي والمالي، مما يؤكّد على أهمية تعزيز مبدأ العدالة كأحد مبادئ الحوكمة في ممارسات الشركات العائلية لضمان بيئة مستقرة ومستدامة على المدى البعيد. وعليه يمكن قبول الفرضية </w:t>
      </w:r>
      <w:r w:rsidR="00464AA2" w:rsidRPr="00464AA2">
        <w:rPr>
          <w:rFonts w:ascii="Traditional Arabic" w:hAnsi="Traditional Arabic" w:cs="Traditional Arabic" w:hint="cs"/>
          <w:sz w:val="24"/>
          <w:szCs w:val="24"/>
          <w:rtl/>
          <w:lang w:val="ar-SA"/>
        </w:rPr>
        <w:t>الرابعة.</w:t>
      </w:r>
    </w:p>
    <w:p w:rsidR="00464AA2" w:rsidRPr="00464AA2" w:rsidRDefault="00464AA2" w:rsidP="00464AA2">
      <w:pPr>
        <w:spacing w:after="0" w:line="360" w:lineRule="auto"/>
        <w:ind w:firstLine="360"/>
        <w:jc w:val="both"/>
        <w:rPr>
          <w:rFonts w:ascii="Traditional Arabic" w:hAnsi="Traditional Arabic" w:cs="Traditional Arabic"/>
          <w:sz w:val="24"/>
          <w:szCs w:val="24"/>
          <w:rtl/>
          <w:lang w:val="ar-SA"/>
        </w:rPr>
      </w:pPr>
    </w:p>
    <w:p w:rsidR="00BC0E6A" w:rsidRPr="00464AA2" w:rsidRDefault="00BC0E6A" w:rsidP="00464AA2">
      <w:pPr>
        <w:spacing w:after="0" w:line="360" w:lineRule="auto"/>
        <w:ind w:firstLine="360"/>
        <w:jc w:val="both"/>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اختبار صحة الفرضية الفرعية الخامسة: يوجد تأثير ذو دلالة إحصائية لمبدأ الكفاءة على استدامة الأداء المؤسسي في الشركات العائلية بالمنطقة الغربية في المملكة العربية السعودية.</w:t>
      </w:r>
    </w:p>
    <w:p w:rsidR="00BC0E6A" w:rsidRPr="00464AA2" w:rsidRDefault="00BC0E6A" w:rsidP="00464AA2">
      <w:pPr>
        <w:spacing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ولمعرفة تأثير مبدأ الكفاءة على استدامة الأداء المؤسسي تم استخدام معادلة الانحدار الخطي المتعدد، ويتضح من البيانات الواردة في جدول (19).</w:t>
      </w:r>
    </w:p>
    <w:p w:rsidR="00BC0E6A" w:rsidRPr="00464AA2" w:rsidRDefault="00BC0E6A" w:rsidP="00464AA2">
      <w:pPr>
        <w:spacing w:line="240" w:lineRule="auto"/>
        <w:jc w:val="center"/>
        <w:rPr>
          <w:rFonts w:ascii="Traditional Arabic" w:hAnsi="Traditional Arabic" w:cs="Traditional Arabic"/>
          <w:bCs/>
          <w:sz w:val="24"/>
          <w:szCs w:val="24"/>
          <w:rtl/>
          <w:lang w:val="ar-SA"/>
        </w:rPr>
      </w:pPr>
      <w:r w:rsidRPr="00464AA2">
        <w:rPr>
          <w:rFonts w:ascii="Traditional Arabic" w:hAnsi="Traditional Arabic" w:cs="Traditional Arabic"/>
          <w:bCs/>
          <w:sz w:val="24"/>
          <w:szCs w:val="24"/>
          <w:rtl/>
          <w:lang w:val="ar-SA"/>
        </w:rPr>
        <w:t>جدول (19): نتائج الانحدار المتعدد لقياس تأثير مبدأ الكفاءة على استدامة الأداء المؤسسي في الشركات العائلية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4"/>
        <w:gridCol w:w="898"/>
        <w:gridCol w:w="1077"/>
        <w:gridCol w:w="987"/>
        <w:gridCol w:w="1079"/>
        <w:gridCol w:w="987"/>
        <w:gridCol w:w="988"/>
        <w:gridCol w:w="871"/>
        <w:gridCol w:w="913"/>
        <w:gridCol w:w="9"/>
      </w:tblGrid>
      <w:tr w:rsidR="00BC0E6A" w:rsidRPr="00464AA2" w:rsidTr="00464AA2">
        <w:trPr>
          <w:gridAfter w:val="1"/>
          <w:wAfter w:w="9" w:type="dxa"/>
          <w:trHeight w:val="342"/>
          <w:jc w:val="center"/>
        </w:trPr>
        <w:tc>
          <w:tcPr>
            <w:tcW w:w="1474" w:type="dxa"/>
            <w:shd w:val="clear" w:color="auto" w:fill="D9D9D9"/>
            <w:vAlign w:val="center"/>
          </w:tcPr>
          <w:p w:rsidR="00BC0E6A" w:rsidRPr="00464AA2" w:rsidRDefault="00BC0E6A">
            <w:pPr>
              <w:spacing w:after="0" w:line="240" w:lineRule="auto"/>
              <w:jc w:val="center"/>
              <w:rPr>
                <w:rFonts w:ascii="Traditional Arabic" w:hAnsi="Traditional Arabic" w:cs="Traditional Arabic"/>
                <w:b/>
                <w:w w:val="96"/>
                <w:sz w:val="24"/>
                <w:szCs w:val="24"/>
                <w:rtl/>
                <w:lang w:val="ar-SA"/>
              </w:rPr>
            </w:pPr>
            <w:r w:rsidRPr="00464AA2">
              <w:rPr>
                <w:rFonts w:ascii="Traditional Arabic" w:hAnsi="Traditional Arabic" w:cs="Traditional Arabic"/>
                <w:b/>
                <w:w w:val="96"/>
                <w:sz w:val="24"/>
                <w:szCs w:val="24"/>
                <w:rtl/>
                <w:lang w:val="ar-SA"/>
              </w:rPr>
              <w:t xml:space="preserve">أبعاد </w:t>
            </w:r>
          </w:p>
          <w:p w:rsidR="00BC0E6A" w:rsidRPr="00464AA2" w:rsidRDefault="00BC0E6A">
            <w:pPr>
              <w:spacing w:after="0" w:line="240" w:lineRule="auto"/>
              <w:jc w:val="center"/>
              <w:rPr>
                <w:rFonts w:ascii="Traditional Arabic" w:hAnsi="Traditional Arabic" w:cs="Traditional Arabic"/>
                <w:b/>
                <w:w w:val="96"/>
                <w:sz w:val="24"/>
                <w:szCs w:val="24"/>
              </w:rPr>
            </w:pPr>
            <w:r w:rsidRPr="00464AA2">
              <w:rPr>
                <w:rFonts w:ascii="Traditional Arabic" w:hAnsi="Traditional Arabic" w:cs="Traditional Arabic"/>
                <w:b/>
                <w:w w:val="96"/>
                <w:sz w:val="24"/>
                <w:szCs w:val="24"/>
                <w:rtl/>
                <w:lang w:val="ar-SA"/>
              </w:rPr>
              <w:t xml:space="preserve">الأداء المؤسسي </w:t>
            </w:r>
          </w:p>
        </w:tc>
        <w:tc>
          <w:tcPr>
            <w:tcW w:w="898"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الحد الثابت</w:t>
            </w:r>
          </w:p>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w:t>
            </w:r>
            <w:r w:rsidRPr="00464AA2">
              <w:rPr>
                <w:rFonts w:ascii="Traditional Arabic" w:hAnsi="Traditional Arabic" w:cs="Traditional Arabic"/>
                <w:b/>
                <w:sz w:val="24"/>
                <w:szCs w:val="24"/>
              </w:rPr>
              <w:t>a</w:t>
            </w:r>
            <w:r w:rsidRPr="00464AA2">
              <w:rPr>
                <w:rFonts w:ascii="Traditional Arabic" w:hAnsi="Traditional Arabic" w:cs="Traditional Arabic"/>
                <w:b/>
                <w:sz w:val="24"/>
                <w:szCs w:val="24"/>
                <w:rtl/>
                <w:lang w:val="ar-SA"/>
              </w:rPr>
              <w:t>)</w:t>
            </w:r>
          </w:p>
        </w:tc>
        <w:tc>
          <w:tcPr>
            <w:tcW w:w="1077"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الانحدار  </w:t>
            </w:r>
            <w:r w:rsidRPr="00464AA2">
              <w:rPr>
                <w:rFonts w:ascii="Traditional Arabic" w:hAnsi="Traditional Arabic" w:cs="Traditional Arabic"/>
                <w:b/>
                <w:sz w:val="24"/>
                <w:szCs w:val="24"/>
              </w:rPr>
              <w:sym w:font="Symbol" w:char="F062"/>
            </w:r>
          </w:p>
        </w:tc>
        <w:tc>
          <w:tcPr>
            <w:tcW w:w="987"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اختبار (</w:t>
            </w:r>
            <w:r w:rsidRPr="00464AA2">
              <w:rPr>
                <w:rFonts w:ascii="Traditional Arabic" w:hAnsi="Traditional Arabic" w:cs="Traditional Arabic"/>
                <w:b/>
                <w:sz w:val="24"/>
                <w:szCs w:val="24"/>
              </w:rPr>
              <w:t>T</w:t>
            </w:r>
            <w:r w:rsidRPr="00464AA2">
              <w:rPr>
                <w:rFonts w:ascii="Traditional Arabic" w:hAnsi="Traditional Arabic" w:cs="Traditional Arabic"/>
                <w:b/>
                <w:sz w:val="24"/>
                <w:szCs w:val="24"/>
                <w:rtl/>
                <w:lang w:val="ar-SA"/>
              </w:rPr>
              <w:t>)</w:t>
            </w:r>
          </w:p>
        </w:tc>
        <w:tc>
          <w:tcPr>
            <w:tcW w:w="1079"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الدلالة الإحصائية </w:t>
            </w:r>
            <w:r w:rsidRPr="00464AA2">
              <w:rPr>
                <w:rFonts w:ascii="Traditional Arabic" w:hAnsi="Traditional Arabic" w:cs="Traditional Arabic"/>
                <w:b/>
                <w:sz w:val="24"/>
                <w:szCs w:val="24"/>
              </w:rPr>
              <w:t xml:space="preserve">Sig. </w:t>
            </w:r>
          </w:p>
        </w:tc>
        <w:tc>
          <w:tcPr>
            <w:tcW w:w="987"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معامل ارتباط </w:t>
            </w:r>
            <w:r w:rsidRPr="00464AA2">
              <w:rPr>
                <w:rFonts w:ascii="Traditional Arabic" w:hAnsi="Traditional Arabic" w:cs="Traditional Arabic"/>
                <w:b/>
                <w:sz w:val="24"/>
                <w:szCs w:val="24"/>
              </w:rPr>
              <w:t>R</w:t>
            </w:r>
          </w:p>
        </w:tc>
        <w:tc>
          <w:tcPr>
            <w:tcW w:w="988"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 xml:space="preserve">معامل التحديد </w:t>
            </w:r>
            <w:r w:rsidRPr="00464AA2">
              <w:rPr>
                <w:rFonts w:ascii="Traditional Arabic" w:hAnsi="Traditional Arabic" w:cs="Traditional Arabic"/>
                <w:b/>
                <w:sz w:val="24"/>
                <w:szCs w:val="24"/>
              </w:rPr>
              <w:t>R</w:t>
            </w:r>
            <w:r w:rsidRPr="00464AA2">
              <w:rPr>
                <w:rFonts w:ascii="Traditional Arabic" w:hAnsi="Traditional Arabic" w:cs="Traditional Arabic"/>
                <w:b/>
                <w:sz w:val="24"/>
                <w:szCs w:val="24"/>
                <w:vertAlign w:val="superscript"/>
              </w:rPr>
              <w:t>2</w:t>
            </w:r>
          </w:p>
        </w:tc>
        <w:tc>
          <w:tcPr>
            <w:tcW w:w="871"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tl/>
                <w:lang w:val="ar-SA"/>
              </w:rPr>
              <w:t xml:space="preserve">اختبار </w:t>
            </w:r>
            <w:r w:rsidRPr="00464AA2">
              <w:rPr>
                <w:rFonts w:ascii="Traditional Arabic" w:hAnsi="Traditional Arabic" w:cs="Traditional Arabic"/>
                <w:b/>
                <w:sz w:val="24"/>
                <w:szCs w:val="24"/>
              </w:rPr>
              <w:t>F</w:t>
            </w:r>
          </w:p>
        </w:tc>
        <w:tc>
          <w:tcPr>
            <w:tcW w:w="913" w:type="dxa"/>
            <w:shd w:val="clear" w:color="auto" w:fill="D9D9D9"/>
            <w:vAlign w:val="center"/>
          </w:tcPr>
          <w:p w:rsidR="00BC0E6A" w:rsidRPr="00464AA2" w:rsidRDefault="00BC0E6A">
            <w:pPr>
              <w:spacing w:after="0" w:line="240" w:lineRule="auto"/>
              <w:jc w:val="center"/>
              <w:rPr>
                <w:rFonts w:ascii="Traditional Arabic" w:hAnsi="Traditional Arabic" w:cs="Traditional Arabic"/>
                <w:b/>
                <w:sz w:val="24"/>
                <w:szCs w:val="24"/>
              </w:rPr>
            </w:pPr>
            <w:r w:rsidRPr="00464AA2">
              <w:rPr>
                <w:rFonts w:ascii="Traditional Arabic" w:hAnsi="Traditional Arabic" w:cs="Traditional Arabic"/>
                <w:b/>
                <w:sz w:val="24"/>
                <w:szCs w:val="24"/>
              </w:rPr>
              <w:t>Sig. F</w:t>
            </w:r>
          </w:p>
        </w:tc>
      </w:tr>
      <w:tr w:rsidR="00BC0E6A" w:rsidRPr="00464AA2" w:rsidTr="00464AA2">
        <w:trPr>
          <w:trHeight w:val="342"/>
          <w:jc w:val="center"/>
        </w:trPr>
        <w:tc>
          <w:tcPr>
            <w:tcW w:w="1474"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المالي</w:t>
            </w:r>
          </w:p>
        </w:tc>
        <w:tc>
          <w:tcPr>
            <w:tcW w:w="8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2.110</w:t>
            </w:r>
          </w:p>
        </w:tc>
        <w:tc>
          <w:tcPr>
            <w:tcW w:w="107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0.294</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4.772</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0.482</w:t>
            </w:r>
          </w:p>
        </w:tc>
        <w:tc>
          <w:tcPr>
            <w:tcW w:w="988"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0.232</w:t>
            </w:r>
          </w:p>
        </w:tc>
        <w:tc>
          <w:tcPr>
            <w:tcW w:w="871" w:type="dxa"/>
            <w:vAlign w:val="center"/>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22.773</w:t>
            </w:r>
          </w:p>
        </w:tc>
        <w:tc>
          <w:tcPr>
            <w:tcW w:w="922"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trHeight w:val="342"/>
          <w:jc w:val="center"/>
        </w:trPr>
        <w:tc>
          <w:tcPr>
            <w:tcW w:w="1474"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التنظيمي</w:t>
            </w:r>
          </w:p>
        </w:tc>
        <w:tc>
          <w:tcPr>
            <w:tcW w:w="8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2.423</w:t>
            </w:r>
          </w:p>
        </w:tc>
        <w:tc>
          <w:tcPr>
            <w:tcW w:w="107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0.268</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3.894</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0.443</w:t>
            </w:r>
          </w:p>
        </w:tc>
        <w:tc>
          <w:tcPr>
            <w:tcW w:w="98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0.196</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17.174</w:t>
            </w:r>
          </w:p>
        </w:tc>
        <w:tc>
          <w:tcPr>
            <w:tcW w:w="922"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trHeight w:val="342"/>
          <w:jc w:val="center"/>
        </w:trPr>
        <w:tc>
          <w:tcPr>
            <w:tcW w:w="1474"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البيئي</w:t>
            </w:r>
          </w:p>
        </w:tc>
        <w:tc>
          <w:tcPr>
            <w:tcW w:w="8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1.987</w:t>
            </w:r>
          </w:p>
        </w:tc>
        <w:tc>
          <w:tcPr>
            <w:tcW w:w="107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0.151</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2.103</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0.318</w:t>
            </w:r>
          </w:p>
        </w:tc>
        <w:tc>
          <w:tcPr>
            <w:tcW w:w="98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0.191</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4.421</w:t>
            </w:r>
          </w:p>
        </w:tc>
        <w:tc>
          <w:tcPr>
            <w:tcW w:w="922"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0.037**</w:t>
            </w:r>
          </w:p>
        </w:tc>
      </w:tr>
      <w:tr w:rsidR="00BC0E6A" w:rsidRPr="00464AA2" w:rsidTr="00464AA2">
        <w:trPr>
          <w:trHeight w:val="342"/>
          <w:jc w:val="center"/>
        </w:trPr>
        <w:tc>
          <w:tcPr>
            <w:tcW w:w="1474"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الاقتصادي</w:t>
            </w:r>
          </w:p>
        </w:tc>
        <w:tc>
          <w:tcPr>
            <w:tcW w:w="8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2.270</w:t>
            </w:r>
          </w:p>
        </w:tc>
        <w:tc>
          <w:tcPr>
            <w:tcW w:w="107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0.276</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4.236</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0.459</w:t>
            </w:r>
          </w:p>
        </w:tc>
        <w:tc>
          <w:tcPr>
            <w:tcW w:w="98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0.211</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18.030</w:t>
            </w:r>
          </w:p>
        </w:tc>
        <w:tc>
          <w:tcPr>
            <w:tcW w:w="922" w:type="dxa"/>
            <w:gridSpan w:val="2"/>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r w:rsidR="00BC0E6A" w:rsidRPr="00464AA2" w:rsidTr="00464AA2">
        <w:trPr>
          <w:gridAfter w:val="1"/>
          <w:wAfter w:w="9" w:type="dxa"/>
          <w:trHeight w:val="342"/>
          <w:jc w:val="center"/>
        </w:trPr>
        <w:tc>
          <w:tcPr>
            <w:tcW w:w="1474" w:type="dxa"/>
          </w:tcPr>
          <w:p w:rsidR="00BC0E6A" w:rsidRPr="00464AA2" w:rsidRDefault="00BC0E6A">
            <w:pPr>
              <w:spacing w:after="0" w:line="240" w:lineRule="auto"/>
              <w:jc w:val="center"/>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t>الأداء الاجتماعي</w:t>
            </w:r>
          </w:p>
        </w:tc>
        <w:tc>
          <w:tcPr>
            <w:tcW w:w="89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2.398</w:t>
            </w:r>
          </w:p>
        </w:tc>
        <w:tc>
          <w:tcPr>
            <w:tcW w:w="107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0.551</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4.992</w:t>
            </w:r>
          </w:p>
        </w:tc>
        <w:tc>
          <w:tcPr>
            <w:tcW w:w="1079"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c>
          <w:tcPr>
            <w:tcW w:w="987"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0.495</w:t>
            </w:r>
          </w:p>
        </w:tc>
        <w:tc>
          <w:tcPr>
            <w:tcW w:w="988"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tl/>
                <w:lang w:val="ar-SA"/>
              </w:rPr>
              <w:t>0.413</w:t>
            </w:r>
          </w:p>
        </w:tc>
        <w:tc>
          <w:tcPr>
            <w:tcW w:w="871"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24.921</w:t>
            </w:r>
          </w:p>
        </w:tc>
        <w:tc>
          <w:tcPr>
            <w:tcW w:w="913" w:type="dxa"/>
          </w:tcPr>
          <w:p w:rsidR="00BC0E6A" w:rsidRPr="00464AA2" w:rsidRDefault="00BC0E6A">
            <w:pPr>
              <w:spacing w:after="0" w:line="240" w:lineRule="auto"/>
              <w:jc w:val="center"/>
              <w:rPr>
                <w:rFonts w:ascii="Traditional Arabic" w:hAnsi="Traditional Arabic" w:cs="Traditional Arabic"/>
                <w:sz w:val="24"/>
                <w:szCs w:val="24"/>
              </w:rPr>
            </w:pPr>
            <w:r w:rsidRPr="00464AA2">
              <w:rPr>
                <w:rFonts w:ascii="Traditional Arabic" w:hAnsi="Traditional Arabic" w:cs="Traditional Arabic"/>
                <w:sz w:val="24"/>
                <w:szCs w:val="24"/>
              </w:rPr>
              <w:t>0.000**</w:t>
            </w:r>
          </w:p>
        </w:tc>
      </w:tr>
    </w:tbl>
    <w:p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 معامل الارتباط دال إحصائياً عند مستوى (</w:t>
      </w:r>
      <w:r w:rsidRPr="007E64BF">
        <w:rPr>
          <w:rFonts w:ascii="Traditional Arabic" w:hAnsi="Traditional Arabic" w:cs="Traditional Arabic"/>
          <w:sz w:val="24"/>
          <w:szCs w:val="24"/>
          <w:lang w:val="ar-SA"/>
        </w:rPr>
        <w:t>0.05</w:t>
      </w:r>
      <w:r w:rsidRPr="007E64BF">
        <w:rPr>
          <w:rFonts w:ascii="Traditional Arabic" w:hAnsi="Traditional Arabic" w:cs="Traditional Arabic"/>
          <w:sz w:val="24"/>
          <w:szCs w:val="24"/>
          <w:rtl/>
          <w:lang w:val="ar-SA"/>
        </w:rPr>
        <w:t>)</w:t>
      </w:r>
    </w:p>
    <w:p w:rsidR="00464AA2" w:rsidRPr="007E64BF" w:rsidRDefault="00464AA2" w:rsidP="00464AA2">
      <w:pPr>
        <w:spacing w:after="0" w:line="240" w:lineRule="auto"/>
        <w:rPr>
          <w:rFonts w:ascii="Traditional Arabic" w:hAnsi="Traditional Arabic" w:cs="Traditional Arabic"/>
          <w:sz w:val="24"/>
          <w:szCs w:val="24"/>
          <w:rtl/>
          <w:lang w:val="ar-SA"/>
        </w:rPr>
      </w:pP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sidRPr="007E64BF">
        <w:rPr>
          <w:rFonts w:ascii="Traditional Arabic" w:hAnsi="Traditional Arabic" w:cs="Traditional Arabic"/>
          <w:sz w:val="24"/>
          <w:szCs w:val="24"/>
          <w:rtl/>
          <w:lang w:val="ar-SA"/>
        </w:rPr>
        <w:tab/>
      </w:r>
      <w:r>
        <w:rPr>
          <w:rFonts w:ascii="Traditional Arabic" w:hAnsi="Traditional Arabic" w:cs="Traditional Arabic" w:hint="cs"/>
          <w:sz w:val="24"/>
          <w:szCs w:val="24"/>
          <w:rtl/>
          <w:lang w:val="ar-SA"/>
        </w:rPr>
        <w:t xml:space="preserve">        </w:t>
      </w:r>
      <w:r w:rsidRPr="00365B7E">
        <w:rPr>
          <w:rFonts w:ascii="Traditional Arabic" w:hAnsi="Traditional Arabic" w:cs="Traditional Arabic"/>
          <w:sz w:val="24"/>
          <w:szCs w:val="24"/>
          <w:rtl/>
          <w:lang w:val="ar-SA"/>
        </w:rPr>
        <w:t xml:space="preserve">المصدر: الباحث باستخدام برنامج </w:t>
      </w:r>
      <w:r w:rsidRPr="00365B7E">
        <w:rPr>
          <w:rFonts w:ascii="Traditional Arabic" w:hAnsi="Traditional Arabic" w:cs="Traditional Arabic"/>
          <w:sz w:val="24"/>
          <w:szCs w:val="24"/>
          <w:lang w:val="ar-SA"/>
        </w:rPr>
        <w:t>SPSS</w:t>
      </w:r>
      <w:r>
        <w:rPr>
          <w:rFonts w:ascii="Traditional Arabic" w:hAnsi="Traditional Arabic" w:cs="Traditional Arabic"/>
          <w:sz w:val="24"/>
          <w:szCs w:val="24"/>
        </w:rPr>
        <w:t xml:space="preserve"> V26</w:t>
      </w:r>
      <w:r w:rsidRPr="00365B7E">
        <w:rPr>
          <w:rFonts w:ascii="Traditional Arabic" w:hAnsi="Traditional Arabic" w:cs="Traditional Arabic"/>
          <w:sz w:val="24"/>
          <w:szCs w:val="24"/>
          <w:lang w:val="ar-SA"/>
        </w:rPr>
        <w:t xml:space="preserve"> </w:t>
      </w:r>
      <w:r w:rsidRPr="00365B7E">
        <w:rPr>
          <w:rFonts w:ascii="Traditional Arabic" w:hAnsi="Traditional Arabic" w:cs="Traditional Arabic" w:hint="cs"/>
          <w:sz w:val="24"/>
          <w:szCs w:val="24"/>
          <w:rtl/>
          <w:lang w:val="ar-SA"/>
        </w:rPr>
        <w:t>الإحصائي</w:t>
      </w:r>
    </w:p>
    <w:p w:rsidR="00BC0E6A" w:rsidRPr="00464AA2" w:rsidRDefault="00BC0E6A" w:rsidP="00464AA2">
      <w:pPr>
        <w:spacing w:before="240"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أظهرت نتائج تحليل الانحدار المتعدد في جدول (19) وجود تأثير إيجابي ذي دلالة إحصائية لمبدأ الكفاءة على جميع أبعاد استدامة الأداء المؤسسي في الشركات العائلية محل الدراسة، وذلك عند مستوى دلالة إحصائية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مما يؤكّد على أن الكفاءة من المبادئ الجوهرية في تعزيز الاستدامة داخل الشركات العائلية.</w:t>
      </w:r>
    </w:p>
    <w:p w:rsidR="00BC0E6A" w:rsidRPr="00464AA2" w:rsidRDefault="00BC0E6A">
      <w:pPr>
        <w:autoSpaceDE w:val="0"/>
        <w:autoSpaceDN w:val="0"/>
        <w:adjustRightInd w:val="0"/>
        <w:spacing w:after="0" w:line="360" w:lineRule="auto"/>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lastRenderedPageBreak/>
        <w:t xml:space="preserve"> وقد تبيّن أن أعلى تأثير لمبدأ الكفاءة كان على الأداء الاجتماعي بنسبة تفسير بلغت </w:t>
      </w:r>
      <w:r w:rsidRPr="00464AA2">
        <w:rPr>
          <w:rFonts w:ascii="Traditional Arabic" w:hAnsi="Traditional Arabic" w:cs="Traditional Arabic"/>
          <w:sz w:val="24"/>
          <w:szCs w:val="24"/>
        </w:rPr>
        <w:t>41.3</w:t>
      </w:r>
      <w:r w:rsidRPr="00464AA2">
        <w:rPr>
          <w:rFonts w:ascii="Traditional Arabic" w:hAnsi="Traditional Arabic" w:cs="Traditional Arabic"/>
          <w:sz w:val="24"/>
          <w:szCs w:val="24"/>
          <w:rtl/>
          <w:lang w:val="ar-SA"/>
        </w:rPr>
        <w:t xml:space="preserve"> %، حيث 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sz w:val="24"/>
          <w:szCs w:val="24"/>
        </w:rPr>
        <w:t xml:space="preserve"> = 0.551</w:t>
      </w:r>
      <w:r w:rsidRPr="00464AA2">
        <w:rPr>
          <w:rFonts w:ascii="Traditional Arabic" w:hAnsi="Traditional Arabic" w:cs="Traditional Arabic"/>
          <w:sz w:val="24"/>
          <w:szCs w:val="24"/>
          <w:rtl/>
          <w:lang w:val="ar-SA"/>
        </w:rPr>
        <w:t xml:space="preserve">وهو ما يشير إلى أن تحسين كفاءة العمليات والإدارة يسهم بصورة مباشرة في تعزيز العلاقات المجتمعية، ورفع مستوى الالتزام بالمسؤولية الاجتماعية، وتحسين الصورة الذهنية للشركة، كما يعكس ذلك طبيعة الشركات العائلية التي ترتبط فيها السمعة المجتمعية ارتباطاً وثيقاً بكفاءة الإدارة وجودة الأداء. </w:t>
      </w: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يليه في </w:t>
      </w:r>
      <w:r w:rsidRPr="00464AA2">
        <w:rPr>
          <w:rFonts w:ascii="Traditional Arabic" w:hAnsi="Traditional Arabic" w:cs="Traditional Arabic"/>
          <w:b/>
          <w:sz w:val="24"/>
          <w:szCs w:val="24"/>
          <w:rtl/>
          <w:lang w:val="ar-SA"/>
        </w:rPr>
        <w:t>المرتبة الثانية</w:t>
      </w: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 xml:space="preserve">الأداء </w:t>
      </w:r>
      <w:r w:rsidRPr="00464AA2">
        <w:rPr>
          <w:rFonts w:ascii="Traditional Arabic" w:hAnsi="Traditional Arabic" w:cs="Traditional Arabic"/>
          <w:b/>
          <w:sz w:val="24"/>
          <w:szCs w:val="24"/>
          <w:rtl/>
          <w:lang w:val="ar-KW" w:bidi="ar-KW"/>
        </w:rPr>
        <w:t>المالي</w:t>
      </w:r>
      <w:r w:rsidRPr="00464AA2">
        <w:rPr>
          <w:rFonts w:ascii="Traditional Arabic" w:hAnsi="Traditional Arabic" w:cs="Traditional Arabic"/>
          <w:sz w:val="24"/>
          <w:szCs w:val="24"/>
          <w:rtl/>
          <w:lang w:val="ar-SA"/>
        </w:rPr>
        <w:t xml:space="preserve"> بنسبة 23.2%، وبلغت قيمة معامل الانحدار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=0.294</w:t>
      </w:r>
      <w:r w:rsidRPr="00464AA2">
        <w:rPr>
          <w:rFonts w:ascii="Traditional Arabic" w:hAnsi="Traditional Arabic" w:cs="Traditional Arabic"/>
          <w:sz w:val="24"/>
          <w:szCs w:val="24"/>
          <w:rtl/>
          <w:lang w:val="ar-SA"/>
        </w:rPr>
        <w:t xml:space="preserve">)، مما يدل على أن رفع الكفاءة التشغيلية والإدارية يؤدي إلى تحسين استخدام الموارد، وزيادة الإنتاجية وهو ما يتسق مع الأدبيات التي تؤكّد العلاقة بين الكفاءة والربحية. </w:t>
      </w: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 </w:t>
      </w:r>
      <w:r w:rsidRPr="00464AA2">
        <w:rPr>
          <w:rFonts w:ascii="Traditional Arabic" w:hAnsi="Traditional Arabic" w:cs="Traditional Arabic"/>
          <w:b/>
          <w:sz w:val="24"/>
          <w:szCs w:val="24"/>
          <w:rtl/>
          <w:lang w:val="ar-SA"/>
        </w:rPr>
        <w:t>أما في المرتبة الثالثة يأتي الأداء الاقتصادي</w:t>
      </w:r>
      <w:r w:rsidRPr="00464AA2">
        <w:rPr>
          <w:rFonts w:ascii="Traditional Arabic" w:hAnsi="Traditional Arabic" w:cs="Traditional Arabic"/>
          <w:sz w:val="24"/>
          <w:szCs w:val="24"/>
          <w:rtl/>
          <w:lang w:val="ar-SA"/>
        </w:rPr>
        <w:t xml:space="preserve">، حيث أن نسبة تفسير التأثر </w:t>
      </w:r>
      <w:r w:rsidRPr="00464AA2">
        <w:rPr>
          <w:rFonts w:ascii="Traditional Arabic" w:hAnsi="Traditional Arabic" w:cs="Traditional Arabic"/>
          <w:sz w:val="24"/>
          <w:szCs w:val="24"/>
        </w:rPr>
        <w:t>21.1</w:t>
      </w:r>
      <w:r w:rsidRPr="00464AA2">
        <w:rPr>
          <w:rFonts w:ascii="Traditional Arabic" w:hAnsi="Traditional Arabic" w:cs="Traditional Arabic"/>
          <w:sz w:val="24"/>
          <w:szCs w:val="24"/>
          <w:rtl/>
          <w:lang w:val="ar-SA"/>
        </w:rPr>
        <w:t>%، بقيمة معامل انحدار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=0.276</w:t>
      </w:r>
      <w:r w:rsidRPr="00464AA2">
        <w:rPr>
          <w:rFonts w:ascii="Traditional Arabic" w:hAnsi="Traditional Arabic" w:cs="Traditional Arabic"/>
          <w:sz w:val="24"/>
          <w:szCs w:val="24"/>
          <w:rtl/>
          <w:lang w:val="ar-SA"/>
        </w:rPr>
        <w:t xml:space="preserve">)، مما يعكس دور الكفاءة في تعزيز القدرة التنافسية للشركة، وتحقيق قيمة اقتصادية مستدامة على المدى الطويل. </w:t>
      </w:r>
      <w:r w:rsidR="00464AA2" w:rsidRPr="00464AA2">
        <w:rPr>
          <w:rFonts w:ascii="Traditional Arabic" w:hAnsi="Traditional Arabic" w:cs="Traditional Arabic" w:hint="cs"/>
          <w:sz w:val="24"/>
          <w:szCs w:val="24"/>
          <w:rtl/>
          <w:lang w:val="ar-SA"/>
        </w:rPr>
        <w:t>وجاء الأداء</w:t>
      </w:r>
      <w:r w:rsidRPr="00464AA2">
        <w:rPr>
          <w:rFonts w:ascii="Traditional Arabic" w:hAnsi="Traditional Arabic" w:cs="Traditional Arabic"/>
          <w:b/>
          <w:sz w:val="24"/>
          <w:szCs w:val="24"/>
          <w:rtl/>
          <w:lang w:val="ar-SA"/>
        </w:rPr>
        <w:t xml:space="preserve"> التنظيمي في المرتبة الرابعة</w:t>
      </w:r>
      <w:r w:rsidRPr="00464AA2">
        <w:rPr>
          <w:rFonts w:ascii="Traditional Arabic" w:hAnsi="Traditional Arabic" w:cs="Traditional Arabic"/>
          <w:sz w:val="24"/>
          <w:szCs w:val="24"/>
          <w:rtl/>
          <w:lang w:val="ar-SA"/>
        </w:rPr>
        <w:t xml:space="preserve"> بنسبة 19.6 %، ومعامل انحدار بلغت قيمته (</w:t>
      </w:r>
      <w:r w:rsidRPr="00464AA2">
        <w:rPr>
          <w:rFonts w:ascii="Traditional Arabic" w:hAnsi="Traditional Arabic" w:cs="Traditional Arabic"/>
          <w:sz w:val="24"/>
          <w:szCs w:val="24"/>
        </w:rPr>
        <w:sym w:font="Symbol" w:char="F062"/>
      </w:r>
      <w:r w:rsidRPr="00464AA2">
        <w:rPr>
          <w:rFonts w:ascii="Traditional Arabic" w:hAnsi="Traditional Arabic" w:cs="Traditional Arabic"/>
          <w:b/>
          <w:sz w:val="24"/>
          <w:szCs w:val="24"/>
        </w:rPr>
        <w:t xml:space="preserve"> </w:t>
      </w:r>
      <w:r w:rsidRPr="00464AA2">
        <w:rPr>
          <w:rFonts w:ascii="Traditional Arabic" w:hAnsi="Traditional Arabic" w:cs="Traditional Arabic"/>
          <w:sz w:val="24"/>
          <w:szCs w:val="24"/>
        </w:rPr>
        <w:t>=0.268</w:t>
      </w:r>
      <w:r w:rsidRPr="00464AA2">
        <w:rPr>
          <w:rFonts w:ascii="Traditional Arabic" w:hAnsi="Traditional Arabic" w:cs="Traditional Arabic"/>
          <w:sz w:val="24"/>
          <w:szCs w:val="24"/>
          <w:rtl/>
          <w:lang w:val="ar-SA"/>
        </w:rPr>
        <w:t xml:space="preserve">)، وتشير هذه القيم إلى أن الكفاءة تسهم في تحسين الهياكل التنظيمية والإجراءات الإدارية إلا أن تأثيرها هنا أقل نسبياً مقارنة بالأبعاد الأخرى، وربما يعود ذلك إلى أن التنظيم يعتمد أيضاً على عوامل أخرى مثل الثقافة المؤسسية ونمط القيادة. </w:t>
      </w: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sz w:val="24"/>
          <w:szCs w:val="24"/>
          <w:rtl/>
          <w:lang w:val="ar-SA"/>
        </w:rPr>
        <w:t xml:space="preserve">وأخيراً، جاء </w:t>
      </w:r>
      <w:r w:rsidRPr="00464AA2">
        <w:rPr>
          <w:rFonts w:ascii="Traditional Arabic" w:hAnsi="Traditional Arabic" w:cs="Traditional Arabic"/>
          <w:b/>
          <w:sz w:val="24"/>
          <w:szCs w:val="24"/>
          <w:rtl/>
          <w:lang w:val="ar-SA"/>
        </w:rPr>
        <w:t xml:space="preserve">الأداء البيئي </w:t>
      </w:r>
      <w:r w:rsidRPr="00464AA2">
        <w:rPr>
          <w:rFonts w:ascii="Traditional Arabic" w:hAnsi="Traditional Arabic" w:cs="Traditional Arabic"/>
          <w:sz w:val="24"/>
          <w:szCs w:val="24"/>
          <w:rtl/>
          <w:lang w:val="ar-SA"/>
        </w:rPr>
        <w:t xml:space="preserve">في المرتبة الخامسة بنسبة </w:t>
      </w:r>
      <w:r w:rsidRPr="00464AA2">
        <w:rPr>
          <w:rFonts w:ascii="Traditional Arabic" w:hAnsi="Traditional Arabic" w:cs="Traditional Arabic"/>
          <w:sz w:val="24"/>
          <w:szCs w:val="24"/>
        </w:rPr>
        <w:t>19.1</w:t>
      </w:r>
      <w:r w:rsidRPr="00464AA2">
        <w:rPr>
          <w:rFonts w:ascii="Traditional Arabic" w:hAnsi="Traditional Arabic" w:cs="Traditional Arabic"/>
          <w:sz w:val="24"/>
          <w:szCs w:val="24"/>
          <w:rtl/>
          <w:lang w:val="ar-SA"/>
        </w:rPr>
        <w:t>%، ورغم كونه تأثيراً دالاً إحصائياً، إلا أنه الأقل نسبياً، مما قد يعكس أن الممارسات البيئية في الشركات العائلية لا تزال ترتبط بالالتزام التنظيمي أكثر من ارتباطها المباشر بمفهوم الكفاءة التشغيلية..</w:t>
      </w:r>
    </w:p>
    <w:p w:rsidR="00BC0E6A" w:rsidRPr="00464AA2" w:rsidRDefault="00BC0E6A" w:rsidP="00464AA2">
      <w:pPr>
        <w:spacing w:after="0" w:line="360" w:lineRule="auto"/>
        <w:ind w:firstLine="360"/>
        <w:jc w:val="both"/>
        <w:rPr>
          <w:rFonts w:ascii="Traditional Arabic" w:hAnsi="Traditional Arabic" w:cs="Traditional Arabic"/>
          <w:sz w:val="24"/>
          <w:szCs w:val="24"/>
          <w:rtl/>
          <w:lang w:val="ar-SA"/>
        </w:rPr>
      </w:pPr>
      <w:r w:rsidRPr="00464AA2">
        <w:rPr>
          <w:rFonts w:ascii="Traditional Arabic" w:hAnsi="Traditional Arabic" w:cs="Traditional Arabic"/>
          <w:bCs/>
          <w:sz w:val="24"/>
          <w:szCs w:val="24"/>
          <w:rtl/>
          <w:lang w:val="ar-SA"/>
        </w:rPr>
        <w:t>الاستنتاج:</w:t>
      </w:r>
      <w:r w:rsidRPr="00464AA2">
        <w:rPr>
          <w:rFonts w:ascii="Traditional Arabic" w:hAnsi="Traditional Arabic" w:cs="Traditional Arabic"/>
          <w:sz w:val="24"/>
          <w:szCs w:val="24"/>
          <w:rtl/>
          <w:lang w:val="ar-SA"/>
        </w:rPr>
        <w:t xml:space="preserve"> وبناءً على نتائج تحليل الانحدار المتعدد، التي أظهرت وجود تأثير دال إحصائياً عند مستوى </w:t>
      </w:r>
      <w:r w:rsidR="00464AA2" w:rsidRPr="00464AA2">
        <w:rPr>
          <w:rFonts w:ascii="Traditional Arabic" w:hAnsi="Traditional Arabic" w:cs="Traditional Arabic" w:hint="cs"/>
          <w:sz w:val="24"/>
          <w:szCs w:val="24"/>
          <w:rtl/>
          <w:lang w:val="ar-SA"/>
        </w:rPr>
        <w:t>الدلالة (</w:t>
      </w:r>
      <w:r w:rsidRPr="00464AA2">
        <w:rPr>
          <w:rFonts w:ascii="Traditional Arabic" w:hAnsi="Traditional Arabic" w:cs="Traditional Arabic"/>
          <w:sz w:val="24"/>
          <w:szCs w:val="24"/>
        </w:rPr>
        <w:t>Sig= 0.000</w:t>
      </w:r>
      <w:r w:rsidRPr="00464AA2">
        <w:rPr>
          <w:rFonts w:ascii="Traditional Arabic" w:hAnsi="Traditional Arabic" w:cs="Traditional Arabic"/>
          <w:sz w:val="24"/>
          <w:szCs w:val="24"/>
          <w:rtl/>
          <w:lang w:val="ar-SA"/>
        </w:rPr>
        <w:t>) أقل من (</w:t>
      </w:r>
      <w:r w:rsidRPr="00464AA2">
        <w:rPr>
          <w:rFonts w:ascii="Traditional Arabic" w:hAnsi="Traditional Arabic" w:cs="Traditional Arabic"/>
          <w:sz w:val="24"/>
          <w:szCs w:val="24"/>
        </w:rPr>
        <w:t>0.05</w:t>
      </w:r>
      <w:r w:rsidRPr="00464AA2">
        <w:rPr>
          <w:rFonts w:ascii="Traditional Arabic" w:hAnsi="Traditional Arabic" w:cs="Traditional Arabic"/>
          <w:sz w:val="24"/>
          <w:szCs w:val="24"/>
          <w:rtl/>
          <w:lang w:val="ar-SA"/>
        </w:rPr>
        <w:t>) لمبدأ المشاركة على استدامة الأداء المؤسسي في الشركات العائلية محل الدراسة، وبناءً عليه يمكن قبول الفرضية الثالثة. وتؤكّد هذه النتائج على أن مبدأ الكفاءة لا يقتصر تأثيره على البعد المالي فقط؛ بل يمتد ليشمل الأبعاد الاجتماعية والاقتصادية والتنظيمية والبيئية، مما يعزز كونه عنصراً محورياً في تحقيق الاستدامة الشاملة للأداء المؤسسي، كما توضح النتائج أن الشركات العائلية التي تحسن إدارة مواردها وتتبنى آليات رقابية فعّالة تكون أكثر قدرة على تحقيق استدامة متوازنة في مختلف الأبعاد الإجابة على تساؤلات الدراسة.</w:t>
      </w:r>
    </w:p>
    <w:p w:rsidR="00BC0E6A" w:rsidRPr="00464AA2" w:rsidRDefault="00BC0E6A">
      <w:pPr>
        <w:spacing w:after="160" w:line="259" w:lineRule="auto"/>
        <w:rPr>
          <w:rFonts w:ascii="Traditional Arabic" w:hAnsi="Traditional Arabic" w:cs="Traditional Arabic"/>
          <w:b/>
          <w:sz w:val="24"/>
          <w:szCs w:val="24"/>
          <w:rtl/>
          <w:lang w:val="ar-SA"/>
        </w:rPr>
      </w:pPr>
      <w:r w:rsidRPr="00464AA2">
        <w:rPr>
          <w:rFonts w:ascii="Traditional Arabic" w:hAnsi="Traditional Arabic" w:cs="Traditional Arabic"/>
          <w:b/>
          <w:sz w:val="24"/>
          <w:szCs w:val="24"/>
          <w:rtl/>
          <w:lang w:val="ar-SA"/>
        </w:rPr>
        <w:br w:type="page"/>
      </w:r>
    </w:p>
    <w:p w:rsidR="00BC0E6A" w:rsidRPr="003B6CD0" w:rsidRDefault="00BC0E6A">
      <w:pPr>
        <w:autoSpaceDE w:val="0"/>
        <w:autoSpaceDN w:val="0"/>
        <w:adjustRightInd w:val="0"/>
        <w:spacing w:before="240" w:after="0" w:line="360" w:lineRule="auto"/>
        <w:jc w:val="both"/>
        <w:rPr>
          <w:rFonts w:ascii="Traditional Arabic" w:hAnsi="Traditional Arabic" w:cs="Traditional Arabic"/>
          <w:bCs/>
          <w:rtl/>
          <w:lang w:val="ar-SA"/>
        </w:rPr>
      </w:pPr>
      <w:r w:rsidRPr="003B6CD0">
        <w:rPr>
          <w:rFonts w:ascii="Traditional Arabic" w:hAnsi="Traditional Arabic" w:cs="Traditional Arabic"/>
          <w:bCs/>
          <w:rtl/>
          <w:lang w:val="ar-SA"/>
        </w:rPr>
        <w:lastRenderedPageBreak/>
        <w:t xml:space="preserve">4 / </w:t>
      </w:r>
      <w:r w:rsidR="003B6CD0" w:rsidRPr="003B6CD0">
        <w:rPr>
          <w:rFonts w:ascii="Traditional Arabic" w:hAnsi="Traditional Arabic" w:cs="Traditional Arabic" w:hint="cs"/>
          <w:bCs/>
          <w:rtl/>
          <w:lang w:val="ar-SA"/>
        </w:rPr>
        <w:t>6.</w:t>
      </w:r>
      <w:r w:rsidRPr="003B6CD0">
        <w:rPr>
          <w:rFonts w:ascii="Traditional Arabic" w:hAnsi="Traditional Arabic" w:cs="Traditional Arabic"/>
          <w:bCs/>
          <w:rtl/>
          <w:lang w:val="ar-SA"/>
        </w:rPr>
        <w:t xml:space="preserve"> الإجابة على تساؤلات الدراسة في ضوء نتائج اختبار الفرضيات </w:t>
      </w:r>
    </w:p>
    <w:p w:rsidR="00BC0E6A" w:rsidRPr="003B6CD0" w:rsidRDefault="00BC0E6A" w:rsidP="00464AA2">
      <w:pPr>
        <w:spacing w:after="0" w:line="360" w:lineRule="auto"/>
        <w:ind w:firstLine="360"/>
        <w:jc w:val="both"/>
        <w:rPr>
          <w:rFonts w:ascii="Traditional Arabic" w:hAnsi="Traditional Arabic" w:cs="Traditional Arabic"/>
          <w:bCs/>
          <w:sz w:val="24"/>
          <w:szCs w:val="24"/>
          <w:rtl/>
          <w:lang w:val="ar-SA"/>
        </w:rPr>
      </w:pPr>
      <w:r w:rsidRPr="003B6CD0">
        <w:rPr>
          <w:rFonts w:ascii="Traditional Arabic" w:hAnsi="Traditional Arabic" w:cs="Traditional Arabic"/>
          <w:bCs/>
          <w:sz w:val="24"/>
          <w:szCs w:val="24"/>
          <w:rtl/>
          <w:lang w:val="ar-SA"/>
        </w:rPr>
        <w:t>الإجابة على السؤال الرئيسي: هل يوجد تأثير لتطبيق مبادئ الحوكمة على استدامة الأداء المؤسسي في الشركات العائلية في المنطقة الغربية بالمملكة العربية السعودية؟</w:t>
      </w:r>
    </w:p>
    <w:p w:rsidR="00BC0E6A" w:rsidRPr="003B6CD0" w:rsidRDefault="00BC0E6A" w:rsidP="003B6CD0">
      <w:pPr>
        <w:spacing w:after="0" w:line="360" w:lineRule="auto"/>
        <w:ind w:firstLine="360"/>
        <w:jc w:val="both"/>
        <w:rPr>
          <w:rFonts w:ascii="Traditional Arabic" w:hAnsi="Traditional Arabic" w:cs="Traditional Arabic"/>
          <w:b/>
          <w:sz w:val="24"/>
          <w:szCs w:val="24"/>
          <w:rtl/>
          <w:lang w:val="ar-SA"/>
        </w:rPr>
      </w:pPr>
      <w:r w:rsidRPr="003B6CD0">
        <w:rPr>
          <w:rFonts w:ascii="Traditional Arabic" w:hAnsi="Traditional Arabic" w:cs="Traditional Arabic"/>
          <w:b/>
          <w:sz w:val="24"/>
          <w:szCs w:val="24"/>
          <w:rtl/>
          <w:lang w:val="ar-SA"/>
        </w:rPr>
        <w:t xml:space="preserve">أظهرت نتائج تحليل الانحدار وجود تأثير إيجابي ذي دلالة إحصائية لمبادئ الحوكمة على استدامة الأداء المؤسسي، حيث كانت قيمة مستوى الدلالة أقل من (0.05) مما يؤكّد معنوية النموذج الإحصائي. كما أوضح معامل التحديد أن نسبة معتبرة من التباين في استدامة الأداء المؤسسي يمكن تفسيرها من خلال مستوى تطبيق مبادئ الحوكمة. وبناءً على ذلك يمكن التأكيد على وجود تأثير جوهري لتطبيق مبادئ الحوكمة في تعزيز استدامة الأداء المؤسسي في الشركات العائلية محل الدراسة.  </w:t>
      </w:r>
    </w:p>
    <w:p w:rsidR="00BC0E6A" w:rsidRPr="003B6CD0" w:rsidRDefault="00BC0E6A">
      <w:pPr>
        <w:autoSpaceDE w:val="0"/>
        <w:autoSpaceDN w:val="0"/>
        <w:adjustRightInd w:val="0"/>
        <w:spacing w:before="240" w:after="0" w:line="360" w:lineRule="auto"/>
        <w:jc w:val="both"/>
        <w:rPr>
          <w:rFonts w:ascii="Traditional Arabic" w:hAnsi="Traditional Arabic" w:cs="Traditional Arabic"/>
          <w:bCs/>
          <w:sz w:val="28"/>
          <w:szCs w:val="28"/>
          <w:rtl/>
          <w:lang w:val="ar-SA"/>
        </w:rPr>
      </w:pPr>
      <w:r w:rsidRPr="003B6CD0">
        <w:rPr>
          <w:rFonts w:ascii="Traditional Arabic" w:hAnsi="Traditional Arabic" w:cs="Traditional Arabic"/>
          <w:bCs/>
          <w:sz w:val="28"/>
          <w:szCs w:val="28"/>
          <w:rtl/>
          <w:lang w:val="ar-SA"/>
        </w:rPr>
        <w:t xml:space="preserve">الإجابة على التساؤلات الفرعية: </w:t>
      </w:r>
    </w:p>
    <w:p w:rsidR="00BC0E6A" w:rsidRPr="003B6CD0" w:rsidRDefault="00BC0E6A" w:rsidP="006A571E">
      <w:pPr>
        <w:numPr>
          <w:ilvl w:val="0"/>
          <w:numId w:val="39"/>
        </w:numPr>
        <w:autoSpaceDE w:val="0"/>
        <w:autoSpaceDN w:val="0"/>
        <w:adjustRightInd w:val="0"/>
        <w:spacing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الأول: هل يوجد تأثير لمبدأ الشفافية على استدامة الأداء المؤسسي في الشركات العائلية بالمنطقة الغربية في المملكة العربية السعودية؟</w:t>
      </w:r>
    </w:p>
    <w:p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أثبتت نتائج تحليل الانحدار أن مبدأ الشفافية يؤثّر تأثيراً إيجابياً ذا دلالة إحصائية على استدامة الأداء المؤسسي مما يشير إلى أن ووح المعلومات والإفصاح المنتظم يسهمان في تعزيز الثقة المؤسسية ودعم الاستقرار طويل الأجل للشركات العائلية. </w:t>
      </w:r>
    </w:p>
    <w:p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الثاني: هل يوجد تأثير لمبدأ المساءلة على استدامة الأداء المؤسسي في الشركات العائلية بالمنطقة الغربية في المملكة العربية السعودية؟</w:t>
      </w:r>
    </w:p>
    <w:p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أظهرت النتائج وجود تأثير معنوي لمبدأ المساءلة على استدامة الأداء المؤسسي، وهو ما يعكس أهمية وجود آليات رقابية واضحة تحدد المسؤوليات وتدعم الانضباط الإداري، بما يسهم في رفع كفاءة الأداء واستدامته. </w:t>
      </w:r>
    </w:p>
    <w:p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t>الإجابة على التساؤل الفرعي الثالث: هل يوجد تأثير لمبدأ المشاركة على استدامة الأداء المؤسسي في الشركات العائلية بالمنطقة الغربية في المملكة العربية السعودية؟</w:t>
      </w:r>
    </w:p>
    <w:p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بيّنت النتائج أن مبدأ المشاركة له تأثير إيجابي دال إحصائياً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يدل على أن إشراك الأطراف المعنية في صنع القرار يعزز الالتزام المؤسسي ويحسّن جودة القرارات الاستراتيجية داخل الشركات العائلية.</w:t>
      </w:r>
    </w:p>
    <w:p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bCs/>
          <w:sz w:val="24"/>
          <w:szCs w:val="24"/>
          <w:rtl/>
          <w:lang w:val="ar-SA"/>
        </w:rPr>
        <w:lastRenderedPageBreak/>
        <w:t>الإجابة على التساؤل الفرعي الرابع: هل يوجد تأثير لمبدأ العدالة في بيئة العمل على استدامة الأداء المؤسسي في الشركات العائلية بالمنطقة الغربية في المملكة العربية السعودية؟</w:t>
      </w:r>
    </w:p>
    <w:p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أوضحت نتائج التحليل الإحصائي وجود تأثير إيجابي دال إحصائياً لمبدأ العدالة على استدامة الأداء </w:t>
      </w:r>
      <w:r w:rsidR="003B6CD0" w:rsidRPr="003B6CD0">
        <w:rPr>
          <w:rFonts w:ascii="Traditional Arabic" w:hAnsi="Traditional Arabic" w:cs="Traditional Arabic" w:hint="cs"/>
          <w:sz w:val="24"/>
          <w:szCs w:val="24"/>
          <w:rtl/>
          <w:lang w:val="ar-SA"/>
        </w:rPr>
        <w:t>المؤسسي، مما</w:t>
      </w:r>
      <w:r w:rsidRPr="003B6CD0">
        <w:rPr>
          <w:rFonts w:ascii="Traditional Arabic" w:hAnsi="Traditional Arabic" w:cs="Traditional Arabic"/>
          <w:sz w:val="24"/>
          <w:szCs w:val="24"/>
          <w:rtl/>
          <w:lang w:val="ar-SA"/>
        </w:rPr>
        <w:t xml:space="preserve"> يشير إلى أن تعزيز المساواة وتكافؤ الفرص داخل بيئة العمل يسهم في رفع مستوى الرضا الوظيفي والاستقرار التنظيمي وهو ما ينعكس إيجاباً على الأداء المستدام. </w:t>
      </w:r>
    </w:p>
    <w:p w:rsidR="00BC0E6A" w:rsidRPr="003B6CD0" w:rsidRDefault="00BC0E6A" w:rsidP="006A571E">
      <w:pPr>
        <w:numPr>
          <w:ilvl w:val="0"/>
          <w:numId w:val="39"/>
        </w:numPr>
        <w:autoSpaceDE w:val="0"/>
        <w:autoSpaceDN w:val="0"/>
        <w:adjustRightInd w:val="0"/>
        <w:spacing w:before="240" w:after="0" w:line="360" w:lineRule="auto"/>
        <w:jc w:val="both"/>
        <w:rPr>
          <w:rFonts w:ascii="Traditional Arabic" w:hAnsi="Traditional Arabic" w:cs="Traditional Arabic"/>
          <w:bCs/>
          <w:sz w:val="24"/>
          <w:szCs w:val="24"/>
        </w:rPr>
      </w:pPr>
      <w:r w:rsidRPr="003B6CD0">
        <w:rPr>
          <w:rFonts w:ascii="Traditional Arabic" w:hAnsi="Traditional Arabic" w:cs="Traditional Arabic"/>
          <w:sz w:val="24"/>
          <w:szCs w:val="24"/>
          <w:rtl/>
          <w:lang w:val="ar-SA"/>
        </w:rPr>
        <w:t xml:space="preserve"> </w:t>
      </w:r>
      <w:r w:rsidRPr="003B6CD0">
        <w:rPr>
          <w:rFonts w:ascii="Traditional Arabic" w:hAnsi="Traditional Arabic" w:cs="Traditional Arabic"/>
          <w:bCs/>
          <w:sz w:val="24"/>
          <w:szCs w:val="24"/>
          <w:rtl/>
          <w:lang w:val="ar-SA"/>
        </w:rPr>
        <w:t xml:space="preserve">الإجابة على التساؤل الفرعي </w:t>
      </w:r>
      <w:r w:rsidR="003B6CD0">
        <w:rPr>
          <w:rFonts w:ascii="Traditional Arabic" w:hAnsi="Traditional Arabic" w:cs="Traditional Arabic" w:hint="cs"/>
          <w:bCs/>
          <w:sz w:val="24"/>
          <w:szCs w:val="24"/>
          <w:rtl/>
          <w:lang w:val="ar-SA"/>
        </w:rPr>
        <w:t>الخامس</w:t>
      </w:r>
      <w:r w:rsidRPr="003B6CD0">
        <w:rPr>
          <w:rFonts w:ascii="Traditional Arabic" w:hAnsi="Traditional Arabic" w:cs="Traditional Arabic"/>
          <w:bCs/>
          <w:sz w:val="24"/>
          <w:szCs w:val="24"/>
          <w:rtl/>
          <w:lang w:val="ar-SA"/>
        </w:rPr>
        <w:t>: هل يوجد تأثير لمبدأ الكفاءة على استدامة الأداء المؤسسي في الشركات العائلية بالمنطقة الغربية في المملكة العربية السعودية؟</w:t>
      </w:r>
    </w:p>
    <w:p w:rsidR="00BC0E6A" w:rsidRPr="003B6CD0" w:rsidRDefault="00BC0E6A">
      <w:pPr>
        <w:autoSpaceDE w:val="0"/>
        <w:autoSpaceDN w:val="0"/>
        <w:adjustRightInd w:val="0"/>
        <w:spacing w:after="0" w:line="360" w:lineRule="auto"/>
        <w:ind w:left="72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أثبتت النتائج أن مبدأ الكفاءة يُعدّ من أكثر المبادئ تأثيراً على استدامة الأداء المؤسسي، حيث ظهر تأثيره المعنوي على مختلف أبعاد الأداء، لاسيما البعد الاجتماعي، مما يؤكّد أن الإدارة </w:t>
      </w:r>
      <w:r w:rsidR="003B6CD0" w:rsidRPr="003B6CD0">
        <w:rPr>
          <w:rFonts w:ascii="Traditional Arabic" w:hAnsi="Traditional Arabic" w:cs="Traditional Arabic" w:hint="cs"/>
          <w:sz w:val="24"/>
          <w:szCs w:val="24"/>
          <w:rtl/>
          <w:lang w:val="ar-SA"/>
        </w:rPr>
        <w:t>الرشيدة للموارد</w:t>
      </w:r>
      <w:r w:rsidRPr="003B6CD0">
        <w:rPr>
          <w:rFonts w:ascii="Traditional Arabic" w:hAnsi="Traditional Arabic" w:cs="Traditional Arabic"/>
          <w:sz w:val="24"/>
          <w:szCs w:val="24"/>
          <w:rtl/>
          <w:lang w:val="ar-SA"/>
        </w:rPr>
        <w:t xml:space="preserve"> وتحقيق الاستخدام الأمثل لها يشكّلان ركيزة أساسية في دعم استدامة الشركات العائلية. </w:t>
      </w:r>
    </w:p>
    <w:p w:rsidR="00BC0E6A" w:rsidRPr="003B6CD0" w:rsidRDefault="00BC0E6A" w:rsidP="00E85DB7">
      <w:pPr>
        <w:autoSpaceDE w:val="0"/>
        <w:autoSpaceDN w:val="0"/>
        <w:adjustRightInd w:val="0"/>
        <w:spacing w:after="0" w:line="360" w:lineRule="auto"/>
        <w:ind w:left="720"/>
        <w:jc w:val="both"/>
        <w:rPr>
          <w:rFonts w:ascii="Traditional Arabic" w:hAnsi="Traditional Arabic" w:cs="Traditional Arabic"/>
          <w:sz w:val="24"/>
          <w:szCs w:val="24"/>
        </w:rPr>
      </w:pPr>
      <w:r w:rsidRPr="003B6CD0">
        <w:rPr>
          <w:rFonts w:ascii="Traditional Arabic" w:hAnsi="Traditional Arabic" w:cs="Traditional Arabic"/>
          <w:sz w:val="24"/>
          <w:szCs w:val="24"/>
          <w:rtl/>
          <w:lang w:val="ar-SA"/>
        </w:rPr>
        <w:t xml:space="preserve">تؤكد النتائج أن جميع مبادئ الحوكمة محل الدراسة (الشفافية، المساءلة، المشاركة، العدالة، الكفاءة) لها تأثيرات إيجابية ودالة إحصائياً على استدامة الأداء المؤسسي، وإن اختلفت قوة التأثير بين مبدأ وآخر. ويعزز ذلك من أهمية تبنّي إطار حوكمة متكامل داخل الشركات العائلية لضمان تحقيق الاستدامة المؤسسية على المدى الطويل. </w:t>
      </w:r>
    </w:p>
    <w:p w:rsidR="00860790" w:rsidRDefault="00BC0E6A" w:rsidP="00E85DB7">
      <w:pPr>
        <w:spacing w:before="240" w:after="0" w:line="360" w:lineRule="auto"/>
        <w:ind w:firstLine="360"/>
        <w:jc w:val="both"/>
        <w:rPr>
          <w:rFonts w:ascii="Traditional Arabic" w:hAnsi="Traditional Arabic" w:cs="Traditional Arabic"/>
          <w:sz w:val="24"/>
          <w:szCs w:val="24"/>
          <w:rtl/>
          <w:lang w:val="ar-SA"/>
        </w:rPr>
      </w:pPr>
      <w:r w:rsidRPr="003B6CD0">
        <w:rPr>
          <w:rFonts w:ascii="Traditional Arabic" w:hAnsi="Traditional Arabic" w:cs="Traditional Arabic"/>
          <w:sz w:val="24"/>
          <w:szCs w:val="24"/>
          <w:rtl/>
          <w:lang w:val="ar-SA"/>
        </w:rPr>
        <w:t xml:space="preserve">واستكمالاً للتحليل إجراء تحليل تطبيقي لبعض النماذج المختارة من الشركات العائلية السعودية، بهدف رصد انعكاس ممارسات الحوكمة على استدامة الأداء في سياق الواقع. </w:t>
      </w:r>
    </w:p>
    <w:p w:rsidR="00860790" w:rsidRDefault="00860790">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E85DB7" w:rsidRDefault="00BC0E6A" w:rsidP="007229EF">
      <w:pPr>
        <w:spacing w:before="240" w:line="360" w:lineRule="auto"/>
        <w:jc w:val="both"/>
        <w:rPr>
          <w:rFonts w:ascii="Traditional Arabic" w:hAnsi="Traditional Arabic" w:cs="Traditional Arabic"/>
          <w:bCs/>
          <w:rtl/>
          <w:lang w:val="ar-SA"/>
        </w:rPr>
      </w:pPr>
      <w:r w:rsidRPr="00E85DB7">
        <w:rPr>
          <w:rFonts w:ascii="Traditional Arabic" w:hAnsi="Traditional Arabic" w:cs="Traditional Arabic"/>
          <w:bCs/>
          <w:rtl/>
          <w:lang w:val="ar-SA"/>
        </w:rPr>
        <w:lastRenderedPageBreak/>
        <w:t xml:space="preserve">4 / </w:t>
      </w:r>
      <w:r w:rsidR="00E85DB7" w:rsidRPr="00E85DB7">
        <w:rPr>
          <w:rFonts w:ascii="Traditional Arabic" w:hAnsi="Traditional Arabic" w:cs="Traditional Arabic" w:hint="cs"/>
          <w:bCs/>
          <w:rtl/>
          <w:lang w:val="ar-SA"/>
        </w:rPr>
        <w:t>7.</w:t>
      </w:r>
      <w:r w:rsidRPr="00E85DB7">
        <w:rPr>
          <w:rFonts w:ascii="Traditional Arabic" w:hAnsi="Traditional Arabic" w:cs="Traditional Arabic"/>
          <w:bCs/>
          <w:rtl/>
          <w:lang w:val="ar-SA"/>
        </w:rPr>
        <w:t xml:space="preserve"> التحليل التطبيقي لنماذج مختارة من الشركات العائلية السعودية: </w:t>
      </w:r>
    </w:p>
    <w:p w:rsidR="00E85DB7" w:rsidRDefault="00BC0E6A">
      <w:pPr>
        <w:shd w:val="clear" w:color="auto" w:fill="FFFFFF"/>
        <w:spacing w:after="0" w:line="360" w:lineRule="auto"/>
        <w:ind w:firstLine="616"/>
        <w:jc w:val="both"/>
        <w:textAlignment w:val="baseline"/>
        <w:rPr>
          <w:rFonts w:ascii="Traditional Arabic" w:hAnsi="Traditional Arabic" w:cs="Traditional Arabic"/>
          <w:sz w:val="24"/>
          <w:szCs w:val="24"/>
          <w:rtl/>
          <w:lang w:val="ar-SA"/>
        </w:rPr>
      </w:pPr>
      <w:r w:rsidRPr="00E85DB7">
        <w:rPr>
          <w:rFonts w:ascii="Traditional Arabic" w:hAnsi="Traditional Arabic" w:cs="Traditional Arabic"/>
          <w:sz w:val="24"/>
          <w:szCs w:val="24"/>
          <w:rtl/>
          <w:lang w:val="ar-SA"/>
        </w:rPr>
        <w:t xml:space="preserve">في إطار دراسة العلاقة بين تطبيق مبادئ الحوكمة واستدامة الأداء المؤسسي في الشركات العائلية في المنطقة الغربية بالمملكة العربية السعودية، تبرز أهمية تحليل نماذج واقعية من الشركات العائلية السعودية التي خاضت تجارب حوكمة متنوعة، تم اختيار عدد من الشركات العائلية الرائدة التي تتميز بتاريخ طويل في السوق السعودي، وتنوّع نشاطها في العديد من القطاعات، وتفاوت في مستوى تطبيق آليات الحوكمة، ويهدف هذا الجزء إلى تقديم دراسة تحليلية مختصرة لرحلة هذه الشركات من التأسيس وحتى المرحلة الحالية، مع التركيز على التحديات التي واجهتها، والاستراتيجيات التي اتبعتها لتطبيق الحوكمة، ومدى انعكاس ذلك على استدامة أدائها المؤسسي. </w:t>
      </w:r>
    </w:p>
    <w:p w:rsidR="00BC0E6A" w:rsidRPr="00860790" w:rsidRDefault="00BC0E6A">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860790">
        <w:rPr>
          <w:rFonts w:ascii="Traditional Arabic" w:hAnsi="Traditional Arabic" w:cs="Traditional Arabic"/>
          <w:bCs/>
          <w:sz w:val="28"/>
          <w:szCs w:val="28"/>
          <w:rtl/>
          <w:lang w:val="ar-SA"/>
        </w:rPr>
        <w:t xml:space="preserve">نموذج مجموعة عبد اللطيف جميل (التحوّل المؤسسي وتوسيع نطاق الحوكمة) </w:t>
      </w:r>
    </w:p>
    <w:p w:rsidR="00BC0E6A" w:rsidRPr="00860790" w:rsidRDefault="00BC0E6A" w:rsidP="00860790">
      <w:pPr>
        <w:spacing w:before="240" w:after="0" w:line="360" w:lineRule="auto"/>
        <w:ind w:firstLine="360"/>
        <w:jc w:val="both"/>
        <w:rPr>
          <w:rFonts w:ascii="Traditional Arabic" w:hAnsi="Traditional Arabic" w:cs="Traditional Arabic"/>
          <w:sz w:val="24"/>
          <w:szCs w:val="24"/>
          <w:rtl/>
          <w:lang w:val="ar-SA"/>
        </w:rPr>
      </w:pPr>
      <w:r w:rsidRPr="00860790">
        <w:rPr>
          <w:rFonts w:ascii="Traditional Arabic" w:hAnsi="Traditional Arabic" w:cs="Traditional Arabic"/>
          <w:sz w:val="24"/>
          <w:szCs w:val="24"/>
          <w:rtl/>
          <w:lang w:val="ar-SA"/>
        </w:rPr>
        <w:t xml:space="preserve">تأسست مجموعة عبداللطيف جميل في عام 1945 على يد عبداللطيف جميل– رحمه الله– كشركة عائلية تعمل في قطاع تجارة السيارات، حتى أصبحت واحدة من أبرز التكتلات الاقتصادية في المملكة العربية السعودية، مع نشاطات تمتد إلى أكثر من 30 دولة حول العالم في قطاعات متنوعة، ومع توسّع المجموعة أفقياً ورأسياً، برزت الحاجة إلى تحوّل جذري في البنية المؤسسية وآليات اتخاذ القرار، وقد بدأت المجموعة في مطلع الألفية بتنفيذ خطة حوكمة شاملة تهدف إلى: تحقيق الفصل بين الملكية والإدارة، من خلال تعيين إدارة تنفيذية من خارج العائلة، إنشاء مجالس إدارة متعددة لكل قطاع استثماري، يضم مختصين وأعضاء مستقلين، اعتماد الشفافية في التقارير المالية والإفصاح وفق معايير دولية، تطبيق قواعد تعاقب القيادة المبنية على الكفاءة لا على القرابة العائلية فقط، إعداد ميثاق عائلي داخلي لضبط العلاقات العائلية- المؤسسية، وقد نتج عن ذلك: تحسين القدرة التنافسية عالميًا بفضل وجود هياكل واضحة للحوكمة، زيادة الجاذبية الاستثمارية بسبب مصداقية الأداء المالي والتنظيمي، تعزيز استدامة الأداء المؤسسي رغم التعقيدات الناتجة عن تعدد الجنسيات والثقافات في الأعمال الدولية، تمكين الجيل الثالث من القيادة في مناخ مؤسسي ناضج ومبني على مؤشرات الأداء والحوكمة، ويُعد هذا التحول نموذجاً عملياً يُبرهن على أن الشركات العائلية يمكنها تحقيق استدامة طويلة الأمد للأداء المؤسسي إذا ما توافرت لديها الإرادة لتطبيق الحوكمة الحديثة بشكل تدريجي ومنظم. الجدول التالي يوضح تحليل واقع الحوكمة والاستدامة في عدد من الشركات العائلية في المنطقة الغربية. </w:t>
      </w:r>
    </w:p>
    <w:p w:rsidR="00BC0E6A" w:rsidRPr="00860790" w:rsidRDefault="00BC0E6A" w:rsidP="00860790">
      <w:pPr>
        <w:spacing w:after="160" w:line="360" w:lineRule="auto"/>
        <w:rPr>
          <w:rFonts w:ascii="Traditional Arabic" w:hAnsi="Traditional Arabic" w:cs="Traditional Arabic"/>
          <w:b/>
          <w:color w:val="000000"/>
          <w:sz w:val="24"/>
          <w:szCs w:val="24"/>
          <w:rtl/>
          <w:lang w:val="ar-SA"/>
        </w:rPr>
      </w:pPr>
      <w:r w:rsidRPr="00860790">
        <w:rPr>
          <w:rFonts w:ascii="Traditional Arabic" w:hAnsi="Traditional Arabic" w:cs="Traditional Arabic"/>
          <w:b/>
          <w:color w:val="000000"/>
          <w:sz w:val="24"/>
          <w:szCs w:val="24"/>
          <w:rtl/>
          <w:lang w:val="ar-SA"/>
        </w:rPr>
        <w:br w:type="page"/>
      </w:r>
    </w:p>
    <w:p w:rsidR="00BC0E6A" w:rsidRPr="0070043C" w:rsidRDefault="00BC0E6A" w:rsidP="0070043C">
      <w:pPr>
        <w:shd w:val="clear" w:color="auto" w:fill="FFFFFF"/>
        <w:spacing w:line="240" w:lineRule="auto"/>
        <w:jc w:val="center"/>
        <w:textAlignment w:val="baseline"/>
        <w:rPr>
          <w:rFonts w:ascii="Traditional Arabic" w:hAnsi="Traditional Arabic" w:cs="Traditional Arabic"/>
          <w:bCs/>
          <w:color w:val="000000"/>
          <w:sz w:val="24"/>
          <w:szCs w:val="24"/>
          <w:rtl/>
          <w:lang w:val="ar-SA"/>
        </w:rPr>
      </w:pPr>
      <w:r w:rsidRPr="0070043C">
        <w:rPr>
          <w:rFonts w:ascii="Traditional Arabic" w:hAnsi="Traditional Arabic" w:cs="Traditional Arabic"/>
          <w:bCs/>
          <w:color w:val="000000"/>
          <w:sz w:val="24"/>
          <w:szCs w:val="24"/>
          <w:rtl/>
          <w:lang w:val="ar-SA"/>
        </w:rPr>
        <w:lastRenderedPageBreak/>
        <w:t>جدول (</w:t>
      </w:r>
      <w:r w:rsidRPr="0070043C">
        <w:rPr>
          <w:rFonts w:ascii="Traditional Arabic" w:hAnsi="Traditional Arabic" w:cs="Traditional Arabic"/>
          <w:bCs/>
          <w:color w:val="000000"/>
          <w:sz w:val="24"/>
          <w:szCs w:val="24"/>
        </w:rPr>
        <w:t>20</w:t>
      </w:r>
      <w:r w:rsidRPr="0070043C">
        <w:rPr>
          <w:rFonts w:ascii="Traditional Arabic" w:hAnsi="Traditional Arabic" w:cs="Traditional Arabic"/>
          <w:bCs/>
          <w:color w:val="000000"/>
          <w:sz w:val="24"/>
          <w:szCs w:val="24"/>
          <w:rtl/>
          <w:lang w:val="ar-KW"/>
        </w:rPr>
        <w:t>):</w:t>
      </w:r>
      <w:r w:rsidRPr="0070043C">
        <w:rPr>
          <w:rFonts w:ascii="Traditional Arabic" w:hAnsi="Traditional Arabic" w:cs="Traditional Arabic"/>
          <w:bCs/>
          <w:color w:val="000000"/>
          <w:sz w:val="24"/>
          <w:szCs w:val="24"/>
          <w:rtl/>
          <w:lang w:val="ar-SA"/>
        </w:rPr>
        <w:t xml:space="preserve"> يوضح تحليل واقع الحوكمة واستدامة الأداء في الشركات العائلية السعودية المختارة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9"/>
        <w:gridCol w:w="844"/>
        <w:gridCol w:w="957"/>
        <w:gridCol w:w="912"/>
        <w:gridCol w:w="649"/>
        <w:gridCol w:w="1395"/>
        <w:gridCol w:w="1109"/>
        <w:gridCol w:w="1096"/>
        <w:gridCol w:w="1393"/>
      </w:tblGrid>
      <w:tr w:rsidR="0070043C" w:rsidRPr="0070043C" w:rsidTr="0070043C">
        <w:trPr>
          <w:trHeight w:val="113"/>
          <w:tblHeader/>
          <w:jc w:val="center"/>
        </w:trPr>
        <w:tc>
          <w:tcPr>
            <w:tcW w:w="1039" w:type="dxa"/>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Pr>
            </w:pPr>
            <w:r w:rsidRPr="0070043C">
              <w:rPr>
                <w:rFonts w:ascii="Traditional Arabic" w:hAnsi="Traditional Arabic" w:cs="Traditional Arabic"/>
                <w:bCs/>
                <w:sz w:val="24"/>
                <w:szCs w:val="24"/>
                <w:rtl/>
                <w:lang w:val="ar-SA"/>
              </w:rPr>
              <w:t>اسم الشركة</w:t>
            </w:r>
          </w:p>
        </w:tc>
        <w:tc>
          <w:tcPr>
            <w:tcW w:w="844" w:type="dxa"/>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سنة التأسيس</w:t>
            </w:r>
          </w:p>
        </w:tc>
        <w:tc>
          <w:tcPr>
            <w:tcW w:w="920" w:type="dxa"/>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عمر الشركة (بالسنوات)</w:t>
            </w:r>
          </w:p>
        </w:tc>
        <w:tc>
          <w:tcPr>
            <w:tcW w:w="0" w:type="auto"/>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المؤسس</w:t>
            </w:r>
          </w:p>
        </w:tc>
        <w:tc>
          <w:tcPr>
            <w:tcW w:w="0" w:type="auto"/>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الجيل الحالي</w:t>
            </w:r>
          </w:p>
        </w:tc>
        <w:tc>
          <w:tcPr>
            <w:tcW w:w="0" w:type="auto"/>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مراحل التطور الرئيسية</w:t>
            </w:r>
          </w:p>
        </w:tc>
        <w:tc>
          <w:tcPr>
            <w:tcW w:w="1109" w:type="dxa"/>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آليات الحوكمة المطبقة</w:t>
            </w:r>
          </w:p>
        </w:tc>
        <w:tc>
          <w:tcPr>
            <w:tcW w:w="1096" w:type="dxa"/>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التحديات في تطبيق الحوكمة</w:t>
            </w:r>
          </w:p>
        </w:tc>
        <w:tc>
          <w:tcPr>
            <w:tcW w:w="0" w:type="auto"/>
            <w:shd w:val="clear" w:color="auto" w:fill="D9D9D9"/>
            <w:vAlign w:val="center"/>
          </w:tcPr>
          <w:p w:rsidR="00BC0E6A" w:rsidRPr="0070043C" w:rsidRDefault="00BC0E6A">
            <w:pPr>
              <w:spacing w:after="0" w:line="200" w:lineRule="exact"/>
              <w:jc w:val="center"/>
              <w:rPr>
                <w:rFonts w:ascii="Traditional Arabic" w:hAnsi="Traditional Arabic" w:cs="Traditional Arabic"/>
                <w:bCs/>
                <w:sz w:val="24"/>
                <w:szCs w:val="24"/>
                <w:rtl/>
                <w:lang w:val="ar-SA"/>
              </w:rPr>
            </w:pPr>
            <w:r w:rsidRPr="0070043C">
              <w:rPr>
                <w:rFonts w:ascii="Traditional Arabic" w:hAnsi="Traditional Arabic" w:cs="Traditional Arabic"/>
                <w:bCs/>
                <w:sz w:val="24"/>
                <w:szCs w:val="24"/>
                <w:rtl/>
                <w:lang w:val="ar-SA"/>
              </w:rPr>
              <w:t>استراتيجيات التغلب على التحديات</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الزاهد</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1951</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74</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الزاهد</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توسعت من النقل والمعدات إلى الطاقة واللوجستيات</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فصل الملكية عن الإدارة</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شركة فتيحي القابضة</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1907</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118</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حسن فتيحي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محل مجوهرات إلى تجارة واستثمارات متنوعة</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مساهمة مدرجة</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التحول إلى شركة مساهمة، الشفافية</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تعيين أعضاء مستقلين، تطبيق حوكمة السوق المالي</w:t>
            </w:r>
          </w:p>
        </w:tc>
      </w:tr>
      <w:tr w:rsidR="0070043C" w:rsidRPr="0070043C" w:rsidTr="0070043C">
        <w:trPr>
          <w:trHeight w:val="113"/>
          <w:jc w:val="center"/>
        </w:trPr>
        <w:tc>
          <w:tcPr>
            <w:tcW w:w="1039" w:type="dxa"/>
            <w:vAlign w:val="center"/>
          </w:tcPr>
          <w:p w:rsidR="00BC0E6A" w:rsidRPr="0070043C" w:rsidRDefault="0070043C">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hint="cs"/>
                <w:b/>
                <w:sz w:val="24"/>
                <w:szCs w:val="24"/>
                <w:rtl/>
                <w:lang w:val="ar-SA"/>
              </w:rPr>
              <w:t>عبد اللطي</w:t>
            </w:r>
            <w:r w:rsidRPr="0070043C">
              <w:rPr>
                <w:rFonts w:ascii="Traditional Arabic" w:hAnsi="Traditional Arabic" w:cs="Traditional Arabic"/>
                <w:b/>
                <w:sz w:val="24"/>
                <w:szCs w:val="24"/>
                <w:rtl/>
                <w:lang w:val="ar-SA"/>
              </w:rPr>
              <w:t>ف</w:t>
            </w:r>
            <w:r w:rsidR="00BC0E6A" w:rsidRPr="0070043C">
              <w:rPr>
                <w:rFonts w:ascii="Traditional Arabic" w:hAnsi="Traditional Arabic" w:cs="Traditional Arabic"/>
                <w:b/>
                <w:sz w:val="24"/>
                <w:szCs w:val="24"/>
                <w:rtl/>
                <w:lang w:val="ar-SA"/>
              </w:rPr>
              <w:t xml:space="preserve"> جميل</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1945</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80</w:t>
            </w:r>
          </w:p>
        </w:tc>
        <w:tc>
          <w:tcPr>
            <w:tcW w:w="0" w:type="auto"/>
            <w:vAlign w:val="center"/>
          </w:tcPr>
          <w:p w:rsidR="00BC0E6A" w:rsidRPr="0070043C" w:rsidRDefault="0070043C">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hint="cs"/>
                <w:sz w:val="24"/>
                <w:szCs w:val="24"/>
                <w:rtl/>
                <w:lang w:val="ar-SA"/>
              </w:rPr>
              <w:t>عبد اللطي</w:t>
            </w:r>
            <w:r w:rsidRPr="0070043C">
              <w:rPr>
                <w:rFonts w:ascii="Traditional Arabic" w:hAnsi="Traditional Arabic" w:cs="Traditional Arabic"/>
                <w:sz w:val="24"/>
                <w:szCs w:val="24"/>
                <w:rtl/>
                <w:lang w:val="ar-SA"/>
              </w:rPr>
              <w:t>ف</w:t>
            </w:r>
            <w:r w:rsidR="00BC0E6A" w:rsidRPr="0070043C">
              <w:rPr>
                <w:rFonts w:ascii="Traditional Arabic" w:hAnsi="Traditional Arabic" w:cs="Traditional Arabic"/>
                <w:sz w:val="24"/>
                <w:szCs w:val="24"/>
                <w:rtl/>
                <w:lang w:val="ar-SA"/>
              </w:rPr>
              <w:t xml:space="preserve"> جميل</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وكالة سيارات إلى قطاعات الطاقة والخدمات المالية</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تنظيمي احترافي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الشفافية، انتقال الأجيال</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تقارير شفافية، تطوير داخلي</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يوسف محمد ناغي</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1911</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114</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يوسف محمد ناغي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الإلكترونيات والتوزيع</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غياب تخطيط استراتيجي، توزيع أدوار</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استراتيجية تطوير مستدامة، توزيع واضح للصلاحيات</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مجموعة النهلة</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حسن عباس شربتلي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التجارة إلى العقارات والاستثمار</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مقاومة التغيير، الإفصاح</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معايير دولية، تدريب داخلي</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سدكو</w:t>
            </w:r>
            <w:proofErr w:type="spellEnd"/>
            <w:r w:rsidRPr="0070043C">
              <w:rPr>
                <w:rFonts w:ascii="Traditional Arabic" w:hAnsi="Traditional Arabic" w:cs="Traditional Arabic"/>
                <w:b/>
                <w:sz w:val="24"/>
                <w:szCs w:val="24"/>
                <w:rtl/>
                <w:lang w:val="ar-SA"/>
              </w:rPr>
              <w:t xml:space="preserve"> القابضة</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1976</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49</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مستثمرون سعوديون</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الاستثمار المالي إلى التعليم والرعاية الصحية</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هيكل حوكمة واضح</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تعدد الأنشطة، صعوبة توحيد السياسات</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توحيد الحوكمة، استقلال مجالس الوحدات</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الجفالي</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1948</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77</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إبراهيم الجفالي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سيارات إلى كهرباء واتصالات</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احترافي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أدوار، مقاومة التغيير</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حوكمة، تحديد الصلاحيات</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لادن</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1931</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94</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محمد بن لادن</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شركة مقاولات ضخمة في مشاريع البنية التحتية</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تنظيم هيكلي واضح</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صعوبات الشفافية، الانتقال بين الأجيال</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خطة خلافة، تطبيق الشفافية</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البترجي</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سعيد البترجي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الصحة إلى التعليم والاستثمار</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إدارة منظمة</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أدوار غير واضحة</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طويلة المدى، توزيع الأدوار</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فقيه</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1975</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50</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الرحمن فقيه</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الزراعة إلى التعليم والصحة</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احترافي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نقص شفافية</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شفافية، خطة انتقال مدروسة</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المرجان</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1980</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45</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المرجان</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العقارات إلى السياحة والاستثمار</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تنظيم إداري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ثقافة تقليدية، شفافية محدودة</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تدريب، تطوير نظم اتصال داخلي</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علي رضا</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1906</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119</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علي رضا</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السيارات إلى الإلكترونيات والعقارات</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 حوكمة فعالة</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تداخل الأدوار، مقاومة التغيير</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فصل الملكية، تعزيز ثقافة الحوكمة</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proofErr w:type="spellStart"/>
            <w:r w:rsidRPr="0070043C">
              <w:rPr>
                <w:rFonts w:ascii="Traditional Arabic" w:hAnsi="Traditional Arabic" w:cs="Traditional Arabic"/>
                <w:b/>
                <w:sz w:val="24"/>
                <w:szCs w:val="24"/>
                <w:rtl/>
                <w:lang w:val="ar-SA"/>
              </w:rPr>
              <w:t>بقشان</w:t>
            </w:r>
            <w:proofErr w:type="spellEnd"/>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1923</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102</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 xml:space="preserve">سعيد </w:t>
            </w:r>
            <w:proofErr w:type="spellStart"/>
            <w:r w:rsidRPr="0070043C">
              <w:rPr>
                <w:rFonts w:ascii="Traditional Arabic" w:hAnsi="Traditional Arabic" w:cs="Traditional Arabic"/>
                <w:sz w:val="24"/>
                <w:szCs w:val="24"/>
                <w:rtl/>
                <w:lang w:val="ar-SA"/>
              </w:rPr>
              <w:t>بقشان</w:t>
            </w:r>
            <w:proofErr w:type="spellEnd"/>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الأغذية إلى العقارات والاستثمار</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عائلة، تنظيم إداري</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نقص تخطيط مستقبلي، توزيع غير منظم للأدوار</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سياسات تطوير، توازن إداري واضح</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حلواني إخوان</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1950</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75</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أحمد حلواني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الثاني</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صناعة الأغذية إلى التوزيع والتصدير</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مدرجة في تداول</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تحديات الشركات العامة، شفافية</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تطبيق حوكمة السوق، تعيين أعضاء مستقلين</w:t>
            </w:r>
          </w:p>
        </w:tc>
      </w:tr>
      <w:tr w:rsidR="0070043C" w:rsidRPr="0070043C" w:rsidTr="0070043C">
        <w:trPr>
          <w:trHeight w:val="113"/>
          <w:jc w:val="center"/>
        </w:trPr>
        <w:tc>
          <w:tcPr>
            <w:tcW w:w="1039" w:type="dxa"/>
            <w:vAlign w:val="center"/>
          </w:tcPr>
          <w:p w:rsidR="00BC0E6A" w:rsidRPr="0070043C" w:rsidRDefault="00BC0E6A">
            <w:pPr>
              <w:spacing w:after="0" w:line="200" w:lineRule="exact"/>
              <w:jc w:val="center"/>
              <w:rPr>
                <w:rFonts w:ascii="Traditional Arabic" w:hAnsi="Traditional Arabic" w:cs="Traditional Arabic"/>
                <w:b/>
                <w:sz w:val="24"/>
                <w:szCs w:val="24"/>
                <w:rtl/>
                <w:lang w:val="ar-SA"/>
              </w:rPr>
            </w:pPr>
            <w:r w:rsidRPr="0070043C">
              <w:rPr>
                <w:rFonts w:ascii="Traditional Arabic" w:hAnsi="Traditional Arabic" w:cs="Traditional Arabic"/>
                <w:b/>
                <w:sz w:val="24"/>
                <w:szCs w:val="24"/>
                <w:rtl/>
                <w:lang w:val="ar-SA"/>
              </w:rPr>
              <w:t>بن محفوظ</w:t>
            </w:r>
          </w:p>
        </w:tc>
        <w:tc>
          <w:tcPr>
            <w:tcW w:w="844"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Pr>
              <w:t>1955</w:t>
            </w:r>
          </w:p>
        </w:tc>
        <w:tc>
          <w:tcPr>
            <w:tcW w:w="920" w:type="dxa"/>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Pr>
              <w:t>70</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Pr>
            </w:pPr>
            <w:r w:rsidRPr="0070043C">
              <w:rPr>
                <w:rFonts w:ascii="Traditional Arabic" w:hAnsi="Traditional Arabic" w:cs="Traditional Arabic"/>
                <w:sz w:val="24"/>
                <w:szCs w:val="24"/>
                <w:rtl/>
                <w:lang w:val="ar-SA"/>
              </w:rPr>
              <w:t>عبد الله بن محفوظ</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الثالث</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من تجارة عامة إلى استثمار وعقارات</w:t>
            </w:r>
          </w:p>
        </w:tc>
        <w:tc>
          <w:tcPr>
            <w:tcW w:w="1109"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مجلس إدارة</w:t>
            </w:r>
          </w:p>
        </w:tc>
        <w:tc>
          <w:tcPr>
            <w:tcW w:w="1096" w:type="dxa"/>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انتقال أجيال، ضعف الإفصاح</w:t>
            </w:r>
          </w:p>
        </w:tc>
        <w:tc>
          <w:tcPr>
            <w:tcW w:w="0" w:type="auto"/>
            <w:vAlign w:val="center"/>
          </w:tcPr>
          <w:p w:rsidR="00BC0E6A" w:rsidRPr="0070043C" w:rsidRDefault="00BC0E6A">
            <w:pPr>
              <w:spacing w:after="0" w:line="200" w:lineRule="exact"/>
              <w:jc w:val="center"/>
              <w:rPr>
                <w:rFonts w:ascii="Traditional Arabic" w:hAnsi="Traditional Arabic" w:cs="Traditional Arabic"/>
                <w:sz w:val="24"/>
                <w:szCs w:val="24"/>
                <w:rtl/>
                <w:lang w:val="ar-SA"/>
              </w:rPr>
            </w:pPr>
            <w:r w:rsidRPr="0070043C">
              <w:rPr>
                <w:rFonts w:ascii="Traditional Arabic" w:hAnsi="Traditional Arabic" w:cs="Traditional Arabic"/>
                <w:sz w:val="24"/>
                <w:szCs w:val="24"/>
                <w:rtl/>
                <w:lang w:val="ar-SA"/>
              </w:rPr>
              <w:t>تقارير دورية، تطوير أنظمة حوكمة</w:t>
            </w:r>
          </w:p>
        </w:tc>
      </w:tr>
    </w:tbl>
    <w:p w:rsidR="00BC0E6A" w:rsidRPr="0070043C" w:rsidRDefault="00BC0E6A">
      <w:pPr>
        <w:shd w:val="clear" w:color="auto" w:fill="FFFFFF"/>
        <w:spacing w:after="0" w:line="360" w:lineRule="auto"/>
        <w:jc w:val="both"/>
        <w:textAlignment w:val="baseline"/>
        <w:rPr>
          <w:rFonts w:ascii="Traditional Arabic" w:hAnsi="Traditional Arabic" w:cs="Traditional Arabic"/>
          <w:b/>
          <w:bCs/>
          <w:color w:val="000000"/>
          <w:sz w:val="24"/>
          <w:szCs w:val="24"/>
          <w:rtl/>
          <w:lang w:val="ar-SA"/>
        </w:rPr>
      </w:pP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Pr="0070043C">
        <w:rPr>
          <w:rFonts w:ascii="Traditional Arabic" w:hAnsi="Traditional Arabic" w:cs="Traditional Arabic"/>
          <w:b/>
          <w:bCs/>
          <w:color w:val="000000"/>
          <w:sz w:val="24"/>
          <w:szCs w:val="24"/>
          <w:rtl/>
          <w:lang w:val="ar-SA"/>
        </w:rPr>
        <w:tab/>
      </w:r>
      <w:r w:rsidR="0070043C" w:rsidRPr="0070043C">
        <w:rPr>
          <w:rFonts w:ascii="Traditional Arabic" w:hAnsi="Traditional Arabic" w:cs="Traditional Arabic"/>
          <w:b/>
          <w:bCs/>
          <w:color w:val="000000"/>
          <w:sz w:val="24"/>
          <w:szCs w:val="24"/>
          <w:rtl/>
          <w:lang w:val="ar-SA"/>
        </w:rPr>
        <w:t xml:space="preserve">                                        </w:t>
      </w:r>
      <w:r w:rsidRPr="0070043C">
        <w:rPr>
          <w:rFonts w:ascii="Traditional Arabic" w:hAnsi="Traditional Arabic" w:cs="Traditional Arabic"/>
          <w:b/>
          <w:bCs/>
          <w:color w:val="000000"/>
          <w:sz w:val="24"/>
          <w:szCs w:val="24"/>
          <w:rtl/>
          <w:lang w:val="ar-SA"/>
        </w:rPr>
        <w:t>المصدر: من إعداد الباحث</w:t>
      </w:r>
    </w:p>
    <w:p w:rsidR="00BC0E6A" w:rsidRDefault="00BC0E6A">
      <w:pPr>
        <w:spacing w:after="160" w:line="259" w:lineRule="auto"/>
        <w:rPr>
          <w:rFonts w:cs="SimSun"/>
          <w:b/>
          <w:color w:val="000000"/>
          <w:rtl/>
          <w:lang w:val="ar-SA"/>
        </w:rPr>
      </w:pPr>
      <w:r>
        <w:rPr>
          <w:rFonts w:cs="Times New Roman"/>
          <w:b/>
          <w:color w:val="000000"/>
          <w:rtl/>
          <w:lang w:val="ar-SA"/>
        </w:rPr>
        <w:br w:type="page"/>
      </w:r>
    </w:p>
    <w:p w:rsidR="00BC0E6A" w:rsidRPr="007229EF" w:rsidRDefault="00BC0E6A" w:rsidP="007229EF">
      <w:pPr>
        <w:spacing w:before="240" w:line="360" w:lineRule="auto"/>
        <w:jc w:val="both"/>
        <w:rPr>
          <w:rFonts w:ascii="Traditional Arabic" w:hAnsi="Traditional Arabic" w:cs="Traditional Arabic"/>
          <w:bCs/>
          <w:rtl/>
          <w:lang w:val="ar-SA"/>
        </w:rPr>
      </w:pPr>
      <w:r w:rsidRPr="007229EF">
        <w:rPr>
          <w:rFonts w:ascii="Traditional Arabic" w:hAnsi="Traditional Arabic" w:cs="Traditional Arabic"/>
          <w:bCs/>
          <w:rtl/>
          <w:lang w:val="ar-SA"/>
        </w:rPr>
        <w:lastRenderedPageBreak/>
        <w:t xml:space="preserve">4 / </w:t>
      </w:r>
      <w:r w:rsidR="007229EF" w:rsidRPr="007229EF">
        <w:rPr>
          <w:rFonts w:ascii="Traditional Arabic" w:hAnsi="Traditional Arabic" w:cs="Traditional Arabic" w:hint="cs"/>
          <w:bCs/>
          <w:rtl/>
          <w:lang w:val="ar-SA"/>
        </w:rPr>
        <w:t>8.</w:t>
      </w:r>
      <w:r w:rsidRPr="007229EF">
        <w:rPr>
          <w:rFonts w:ascii="Traditional Arabic" w:hAnsi="Traditional Arabic" w:cs="Traditional Arabic"/>
          <w:bCs/>
          <w:rtl/>
          <w:lang w:val="ar-SA"/>
        </w:rPr>
        <w:t xml:space="preserve"> تحليل مقارن: الحوكمة واستدامة الأداء المؤسسي في الشركات العائلية</w:t>
      </w:r>
    </w:p>
    <w:p w:rsidR="00BC0E6A" w:rsidRPr="007229EF" w:rsidRDefault="00BC0E6A" w:rsidP="007229EF">
      <w:pPr>
        <w:spacing w:before="240"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يُظهر التحليل المقارن لعينة من الشركات العائلية السعودية تبايناً واضحاً في قدرتها على تبنّي آليات الحوكمة، ويُعزى ذلك إلى مرحلة النضج المؤسسي التي تمر بها كل شركة، ووفقاً لنموذج </w:t>
      </w:r>
      <w:r w:rsidRPr="007229EF">
        <w:rPr>
          <w:rFonts w:ascii="Traditional Arabic" w:hAnsi="Traditional Arabic" w:cs="Traditional Arabic"/>
          <w:b/>
          <w:color w:val="000000"/>
          <w:sz w:val="24"/>
          <w:szCs w:val="24"/>
        </w:rPr>
        <w:t>(</w:t>
      </w:r>
      <w:proofErr w:type="spellStart"/>
      <w:r w:rsidRPr="007229EF">
        <w:rPr>
          <w:rFonts w:ascii="Traditional Arabic" w:hAnsi="Traditional Arabic" w:cs="Traditional Arabic"/>
          <w:color w:val="000000"/>
          <w:sz w:val="24"/>
          <w:szCs w:val="24"/>
        </w:rPr>
        <w:t>Gersick</w:t>
      </w:r>
      <w:proofErr w:type="spellEnd"/>
      <w:r w:rsidRPr="007229EF">
        <w:rPr>
          <w:rFonts w:ascii="Traditional Arabic" w:hAnsi="Traditional Arabic" w:cs="Traditional Arabic"/>
          <w:color w:val="000000"/>
          <w:sz w:val="24"/>
          <w:szCs w:val="24"/>
        </w:rPr>
        <w:t xml:space="preserve"> et al, 1997)</w:t>
      </w:r>
      <w:r w:rsidRPr="007229EF">
        <w:rPr>
          <w:rFonts w:ascii="Traditional Arabic" w:hAnsi="Traditional Arabic" w:cs="Traditional Arabic"/>
          <w:color w:val="000000"/>
          <w:sz w:val="24"/>
          <w:szCs w:val="24"/>
          <w:rtl/>
          <w:lang w:val="ar-SA"/>
        </w:rPr>
        <w:t xml:space="preserve"> لتطور الشركات العائلية، فإن انتقال الشركات من الجيل المؤسس إلى الأجيال التالية يُرافقه ازدياد في تعقيد العلاقات العائلية والإدارية، مما يُبرز أهمية وجود نظم حوكمة فعّالة تضمن التوازن بين الاستمرارية العائلية والكفاءة المؤسسية.</w:t>
      </w:r>
    </w:p>
    <w:p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وتشير البيانات في الجدول (20) إلى أن الشركات التي تجاوزت ثلاثة أجيال، مثل علي رضا (تأسست 1906) وفتيحي (1907)، تواجه تحديات حقيقية تتعلق بإدارة التعاقب، وتوزيع الأدوار، واستمرارية التوافق بين أفراد العائلة والإدارة التنفيذية. هذه التحديات تؤثر بشكل مباشر على استدامة الأداء المؤسسي، نظراً لاعتماد هذه الشركات تاريخياً على القيادة الشخصية بدلاً من البنية المؤسسية.</w:t>
      </w:r>
    </w:p>
    <w:p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في المقابل، فإن شركات مثل </w:t>
      </w:r>
      <w:proofErr w:type="spellStart"/>
      <w:r w:rsidRPr="007229EF">
        <w:rPr>
          <w:rFonts w:ascii="Traditional Arabic" w:hAnsi="Traditional Arabic" w:cs="Traditional Arabic"/>
          <w:color w:val="000000"/>
          <w:sz w:val="24"/>
          <w:szCs w:val="24"/>
          <w:rtl/>
          <w:lang w:val="ar-SA"/>
        </w:rPr>
        <w:t>سدكو</w:t>
      </w:r>
      <w:proofErr w:type="spellEnd"/>
      <w:r w:rsidRPr="007229EF">
        <w:rPr>
          <w:rFonts w:ascii="Traditional Arabic" w:hAnsi="Traditional Arabic" w:cs="Traditional Arabic"/>
          <w:color w:val="000000"/>
          <w:sz w:val="24"/>
          <w:szCs w:val="24"/>
          <w:rtl/>
          <w:lang w:val="ar-SA"/>
        </w:rPr>
        <w:t xml:space="preserve"> القابضة (1976) والمرجان (1980) والتي لا تزال في مرحلة الجيل الثاني أو بداية الثالث، أظهرت قدرة أعلى على تبنّي أنظمة حوكمة حديثة، مما يشير إلى ارتباط زمني بين حداثة الشركة وقابلية تبنّي ممارسات الحوكمة، حيث استطاعت أن تتبنّى هياكل حوكمة واضحة منذ وقت مبكر، مما عزز قدرتها على مواجهة التحديات التنظيمية، وتحقيق استقرار في اتخاذ القرار، وضمان استمرارية الأعمال عبر الأجيال، ويُعد هذا العامل محورياً في تعزيز استدامة الأداء المؤسسي على المدى الطويل؛ لاسيما في ظلّ التحولات الاقتصادية والتشريعية التي يشهدها السوق السعودي. </w:t>
      </w:r>
    </w:p>
    <w:p w:rsidR="00BC0E6A" w:rsidRPr="007229EF" w:rsidRDefault="00BC0E6A" w:rsidP="007229EF">
      <w:pPr>
        <w:spacing w:after="0" w:line="360" w:lineRule="auto"/>
        <w:ind w:firstLine="360"/>
        <w:jc w:val="both"/>
        <w:rPr>
          <w:rFonts w:ascii="Traditional Arabic" w:hAnsi="Traditional Arabic" w:cs="Traditional Arabic"/>
          <w:b/>
          <w:color w:val="000000"/>
          <w:sz w:val="24"/>
          <w:szCs w:val="24"/>
        </w:rPr>
      </w:pPr>
      <w:r w:rsidRPr="007229EF">
        <w:rPr>
          <w:rFonts w:ascii="Traditional Arabic" w:hAnsi="Traditional Arabic" w:cs="Traditional Arabic"/>
          <w:color w:val="000000"/>
          <w:sz w:val="24"/>
          <w:szCs w:val="24"/>
          <w:rtl/>
          <w:lang w:val="ar-SA"/>
        </w:rPr>
        <w:t xml:space="preserve">يُلاحظ من خلال استعراض عينة من الشركات العائلية السعودية في المنطقة الغربية أن الشركات ذات التاريخ الطويل، مثل شركة علي رضا (تأسست 1906)، </w:t>
      </w:r>
      <w:proofErr w:type="spellStart"/>
      <w:r w:rsidRPr="007229EF">
        <w:rPr>
          <w:rFonts w:ascii="Traditional Arabic" w:hAnsi="Traditional Arabic" w:cs="Traditional Arabic"/>
          <w:color w:val="000000"/>
          <w:sz w:val="24"/>
          <w:szCs w:val="24"/>
          <w:rtl/>
          <w:lang w:val="ar-SA"/>
        </w:rPr>
        <w:t>وبقشان</w:t>
      </w:r>
      <w:proofErr w:type="spellEnd"/>
      <w:r w:rsidRPr="007229EF">
        <w:rPr>
          <w:rFonts w:ascii="Traditional Arabic" w:hAnsi="Traditional Arabic" w:cs="Traditional Arabic"/>
          <w:color w:val="000000"/>
          <w:sz w:val="24"/>
          <w:szCs w:val="24"/>
          <w:rtl/>
          <w:lang w:val="ar-SA"/>
        </w:rPr>
        <w:t xml:space="preserve"> (تأسست 1923)، تواجه تحديات أكبر في تطبيق الحوكمة، مثل مقاومة التغيير وتداخل الأدوار بالتالي يمكن الاستنتاج أن فعالية الحوكمة ترتبط بشكل مباشر باستدامة الأداء المؤسسي في الشركات العائلية، حيث تسهم في تقليل المخاطر المرتبطة بالخلافات العائلية، وتساعد في بناء أنظمة اتخاذ قرارات مؤسسية، وتدعم القدرة التنافسية والاستمرارية في ظلّ بيئة ديناميكية. وهذا يعكس الحاجة المتزايدة لدى هذه الشركات لتبنّي نهج مؤسسي متكامل يعزز من استقرارها ونموها على المدى البعيد</w:t>
      </w:r>
      <w:r w:rsidRPr="007229EF">
        <w:rPr>
          <w:rFonts w:ascii="Traditional Arabic" w:hAnsi="Traditional Arabic" w:cs="Traditional Arabic"/>
          <w:b/>
          <w:color w:val="000000"/>
          <w:sz w:val="24"/>
          <w:szCs w:val="24"/>
        </w:rPr>
        <w:t>.</w:t>
      </w:r>
    </w:p>
    <w:p w:rsidR="00BC0E6A" w:rsidRPr="007229EF" w:rsidRDefault="00BC0E6A" w:rsidP="007229EF">
      <w:pPr>
        <w:spacing w:after="0" w:line="360" w:lineRule="auto"/>
        <w:ind w:firstLine="360"/>
        <w:jc w:val="both"/>
        <w:rPr>
          <w:rFonts w:ascii="Traditional Arabic" w:hAnsi="Traditional Arabic" w:cs="Traditional Arabic"/>
          <w:b/>
          <w:sz w:val="24"/>
          <w:szCs w:val="24"/>
        </w:rPr>
      </w:pPr>
      <w:r w:rsidRPr="007229EF">
        <w:rPr>
          <w:rFonts w:ascii="Traditional Arabic" w:hAnsi="Traditional Arabic" w:cs="Traditional Arabic"/>
          <w:sz w:val="24"/>
          <w:szCs w:val="24"/>
          <w:rtl/>
          <w:lang w:val="ar-SA"/>
        </w:rPr>
        <w:t>كما أنه من خلال هذا التحليل للنماذج التطبيقية المختارة من الشركات العائلية السعودية، تبيّن أن فعالية تطبيق مبادئ الحوكمة ترتبط ارتباطاً وثيقاً بمستوى النضج المؤسسي ودرجة الوعي بأهمية الحوكمة كأداة استراتيجية لإدارة التحديات التنظيمية، ولاسيما في فترات انتقال القيادة بين الأجيال، وقد أظهرت النتائج أن الشركات التي بادرت مبكراً إلى بناء هياكل حوكمة واضحة، مثل وجود مجالس إدارة مستقلة، ومواثيق عائلية، وآليات للفصل بين الملكية والإدارة، كانت أكثر قدرة علىّ تحقيق استدامة الأداء المؤسسي، والمحافظة على استقرارها المالي والإداري في ظلّ التوسع والنمو.</w:t>
      </w:r>
    </w:p>
    <w:p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 xml:space="preserve">وأيضاً، واجهت بعض الشركات التي تبنّت نماذج حوكمة غير مكتملة تحديات واضحة في مراحل التعاقب القيادي، أو في إدارة العلاقة بين المصالح العائلية ومتطلبات السوق، وهذا يعزز ما أشارت إليه الأدبيات السابقة (شاهين، </w:t>
      </w:r>
      <w:r w:rsidRPr="007229EF">
        <w:rPr>
          <w:rFonts w:ascii="Traditional Arabic" w:hAnsi="Traditional Arabic" w:cs="Traditional Arabic"/>
          <w:b/>
          <w:sz w:val="24"/>
          <w:szCs w:val="24"/>
        </w:rPr>
        <w:t>2023</w:t>
      </w:r>
      <w:r w:rsidRPr="007229EF">
        <w:rPr>
          <w:rFonts w:ascii="Traditional Arabic" w:hAnsi="Traditional Arabic" w:cs="Traditional Arabic"/>
          <w:sz w:val="24"/>
          <w:szCs w:val="24"/>
          <w:rtl/>
          <w:lang w:val="ar-SA"/>
        </w:rPr>
        <w:t xml:space="preserve">) و(يحياوي </w:t>
      </w:r>
      <w:proofErr w:type="spellStart"/>
      <w:r w:rsidRPr="007229EF">
        <w:rPr>
          <w:rFonts w:ascii="Traditional Arabic" w:hAnsi="Traditional Arabic" w:cs="Traditional Arabic"/>
          <w:sz w:val="24"/>
          <w:szCs w:val="24"/>
          <w:rtl/>
          <w:lang w:val="ar-SA"/>
        </w:rPr>
        <w:t>وحدمر</w:t>
      </w:r>
      <w:proofErr w:type="spellEnd"/>
      <w:r w:rsidRPr="007229EF">
        <w:rPr>
          <w:rFonts w:ascii="Traditional Arabic" w:hAnsi="Traditional Arabic" w:cs="Traditional Arabic"/>
          <w:sz w:val="24"/>
          <w:szCs w:val="24"/>
          <w:rtl/>
          <w:lang w:val="ar-SA"/>
        </w:rPr>
        <w:t xml:space="preserve">، </w:t>
      </w:r>
      <w:r w:rsidRPr="007229EF">
        <w:rPr>
          <w:rFonts w:ascii="Traditional Arabic" w:hAnsi="Traditional Arabic" w:cs="Traditional Arabic"/>
          <w:b/>
          <w:sz w:val="24"/>
          <w:szCs w:val="24"/>
        </w:rPr>
        <w:t>2021</w:t>
      </w:r>
      <w:r w:rsidRPr="007229EF">
        <w:rPr>
          <w:rFonts w:ascii="Traditional Arabic" w:hAnsi="Traditional Arabic" w:cs="Traditional Arabic"/>
          <w:sz w:val="24"/>
          <w:szCs w:val="24"/>
          <w:rtl/>
          <w:lang w:val="ar-SA"/>
        </w:rPr>
        <w:t>) و(</w:t>
      </w:r>
      <w:r w:rsidRPr="007229EF">
        <w:rPr>
          <w:rFonts w:ascii="Traditional Arabic" w:hAnsi="Traditional Arabic" w:cs="Traditional Arabic"/>
          <w:sz w:val="24"/>
          <w:szCs w:val="24"/>
        </w:rPr>
        <w:t xml:space="preserve">Hussain et al., 2018; Al- </w:t>
      </w:r>
      <w:proofErr w:type="spellStart"/>
      <w:r w:rsidRPr="007229EF">
        <w:rPr>
          <w:rFonts w:ascii="Traditional Arabic" w:hAnsi="Traditional Arabic" w:cs="Traditional Arabic"/>
          <w:sz w:val="24"/>
          <w:szCs w:val="24"/>
        </w:rPr>
        <w:lastRenderedPageBreak/>
        <w:t>Faouri</w:t>
      </w:r>
      <w:proofErr w:type="spellEnd"/>
      <w:r w:rsidRPr="007229EF">
        <w:rPr>
          <w:rFonts w:ascii="Traditional Arabic" w:hAnsi="Traditional Arabic" w:cs="Traditional Arabic"/>
          <w:sz w:val="24"/>
          <w:szCs w:val="24"/>
        </w:rPr>
        <w:t xml:space="preserve"> et al., 2022</w:t>
      </w:r>
      <w:r w:rsidRPr="007229EF">
        <w:rPr>
          <w:rFonts w:ascii="Traditional Arabic" w:hAnsi="Traditional Arabic" w:cs="Traditional Arabic"/>
          <w:sz w:val="24"/>
          <w:szCs w:val="24"/>
          <w:rtl/>
          <w:lang w:val="ar-SA"/>
        </w:rPr>
        <w:t>) من أن تطبيق الحوكمة في الشركات العائلية لا يمكن أن يكون نمطياً أو موحداً؛ بل ينبغي أن يكون مرناً ومتكيفاً مع السياق الثقافي والاقتصادي والمرحلة العمرية التي تمر بها الشركة.</w:t>
      </w:r>
    </w:p>
    <w:p w:rsidR="00BC0E6A" w:rsidRPr="007229EF" w:rsidRDefault="00BC0E6A" w:rsidP="007229EF">
      <w:pPr>
        <w:spacing w:after="0" w:line="360" w:lineRule="auto"/>
        <w:ind w:firstLine="360"/>
        <w:jc w:val="both"/>
        <w:rPr>
          <w:rFonts w:ascii="Traditional Arabic" w:hAnsi="Traditional Arabic" w:cs="Traditional Arabic"/>
          <w:sz w:val="24"/>
          <w:szCs w:val="24"/>
          <w:rtl/>
          <w:lang w:val="ar-SA"/>
        </w:rPr>
      </w:pPr>
      <w:r w:rsidRPr="007229EF">
        <w:rPr>
          <w:rFonts w:ascii="Traditional Arabic" w:hAnsi="Traditional Arabic" w:cs="Traditional Arabic"/>
          <w:sz w:val="24"/>
          <w:szCs w:val="24"/>
          <w:rtl/>
          <w:lang w:val="ar-SA"/>
        </w:rPr>
        <w:t>وبناءً على ذلك، تؤكّد النماذج المدروسة أهمية الحوكمة كعامل حاسم في استدامة الأداء المؤسسي في الشركات العائلية، كما توفر مرجعية عملية تدعم الفرضيات النظرية في هذه الدراسة، وتُسهم في توجيه التحليل الميداني لاحقاً نحو قياس العلاقة بين جودة الحوكمة واستمرارية الأداء المؤسسي ضمن بيئة الشركات العائلية في المنطقة الغربية بالمملكة العربية السعودية.</w:t>
      </w:r>
    </w:p>
    <w:p w:rsidR="00BC0E6A" w:rsidRPr="005B2E5C" w:rsidRDefault="00BC0E6A" w:rsidP="005B2E5C">
      <w:pPr>
        <w:spacing w:before="240" w:line="360" w:lineRule="auto"/>
        <w:jc w:val="both"/>
        <w:rPr>
          <w:rFonts w:ascii="Traditional Arabic" w:hAnsi="Traditional Arabic" w:cs="Traditional Arabic"/>
          <w:bCs/>
          <w:rtl/>
          <w:lang w:val="ar-SA"/>
        </w:rPr>
      </w:pPr>
      <w:r w:rsidRPr="005B2E5C">
        <w:rPr>
          <w:rFonts w:ascii="Traditional Arabic" w:hAnsi="Traditional Arabic" w:cs="Traditional Arabic"/>
          <w:bCs/>
          <w:rtl/>
          <w:lang w:val="ar-SA"/>
        </w:rPr>
        <w:t xml:space="preserve">4 / </w:t>
      </w:r>
      <w:r w:rsidR="005B2E5C" w:rsidRPr="005B2E5C">
        <w:rPr>
          <w:rFonts w:ascii="Traditional Arabic" w:hAnsi="Traditional Arabic" w:cs="Traditional Arabic" w:hint="cs"/>
          <w:bCs/>
          <w:rtl/>
          <w:lang w:val="ar-SA"/>
        </w:rPr>
        <w:t>9.</w:t>
      </w:r>
      <w:r w:rsidRPr="005B2E5C">
        <w:rPr>
          <w:rFonts w:ascii="Traditional Arabic" w:hAnsi="Traditional Arabic" w:cs="Traditional Arabic"/>
          <w:bCs/>
          <w:rtl/>
          <w:lang w:val="ar-SA"/>
        </w:rPr>
        <w:t xml:space="preserve"> الإطار التكاملي لعلاقة الحوكمة باستدامة الأداء في الشركات العائلية </w:t>
      </w:r>
    </w:p>
    <w:p w:rsidR="00BC0E6A" w:rsidRPr="005B2E5C" w:rsidRDefault="00BC0E6A" w:rsidP="00ED34AB">
      <w:pPr>
        <w:spacing w:before="240"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تُشير الأدبيات النظرية إلى أن الحوكمة المؤسسية تشكّل إطاراً تنظيمياً متكاملاً يهدف إلى تعزيز مبادئ الشفافية والمساءلة والعدالة، بما يسهم في تحسين كفاءة وفعالية الأداء المؤسسي. وفي سياق الشركات العائلية، تكتسب الحوكمة أهمية مضاعفة نظراً لتداخل الأدوار العائلية مع الأدوار الإدارية، مما يجعل تطبيق مبادئ الحوكمة عاملاً حاسماً في ضمان استدامة الأداء المؤسسي عبر الأجيال.</w:t>
      </w:r>
    </w:p>
    <w:p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وتتفاعل أبعاد الحوكمة- كالرقابة والإشراف، والشفافية، وإدارة المخاطر، ومشاركة أصحاب المصالح- مع أبعاد الأداء المؤسسي المتنوعة، مثل الأداء المالي، والاقتصادي، والتنظيمي، والاجتماعي، والبيئي، لتشكّل معاً منظومة مترابطة تعزز من قدرة الشركات العائلية على الاستمرار والنمو. ومن خلال هذا التفاعل، تعمل الحوكمة على تقليل النزاعات العائلية، وتحسين اتخاذ القرار، وضمان الانتقال السلس للقيادة، بما يعزّز من استدامة الأداء طويل الأمد.</w:t>
      </w:r>
    </w:p>
    <w:p w:rsidR="00BC0E6A" w:rsidRPr="005B2E5C" w:rsidRDefault="00BC0E6A" w:rsidP="00ED34AB">
      <w:pPr>
        <w:spacing w:after="0" w:line="360" w:lineRule="auto"/>
        <w:ind w:firstLine="360"/>
        <w:jc w:val="both"/>
        <w:rPr>
          <w:rFonts w:ascii="Traditional Arabic" w:hAnsi="Traditional Arabic" w:cs="Traditional Arabic"/>
          <w:b/>
          <w:sz w:val="24"/>
          <w:szCs w:val="24"/>
        </w:rPr>
      </w:pPr>
      <w:r w:rsidRPr="005B2E5C">
        <w:rPr>
          <w:rFonts w:ascii="Traditional Arabic" w:hAnsi="Traditional Arabic" w:cs="Traditional Arabic"/>
          <w:sz w:val="24"/>
          <w:szCs w:val="24"/>
          <w:rtl/>
          <w:lang w:val="ar-SA"/>
        </w:rPr>
        <w:t xml:space="preserve">وبالاستناد إلى نظريات الحوكمة مثل نظرية الوكالة ونظرية أصحاب المصلحة، يمكن صياغة إطار مفاهيمي يربط بين تطبيق الحوكمة واستدامة الأداء المؤسسي في الشركات العائلية، حيث تؤدي الممارسات </w:t>
      </w:r>
      <w:proofErr w:type="spellStart"/>
      <w:r w:rsidRPr="005B2E5C">
        <w:rPr>
          <w:rFonts w:ascii="Traditional Arabic" w:hAnsi="Traditional Arabic" w:cs="Traditional Arabic"/>
          <w:sz w:val="24"/>
          <w:szCs w:val="24"/>
          <w:rtl/>
          <w:lang w:val="ar-SA"/>
        </w:rPr>
        <w:t>الحوكمية</w:t>
      </w:r>
      <w:proofErr w:type="spellEnd"/>
      <w:r w:rsidRPr="005B2E5C">
        <w:rPr>
          <w:rFonts w:ascii="Traditional Arabic" w:hAnsi="Traditional Arabic" w:cs="Traditional Arabic"/>
          <w:sz w:val="24"/>
          <w:szCs w:val="24"/>
          <w:rtl/>
          <w:lang w:val="ar-SA"/>
        </w:rPr>
        <w:t xml:space="preserve"> الجيدة إلى زيادة الثقة المؤسسية، وتحسين الأداء المالي والتشغيلي، ودعم المسؤولية الاجتماعية، وهو ما يشكّل الأساس النظري لهذه الدراسة.</w:t>
      </w:r>
    </w:p>
    <w:p w:rsidR="00BC0E6A" w:rsidRPr="005B2E5C" w:rsidRDefault="00BC0E6A" w:rsidP="00ED34AB">
      <w:pPr>
        <w:spacing w:after="160" w:line="360" w:lineRule="auto"/>
        <w:rPr>
          <w:rFonts w:ascii="Traditional Arabic" w:hAnsi="Traditional Arabic" w:cs="Traditional Arabic"/>
          <w:b/>
          <w:sz w:val="24"/>
          <w:szCs w:val="24"/>
          <w:rtl/>
          <w:lang w:val="ar-SA"/>
        </w:rPr>
      </w:pPr>
      <w:r w:rsidRPr="005B2E5C">
        <w:rPr>
          <w:rFonts w:ascii="Traditional Arabic" w:hAnsi="Traditional Arabic" w:cs="Traditional Arabic"/>
          <w:b/>
          <w:sz w:val="24"/>
          <w:szCs w:val="24"/>
          <w:rtl/>
          <w:lang w:val="ar-SA"/>
        </w:rPr>
        <w:br w:type="page"/>
      </w:r>
    </w:p>
    <w:p w:rsidR="00BC0E6A" w:rsidRPr="00ED34AB" w:rsidRDefault="00BC0E6A" w:rsidP="00ED34AB">
      <w:pPr>
        <w:spacing w:before="240" w:line="360" w:lineRule="auto"/>
        <w:jc w:val="both"/>
        <w:rPr>
          <w:rFonts w:ascii="Traditional Arabic" w:hAnsi="Traditional Arabic" w:cs="Traditional Arabic"/>
          <w:bCs/>
          <w:rtl/>
          <w:lang w:val="ar-SA"/>
        </w:rPr>
      </w:pPr>
      <w:r w:rsidRPr="00ED34AB">
        <w:rPr>
          <w:rFonts w:ascii="Traditional Arabic" w:hAnsi="Traditional Arabic" w:cs="Traditional Arabic"/>
          <w:bCs/>
          <w:rtl/>
          <w:lang w:val="ar-SA"/>
        </w:rPr>
        <w:lastRenderedPageBreak/>
        <w:t xml:space="preserve">4 / </w:t>
      </w:r>
      <w:r w:rsidR="00ED34AB" w:rsidRPr="00ED34AB">
        <w:rPr>
          <w:rFonts w:ascii="Traditional Arabic" w:hAnsi="Traditional Arabic" w:cs="Traditional Arabic" w:hint="cs"/>
          <w:bCs/>
          <w:rtl/>
          <w:lang w:val="ar-SA"/>
        </w:rPr>
        <w:t>10.</w:t>
      </w:r>
      <w:r w:rsidRPr="00ED34AB">
        <w:rPr>
          <w:rFonts w:ascii="Traditional Arabic" w:hAnsi="Traditional Arabic" w:cs="Traditional Arabic"/>
          <w:bCs/>
          <w:rtl/>
          <w:lang w:val="ar-SA"/>
        </w:rPr>
        <w:t xml:space="preserve"> خلاصة الفصل الرابع </w:t>
      </w:r>
    </w:p>
    <w:p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تناول هذا الفصل عرض نتائج الدراسة الميدانية وتحليلها إحصائيًا بهدف اختبار فرضيات الدراسة والإجابة عن تساؤلاتها، وذلك من خلال تطبيق مجموعة من الأساليب الإحصائية الوصفية والاستدلالية باستخدام </w:t>
      </w:r>
      <w:r w:rsidRPr="00ED34AB">
        <w:rPr>
          <w:rFonts w:ascii="Traditional Arabic" w:hAnsi="Traditional Arabic" w:cs="Traditional Arabic"/>
          <w:sz w:val="24"/>
          <w:szCs w:val="24"/>
          <w:rtl/>
          <w:lang w:val="ar-KW" w:bidi="ar-KW"/>
        </w:rPr>
        <w:t>ال</w:t>
      </w:r>
      <w:r w:rsidRPr="00ED34AB">
        <w:rPr>
          <w:rFonts w:ascii="Traditional Arabic" w:hAnsi="Traditional Arabic" w:cs="Traditional Arabic"/>
          <w:sz w:val="24"/>
          <w:szCs w:val="24"/>
          <w:rtl/>
          <w:lang w:val="ar-SA"/>
        </w:rPr>
        <w:t xml:space="preserve">برنامج </w:t>
      </w:r>
      <w:r w:rsidR="00ED34AB" w:rsidRPr="00ED34AB">
        <w:rPr>
          <w:rFonts w:ascii="Traditional Arabic" w:hAnsi="Traditional Arabic" w:cs="Traditional Arabic" w:hint="cs"/>
          <w:sz w:val="24"/>
          <w:szCs w:val="24"/>
          <w:rtl/>
          <w:lang w:val="ar-SA"/>
        </w:rPr>
        <w:t>الإحصائي (</w:t>
      </w:r>
      <w:r w:rsidRPr="00ED34AB">
        <w:rPr>
          <w:rFonts w:ascii="Traditional Arabic" w:hAnsi="Traditional Arabic" w:cs="Traditional Arabic"/>
          <w:b/>
          <w:sz w:val="24"/>
          <w:szCs w:val="24"/>
        </w:rPr>
        <w:t>SPSS</w:t>
      </w:r>
      <w:r w:rsidRPr="00ED34AB">
        <w:rPr>
          <w:rFonts w:ascii="Traditional Arabic" w:hAnsi="Traditional Arabic" w:cs="Traditional Arabic"/>
          <w:b/>
          <w:sz w:val="24"/>
          <w:szCs w:val="24"/>
          <w:lang w:bidi="ar-KW"/>
        </w:rPr>
        <w:t xml:space="preserve"> V26</w:t>
      </w:r>
      <w:r w:rsidRPr="00ED34AB">
        <w:rPr>
          <w:rFonts w:ascii="Traditional Arabic" w:hAnsi="Traditional Arabic" w:cs="Traditional Arabic"/>
          <w:sz w:val="24"/>
          <w:szCs w:val="24"/>
          <w:rtl/>
          <w:lang w:val="ar-SA"/>
        </w:rPr>
        <w:t xml:space="preserve">). حيث تم عرض التحليل الوصفي لخصائص عينة الدراسة، والذي أظهر تنوعًا في المؤهلات العلمية والمناصب الوظيفية وعدد سنوات الخبرة، مما يعزز من مصداقية النتائج وملاءمتها لطبيعة الشركات العائلية محل الدراسة. </w:t>
      </w:r>
    </w:p>
    <w:p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كما تم تحليل المتغيرات الرئيسة للدراسة، وتبين أن مستوى تطبيق مبادئ الحوكمة جاء مرتفعًا بصورة عامة، مع تصدر مبدأ الشفافية يليه المشاركة والكفاءة، في حين جاء مبدأ العدالة في المرتبة الأخيرة نسبيًا، رغم بقائه ضمن المستوى المرتفع. كما أظهرت نتائج التحليل الوصفي لأبعاد استدامة الأداء المؤسسي أن الشركات العائلية تتمتع بمستوى مرتفع من الأداء المستدام، حيث جاء البعد الاجتماعي في المرتبة الأولى، يليه الاقتصادي والتنظيمي، ثم المالي، وأخيرًا البيئي، مما يشير إلى اهتمام واضح بالجوانب الاجتماعية والاقتصادية مقارنة بالجوانب البيئية.</w:t>
      </w:r>
    </w:p>
    <w:p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أما على مستوى التحليل الاستدلالي، فقد أثبتت نتائج تحليل الارتباط والانحدار وجود تأثير إيجابي ذي دلالة إحصائية لتطبيق مبادئ الحوكمة على استدامة الأداء المؤسسي، سواء على المستوى الكلي أو على مستوى الأبعاد الفرعية. كما أظهرت النتائج أن جميع مبادئ الحوكمة تؤثر تأثيرًا معنويًا في استدامة الأداء، مع تباين في قوة التأثير، حيث برز مبدأ الكفاءة كأحد أكثر المبادئ تأثيرًا، خاصة على البعد الاجتماعي، مما يعكس الدور المحوري للإدارة الرشيدة للموارد في دعم الاستدامة المؤسسية داخل الشركات العائلية.</w:t>
      </w:r>
    </w:p>
    <w:p w:rsidR="00BC0E6A" w:rsidRPr="00ED34AB" w:rsidRDefault="00BC0E6A" w:rsidP="00ED34AB">
      <w:pPr>
        <w:spacing w:after="0" w:line="360" w:lineRule="auto"/>
        <w:ind w:firstLine="360"/>
        <w:jc w:val="both"/>
        <w:rPr>
          <w:rFonts w:ascii="Traditional Arabic" w:hAnsi="Traditional Arabic" w:cs="Traditional Arabic"/>
          <w:sz w:val="24"/>
          <w:szCs w:val="24"/>
          <w:rtl/>
          <w:lang w:val="ar-SA"/>
        </w:rPr>
      </w:pPr>
      <w:r w:rsidRPr="00ED34AB">
        <w:rPr>
          <w:rFonts w:ascii="Traditional Arabic" w:hAnsi="Traditional Arabic" w:cs="Traditional Arabic"/>
          <w:sz w:val="24"/>
          <w:szCs w:val="24"/>
          <w:rtl/>
          <w:lang w:val="ar-SA"/>
        </w:rPr>
        <w:t xml:space="preserve">وبناءً على ذلك، تؤكد نتائج هذا الفصل صحّة الفرضيات المطروحة، وتدعم الإطار النظري الذي انطلقت منه الدراسة، والذي يفترض وجود علاقة إيجابية بين تطبيق مبادئ الحوكمة وتحقيق استدامة الأداء المؤسسي في الشركات العائلية. </w:t>
      </w:r>
    </w:p>
    <w:p w:rsidR="00BC0E6A" w:rsidRPr="00ED34AB" w:rsidRDefault="00BC0E6A" w:rsidP="00ED34AB">
      <w:pPr>
        <w:spacing w:after="0" w:line="360" w:lineRule="auto"/>
        <w:ind w:firstLine="360"/>
        <w:jc w:val="both"/>
        <w:rPr>
          <w:rFonts w:ascii="Traditional Arabic" w:hAnsi="Traditional Arabic" w:cs="Traditional Arabic"/>
          <w:b/>
          <w:sz w:val="24"/>
          <w:szCs w:val="24"/>
        </w:rPr>
      </w:pPr>
      <w:r w:rsidRPr="00ED34AB">
        <w:rPr>
          <w:rFonts w:ascii="Traditional Arabic" w:hAnsi="Traditional Arabic" w:cs="Traditional Arabic"/>
          <w:sz w:val="24"/>
          <w:szCs w:val="24"/>
          <w:rtl/>
          <w:lang w:val="ar-SA"/>
        </w:rPr>
        <w:t>تمثل هذه النتائج أساسًا علميًا للانتقال إلى الفصل التالي (الخامس) الذي يتناول مناقشة النتائج في ضوء الأدبيات السابقة، واستخلاص التوصيات والمقترحات التطبيقية المستقبلية.</w:t>
      </w:r>
    </w:p>
    <w:p w:rsidR="00BC0E6A" w:rsidRPr="00ED34AB" w:rsidRDefault="00BC0E6A">
      <w:pPr>
        <w:spacing w:after="160" w:line="360" w:lineRule="auto"/>
        <w:jc w:val="both"/>
        <w:rPr>
          <w:rFonts w:ascii="Traditional Arabic" w:hAnsi="Traditional Arabic" w:cs="Traditional Arabic"/>
          <w:sz w:val="24"/>
          <w:szCs w:val="24"/>
          <w:rtl/>
          <w:lang w:val="ar-SA"/>
        </w:rPr>
      </w:pPr>
    </w:p>
    <w:p w:rsidR="00BC0E6A" w:rsidRDefault="00BC0E6A">
      <w:pPr>
        <w:spacing w:after="160" w:line="360" w:lineRule="auto"/>
        <w:jc w:val="center"/>
        <w:rPr>
          <w:rFonts w:cs="SimSun"/>
          <w:b/>
          <w:sz w:val="36"/>
          <w:szCs w:val="36"/>
          <w:rtl/>
          <w:lang w:val="ar-SA"/>
        </w:rPr>
      </w:pPr>
    </w:p>
    <w:p w:rsidR="00BC0E6A" w:rsidRDefault="00BC0E6A">
      <w:pPr>
        <w:spacing w:after="160" w:line="360" w:lineRule="auto"/>
        <w:jc w:val="center"/>
        <w:rPr>
          <w:rFonts w:cs="SimSun"/>
          <w:b/>
          <w:sz w:val="36"/>
          <w:szCs w:val="36"/>
          <w:rtl/>
          <w:lang w:val="ar-SA"/>
        </w:rPr>
      </w:pPr>
    </w:p>
    <w:p w:rsidR="00BC0E6A" w:rsidRDefault="00BC0E6A">
      <w:pPr>
        <w:spacing w:after="160" w:line="360" w:lineRule="auto"/>
        <w:jc w:val="center"/>
        <w:rPr>
          <w:rFonts w:cs="SimSun"/>
          <w:b/>
          <w:sz w:val="36"/>
          <w:szCs w:val="36"/>
          <w:rtl/>
          <w:lang w:val="ar-SA"/>
        </w:rPr>
      </w:pPr>
    </w:p>
    <w:p w:rsidR="00BC0E6A" w:rsidRPr="0002648B" w:rsidRDefault="00BC0E6A" w:rsidP="0002648B">
      <w:pPr>
        <w:spacing w:after="0" w:line="360" w:lineRule="auto"/>
        <w:jc w:val="center"/>
        <w:rPr>
          <w:rFonts w:ascii="Traditional Arabic" w:hAnsi="Traditional Arabic" w:cs="Traditional Arabic"/>
          <w:b/>
          <w:rtl/>
          <w:lang w:val="ar-SA"/>
        </w:rPr>
      </w:pPr>
    </w:p>
    <w:p w:rsidR="00E11197" w:rsidRPr="0002648B" w:rsidRDefault="00E11197">
      <w:pPr>
        <w:spacing w:after="160" w:line="360" w:lineRule="auto"/>
        <w:jc w:val="center"/>
        <w:rPr>
          <w:rFonts w:ascii="Traditional Arabic" w:hAnsi="Traditional Arabic" w:cs="Traditional Arabic"/>
          <w:b/>
          <w:rtl/>
          <w:lang w:val="ar-SA"/>
        </w:rPr>
      </w:pPr>
    </w:p>
    <w:p w:rsidR="00E11197" w:rsidRPr="0002648B" w:rsidRDefault="00E11197">
      <w:pPr>
        <w:spacing w:after="160" w:line="360" w:lineRule="auto"/>
        <w:jc w:val="center"/>
        <w:rPr>
          <w:rFonts w:ascii="Traditional Arabic" w:hAnsi="Traditional Arabic" w:cs="Traditional Arabic"/>
          <w:b/>
          <w:rtl/>
          <w:lang w:val="ar-SA"/>
        </w:rPr>
      </w:pPr>
    </w:p>
    <w:p w:rsidR="00634D0A" w:rsidRPr="0002648B" w:rsidRDefault="00634D0A">
      <w:pPr>
        <w:spacing w:after="160" w:line="360" w:lineRule="auto"/>
        <w:jc w:val="center"/>
        <w:rPr>
          <w:rFonts w:ascii="Traditional Arabic" w:hAnsi="Traditional Arabic" w:cs="Traditional Arabic"/>
          <w:b/>
          <w:rtl/>
          <w:lang w:val="ar-SA"/>
        </w:rPr>
      </w:pPr>
    </w:p>
    <w:p w:rsidR="00BC0E6A" w:rsidRPr="00563F3D" w:rsidRDefault="00BC0E6A">
      <w:pPr>
        <w:spacing w:after="16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الفصل الخامس</w:t>
      </w:r>
    </w:p>
    <w:p w:rsidR="00BC0E6A" w:rsidRPr="00563F3D" w:rsidRDefault="00E11197">
      <w:pPr>
        <w:spacing w:after="160" w:line="360" w:lineRule="auto"/>
        <w:jc w:val="center"/>
        <w:rPr>
          <w:rFonts w:ascii="Traditional Arabic" w:hAnsi="Traditional Arabic" w:cs="Traditional Arabic"/>
          <w:bCs/>
          <w:rtl/>
          <w:lang w:val="ar-SA"/>
        </w:rPr>
      </w:pPr>
      <w:r w:rsidRPr="00563F3D">
        <w:rPr>
          <w:rFonts w:ascii="Traditional Arabic" w:hAnsi="Traditional Arabic" w:cs="Traditional Arabic"/>
          <w:bCs/>
          <w:rtl/>
          <w:lang w:val="ar-SA"/>
        </w:rPr>
        <w:t xml:space="preserve">مناقشة </w:t>
      </w:r>
      <w:r w:rsidR="00BC0E6A" w:rsidRPr="00563F3D">
        <w:rPr>
          <w:rFonts w:ascii="Traditional Arabic" w:hAnsi="Traditional Arabic" w:cs="Traditional Arabic"/>
          <w:bCs/>
          <w:rtl/>
          <w:lang w:val="ar-SA"/>
        </w:rPr>
        <w:t xml:space="preserve">النتائج والتوصيات والمقترحات التطبيقية المستقبلية </w:t>
      </w:r>
    </w:p>
    <w:p w:rsidR="00BC0E6A" w:rsidRPr="00732F18" w:rsidRDefault="00BC0E6A">
      <w:pPr>
        <w:spacing w:after="160" w:line="360" w:lineRule="auto"/>
        <w:jc w:val="both"/>
        <w:rPr>
          <w:rFonts w:ascii="Traditional Arabic" w:hAnsi="Traditional Arabic" w:cs="Traditional Arabic"/>
          <w:bCs/>
          <w:rtl/>
          <w:lang w:val="ar-SA"/>
        </w:rPr>
      </w:pPr>
      <w:r w:rsidRPr="00563F3D">
        <w:rPr>
          <w:rFonts w:ascii="Traditional Arabic" w:hAnsi="Traditional Arabic" w:cs="Traditional Arabic"/>
          <w:bCs/>
          <w:rtl/>
          <w:lang w:val="ar-SA"/>
        </w:rPr>
        <w:br w:type="column"/>
      </w:r>
      <w:r w:rsidRPr="00732F18">
        <w:rPr>
          <w:rFonts w:ascii="Traditional Arabic" w:hAnsi="Traditional Arabic" w:cs="Traditional Arabic"/>
          <w:bCs/>
          <w:rtl/>
          <w:lang w:val="ar-SA"/>
        </w:rPr>
        <w:lastRenderedPageBreak/>
        <w:t xml:space="preserve">نتائج الدراسة في ضوء الدراسات السابقة </w:t>
      </w:r>
    </w:p>
    <w:p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من خلال العرض السابق لما توصّلت إليه الدراسة من نتائج، فإن العددي من الدراسات السابقة دعمت هذه النتائج بشكل واضح، وفيما يلي عرض نتائج الدراسة في ضوء الدراسات السابقة وهي كما يلي: </w:t>
      </w:r>
    </w:p>
    <w:p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ذي دلالة إحصائية لتطبيق مبادئ الحوكمة على استدامة الأداء المؤسسي في الشركات العائلية بالمنطقة الغربية بالمملكة العربية السعودية. ويمكن تفسير هذه النتيجة بأن الحوكمة توفر إطارًا تنظيميًا متكاملًا يعزز كفاءة اتخاذ القرار ويحدّ من المشكلات الإدارية والتنظيمية ويضمن وضوح المسؤوليات والصلاحيات، الأمر الذي يسهم في تعزيز استدامة الأداء المؤسسي بمختلف أبعاده. تتفق هذه النتيجة مع دراسة </w:t>
      </w:r>
      <w:r w:rsidRPr="00732F18">
        <w:rPr>
          <w:rFonts w:ascii="Traditional Arabic" w:hAnsi="Traditional Arabic" w:cs="Traditional Arabic"/>
          <w:b/>
          <w:sz w:val="24"/>
          <w:szCs w:val="24"/>
          <w:rtl/>
          <w:lang w:val="ar-SA"/>
        </w:rPr>
        <w:t>توفيق (2021)</w:t>
      </w:r>
      <w:r w:rsidRPr="00732F18">
        <w:rPr>
          <w:rFonts w:ascii="Traditional Arabic" w:hAnsi="Traditional Arabic" w:cs="Traditional Arabic"/>
          <w:sz w:val="24"/>
          <w:szCs w:val="24"/>
          <w:rtl/>
          <w:lang w:val="ar-SA"/>
        </w:rPr>
        <w:t> التي أكدت وجود أثر إيجابي لمبادئ الحوكمة في تحسين الأداء الاستراتيجي للشركات العائلية، كما تتفق مع دراسة </w:t>
      </w:r>
      <w:r w:rsidRPr="00732F18">
        <w:rPr>
          <w:rFonts w:ascii="Traditional Arabic" w:hAnsi="Traditional Arabic" w:cs="Traditional Arabic"/>
          <w:b/>
          <w:sz w:val="24"/>
          <w:szCs w:val="24"/>
          <w:rtl/>
          <w:lang w:val="ar-SA"/>
        </w:rPr>
        <w:t>شاهين (2021)</w:t>
      </w:r>
      <w:r w:rsidRPr="00732F18">
        <w:rPr>
          <w:rFonts w:ascii="Traditional Arabic" w:hAnsi="Traditional Arabic" w:cs="Traditional Arabic"/>
          <w:sz w:val="24"/>
          <w:szCs w:val="24"/>
          <w:rtl/>
          <w:lang w:val="ar-SA"/>
        </w:rPr>
        <w:t> التي توصلت إلى وجود أثر معنوي لمبادئ الحوكمة في استدامة الأداء المؤسسي للشركات العائلية. وتتفق أيضاً مع نتائج </w:t>
      </w:r>
      <w:r w:rsidRPr="00732F18">
        <w:rPr>
          <w:rFonts w:ascii="Traditional Arabic" w:hAnsi="Traditional Arabic" w:cs="Traditional Arabic"/>
          <w:b/>
          <w:sz w:val="24"/>
          <w:szCs w:val="24"/>
        </w:rPr>
        <w:t>Al-</w:t>
      </w:r>
      <w:proofErr w:type="spellStart"/>
      <w:r w:rsidRPr="00732F18">
        <w:rPr>
          <w:rFonts w:ascii="Traditional Arabic" w:hAnsi="Traditional Arabic" w:cs="Traditional Arabic"/>
          <w:b/>
          <w:sz w:val="24"/>
          <w:szCs w:val="24"/>
        </w:rPr>
        <w:t>Ghamdi</w:t>
      </w:r>
      <w:proofErr w:type="spellEnd"/>
      <w:r w:rsidRPr="00732F18">
        <w:rPr>
          <w:rFonts w:ascii="Traditional Arabic" w:hAnsi="Traditional Arabic" w:cs="Traditional Arabic"/>
          <w:b/>
          <w:sz w:val="24"/>
          <w:szCs w:val="24"/>
          <w:rtl/>
          <w:lang w:val="ar-SA"/>
        </w:rPr>
        <w:t xml:space="preserve"> (2020)</w:t>
      </w:r>
      <w:r w:rsidRPr="00732F18">
        <w:rPr>
          <w:rFonts w:ascii="Traditional Arabic" w:hAnsi="Traditional Arabic" w:cs="Traditional Arabic"/>
          <w:sz w:val="24"/>
          <w:szCs w:val="24"/>
          <w:rtl/>
          <w:lang w:val="ar-SA"/>
        </w:rPr>
        <w:t> </w:t>
      </w:r>
      <w:proofErr w:type="gramStart"/>
      <w:r w:rsidRPr="00732F18">
        <w:rPr>
          <w:rFonts w:ascii="Traditional Arabic" w:hAnsi="Traditional Arabic" w:cs="Traditional Arabic"/>
          <w:sz w:val="24"/>
          <w:szCs w:val="24"/>
          <w:rtl/>
          <w:lang w:val="ar-SA"/>
        </w:rPr>
        <w:t>و </w:t>
      </w:r>
      <w:r w:rsidRPr="00732F18">
        <w:rPr>
          <w:rFonts w:ascii="Traditional Arabic" w:hAnsi="Traditional Arabic" w:cs="Traditional Arabic"/>
          <w:b/>
          <w:sz w:val="24"/>
          <w:szCs w:val="24"/>
        </w:rPr>
        <w:t>Ramadan</w:t>
      </w:r>
      <w:proofErr w:type="gramEnd"/>
      <w:r w:rsidRPr="00732F18">
        <w:rPr>
          <w:rFonts w:ascii="Traditional Arabic" w:hAnsi="Traditional Arabic" w:cs="Traditional Arabic"/>
          <w:b/>
          <w:sz w:val="24"/>
          <w:szCs w:val="24"/>
        </w:rPr>
        <w:t xml:space="preserve"> et al</w:t>
      </w:r>
      <w:r w:rsidRPr="00732F18">
        <w:rPr>
          <w:rFonts w:ascii="Traditional Arabic" w:hAnsi="Traditional Arabic" w:cs="Traditional Arabic"/>
          <w:b/>
          <w:sz w:val="24"/>
          <w:szCs w:val="24"/>
          <w:rtl/>
          <w:lang w:val="ar-SA"/>
        </w:rPr>
        <w:t>. (2020)</w:t>
      </w:r>
      <w:r w:rsidRPr="00732F18">
        <w:rPr>
          <w:rFonts w:ascii="Traditional Arabic" w:hAnsi="Traditional Arabic" w:cs="Traditional Arabic"/>
          <w:sz w:val="24"/>
          <w:szCs w:val="24"/>
          <w:rtl/>
          <w:lang w:val="ar-SA"/>
        </w:rPr>
        <w:t> و </w:t>
      </w:r>
      <w:proofErr w:type="spellStart"/>
      <w:r w:rsidRPr="00732F18">
        <w:rPr>
          <w:rFonts w:ascii="Traditional Arabic" w:hAnsi="Traditional Arabic" w:cs="Traditional Arabic"/>
          <w:b/>
          <w:sz w:val="24"/>
          <w:szCs w:val="24"/>
        </w:rPr>
        <w:t>Tajeddini</w:t>
      </w:r>
      <w:proofErr w:type="spellEnd"/>
      <w:r w:rsidRPr="00732F18">
        <w:rPr>
          <w:rFonts w:ascii="Traditional Arabic" w:hAnsi="Traditional Arabic" w:cs="Traditional Arabic"/>
          <w:b/>
          <w:sz w:val="24"/>
          <w:szCs w:val="24"/>
        </w:rPr>
        <w:t xml:space="preserve"> et al</w:t>
      </w:r>
      <w:r w:rsidRPr="00732F18">
        <w:rPr>
          <w:rFonts w:ascii="Traditional Arabic" w:hAnsi="Traditional Arabic" w:cs="Traditional Arabic"/>
          <w:b/>
          <w:sz w:val="24"/>
          <w:szCs w:val="24"/>
          <w:rtl/>
          <w:lang w:val="ar-SA"/>
        </w:rPr>
        <w:t>. (2020)</w:t>
      </w:r>
      <w:r w:rsidRPr="00732F18">
        <w:rPr>
          <w:rFonts w:ascii="Traditional Arabic" w:hAnsi="Traditional Arabic" w:cs="Traditional Arabic"/>
          <w:sz w:val="24"/>
          <w:szCs w:val="24"/>
          <w:rtl/>
          <w:lang w:val="ar-SA"/>
        </w:rPr>
        <w:t> التي أكدت أن تطبيق الحوكمة يسهم في تعزيز الأداء المالي والاستدامة المؤسسية للشركات العائلية.</w:t>
      </w:r>
    </w:p>
    <w:p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الشفافية يؤثر إيجابياً في استدامة الأداء المؤسسي، كما حقق أعلى متوسط حسابي بين أبعاد الحوكمة. ويمكن تفسير ذلك بأن الإفصاح الواضح عن المعلومات والنتائج المالية والتشغيلية يعزز الثقة بين أصحاب المصلحة ويدعم جودة القرارات الإدارية. وتتفق هذه النتيجة مع دراسة </w:t>
      </w:r>
      <w:r w:rsidRPr="00732F18">
        <w:rPr>
          <w:rFonts w:ascii="Traditional Arabic" w:hAnsi="Traditional Arabic" w:cs="Traditional Arabic"/>
          <w:b/>
          <w:sz w:val="24"/>
          <w:szCs w:val="24"/>
          <w:rtl/>
          <w:lang w:val="ar-SA"/>
        </w:rPr>
        <w:t xml:space="preserve">الدهش والشمري (2023) </w:t>
      </w:r>
      <w:r w:rsidRPr="00732F18">
        <w:rPr>
          <w:rFonts w:ascii="Traditional Arabic" w:hAnsi="Traditional Arabic" w:cs="Traditional Arabic"/>
          <w:sz w:val="24"/>
          <w:szCs w:val="24"/>
          <w:rtl/>
          <w:lang w:val="ar-SA"/>
        </w:rPr>
        <w:t>التي أكدت على وجود علاقة إيجابية بين الشفافية والأداء المؤسسي في الشركات العائلية السعودية، واتفقت مع دراسة </w:t>
      </w:r>
      <w:r w:rsidRPr="00732F18">
        <w:rPr>
          <w:rFonts w:ascii="Traditional Arabic" w:hAnsi="Traditional Arabic" w:cs="Traditional Arabic"/>
          <w:b/>
          <w:sz w:val="24"/>
          <w:szCs w:val="24"/>
          <w:rtl/>
          <w:lang w:val="ar-SA"/>
        </w:rPr>
        <w:t xml:space="preserve">الشريدة وآخرون (2024) </w:t>
      </w:r>
      <w:r w:rsidRPr="00732F18">
        <w:rPr>
          <w:rFonts w:ascii="Traditional Arabic" w:hAnsi="Traditional Arabic" w:cs="Traditional Arabic"/>
          <w:sz w:val="24"/>
          <w:szCs w:val="24"/>
          <w:rtl/>
          <w:lang w:val="ar-SA"/>
        </w:rPr>
        <w:t>التي أكدت على دور الشفافية في تعزيز استدامة الشركات العائلية، إضافة إلى دراسة </w:t>
      </w:r>
      <w:r w:rsidRPr="00732F18">
        <w:rPr>
          <w:rFonts w:ascii="Traditional Arabic" w:hAnsi="Traditional Arabic" w:cs="Traditional Arabic"/>
          <w:b/>
          <w:sz w:val="24"/>
          <w:szCs w:val="24"/>
          <w:rtl/>
          <w:lang w:val="ar-SA"/>
        </w:rPr>
        <w:t>يوسف وآخرون (2023) و</w:t>
      </w:r>
      <w:r w:rsidRPr="00732F18">
        <w:rPr>
          <w:rFonts w:ascii="Traditional Arabic" w:hAnsi="Traditional Arabic" w:cs="Traditional Arabic"/>
          <w:sz w:val="24"/>
          <w:szCs w:val="24"/>
          <w:rtl/>
          <w:lang w:val="ar-SA"/>
        </w:rPr>
        <w:t xml:space="preserve">التي بينت أن الشفافية والإفصاح يسهمان في تعزيز المسؤولية الاجتماعية والاستدامة </w:t>
      </w:r>
      <w:proofErr w:type="spellStart"/>
      <w:proofErr w:type="gramStart"/>
      <w:r w:rsidRPr="00732F18">
        <w:rPr>
          <w:rFonts w:ascii="Traditional Arabic" w:hAnsi="Traditional Arabic" w:cs="Traditional Arabic"/>
          <w:sz w:val="24"/>
          <w:szCs w:val="24"/>
          <w:rtl/>
          <w:lang w:val="ar-SA"/>
        </w:rPr>
        <w:t>المؤسسية.</w:t>
      </w:r>
      <w:r w:rsidRPr="00732F18">
        <w:rPr>
          <w:rFonts w:ascii="Traditional Arabic" w:hAnsi="Traditional Arabic" w:cs="Traditional Arabic"/>
          <w:color w:val="FFFFFF"/>
          <w:sz w:val="24"/>
          <w:szCs w:val="24"/>
          <w:rtl/>
          <w:lang w:val="ar-SA"/>
        </w:rPr>
        <w:t>اً</w:t>
      </w:r>
      <w:proofErr w:type="spellEnd"/>
      <w:proofErr w:type="gramEnd"/>
      <w:r w:rsidRPr="00732F18">
        <w:rPr>
          <w:rFonts w:ascii="Traditional Arabic" w:hAnsi="Traditional Arabic" w:cs="Traditional Arabic"/>
          <w:color w:val="FFFFFF"/>
          <w:sz w:val="24"/>
          <w:szCs w:val="24"/>
          <w:rtl/>
          <w:lang w:val="ar-SA"/>
        </w:rPr>
        <w:t xml:space="preserve">: مناقشة </w:t>
      </w:r>
      <w:proofErr w:type="spellStart"/>
      <w:r w:rsidRPr="00732F18">
        <w:rPr>
          <w:rFonts w:ascii="Traditional Arabic" w:hAnsi="Traditional Arabic" w:cs="Traditional Arabic"/>
          <w:color w:val="FFFFFF"/>
          <w:sz w:val="24"/>
          <w:szCs w:val="24"/>
          <w:rtl/>
          <w:lang w:val="ar-SA"/>
        </w:rPr>
        <w:t>نتة</w:t>
      </w:r>
      <w:proofErr w:type="spellEnd"/>
      <w:r w:rsidRPr="00732F18">
        <w:rPr>
          <w:rFonts w:ascii="Traditional Arabic" w:hAnsi="Traditional Arabic" w:cs="Traditional Arabic"/>
          <w:color w:val="FFFFFF"/>
          <w:sz w:val="24"/>
          <w:szCs w:val="24"/>
          <w:rtl/>
          <w:lang w:val="ar-SA"/>
        </w:rPr>
        <w:t xml:space="preserve"> مبدأ المساءلة</w:t>
      </w:r>
    </w:p>
    <w:p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معنوي للمساءلة على استدامة الأداء المؤسسي، وهو ما يشير إلى أهمية الرقابة الإدارية وتحديد المسؤوليات في رفع كفاءة الأداء وتحقيق الاستدامة، وتتفق هذه النتيجة مع دراسة توفيق (2021</w:t>
      </w:r>
      <w:r w:rsidR="00F86E87" w:rsidRPr="00732F18">
        <w:rPr>
          <w:rFonts w:ascii="Traditional Arabic" w:hAnsi="Traditional Arabic" w:cs="Traditional Arabic" w:hint="cs"/>
          <w:sz w:val="24"/>
          <w:szCs w:val="24"/>
          <w:rtl/>
          <w:lang w:val="ar-SA"/>
        </w:rPr>
        <w:t>)، ودراسة</w:t>
      </w:r>
      <w:r w:rsidRPr="00732F18">
        <w:rPr>
          <w:rFonts w:ascii="Traditional Arabic" w:hAnsi="Traditional Arabic" w:cs="Traditional Arabic"/>
          <w:sz w:val="24"/>
          <w:szCs w:val="24"/>
          <w:rtl/>
          <w:lang w:val="ar-SA"/>
        </w:rPr>
        <w:t xml:space="preserve"> العفيف وحمد (2018)، كما تتوافق مع ما توصلت إليه دراسة الفالح </w:t>
      </w:r>
      <w:proofErr w:type="spellStart"/>
      <w:r w:rsidRPr="00732F18">
        <w:rPr>
          <w:rFonts w:ascii="Traditional Arabic" w:hAnsi="Traditional Arabic" w:cs="Traditional Arabic"/>
          <w:sz w:val="24"/>
          <w:szCs w:val="24"/>
          <w:rtl/>
          <w:lang w:val="ar-SA"/>
        </w:rPr>
        <w:t>وروّاف</w:t>
      </w:r>
      <w:proofErr w:type="spellEnd"/>
      <w:r w:rsidRPr="00732F18">
        <w:rPr>
          <w:rFonts w:ascii="Traditional Arabic" w:hAnsi="Traditional Arabic" w:cs="Traditional Arabic"/>
          <w:sz w:val="24"/>
          <w:szCs w:val="24"/>
          <w:rtl/>
          <w:lang w:val="ar-SA"/>
        </w:rPr>
        <w:t xml:space="preserve"> (2024) بشأن أهمية الهياكل الرقابية </w:t>
      </w:r>
      <w:proofErr w:type="spellStart"/>
      <w:r w:rsidRPr="00732F18">
        <w:rPr>
          <w:rFonts w:ascii="Traditional Arabic" w:hAnsi="Traditional Arabic" w:cs="Traditional Arabic"/>
          <w:sz w:val="24"/>
          <w:szCs w:val="24"/>
          <w:rtl/>
          <w:lang w:val="ar-SA"/>
        </w:rPr>
        <w:t>والحوكمية</w:t>
      </w:r>
      <w:proofErr w:type="spellEnd"/>
      <w:r w:rsidRPr="00732F18">
        <w:rPr>
          <w:rFonts w:ascii="Traditional Arabic" w:hAnsi="Traditional Arabic" w:cs="Traditional Arabic"/>
          <w:sz w:val="24"/>
          <w:szCs w:val="24"/>
          <w:rtl/>
          <w:lang w:val="ar-SA"/>
        </w:rPr>
        <w:t xml:space="preserve"> في تعزيز استدامة الشركات العائلية السعودية.</w:t>
      </w:r>
    </w:p>
    <w:p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المشاركة تؤثر إيجابياً في استدامة الأداء المؤسسي، ويمكن تفسير ذلك بأن إشراك العاملين والقيادات في صنع القرار يعزز الالتزام التنظيمي ويرفع جودة القرارات الإدارية. وتتفق هذه النتيجة مع دراسة شاهين (2021)، كما تتوافق مع نتائج </w:t>
      </w:r>
      <w:proofErr w:type="spellStart"/>
      <w:r w:rsidRPr="00732F18">
        <w:rPr>
          <w:rFonts w:ascii="Traditional Arabic" w:hAnsi="Traditional Arabic" w:cs="Traditional Arabic"/>
          <w:sz w:val="24"/>
          <w:szCs w:val="24"/>
          <w:rtl/>
          <w:lang w:val="ar-SA"/>
        </w:rPr>
        <w:t>Lee</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أكدت أن الحوكمة التشاركية تسهم في تحسين الأداء الاجتماعي والمؤسسي للشركات العائلية.</w:t>
      </w:r>
    </w:p>
    <w:p w:rsidR="00BC0E6A" w:rsidRPr="00732F18" w:rsidRDefault="00BC0E6A" w:rsidP="006A571E">
      <w:pPr>
        <w:numPr>
          <w:ilvl w:val="0"/>
          <w:numId w:val="40"/>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lastRenderedPageBreak/>
        <w:t xml:space="preserve">وجود تأثير إيجابي لمبدأ العدالة على استدامة الأداء المؤسسي، ويعكس ذلك أهمية العدالة في توزيع الفرص والمسؤوليات والموارد داخل الشركات العائلية. وتتفق هذه النتيجة مع دراسة </w:t>
      </w:r>
      <w:proofErr w:type="spellStart"/>
      <w:r w:rsidRPr="00732F18">
        <w:rPr>
          <w:rFonts w:ascii="Traditional Arabic" w:hAnsi="Traditional Arabic" w:cs="Traditional Arabic"/>
          <w:sz w:val="24"/>
          <w:szCs w:val="24"/>
          <w:rtl/>
          <w:lang w:val="ar-SA"/>
        </w:rPr>
        <w:t>Chen</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(2020) التي أكدت أن العدالة التنظيمية ترتبط بتحسين الممارسات المستدامة، كما تتفق مع نتائج </w:t>
      </w:r>
      <w:proofErr w:type="spellStart"/>
      <w:r w:rsidRPr="00732F18">
        <w:rPr>
          <w:rFonts w:ascii="Traditional Arabic" w:hAnsi="Traditional Arabic" w:cs="Traditional Arabic"/>
          <w:sz w:val="24"/>
          <w:szCs w:val="24"/>
          <w:rtl/>
          <w:lang w:val="ar-SA"/>
        </w:rPr>
        <w:t>Nguyen</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Kim</w:t>
      </w:r>
      <w:proofErr w:type="spellEnd"/>
      <w:r w:rsidRPr="00732F18">
        <w:rPr>
          <w:rFonts w:ascii="Traditional Arabic" w:hAnsi="Traditional Arabic" w:cs="Traditional Arabic"/>
          <w:sz w:val="24"/>
          <w:szCs w:val="24"/>
          <w:rtl/>
          <w:lang w:val="ar-SA"/>
        </w:rPr>
        <w:t xml:space="preserve"> (2021) التي أوضحت أن العدالة التنظيمية تسهم في دعم النمو الاقتصادي والأداء طويل الأجل.</w:t>
      </w:r>
    </w:p>
    <w:p w:rsidR="00BC0E6A" w:rsidRDefault="00BC0E6A" w:rsidP="006A571E">
      <w:pPr>
        <w:numPr>
          <w:ilvl w:val="0"/>
          <w:numId w:val="40"/>
        </w:numPr>
        <w:spacing w:after="0" w:line="360" w:lineRule="auto"/>
        <w:jc w:val="both"/>
        <w:rPr>
          <w:rFonts w:ascii="Traditional Arabic" w:hAnsi="Traditional Arabic" w:cs="Traditional Arabic"/>
          <w:sz w:val="24"/>
          <w:szCs w:val="24"/>
          <w:lang w:val="ar-SA"/>
        </w:rPr>
      </w:pPr>
      <w:r w:rsidRPr="00732F18">
        <w:rPr>
          <w:rFonts w:ascii="Traditional Arabic" w:hAnsi="Traditional Arabic" w:cs="Traditional Arabic"/>
          <w:sz w:val="24"/>
          <w:szCs w:val="24"/>
          <w:rtl/>
          <w:lang w:val="ar-SA"/>
        </w:rPr>
        <w:t xml:space="preserve">أن الكفاءة تعد من أكثر مبادئ الحوكمة تأثيراً في استدامة الأداء المؤسسي، حيث سجلت أعلى تأثير على البعد الاجتماعي تلاه المالي ثم الاقتصادي والتنظيمي والبيئي. ويمكن تفسير هذه النتيجة بأن الإدارة الكفؤة للموارد البشرية والمالية والتنظيمية تمكن الشركات العائلية من تحقيق التوازن بين أهدافها الاقتصادية ومسؤولياتها الاجتماعية. وتتفق هذه النتيجة مع دراسة </w:t>
      </w:r>
      <w:proofErr w:type="spellStart"/>
      <w:r w:rsidRPr="00732F18">
        <w:rPr>
          <w:rFonts w:ascii="Traditional Arabic" w:hAnsi="Traditional Arabic" w:cs="Traditional Arabic"/>
          <w:sz w:val="24"/>
          <w:szCs w:val="24"/>
          <w:rtl/>
          <w:lang w:val="ar-SA"/>
        </w:rPr>
        <w:t>Alshaikh</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et</w:t>
      </w:r>
      <w:proofErr w:type="spellEnd"/>
      <w:r w:rsidRPr="00732F18">
        <w:rPr>
          <w:rFonts w:ascii="Traditional Arabic" w:hAnsi="Traditional Arabic" w:cs="Traditional Arabic"/>
          <w:sz w:val="24"/>
          <w:szCs w:val="24"/>
          <w:rtl/>
          <w:lang w:val="ar-SA"/>
        </w:rPr>
        <w:t xml:space="preserve"> </w:t>
      </w:r>
      <w:proofErr w:type="spellStart"/>
      <w:r w:rsidRPr="00732F18">
        <w:rPr>
          <w:rFonts w:ascii="Traditional Arabic" w:hAnsi="Traditional Arabic" w:cs="Traditional Arabic"/>
          <w:sz w:val="24"/>
          <w:szCs w:val="24"/>
          <w:rtl/>
          <w:lang w:val="ar-SA"/>
        </w:rPr>
        <w:t>al</w:t>
      </w:r>
      <w:proofErr w:type="spellEnd"/>
      <w:r w:rsidRPr="00732F18">
        <w:rPr>
          <w:rFonts w:ascii="Traditional Arabic" w:hAnsi="Traditional Arabic" w:cs="Traditional Arabic"/>
          <w:sz w:val="24"/>
          <w:szCs w:val="24"/>
          <w:rtl/>
          <w:lang w:val="ar-SA"/>
        </w:rPr>
        <w:t xml:space="preserve">. (2022) التي أكدت وجود علاقة قوية بين الكفاءة </w:t>
      </w:r>
      <w:proofErr w:type="spellStart"/>
      <w:r w:rsidRPr="00732F18">
        <w:rPr>
          <w:rFonts w:ascii="Traditional Arabic" w:hAnsi="Traditional Arabic" w:cs="Traditional Arabic"/>
          <w:sz w:val="24"/>
          <w:szCs w:val="24"/>
          <w:rtl/>
          <w:lang w:val="ar-SA"/>
        </w:rPr>
        <w:t>الحوكمية</w:t>
      </w:r>
      <w:proofErr w:type="spellEnd"/>
      <w:r w:rsidRPr="00732F18">
        <w:rPr>
          <w:rFonts w:ascii="Traditional Arabic" w:hAnsi="Traditional Arabic" w:cs="Traditional Arabic"/>
          <w:sz w:val="24"/>
          <w:szCs w:val="24"/>
          <w:rtl/>
          <w:lang w:val="ar-SA"/>
        </w:rPr>
        <w:t xml:space="preserve"> والأداء المؤسسي، كما تتفق مع دراسة </w:t>
      </w:r>
      <w:proofErr w:type="spellStart"/>
      <w:r w:rsidRPr="00732F18">
        <w:rPr>
          <w:rFonts w:ascii="Traditional Arabic" w:hAnsi="Traditional Arabic" w:cs="Traditional Arabic"/>
          <w:sz w:val="24"/>
          <w:szCs w:val="24"/>
          <w:rtl/>
          <w:lang w:val="ar-SA"/>
        </w:rPr>
        <w:t>Al-Faouri</w:t>
      </w:r>
      <w:proofErr w:type="spellEnd"/>
      <w:r w:rsidRPr="00732F18">
        <w:rPr>
          <w:rFonts w:ascii="Traditional Arabic" w:hAnsi="Traditional Arabic" w:cs="Traditional Arabic"/>
          <w:sz w:val="24"/>
          <w:szCs w:val="24"/>
          <w:rtl/>
          <w:lang w:val="ar-SA"/>
        </w:rPr>
        <w:t xml:space="preserve"> &amp; </w:t>
      </w:r>
      <w:proofErr w:type="spellStart"/>
      <w:r w:rsidRPr="00732F18">
        <w:rPr>
          <w:rFonts w:ascii="Traditional Arabic" w:hAnsi="Traditional Arabic" w:cs="Traditional Arabic"/>
          <w:sz w:val="24"/>
          <w:szCs w:val="24"/>
          <w:rtl/>
          <w:lang w:val="ar-SA"/>
        </w:rPr>
        <w:t>Alghizzawi</w:t>
      </w:r>
      <w:proofErr w:type="spellEnd"/>
      <w:r w:rsidRPr="00732F18">
        <w:rPr>
          <w:rFonts w:ascii="Traditional Arabic" w:hAnsi="Traditional Arabic" w:cs="Traditional Arabic"/>
          <w:sz w:val="24"/>
          <w:szCs w:val="24"/>
          <w:rtl/>
          <w:lang w:val="ar-SA"/>
        </w:rPr>
        <w:t xml:space="preserve"> (2022) التي أكدت أن الكفاءة التنظيمية من أهم محددات الأداء المؤسسي المستدام، إضافة إلى دراسة </w:t>
      </w:r>
      <w:proofErr w:type="spellStart"/>
      <w:r w:rsidRPr="00732F18">
        <w:rPr>
          <w:rFonts w:ascii="Traditional Arabic" w:hAnsi="Traditional Arabic" w:cs="Traditional Arabic"/>
          <w:sz w:val="24"/>
          <w:szCs w:val="24"/>
          <w:rtl/>
          <w:lang w:val="ar-SA"/>
        </w:rPr>
        <w:t>Ahmad</w:t>
      </w:r>
      <w:proofErr w:type="spellEnd"/>
      <w:r w:rsidRPr="00732F18">
        <w:rPr>
          <w:rFonts w:ascii="Traditional Arabic" w:hAnsi="Traditional Arabic" w:cs="Traditional Arabic"/>
          <w:sz w:val="24"/>
          <w:szCs w:val="24"/>
          <w:rtl/>
          <w:lang w:val="ar-SA"/>
        </w:rPr>
        <w:t xml:space="preserve"> (2025) التي أوضحت أن الحوكمة الفعالة تمثّل ركيزة أساسية لاستدامة الشركات العائلية عبر الأجيال.</w:t>
      </w:r>
    </w:p>
    <w:p w:rsidR="00732F18" w:rsidRPr="00732F18" w:rsidRDefault="00732F18" w:rsidP="00732F18">
      <w:pPr>
        <w:spacing w:after="0" w:line="360" w:lineRule="auto"/>
        <w:ind w:left="720"/>
        <w:jc w:val="both"/>
        <w:rPr>
          <w:rFonts w:ascii="Traditional Arabic" w:hAnsi="Traditional Arabic" w:cs="Traditional Arabic"/>
          <w:sz w:val="24"/>
          <w:szCs w:val="24"/>
          <w:rtl/>
          <w:lang w:val="ar-SA"/>
        </w:rPr>
      </w:pPr>
    </w:p>
    <w:p w:rsidR="00BC0E6A" w:rsidRPr="00732F18" w:rsidRDefault="00BC0E6A" w:rsidP="00732F18">
      <w:pPr>
        <w:spacing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t>عرض النتائج النهائية للدراسة</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تطبيق مبادئ الحوكمة في الشركات العائلية محل الدراسة.</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مبدأ الشفافية أبعاد الحوكمة من حيث درجة التطبيق.</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مستوى استدامة الأداء المؤسسي بأبعاده المختلفة.</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تصدر البعد الاجتماعي أبعاد استدامة الأداء المؤسسي.</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لمبادئ الحوكمة على استدامة الأداء المؤسسي.</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للشفافية على استدامة الأداء المؤسسي.</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للمساءلة على استدامة الأداء المؤسسي.</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للمشاركة على استدامة الأداء المؤسسي.</w:t>
      </w:r>
    </w:p>
    <w:p w:rsidR="00BC0E6A" w:rsidRPr="00732F18" w:rsidRDefault="00BC0E6A" w:rsidP="00B70F4E">
      <w:pPr>
        <w:numPr>
          <w:ilvl w:val="0"/>
          <w:numId w:val="45"/>
        </w:numPr>
        <w:tabs>
          <w:tab w:val="clear" w:pos="720"/>
          <w:tab w:val="left" w:pos="899"/>
          <w:tab w:val="num" w:pos="1040"/>
          <w:tab w:val="left" w:pos="1891"/>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للعدالة على استدامة الأداء المؤسسي.</w:t>
      </w:r>
    </w:p>
    <w:p w:rsidR="00BC0E6A" w:rsidRPr="00732F18" w:rsidRDefault="00BC0E6A" w:rsidP="00B70F4E">
      <w:pPr>
        <w:numPr>
          <w:ilvl w:val="0"/>
          <w:numId w:val="45"/>
        </w:numPr>
        <w:tabs>
          <w:tab w:val="clear" w:pos="720"/>
          <w:tab w:val="left" w:pos="899"/>
          <w:tab w:val="num" w:pos="1040"/>
          <w:tab w:val="left" w:pos="1182"/>
        </w:tabs>
        <w:spacing w:after="0" w:line="360" w:lineRule="auto"/>
        <w:ind w:left="1749" w:hanging="992"/>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دال إحصائياً للكفاءة على استدامة الأداء المؤسسي.</w:t>
      </w:r>
    </w:p>
    <w:p w:rsidR="00732F18" w:rsidRDefault="00732F18">
      <w:pPr>
        <w:bidi w:val="0"/>
        <w:rPr>
          <w:rFonts w:cs="Times New Roman"/>
          <w:b/>
          <w:rtl/>
          <w:lang w:val="ar-SA"/>
        </w:rPr>
      </w:pPr>
      <w:r>
        <w:rPr>
          <w:rFonts w:cs="Times New Roman"/>
          <w:b/>
          <w:rtl/>
          <w:lang w:val="ar-SA"/>
        </w:rPr>
        <w:br w:type="page"/>
      </w:r>
    </w:p>
    <w:p w:rsidR="00BC0E6A" w:rsidRPr="00732F18" w:rsidRDefault="00BC0E6A" w:rsidP="00732F18">
      <w:pPr>
        <w:spacing w:after="160"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lastRenderedPageBreak/>
        <w:t>التوصيات</w:t>
      </w:r>
    </w:p>
    <w:p w:rsidR="00BC0E6A" w:rsidRPr="00732F18" w:rsidRDefault="00BC0E6A" w:rsidP="00732F18">
      <w:pPr>
        <w:spacing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في ضوء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تم صياغة مجموعة من التوصيات التطبيقية التي يمكن أن تسهم في تعزيز ممارسات الحوكمة وتحسين مستويات الاستدامة المؤسسية وهي كالتالي: </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ممارسات الشفافية والإفصاح داخل الشركات العائلية.</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تفعيل أنظمة المساءلة والرقابة الداخلية في الشركات العائلية.</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ضرورة تعزيز مشاركة العاملين في اتخاذ القرارات التشغيلية </w:t>
      </w:r>
      <w:r w:rsidR="00732F18" w:rsidRPr="00732F18">
        <w:rPr>
          <w:rFonts w:ascii="Traditional Arabic" w:hAnsi="Traditional Arabic" w:cs="Traditional Arabic" w:hint="cs"/>
          <w:sz w:val="24"/>
          <w:szCs w:val="24"/>
          <w:rtl/>
          <w:lang w:val="ar-SA"/>
        </w:rPr>
        <w:t>والاستراتيجية.</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العمل على ترسيخ مبادئ العدالة وتكافؤ الفرص بين العاملين.</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ضرورة تعزيز مبادرات المسؤولية الاجتماعية للشركات العائلية.</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p w:rsidR="00BC0E6A" w:rsidRPr="00732F18" w:rsidRDefault="00BC0E6A" w:rsidP="006A571E">
      <w:pPr>
        <w:numPr>
          <w:ilvl w:val="0"/>
          <w:numId w:val="41"/>
        </w:numPr>
        <w:spacing w:after="0" w:line="360" w:lineRule="auto"/>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دمج مؤشرات الاستدامة ضمن الخطط الاستراتيجية للشركات العائلية.</w:t>
      </w:r>
    </w:p>
    <w:p w:rsidR="00BC0E6A" w:rsidRP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تم ربط كل توصية بالنتيجة التي استندت إليها، مع توضيح آلية تنفيذها والجهة المسؤولة عنها والإطار الزمني المقترح للتنفيذ، كما هو موضح في الجدول التالي:</w:t>
      </w:r>
    </w:p>
    <w:p w:rsidR="00BC0E6A" w:rsidRPr="00732F18" w:rsidRDefault="00BC0E6A">
      <w:pPr>
        <w:spacing w:after="160" w:line="259"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rsidR="00BC0E6A" w:rsidRPr="00732F18" w:rsidRDefault="00BC0E6A" w:rsidP="00732F18">
      <w:pPr>
        <w:spacing w:line="240" w:lineRule="auto"/>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lastRenderedPageBreak/>
        <w:t>جدول (21) التوصيات المقترحة وآلية التنفيذ والجهة المسؤولة والمدة الزمنية</w:t>
      </w:r>
    </w:p>
    <w:tbl>
      <w:tblPr>
        <w:bidiVisual/>
        <w:tblW w:w="9588" w:type="dxa"/>
        <w:jc w:val="center"/>
        <w:tblBorders>
          <w:top w:val="single" w:sz="6" w:space="0" w:color="auto"/>
          <w:left w:val="single" w:sz="6" w:space="0" w:color="auto"/>
          <w:bottom w:val="single" w:sz="6" w:space="0" w:color="auto"/>
          <w:right w:val="single" w:sz="6" w:space="0" w:color="auto"/>
        </w:tblBorders>
        <w:tblLayout w:type="fixed"/>
        <w:tblCellMar>
          <w:top w:w="120" w:type="dxa"/>
          <w:left w:w="120" w:type="dxa"/>
          <w:bottom w:w="120" w:type="dxa"/>
          <w:right w:w="120" w:type="dxa"/>
        </w:tblCellMar>
        <w:tblLook w:val="0000" w:firstRow="0" w:lastRow="0" w:firstColumn="0" w:lastColumn="0" w:noHBand="0" w:noVBand="0"/>
      </w:tblPr>
      <w:tblGrid>
        <w:gridCol w:w="2216"/>
        <w:gridCol w:w="2268"/>
        <w:gridCol w:w="2410"/>
        <w:gridCol w:w="1417"/>
        <w:gridCol w:w="1277"/>
      </w:tblGrid>
      <w:tr w:rsidR="00BC0E6A" w:rsidRPr="00732F18" w:rsidTr="00AC083A">
        <w:trPr>
          <w:trHeight w:val="274"/>
          <w:tblHeader/>
          <w:jc w:val="center"/>
        </w:trPr>
        <w:tc>
          <w:tcPr>
            <w:tcW w:w="2216" w:type="dxa"/>
            <w:tcBorders>
              <w:top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bCs/>
                <w:sz w:val="24"/>
                <w:szCs w:val="24"/>
              </w:rPr>
            </w:pPr>
            <w:r w:rsidRPr="00732F18">
              <w:rPr>
                <w:rFonts w:ascii="Traditional Arabic" w:hAnsi="Traditional Arabic" w:cs="Traditional Arabic"/>
                <w:bCs/>
                <w:sz w:val="24"/>
                <w:szCs w:val="24"/>
                <w:rtl/>
                <w:lang w:val="ar-SA"/>
              </w:rPr>
              <w:t>النتائج</w:t>
            </w:r>
          </w:p>
        </w:tc>
        <w:tc>
          <w:tcPr>
            <w:tcW w:w="2268"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التوصيات</w:t>
            </w:r>
          </w:p>
        </w:tc>
        <w:tc>
          <w:tcPr>
            <w:tcW w:w="2410"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آلية التنفيذ</w:t>
            </w: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الجهة المسؤولة</w:t>
            </w:r>
          </w:p>
        </w:tc>
        <w:tc>
          <w:tcPr>
            <w:tcW w:w="1277" w:type="dxa"/>
            <w:tcBorders>
              <w:top w:val="single" w:sz="6" w:space="0" w:color="auto"/>
              <w:left w:val="single" w:sz="6" w:space="0" w:color="auto"/>
              <w:bottom w:val="single" w:sz="6" w:space="0" w:color="auto"/>
            </w:tcBorders>
            <w:shd w:val="clear" w:color="auto" w:fill="D9D9D9" w:themeFill="background1" w:themeFillShade="D9"/>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bCs/>
                <w:sz w:val="24"/>
                <w:szCs w:val="24"/>
                <w:rtl/>
                <w:lang w:val="ar-SA"/>
              </w:rPr>
            </w:pPr>
            <w:r w:rsidRPr="00732F18">
              <w:rPr>
                <w:rFonts w:ascii="Traditional Arabic" w:hAnsi="Traditional Arabic" w:cs="Traditional Arabic"/>
                <w:bCs/>
                <w:sz w:val="24"/>
                <w:szCs w:val="24"/>
                <w:rtl/>
                <w:lang w:val="ar-SA"/>
              </w:rPr>
              <w:t>المدة الزمنية</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دال إحصائياً لمبدأ الشفافية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ممارسات الشفافية والإفصاح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سياسات الإفصاح المالي والإداري وإصدار تقارير دورية لأصحاب المصلحة.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والإدارة التنفيذية.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trPr>
          <w:trHeight w:val="781"/>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للمساءلة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تفعيل أنظمة المساءلة والرقابة الداخلية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إنشاء مؤشرات أداء واضحة وربطها بآليات المتابعة والتقييم الدوري.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المراجعة الداخلية.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6–12 شهراً</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المشاركة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مشاركة العاملين في اتخاذ القرارات التشغيلية والاستراتيجية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لجان عمل وفرق تطوير تضم ممثلين من مختلف المستويات الإدارية.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تأثير إيجابي لمبدأ العدالة على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ترسيخ مبادئ العدالة وتكافؤ الفرص بين العاملين</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مراجعة سياسات الترقيات والحوافز واعتماد معايير موضوعية معلنة.</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6 أشهر</w:t>
            </w:r>
          </w:p>
        </w:tc>
      </w:tr>
      <w:tr w:rsidR="00BC0E6A" w:rsidRPr="00732F18">
        <w:trPr>
          <w:trHeight w:val="899"/>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أن مبدأ الكفاءة يعد الأكثر تأثيراً في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الاستثمار في تنمية الكفاءات الإدارية والفنية داخل الشركات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تنفيذ برامج تدريبية متخصصة وتطوير القيادات وإعداد خطط للإحلال الوظيفي.</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العليا وإدارة الموارد البشرية.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ارتفاع أهمية البعد الاجتماعي ضمن أبعاد استدامة الأداء المؤسسي.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تعزيز مبادرات المسؤولية الاجتماعية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تخصيص برامج وموازنات للمبادرات الاجتماعية والتنموية وخدمة المجتمع.</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الإدارة وإدارة المسؤولية الاجتماعية.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وجود علاقة قوية بين تطبيق الحوكمة وتحقيق الاستدامة المؤسسية.</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إعداد دليل حوكمة خاص بالشركات العائلية يتوافق مع أفضل الممارسات</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تشكيل فريق عمل لإعداد الدليل واعتماده ومتابعة تطبيقه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مجلس العائلة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r w:rsidR="00BC0E6A" w:rsidRPr="00732F18">
        <w:trPr>
          <w:jc w:val="center"/>
        </w:trPr>
        <w:tc>
          <w:tcPr>
            <w:tcW w:w="2216" w:type="dxa"/>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أهمية الحوكمة في دعم استدامة الأداء المالي والتنظيمي والاقتصادي والبيئي.</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دمج مؤشرات الاستدامة ضمن الخطط الاستراتيجية للشركات العائلية</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تطوير بطاقة أداء متوازن تتضمن مؤشرات الحوكمة والاستدامة ومتابعتها دورياً.</w:t>
            </w:r>
          </w:p>
        </w:tc>
        <w:tc>
          <w:tcPr>
            <w:tcW w:w="1417"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الإدارة الاستراتيجية ومجلس الإدارة.</w:t>
            </w:r>
          </w:p>
        </w:tc>
        <w:tc>
          <w:tcPr>
            <w:tcW w:w="1277"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tcPr>
          <w:p w:rsidR="00BC0E6A" w:rsidRPr="00732F18" w:rsidRDefault="00BC0E6A">
            <w:pPr>
              <w:spacing w:after="0" w:line="280" w:lineRule="exact"/>
              <w:jc w:val="center"/>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سنة واحدة</w:t>
            </w:r>
          </w:p>
        </w:tc>
      </w:tr>
    </w:tbl>
    <w:p w:rsidR="00732F18" w:rsidRDefault="00BC0E6A" w:rsidP="00732F18">
      <w:pPr>
        <w:spacing w:before="240" w:after="0" w:line="360" w:lineRule="auto"/>
        <w:ind w:firstLine="360"/>
        <w:jc w:val="both"/>
        <w:rPr>
          <w:rFonts w:ascii="Traditional Arabic" w:hAnsi="Traditional Arabic" w:cs="Traditional Arabic"/>
          <w:sz w:val="24"/>
          <w:szCs w:val="24"/>
          <w:rtl/>
          <w:lang w:val="ar-SA"/>
        </w:rPr>
      </w:pPr>
      <w:r w:rsidRPr="00732F18">
        <w:rPr>
          <w:rFonts w:ascii="Traditional Arabic" w:hAnsi="Traditional Arabic" w:cs="Traditional Arabic"/>
          <w:sz w:val="24"/>
          <w:szCs w:val="24"/>
          <w:rtl/>
          <w:lang w:val="ar-SA"/>
        </w:rPr>
        <w:t xml:space="preserve">يتضح من الجدول السابق أن التوصيات المقترحة ركزت على تعزيز تطبيق مبادئ الحوكمة الخمسة المتمثلة في الشفافية والمساءلة والمشاركة والعدالة والكفاءة، باعتبارها من العوامل المؤثرة في استدامة الأداء المؤسسي. كما تضمنت التوصيات إجراءات عملية قابلة للتطبيق تسهم في تطوير الأداء المالي والتنظيمي والاقتصادي والبيئي والاجتماعي للشركات </w:t>
      </w:r>
      <w:r w:rsidR="00732F18" w:rsidRPr="00732F18">
        <w:rPr>
          <w:rFonts w:ascii="Traditional Arabic" w:hAnsi="Traditional Arabic" w:cs="Traditional Arabic" w:hint="cs"/>
          <w:sz w:val="24"/>
          <w:szCs w:val="24"/>
          <w:rtl/>
          <w:lang w:val="ar-SA"/>
        </w:rPr>
        <w:t>العائلية، بما</w:t>
      </w:r>
      <w:r w:rsidRPr="00732F18">
        <w:rPr>
          <w:rFonts w:ascii="Traditional Arabic" w:hAnsi="Traditional Arabic" w:cs="Traditional Arabic"/>
          <w:sz w:val="24"/>
          <w:szCs w:val="24"/>
          <w:rtl/>
          <w:lang w:val="ar-SA"/>
        </w:rPr>
        <w:t xml:space="preserve"> يدعم قدرتها على الاستمرار والنمو وتحقيق الميزة التنافسية المستدامة على المدى الطويل.</w:t>
      </w:r>
    </w:p>
    <w:p w:rsidR="00732F18" w:rsidRDefault="00732F18">
      <w:pPr>
        <w:bidi w:val="0"/>
        <w:rPr>
          <w:rFonts w:ascii="Traditional Arabic" w:hAnsi="Traditional Arabic" w:cs="Traditional Arabic"/>
          <w:sz w:val="24"/>
          <w:szCs w:val="24"/>
          <w:rtl/>
          <w:lang w:val="ar-SA"/>
        </w:rPr>
      </w:pPr>
      <w:r>
        <w:rPr>
          <w:rFonts w:ascii="Traditional Arabic" w:hAnsi="Traditional Arabic" w:cs="Traditional Arabic"/>
          <w:sz w:val="24"/>
          <w:szCs w:val="24"/>
          <w:rtl/>
          <w:lang w:val="ar-SA"/>
        </w:rPr>
        <w:br w:type="page"/>
      </w:r>
    </w:p>
    <w:p w:rsidR="00BC0E6A" w:rsidRPr="00C11644" w:rsidRDefault="00BC0E6A" w:rsidP="00732F18">
      <w:pPr>
        <w:spacing w:before="240" w:after="0" w:line="360" w:lineRule="auto"/>
        <w:jc w:val="both"/>
        <w:rPr>
          <w:rFonts w:ascii="Traditional Arabic" w:hAnsi="Traditional Arabic" w:cs="Traditional Arabic"/>
          <w:bCs/>
          <w:rtl/>
          <w:lang w:val="ar-SA"/>
        </w:rPr>
      </w:pPr>
      <w:r w:rsidRPr="00C11644">
        <w:rPr>
          <w:rFonts w:ascii="Traditional Arabic" w:hAnsi="Traditional Arabic" w:cs="Traditional Arabic"/>
          <w:bCs/>
          <w:rtl/>
          <w:lang w:val="ar-SA"/>
        </w:rPr>
        <w:lastRenderedPageBreak/>
        <w:t>المقترحات لدراسات مستقبلية</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وفي ضوء النتائج التي توصلت إليها الدراسة الحالية، وما أظهرته من أهمية تطبيق مبادئ الحوكمة في تعزيز استدامة الأداء المؤسسي للشركات العائلية، يرى الباحث أن هناك عدداً من الموضوعات البحثية التي ما زالت بحاجة إلى مزيد من الدراسة والتحليل، بما يسهم في تعميق الفهم النظري والتطبيقي للعلاقة بين الحوكمة والاستدامة المؤسسية، ومن ثم يقترح الباحث إجراء الدراسات المستقبلية الآتية: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تتناول أثر التحول الرقمي كمتغير وسيط في العلاقة بين تطبيق مبادئ الحوكمة واستدامة الأداء المؤسسي في الشركات العائلية بالمملكة العربية السعودية.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دور الثقافة التنظيمية كمتغير معدل في العلاقة بين الحوكمة واستدامة الأداء المؤسسي في الشركات العائلية.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دراسة مقارنة بين الشركات العائلية والشركات غير العائلية في مستوى تطبيق مبادئ الحوكمة وانعكاس ذلك على استدامة الأداء المؤسسي.</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الحوكمة على استدامة الأداء المؤسسي في الشركات العائلية في مناطق أخرى من المملكة العربية السعودية وإجراء مقارنات إقليمية بين المناطق المختلفة.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الحوكمة على استدامة الشركات العائلية عبر الأجيال، مع التركيز على دور الحوكمة في إدارة انتقال القيادة بين الأجيال المتعاقبة.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العلاقة بين تطبيق مبادئ الحوكمة والابتكار المؤسسي في الشركات العائلية، وأثر ذلك في تعزيز الاستدامة والميزة التنافسية.</w:t>
      </w:r>
    </w:p>
    <w:p w:rsidR="00BC0E6A" w:rsidRPr="00732F18" w:rsidRDefault="00BC0E6A" w:rsidP="00732F18">
      <w:pPr>
        <w:numPr>
          <w:ilvl w:val="0"/>
          <w:numId w:val="42"/>
        </w:numPr>
        <w:spacing w:after="0" w:line="360" w:lineRule="auto"/>
        <w:jc w:val="both"/>
        <w:rPr>
          <w:rFonts w:ascii="Traditional Arabic" w:hAnsi="Traditional Arabic" w:cs="Traditional Arabic"/>
          <w:b/>
          <w:bCs/>
          <w:sz w:val="24"/>
          <w:szCs w:val="24"/>
          <w:rtl/>
          <w:lang w:val="ar-SA"/>
        </w:rPr>
      </w:pPr>
      <w:r w:rsidRPr="00732F18">
        <w:rPr>
          <w:rFonts w:ascii="Traditional Arabic" w:hAnsi="Traditional Arabic" w:cs="Traditional Arabic"/>
          <w:b/>
          <w:sz w:val="24"/>
          <w:szCs w:val="24"/>
          <w:rtl/>
          <w:lang w:val="ar-SA"/>
        </w:rPr>
        <w:t>إجراء دراسات نوعية (</w:t>
      </w:r>
      <w:proofErr w:type="spellStart"/>
      <w:r w:rsidRPr="00732F18">
        <w:rPr>
          <w:rFonts w:ascii="Traditional Arabic" w:hAnsi="Traditional Arabic" w:cs="Traditional Arabic"/>
          <w:b/>
          <w:bCs/>
          <w:sz w:val="24"/>
          <w:szCs w:val="24"/>
          <w:rtl/>
          <w:lang w:val="ar-SA"/>
        </w:rPr>
        <w:t>Qualitative</w:t>
      </w:r>
      <w:proofErr w:type="spellEnd"/>
      <w:r w:rsidRPr="00732F18">
        <w:rPr>
          <w:rFonts w:ascii="Traditional Arabic" w:hAnsi="Traditional Arabic" w:cs="Traditional Arabic"/>
          <w:b/>
          <w:bCs/>
          <w:sz w:val="24"/>
          <w:szCs w:val="24"/>
          <w:rtl/>
          <w:lang w:val="ar-SA"/>
        </w:rPr>
        <w:t xml:space="preserve"> </w:t>
      </w:r>
      <w:proofErr w:type="spellStart"/>
      <w:r w:rsidRPr="00732F18">
        <w:rPr>
          <w:rFonts w:ascii="Traditional Arabic" w:hAnsi="Traditional Arabic" w:cs="Traditional Arabic"/>
          <w:b/>
          <w:bCs/>
          <w:sz w:val="24"/>
          <w:szCs w:val="24"/>
          <w:rtl/>
          <w:lang w:val="ar-SA"/>
        </w:rPr>
        <w:t>Studies</w:t>
      </w:r>
      <w:proofErr w:type="spellEnd"/>
      <w:r w:rsidRPr="00732F18">
        <w:rPr>
          <w:rFonts w:ascii="Traditional Arabic" w:hAnsi="Traditional Arabic" w:cs="Traditional Arabic"/>
          <w:b/>
          <w:sz w:val="24"/>
          <w:szCs w:val="24"/>
          <w:rtl/>
          <w:lang w:val="ar-SA"/>
        </w:rPr>
        <w:t>) تعتمد على المقابلات المتعمقة مع ملاك الشركات العائلية وأعضاء مجالس إداراتها لفهم التحديات المرتبطة بتطبيق الحوكمة بصورة أكثر تفصيلاً.</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دراسة أثر تمكين المرأة ومشاركتها في مجالس إدارات الشركات العائلية على استدامة الأداء المؤسسي في ضوء توجهات رؤية المملكة العربية السعودية 2030.</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بحث أثر المسؤولية الاجتماعية والاستدامة البيئية كمتغيرات وسيطة في العلاقة بين الحوكمة والأداء المؤسسي في الشركات العائلية.</w:t>
      </w:r>
    </w:p>
    <w:p w:rsidR="00BC0E6A" w:rsidRPr="00732F18" w:rsidRDefault="00BC0E6A" w:rsidP="00732F18">
      <w:pPr>
        <w:numPr>
          <w:ilvl w:val="0"/>
          <w:numId w:val="42"/>
        </w:numPr>
        <w:spacing w:after="0" w:line="360" w:lineRule="auto"/>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إجراء دراسات مستقبلية باستخدام نماذج المعادلات الهيكلية (</w:t>
      </w:r>
      <w:r w:rsidRPr="00732F18">
        <w:rPr>
          <w:rFonts w:ascii="Traditional Arabic" w:hAnsi="Traditional Arabic" w:cs="Traditional Arabic"/>
          <w:b/>
          <w:bCs/>
          <w:sz w:val="24"/>
          <w:szCs w:val="24"/>
          <w:rtl/>
          <w:lang w:val="ar-SA"/>
        </w:rPr>
        <w:t>SEM</w:t>
      </w:r>
      <w:r w:rsidRPr="00732F18">
        <w:rPr>
          <w:rFonts w:ascii="Traditional Arabic" w:hAnsi="Traditional Arabic" w:cs="Traditional Arabic"/>
          <w:b/>
          <w:sz w:val="24"/>
          <w:szCs w:val="24"/>
          <w:rtl/>
          <w:lang w:val="ar-SA"/>
        </w:rPr>
        <w:t>) لتحليل العلاقات المباشرة وغير المباشرة بين أبعاد الحوكمة وأبعاد استدامة الأداء المؤسسي بصورة أكثر عمقاً.</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تمثل التوصيات والمقترحات البحثية السابقة امتداداً للنتائج التي توصلت إليها الدراسة الحالية، حيث ركزت التوصيات على الجوانب التطبيقية التي يمكن أن تسهم في تعزيز ممارسات الحوكمة وتحقيق استدامة الأداء المؤسسي، في حين استهدفت المقترحات البحثية فتح آفاق جديدة للباحثين لدراسة متغيرات وعلاقات إضافية يمكن أن تثري الأدبيات العلمية في مجال حوكمة الشركات العائلية واستدامة أدائها المؤسسي</w:t>
      </w:r>
    </w:p>
    <w:p w:rsidR="00BC0E6A" w:rsidRPr="00732F18" w:rsidRDefault="00BC0E6A" w:rsidP="00732F18">
      <w:pPr>
        <w:spacing w:before="240" w:after="0" w:line="360" w:lineRule="auto"/>
        <w:jc w:val="both"/>
        <w:rPr>
          <w:rFonts w:ascii="Traditional Arabic" w:hAnsi="Traditional Arabic" w:cs="Traditional Arabic"/>
          <w:bCs/>
          <w:rtl/>
          <w:lang w:val="ar-SA"/>
        </w:rPr>
      </w:pPr>
      <w:r w:rsidRPr="00732F18">
        <w:rPr>
          <w:rFonts w:ascii="Traditional Arabic" w:hAnsi="Traditional Arabic" w:cs="Traditional Arabic"/>
          <w:bCs/>
          <w:rtl/>
          <w:lang w:val="ar-SA"/>
        </w:rPr>
        <w:lastRenderedPageBreak/>
        <w:t xml:space="preserve">خلاصة الفصل: </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في ختام هذا الفصل، تم عرض ومناقشة النتائج التي توصلت إليها الدراسة بشأن أثر تطبيق مبادئ الحوكمة على استدامة الأداء المؤسسي في الشركات العائلية بالمنطقة الغربية في المملكة العربية السعودية، وذلك من خلال ربط النتائج بالدراسات السابقة والأدبيات العلمية ذات الصلة. وقد أظهرت النتائج وجود تأثير إيجابي ذي دلالة إحصائية لمبادئ الحوكمة المتمثلة في الشفافية والمساءلة والمشاركة والعدالة والكفاءة على استدامة الأداء المؤسسي بأبعاده المالية والتنظيمية والاقتصادية والبيئية والاجتماعية، مما يؤكد أهمية الحوكمة كمدخل إداري واستراتيجي يسهم في تعزيز قدرة الشركات العائلية على الاستمرار والنمو وتحقيق الاستدامة على المدى الطويل.</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كما توصلت الدراسة إلى أن مبدأ الكفاءة يعد من أكثر مبادئ الحوكمة تأثيراً في استدامة الأداء المؤسسي، الأمر الذي يعكس أهمية الاستخدام الأمثل للموارد وتطوير القدرات الإدارية والتنظيمية في دعم استدامة الشركات العائلية وتعزيز قدرتها التنافسية. كذلك بينت النتائج ارتفاع مستوى تطبيق مبادئ الحوكمة ومستوى استدامة الأداء المؤسسي لدى الشركات محل الدراسة، بما يعكس تزايد الوعي بأهمية الحوكمة ودورها في مواجهة التحديات التنظيمية والاقتصادية المعاصرة.</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واستناداً إلى النتائج التي تم التوصل إليها، قدمت الدراسة مجموعة من التوصيات العملية التي يمكن أن تسهم في تعزيز ممارسات الحوكمة وتطوير الأداء المؤسسي المستدام في الشركات العائلية، كما اقترحت عدداً من الموضوعات البحثية التي يمكن أن تشكل امتداداً علمياً للدراسة الحالية وتسهم في إثراء المعرفة العلمية في مجال الحوكمة واستدامة الأداء المؤسسي.</w:t>
      </w:r>
    </w:p>
    <w:p w:rsidR="00BC0E6A" w:rsidRPr="00732F18" w:rsidRDefault="00BC0E6A" w:rsidP="00732F18">
      <w:pPr>
        <w:spacing w:after="0" w:line="360" w:lineRule="auto"/>
        <w:ind w:firstLine="360"/>
        <w:jc w:val="both"/>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t>وبذلك تكون الدراسة قد حققت أهدافها وأجابت عن تساؤلاتها واختبرت فرضياتها، وقدمت إطاراً علمياً وتطبيقياً يوضح أهمية تطبيق مبادئ الحوكمة في دعم استدامة الأداء المؤسسي للشركات العائلية، بما يتوافق مع توجهات التنمية المستدامة ورؤية المملكة العربية السعودية 2030 الرامية إلى تعزيز كفاءة وفاعلية مؤسسات القطاع الخاص وتحقيق استدامة نموها وتنافسيتها.</w:t>
      </w:r>
    </w:p>
    <w:p w:rsidR="00BC0E6A" w:rsidRPr="00732F18" w:rsidRDefault="00BC0E6A" w:rsidP="00732F18">
      <w:pPr>
        <w:spacing w:after="160" w:line="360" w:lineRule="auto"/>
        <w:rPr>
          <w:rFonts w:ascii="Traditional Arabic" w:hAnsi="Traditional Arabic" w:cs="Traditional Arabic"/>
          <w:b/>
          <w:sz w:val="24"/>
          <w:szCs w:val="24"/>
          <w:rtl/>
          <w:lang w:val="ar-SA"/>
        </w:rPr>
      </w:pPr>
      <w:r w:rsidRPr="00732F18">
        <w:rPr>
          <w:rFonts w:ascii="Traditional Arabic" w:hAnsi="Traditional Arabic" w:cs="Traditional Arabic"/>
          <w:b/>
          <w:sz w:val="24"/>
          <w:szCs w:val="24"/>
          <w:rtl/>
          <w:lang w:val="ar-SA"/>
        </w:rPr>
        <w:br w:type="page"/>
      </w:r>
    </w:p>
    <w:p w:rsidR="00BC0E6A" w:rsidRPr="008E413D" w:rsidRDefault="00BC0E6A">
      <w:pPr>
        <w:spacing w:after="0"/>
        <w:jc w:val="center"/>
        <w:rPr>
          <w:rFonts w:ascii="Traditional Arabic" w:hAnsi="Traditional Arabic" w:cs="Traditional Arabic"/>
          <w:bCs/>
          <w:rtl/>
          <w:lang w:val="ar-SA"/>
        </w:rPr>
      </w:pPr>
      <w:r w:rsidRPr="008E413D">
        <w:rPr>
          <w:rFonts w:ascii="Traditional Arabic" w:hAnsi="Traditional Arabic" w:cs="Traditional Arabic"/>
          <w:bCs/>
          <w:rtl/>
          <w:lang w:val="ar-SA"/>
        </w:rPr>
        <w:lastRenderedPageBreak/>
        <w:t>المراجع والمصادر</w:t>
      </w:r>
    </w:p>
    <w:p w:rsidR="00BC0E6A" w:rsidRPr="008E413D"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8E413D">
        <w:rPr>
          <w:rFonts w:ascii="Traditional Arabic" w:hAnsi="Traditional Arabic" w:cs="Traditional Arabic"/>
          <w:bCs/>
          <w:noProof/>
          <w:sz w:val="28"/>
          <w:szCs w:val="28"/>
          <w:rtl/>
          <w:lang w:val="ar-SA"/>
        </w:rPr>
        <w:t xml:space="preserve">المراجع العربية: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النصر، مدحت. (</w:t>
      </w:r>
      <w:r w:rsidRPr="008E413D">
        <w:rPr>
          <w:rFonts w:ascii="Traditional Arabic" w:hAnsi="Traditional Arabic" w:cs="Traditional Arabic"/>
          <w:sz w:val="24"/>
          <w:szCs w:val="24"/>
        </w:rPr>
        <w:t>2015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الرشيدة في إدارة المؤسسات عالية الجودة</w:t>
      </w:r>
      <w:r w:rsidRPr="008E413D">
        <w:rPr>
          <w:rFonts w:ascii="Traditional Arabic" w:hAnsi="Traditional Arabic" w:cs="Traditional Arabic"/>
          <w:sz w:val="24"/>
          <w:szCs w:val="24"/>
          <w:rtl/>
          <w:lang w:val="ar-SA"/>
        </w:rPr>
        <w:t>، مجموعة العربية للتدريب والنشر، القاهرة، مصر.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أبو عجيلة، عيسى.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أبعاد الحوكمة على التطوير التنظيمي في جامعة سبها من وجهة نظر أعضاء هيئة التدريس والإداريين العاملين فيها</w:t>
      </w:r>
      <w:r w:rsidRPr="008E413D">
        <w:rPr>
          <w:rFonts w:ascii="Traditional Arabic" w:hAnsi="Traditional Arabic" w:cs="Traditional Arabic"/>
          <w:sz w:val="24"/>
          <w:szCs w:val="24"/>
          <w:rtl/>
          <w:lang w:val="ar-SA"/>
        </w:rPr>
        <w:t>، المؤتمر الدولي الثاني للعلوم التقنية، الهيئة الوطنية للتعليم التقني والفني طرابلس، ليبيا، ص1590-1603.</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أفندي، عطية.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المنظمات غير الحكومية: مدخل تنموي</w:t>
      </w:r>
      <w:r w:rsidRPr="008E413D">
        <w:rPr>
          <w:rFonts w:ascii="Traditional Arabic" w:hAnsi="Traditional Arabic" w:cs="Traditional Arabic"/>
          <w:sz w:val="24"/>
          <w:szCs w:val="24"/>
          <w:rtl/>
          <w:lang w:val="ar-SA"/>
        </w:rPr>
        <w:t>، جامعة القاهرة، كلية الاقتصاد والعلوم السياسية، مصر.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البايلي</w:t>
      </w:r>
      <w:proofErr w:type="spellEnd"/>
      <w:r w:rsidRPr="008E413D">
        <w:rPr>
          <w:rFonts w:ascii="Traditional Arabic" w:hAnsi="Traditional Arabic" w:cs="Traditional Arabic"/>
          <w:sz w:val="24"/>
          <w:szCs w:val="24"/>
          <w:rtl/>
          <w:lang w:val="ar-SA"/>
        </w:rPr>
        <w:t>، نبيل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الحكم الرشيد: الأبعاد والمعايير والمتطلبات</w:t>
      </w:r>
      <w:r w:rsidRPr="008E413D">
        <w:rPr>
          <w:rFonts w:ascii="Traditional Arabic" w:hAnsi="Traditional Arabic" w:cs="Traditional Arabic"/>
          <w:sz w:val="24"/>
          <w:szCs w:val="24"/>
          <w:rtl/>
          <w:lang w:val="ar-SA"/>
        </w:rPr>
        <w:t>، المعهد المصري للدراسات، إسطنبول، تركيا.</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بن نافلة، قدور ودحمان، نبيلة.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والمسؤولية الاجتماعية لمنظمات الأعمال</w:t>
      </w:r>
      <w:r w:rsidRPr="008E413D">
        <w:rPr>
          <w:rFonts w:ascii="Traditional Arabic" w:hAnsi="Traditional Arabic" w:cs="Traditional Arabic"/>
          <w:sz w:val="24"/>
          <w:szCs w:val="24"/>
          <w:rtl/>
          <w:lang w:val="ar-SA"/>
        </w:rPr>
        <w:t>، الملتقى الدولي الثامن حول دور الحوكمة في تفعيل أداء المؤسسات الاقتصادية، (</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 xml:space="preserve"> – </w:t>
      </w:r>
      <w:r w:rsidRPr="008E413D">
        <w:rPr>
          <w:rFonts w:ascii="Traditional Arabic" w:hAnsi="Traditional Arabic" w:cs="Traditional Arabic"/>
          <w:sz w:val="24"/>
          <w:szCs w:val="24"/>
        </w:rPr>
        <w:t>20</w:t>
      </w:r>
      <w:r w:rsidRPr="008E413D">
        <w:rPr>
          <w:rFonts w:ascii="Traditional Arabic" w:hAnsi="Traditional Arabic" w:cs="Traditional Arabic"/>
          <w:sz w:val="24"/>
          <w:szCs w:val="24"/>
          <w:rtl/>
          <w:lang w:val="ar-SA"/>
        </w:rPr>
        <w:t xml:space="preserve"> نوفمبر)، جامعة حسيبة بن بوعلي، الجزائر.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توفيق، مبروك.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8E413D">
        <w:rPr>
          <w:rFonts w:ascii="Traditional Arabic" w:hAnsi="Traditional Arabic" w:cs="Traditional Arabic"/>
          <w:sz w:val="24"/>
          <w:szCs w:val="24"/>
          <w:rtl/>
          <w:lang w:val="ar-SA"/>
        </w:rPr>
        <w:t>. جامعة حلون، مصر. ص: 39.</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حبيبة،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د</w:t>
      </w:r>
      <w:r w:rsidRPr="008E413D">
        <w:rPr>
          <w:rFonts w:ascii="Traditional Arabic" w:hAnsi="Traditional Arabic" w:cs="Traditional Arabic"/>
          <w:i/>
          <w:sz w:val="24"/>
          <w:szCs w:val="24"/>
          <w:rtl/>
          <w:lang w:val="ar-SA"/>
        </w:rPr>
        <w:t>ور الحوكمة المؤسسية في تعزيز واستدامة نمو المؤسسات: دراسة حالة بعض المؤسسات الاقتصادية من ولاية جيجل</w:t>
      </w:r>
      <w:r w:rsidRPr="008E413D">
        <w:rPr>
          <w:rFonts w:ascii="Traditional Arabic" w:hAnsi="Traditional Arabic" w:cs="Traditional Arabic"/>
          <w:sz w:val="24"/>
          <w:szCs w:val="24"/>
          <w:rtl/>
          <w:lang w:val="ar-SA"/>
        </w:rPr>
        <w:t xml:space="preserve">، </w:t>
      </w:r>
    </w:p>
    <w:p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حماد، طارق عبدالعال. (2007). </w:t>
      </w:r>
      <w:r w:rsidRPr="008E413D">
        <w:rPr>
          <w:rFonts w:ascii="Traditional Arabic" w:hAnsi="Traditional Arabic" w:cs="Traditional Arabic"/>
          <w:i/>
          <w:sz w:val="24"/>
          <w:szCs w:val="24"/>
          <w:rtl/>
          <w:lang w:val="ar-SA"/>
        </w:rPr>
        <w:t>حوكمة الشركات</w:t>
      </w:r>
      <w:r w:rsidRPr="008E413D">
        <w:rPr>
          <w:rFonts w:ascii="Traditional Arabic" w:hAnsi="Traditional Arabic" w:cs="Traditional Arabic"/>
          <w:sz w:val="24"/>
          <w:szCs w:val="24"/>
          <w:rtl/>
          <w:lang w:val="ar-SA"/>
        </w:rPr>
        <w:t>. الطبعة الثانية. الدار الجامعية، الإسكندرية.</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الحيزان، فهد.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2008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أداء وظيفة المراجعة الداخلية لتفعيل متطلبات الحوكمة: دراسة تطبيقية على الشركات المساهمة السعودية</w:t>
      </w:r>
      <w:r w:rsidRPr="008E413D">
        <w:rPr>
          <w:rFonts w:ascii="Traditional Arabic" w:hAnsi="Traditional Arabic" w:cs="Traditional Arabic"/>
          <w:sz w:val="24"/>
          <w:szCs w:val="24"/>
          <w:rtl/>
          <w:lang w:val="ar-SA"/>
        </w:rPr>
        <w:t>، مجلة المحاسبة والإدارة والتأمين، كلية التجارة جامعة القاهرة.</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خضر، أحمد علي. (</w:t>
      </w:r>
      <w:r w:rsidRPr="008E413D">
        <w:rPr>
          <w:rFonts w:ascii="Traditional Arabic" w:hAnsi="Traditional Arabic" w:cs="Traditional Arabic"/>
          <w:sz w:val="24"/>
          <w:szCs w:val="24"/>
        </w:rPr>
        <w:t>2012</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w:t>
      </w:r>
      <w:r w:rsidR="00AC083A" w:rsidRPr="008E413D">
        <w:rPr>
          <w:rFonts w:ascii="Traditional Arabic" w:hAnsi="Traditional Arabic" w:cs="Traditional Arabic" w:hint="cs"/>
          <w:i/>
          <w:sz w:val="24"/>
          <w:szCs w:val="24"/>
          <w:rtl/>
          <w:lang w:val="ar-SA"/>
        </w:rPr>
        <w:t>الشركات: الإفصاح</w:t>
      </w:r>
      <w:r w:rsidRPr="008E413D">
        <w:rPr>
          <w:rFonts w:ascii="Traditional Arabic" w:hAnsi="Traditional Arabic" w:cs="Traditional Arabic"/>
          <w:i/>
          <w:sz w:val="24"/>
          <w:szCs w:val="24"/>
          <w:rtl/>
          <w:lang w:val="ar-SA"/>
        </w:rPr>
        <w:t xml:space="preserve"> والشفافية كأحد مبادئ الحوكمة في قانون الشركات</w:t>
      </w:r>
      <w:r w:rsidRPr="008E413D">
        <w:rPr>
          <w:rFonts w:ascii="Traditional Arabic" w:hAnsi="Traditional Arabic" w:cs="Traditional Arabic"/>
          <w:sz w:val="24"/>
          <w:szCs w:val="24"/>
          <w:rtl/>
          <w:lang w:val="ar-SA"/>
        </w:rPr>
        <w:t>، الإسكندرية: دار الفكر الجامعي.</w:t>
      </w:r>
    </w:p>
    <w:p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 xml:space="preserve"> الخطيب، خالد (2009). </w:t>
      </w:r>
      <w:r w:rsidRPr="008E413D">
        <w:rPr>
          <w:rFonts w:ascii="Traditional Arabic" w:hAnsi="Traditional Arabic" w:cs="Traditional Arabic"/>
          <w:i/>
          <w:sz w:val="24"/>
          <w:szCs w:val="24"/>
          <w:rtl/>
          <w:lang w:val="ar-SA"/>
        </w:rPr>
        <w:t>مفاهيم الحوكمة وتطبيقاتها: حالة الأردن ومصر</w:t>
      </w:r>
      <w:r w:rsidRPr="008E413D">
        <w:rPr>
          <w:rFonts w:ascii="Traditional Arabic" w:hAnsi="Traditional Arabic" w:cs="Traditional Arabic"/>
          <w:sz w:val="24"/>
          <w:szCs w:val="24"/>
          <w:rtl/>
          <w:lang w:val="ar-SA"/>
        </w:rPr>
        <w:t xml:space="preserve">، المؤتمر العلمـي الأول حول حوكمة الشركات ودورها في الإصلاح </w:t>
      </w:r>
      <w:proofErr w:type="spellStart"/>
      <w:r w:rsidRPr="008E413D">
        <w:rPr>
          <w:rFonts w:ascii="Traditional Arabic" w:hAnsi="Traditional Arabic" w:cs="Traditional Arabic"/>
          <w:sz w:val="24"/>
          <w:szCs w:val="24"/>
          <w:rtl/>
          <w:lang w:val="ar-SA"/>
        </w:rPr>
        <w:t>الإقتصادي</w:t>
      </w:r>
      <w:proofErr w:type="spellEnd"/>
      <w:r w:rsidRPr="008E413D">
        <w:rPr>
          <w:rFonts w:ascii="Traditional Arabic" w:hAnsi="Traditional Arabic" w:cs="Traditional Arabic"/>
          <w:sz w:val="24"/>
          <w:szCs w:val="24"/>
          <w:rtl/>
          <w:lang w:val="ar-SA"/>
        </w:rPr>
        <w:t xml:space="preserve">، دمشـق، </w:t>
      </w:r>
      <w:r w:rsidRPr="008E413D">
        <w:rPr>
          <w:rFonts w:ascii="Traditional Arabic" w:hAnsi="Traditional Arabic" w:cs="Traditional Arabic"/>
          <w:sz w:val="24"/>
          <w:szCs w:val="24"/>
        </w:rPr>
        <w:t>15- 16</w:t>
      </w:r>
      <w:r w:rsidRPr="008E413D">
        <w:rPr>
          <w:rFonts w:ascii="Traditional Arabic" w:hAnsi="Traditional Arabic" w:cs="Traditional Arabic"/>
          <w:sz w:val="24"/>
          <w:szCs w:val="24"/>
          <w:rtl/>
          <w:lang w:val="ar-SA"/>
        </w:rPr>
        <w:t xml:space="preserve"> تشـرين أول/أكتوبر.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الخطيب، خالد.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تأثير مبادئ الحوكمة على الشركات العائلية</w:t>
      </w:r>
      <w:r w:rsidRPr="008E413D">
        <w:rPr>
          <w:rFonts w:ascii="Traditional Arabic" w:hAnsi="Traditional Arabic" w:cs="Traditional Arabic"/>
          <w:sz w:val="24"/>
          <w:szCs w:val="24"/>
          <w:rtl/>
          <w:lang w:val="ar-SA"/>
        </w:rPr>
        <w:t xml:space="preserve">. رسالة ماجستير، جامعة العلوم التطبيقية، عمّان- الأردن. تم الاسترداد من الموقع </w:t>
      </w:r>
      <w:proofErr w:type="gramStart"/>
      <w:r w:rsidR="00AC083A" w:rsidRPr="008E413D">
        <w:rPr>
          <w:rFonts w:ascii="Traditional Arabic" w:hAnsi="Traditional Arabic" w:cs="Traditional Arabic" w:hint="cs"/>
          <w:sz w:val="24"/>
          <w:szCs w:val="24"/>
          <w:rtl/>
          <w:lang w:val="ar-SA"/>
        </w:rPr>
        <w:t>الإلكترو</w:t>
      </w:r>
      <w:r w:rsidR="00AC083A">
        <w:rPr>
          <w:rFonts w:ascii="Traditional Arabic" w:hAnsi="Traditional Arabic" w:cs="Traditional Arabic" w:hint="cs"/>
          <w:sz w:val="24"/>
          <w:szCs w:val="24"/>
          <w:rtl/>
          <w:lang w:val="ar-SA"/>
        </w:rPr>
        <w:t xml:space="preserve">ني: </w:t>
      </w:r>
      <w:r w:rsidRPr="008E413D">
        <w:rPr>
          <w:rFonts w:ascii="Traditional Arabic" w:hAnsi="Traditional Arabic" w:cs="Traditional Arabic"/>
          <w:sz w:val="24"/>
          <w:szCs w:val="24"/>
        </w:rPr>
        <w:t xml:space="preserve"> www.Kantakji.com/fiq/files/com.companies40</w:t>
      </w:r>
      <w:proofErr w:type="gramEnd"/>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الخلف، محمد والنويران، ثامر.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وأثرها على أداء الشركات العاملة في السوق المالي من منظور إسلامي</w:t>
      </w:r>
      <w:r w:rsidRPr="008E413D">
        <w:rPr>
          <w:rFonts w:ascii="Traditional Arabic" w:hAnsi="Traditional Arabic" w:cs="Traditional Arabic"/>
          <w:sz w:val="24"/>
          <w:szCs w:val="24"/>
          <w:rtl/>
          <w:lang w:val="ar-SA"/>
        </w:rPr>
        <w:t xml:space="preserve">، المؤتمر العلمي المحكم لكلية ادارة الاعمال،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عجلون، الأردن. ص</w:t>
      </w:r>
      <w:r w:rsidRPr="008E413D">
        <w:rPr>
          <w:rFonts w:ascii="Traditional Arabic" w:hAnsi="Traditional Arabic" w:cs="Traditional Arabic"/>
          <w:sz w:val="24"/>
          <w:szCs w:val="24"/>
        </w:rPr>
        <w:t>242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246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255</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خليل، عطا الله وارد.</w:t>
      </w:r>
      <w:r w:rsidRPr="008E413D">
        <w:rPr>
          <w:rFonts w:ascii="Traditional Arabic" w:hAnsi="Traditional Arabic" w:cs="Traditional Arabic"/>
          <w:sz w:val="24"/>
          <w:szCs w:val="24"/>
        </w:rPr>
        <w:t xml:space="preserve"> </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الدور المتوقع للمدقق الداخلي عند تقديم خدمات التأكيد في البنوك التجارية الأردنية في ظل الحاكمية المؤسسية، المؤتمر العلمي الأول حول التدقيق الداخلي في إطار حوكمة الشركات (تدقيق الشركات، تدقيق المصارف والمؤسسات المالية، تدقيق الشركات الصناعية)</w:t>
      </w:r>
      <w:r w:rsidRPr="008E413D">
        <w:rPr>
          <w:rFonts w:ascii="Traditional Arabic" w:hAnsi="Traditional Arabic" w:cs="Traditional Arabic"/>
          <w:sz w:val="24"/>
          <w:szCs w:val="24"/>
          <w:rtl/>
          <w:lang w:val="ar-SA"/>
        </w:rPr>
        <w:t xml:space="preserve">، مركز المشروعات الدولية الخاصة، </w:t>
      </w:r>
      <w:r w:rsidRPr="008E413D">
        <w:rPr>
          <w:rFonts w:ascii="Traditional Arabic" w:hAnsi="Traditional Arabic" w:cs="Traditional Arabic"/>
          <w:sz w:val="24"/>
          <w:szCs w:val="24"/>
        </w:rPr>
        <w:t>24- 26</w:t>
      </w:r>
      <w:r w:rsidRPr="008E413D">
        <w:rPr>
          <w:rFonts w:ascii="Traditional Arabic" w:hAnsi="Traditional Arabic" w:cs="Traditional Arabic"/>
          <w:sz w:val="24"/>
          <w:szCs w:val="24"/>
          <w:rtl/>
          <w:lang w:val="ar-SA"/>
        </w:rPr>
        <w:t xml:space="preserve"> سبتمبر </w:t>
      </w:r>
      <w:r w:rsidRPr="008E413D">
        <w:rPr>
          <w:rFonts w:ascii="Traditional Arabic" w:hAnsi="Traditional Arabic" w:cs="Traditional Arabic"/>
          <w:sz w:val="24"/>
          <w:szCs w:val="24"/>
        </w:rPr>
        <w:t>2005</w:t>
      </w:r>
      <w:r w:rsidRPr="008E413D">
        <w:rPr>
          <w:rFonts w:ascii="Traditional Arabic" w:hAnsi="Traditional Arabic" w:cs="Traditional Arabic"/>
          <w:sz w:val="24"/>
          <w:szCs w:val="24"/>
          <w:rtl/>
          <w:lang w:val="ar-SA"/>
        </w:rPr>
        <w:t xml:space="preserve">.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رزق، عادل رزق. </w:t>
      </w:r>
      <w:r w:rsidRPr="008E413D">
        <w:rPr>
          <w:rFonts w:ascii="Traditional Arabic" w:hAnsi="Traditional Arabic" w:cs="Traditional Arabic"/>
          <w:i/>
          <w:sz w:val="24"/>
          <w:szCs w:val="24"/>
          <w:rtl/>
          <w:lang w:val="ar-SA"/>
        </w:rPr>
        <w:t>الحوكمة والإصلاح المالي والإداري مع عرض التجربة المصرية</w:t>
      </w:r>
      <w:r w:rsidRPr="008E413D">
        <w:rPr>
          <w:rFonts w:ascii="Traditional Arabic" w:hAnsi="Traditional Arabic" w:cs="Traditional Arabic"/>
          <w:sz w:val="24"/>
          <w:szCs w:val="24"/>
          <w:rtl/>
          <w:lang w:val="ar-SA"/>
        </w:rPr>
        <w:t>، ورقة عمل مقدمة في ملتقى: " الحوكمة والإصلاح المالي والإداري في المؤسسات الحكومية".  القاهرة. ٢سبتمبر ٢٠٠٧م، منشورات المنظمة العربية للتنمية.</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رمضاني، لعلا والبرود. أم الخير وعبد القادر، شارف.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إرساء دعائم الحوكمة المؤسسية لمواجهة الأزمات -دراسة لأهم الأزمات والفضائح المالية لكبريات الشركات العالمية</w:t>
      </w:r>
      <w:r w:rsidRPr="008E413D">
        <w:rPr>
          <w:rFonts w:ascii="Traditional Arabic" w:hAnsi="Traditional Arabic" w:cs="Traditional Arabic"/>
          <w:sz w:val="24"/>
          <w:szCs w:val="24"/>
          <w:rtl/>
          <w:lang w:val="ar-SA"/>
        </w:rPr>
        <w:t>، المجلة العالمية للاقتصاد والأعمال،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ص</w:t>
      </w:r>
      <w:r w:rsidRPr="008E413D">
        <w:rPr>
          <w:rFonts w:ascii="Traditional Arabic" w:hAnsi="Traditional Arabic" w:cs="Traditional Arabic"/>
          <w:sz w:val="24"/>
          <w:szCs w:val="24"/>
        </w:rPr>
        <w:t>267</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282</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الزطمة، نضال.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إ</w:t>
      </w:r>
      <w:r w:rsidRPr="008E413D">
        <w:rPr>
          <w:rFonts w:ascii="Traditional Arabic" w:hAnsi="Traditional Arabic" w:cs="Traditional Arabic"/>
          <w:i/>
          <w:sz w:val="24"/>
          <w:szCs w:val="24"/>
          <w:rtl/>
          <w:lang w:val="ar-SA"/>
        </w:rPr>
        <w:t>دارة المعرفة وأثرها على تميز الأداء: دراسة تطبيقية على الكليات والمعاهد التقنية المتوسطة العاملة في قطاع غزة</w:t>
      </w:r>
      <w:r w:rsidRPr="008E413D">
        <w:rPr>
          <w:rFonts w:ascii="Traditional Arabic" w:hAnsi="Traditional Arabic" w:cs="Traditional Arabic"/>
          <w:sz w:val="24"/>
          <w:szCs w:val="24"/>
          <w:rtl/>
          <w:lang w:val="ar-SA"/>
        </w:rPr>
        <w:t>، رسالة ماجستير غير منشورة، الجامعة الإسلامية، غزة.</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الزهرة، نوى.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الحوكمة المؤسسية على تحسين أداء البنوك التجارية</w:t>
      </w:r>
      <w:r w:rsidRPr="008E413D">
        <w:rPr>
          <w:rFonts w:ascii="Traditional Arabic" w:hAnsi="Traditional Arabic" w:cs="Traditional Arabic"/>
          <w:sz w:val="24"/>
          <w:szCs w:val="24"/>
          <w:rtl/>
          <w:lang w:val="ar-SA"/>
        </w:rPr>
        <w:t>، أطروحة دكتوراه، جامعة محمد خيضر، سكيكدة، الجزائر.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سايح، حمزة (</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الحوكمة ودورها في إدارة المخاطر ضمن البنوك الإسلامية</w:t>
      </w:r>
      <w:r w:rsidRPr="008E413D">
        <w:rPr>
          <w:rFonts w:ascii="Traditional Arabic" w:hAnsi="Traditional Arabic" w:cs="Traditional Arabic"/>
          <w:sz w:val="24"/>
          <w:szCs w:val="24"/>
          <w:rtl/>
          <w:lang w:val="ar-SA"/>
        </w:rPr>
        <w:t xml:space="preserve">، المؤتمر العلمي المحكم الثالث لكلية إدارة الأعمال، جامعة عجلون الوطنية </w:t>
      </w:r>
      <w:r w:rsidRPr="008E413D">
        <w:rPr>
          <w:rFonts w:ascii="Traditional Arabic" w:hAnsi="Traditional Arabic" w:cs="Traditional Arabic"/>
          <w:sz w:val="24"/>
          <w:szCs w:val="24"/>
        </w:rPr>
        <w:t>18</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19</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11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2014</w:t>
      </w:r>
      <w:r w:rsidRPr="008E413D">
        <w:rPr>
          <w:rFonts w:ascii="Traditional Arabic" w:hAnsi="Traditional Arabic" w:cs="Traditional Arabic"/>
          <w:sz w:val="24"/>
          <w:szCs w:val="24"/>
          <w:rtl/>
          <w:lang w:val="ar-SA"/>
        </w:rPr>
        <w:t xml:space="preserve">، عجلون، الأردن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22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23</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سفيان، زغلول. الأزهر، عزة. (</w:t>
      </w:r>
      <w:r w:rsidRPr="008E413D">
        <w:rPr>
          <w:rFonts w:ascii="Traditional Arabic" w:hAnsi="Traditional Arabic" w:cs="Traditional Arabic"/>
          <w:sz w:val="24"/>
          <w:szCs w:val="24"/>
        </w:rPr>
        <w:t>2020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كإطار لنمو وتطوير الشركات العائلية</w:t>
      </w:r>
      <w:r w:rsidRPr="008E413D">
        <w:rPr>
          <w:rFonts w:ascii="Traditional Arabic" w:hAnsi="Traditional Arabic" w:cs="Traditional Arabic"/>
          <w:sz w:val="24"/>
          <w:szCs w:val="24"/>
          <w:rtl/>
          <w:lang w:val="ar-SA"/>
        </w:rPr>
        <w:t xml:space="preserve">. مجلة العلوم الاقتصادية والتسيير والعلوم التجارية. مجلد </w:t>
      </w:r>
      <w:r w:rsidRPr="008E413D">
        <w:rPr>
          <w:rFonts w:ascii="Traditional Arabic" w:hAnsi="Traditional Arabic" w:cs="Traditional Arabic"/>
          <w:sz w:val="24"/>
          <w:szCs w:val="24"/>
        </w:rPr>
        <w:t>13</w:t>
      </w:r>
      <w:r w:rsidRPr="008E413D">
        <w:rPr>
          <w:rFonts w:ascii="Traditional Arabic" w:hAnsi="Traditional Arabic" w:cs="Traditional Arabic"/>
          <w:sz w:val="24"/>
          <w:szCs w:val="24"/>
          <w:rtl/>
          <w:lang w:val="ar-SA"/>
        </w:rPr>
        <w:t xml:space="preserve">، العدد </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xml:space="preserve">، جامعة لخضر الوادي، مخبر النمو والتنمية الاقتصادية في الدول العربية، الجزائر.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سكر، شروق محمد علي.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معايير الحوكمة في الشركات العائلية على أداء الشركات في محافظة نابلس</w:t>
      </w:r>
      <w:r w:rsidRPr="008E413D">
        <w:rPr>
          <w:rFonts w:ascii="Traditional Arabic" w:hAnsi="Traditional Arabic" w:cs="Traditional Arabic"/>
          <w:sz w:val="24"/>
          <w:szCs w:val="24"/>
          <w:rtl/>
          <w:lang w:val="ar-SA"/>
        </w:rPr>
        <w:t xml:space="preserve">. رسالة ماجستير غير منشورة. جامعة النجاح الوطنية، فلسطين- نابلس.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سليمان، محمد مصطفى.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حوكمة الشركات في معالجة الفساد المالي والإداري (دراسة مقارنة)</w:t>
      </w:r>
      <w:r w:rsidRPr="008E413D">
        <w:rPr>
          <w:rFonts w:ascii="Traditional Arabic" w:hAnsi="Traditional Arabic" w:cs="Traditional Arabic"/>
          <w:sz w:val="24"/>
          <w:szCs w:val="24"/>
          <w:rtl/>
          <w:lang w:val="ar-SA"/>
        </w:rPr>
        <w:t>، الطبعة الثانية، الدار الجامعية- الإسكندرية.</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شاهين</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(2021). مدى تطبيق مبادئ الحوكمة وأثرها على استدامة الأداء المؤسسي في الشركات العائلية بمدينة الخليل</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الشنتف</w:t>
      </w:r>
      <w:proofErr w:type="spellEnd"/>
      <w:r w:rsidRPr="008E413D">
        <w:rPr>
          <w:rFonts w:ascii="Traditional Arabic" w:hAnsi="Traditional Arabic" w:cs="Traditional Arabic"/>
          <w:sz w:val="24"/>
          <w:szCs w:val="24"/>
          <w:rtl/>
          <w:lang w:val="ar-SA"/>
        </w:rPr>
        <w:t>، يوسف وقفه، محمد.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الإدارة الاستراتيجية في تحسين مستوى الأداء المؤسسي دراسة تطبيقية على الكليات الجامعية الحكومية</w:t>
      </w:r>
      <w:r w:rsidRPr="008E413D">
        <w:rPr>
          <w:rFonts w:ascii="Traditional Arabic" w:hAnsi="Traditional Arabic" w:cs="Traditional Arabic"/>
          <w:sz w:val="24"/>
          <w:szCs w:val="24"/>
          <w:rtl/>
          <w:lang w:val="ar-SA"/>
        </w:rPr>
        <w:t>، مجلة كلية فلسطين التقنية للأبحاث والدراسات، (</w:t>
      </w:r>
      <w:r w:rsidRPr="008E413D">
        <w:rPr>
          <w:rFonts w:ascii="Traditional Arabic" w:hAnsi="Traditional Arabic" w:cs="Traditional Arabic"/>
          <w:sz w:val="24"/>
          <w:szCs w:val="24"/>
        </w:rPr>
        <w:t>6</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401</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442</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صوان، رولا.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تكلفة راس المال في الشركات الصناعية الأردنية</w:t>
      </w:r>
      <w:r w:rsidRPr="008E413D">
        <w:rPr>
          <w:rFonts w:ascii="Traditional Arabic" w:hAnsi="Traditional Arabic" w:cs="Traditional Arabic"/>
          <w:sz w:val="24"/>
          <w:szCs w:val="24"/>
          <w:rtl/>
          <w:lang w:val="ar-SA"/>
        </w:rPr>
        <w:t>، رسالة ماجستير، جامعة عمان العربية، عمان، الأردن.</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طيب، عزيزة. (</w:t>
      </w:r>
      <w:r w:rsidRPr="008E413D">
        <w:rPr>
          <w:rFonts w:ascii="Traditional Arabic" w:hAnsi="Traditional Arabic" w:cs="Traditional Arabic"/>
          <w:sz w:val="24"/>
          <w:szCs w:val="24"/>
        </w:rPr>
        <w:t>2018</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دراسة </w:t>
      </w:r>
      <w:proofErr w:type="spellStart"/>
      <w:r w:rsidRPr="008E413D">
        <w:rPr>
          <w:rFonts w:ascii="Traditional Arabic" w:hAnsi="Traditional Arabic" w:cs="Traditional Arabic"/>
          <w:i/>
          <w:sz w:val="24"/>
          <w:szCs w:val="24"/>
          <w:rtl/>
          <w:lang w:val="ar-SA"/>
        </w:rPr>
        <w:t>تحليلة</w:t>
      </w:r>
      <w:proofErr w:type="spellEnd"/>
      <w:r w:rsidRPr="008E413D">
        <w:rPr>
          <w:rFonts w:ascii="Traditional Arabic" w:hAnsi="Traditional Arabic" w:cs="Traditional Arabic"/>
          <w:i/>
          <w:sz w:val="24"/>
          <w:szCs w:val="24"/>
          <w:rtl/>
          <w:lang w:val="ar-SA"/>
        </w:rPr>
        <w:t xml:space="preserve"> لمفهوم الحوكمة الرشيدة ومتطلبات تطبيقها في الجامعات السعودية</w:t>
      </w:r>
      <w:r w:rsidRPr="008E413D">
        <w:rPr>
          <w:rFonts w:ascii="Traditional Arabic" w:hAnsi="Traditional Arabic" w:cs="Traditional Arabic"/>
          <w:sz w:val="24"/>
          <w:szCs w:val="24"/>
          <w:rtl/>
          <w:lang w:val="ar-SA"/>
        </w:rPr>
        <w:t>، مجلة العلوم التربوية، العدد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الجزء (</w:t>
      </w:r>
      <w:r w:rsidRPr="008E413D">
        <w:rPr>
          <w:rFonts w:ascii="Traditional Arabic" w:hAnsi="Traditional Arabic" w:cs="Traditional Arabic"/>
          <w:sz w:val="24"/>
          <w:szCs w:val="24"/>
        </w:rPr>
        <w:t>2</w:t>
      </w:r>
      <w:r w:rsidRPr="008E413D">
        <w:rPr>
          <w:rFonts w:ascii="Traditional Arabic" w:hAnsi="Traditional Arabic" w:cs="Traditional Arabic"/>
          <w:sz w:val="24"/>
          <w:szCs w:val="24"/>
          <w:rtl/>
          <w:lang w:val="ar-SA"/>
        </w:rPr>
        <w:t xml:space="preserve">). ص </w:t>
      </w:r>
      <w:proofErr w:type="spellStart"/>
      <w:r w:rsidRPr="008E413D">
        <w:rPr>
          <w:rFonts w:ascii="Traditional Arabic" w:hAnsi="Traditional Arabic" w:cs="Traditional Arabic"/>
          <w:sz w:val="24"/>
          <w:szCs w:val="24"/>
          <w:rtl/>
          <w:lang w:val="ar-SA"/>
        </w:rPr>
        <w:t>ص</w:t>
      </w:r>
      <w:proofErr w:type="spellEnd"/>
      <w:r w:rsidRPr="008E413D">
        <w:rPr>
          <w:rFonts w:ascii="Traditional Arabic" w:hAnsi="Traditional Arabic" w:cs="Traditional Arabic"/>
          <w:sz w:val="24"/>
          <w:szCs w:val="24"/>
        </w:rPr>
        <w:t>184</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227</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 xml:space="preserve">العابدي، جميلة </w:t>
      </w:r>
      <w:proofErr w:type="spellStart"/>
      <w:r w:rsidRPr="008E413D">
        <w:rPr>
          <w:rFonts w:ascii="Traditional Arabic" w:hAnsi="Traditional Arabic" w:cs="Traditional Arabic"/>
          <w:sz w:val="24"/>
          <w:szCs w:val="24"/>
          <w:rtl/>
          <w:lang w:val="ar-SA"/>
        </w:rPr>
        <w:t>وبوجلال</w:t>
      </w:r>
      <w:proofErr w:type="spellEnd"/>
      <w:r w:rsidRPr="008E413D">
        <w:rPr>
          <w:rFonts w:ascii="Traditional Arabic" w:hAnsi="Traditional Arabic" w:cs="Traditional Arabic"/>
          <w:sz w:val="24"/>
          <w:szCs w:val="24"/>
          <w:rtl/>
          <w:lang w:val="ar-SA"/>
        </w:rPr>
        <w:t>، عائشة.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إدارة التغيير التنظيمي في تحسين الأداء المؤسسي دراسة ميدانية بوحدة شلف لسقي وصرف المياه بخمس </w:t>
      </w:r>
      <w:proofErr w:type="spellStart"/>
      <w:r w:rsidRPr="008E413D">
        <w:rPr>
          <w:rFonts w:ascii="Traditional Arabic" w:hAnsi="Traditional Arabic" w:cs="Traditional Arabic"/>
          <w:i/>
          <w:sz w:val="24"/>
          <w:szCs w:val="24"/>
          <w:rtl/>
          <w:lang w:val="ar-SA"/>
        </w:rPr>
        <w:t>مليانة</w:t>
      </w:r>
      <w:proofErr w:type="spellEnd"/>
      <w:r w:rsidRPr="008E413D">
        <w:rPr>
          <w:rFonts w:ascii="Traditional Arabic" w:hAnsi="Traditional Arabic" w:cs="Traditional Arabic"/>
          <w:sz w:val="24"/>
          <w:szCs w:val="24"/>
          <w:rtl/>
          <w:lang w:val="ar-SA"/>
        </w:rPr>
        <w:t xml:space="preserve">، رسالة ماجستير غير منشورة، جامعة الجيلاني بو نعامة بخميس </w:t>
      </w:r>
      <w:proofErr w:type="spellStart"/>
      <w:r w:rsidRPr="008E413D">
        <w:rPr>
          <w:rFonts w:ascii="Traditional Arabic" w:hAnsi="Traditional Arabic" w:cs="Traditional Arabic"/>
          <w:sz w:val="24"/>
          <w:szCs w:val="24"/>
          <w:rtl/>
          <w:lang w:val="ar-SA"/>
        </w:rPr>
        <w:t>مليانة</w:t>
      </w:r>
      <w:proofErr w:type="spellEnd"/>
      <w:r w:rsidRPr="008E413D">
        <w:rPr>
          <w:rFonts w:ascii="Traditional Arabic" w:hAnsi="Traditional Arabic" w:cs="Traditional Arabic"/>
          <w:sz w:val="24"/>
          <w:szCs w:val="24"/>
          <w:rtl/>
          <w:lang w:val="ar-SA"/>
        </w:rPr>
        <w:t>، الجزائر.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الرزاق، مولاي خضر.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العائلية. الملتقى العالمي الدولي</w:t>
      </w:r>
      <w:r w:rsidRPr="008E413D">
        <w:rPr>
          <w:rFonts w:ascii="Traditional Arabic" w:hAnsi="Traditional Arabic" w:cs="Traditional Arabic"/>
          <w:sz w:val="24"/>
          <w:szCs w:val="24"/>
          <w:rtl/>
          <w:lang w:val="ar-SA"/>
        </w:rPr>
        <w:t xml:space="preserve">. جامعة ورقلة.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الفتاح، محمد. (</w:t>
      </w:r>
      <w:r w:rsidRPr="008E413D">
        <w:rPr>
          <w:rFonts w:ascii="Traditional Arabic" w:hAnsi="Traditional Arabic" w:cs="Traditional Arabic"/>
          <w:sz w:val="24"/>
          <w:szCs w:val="24"/>
        </w:rPr>
        <w:t>2010</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تطوير دور الجامعات في إطار نشر ثقافة حوكمة المؤسسات.</w:t>
      </w:r>
      <w:r w:rsidRPr="008E413D">
        <w:rPr>
          <w:rFonts w:ascii="Traditional Arabic" w:hAnsi="Traditional Arabic" w:cs="Traditional Arabic"/>
          <w:sz w:val="24"/>
          <w:szCs w:val="24"/>
          <w:rtl/>
          <w:lang w:val="ar-SA"/>
        </w:rPr>
        <w:t xml:space="preserve"> مجلة الفكر المحاسبي، كلية التجارة، جامعة عين شمس، عدد خاص.</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عبد الوهاب، ياسر. (</w:t>
      </w:r>
      <w:r w:rsidRPr="008E413D">
        <w:rPr>
          <w:rFonts w:ascii="Traditional Arabic" w:hAnsi="Traditional Arabic" w:cs="Traditional Arabic"/>
          <w:sz w:val="24"/>
          <w:szCs w:val="24"/>
        </w:rPr>
        <w:t>2011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مبادئ وآليات الحوكمة ودورها في تحسين أداء العمل بالتطبيق على الغرف الصناعية المصرية: دراسة ميدانية</w:t>
      </w:r>
      <w:r w:rsidRPr="008E413D">
        <w:rPr>
          <w:rFonts w:ascii="Traditional Arabic" w:hAnsi="Traditional Arabic" w:cs="Traditional Arabic"/>
          <w:sz w:val="24"/>
          <w:szCs w:val="24"/>
          <w:rtl/>
          <w:lang w:val="ar-SA"/>
        </w:rPr>
        <w:t xml:space="preserve">، مجلة النهضة، </w:t>
      </w:r>
      <w:r w:rsidR="00AC083A" w:rsidRPr="008E413D">
        <w:rPr>
          <w:rFonts w:ascii="Traditional Arabic" w:hAnsi="Traditional Arabic" w:cs="Traditional Arabic" w:hint="cs"/>
          <w:sz w:val="24"/>
          <w:szCs w:val="24"/>
          <w:rtl/>
          <w:lang w:val="ar-SA"/>
        </w:rPr>
        <w:t>العدد</w:t>
      </w:r>
      <w:r w:rsidR="00AC083A">
        <w:rPr>
          <w:rFonts w:ascii="Traditional Arabic" w:hAnsi="Traditional Arabic" w:cs="Traditional Arabic" w:hint="cs"/>
          <w:sz w:val="24"/>
          <w:szCs w:val="24"/>
          <w:rtl/>
          <w:lang w:val="ar-SA"/>
        </w:rPr>
        <w:t xml:space="preserve"> </w:t>
      </w:r>
      <w:r w:rsidR="00AC083A" w:rsidRPr="008E413D">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12</w:t>
      </w:r>
      <w:r w:rsidR="00AC083A">
        <w:rPr>
          <w:rFonts w:ascii="Traditional Arabic" w:hAnsi="Traditional Arabic" w:cs="Traditional Arabic" w:hint="cs"/>
          <w:sz w:val="24"/>
          <w:szCs w:val="24"/>
          <w:rtl/>
          <w:lang w:val="ar-SA"/>
        </w:rPr>
        <w:t>)</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عثمان، عبد الرازق ومحمد، المطارنة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الحاكمية المؤسسية وأثرها على الأداء المؤسسي في الشركات الصناعية الأردنية</w:t>
      </w:r>
      <w:r w:rsidRPr="008E413D">
        <w:rPr>
          <w:rFonts w:ascii="Traditional Arabic" w:hAnsi="Traditional Arabic" w:cs="Traditional Arabic"/>
          <w:sz w:val="24"/>
          <w:szCs w:val="24"/>
          <w:rtl/>
          <w:lang w:val="ar-SA"/>
        </w:rPr>
        <w:t>، مجلة الكوت للعلوم الاقتصادية والإدارية، جامعة واسط، العدد (</w:t>
      </w:r>
      <w:r w:rsidRPr="008E413D">
        <w:rPr>
          <w:rFonts w:ascii="Traditional Arabic" w:hAnsi="Traditional Arabic" w:cs="Traditional Arabic"/>
          <w:sz w:val="24"/>
          <w:szCs w:val="24"/>
        </w:rPr>
        <w:t>21</w:t>
      </w:r>
      <w:r w:rsidRPr="008E413D">
        <w:rPr>
          <w:rFonts w:ascii="Traditional Arabic" w:hAnsi="Traditional Arabic" w:cs="Traditional Arabic"/>
          <w:sz w:val="24"/>
          <w:szCs w:val="24"/>
          <w:rtl/>
          <w:lang w:val="ar-SA"/>
        </w:rPr>
        <w:t>)، العراق، ص</w:t>
      </w:r>
      <w:r w:rsidRPr="008E413D">
        <w:rPr>
          <w:rFonts w:ascii="Traditional Arabic" w:hAnsi="Traditional Arabic" w:cs="Traditional Arabic"/>
          <w:sz w:val="24"/>
          <w:szCs w:val="24"/>
        </w:rPr>
        <w:t>315</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331</w:t>
      </w:r>
      <w:r w:rsidRPr="008E413D">
        <w:rPr>
          <w:rFonts w:ascii="Traditional Arabic" w:hAnsi="Traditional Arabic" w:cs="Traditional Arabic"/>
          <w:sz w:val="24"/>
          <w:szCs w:val="24"/>
          <w:rtl/>
          <w:lang w:val="ar-SA"/>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غريب، سهى.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دور مجالس الإدارة في تحسين الأداء المؤسسي في الغرف التجارية الصناعية في الضفة الغربية</w:t>
      </w:r>
      <w:r w:rsidRPr="008E413D">
        <w:rPr>
          <w:rFonts w:ascii="Traditional Arabic" w:hAnsi="Traditional Arabic" w:cs="Traditional Arabic"/>
          <w:sz w:val="24"/>
          <w:szCs w:val="24"/>
          <w:rtl/>
          <w:lang w:val="ar-SA"/>
        </w:rPr>
        <w:t xml:space="preserve">. رسالة ماجستير غير منشورة. جامعة الخليل، فلسطين.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 xml:space="preserve">غلاّب، فاتح. </w:t>
      </w:r>
      <w:proofErr w:type="spellStart"/>
      <w:r w:rsidRPr="008E413D">
        <w:rPr>
          <w:rFonts w:ascii="Traditional Arabic" w:hAnsi="Traditional Arabic" w:cs="Traditional Arabic"/>
          <w:sz w:val="24"/>
          <w:szCs w:val="24"/>
          <w:rtl/>
          <w:lang w:val="ar-SA"/>
        </w:rPr>
        <w:t>رزوخي</w:t>
      </w:r>
      <w:proofErr w:type="spellEnd"/>
      <w:r w:rsidRPr="008E413D">
        <w:rPr>
          <w:rFonts w:ascii="Traditional Arabic" w:hAnsi="Traditional Arabic" w:cs="Traditional Arabic"/>
          <w:sz w:val="24"/>
          <w:szCs w:val="24"/>
          <w:rtl/>
          <w:lang w:val="ar-SA"/>
        </w:rPr>
        <w:t xml:space="preserve">، فيروز. ميمون، الطاهر. </w:t>
      </w:r>
      <w:r w:rsidRPr="008E413D">
        <w:rPr>
          <w:rFonts w:ascii="Traditional Arabic" w:hAnsi="Traditional Arabic" w:cs="Traditional Arabic"/>
          <w:i/>
          <w:sz w:val="24"/>
          <w:szCs w:val="24"/>
          <w:rtl/>
          <w:lang w:val="ar-SA"/>
        </w:rPr>
        <w:t>إشكالية التحكم في استدامة الشركات العائلية</w:t>
      </w:r>
      <w:r w:rsidRPr="008E413D">
        <w:rPr>
          <w:rFonts w:ascii="Traditional Arabic" w:hAnsi="Traditional Arabic" w:cs="Traditional Arabic"/>
          <w:sz w:val="24"/>
          <w:szCs w:val="24"/>
          <w:rtl/>
          <w:lang w:val="ar-SA"/>
        </w:rPr>
        <w:t>. رسالة ماجستير منشورة. مجلة التنمية والاقتصاد التطبيقي. جامعة المسيلة. المجلد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العدد (1). </w:t>
      </w:r>
    </w:p>
    <w:p w:rsidR="00BC0E6A" w:rsidRPr="008E413D" w:rsidRDefault="00BC0E6A">
      <w:pPr>
        <w:spacing w:after="0" w:line="360" w:lineRule="auto"/>
        <w:ind w:left="467" w:hanging="467"/>
        <w:jc w:val="both"/>
        <w:rPr>
          <w:rFonts w:ascii="Traditional Arabic" w:hAnsi="Traditional Arabic" w:cs="Traditional Arabic"/>
          <w:w w:val="95"/>
          <w:sz w:val="24"/>
          <w:szCs w:val="24"/>
          <w:rtl/>
          <w:lang w:val="ar-SA"/>
        </w:rPr>
      </w:pPr>
      <w:r w:rsidRPr="008E413D">
        <w:rPr>
          <w:rFonts w:ascii="Traditional Arabic" w:hAnsi="Traditional Arabic" w:cs="Traditional Arabic"/>
          <w:w w:val="95"/>
          <w:sz w:val="24"/>
          <w:szCs w:val="24"/>
          <w:rtl/>
          <w:lang w:val="ar-SA"/>
        </w:rPr>
        <w:t>فرحان، طالب علاء. المشهداني، إيمان. (</w:t>
      </w:r>
      <w:r w:rsidRPr="008E413D">
        <w:rPr>
          <w:rFonts w:ascii="Traditional Arabic" w:hAnsi="Traditional Arabic" w:cs="Traditional Arabic"/>
          <w:w w:val="95"/>
          <w:sz w:val="24"/>
          <w:szCs w:val="24"/>
        </w:rPr>
        <w:t>2021</w:t>
      </w:r>
      <w:r w:rsidRPr="008E413D">
        <w:rPr>
          <w:rFonts w:ascii="Traditional Arabic" w:hAnsi="Traditional Arabic" w:cs="Traditional Arabic"/>
          <w:w w:val="95"/>
          <w:sz w:val="24"/>
          <w:szCs w:val="24"/>
          <w:rtl/>
          <w:lang w:val="ar-SA"/>
        </w:rPr>
        <w:t xml:space="preserve">). </w:t>
      </w:r>
      <w:r w:rsidRPr="008E413D">
        <w:rPr>
          <w:rFonts w:ascii="Traditional Arabic" w:hAnsi="Traditional Arabic" w:cs="Traditional Arabic"/>
          <w:i/>
          <w:w w:val="95"/>
          <w:sz w:val="24"/>
          <w:szCs w:val="24"/>
          <w:rtl/>
          <w:lang w:val="ar-SA"/>
        </w:rPr>
        <w:t>الحوكمة المؤسسية الأداء المالي الاستراتيجي للمصارف</w:t>
      </w:r>
      <w:r w:rsidRPr="008E413D">
        <w:rPr>
          <w:rFonts w:ascii="Traditional Arabic" w:hAnsi="Traditional Arabic" w:cs="Traditional Arabic"/>
          <w:w w:val="95"/>
          <w:sz w:val="24"/>
          <w:szCs w:val="24"/>
          <w:rtl/>
          <w:lang w:val="ar-SA"/>
        </w:rPr>
        <w:t xml:space="preserve">، دار صفاء للنشر </w:t>
      </w:r>
      <w:proofErr w:type="spellStart"/>
      <w:r w:rsidRPr="008E413D">
        <w:rPr>
          <w:rFonts w:ascii="Traditional Arabic" w:hAnsi="Traditional Arabic" w:cs="Traditional Arabic"/>
          <w:w w:val="95"/>
          <w:sz w:val="24"/>
          <w:szCs w:val="24"/>
          <w:rtl/>
          <w:lang w:val="ar-SA"/>
        </w:rPr>
        <w:t>والتووزيع</w:t>
      </w:r>
      <w:proofErr w:type="spellEnd"/>
      <w:r w:rsidRPr="008E413D">
        <w:rPr>
          <w:rFonts w:ascii="Traditional Arabic" w:hAnsi="Traditional Arabic" w:cs="Traditional Arabic"/>
          <w:w w:val="95"/>
          <w:sz w:val="24"/>
          <w:szCs w:val="24"/>
          <w:rtl/>
          <w:lang w:val="ar-SA"/>
        </w:rPr>
        <w:t xml:space="preserve">، عماّن- الأردن.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الفقهاء، ملاك.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مرونة التصنيع على الأداء المؤسسي: دراسة تطبيقية على شركات صناعة الأدوية الأردنية</w:t>
      </w:r>
      <w:r w:rsidRPr="008E413D">
        <w:rPr>
          <w:rFonts w:ascii="Traditional Arabic" w:hAnsi="Traditional Arabic" w:cs="Traditional Arabic"/>
          <w:sz w:val="24"/>
          <w:szCs w:val="24"/>
          <w:rtl/>
          <w:lang w:val="ar-SA"/>
        </w:rPr>
        <w:t xml:space="preserve">. رسالة ماجستير غير منشورة. جامعة الإسراء، غزّة.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قبلي، نبيل (</w:t>
      </w:r>
      <w:r w:rsidRPr="008E413D">
        <w:rPr>
          <w:rFonts w:ascii="Traditional Arabic" w:hAnsi="Traditional Arabic" w:cs="Traditional Arabic"/>
          <w:sz w:val="24"/>
          <w:szCs w:val="24"/>
        </w:rPr>
        <w:t>2017</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مبادئ </w:t>
      </w:r>
      <w:proofErr w:type="spellStart"/>
      <w:r w:rsidRPr="008E413D">
        <w:rPr>
          <w:rFonts w:ascii="Traditional Arabic" w:hAnsi="Traditional Arabic" w:cs="Traditional Arabic"/>
          <w:i/>
          <w:sz w:val="24"/>
          <w:szCs w:val="24"/>
          <w:rtl/>
          <w:lang w:val="ar-SA"/>
        </w:rPr>
        <w:t>الحوكمه</w:t>
      </w:r>
      <w:proofErr w:type="spellEnd"/>
      <w:r w:rsidRPr="008E413D">
        <w:rPr>
          <w:rFonts w:ascii="Traditional Arabic" w:hAnsi="Traditional Arabic" w:cs="Traditional Arabic"/>
          <w:i/>
          <w:sz w:val="24"/>
          <w:szCs w:val="24"/>
          <w:rtl/>
          <w:lang w:val="ar-SA"/>
        </w:rPr>
        <w:t xml:space="preserve"> في تفعيل الأداء المالي لشركات التأمين</w:t>
      </w:r>
      <w:r w:rsidRPr="008E413D">
        <w:rPr>
          <w:rFonts w:ascii="Traditional Arabic" w:hAnsi="Traditional Arabic" w:cs="Traditional Arabic"/>
          <w:sz w:val="24"/>
          <w:szCs w:val="24"/>
          <w:rtl/>
          <w:lang w:val="ar-SA"/>
        </w:rPr>
        <w:t xml:space="preserve">. </w:t>
      </w:r>
      <w:r w:rsidR="00AC083A" w:rsidRPr="008E413D">
        <w:rPr>
          <w:rFonts w:ascii="Traditional Arabic" w:hAnsi="Traditional Arabic" w:cs="Traditional Arabic" w:hint="cs"/>
          <w:sz w:val="24"/>
          <w:szCs w:val="24"/>
          <w:rtl/>
          <w:lang w:val="ar-SA"/>
        </w:rPr>
        <w:t>الجزائر</w:t>
      </w:r>
      <w:r w:rsidR="00C11644">
        <w:rPr>
          <w:rFonts w:ascii="Traditional Arabic" w:hAnsi="Traditional Arabic" w:cs="Traditional Arabic" w:hint="cs"/>
          <w:sz w:val="24"/>
          <w:szCs w:val="24"/>
          <w:rtl/>
          <w:lang w:val="ar-SA"/>
        </w:rPr>
        <w:t xml:space="preserve">- </w:t>
      </w:r>
      <w:r w:rsidR="00C11644" w:rsidRPr="008E413D">
        <w:rPr>
          <w:rFonts w:ascii="Traditional Arabic" w:hAnsi="Traditional Arabic" w:cs="Traditional Arabic"/>
          <w:sz w:val="24"/>
          <w:szCs w:val="24"/>
          <w:rtl/>
        </w:rPr>
        <w:t>دار</w:t>
      </w:r>
      <w:r w:rsidRPr="008E413D">
        <w:rPr>
          <w:rFonts w:ascii="Traditional Arabic" w:hAnsi="Traditional Arabic" w:cs="Traditional Arabic"/>
          <w:sz w:val="24"/>
          <w:szCs w:val="24"/>
          <w:rtl/>
          <w:lang w:val="ar-SA"/>
        </w:rPr>
        <w:t xml:space="preserve"> الأبحاث</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proofErr w:type="spellStart"/>
      <w:r w:rsidRPr="008E413D">
        <w:rPr>
          <w:rFonts w:ascii="Traditional Arabic" w:hAnsi="Traditional Arabic" w:cs="Traditional Arabic"/>
          <w:sz w:val="24"/>
          <w:szCs w:val="24"/>
          <w:rtl/>
          <w:lang w:val="ar-SA"/>
        </w:rPr>
        <w:t>كانو</w:t>
      </w:r>
      <w:proofErr w:type="spellEnd"/>
      <w:r w:rsidRPr="008E413D">
        <w:rPr>
          <w:rFonts w:ascii="Traditional Arabic" w:hAnsi="Traditional Arabic" w:cs="Traditional Arabic"/>
          <w:sz w:val="24"/>
          <w:szCs w:val="24"/>
          <w:rtl/>
          <w:lang w:val="ar-SA"/>
        </w:rPr>
        <w:t>. خالد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ماذا تعني الشركات العائلية</w:t>
      </w:r>
      <w:r w:rsidRPr="008E413D">
        <w:rPr>
          <w:rFonts w:ascii="Traditional Arabic" w:hAnsi="Traditional Arabic" w:cs="Traditional Arabic"/>
          <w:sz w:val="24"/>
          <w:szCs w:val="24"/>
          <w:rtl/>
          <w:lang w:val="ar-SA"/>
        </w:rPr>
        <w:t xml:space="preserve">. تم الاسترداد من الجمعية البحرينية للشركات العائلية   </w:t>
      </w:r>
      <w:r w:rsidRPr="008E413D">
        <w:rPr>
          <w:rFonts w:ascii="Traditional Arabic" w:hAnsi="Traditional Arabic" w:cs="Traditional Arabic"/>
          <w:sz w:val="24"/>
          <w:szCs w:val="24"/>
        </w:rPr>
        <w:t>www.bfba.com.bh/administrator/media/Documents/KK%20Articles/Test-42.pdf</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الكويتي،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حوكمة الشركات: الإطار المؤسسي والأداء المؤسسي وتطبيقها في الإمارات العربية المتحدة</w:t>
      </w:r>
      <w:r w:rsidRPr="008E413D">
        <w:rPr>
          <w:rFonts w:ascii="Traditional Arabic" w:hAnsi="Traditional Arabic" w:cs="Traditional Arabic"/>
          <w:sz w:val="24"/>
          <w:szCs w:val="24"/>
          <w:rtl/>
          <w:lang w:val="ar-SA"/>
        </w:rPr>
        <w:t>. مجلة</w:t>
      </w:r>
    </w:p>
    <w:p w:rsidR="00BC0E6A" w:rsidRPr="008E413D" w:rsidRDefault="00BC0E6A">
      <w:pPr>
        <w:spacing w:after="0" w:line="360" w:lineRule="auto"/>
        <w:ind w:left="467" w:hanging="467"/>
        <w:jc w:val="both"/>
        <w:rPr>
          <w:rFonts w:ascii="Traditional Arabic" w:hAnsi="Traditional Arabic" w:cs="Traditional Arabic"/>
          <w:sz w:val="24"/>
          <w:szCs w:val="24"/>
        </w:rPr>
      </w:pPr>
      <w:r w:rsidRPr="008E413D">
        <w:rPr>
          <w:rFonts w:ascii="Traditional Arabic" w:hAnsi="Traditional Arabic" w:cs="Traditional Arabic"/>
          <w:sz w:val="24"/>
          <w:szCs w:val="24"/>
          <w:rtl/>
          <w:lang w:val="ar-SA"/>
        </w:rPr>
        <w:t>محمد. أشرف. (</w:t>
      </w:r>
      <w:r w:rsidRPr="008E413D">
        <w:rPr>
          <w:rFonts w:ascii="Traditional Arabic" w:hAnsi="Traditional Arabic" w:cs="Traditional Arabic"/>
          <w:sz w:val="24"/>
          <w:szCs w:val="24"/>
        </w:rPr>
        <w:t>2009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حوكمة شركات قطاع الأعمال العام المصري الخاص بالقانون </w:t>
      </w:r>
      <w:r w:rsidRPr="008E413D">
        <w:rPr>
          <w:rFonts w:ascii="Traditional Arabic" w:hAnsi="Traditional Arabic" w:cs="Traditional Arabic"/>
          <w:i/>
          <w:sz w:val="24"/>
          <w:szCs w:val="24"/>
        </w:rPr>
        <w:t>203</w:t>
      </w:r>
      <w:r w:rsidRPr="008E413D">
        <w:rPr>
          <w:rFonts w:ascii="Traditional Arabic" w:hAnsi="Traditional Arabic" w:cs="Traditional Arabic"/>
          <w:i/>
          <w:sz w:val="24"/>
          <w:szCs w:val="24"/>
          <w:rtl/>
          <w:lang w:val="ar-SA"/>
        </w:rPr>
        <w:t>لسنة</w:t>
      </w:r>
      <w:r w:rsidRPr="008E413D">
        <w:rPr>
          <w:rFonts w:ascii="Traditional Arabic" w:hAnsi="Traditional Arabic" w:cs="Traditional Arabic"/>
          <w:i/>
          <w:sz w:val="24"/>
          <w:szCs w:val="24"/>
        </w:rPr>
        <w:t>1911</w:t>
      </w:r>
      <w:r w:rsidRPr="008E413D">
        <w:rPr>
          <w:rFonts w:ascii="Traditional Arabic" w:hAnsi="Traditional Arabic" w:cs="Traditional Arabic"/>
          <w:sz w:val="24"/>
          <w:szCs w:val="24"/>
          <w:rtl/>
          <w:lang w:val="ar-SA"/>
        </w:rPr>
        <w:t xml:space="preserve">، مجلة جامعة عين شمس للاقتصاد </w:t>
      </w:r>
      <w:proofErr w:type="spellStart"/>
      <w:proofErr w:type="gramStart"/>
      <w:r w:rsidRPr="008E413D">
        <w:rPr>
          <w:rFonts w:ascii="Traditional Arabic" w:hAnsi="Traditional Arabic" w:cs="Traditional Arabic"/>
          <w:sz w:val="24"/>
          <w:szCs w:val="24"/>
          <w:rtl/>
          <w:lang w:val="ar-SA"/>
        </w:rPr>
        <w:t>والتجارة،العدد</w:t>
      </w:r>
      <w:proofErr w:type="spellEnd"/>
      <w:proofErr w:type="gramEnd"/>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33</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مخيمر، عبد العزيز. (</w:t>
      </w:r>
      <w:r w:rsidRPr="008E413D">
        <w:rPr>
          <w:rFonts w:ascii="Traditional Arabic" w:hAnsi="Traditional Arabic" w:cs="Traditional Arabic"/>
          <w:sz w:val="24"/>
          <w:szCs w:val="24"/>
        </w:rPr>
        <w:t>1999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قياس الأداء المؤسسي للأجهزة الحكومية</w:t>
      </w:r>
      <w:r w:rsidRPr="008E413D">
        <w:rPr>
          <w:rFonts w:ascii="Traditional Arabic" w:hAnsi="Traditional Arabic" w:cs="Traditional Arabic"/>
          <w:sz w:val="24"/>
          <w:szCs w:val="24"/>
          <w:rtl/>
          <w:lang w:val="ar-SA"/>
        </w:rPr>
        <w:t>، ط</w:t>
      </w:r>
      <w:r w:rsidRPr="008E413D">
        <w:rPr>
          <w:rFonts w:ascii="Traditional Arabic" w:hAnsi="Traditional Arabic" w:cs="Traditional Arabic"/>
          <w:sz w:val="24"/>
          <w:szCs w:val="24"/>
        </w:rPr>
        <w:t>1</w:t>
      </w:r>
      <w:r w:rsidRPr="008E413D">
        <w:rPr>
          <w:rFonts w:ascii="Traditional Arabic" w:hAnsi="Traditional Arabic" w:cs="Traditional Arabic"/>
          <w:sz w:val="24"/>
          <w:szCs w:val="24"/>
          <w:rtl/>
          <w:lang w:val="ar-SA"/>
        </w:rPr>
        <w:t>، المنظمة العربية للتنمية الإدارية، القاهرة، مصر.</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lastRenderedPageBreak/>
        <w:t>مرعي، محمد. (</w:t>
      </w:r>
      <w:r w:rsidRPr="008E413D">
        <w:rPr>
          <w:rFonts w:ascii="Traditional Arabic" w:hAnsi="Traditional Arabic" w:cs="Traditional Arabic"/>
          <w:sz w:val="24"/>
          <w:szCs w:val="24"/>
        </w:rPr>
        <w:t>2016</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العوامل المؤثرة على المخاطر عبر النظامية وفقاً لمبادئ الحاكمية المؤسسية (دراسة ميدانية على البنوك التجارية الأردنية)</w:t>
      </w:r>
      <w:r w:rsidRPr="008E413D">
        <w:rPr>
          <w:rFonts w:ascii="Traditional Arabic" w:hAnsi="Traditional Arabic" w:cs="Traditional Arabic"/>
          <w:sz w:val="24"/>
          <w:szCs w:val="24"/>
          <w:rtl/>
          <w:lang w:val="ar-SA"/>
        </w:rPr>
        <w:t>، رسالة ماجستير، جامعة ال البيت، المفرق، الأردن.</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المطيري</w:t>
      </w:r>
      <w:proofErr w:type="gramStart"/>
      <w:r w:rsidRPr="008E413D">
        <w:rPr>
          <w:rFonts w:ascii="Traditional Arabic" w:hAnsi="Traditional Arabic" w:cs="Traditional Arabic"/>
          <w:sz w:val="24"/>
          <w:szCs w:val="24"/>
          <w:rtl/>
          <w:lang w:val="ar-SA"/>
        </w:rPr>
        <w:t>، .</w:t>
      </w:r>
      <w:proofErr w:type="gramEnd"/>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sz w:val="24"/>
          <w:szCs w:val="24"/>
        </w:rPr>
        <w:t>2021</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 xml:space="preserve">دور الأداء المؤسسي في دعم المزايا التنافسية المستدامة في عصر </w:t>
      </w:r>
      <w:proofErr w:type="spellStart"/>
      <w:r w:rsidRPr="008E413D">
        <w:rPr>
          <w:rFonts w:ascii="Traditional Arabic" w:hAnsi="Traditional Arabic" w:cs="Traditional Arabic"/>
          <w:i/>
          <w:sz w:val="24"/>
          <w:szCs w:val="24"/>
          <w:rtl/>
          <w:lang w:val="ar-SA"/>
        </w:rPr>
        <w:t>الرقمنة</w:t>
      </w:r>
      <w:proofErr w:type="spellEnd"/>
      <w:r w:rsidRPr="008E413D">
        <w:rPr>
          <w:rFonts w:ascii="Traditional Arabic" w:hAnsi="Traditional Arabic" w:cs="Traditional Arabic"/>
          <w:sz w:val="24"/>
          <w:szCs w:val="24"/>
          <w:rtl/>
          <w:lang w:val="ar-SA"/>
        </w:rPr>
        <w:t xml:space="preserve">.  </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المناصير، عمر فلاح. (</w:t>
      </w:r>
      <w:r w:rsidRPr="008E413D">
        <w:rPr>
          <w:rFonts w:ascii="Traditional Arabic" w:hAnsi="Traditional Arabic" w:cs="Traditional Arabic"/>
          <w:sz w:val="24"/>
          <w:szCs w:val="24"/>
        </w:rPr>
        <w:t>2013</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تطبيق قواعد حوكمة الشركات على أداء شركات الخدمات المساهمة العامة الأردنية</w:t>
      </w:r>
      <w:r w:rsidRPr="008E413D">
        <w:rPr>
          <w:rFonts w:ascii="Traditional Arabic" w:hAnsi="Traditional Arabic" w:cs="Traditional Arabic"/>
          <w:sz w:val="24"/>
          <w:szCs w:val="24"/>
          <w:rtl/>
          <w:lang w:val="ar-SA"/>
        </w:rPr>
        <w:t>، رسالة ماجستير غير منشورة، الجامعـة الهاشـمية، عمـان، الأردن.</w:t>
      </w:r>
    </w:p>
    <w:p w:rsidR="00BC0E6A" w:rsidRPr="008E413D" w:rsidRDefault="00BC0E6A">
      <w:pPr>
        <w:spacing w:after="0" w:line="360" w:lineRule="auto"/>
        <w:ind w:left="467" w:hanging="467"/>
        <w:jc w:val="both"/>
        <w:rPr>
          <w:rFonts w:ascii="Traditional Arabic" w:hAnsi="Traditional Arabic" w:cs="Traditional Arabic"/>
          <w:sz w:val="24"/>
          <w:szCs w:val="24"/>
          <w:rtl/>
          <w:lang w:val="ar-SA"/>
        </w:rPr>
      </w:pPr>
      <w:r w:rsidRPr="008E413D">
        <w:rPr>
          <w:rFonts w:ascii="Traditional Arabic" w:hAnsi="Traditional Arabic" w:cs="Traditional Arabic"/>
          <w:sz w:val="24"/>
          <w:szCs w:val="24"/>
          <w:rtl/>
          <w:lang w:val="ar-SA"/>
        </w:rPr>
        <w:t>منير، قاسمي وعبد اللطيف، مصطفى. (</w:t>
      </w:r>
      <w:r w:rsidRPr="008E413D">
        <w:rPr>
          <w:rFonts w:ascii="Traditional Arabic" w:hAnsi="Traditional Arabic" w:cs="Traditional Arabic"/>
          <w:sz w:val="24"/>
          <w:szCs w:val="24"/>
        </w:rPr>
        <w:t>2019</w:t>
      </w:r>
      <w:r w:rsidRPr="008E413D">
        <w:rPr>
          <w:rFonts w:ascii="Traditional Arabic" w:hAnsi="Traditional Arabic" w:cs="Traditional Arabic"/>
          <w:sz w:val="24"/>
          <w:szCs w:val="24"/>
          <w:rtl/>
          <w:lang w:val="ar-SA"/>
        </w:rPr>
        <w:t xml:space="preserve">). </w:t>
      </w:r>
      <w:r w:rsidRPr="008E413D">
        <w:rPr>
          <w:rFonts w:ascii="Traditional Arabic" w:hAnsi="Traditional Arabic" w:cs="Traditional Arabic"/>
          <w:i/>
          <w:sz w:val="24"/>
          <w:szCs w:val="24"/>
          <w:rtl/>
          <w:lang w:val="ar-SA"/>
        </w:rPr>
        <w:t>أثر إدارة المعرفة على تطوير الأداء المؤسسي بجامعة غرداية</w:t>
      </w:r>
      <w:r w:rsidRPr="008E413D">
        <w:rPr>
          <w:rFonts w:ascii="Traditional Arabic" w:hAnsi="Traditional Arabic" w:cs="Traditional Arabic"/>
          <w:sz w:val="24"/>
          <w:szCs w:val="24"/>
          <w:rtl/>
          <w:lang w:val="ar-SA"/>
        </w:rPr>
        <w:t>، مجلة أفاق علمية، مجلد 11، العدد (</w:t>
      </w:r>
      <w:r w:rsidRPr="008E413D">
        <w:rPr>
          <w:rFonts w:ascii="Traditional Arabic" w:hAnsi="Traditional Arabic" w:cs="Traditional Arabic"/>
          <w:sz w:val="24"/>
          <w:szCs w:val="24"/>
        </w:rPr>
        <w:t>3</w:t>
      </w:r>
      <w:r w:rsidRPr="008E413D">
        <w:rPr>
          <w:rFonts w:ascii="Traditional Arabic" w:hAnsi="Traditional Arabic" w:cs="Traditional Arabic"/>
          <w:sz w:val="24"/>
          <w:szCs w:val="24"/>
          <w:rtl/>
          <w:lang w:val="ar-SA"/>
        </w:rPr>
        <w:t xml:space="preserve">)، ص </w:t>
      </w:r>
      <w:r w:rsidRPr="008E413D">
        <w:rPr>
          <w:rFonts w:ascii="Traditional Arabic" w:hAnsi="Traditional Arabic" w:cs="Traditional Arabic"/>
          <w:sz w:val="24"/>
          <w:szCs w:val="24"/>
        </w:rPr>
        <w:t>782</w:t>
      </w:r>
      <w:r w:rsidRPr="008E413D">
        <w:rPr>
          <w:rFonts w:ascii="Traditional Arabic" w:hAnsi="Traditional Arabic" w:cs="Traditional Arabic"/>
          <w:sz w:val="24"/>
          <w:szCs w:val="24"/>
          <w:rtl/>
          <w:lang w:val="ar-SA"/>
        </w:rPr>
        <w:t>-</w:t>
      </w:r>
      <w:r w:rsidRPr="008E413D">
        <w:rPr>
          <w:rFonts w:ascii="Traditional Arabic" w:hAnsi="Traditional Arabic" w:cs="Traditional Arabic"/>
          <w:sz w:val="24"/>
          <w:szCs w:val="24"/>
        </w:rPr>
        <w:t>807</w:t>
      </w:r>
      <w:r w:rsidRPr="008E413D">
        <w:rPr>
          <w:rFonts w:ascii="Traditional Arabic" w:hAnsi="Traditional Arabic" w:cs="Traditional Arabic"/>
          <w:sz w:val="24"/>
          <w:szCs w:val="24"/>
          <w:rtl/>
          <w:lang w:val="ar-SA"/>
        </w:rPr>
        <w:t xml:space="preserve">. </w:t>
      </w:r>
    </w:p>
    <w:p w:rsidR="00BC0E6A" w:rsidRPr="00AC083A" w:rsidRDefault="00BC0E6A">
      <w:pPr>
        <w:pStyle w:val="ListParagraph1"/>
        <w:autoSpaceDE w:val="0"/>
        <w:autoSpaceDN w:val="0"/>
        <w:adjustRightInd w:val="0"/>
        <w:spacing w:before="240" w:after="0" w:line="360" w:lineRule="auto"/>
        <w:ind w:left="17"/>
        <w:jc w:val="both"/>
        <w:rPr>
          <w:rFonts w:ascii="Traditional Arabic" w:hAnsi="Traditional Arabic" w:cs="Traditional Arabic"/>
          <w:bCs/>
          <w:sz w:val="24"/>
          <w:szCs w:val="24"/>
          <w:rtl/>
          <w:lang w:val="ar-SA"/>
        </w:rPr>
      </w:pPr>
      <w:r w:rsidRPr="00AC083A">
        <w:rPr>
          <w:rFonts w:ascii="Traditional Arabic" w:hAnsi="Traditional Arabic" w:cs="Traditional Arabic"/>
          <w:bCs/>
          <w:noProof/>
          <w:sz w:val="28"/>
          <w:szCs w:val="28"/>
          <w:rtl/>
          <w:lang w:val="ar-SA"/>
        </w:rPr>
        <w:t xml:space="preserve">المراجع الأجنبية: </w:t>
      </w:r>
    </w:p>
    <w:p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Ab Aziz, N. H., Abdul </w:t>
      </w:r>
      <w:proofErr w:type="spellStart"/>
      <w:r w:rsidRPr="00AC083A">
        <w:rPr>
          <w:rFonts w:ascii="Times New Roman" w:hAnsi="Times New Roman" w:cs="Times New Roman"/>
          <w:sz w:val="24"/>
          <w:szCs w:val="24"/>
        </w:rPr>
        <w:t>Latiff</w:t>
      </w:r>
      <w:proofErr w:type="spellEnd"/>
      <w:r w:rsidRPr="00AC083A">
        <w:rPr>
          <w:rFonts w:ascii="Times New Roman" w:hAnsi="Times New Roman" w:cs="Times New Roman"/>
          <w:sz w:val="24"/>
          <w:szCs w:val="24"/>
        </w:rPr>
        <w:t xml:space="preserve">, A. R., Osman, M. N. H., &amp; </w:t>
      </w:r>
      <w:proofErr w:type="spellStart"/>
      <w:r w:rsidRPr="00AC083A">
        <w:rPr>
          <w:rFonts w:ascii="Times New Roman" w:hAnsi="Times New Roman" w:cs="Times New Roman"/>
          <w:sz w:val="24"/>
          <w:szCs w:val="24"/>
        </w:rPr>
        <w:t>Alshdaifat</w:t>
      </w:r>
      <w:proofErr w:type="spellEnd"/>
      <w:r w:rsidRPr="00AC083A">
        <w:rPr>
          <w:rFonts w:ascii="Times New Roman" w:hAnsi="Times New Roman" w:cs="Times New Roman"/>
          <w:sz w:val="24"/>
          <w:szCs w:val="24"/>
        </w:rPr>
        <w:t xml:space="preserve">, S. M. (2024). </w:t>
      </w:r>
      <w:r w:rsidRPr="00AC083A">
        <w:rPr>
          <w:rFonts w:ascii="Times New Roman" w:hAnsi="Times New Roman" w:cs="Times New Roman"/>
          <w:i/>
          <w:sz w:val="24"/>
          <w:szCs w:val="24"/>
        </w:rPr>
        <w:t>The interaction effect of family ownership, board gender and skills on CSR strategy with ESG performance: Evidence from ASEAN-5 countries</w:t>
      </w:r>
      <w:r w:rsidRPr="00AC083A">
        <w:rPr>
          <w:rFonts w:ascii="Times New Roman" w:hAnsi="Times New Roman" w:cs="Times New Roman"/>
          <w:sz w:val="24"/>
          <w:szCs w:val="24"/>
        </w:rPr>
        <w:t>. Corporate Governance. </w:t>
      </w:r>
      <w:hyperlink r:id="rId15" w:tgtFrame="_blank" w:history="1">
        <w:r w:rsidRPr="00AC083A">
          <w:rPr>
            <w:rFonts w:ascii="Times New Roman" w:hAnsi="Times New Roman" w:cs="Times New Roman"/>
            <w:sz w:val="24"/>
            <w:szCs w:val="24"/>
          </w:rPr>
          <w:t>https://doi.org/10.1108/CG-02-2024-0113</w:t>
        </w:r>
      </w:hyperlink>
      <w:r w:rsidRPr="00AC083A">
        <w:rPr>
          <w:rFonts w:ascii="Times New Roman" w:hAnsi="Times New Roman" w:cs="Times New Roman"/>
          <w:sz w:val="24"/>
          <w:szCs w:val="24"/>
        </w:rPr>
        <w:t> </w:t>
      </w:r>
    </w:p>
    <w:p w:rsidR="00BC0E6A" w:rsidRPr="00AC083A" w:rsidRDefault="00BC0E6A">
      <w:pPr>
        <w:bidi w:val="0"/>
        <w:spacing w:after="0" w:line="360" w:lineRule="auto"/>
        <w:ind w:left="467" w:hanging="467"/>
        <w:jc w:val="both"/>
        <w:rPr>
          <w:rFonts w:ascii="Times New Roman" w:hAnsi="Times New Roman" w:cs="Times New Roman"/>
          <w:sz w:val="24"/>
          <w:szCs w:val="24"/>
          <w:rtl/>
          <w:lang w:val="ar-SA"/>
        </w:rPr>
      </w:pPr>
      <w:r w:rsidRPr="00AC083A">
        <w:rPr>
          <w:rFonts w:ascii="Times New Roman" w:hAnsi="Times New Roman" w:cs="Times New Roman"/>
          <w:sz w:val="24"/>
          <w:szCs w:val="24"/>
        </w:rPr>
        <w:t xml:space="preserve">Aggarwal, p. (2013). </w:t>
      </w:r>
      <w:r w:rsidRPr="00AC083A">
        <w:rPr>
          <w:rFonts w:ascii="Times New Roman" w:hAnsi="Times New Roman" w:cs="Times New Roman"/>
          <w:i/>
          <w:sz w:val="24"/>
          <w:szCs w:val="24"/>
        </w:rPr>
        <w:t>Impact of sustainability performance of company on its financial performance: a study of listed Indian companies</w:t>
      </w:r>
      <w:r w:rsidRPr="00AC083A">
        <w:rPr>
          <w:rFonts w:ascii="Times New Roman" w:hAnsi="Times New Roman" w:cs="Times New Roman"/>
          <w:sz w:val="24"/>
          <w:szCs w:val="24"/>
        </w:rPr>
        <w:t>. Global Journal of Management and business research (C: Finance) Volume, 13.</w:t>
      </w:r>
    </w:p>
    <w:p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 xml:space="preserve">Ahmad, S. (2025). </w:t>
      </w:r>
      <w:r w:rsidRPr="00AC083A">
        <w:rPr>
          <w:rFonts w:ascii="Times New Roman" w:hAnsi="Times New Roman" w:cs="Times New Roman"/>
          <w:i/>
          <w:sz w:val="24"/>
          <w:szCs w:val="24"/>
        </w:rPr>
        <w:t>The role of family governance, identity and social capital in the transgenerational sustainability of family SMEs</w:t>
      </w:r>
      <w:r w:rsidRPr="00AC083A">
        <w:rPr>
          <w:rFonts w:ascii="Times New Roman" w:hAnsi="Times New Roman" w:cs="Times New Roman"/>
          <w:sz w:val="24"/>
          <w:szCs w:val="24"/>
        </w:rPr>
        <w:t>. Journal of Asia Business Studies. </w:t>
      </w:r>
      <w:hyperlink r:id="rId16" w:tgtFrame="_blank" w:history="1">
        <w:r w:rsidRPr="00AC083A">
          <w:rPr>
            <w:rFonts w:ascii="Times New Roman" w:hAnsi="Times New Roman" w:cs="Times New Roman"/>
            <w:sz w:val="24"/>
            <w:szCs w:val="24"/>
          </w:rPr>
          <w:t>https://doi.org/10.1108/JABS-10-2023-0456</w:t>
        </w:r>
      </w:hyperlink>
    </w:p>
    <w:p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Abrrow</w:t>
      </w:r>
      <w:proofErr w:type="spellEnd"/>
      <w:r w:rsidRPr="00AC083A">
        <w:rPr>
          <w:rFonts w:ascii="Times New Roman" w:hAnsi="Times New Roman" w:cs="Times New Roman"/>
          <w:sz w:val="24"/>
          <w:szCs w:val="24"/>
        </w:rPr>
        <w:t xml:space="preserve">, H., </w:t>
      </w:r>
      <w:proofErr w:type="spellStart"/>
      <w:r w:rsidRPr="00AC083A">
        <w:rPr>
          <w:rFonts w:ascii="Times New Roman" w:hAnsi="Times New Roman" w:cs="Times New Roman"/>
          <w:sz w:val="24"/>
          <w:szCs w:val="24"/>
        </w:rPr>
        <w:t>Alnoor</w:t>
      </w:r>
      <w:proofErr w:type="spellEnd"/>
      <w:r w:rsidRPr="00AC083A">
        <w:rPr>
          <w:rFonts w:ascii="Times New Roman" w:hAnsi="Times New Roman" w:cs="Times New Roman"/>
          <w:sz w:val="24"/>
          <w:szCs w:val="24"/>
        </w:rPr>
        <w:t>, A., &amp; Abbas, S. (2022). E</w:t>
      </w:r>
      <w:r w:rsidRPr="00AC083A">
        <w:rPr>
          <w:rFonts w:ascii="Times New Roman" w:hAnsi="Times New Roman" w:cs="Times New Roman"/>
          <w:i/>
          <w:sz w:val="24"/>
          <w:szCs w:val="24"/>
        </w:rPr>
        <w:t>xploring the Relationship Between Organizations’ Internal and External Environments: A Conceptual Study</w:t>
      </w:r>
      <w:r w:rsidRPr="00AC083A">
        <w:rPr>
          <w:rFonts w:ascii="Times New Roman" w:hAnsi="Times New Roman" w:cs="Times New Roman"/>
          <w:sz w:val="24"/>
          <w:szCs w:val="24"/>
        </w:rPr>
        <w:t>. Journal of Positive Psychology &amp; Wellbeing, 6(3), 1230–1245.</w:t>
      </w:r>
    </w:p>
    <w:p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AC083A">
        <w:rPr>
          <w:rFonts w:ascii="Times New Roman" w:hAnsi="Times New Roman" w:cs="Times New Roman"/>
          <w:sz w:val="24"/>
          <w:szCs w:val="24"/>
        </w:rPr>
        <w:t>Aldahash</w:t>
      </w:r>
      <w:proofErr w:type="spellEnd"/>
      <w:r w:rsidRPr="00AC083A">
        <w:rPr>
          <w:rFonts w:ascii="Times New Roman" w:hAnsi="Times New Roman" w:cs="Times New Roman"/>
          <w:sz w:val="24"/>
          <w:szCs w:val="24"/>
        </w:rPr>
        <w:t xml:space="preserve">, M., &amp; </w:t>
      </w:r>
      <w:proofErr w:type="spellStart"/>
      <w:r w:rsidRPr="00AC083A">
        <w:rPr>
          <w:rFonts w:ascii="Times New Roman" w:hAnsi="Times New Roman" w:cs="Times New Roman"/>
          <w:sz w:val="24"/>
          <w:szCs w:val="24"/>
        </w:rPr>
        <w:t>Alshammari</w:t>
      </w:r>
      <w:proofErr w:type="spellEnd"/>
      <w:r w:rsidRPr="00AC083A">
        <w:rPr>
          <w:rFonts w:ascii="Times New Roman" w:hAnsi="Times New Roman" w:cs="Times New Roman"/>
          <w:sz w:val="24"/>
          <w:szCs w:val="24"/>
        </w:rPr>
        <w:t xml:space="preserve">, S. (2023). </w:t>
      </w:r>
      <w:r w:rsidRPr="00AC083A">
        <w:rPr>
          <w:rFonts w:ascii="Times New Roman" w:hAnsi="Times New Roman" w:cs="Times New Roman"/>
          <w:i/>
          <w:sz w:val="24"/>
          <w:szCs w:val="24"/>
        </w:rPr>
        <w:t>Corporate Transparency and Organizational Performance in Family Businesses in Saudi Arabia</w:t>
      </w:r>
      <w:r w:rsidRPr="00AC083A">
        <w:rPr>
          <w:rFonts w:ascii="Times New Roman" w:hAnsi="Times New Roman" w:cs="Times New Roman"/>
          <w:sz w:val="24"/>
          <w:szCs w:val="24"/>
        </w:rPr>
        <w:t>. Journal of Family Business Strategy, 14(1), 34-45.</w:t>
      </w:r>
    </w:p>
    <w:p w:rsidR="00BC0E6A" w:rsidRPr="00AC083A" w:rsidRDefault="00BC0E6A">
      <w:pPr>
        <w:tabs>
          <w:tab w:val="left" w:pos="720"/>
        </w:tabs>
        <w:bidi w:val="0"/>
        <w:spacing w:after="0" w:line="360" w:lineRule="auto"/>
        <w:ind w:left="467" w:hanging="467"/>
        <w:jc w:val="both"/>
        <w:rPr>
          <w:rFonts w:ascii="Times New Roman" w:hAnsi="Times New Roman" w:cs="Times New Roman"/>
          <w:sz w:val="24"/>
          <w:szCs w:val="24"/>
        </w:rPr>
      </w:pPr>
      <w:r w:rsidRPr="00AC083A">
        <w:rPr>
          <w:rFonts w:ascii="Times New Roman" w:hAnsi="Times New Roman" w:cs="Times New Roman"/>
          <w:sz w:val="24"/>
          <w:szCs w:val="24"/>
        </w:rPr>
        <w:t>Al-</w:t>
      </w:r>
      <w:proofErr w:type="spellStart"/>
      <w:r w:rsidRPr="00AC083A">
        <w:rPr>
          <w:rFonts w:ascii="Times New Roman" w:hAnsi="Times New Roman" w:cs="Times New Roman"/>
          <w:sz w:val="24"/>
          <w:szCs w:val="24"/>
        </w:rPr>
        <w:t>Faouri</w:t>
      </w:r>
      <w:proofErr w:type="spellEnd"/>
      <w:r w:rsidRPr="00AC083A">
        <w:rPr>
          <w:rFonts w:ascii="Times New Roman" w:hAnsi="Times New Roman" w:cs="Times New Roman"/>
          <w:sz w:val="24"/>
          <w:szCs w:val="24"/>
        </w:rPr>
        <w:t xml:space="preserve">, M., &amp; </w:t>
      </w:r>
      <w:proofErr w:type="spellStart"/>
      <w:r w:rsidRPr="00AC083A">
        <w:rPr>
          <w:rFonts w:ascii="Times New Roman" w:hAnsi="Times New Roman" w:cs="Times New Roman"/>
          <w:sz w:val="24"/>
          <w:szCs w:val="24"/>
        </w:rPr>
        <w:t>Alghizzawi</w:t>
      </w:r>
      <w:proofErr w:type="spellEnd"/>
      <w:r w:rsidRPr="00AC083A">
        <w:rPr>
          <w:rFonts w:ascii="Times New Roman" w:hAnsi="Times New Roman" w:cs="Times New Roman"/>
          <w:sz w:val="24"/>
          <w:szCs w:val="24"/>
        </w:rPr>
        <w:t xml:space="preserve">, M. (2022). </w:t>
      </w:r>
      <w:r w:rsidRPr="00AC083A">
        <w:rPr>
          <w:rFonts w:ascii="Times New Roman" w:hAnsi="Times New Roman" w:cs="Times New Roman"/>
          <w:i/>
          <w:sz w:val="24"/>
          <w:szCs w:val="24"/>
        </w:rPr>
        <w:t>Factors Affecting Organizational Performance: A Study on Four Factors: Motivation, Ability, Roles, and Organizational Support</w:t>
      </w:r>
      <w:r w:rsidRPr="00AC083A">
        <w:rPr>
          <w:rFonts w:ascii="Times New Roman" w:hAnsi="Times New Roman" w:cs="Times New Roman"/>
          <w:sz w:val="24"/>
          <w:szCs w:val="24"/>
        </w:rPr>
        <w:t>. ResearchGate.</w:t>
      </w:r>
      <w:r w:rsidRPr="00AC083A">
        <w:rPr>
          <w:rFonts w:ascii="Times New Roman" w:hAnsi="Times New Roman" w:cs="Times New Roman"/>
          <w:sz w:val="24"/>
          <w:szCs w:val="24"/>
          <w:rtl/>
          <w:lang w:val="ar-SA"/>
        </w:rPr>
        <w:t xml:space="preserve"> </w:t>
      </w:r>
      <w:hyperlink r:id="rId17" w:tgtFrame="_blank" w:history="1">
        <w:r w:rsidRPr="00AC083A">
          <w:rPr>
            <w:rFonts w:ascii="Times New Roman" w:hAnsi="Times New Roman" w:cs="Times New Roman"/>
            <w:sz w:val="24"/>
            <w:szCs w:val="24"/>
          </w:rPr>
          <w:t>https://www.researchgate.net/publication/363753705</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Al-</w:t>
      </w:r>
      <w:proofErr w:type="spellStart"/>
      <w:r w:rsidRPr="008E413D">
        <w:rPr>
          <w:rFonts w:ascii="Times New Roman" w:hAnsi="Times New Roman" w:cs="Times New Roman"/>
          <w:sz w:val="24"/>
          <w:szCs w:val="24"/>
        </w:rPr>
        <w:t>Ghamdi</w:t>
      </w:r>
      <w:proofErr w:type="spellEnd"/>
      <w:r w:rsidRPr="008E413D">
        <w:rPr>
          <w:rFonts w:ascii="Times New Roman" w:hAnsi="Times New Roman" w:cs="Times New Roman"/>
          <w:sz w:val="24"/>
          <w:szCs w:val="24"/>
        </w:rPr>
        <w:t xml:space="preserve">, A. (2020). </w:t>
      </w:r>
      <w:r w:rsidRPr="008E413D">
        <w:rPr>
          <w:rFonts w:ascii="Times New Roman" w:hAnsi="Times New Roman" w:cs="Times New Roman"/>
          <w:i/>
          <w:sz w:val="24"/>
          <w:szCs w:val="24"/>
        </w:rPr>
        <w:t>The impact of corporate governance on financial performance in family businesses in Saudi Arabia</w:t>
      </w:r>
      <w:r w:rsidRPr="008E413D">
        <w:rPr>
          <w:rFonts w:ascii="Times New Roman" w:hAnsi="Times New Roman" w:cs="Times New Roman"/>
          <w:sz w:val="24"/>
          <w:szCs w:val="24"/>
        </w:rPr>
        <w:t>. Journal of Family Business Strategy, 11(2), 100-112.</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Alnuaimi</w:t>
      </w:r>
      <w:proofErr w:type="spellEnd"/>
      <w:r w:rsidRPr="008E413D">
        <w:rPr>
          <w:rFonts w:ascii="Times New Roman" w:hAnsi="Times New Roman" w:cs="Times New Roman"/>
          <w:sz w:val="24"/>
          <w:szCs w:val="24"/>
        </w:rPr>
        <w:t>, B., &amp; Al-</w:t>
      </w:r>
      <w:proofErr w:type="spellStart"/>
      <w:r w:rsidRPr="008E413D">
        <w:rPr>
          <w:rFonts w:ascii="Times New Roman" w:hAnsi="Times New Roman" w:cs="Times New Roman"/>
          <w:sz w:val="24"/>
          <w:szCs w:val="24"/>
        </w:rPr>
        <w:t>Salmi</w:t>
      </w:r>
      <w:proofErr w:type="spellEnd"/>
      <w:r w:rsidRPr="008E413D">
        <w:rPr>
          <w:rFonts w:ascii="Times New Roman" w:hAnsi="Times New Roman" w:cs="Times New Roman"/>
          <w:sz w:val="24"/>
          <w:szCs w:val="24"/>
        </w:rPr>
        <w:t xml:space="preserve">, M. (2022). </w:t>
      </w:r>
      <w:r w:rsidRPr="008E413D">
        <w:rPr>
          <w:rFonts w:ascii="Times New Roman" w:hAnsi="Times New Roman" w:cs="Times New Roman"/>
          <w:i/>
          <w:sz w:val="24"/>
          <w:szCs w:val="24"/>
        </w:rPr>
        <w:t>Environmental Transparency and Sustainability in GCC Family Firms</w:t>
      </w:r>
      <w:r w:rsidRPr="008E413D">
        <w:rPr>
          <w:rFonts w:ascii="Times New Roman" w:hAnsi="Times New Roman" w:cs="Times New Roman"/>
          <w:sz w:val="24"/>
          <w:szCs w:val="24"/>
        </w:rPr>
        <w:t>. Journal of Environmental Economics, 11(3), 114-127.</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Al-</w:t>
      </w:r>
      <w:proofErr w:type="spellStart"/>
      <w:r w:rsidRPr="008E413D">
        <w:rPr>
          <w:rFonts w:ascii="Times New Roman" w:hAnsi="Times New Roman" w:cs="Times New Roman"/>
          <w:sz w:val="24"/>
          <w:szCs w:val="24"/>
        </w:rPr>
        <w:t>Qudah</w:t>
      </w:r>
      <w:proofErr w:type="spellEnd"/>
      <w:r w:rsidRPr="008E413D">
        <w:rPr>
          <w:rFonts w:ascii="Times New Roman" w:hAnsi="Times New Roman" w:cs="Times New Roman"/>
          <w:sz w:val="24"/>
          <w:szCs w:val="24"/>
        </w:rPr>
        <w:t xml:space="preserve">, M. (2015). </w:t>
      </w:r>
      <w:r w:rsidRPr="008E413D">
        <w:rPr>
          <w:rFonts w:ascii="Times New Roman" w:hAnsi="Times New Roman" w:cs="Times New Roman"/>
          <w:i/>
          <w:sz w:val="24"/>
          <w:szCs w:val="24"/>
        </w:rPr>
        <w:t>Environmental accountability in family businesses: Challenges and future outlook</w:t>
      </w:r>
      <w:r w:rsidRPr="008E413D">
        <w:rPr>
          <w:rFonts w:ascii="Times New Roman" w:hAnsi="Times New Roman" w:cs="Times New Roman"/>
          <w:sz w:val="24"/>
          <w:szCs w:val="24"/>
        </w:rPr>
        <w:t>. Journal of Environmental Management and Sustainability, 4(1), 67–81.</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Alshaikh</w:t>
      </w:r>
      <w:proofErr w:type="spellEnd"/>
      <w:r w:rsidRPr="008E413D">
        <w:rPr>
          <w:rFonts w:ascii="Times New Roman" w:hAnsi="Times New Roman" w:cs="Times New Roman"/>
          <w:sz w:val="24"/>
          <w:szCs w:val="24"/>
        </w:rPr>
        <w:t xml:space="preserve">, F., Alghamdi, S., &amp; </w:t>
      </w:r>
      <w:proofErr w:type="spellStart"/>
      <w:r w:rsidRPr="008E413D">
        <w:rPr>
          <w:rFonts w:ascii="Times New Roman" w:hAnsi="Times New Roman" w:cs="Times New Roman"/>
          <w:sz w:val="24"/>
          <w:szCs w:val="24"/>
        </w:rPr>
        <w:t>Bamasoud</w:t>
      </w:r>
      <w:proofErr w:type="spellEnd"/>
      <w:r w:rsidRPr="008E413D">
        <w:rPr>
          <w:rFonts w:ascii="Times New Roman" w:hAnsi="Times New Roman" w:cs="Times New Roman"/>
          <w:sz w:val="24"/>
          <w:szCs w:val="24"/>
        </w:rPr>
        <w:t xml:space="preserve">, A. (2022). </w:t>
      </w:r>
      <w:r w:rsidRPr="008E413D">
        <w:rPr>
          <w:rFonts w:ascii="Times New Roman" w:hAnsi="Times New Roman" w:cs="Times New Roman"/>
          <w:i/>
          <w:sz w:val="24"/>
          <w:szCs w:val="24"/>
        </w:rPr>
        <w:t>Governance efficiency and organizational performance in family businesses</w:t>
      </w:r>
      <w:r w:rsidRPr="008E413D">
        <w:rPr>
          <w:rFonts w:ascii="Times New Roman" w:hAnsi="Times New Roman" w:cs="Times New Roman"/>
          <w:sz w:val="24"/>
          <w:szCs w:val="24"/>
        </w:rPr>
        <w:t>. Journal of Family Business Strategy, 13(2), 115-128.</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Alshebami</w:t>
      </w:r>
      <w:proofErr w:type="spellEnd"/>
      <w:r w:rsidRPr="008E413D">
        <w:rPr>
          <w:rFonts w:ascii="Times New Roman" w:hAnsi="Times New Roman" w:cs="Times New Roman"/>
          <w:sz w:val="24"/>
          <w:szCs w:val="24"/>
        </w:rPr>
        <w:t xml:space="preserve">, A., &amp; </w:t>
      </w:r>
      <w:proofErr w:type="spellStart"/>
      <w:r w:rsidRPr="008E413D">
        <w:rPr>
          <w:rFonts w:ascii="Times New Roman" w:hAnsi="Times New Roman" w:cs="Times New Roman"/>
          <w:sz w:val="24"/>
          <w:szCs w:val="24"/>
        </w:rPr>
        <w:t>Seraj</w:t>
      </w:r>
      <w:proofErr w:type="spellEnd"/>
      <w:r w:rsidRPr="008E413D">
        <w:rPr>
          <w:rFonts w:ascii="Times New Roman" w:hAnsi="Times New Roman" w:cs="Times New Roman"/>
          <w:sz w:val="24"/>
          <w:szCs w:val="24"/>
        </w:rPr>
        <w:t xml:space="preserve">, M. (2022). </w:t>
      </w:r>
      <w:r w:rsidRPr="008E413D">
        <w:rPr>
          <w:rFonts w:ascii="Times New Roman" w:hAnsi="Times New Roman" w:cs="Times New Roman"/>
          <w:i/>
          <w:sz w:val="24"/>
          <w:szCs w:val="24"/>
        </w:rPr>
        <w:t>Corporate governance practices and social responsibility in family businesses</w:t>
      </w:r>
      <w:r w:rsidRPr="008E413D">
        <w:rPr>
          <w:rFonts w:ascii="Times New Roman" w:hAnsi="Times New Roman" w:cs="Times New Roman"/>
          <w:sz w:val="24"/>
          <w:szCs w:val="24"/>
        </w:rPr>
        <w:t>. Journal of Family Business Management.</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Alshurideh</w:t>
      </w:r>
      <w:proofErr w:type="spellEnd"/>
      <w:r w:rsidRPr="008E413D">
        <w:rPr>
          <w:rFonts w:ascii="Times New Roman" w:hAnsi="Times New Roman" w:cs="Times New Roman"/>
          <w:sz w:val="24"/>
          <w:szCs w:val="24"/>
        </w:rPr>
        <w:t xml:space="preserve">, M., Kurdi, B., Al Kurdi, S., &amp; </w:t>
      </w:r>
      <w:proofErr w:type="spellStart"/>
      <w:r w:rsidRPr="008E413D">
        <w:rPr>
          <w:rFonts w:ascii="Times New Roman" w:hAnsi="Times New Roman" w:cs="Times New Roman"/>
          <w:sz w:val="24"/>
          <w:szCs w:val="24"/>
        </w:rPr>
        <w:t>Salloum</w:t>
      </w:r>
      <w:proofErr w:type="spellEnd"/>
      <w:r w:rsidRPr="008E413D">
        <w:rPr>
          <w:rFonts w:ascii="Times New Roman" w:hAnsi="Times New Roman" w:cs="Times New Roman"/>
          <w:sz w:val="24"/>
          <w:szCs w:val="24"/>
        </w:rPr>
        <w:t xml:space="preserve">, S. A. (2024). </w:t>
      </w:r>
      <w:r w:rsidRPr="008E413D">
        <w:rPr>
          <w:rFonts w:ascii="Times New Roman" w:hAnsi="Times New Roman" w:cs="Times New Roman"/>
          <w:i/>
          <w:sz w:val="24"/>
          <w:szCs w:val="24"/>
        </w:rPr>
        <w:t>Transparency in Financial Reporting and Family Business Sustainability: Evidence from the GCC</w:t>
      </w:r>
      <w:r w:rsidRPr="008E413D">
        <w:rPr>
          <w:rFonts w:ascii="Times New Roman" w:hAnsi="Times New Roman" w:cs="Times New Roman"/>
          <w:sz w:val="24"/>
          <w:szCs w:val="24"/>
        </w:rPr>
        <w:t>. Procedia Computer Science, 222, 1084-1092. </w:t>
      </w:r>
      <w:hyperlink r:id="rId18" w:tgtFrame="_blank" w:history="1">
        <w:r w:rsidRPr="008E413D">
          <w:rPr>
            <w:rFonts w:ascii="Times New Roman" w:hAnsi="Times New Roman" w:cs="Times New Roman"/>
            <w:sz w:val="24"/>
            <w:szCs w:val="24"/>
          </w:rPr>
          <w:t>https://doi.org/10.1016/j.procs.2023.12.238</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Chen, H., Liu, Y., &amp; </w:t>
      </w:r>
      <w:proofErr w:type="spellStart"/>
      <w:r w:rsidRPr="008E413D">
        <w:rPr>
          <w:rFonts w:ascii="Times New Roman" w:hAnsi="Times New Roman" w:cs="Times New Roman"/>
          <w:sz w:val="24"/>
          <w:szCs w:val="24"/>
        </w:rPr>
        <w:t>Su</w:t>
      </w:r>
      <w:proofErr w:type="spellEnd"/>
      <w:r w:rsidRPr="008E413D">
        <w:rPr>
          <w:rFonts w:ascii="Times New Roman" w:hAnsi="Times New Roman" w:cs="Times New Roman"/>
          <w:sz w:val="24"/>
          <w:szCs w:val="24"/>
        </w:rPr>
        <w:t xml:space="preserve">, W. (2020). </w:t>
      </w:r>
      <w:r w:rsidRPr="008E413D">
        <w:rPr>
          <w:rFonts w:ascii="Times New Roman" w:hAnsi="Times New Roman" w:cs="Times New Roman"/>
          <w:i/>
          <w:sz w:val="24"/>
          <w:szCs w:val="24"/>
        </w:rPr>
        <w:t>Governance, fairness, and environmental practices in emerging markets</w:t>
      </w:r>
      <w:r w:rsidRPr="008E413D">
        <w:rPr>
          <w:rFonts w:ascii="Times New Roman" w:hAnsi="Times New Roman" w:cs="Times New Roman"/>
          <w:sz w:val="24"/>
          <w:szCs w:val="24"/>
        </w:rPr>
        <w:t>. Journal of Cleaner Production.</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Chen, M., Yu, W., &amp; Liang, T. (2020). </w:t>
      </w:r>
      <w:r w:rsidRPr="008E413D">
        <w:rPr>
          <w:rFonts w:ascii="Times New Roman" w:hAnsi="Times New Roman" w:cs="Times New Roman"/>
          <w:i/>
          <w:sz w:val="24"/>
          <w:szCs w:val="24"/>
        </w:rPr>
        <w:t>The role of governance in economic sustainability of family firms</w:t>
      </w:r>
      <w:r w:rsidRPr="008E413D">
        <w:rPr>
          <w:rFonts w:ascii="Times New Roman" w:hAnsi="Times New Roman" w:cs="Times New Roman"/>
          <w:sz w:val="24"/>
          <w:szCs w:val="24"/>
        </w:rPr>
        <w:t>. Journal of Cleaner Production, 276, 123234.</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Collie Andrea (2003). </w:t>
      </w:r>
      <w:r w:rsidRPr="008E413D">
        <w:rPr>
          <w:rFonts w:ascii="Times New Roman" w:hAnsi="Times New Roman" w:cs="Times New Roman"/>
          <w:i/>
          <w:sz w:val="24"/>
          <w:szCs w:val="24"/>
        </w:rPr>
        <w:t>The history of family business.</w:t>
      </w:r>
      <w:r w:rsidRPr="008E413D">
        <w:rPr>
          <w:rFonts w:ascii="Times New Roman" w:hAnsi="Times New Roman" w:cs="Times New Roman"/>
          <w:sz w:val="24"/>
          <w:szCs w:val="24"/>
        </w:rPr>
        <w:t xml:space="preserve"> Cambridge university Pg.: 2000-1850.</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Crosby, P. B. (1979). </w:t>
      </w:r>
      <w:r w:rsidRPr="008E413D">
        <w:rPr>
          <w:rFonts w:ascii="Times New Roman" w:hAnsi="Times New Roman" w:cs="Times New Roman"/>
          <w:i/>
          <w:sz w:val="24"/>
          <w:szCs w:val="24"/>
        </w:rPr>
        <w:t>Quality is Free: The Art of Making Quality Certain</w:t>
      </w:r>
      <w:r w:rsidRPr="008E413D">
        <w:rPr>
          <w:rFonts w:ascii="Times New Roman" w:hAnsi="Times New Roman" w:cs="Times New Roman"/>
          <w:sz w:val="24"/>
          <w:szCs w:val="24"/>
        </w:rPr>
        <w:t>. McGraw-Hill.</w:t>
      </w:r>
    </w:p>
    <w:p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i/>
          <w:sz w:val="24"/>
          <w:szCs w:val="24"/>
        </w:rPr>
        <w:t>Enterprise and industry directorate-general European commission- overview of family business relevant issues</w:t>
      </w:r>
      <w:r w:rsidRPr="008E413D">
        <w:rPr>
          <w:rFonts w:ascii="Times New Roman" w:hAnsi="Times New Roman" w:cs="Times New Roman"/>
          <w:sz w:val="24"/>
          <w:szCs w:val="24"/>
        </w:rPr>
        <w:t xml:space="preserve">: Networks, Research, Policy Measures, Report Final of expert group, (2009), pg.:10. </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Freeman, R. E. (1984). </w:t>
      </w:r>
      <w:r w:rsidRPr="008E413D">
        <w:rPr>
          <w:rFonts w:ascii="Times New Roman" w:hAnsi="Times New Roman" w:cs="Times New Roman"/>
          <w:i/>
          <w:sz w:val="24"/>
          <w:szCs w:val="24"/>
        </w:rPr>
        <w:t>Strategic management: A stakeholder approach</w:t>
      </w:r>
      <w:r w:rsidRPr="008E413D">
        <w:rPr>
          <w:rFonts w:ascii="Times New Roman" w:hAnsi="Times New Roman" w:cs="Times New Roman"/>
          <w:sz w:val="24"/>
          <w:szCs w:val="24"/>
        </w:rPr>
        <w:t>. Cambridge University Press.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Garcia, M., &amp; López, D. (2019). </w:t>
      </w:r>
      <w:r w:rsidRPr="008E413D">
        <w:rPr>
          <w:rFonts w:ascii="Times New Roman" w:hAnsi="Times New Roman" w:cs="Times New Roman"/>
          <w:i/>
          <w:sz w:val="24"/>
          <w:szCs w:val="24"/>
        </w:rPr>
        <w:t>Justice in management practices and organizational performance in family-owned firms</w:t>
      </w:r>
      <w:r w:rsidRPr="008E413D">
        <w:rPr>
          <w:rFonts w:ascii="Times New Roman" w:hAnsi="Times New Roman" w:cs="Times New Roman"/>
          <w:sz w:val="24"/>
          <w:szCs w:val="24"/>
        </w:rPr>
        <w:t>. Journal of Business Ethics.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w:t>
      </w:r>
      <w:proofErr w:type="spellStart"/>
      <w:r w:rsidRPr="008E413D">
        <w:rPr>
          <w:rFonts w:ascii="Times New Roman" w:hAnsi="Times New Roman" w:cs="Times New Roman"/>
          <w:sz w:val="24"/>
          <w:szCs w:val="24"/>
        </w:rPr>
        <w:t>McCollom</w:t>
      </w:r>
      <w:proofErr w:type="spellEnd"/>
      <w:r w:rsidRPr="008E413D">
        <w:rPr>
          <w:rFonts w:ascii="Times New Roman" w:hAnsi="Times New Roman" w:cs="Times New Roman"/>
          <w:sz w:val="24"/>
          <w:szCs w:val="24"/>
        </w:rPr>
        <w:t xml:space="preserve"> Hampton, M., &amp; </w:t>
      </w:r>
      <w:proofErr w:type="spellStart"/>
      <w:r w:rsidRPr="008E413D">
        <w:rPr>
          <w:rFonts w:ascii="Times New Roman" w:hAnsi="Times New Roman" w:cs="Times New Roman"/>
          <w:sz w:val="24"/>
          <w:szCs w:val="24"/>
        </w:rPr>
        <w:t>Lansberg</w:t>
      </w:r>
      <w:proofErr w:type="spellEnd"/>
      <w:r w:rsidRPr="008E413D">
        <w:rPr>
          <w:rFonts w:ascii="Times New Roman" w:hAnsi="Times New Roman" w:cs="Times New Roman"/>
          <w:sz w:val="24"/>
          <w:szCs w:val="24"/>
        </w:rPr>
        <w:t xml:space="preserve">,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lastRenderedPageBreak/>
        <w:t>Grissa</w:t>
      </w:r>
      <w:proofErr w:type="spellEnd"/>
      <w:r w:rsidRPr="008E413D">
        <w:rPr>
          <w:rFonts w:ascii="Times New Roman" w:hAnsi="Times New Roman" w:cs="Times New Roman"/>
          <w:sz w:val="24"/>
          <w:szCs w:val="24"/>
        </w:rPr>
        <w:t xml:space="preserve">, L., &amp; </w:t>
      </w:r>
      <w:proofErr w:type="spellStart"/>
      <w:r w:rsidRPr="008E413D">
        <w:rPr>
          <w:rFonts w:ascii="Times New Roman" w:hAnsi="Times New Roman" w:cs="Times New Roman"/>
          <w:sz w:val="24"/>
          <w:szCs w:val="24"/>
        </w:rPr>
        <w:t>Lakhal</w:t>
      </w:r>
      <w:proofErr w:type="spellEnd"/>
      <w:r w:rsidRPr="008E413D">
        <w:rPr>
          <w:rFonts w:ascii="Times New Roman" w:hAnsi="Times New Roman" w:cs="Times New Roman"/>
          <w:sz w:val="24"/>
          <w:szCs w:val="24"/>
        </w:rPr>
        <w:t xml:space="preserve">, L. (2023). </w:t>
      </w:r>
      <w:r w:rsidRPr="008E413D">
        <w:rPr>
          <w:rFonts w:ascii="Times New Roman" w:hAnsi="Times New Roman" w:cs="Times New Roman"/>
          <w:i/>
          <w:sz w:val="24"/>
          <w:szCs w:val="24"/>
        </w:rPr>
        <w:t>Governance characteristics and sustainable longevity of family firms: The role of long-term orientation</w:t>
      </w:r>
      <w:r w:rsidRPr="008E413D">
        <w:rPr>
          <w:rFonts w:ascii="Times New Roman" w:hAnsi="Times New Roman" w:cs="Times New Roman"/>
          <w:sz w:val="24"/>
          <w:szCs w:val="24"/>
        </w:rPr>
        <w:t>. Journal of Family Business Management, 13(4), 1410-1428. </w:t>
      </w:r>
      <w:hyperlink r:id="rId19" w:tgtFrame="_blank" w:history="1">
        <w:r w:rsidRPr="008E413D">
          <w:rPr>
            <w:rFonts w:ascii="Times New Roman" w:hAnsi="Times New Roman" w:cs="Times New Roman"/>
            <w:sz w:val="24"/>
            <w:szCs w:val="24"/>
          </w:rPr>
          <w:t>https://doi.org/10.1108/JFBM-01-2023-0006</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Grönroos</w:t>
      </w:r>
      <w:proofErr w:type="spellEnd"/>
      <w:r w:rsidRPr="008E413D">
        <w:rPr>
          <w:rFonts w:ascii="Times New Roman" w:hAnsi="Times New Roman" w:cs="Times New Roman"/>
          <w:sz w:val="24"/>
          <w:szCs w:val="24"/>
        </w:rPr>
        <w:t xml:space="preserve">, C. (1984). </w:t>
      </w:r>
      <w:r w:rsidRPr="008E413D">
        <w:rPr>
          <w:rFonts w:ascii="Times New Roman" w:hAnsi="Times New Roman" w:cs="Times New Roman"/>
          <w:i/>
          <w:sz w:val="24"/>
          <w:szCs w:val="24"/>
        </w:rPr>
        <w:t>A Service Quality Model and its Marketing Implications</w:t>
      </w:r>
      <w:r w:rsidRPr="008E413D">
        <w:rPr>
          <w:rFonts w:ascii="Times New Roman" w:hAnsi="Times New Roman" w:cs="Times New Roman"/>
          <w:sz w:val="24"/>
          <w:szCs w:val="24"/>
        </w:rPr>
        <w:t>. European Journal of Marketing, 18(4), 36–44.</w:t>
      </w:r>
      <w:r w:rsidRPr="008E413D">
        <w:rPr>
          <w:rFonts w:ascii="Times New Roman" w:hAnsi="Times New Roman" w:cs="Times New Roman"/>
          <w:sz w:val="24"/>
          <w:szCs w:val="24"/>
          <w:rtl/>
          <w:lang w:val="ar-SA"/>
        </w:rPr>
        <w:t xml:space="preserve"> </w:t>
      </w:r>
      <w:hyperlink r:id="rId20" w:tgtFrame="_blank" w:history="1">
        <w:r w:rsidRPr="008E413D">
          <w:rPr>
            <w:rFonts w:ascii="Times New Roman" w:hAnsi="Times New Roman" w:cs="Times New Roman"/>
            <w:sz w:val="24"/>
            <w:szCs w:val="24"/>
          </w:rPr>
          <w:t>https://doi.org/10.1108/EUM0000000004784</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Hammad, S., &amp; Al-</w:t>
      </w:r>
      <w:proofErr w:type="spellStart"/>
      <w:r w:rsidRPr="008E413D">
        <w:rPr>
          <w:rFonts w:ascii="Times New Roman" w:hAnsi="Times New Roman" w:cs="Times New Roman"/>
          <w:sz w:val="24"/>
          <w:szCs w:val="24"/>
        </w:rPr>
        <w:t>Afeef</w:t>
      </w:r>
      <w:proofErr w:type="spellEnd"/>
      <w:r w:rsidRPr="008E413D">
        <w:rPr>
          <w:rFonts w:ascii="Times New Roman" w:hAnsi="Times New Roman" w:cs="Times New Roman"/>
          <w:sz w:val="24"/>
          <w:szCs w:val="24"/>
        </w:rPr>
        <w:t xml:space="preserve">, M. (2018). </w:t>
      </w:r>
      <w:r w:rsidRPr="008E413D">
        <w:rPr>
          <w:rFonts w:ascii="Times New Roman" w:hAnsi="Times New Roman" w:cs="Times New Roman"/>
          <w:i/>
          <w:sz w:val="24"/>
          <w:szCs w:val="24"/>
        </w:rPr>
        <w:t>Accountability and its effect on organizational performance: Evidence from family-owned firms</w:t>
      </w:r>
      <w:r w:rsidRPr="008E413D">
        <w:rPr>
          <w:rFonts w:ascii="Times New Roman" w:hAnsi="Times New Roman" w:cs="Times New Roman"/>
          <w:sz w:val="24"/>
          <w:szCs w:val="24"/>
        </w:rPr>
        <w:t>. International Journal of Business Governance and Ethics, 13(4), 289–305.</w:t>
      </w:r>
      <w:r w:rsidRPr="008E413D">
        <w:rPr>
          <w:rFonts w:ascii="Times New Roman" w:hAnsi="Times New Roman" w:cs="Times New Roman"/>
          <w:sz w:val="24"/>
          <w:szCs w:val="24"/>
          <w:rtl/>
          <w:lang w:val="ar-SA"/>
        </w:rPr>
        <w:t xml:space="preserve"> </w:t>
      </w:r>
      <w:hyperlink r:id="rId21" w:tgtFrame="_blank" w:history="1">
        <w:r w:rsidRPr="008E413D">
          <w:rPr>
            <w:rFonts w:ascii="Times New Roman" w:hAnsi="Times New Roman" w:cs="Times New Roman"/>
            <w:sz w:val="24"/>
            <w:szCs w:val="24"/>
          </w:rPr>
          <w:t>https://www.journalppw.com/index.php/jpsp/article/view/15541</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Hussain, S., </w:t>
      </w:r>
      <w:proofErr w:type="spellStart"/>
      <w:r w:rsidRPr="008E413D">
        <w:rPr>
          <w:rFonts w:ascii="Times New Roman" w:hAnsi="Times New Roman" w:cs="Times New Roman"/>
          <w:sz w:val="24"/>
          <w:szCs w:val="24"/>
        </w:rPr>
        <w:t>Khattak</w:t>
      </w:r>
      <w:proofErr w:type="spellEnd"/>
      <w:r w:rsidRPr="008E413D">
        <w:rPr>
          <w:rFonts w:ascii="Times New Roman" w:hAnsi="Times New Roman" w:cs="Times New Roman"/>
          <w:sz w:val="24"/>
          <w:szCs w:val="24"/>
        </w:rPr>
        <w:t xml:space="preserve">, A., Rizwan, M., &amp; Latif, A. (2018). </w:t>
      </w:r>
      <w:r w:rsidRPr="008E413D">
        <w:rPr>
          <w:rFonts w:ascii="Times New Roman" w:hAnsi="Times New Roman" w:cs="Times New Roman"/>
          <w:i/>
          <w:sz w:val="24"/>
          <w:szCs w:val="24"/>
        </w:rPr>
        <w:t>Impact of external environment on organizational performance in Pakistan</w:t>
      </w:r>
      <w:r w:rsidRPr="008E413D">
        <w:rPr>
          <w:rFonts w:ascii="Times New Roman" w:hAnsi="Times New Roman" w:cs="Times New Roman"/>
          <w:sz w:val="24"/>
          <w:szCs w:val="24"/>
        </w:rPr>
        <w:t>. Journal of Business and Social Review in Emerging Economies, 4(1), 125–132.</w:t>
      </w:r>
      <w:r w:rsidRPr="008E413D">
        <w:rPr>
          <w:rFonts w:ascii="Times New Roman" w:hAnsi="Times New Roman" w:cs="Times New Roman"/>
          <w:sz w:val="24"/>
          <w:szCs w:val="24"/>
          <w:rtl/>
          <w:lang w:val="ar-SA"/>
        </w:rPr>
        <w:t xml:space="preserve"> </w:t>
      </w:r>
      <w:hyperlink r:id="rId22" w:tgtFrame="_blank" w:history="1">
        <w:r w:rsidRPr="008E413D">
          <w:rPr>
            <w:rFonts w:ascii="Times New Roman" w:hAnsi="Times New Roman" w:cs="Times New Roman"/>
            <w:sz w:val="24"/>
            <w:szCs w:val="24"/>
          </w:rPr>
          <w:t>https://doi.org/10.26710/jbsee.v4i1.430</w:t>
        </w:r>
      </w:hyperlink>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IFC (2014). “</w:t>
      </w:r>
      <w:r w:rsidRPr="008E413D">
        <w:rPr>
          <w:rFonts w:ascii="Times New Roman" w:hAnsi="Times New Roman" w:cs="Times New Roman"/>
          <w:i/>
          <w:sz w:val="24"/>
          <w:szCs w:val="24"/>
        </w:rPr>
        <w:t>Family business governance</w:t>
      </w:r>
      <w:r w:rsidRPr="008E413D">
        <w:rPr>
          <w:rFonts w:ascii="Times New Roman" w:hAnsi="Times New Roman" w:cs="Times New Roman"/>
          <w:sz w:val="24"/>
          <w:szCs w:val="24"/>
        </w:rPr>
        <w:t>”. Pg:12.</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Jenkins, H. (2019). </w:t>
      </w:r>
      <w:r w:rsidRPr="008E413D">
        <w:rPr>
          <w:rFonts w:ascii="Times New Roman" w:hAnsi="Times New Roman" w:cs="Times New Roman"/>
          <w:i/>
          <w:sz w:val="24"/>
          <w:szCs w:val="24"/>
        </w:rPr>
        <w:t>Environmental governance in small and family-run businesses: Challenges and potentials</w:t>
      </w:r>
      <w:r w:rsidRPr="008E413D">
        <w:rPr>
          <w:rFonts w:ascii="Times New Roman" w:hAnsi="Times New Roman" w:cs="Times New Roman"/>
          <w:sz w:val="24"/>
          <w:szCs w:val="24"/>
        </w:rPr>
        <w:t>. Business Strategy and the Environment, 28(6), 891-903.</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Jensen, M. C., &amp; </w:t>
      </w:r>
      <w:proofErr w:type="spellStart"/>
      <w:r w:rsidRPr="008E413D">
        <w:rPr>
          <w:rFonts w:ascii="Times New Roman" w:hAnsi="Times New Roman" w:cs="Times New Roman"/>
          <w:sz w:val="24"/>
          <w:szCs w:val="24"/>
        </w:rPr>
        <w:t>Meckling</w:t>
      </w:r>
      <w:proofErr w:type="spellEnd"/>
      <w:r w:rsidRPr="008E413D">
        <w:rPr>
          <w:rFonts w:ascii="Times New Roman" w:hAnsi="Times New Roman" w:cs="Times New Roman"/>
          <w:sz w:val="24"/>
          <w:szCs w:val="24"/>
        </w:rPr>
        <w:t xml:space="preserve">, W. H. (1976). </w:t>
      </w:r>
      <w:r w:rsidRPr="008E413D">
        <w:rPr>
          <w:rFonts w:ascii="Times New Roman" w:hAnsi="Times New Roman" w:cs="Times New Roman"/>
          <w:i/>
          <w:sz w:val="24"/>
          <w:szCs w:val="24"/>
        </w:rPr>
        <w:t>Theory of the firm: Managerial behavior, agency costs and ownership structure</w:t>
      </w:r>
      <w:r w:rsidRPr="008E413D">
        <w:rPr>
          <w:rFonts w:ascii="Times New Roman" w:hAnsi="Times New Roman" w:cs="Times New Roman"/>
          <w:sz w:val="24"/>
          <w:szCs w:val="24"/>
        </w:rPr>
        <w:t>. Journal of Financial Economics, 3(4), 305-360. </w:t>
      </w:r>
      <w:hyperlink r:id="rId23" w:tgtFrame="_blank" w:history="1">
        <w:r w:rsidRPr="008E413D">
          <w:rPr>
            <w:rFonts w:ascii="Times New Roman" w:hAnsi="Times New Roman" w:cs="Times New Roman"/>
            <w:sz w:val="24"/>
            <w:szCs w:val="24"/>
          </w:rPr>
          <w:t>https://doi.org/10.1016/0304-405X(76)90026-X</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Juran</w:t>
      </w:r>
      <w:proofErr w:type="spellEnd"/>
      <w:r w:rsidRPr="008E413D">
        <w:rPr>
          <w:rFonts w:ascii="Times New Roman" w:hAnsi="Times New Roman" w:cs="Times New Roman"/>
          <w:sz w:val="24"/>
          <w:szCs w:val="24"/>
        </w:rPr>
        <w:t xml:space="preserve">, J. M., &amp; Godfrey, A. B. (1999). </w:t>
      </w:r>
      <w:proofErr w:type="spellStart"/>
      <w:r w:rsidRPr="008E413D">
        <w:rPr>
          <w:rFonts w:ascii="Times New Roman" w:hAnsi="Times New Roman" w:cs="Times New Roman"/>
          <w:i/>
          <w:sz w:val="24"/>
          <w:szCs w:val="24"/>
        </w:rPr>
        <w:t>Juran’s</w:t>
      </w:r>
      <w:proofErr w:type="spellEnd"/>
      <w:r w:rsidRPr="008E413D">
        <w:rPr>
          <w:rFonts w:ascii="Times New Roman" w:hAnsi="Times New Roman" w:cs="Times New Roman"/>
          <w:i/>
          <w:sz w:val="24"/>
          <w:szCs w:val="24"/>
        </w:rPr>
        <w:t xml:space="preserve"> Quality Handbook (5th ed.).</w:t>
      </w:r>
      <w:r w:rsidRPr="008E413D">
        <w:rPr>
          <w:rFonts w:ascii="Times New Roman" w:hAnsi="Times New Roman" w:cs="Times New Roman"/>
          <w:sz w:val="24"/>
          <w:szCs w:val="24"/>
        </w:rPr>
        <w:t xml:space="preserve"> McGraw-Hill.</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Kafel</w:t>
      </w:r>
      <w:proofErr w:type="spellEnd"/>
      <w:r w:rsidRPr="008E413D">
        <w:rPr>
          <w:rFonts w:ascii="Times New Roman" w:hAnsi="Times New Roman" w:cs="Times New Roman"/>
          <w:sz w:val="24"/>
          <w:szCs w:val="24"/>
        </w:rPr>
        <w:t xml:space="preserve">, P., &amp; Nowicki, P. (2023). </w:t>
      </w:r>
      <w:r w:rsidRPr="008E413D">
        <w:rPr>
          <w:rFonts w:ascii="Times New Roman" w:hAnsi="Times New Roman" w:cs="Times New Roman"/>
          <w:i/>
          <w:sz w:val="24"/>
          <w:szCs w:val="24"/>
        </w:rPr>
        <w:t>Analysis of internal and external factors affecting performance of construction companies</w:t>
      </w:r>
      <w:r w:rsidRPr="008E413D">
        <w:rPr>
          <w:rFonts w:ascii="Times New Roman" w:hAnsi="Times New Roman" w:cs="Times New Roman"/>
          <w:sz w:val="24"/>
          <w:szCs w:val="24"/>
        </w:rPr>
        <w:t>. Baltic Journal of Real Estate Economics and Construction Management, 11(1), 113–124.</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https://doi.org/10.2478/bjreecm-2023-0017</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(2019), </w:t>
      </w:r>
      <w:r w:rsidRPr="008E413D">
        <w:rPr>
          <w:rFonts w:ascii="Times New Roman" w:hAnsi="Times New Roman" w:cs="Times New Roman"/>
          <w:i/>
          <w:sz w:val="24"/>
          <w:szCs w:val="24"/>
        </w:rPr>
        <w:t>Corporate Governance in Malasada Systematic Literature Review and Research Agenda</w:t>
      </w:r>
      <w:r w:rsidRPr="008E413D">
        <w:rPr>
          <w:rFonts w:ascii="Times New Roman" w:hAnsi="Times New Roman" w:cs="Times New Roman"/>
          <w:sz w:val="24"/>
          <w:szCs w:val="24"/>
        </w:rPr>
        <w:t>.</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Khatib, S. F. A., Abdullah, D. F., &amp; Saleh, F. M. (2022). </w:t>
      </w:r>
      <w:r w:rsidRPr="008E413D">
        <w:rPr>
          <w:rFonts w:ascii="Times New Roman" w:hAnsi="Times New Roman" w:cs="Times New Roman"/>
          <w:i/>
          <w:sz w:val="24"/>
          <w:szCs w:val="24"/>
        </w:rPr>
        <w:t>Corporate Transparency, Investment Efficiency, and Economic Performance: Evidence from Family Firms</w:t>
      </w:r>
      <w:r w:rsidRPr="008E413D">
        <w:rPr>
          <w:rFonts w:ascii="Times New Roman" w:hAnsi="Times New Roman" w:cs="Times New Roman"/>
          <w:sz w:val="24"/>
          <w:szCs w:val="24"/>
        </w:rPr>
        <w:t>. Corporate Governance: The International Journal of Business in Society, 22(5), 846-864.</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KPMG. (2023). </w:t>
      </w:r>
      <w:r w:rsidRPr="008E413D">
        <w:rPr>
          <w:rFonts w:ascii="Times New Roman" w:hAnsi="Times New Roman" w:cs="Times New Roman"/>
          <w:i/>
          <w:sz w:val="24"/>
          <w:szCs w:val="24"/>
        </w:rPr>
        <w:t>Family businesses are the new sustainability leaders</w:t>
      </w:r>
      <w:r w:rsidRPr="008E413D">
        <w:rPr>
          <w:rFonts w:ascii="Times New Roman" w:hAnsi="Times New Roman" w:cs="Times New Roman"/>
          <w:sz w:val="24"/>
          <w:szCs w:val="24"/>
        </w:rPr>
        <w:t>. Retrieved from </w:t>
      </w:r>
      <w:hyperlink r:id="rId24" w:tgtFrame="_blank" w:history="1">
        <w:r w:rsidRPr="008E413D">
          <w:rPr>
            <w:rFonts w:ascii="Times New Roman" w:hAnsi="Times New Roman" w:cs="Times New Roman"/>
            <w:sz w:val="24"/>
            <w:szCs w:val="24"/>
          </w:rPr>
          <w:t>https://kpmg.com/ae/en/home/media/press-releases/2023/06/family-businesses-are-the-new-sustainability-leaders-kpmg-report.html</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Leach, P. (2007). </w:t>
      </w:r>
      <w:r w:rsidRPr="008E413D">
        <w:rPr>
          <w:rFonts w:ascii="Times New Roman" w:hAnsi="Times New Roman" w:cs="Times New Roman"/>
          <w:i/>
          <w:sz w:val="24"/>
          <w:szCs w:val="24"/>
        </w:rPr>
        <w:t>Family Businesses: The Essentials</w:t>
      </w:r>
      <w:r w:rsidRPr="008E413D">
        <w:rPr>
          <w:rFonts w:ascii="Times New Roman" w:hAnsi="Times New Roman" w:cs="Times New Roman"/>
          <w:sz w:val="24"/>
          <w:szCs w:val="24"/>
        </w:rPr>
        <w:t>. Profile Books.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lastRenderedPageBreak/>
        <w:t xml:space="preserve">Lee, H., &amp; Kim, S. (2021). </w:t>
      </w:r>
      <w:r w:rsidRPr="008E413D">
        <w:rPr>
          <w:rFonts w:ascii="Times New Roman" w:hAnsi="Times New Roman" w:cs="Times New Roman"/>
          <w:i/>
          <w:sz w:val="24"/>
          <w:szCs w:val="24"/>
        </w:rPr>
        <w:t>Corporate governance and social performance in family firms</w:t>
      </w:r>
      <w:r w:rsidRPr="008E413D">
        <w:rPr>
          <w:rFonts w:ascii="Times New Roman" w:hAnsi="Times New Roman" w:cs="Times New Roman"/>
          <w:sz w:val="24"/>
          <w:szCs w:val="24"/>
        </w:rPr>
        <w:t>. Sustainability, 13(5), 2351.</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Naseer, s. Khawaja, k. F., Qazi, S., Syed, F., &amp; Shamim, F. (2021). </w:t>
      </w:r>
      <w:r w:rsidRPr="008E413D">
        <w:rPr>
          <w:rFonts w:ascii="Times New Roman" w:hAnsi="Times New Roman" w:cs="Times New Roman"/>
          <w:i/>
          <w:sz w:val="24"/>
          <w:szCs w:val="24"/>
        </w:rPr>
        <w:t>How and when information proactiveness leads to operational firm performance in the banking sector of Pakistan? The roles of open innovation.</w:t>
      </w:r>
      <w:r w:rsidRPr="008E413D">
        <w:rPr>
          <w:rFonts w:ascii="Times New Roman" w:hAnsi="Times New Roman" w:cs="Times New Roman"/>
          <w:sz w:val="24"/>
          <w:szCs w:val="24"/>
        </w:rPr>
        <w:t xml:space="preserve"> International journal of information management, 56, 102260.</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Routledge.</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Nguyen, Q., &amp; Kim, Y. (2021). </w:t>
      </w:r>
      <w:r w:rsidRPr="008E413D">
        <w:rPr>
          <w:rFonts w:ascii="Times New Roman" w:hAnsi="Times New Roman" w:cs="Times New Roman"/>
          <w:i/>
          <w:sz w:val="24"/>
          <w:szCs w:val="24"/>
        </w:rPr>
        <w:t>Organizational justice and economic growth in SMEs</w:t>
      </w:r>
      <w:r w:rsidRPr="008E413D">
        <w:rPr>
          <w:rFonts w:ascii="Times New Roman" w:hAnsi="Times New Roman" w:cs="Times New Roman"/>
          <w:sz w:val="24"/>
          <w:szCs w:val="24"/>
        </w:rPr>
        <w:t>. Small Business Economics.</w:t>
      </w:r>
    </w:p>
    <w:p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Nitesh Pandey (2022). “</w:t>
      </w:r>
      <w:r w:rsidRPr="008E413D">
        <w:rPr>
          <w:rFonts w:ascii="Times New Roman" w:hAnsi="Times New Roman" w:cs="Times New Roman"/>
          <w:i/>
          <w:sz w:val="24"/>
          <w:szCs w:val="24"/>
        </w:rPr>
        <w:t>Mapping the corporate governance scholarship: Current state and future directions”</w:t>
      </w:r>
      <w:r w:rsidRPr="008E413D">
        <w:rPr>
          <w:rFonts w:ascii="Times New Roman" w:hAnsi="Times New Roman" w:cs="Times New Roman"/>
          <w:sz w:val="24"/>
          <w:szCs w:val="24"/>
        </w:rPr>
        <w:t>. Department of Management Studies. Malaya National Institute of Technology, Jaipur, India.</w:t>
      </w:r>
    </w:p>
    <w:p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Palinkas, L. A., Horwitz, S. M., Green, C. A., Wisdom, J. P., </w:t>
      </w:r>
      <w:proofErr w:type="spellStart"/>
      <w:r w:rsidRPr="008E413D">
        <w:rPr>
          <w:rFonts w:ascii="Times New Roman" w:hAnsi="Times New Roman" w:cs="Times New Roman"/>
          <w:sz w:val="24"/>
          <w:szCs w:val="24"/>
        </w:rPr>
        <w:t>Duan</w:t>
      </w:r>
      <w:proofErr w:type="spellEnd"/>
      <w:r w:rsidRPr="008E413D">
        <w:rPr>
          <w:rFonts w:ascii="Times New Roman" w:hAnsi="Times New Roman" w:cs="Times New Roman"/>
          <w:sz w:val="24"/>
          <w:szCs w:val="24"/>
        </w:rPr>
        <w:t xml:space="preserve">, N., &amp; </w:t>
      </w:r>
      <w:proofErr w:type="spellStart"/>
      <w:r w:rsidRPr="008E413D">
        <w:rPr>
          <w:rFonts w:ascii="Times New Roman" w:hAnsi="Times New Roman" w:cs="Times New Roman"/>
          <w:sz w:val="24"/>
          <w:szCs w:val="24"/>
        </w:rPr>
        <w:t>Hoagwood</w:t>
      </w:r>
      <w:proofErr w:type="spellEnd"/>
      <w:r w:rsidRPr="008E413D">
        <w:rPr>
          <w:rFonts w:ascii="Times New Roman" w:hAnsi="Times New Roman" w:cs="Times New Roman"/>
          <w:sz w:val="24"/>
          <w:szCs w:val="24"/>
        </w:rPr>
        <w:t xml:space="preserve">, K. (2015). </w:t>
      </w:r>
      <w:r w:rsidRPr="008E413D">
        <w:rPr>
          <w:rFonts w:ascii="Times New Roman" w:hAnsi="Times New Roman" w:cs="Times New Roman"/>
          <w:i/>
          <w:sz w:val="24"/>
          <w:szCs w:val="24"/>
        </w:rPr>
        <w:t>Purposeful Sampling for Qualitative Data Collection and Analysis in Mixed Method Implementation Researc</w:t>
      </w:r>
      <w:r w:rsidRPr="008E413D">
        <w:rPr>
          <w:rFonts w:ascii="Times New Roman" w:hAnsi="Times New Roman" w:cs="Times New Roman"/>
          <w:sz w:val="24"/>
          <w:szCs w:val="24"/>
        </w:rPr>
        <w:t>h. Administration and Policy in Mental Health and Mental Health Services Research, 42(5), 533-544</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Parasuraman, A., Zeithaml, V. A., &amp; Berry, L. L. (1985). </w:t>
      </w:r>
      <w:r w:rsidRPr="008E413D">
        <w:rPr>
          <w:rFonts w:ascii="Times New Roman" w:hAnsi="Times New Roman" w:cs="Times New Roman"/>
          <w:i/>
          <w:sz w:val="24"/>
          <w:szCs w:val="24"/>
        </w:rPr>
        <w:t>A Conceptual Model of Service Quality and Its Implications for Future Research</w:t>
      </w:r>
      <w:r w:rsidRPr="008E413D">
        <w:rPr>
          <w:rFonts w:ascii="Times New Roman" w:hAnsi="Times New Roman" w:cs="Times New Roman"/>
          <w:sz w:val="24"/>
          <w:szCs w:val="24"/>
        </w:rPr>
        <w:t>. Journal of Marketing, 49(4), 41–50.</w:t>
      </w:r>
      <w:r w:rsidRPr="008E413D">
        <w:rPr>
          <w:rFonts w:ascii="Times New Roman" w:hAnsi="Times New Roman" w:cs="Times New Roman"/>
          <w:sz w:val="24"/>
          <w:szCs w:val="24"/>
          <w:rtl/>
          <w:lang w:val="ar-SA"/>
        </w:rPr>
        <w:t xml:space="preserve"> </w:t>
      </w:r>
      <w:hyperlink r:id="rId25" w:tgtFrame="_blank" w:history="1">
        <w:r w:rsidRPr="008E413D">
          <w:rPr>
            <w:rFonts w:ascii="Times New Roman" w:hAnsi="Times New Roman" w:cs="Times New Roman"/>
            <w:sz w:val="24"/>
            <w:szCs w:val="24"/>
          </w:rPr>
          <w:t>https://doi.org/10.1177/002224298504900403</w:t>
        </w:r>
      </w:hyperlink>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Pfeffer, J., &amp; </w:t>
      </w:r>
      <w:proofErr w:type="spellStart"/>
      <w:r w:rsidRPr="008E413D">
        <w:rPr>
          <w:rFonts w:ascii="Times New Roman" w:hAnsi="Times New Roman" w:cs="Times New Roman"/>
          <w:sz w:val="24"/>
          <w:szCs w:val="24"/>
        </w:rPr>
        <w:t>Salancik</w:t>
      </w:r>
      <w:proofErr w:type="spellEnd"/>
      <w:r w:rsidRPr="008E413D">
        <w:rPr>
          <w:rFonts w:ascii="Times New Roman" w:hAnsi="Times New Roman" w:cs="Times New Roman"/>
          <w:sz w:val="24"/>
          <w:szCs w:val="24"/>
        </w:rPr>
        <w:t xml:space="preserve">, G. R. (1978). </w:t>
      </w:r>
      <w:r w:rsidRPr="008E413D">
        <w:rPr>
          <w:rFonts w:ascii="Times New Roman" w:hAnsi="Times New Roman" w:cs="Times New Roman"/>
          <w:i/>
          <w:sz w:val="24"/>
          <w:szCs w:val="24"/>
        </w:rPr>
        <w:t>The external control of organizations: A resource dependence perspective</w:t>
      </w:r>
      <w:r w:rsidRPr="008E413D">
        <w:rPr>
          <w:rFonts w:ascii="Times New Roman" w:hAnsi="Times New Roman" w:cs="Times New Roman"/>
          <w:sz w:val="24"/>
          <w:szCs w:val="24"/>
        </w:rPr>
        <w:t>. Harper &amp; Row.</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Ramadan, Z., </w:t>
      </w:r>
      <w:proofErr w:type="spellStart"/>
      <w:r w:rsidRPr="008E413D">
        <w:rPr>
          <w:rFonts w:ascii="Times New Roman" w:hAnsi="Times New Roman" w:cs="Times New Roman"/>
          <w:sz w:val="24"/>
          <w:szCs w:val="24"/>
        </w:rPr>
        <w:t>Sulaiman</w:t>
      </w:r>
      <w:proofErr w:type="spellEnd"/>
      <w:r w:rsidRPr="008E413D">
        <w:rPr>
          <w:rFonts w:ascii="Times New Roman" w:hAnsi="Times New Roman" w:cs="Times New Roman"/>
          <w:sz w:val="24"/>
          <w:szCs w:val="24"/>
        </w:rPr>
        <w:t>, A., &amp; Al-</w:t>
      </w:r>
      <w:proofErr w:type="spellStart"/>
      <w:r w:rsidRPr="008E413D">
        <w:rPr>
          <w:rFonts w:ascii="Times New Roman" w:hAnsi="Times New Roman" w:cs="Times New Roman"/>
          <w:sz w:val="24"/>
          <w:szCs w:val="24"/>
        </w:rPr>
        <w:t>Adwan</w:t>
      </w:r>
      <w:proofErr w:type="spellEnd"/>
      <w:r w:rsidRPr="008E413D">
        <w:rPr>
          <w:rFonts w:ascii="Times New Roman" w:hAnsi="Times New Roman" w:cs="Times New Roman"/>
          <w:sz w:val="24"/>
          <w:szCs w:val="24"/>
        </w:rPr>
        <w:t>, A. (2020). Impact of governance practices on financial performance of family-owned businesses. International Journal of Business and Society, 21(3), 42-57.</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Rawaf</w:t>
      </w:r>
      <w:proofErr w:type="spellEnd"/>
      <w:r w:rsidRPr="008E413D">
        <w:rPr>
          <w:rFonts w:ascii="Times New Roman" w:hAnsi="Times New Roman" w:cs="Times New Roman"/>
          <w:sz w:val="24"/>
          <w:szCs w:val="24"/>
        </w:rPr>
        <w:t xml:space="preserve">, R. A., &amp; </w:t>
      </w:r>
      <w:proofErr w:type="spellStart"/>
      <w:r w:rsidRPr="008E413D">
        <w:rPr>
          <w:rFonts w:ascii="Times New Roman" w:hAnsi="Times New Roman" w:cs="Times New Roman"/>
          <w:sz w:val="24"/>
          <w:szCs w:val="24"/>
        </w:rPr>
        <w:t>Alfalih</w:t>
      </w:r>
      <w:proofErr w:type="spellEnd"/>
      <w:r w:rsidRPr="008E413D">
        <w:rPr>
          <w:rFonts w:ascii="Times New Roman" w:hAnsi="Times New Roman" w:cs="Times New Roman"/>
          <w:sz w:val="24"/>
          <w:szCs w:val="24"/>
        </w:rPr>
        <w:t>, A. A. (2024). Family business sustainability: The impact of governance and women’s empowerment in Saudi Arabia. Future Business Journal, 10</w:t>
      </w:r>
      <w:r w:rsidRPr="008E413D">
        <w:rPr>
          <w:rFonts w:ascii="Times New Roman" w:hAnsi="Times New Roman" w:cs="Times New Roman"/>
          <w:sz w:val="24"/>
          <w:szCs w:val="24"/>
          <w:rtl/>
          <w:lang w:val="ar-SA"/>
        </w:rPr>
        <w:t xml:space="preserve"> </w:t>
      </w:r>
      <w:r w:rsidRPr="008E413D">
        <w:rPr>
          <w:rFonts w:ascii="Times New Roman" w:hAnsi="Times New Roman" w:cs="Times New Roman"/>
          <w:sz w:val="24"/>
          <w:szCs w:val="24"/>
        </w:rPr>
        <w:t>(1). </w:t>
      </w:r>
      <w:hyperlink r:id="rId26" w:tgtFrame="_blank" w:history="1">
        <w:r w:rsidRPr="008E413D">
          <w:rPr>
            <w:rFonts w:ascii="Times New Roman" w:hAnsi="Times New Roman" w:cs="Times New Roman"/>
            <w:sz w:val="24"/>
            <w:szCs w:val="24"/>
          </w:rPr>
          <w:t>https://doi.org/10.1186/s43093-024-00333-5</w:t>
        </w:r>
      </w:hyperlink>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ROSTAM &amp; NASA, </w:t>
      </w:r>
      <w:r w:rsidRPr="008E413D">
        <w:rPr>
          <w:rFonts w:ascii="Times New Roman" w:hAnsi="Times New Roman" w:cs="Times New Roman"/>
          <w:sz w:val="24"/>
          <w:szCs w:val="24"/>
          <w:rtl/>
          <w:lang w:val="ar-SA"/>
        </w:rPr>
        <w:t>)</w:t>
      </w:r>
      <w:r w:rsidRPr="008E413D">
        <w:rPr>
          <w:rFonts w:ascii="Times New Roman" w:hAnsi="Times New Roman" w:cs="Times New Roman"/>
          <w:sz w:val="24"/>
          <w:szCs w:val="24"/>
        </w:rPr>
        <w:t xml:space="preserve">2021), </w:t>
      </w:r>
      <w:r w:rsidRPr="008E413D">
        <w:rPr>
          <w:rFonts w:ascii="Times New Roman" w:hAnsi="Times New Roman" w:cs="Times New Roman"/>
          <w:i/>
          <w:sz w:val="24"/>
          <w:szCs w:val="24"/>
        </w:rPr>
        <w:t>Good Corporate Governance: A Case Study of Family Business in Indonesia</w:t>
      </w:r>
      <w:r w:rsidRPr="008E413D">
        <w:rPr>
          <w:rFonts w:ascii="Times New Roman" w:hAnsi="Times New Roman" w:cs="Times New Roman"/>
          <w:sz w:val="24"/>
          <w:szCs w:val="24"/>
        </w:rPr>
        <w:t xml:space="preserve">. </w:t>
      </w:r>
    </w:p>
    <w:p w:rsidR="00BC0E6A" w:rsidRPr="008E413D" w:rsidRDefault="00BC0E6A">
      <w:pPr>
        <w:bidi w:val="0"/>
        <w:spacing w:after="0" w:line="360" w:lineRule="auto"/>
        <w:ind w:left="467" w:hanging="467"/>
        <w:jc w:val="both"/>
        <w:rPr>
          <w:rFonts w:ascii="Times New Roman" w:hAnsi="Times New Roman" w:cs="Times New Roman"/>
          <w:sz w:val="24"/>
          <w:szCs w:val="24"/>
          <w:rtl/>
          <w:lang w:val="ar-SA"/>
        </w:rPr>
      </w:pPr>
      <w:proofErr w:type="spellStart"/>
      <w:r w:rsidRPr="008E413D">
        <w:rPr>
          <w:rFonts w:ascii="Times New Roman" w:hAnsi="Times New Roman" w:cs="Times New Roman"/>
          <w:sz w:val="24"/>
          <w:szCs w:val="24"/>
        </w:rPr>
        <w:lastRenderedPageBreak/>
        <w:t>Suchman</w:t>
      </w:r>
      <w:proofErr w:type="spellEnd"/>
      <w:r w:rsidRPr="008E413D">
        <w:rPr>
          <w:rFonts w:ascii="Times New Roman" w:hAnsi="Times New Roman" w:cs="Times New Roman"/>
          <w:sz w:val="24"/>
          <w:szCs w:val="24"/>
        </w:rPr>
        <w:t xml:space="preserve">, M. C. (1995). </w:t>
      </w:r>
      <w:r w:rsidRPr="008E413D">
        <w:rPr>
          <w:rFonts w:ascii="Times New Roman" w:hAnsi="Times New Roman" w:cs="Times New Roman"/>
          <w:i/>
          <w:sz w:val="24"/>
          <w:szCs w:val="24"/>
        </w:rPr>
        <w:t>Managing legitimacy: Strategic and institutional approaches</w:t>
      </w:r>
      <w:r w:rsidRPr="008E413D">
        <w:rPr>
          <w:rFonts w:ascii="Times New Roman" w:hAnsi="Times New Roman" w:cs="Times New Roman"/>
          <w:sz w:val="24"/>
          <w:szCs w:val="24"/>
        </w:rPr>
        <w:t>. Academy of Management Review, 20(3), 571-610. </w:t>
      </w:r>
      <w:hyperlink r:id="rId27" w:tgtFrame="_blank" w:history="1">
        <w:r w:rsidRPr="008E413D">
          <w:rPr>
            <w:rFonts w:ascii="Times New Roman" w:hAnsi="Times New Roman" w:cs="Times New Roman"/>
            <w:sz w:val="24"/>
            <w:szCs w:val="24"/>
          </w:rPr>
          <w:t>https://doi.org/10.5465/amr.1995.9508080331</w:t>
        </w:r>
      </w:hyperlink>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Tajeddini</w:t>
      </w:r>
      <w:proofErr w:type="spellEnd"/>
      <w:r w:rsidRPr="008E413D">
        <w:rPr>
          <w:rFonts w:ascii="Times New Roman" w:hAnsi="Times New Roman" w:cs="Times New Roman"/>
          <w:sz w:val="24"/>
          <w:szCs w:val="24"/>
        </w:rPr>
        <w:t xml:space="preserve">, K., </w:t>
      </w:r>
      <w:proofErr w:type="spellStart"/>
      <w:r w:rsidRPr="008E413D">
        <w:rPr>
          <w:rFonts w:ascii="Times New Roman" w:hAnsi="Times New Roman" w:cs="Times New Roman"/>
          <w:sz w:val="24"/>
          <w:szCs w:val="24"/>
        </w:rPr>
        <w:t>Altinay</w:t>
      </w:r>
      <w:proofErr w:type="spellEnd"/>
      <w:r w:rsidRPr="008E413D">
        <w:rPr>
          <w:rFonts w:ascii="Times New Roman" w:hAnsi="Times New Roman" w:cs="Times New Roman"/>
          <w:sz w:val="24"/>
          <w:szCs w:val="24"/>
        </w:rPr>
        <w:t xml:space="preserve">, L., &amp; </w:t>
      </w:r>
      <w:proofErr w:type="spellStart"/>
      <w:r w:rsidRPr="008E413D">
        <w:rPr>
          <w:rFonts w:ascii="Times New Roman" w:hAnsi="Times New Roman" w:cs="Times New Roman"/>
          <w:sz w:val="24"/>
          <w:szCs w:val="24"/>
        </w:rPr>
        <w:t>Ratten</w:t>
      </w:r>
      <w:proofErr w:type="spellEnd"/>
      <w:r w:rsidRPr="008E413D">
        <w:rPr>
          <w:rFonts w:ascii="Times New Roman" w:hAnsi="Times New Roman" w:cs="Times New Roman"/>
          <w:sz w:val="24"/>
          <w:szCs w:val="24"/>
        </w:rPr>
        <w:t>, V. (2020). Corporate governance and financial sustainability in family firms. International Journal of Entrepreneurial Behavior &amp; Research.</w:t>
      </w:r>
    </w:p>
    <w:p w:rsidR="00BC0E6A" w:rsidRPr="008E413D" w:rsidRDefault="00BC0E6A">
      <w:pPr>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Trang &amp; Rinah. (2018). </w:t>
      </w:r>
      <w:r w:rsidRPr="008E413D">
        <w:rPr>
          <w:rFonts w:ascii="Times New Roman" w:hAnsi="Times New Roman" w:cs="Times New Roman"/>
          <w:i/>
          <w:sz w:val="24"/>
          <w:szCs w:val="24"/>
        </w:rPr>
        <w:t>Asian Family Firms Through Corporate Governance and Institution: A Systematic Review of The Literature and Agenda for Future Research</w:t>
      </w:r>
      <w:r w:rsidRPr="008E413D">
        <w:rPr>
          <w:rFonts w:ascii="Times New Roman" w:hAnsi="Times New Roman" w:cs="Times New Roman"/>
          <w:sz w:val="24"/>
          <w:szCs w:val="24"/>
        </w:rPr>
        <w:t>.</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Ward, J. L. (2004). Perpetuating the Family Business: 50 Lessons Learned from Long-Lasting, Successful Families in Business. Palgrave Macmillan.</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Yusof, M. S., </w:t>
      </w:r>
      <w:proofErr w:type="spellStart"/>
      <w:r w:rsidRPr="008E413D">
        <w:rPr>
          <w:rFonts w:ascii="Times New Roman" w:hAnsi="Times New Roman" w:cs="Times New Roman"/>
          <w:sz w:val="24"/>
          <w:szCs w:val="24"/>
        </w:rPr>
        <w:t>Abidin</w:t>
      </w:r>
      <w:proofErr w:type="spellEnd"/>
      <w:r w:rsidRPr="008E413D">
        <w:rPr>
          <w:rFonts w:ascii="Times New Roman" w:hAnsi="Times New Roman" w:cs="Times New Roman"/>
          <w:sz w:val="24"/>
          <w:szCs w:val="24"/>
        </w:rPr>
        <w:t>, N. Z., &amp; Rahman, R. A. (2023). Transparency and Social Responsibility in Family-Owned Enterprises: Insights from Southeast Asia. Social Responsibility Journal, 19(2), 314-329.</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tl/>
          <w:lang w:val="ar-SA"/>
        </w:rPr>
      </w:pPr>
      <w:r w:rsidRPr="008E413D">
        <w:rPr>
          <w:rFonts w:ascii="Times New Roman" w:hAnsi="Times New Roman" w:cs="Times New Roman"/>
          <w:sz w:val="24"/>
          <w:szCs w:val="24"/>
        </w:rPr>
        <w:t xml:space="preserve">Zeithaml, V. A., Berry, L. L., &amp; Parasuraman, A. (1990). </w:t>
      </w:r>
      <w:r w:rsidRPr="008E413D">
        <w:rPr>
          <w:rFonts w:ascii="Times New Roman" w:hAnsi="Times New Roman" w:cs="Times New Roman"/>
          <w:i/>
          <w:sz w:val="24"/>
          <w:szCs w:val="24"/>
        </w:rPr>
        <w:t>Delivering Quality Service: Balancing Customer Perceptions and Expectations</w:t>
      </w:r>
      <w:r w:rsidRPr="008E413D">
        <w:rPr>
          <w:rFonts w:ascii="Times New Roman" w:hAnsi="Times New Roman" w:cs="Times New Roman"/>
          <w:sz w:val="24"/>
          <w:szCs w:val="24"/>
        </w:rPr>
        <w:t>. The Free Press.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IFC (International Finance Corporation). (2011). </w:t>
      </w:r>
      <w:r w:rsidRPr="008E413D">
        <w:rPr>
          <w:rFonts w:ascii="Times New Roman" w:hAnsi="Times New Roman" w:cs="Times New Roman"/>
          <w:i/>
          <w:sz w:val="24"/>
          <w:szCs w:val="24"/>
        </w:rPr>
        <w:t>Family Business Governance Handbook</w:t>
      </w:r>
      <w:r w:rsidRPr="008E413D">
        <w:rPr>
          <w:rFonts w:ascii="Times New Roman" w:hAnsi="Times New Roman" w:cs="Times New Roman"/>
          <w:sz w:val="24"/>
          <w:szCs w:val="24"/>
        </w:rPr>
        <w:t>. World Bank Group.</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proofErr w:type="spellStart"/>
      <w:r w:rsidRPr="008E413D">
        <w:rPr>
          <w:rFonts w:ascii="Times New Roman" w:hAnsi="Times New Roman" w:cs="Times New Roman"/>
          <w:sz w:val="24"/>
          <w:szCs w:val="24"/>
        </w:rPr>
        <w:t>Gersick</w:t>
      </w:r>
      <w:proofErr w:type="spellEnd"/>
      <w:r w:rsidRPr="008E413D">
        <w:rPr>
          <w:rFonts w:ascii="Times New Roman" w:hAnsi="Times New Roman" w:cs="Times New Roman"/>
          <w:sz w:val="24"/>
          <w:szCs w:val="24"/>
        </w:rPr>
        <w:t xml:space="preserve">, K. E., Davis, J. A., </w:t>
      </w:r>
      <w:proofErr w:type="spellStart"/>
      <w:r w:rsidRPr="008E413D">
        <w:rPr>
          <w:rFonts w:ascii="Times New Roman" w:hAnsi="Times New Roman" w:cs="Times New Roman"/>
          <w:sz w:val="24"/>
          <w:szCs w:val="24"/>
        </w:rPr>
        <w:t>McCollom</w:t>
      </w:r>
      <w:proofErr w:type="spellEnd"/>
      <w:r w:rsidRPr="008E413D">
        <w:rPr>
          <w:rFonts w:ascii="Times New Roman" w:hAnsi="Times New Roman" w:cs="Times New Roman"/>
          <w:sz w:val="24"/>
          <w:szCs w:val="24"/>
        </w:rPr>
        <w:t xml:space="preserve"> Hampton, M., &amp; </w:t>
      </w:r>
      <w:proofErr w:type="spellStart"/>
      <w:r w:rsidRPr="008E413D">
        <w:rPr>
          <w:rFonts w:ascii="Times New Roman" w:hAnsi="Times New Roman" w:cs="Times New Roman"/>
          <w:sz w:val="24"/>
          <w:szCs w:val="24"/>
        </w:rPr>
        <w:t>Lansberg</w:t>
      </w:r>
      <w:proofErr w:type="spellEnd"/>
      <w:r w:rsidRPr="008E413D">
        <w:rPr>
          <w:rFonts w:ascii="Times New Roman" w:hAnsi="Times New Roman" w:cs="Times New Roman"/>
          <w:sz w:val="24"/>
          <w:szCs w:val="24"/>
        </w:rPr>
        <w:t xml:space="preserve">, I. (1997). </w:t>
      </w:r>
      <w:r w:rsidRPr="008E413D">
        <w:rPr>
          <w:rFonts w:ascii="Times New Roman" w:hAnsi="Times New Roman" w:cs="Times New Roman"/>
          <w:i/>
          <w:sz w:val="24"/>
          <w:szCs w:val="24"/>
        </w:rPr>
        <w:t>Generation to Generation: Life Cycles of the Family Business</w:t>
      </w:r>
      <w:r w:rsidRPr="008E413D">
        <w:rPr>
          <w:rFonts w:ascii="Times New Roman" w:hAnsi="Times New Roman" w:cs="Times New Roman"/>
          <w:sz w:val="24"/>
          <w:szCs w:val="24"/>
        </w:rPr>
        <w:t>. Harvard Business School Press.</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Miller, D., Le Breton-Miller, I., &amp; Lester, R. H. (2010). </w:t>
      </w:r>
      <w:r w:rsidRPr="008E413D">
        <w:rPr>
          <w:rFonts w:ascii="Times New Roman" w:hAnsi="Times New Roman" w:cs="Times New Roman"/>
          <w:i/>
          <w:sz w:val="24"/>
          <w:szCs w:val="24"/>
        </w:rPr>
        <w:t>Family ownership and acquisition behavior in publicly-traded companies</w:t>
      </w:r>
      <w:r w:rsidRPr="008E413D">
        <w:rPr>
          <w:rFonts w:ascii="Times New Roman" w:hAnsi="Times New Roman" w:cs="Times New Roman"/>
          <w:sz w:val="24"/>
          <w:szCs w:val="24"/>
        </w:rPr>
        <w:t>. Strategic Management Journal, 31(2), 201–223.</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Chrisman, J. J., Chua, J. H., &amp; Sharma, P. (2005). </w:t>
      </w:r>
      <w:r w:rsidRPr="008E413D">
        <w:rPr>
          <w:rFonts w:ascii="Times New Roman" w:hAnsi="Times New Roman" w:cs="Times New Roman"/>
          <w:i/>
          <w:sz w:val="24"/>
          <w:szCs w:val="24"/>
        </w:rPr>
        <w:t>Trends and Directions in the Development of a Strategic Management Theory of the Family Firm</w:t>
      </w:r>
      <w:r w:rsidRPr="008E413D">
        <w:rPr>
          <w:rFonts w:ascii="Times New Roman" w:hAnsi="Times New Roman" w:cs="Times New Roman"/>
          <w:sz w:val="24"/>
          <w:szCs w:val="24"/>
        </w:rPr>
        <w:t>. Entrepreneurship Theory and Practice, 29(5), 555–576.</w:t>
      </w:r>
    </w:p>
    <w:p w:rsidR="00BC0E6A" w:rsidRPr="008E413D" w:rsidRDefault="00BC0E6A">
      <w:pPr>
        <w:tabs>
          <w:tab w:val="left" w:pos="720"/>
        </w:tabs>
        <w:bidi w:val="0"/>
        <w:spacing w:after="0" w:line="360" w:lineRule="auto"/>
        <w:ind w:left="467" w:hanging="467"/>
        <w:jc w:val="both"/>
        <w:rPr>
          <w:rFonts w:ascii="Times New Roman" w:hAnsi="Times New Roman" w:cs="Times New Roman"/>
          <w:sz w:val="24"/>
          <w:szCs w:val="24"/>
        </w:rPr>
      </w:pPr>
      <w:r w:rsidRPr="008E413D">
        <w:rPr>
          <w:rFonts w:ascii="Times New Roman" w:hAnsi="Times New Roman" w:cs="Times New Roman"/>
          <w:sz w:val="24"/>
          <w:szCs w:val="24"/>
        </w:rPr>
        <w:t xml:space="preserve">Neubauer, F., &amp; Lank, A. G. (1998). </w:t>
      </w:r>
      <w:r w:rsidRPr="008E413D">
        <w:rPr>
          <w:rFonts w:ascii="Times New Roman" w:hAnsi="Times New Roman" w:cs="Times New Roman"/>
          <w:i/>
          <w:sz w:val="24"/>
          <w:szCs w:val="24"/>
        </w:rPr>
        <w:t>The Family Business: Its Governance for Sustainability</w:t>
      </w:r>
      <w:r w:rsidRPr="008E413D">
        <w:rPr>
          <w:rFonts w:ascii="Times New Roman" w:hAnsi="Times New Roman" w:cs="Times New Roman"/>
          <w:sz w:val="24"/>
          <w:szCs w:val="24"/>
        </w:rPr>
        <w:t>. Macmillan.</w:t>
      </w:r>
    </w:p>
    <w:p w:rsidR="00BC0E6A" w:rsidRDefault="00BC0E6A">
      <w:pPr>
        <w:tabs>
          <w:tab w:val="left" w:pos="720"/>
        </w:tabs>
        <w:spacing w:after="0" w:line="360" w:lineRule="auto"/>
        <w:ind w:left="467" w:hanging="467"/>
        <w:jc w:val="both"/>
        <w:rPr>
          <w:rFonts w:ascii="Times New Roman" w:cs="Times New Roman"/>
          <w:sz w:val="24"/>
          <w:szCs w:val="24"/>
        </w:rPr>
      </w:pPr>
    </w:p>
    <w:p w:rsidR="00BC0E6A" w:rsidRDefault="00BC0E6A">
      <w:pPr>
        <w:tabs>
          <w:tab w:val="left" w:pos="720"/>
        </w:tabs>
        <w:spacing w:after="0" w:line="360" w:lineRule="auto"/>
        <w:ind w:left="467" w:hanging="467"/>
        <w:jc w:val="both"/>
        <w:rPr>
          <w:rFonts w:ascii="Times New Roman" w:cs="Times New Roman"/>
          <w:sz w:val="24"/>
          <w:szCs w:val="24"/>
        </w:rPr>
      </w:pPr>
    </w:p>
    <w:p w:rsidR="00BC0E6A" w:rsidRDefault="00BC0E6A">
      <w:pPr>
        <w:tabs>
          <w:tab w:val="left" w:pos="720"/>
        </w:tabs>
        <w:spacing w:after="0" w:line="360" w:lineRule="auto"/>
        <w:ind w:left="467" w:hanging="467"/>
        <w:jc w:val="both"/>
        <w:rPr>
          <w:rFonts w:ascii="Times New Roman" w:cs="Times New Roman"/>
          <w:sz w:val="24"/>
          <w:szCs w:val="24"/>
        </w:rPr>
      </w:pPr>
    </w:p>
    <w:p w:rsidR="00BC0E6A" w:rsidRDefault="00BC0E6A">
      <w:pPr>
        <w:tabs>
          <w:tab w:val="left" w:pos="720"/>
        </w:tabs>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cs="SimSun"/>
          <w:sz w:val="24"/>
          <w:szCs w:val="24"/>
          <w:rtl/>
          <w:lang w:val="ar-SA"/>
        </w:rPr>
      </w:pPr>
    </w:p>
    <w:p w:rsidR="00BC0E6A" w:rsidRDefault="00BC0E6A">
      <w:pPr>
        <w:spacing w:after="0" w:line="360" w:lineRule="auto"/>
        <w:ind w:left="467" w:hanging="467"/>
        <w:jc w:val="both"/>
        <w:rPr>
          <w:rFonts w:ascii="Times New Roman" w:cs="Times New Roman"/>
          <w:sz w:val="24"/>
          <w:szCs w:val="24"/>
        </w:rPr>
      </w:pPr>
    </w:p>
    <w:p w:rsidR="00BC0E6A" w:rsidRPr="00C11644" w:rsidRDefault="00BC0E6A">
      <w:pPr>
        <w:tabs>
          <w:tab w:val="left" w:pos="720"/>
        </w:tabs>
        <w:spacing w:after="0" w:line="360" w:lineRule="auto"/>
        <w:ind w:left="467" w:hanging="467"/>
        <w:jc w:val="center"/>
        <w:rPr>
          <w:rFonts w:ascii="Traditional Arabic" w:hAnsi="Traditional Arabic" w:cs="Traditional Arabic"/>
          <w:bCs/>
          <w:rtl/>
          <w:lang w:val="ar-SA"/>
        </w:rPr>
      </w:pPr>
      <w:r w:rsidRPr="00C11644">
        <w:rPr>
          <w:rFonts w:ascii="Traditional Arabic" w:hAnsi="Traditional Arabic" w:cs="Traditional Arabic"/>
          <w:bCs/>
          <w:rtl/>
          <w:lang w:val="ar-SA"/>
        </w:rPr>
        <w:t>الملاحــــــــــــــــــــــــــــــــــــــــــــــق</w:t>
      </w:r>
    </w:p>
    <w:p w:rsidR="00BC0E6A" w:rsidRDefault="00BC0E6A">
      <w:pPr>
        <w:spacing w:after="160" w:line="259" w:lineRule="auto"/>
        <w:rPr>
          <w:rFonts w:cs="SimSun"/>
          <w:b/>
          <w:sz w:val="36"/>
          <w:szCs w:val="36"/>
          <w:rtl/>
          <w:lang w:val="ar-SA"/>
        </w:rPr>
      </w:pPr>
      <w:r>
        <w:rPr>
          <w:rFonts w:cs="Times New Roman"/>
          <w:b/>
          <w:sz w:val="36"/>
          <w:szCs w:val="36"/>
          <w:rtl/>
          <w:lang w:val="ar-SA"/>
        </w:rPr>
        <w:br w:type="page"/>
      </w:r>
    </w:p>
    <w:p w:rsidR="00BC0E6A" w:rsidRDefault="00335E31">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simplePos x="0" y="0"/>
            <wp:positionH relativeFrom="margin">
              <wp:posOffset>36195</wp:posOffset>
            </wp:positionH>
            <wp:positionV relativeFrom="margin">
              <wp:posOffset>381000</wp:posOffset>
            </wp:positionV>
            <wp:extent cx="1516380" cy="666115"/>
            <wp:effectExtent l="0" t="0" r="0" b="0"/>
            <wp:wrapSquare wrapText="bothSides"/>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C0E6A" w:rsidRPr="00C11644" w:rsidRDefault="00BC0E6A" w:rsidP="00C11644">
      <w:pPr>
        <w:spacing w:after="0" w:line="240" w:lineRule="auto"/>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 xml:space="preserve">    جامعة </w:t>
      </w:r>
      <w:proofErr w:type="spellStart"/>
      <w:r w:rsidRPr="00C11644">
        <w:rPr>
          <w:rFonts w:ascii="Traditional Arabic" w:hAnsi="Traditional Arabic" w:cs="Traditional Arabic"/>
          <w:b/>
          <w:bCs/>
          <w:sz w:val="28"/>
          <w:szCs w:val="28"/>
          <w:rtl/>
          <w:lang w:val="ar-SA"/>
        </w:rPr>
        <w:t>ميدأوشن</w:t>
      </w:r>
      <w:proofErr w:type="spellEnd"/>
    </w:p>
    <w:p w:rsidR="00BC0E6A" w:rsidRPr="00C11644" w:rsidRDefault="00C11644" w:rsidP="00C11644">
      <w:pPr>
        <w:spacing w:after="0" w:line="240" w:lineRule="auto"/>
        <w:rPr>
          <w:rFonts w:ascii="Traditional Arabic" w:hAnsi="Traditional Arabic" w:cs="Traditional Arabic"/>
          <w:b/>
          <w:bCs/>
          <w:sz w:val="28"/>
          <w:szCs w:val="28"/>
          <w:rtl/>
          <w:lang w:val="ar-SA"/>
        </w:rPr>
      </w:pPr>
      <w:r>
        <w:rPr>
          <w:rFonts w:ascii="Traditional Arabic" w:hAnsi="Traditional Arabic" w:cs="Traditional Arabic" w:hint="cs"/>
          <w:b/>
          <w:bCs/>
          <w:sz w:val="28"/>
          <w:szCs w:val="28"/>
          <w:rtl/>
          <w:lang w:val="ar-SA"/>
        </w:rPr>
        <w:t xml:space="preserve">   </w:t>
      </w:r>
      <w:r w:rsidR="00BC0E6A" w:rsidRPr="00C11644">
        <w:rPr>
          <w:rFonts w:ascii="Traditional Arabic" w:hAnsi="Traditional Arabic" w:cs="Traditional Arabic"/>
          <w:b/>
          <w:bCs/>
          <w:sz w:val="28"/>
          <w:szCs w:val="28"/>
          <w:rtl/>
          <w:lang w:val="ar-SA"/>
        </w:rPr>
        <w:t>برنامج دكتوراه الإدارة</w:t>
      </w:r>
    </w:p>
    <w:p w:rsidR="00BC0E6A" w:rsidRPr="00C11644" w:rsidRDefault="00BC0E6A" w:rsidP="00C11644">
      <w:pPr>
        <w:spacing w:line="240" w:lineRule="auto"/>
        <w:rPr>
          <w:rFonts w:ascii="Traditional Arabic" w:hAnsi="Traditional Arabic" w:cs="Traditional Arabic"/>
          <w:b/>
          <w:bCs/>
          <w:sz w:val="28"/>
          <w:szCs w:val="28"/>
          <w:rtl/>
          <w:lang w:val="ar-SA"/>
        </w:rPr>
      </w:pPr>
    </w:p>
    <w:p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 xml:space="preserve">ملحق رقم </w:t>
      </w:r>
      <w:proofErr w:type="gramStart"/>
      <w:r w:rsidRPr="00C11644">
        <w:rPr>
          <w:rFonts w:ascii="Traditional Arabic" w:hAnsi="Traditional Arabic" w:cs="Traditional Arabic"/>
          <w:bCs/>
          <w:rtl/>
          <w:lang w:val="ar-SA"/>
        </w:rPr>
        <w:t>( 1</w:t>
      </w:r>
      <w:proofErr w:type="gramEnd"/>
      <w:r w:rsidRPr="00C11644">
        <w:rPr>
          <w:rFonts w:ascii="Traditional Arabic" w:hAnsi="Traditional Arabic" w:cs="Traditional Arabic"/>
          <w:bCs/>
          <w:rtl/>
          <w:lang w:val="ar-SA"/>
        </w:rPr>
        <w:t xml:space="preserve">) </w:t>
      </w:r>
    </w:p>
    <w:p w:rsidR="00BC0E6A" w:rsidRPr="00C11644" w:rsidRDefault="00BC0E6A">
      <w:pPr>
        <w:spacing w:line="240" w:lineRule="auto"/>
        <w:jc w:val="center"/>
        <w:rPr>
          <w:rFonts w:ascii="Traditional Arabic" w:hAnsi="Traditional Arabic" w:cs="Traditional Arabic"/>
          <w:bCs/>
          <w:rtl/>
          <w:lang w:val="ar-SA"/>
        </w:rPr>
      </w:pPr>
      <w:r w:rsidRPr="00C11644">
        <w:rPr>
          <w:rFonts w:ascii="Traditional Arabic" w:hAnsi="Traditional Arabic" w:cs="Traditional Arabic"/>
          <w:bCs/>
          <w:rtl/>
          <w:lang w:val="ar-SA"/>
        </w:rPr>
        <w:t>الاستبانة</w:t>
      </w:r>
    </w:p>
    <w:p w:rsidR="00BC0E6A" w:rsidRPr="00C11644" w:rsidRDefault="00BC0E6A">
      <w:pPr>
        <w:spacing w:line="240" w:lineRule="auto"/>
        <w:jc w:val="both"/>
        <w:rPr>
          <w:rFonts w:ascii="Traditional Arabic" w:hAnsi="Traditional Arabic" w:cs="Traditional Arabic"/>
        </w:rPr>
      </w:pPr>
    </w:p>
    <w:p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السلام عليكم ورحمة الله </w:t>
      </w:r>
      <w:proofErr w:type="gramStart"/>
      <w:r w:rsidRPr="00C11644">
        <w:rPr>
          <w:rFonts w:ascii="Traditional Arabic" w:hAnsi="Traditional Arabic" w:cs="Traditional Arabic"/>
          <w:bCs/>
          <w:sz w:val="28"/>
          <w:szCs w:val="28"/>
          <w:rtl/>
          <w:lang w:val="ar-SA"/>
        </w:rPr>
        <w:t>وبركاته،،،</w:t>
      </w:r>
      <w:proofErr w:type="gramEnd"/>
      <w:r w:rsidRPr="00C11644">
        <w:rPr>
          <w:rFonts w:ascii="Traditional Arabic" w:hAnsi="Traditional Arabic" w:cs="Traditional Arabic"/>
          <w:bCs/>
          <w:sz w:val="28"/>
          <w:szCs w:val="28"/>
          <w:rtl/>
          <w:lang w:val="ar-SA"/>
        </w:rPr>
        <w:t xml:space="preserve"> </w:t>
      </w:r>
    </w:p>
    <w:p w:rsidR="00BC0E6A" w:rsidRPr="00C11644" w:rsidRDefault="00BC0E6A">
      <w:pPr>
        <w:spacing w:line="240" w:lineRule="auto"/>
        <w:jc w:val="both"/>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تحية طيبة وبعد:</w:t>
      </w:r>
    </w:p>
    <w:p w:rsidR="00BC0E6A" w:rsidRPr="00C11644" w:rsidRDefault="00BC0E6A">
      <w:pPr>
        <w:spacing w:after="0" w:line="240" w:lineRule="auto"/>
        <w:ind w:firstLine="720"/>
        <w:jc w:val="both"/>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t xml:space="preserve">يجري الباحث دراسة حول "تأثير تطبيق مبادئ الحوكمة على استدامة الأداء المؤسسي في الشركات العائلية في المنطقة الغربية بالمملكة العربية السعودية"، وذلك لنيل درجة الدكتوراه في الإدارة من جامعة </w:t>
      </w:r>
      <w:proofErr w:type="spellStart"/>
      <w:r w:rsidRPr="00C11644">
        <w:rPr>
          <w:rFonts w:ascii="Traditional Arabic" w:hAnsi="Traditional Arabic" w:cs="Traditional Arabic"/>
          <w:sz w:val="28"/>
          <w:szCs w:val="28"/>
          <w:rtl/>
          <w:lang w:val="ar-SA"/>
        </w:rPr>
        <w:t>ميدأوشن</w:t>
      </w:r>
      <w:proofErr w:type="spellEnd"/>
      <w:r w:rsidRPr="00C11644">
        <w:rPr>
          <w:rFonts w:ascii="Traditional Arabic" w:hAnsi="Traditional Arabic" w:cs="Traditional Arabic"/>
          <w:sz w:val="28"/>
          <w:szCs w:val="28"/>
          <w:rtl/>
          <w:lang w:val="ar-SA"/>
        </w:rPr>
        <w:t xml:space="preserve">،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rsidR="00BC0E6A" w:rsidRPr="00C11644" w:rsidRDefault="00BC0E6A">
      <w:pPr>
        <w:spacing w:after="0" w:line="240" w:lineRule="auto"/>
        <w:jc w:val="both"/>
        <w:rPr>
          <w:rFonts w:ascii="Traditional Arabic" w:hAnsi="Traditional Arabic" w:cs="Traditional Arabic"/>
          <w:sz w:val="28"/>
          <w:szCs w:val="28"/>
          <w:rtl/>
          <w:lang w:val="ar-SA"/>
        </w:rPr>
      </w:pPr>
    </w:p>
    <w:p w:rsidR="00BC0E6A" w:rsidRPr="00C11644" w:rsidRDefault="00BC0E6A" w:rsidP="00C11644">
      <w:pPr>
        <w:spacing w:after="0" w:line="240" w:lineRule="auto"/>
        <w:jc w:val="center"/>
        <w:rPr>
          <w:rFonts w:ascii="Traditional Arabic" w:hAnsi="Traditional Arabic" w:cs="Traditional Arabic"/>
          <w:bCs/>
          <w:sz w:val="28"/>
          <w:szCs w:val="28"/>
          <w:rtl/>
          <w:lang w:val="ar-SA"/>
        </w:rPr>
      </w:pPr>
      <w:r w:rsidRPr="00C11644">
        <w:rPr>
          <w:rFonts w:ascii="Traditional Arabic" w:hAnsi="Traditional Arabic" w:cs="Traditional Arabic"/>
          <w:bCs/>
          <w:sz w:val="28"/>
          <w:szCs w:val="28"/>
          <w:rtl/>
          <w:lang w:val="ar-SA"/>
        </w:rPr>
        <w:t xml:space="preserve">ولكم جزيل الشكر على حسن </w:t>
      </w:r>
      <w:proofErr w:type="gramStart"/>
      <w:r w:rsidRPr="00C11644">
        <w:rPr>
          <w:rFonts w:ascii="Traditional Arabic" w:hAnsi="Traditional Arabic" w:cs="Traditional Arabic"/>
          <w:bCs/>
          <w:sz w:val="28"/>
          <w:szCs w:val="28"/>
          <w:rtl/>
          <w:lang w:val="ar-SA"/>
        </w:rPr>
        <w:t>تعاونكم،،،،</w:t>
      </w:r>
      <w:proofErr w:type="gramEnd"/>
    </w:p>
    <w:p w:rsidR="00BC0E6A" w:rsidRPr="00C11644" w:rsidRDefault="00BC0E6A">
      <w:pPr>
        <w:spacing w:after="0" w:line="240" w:lineRule="auto"/>
        <w:jc w:val="both"/>
        <w:rPr>
          <w:rFonts w:ascii="Traditional Arabic" w:hAnsi="Traditional Arabic" w:cs="Traditional Arabic"/>
          <w:sz w:val="28"/>
          <w:szCs w:val="28"/>
          <w:rtl/>
          <w:lang w:val="ar-SA"/>
        </w:rPr>
      </w:pPr>
    </w:p>
    <w:p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sz w:val="28"/>
          <w:szCs w:val="28"/>
          <w:rtl/>
          <w:lang w:val="ar-SA"/>
        </w:rPr>
        <w:tab/>
      </w:r>
      <w:r w:rsidRPr="00C11644">
        <w:rPr>
          <w:rFonts w:ascii="Traditional Arabic" w:hAnsi="Traditional Arabic" w:cs="Traditional Arabic"/>
          <w:b/>
          <w:bCs/>
          <w:sz w:val="28"/>
          <w:szCs w:val="28"/>
          <w:rtl/>
          <w:lang w:val="ar-SA"/>
        </w:rPr>
        <w:t xml:space="preserve">الباحث </w:t>
      </w:r>
    </w:p>
    <w:p w:rsidR="00BC0E6A" w:rsidRPr="00C11644" w:rsidRDefault="00BC0E6A">
      <w:pPr>
        <w:spacing w:after="0" w:line="240" w:lineRule="auto"/>
        <w:jc w:val="center"/>
        <w:rPr>
          <w:rFonts w:ascii="Traditional Arabic" w:hAnsi="Traditional Arabic" w:cs="Traditional Arabic"/>
          <w:b/>
          <w:bCs/>
          <w:sz w:val="28"/>
          <w:szCs w:val="28"/>
          <w:rtl/>
          <w:lang w:val="ar-SA"/>
        </w:rPr>
      </w:pP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r>
      <w:r w:rsidRPr="00C11644">
        <w:rPr>
          <w:rFonts w:ascii="Traditional Arabic" w:hAnsi="Traditional Arabic" w:cs="Traditional Arabic"/>
          <w:b/>
          <w:bCs/>
          <w:sz w:val="28"/>
          <w:szCs w:val="28"/>
          <w:rtl/>
          <w:lang w:val="ar-SA"/>
        </w:rPr>
        <w:tab/>
        <w:t>م. فراس محمد سعود السقّاط</w:t>
      </w:r>
    </w:p>
    <w:p w:rsidR="00BC0E6A" w:rsidRPr="00C11644" w:rsidRDefault="00BC0E6A">
      <w:pPr>
        <w:spacing w:line="240" w:lineRule="auto"/>
        <w:rPr>
          <w:rFonts w:ascii="Traditional Arabic" w:hAnsi="Traditional Arabic" w:cs="Traditional Arabic"/>
          <w:sz w:val="28"/>
          <w:szCs w:val="28"/>
          <w:rtl/>
          <w:lang w:val="ar-SA"/>
        </w:rPr>
      </w:pPr>
      <w:r w:rsidRPr="00C11644">
        <w:rPr>
          <w:rFonts w:ascii="Traditional Arabic" w:hAnsi="Traditional Arabic" w:cs="Traditional Arabic"/>
          <w:sz w:val="28"/>
          <w:szCs w:val="28"/>
          <w:rtl/>
          <w:lang w:val="ar-SA"/>
        </w:rPr>
        <w:br w:type="page"/>
      </w:r>
    </w:p>
    <w:p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الأول: البيانات الشخصية: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3"/>
        <w:gridCol w:w="3150"/>
        <w:gridCol w:w="3147"/>
      </w:tblGrid>
      <w:tr w:rsidR="00BC0E6A" w:rsidRPr="00C11644">
        <w:trPr>
          <w:jc w:val="center"/>
        </w:trPr>
        <w:tc>
          <w:tcPr>
            <w:tcW w:w="3053"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المؤهل العلمي</w:t>
            </w:r>
          </w:p>
        </w:tc>
        <w:tc>
          <w:tcPr>
            <w:tcW w:w="3150"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دكتوراه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بكالوريوس</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ماجستير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دبلوم</w:t>
            </w:r>
          </w:p>
        </w:tc>
      </w:tr>
      <w:tr w:rsidR="00BC0E6A" w:rsidRPr="00C11644">
        <w:trPr>
          <w:jc w:val="center"/>
        </w:trPr>
        <w:tc>
          <w:tcPr>
            <w:tcW w:w="3053"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المسمى الوظيفي</w:t>
            </w:r>
          </w:p>
        </w:tc>
        <w:tc>
          <w:tcPr>
            <w:tcW w:w="3150"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رئيس مجلس إدارة</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تنفيذي إداري</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عضو مجلس إدارة</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مدير </w:t>
            </w:r>
            <w:proofErr w:type="spellStart"/>
            <w:r w:rsidRPr="00C11644">
              <w:rPr>
                <w:sz w:val="24"/>
                <w:szCs w:val="24"/>
                <w:rtl/>
                <w:lang w:val="ar-SA"/>
              </w:rPr>
              <w:t>مدير</w:t>
            </w:r>
            <w:proofErr w:type="spellEnd"/>
            <w:r w:rsidRPr="00C11644">
              <w:rPr>
                <w:sz w:val="24"/>
                <w:szCs w:val="24"/>
                <w:rtl/>
                <w:lang w:val="ar-SA"/>
              </w:rPr>
              <w:t xml:space="preserve"> تنفيذي مالي</w:t>
            </w:r>
          </w:p>
        </w:tc>
      </w:tr>
      <w:tr w:rsidR="00BC0E6A" w:rsidRPr="00C11644">
        <w:trPr>
          <w:jc w:val="center"/>
        </w:trPr>
        <w:tc>
          <w:tcPr>
            <w:tcW w:w="3053"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عدد سنوات الخبرة</w:t>
            </w:r>
          </w:p>
        </w:tc>
        <w:tc>
          <w:tcPr>
            <w:tcW w:w="3150"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15 سنة فأكثر</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10- 5 سنة </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14- 11 سنوات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 سنوات</w:t>
            </w:r>
          </w:p>
        </w:tc>
      </w:tr>
    </w:tbl>
    <w:p w:rsidR="00BC0E6A" w:rsidRPr="00C11644" w:rsidRDefault="00BC0E6A">
      <w:pPr>
        <w:spacing w:after="0" w:line="240" w:lineRule="auto"/>
        <w:jc w:val="both"/>
        <w:rPr>
          <w:sz w:val="24"/>
          <w:szCs w:val="24"/>
          <w:rtl/>
          <w:lang w:val="ar-SA"/>
        </w:rPr>
      </w:pPr>
    </w:p>
    <w:p w:rsidR="00BC0E6A" w:rsidRPr="00C11644" w:rsidRDefault="00BC0E6A">
      <w:pPr>
        <w:spacing w:after="0" w:line="240" w:lineRule="auto"/>
        <w:jc w:val="both"/>
        <w:rPr>
          <w:sz w:val="24"/>
          <w:szCs w:val="24"/>
          <w:rtl/>
          <w:lang w:val="ar-SA"/>
        </w:rPr>
      </w:pPr>
    </w:p>
    <w:p w:rsidR="00BC0E6A" w:rsidRPr="00C11644" w:rsidRDefault="00BC0E6A">
      <w:pPr>
        <w:spacing w:after="0" w:line="240" w:lineRule="auto"/>
        <w:jc w:val="both"/>
        <w:rPr>
          <w:sz w:val="24"/>
          <w:szCs w:val="24"/>
          <w:rtl/>
          <w:lang w:val="ar-SA"/>
        </w:rPr>
      </w:pPr>
    </w:p>
    <w:p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t xml:space="preserve">القسم الثاني: الأسئلة الخاصة بالشركة: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5"/>
        <w:gridCol w:w="3168"/>
        <w:gridCol w:w="3147"/>
      </w:tblGrid>
      <w:tr w:rsidR="00BC0E6A" w:rsidRPr="00C11644">
        <w:trPr>
          <w:jc w:val="center"/>
        </w:trPr>
        <w:tc>
          <w:tcPr>
            <w:tcW w:w="3035"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مؤسس الشركة </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الجد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الأب</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w:t>
            </w:r>
            <w:proofErr w:type="spellStart"/>
            <w:r w:rsidRPr="00C11644">
              <w:rPr>
                <w:sz w:val="24"/>
                <w:szCs w:val="24"/>
                <w:rtl/>
                <w:lang w:val="ar-SA"/>
              </w:rPr>
              <w:t>الإبن</w:t>
            </w:r>
            <w:proofErr w:type="spellEnd"/>
            <w:r w:rsidRPr="00C11644">
              <w:rPr>
                <w:sz w:val="24"/>
                <w:szCs w:val="24"/>
                <w:rtl/>
                <w:lang w:val="ar-SA"/>
              </w:rPr>
              <w:t xml:space="preserve"> الأكبر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غير ذلك </w:t>
            </w:r>
          </w:p>
        </w:tc>
      </w:tr>
      <w:tr w:rsidR="00BC0E6A" w:rsidRPr="00C11644">
        <w:trPr>
          <w:jc w:val="center"/>
        </w:trPr>
        <w:tc>
          <w:tcPr>
            <w:tcW w:w="3035"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نوع النشاط الذي </w:t>
            </w:r>
            <w:proofErr w:type="spellStart"/>
            <w:r w:rsidRPr="00C11644">
              <w:rPr>
                <w:b/>
                <w:sz w:val="24"/>
                <w:szCs w:val="24"/>
                <w:rtl/>
                <w:lang w:val="ar-SA"/>
              </w:rPr>
              <w:t>تمارسة</w:t>
            </w:r>
            <w:proofErr w:type="spellEnd"/>
            <w:r w:rsidRPr="00C11644">
              <w:rPr>
                <w:b/>
                <w:sz w:val="24"/>
                <w:szCs w:val="24"/>
                <w:rtl/>
                <w:lang w:val="ar-SA"/>
              </w:rPr>
              <w:t xml:space="preserve"> الشركة </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تجاري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صناعي</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خدماتي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أخرى </w:t>
            </w:r>
          </w:p>
        </w:tc>
      </w:tr>
      <w:tr w:rsidR="00BC0E6A" w:rsidRPr="00C11644">
        <w:trPr>
          <w:jc w:val="center"/>
        </w:trPr>
        <w:tc>
          <w:tcPr>
            <w:tcW w:w="3035"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رأس مال الشركة </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مليون ريال فأكثر</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من 500 ألف ريال – 900 ألف ريال</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ألف ريال</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300 ألف </w:t>
            </w:r>
            <w:proofErr w:type="spellStart"/>
            <w:r w:rsidRPr="00C11644">
              <w:rPr>
                <w:sz w:val="24"/>
                <w:szCs w:val="24"/>
                <w:rtl/>
                <w:lang w:val="ar-SA"/>
              </w:rPr>
              <w:t>ؤيال</w:t>
            </w:r>
            <w:proofErr w:type="spellEnd"/>
          </w:p>
        </w:tc>
      </w:tr>
      <w:tr w:rsidR="00BC0E6A" w:rsidRPr="00C11644">
        <w:trPr>
          <w:jc w:val="center"/>
        </w:trPr>
        <w:tc>
          <w:tcPr>
            <w:tcW w:w="3035"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عدد الموظفين في الشركة </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أكثر من 5000 موظف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500 موظف</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100 موظف فأكثر</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أقل من 100 موظف</w:t>
            </w:r>
          </w:p>
        </w:tc>
      </w:tr>
      <w:tr w:rsidR="00BC0E6A" w:rsidRPr="00C11644">
        <w:trPr>
          <w:jc w:val="center"/>
        </w:trPr>
        <w:tc>
          <w:tcPr>
            <w:tcW w:w="3035" w:type="dxa"/>
            <w:shd w:val="clear" w:color="auto" w:fill="D9D9D9"/>
            <w:vAlign w:val="center"/>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الشكل القانوني للشركة </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ذات مسئولية محدودة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عادية محدودة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تضامن</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خصوصية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مساهمة </w:t>
            </w:r>
          </w:p>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شركة فردية </w:t>
            </w:r>
          </w:p>
        </w:tc>
      </w:tr>
      <w:tr w:rsidR="00BC0E6A" w:rsidRPr="00C11644">
        <w:trPr>
          <w:jc w:val="center"/>
        </w:trPr>
        <w:tc>
          <w:tcPr>
            <w:tcW w:w="3035"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عمر الشركة</w:t>
            </w:r>
          </w:p>
        </w:tc>
        <w:tc>
          <w:tcPr>
            <w:tcW w:w="3168"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30 – 40 سنة  </w:t>
            </w:r>
          </w:p>
          <w:p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50 – 60 سنة  </w:t>
            </w:r>
          </w:p>
        </w:tc>
        <w:tc>
          <w:tcPr>
            <w:tcW w:w="3147" w:type="dxa"/>
            <w:vAlign w:val="center"/>
          </w:tcPr>
          <w:p w:rsidR="00BC0E6A" w:rsidRPr="00C11644" w:rsidRDefault="00BC0E6A">
            <w:pPr>
              <w:spacing w:after="0" w:line="240" w:lineRule="auto"/>
              <w:jc w:val="both"/>
              <w:rPr>
                <w:sz w:val="24"/>
                <w:szCs w:val="24"/>
                <w:rtl/>
                <w:lang w:val="ar-SA"/>
              </w:rPr>
            </w:pPr>
            <w:r w:rsidRPr="00C11644">
              <w:rPr>
                <w:rFonts w:ascii="Arial" w:eastAsia="UD Digi Kyokasho N-R" w:hAnsi="Arial" w:cs="Arial"/>
                <w:sz w:val="24"/>
                <w:szCs w:val="24"/>
              </w:rPr>
              <w:t>○</w:t>
            </w:r>
            <w:r w:rsidRPr="00C11644">
              <w:rPr>
                <w:sz w:val="24"/>
                <w:szCs w:val="24"/>
                <w:rtl/>
                <w:lang w:val="ar-SA"/>
              </w:rPr>
              <w:t xml:space="preserve"> 40 – 50 سنة  </w:t>
            </w:r>
          </w:p>
          <w:p w:rsidR="00BC0E6A" w:rsidRPr="00C11644" w:rsidRDefault="00BC0E6A">
            <w:pPr>
              <w:spacing w:after="0" w:line="240" w:lineRule="auto"/>
              <w:jc w:val="both"/>
              <w:rPr>
                <w:rFonts w:eastAsia="UD Digi Kyokasho N-R"/>
                <w:sz w:val="24"/>
                <w:szCs w:val="24"/>
              </w:rPr>
            </w:pPr>
            <w:r w:rsidRPr="00C11644">
              <w:rPr>
                <w:rFonts w:ascii="Arial" w:eastAsia="UD Digi Kyokasho N-R" w:hAnsi="Arial" w:cs="Arial"/>
                <w:sz w:val="24"/>
                <w:szCs w:val="24"/>
              </w:rPr>
              <w:t>○</w:t>
            </w:r>
            <w:r w:rsidRPr="00C11644">
              <w:rPr>
                <w:sz w:val="24"/>
                <w:szCs w:val="24"/>
                <w:rtl/>
                <w:lang w:val="ar-SA"/>
              </w:rPr>
              <w:t xml:space="preserve"> 60 سنة فأكثر</w:t>
            </w:r>
          </w:p>
        </w:tc>
      </w:tr>
    </w:tbl>
    <w:p w:rsidR="00BC0E6A" w:rsidRPr="00C11644" w:rsidRDefault="00BC0E6A">
      <w:pPr>
        <w:spacing w:after="0" w:line="240" w:lineRule="auto"/>
        <w:jc w:val="both"/>
      </w:pPr>
      <w:r w:rsidRPr="00C11644">
        <w:rPr>
          <w:rtl/>
          <w:lang w:val="ar-SA"/>
        </w:rPr>
        <w:t xml:space="preserve"> </w:t>
      </w:r>
    </w:p>
    <w:p w:rsidR="00BC0E6A" w:rsidRPr="00C11644" w:rsidRDefault="00BC0E6A">
      <w:pPr>
        <w:spacing w:after="0" w:line="240" w:lineRule="auto"/>
      </w:pPr>
      <w:r w:rsidRPr="00C11644">
        <w:rPr>
          <w:rtl/>
          <w:lang w:val="ar-SA"/>
        </w:rPr>
        <w:br w:type="page"/>
      </w:r>
    </w:p>
    <w:p w:rsidR="00BC0E6A" w:rsidRPr="00C11644" w:rsidRDefault="00BC0E6A">
      <w:pPr>
        <w:spacing w:after="0" w:line="240" w:lineRule="auto"/>
        <w:jc w:val="both"/>
        <w:rPr>
          <w:bCs/>
          <w:sz w:val="28"/>
          <w:szCs w:val="28"/>
          <w:u w:val="single"/>
          <w:rtl/>
          <w:lang w:val="ar-SA"/>
        </w:rPr>
      </w:pPr>
      <w:r w:rsidRPr="00C11644">
        <w:rPr>
          <w:bCs/>
          <w:sz w:val="28"/>
          <w:szCs w:val="28"/>
          <w:u w:val="single"/>
          <w:rtl/>
          <w:lang w:val="ar-SA"/>
        </w:rPr>
        <w:lastRenderedPageBreak/>
        <w:t xml:space="preserve">القسم الثالث: قياس واقع تطبيق مبادئ الحوكمة: </w:t>
      </w:r>
    </w:p>
    <w:p w:rsidR="00BC0E6A" w:rsidRPr="00C11644" w:rsidRDefault="00BC0E6A" w:rsidP="006A571E">
      <w:pPr>
        <w:pStyle w:val="ListParagraph1"/>
        <w:numPr>
          <w:ilvl w:val="0"/>
          <w:numId w:val="43"/>
        </w:numPr>
        <w:spacing w:after="0" w:line="240" w:lineRule="auto"/>
        <w:jc w:val="both"/>
        <w:rPr>
          <w:sz w:val="28"/>
          <w:szCs w:val="28"/>
        </w:rPr>
      </w:pPr>
      <w:r w:rsidRPr="00C11644">
        <w:rPr>
          <w:sz w:val="28"/>
          <w:szCs w:val="28"/>
          <w:rtl/>
          <w:lang w:val="ar-SA"/>
        </w:rPr>
        <w:t xml:space="preserve">برجاء وضع علامة (*) أما العبارة الملائمة حسب وجهة نظرك، مع مراعاة الإجابة بإجابة واحدة لكل سؤال. </w:t>
      </w:r>
    </w:p>
    <w:p w:rsidR="00BC0E6A" w:rsidRPr="00C11644" w:rsidRDefault="00BC0E6A" w:rsidP="00C11644">
      <w:pPr>
        <w:pStyle w:val="ListParagraph1"/>
        <w:numPr>
          <w:ilvl w:val="0"/>
          <w:numId w:val="43"/>
        </w:numPr>
        <w:spacing w:line="240" w:lineRule="auto"/>
        <w:jc w:val="both"/>
        <w:rPr>
          <w:sz w:val="28"/>
          <w:szCs w:val="28"/>
        </w:rPr>
      </w:pPr>
      <w:r w:rsidRPr="00C11644">
        <w:rPr>
          <w:sz w:val="28"/>
          <w:szCs w:val="28"/>
          <w:rtl/>
          <w:lang w:val="ar-SA"/>
        </w:rPr>
        <w:t xml:space="preserve">تعتبر الإجابات متدرجة من (موافق بشدة) إلى (غير موافق </w:t>
      </w:r>
      <w:r w:rsidR="00C11644" w:rsidRPr="00C11644">
        <w:rPr>
          <w:rFonts w:hint="cs"/>
          <w:sz w:val="28"/>
          <w:szCs w:val="28"/>
          <w:rtl/>
          <w:lang w:val="ar-SA"/>
        </w:rPr>
        <w:t>بشدة) حسب</w:t>
      </w:r>
      <w:r w:rsidRPr="00C11644">
        <w:rPr>
          <w:sz w:val="28"/>
          <w:szCs w:val="28"/>
          <w:rtl/>
          <w:lang w:val="ar-SA"/>
        </w:rPr>
        <w:t xml:space="preserve"> الاستجابة والموافقة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trPr>
          <w:jc w:val="center"/>
        </w:trPr>
        <w:tc>
          <w:tcPr>
            <w:tcW w:w="9350" w:type="dxa"/>
            <w:gridSpan w:val="7"/>
          </w:tcPr>
          <w:p w:rsidR="00BC0E6A" w:rsidRPr="00C11644" w:rsidRDefault="00C11644">
            <w:pPr>
              <w:spacing w:after="0" w:line="240" w:lineRule="auto"/>
              <w:jc w:val="both"/>
              <w:rPr>
                <w:b/>
                <w:sz w:val="24"/>
                <w:szCs w:val="24"/>
                <w:rtl/>
                <w:lang w:val="ar-SA"/>
              </w:rPr>
            </w:pPr>
            <w:r w:rsidRPr="00C11644">
              <w:rPr>
                <w:rFonts w:hint="cs"/>
                <w:b/>
                <w:sz w:val="24"/>
                <w:szCs w:val="24"/>
                <w:rtl/>
                <w:lang w:val="ar-SA"/>
              </w:rPr>
              <w:t>الشفافية:</w:t>
            </w:r>
            <w:r w:rsidR="00BC0E6A" w:rsidRPr="00C11644">
              <w:rPr>
                <w:sz w:val="24"/>
                <w:szCs w:val="24"/>
                <w:rtl/>
                <w:lang w:val="ar-SA"/>
              </w:rPr>
              <w:t xml:space="preserve"> جميع العمليات المالية والإدارية التي تنفذها الشركات والمؤسسات المتضمنة بالكشف الكامل والعلني عن معلوماتها المالية وغير المالية بشكل حقيقي</w:t>
            </w:r>
          </w:p>
        </w:tc>
      </w:tr>
      <w:tr w:rsidR="00BC0E6A" w:rsidRPr="00C11644">
        <w:trPr>
          <w:jc w:val="center"/>
        </w:trPr>
        <w:tc>
          <w:tcPr>
            <w:tcW w:w="443"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الشفافية </w:t>
            </w:r>
          </w:p>
        </w:tc>
        <w:tc>
          <w:tcPr>
            <w:tcW w:w="10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rsidR="00BC0E6A" w:rsidRPr="00C11644" w:rsidRDefault="00BC0E6A">
            <w:pPr>
              <w:spacing w:after="0" w:line="240" w:lineRule="auto"/>
              <w:jc w:val="both"/>
              <w:rPr>
                <w:sz w:val="26"/>
                <w:szCs w:val="26"/>
              </w:rPr>
            </w:pPr>
            <w:r w:rsidRPr="00C11644">
              <w:rPr>
                <w:sz w:val="26"/>
                <w:szCs w:val="26"/>
                <w:rtl/>
                <w:lang w:val="ar-SA"/>
              </w:rPr>
              <w:t xml:space="preserve">يتم توفير تقارير مالية واضحة ومفصلة لجميع الأطراف ذات العلاقة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يتم مشاركة المعلومات المتعلقة </w:t>
            </w:r>
            <w:r w:rsidR="00C11644" w:rsidRPr="00C11644">
              <w:rPr>
                <w:rFonts w:hint="cs"/>
                <w:sz w:val="26"/>
                <w:szCs w:val="26"/>
                <w:rtl/>
                <w:lang w:val="ar-SA"/>
              </w:rPr>
              <w:t>بالمخاطر والفرص</w:t>
            </w:r>
            <w:r w:rsidRPr="00C11644">
              <w:rPr>
                <w:sz w:val="26"/>
                <w:szCs w:val="26"/>
                <w:rtl/>
                <w:lang w:val="ar-SA"/>
              </w:rPr>
              <w:t xml:space="preserve"> مع الموظفين والمساهمين بشكل منتظم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السياسات الداخلية للشركة واضحة ومفهومة للجميع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بالشفافية والإفصاح عن تفاصيل </w:t>
            </w:r>
            <w:proofErr w:type="spellStart"/>
            <w:r w:rsidRPr="00C11644">
              <w:rPr>
                <w:sz w:val="26"/>
                <w:szCs w:val="26"/>
                <w:rtl/>
                <w:lang w:val="ar-SA"/>
              </w:rPr>
              <w:t>القرارت</w:t>
            </w:r>
            <w:proofErr w:type="spellEnd"/>
            <w:r w:rsidRPr="00C11644">
              <w:rPr>
                <w:sz w:val="26"/>
                <w:szCs w:val="26"/>
                <w:rtl/>
                <w:lang w:val="ar-SA"/>
              </w:rPr>
              <w:t xml:space="preserve"> الاستراتيجية المهمة</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تسهم الشفافية بشكل مباشر في بناء الثقة بين الإدارة وأصحاب المصالح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bl>
    <w:p w:rsidR="00BC0E6A" w:rsidRPr="00C11644" w:rsidRDefault="00BC0E6A">
      <w:pPr>
        <w:spacing w:after="0" w:line="240" w:lineRule="auto"/>
        <w:jc w:val="cente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3780"/>
        <w:gridCol w:w="1080"/>
        <w:gridCol w:w="990"/>
        <w:gridCol w:w="990"/>
        <w:gridCol w:w="990"/>
        <w:gridCol w:w="1077"/>
      </w:tblGrid>
      <w:tr w:rsidR="00BC0E6A" w:rsidRPr="00C11644">
        <w:trPr>
          <w:jc w:val="center"/>
        </w:trPr>
        <w:tc>
          <w:tcPr>
            <w:tcW w:w="9350" w:type="dxa"/>
            <w:gridSpan w:val="7"/>
          </w:tcPr>
          <w:p w:rsidR="00BC0E6A" w:rsidRPr="00C11644" w:rsidRDefault="00BC0E6A">
            <w:pPr>
              <w:spacing w:after="0" w:line="240" w:lineRule="auto"/>
              <w:jc w:val="both"/>
              <w:rPr>
                <w:b/>
                <w:sz w:val="24"/>
                <w:szCs w:val="24"/>
                <w:rtl/>
                <w:lang w:val="ar-SA"/>
              </w:rPr>
            </w:pPr>
            <w:r w:rsidRPr="00C11644">
              <w:rPr>
                <w:b/>
                <w:sz w:val="24"/>
                <w:szCs w:val="24"/>
                <w:rtl/>
                <w:lang w:val="ar-SA"/>
              </w:rPr>
              <w:t xml:space="preserve">المساءلة </w:t>
            </w:r>
            <w:r w:rsidR="00A856C7" w:rsidRPr="00C11644">
              <w:rPr>
                <w:rFonts w:hint="cs"/>
                <w:b/>
                <w:sz w:val="24"/>
                <w:szCs w:val="24"/>
                <w:rtl/>
                <w:lang w:val="ar-SA"/>
              </w:rPr>
              <w:t>والتدقيق</w:t>
            </w:r>
            <w:r w:rsidR="00A856C7" w:rsidRPr="00C11644">
              <w:rPr>
                <w:rFonts w:hint="cs"/>
                <w:sz w:val="24"/>
                <w:szCs w:val="24"/>
                <w:rtl/>
                <w:lang w:val="ar-SA"/>
              </w:rPr>
              <w:t>:</w:t>
            </w:r>
            <w:r w:rsidRPr="00C11644">
              <w:rPr>
                <w:sz w:val="24"/>
                <w:szCs w:val="24"/>
                <w:rtl/>
                <w:lang w:val="ar-SA"/>
              </w:rPr>
              <w:t xml:space="preserve"> جميع العمليات الداخلية والخارجية الإدارية والمالية التي تضمن بأن الأعمال تتم بالشكل المطلوب واكتشاف إي حالة خلل أو انحراف والعمل على تقييمها وإصلاحها</w:t>
            </w:r>
          </w:p>
        </w:tc>
      </w:tr>
      <w:tr w:rsidR="00BC0E6A" w:rsidRPr="00C11644">
        <w:trPr>
          <w:jc w:val="center"/>
        </w:trPr>
        <w:tc>
          <w:tcPr>
            <w:tcW w:w="443"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37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مبدأ المساءلة والتدقيق </w:t>
            </w:r>
          </w:p>
        </w:tc>
        <w:tc>
          <w:tcPr>
            <w:tcW w:w="10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99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77"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الهيكل الإداري واضح ويحدد المسئوليات بشكل دقيق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يتم تطبيق نظام رقابي فعال لتقييم أداء المدراء وأفراد العائلة المشاركين في الإدارة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جميع أعضاء الشركة وموظفيها ملتزمون بالمساءلة عن أفعالهم وقراراتهم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يتم تقديم تقارير دورية عن أداء الشركة للمساهمين وأصحاب المصلحة </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3780" w:type="dxa"/>
          </w:tcPr>
          <w:p w:rsidR="00BC0E6A" w:rsidRPr="00C11644" w:rsidRDefault="00BC0E6A">
            <w:pPr>
              <w:spacing w:after="0" w:line="240" w:lineRule="auto"/>
              <w:jc w:val="both"/>
              <w:rPr>
                <w:sz w:val="26"/>
                <w:szCs w:val="26"/>
                <w:rtl/>
                <w:lang w:val="ar-SA"/>
              </w:rPr>
            </w:pPr>
            <w:r w:rsidRPr="00C11644">
              <w:rPr>
                <w:sz w:val="26"/>
                <w:szCs w:val="26"/>
                <w:rtl/>
                <w:lang w:val="ar-SA"/>
              </w:rPr>
              <w:t>تعزز المساءلة من قدرة الشركة على تحقيق أهدافها الاستراتيجية</w:t>
            </w:r>
          </w:p>
        </w:tc>
        <w:tc>
          <w:tcPr>
            <w:tcW w:w="108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990" w:type="dxa"/>
          </w:tcPr>
          <w:p w:rsidR="00BC0E6A" w:rsidRPr="00C11644" w:rsidRDefault="00BC0E6A">
            <w:pPr>
              <w:spacing w:after="0" w:line="240" w:lineRule="auto"/>
              <w:jc w:val="center"/>
              <w:rPr>
                <w:sz w:val="24"/>
                <w:szCs w:val="24"/>
                <w:rtl/>
                <w:lang w:val="ar-SA"/>
              </w:rPr>
            </w:pPr>
          </w:p>
        </w:tc>
        <w:tc>
          <w:tcPr>
            <w:tcW w:w="1077" w:type="dxa"/>
          </w:tcPr>
          <w:p w:rsidR="00BC0E6A" w:rsidRPr="00C11644" w:rsidRDefault="00BC0E6A">
            <w:pPr>
              <w:spacing w:after="0" w:line="240" w:lineRule="auto"/>
              <w:jc w:val="center"/>
              <w:rPr>
                <w:sz w:val="24"/>
                <w:szCs w:val="24"/>
                <w:rtl/>
                <w:lang w:val="ar-SA"/>
              </w:rPr>
            </w:pPr>
          </w:p>
        </w:tc>
      </w:tr>
    </w:tbl>
    <w:p w:rsidR="00BC0E6A" w:rsidRPr="00C11644" w:rsidRDefault="00BC0E6A">
      <w:pPr>
        <w:spacing w:after="0" w:line="240" w:lineRule="auto"/>
        <w:rPr>
          <w:rtl/>
          <w:lang w:val="ar-SA"/>
        </w:rPr>
      </w:pPr>
    </w:p>
    <w:p w:rsidR="00BC0E6A" w:rsidRPr="00C11644" w:rsidRDefault="00BC0E6A">
      <w:pPr>
        <w:spacing w:after="0" w:line="240" w:lineRule="auto"/>
      </w:pP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
        <w:gridCol w:w="4703"/>
        <w:gridCol w:w="814"/>
        <w:gridCol w:w="723"/>
        <w:gridCol w:w="814"/>
        <w:gridCol w:w="904"/>
        <w:gridCol w:w="992"/>
      </w:tblGrid>
      <w:tr w:rsidR="00BC0E6A" w:rsidRPr="00A856C7" w:rsidTr="00A856C7">
        <w:trPr>
          <w:jc w:val="center"/>
        </w:trPr>
        <w:tc>
          <w:tcPr>
            <w:tcW w:w="5000" w:type="pct"/>
            <w:gridSpan w:val="7"/>
          </w:tcPr>
          <w:p w:rsidR="00BC0E6A" w:rsidRPr="00A856C7" w:rsidRDefault="00BC0E6A" w:rsidP="00A856C7">
            <w:pPr>
              <w:spacing w:after="0" w:line="240" w:lineRule="auto"/>
              <w:jc w:val="both"/>
              <w:rPr>
                <w:b/>
                <w:sz w:val="23"/>
                <w:szCs w:val="23"/>
                <w:rtl/>
                <w:lang w:val="ar-SA"/>
              </w:rPr>
            </w:pPr>
            <w:r w:rsidRPr="00A856C7">
              <w:rPr>
                <w:b/>
                <w:sz w:val="23"/>
                <w:szCs w:val="23"/>
                <w:rtl/>
                <w:lang w:val="ar-SA"/>
              </w:rPr>
              <w:t>العدالة (الموارد البشرية</w:t>
            </w:r>
            <w:proofErr w:type="gramStart"/>
            <w:r w:rsidRPr="00A856C7">
              <w:rPr>
                <w:b/>
                <w:sz w:val="23"/>
                <w:szCs w:val="23"/>
                <w:rtl/>
                <w:lang w:val="ar-SA"/>
              </w:rPr>
              <w:t>)</w:t>
            </w:r>
            <w:r w:rsidRPr="00A856C7">
              <w:rPr>
                <w:sz w:val="23"/>
                <w:szCs w:val="23"/>
                <w:rtl/>
                <w:lang w:val="ar-SA"/>
              </w:rPr>
              <w:t xml:space="preserve"> :</w:t>
            </w:r>
            <w:proofErr w:type="gramEnd"/>
            <w:r w:rsidRPr="00A856C7">
              <w:rPr>
                <w:sz w:val="23"/>
                <w:szCs w:val="23"/>
                <w:rtl/>
                <w:lang w:val="ar-SA"/>
              </w:rPr>
              <w:t xml:space="preserve"> المعاملة المتساوية بين جميع المساهمين والموظفين </w:t>
            </w:r>
          </w:p>
        </w:tc>
      </w:tr>
      <w:tr w:rsidR="00BC0E6A" w:rsidRPr="00A856C7" w:rsidTr="00A856C7">
        <w:trPr>
          <w:jc w:val="center"/>
        </w:trPr>
        <w:tc>
          <w:tcPr>
            <w:tcW w:w="237"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العدالة (الموارد البشرية)</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يتم توزيع الأدوار والمسؤوليات بشكل عادل بين أفراد العائلة العاملين في الشركة</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يحصل جميع الموظفين على فرص متساوية للتدريب والتطوير المهني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تتم معالجة النزاعات والمشاكل داخل الشركة بموضوعية دون انحياز</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اتخاذ القرارات بناء على معايير موضوعية بعيداً عن المحاباة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العدالة الداخلية تعزز من رضا الموظفين في بيئة العمل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5000" w:type="pct"/>
            <w:gridSpan w:val="7"/>
          </w:tcPr>
          <w:p w:rsidR="00BC0E6A" w:rsidRPr="00A856C7" w:rsidRDefault="00BC0E6A" w:rsidP="00A856C7">
            <w:pPr>
              <w:spacing w:after="0" w:line="240" w:lineRule="auto"/>
              <w:jc w:val="both"/>
              <w:rPr>
                <w:b/>
                <w:sz w:val="23"/>
                <w:szCs w:val="23"/>
                <w:rtl/>
                <w:lang w:val="ar-SA"/>
              </w:rPr>
            </w:pPr>
            <w:r w:rsidRPr="00A856C7">
              <w:rPr>
                <w:b/>
                <w:sz w:val="23"/>
                <w:szCs w:val="23"/>
                <w:rtl/>
                <w:lang w:val="ar-SA"/>
              </w:rPr>
              <w:t xml:space="preserve">المشاركة وحقوق أصحاب </w:t>
            </w:r>
            <w:r w:rsidR="00A856C7" w:rsidRPr="00A856C7">
              <w:rPr>
                <w:b/>
                <w:sz w:val="23"/>
                <w:szCs w:val="23"/>
                <w:rtl/>
                <w:lang w:val="ar-SA"/>
              </w:rPr>
              <w:t>المصالح</w:t>
            </w:r>
            <w:r w:rsidR="00A856C7" w:rsidRPr="00A856C7">
              <w:rPr>
                <w:sz w:val="23"/>
                <w:szCs w:val="23"/>
                <w:rtl/>
                <w:lang w:val="ar-SA"/>
              </w:rPr>
              <w:t>:</w:t>
            </w:r>
            <w:r w:rsidRPr="00A856C7">
              <w:rPr>
                <w:sz w:val="23"/>
                <w:szCs w:val="23"/>
                <w:rtl/>
                <w:lang w:val="ar-SA"/>
              </w:rPr>
              <w:t xml:space="preserve"> مشاركة جميع المساهمين ومجلس الإدارة والإدارة التنفيذية وكل من يستفيد من الشركة وينتفع بمنتجاتها وخدماتها</w:t>
            </w:r>
          </w:p>
        </w:tc>
      </w:tr>
      <w:tr w:rsidR="00BC0E6A" w:rsidRPr="00A856C7" w:rsidTr="00A856C7">
        <w:trPr>
          <w:jc w:val="center"/>
        </w:trPr>
        <w:tc>
          <w:tcPr>
            <w:tcW w:w="237"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مبدأ المشاركة (حقوق أصحاب المصالح) </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مشاركة جميع الأطراف ذات العلاقة (أفراد العائلة والموظفين) في عملية اتخاذ القرارات المهمة يساهم في تحسين أداء الشركة ويضمن استدامتها</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الموظفين وأفراد العائلة في وضع أهداف الشركة يساعد في تحقيق استدامة مؤسسية طويلة الأجل</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لدى أصحاب المصالح السلطة لانتخاب أعضاء مجلس الإدارة أو عزلهم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حلّ المشكلات تعزز من مرونة الشركة واستدامتها</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مشاركة الأطراف ذات العلاقة في تقييم الأداء المؤسسي تسهم في تحسين العمليات وتحقيق الأهداف الاستراتيجية</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5000" w:type="pct"/>
            <w:gridSpan w:val="7"/>
          </w:tcPr>
          <w:p w:rsidR="00BC0E6A" w:rsidRPr="00A856C7" w:rsidRDefault="00BC0E6A" w:rsidP="00A856C7">
            <w:pPr>
              <w:spacing w:after="0" w:line="240" w:lineRule="auto"/>
              <w:jc w:val="both"/>
              <w:rPr>
                <w:sz w:val="23"/>
                <w:szCs w:val="23"/>
                <w:rtl/>
                <w:lang w:val="ar-SA"/>
              </w:rPr>
            </w:pPr>
            <w:r w:rsidRPr="00A856C7">
              <w:rPr>
                <w:b/>
                <w:sz w:val="23"/>
                <w:szCs w:val="23"/>
                <w:rtl/>
                <w:lang w:val="ar-SA"/>
              </w:rPr>
              <w:t>الكفاءة (الإدارة المالية</w:t>
            </w:r>
            <w:proofErr w:type="gramStart"/>
            <w:r w:rsidRPr="00A856C7">
              <w:rPr>
                <w:b/>
                <w:sz w:val="23"/>
                <w:szCs w:val="23"/>
                <w:rtl/>
                <w:lang w:val="ar-SA"/>
              </w:rPr>
              <w:t xml:space="preserve">) </w:t>
            </w:r>
            <w:r w:rsidRPr="00A856C7">
              <w:rPr>
                <w:sz w:val="23"/>
                <w:szCs w:val="23"/>
                <w:rtl/>
                <w:lang w:val="ar-SA"/>
              </w:rPr>
              <w:t>:</w:t>
            </w:r>
            <w:proofErr w:type="gramEnd"/>
            <w:r w:rsidRPr="00A856C7">
              <w:rPr>
                <w:sz w:val="23"/>
                <w:szCs w:val="23"/>
                <w:rtl/>
                <w:lang w:val="ar-SA"/>
              </w:rPr>
              <w:t xml:space="preserve"> الاستخدام الأمثل للموارد لتحقيق استدامة المؤسسة، وتتضمن التنظيم والمتابعة والإشراف على الحركات المالية والإيرادات والنفقات والبحث عن مصادر التمويل المالي</w:t>
            </w:r>
          </w:p>
        </w:tc>
      </w:tr>
      <w:tr w:rsidR="00BC0E6A" w:rsidRPr="00A856C7" w:rsidTr="00A856C7">
        <w:trPr>
          <w:jc w:val="center"/>
        </w:trPr>
        <w:tc>
          <w:tcPr>
            <w:tcW w:w="237"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م</w:t>
            </w:r>
          </w:p>
        </w:tc>
        <w:tc>
          <w:tcPr>
            <w:tcW w:w="250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مبدأ الكفاءة (الإدارة المالية)</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بشدة </w:t>
            </w:r>
          </w:p>
        </w:tc>
        <w:tc>
          <w:tcPr>
            <w:tcW w:w="385"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موافق </w:t>
            </w:r>
          </w:p>
        </w:tc>
        <w:tc>
          <w:tcPr>
            <w:tcW w:w="433"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محايد </w:t>
            </w:r>
          </w:p>
        </w:tc>
        <w:tc>
          <w:tcPr>
            <w:tcW w:w="481"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 xml:space="preserve">غير موافق </w:t>
            </w:r>
          </w:p>
        </w:tc>
        <w:tc>
          <w:tcPr>
            <w:tcW w:w="528" w:type="pct"/>
            <w:shd w:val="clear" w:color="auto" w:fill="D9D9D9"/>
            <w:vAlign w:val="center"/>
          </w:tcPr>
          <w:p w:rsidR="00BC0E6A" w:rsidRPr="00A856C7" w:rsidRDefault="00BC0E6A" w:rsidP="00A856C7">
            <w:pPr>
              <w:spacing w:after="0" w:line="240" w:lineRule="auto"/>
              <w:jc w:val="center"/>
              <w:rPr>
                <w:b/>
                <w:sz w:val="23"/>
                <w:szCs w:val="23"/>
                <w:rtl/>
                <w:lang w:val="ar-SA"/>
              </w:rPr>
            </w:pPr>
            <w:r w:rsidRPr="00A856C7">
              <w:rPr>
                <w:b/>
                <w:sz w:val="23"/>
                <w:szCs w:val="23"/>
                <w:rtl/>
                <w:lang w:val="ar-SA"/>
              </w:rPr>
              <w:t>غير موافق بشدة</w:t>
            </w: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1</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قياس الأداء المالي للشركة بشكل دوري باستخدام مؤشرات واضحة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2</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تخطيط الميزانية وإدارة الموارد يتم بطريقة فعالة ومستمرة</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3</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الحوكمة تساهم في تحسين الأداء المالي للشركة مقارنة بالمنافسين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4</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يتم تحقيق التوازن بين تخفيض التكاليف وزيادة الإنتاجية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r w:rsidR="00BC0E6A" w:rsidRPr="00A856C7" w:rsidTr="00A856C7">
        <w:trPr>
          <w:jc w:val="center"/>
        </w:trPr>
        <w:tc>
          <w:tcPr>
            <w:tcW w:w="237" w:type="pct"/>
          </w:tcPr>
          <w:p w:rsidR="00BC0E6A" w:rsidRPr="00A856C7" w:rsidRDefault="00BC0E6A" w:rsidP="00A856C7">
            <w:pPr>
              <w:spacing w:after="0" w:line="240" w:lineRule="auto"/>
              <w:jc w:val="center"/>
              <w:rPr>
                <w:sz w:val="23"/>
                <w:szCs w:val="23"/>
                <w:rtl/>
                <w:lang w:val="ar-SA"/>
              </w:rPr>
            </w:pPr>
            <w:r w:rsidRPr="00A856C7">
              <w:rPr>
                <w:sz w:val="23"/>
                <w:szCs w:val="23"/>
                <w:rtl/>
                <w:lang w:val="ar-SA"/>
              </w:rPr>
              <w:t>5</w:t>
            </w:r>
          </w:p>
        </w:tc>
        <w:tc>
          <w:tcPr>
            <w:tcW w:w="2503" w:type="pct"/>
          </w:tcPr>
          <w:p w:rsidR="00BC0E6A" w:rsidRPr="00A856C7" w:rsidRDefault="00BC0E6A" w:rsidP="00A856C7">
            <w:pPr>
              <w:spacing w:after="0" w:line="240" w:lineRule="auto"/>
              <w:jc w:val="both"/>
              <w:rPr>
                <w:sz w:val="23"/>
                <w:szCs w:val="23"/>
                <w:rtl/>
                <w:lang w:val="ar-SA"/>
              </w:rPr>
            </w:pPr>
            <w:r w:rsidRPr="00A856C7">
              <w:rPr>
                <w:sz w:val="23"/>
                <w:szCs w:val="23"/>
                <w:rtl/>
                <w:lang w:val="ar-SA"/>
              </w:rPr>
              <w:t xml:space="preserve">الأداء المالي للشركة يعكس استدامتها وقدرتها على النمو على المدى الطويل </w:t>
            </w:r>
          </w:p>
        </w:tc>
        <w:tc>
          <w:tcPr>
            <w:tcW w:w="433" w:type="pct"/>
          </w:tcPr>
          <w:p w:rsidR="00BC0E6A" w:rsidRPr="00A856C7" w:rsidRDefault="00BC0E6A" w:rsidP="00A856C7">
            <w:pPr>
              <w:spacing w:after="0" w:line="240" w:lineRule="auto"/>
              <w:jc w:val="center"/>
              <w:rPr>
                <w:sz w:val="23"/>
                <w:szCs w:val="23"/>
                <w:rtl/>
                <w:lang w:val="ar-SA"/>
              </w:rPr>
            </w:pPr>
          </w:p>
        </w:tc>
        <w:tc>
          <w:tcPr>
            <w:tcW w:w="385" w:type="pct"/>
          </w:tcPr>
          <w:p w:rsidR="00BC0E6A" w:rsidRPr="00A856C7" w:rsidRDefault="00BC0E6A" w:rsidP="00A856C7">
            <w:pPr>
              <w:spacing w:after="0" w:line="240" w:lineRule="auto"/>
              <w:jc w:val="center"/>
              <w:rPr>
                <w:sz w:val="23"/>
                <w:szCs w:val="23"/>
                <w:rtl/>
                <w:lang w:val="ar-SA"/>
              </w:rPr>
            </w:pPr>
          </w:p>
        </w:tc>
        <w:tc>
          <w:tcPr>
            <w:tcW w:w="433" w:type="pct"/>
          </w:tcPr>
          <w:p w:rsidR="00BC0E6A" w:rsidRPr="00A856C7" w:rsidRDefault="00BC0E6A" w:rsidP="00A856C7">
            <w:pPr>
              <w:spacing w:after="0" w:line="240" w:lineRule="auto"/>
              <w:jc w:val="center"/>
              <w:rPr>
                <w:sz w:val="23"/>
                <w:szCs w:val="23"/>
                <w:rtl/>
                <w:lang w:val="ar-SA"/>
              </w:rPr>
            </w:pPr>
          </w:p>
        </w:tc>
        <w:tc>
          <w:tcPr>
            <w:tcW w:w="481" w:type="pct"/>
          </w:tcPr>
          <w:p w:rsidR="00BC0E6A" w:rsidRPr="00A856C7" w:rsidRDefault="00BC0E6A" w:rsidP="00A856C7">
            <w:pPr>
              <w:spacing w:after="0" w:line="240" w:lineRule="auto"/>
              <w:jc w:val="center"/>
              <w:rPr>
                <w:sz w:val="23"/>
                <w:szCs w:val="23"/>
                <w:rtl/>
                <w:lang w:val="ar-SA"/>
              </w:rPr>
            </w:pPr>
          </w:p>
        </w:tc>
        <w:tc>
          <w:tcPr>
            <w:tcW w:w="528" w:type="pct"/>
          </w:tcPr>
          <w:p w:rsidR="00BC0E6A" w:rsidRPr="00A856C7" w:rsidRDefault="00BC0E6A" w:rsidP="00A856C7">
            <w:pPr>
              <w:spacing w:after="0" w:line="240" w:lineRule="auto"/>
              <w:jc w:val="center"/>
              <w:rPr>
                <w:sz w:val="23"/>
                <w:szCs w:val="23"/>
                <w:rtl/>
                <w:lang w:val="ar-SA"/>
              </w:rPr>
            </w:pPr>
          </w:p>
        </w:tc>
      </w:tr>
    </w:tbl>
    <w:p w:rsidR="00A856C7" w:rsidRDefault="00A856C7">
      <w:pPr>
        <w:spacing w:after="0" w:line="240" w:lineRule="auto"/>
        <w:rPr>
          <w:rtl/>
          <w:lang w:val="ar-SA"/>
        </w:rPr>
      </w:pPr>
    </w:p>
    <w:p w:rsidR="00A856C7" w:rsidRDefault="00A856C7">
      <w:pPr>
        <w:bidi w:val="0"/>
        <w:rPr>
          <w:rtl/>
          <w:lang w:val="ar-SA"/>
        </w:rPr>
      </w:pPr>
      <w:r>
        <w:rPr>
          <w:rtl/>
          <w:lang w:val="ar-SA"/>
        </w:rPr>
        <w:br w:type="page"/>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4662"/>
        <w:gridCol w:w="802"/>
        <w:gridCol w:w="802"/>
        <w:gridCol w:w="797"/>
        <w:gridCol w:w="884"/>
        <w:gridCol w:w="957"/>
      </w:tblGrid>
      <w:tr w:rsidR="00BC0E6A" w:rsidRPr="00C11644">
        <w:trPr>
          <w:jc w:val="center"/>
        </w:trPr>
        <w:tc>
          <w:tcPr>
            <w:tcW w:w="9337" w:type="dxa"/>
            <w:gridSpan w:val="7"/>
          </w:tcPr>
          <w:p w:rsidR="00BC0E6A" w:rsidRPr="00C11644" w:rsidRDefault="00A856C7">
            <w:pPr>
              <w:spacing w:after="0" w:line="280" w:lineRule="exact"/>
              <w:jc w:val="center"/>
              <w:rPr>
                <w:b/>
                <w:rtl/>
                <w:lang w:val="ar-SA"/>
              </w:rPr>
            </w:pPr>
            <w:r>
              <w:rPr>
                <w:rtl/>
                <w:lang w:val="ar-SA"/>
              </w:rPr>
              <w:lastRenderedPageBreak/>
              <w:br w:type="column"/>
            </w:r>
            <w:r w:rsidR="00BC0E6A" w:rsidRPr="00C11644">
              <w:rPr>
                <w:b/>
                <w:rtl/>
                <w:lang w:val="ar-SA"/>
              </w:rPr>
              <w:t>قياس واقع استدامة الأداء المؤسسي</w:t>
            </w:r>
          </w:p>
        </w:tc>
      </w:tr>
      <w:tr w:rsidR="00BC0E6A" w:rsidRPr="00C11644">
        <w:trPr>
          <w:jc w:val="center"/>
        </w:trPr>
        <w:tc>
          <w:tcPr>
            <w:tcW w:w="9337" w:type="dxa"/>
            <w:gridSpan w:val="7"/>
          </w:tcPr>
          <w:p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المؤسسي: </w:t>
            </w:r>
            <w:r w:rsidRPr="00C11644">
              <w:rPr>
                <w:sz w:val="26"/>
                <w:szCs w:val="26"/>
                <w:rtl/>
                <w:lang w:val="ar-SA"/>
              </w:rPr>
              <w:t xml:space="preserve">هو الاستغلال الأمثل لموارد الشركة وإمكانياتها المادية والبشرية بكفاءة وفعالية، من خلال تنفيذ مجموعة من الأنشطة والفعاليات، وتنفيذ العمليات حسب الاستراتيجيات والخطط والبرامج التي وضعتها الشركة والتي تمثل الربحية والاستمرارية والنمو. </w:t>
            </w:r>
          </w:p>
        </w:tc>
      </w:tr>
      <w:tr w:rsidR="00BC0E6A" w:rsidRPr="00C11644">
        <w:trPr>
          <w:jc w:val="center"/>
        </w:trPr>
        <w:tc>
          <w:tcPr>
            <w:tcW w:w="9337" w:type="dxa"/>
            <w:gridSpan w:val="7"/>
          </w:tcPr>
          <w:p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الاقتصادي: </w:t>
            </w:r>
            <w:r w:rsidRPr="00C11644">
              <w:rPr>
                <w:sz w:val="26"/>
                <w:szCs w:val="26"/>
                <w:rtl/>
                <w:lang w:val="ar-SA"/>
              </w:rPr>
              <w:t>عملية النمو وتعظيم الثروة المالية من خلال تحليل القوائم والتقارير المالية ويعتمد على النسب والمؤشرات المالية</w:t>
            </w:r>
          </w:p>
        </w:tc>
      </w:tr>
      <w:tr w:rsidR="00BC0E6A" w:rsidRPr="00C11644">
        <w:trPr>
          <w:jc w:val="center"/>
        </w:trPr>
        <w:tc>
          <w:tcPr>
            <w:tcW w:w="433"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الأداء الاقتصادي</w:t>
            </w:r>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تلتزم الشركة بالمعايير والأنظمة القانونية والاقتصادية المنصوص عليها من الجهات المختصّة</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تمنح الشركة المستهلك الحق في إعادة السلع أو استبدالها في حال وجود عيوب مصنعية فيها</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لا توفّر الشركة تعويضات للمستهلكين في حال تعرضهم لأي أضرار جراء استخدام منتجاتها</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يوجد صندوق شكاوى للمستهلكين أو موقع خاص لاستقبال الشكاوى ويتم الاهتمام بها ومعالجتها</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يوجد أنظمة رقابة للجودة بهدف زيادة مستوى الكفاءة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9337" w:type="dxa"/>
            <w:gridSpan w:val="7"/>
          </w:tcPr>
          <w:p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التنظيمي: </w:t>
            </w:r>
            <w:r w:rsidRPr="00C11644">
              <w:rPr>
                <w:sz w:val="26"/>
                <w:szCs w:val="26"/>
                <w:rtl/>
                <w:lang w:val="ar-SA"/>
              </w:rPr>
              <w:t xml:space="preserve">الطرق والكيفيات التي تعتمدها الشركة في المجال التنظيمي للوصول إلى تحقيق أهدافها </w:t>
            </w:r>
          </w:p>
        </w:tc>
      </w:tr>
      <w:tr w:rsidR="00BC0E6A" w:rsidRPr="00C11644">
        <w:trPr>
          <w:jc w:val="center"/>
        </w:trPr>
        <w:tc>
          <w:tcPr>
            <w:tcW w:w="433"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الأداء التنظيمي</w:t>
            </w:r>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يوجد هيكل تنظيمي رسمي متماسك للشركة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يتم استخدام معايير محددة في عملية توزيع المهام الوظيفية على الأفراد العاملين في الشركة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يتم التنسيق بين المستويات الإدارية المختلفة والعمل كفريق واحد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يتم مراجعة التعليمات الصادرة من قبل الإدارة العليا ويتم تنفيذها</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تقوم الشركة بتجديد الأقسام وتغييرها بما يتناسب مع الهيكل التنظيمي عند الحاجة لذلك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9337" w:type="dxa"/>
            <w:gridSpan w:val="7"/>
          </w:tcPr>
          <w:p w:rsidR="00BC0E6A" w:rsidRPr="00C11644" w:rsidRDefault="00BC0E6A">
            <w:pPr>
              <w:spacing w:after="0" w:line="280" w:lineRule="exact"/>
              <w:jc w:val="both"/>
              <w:rPr>
                <w:sz w:val="26"/>
                <w:szCs w:val="26"/>
                <w:rtl/>
                <w:lang w:val="ar-SA"/>
              </w:rPr>
            </w:pPr>
            <w:r w:rsidRPr="00C11644">
              <w:rPr>
                <w:b/>
                <w:sz w:val="26"/>
                <w:szCs w:val="26"/>
                <w:rtl/>
                <w:lang w:val="ar-SA"/>
              </w:rPr>
              <w:t xml:space="preserve">الأداء </w:t>
            </w:r>
            <w:proofErr w:type="spellStart"/>
            <w:r w:rsidRPr="00C11644">
              <w:rPr>
                <w:b/>
                <w:sz w:val="26"/>
                <w:szCs w:val="26"/>
                <w:rtl/>
                <w:lang w:val="ar-SA"/>
              </w:rPr>
              <w:t>الإجتماعي</w:t>
            </w:r>
            <w:proofErr w:type="spellEnd"/>
            <w:r w:rsidRPr="00C11644">
              <w:rPr>
                <w:b/>
                <w:sz w:val="26"/>
                <w:szCs w:val="26"/>
                <w:rtl/>
                <w:lang w:val="ar-SA"/>
              </w:rPr>
              <w:t xml:space="preserve">: </w:t>
            </w:r>
            <w:r w:rsidRPr="00C11644">
              <w:rPr>
                <w:sz w:val="26"/>
                <w:szCs w:val="26"/>
                <w:rtl/>
                <w:lang w:val="ar-SA"/>
              </w:rPr>
              <w:t xml:space="preserve">مدى تحقيق الشركة للرضا عند أفراد الشركة والمجتمع المحلي على مختلف المستويات والفئات ومساهمتها المجتمعية في تحقيق الخدمات والدعم للمجتمع </w:t>
            </w:r>
          </w:p>
        </w:tc>
      </w:tr>
      <w:tr w:rsidR="00BC0E6A" w:rsidRPr="00C11644">
        <w:trPr>
          <w:jc w:val="center"/>
        </w:trPr>
        <w:tc>
          <w:tcPr>
            <w:tcW w:w="433"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م</w:t>
            </w:r>
          </w:p>
        </w:tc>
        <w:tc>
          <w:tcPr>
            <w:tcW w:w="466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الأداء </w:t>
            </w:r>
            <w:proofErr w:type="spellStart"/>
            <w:r w:rsidRPr="00C11644">
              <w:rPr>
                <w:b/>
                <w:sz w:val="24"/>
                <w:szCs w:val="24"/>
                <w:rtl/>
                <w:lang w:val="ar-SA"/>
              </w:rPr>
              <w:t>الإجتماعي</w:t>
            </w:r>
            <w:proofErr w:type="spellEnd"/>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بشدة </w:t>
            </w:r>
          </w:p>
        </w:tc>
        <w:tc>
          <w:tcPr>
            <w:tcW w:w="802"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موافق </w:t>
            </w:r>
          </w:p>
        </w:tc>
        <w:tc>
          <w:tcPr>
            <w:tcW w:w="79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محايد </w:t>
            </w:r>
          </w:p>
        </w:tc>
        <w:tc>
          <w:tcPr>
            <w:tcW w:w="884"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 xml:space="preserve">غير موافق </w:t>
            </w:r>
          </w:p>
        </w:tc>
        <w:tc>
          <w:tcPr>
            <w:tcW w:w="957" w:type="dxa"/>
            <w:shd w:val="clear" w:color="auto" w:fill="D9D9D9"/>
            <w:vAlign w:val="center"/>
          </w:tcPr>
          <w:p w:rsidR="00BC0E6A" w:rsidRPr="00C11644" w:rsidRDefault="00BC0E6A">
            <w:pPr>
              <w:spacing w:after="0" w:line="280" w:lineRule="exact"/>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1</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تدعم الشركة المشروعات الأساسية (المدارس، </w:t>
            </w:r>
            <w:proofErr w:type="spellStart"/>
            <w:r w:rsidRPr="00C11644">
              <w:rPr>
                <w:sz w:val="26"/>
                <w:szCs w:val="26"/>
                <w:rtl/>
                <w:lang w:val="ar-SA"/>
              </w:rPr>
              <w:t>المستشفيات</w:t>
            </w:r>
            <w:proofErr w:type="gramStart"/>
            <w:r w:rsidRPr="00C11644">
              <w:rPr>
                <w:sz w:val="26"/>
                <w:szCs w:val="26"/>
                <w:rtl/>
                <w:lang w:val="ar-SA"/>
              </w:rPr>
              <w:t>..الخ</w:t>
            </w:r>
            <w:proofErr w:type="spellEnd"/>
            <w:proofErr w:type="gramEnd"/>
            <w:r w:rsidRPr="00C11644">
              <w:rPr>
                <w:sz w:val="26"/>
                <w:szCs w:val="26"/>
                <w:rtl/>
                <w:lang w:val="ar-SA"/>
              </w:rPr>
              <w:t>) لصالح المجتمع المحلي</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2</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توفر الشركة فرص عمل لجميع أفراد المجتمع بشكل متساوٍ داخل الشركة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3</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يتم تقييم الأعمال التي تقوم بها الشركة تجاه المجتمع بشكل مستمر</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4</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تحتوي رسالة الشركة على نص يدعم القيم الأخلاقية </w:t>
            </w:r>
            <w:proofErr w:type="spellStart"/>
            <w:r w:rsidRPr="00C11644">
              <w:rPr>
                <w:sz w:val="26"/>
                <w:szCs w:val="26"/>
                <w:rtl/>
                <w:lang w:val="ar-SA"/>
              </w:rPr>
              <w:t>والإجتماعية</w:t>
            </w:r>
            <w:proofErr w:type="spellEnd"/>
            <w:r w:rsidRPr="00C11644">
              <w:rPr>
                <w:sz w:val="26"/>
                <w:szCs w:val="26"/>
                <w:rtl/>
                <w:lang w:val="ar-SA"/>
              </w:rPr>
              <w:t xml:space="preserve">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r w:rsidR="00BC0E6A" w:rsidRPr="00C11644">
        <w:trPr>
          <w:jc w:val="center"/>
        </w:trPr>
        <w:tc>
          <w:tcPr>
            <w:tcW w:w="433" w:type="dxa"/>
          </w:tcPr>
          <w:p w:rsidR="00BC0E6A" w:rsidRPr="00C11644" w:rsidRDefault="00BC0E6A">
            <w:pPr>
              <w:spacing w:after="0" w:line="280" w:lineRule="exact"/>
              <w:jc w:val="center"/>
              <w:rPr>
                <w:sz w:val="26"/>
                <w:szCs w:val="26"/>
                <w:rtl/>
                <w:lang w:val="ar-SA"/>
              </w:rPr>
            </w:pPr>
            <w:r w:rsidRPr="00C11644">
              <w:rPr>
                <w:sz w:val="26"/>
                <w:szCs w:val="26"/>
                <w:rtl/>
                <w:lang w:val="ar-SA"/>
              </w:rPr>
              <w:t>5</w:t>
            </w:r>
          </w:p>
        </w:tc>
        <w:tc>
          <w:tcPr>
            <w:tcW w:w="4662" w:type="dxa"/>
          </w:tcPr>
          <w:p w:rsidR="00BC0E6A" w:rsidRPr="00C11644" w:rsidRDefault="00BC0E6A">
            <w:pPr>
              <w:spacing w:after="0" w:line="280" w:lineRule="exact"/>
              <w:jc w:val="both"/>
              <w:rPr>
                <w:sz w:val="26"/>
                <w:szCs w:val="26"/>
                <w:rtl/>
                <w:lang w:val="ar-SA"/>
              </w:rPr>
            </w:pPr>
            <w:r w:rsidRPr="00C11644">
              <w:rPr>
                <w:sz w:val="26"/>
                <w:szCs w:val="26"/>
                <w:rtl/>
                <w:lang w:val="ar-SA"/>
              </w:rPr>
              <w:t xml:space="preserve">تعمل الشركة بأنظمة حماية المستهلك وتلتزم بقوانينها </w:t>
            </w:r>
          </w:p>
        </w:tc>
        <w:tc>
          <w:tcPr>
            <w:tcW w:w="802" w:type="dxa"/>
          </w:tcPr>
          <w:p w:rsidR="00BC0E6A" w:rsidRPr="00C11644" w:rsidRDefault="00BC0E6A">
            <w:pPr>
              <w:spacing w:after="0" w:line="280" w:lineRule="exact"/>
              <w:jc w:val="center"/>
              <w:rPr>
                <w:sz w:val="24"/>
                <w:szCs w:val="24"/>
                <w:rtl/>
                <w:lang w:val="ar-SA"/>
              </w:rPr>
            </w:pPr>
          </w:p>
        </w:tc>
        <w:tc>
          <w:tcPr>
            <w:tcW w:w="802" w:type="dxa"/>
          </w:tcPr>
          <w:p w:rsidR="00BC0E6A" w:rsidRPr="00C11644" w:rsidRDefault="00BC0E6A">
            <w:pPr>
              <w:spacing w:after="0" w:line="280" w:lineRule="exact"/>
              <w:jc w:val="center"/>
              <w:rPr>
                <w:sz w:val="24"/>
                <w:szCs w:val="24"/>
                <w:rtl/>
                <w:lang w:val="ar-SA"/>
              </w:rPr>
            </w:pPr>
          </w:p>
        </w:tc>
        <w:tc>
          <w:tcPr>
            <w:tcW w:w="797" w:type="dxa"/>
          </w:tcPr>
          <w:p w:rsidR="00BC0E6A" w:rsidRPr="00C11644" w:rsidRDefault="00BC0E6A">
            <w:pPr>
              <w:spacing w:after="0" w:line="280" w:lineRule="exact"/>
              <w:jc w:val="center"/>
              <w:rPr>
                <w:sz w:val="24"/>
                <w:szCs w:val="24"/>
                <w:rtl/>
                <w:lang w:val="ar-SA"/>
              </w:rPr>
            </w:pPr>
          </w:p>
        </w:tc>
        <w:tc>
          <w:tcPr>
            <w:tcW w:w="884" w:type="dxa"/>
          </w:tcPr>
          <w:p w:rsidR="00BC0E6A" w:rsidRPr="00C11644" w:rsidRDefault="00BC0E6A">
            <w:pPr>
              <w:spacing w:after="0" w:line="280" w:lineRule="exact"/>
              <w:jc w:val="center"/>
              <w:rPr>
                <w:sz w:val="24"/>
                <w:szCs w:val="24"/>
                <w:rtl/>
                <w:lang w:val="ar-SA"/>
              </w:rPr>
            </w:pPr>
          </w:p>
        </w:tc>
        <w:tc>
          <w:tcPr>
            <w:tcW w:w="957" w:type="dxa"/>
          </w:tcPr>
          <w:p w:rsidR="00BC0E6A" w:rsidRPr="00C11644" w:rsidRDefault="00BC0E6A">
            <w:pPr>
              <w:spacing w:after="0" w:line="280" w:lineRule="exact"/>
              <w:jc w:val="center"/>
              <w:rPr>
                <w:sz w:val="24"/>
                <w:szCs w:val="24"/>
                <w:rtl/>
                <w:lang w:val="ar-SA"/>
              </w:rPr>
            </w:pPr>
          </w:p>
        </w:tc>
      </w:tr>
    </w:tbl>
    <w:p w:rsidR="00A856C7" w:rsidRDefault="00A856C7">
      <w:pPr>
        <w:spacing w:after="0" w:line="240" w:lineRule="auto"/>
        <w:rPr>
          <w:rtl/>
          <w:lang w:val="ar-SA"/>
        </w:rPr>
      </w:pPr>
    </w:p>
    <w:p w:rsidR="00A856C7" w:rsidRDefault="00A856C7">
      <w:pPr>
        <w:bidi w:val="0"/>
        <w:rPr>
          <w:rtl/>
          <w:lang w:val="ar-SA"/>
        </w:rPr>
      </w:pPr>
      <w:r>
        <w:rPr>
          <w:rtl/>
          <w:lang w:val="ar-SA"/>
        </w:rPr>
        <w:br w:type="page"/>
      </w:r>
    </w:p>
    <w:p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trPr>
          <w:jc w:val="center"/>
        </w:trPr>
        <w:tc>
          <w:tcPr>
            <w:tcW w:w="9443" w:type="dxa"/>
            <w:gridSpan w:val="7"/>
          </w:tcPr>
          <w:p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البيئي: </w:t>
            </w:r>
            <w:r w:rsidRPr="00C11644">
              <w:rPr>
                <w:sz w:val="26"/>
                <w:szCs w:val="26"/>
                <w:rtl/>
                <w:lang w:val="ar-SA"/>
              </w:rPr>
              <w:t xml:space="preserve">المشاركة الفعّالة للشركة في تنمية بيئتها وتطويرها والحفاظ عليها من التلوث </w:t>
            </w:r>
          </w:p>
        </w:tc>
      </w:tr>
      <w:tr w:rsidR="00BC0E6A" w:rsidRPr="00C11644">
        <w:trPr>
          <w:jc w:val="center"/>
        </w:trPr>
        <w:tc>
          <w:tcPr>
            <w:tcW w:w="443"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الأداء البيئي</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تلتزم الشركة باللوائح الخاصة بحماية البيئة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تُعدّ حماية البيئة ركيزة أساسية في ثقافة الشركة ورسالتها</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تهتم الشركة بالمحافظة على البيئة من التلّوث باستخدام أدوات صديقة للبيئة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يتم تدريب الموظفين وتوعيتهم بأهمية الحفاظ على البيئة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يوجد خطط للتعامل مع أي تلوث قد يحصل في الشركة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bl>
    <w:p w:rsidR="00BC0E6A" w:rsidRPr="00C11644" w:rsidRDefault="00BC0E6A">
      <w:pPr>
        <w:spacing w:after="0" w:line="240" w:lineRule="auto"/>
        <w:rPr>
          <w:rtl/>
          <w:lang w:val="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
        <w:gridCol w:w="4376"/>
        <w:gridCol w:w="897"/>
        <w:gridCol w:w="897"/>
        <w:gridCol w:w="897"/>
        <w:gridCol w:w="808"/>
        <w:gridCol w:w="1076"/>
      </w:tblGrid>
      <w:tr w:rsidR="00BC0E6A" w:rsidRPr="00C11644">
        <w:trPr>
          <w:jc w:val="center"/>
        </w:trPr>
        <w:tc>
          <w:tcPr>
            <w:tcW w:w="9443" w:type="dxa"/>
            <w:gridSpan w:val="7"/>
          </w:tcPr>
          <w:p w:rsidR="00BC0E6A" w:rsidRPr="00C11644" w:rsidRDefault="00BC0E6A">
            <w:pPr>
              <w:spacing w:after="0" w:line="240" w:lineRule="auto"/>
              <w:jc w:val="both"/>
              <w:rPr>
                <w:sz w:val="26"/>
                <w:szCs w:val="26"/>
                <w:rtl/>
                <w:lang w:val="ar-SA"/>
              </w:rPr>
            </w:pPr>
            <w:r w:rsidRPr="00C11644">
              <w:rPr>
                <w:b/>
                <w:sz w:val="26"/>
                <w:szCs w:val="26"/>
                <w:rtl/>
                <w:lang w:val="ar-SA"/>
              </w:rPr>
              <w:t xml:space="preserve">الأداء المالي: </w:t>
            </w:r>
            <w:r w:rsidRPr="00C11644">
              <w:rPr>
                <w:sz w:val="26"/>
                <w:szCs w:val="26"/>
                <w:rtl/>
                <w:lang w:val="ar-SA"/>
              </w:rPr>
              <w:t xml:space="preserve">مدى قدرة الشركة على تحقيق أهدافها من خلال النسب المالية والمؤشرات  </w:t>
            </w:r>
          </w:p>
        </w:tc>
      </w:tr>
      <w:tr w:rsidR="00BC0E6A" w:rsidRPr="00C11644">
        <w:trPr>
          <w:jc w:val="center"/>
        </w:trPr>
        <w:tc>
          <w:tcPr>
            <w:tcW w:w="443"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م</w:t>
            </w:r>
          </w:p>
        </w:tc>
        <w:tc>
          <w:tcPr>
            <w:tcW w:w="441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الأداء المالي</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بشدة </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موافق </w:t>
            </w:r>
          </w:p>
        </w:tc>
        <w:tc>
          <w:tcPr>
            <w:tcW w:w="90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محايد </w:t>
            </w:r>
          </w:p>
        </w:tc>
        <w:tc>
          <w:tcPr>
            <w:tcW w:w="81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 xml:space="preserve">غير موافق </w:t>
            </w:r>
          </w:p>
        </w:tc>
        <w:tc>
          <w:tcPr>
            <w:tcW w:w="1080" w:type="dxa"/>
            <w:shd w:val="clear" w:color="auto" w:fill="D9D9D9"/>
            <w:vAlign w:val="center"/>
          </w:tcPr>
          <w:p w:rsidR="00BC0E6A" w:rsidRPr="00C11644" w:rsidRDefault="00BC0E6A">
            <w:pPr>
              <w:spacing w:after="0" w:line="240" w:lineRule="auto"/>
              <w:jc w:val="center"/>
              <w:rPr>
                <w:b/>
                <w:sz w:val="24"/>
                <w:szCs w:val="24"/>
                <w:rtl/>
                <w:lang w:val="ar-SA"/>
              </w:rPr>
            </w:pPr>
            <w:r w:rsidRPr="00C11644">
              <w:rPr>
                <w:b/>
                <w:sz w:val="24"/>
                <w:szCs w:val="24"/>
                <w:rtl/>
                <w:lang w:val="ar-SA"/>
              </w:rPr>
              <w:t>غير موافق بشدة</w:t>
            </w: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1</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تحقق الشركة هامشاً </w:t>
            </w:r>
            <w:proofErr w:type="spellStart"/>
            <w:r w:rsidRPr="00C11644">
              <w:rPr>
                <w:sz w:val="26"/>
                <w:szCs w:val="26"/>
                <w:rtl/>
                <w:lang w:val="ar-SA"/>
              </w:rPr>
              <w:t>ربحياً</w:t>
            </w:r>
            <w:proofErr w:type="spellEnd"/>
            <w:r w:rsidRPr="00C11644">
              <w:rPr>
                <w:sz w:val="26"/>
                <w:szCs w:val="26"/>
                <w:rtl/>
                <w:lang w:val="ar-SA"/>
              </w:rPr>
              <w:t xml:space="preserve"> يتوافق مع أنشطتها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2</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تتمتع الشركة بكفاءة مضاعفة الأرباح من خلال استثمار الأموال وزيادة المبيعات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3</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يتميز العائد على حقوق الملكية بالنمو والتطور</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4</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تملك الشركة هامش أمان مالي يساعد على تحقيق التوازن والاستمرار لضمان الاستدامة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r w:rsidR="00BC0E6A" w:rsidRPr="00C11644">
        <w:trPr>
          <w:jc w:val="center"/>
        </w:trPr>
        <w:tc>
          <w:tcPr>
            <w:tcW w:w="443" w:type="dxa"/>
          </w:tcPr>
          <w:p w:rsidR="00BC0E6A" w:rsidRPr="00C11644" w:rsidRDefault="00BC0E6A">
            <w:pPr>
              <w:spacing w:after="0" w:line="240" w:lineRule="auto"/>
              <w:jc w:val="center"/>
              <w:rPr>
                <w:sz w:val="26"/>
                <w:szCs w:val="26"/>
                <w:rtl/>
                <w:lang w:val="ar-SA"/>
              </w:rPr>
            </w:pPr>
            <w:r w:rsidRPr="00C11644">
              <w:rPr>
                <w:sz w:val="26"/>
                <w:szCs w:val="26"/>
                <w:rtl/>
                <w:lang w:val="ar-SA"/>
              </w:rPr>
              <w:t>5</w:t>
            </w:r>
          </w:p>
        </w:tc>
        <w:tc>
          <w:tcPr>
            <w:tcW w:w="4410" w:type="dxa"/>
          </w:tcPr>
          <w:p w:rsidR="00BC0E6A" w:rsidRPr="00C11644" w:rsidRDefault="00BC0E6A">
            <w:pPr>
              <w:spacing w:after="0" w:line="240" w:lineRule="auto"/>
              <w:jc w:val="both"/>
              <w:rPr>
                <w:sz w:val="26"/>
                <w:szCs w:val="26"/>
                <w:rtl/>
                <w:lang w:val="ar-SA"/>
              </w:rPr>
            </w:pPr>
            <w:r w:rsidRPr="00C11644">
              <w:rPr>
                <w:sz w:val="26"/>
                <w:szCs w:val="26"/>
                <w:rtl/>
                <w:lang w:val="ar-SA"/>
              </w:rPr>
              <w:t xml:space="preserve">تستطيع الشركة الوفاء بديونها (إن وجد) في الوقت المحدد </w:t>
            </w: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900" w:type="dxa"/>
          </w:tcPr>
          <w:p w:rsidR="00BC0E6A" w:rsidRPr="00C11644" w:rsidRDefault="00BC0E6A">
            <w:pPr>
              <w:spacing w:after="0" w:line="240" w:lineRule="auto"/>
              <w:jc w:val="center"/>
              <w:rPr>
                <w:sz w:val="24"/>
                <w:szCs w:val="24"/>
                <w:rtl/>
                <w:lang w:val="ar-SA"/>
              </w:rPr>
            </w:pPr>
          </w:p>
        </w:tc>
        <w:tc>
          <w:tcPr>
            <w:tcW w:w="810" w:type="dxa"/>
          </w:tcPr>
          <w:p w:rsidR="00BC0E6A" w:rsidRPr="00C11644" w:rsidRDefault="00BC0E6A">
            <w:pPr>
              <w:spacing w:after="0" w:line="240" w:lineRule="auto"/>
              <w:jc w:val="center"/>
              <w:rPr>
                <w:sz w:val="24"/>
                <w:szCs w:val="24"/>
                <w:rtl/>
                <w:lang w:val="ar-SA"/>
              </w:rPr>
            </w:pPr>
          </w:p>
        </w:tc>
        <w:tc>
          <w:tcPr>
            <w:tcW w:w="1080" w:type="dxa"/>
          </w:tcPr>
          <w:p w:rsidR="00BC0E6A" w:rsidRPr="00C11644" w:rsidRDefault="00BC0E6A">
            <w:pPr>
              <w:spacing w:after="0" w:line="240" w:lineRule="auto"/>
              <w:jc w:val="center"/>
              <w:rPr>
                <w:sz w:val="24"/>
                <w:szCs w:val="24"/>
                <w:rtl/>
                <w:lang w:val="ar-SA"/>
              </w:rPr>
            </w:pPr>
          </w:p>
        </w:tc>
      </w:tr>
    </w:tbl>
    <w:p w:rsidR="00BC0E6A" w:rsidRPr="00C11644" w:rsidRDefault="00BC0E6A">
      <w:pPr>
        <w:spacing w:after="0" w:line="240" w:lineRule="auto"/>
        <w:rPr>
          <w:rtl/>
          <w:lang w:val="ar-SA"/>
        </w:rPr>
      </w:pPr>
    </w:p>
    <w:p w:rsidR="00BC0E6A" w:rsidRPr="00C11644" w:rsidRDefault="00BC0E6A">
      <w:pPr>
        <w:spacing w:after="0" w:line="240" w:lineRule="auto"/>
        <w:rPr>
          <w:b/>
          <w:sz w:val="28"/>
          <w:szCs w:val="28"/>
          <w:rtl/>
          <w:lang w:val="ar-SA"/>
        </w:rPr>
      </w:pPr>
      <w:r w:rsidRPr="00C11644">
        <w:rPr>
          <w:b/>
          <w:sz w:val="28"/>
          <w:szCs w:val="28"/>
          <w:rtl/>
          <w:lang w:val="ar-SA"/>
        </w:rPr>
        <w:t xml:space="preserve">ملاحظة: في حال وجود إضافات نرجو كتابتها </w:t>
      </w:r>
    </w:p>
    <w:p w:rsidR="00BC0E6A" w:rsidRPr="00C11644" w:rsidRDefault="00BC0E6A">
      <w:pPr>
        <w:spacing w:after="0" w:line="240" w:lineRule="auto"/>
        <w:jc w:val="both"/>
        <w:rPr>
          <w:sz w:val="24"/>
          <w:szCs w:val="24"/>
          <w:rtl/>
          <w:lang w:val="ar-SA"/>
        </w:rPr>
      </w:pPr>
      <w:r w:rsidRPr="00C11644">
        <w:rPr>
          <w:sz w:val="24"/>
          <w:szCs w:val="24"/>
          <w:rtl/>
          <w:lang w:val="ar-SA"/>
        </w:rPr>
        <w:t>........................................................................................................................................................................................................................................</w:t>
      </w:r>
    </w:p>
    <w:p w:rsidR="00BC0E6A" w:rsidRPr="00C11644" w:rsidRDefault="00BC0E6A">
      <w:pPr>
        <w:spacing w:after="0" w:line="240" w:lineRule="auto"/>
        <w:jc w:val="both"/>
        <w:rPr>
          <w:sz w:val="24"/>
          <w:szCs w:val="24"/>
        </w:rPr>
      </w:pPr>
      <w:r w:rsidRPr="00C11644">
        <w:rPr>
          <w:sz w:val="24"/>
          <w:szCs w:val="24"/>
          <w:rtl/>
          <w:lang w:val="ar-SA"/>
        </w:rPr>
        <w:t>........................................................................................................................................................................................................................................</w:t>
      </w:r>
    </w:p>
    <w:p w:rsidR="00BC0E6A" w:rsidRPr="00C11644" w:rsidRDefault="00BC0E6A">
      <w:pPr>
        <w:spacing w:after="0" w:line="240" w:lineRule="auto"/>
        <w:jc w:val="both"/>
        <w:rPr>
          <w:sz w:val="24"/>
          <w:szCs w:val="24"/>
        </w:rPr>
      </w:pPr>
      <w:r w:rsidRPr="00C11644">
        <w:rPr>
          <w:sz w:val="24"/>
          <w:szCs w:val="24"/>
          <w:rtl/>
          <w:lang w:val="ar-SA"/>
        </w:rPr>
        <w:t>........................................................................................................................................................................................................................................</w:t>
      </w:r>
    </w:p>
    <w:p w:rsidR="00BC0E6A" w:rsidRPr="00C11644" w:rsidRDefault="00BC0E6A">
      <w:pPr>
        <w:spacing w:after="0" w:line="240" w:lineRule="auto"/>
        <w:jc w:val="both"/>
      </w:pPr>
      <w:r w:rsidRPr="00C11644">
        <w:rPr>
          <w:sz w:val="24"/>
          <w:szCs w:val="24"/>
          <w:rtl/>
          <w:lang w:val="ar-SA"/>
        </w:rPr>
        <w:t>.........................................................................................................................................................................................................................................</w:t>
      </w:r>
    </w:p>
    <w:p w:rsidR="00BC0E6A" w:rsidRPr="00C11644" w:rsidRDefault="00BC0E6A">
      <w:pPr>
        <w:spacing w:after="0" w:line="240" w:lineRule="auto"/>
        <w:jc w:val="center"/>
        <w:rPr>
          <w:sz w:val="28"/>
          <w:szCs w:val="28"/>
          <w:rtl/>
          <w:lang w:val="ar-SA"/>
        </w:rPr>
      </w:pPr>
      <w:r w:rsidRPr="00C11644">
        <w:rPr>
          <w:sz w:val="28"/>
          <w:szCs w:val="28"/>
          <w:rtl/>
          <w:lang w:val="ar-SA"/>
        </w:rPr>
        <w:t>وتفضلوا بقبول جزيل الشكر والامتنان ،،،،،</w:t>
      </w:r>
    </w:p>
    <w:p w:rsidR="00BC0E6A" w:rsidRPr="00C11644" w:rsidRDefault="00BC0E6A">
      <w:pPr>
        <w:spacing w:after="0" w:line="240" w:lineRule="auto"/>
        <w:jc w:val="center"/>
        <w:rPr>
          <w:sz w:val="28"/>
          <w:szCs w:val="28"/>
          <w:rtl/>
          <w:lang w:val="ar-SA"/>
        </w:rPr>
      </w:pPr>
    </w:p>
    <w:p w:rsidR="00BC0E6A" w:rsidRPr="00C11644" w:rsidRDefault="00BC0E6A">
      <w:pPr>
        <w:spacing w:after="0" w:line="240" w:lineRule="auto"/>
        <w:jc w:val="center"/>
      </w:pP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r>
      <w:r w:rsidRPr="00C11644">
        <w:rPr>
          <w:b/>
          <w:sz w:val="28"/>
          <w:szCs w:val="28"/>
          <w:rtl/>
          <w:lang w:val="ar-SA"/>
        </w:rPr>
        <w:tab/>
        <w:t xml:space="preserve">                                   م. فراس محمد سعود السقّاط </w:t>
      </w:r>
    </w:p>
    <w:p w:rsidR="00BC0E6A" w:rsidRPr="00C11644" w:rsidRDefault="00BC0E6A">
      <w:pPr>
        <w:tabs>
          <w:tab w:val="left" w:pos="720"/>
        </w:tabs>
        <w:spacing w:after="0" w:line="240" w:lineRule="auto"/>
        <w:ind w:left="467" w:hanging="467"/>
        <w:jc w:val="center"/>
        <w:rPr>
          <w:sz w:val="24"/>
          <w:szCs w:val="24"/>
          <w:rtl/>
          <w:lang w:val="ar-SA"/>
        </w:rPr>
      </w:pPr>
    </w:p>
    <w:sectPr w:rsidR="00BC0E6A" w:rsidRPr="00C11644" w:rsidSect="00553173">
      <w:footerReference w:type="first" r:id="rId29"/>
      <w:pgSz w:w="12240" w:h="15840"/>
      <w:pgMar w:top="1418" w:right="1418"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F40DC" w:rsidRDefault="003F40DC">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3F40DC" w:rsidRDefault="003F40DC">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l?r ?S?V?b?N"/>
    <w:panose1 w:val="020B06090702050802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Calibri Light">
    <w:altName w:val="Calibri"/>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AGA Arabesque">
    <w:altName w:val="AGA Arabesque"/>
    <w:panose1 w:val="05010101010101010101"/>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UD Digi Kyokasho N-R">
    <w:altName w:val="Yu Gothic UI Semilight"/>
    <w:charset w:val="80"/>
    <w:family w:val="roman"/>
    <w:pitch w:val="variable"/>
    <w:sig w:usb0="800002A3" w:usb1="2AC7ECFA"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6569" w:rsidRDefault="00526569" w:rsidP="00817DF7">
    <w:pPr>
      <w:pStyle w:val="a8"/>
      <w:spacing w:before="240"/>
      <w:jc w:val="center"/>
      <w:rPr>
        <w:rFonts w:asci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Pr="0082307A">
      <w:rPr>
        <w:rFonts w:cs="SimSun"/>
        <w:noProof/>
        <w:sz w:val="24"/>
        <w:szCs w:val="24"/>
        <w:rtl/>
        <w:lang w:val="ar-SA"/>
      </w:rPr>
      <w:t>6</w:t>
    </w:r>
    <w:r>
      <w:rPr>
        <w:rFonts w:ascii="Times New Roman" w:hAnsi="Times New Roman" w:cs="Times New Roman"/>
        <w:sz w:val="24"/>
        <w:szCs w:val="24"/>
      </w:rPr>
      <w:fldChar w:fldCharType="end"/>
    </w:r>
  </w:p>
  <w:p w:rsidR="00526569" w:rsidRDefault="00526569">
    <w:pPr>
      <w:pStyle w:val="a8"/>
      <w:rPr>
        <w:rFonts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26569" w:rsidRDefault="0052656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F40DC" w:rsidRDefault="003F40DC">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3F40DC" w:rsidRDefault="003F40DC">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5A0B2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F5ADAF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47212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612C0F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4DA367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052E17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1AE5F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CD420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CA9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7833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52C1D"/>
    <w:multiLevelType w:val="hybridMultilevel"/>
    <w:tmpl w:val="00752C1D"/>
    <w:lvl w:ilvl="0" w:tplc="FFFFFFFF">
      <w:start w:val="1"/>
      <w:numFmt w:val="decimal"/>
      <w:lvlText w:val="%1."/>
      <w:lvlJc w:val="left"/>
      <w:pPr>
        <w:ind w:left="720" w:hanging="360"/>
      </w:pPr>
      <w:rPr>
        <w:rFonts w:cs="Times New Roman"/>
      </w:rPr>
    </w:lvl>
    <w:lvl w:ilvl="1" w:tplc="FFFFFFFF">
      <w:start w:val="1"/>
      <w:numFmt w:val="bullet"/>
      <w:lvlText w:val="o"/>
      <w:lvlJc w:val="left"/>
      <w:pPr>
        <w:ind w:left="1440" w:hanging="360"/>
      </w:pPr>
      <w:rPr>
        <w:rFonts w:ascii="Courier New" w:eastAsia="SimSun" w:hAnsi="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 w15:restartNumberingAfterBreak="0">
    <w:nsid w:val="043757FF"/>
    <w:multiLevelType w:val="hybridMultilevel"/>
    <w:tmpl w:val="043757FF"/>
    <w:lvl w:ilvl="0" w:tplc="FFFFFFFF">
      <w:start w:val="1"/>
      <w:numFmt w:val="bullet"/>
      <w:lvlText w:val="o"/>
      <w:lvlJc w:val="left"/>
      <w:pPr>
        <w:ind w:left="720" w:hanging="360"/>
      </w:pPr>
      <w:rPr>
        <w:rFonts w:ascii="Courier New" w:eastAsia="SimSun" w:hAnsi="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04532672"/>
    <w:multiLevelType w:val="hybridMultilevel"/>
    <w:tmpl w:val="0453267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13" w15:restartNumberingAfterBreak="0">
    <w:nsid w:val="050F46F2"/>
    <w:multiLevelType w:val="hybridMultilevel"/>
    <w:tmpl w:val="050F46F2"/>
    <w:lvl w:ilvl="0" w:tplc="FFFFFFFF">
      <w:numFmt w:val="bullet"/>
      <w:lvlText w:val=""/>
      <w:lvlJc w:val="left"/>
      <w:pPr>
        <w:ind w:left="720" w:hanging="360"/>
      </w:pPr>
      <w:rPr>
        <w:rFonts w:ascii="Symbol" w:eastAsia="Times New Roma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4" w15:restartNumberingAfterBreak="0">
    <w:nsid w:val="061B7483"/>
    <w:multiLevelType w:val="hybridMultilevel"/>
    <w:tmpl w:val="061B7483"/>
    <w:lvl w:ilvl="0" w:tplc="FFFFFFFF">
      <w:start w:val="1"/>
      <w:numFmt w:val="decimal"/>
      <w:lvlText w:val="%1."/>
      <w:lvlJc w:val="left"/>
      <w:pPr>
        <w:tabs>
          <w:tab w:val="num" w:pos="720"/>
        </w:tabs>
        <w:ind w:left="720" w:hanging="360"/>
      </w:pPr>
      <w:rPr>
        <w:rFonts w:cs="Times New Roman"/>
      </w:rPr>
    </w:lvl>
    <w:lvl w:ilvl="1" w:tplc="FFFFFFFF">
      <w:start w:val="1"/>
      <w:numFmt w:val="bullet"/>
      <w:lvlText w:val="o"/>
      <w:lvlJc w:val="left"/>
      <w:pPr>
        <w:tabs>
          <w:tab w:val="num" w:pos="1440"/>
        </w:tabs>
        <w:ind w:left="1440" w:hanging="360"/>
      </w:pPr>
      <w:rPr>
        <w:rFonts w:ascii="Courier New" w:eastAsia="SimSun" w:hAnsi="Times New Roman"/>
      </w:rPr>
    </w:lvl>
    <w:lvl w:ilvl="2" w:tplc="FFFFFFFF">
      <w:start w:val="1"/>
      <w:numFmt w:val="decimal"/>
      <w:lvlText w:val="%3-"/>
      <w:lvlJc w:val="left"/>
      <w:pPr>
        <w:ind w:left="2160" w:hanging="360"/>
      </w:pPr>
      <w:rPr>
        <w:rFonts w:cs="Times New Roman"/>
      </w:rPr>
    </w:lvl>
    <w:lvl w:ilvl="3" w:tplc="FFFFFFFF">
      <w:start w:val="3"/>
      <w:numFmt w:val="decimal"/>
      <w:lvlText w:val="%4"/>
      <w:lvlJc w:val="left"/>
      <w:pPr>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15:restartNumberingAfterBreak="0">
    <w:nsid w:val="09D15281"/>
    <w:multiLevelType w:val="hybridMultilevel"/>
    <w:tmpl w:val="09D15281"/>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6" w15:restartNumberingAfterBreak="0">
    <w:nsid w:val="0AAF0BC0"/>
    <w:multiLevelType w:val="hybridMultilevel"/>
    <w:tmpl w:val="0AAF0BC0"/>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17" w15:restartNumberingAfterBreak="0">
    <w:nsid w:val="0DCE56F1"/>
    <w:multiLevelType w:val="hybridMultilevel"/>
    <w:tmpl w:val="431AD1F4"/>
    <w:lvl w:ilvl="0" w:tplc="B308E48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F245D5"/>
    <w:multiLevelType w:val="hybridMultilevel"/>
    <w:tmpl w:val="10F245D5"/>
    <w:lvl w:ilvl="0" w:tplc="FFFFFFFF">
      <w:start w:val="1"/>
      <w:numFmt w:val="bullet"/>
      <w:lvlText w:val=""/>
      <w:lvlJc w:val="left"/>
      <w:pPr>
        <w:ind w:left="1457" w:hanging="360"/>
      </w:pPr>
      <w:rPr>
        <w:rFonts w:ascii="Symbol" w:eastAsia="SimSun" w:hAnsi="Symbol"/>
      </w:rPr>
    </w:lvl>
    <w:lvl w:ilvl="1" w:tplc="FFFFFFFF">
      <w:start w:val="1"/>
      <w:numFmt w:val="bullet"/>
      <w:lvlText w:val="o"/>
      <w:lvlJc w:val="left"/>
      <w:pPr>
        <w:ind w:left="2177" w:hanging="360"/>
      </w:pPr>
      <w:rPr>
        <w:rFonts w:ascii="Courier New" w:eastAsia="SimSun" w:hAnsi="Times New Roman"/>
      </w:rPr>
    </w:lvl>
    <w:lvl w:ilvl="2" w:tplc="FFFFFFFF">
      <w:start w:val="1"/>
      <w:numFmt w:val="bullet"/>
      <w:lvlText w:val=""/>
      <w:lvlJc w:val="left"/>
      <w:pPr>
        <w:ind w:left="2897" w:hanging="360"/>
      </w:pPr>
      <w:rPr>
        <w:rFonts w:ascii="Wingdings" w:eastAsia="SimSun" w:hAnsi="Wingdings"/>
      </w:rPr>
    </w:lvl>
    <w:lvl w:ilvl="3" w:tplc="FFFFFFFF">
      <w:start w:val="1"/>
      <w:numFmt w:val="bullet"/>
      <w:lvlText w:val=""/>
      <w:lvlJc w:val="left"/>
      <w:pPr>
        <w:ind w:left="3617" w:hanging="360"/>
      </w:pPr>
      <w:rPr>
        <w:rFonts w:ascii="Symbol" w:eastAsia="SimSun" w:hAnsi="Symbol"/>
      </w:rPr>
    </w:lvl>
    <w:lvl w:ilvl="4" w:tplc="FFFFFFFF">
      <w:start w:val="1"/>
      <w:numFmt w:val="bullet"/>
      <w:lvlText w:val="o"/>
      <w:lvlJc w:val="left"/>
      <w:pPr>
        <w:ind w:left="4337" w:hanging="360"/>
      </w:pPr>
      <w:rPr>
        <w:rFonts w:ascii="Courier New" w:eastAsia="SimSun" w:hAnsi="Times New Roman"/>
      </w:rPr>
    </w:lvl>
    <w:lvl w:ilvl="5" w:tplc="FFFFFFFF">
      <w:start w:val="1"/>
      <w:numFmt w:val="bullet"/>
      <w:lvlText w:val=""/>
      <w:lvlJc w:val="left"/>
      <w:pPr>
        <w:ind w:left="5057" w:hanging="360"/>
      </w:pPr>
      <w:rPr>
        <w:rFonts w:ascii="Wingdings" w:eastAsia="SimSun" w:hAnsi="Wingdings"/>
      </w:rPr>
    </w:lvl>
    <w:lvl w:ilvl="6" w:tplc="FFFFFFFF">
      <w:start w:val="1"/>
      <w:numFmt w:val="bullet"/>
      <w:lvlText w:val=""/>
      <w:lvlJc w:val="left"/>
      <w:pPr>
        <w:ind w:left="5777" w:hanging="360"/>
      </w:pPr>
      <w:rPr>
        <w:rFonts w:ascii="Symbol" w:eastAsia="SimSun" w:hAnsi="Symbol"/>
      </w:rPr>
    </w:lvl>
    <w:lvl w:ilvl="7" w:tplc="FFFFFFFF">
      <w:start w:val="1"/>
      <w:numFmt w:val="bullet"/>
      <w:lvlText w:val="o"/>
      <w:lvlJc w:val="left"/>
      <w:pPr>
        <w:ind w:left="6497" w:hanging="360"/>
      </w:pPr>
      <w:rPr>
        <w:rFonts w:ascii="Courier New" w:eastAsia="SimSun" w:hAnsi="Times New Roman"/>
      </w:rPr>
    </w:lvl>
    <w:lvl w:ilvl="8" w:tplc="FFFFFFFF">
      <w:start w:val="1"/>
      <w:numFmt w:val="bullet"/>
      <w:lvlText w:val=""/>
      <w:lvlJc w:val="left"/>
      <w:pPr>
        <w:ind w:left="7217" w:hanging="360"/>
      </w:pPr>
      <w:rPr>
        <w:rFonts w:ascii="Wingdings" w:eastAsia="SimSun" w:hAnsi="Wingdings"/>
      </w:rPr>
    </w:lvl>
  </w:abstractNum>
  <w:abstractNum w:abstractNumId="19" w15:restartNumberingAfterBreak="0">
    <w:nsid w:val="142F7DDB"/>
    <w:multiLevelType w:val="hybridMultilevel"/>
    <w:tmpl w:val="8292B996"/>
    <w:lvl w:ilvl="0" w:tplc="2FEA7F48">
      <w:start w:val="1"/>
      <w:numFmt w:val="decimal"/>
      <w:lvlText w:val="%1-"/>
      <w:lvlJc w:val="left"/>
      <w:pPr>
        <w:ind w:left="720" w:hanging="360"/>
      </w:pPr>
      <w:rPr>
        <w:rFonts w:cs="Times New Roman"/>
        <w:b w:val="0"/>
        <w:bCs/>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0" w15:restartNumberingAfterBreak="0">
    <w:nsid w:val="18384BEA"/>
    <w:multiLevelType w:val="hybridMultilevel"/>
    <w:tmpl w:val="18384BE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1" w15:restartNumberingAfterBreak="0">
    <w:nsid w:val="1892452D"/>
    <w:multiLevelType w:val="hybridMultilevel"/>
    <w:tmpl w:val="1892452D"/>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2" w15:restartNumberingAfterBreak="0">
    <w:nsid w:val="18BD4DAB"/>
    <w:multiLevelType w:val="hybridMultilevel"/>
    <w:tmpl w:val="18BD4DAB"/>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3" w15:restartNumberingAfterBreak="0">
    <w:nsid w:val="1A085713"/>
    <w:multiLevelType w:val="hybridMultilevel"/>
    <w:tmpl w:val="1A085713"/>
    <w:lvl w:ilvl="0" w:tplc="FFFFFFFF">
      <w:start w:val="1"/>
      <w:numFmt w:val="decimal"/>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start w:val="1"/>
      <w:numFmt w:val="decimal"/>
      <w:lvlText w:val="%4."/>
      <w:lvlJc w:val="left"/>
      <w:pPr>
        <w:ind w:left="3240" w:hanging="360"/>
      </w:pPr>
      <w:rPr>
        <w:rFonts w:cs="Times New Roman"/>
      </w:rPr>
    </w:lvl>
    <w:lvl w:ilvl="4" w:tplc="FFFFFFFF">
      <w:start w:val="1"/>
      <w:numFmt w:val="lowerLetter"/>
      <w:lvlText w:val="%5."/>
      <w:lvlJc w:val="left"/>
      <w:pPr>
        <w:ind w:left="3960" w:hanging="360"/>
      </w:pPr>
      <w:rPr>
        <w:rFonts w:cs="Times New Roman"/>
      </w:rPr>
    </w:lvl>
    <w:lvl w:ilvl="5" w:tplc="FFFFFFFF">
      <w:start w:val="1"/>
      <w:numFmt w:val="lowerRoman"/>
      <w:lvlText w:val="%6."/>
      <w:lvlJc w:val="right"/>
      <w:pPr>
        <w:ind w:left="4680" w:hanging="180"/>
      </w:pPr>
      <w:rPr>
        <w:rFonts w:cs="Times New Roman"/>
      </w:rPr>
    </w:lvl>
    <w:lvl w:ilvl="6" w:tplc="FFFFFFFF">
      <w:start w:val="1"/>
      <w:numFmt w:val="decimal"/>
      <w:lvlText w:val="%7."/>
      <w:lvlJc w:val="left"/>
      <w:pPr>
        <w:ind w:left="5400" w:hanging="360"/>
      </w:pPr>
      <w:rPr>
        <w:rFonts w:cs="Times New Roman"/>
      </w:rPr>
    </w:lvl>
    <w:lvl w:ilvl="7" w:tplc="FFFFFFFF">
      <w:start w:val="1"/>
      <w:numFmt w:val="lowerLetter"/>
      <w:lvlText w:val="%8."/>
      <w:lvlJc w:val="left"/>
      <w:pPr>
        <w:ind w:left="6120" w:hanging="360"/>
      </w:pPr>
      <w:rPr>
        <w:rFonts w:cs="Times New Roman"/>
      </w:rPr>
    </w:lvl>
    <w:lvl w:ilvl="8" w:tplc="FFFFFFFF">
      <w:start w:val="1"/>
      <w:numFmt w:val="lowerRoman"/>
      <w:lvlText w:val="%9."/>
      <w:lvlJc w:val="right"/>
      <w:pPr>
        <w:ind w:left="6840" w:hanging="180"/>
      </w:pPr>
      <w:rPr>
        <w:rFonts w:cs="Times New Roman"/>
      </w:rPr>
    </w:lvl>
  </w:abstractNum>
  <w:abstractNum w:abstractNumId="24" w15:restartNumberingAfterBreak="0">
    <w:nsid w:val="1F3E3352"/>
    <w:multiLevelType w:val="hybridMultilevel"/>
    <w:tmpl w:val="1F3E3352"/>
    <w:lvl w:ilvl="0" w:tplc="FFFFFFFF">
      <w:start w:val="1"/>
      <w:numFmt w:val="bullet"/>
      <w:lvlText w:val=""/>
      <w:lvlJc w:val="left"/>
      <w:pPr>
        <w:ind w:left="1080" w:hanging="360"/>
      </w:pPr>
      <w:rPr>
        <w:rFonts w:ascii="Symbol" w:eastAsia="SimSun" w:hAnsi="Symbol"/>
      </w:rPr>
    </w:lvl>
    <w:lvl w:ilvl="1" w:tplc="FFFFFFFF">
      <w:start w:val="1"/>
      <w:numFmt w:val="bullet"/>
      <w:lvlText w:val="o"/>
      <w:lvlJc w:val="left"/>
      <w:pPr>
        <w:ind w:left="1800" w:hanging="360"/>
      </w:pPr>
      <w:rPr>
        <w:rFonts w:ascii="Courier New" w:eastAsia="SimSun" w:hAnsi="Times New Roman"/>
      </w:rPr>
    </w:lvl>
    <w:lvl w:ilvl="2" w:tplc="FFFFFFFF">
      <w:start w:val="1"/>
      <w:numFmt w:val="bullet"/>
      <w:lvlText w:val=""/>
      <w:lvlJc w:val="left"/>
      <w:pPr>
        <w:ind w:left="2520" w:hanging="360"/>
      </w:pPr>
      <w:rPr>
        <w:rFonts w:ascii="Wingdings" w:eastAsia="SimSun" w:hAnsi="Wingdings"/>
      </w:rPr>
    </w:lvl>
    <w:lvl w:ilvl="3" w:tplc="FFFFFFFF">
      <w:start w:val="1"/>
      <w:numFmt w:val="bullet"/>
      <w:lvlText w:val=""/>
      <w:lvlJc w:val="left"/>
      <w:pPr>
        <w:ind w:left="3240" w:hanging="360"/>
      </w:pPr>
      <w:rPr>
        <w:rFonts w:ascii="Symbol" w:eastAsia="SimSun" w:hAnsi="Symbol"/>
      </w:rPr>
    </w:lvl>
    <w:lvl w:ilvl="4" w:tplc="FFFFFFFF">
      <w:start w:val="1"/>
      <w:numFmt w:val="bullet"/>
      <w:lvlText w:val="o"/>
      <w:lvlJc w:val="left"/>
      <w:pPr>
        <w:ind w:left="3960" w:hanging="360"/>
      </w:pPr>
      <w:rPr>
        <w:rFonts w:ascii="Courier New" w:eastAsia="SimSun" w:hAnsi="Times New Roman"/>
      </w:rPr>
    </w:lvl>
    <w:lvl w:ilvl="5" w:tplc="FFFFFFFF">
      <w:start w:val="1"/>
      <w:numFmt w:val="bullet"/>
      <w:lvlText w:val=""/>
      <w:lvlJc w:val="left"/>
      <w:pPr>
        <w:ind w:left="4680" w:hanging="360"/>
      </w:pPr>
      <w:rPr>
        <w:rFonts w:ascii="Wingdings" w:eastAsia="SimSun" w:hAnsi="Wingdings"/>
      </w:rPr>
    </w:lvl>
    <w:lvl w:ilvl="6" w:tplc="FFFFFFFF">
      <w:start w:val="1"/>
      <w:numFmt w:val="bullet"/>
      <w:lvlText w:val=""/>
      <w:lvlJc w:val="left"/>
      <w:pPr>
        <w:ind w:left="5400" w:hanging="360"/>
      </w:pPr>
      <w:rPr>
        <w:rFonts w:ascii="Symbol" w:eastAsia="SimSun" w:hAnsi="Symbol"/>
      </w:rPr>
    </w:lvl>
    <w:lvl w:ilvl="7" w:tplc="FFFFFFFF">
      <w:start w:val="1"/>
      <w:numFmt w:val="bullet"/>
      <w:lvlText w:val="o"/>
      <w:lvlJc w:val="left"/>
      <w:pPr>
        <w:ind w:left="6120" w:hanging="360"/>
      </w:pPr>
      <w:rPr>
        <w:rFonts w:ascii="Courier New" w:eastAsia="SimSun" w:hAnsi="Times New Roman"/>
      </w:rPr>
    </w:lvl>
    <w:lvl w:ilvl="8" w:tplc="FFFFFFFF">
      <w:start w:val="1"/>
      <w:numFmt w:val="bullet"/>
      <w:lvlText w:val=""/>
      <w:lvlJc w:val="left"/>
      <w:pPr>
        <w:ind w:left="6840" w:hanging="360"/>
      </w:pPr>
      <w:rPr>
        <w:rFonts w:ascii="Wingdings" w:eastAsia="SimSun" w:hAnsi="Wingdings"/>
      </w:rPr>
    </w:lvl>
  </w:abstractNum>
  <w:abstractNum w:abstractNumId="25" w15:restartNumberingAfterBreak="0">
    <w:nsid w:val="22EC790C"/>
    <w:multiLevelType w:val="hybridMultilevel"/>
    <w:tmpl w:val="22EC790C"/>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6" w15:restartNumberingAfterBreak="0">
    <w:nsid w:val="245C1A66"/>
    <w:multiLevelType w:val="hybridMultilevel"/>
    <w:tmpl w:val="245C1A6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7" w15:restartNumberingAfterBreak="0">
    <w:nsid w:val="299629F6"/>
    <w:multiLevelType w:val="hybridMultilevel"/>
    <w:tmpl w:val="299629F6"/>
    <w:lvl w:ilvl="0" w:tplc="FFFFFFFF">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8" w15:restartNumberingAfterBreak="0">
    <w:nsid w:val="29DD35B7"/>
    <w:multiLevelType w:val="hybridMultilevel"/>
    <w:tmpl w:val="29DD35B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9" w15:restartNumberingAfterBreak="0">
    <w:nsid w:val="2A845698"/>
    <w:multiLevelType w:val="hybridMultilevel"/>
    <w:tmpl w:val="2A845698"/>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15:restartNumberingAfterBreak="0">
    <w:nsid w:val="39EB203B"/>
    <w:multiLevelType w:val="hybridMultilevel"/>
    <w:tmpl w:val="39EB203B"/>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3F613244"/>
    <w:multiLevelType w:val="hybridMultilevel"/>
    <w:tmpl w:val="3F613244"/>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2" w15:restartNumberingAfterBreak="0">
    <w:nsid w:val="3FCE7DE1"/>
    <w:multiLevelType w:val="hybridMultilevel"/>
    <w:tmpl w:val="3FCE7DE1"/>
    <w:lvl w:ilvl="0" w:tplc="FFFFFFFF">
      <w:start w:val="1"/>
      <w:numFmt w:val="decimal"/>
      <w:lvlText w:val="%1."/>
      <w:lvlJc w:val="left"/>
      <w:pPr>
        <w:ind w:left="1800" w:hanging="360"/>
      </w:pPr>
      <w:rPr>
        <w:rFonts w:cs="Times New Roman"/>
      </w:rPr>
    </w:lvl>
    <w:lvl w:ilvl="1" w:tplc="FFFFFFFF">
      <w:start w:val="1"/>
      <w:numFmt w:val="lowerLetter"/>
      <w:lvlText w:val="%2."/>
      <w:lvlJc w:val="left"/>
      <w:pPr>
        <w:ind w:left="2520" w:hanging="360"/>
      </w:pPr>
      <w:rPr>
        <w:rFonts w:cs="Times New Roman"/>
      </w:rPr>
    </w:lvl>
    <w:lvl w:ilvl="2" w:tplc="FFFFFFFF">
      <w:start w:val="1"/>
      <w:numFmt w:val="lowerRoman"/>
      <w:lvlText w:val="%3."/>
      <w:lvlJc w:val="right"/>
      <w:pPr>
        <w:ind w:left="3240" w:hanging="180"/>
      </w:pPr>
      <w:rPr>
        <w:rFonts w:cs="Times New Roman"/>
      </w:rPr>
    </w:lvl>
    <w:lvl w:ilvl="3" w:tplc="FFFFFFFF">
      <w:start w:val="1"/>
      <w:numFmt w:val="decimal"/>
      <w:lvlText w:val="%4."/>
      <w:lvlJc w:val="left"/>
      <w:pPr>
        <w:ind w:left="3960" w:hanging="360"/>
      </w:pPr>
      <w:rPr>
        <w:rFonts w:cs="Times New Roman"/>
      </w:rPr>
    </w:lvl>
    <w:lvl w:ilvl="4" w:tplc="FFFFFFFF">
      <w:start w:val="1"/>
      <w:numFmt w:val="lowerLetter"/>
      <w:lvlText w:val="%5."/>
      <w:lvlJc w:val="left"/>
      <w:pPr>
        <w:ind w:left="4680" w:hanging="360"/>
      </w:pPr>
      <w:rPr>
        <w:rFonts w:cs="Times New Roman"/>
      </w:rPr>
    </w:lvl>
    <w:lvl w:ilvl="5" w:tplc="FFFFFFFF">
      <w:start w:val="1"/>
      <w:numFmt w:val="lowerRoman"/>
      <w:lvlText w:val="%6."/>
      <w:lvlJc w:val="right"/>
      <w:pPr>
        <w:ind w:left="5400" w:hanging="180"/>
      </w:pPr>
      <w:rPr>
        <w:rFonts w:cs="Times New Roman"/>
      </w:rPr>
    </w:lvl>
    <w:lvl w:ilvl="6" w:tplc="FFFFFFFF">
      <w:start w:val="1"/>
      <w:numFmt w:val="decimal"/>
      <w:lvlText w:val="%7."/>
      <w:lvlJc w:val="left"/>
      <w:pPr>
        <w:ind w:left="6120" w:hanging="360"/>
      </w:pPr>
      <w:rPr>
        <w:rFonts w:cs="Times New Roman"/>
      </w:rPr>
    </w:lvl>
    <w:lvl w:ilvl="7" w:tplc="FFFFFFFF">
      <w:start w:val="1"/>
      <w:numFmt w:val="lowerLetter"/>
      <w:lvlText w:val="%8."/>
      <w:lvlJc w:val="left"/>
      <w:pPr>
        <w:ind w:left="6840" w:hanging="360"/>
      </w:pPr>
      <w:rPr>
        <w:rFonts w:cs="Times New Roman"/>
      </w:rPr>
    </w:lvl>
    <w:lvl w:ilvl="8" w:tplc="FFFFFFFF">
      <w:start w:val="1"/>
      <w:numFmt w:val="lowerRoman"/>
      <w:lvlText w:val="%9."/>
      <w:lvlJc w:val="right"/>
      <w:pPr>
        <w:ind w:left="7560" w:hanging="180"/>
      </w:pPr>
      <w:rPr>
        <w:rFonts w:cs="Times New Roman"/>
      </w:rPr>
    </w:lvl>
  </w:abstractNum>
  <w:abstractNum w:abstractNumId="33" w15:restartNumberingAfterBreak="0">
    <w:nsid w:val="422410F2"/>
    <w:multiLevelType w:val="hybridMultilevel"/>
    <w:tmpl w:val="422410F2"/>
    <w:lvl w:ilvl="0" w:tplc="FFFFFFFF">
      <w:start w:val="1"/>
      <w:numFmt w:val="bullet"/>
      <w:lvlText w:val=""/>
      <w:lvlJc w:val="left"/>
      <w:pPr>
        <w:ind w:left="1802" w:hanging="360"/>
      </w:pPr>
      <w:rPr>
        <w:rFonts w:ascii="Symbol" w:eastAsia="SimSun" w:hAnsi="Symbol"/>
      </w:rPr>
    </w:lvl>
    <w:lvl w:ilvl="1" w:tplc="FFFFFFFF">
      <w:start w:val="1"/>
      <w:numFmt w:val="bullet"/>
      <w:lvlText w:val="o"/>
      <w:lvlJc w:val="left"/>
      <w:pPr>
        <w:ind w:left="2522" w:hanging="360"/>
      </w:pPr>
      <w:rPr>
        <w:rFonts w:ascii="Courier New" w:eastAsia="SimSun" w:hAnsi="Times New Roman"/>
      </w:rPr>
    </w:lvl>
    <w:lvl w:ilvl="2" w:tplc="FFFFFFFF">
      <w:start w:val="1"/>
      <w:numFmt w:val="bullet"/>
      <w:lvlText w:val=""/>
      <w:lvlJc w:val="left"/>
      <w:pPr>
        <w:ind w:left="3242" w:hanging="360"/>
      </w:pPr>
      <w:rPr>
        <w:rFonts w:ascii="Wingdings" w:eastAsia="SimSun" w:hAnsi="Wingdings"/>
      </w:rPr>
    </w:lvl>
    <w:lvl w:ilvl="3" w:tplc="FFFFFFFF">
      <w:start w:val="1"/>
      <w:numFmt w:val="bullet"/>
      <w:lvlText w:val=""/>
      <w:lvlJc w:val="left"/>
      <w:pPr>
        <w:ind w:left="3962" w:hanging="360"/>
      </w:pPr>
      <w:rPr>
        <w:rFonts w:ascii="Symbol" w:eastAsia="SimSun" w:hAnsi="Symbol"/>
      </w:rPr>
    </w:lvl>
    <w:lvl w:ilvl="4" w:tplc="FFFFFFFF">
      <w:start w:val="1"/>
      <w:numFmt w:val="bullet"/>
      <w:lvlText w:val="o"/>
      <w:lvlJc w:val="left"/>
      <w:pPr>
        <w:ind w:left="4682" w:hanging="360"/>
      </w:pPr>
      <w:rPr>
        <w:rFonts w:ascii="Courier New" w:eastAsia="SimSun" w:hAnsi="Times New Roman"/>
      </w:rPr>
    </w:lvl>
    <w:lvl w:ilvl="5" w:tplc="FFFFFFFF">
      <w:start w:val="1"/>
      <w:numFmt w:val="bullet"/>
      <w:lvlText w:val=""/>
      <w:lvlJc w:val="left"/>
      <w:pPr>
        <w:ind w:left="5402" w:hanging="360"/>
      </w:pPr>
      <w:rPr>
        <w:rFonts w:ascii="Wingdings" w:eastAsia="SimSun" w:hAnsi="Wingdings"/>
      </w:rPr>
    </w:lvl>
    <w:lvl w:ilvl="6" w:tplc="FFFFFFFF">
      <w:start w:val="1"/>
      <w:numFmt w:val="bullet"/>
      <w:lvlText w:val=""/>
      <w:lvlJc w:val="left"/>
      <w:pPr>
        <w:ind w:left="6122" w:hanging="360"/>
      </w:pPr>
      <w:rPr>
        <w:rFonts w:ascii="Symbol" w:eastAsia="SimSun" w:hAnsi="Symbol"/>
      </w:rPr>
    </w:lvl>
    <w:lvl w:ilvl="7" w:tplc="FFFFFFFF">
      <w:start w:val="1"/>
      <w:numFmt w:val="bullet"/>
      <w:lvlText w:val="o"/>
      <w:lvlJc w:val="left"/>
      <w:pPr>
        <w:ind w:left="6842" w:hanging="360"/>
      </w:pPr>
      <w:rPr>
        <w:rFonts w:ascii="Courier New" w:eastAsia="SimSun" w:hAnsi="Times New Roman"/>
      </w:rPr>
    </w:lvl>
    <w:lvl w:ilvl="8" w:tplc="FFFFFFFF">
      <w:start w:val="1"/>
      <w:numFmt w:val="bullet"/>
      <w:lvlText w:val=""/>
      <w:lvlJc w:val="left"/>
      <w:pPr>
        <w:ind w:left="7562" w:hanging="360"/>
      </w:pPr>
      <w:rPr>
        <w:rFonts w:ascii="Wingdings" w:eastAsia="SimSun" w:hAnsi="Wingdings"/>
      </w:rPr>
    </w:lvl>
  </w:abstractNum>
  <w:abstractNum w:abstractNumId="34" w15:restartNumberingAfterBreak="0">
    <w:nsid w:val="461C75A5"/>
    <w:multiLevelType w:val="hybridMultilevel"/>
    <w:tmpl w:val="461C75A5"/>
    <w:lvl w:ilvl="0" w:tplc="FFFFFFFF">
      <w:start w:val="9"/>
      <w:numFmt w:val="bullet"/>
      <w:lvlText w:val="-"/>
      <w:lvlJc w:val="left"/>
      <w:pPr>
        <w:ind w:left="720" w:hanging="360"/>
      </w:pPr>
      <w:rPr>
        <w:rFonts w:ascii="Sakkal Majalla" w:eastAsia="Times New Roman" w:hAnsi="Sakkal Majalla"/>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35" w15:restartNumberingAfterBreak="0">
    <w:nsid w:val="49574EC4"/>
    <w:multiLevelType w:val="hybridMultilevel"/>
    <w:tmpl w:val="49574EC4"/>
    <w:lvl w:ilvl="0" w:tplc="FFFFFFFF">
      <w:start w:val="1"/>
      <w:numFmt w:val="bullet"/>
      <w:lvlText w:val=""/>
      <w:lvlJc w:val="left"/>
      <w:pPr>
        <w:ind w:left="765" w:hanging="360"/>
      </w:pPr>
      <w:rPr>
        <w:rFonts w:ascii="Symbol" w:eastAsia="SimSun" w:hAnsi="Symbol"/>
      </w:rPr>
    </w:lvl>
    <w:lvl w:ilvl="1" w:tplc="FFFFFFFF">
      <w:start w:val="1"/>
      <w:numFmt w:val="bullet"/>
      <w:lvlText w:val="o"/>
      <w:lvlJc w:val="left"/>
      <w:pPr>
        <w:ind w:left="1485" w:hanging="360"/>
      </w:pPr>
      <w:rPr>
        <w:rFonts w:ascii="Courier New" w:eastAsia="SimSun" w:hAnsi="Times New Roman"/>
      </w:rPr>
    </w:lvl>
    <w:lvl w:ilvl="2" w:tplc="FFFFFFFF">
      <w:start w:val="1"/>
      <w:numFmt w:val="bullet"/>
      <w:lvlText w:val=""/>
      <w:lvlJc w:val="left"/>
      <w:pPr>
        <w:ind w:left="2205" w:hanging="360"/>
      </w:pPr>
      <w:rPr>
        <w:rFonts w:ascii="Wingdings" w:eastAsia="SimSun" w:hAnsi="Wingdings"/>
      </w:rPr>
    </w:lvl>
    <w:lvl w:ilvl="3" w:tplc="FFFFFFFF">
      <w:start w:val="1"/>
      <w:numFmt w:val="bullet"/>
      <w:lvlText w:val=""/>
      <w:lvlJc w:val="left"/>
      <w:pPr>
        <w:ind w:left="2925" w:hanging="360"/>
      </w:pPr>
      <w:rPr>
        <w:rFonts w:ascii="Symbol" w:eastAsia="SimSun" w:hAnsi="Symbol"/>
      </w:rPr>
    </w:lvl>
    <w:lvl w:ilvl="4" w:tplc="FFFFFFFF">
      <w:start w:val="1"/>
      <w:numFmt w:val="bullet"/>
      <w:lvlText w:val="o"/>
      <w:lvlJc w:val="left"/>
      <w:pPr>
        <w:ind w:left="3645" w:hanging="360"/>
      </w:pPr>
      <w:rPr>
        <w:rFonts w:ascii="Courier New" w:eastAsia="SimSun" w:hAnsi="Times New Roman"/>
      </w:rPr>
    </w:lvl>
    <w:lvl w:ilvl="5" w:tplc="FFFFFFFF">
      <w:start w:val="1"/>
      <w:numFmt w:val="bullet"/>
      <w:lvlText w:val=""/>
      <w:lvlJc w:val="left"/>
      <w:pPr>
        <w:ind w:left="4365" w:hanging="360"/>
      </w:pPr>
      <w:rPr>
        <w:rFonts w:ascii="Wingdings" w:eastAsia="SimSun" w:hAnsi="Wingdings"/>
      </w:rPr>
    </w:lvl>
    <w:lvl w:ilvl="6" w:tplc="FFFFFFFF">
      <w:start w:val="1"/>
      <w:numFmt w:val="bullet"/>
      <w:lvlText w:val=""/>
      <w:lvlJc w:val="left"/>
      <w:pPr>
        <w:ind w:left="5085" w:hanging="360"/>
      </w:pPr>
      <w:rPr>
        <w:rFonts w:ascii="Symbol" w:eastAsia="SimSun" w:hAnsi="Symbol"/>
      </w:rPr>
    </w:lvl>
    <w:lvl w:ilvl="7" w:tplc="FFFFFFFF">
      <w:start w:val="1"/>
      <w:numFmt w:val="bullet"/>
      <w:lvlText w:val="o"/>
      <w:lvlJc w:val="left"/>
      <w:pPr>
        <w:ind w:left="5805" w:hanging="360"/>
      </w:pPr>
      <w:rPr>
        <w:rFonts w:ascii="Courier New" w:eastAsia="SimSun" w:hAnsi="Times New Roman"/>
      </w:rPr>
    </w:lvl>
    <w:lvl w:ilvl="8" w:tplc="FFFFFFFF">
      <w:start w:val="1"/>
      <w:numFmt w:val="bullet"/>
      <w:lvlText w:val=""/>
      <w:lvlJc w:val="left"/>
      <w:pPr>
        <w:ind w:left="6525" w:hanging="360"/>
      </w:pPr>
      <w:rPr>
        <w:rFonts w:ascii="Wingdings" w:eastAsia="SimSun" w:hAnsi="Wingdings"/>
      </w:rPr>
    </w:lvl>
  </w:abstractNum>
  <w:abstractNum w:abstractNumId="36" w15:restartNumberingAfterBreak="0">
    <w:nsid w:val="4F716AF2"/>
    <w:multiLevelType w:val="hybridMultilevel"/>
    <w:tmpl w:val="4F716AF2"/>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Wingdings" w:eastAsia="SimSun" w:hAnsi="Wingdings"/>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37" w15:restartNumberingAfterBreak="0">
    <w:nsid w:val="50603241"/>
    <w:multiLevelType w:val="hybridMultilevel"/>
    <w:tmpl w:val="50603241"/>
    <w:lvl w:ilvl="0" w:tplc="FFFFFFFF">
      <w:start w:val="1"/>
      <w:numFmt w:val="bullet"/>
      <w:lvlText w:val=""/>
      <w:lvlJc w:val="left"/>
      <w:pPr>
        <w:ind w:left="720" w:hanging="360"/>
      </w:pPr>
      <w:rPr>
        <w:rFonts w:ascii="Symbol" w:eastAsia="SimSun" w:hAnsi="Symbol"/>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8" w15:restartNumberingAfterBreak="0">
    <w:nsid w:val="508C56A6"/>
    <w:multiLevelType w:val="hybridMultilevel"/>
    <w:tmpl w:val="508C56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9" w15:restartNumberingAfterBreak="0">
    <w:nsid w:val="52DE5827"/>
    <w:multiLevelType w:val="hybridMultilevel"/>
    <w:tmpl w:val="52DE5827"/>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0" w15:restartNumberingAfterBreak="0">
    <w:nsid w:val="58A90A88"/>
    <w:multiLevelType w:val="hybridMultilevel"/>
    <w:tmpl w:val="58A90A88"/>
    <w:lvl w:ilvl="0" w:tplc="FFFFFFFF">
      <w:start w:val="1"/>
      <w:numFmt w:val="bullet"/>
      <w:lvlText w:val=""/>
      <w:lvlJc w:val="left"/>
      <w:pPr>
        <w:ind w:left="1440" w:hanging="360"/>
      </w:pPr>
      <w:rPr>
        <w:rFonts w:ascii="Symbol" w:eastAsia="SimSun" w:hAnsi="Symbol"/>
      </w:rPr>
    </w:lvl>
    <w:lvl w:ilvl="1" w:tplc="FFFFFFFF">
      <w:start w:val="1"/>
      <w:numFmt w:val="bullet"/>
      <w:lvlText w:val="o"/>
      <w:lvlJc w:val="left"/>
      <w:pPr>
        <w:ind w:left="2160" w:hanging="360"/>
      </w:pPr>
      <w:rPr>
        <w:rFonts w:ascii="Courier New" w:eastAsia="SimSun" w:hAnsi="Times New Roman"/>
      </w:rPr>
    </w:lvl>
    <w:lvl w:ilvl="2" w:tplc="FFFFFFFF">
      <w:start w:val="1"/>
      <w:numFmt w:val="bullet"/>
      <w:lvlText w:val=""/>
      <w:lvlJc w:val="left"/>
      <w:pPr>
        <w:ind w:left="2880" w:hanging="360"/>
      </w:pPr>
      <w:rPr>
        <w:rFonts w:ascii="Symbol" w:eastAsia="SimSun" w:hAnsi="Symbol"/>
      </w:rPr>
    </w:lvl>
    <w:lvl w:ilvl="3" w:tplc="FFFFFFFF">
      <w:start w:val="1"/>
      <w:numFmt w:val="bullet"/>
      <w:lvlText w:val=""/>
      <w:lvlJc w:val="left"/>
      <w:pPr>
        <w:ind w:left="3600" w:hanging="360"/>
      </w:pPr>
      <w:rPr>
        <w:rFonts w:ascii="Symbol" w:eastAsia="SimSun" w:hAnsi="Symbol"/>
      </w:rPr>
    </w:lvl>
    <w:lvl w:ilvl="4" w:tplc="FFFFFFFF">
      <w:start w:val="1"/>
      <w:numFmt w:val="bullet"/>
      <w:lvlText w:val="o"/>
      <w:lvlJc w:val="left"/>
      <w:pPr>
        <w:ind w:left="4320" w:hanging="360"/>
      </w:pPr>
      <w:rPr>
        <w:rFonts w:ascii="Courier New" w:eastAsia="SimSun" w:hAnsi="Times New Roman"/>
      </w:rPr>
    </w:lvl>
    <w:lvl w:ilvl="5" w:tplc="FFFFFFFF">
      <w:start w:val="1"/>
      <w:numFmt w:val="bullet"/>
      <w:lvlText w:val=""/>
      <w:lvlJc w:val="left"/>
      <w:pPr>
        <w:ind w:left="5040" w:hanging="360"/>
      </w:pPr>
      <w:rPr>
        <w:rFonts w:ascii="Wingdings" w:eastAsia="SimSun" w:hAnsi="Wingdings"/>
      </w:rPr>
    </w:lvl>
    <w:lvl w:ilvl="6" w:tplc="FFFFFFFF">
      <w:start w:val="1"/>
      <w:numFmt w:val="bullet"/>
      <w:lvlText w:val=""/>
      <w:lvlJc w:val="left"/>
      <w:pPr>
        <w:ind w:left="5760" w:hanging="360"/>
      </w:pPr>
      <w:rPr>
        <w:rFonts w:ascii="Symbol" w:eastAsia="SimSun" w:hAnsi="Symbol"/>
      </w:rPr>
    </w:lvl>
    <w:lvl w:ilvl="7" w:tplc="FFFFFFFF">
      <w:start w:val="1"/>
      <w:numFmt w:val="bullet"/>
      <w:lvlText w:val="o"/>
      <w:lvlJc w:val="left"/>
      <w:pPr>
        <w:ind w:left="6480" w:hanging="360"/>
      </w:pPr>
      <w:rPr>
        <w:rFonts w:ascii="Courier New" w:eastAsia="SimSun" w:hAnsi="Times New Roman"/>
      </w:rPr>
    </w:lvl>
    <w:lvl w:ilvl="8" w:tplc="FFFFFFFF">
      <w:start w:val="1"/>
      <w:numFmt w:val="bullet"/>
      <w:lvlText w:val=""/>
      <w:lvlJc w:val="left"/>
      <w:pPr>
        <w:ind w:left="7200" w:hanging="360"/>
      </w:pPr>
      <w:rPr>
        <w:rFonts w:ascii="Wingdings" w:eastAsia="SimSun" w:hAnsi="Wingdings"/>
      </w:rPr>
    </w:lvl>
  </w:abstractNum>
  <w:abstractNum w:abstractNumId="41" w15:restartNumberingAfterBreak="0">
    <w:nsid w:val="5AD32735"/>
    <w:multiLevelType w:val="hybridMultilevel"/>
    <w:tmpl w:val="5AD32735"/>
    <w:lvl w:ilvl="0" w:tplc="FFFFFFFF">
      <w:start w:val="1"/>
      <w:numFmt w:val="decimal"/>
      <w:lvlText w:val="%1."/>
      <w:lvlJc w:val="left"/>
      <w:pPr>
        <w:ind w:left="1440" w:hanging="360"/>
      </w:pPr>
      <w:rPr>
        <w:rFonts w:cs="Times New Roman"/>
        <w:color w:val="auto"/>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2" w15:restartNumberingAfterBreak="0">
    <w:nsid w:val="5AFB2540"/>
    <w:multiLevelType w:val="hybridMultilevel"/>
    <w:tmpl w:val="5AFB254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3" w15:restartNumberingAfterBreak="0">
    <w:nsid w:val="5C3E09DE"/>
    <w:multiLevelType w:val="hybridMultilevel"/>
    <w:tmpl w:val="5C3E09DE"/>
    <w:lvl w:ilvl="0" w:tplc="FFFFFFFF">
      <w:start w:val="1"/>
      <w:numFmt w:val="decimal"/>
      <w:lvlText w:val="%1-"/>
      <w:lvlJc w:val="lef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44" w15:restartNumberingAfterBreak="0">
    <w:nsid w:val="609D2950"/>
    <w:multiLevelType w:val="hybridMultilevel"/>
    <w:tmpl w:val="609D2950"/>
    <w:lvl w:ilvl="0" w:tplc="FFFFFFFF">
      <w:start w:val="1"/>
      <w:numFmt w:val="bullet"/>
      <w:lvlText w:val=""/>
      <w:lvlJc w:val="left"/>
      <w:pPr>
        <w:ind w:left="1097" w:hanging="360"/>
      </w:pPr>
      <w:rPr>
        <w:rFonts w:ascii="Symbol" w:eastAsia="SimSun" w:hAnsi="Symbol"/>
      </w:rPr>
    </w:lvl>
    <w:lvl w:ilvl="1" w:tplc="FFFFFFFF">
      <w:start w:val="1"/>
      <w:numFmt w:val="bullet"/>
      <w:lvlText w:val="o"/>
      <w:lvlJc w:val="left"/>
      <w:pPr>
        <w:ind w:left="1817" w:hanging="360"/>
      </w:pPr>
      <w:rPr>
        <w:rFonts w:ascii="Courier New" w:eastAsia="SimSun" w:hAnsi="Times New Roman"/>
      </w:rPr>
    </w:lvl>
    <w:lvl w:ilvl="2" w:tplc="FFFFFFFF">
      <w:start w:val="1"/>
      <w:numFmt w:val="bullet"/>
      <w:lvlText w:val=""/>
      <w:lvlJc w:val="left"/>
      <w:pPr>
        <w:ind w:left="2537" w:hanging="360"/>
      </w:pPr>
      <w:rPr>
        <w:rFonts w:ascii="Wingdings" w:eastAsia="SimSun" w:hAnsi="Wingdings"/>
      </w:rPr>
    </w:lvl>
    <w:lvl w:ilvl="3" w:tplc="FFFFFFFF">
      <w:start w:val="1"/>
      <w:numFmt w:val="bullet"/>
      <w:lvlText w:val=""/>
      <w:lvlJc w:val="left"/>
      <w:pPr>
        <w:ind w:left="3257" w:hanging="360"/>
      </w:pPr>
      <w:rPr>
        <w:rFonts w:ascii="Symbol" w:eastAsia="SimSun" w:hAnsi="Symbol"/>
      </w:rPr>
    </w:lvl>
    <w:lvl w:ilvl="4" w:tplc="FFFFFFFF">
      <w:start w:val="1"/>
      <w:numFmt w:val="bullet"/>
      <w:lvlText w:val="o"/>
      <w:lvlJc w:val="left"/>
      <w:pPr>
        <w:ind w:left="3977" w:hanging="360"/>
      </w:pPr>
      <w:rPr>
        <w:rFonts w:ascii="Courier New" w:eastAsia="SimSun" w:hAnsi="Times New Roman"/>
      </w:rPr>
    </w:lvl>
    <w:lvl w:ilvl="5" w:tplc="FFFFFFFF">
      <w:start w:val="1"/>
      <w:numFmt w:val="bullet"/>
      <w:lvlText w:val=""/>
      <w:lvlJc w:val="left"/>
      <w:pPr>
        <w:ind w:left="4697" w:hanging="360"/>
      </w:pPr>
      <w:rPr>
        <w:rFonts w:ascii="Wingdings" w:eastAsia="SimSun" w:hAnsi="Wingdings"/>
      </w:rPr>
    </w:lvl>
    <w:lvl w:ilvl="6" w:tplc="FFFFFFFF">
      <w:start w:val="1"/>
      <w:numFmt w:val="bullet"/>
      <w:lvlText w:val=""/>
      <w:lvlJc w:val="left"/>
      <w:pPr>
        <w:ind w:left="5417" w:hanging="360"/>
      </w:pPr>
      <w:rPr>
        <w:rFonts w:ascii="Symbol" w:eastAsia="SimSun" w:hAnsi="Symbol"/>
      </w:rPr>
    </w:lvl>
    <w:lvl w:ilvl="7" w:tplc="FFFFFFFF">
      <w:start w:val="1"/>
      <w:numFmt w:val="bullet"/>
      <w:lvlText w:val="o"/>
      <w:lvlJc w:val="left"/>
      <w:pPr>
        <w:ind w:left="6137" w:hanging="360"/>
      </w:pPr>
      <w:rPr>
        <w:rFonts w:ascii="Courier New" w:eastAsia="SimSun" w:hAnsi="Times New Roman"/>
      </w:rPr>
    </w:lvl>
    <w:lvl w:ilvl="8" w:tplc="FFFFFFFF">
      <w:start w:val="1"/>
      <w:numFmt w:val="bullet"/>
      <w:lvlText w:val=""/>
      <w:lvlJc w:val="left"/>
      <w:pPr>
        <w:ind w:left="6857" w:hanging="360"/>
      </w:pPr>
      <w:rPr>
        <w:rFonts w:ascii="Wingdings" w:eastAsia="SimSun" w:hAnsi="Wingdings"/>
      </w:rPr>
    </w:lvl>
  </w:abstractNum>
  <w:abstractNum w:abstractNumId="45" w15:restartNumberingAfterBreak="0">
    <w:nsid w:val="61664290"/>
    <w:multiLevelType w:val="hybridMultilevel"/>
    <w:tmpl w:val="61664290"/>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6" w15:restartNumberingAfterBreak="0">
    <w:nsid w:val="682821C3"/>
    <w:multiLevelType w:val="hybridMultilevel"/>
    <w:tmpl w:val="682821C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7" w15:restartNumberingAfterBreak="0">
    <w:nsid w:val="6DDE1C4F"/>
    <w:multiLevelType w:val="hybridMultilevel"/>
    <w:tmpl w:val="8570BB54"/>
    <w:lvl w:ilvl="0" w:tplc="6270B7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DFD4083"/>
    <w:multiLevelType w:val="hybridMultilevel"/>
    <w:tmpl w:val="6DFD4083"/>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49" w15:restartNumberingAfterBreak="0">
    <w:nsid w:val="6FCC40B6"/>
    <w:multiLevelType w:val="hybridMultilevel"/>
    <w:tmpl w:val="6FCC40B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0" w15:restartNumberingAfterBreak="0">
    <w:nsid w:val="71B50B9E"/>
    <w:multiLevelType w:val="hybridMultilevel"/>
    <w:tmpl w:val="71B50B9E"/>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1" w15:restartNumberingAfterBreak="0">
    <w:nsid w:val="73960E2A"/>
    <w:multiLevelType w:val="hybridMultilevel"/>
    <w:tmpl w:val="73960E2A"/>
    <w:lvl w:ilvl="0" w:tplc="FFFFFFFF">
      <w:start w:val="1"/>
      <w:numFmt w:val="decimal"/>
      <w:lvlText w:val="%1."/>
      <w:lvlJc w:val="left"/>
      <w:pPr>
        <w:ind w:left="720" w:hanging="360"/>
      </w:pPr>
      <w:rPr>
        <w:rFonts w:ascii="Sakkal Majalla" w:eastAsia="SimSun" w:hAnsi="Sakkal Majalla" w:cs="Sakkal Majalla"/>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2" w15:restartNumberingAfterBreak="0">
    <w:nsid w:val="769C09FE"/>
    <w:multiLevelType w:val="hybridMultilevel"/>
    <w:tmpl w:val="769C09FE"/>
    <w:lvl w:ilvl="0" w:tplc="FFFFFFFF">
      <w:start w:val="1"/>
      <w:numFmt w:val="decimal"/>
      <w:lvlText w:val="%1."/>
      <w:lvlJc w:val="left"/>
      <w:pPr>
        <w:ind w:left="720" w:hanging="360"/>
      </w:pPr>
      <w:rPr>
        <w:rFonts w:cs="Times New Roman"/>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3" w15:restartNumberingAfterBreak="0">
    <w:nsid w:val="783F5F98"/>
    <w:multiLevelType w:val="hybridMultilevel"/>
    <w:tmpl w:val="783F5F98"/>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54" w15:restartNumberingAfterBreak="0">
    <w:nsid w:val="78FE759E"/>
    <w:multiLevelType w:val="hybridMultilevel"/>
    <w:tmpl w:val="78FE759E"/>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30"/>
  </w:num>
  <w:num w:numId="2">
    <w:abstractNumId w:val="41"/>
  </w:num>
  <w:num w:numId="3">
    <w:abstractNumId w:val="27"/>
  </w:num>
  <w:num w:numId="4">
    <w:abstractNumId w:val="51"/>
  </w:num>
  <w:num w:numId="5">
    <w:abstractNumId w:val="16"/>
  </w:num>
  <w:num w:numId="6">
    <w:abstractNumId w:val="37"/>
  </w:num>
  <w:num w:numId="7">
    <w:abstractNumId w:val="11"/>
  </w:num>
  <w:num w:numId="8">
    <w:abstractNumId w:val="36"/>
  </w:num>
  <w:num w:numId="9">
    <w:abstractNumId w:val="46"/>
  </w:num>
  <w:num w:numId="10">
    <w:abstractNumId w:val="28"/>
  </w:num>
  <w:num w:numId="11">
    <w:abstractNumId w:val="33"/>
  </w:num>
  <w:num w:numId="12">
    <w:abstractNumId w:val="29"/>
  </w:num>
  <w:num w:numId="13">
    <w:abstractNumId w:val="15"/>
  </w:num>
  <w:num w:numId="14">
    <w:abstractNumId w:val="21"/>
  </w:num>
  <w:num w:numId="15">
    <w:abstractNumId w:val="25"/>
  </w:num>
  <w:num w:numId="16">
    <w:abstractNumId w:val="32"/>
  </w:num>
  <w:num w:numId="17">
    <w:abstractNumId w:val="44"/>
  </w:num>
  <w:num w:numId="18">
    <w:abstractNumId w:val="49"/>
  </w:num>
  <w:num w:numId="19">
    <w:abstractNumId w:val="24"/>
  </w:num>
  <w:num w:numId="20">
    <w:abstractNumId w:val="43"/>
  </w:num>
  <w:num w:numId="21">
    <w:abstractNumId w:val="18"/>
  </w:num>
  <w:num w:numId="22">
    <w:abstractNumId w:val="50"/>
  </w:num>
  <w:num w:numId="23">
    <w:abstractNumId w:val="53"/>
  </w:num>
  <w:num w:numId="24">
    <w:abstractNumId w:val="26"/>
  </w:num>
  <w:num w:numId="25">
    <w:abstractNumId w:val="40"/>
  </w:num>
  <w:num w:numId="26">
    <w:abstractNumId w:val="39"/>
  </w:num>
  <w:num w:numId="27">
    <w:abstractNumId w:val="31"/>
  </w:num>
  <w:num w:numId="28">
    <w:abstractNumId w:val="45"/>
  </w:num>
  <w:num w:numId="29">
    <w:abstractNumId w:val="10"/>
  </w:num>
  <w:num w:numId="30">
    <w:abstractNumId w:val="54"/>
  </w:num>
  <w:num w:numId="31">
    <w:abstractNumId w:val="13"/>
  </w:num>
  <w:num w:numId="32">
    <w:abstractNumId w:val="52"/>
  </w:num>
  <w:num w:numId="33">
    <w:abstractNumId w:val="14"/>
  </w:num>
  <w:num w:numId="34">
    <w:abstractNumId w:val="22"/>
  </w:num>
  <w:num w:numId="35">
    <w:abstractNumId w:val="19"/>
  </w:num>
  <w:num w:numId="36">
    <w:abstractNumId w:val="38"/>
  </w:num>
  <w:num w:numId="37">
    <w:abstractNumId w:val="42"/>
  </w:num>
  <w:num w:numId="38">
    <w:abstractNumId w:val="12"/>
  </w:num>
  <w:num w:numId="39">
    <w:abstractNumId w:val="34"/>
  </w:num>
  <w:num w:numId="40">
    <w:abstractNumId w:val="48"/>
  </w:num>
  <w:num w:numId="41">
    <w:abstractNumId w:val="20"/>
  </w:num>
  <w:num w:numId="42">
    <w:abstractNumId w:val="23"/>
  </w:num>
  <w:num w:numId="43">
    <w:abstractNumId w:val="35"/>
  </w:num>
  <w:num w:numId="44">
    <w:abstractNumId w:val="47"/>
  </w:num>
  <w:num w:numId="45">
    <w:abstractNumId w:val="17"/>
  </w:num>
  <w:num w:numId="46">
    <w:abstractNumId w:val="8"/>
  </w:num>
  <w:num w:numId="47">
    <w:abstractNumId w:val="3"/>
  </w:num>
  <w:num w:numId="48">
    <w:abstractNumId w:val="2"/>
  </w:num>
  <w:num w:numId="49">
    <w:abstractNumId w:val="1"/>
  </w:num>
  <w:num w:numId="50">
    <w:abstractNumId w:val="0"/>
  </w:num>
  <w:num w:numId="51">
    <w:abstractNumId w:val="9"/>
  </w:num>
  <w:num w:numId="52">
    <w:abstractNumId w:val="7"/>
  </w:num>
  <w:num w:numId="53">
    <w:abstractNumId w:val="6"/>
  </w:num>
  <w:num w:numId="54">
    <w:abstractNumId w:val="5"/>
  </w:num>
  <w:num w:numId="5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embedSystemFonts/>
  <w:proofState w:spelling="clean" w:grammar="clean"/>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7A"/>
    <w:rsid w:val="00000A0F"/>
    <w:rsid w:val="0002648B"/>
    <w:rsid w:val="00027844"/>
    <w:rsid w:val="00031A78"/>
    <w:rsid w:val="00040277"/>
    <w:rsid w:val="000414E9"/>
    <w:rsid w:val="00050914"/>
    <w:rsid w:val="000818AC"/>
    <w:rsid w:val="00092044"/>
    <w:rsid w:val="000B4DED"/>
    <w:rsid w:val="000D6C40"/>
    <w:rsid w:val="000F6F9E"/>
    <w:rsid w:val="0011356C"/>
    <w:rsid w:val="00133EEC"/>
    <w:rsid w:val="0013746A"/>
    <w:rsid w:val="001376C6"/>
    <w:rsid w:val="0014543F"/>
    <w:rsid w:val="0016087D"/>
    <w:rsid w:val="00170BA2"/>
    <w:rsid w:val="001769B7"/>
    <w:rsid w:val="00193FEB"/>
    <w:rsid w:val="001C133A"/>
    <w:rsid w:val="001D06A4"/>
    <w:rsid w:val="001D0A04"/>
    <w:rsid w:val="001D5008"/>
    <w:rsid w:val="001F0887"/>
    <w:rsid w:val="001F3902"/>
    <w:rsid w:val="001F6D15"/>
    <w:rsid w:val="00220EEC"/>
    <w:rsid w:val="002278CC"/>
    <w:rsid w:val="0023301E"/>
    <w:rsid w:val="002334C7"/>
    <w:rsid w:val="00234B91"/>
    <w:rsid w:val="002456B9"/>
    <w:rsid w:val="002548DE"/>
    <w:rsid w:val="00264413"/>
    <w:rsid w:val="00273E4A"/>
    <w:rsid w:val="00275BBF"/>
    <w:rsid w:val="002816F7"/>
    <w:rsid w:val="00295166"/>
    <w:rsid w:val="0029551C"/>
    <w:rsid w:val="002C44F4"/>
    <w:rsid w:val="002D1371"/>
    <w:rsid w:val="002D6543"/>
    <w:rsid w:val="00303DCE"/>
    <w:rsid w:val="0030654F"/>
    <w:rsid w:val="00334BFE"/>
    <w:rsid w:val="00335E31"/>
    <w:rsid w:val="00342B05"/>
    <w:rsid w:val="003538CE"/>
    <w:rsid w:val="00364E7E"/>
    <w:rsid w:val="00365B7E"/>
    <w:rsid w:val="00385BD6"/>
    <w:rsid w:val="00390D7A"/>
    <w:rsid w:val="00390F6C"/>
    <w:rsid w:val="00391CBC"/>
    <w:rsid w:val="0039784C"/>
    <w:rsid w:val="003A1D53"/>
    <w:rsid w:val="003A2BC3"/>
    <w:rsid w:val="003B6CD0"/>
    <w:rsid w:val="003E2DD9"/>
    <w:rsid w:val="003F40DC"/>
    <w:rsid w:val="004168B8"/>
    <w:rsid w:val="0042005A"/>
    <w:rsid w:val="0044183C"/>
    <w:rsid w:val="00445780"/>
    <w:rsid w:val="00450BEF"/>
    <w:rsid w:val="00464AA2"/>
    <w:rsid w:val="00475558"/>
    <w:rsid w:val="004A50FD"/>
    <w:rsid w:val="004B0586"/>
    <w:rsid w:val="004B7114"/>
    <w:rsid w:val="004C6C4A"/>
    <w:rsid w:val="004F45A0"/>
    <w:rsid w:val="00502149"/>
    <w:rsid w:val="00502C0B"/>
    <w:rsid w:val="00503CAF"/>
    <w:rsid w:val="0052186C"/>
    <w:rsid w:val="00521A17"/>
    <w:rsid w:val="00526569"/>
    <w:rsid w:val="00542492"/>
    <w:rsid w:val="00547328"/>
    <w:rsid w:val="00553173"/>
    <w:rsid w:val="00555E45"/>
    <w:rsid w:val="00563F3D"/>
    <w:rsid w:val="005B2E5C"/>
    <w:rsid w:val="005B2F81"/>
    <w:rsid w:val="005B619E"/>
    <w:rsid w:val="005C66E9"/>
    <w:rsid w:val="005D1FAE"/>
    <w:rsid w:val="005E37B5"/>
    <w:rsid w:val="005F5883"/>
    <w:rsid w:val="005F73FA"/>
    <w:rsid w:val="00602960"/>
    <w:rsid w:val="00620377"/>
    <w:rsid w:val="00621998"/>
    <w:rsid w:val="006310C6"/>
    <w:rsid w:val="00634D0A"/>
    <w:rsid w:val="00642FC7"/>
    <w:rsid w:val="00645F0B"/>
    <w:rsid w:val="00670CEA"/>
    <w:rsid w:val="00695504"/>
    <w:rsid w:val="006A403A"/>
    <w:rsid w:val="006A571E"/>
    <w:rsid w:val="006B27BF"/>
    <w:rsid w:val="006D1BEA"/>
    <w:rsid w:val="006D6E45"/>
    <w:rsid w:val="006F61BC"/>
    <w:rsid w:val="0070043C"/>
    <w:rsid w:val="00705BBC"/>
    <w:rsid w:val="007064BA"/>
    <w:rsid w:val="00715F3D"/>
    <w:rsid w:val="007206AB"/>
    <w:rsid w:val="007229EF"/>
    <w:rsid w:val="00724304"/>
    <w:rsid w:val="00732F18"/>
    <w:rsid w:val="00746146"/>
    <w:rsid w:val="00781997"/>
    <w:rsid w:val="007847A6"/>
    <w:rsid w:val="007A6734"/>
    <w:rsid w:val="007B192F"/>
    <w:rsid w:val="007E64BF"/>
    <w:rsid w:val="007F551A"/>
    <w:rsid w:val="008034C6"/>
    <w:rsid w:val="00817DF7"/>
    <w:rsid w:val="0082307A"/>
    <w:rsid w:val="008256EA"/>
    <w:rsid w:val="00855629"/>
    <w:rsid w:val="00856D3C"/>
    <w:rsid w:val="00860790"/>
    <w:rsid w:val="008678DF"/>
    <w:rsid w:val="008742F1"/>
    <w:rsid w:val="008A265F"/>
    <w:rsid w:val="008A6DA5"/>
    <w:rsid w:val="008E2930"/>
    <w:rsid w:val="008E413D"/>
    <w:rsid w:val="00932033"/>
    <w:rsid w:val="009643F1"/>
    <w:rsid w:val="00984E72"/>
    <w:rsid w:val="00997891"/>
    <w:rsid w:val="009B622B"/>
    <w:rsid w:val="009D49A9"/>
    <w:rsid w:val="009F3555"/>
    <w:rsid w:val="009F78A7"/>
    <w:rsid w:val="00A02F71"/>
    <w:rsid w:val="00A22E61"/>
    <w:rsid w:val="00A401E1"/>
    <w:rsid w:val="00A449F7"/>
    <w:rsid w:val="00A6223D"/>
    <w:rsid w:val="00A62C8E"/>
    <w:rsid w:val="00A80B46"/>
    <w:rsid w:val="00A856C7"/>
    <w:rsid w:val="00A9736D"/>
    <w:rsid w:val="00AB402C"/>
    <w:rsid w:val="00AC083A"/>
    <w:rsid w:val="00AC61C5"/>
    <w:rsid w:val="00AD3DA3"/>
    <w:rsid w:val="00AF333D"/>
    <w:rsid w:val="00AF79D0"/>
    <w:rsid w:val="00B008B3"/>
    <w:rsid w:val="00B02D58"/>
    <w:rsid w:val="00B47FAB"/>
    <w:rsid w:val="00B53E37"/>
    <w:rsid w:val="00B53E7E"/>
    <w:rsid w:val="00B70F4E"/>
    <w:rsid w:val="00B77127"/>
    <w:rsid w:val="00BA220C"/>
    <w:rsid w:val="00BC0E6A"/>
    <w:rsid w:val="00BC3251"/>
    <w:rsid w:val="00BD144A"/>
    <w:rsid w:val="00BE6D3D"/>
    <w:rsid w:val="00BF5358"/>
    <w:rsid w:val="00C10388"/>
    <w:rsid w:val="00C11644"/>
    <w:rsid w:val="00C121C6"/>
    <w:rsid w:val="00C135F5"/>
    <w:rsid w:val="00C26374"/>
    <w:rsid w:val="00C306C9"/>
    <w:rsid w:val="00C524FA"/>
    <w:rsid w:val="00C72B40"/>
    <w:rsid w:val="00C758D1"/>
    <w:rsid w:val="00C7788E"/>
    <w:rsid w:val="00C93B5F"/>
    <w:rsid w:val="00C958AB"/>
    <w:rsid w:val="00CA0010"/>
    <w:rsid w:val="00CA528F"/>
    <w:rsid w:val="00CB216D"/>
    <w:rsid w:val="00CE55DF"/>
    <w:rsid w:val="00D060BA"/>
    <w:rsid w:val="00D23792"/>
    <w:rsid w:val="00D35A91"/>
    <w:rsid w:val="00D73D87"/>
    <w:rsid w:val="00D9127A"/>
    <w:rsid w:val="00DA4582"/>
    <w:rsid w:val="00DB7A9D"/>
    <w:rsid w:val="00DE2ABE"/>
    <w:rsid w:val="00E03C28"/>
    <w:rsid w:val="00E11197"/>
    <w:rsid w:val="00E33BB1"/>
    <w:rsid w:val="00E34CF4"/>
    <w:rsid w:val="00E547A2"/>
    <w:rsid w:val="00E54E88"/>
    <w:rsid w:val="00E60023"/>
    <w:rsid w:val="00E661FC"/>
    <w:rsid w:val="00E704BB"/>
    <w:rsid w:val="00E7738C"/>
    <w:rsid w:val="00E8492E"/>
    <w:rsid w:val="00E85DB7"/>
    <w:rsid w:val="00E94EB2"/>
    <w:rsid w:val="00E94ED3"/>
    <w:rsid w:val="00EC38D5"/>
    <w:rsid w:val="00ED079F"/>
    <w:rsid w:val="00ED34AB"/>
    <w:rsid w:val="00F31177"/>
    <w:rsid w:val="00F40884"/>
    <w:rsid w:val="00F60F9B"/>
    <w:rsid w:val="00F65953"/>
    <w:rsid w:val="00F80D3A"/>
    <w:rsid w:val="00F813F9"/>
    <w:rsid w:val="00F86E87"/>
    <w:rsid w:val="00FC20FA"/>
    <w:rsid w:val="00FD1E28"/>
    <w:rsid w:val="00FD554A"/>
    <w:rsid w:val="00FD557A"/>
    <w:rsid w:val="00FD628F"/>
    <w:rsid w:val="00FE234C"/>
    <w:rsid w:val="00FE2F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FC6C37-B31A-4815-B09C-E3B2D0948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Normal Table"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027844"/>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unhideWhenUsed/>
    <w:rPr>
      <w:rFonts w:cs="Times New Roman"/>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styleId="aa">
    <w:name w:val="Unresolved Mention"/>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2">
    <w:name w:val="تذييل الصفحة Char1"/>
    <w:basedOn w:val="a0"/>
    <w:uiPriority w:val="99"/>
    <w:semiHidden/>
    <w:rPr>
      <w:rFonts w:ascii="Sakkal Majalla" w:hAnsi="Sakkal Majalla" w:cs="Sakkal Majalla"/>
      <w:sz w:val="32"/>
      <w:szCs w:val="32"/>
    </w:rPr>
  </w:style>
  <w:style w:type="character" w:customStyle="1" w:styleId="Char110">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3">
    <w:name w:val="رأس الصفحة Char1"/>
    <w:basedOn w:val="a0"/>
    <w:uiPriority w:val="99"/>
    <w:semiHidden/>
    <w:rPr>
      <w:rFonts w:ascii="Sakkal Majalla" w:hAnsi="Sakkal Majalla" w:cs="Sakkal Majalla"/>
      <w:sz w:val="32"/>
      <w:szCs w:val="32"/>
    </w:rPr>
  </w:style>
  <w:style w:type="character" w:customStyle="1" w:styleId="Char111">
    <w:name w:val="رأس الصفحة Char11"/>
    <w:basedOn w:val="a0"/>
    <w:uiPriority w:val="99"/>
    <w:semiHidden/>
    <w:rPr>
      <w:rFonts w:ascii="Sakkal Majalla" w:hAnsi="Sakkal Majalla" w:cs="Sakkal Majalla"/>
      <w:sz w:val="32"/>
      <w:szCs w:val="32"/>
    </w:rPr>
  </w:style>
  <w:style w:type="paragraph" w:styleId="ab">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4432241">
      <w:bodyDiv w:val="1"/>
      <w:marLeft w:val="0"/>
      <w:marRight w:val="0"/>
      <w:marTop w:val="0"/>
      <w:marBottom w:val="0"/>
      <w:divBdr>
        <w:top w:val="none" w:sz="0" w:space="0" w:color="auto"/>
        <w:left w:val="none" w:sz="0" w:space="0" w:color="auto"/>
        <w:bottom w:val="none" w:sz="0" w:space="0" w:color="auto"/>
        <w:right w:val="none" w:sz="0" w:space="0" w:color="auto"/>
      </w:divBdr>
    </w:div>
    <w:div w:id="1940946322">
      <w:bodyDiv w:val="1"/>
      <w:marLeft w:val="0"/>
      <w:marRight w:val="0"/>
      <w:marTop w:val="0"/>
      <w:marBottom w:val="0"/>
      <w:divBdr>
        <w:top w:val="none" w:sz="0" w:space="0" w:color="auto"/>
        <w:left w:val="none" w:sz="0" w:space="0" w:color="auto"/>
        <w:bottom w:val="none" w:sz="0" w:space="0" w:color="auto"/>
        <w:right w:val="none" w:sz="0" w:space="0" w:color="auto"/>
      </w:divBdr>
    </w:div>
    <w:div w:id="20311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hyperlink" Target="https://doi.org/10.1016/j.procs.2023.12.238" TargetMode="External"/><Relationship Id="rId26" Type="http://schemas.openxmlformats.org/officeDocument/2006/relationships/hyperlink" Target="https://doi.org/10.1186/s43093-024-00333-5" TargetMode="External"/><Relationship Id="rId3" Type="http://schemas.openxmlformats.org/officeDocument/2006/relationships/settings" Target="settings.xml"/><Relationship Id="rId21" Type="http://schemas.openxmlformats.org/officeDocument/2006/relationships/hyperlink" Target="https://www.journalppw.com/index.php/jpsp/article/view/15541"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www.researchgate.net/publication/363753705" TargetMode="External"/><Relationship Id="rId25" Type="http://schemas.openxmlformats.org/officeDocument/2006/relationships/hyperlink" Target="https://doi.org/10.1177/002224298504900403" TargetMode="External"/><Relationship Id="rId2" Type="http://schemas.openxmlformats.org/officeDocument/2006/relationships/styles" Target="styles.xml"/><Relationship Id="rId16" Type="http://schemas.openxmlformats.org/officeDocument/2006/relationships/hyperlink" Target="https://doi.org/10.1108/JABS-10-2023-0456" TargetMode="External"/><Relationship Id="rId20" Type="http://schemas.openxmlformats.org/officeDocument/2006/relationships/hyperlink" Target="https://doi.org/10.1108/EUM0000000004784"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kpmg.com/ae/en/home/media/press-releases/2023/06/family-businesses-are-the-new-sustainability-leaders-kpmg-report.html" TargetMode="External"/><Relationship Id="rId5" Type="http://schemas.openxmlformats.org/officeDocument/2006/relationships/footnotes" Target="footnotes.xml"/><Relationship Id="rId15" Type="http://schemas.openxmlformats.org/officeDocument/2006/relationships/hyperlink" Target="https://doi.org/10.1108/CG-02-2024-0113" TargetMode="External"/><Relationship Id="rId23" Type="http://schemas.openxmlformats.org/officeDocument/2006/relationships/hyperlink" Target="https://doi.org/10.1016/0304-405X(76)90026-X" TargetMode="External"/><Relationship Id="rId28"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oi.org/10.1108/JFBM-01-2023-00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26710/jbsee.v4i1.430" TargetMode="External"/><Relationship Id="rId27" Type="http://schemas.openxmlformats.org/officeDocument/2006/relationships/hyperlink" Target="https://doi.org/10.5465/amr.1995.9508080331" TargetMode="Externa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109</Pages>
  <Words>29729</Words>
  <Characters>169459</Characters>
  <Application>Microsoft Office Word</Application>
  <DocSecurity>0</DocSecurity>
  <Lines>1412</Lines>
  <Paragraphs>397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198791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AL GHAREEB</cp:lastModifiedBy>
  <cp:revision>4</cp:revision>
  <dcterms:created xsi:type="dcterms:W3CDTF">2026-07-13T00:43:00Z</dcterms:created>
  <dcterms:modified xsi:type="dcterms:W3CDTF">2026-07-13T00:44:00Z</dcterms:modified>
</cp:coreProperties>
</file>