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E7A0B" w:rsidRDefault="009125CE" w:rsidP="001E7A0B">
      <w:pPr>
        <w:spacing w:line="360" w:lineRule="auto"/>
        <w:rPr>
          <w:rFonts w:ascii="Simplified Arabic" w:hAnsi="Simplified Arabic" w:cs="Simplified Arabic"/>
          <w:b/>
          <w:bCs/>
          <w:sz w:val="32"/>
          <w:szCs w:val="32"/>
          <w:lang w:bidi="ar-EG"/>
        </w:rPr>
      </w:pPr>
      <w:r w:rsidRPr="001E7A0B">
        <w:rPr>
          <w:rFonts w:ascii="Simplified Arabic" w:hAnsi="Simplified Arabic" w:cs="Simplified Arabic" w:hint="cs"/>
          <w:b/>
          <w:bCs/>
          <w:sz w:val="32"/>
          <w:szCs w:val="32"/>
          <w:rtl/>
          <w:lang w:bidi="ar-EG"/>
        </w:rPr>
        <w:t xml:space="preserve">جامعة </w:t>
      </w:r>
      <w:proofErr w:type="spellStart"/>
      <w:r w:rsidRPr="001E7A0B">
        <w:rPr>
          <w:rFonts w:ascii="Simplified Arabic" w:hAnsi="Simplified Arabic" w:cs="Simplified Arabic" w:hint="cs"/>
          <w:b/>
          <w:bCs/>
          <w:sz w:val="32"/>
          <w:szCs w:val="32"/>
          <w:rtl/>
          <w:lang w:bidi="ar-EG"/>
        </w:rPr>
        <w:t>ميدأوشن</w:t>
      </w:r>
      <w:proofErr w:type="spellEnd"/>
      <w:r w:rsidRPr="001E7A0B">
        <w:rPr>
          <w:rFonts w:ascii="Simplified Arabic" w:hAnsi="Simplified Arabic" w:cs="Simplified Arabic" w:hint="cs"/>
          <w:b/>
          <w:bCs/>
          <w:sz w:val="32"/>
          <w:szCs w:val="32"/>
          <w:rtl/>
          <w:lang w:bidi="ar-EG"/>
        </w:rPr>
        <w:t xml:space="preserve"> </w:t>
      </w:r>
    </w:p>
    <w:p w14:paraId="15DB0F8E" w14:textId="1E7A5220" w:rsidR="00162056" w:rsidRPr="001E7A0B" w:rsidRDefault="009125CE" w:rsidP="001E7A0B">
      <w:pPr>
        <w:spacing w:line="360" w:lineRule="auto"/>
        <w:rPr>
          <w:rFonts w:ascii="Simplified Arabic" w:hAnsi="Simplified Arabic" w:cs="Simplified Arabic"/>
          <w:b/>
          <w:bCs/>
          <w:sz w:val="32"/>
          <w:szCs w:val="32"/>
          <w:rtl/>
          <w:lang w:bidi="ar-EG"/>
        </w:rPr>
      </w:pPr>
      <w:r w:rsidRPr="001E7A0B">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E7A0B">
        <w:rPr>
          <w:rFonts w:ascii="Simplified Arabic" w:hAnsi="Simplified Arabic" w:cs="Simplified Arabic" w:hint="cs"/>
          <w:b/>
          <w:bCs/>
          <w:sz w:val="32"/>
          <w:szCs w:val="32"/>
          <w:rtl/>
          <w:lang w:bidi="ar-EG"/>
        </w:rPr>
        <w:t xml:space="preserve">كلية </w:t>
      </w:r>
      <w:r w:rsidR="00162056" w:rsidRPr="001E7A0B">
        <w:rPr>
          <w:rFonts w:ascii="Simplified Arabic" w:hAnsi="Simplified Arabic" w:cs="Simplified Arabic" w:hint="cs"/>
          <w:b/>
          <w:bCs/>
          <w:sz w:val="32"/>
          <w:szCs w:val="32"/>
          <w:rtl/>
          <w:lang w:bidi="ar-EG"/>
        </w:rPr>
        <w:t xml:space="preserve">الإدارة </w:t>
      </w:r>
    </w:p>
    <w:p w14:paraId="3A7BF367" w14:textId="269BD826" w:rsidR="009125CE" w:rsidRPr="001E7A0B" w:rsidRDefault="009125CE" w:rsidP="001E7A0B">
      <w:pPr>
        <w:spacing w:line="360" w:lineRule="auto"/>
        <w:rPr>
          <w:rFonts w:ascii="Simplified Arabic" w:hAnsi="Simplified Arabic" w:cs="Simplified Arabic"/>
          <w:b/>
          <w:bCs/>
          <w:sz w:val="32"/>
          <w:szCs w:val="32"/>
          <w:rtl/>
          <w:lang w:bidi="ar-EG"/>
        </w:rPr>
      </w:pPr>
      <w:r w:rsidRPr="001E7A0B">
        <w:rPr>
          <w:rFonts w:ascii="Simplified Arabic" w:hAnsi="Simplified Arabic" w:cs="Simplified Arabic" w:hint="cs"/>
          <w:b/>
          <w:bCs/>
          <w:sz w:val="32"/>
          <w:szCs w:val="32"/>
          <w:rtl/>
          <w:lang w:bidi="ar-EG"/>
        </w:rPr>
        <w:t>قسم / تخصص.</w:t>
      </w:r>
      <w:r w:rsidR="007723BC" w:rsidRPr="001E7A0B">
        <w:rPr>
          <w:rFonts w:ascii="Simplified Arabic" w:hAnsi="Simplified Arabic" w:cs="Simplified Arabic" w:hint="cs"/>
          <w:b/>
          <w:bCs/>
          <w:sz w:val="32"/>
          <w:szCs w:val="32"/>
          <w:rtl/>
          <w:lang w:bidi="ar-EG"/>
        </w:rPr>
        <w:t xml:space="preserve"> </w:t>
      </w:r>
      <w:r w:rsidR="005A2EFA" w:rsidRPr="001E7A0B">
        <w:rPr>
          <w:rFonts w:ascii="Simplified Arabic" w:hAnsi="Simplified Arabic" w:cs="Simplified Arabic" w:hint="cs"/>
          <w:b/>
          <w:bCs/>
          <w:sz w:val="32"/>
          <w:szCs w:val="32"/>
          <w:rtl/>
          <w:lang w:bidi="ar-EG"/>
        </w:rPr>
        <w:t xml:space="preserve">ماجستير </w:t>
      </w:r>
      <w:r w:rsidR="00162056" w:rsidRPr="001E7A0B">
        <w:rPr>
          <w:rFonts w:ascii="Simplified Arabic" w:hAnsi="Simplified Arabic" w:cs="Simplified Arabic" w:hint="cs"/>
          <w:b/>
          <w:bCs/>
          <w:sz w:val="32"/>
          <w:szCs w:val="32"/>
          <w:rtl/>
          <w:lang w:bidi="ar-EG"/>
        </w:rPr>
        <w:t xml:space="preserve">إدارة </w:t>
      </w:r>
      <w:r w:rsidR="00424139" w:rsidRPr="001E7A0B">
        <w:rPr>
          <w:rFonts w:ascii="Simplified Arabic" w:hAnsi="Simplified Arabic" w:cs="Simplified Arabic" w:hint="cs"/>
          <w:b/>
          <w:bCs/>
          <w:sz w:val="32"/>
          <w:szCs w:val="32"/>
          <w:rtl/>
          <w:lang w:bidi="ar-EG"/>
        </w:rPr>
        <w:t xml:space="preserve">المخاطر </w:t>
      </w:r>
    </w:p>
    <w:p w14:paraId="2C66F622" w14:textId="77777777" w:rsidR="0048205B" w:rsidRPr="001E7A0B" w:rsidRDefault="0048205B" w:rsidP="001E7A0B">
      <w:pPr>
        <w:spacing w:line="360" w:lineRule="auto"/>
        <w:rPr>
          <w:rFonts w:ascii="Simplified Arabic" w:hAnsi="Simplified Arabic" w:cs="Simplified Arabic"/>
          <w:b/>
          <w:bCs/>
          <w:sz w:val="32"/>
          <w:szCs w:val="32"/>
          <w:rtl/>
          <w:lang w:bidi="ar-EG"/>
        </w:rPr>
      </w:pPr>
    </w:p>
    <w:p w14:paraId="08401F45" w14:textId="6BD02D4E" w:rsidR="009125CE" w:rsidRPr="001E7A0B" w:rsidRDefault="00A74F76" w:rsidP="001E7A0B">
      <w:pPr>
        <w:spacing w:line="360" w:lineRule="auto"/>
        <w:jc w:val="center"/>
        <w:rPr>
          <w:rFonts w:ascii="Simplified Arabic" w:hAnsi="Simplified Arabic" w:cs="Simplified Arabic"/>
          <w:b/>
          <w:bCs/>
          <w:sz w:val="32"/>
          <w:szCs w:val="32"/>
          <w:rtl/>
          <w:lang w:bidi="ar-EG"/>
        </w:rPr>
      </w:pPr>
      <w:r w:rsidRPr="001E7A0B">
        <w:rPr>
          <w:rFonts w:ascii="Simplified Arabic" w:hAnsi="Simplified Arabic" w:cs="Simplified Arabic" w:hint="cs"/>
          <w:b/>
          <w:bCs/>
          <w:sz w:val="32"/>
          <w:szCs w:val="32"/>
          <w:rtl/>
          <w:lang w:bidi="ar-EG"/>
        </w:rPr>
        <w:t>عنوان البحث</w:t>
      </w:r>
    </w:p>
    <w:p w14:paraId="12740327" w14:textId="61F7A6CC" w:rsidR="0048205B" w:rsidRPr="001E7A0B" w:rsidRDefault="00D6306F" w:rsidP="001E7A0B">
      <w:pPr>
        <w:spacing w:line="360" w:lineRule="auto"/>
        <w:jc w:val="center"/>
        <w:rPr>
          <w:rFonts w:ascii="Simplified Arabic" w:hAnsi="Simplified Arabic" w:cs="Simplified Arabic"/>
          <w:sz w:val="32"/>
          <w:szCs w:val="32"/>
          <w:rtl/>
          <w:lang w:bidi="ar-EG"/>
        </w:rPr>
      </w:pPr>
      <w:r w:rsidRPr="001E7A0B">
        <w:rPr>
          <w:rFonts w:ascii="Simplified Arabic" w:hAnsi="Simplified Arabic" w:cs="Simplified Arabic" w:hint="cs"/>
          <w:sz w:val="32"/>
          <w:szCs w:val="32"/>
          <w:rtl/>
          <w:lang w:bidi="ar-EG"/>
        </w:rPr>
        <w:t>تقييم المخاطر الجيوسياسية والمتعلقة بالتغيرات المناخية على سلاسل إمداد النفط والغاز في قطاع الطاقة السعودي.</w:t>
      </w:r>
    </w:p>
    <w:p w14:paraId="0D2460F1" w14:textId="1E651CC6" w:rsidR="00B95AAE" w:rsidRPr="001E7A0B" w:rsidRDefault="000D7719" w:rsidP="001E7A0B">
      <w:pPr>
        <w:spacing w:line="360" w:lineRule="auto"/>
        <w:jc w:val="center"/>
        <w:rPr>
          <w:rFonts w:ascii="Simplified Arabic" w:hAnsi="Simplified Arabic" w:cs="Simplified Arabic"/>
          <w:b/>
          <w:bCs/>
          <w:sz w:val="32"/>
          <w:szCs w:val="32"/>
          <w:rtl/>
        </w:rPr>
      </w:pPr>
      <w:r w:rsidRPr="001E7A0B">
        <w:rPr>
          <w:rFonts w:ascii="Simplified Arabic" w:hAnsi="Simplified Arabic" w:cs="Simplified Arabic" w:hint="cs"/>
          <w:sz w:val="32"/>
          <w:szCs w:val="32"/>
          <w:rtl/>
          <w:lang w:bidi="ar-EG"/>
        </w:rPr>
        <w:t xml:space="preserve">إعداد </w:t>
      </w:r>
      <w:r w:rsidR="00DD0CFC" w:rsidRPr="001E7A0B">
        <w:rPr>
          <w:rFonts w:ascii="Simplified Arabic" w:hAnsi="Simplified Arabic" w:cs="Simplified Arabic" w:hint="cs"/>
          <w:sz w:val="32"/>
          <w:szCs w:val="32"/>
          <w:rtl/>
          <w:lang w:bidi="ar-EG"/>
        </w:rPr>
        <w:t xml:space="preserve">الطالب </w:t>
      </w:r>
      <w:r w:rsidRPr="001E7A0B">
        <w:rPr>
          <w:rFonts w:ascii="Simplified Arabic" w:hAnsi="Simplified Arabic" w:cs="Simplified Arabic" w:hint="cs"/>
          <w:sz w:val="32"/>
          <w:szCs w:val="32"/>
          <w:rtl/>
          <w:lang w:bidi="ar-EG"/>
        </w:rPr>
        <w:t xml:space="preserve">/ </w:t>
      </w:r>
      <w:r w:rsidR="007A19ED" w:rsidRPr="001E7A0B">
        <w:rPr>
          <w:rFonts w:ascii="Simplified Arabic" w:hAnsi="Simplified Arabic" w:cs="Simplified Arabic" w:hint="cs"/>
          <w:sz w:val="32"/>
          <w:szCs w:val="32"/>
          <w:rtl/>
          <w:lang w:bidi="ar-EG"/>
        </w:rPr>
        <w:t xml:space="preserve"> </w:t>
      </w:r>
      <w:r w:rsidR="00494CFF" w:rsidRPr="001E7A0B">
        <w:rPr>
          <w:rFonts w:ascii="Simplified Arabic" w:hAnsi="Simplified Arabic" w:cs="Simplified Arabic" w:hint="cs"/>
          <w:b/>
          <w:bCs/>
          <w:sz w:val="32"/>
          <w:szCs w:val="32"/>
          <w:rtl/>
          <w:lang w:bidi="ar-EG"/>
        </w:rPr>
        <w:t>عبدالمجيد خالد الرشيدي</w:t>
      </w:r>
    </w:p>
    <w:p w14:paraId="5F4EE2DE" w14:textId="0EFCA3CB" w:rsidR="009125CE" w:rsidRPr="001E7A0B" w:rsidRDefault="009125CE" w:rsidP="001E7A0B">
      <w:pPr>
        <w:spacing w:line="360" w:lineRule="auto"/>
        <w:jc w:val="center"/>
        <w:rPr>
          <w:rFonts w:ascii="Simplified Arabic" w:hAnsi="Simplified Arabic" w:cs="Simplified Arabic"/>
          <w:b/>
          <w:bCs/>
          <w:sz w:val="32"/>
          <w:szCs w:val="32"/>
          <w:rtl/>
          <w:lang w:bidi="ar-EG"/>
        </w:rPr>
      </w:pPr>
      <w:r w:rsidRPr="001E7A0B">
        <w:rPr>
          <w:rFonts w:ascii="Simplified Arabic" w:hAnsi="Simplified Arabic" w:cs="Simplified Arabic" w:hint="cs"/>
          <w:b/>
          <w:bCs/>
          <w:sz w:val="32"/>
          <w:szCs w:val="32"/>
          <w:rtl/>
          <w:lang w:bidi="ar-EG"/>
        </w:rPr>
        <w:t>إشراف/</w:t>
      </w:r>
    </w:p>
    <w:p w14:paraId="1E855BCD" w14:textId="77777777" w:rsidR="0094033A" w:rsidRPr="001E7A0B" w:rsidRDefault="0094033A" w:rsidP="001E7A0B">
      <w:pPr>
        <w:spacing w:line="360" w:lineRule="auto"/>
        <w:jc w:val="center"/>
        <w:rPr>
          <w:rFonts w:ascii="Simplified Arabic" w:hAnsi="Simplified Arabic" w:cs="Simplified Arabic"/>
          <w:b/>
          <w:bCs/>
          <w:sz w:val="32"/>
          <w:szCs w:val="32"/>
          <w:rtl/>
          <w:lang w:bidi="ar-EG"/>
        </w:rPr>
      </w:pPr>
      <w:r w:rsidRPr="001E7A0B">
        <w:rPr>
          <w:rFonts w:ascii="Simplified Arabic" w:hAnsi="Simplified Arabic" w:cs="Simplified Arabic" w:hint="cs"/>
          <w:b/>
          <w:bCs/>
          <w:sz w:val="32"/>
          <w:szCs w:val="32"/>
          <w:rtl/>
          <w:lang w:bidi="ar-EG"/>
        </w:rPr>
        <w:t>د.الفيصل  عبدالحميد محمد</w:t>
      </w:r>
    </w:p>
    <w:p w14:paraId="03F71B06" w14:textId="7D1F89EE" w:rsidR="0072453C" w:rsidRPr="001E7A0B" w:rsidRDefault="0094033A" w:rsidP="001E7A0B">
      <w:pPr>
        <w:spacing w:line="360" w:lineRule="auto"/>
        <w:jc w:val="center"/>
        <w:rPr>
          <w:rFonts w:ascii="Simplified Arabic" w:hAnsi="Simplified Arabic" w:cs="Simplified Arabic"/>
          <w:b/>
          <w:bCs/>
          <w:sz w:val="32"/>
          <w:szCs w:val="32"/>
          <w:rtl/>
          <w:lang w:bidi="ar-EG"/>
        </w:rPr>
      </w:pPr>
      <w:proofErr w:type="spellStart"/>
      <w:r w:rsidRPr="001E7A0B">
        <w:rPr>
          <w:rFonts w:ascii="Simplified Arabic" w:hAnsi="Simplified Arabic" w:cs="Simplified Arabic" w:hint="cs"/>
          <w:b/>
          <w:bCs/>
          <w:sz w:val="32"/>
          <w:szCs w:val="32"/>
          <w:rtl/>
          <w:lang w:bidi="ar-EG"/>
        </w:rPr>
        <w:t>دفايز</w:t>
      </w:r>
      <w:proofErr w:type="spellEnd"/>
      <w:r w:rsidRPr="001E7A0B">
        <w:rPr>
          <w:rFonts w:ascii="Simplified Arabic" w:hAnsi="Simplified Arabic" w:cs="Simplified Arabic" w:hint="cs"/>
          <w:b/>
          <w:bCs/>
          <w:sz w:val="32"/>
          <w:szCs w:val="32"/>
          <w:rtl/>
          <w:lang w:bidi="ar-EG"/>
        </w:rPr>
        <w:t xml:space="preserve"> علي الجراد</w:t>
      </w:r>
    </w:p>
    <w:p w14:paraId="020595DB" w14:textId="77777777" w:rsidR="00975E4C" w:rsidRPr="001E7A0B" w:rsidRDefault="00975E4C" w:rsidP="001E7A0B">
      <w:pPr>
        <w:spacing w:line="360" w:lineRule="auto"/>
        <w:rPr>
          <w:rFonts w:ascii="Simplified Arabic" w:hAnsi="Simplified Arabic" w:cs="Simplified Arabic"/>
          <w:b/>
          <w:bCs/>
          <w:sz w:val="32"/>
          <w:szCs w:val="32"/>
          <w:rtl/>
          <w:lang w:bidi="ar-EG"/>
        </w:rPr>
      </w:pPr>
    </w:p>
    <w:p w14:paraId="4ABCF5F5" w14:textId="7456C4C6" w:rsidR="00A74F76" w:rsidRPr="001E7A0B" w:rsidRDefault="009125CE" w:rsidP="001E7A0B">
      <w:pPr>
        <w:spacing w:line="360" w:lineRule="auto"/>
        <w:jc w:val="center"/>
        <w:rPr>
          <w:rFonts w:ascii="Simplified Arabic" w:hAnsi="Simplified Arabic" w:cs="Simplified Arabic"/>
          <w:b/>
          <w:bCs/>
          <w:sz w:val="32"/>
          <w:szCs w:val="32"/>
          <w:rtl/>
          <w:lang w:bidi="ar-EG"/>
        </w:rPr>
      </w:pPr>
      <w:r w:rsidRPr="001E7A0B">
        <w:rPr>
          <w:rFonts w:ascii="Simplified Arabic" w:hAnsi="Simplified Arabic" w:cs="Simplified Arabic" w:hint="cs"/>
          <w:b/>
          <w:bCs/>
          <w:sz w:val="32"/>
          <w:szCs w:val="32"/>
          <w:rtl/>
          <w:lang w:bidi="ar-EG"/>
        </w:rPr>
        <w:t>العام الدراسي:</w:t>
      </w:r>
    </w:p>
    <w:p w14:paraId="21A153EB" w14:textId="01B35E00" w:rsidR="0072482B" w:rsidRPr="001E7A0B" w:rsidRDefault="0015656E" w:rsidP="001E7A0B">
      <w:pPr>
        <w:spacing w:line="360" w:lineRule="auto"/>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٢٠٢٦</w:t>
      </w:r>
    </w:p>
    <w:p w14:paraId="504E8F3B" w14:textId="1470393B" w:rsidR="00AA4AE5" w:rsidRDefault="00534D66" w:rsidP="001E7A0B">
      <w:pPr>
        <w:pStyle w:val="2"/>
        <w:spacing w:before="0" w:after="120" w:line="360" w:lineRule="auto"/>
        <w:rPr>
          <w:rFonts w:ascii="Simplified Arabic" w:eastAsia="Times New Roman" w:hAnsi="Simplified Arabic" w:cs="Simplified Arabic"/>
          <w:color w:val="1B1C1D"/>
          <w:rtl/>
        </w:rPr>
      </w:pPr>
      <w:r>
        <w:rPr>
          <w:rFonts w:ascii="Simplified Arabic" w:eastAsia="Times New Roman" w:hAnsi="Simplified Arabic" w:cs="Simplified Arabic" w:hint="cs"/>
          <w:color w:val="1B1C1D"/>
          <w:rtl/>
        </w:rPr>
        <w:lastRenderedPageBreak/>
        <w:t xml:space="preserve">جدول المحتويات </w:t>
      </w:r>
    </w:p>
    <w:tbl>
      <w:tblPr>
        <w:tblStyle w:val="4-4"/>
        <w:bidiVisual/>
        <w:tblW w:w="0" w:type="auto"/>
        <w:tblLook w:val="04A0" w:firstRow="1" w:lastRow="0" w:firstColumn="1" w:lastColumn="0" w:noHBand="0" w:noVBand="1"/>
      </w:tblPr>
      <w:tblGrid>
        <w:gridCol w:w="7421"/>
        <w:gridCol w:w="1231"/>
      </w:tblGrid>
      <w:tr w:rsidR="00534D66" w14:paraId="14FBF165" w14:textId="77777777" w:rsidTr="002405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AA1CCA4"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الأول </w:t>
            </w:r>
          </w:p>
        </w:tc>
        <w:tc>
          <w:tcPr>
            <w:tcW w:w="1231" w:type="dxa"/>
          </w:tcPr>
          <w:p w14:paraId="4C347F14" w14:textId="77777777" w:rsidR="00534D66" w:rsidRDefault="00534D66" w:rsidP="002405E9">
            <w:pPr>
              <w:pStyle w:val="1"/>
              <w:bidi/>
              <w:spacing w:before="0" w:beforeAutospacing="0" w:after="12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w:t>
            </w:r>
          </w:p>
        </w:tc>
      </w:tr>
      <w:tr w:rsidR="00534D66" w14:paraId="52AE7322"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0685BFA"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ملخص الدراسة </w:t>
            </w:r>
          </w:p>
        </w:tc>
        <w:tc>
          <w:tcPr>
            <w:tcW w:w="1231" w:type="dxa"/>
          </w:tcPr>
          <w:p w14:paraId="5E9D46B5" w14:textId="77777777" w:rsidR="00534D66" w:rsidRDefault="00534D66"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w:t>
            </w:r>
          </w:p>
        </w:tc>
      </w:tr>
      <w:tr w:rsidR="00534D66" w14:paraId="32B440CC"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0983AFFA"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مقدمة الدراسة </w:t>
            </w:r>
          </w:p>
        </w:tc>
        <w:tc>
          <w:tcPr>
            <w:tcW w:w="1231" w:type="dxa"/>
          </w:tcPr>
          <w:p w14:paraId="1C02CE62" w14:textId="77777777" w:rsidR="00534D66" w:rsidRDefault="00534D66"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w:t>
            </w:r>
          </w:p>
        </w:tc>
      </w:tr>
      <w:tr w:rsidR="00534D66" w14:paraId="6F7A3DE0"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826989E"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مشكلة الدراسة </w:t>
            </w:r>
          </w:p>
        </w:tc>
        <w:tc>
          <w:tcPr>
            <w:tcW w:w="1231" w:type="dxa"/>
          </w:tcPr>
          <w:p w14:paraId="0BB9BC52" w14:textId="77777777" w:rsidR="00534D66" w:rsidRDefault="00534D66"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w:t>
            </w:r>
          </w:p>
        </w:tc>
      </w:tr>
      <w:tr w:rsidR="00534D66" w14:paraId="2A8A2B1C"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3FA49B08"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أهمية الدراسة </w:t>
            </w:r>
          </w:p>
        </w:tc>
        <w:tc>
          <w:tcPr>
            <w:tcW w:w="1231" w:type="dxa"/>
          </w:tcPr>
          <w:p w14:paraId="28DC67E3" w14:textId="77777777" w:rsidR="00534D66" w:rsidRDefault="00534D66"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w:t>
            </w:r>
          </w:p>
        </w:tc>
      </w:tr>
      <w:tr w:rsidR="00534D66" w14:paraId="164D5869"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1A49B21"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أهداف الدراسة </w:t>
            </w:r>
          </w:p>
        </w:tc>
        <w:tc>
          <w:tcPr>
            <w:tcW w:w="1231" w:type="dxa"/>
          </w:tcPr>
          <w:p w14:paraId="72DFFF2D" w14:textId="77777777" w:rsidR="00534D66" w:rsidRDefault="00534D66"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١٠</w:t>
            </w:r>
          </w:p>
        </w:tc>
      </w:tr>
      <w:tr w:rsidR="00534D66" w14:paraId="19057C83"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30457FC0"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roofErr w:type="spellStart"/>
            <w:r>
              <w:rPr>
                <w:rFonts w:ascii="Simplified Arabic" w:eastAsia="Times New Roman" w:hAnsi="Simplified Arabic" w:cs="Simplified Arabic" w:hint="cs"/>
                <w:color w:val="1B1C1D"/>
                <w:sz w:val="32"/>
                <w:szCs w:val="32"/>
                <w:rtl/>
              </w:rPr>
              <w:t>تسأولات</w:t>
            </w:r>
            <w:proofErr w:type="spellEnd"/>
            <w:r>
              <w:rPr>
                <w:rFonts w:ascii="Simplified Arabic" w:eastAsia="Times New Roman" w:hAnsi="Simplified Arabic" w:cs="Simplified Arabic" w:hint="cs"/>
                <w:color w:val="1B1C1D"/>
                <w:sz w:val="32"/>
                <w:szCs w:val="32"/>
                <w:rtl/>
              </w:rPr>
              <w:t xml:space="preserve"> الدراسة </w:t>
            </w:r>
          </w:p>
        </w:tc>
        <w:tc>
          <w:tcPr>
            <w:tcW w:w="1231" w:type="dxa"/>
          </w:tcPr>
          <w:p w14:paraId="7542A6CA" w14:textId="77777777" w:rsidR="00534D66" w:rsidRDefault="00534D66"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١١</w:t>
            </w:r>
          </w:p>
        </w:tc>
      </w:tr>
      <w:tr w:rsidR="00534D66" w14:paraId="51AE38F8"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2865B13"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فرضيات الدراسة </w:t>
            </w:r>
          </w:p>
        </w:tc>
        <w:tc>
          <w:tcPr>
            <w:tcW w:w="1231" w:type="dxa"/>
          </w:tcPr>
          <w:p w14:paraId="7760A531" w14:textId="77777777" w:rsidR="00534D66" w:rsidRDefault="00534D66"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١٢</w:t>
            </w:r>
          </w:p>
        </w:tc>
      </w:tr>
      <w:tr w:rsidR="00534D66" w14:paraId="4C1661A9"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23CC6FB7"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مصطلحات الدراسة </w:t>
            </w:r>
          </w:p>
        </w:tc>
        <w:tc>
          <w:tcPr>
            <w:tcW w:w="1231" w:type="dxa"/>
          </w:tcPr>
          <w:p w14:paraId="74E68F5A" w14:textId="77777777" w:rsidR="00534D66" w:rsidRDefault="00534D66"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١٣</w:t>
            </w:r>
          </w:p>
        </w:tc>
      </w:tr>
      <w:tr w:rsidR="00534D66" w14:paraId="583DFE75"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1AD74E0"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متغيرات الدراسة </w:t>
            </w:r>
          </w:p>
        </w:tc>
        <w:tc>
          <w:tcPr>
            <w:tcW w:w="1231" w:type="dxa"/>
          </w:tcPr>
          <w:p w14:paraId="46697F1B" w14:textId="77777777" w:rsidR="00534D66" w:rsidRDefault="00534D66"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١٥</w:t>
            </w:r>
          </w:p>
        </w:tc>
      </w:tr>
      <w:tr w:rsidR="00534D66" w14:paraId="2E6C7B44"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5D57AB90"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الثاني </w:t>
            </w:r>
          </w:p>
        </w:tc>
        <w:tc>
          <w:tcPr>
            <w:tcW w:w="1231" w:type="dxa"/>
          </w:tcPr>
          <w:p w14:paraId="075DA415" w14:textId="22908663" w:rsidR="00534D66" w:rsidRDefault="00724CF4"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17</w:t>
            </w:r>
          </w:p>
        </w:tc>
      </w:tr>
      <w:tr w:rsidR="00534D66" w14:paraId="1420AB74"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2C1BE0A"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الدراسات السابقة </w:t>
            </w:r>
          </w:p>
        </w:tc>
        <w:tc>
          <w:tcPr>
            <w:tcW w:w="1231" w:type="dxa"/>
          </w:tcPr>
          <w:p w14:paraId="2DA45369" w14:textId="7E3BEE82" w:rsidR="00534D66" w:rsidRDefault="0011306C"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١٨</w:t>
            </w:r>
          </w:p>
        </w:tc>
      </w:tr>
      <w:tr w:rsidR="00534D66" w14:paraId="5E687D13"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445E3F7B"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الإطار النظري </w:t>
            </w:r>
          </w:p>
        </w:tc>
        <w:tc>
          <w:tcPr>
            <w:tcW w:w="1231" w:type="dxa"/>
          </w:tcPr>
          <w:p w14:paraId="6EB63051" w14:textId="77777777" w:rsidR="00534D66" w:rsidRDefault="00534D66"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٢١</w:t>
            </w:r>
          </w:p>
        </w:tc>
      </w:tr>
      <w:tr w:rsidR="00534D66" w14:paraId="3A8698B6"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9932016" w14:textId="60DE3828" w:rsidR="00534D66" w:rsidRDefault="00724CF4"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724CF4">
              <w:rPr>
                <w:rFonts w:ascii="Simplified Arabic" w:eastAsia="Times New Roman" w:hAnsi="Simplified Arabic" w:cs="Simplified Arabic" w:hint="cs"/>
                <w:color w:val="1B1C1D"/>
                <w:sz w:val="32"/>
                <w:szCs w:val="32"/>
                <w:rtl/>
              </w:rPr>
              <w:t>الأهمية</w:t>
            </w:r>
            <w:r w:rsidRPr="00724CF4">
              <w:rPr>
                <w:rFonts w:ascii="Simplified Arabic" w:eastAsia="Times New Roman" w:hAnsi="Simplified Arabic" w:cs="Simplified Arabic"/>
                <w:color w:val="1B1C1D"/>
                <w:sz w:val="32"/>
                <w:szCs w:val="32"/>
                <w:rtl/>
              </w:rPr>
              <w:t xml:space="preserve"> </w:t>
            </w:r>
            <w:r w:rsidRPr="00724CF4">
              <w:rPr>
                <w:rFonts w:ascii="Simplified Arabic" w:eastAsia="Times New Roman" w:hAnsi="Simplified Arabic" w:cs="Simplified Arabic" w:hint="cs"/>
                <w:color w:val="1B1C1D"/>
                <w:sz w:val="32"/>
                <w:szCs w:val="32"/>
                <w:rtl/>
              </w:rPr>
              <w:t>الاستراتيجية</w:t>
            </w:r>
            <w:r w:rsidRPr="00724CF4">
              <w:rPr>
                <w:rFonts w:ascii="Simplified Arabic" w:eastAsia="Times New Roman" w:hAnsi="Simplified Arabic" w:cs="Simplified Arabic"/>
                <w:color w:val="1B1C1D"/>
                <w:sz w:val="32"/>
                <w:szCs w:val="32"/>
                <w:rtl/>
              </w:rPr>
              <w:t xml:space="preserve"> </w:t>
            </w:r>
            <w:r w:rsidRPr="00724CF4">
              <w:rPr>
                <w:rFonts w:ascii="Simplified Arabic" w:eastAsia="Times New Roman" w:hAnsi="Simplified Arabic" w:cs="Simplified Arabic" w:hint="cs"/>
                <w:color w:val="1B1C1D"/>
                <w:sz w:val="32"/>
                <w:szCs w:val="32"/>
                <w:rtl/>
              </w:rPr>
              <w:t>لقطاع</w:t>
            </w:r>
            <w:r w:rsidRPr="00724CF4">
              <w:rPr>
                <w:rFonts w:ascii="Simplified Arabic" w:eastAsia="Times New Roman" w:hAnsi="Simplified Arabic" w:cs="Simplified Arabic"/>
                <w:color w:val="1B1C1D"/>
                <w:sz w:val="32"/>
                <w:szCs w:val="32"/>
                <w:rtl/>
              </w:rPr>
              <w:t xml:space="preserve"> </w:t>
            </w:r>
            <w:r w:rsidRPr="00724CF4">
              <w:rPr>
                <w:rFonts w:ascii="Simplified Arabic" w:eastAsia="Times New Roman" w:hAnsi="Simplified Arabic" w:cs="Simplified Arabic" w:hint="cs"/>
                <w:color w:val="1B1C1D"/>
                <w:sz w:val="32"/>
                <w:szCs w:val="32"/>
                <w:rtl/>
              </w:rPr>
              <w:t>الطاقة</w:t>
            </w:r>
            <w:r w:rsidRPr="00724CF4">
              <w:rPr>
                <w:rFonts w:ascii="Simplified Arabic" w:eastAsia="Times New Roman" w:hAnsi="Simplified Arabic" w:cs="Simplified Arabic"/>
                <w:color w:val="1B1C1D"/>
                <w:sz w:val="32"/>
                <w:szCs w:val="32"/>
                <w:rtl/>
              </w:rPr>
              <w:t xml:space="preserve"> </w:t>
            </w:r>
            <w:r w:rsidRPr="00724CF4">
              <w:rPr>
                <w:rFonts w:ascii="Simplified Arabic" w:eastAsia="Times New Roman" w:hAnsi="Simplified Arabic" w:cs="Simplified Arabic" w:hint="cs"/>
                <w:color w:val="1B1C1D"/>
                <w:sz w:val="32"/>
                <w:szCs w:val="32"/>
                <w:rtl/>
              </w:rPr>
              <w:t>السعودي</w:t>
            </w:r>
            <w:r w:rsidRPr="00724CF4">
              <w:rPr>
                <w:rFonts w:ascii="Simplified Arabic" w:eastAsia="Times New Roman" w:hAnsi="Simplified Arabic" w:cs="Simplified Arabic"/>
                <w:color w:val="1B1C1D"/>
                <w:sz w:val="32"/>
                <w:szCs w:val="32"/>
                <w:rtl/>
              </w:rPr>
              <w:t xml:space="preserve"> </w:t>
            </w:r>
            <w:r w:rsidRPr="00724CF4">
              <w:rPr>
                <w:rFonts w:ascii="Simplified Arabic" w:eastAsia="Times New Roman" w:hAnsi="Simplified Arabic" w:cs="Simplified Arabic" w:hint="cs"/>
                <w:color w:val="1B1C1D"/>
                <w:sz w:val="32"/>
                <w:szCs w:val="32"/>
                <w:rtl/>
              </w:rPr>
              <w:t>في</w:t>
            </w:r>
            <w:r w:rsidRPr="00724CF4">
              <w:rPr>
                <w:rFonts w:ascii="Simplified Arabic" w:eastAsia="Times New Roman" w:hAnsi="Simplified Arabic" w:cs="Simplified Arabic"/>
                <w:color w:val="1B1C1D"/>
                <w:sz w:val="32"/>
                <w:szCs w:val="32"/>
                <w:rtl/>
              </w:rPr>
              <w:t xml:space="preserve"> </w:t>
            </w:r>
            <w:r w:rsidRPr="00724CF4">
              <w:rPr>
                <w:rFonts w:ascii="Simplified Arabic" w:eastAsia="Times New Roman" w:hAnsi="Simplified Arabic" w:cs="Simplified Arabic" w:hint="cs"/>
                <w:color w:val="1B1C1D"/>
                <w:sz w:val="32"/>
                <w:szCs w:val="32"/>
                <w:rtl/>
              </w:rPr>
              <w:t>المشهد</w:t>
            </w:r>
            <w:r w:rsidRPr="00724CF4">
              <w:rPr>
                <w:rFonts w:ascii="Simplified Arabic" w:eastAsia="Times New Roman" w:hAnsi="Simplified Arabic" w:cs="Simplified Arabic"/>
                <w:color w:val="1B1C1D"/>
                <w:sz w:val="32"/>
                <w:szCs w:val="32"/>
                <w:rtl/>
              </w:rPr>
              <w:t xml:space="preserve"> </w:t>
            </w:r>
            <w:r w:rsidRPr="00724CF4">
              <w:rPr>
                <w:rFonts w:ascii="Simplified Arabic" w:eastAsia="Times New Roman" w:hAnsi="Simplified Arabic" w:cs="Simplified Arabic" w:hint="cs"/>
                <w:color w:val="1B1C1D"/>
                <w:sz w:val="32"/>
                <w:szCs w:val="32"/>
                <w:rtl/>
              </w:rPr>
              <w:t>العالمي</w:t>
            </w:r>
          </w:p>
        </w:tc>
        <w:tc>
          <w:tcPr>
            <w:tcW w:w="1231" w:type="dxa"/>
          </w:tcPr>
          <w:p w14:paraId="4C42D232" w14:textId="77777777" w:rsidR="00534D66" w:rsidRDefault="00534D66"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٢٥</w:t>
            </w:r>
          </w:p>
        </w:tc>
      </w:tr>
      <w:tr w:rsidR="00534D66" w14:paraId="233B547B"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589D6212" w14:textId="2813A29D" w:rsidR="00534D66" w:rsidRDefault="00E37DE9"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E37DE9">
              <w:rPr>
                <w:rFonts w:ascii="Simplified Arabic" w:eastAsia="Times New Roman" w:hAnsi="Simplified Arabic" w:cs="Simplified Arabic" w:hint="cs"/>
                <w:color w:val="1B1C1D"/>
                <w:sz w:val="32"/>
                <w:szCs w:val="32"/>
                <w:rtl/>
              </w:rPr>
              <w:lastRenderedPageBreak/>
              <w:t>الإطار</w:t>
            </w:r>
            <w:r w:rsidRPr="00E37DE9">
              <w:rPr>
                <w:rFonts w:ascii="Simplified Arabic" w:eastAsia="Times New Roman" w:hAnsi="Simplified Arabic" w:cs="Simplified Arabic"/>
                <w:color w:val="1B1C1D"/>
                <w:sz w:val="32"/>
                <w:szCs w:val="32"/>
                <w:rtl/>
              </w:rPr>
              <w:t xml:space="preserve"> </w:t>
            </w:r>
            <w:r w:rsidRPr="00E37DE9">
              <w:rPr>
                <w:rFonts w:ascii="Simplified Arabic" w:eastAsia="Times New Roman" w:hAnsi="Simplified Arabic" w:cs="Simplified Arabic" w:hint="cs"/>
                <w:color w:val="1B1C1D"/>
                <w:sz w:val="32"/>
                <w:szCs w:val="32"/>
                <w:rtl/>
              </w:rPr>
              <w:t>النظري</w:t>
            </w:r>
            <w:r w:rsidRPr="00E37DE9">
              <w:rPr>
                <w:rFonts w:ascii="Simplified Arabic" w:eastAsia="Times New Roman" w:hAnsi="Simplified Arabic" w:cs="Simplified Arabic"/>
                <w:color w:val="1B1C1D"/>
                <w:sz w:val="32"/>
                <w:szCs w:val="32"/>
                <w:rtl/>
              </w:rPr>
              <w:t xml:space="preserve"> </w:t>
            </w:r>
            <w:r w:rsidRPr="00E37DE9">
              <w:rPr>
                <w:rFonts w:ascii="Simplified Arabic" w:eastAsia="Times New Roman" w:hAnsi="Simplified Arabic" w:cs="Simplified Arabic" w:hint="cs"/>
                <w:color w:val="1B1C1D"/>
                <w:sz w:val="32"/>
                <w:szCs w:val="32"/>
                <w:rtl/>
              </w:rPr>
              <w:t>لإدارة</w:t>
            </w:r>
            <w:r w:rsidRPr="00E37DE9">
              <w:rPr>
                <w:rFonts w:ascii="Simplified Arabic" w:eastAsia="Times New Roman" w:hAnsi="Simplified Arabic" w:cs="Simplified Arabic"/>
                <w:color w:val="1B1C1D"/>
                <w:sz w:val="32"/>
                <w:szCs w:val="32"/>
                <w:rtl/>
              </w:rPr>
              <w:t xml:space="preserve"> </w:t>
            </w:r>
            <w:r w:rsidRPr="00E37DE9">
              <w:rPr>
                <w:rFonts w:ascii="Simplified Arabic" w:eastAsia="Times New Roman" w:hAnsi="Simplified Arabic" w:cs="Simplified Arabic" w:hint="cs"/>
                <w:color w:val="1B1C1D"/>
                <w:sz w:val="32"/>
                <w:szCs w:val="32"/>
                <w:rtl/>
              </w:rPr>
              <w:t>سلاسل</w:t>
            </w:r>
            <w:r w:rsidRPr="00E37DE9">
              <w:rPr>
                <w:rFonts w:ascii="Simplified Arabic" w:eastAsia="Times New Roman" w:hAnsi="Simplified Arabic" w:cs="Simplified Arabic"/>
                <w:color w:val="1B1C1D"/>
                <w:sz w:val="32"/>
                <w:szCs w:val="32"/>
                <w:rtl/>
              </w:rPr>
              <w:t xml:space="preserve"> </w:t>
            </w:r>
            <w:r w:rsidRPr="00E37DE9">
              <w:rPr>
                <w:rFonts w:ascii="Simplified Arabic" w:eastAsia="Times New Roman" w:hAnsi="Simplified Arabic" w:cs="Simplified Arabic" w:hint="cs"/>
                <w:color w:val="1B1C1D"/>
                <w:sz w:val="32"/>
                <w:szCs w:val="32"/>
                <w:rtl/>
              </w:rPr>
              <w:t>الإمداد</w:t>
            </w:r>
            <w:r w:rsidRPr="00E37DE9">
              <w:rPr>
                <w:rFonts w:ascii="Simplified Arabic" w:eastAsia="Times New Roman" w:hAnsi="Simplified Arabic" w:cs="Simplified Arabic"/>
                <w:color w:val="1B1C1D"/>
                <w:sz w:val="32"/>
                <w:szCs w:val="32"/>
                <w:rtl/>
              </w:rPr>
              <w:t xml:space="preserve"> </w:t>
            </w:r>
            <w:r w:rsidRPr="00E37DE9">
              <w:rPr>
                <w:rFonts w:ascii="Simplified Arabic" w:eastAsia="Times New Roman" w:hAnsi="Simplified Arabic" w:cs="Simplified Arabic" w:hint="cs"/>
                <w:color w:val="1B1C1D"/>
                <w:sz w:val="32"/>
                <w:szCs w:val="32"/>
                <w:rtl/>
              </w:rPr>
              <w:t>في</w:t>
            </w:r>
            <w:r w:rsidRPr="00E37DE9">
              <w:rPr>
                <w:rFonts w:ascii="Simplified Arabic" w:eastAsia="Times New Roman" w:hAnsi="Simplified Arabic" w:cs="Simplified Arabic"/>
                <w:color w:val="1B1C1D"/>
                <w:sz w:val="32"/>
                <w:szCs w:val="32"/>
                <w:rtl/>
              </w:rPr>
              <w:t xml:space="preserve"> </w:t>
            </w:r>
            <w:r w:rsidRPr="00E37DE9">
              <w:rPr>
                <w:rFonts w:ascii="Simplified Arabic" w:eastAsia="Times New Roman" w:hAnsi="Simplified Arabic" w:cs="Simplified Arabic" w:hint="cs"/>
                <w:color w:val="1B1C1D"/>
                <w:sz w:val="32"/>
                <w:szCs w:val="32"/>
                <w:rtl/>
              </w:rPr>
              <w:t>قطاع</w:t>
            </w:r>
            <w:r w:rsidRPr="00E37DE9">
              <w:rPr>
                <w:rFonts w:ascii="Simplified Arabic" w:eastAsia="Times New Roman" w:hAnsi="Simplified Arabic" w:cs="Simplified Arabic"/>
                <w:color w:val="1B1C1D"/>
                <w:sz w:val="32"/>
                <w:szCs w:val="32"/>
                <w:rtl/>
              </w:rPr>
              <w:t xml:space="preserve"> </w:t>
            </w:r>
            <w:r w:rsidRPr="00E37DE9">
              <w:rPr>
                <w:rFonts w:ascii="Simplified Arabic" w:eastAsia="Times New Roman" w:hAnsi="Simplified Arabic" w:cs="Simplified Arabic" w:hint="cs"/>
                <w:color w:val="1B1C1D"/>
                <w:sz w:val="32"/>
                <w:szCs w:val="32"/>
                <w:rtl/>
              </w:rPr>
              <w:t>النفط</w:t>
            </w:r>
            <w:r w:rsidRPr="00E37DE9">
              <w:rPr>
                <w:rFonts w:ascii="Simplified Arabic" w:eastAsia="Times New Roman" w:hAnsi="Simplified Arabic" w:cs="Simplified Arabic"/>
                <w:color w:val="1B1C1D"/>
                <w:sz w:val="32"/>
                <w:szCs w:val="32"/>
                <w:rtl/>
              </w:rPr>
              <w:t xml:space="preserve"> </w:t>
            </w:r>
            <w:r w:rsidRPr="00E37DE9">
              <w:rPr>
                <w:rFonts w:ascii="Simplified Arabic" w:eastAsia="Times New Roman" w:hAnsi="Simplified Arabic" w:cs="Simplified Arabic" w:hint="cs"/>
                <w:color w:val="1B1C1D"/>
                <w:sz w:val="32"/>
                <w:szCs w:val="32"/>
                <w:rtl/>
              </w:rPr>
              <w:t>والغاز</w:t>
            </w:r>
          </w:p>
        </w:tc>
        <w:tc>
          <w:tcPr>
            <w:tcW w:w="1231" w:type="dxa"/>
          </w:tcPr>
          <w:p w14:paraId="28C83238" w14:textId="77777777" w:rsidR="00534D66" w:rsidRDefault="00534D66"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٢٧</w:t>
            </w:r>
          </w:p>
        </w:tc>
      </w:tr>
      <w:tr w:rsidR="00534D66" w14:paraId="1F119731"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3624A6C2" w14:textId="47C7FF81" w:rsidR="00534D66" w:rsidRDefault="00416F8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416F86">
              <w:rPr>
                <w:rFonts w:ascii="Simplified Arabic" w:eastAsia="Times New Roman" w:hAnsi="Simplified Arabic" w:cs="Simplified Arabic" w:hint="cs"/>
                <w:color w:val="1B1C1D"/>
                <w:sz w:val="32"/>
                <w:szCs w:val="32"/>
                <w:rtl/>
              </w:rPr>
              <w:t>مفاهيم</w:t>
            </w:r>
            <w:r w:rsidRPr="00416F86">
              <w:rPr>
                <w:rFonts w:ascii="Simplified Arabic" w:eastAsia="Times New Roman" w:hAnsi="Simplified Arabic" w:cs="Simplified Arabic"/>
                <w:color w:val="1B1C1D"/>
                <w:sz w:val="32"/>
                <w:szCs w:val="32"/>
                <w:rtl/>
              </w:rPr>
              <w:t xml:space="preserve"> </w:t>
            </w:r>
            <w:r w:rsidRPr="00416F86">
              <w:rPr>
                <w:rFonts w:ascii="Simplified Arabic" w:eastAsia="Times New Roman" w:hAnsi="Simplified Arabic" w:cs="Simplified Arabic" w:hint="cs"/>
                <w:color w:val="1B1C1D"/>
                <w:sz w:val="32"/>
                <w:szCs w:val="32"/>
                <w:rtl/>
              </w:rPr>
              <w:t>مرونة</w:t>
            </w:r>
            <w:r w:rsidRPr="00416F86">
              <w:rPr>
                <w:rFonts w:ascii="Simplified Arabic" w:eastAsia="Times New Roman" w:hAnsi="Simplified Arabic" w:cs="Simplified Arabic"/>
                <w:color w:val="1B1C1D"/>
                <w:sz w:val="32"/>
                <w:szCs w:val="32"/>
                <w:rtl/>
              </w:rPr>
              <w:t xml:space="preserve"> </w:t>
            </w:r>
            <w:r w:rsidRPr="00416F86">
              <w:rPr>
                <w:rFonts w:ascii="Simplified Arabic" w:eastAsia="Times New Roman" w:hAnsi="Simplified Arabic" w:cs="Simplified Arabic" w:hint="cs"/>
                <w:color w:val="1B1C1D"/>
                <w:sz w:val="32"/>
                <w:szCs w:val="32"/>
                <w:rtl/>
              </w:rPr>
              <w:t>وهشاشة</w:t>
            </w:r>
            <w:r w:rsidRPr="00416F86">
              <w:rPr>
                <w:rFonts w:ascii="Simplified Arabic" w:eastAsia="Times New Roman" w:hAnsi="Simplified Arabic" w:cs="Simplified Arabic"/>
                <w:color w:val="1B1C1D"/>
                <w:sz w:val="32"/>
                <w:szCs w:val="32"/>
                <w:rtl/>
              </w:rPr>
              <w:t xml:space="preserve"> </w:t>
            </w:r>
            <w:r w:rsidRPr="00416F86">
              <w:rPr>
                <w:rFonts w:ascii="Simplified Arabic" w:eastAsia="Times New Roman" w:hAnsi="Simplified Arabic" w:cs="Simplified Arabic" w:hint="cs"/>
                <w:color w:val="1B1C1D"/>
                <w:sz w:val="32"/>
                <w:szCs w:val="32"/>
                <w:rtl/>
              </w:rPr>
              <w:t>سلاسل</w:t>
            </w:r>
            <w:r w:rsidRPr="00416F86">
              <w:rPr>
                <w:rFonts w:ascii="Simplified Arabic" w:eastAsia="Times New Roman" w:hAnsi="Simplified Arabic" w:cs="Simplified Arabic"/>
                <w:color w:val="1B1C1D"/>
                <w:sz w:val="32"/>
                <w:szCs w:val="32"/>
                <w:rtl/>
              </w:rPr>
              <w:t xml:space="preserve"> </w:t>
            </w:r>
            <w:r w:rsidRPr="00416F86">
              <w:rPr>
                <w:rFonts w:ascii="Simplified Arabic" w:eastAsia="Times New Roman" w:hAnsi="Simplified Arabic" w:cs="Simplified Arabic" w:hint="cs"/>
                <w:color w:val="1B1C1D"/>
                <w:sz w:val="32"/>
                <w:szCs w:val="32"/>
                <w:rtl/>
              </w:rPr>
              <w:t>الإمداد</w:t>
            </w:r>
          </w:p>
        </w:tc>
        <w:tc>
          <w:tcPr>
            <w:tcW w:w="1231" w:type="dxa"/>
          </w:tcPr>
          <w:p w14:paraId="371E4388" w14:textId="77777777" w:rsidR="00534D66" w:rsidRDefault="00534D66"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٢٩</w:t>
            </w:r>
          </w:p>
        </w:tc>
      </w:tr>
      <w:tr w:rsidR="00534D66" w14:paraId="035FFC38"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00E20407" w14:textId="0FD5284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 </w:t>
            </w:r>
            <w:r w:rsidR="003B4FD9" w:rsidRPr="003B4FD9">
              <w:rPr>
                <w:rFonts w:ascii="Simplified Arabic" w:eastAsia="Times New Roman" w:hAnsi="Simplified Arabic" w:cs="Simplified Arabic" w:hint="cs"/>
                <w:color w:val="1B1C1D"/>
                <w:sz w:val="32"/>
                <w:szCs w:val="32"/>
                <w:rtl/>
              </w:rPr>
              <w:t>المخاطر</w:t>
            </w:r>
            <w:r w:rsidR="003B4FD9" w:rsidRPr="003B4FD9">
              <w:rPr>
                <w:rFonts w:ascii="Simplified Arabic" w:eastAsia="Times New Roman" w:hAnsi="Simplified Arabic" w:cs="Simplified Arabic"/>
                <w:color w:val="1B1C1D"/>
                <w:sz w:val="32"/>
                <w:szCs w:val="32"/>
                <w:rtl/>
              </w:rPr>
              <w:t xml:space="preserve"> </w:t>
            </w:r>
            <w:r w:rsidR="003B4FD9" w:rsidRPr="003B4FD9">
              <w:rPr>
                <w:rFonts w:ascii="Simplified Arabic" w:eastAsia="Times New Roman" w:hAnsi="Simplified Arabic" w:cs="Simplified Arabic" w:hint="cs"/>
                <w:color w:val="1B1C1D"/>
                <w:sz w:val="32"/>
                <w:szCs w:val="32"/>
                <w:rtl/>
              </w:rPr>
              <w:t>الجيوسياسية</w:t>
            </w:r>
            <w:r w:rsidR="003B4FD9" w:rsidRPr="003B4FD9">
              <w:rPr>
                <w:rFonts w:ascii="Simplified Arabic" w:eastAsia="Times New Roman" w:hAnsi="Simplified Arabic" w:cs="Simplified Arabic"/>
                <w:color w:val="1B1C1D"/>
                <w:sz w:val="32"/>
                <w:szCs w:val="32"/>
                <w:rtl/>
              </w:rPr>
              <w:t xml:space="preserve"> </w:t>
            </w:r>
            <w:r w:rsidR="003B4FD9" w:rsidRPr="003B4FD9">
              <w:rPr>
                <w:rFonts w:ascii="Simplified Arabic" w:eastAsia="Times New Roman" w:hAnsi="Simplified Arabic" w:cs="Simplified Arabic" w:hint="cs"/>
                <w:color w:val="1B1C1D"/>
                <w:sz w:val="32"/>
                <w:szCs w:val="32"/>
                <w:rtl/>
              </w:rPr>
              <w:t>على</w:t>
            </w:r>
            <w:r w:rsidR="003B4FD9" w:rsidRPr="003B4FD9">
              <w:rPr>
                <w:rFonts w:ascii="Simplified Arabic" w:eastAsia="Times New Roman" w:hAnsi="Simplified Arabic" w:cs="Simplified Arabic"/>
                <w:color w:val="1B1C1D"/>
                <w:sz w:val="32"/>
                <w:szCs w:val="32"/>
                <w:rtl/>
              </w:rPr>
              <w:t xml:space="preserve"> </w:t>
            </w:r>
            <w:r w:rsidR="003B4FD9" w:rsidRPr="003B4FD9">
              <w:rPr>
                <w:rFonts w:ascii="Simplified Arabic" w:eastAsia="Times New Roman" w:hAnsi="Simplified Arabic" w:cs="Simplified Arabic" w:hint="cs"/>
                <w:color w:val="1B1C1D"/>
                <w:sz w:val="32"/>
                <w:szCs w:val="32"/>
                <w:rtl/>
              </w:rPr>
              <w:t>سلاسل</w:t>
            </w:r>
            <w:r w:rsidR="003B4FD9" w:rsidRPr="003B4FD9">
              <w:rPr>
                <w:rFonts w:ascii="Simplified Arabic" w:eastAsia="Times New Roman" w:hAnsi="Simplified Arabic" w:cs="Simplified Arabic"/>
                <w:color w:val="1B1C1D"/>
                <w:sz w:val="32"/>
                <w:szCs w:val="32"/>
                <w:rtl/>
              </w:rPr>
              <w:t xml:space="preserve"> </w:t>
            </w:r>
            <w:r w:rsidR="003B4FD9" w:rsidRPr="003B4FD9">
              <w:rPr>
                <w:rFonts w:ascii="Simplified Arabic" w:eastAsia="Times New Roman" w:hAnsi="Simplified Arabic" w:cs="Simplified Arabic" w:hint="cs"/>
                <w:color w:val="1B1C1D"/>
                <w:sz w:val="32"/>
                <w:szCs w:val="32"/>
                <w:rtl/>
              </w:rPr>
              <w:t>الإمداد</w:t>
            </w:r>
            <w:r w:rsidR="003B4FD9" w:rsidRPr="003B4FD9">
              <w:rPr>
                <w:rFonts w:ascii="Simplified Arabic" w:eastAsia="Times New Roman" w:hAnsi="Simplified Arabic" w:cs="Simplified Arabic"/>
                <w:color w:val="1B1C1D"/>
                <w:sz w:val="32"/>
                <w:szCs w:val="32"/>
                <w:rtl/>
              </w:rPr>
              <w:t xml:space="preserve">: </w:t>
            </w:r>
            <w:r w:rsidR="003B4FD9" w:rsidRPr="003B4FD9">
              <w:rPr>
                <w:rFonts w:ascii="Simplified Arabic" w:eastAsia="Times New Roman" w:hAnsi="Simplified Arabic" w:cs="Simplified Arabic" w:hint="cs"/>
                <w:color w:val="1B1C1D"/>
                <w:sz w:val="32"/>
                <w:szCs w:val="32"/>
                <w:rtl/>
              </w:rPr>
              <w:t>المفهوم</w:t>
            </w:r>
            <w:r w:rsidR="003B4FD9" w:rsidRPr="003B4FD9">
              <w:rPr>
                <w:rFonts w:ascii="Simplified Arabic" w:eastAsia="Times New Roman" w:hAnsi="Simplified Arabic" w:cs="Simplified Arabic"/>
                <w:color w:val="1B1C1D"/>
                <w:sz w:val="32"/>
                <w:szCs w:val="32"/>
                <w:rtl/>
              </w:rPr>
              <w:t xml:space="preserve"> </w:t>
            </w:r>
            <w:r w:rsidR="003B4FD9" w:rsidRPr="003B4FD9">
              <w:rPr>
                <w:rFonts w:ascii="Simplified Arabic" w:eastAsia="Times New Roman" w:hAnsi="Simplified Arabic" w:cs="Simplified Arabic" w:hint="cs"/>
                <w:color w:val="1B1C1D"/>
                <w:sz w:val="32"/>
                <w:szCs w:val="32"/>
                <w:rtl/>
              </w:rPr>
              <w:t>والتحليل</w:t>
            </w:r>
          </w:p>
        </w:tc>
        <w:tc>
          <w:tcPr>
            <w:tcW w:w="1231" w:type="dxa"/>
          </w:tcPr>
          <w:p w14:paraId="79C1301F" w14:textId="77777777" w:rsidR="00534D66" w:rsidRDefault="00534D66"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٣١</w:t>
            </w:r>
          </w:p>
        </w:tc>
      </w:tr>
      <w:tr w:rsidR="00534D66" w14:paraId="3BCDBDC1"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45B9F07" w14:textId="69A11D59" w:rsidR="00534D66" w:rsidRDefault="0081061B"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81061B">
              <w:rPr>
                <w:rFonts w:ascii="Simplified Arabic" w:eastAsia="Times New Roman" w:hAnsi="Simplified Arabic" w:cs="Simplified Arabic" w:hint="cs"/>
                <w:color w:val="1B1C1D"/>
                <w:sz w:val="32"/>
                <w:szCs w:val="32"/>
                <w:rtl/>
              </w:rPr>
              <w:t>أطر</w:t>
            </w:r>
            <w:r w:rsidRPr="0081061B">
              <w:rPr>
                <w:rFonts w:ascii="Simplified Arabic" w:eastAsia="Times New Roman" w:hAnsi="Simplified Arabic" w:cs="Simplified Arabic"/>
                <w:color w:val="1B1C1D"/>
                <w:sz w:val="32"/>
                <w:szCs w:val="32"/>
                <w:rtl/>
              </w:rPr>
              <w:t xml:space="preserve"> </w:t>
            </w:r>
            <w:r w:rsidRPr="0081061B">
              <w:rPr>
                <w:rFonts w:ascii="Simplified Arabic" w:eastAsia="Times New Roman" w:hAnsi="Simplified Arabic" w:cs="Simplified Arabic" w:hint="cs"/>
                <w:color w:val="1B1C1D"/>
                <w:sz w:val="32"/>
                <w:szCs w:val="32"/>
                <w:rtl/>
              </w:rPr>
              <w:t>مخاطر</w:t>
            </w:r>
            <w:r w:rsidRPr="0081061B">
              <w:rPr>
                <w:rFonts w:ascii="Simplified Arabic" w:eastAsia="Times New Roman" w:hAnsi="Simplified Arabic" w:cs="Simplified Arabic"/>
                <w:color w:val="1B1C1D"/>
                <w:sz w:val="32"/>
                <w:szCs w:val="32"/>
                <w:rtl/>
              </w:rPr>
              <w:t xml:space="preserve"> </w:t>
            </w:r>
            <w:r w:rsidRPr="0081061B">
              <w:rPr>
                <w:rFonts w:ascii="Simplified Arabic" w:eastAsia="Times New Roman" w:hAnsi="Simplified Arabic" w:cs="Simplified Arabic" w:hint="cs"/>
                <w:color w:val="1B1C1D"/>
                <w:sz w:val="32"/>
                <w:szCs w:val="32"/>
                <w:rtl/>
              </w:rPr>
              <w:t>التغيرات</w:t>
            </w:r>
            <w:r w:rsidRPr="0081061B">
              <w:rPr>
                <w:rFonts w:ascii="Simplified Arabic" w:eastAsia="Times New Roman" w:hAnsi="Simplified Arabic" w:cs="Simplified Arabic"/>
                <w:color w:val="1B1C1D"/>
                <w:sz w:val="32"/>
                <w:szCs w:val="32"/>
                <w:rtl/>
              </w:rPr>
              <w:t xml:space="preserve"> </w:t>
            </w:r>
            <w:r w:rsidRPr="0081061B">
              <w:rPr>
                <w:rFonts w:ascii="Simplified Arabic" w:eastAsia="Times New Roman" w:hAnsi="Simplified Arabic" w:cs="Simplified Arabic" w:hint="cs"/>
                <w:color w:val="1B1C1D"/>
                <w:sz w:val="32"/>
                <w:szCs w:val="32"/>
                <w:rtl/>
              </w:rPr>
              <w:t>المناخية</w:t>
            </w:r>
            <w:r w:rsidRPr="0081061B">
              <w:rPr>
                <w:rFonts w:ascii="Simplified Arabic" w:eastAsia="Times New Roman" w:hAnsi="Simplified Arabic" w:cs="Simplified Arabic"/>
                <w:color w:val="1B1C1D"/>
                <w:sz w:val="32"/>
                <w:szCs w:val="32"/>
                <w:rtl/>
              </w:rPr>
              <w:t xml:space="preserve"> </w:t>
            </w:r>
            <w:r w:rsidRPr="0081061B">
              <w:rPr>
                <w:rFonts w:ascii="Simplified Arabic" w:eastAsia="Times New Roman" w:hAnsi="Simplified Arabic" w:cs="Simplified Arabic" w:hint="cs"/>
                <w:color w:val="1B1C1D"/>
                <w:sz w:val="32"/>
                <w:szCs w:val="32"/>
                <w:rtl/>
              </w:rPr>
              <w:t>على</w:t>
            </w:r>
            <w:r w:rsidRPr="0081061B">
              <w:rPr>
                <w:rFonts w:ascii="Simplified Arabic" w:eastAsia="Times New Roman" w:hAnsi="Simplified Arabic" w:cs="Simplified Arabic"/>
                <w:color w:val="1B1C1D"/>
                <w:sz w:val="32"/>
                <w:szCs w:val="32"/>
                <w:rtl/>
              </w:rPr>
              <w:t xml:space="preserve"> </w:t>
            </w:r>
            <w:r w:rsidRPr="0081061B">
              <w:rPr>
                <w:rFonts w:ascii="Simplified Arabic" w:eastAsia="Times New Roman" w:hAnsi="Simplified Arabic" w:cs="Simplified Arabic" w:hint="cs"/>
                <w:color w:val="1B1C1D"/>
                <w:sz w:val="32"/>
                <w:szCs w:val="32"/>
                <w:rtl/>
              </w:rPr>
              <w:t>البنية</w:t>
            </w:r>
            <w:r w:rsidRPr="0081061B">
              <w:rPr>
                <w:rFonts w:ascii="Simplified Arabic" w:eastAsia="Times New Roman" w:hAnsi="Simplified Arabic" w:cs="Simplified Arabic"/>
                <w:color w:val="1B1C1D"/>
                <w:sz w:val="32"/>
                <w:szCs w:val="32"/>
                <w:rtl/>
              </w:rPr>
              <w:t xml:space="preserve"> </w:t>
            </w:r>
            <w:r w:rsidRPr="0081061B">
              <w:rPr>
                <w:rFonts w:ascii="Simplified Arabic" w:eastAsia="Times New Roman" w:hAnsi="Simplified Arabic" w:cs="Simplified Arabic" w:hint="cs"/>
                <w:color w:val="1B1C1D"/>
                <w:sz w:val="32"/>
                <w:szCs w:val="32"/>
                <w:rtl/>
              </w:rPr>
              <w:t>التحتية</w:t>
            </w:r>
          </w:p>
        </w:tc>
        <w:tc>
          <w:tcPr>
            <w:tcW w:w="1231" w:type="dxa"/>
          </w:tcPr>
          <w:p w14:paraId="19F0893E" w14:textId="77777777" w:rsidR="00534D66" w:rsidRDefault="00534D66"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٣٢</w:t>
            </w:r>
          </w:p>
        </w:tc>
      </w:tr>
      <w:tr w:rsidR="00534D66" w14:paraId="13AC1C69"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5EF571B9" w14:textId="70DCF549" w:rsidR="00534D66" w:rsidRDefault="008C41BF"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تداخل وتشابك المخاطر (</w:t>
            </w:r>
            <w:r>
              <w:rPr>
                <w:rFonts w:ascii="Simplified Arabic" w:eastAsia="Times New Roman" w:hAnsi="Simplified Arabic" w:cs="Simplified Arabic" w:hint="cs"/>
                <w:color w:val="1B1C1D"/>
                <w:sz w:val="32"/>
                <w:szCs w:val="32"/>
              </w:rPr>
              <w:t>Risk Nexus Theory</w:t>
            </w:r>
          </w:p>
        </w:tc>
        <w:tc>
          <w:tcPr>
            <w:tcW w:w="1231" w:type="dxa"/>
          </w:tcPr>
          <w:p w14:paraId="0918B388" w14:textId="77777777" w:rsidR="00534D66" w:rsidRDefault="00534D66"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٣٣</w:t>
            </w:r>
          </w:p>
        </w:tc>
      </w:tr>
      <w:tr w:rsidR="00534D66" w14:paraId="58AE886F"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CCA9DDE" w14:textId="2D1D1347" w:rsidR="00534D66" w:rsidRDefault="001E3FE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E3FE6">
              <w:rPr>
                <w:rFonts w:ascii="Simplified Arabic" w:eastAsia="Times New Roman" w:hAnsi="Simplified Arabic" w:cs="Simplified Arabic" w:hint="cs"/>
                <w:color w:val="1B1C1D"/>
                <w:sz w:val="32"/>
                <w:szCs w:val="32"/>
                <w:rtl/>
              </w:rPr>
              <w:t>استراتيجيات</w:t>
            </w:r>
            <w:r w:rsidRPr="001E3FE6">
              <w:rPr>
                <w:rFonts w:ascii="Simplified Arabic" w:eastAsia="Times New Roman" w:hAnsi="Simplified Arabic" w:cs="Simplified Arabic"/>
                <w:color w:val="1B1C1D"/>
                <w:sz w:val="32"/>
                <w:szCs w:val="32"/>
                <w:rtl/>
              </w:rPr>
              <w:t xml:space="preserve"> </w:t>
            </w:r>
            <w:r w:rsidRPr="001E3FE6">
              <w:rPr>
                <w:rFonts w:ascii="Simplified Arabic" w:eastAsia="Times New Roman" w:hAnsi="Simplified Arabic" w:cs="Simplified Arabic" w:hint="cs"/>
                <w:color w:val="1B1C1D"/>
                <w:sz w:val="32"/>
                <w:szCs w:val="32"/>
                <w:rtl/>
              </w:rPr>
              <w:t>التخفيف</w:t>
            </w:r>
            <w:r w:rsidRPr="001E3FE6">
              <w:rPr>
                <w:rFonts w:ascii="Simplified Arabic" w:eastAsia="Times New Roman" w:hAnsi="Simplified Arabic" w:cs="Simplified Arabic"/>
                <w:color w:val="1B1C1D"/>
                <w:sz w:val="32"/>
                <w:szCs w:val="32"/>
                <w:rtl/>
              </w:rPr>
              <w:t xml:space="preserve"> </w:t>
            </w:r>
            <w:r w:rsidRPr="001E3FE6">
              <w:rPr>
                <w:rFonts w:ascii="Simplified Arabic" w:eastAsia="Times New Roman" w:hAnsi="Simplified Arabic" w:cs="Simplified Arabic" w:hint="cs"/>
                <w:color w:val="1B1C1D"/>
                <w:sz w:val="32"/>
                <w:szCs w:val="32"/>
                <w:rtl/>
              </w:rPr>
              <w:t>والتكيف</w:t>
            </w:r>
            <w:r w:rsidRPr="001E3FE6">
              <w:rPr>
                <w:rFonts w:ascii="Simplified Arabic" w:eastAsia="Times New Roman" w:hAnsi="Simplified Arabic" w:cs="Simplified Arabic"/>
                <w:color w:val="1B1C1D"/>
                <w:sz w:val="32"/>
                <w:szCs w:val="32"/>
                <w:rtl/>
              </w:rPr>
              <w:t xml:space="preserve"> </w:t>
            </w:r>
            <w:r w:rsidRPr="001E3FE6">
              <w:rPr>
                <w:rFonts w:ascii="Simplified Arabic" w:eastAsia="Times New Roman" w:hAnsi="Simplified Arabic" w:cs="Simplified Arabic" w:hint="cs"/>
                <w:color w:val="1B1C1D"/>
                <w:sz w:val="32"/>
                <w:szCs w:val="32"/>
                <w:rtl/>
              </w:rPr>
              <w:t>المناخي</w:t>
            </w:r>
            <w:r w:rsidRPr="001E3FE6">
              <w:rPr>
                <w:rFonts w:ascii="Simplified Arabic" w:eastAsia="Times New Roman" w:hAnsi="Simplified Arabic" w:cs="Simplified Arabic"/>
                <w:color w:val="1B1C1D"/>
                <w:sz w:val="32"/>
                <w:szCs w:val="32"/>
                <w:rtl/>
              </w:rPr>
              <w:t xml:space="preserve"> </w:t>
            </w:r>
            <w:r w:rsidRPr="001E3FE6">
              <w:rPr>
                <w:rFonts w:ascii="Simplified Arabic" w:eastAsia="Times New Roman" w:hAnsi="Simplified Arabic" w:cs="Simplified Arabic" w:hint="cs"/>
                <w:color w:val="1B1C1D"/>
                <w:sz w:val="32"/>
                <w:szCs w:val="32"/>
                <w:rtl/>
              </w:rPr>
              <w:t>في</w:t>
            </w:r>
            <w:r w:rsidRPr="001E3FE6">
              <w:rPr>
                <w:rFonts w:ascii="Simplified Arabic" w:eastAsia="Times New Roman" w:hAnsi="Simplified Arabic" w:cs="Simplified Arabic"/>
                <w:color w:val="1B1C1D"/>
                <w:sz w:val="32"/>
                <w:szCs w:val="32"/>
                <w:rtl/>
              </w:rPr>
              <w:t xml:space="preserve"> </w:t>
            </w:r>
            <w:r w:rsidRPr="001E3FE6">
              <w:rPr>
                <w:rFonts w:ascii="Simplified Arabic" w:eastAsia="Times New Roman" w:hAnsi="Simplified Arabic" w:cs="Simplified Arabic" w:hint="cs"/>
                <w:color w:val="1B1C1D"/>
                <w:sz w:val="32"/>
                <w:szCs w:val="32"/>
                <w:rtl/>
              </w:rPr>
              <w:t>قطاع</w:t>
            </w:r>
            <w:r w:rsidRPr="001E3FE6">
              <w:rPr>
                <w:rFonts w:ascii="Simplified Arabic" w:eastAsia="Times New Roman" w:hAnsi="Simplified Arabic" w:cs="Simplified Arabic"/>
                <w:color w:val="1B1C1D"/>
                <w:sz w:val="32"/>
                <w:szCs w:val="32"/>
                <w:rtl/>
              </w:rPr>
              <w:t xml:space="preserve"> </w:t>
            </w:r>
            <w:r w:rsidRPr="001E3FE6">
              <w:rPr>
                <w:rFonts w:ascii="Simplified Arabic" w:eastAsia="Times New Roman" w:hAnsi="Simplified Arabic" w:cs="Simplified Arabic" w:hint="cs"/>
                <w:color w:val="1B1C1D"/>
                <w:sz w:val="32"/>
                <w:szCs w:val="32"/>
                <w:rtl/>
              </w:rPr>
              <w:t>الطاقة</w:t>
            </w:r>
          </w:p>
        </w:tc>
        <w:tc>
          <w:tcPr>
            <w:tcW w:w="1231" w:type="dxa"/>
          </w:tcPr>
          <w:p w14:paraId="1417308F" w14:textId="77777777" w:rsidR="00534D66" w:rsidRDefault="00534D66"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٣٥</w:t>
            </w:r>
          </w:p>
        </w:tc>
      </w:tr>
      <w:tr w:rsidR="00534D66" w14:paraId="6044A265"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3AB4E3CA" w14:textId="5C365E68" w:rsidR="00534D66" w:rsidRDefault="00B916B2"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B916B2">
              <w:rPr>
                <w:rFonts w:ascii="Simplified Arabic" w:eastAsia="Times New Roman" w:hAnsi="Simplified Arabic" w:cs="Simplified Arabic" w:hint="cs"/>
                <w:color w:val="1B1C1D"/>
                <w:sz w:val="32"/>
                <w:szCs w:val="32"/>
                <w:rtl/>
              </w:rPr>
              <w:t>دور</w:t>
            </w:r>
            <w:r w:rsidRPr="00B916B2">
              <w:rPr>
                <w:rFonts w:ascii="Simplified Arabic" w:eastAsia="Times New Roman" w:hAnsi="Simplified Arabic" w:cs="Simplified Arabic"/>
                <w:color w:val="1B1C1D"/>
                <w:sz w:val="32"/>
                <w:szCs w:val="32"/>
                <w:rtl/>
              </w:rPr>
              <w:t xml:space="preserve"> </w:t>
            </w:r>
            <w:proofErr w:type="spellStart"/>
            <w:r w:rsidRPr="00B916B2">
              <w:rPr>
                <w:rFonts w:ascii="Simplified Arabic" w:eastAsia="Times New Roman" w:hAnsi="Simplified Arabic" w:cs="Simplified Arabic" w:hint="cs"/>
                <w:color w:val="1B1C1D"/>
                <w:sz w:val="32"/>
                <w:szCs w:val="32"/>
                <w:rtl/>
              </w:rPr>
              <w:t>الحوكمة</w:t>
            </w:r>
            <w:proofErr w:type="spellEnd"/>
            <w:r w:rsidRPr="00B916B2">
              <w:rPr>
                <w:rFonts w:ascii="Simplified Arabic" w:eastAsia="Times New Roman" w:hAnsi="Simplified Arabic" w:cs="Simplified Arabic"/>
                <w:color w:val="1B1C1D"/>
                <w:sz w:val="32"/>
                <w:szCs w:val="32"/>
                <w:rtl/>
              </w:rPr>
              <w:t xml:space="preserve"> </w:t>
            </w:r>
            <w:r w:rsidRPr="00B916B2">
              <w:rPr>
                <w:rFonts w:ascii="Simplified Arabic" w:eastAsia="Times New Roman" w:hAnsi="Simplified Arabic" w:cs="Simplified Arabic" w:hint="cs"/>
                <w:color w:val="1B1C1D"/>
                <w:sz w:val="32"/>
                <w:szCs w:val="32"/>
                <w:rtl/>
              </w:rPr>
              <w:t>وإدارة</w:t>
            </w:r>
            <w:r w:rsidRPr="00B916B2">
              <w:rPr>
                <w:rFonts w:ascii="Simplified Arabic" w:eastAsia="Times New Roman" w:hAnsi="Simplified Arabic" w:cs="Simplified Arabic"/>
                <w:color w:val="1B1C1D"/>
                <w:sz w:val="32"/>
                <w:szCs w:val="32"/>
                <w:rtl/>
              </w:rPr>
              <w:t xml:space="preserve"> </w:t>
            </w:r>
            <w:r w:rsidRPr="00B916B2">
              <w:rPr>
                <w:rFonts w:ascii="Simplified Arabic" w:eastAsia="Times New Roman" w:hAnsi="Simplified Arabic" w:cs="Simplified Arabic" w:hint="cs"/>
                <w:color w:val="1B1C1D"/>
                <w:sz w:val="32"/>
                <w:szCs w:val="32"/>
                <w:rtl/>
              </w:rPr>
              <w:t>المخاطر</w:t>
            </w:r>
            <w:r w:rsidRPr="00B916B2">
              <w:rPr>
                <w:rFonts w:ascii="Simplified Arabic" w:eastAsia="Times New Roman" w:hAnsi="Simplified Arabic" w:cs="Simplified Arabic"/>
                <w:color w:val="1B1C1D"/>
                <w:sz w:val="32"/>
                <w:szCs w:val="32"/>
                <w:rtl/>
              </w:rPr>
              <w:t xml:space="preserve"> </w:t>
            </w:r>
            <w:r w:rsidRPr="00B916B2">
              <w:rPr>
                <w:rFonts w:ascii="Simplified Arabic" w:eastAsia="Times New Roman" w:hAnsi="Simplified Arabic" w:cs="Simplified Arabic" w:hint="cs"/>
                <w:color w:val="1B1C1D"/>
                <w:sz w:val="32"/>
                <w:szCs w:val="32"/>
                <w:rtl/>
              </w:rPr>
              <w:t>المؤسسية</w:t>
            </w:r>
            <w:r w:rsidRPr="00B916B2">
              <w:rPr>
                <w:rFonts w:ascii="Simplified Arabic" w:eastAsia="Times New Roman" w:hAnsi="Simplified Arabic" w:cs="Simplified Arabic"/>
                <w:color w:val="1B1C1D"/>
                <w:sz w:val="32"/>
                <w:szCs w:val="32"/>
                <w:rtl/>
              </w:rPr>
              <w:t xml:space="preserve"> </w:t>
            </w:r>
            <w:r w:rsidRPr="00B916B2">
              <w:rPr>
                <w:rFonts w:ascii="Simplified Arabic" w:eastAsia="Times New Roman" w:hAnsi="Simplified Arabic" w:cs="Simplified Arabic" w:hint="cs"/>
                <w:color w:val="1B1C1D"/>
                <w:sz w:val="32"/>
                <w:szCs w:val="32"/>
                <w:rtl/>
              </w:rPr>
              <w:t>في</w:t>
            </w:r>
            <w:r w:rsidRPr="00B916B2">
              <w:rPr>
                <w:rFonts w:ascii="Simplified Arabic" w:eastAsia="Times New Roman" w:hAnsi="Simplified Arabic" w:cs="Simplified Arabic"/>
                <w:color w:val="1B1C1D"/>
                <w:sz w:val="32"/>
                <w:szCs w:val="32"/>
                <w:rtl/>
              </w:rPr>
              <w:t xml:space="preserve"> </w:t>
            </w:r>
            <w:r w:rsidRPr="00B916B2">
              <w:rPr>
                <w:rFonts w:ascii="Simplified Arabic" w:eastAsia="Times New Roman" w:hAnsi="Simplified Arabic" w:cs="Simplified Arabic" w:hint="cs"/>
                <w:color w:val="1B1C1D"/>
                <w:sz w:val="32"/>
                <w:szCs w:val="32"/>
                <w:rtl/>
              </w:rPr>
              <w:t>القطاع</w:t>
            </w:r>
            <w:r w:rsidRPr="00B916B2">
              <w:rPr>
                <w:rFonts w:ascii="Simplified Arabic" w:eastAsia="Times New Roman" w:hAnsi="Simplified Arabic" w:cs="Simplified Arabic"/>
                <w:color w:val="1B1C1D"/>
                <w:sz w:val="32"/>
                <w:szCs w:val="32"/>
                <w:rtl/>
              </w:rPr>
              <w:t xml:space="preserve"> </w:t>
            </w:r>
            <w:proofErr w:type="spellStart"/>
            <w:r w:rsidRPr="00B916B2">
              <w:rPr>
                <w:rFonts w:ascii="Simplified Arabic" w:eastAsia="Times New Roman" w:hAnsi="Simplified Arabic" w:cs="Simplified Arabic" w:hint="cs"/>
                <w:color w:val="1B1C1D"/>
                <w:sz w:val="32"/>
                <w:szCs w:val="32"/>
                <w:rtl/>
              </w:rPr>
              <w:t>الطاقي</w:t>
            </w:r>
            <w:proofErr w:type="spellEnd"/>
          </w:p>
        </w:tc>
        <w:tc>
          <w:tcPr>
            <w:tcW w:w="1231" w:type="dxa"/>
          </w:tcPr>
          <w:p w14:paraId="48939193" w14:textId="67C57A74" w:rsidR="00534D66" w:rsidRDefault="00EA2718"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٤٠</w:t>
            </w:r>
          </w:p>
        </w:tc>
      </w:tr>
      <w:tr w:rsidR="00534D66" w14:paraId="62EEB95A"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416EF68" w14:textId="222D2493" w:rsidR="00534D66" w:rsidRDefault="006716A8"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6716A8">
              <w:rPr>
                <w:rFonts w:ascii="Simplified Arabic" w:eastAsia="Times New Roman" w:hAnsi="Simplified Arabic" w:cs="Simplified Arabic" w:hint="cs"/>
                <w:color w:val="1B1C1D"/>
                <w:sz w:val="32"/>
                <w:szCs w:val="32"/>
                <w:rtl/>
              </w:rPr>
              <w:t>التنويع</w:t>
            </w:r>
            <w:r w:rsidRPr="006716A8">
              <w:rPr>
                <w:rFonts w:ascii="Simplified Arabic" w:eastAsia="Times New Roman" w:hAnsi="Simplified Arabic" w:cs="Simplified Arabic"/>
                <w:color w:val="1B1C1D"/>
                <w:sz w:val="32"/>
                <w:szCs w:val="32"/>
                <w:rtl/>
              </w:rPr>
              <w:t xml:space="preserve"> </w:t>
            </w:r>
            <w:r w:rsidRPr="006716A8">
              <w:rPr>
                <w:rFonts w:ascii="Simplified Arabic" w:eastAsia="Times New Roman" w:hAnsi="Simplified Arabic" w:cs="Simplified Arabic" w:hint="cs"/>
                <w:color w:val="1B1C1D"/>
                <w:sz w:val="32"/>
                <w:szCs w:val="32"/>
                <w:rtl/>
              </w:rPr>
              <w:t>الجغرافي</w:t>
            </w:r>
            <w:r w:rsidRPr="006716A8">
              <w:rPr>
                <w:rFonts w:ascii="Simplified Arabic" w:eastAsia="Times New Roman" w:hAnsi="Simplified Arabic" w:cs="Simplified Arabic"/>
                <w:color w:val="1B1C1D"/>
                <w:sz w:val="32"/>
                <w:szCs w:val="32"/>
                <w:rtl/>
              </w:rPr>
              <w:t xml:space="preserve"> </w:t>
            </w:r>
            <w:r w:rsidRPr="006716A8">
              <w:rPr>
                <w:rFonts w:ascii="Simplified Arabic" w:eastAsia="Times New Roman" w:hAnsi="Simplified Arabic" w:cs="Simplified Arabic" w:hint="cs"/>
                <w:color w:val="1B1C1D"/>
                <w:sz w:val="32"/>
                <w:szCs w:val="32"/>
                <w:rtl/>
              </w:rPr>
              <w:t>واللوجستي</w:t>
            </w:r>
            <w:r w:rsidRPr="006716A8">
              <w:rPr>
                <w:rFonts w:ascii="Simplified Arabic" w:eastAsia="Times New Roman" w:hAnsi="Simplified Arabic" w:cs="Simplified Arabic"/>
                <w:color w:val="1B1C1D"/>
                <w:sz w:val="32"/>
                <w:szCs w:val="32"/>
                <w:rtl/>
              </w:rPr>
              <w:t xml:space="preserve"> </w:t>
            </w:r>
            <w:r w:rsidRPr="006716A8">
              <w:rPr>
                <w:rFonts w:ascii="Simplified Arabic" w:eastAsia="Times New Roman" w:hAnsi="Simplified Arabic" w:cs="Simplified Arabic" w:hint="cs"/>
                <w:color w:val="1B1C1D"/>
                <w:sz w:val="32"/>
                <w:szCs w:val="32"/>
                <w:rtl/>
              </w:rPr>
              <w:t>كآلية</w:t>
            </w:r>
            <w:r w:rsidRPr="006716A8">
              <w:rPr>
                <w:rFonts w:ascii="Simplified Arabic" w:eastAsia="Times New Roman" w:hAnsi="Simplified Arabic" w:cs="Simplified Arabic"/>
                <w:color w:val="1B1C1D"/>
                <w:sz w:val="32"/>
                <w:szCs w:val="32"/>
                <w:rtl/>
              </w:rPr>
              <w:t xml:space="preserve"> </w:t>
            </w:r>
            <w:r w:rsidRPr="006716A8">
              <w:rPr>
                <w:rFonts w:ascii="Simplified Arabic" w:eastAsia="Times New Roman" w:hAnsi="Simplified Arabic" w:cs="Simplified Arabic" w:hint="cs"/>
                <w:color w:val="1B1C1D"/>
                <w:sz w:val="32"/>
                <w:szCs w:val="32"/>
                <w:rtl/>
              </w:rPr>
              <w:t>لتعزيز</w:t>
            </w:r>
            <w:r w:rsidRPr="006716A8">
              <w:rPr>
                <w:rFonts w:ascii="Simplified Arabic" w:eastAsia="Times New Roman" w:hAnsi="Simplified Arabic" w:cs="Simplified Arabic"/>
                <w:color w:val="1B1C1D"/>
                <w:sz w:val="32"/>
                <w:szCs w:val="32"/>
                <w:rtl/>
              </w:rPr>
              <w:t xml:space="preserve"> </w:t>
            </w:r>
            <w:r w:rsidRPr="006716A8">
              <w:rPr>
                <w:rFonts w:ascii="Simplified Arabic" w:eastAsia="Times New Roman" w:hAnsi="Simplified Arabic" w:cs="Simplified Arabic" w:hint="cs"/>
                <w:color w:val="1B1C1D"/>
                <w:sz w:val="32"/>
                <w:szCs w:val="32"/>
                <w:rtl/>
              </w:rPr>
              <w:t>المرونة</w:t>
            </w:r>
          </w:p>
        </w:tc>
        <w:tc>
          <w:tcPr>
            <w:tcW w:w="1231" w:type="dxa"/>
          </w:tcPr>
          <w:p w14:paraId="3EEB4624" w14:textId="1400600D" w:rsidR="00534D66" w:rsidRDefault="00EA2718"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٤٣</w:t>
            </w:r>
          </w:p>
        </w:tc>
      </w:tr>
      <w:tr w:rsidR="00534D66" w14:paraId="691B35EC"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7B49AF92" w14:textId="6BD9400D" w:rsidR="00534D66" w:rsidRDefault="000542EE"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دراسات حالة دولية وإقليمية لاضطرابات سلاسل الإمداد</w:t>
            </w:r>
          </w:p>
        </w:tc>
        <w:tc>
          <w:tcPr>
            <w:tcW w:w="1231" w:type="dxa"/>
          </w:tcPr>
          <w:p w14:paraId="54E17A3C" w14:textId="440ADC2E" w:rsidR="00534D66" w:rsidRDefault="00EA2718"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٤٥</w:t>
            </w:r>
          </w:p>
        </w:tc>
      </w:tr>
      <w:tr w:rsidR="00534D66" w14:paraId="2E78C50A"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3F08EAD"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الخاتمة </w:t>
            </w:r>
          </w:p>
        </w:tc>
        <w:tc>
          <w:tcPr>
            <w:tcW w:w="1231" w:type="dxa"/>
          </w:tcPr>
          <w:p w14:paraId="4E9E6AEC" w14:textId="52AA3EF4" w:rsidR="00534D66" w:rsidRDefault="00EA2718"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٤٧</w:t>
            </w:r>
          </w:p>
        </w:tc>
      </w:tr>
      <w:tr w:rsidR="00534D66" w14:paraId="6048A27E"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6A2BDA49"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الثالث </w:t>
            </w:r>
          </w:p>
        </w:tc>
        <w:tc>
          <w:tcPr>
            <w:tcW w:w="1231" w:type="dxa"/>
          </w:tcPr>
          <w:p w14:paraId="2F621191" w14:textId="0E33ED03" w:rsidR="00534D66" w:rsidRDefault="00EA2718"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٤٨</w:t>
            </w:r>
          </w:p>
        </w:tc>
      </w:tr>
      <w:tr w:rsidR="00534D66" w14:paraId="692A6F3B"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D8EAC2A"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منهجية الدراسة </w:t>
            </w:r>
          </w:p>
        </w:tc>
        <w:tc>
          <w:tcPr>
            <w:tcW w:w="1231" w:type="dxa"/>
          </w:tcPr>
          <w:p w14:paraId="456FB2C8" w14:textId="238E9DD2" w:rsidR="00534D66" w:rsidRDefault="00EA2718"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٤٩</w:t>
            </w:r>
          </w:p>
        </w:tc>
      </w:tr>
      <w:tr w:rsidR="00534D66" w14:paraId="5E2E6E30"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1BFA1CB4"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مجتمع الدراسة </w:t>
            </w:r>
          </w:p>
        </w:tc>
        <w:tc>
          <w:tcPr>
            <w:tcW w:w="1231" w:type="dxa"/>
          </w:tcPr>
          <w:p w14:paraId="652BD8F0" w14:textId="529DB489" w:rsidR="00534D66" w:rsidRDefault="00EA2718"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٤٩</w:t>
            </w:r>
          </w:p>
        </w:tc>
      </w:tr>
      <w:tr w:rsidR="00534D66" w14:paraId="3EC2854F"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36462312"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أدوات جمع البيانات </w:t>
            </w:r>
          </w:p>
        </w:tc>
        <w:tc>
          <w:tcPr>
            <w:tcW w:w="1231" w:type="dxa"/>
          </w:tcPr>
          <w:p w14:paraId="3BBC3824" w14:textId="0AB82EBB" w:rsidR="00534D66" w:rsidRDefault="00EA2718"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٥٠</w:t>
            </w:r>
          </w:p>
        </w:tc>
      </w:tr>
      <w:tr w:rsidR="00534D66" w14:paraId="76852689"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4781056F"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حدود الدراسة </w:t>
            </w:r>
          </w:p>
        </w:tc>
        <w:tc>
          <w:tcPr>
            <w:tcW w:w="1231" w:type="dxa"/>
          </w:tcPr>
          <w:p w14:paraId="3BBA5615" w14:textId="51ACFCD6" w:rsidR="00534D66" w:rsidRDefault="00EA2718"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٥١</w:t>
            </w:r>
          </w:p>
        </w:tc>
      </w:tr>
      <w:tr w:rsidR="00534D66" w14:paraId="177D50FA"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D245DD6"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 xml:space="preserve">الاستبيان </w:t>
            </w:r>
          </w:p>
        </w:tc>
        <w:tc>
          <w:tcPr>
            <w:tcW w:w="1231" w:type="dxa"/>
          </w:tcPr>
          <w:p w14:paraId="2730D58D" w14:textId="1272EC9C" w:rsidR="00534D66" w:rsidRDefault="00EA2718"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٥٢</w:t>
            </w:r>
          </w:p>
        </w:tc>
      </w:tr>
      <w:tr w:rsidR="00534D66" w14:paraId="749E29E6"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3D9836A0"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الرابع </w:t>
            </w:r>
          </w:p>
        </w:tc>
        <w:tc>
          <w:tcPr>
            <w:tcW w:w="1231" w:type="dxa"/>
          </w:tcPr>
          <w:p w14:paraId="13746D9F" w14:textId="49F293EB" w:rsidR="00534D66" w:rsidRDefault="00EA2718"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٥٦</w:t>
            </w:r>
          </w:p>
        </w:tc>
      </w:tr>
      <w:tr w:rsidR="00534D66" w14:paraId="3E31CEE5"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2BA6525"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التحليل الإحصائي </w:t>
            </w:r>
          </w:p>
        </w:tc>
        <w:tc>
          <w:tcPr>
            <w:tcW w:w="1231" w:type="dxa"/>
          </w:tcPr>
          <w:p w14:paraId="73C741BC" w14:textId="7D244C52" w:rsidR="00534D66" w:rsidRDefault="00EA2718"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٥٧</w:t>
            </w:r>
          </w:p>
        </w:tc>
      </w:tr>
      <w:tr w:rsidR="00534D66" w14:paraId="62CF2397"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17DAFBF0"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نتائج الدراسة </w:t>
            </w:r>
          </w:p>
        </w:tc>
        <w:tc>
          <w:tcPr>
            <w:tcW w:w="1231" w:type="dxa"/>
          </w:tcPr>
          <w:p w14:paraId="46FFEA5F" w14:textId="10FBB610" w:rsidR="00534D66" w:rsidRDefault="00EA2718"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٦٢</w:t>
            </w:r>
          </w:p>
        </w:tc>
      </w:tr>
      <w:tr w:rsidR="00534D66" w14:paraId="482403C6"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3F9532F8"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توصيات الدراسة </w:t>
            </w:r>
          </w:p>
        </w:tc>
        <w:tc>
          <w:tcPr>
            <w:tcW w:w="1231" w:type="dxa"/>
          </w:tcPr>
          <w:p w14:paraId="59D12923" w14:textId="20C90BD4" w:rsidR="00534D66" w:rsidRDefault="00EA2718"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٦٣</w:t>
            </w:r>
          </w:p>
        </w:tc>
      </w:tr>
      <w:tr w:rsidR="00534D66" w14:paraId="12C02035"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28B19787"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المراجع </w:t>
            </w:r>
          </w:p>
        </w:tc>
        <w:tc>
          <w:tcPr>
            <w:tcW w:w="1231" w:type="dxa"/>
          </w:tcPr>
          <w:p w14:paraId="400ECC4B" w14:textId="3B3C16F1" w:rsidR="00534D66" w:rsidRDefault="00EA2718"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٦٦</w:t>
            </w:r>
          </w:p>
        </w:tc>
      </w:tr>
      <w:tr w:rsidR="00534D66" w14:paraId="3FDA7802" w14:textId="77777777" w:rsidTr="002405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FA04540"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الملخص </w:t>
            </w:r>
          </w:p>
        </w:tc>
        <w:tc>
          <w:tcPr>
            <w:tcW w:w="1231" w:type="dxa"/>
          </w:tcPr>
          <w:p w14:paraId="728DAAB3" w14:textId="7CD15A3D" w:rsidR="00534D66" w:rsidRDefault="00CA7D4E" w:rsidP="002405E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٧١</w:t>
            </w:r>
          </w:p>
        </w:tc>
      </w:tr>
      <w:tr w:rsidR="00534D66" w14:paraId="05AD7891" w14:textId="77777777" w:rsidTr="002405E9">
        <w:tc>
          <w:tcPr>
            <w:cnfStyle w:val="001000000000" w:firstRow="0" w:lastRow="0" w:firstColumn="1" w:lastColumn="0" w:oddVBand="0" w:evenVBand="0" w:oddHBand="0" w:evenHBand="0" w:firstRowFirstColumn="0" w:firstRowLastColumn="0" w:lastRowFirstColumn="0" w:lastRowLastColumn="0"/>
            <w:tcW w:w="7421" w:type="dxa"/>
          </w:tcPr>
          <w:p w14:paraId="3B3ABC9E" w14:textId="77777777" w:rsidR="00534D66" w:rsidRDefault="00534D66" w:rsidP="002405E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الملاحق </w:t>
            </w:r>
          </w:p>
        </w:tc>
        <w:tc>
          <w:tcPr>
            <w:tcW w:w="1231" w:type="dxa"/>
          </w:tcPr>
          <w:p w14:paraId="5762D5B6" w14:textId="71639E8D" w:rsidR="00534D66" w:rsidRDefault="00CA7D4E" w:rsidP="002405E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٧٣</w:t>
            </w:r>
          </w:p>
        </w:tc>
      </w:tr>
    </w:tbl>
    <w:p w14:paraId="10940C1F" w14:textId="77777777" w:rsidR="00534D66" w:rsidRPr="00534D66" w:rsidRDefault="00534D66" w:rsidP="00534D66">
      <w:pPr>
        <w:rPr>
          <w:rtl/>
        </w:rPr>
      </w:pPr>
    </w:p>
    <w:p w14:paraId="67F02991" w14:textId="77777777" w:rsidR="00AA4AE5" w:rsidRPr="001E7A0B" w:rsidRDefault="00AA4AE5" w:rsidP="001E7A0B">
      <w:pPr>
        <w:pStyle w:val="2"/>
        <w:spacing w:before="0" w:after="120" w:line="360" w:lineRule="auto"/>
        <w:rPr>
          <w:rFonts w:ascii="Simplified Arabic" w:eastAsia="Times New Roman" w:hAnsi="Simplified Arabic" w:cs="Simplified Arabic"/>
          <w:color w:val="1B1C1D"/>
          <w:rtl/>
        </w:rPr>
      </w:pPr>
    </w:p>
    <w:p w14:paraId="1B8E76D5" w14:textId="77777777" w:rsidR="00AA4AE5" w:rsidRPr="001E7A0B" w:rsidRDefault="00AA4AE5" w:rsidP="001E7A0B">
      <w:pPr>
        <w:pStyle w:val="2"/>
        <w:spacing w:before="0" w:after="120" w:line="360" w:lineRule="auto"/>
        <w:rPr>
          <w:rFonts w:ascii="Simplified Arabic" w:eastAsia="Times New Roman" w:hAnsi="Simplified Arabic" w:cs="Simplified Arabic"/>
          <w:color w:val="1B1C1D"/>
          <w:rtl/>
        </w:rPr>
      </w:pPr>
    </w:p>
    <w:p w14:paraId="7517607C" w14:textId="77777777" w:rsidR="00AA4AE5" w:rsidRPr="001E7A0B" w:rsidRDefault="00AA4AE5" w:rsidP="001E7A0B">
      <w:pPr>
        <w:pStyle w:val="2"/>
        <w:spacing w:before="0" w:after="120" w:line="360" w:lineRule="auto"/>
        <w:rPr>
          <w:rFonts w:ascii="Simplified Arabic" w:eastAsia="Times New Roman" w:hAnsi="Simplified Arabic" w:cs="Simplified Arabic"/>
          <w:color w:val="1B1C1D"/>
          <w:rtl/>
        </w:rPr>
      </w:pPr>
    </w:p>
    <w:p w14:paraId="6A3F050A" w14:textId="77777777" w:rsidR="00AA4AE5" w:rsidRDefault="00AA4AE5" w:rsidP="001E7A0B">
      <w:pPr>
        <w:pStyle w:val="2"/>
        <w:spacing w:before="0" w:after="120" w:line="360" w:lineRule="auto"/>
        <w:rPr>
          <w:rFonts w:ascii="Simplified Arabic" w:eastAsia="Times New Roman" w:hAnsi="Simplified Arabic" w:cs="Simplified Arabic"/>
          <w:color w:val="1B1C1D"/>
          <w:rtl/>
        </w:rPr>
      </w:pPr>
    </w:p>
    <w:p w14:paraId="28301681" w14:textId="77777777" w:rsidR="00534D66" w:rsidRDefault="00534D66" w:rsidP="00534D66">
      <w:pPr>
        <w:rPr>
          <w:rtl/>
        </w:rPr>
      </w:pPr>
    </w:p>
    <w:p w14:paraId="3327B886" w14:textId="77777777" w:rsidR="00534D66" w:rsidRDefault="00534D66" w:rsidP="00534D66">
      <w:pPr>
        <w:rPr>
          <w:rtl/>
        </w:rPr>
      </w:pPr>
    </w:p>
    <w:p w14:paraId="1B846FBF" w14:textId="77777777" w:rsidR="00534D66" w:rsidRDefault="00534D66" w:rsidP="00534D66">
      <w:pPr>
        <w:rPr>
          <w:rtl/>
        </w:rPr>
      </w:pPr>
    </w:p>
    <w:p w14:paraId="4D703F46" w14:textId="77777777" w:rsidR="00534D66" w:rsidRDefault="00534D66" w:rsidP="00534D66">
      <w:pPr>
        <w:rPr>
          <w:rtl/>
        </w:rPr>
      </w:pPr>
    </w:p>
    <w:p w14:paraId="1987338E" w14:textId="77777777" w:rsidR="00534D66" w:rsidRPr="00534D66" w:rsidRDefault="00534D66" w:rsidP="00534D66">
      <w:pPr>
        <w:rPr>
          <w:rtl/>
        </w:rPr>
      </w:pPr>
    </w:p>
    <w:p w14:paraId="76208A4D" w14:textId="72D192EB" w:rsidR="00AA4AE5" w:rsidRPr="00534D66" w:rsidRDefault="00AA4AE5"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lastRenderedPageBreak/>
        <w:t>ملخص الدراسة</w:t>
      </w:r>
    </w:p>
    <w:p w14:paraId="5966B072" w14:textId="77777777" w:rsidR="00AA4AE5" w:rsidRPr="001E7A0B" w:rsidRDefault="00AA4AE5" w:rsidP="001E7A0B">
      <w:pPr>
        <w:pStyle w:val="a5"/>
        <w:bidi/>
        <w:spacing w:before="0" w:before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هدفت هذه الدراسة إلى تحديد وقياس مدى تأثير التوترات الجيوسياسية الإقليمية والدولية، والمخاطر الناتجة عن التغير المناخي، على استدامة ومرونة سلاسل إمداد الطاقة في المملكة العربية السعودية، وتقديم خارطة طريق لتعزيز أمن الطاقة الوطني.</w:t>
      </w:r>
    </w:p>
    <w:p w14:paraId="538BE4A6" w14:textId="77777777" w:rsidR="00AA4AE5" w:rsidRPr="001E7A0B" w:rsidRDefault="00AA4AE5" w:rsidP="001E7A0B">
      <w:pPr>
        <w:pStyle w:val="a5"/>
        <w:bidi/>
        <w:spacing w:before="0" w:before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المنهجية:</w:t>
      </w:r>
    </w:p>
    <w:p w14:paraId="38CF88F9" w14:textId="77777777" w:rsidR="00AA4AE5" w:rsidRPr="001E7A0B" w:rsidRDefault="00AA4AE5" w:rsidP="001E7A0B">
      <w:pPr>
        <w:pStyle w:val="a5"/>
        <w:bidi/>
        <w:spacing w:before="0" w:before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اعتمدت الدراسة على المنهج الوصفي التحليلي، واستخدمت الاستبيان كأداة رئيسية لجمع البيانات. شملت عينة الدراسة 150 خبيراً وممارساً من قيادات ومنسوبي شركة أرامكو السعودية، وزارة الطاقة، والشركات اللوجستية الكبرى.</w:t>
      </w:r>
    </w:p>
    <w:p w14:paraId="0CC69C0A" w14:textId="77777777" w:rsidR="00AA4AE5" w:rsidRPr="001E7A0B" w:rsidRDefault="00AA4AE5"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أبرز النتائج:</w:t>
      </w:r>
    </w:p>
    <w:p w14:paraId="3A5CEE78" w14:textId="77777777" w:rsidR="00AA4AE5" w:rsidRPr="001E7A0B" w:rsidRDefault="00AA4AE5" w:rsidP="001E7A0B">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المخاطر الجيوسياسية:</w:t>
      </w:r>
      <w:r w:rsidRPr="001E7A0B">
        <w:rPr>
          <w:rFonts w:ascii="Simplified Arabic" w:hAnsi="Simplified Arabic" w:cs="Simplified Arabic" w:hint="cs"/>
          <w:color w:val="1F1F1F"/>
          <w:sz w:val="32"/>
          <w:szCs w:val="32"/>
          <w:rtl/>
        </w:rPr>
        <w:t xml:space="preserve"> تُعد التهديدات التي تواجه ممرات الملاحة الدولية (مضيق هرمز وباب المندب) الخطر الأكثر إلحاحاً وتأثيراً على تدفق الصادرات السعودية.</w:t>
      </w:r>
    </w:p>
    <w:p w14:paraId="1A354C56" w14:textId="77777777" w:rsidR="00AA4AE5" w:rsidRPr="001E7A0B" w:rsidRDefault="00AA4AE5" w:rsidP="001E7A0B">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 xml:space="preserve">الأمن </w:t>
      </w:r>
      <w:proofErr w:type="spellStart"/>
      <w:r w:rsidRPr="001E7A0B">
        <w:rPr>
          <w:rStyle w:val="a6"/>
          <w:rFonts w:ascii="Simplified Arabic" w:hAnsi="Simplified Arabic" w:cs="Simplified Arabic" w:hint="cs"/>
          <w:color w:val="1F1F1F"/>
          <w:sz w:val="32"/>
          <w:szCs w:val="32"/>
          <w:bdr w:val="none" w:sz="0" w:space="0" w:color="auto" w:frame="1"/>
          <w:rtl/>
        </w:rPr>
        <w:t>السيبراني</w:t>
      </w:r>
      <w:proofErr w:type="spellEnd"/>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برزت الهجمات </w:t>
      </w:r>
      <w:proofErr w:type="spellStart"/>
      <w:r w:rsidRPr="001E7A0B">
        <w:rPr>
          <w:rFonts w:ascii="Simplified Arabic" w:hAnsi="Simplified Arabic" w:cs="Simplified Arabic" w:hint="cs"/>
          <w:color w:val="1F1F1F"/>
          <w:sz w:val="32"/>
          <w:szCs w:val="32"/>
          <w:rtl/>
        </w:rPr>
        <w:t>السيبرانية</w:t>
      </w:r>
      <w:proofErr w:type="spellEnd"/>
      <w:r w:rsidRPr="001E7A0B">
        <w:rPr>
          <w:rFonts w:ascii="Simplified Arabic" w:hAnsi="Simplified Arabic" w:cs="Simplified Arabic" w:hint="cs"/>
          <w:color w:val="1F1F1F"/>
          <w:sz w:val="32"/>
          <w:szCs w:val="32"/>
          <w:rtl/>
        </w:rPr>
        <w:t xml:space="preserve"> كخطر استراتيجي متصاعد يهدد سلامة الأنظمة الرقمية التي تدير سلاسل الإمداد.</w:t>
      </w:r>
    </w:p>
    <w:p w14:paraId="09BE3173" w14:textId="77777777" w:rsidR="00AA4AE5" w:rsidRPr="001E7A0B" w:rsidRDefault="00AA4AE5" w:rsidP="001E7A0B">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التحديات المناخية:</w:t>
      </w:r>
      <w:r w:rsidRPr="001E7A0B">
        <w:rPr>
          <w:rFonts w:ascii="Simplified Arabic" w:hAnsi="Simplified Arabic" w:cs="Simplified Arabic" w:hint="cs"/>
          <w:color w:val="1F1F1F"/>
          <w:sz w:val="32"/>
          <w:szCs w:val="32"/>
          <w:rtl/>
        </w:rPr>
        <w:t xml:space="preserve"> تؤثر السياسات والتشريعات البيئية الدولية الصارمة على سلاسل الإمداد التقليدية بشكل أكبر من التأثيرات الفيزيائية المباشرة للمناخ في الوقت الراهن.</w:t>
      </w:r>
    </w:p>
    <w:p w14:paraId="607BB0B6" w14:textId="77777777" w:rsidR="00AA4AE5" w:rsidRPr="001E7A0B" w:rsidRDefault="00AA4AE5" w:rsidP="001E7A0B">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lastRenderedPageBreak/>
        <w:t>المرونة المؤسسية:</w:t>
      </w:r>
      <w:r w:rsidRPr="001E7A0B">
        <w:rPr>
          <w:rFonts w:ascii="Simplified Arabic" w:hAnsi="Simplified Arabic" w:cs="Simplified Arabic" w:hint="cs"/>
          <w:color w:val="1F1F1F"/>
          <w:sz w:val="32"/>
          <w:szCs w:val="32"/>
          <w:rtl/>
        </w:rPr>
        <w:t xml:space="preserve"> أظهر قطاع الطاقة السعودي جاهزية عالية ومرونة كبيرة في خطط الطوارئ وتأمين المسارات البديلة (مثل موانئ البحر الأحمر).</w:t>
      </w:r>
    </w:p>
    <w:p w14:paraId="04372F35" w14:textId="77777777" w:rsidR="00AA4AE5" w:rsidRPr="001E7A0B" w:rsidRDefault="00AA4AE5"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أبرز التوصيات:</w:t>
      </w:r>
    </w:p>
    <w:p w14:paraId="541AA5BF" w14:textId="77777777" w:rsidR="00AA4AE5" w:rsidRPr="001E7A0B" w:rsidRDefault="00AA4AE5" w:rsidP="001E7A0B">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الاستمرار في تنويع مسارات التصدير وزيادة الطاقة الاستيعابية للبنية التحتية في المنطقة الغربية للمملكة.</w:t>
      </w:r>
    </w:p>
    <w:p w14:paraId="1D5571A5" w14:textId="77777777" w:rsidR="00AA4AE5" w:rsidRPr="001E7A0B" w:rsidRDefault="00AA4AE5" w:rsidP="001E7A0B">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تبني تقنيات الذكاء الاصطناعي في التنبؤ </w:t>
      </w:r>
      <w:proofErr w:type="spellStart"/>
      <w:r w:rsidRPr="001E7A0B">
        <w:rPr>
          <w:rFonts w:ascii="Simplified Arabic" w:hAnsi="Simplified Arabic" w:cs="Simplified Arabic" w:hint="cs"/>
          <w:color w:val="1F1F1F"/>
          <w:sz w:val="32"/>
          <w:szCs w:val="32"/>
          <w:rtl/>
        </w:rPr>
        <w:t>الاستباقي</w:t>
      </w:r>
      <w:proofErr w:type="spellEnd"/>
      <w:r w:rsidRPr="001E7A0B">
        <w:rPr>
          <w:rFonts w:ascii="Simplified Arabic" w:hAnsi="Simplified Arabic" w:cs="Simplified Arabic" w:hint="cs"/>
          <w:color w:val="1F1F1F"/>
          <w:sz w:val="32"/>
          <w:szCs w:val="32"/>
          <w:rtl/>
        </w:rPr>
        <w:t xml:space="preserve"> بالمخاطر الأمنية والمناخية.</w:t>
      </w:r>
    </w:p>
    <w:p w14:paraId="71F597F0" w14:textId="77777777" w:rsidR="00AA4AE5" w:rsidRPr="001E7A0B" w:rsidRDefault="00AA4AE5" w:rsidP="001E7A0B">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دمج معايير الاستدامة البيئية وخفض الانبعاثات الكربونية ضمن عمليات سلاسل الإمداد لضمان التوافق مع المتطلبات الدولية.</w:t>
      </w:r>
    </w:p>
    <w:p w14:paraId="75D2B996" w14:textId="77777777" w:rsidR="00AA4AE5" w:rsidRPr="001E7A0B" w:rsidRDefault="00AA4AE5" w:rsidP="001E7A0B">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تعزيز الاستثمارات في الأمن </w:t>
      </w:r>
      <w:proofErr w:type="spellStart"/>
      <w:r w:rsidRPr="001E7A0B">
        <w:rPr>
          <w:rFonts w:ascii="Simplified Arabic" w:hAnsi="Simplified Arabic" w:cs="Simplified Arabic" w:hint="cs"/>
          <w:color w:val="1F1F1F"/>
          <w:sz w:val="32"/>
          <w:szCs w:val="32"/>
          <w:rtl/>
        </w:rPr>
        <w:t>السيبراني</w:t>
      </w:r>
      <w:proofErr w:type="spellEnd"/>
      <w:r w:rsidRPr="001E7A0B">
        <w:rPr>
          <w:rFonts w:ascii="Simplified Arabic" w:hAnsi="Simplified Arabic" w:cs="Simplified Arabic" w:hint="cs"/>
          <w:color w:val="1F1F1F"/>
          <w:sz w:val="32"/>
          <w:szCs w:val="32"/>
          <w:rtl/>
        </w:rPr>
        <w:t xml:space="preserve"> لحماية منشآت الطاقة الحيوية.</w:t>
      </w:r>
    </w:p>
    <w:p w14:paraId="3026A2CF" w14:textId="77777777" w:rsidR="00AA4AE5" w:rsidRPr="001E7A0B" w:rsidRDefault="00AA4AE5"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الكلمات المفتاحية:</w:t>
      </w:r>
      <w:r w:rsidRPr="001E7A0B">
        <w:rPr>
          <w:rFonts w:ascii="Simplified Arabic" w:hAnsi="Simplified Arabic" w:cs="Simplified Arabic" w:hint="cs"/>
          <w:color w:val="1F1F1F"/>
          <w:sz w:val="32"/>
          <w:szCs w:val="32"/>
          <w:rtl/>
        </w:rPr>
        <w:t xml:space="preserve"> سلاسل الإمداد، المخاطر الجيوسياسية، التغير المناخي، الطاقة السعودية، النفط والغاز، مرونة الأعمال.</w:t>
      </w:r>
    </w:p>
    <w:p w14:paraId="5540A7A7" w14:textId="77777777" w:rsidR="00AA4AE5" w:rsidRPr="001E7A0B" w:rsidRDefault="00AA4AE5" w:rsidP="001E7A0B">
      <w:pPr>
        <w:pStyle w:val="a5"/>
        <w:spacing w:before="0" w:beforeAutospacing="0" w:after="0" w:afterAutospacing="0" w:line="360" w:lineRule="auto"/>
        <w:rPr>
          <w:rFonts w:ascii="Simplified Arabic" w:hAnsi="Simplified Arabic" w:cs="Simplified Arabic"/>
          <w:color w:val="1B1C1D"/>
          <w:sz w:val="32"/>
          <w:szCs w:val="32"/>
          <w:rtl/>
        </w:rPr>
      </w:pPr>
    </w:p>
    <w:p w14:paraId="2C6CA44F" w14:textId="77777777" w:rsidR="00AA4AE5" w:rsidRPr="001E7A0B" w:rsidRDefault="00AA4AE5" w:rsidP="001E7A0B">
      <w:pPr>
        <w:pStyle w:val="a5"/>
        <w:spacing w:before="0" w:beforeAutospacing="0" w:after="0" w:afterAutospacing="0" w:line="360" w:lineRule="auto"/>
        <w:rPr>
          <w:rFonts w:ascii="Simplified Arabic" w:hAnsi="Simplified Arabic" w:cs="Simplified Arabic"/>
          <w:color w:val="1B1C1D"/>
          <w:sz w:val="32"/>
          <w:szCs w:val="32"/>
          <w:rtl/>
        </w:rPr>
      </w:pPr>
    </w:p>
    <w:p w14:paraId="432956E8" w14:textId="77777777" w:rsidR="00AA4AE5" w:rsidRPr="001E7A0B" w:rsidRDefault="00AA4AE5" w:rsidP="001E7A0B">
      <w:pPr>
        <w:pStyle w:val="2"/>
        <w:spacing w:before="0" w:after="120" w:line="360" w:lineRule="auto"/>
        <w:rPr>
          <w:rFonts w:ascii="Simplified Arabic" w:eastAsia="Times New Roman" w:hAnsi="Simplified Arabic" w:cs="Simplified Arabic"/>
          <w:color w:val="1B1C1D"/>
          <w:rtl/>
        </w:rPr>
      </w:pPr>
    </w:p>
    <w:p w14:paraId="451D16CB" w14:textId="0EB14ED1" w:rsidR="0072482B" w:rsidRPr="001E7A0B" w:rsidRDefault="0072482B"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 xml:space="preserve"> مقدمة الدراسة</w:t>
      </w:r>
    </w:p>
    <w:p w14:paraId="08003AF9" w14:textId="77777777" w:rsidR="0072482B" w:rsidRPr="001E7A0B" w:rsidRDefault="0072482B" w:rsidP="001E7A0B">
      <w:pPr>
        <w:pStyle w:val="a5"/>
        <w:bidi/>
        <w:spacing w:before="0" w:beforeAutospacing="0" w:after="24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تضطلع المملكة العربية السعودية بدور محوري في المشهد الاقتصادي </w:t>
      </w:r>
      <w:proofErr w:type="spellStart"/>
      <w:r w:rsidRPr="001E7A0B">
        <w:rPr>
          <w:rFonts w:ascii="Simplified Arabic" w:hAnsi="Simplified Arabic" w:cs="Simplified Arabic" w:hint="cs"/>
          <w:color w:val="1B1C1D"/>
          <w:sz w:val="32"/>
          <w:szCs w:val="32"/>
          <w:rtl/>
        </w:rPr>
        <w:t>والطاقي</w:t>
      </w:r>
      <w:proofErr w:type="spellEnd"/>
      <w:r w:rsidRPr="001E7A0B">
        <w:rPr>
          <w:rFonts w:ascii="Simplified Arabic" w:hAnsi="Simplified Arabic" w:cs="Simplified Arabic" w:hint="cs"/>
          <w:color w:val="1B1C1D"/>
          <w:sz w:val="32"/>
          <w:szCs w:val="32"/>
          <w:rtl/>
        </w:rPr>
        <w:t xml:space="preserve"> العالمي، حيث تُعد أكبر مصدّر للنفط الخام وأحد اللاعبين الرئيسيين في سوق الغاز الطبيعي. لطالما كانت سلاسل إمداد الطاقة السعودية، من آبار الإنتاج مروراً بمنشآت المعالجة ووصولاً إلى منافذ التصدير، عنصراً حيوياً لضمان استقرار إمدادات الطاقة العالمية. . ومع ذلك، تواجه هذه السلاسل في الوقت الراهن تحديات مزدوجة ومتصاعدة، تفرضها بيئة جيوسياسية سريعة التغير ومخاطر مناخية غير مسبوقة. إن المخاطر الجيوسياسية، مثل النزاعات الإقليمية، والتوترات الدولية، والتهديدات الأمنية للأصول الحيوية، يمكن أن تُعطّل التدفقات وتزيد من تكاليف التشغيل. وفي المقابل، تُمثّل تداعيات التغيرات المناخية، كارتفاع درجات الحرارة، وازدياد وتيرة الظواهر الجوية المتطرفة، وارتفاع منسوب سطح البحر، تهديداً بنيوياً مباشراً للبنية التحتية لسلاسل الإمداد. تستهدف هذه الدراسة إجراء تقييم شامل وعميق للمخاطر الناجمة عن هذين البُعدين المتشابكين وتأثيرهما المحتمل على كفاءة ومرونة سلاسل إمداد النفط والغاز في قطاع الطاقة السعودي، سعياً لتقديم رؤى تدعم استراتيجيات التخفيف والتكيّف اللازمة لضمان استدامة الأمن </w:t>
      </w:r>
      <w:proofErr w:type="spellStart"/>
      <w:r w:rsidRPr="001E7A0B">
        <w:rPr>
          <w:rFonts w:ascii="Simplified Arabic" w:hAnsi="Simplified Arabic" w:cs="Simplified Arabic" w:hint="cs"/>
          <w:color w:val="1B1C1D"/>
          <w:sz w:val="32"/>
          <w:szCs w:val="32"/>
          <w:rtl/>
        </w:rPr>
        <w:t>الطاقي</w:t>
      </w:r>
      <w:proofErr w:type="spellEnd"/>
      <w:r w:rsidRPr="001E7A0B">
        <w:rPr>
          <w:rFonts w:ascii="Simplified Arabic" w:hAnsi="Simplified Arabic" w:cs="Simplified Arabic" w:hint="cs"/>
          <w:color w:val="1B1C1D"/>
          <w:sz w:val="32"/>
          <w:szCs w:val="32"/>
          <w:rtl/>
        </w:rPr>
        <w:t xml:space="preserve"> للمملكة والعالم.</w:t>
      </w:r>
    </w:p>
    <w:p w14:paraId="0BE3120A" w14:textId="5B8C121C" w:rsidR="0072482B" w:rsidRPr="001E7A0B" w:rsidRDefault="0072482B"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lastRenderedPageBreak/>
        <w:t xml:space="preserve"> مشكلة الدراسة</w:t>
      </w:r>
    </w:p>
    <w:p w14:paraId="2137CA39" w14:textId="77777777" w:rsidR="0072482B" w:rsidRPr="001E7A0B" w:rsidRDefault="0072482B" w:rsidP="001E7A0B">
      <w:pPr>
        <w:pStyle w:val="a5"/>
        <w:bidi/>
        <w:spacing w:before="0" w:beforeAutospacing="0" w:after="24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تنبع مشكلة الدراسة من تزايد تعقيد وتداخل التحديات التي تواجه سلاسل إمداد النفط والغاز في المملكة العربية السعودية، حيث لم يعد تقييم المخاطر يقتصر على العوامل التشغيلية أو السوقية التقليدية، بل امتد ليشمل قوى خارجية قوية ومُهدِّدة تتمثل في البيئة الجيوسياسية المتقلبة والتغيرات المناخية ذات الأثر طويل المدى.</w:t>
      </w:r>
    </w:p>
    <w:p w14:paraId="7455B635" w14:textId="77777777" w:rsidR="0072482B" w:rsidRPr="001E7A0B" w:rsidRDefault="0072482B" w:rsidP="001E7A0B">
      <w:pPr>
        <w:pStyle w:val="a5"/>
        <w:bidi/>
        <w:spacing w:before="0" w:before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المشكلة الرئيسية:</w:t>
      </w:r>
    </w:p>
    <w:p w14:paraId="173C16BA" w14:textId="77777777" w:rsidR="0072482B" w:rsidRPr="001E7A0B" w:rsidRDefault="0072482B" w:rsidP="001E7A0B">
      <w:pPr>
        <w:pStyle w:val="a5"/>
        <w:bidi/>
        <w:spacing w:before="0" w:before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ما مدى جاهزية ومرونة سلاسل إمداد النفط والغاز في قطاع الطاقة السعودي في مواجهة التأثيرات المشتركة للمخاطر الجيوسياسية والمخاطر المتعلقة بالتغيرات المناخية، وما هي الاستراتيجيات الفعّالة اللازمة لتعزيز صمودها واستدامتها؟</w:t>
      </w:r>
    </w:p>
    <w:p w14:paraId="7740A0A1" w14:textId="77777777" w:rsidR="0072482B" w:rsidRPr="001E7A0B" w:rsidRDefault="0072482B" w:rsidP="001E7A0B">
      <w:pPr>
        <w:pStyle w:val="a5"/>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الأسئلة الفرعية (المنبثقة):</w:t>
      </w:r>
    </w:p>
    <w:p w14:paraId="055F3023" w14:textId="77777777" w:rsidR="0072482B" w:rsidRPr="001E7A0B" w:rsidRDefault="0072482B" w:rsidP="001E7A0B">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ما هو التقييم الكمي والنوعي للأثر المباشر للمخاطر الجيوسياسية (مثل النزاعات والتهديدات الأمنية) على العمليات اللوجستية وتدفقات الإمداد لقطاع النفط والغاز السعودي؟</w:t>
      </w:r>
    </w:p>
    <w:p w14:paraId="2FC6548E" w14:textId="77777777" w:rsidR="0072482B" w:rsidRPr="001E7A0B" w:rsidRDefault="0072482B" w:rsidP="001E7A0B">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كيف تُؤثر المخاطر المناخية (مثل الظواهر الجوية المتطرفة وارتفاع منسوب سطح البحر) على البنية التحتية الحيوية (الموانئ، الأنابيب، منشآت التكرير) لسلاسل الإمداد السعودية؟</w:t>
      </w:r>
    </w:p>
    <w:p w14:paraId="66A69B02" w14:textId="77777777" w:rsidR="0072482B" w:rsidRPr="001E7A0B" w:rsidRDefault="0072482B" w:rsidP="001E7A0B">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lastRenderedPageBreak/>
        <w:t>ما هي أوجه التآزر (التفاعل والتشابك) بين المخاطر الجيوسياسية والمخاطر المناخية، وكيف يمكن لهذا التداخل أن يزيد من هشاشة سلاسل الإمداد؟</w:t>
      </w:r>
    </w:p>
    <w:p w14:paraId="20958A3F" w14:textId="77777777" w:rsidR="0072482B" w:rsidRPr="001E7A0B" w:rsidRDefault="0072482B" w:rsidP="001E7A0B">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ما هي أفضل الممارسات والاستراتيجيات، في ضوء "رؤية 2030"، التي يمكن للمملكة تبنيها للتخفيف من هذه المخاطر المزدوجة وتعزيز مرونة واستدامة سلاسل الإمداد الخاصة بها؟</w:t>
      </w:r>
    </w:p>
    <w:p w14:paraId="23E569A8" w14:textId="1E7076D9" w:rsidR="0072482B" w:rsidRPr="001E7A0B" w:rsidRDefault="0072482B"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 xml:space="preserve"> أهمية الدراسة</w:t>
      </w:r>
    </w:p>
    <w:p w14:paraId="3313128C" w14:textId="77777777" w:rsidR="0072482B" w:rsidRPr="001E7A0B" w:rsidRDefault="0072482B" w:rsidP="001E7A0B">
      <w:pPr>
        <w:pStyle w:val="3"/>
        <w:spacing w:before="0" w:after="120" w:line="360" w:lineRule="auto"/>
        <w:rPr>
          <w:rFonts w:ascii="Simplified Arabic" w:eastAsia="Times New Roman" w:hAnsi="Simplified Arabic" w:cs="Simplified Arabic"/>
          <w:color w:val="1B1C1D"/>
          <w:sz w:val="32"/>
          <w:szCs w:val="32"/>
          <w:rtl/>
        </w:rPr>
      </w:pPr>
      <w:r w:rsidRPr="001E7A0B">
        <w:rPr>
          <w:rFonts w:ascii="Simplified Arabic" w:eastAsia="Times New Roman" w:hAnsi="Simplified Arabic" w:cs="Simplified Arabic" w:hint="cs"/>
          <w:color w:val="1B1C1D"/>
          <w:sz w:val="32"/>
          <w:szCs w:val="32"/>
          <w:rtl/>
        </w:rPr>
        <w:t>الأهمية العلمية (الأكاديمية)</w:t>
      </w:r>
    </w:p>
    <w:p w14:paraId="7DBB4764" w14:textId="77777777" w:rsidR="0072482B" w:rsidRPr="001E7A0B" w:rsidRDefault="0072482B" w:rsidP="001E7A0B">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سد الفجوة المعرفية:</w:t>
      </w:r>
      <w:r w:rsidRPr="001E7A0B">
        <w:rPr>
          <w:rFonts w:ascii="Simplified Arabic" w:hAnsi="Simplified Arabic" w:cs="Simplified Arabic" w:hint="cs"/>
          <w:color w:val="1B1C1D"/>
          <w:sz w:val="32"/>
          <w:szCs w:val="32"/>
          <w:rtl/>
        </w:rPr>
        <w:t xml:space="preserve"> تُساهم الدراسة في سد فجوة بحثية واضحة في الأدبيات العربية والدولية من خلال التركيز على تقييم المخاطر المزدوجة (الجيوسياسية والمناخية) في سياق قطاع الطاقة السعودي تحديداً، بدلاً من دراسة كل منهما بمعزل عن الآخر.</w:t>
      </w:r>
    </w:p>
    <w:p w14:paraId="14AED2EC" w14:textId="77777777" w:rsidR="0072482B" w:rsidRPr="001E7A0B" w:rsidRDefault="0072482B" w:rsidP="001E7A0B">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تطوير إطار تحليلي متكامل:</w:t>
      </w:r>
      <w:r w:rsidRPr="001E7A0B">
        <w:rPr>
          <w:rFonts w:ascii="Simplified Arabic" w:hAnsi="Simplified Arabic" w:cs="Simplified Arabic" w:hint="cs"/>
          <w:color w:val="1B1C1D"/>
          <w:sz w:val="32"/>
          <w:szCs w:val="32"/>
          <w:rtl/>
        </w:rPr>
        <w:t xml:space="preserve"> تهدف الدراسة إلى تطوير إطار نظري ومنهجي متكامل يُمكّن من تحليل العلاقة المعقدة والتفاعلية بين المخاطر الجيوسياسية والتغيرات المناخية، وكيفية تأثيرهما المشترك على سلاسل الإمداد في قطاعات الطاقة.</w:t>
      </w:r>
    </w:p>
    <w:p w14:paraId="11DE6A80" w14:textId="77777777" w:rsidR="0072482B" w:rsidRPr="001E7A0B" w:rsidRDefault="0072482B" w:rsidP="001E7A0B">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lastRenderedPageBreak/>
        <w:t>إثراء قاعدة البيانات البحثية:</w:t>
      </w:r>
      <w:r w:rsidRPr="001E7A0B">
        <w:rPr>
          <w:rFonts w:ascii="Simplified Arabic" w:hAnsi="Simplified Arabic" w:cs="Simplified Arabic" w:hint="cs"/>
          <w:color w:val="1B1C1D"/>
          <w:sz w:val="32"/>
          <w:szCs w:val="32"/>
          <w:rtl/>
        </w:rPr>
        <w:t xml:space="preserve"> توفر الدراسة بيانات وتحليلات معمقة يمكن أن تكون مرجعاً أساسياً للباحثين والأكاديميين المهتمين بمجالات أمن الطاقة، وإدارة المخاطر، والاستدامة في منطقة الشرق الأوسط.</w:t>
      </w:r>
    </w:p>
    <w:p w14:paraId="1CA85DE9" w14:textId="77777777" w:rsidR="0072482B" w:rsidRPr="001E7A0B" w:rsidRDefault="0072482B" w:rsidP="001E7A0B">
      <w:pPr>
        <w:pStyle w:val="3"/>
        <w:spacing w:before="0" w:after="120" w:line="360" w:lineRule="auto"/>
        <w:rPr>
          <w:rFonts w:ascii="Simplified Arabic" w:eastAsia="Times New Roman" w:hAnsi="Simplified Arabic" w:cs="Simplified Arabic"/>
          <w:color w:val="1B1C1D"/>
          <w:sz w:val="32"/>
          <w:szCs w:val="32"/>
          <w:rtl/>
        </w:rPr>
      </w:pPr>
      <w:r w:rsidRPr="001E7A0B">
        <w:rPr>
          <w:rFonts w:ascii="Simplified Arabic" w:eastAsia="Times New Roman" w:hAnsi="Simplified Arabic" w:cs="Simplified Arabic" w:hint="cs"/>
          <w:color w:val="1B1C1D"/>
          <w:sz w:val="32"/>
          <w:szCs w:val="32"/>
          <w:rtl/>
        </w:rPr>
        <w:t>الأهمية العملية (التطبيقية)</w:t>
      </w:r>
    </w:p>
    <w:p w14:paraId="022769F9" w14:textId="77777777" w:rsidR="0072482B" w:rsidRPr="001E7A0B" w:rsidRDefault="0072482B" w:rsidP="001E7A0B">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دعم صناع القرار:</w:t>
      </w:r>
      <w:r w:rsidRPr="001E7A0B">
        <w:rPr>
          <w:rFonts w:ascii="Simplified Arabic" w:hAnsi="Simplified Arabic" w:cs="Simplified Arabic" w:hint="cs"/>
          <w:color w:val="1B1C1D"/>
          <w:sz w:val="32"/>
          <w:szCs w:val="32"/>
          <w:rtl/>
        </w:rPr>
        <w:t xml:space="preserve"> توفر الدراسة توصيات عملية ومبنية على الأدلة لصناع القرار والجهات التنظيمية في قطاع الطاقة السعودي، مما يساعدهم في وضع خطط استراتيجية مستنيرة لتعزيز أمن ومرونة الإمدادات.</w:t>
      </w:r>
    </w:p>
    <w:p w14:paraId="3D191D05" w14:textId="77777777" w:rsidR="0072482B" w:rsidRPr="001E7A0B" w:rsidRDefault="0072482B" w:rsidP="001E7A0B">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توجيه الاستثمارات:</w:t>
      </w:r>
      <w:r w:rsidRPr="001E7A0B">
        <w:rPr>
          <w:rFonts w:ascii="Simplified Arabic" w:hAnsi="Simplified Arabic" w:cs="Simplified Arabic" w:hint="cs"/>
          <w:color w:val="1B1C1D"/>
          <w:sz w:val="32"/>
          <w:szCs w:val="32"/>
          <w:rtl/>
        </w:rPr>
        <w:t xml:space="preserve"> تساعد النتائج في توجيه الاستثمارات نحو البنية التحتية الأكثر عرضة للخطر وتحديد أولويات مشاريع التكيف والتخفيف، سواء كانت متعلقة بتأمين المنشآت ضد التهديدات الجيوسياسية أو تعزيز صمودها أمام المتغيرات المناخية.</w:t>
      </w:r>
    </w:p>
    <w:p w14:paraId="077B1F11" w14:textId="77777777" w:rsidR="0072482B" w:rsidRPr="001E7A0B" w:rsidRDefault="0072482B" w:rsidP="001E7A0B">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تحسين إدارة سلسلة الإمداد:</w:t>
      </w:r>
      <w:r w:rsidRPr="001E7A0B">
        <w:rPr>
          <w:rFonts w:ascii="Simplified Arabic" w:hAnsi="Simplified Arabic" w:cs="Simplified Arabic" w:hint="cs"/>
          <w:color w:val="1B1C1D"/>
          <w:sz w:val="32"/>
          <w:szCs w:val="32"/>
          <w:rtl/>
        </w:rPr>
        <w:t xml:space="preserve"> تُمكن الدراسة الشركات العاملة في قطاع النفط والغاز من تحسين ممارساتها في إدارة سلسلة الإمداد من خلال تبني نُهج استباقية لإدارة المخاطر، بما في ذلك التنوّع الجغرافي للمسارات والمخزون، وتبني التقنيات الحديثة للمراقبة والإنذار المبكر.</w:t>
      </w:r>
    </w:p>
    <w:p w14:paraId="371E67BF" w14:textId="77777777" w:rsidR="004E4840" w:rsidRPr="001E7A0B" w:rsidRDefault="004E4840" w:rsidP="001E7A0B">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4B145F1" w14:textId="3CE483FB" w:rsidR="001F4A63" w:rsidRPr="001E7A0B" w:rsidRDefault="001F4A63"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0FD50B8A" w14:textId="6166B96D" w:rsidR="001F4A63" w:rsidRPr="001E7A0B" w:rsidRDefault="001F4A63"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lastRenderedPageBreak/>
        <w:t xml:space="preserve"> أهداف الدراسة</w:t>
      </w:r>
    </w:p>
    <w:p w14:paraId="7B287091" w14:textId="77777777" w:rsidR="001F4A63" w:rsidRPr="001E7A0B" w:rsidRDefault="001F4A63" w:rsidP="001E7A0B">
      <w:pPr>
        <w:pStyle w:val="a5"/>
        <w:bidi/>
        <w:spacing w:before="0" w:beforeAutospacing="0" w:after="24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تهدف الدراسة بشكل عام إلى تعميق الفهم للمخاطر المزدوجة التي تواجه قطاع الطاقة السعودي، وتقديم إطار عمل متكامل لتعزيز استدامته ومرونته.</w:t>
      </w:r>
    </w:p>
    <w:p w14:paraId="597356CC" w14:textId="77777777" w:rsidR="001F4A63" w:rsidRPr="001E7A0B" w:rsidRDefault="001F4A63" w:rsidP="001E7A0B">
      <w:pPr>
        <w:pStyle w:val="3"/>
        <w:spacing w:before="0" w:after="120" w:line="360" w:lineRule="auto"/>
        <w:rPr>
          <w:rFonts w:ascii="Simplified Arabic" w:eastAsia="Times New Roman" w:hAnsi="Simplified Arabic" w:cs="Simplified Arabic"/>
          <w:color w:val="1B1C1D"/>
          <w:sz w:val="32"/>
          <w:szCs w:val="32"/>
          <w:rtl/>
        </w:rPr>
      </w:pPr>
      <w:r w:rsidRPr="001E7A0B">
        <w:rPr>
          <w:rFonts w:ascii="Simplified Arabic" w:eastAsia="Times New Roman" w:hAnsi="Simplified Arabic" w:cs="Simplified Arabic" w:hint="cs"/>
          <w:color w:val="1B1C1D"/>
          <w:sz w:val="32"/>
          <w:szCs w:val="32"/>
          <w:rtl/>
        </w:rPr>
        <w:t>الهدف الرئيسي</w:t>
      </w:r>
    </w:p>
    <w:p w14:paraId="38D5AE25" w14:textId="77777777" w:rsidR="001F4A63" w:rsidRPr="001E7A0B" w:rsidRDefault="001F4A63" w:rsidP="001E7A0B">
      <w:pPr>
        <w:pStyle w:val="a5"/>
        <w:bidi/>
        <w:spacing w:before="0" w:beforeAutospacing="0" w:after="24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تقييم وتحليل مدى مرونة سلاسل إمداد النفط والغاز في قطاع الطاقة السعودي في مواجهة التأثيرات المشتركة للمخاطر الجيوسياسية والمخاطر المتعلقة بالتغيرات المناخية، واقتراح استراتيجيات قائمة على الأدلة لتعزيز الصمود والاستدامة.</w:t>
      </w:r>
    </w:p>
    <w:p w14:paraId="788699B4" w14:textId="77777777" w:rsidR="001F4A63" w:rsidRPr="001E7A0B" w:rsidRDefault="001F4A63" w:rsidP="001E7A0B">
      <w:pPr>
        <w:pStyle w:val="3"/>
        <w:spacing w:before="0" w:after="120" w:line="360" w:lineRule="auto"/>
        <w:rPr>
          <w:rFonts w:ascii="Simplified Arabic" w:eastAsia="Times New Roman" w:hAnsi="Simplified Arabic" w:cs="Simplified Arabic"/>
          <w:color w:val="1B1C1D"/>
          <w:sz w:val="32"/>
          <w:szCs w:val="32"/>
          <w:rtl/>
        </w:rPr>
      </w:pPr>
      <w:r w:rsidRPr="001E7A0B">
        <w:rPr>
          <w:rFonts w:ascii="Simplified Arabic" w:eastAsia="Times New Roman" w:hAnsi="Simplified Arabic" w:cs="Simplified Arabic" w:hint="cs"/>
          <w:color w:val="1B1C1D"/>
          <w:sz w:val="32"/>
          <w:szCs w:val="32"/>
          <w:rtl/>
        </w:rPr>
        <w:t>الأهداف الفرعية</w:t>
      </w:r>
    </w:p>
    <w:p w14:paraId="5EC38D8B" w14:textId="77777777" w:rsidR="001F4A63" w:rsidRPr="001E7A0B" w:rsidRDefault="001F4A63" w:rsidP="001E7A0B">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تحديد وتقييم الأثر المباشر للمخاطر الجيوسياسية (مثل التهديدات الأمنية الإقليمية والتوترات الدولية) على كفاءة وتشغيل سلاسل إمداد النفط والغاز السعودية.</w:t>
      </w:r>
    </w:p>
    <w:p w14:paraId="0F19F0C8" w14:textId="77777777" w:rsidR="001F4A63" w:rsidRPr="001E7A0B" w:rsidRDefault="001F4A63" w:rsidP="001E7A0B">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قياس وتوصيف تأثير المخاطر المناخية (مثل ارتفاع درجة الحرارة، وتواتر الظواهر الجوية المتطرفة) على سلامة البنية التحتية الحيوية للطاقة في المملكة.</w:t>
      </w:r>
    </w:p>
    <w:p w14:paraId="7136CF9E" w14:textId="77777777" w:rsidR="001F4A63" w:rsidRPr="001E7A0B" w:rsidRDefault="001F4A63" w:rsidP="001E7A0B">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تحليل وفهم آليات التفاعل والتآزر بين المخاطر الجيوسياسية والمخاطر المناخية وكيف يضاعف هذا التشابك من هشاشة سلاسل الإمداد.</w:t>
      </w:r>
    </w:p>
    <w:p w14:paraId="5EC7CB9F" w14:textId="77777777" w:rsidR="001F4A63" w:rsidRPr="001E7A0B" w:rsidRDefault="001F4A63" w:rsidP="001E7A0B">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lastRenderedPageBreak/>
        <w:t>تطوير مجموعة من التوصيات الاستراتيجية والتشغيلية المحددة التي تساهم في تعزيز قدرة قطاع الطاقة السعودي على التكيف والتخفيف من هذه المخاطر المزدوجة، بما يتوافق مع "رؤية 2030".</w:t>
      </w:r>
    </w:p>
    <w:p w14:paraId="31DB69E8" w14:textId="5BB24750" w:rsidR="001F4A63" w:rsidRPr="001E7A0B" w:rsidRDefault="001F4A63"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 xml:space="preserve"> تساؤلات الدراسة</w:t>
      </w:r>
    </w:p>
    <w:p w14:paraId="497AA646" w14:textId="77777777" w:rsidR="001F4A63" w:rsidRPr="001E7A0B" w:rsidRDefault="001F4A63" w:rsidP="001E7A0B">
      <w:pPr>
        <w:pStyle w:val="a5"/>
        <w:bidi/>
        <w:spacing w:before="0" w:beforeAutospacing="0" w:after="24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تُمثل التساؤلات التالية الدوافع المباشرة التي تسعى الدراسة للإجابة عنها من خلال التحليل المنهجي.</w:t>
      </w:r>
    </w:p>
    <w:p w14:paraId="01499FBA" w14:textId="77777777" w:rsidR="001F4A63" w:rsidRPr="001E7A0B" w:rsidRDefault="001F4A63" w:rsidP="001E7A0B">
      <w:pPr>
        <w:pStyle w:val="3"/>
        <w:spacing w:before="0" w:after="120" w:line="360" w:lineRule="auto"/>
        <w:rPr>
          <w:rFonts w:ascii="Simplified Arabic" w:eastAsia="Times New Roman" w:hAnsi="Simplified Arabic" w:cs="Simplified Arabic"/>
          <w:color w:val="1B1C1D"/>
          <w:sz w:val="32"/>
          <w:szCs w:val="32"/>
          <w:rtl/>
        </w:rPr>
      </w:pPr>
      <w:r w:rsidRPr="001E7A0B">
        <w:rPr>
          <w:rFonts w:ascii="Simplified Arabic" w:eastAsia="Times New Roman" w:hAnsi="Simplified Arabic" w:cs="Simplified Arabic" w:hint="cs"/>
          <w:color w:val="1B1C1D"/>
          <w:sz w:val="32"/>
          <w:szCs w:val="32"/>
          <w:rtl/>
        </w:rPr>
        <w:t>التساؤل الرئيسي</w:t>
      </w:r>
    </w:p>
    <w:p w14:paraId="00816350" w14:textId="77777777" w:rsidR="001F4A63" w:rsidRPr="001E7A0B" w:rsidRDefault="001F4A63" w:rsidP="001E7A0B">
      <w:pPr>
        <w:pStyle w:val="a5"/>
        <w:bidi/>
        <w:spacing w:before="0" w:beforeAutospacing="0" w:after="24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ما مدى جاهزية ومرونة سلاسل إمداد النفط والغاز في قطاع الطاقة السعودي في مواجهة التأثيرات المشتركة للمخاطر الجيوسياسية والمخاطر المتعلقة بالتغيرات المناخية، وما هي الاستراتيجيات الفعّالة اللازمة لتعزيز صمودها واستدامتها؟</w:t>
      </w:r>
    </w:p>
    <w:p w14:paraId="7ECBA523" w14:textId="77777777" w:rsidR="001F4A63" w:rsidRPr="001E7A0B" w:rsidRDefault="001F4A63" w:rsidP="001E7A0B">
      <w:pPr>
        <w:pStyle w:val="3"/>
        <w:spacing w:before="0" w:after="120" w:line="360" w:lineRule="auto"/>
        <w:rPr>
          <w:rFonts w:ascii="Simplified Arabic" w:eastAsia="Times New Roman" w:hAnsi="Simplified Arabic" w:cs="Simplified Arabic"/>
          <w:color w:val="1B1C1D"/>
          <w:sz w:val="32"/>
          <w:szCs w:val="32"/>
          <w:rtl/>
        </w:rPr>
      </w:pPr>
      <w:r w:rsidRPr="001E7A0B">
        <w:rPr>
          <w:rFonts w:ascii="Simplified Arabic" w:eastAsia="Times New Roman" w:hAnsi="Simplified Arabic" w:cs="Simplified Arabic" w:hint="cs"/>
          <w:color w:val="1B1C1D"/>
          <w:sz w:val="32"/>
          <w:szCs w:val="32"/>
          <w:rtl/>
        </w:rPr>
        <w:t>التساؤلات الفرعية</w:t>
      </w:r>
    </w:p>
    <w:p w14:paraId="658B3A71" w14:textId="77777777" w:rsidR="001F4A63" w:rsidRPr="001E7A0B" w:rsidRDefault="001F4A63" w:rsidP="001E7A0B">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ما هو التقييم الكمي والنوعي للأثر المباشر للمخاطر الجيوسياسية (مثل النزاعات والتهديدات الأمنية) على العمليات اللوجستية وتدفقات الإمداد لقطاع النفط والغاز السعودي؟</w:t>
      </w:r>
    </w:p>
    <w:p w14:paraId="294DE2D5" w14:textId="77777777" w:rsidR="001F4A63" w:rsidRPr="001E7A0B" w:rsidRDefault="001F4A63" w:rsidP="001E7A0B">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lastRenderedPageBreak/>
        <w:t>كيف تُؤثر المخاطر المناخية (مثل الظواهر الجوية المتطرفة وارتفاع منسوب سطح البحر) على البنية التحتية الحيوية (الموانئ، الأنابيب، منشآت التكرير) لسلاسل الإمداد السعودية؟</w:t>
      </w:r>
    </w:p>
    <w:p w14:paraId="2C03E0CB" w14:textId="77777777" w:rsidR="001F4A63" w:rsidRPr="001E7A0B" w:rsidRDefault="001F4A63" w:rsidP="001E7A0B">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ما هي أوجه التآزر (التفاعل والتشابك) بين المخاطر الجيوسياسية والمخاطر المناخية، وكيف يمكن لهذا التداخل أن يزيد من الهشاشة الكلية لسلاسل الإمداد؟</w:t>
      </w:r>
    </w:p>
    <w:p w14:paraId="2BD3964D" w14:textId="77777777" w:rsidR="001F4A63" w:rsidRPr="001E7A0B" w:rsidRDefault="001F4A63" w:rsidP="001E7A0B">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ما هي أفضل الممارسات والاستراتيجيات، في ضوء "رؤية 2030"، التي يمكن للمملكة تبنيها للتخفيف من هذه المخاطر المزدوجة وتعزيز مرونة واستدامة سلاسل الإمداد الخاصة بها؟</w:t>
      </w:r>
    </w:p>
    <w:p w14:paraId="6F39D78B" w14:textId="3A7954AD" w:rsidR="001F4A63" w:rsidRPr="001E7A0B" w:rsidRDefault="001F4A63"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 xml:space="preserve"> فرضيات الدراسة</w:t>
      </w:r>
    </w:p>
    <w:p w14:paraId="190EEBF4" w14:textId="77777777" w:rsidR="001F4A63" w:rsidRPr="001E7A0B" w:rsidRDefault="001F4A63" w:rsidP="001E7A0B">
      <w:pPr>
        <w:pStyle w:val="a5"/>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تنطلق الدراسة من الفرضيات التالية التي سيتم اختبارها والتحقق من صحتها إحصائياً وتحليلياً:</w:t>
      </w:r>
    </w:p>
    <w:p w14:paraId="6C7EBE3D" w14:textId="77777777" w:rsidR="001F4A63" w:rsidRPr="001E7A0B" w:rsidRDefault="001F4A63" w:rsidP="001E7A0B">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الفرضية الأولى (المخاطر الجيوسياسية):</w:t>
      </w:r>
      <w:r w:rsidRPr="001E7A0B">
        <w:rPr>
          <w:rFonts w:ascii="Simplified Arabic" w:hAnsi="Simplified Arabic" w:cs="Simplified Arabic" w:hint="cs"/>
          <w:color w:val="1B1C1D"/>
          <w:sz w:val="32"/>
          <w:szCs w:val="32"/>
          <w:rtl/>
        </w:rPr>
        <w:t xml:space="preserve"> توجد علاقة ذات دلالة إحصائية بين ارتفاع مستوى المخاطر الجيوسياسية الإقليمية والدولية وبين انخفاض مؤشرات كفاءة وسلامة سلاسل إمداد النفط والغاز في قطاع الطاقة السعودي.</w:t>
      </w:r>
    </w:p>
    <w:p w14:paraId="555518C1" w14:textId="77777777" w:rsidR="001F4A63" w:rsidRPr="001E7A0B" w:rsidRDefault="001F4A63" w:rsidP="001E7A0B">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الفرضية الثانية (المخاطر المناخية):</w:t>
      </w:r>
      <w:r w:rsidRPr="001E7A0B">
        <w:rPr>
          <w:rFonts w:ascii="Simplified Arabic" w:hAnsi="Simplified Arabic" w:cs="Simplified Arabic" w:hint="cs"/>
          <w:color w:val="1B1C1D"/>
          <w:sz w:val="32"/>
          <w:szCs w:val="32"/>
          <w:rtl/>
        </w:rPr>
        <w:t xml:space="preserve"> يُؤدي تزايد وتيرة الظواهر الجوية المتطرفة الناتجة عن التغيرات المناخية إلى زيادة ملحوظة في تكاليف التشغيل والصيانة والأضرار المادية المباشرة على البنية التحتية لسلاسل الإمداد.</w:t>
      </w:r>
    </w:p>
    <w:p w14:paraId="3CA381D9" w14:textId="77777777" w:rsidR="001F4A63" w:rsidRPr="001E7A0B" w:rsidRDefault="001F4A63" w:rsidP="001E7A0B">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lastRenderedPageBreak/>
        <w:t>الفرضية الثالثة (التآزر):</w:t>
      </w:r>
      <w:r w:rsidRPr="001E7A0B">
        <w:rPr>
          <w:rFonts w:ascii="Simplified Arabic" w:hAnsi="Simplified Arabic" w:cs="Simplified Arabic" w:hint="cs"/>
          <w:color w:val="1B1C1D"/>
          <w:sz w:val="32"/>
          <w:szCs w:val="32"/>
          <w:rtl/>
        </w:rPr>
        <w:t xml:space="preserve"> يُؤدي التفاعل المشترك والتزامن بين المخاطر الجيوسياسية والمناخية إلى زيادة الهشاشة الكلية لسلاسل الإمداد في قطاع الطاقة السعودي بمستوى يفوق التأثير التراكمي للمخاطر الفردية.</w:t>
      </w:r>
    </w:p>
    <w:p w14:paraId="67B94496" w14:textId="77777777" w:rsidR="001F4A63" w:rsidRPr="001E7A0B" w:rsidRDefault="001F4A63" w:rsidP="001E7A0B">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الفرضية الرابعة (المرونة):</w:t>
      </w:r>
      <w:r w:rsidRPr="001E7A0B">
        <w:rPr>
          <w:rFonts w:ascii="Simplified Arabic" w:hAnsi="Simplified Arabic" w:cs="Simplified Arabic" w:hint="cs"/>
          <w:color w:val="1B1C1D"/>
          <w:sz w:val="32"/>
          <w:szCs w:val="32"/>
          <w:rtl/>
        </w:rPr>
        <w:t xml:space="preserve"> يُساهم تبني استراتيجيات التكيف والتنويع الجغرافي لمسارات الإمداد في تعزيز مرونة سلسلة الإمداد بشكل فعال ويقلل من مدة التعافي بعد وقوع الاضطرابات.</w:t>
      </w:r>
    </w:p>
    <w:p w14:paraId="498917C4" w14:textId="13F9F3A8" w:rsidR="001F4A63" w:rsidRPr="001E7A0B" w:rsidRDefault="001F4A63"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متغيرات الدراسة</w:t>
      </w:r>
    </w:p>
    <w:p w14:paraId="2B619BE9" w14:textId="5B6E888C" w:rsidR="001F4A63" w:rsidRPr="001E7A0B" w:rsidRDefault="001F4A63" w:rsidP="001E7A0B">
      <w:pPr>
        <w:pStyle w:val="a5"/>
        <w:bidi/>
        <w:spacing w:before="0" w:beforeAutospacing="0" w:after="240" w:afterAutospacing="0" w:line="360" w:lineRule="auto"/>
        <w:rPr>
          <w:rFonts w:ascii="Simplified Arabic" w:hAnsi="Simplified Arabic" w:cs="Simplified Arabic"/>
          <w:color w:val="1B1C1D"/>
          <w:sz w:val="32"/>
          <w:szCs w:val="32"/>
          <w:rtl/>
        </w:rPr>
      </w:pPr>
    </w:p>
    <w:tbl>
      <w:tblPr>
        <w:tblStyle w:val="a8"/>
        <w:bidiVisual/>
        <w:tblW w:w="0" w:type="auto"/>
        <w:tblLook w:val="04A0" w:firstRow="1" w:lastRow="0" w:firstColumn="1" w:lastColumn="0" w:noHBand="0" w:noVBand="1"/>
      </w:tblPr>
      <w:tblGrid>
        <w:gridCol w:w="2243"/>
        <w:gridCol w:w="1830"/>
        <w:gridCol w:w="4749"/>
      </w:tblGrid>
      <w:tr w:rsidR="001F4A63" w:rsidRPr="001E7A0B" w14:paraId="1466EE6D" w14:textId="77777777" w:rsidTr="001F4A63">
        <w:tc>
          <w:tcPr>
            <w:tcW w:w="0" w:type="auto"/>
            <w:hideMark/>
          </w:tcPr>
          <w:p w14:paraId="5AA70E16" w14:textId="77777777" w:rsidR="001F4A63" w:rsidRPr="001E7A0B" w:rsidRDefault="001F4A63" w:rsidP="001E7A0B">
            <w:pPr>
              <w:spacing w:line="360" w:lineRule="auto"/>
              <w:rPr>
                <w:rFonts w:ascii="Simplified Arabic" w:eastAsia="Times New Roman" w:hAnsi="Simplified Arabic" w:cs="Simplified Arabic"/>
                <w:color w:val="1B1C1D"/>
                <w:sz w:val="32"/>
                <w:szCs w:val="32"/>
                <w:rtl/>
              </w:rPr>
            </w:pPr>
            <w:r w:rsidRPr="001E7A0B">
              <w:rPr>
                <w:rStyle w:val="a6"/>
                <w:rFonts w:ascii="Simplified Arabic" w:eastAsia="Times New Roman" w:hAnsi="Simplified Arabic" w:cs="Simplified Arabic" w:hint="cs"/>
                <w:color w:val="1B1C1D"/>
                <w:sz w:val="32"/>
                <w:szCs w:val="32"/>
                <w:bdr w:val="none" w:sz="0" w:space="0" w:color="auto" w:frame="1"/>
                <w:rtl/>
              </w:rPr>
              <w:t>نوع المتغير</w:t>
            </w:r>
          </w:p>
        </w:tc>
        <w:tc>
          <w:tcPr>
            <w:tcW w:w="0" w:type="auto"/>
            <w:hideMark/>
          </w:tcPr>
          <w:p w14:paraId="55D45707" w14:textId="77777777" w:rsidR="001F4A63" w:rsidRPr="001E7A0B" w:rsidRDefault="001F4A63" w:rsidP="001E7A0B">
            <w:pPr>
              <w:spacing w:line="360" w:lineRule="auto"/>
              <w:rPr>
                <w:rFonts w:ascii="Simplified Arabic" w:eastAsia="Times New Roman" w:hAnsi="Simplified Arabic" w:cs="Simplified Arabic"/>
                <w:color w:val="1B1C1D"/>
                <w:sz w:val="32"/>
                <w:szCs w:val="32"/>
                <w:rtl/>
              </w:rPr>
            </w:pPr>
            <w:r w:rsidRPr="001E7A0B">
              <w:rPr>
                <w:rStyle w:val="a6"/>
                <w:rFonts w:ascii="Simplified Arabic" w:eastAsia="Times New Roman" w:hAnsi="Simplified Arabic" w:cs="Simplified Arabic" w:hint="cs"/>
                <w:color w:val="1B1C1D"/>
                <w:sz w:val="32"/>
                <w:szCs w:val="32"/>
                <w:bdr w:val="none" w:sz="0" w:space="0" w:color="auto" w:frame="1"/>
                <w:rtl/>
              </w:rPr>
              <w:t>اسم المتغير</w:t>
            </w:r>
          </w:p>
        </w:tc>
        <w:tc>
          <w:tcPr>
            <w:tcW w:w="0" w:type="auto"/>
            <w:hideMark/>
          </w:tcPr>
          <w:p w14:paraId="4E1B9D1B" w14:textId="77777777" w:rsidR="001F4A63" w:rsidRPr="001E7A0B" w:rsidRDefault="001F4A63" w:rsidP="001E7A0B">
            <w:pPr>
              <w:spacing w:line="360" w:lineRule="auto"/>
              <w:rPr>
                <w:rFonts w:ascii="Simplified Arabic" w:eastAsia="Times New Roman" w:hAnsi="Simplified Arabic" w:cs="Simplified Arabic"/>
                <w:color w:val="1B1C1D"/>
                <w:sz w:val="32"/>
                <w:szCs w:val="32"/>
                <w:rtl/>
              </w:rPr>
            </w:pPr>
            <w:r w:rsidRPr="001E7A0B">
              <w:rPr>
                <w:rStyle w:val="a6"/>
                <w:rFonts w:ascii="Simplified Arabic" w:eastAsia="Times New Roman" w:hAnsi="Simplified Arabic" w:cs="Simplified Arabic" w:hint="cs"/>
                <w:color w:val="1B1C1D"/>
                <w:sz w:val="32"/>
                <w:szCs w:val="32"/>
                <w:bdr w:val="none" w:sz="0" w:space="0" w:color="auto" w:frame="1"/>
                <w:rtl/>
              </w:rPr>
              <w:t>أمثلة لمؤشرات القياس</w:t>
            </w:r>
          </w:p>
        </w:tc>
      </w:tr>
      <w:tr w:rsidR="001F4A63" w:rsidRPr="001E7A0B" w14:paraId="563F681D" w14:textId="77777777" w:rsidTr="001F4A63">
        <w:tc>
          <w:tcPr>
            <w:tcW w:w="0" w:type="auto"/>
            <w:hideMark/>
          </w:tcPr>
          <w:p w14:paraId="4BD5885D" w14:textId="77777777" w:rsidR="001F4A63" w:rsidRPr="001E7A0B" w:rsidRDefault="001F4A63" w:rsidP="001E7A0B">
            <w:pPr>
              <w:pStyle w:val="a5"/>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المتغيرات المستقلة</w:t>
            </w:r>
          </w:p>
        </w:tc>
        <w:tc>
          <w:tcPr>
            <w:tcW w:w="0" w:type="auto"/>
            <w:hideMark/>
          </w:tcPr>
          <w:p w14:paraId="59DD3D89" w14:textId="77777777" w:rsidR="001F4A63" w:rsidRPr="001E7A0B" w:rsidRDefault="001F4A63" w:rsidP="001E7A0B">
            <w:pPr>
              <w:pStyle w:val="a5"/>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المخاطر الجيوسياسية</w:t>
            </w:r>
          </w:p>
        </w:tc>
        <w:tc>
          <w:tcPr>
            <w:tcW w:w="0" w:type="auto"/>
            <w:hideMark/>
          </w:tcPr>
          <w:p w14:paraId="178EA43D" w14:textId="77777777" w:rsidR="001F4A63" w:rsidRPr="001E7A0B" w:rsidRDefault="001F4A63" w:rsidP="001E7A0B">
            <w:pPr>
              <w:pStyle w:val="a5"/>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مؤشر عدم الاستقرار السياسي، وتكرار الهجمات والتهديدات الأمنية على المنشآت الحيوية، والتوترات في المضائق البحرية.</w:t>
            </w:r>
          </w:p>
        </w:tc>
      </w:tr>
      <w:tr w:rsidR="001F4A63" w:rsidRPr="001E7A0B" w14:paraId="64C2396D" w14:textId="77777777" w:rsidTr="001F4A63">
        <w:tc>
          <w:tcPr>
            <w:tcW w:w="0" w:type="auto"/>
            <w:hideMark/>
          </w:tcPr>
          <w:p w14:paraId="598A03F7" w14:textId="77777777" w:rsidR="001F4A63" w:rsidRPr="001E7A0B" w:rsidRDefault="001F4A63" w:rsidP="001E7A0B">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1EC6F5FF" w14:textId="77777777" w:rsidR="001F4A63" w:rsidRPr="001E7A0B" w:rsidRDefault="001F4A63" w:rsidP="001E7A0B">
            <w:pPr>
              <w:pStyle w:val="a5"/>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المخاطر المناخية</w:t>
            </w:r>
          </w:p>
        </w:tc>
        <w:tc>
          <w:tcPr>
            <w:tcW w:w="0" w:type="auto"/>
            <w:hideMark/>
          </w:tcPr>
          <w:p w14:paraId="51D7F441" w14:textId="77777777" w:rsidR="001F4A63" w:rsidRPr="001E7A0B" w:rsidRDefault="001F4A63" w:rsidP="001E7A0B">
            <w:pPr>
              <w:pStyle w:val="a5"/>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تواتر وشدة الظواهر الجوية المتطرفة (مثل العواصف والفيضانات)، وارتفاع منسوب سطح البحر في المناطق الساحلية، ومعدلات ارتفاع درجة الحرارة.</w:t>
            </w:r>
          </w:p>
        </w:tc>
      </w:tr>
      <w:tr w:rsidR="001F4A63" w:rsidRPr="001E7A0B" w14:paraId="5E5BCD70" w14:textId="77777777" w:rsidTr="001F4A63">
        <w:tc>
          <w:tcPr>
            <w:tcW w:w="0" w:type="auto"/>
            <w:hideMark/>
          </w:tcPr>
          <w:p w14:paraId="0A22064F" w14:textId="77777777" w:rsidR="001F4A63" w:rsidRPr="001E7A0B" w:rsidRDefault="001F4A63" w:rsidP="001E7A0B">
            <w:pPr>
              <w:pStyle w:val="a5"/>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lastRenderedPageBreak/>
              <w:t>المتغير التابع</w:t>
            </w:r>
          </w:p>
        </w:tc>
        <w:tc>
          <w:tcPr>
            <w:tcW w:w="0" w:type="auto"/>
            <w:hideMark/>
          </w:tcPr>
          <w:p w14:paraId="5658B3E7" w14:textId="77777777" w:rsidR="001F4A63" w:rsidRPr="001E7A0B" w:rsidRDefault="001F4A63" w:rsidP="001E7A0B">
            <w:pPr>
              <w:pStyle w:val="a5"/>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مرونة سلسلة الإمداد</w:t>
            </w:r>
          </w:p>
        </w:tc>
        <w:tc>
          <w:tcPr>
            <w:tcW w:w="0" w:type="auto"/>
            <w:hideMark/>
          </w:tcPr>
          <w:p w14:paraId="23FA8F65" w14:textId="77777777" w:rsidR="001F4A63" w:rsidRPr="001E7A0B" w:rsidRDefault="001F4A63" w:rsidP="001E7A0B">
            <w:pPr>
              <w:pStyle w:val="a5"/>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تواتر الانقطاعات في الإمداد، والوقت اللازم للتعافي وإعادة التشغيل، وتكلفة الاضطراب، والقدرة على استبدال المسارات المتضررة.</w:t>
            </w:r>
          </w:p>
        </w:tc>
      </w:tr>
      <w:tr w:rsidR="001F4A63" w:rsidRPr="001E7A0B" w14:paraId="53E3E2D7" w14:textId="77777777" w:rsidTr="001F4A63">
        <w:tc>
          <w:tcPr>
            <w:tcW w:w="0" w:type="auto"/>
            <w:hideMark/>
          </w:tcPr>
          <w:p w14:paraId="02E520ED" w14:textId="77777777" w:rsidR="001F4A63" w:rsidRPr="001E7A0B" w:rsidRDefault="001F4A63" w:rsidP="001E7A0B">
            <w:pPr>
              <w:pStyle w:val="a5"/>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المتغيرات الضابطة/الوسيطة</w:t>
            </w:r>
          </w:p>
        </w:tc>
        <w:tc>
          <w:tcPr>
            <w:tcW w:w="0" w:type="auto"/>
            <w:hideMark/>
          </w:tcPr>
          <w:p w14:paraId="2B2CD268" w14:textId="77777777" w:rsidR="001F4A63" w:rsidRPr="001E7A0B" w:rsidRDefault="001F4A63" w:rsidP="001E7A0B">
            <w:pPr>
              <w:pStyle w:val="a5"/>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استراتيجيات التكيف والإدارة</w:t>
            </w:r>
          </w:p>
        </w:tc>
        <w:tc>
          <w:tcPr>
            <w:tcW w:w="0" w:type="auto"/>
            <w:hideMark/>
          </w:tcPr>
          <w:p w14:paraId="71909CFF" w14:textId="77777777" w:rsidR="001F4A63" w:rsidRPr="001E7A0B" w:rsidRDefault="001F4A63" w:rsidP="001E7A0B">
            <w:pPr>
              <w:pStyle w:val="a5"/>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مستوى الاستثمار في "تصليد" البنية التحتية (</w:t>
            </w:r>
            <w:r w:rsidRPr="001E7A0B">
              <w:rPr>
                <w:rFonts w:ascii="Simplified Arabic" w:hAnsi="Simplified Arabic" w:cs="Simplified Arabic" w:hint="cs"/>
                <w:color w:val="1B1C1D"/>
                <w:sz w:val="32"/>
                <w:szCs w:val="32"/>
              </w:rPr>
              <w:t>Hardening</w:t>
            </w:r>
            <w:r w:rsidRPr="001E7A0B">
              <w:rPr>
                <w:rFonts w:ascii="Simplified Arabic" w:hAnsi="Simplified Arabic" w:cs="Simplified Arabic" w:hint="cs"/>
                <w:color w:val="1B1C1D"/>
                <w:sz w:val="32"/>
                <w:szCs w:val="32"/>
                <w:rtl/>
              </w:rPr>
              <w:t>)، ونسبة التنوع في مسارات التصدير، واعتماد التقنيات المتقدمة (</w:t>
            </w:r>
            <w:r w:rsidRPr="001E7A0B">
              <w:rPr>
                <w:rFonts w:ascii="Simplified Arabic" w:hAnsi="Simplified Arabic" w:cs="Simplified Arabic" w:hint="cs"/>
                <w:color w:val="1B1C1D"/>
                <w:sz w:val="32"/>
                <w:szCs w:val="32"/>
              </w:rPr>
              <w:t>AI/</w:t>
            </w:r>
            <w:proofErr w:type="spellStart"/>
            <w:r w:rsidRPr="001E7A0B">
              <w:rPr>
                <w:rFonts w:ascii="Simplified Arabic" w:hAnsi="Simplified Arabic" w:cs="Simplified Arabic" w:hint="cs"/>
                <w:color w:val="1B1C1D"/>
                <w:sz w:val="32"/>
                <w:szCs w:val="32"/>
              </w:rPr>
              <w:t>IoT</w:t>
            </w:r>
            <w:proofErr w:type="spellEnd"/>
            <w:r w:rsidRPr="001E7A0B">
              <w:rPr>
                <w:rFonts w:ascii="Simplified Arabic" w:hAnsi="Simplified Arabic" w:cs="Simplified Arabic" w:hint="cs"/>
                <w:color w:val="1B1C1D"/>
                <w:sz w:val="32"/>
                <w:szCs w:val="32"/>
                <w:rtl/>
              </w:rPr>
              <w:t>) في المراقبة.</w:t>
            </w:r>
          </w:p>
        </w:tc>
      </w:tr>
    </w:tbl>
    <w:p w14:paraId="688223DA" w14:textId="043761E1" w:rsidR="001F4A63" w:rsidRPr="001E7A0B" w:rsidRDefault="001F4A63"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 xml:space="preserve"> مصطلحات الدراسة الرئيسية (التعريفات الإجرائية)</w:t>
      </w:r>
    </w:p>
    <w:p w14:paraId="63A6428D" w14:textId="77777777" w:rsidR="001F4A63" w:rsidRPr="001E7A0B" w:rsidRDefault="001F4A63" w:rsidP="001E7A0B">
      <w:pPr>
        <w:pStyle w:val="a5"/>
        <w:bidi/>
        <w:spacing w:before="0" w:before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1. سلاسل إمداد النفط والغاز:</w:t>
      </w:r>
    </w:p>
    <w:p w14:paraId="7C540BB0" w14:textId="77777777" w:rsidR="001F4A63" w:rsidRPr="001E7A0B" w:rsidRDefault="001F4A63" w:rsidP="001E7A0B">
      <w:pPr>
        <w:pStyle w:val="a5"/>
        <w:bidi/>
        <w:spacing w:before="0" w:before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يشير إلى الشبكة المتكاملة من الأنشطة والعمليات التي تشمل استكشاف وإنتاج ومعالجة ونقل وتخزين وتوزيع النفط الخام والغاز الطبيعي ومنتجاتهما، بدءاً من البئر وحتى نقطة التسليم (موانئ التصدير/الاستهلاك النهائي).</w:t>
      </w:r>
    </w:p>
    <w:p w14:paraId="3F51516E" w14:textId="77777777" w:rsidR="001F4A63" w:rsidRPr="001E7A0B" w:rsidRDefault="001F4A63" w:rsidP="001E7A0B">
      <w:pPr>
        <w:pStyle w:val="a5"/>
        <w:bidi/>
        <w:spacing w:before="0" w:before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2. المخاطر الجيوسياسية:</w:t>
      </w:r>
    </w:p>
    <w:p w14:paraId="2DADB16B" w14:textId="77777777" w:rsidR="001F4A63" w:rsidRPr="001E7A0B" w:rsidRDefault="001F4A63" w:rsidP="001E7A0B">
      <w:pPr>
        <w:pStyle w:val="a5"/>
        <w:bidi/>
        <w:spacing w:before="0" w:before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هي أي تهديدات أو اضطرابات تنبع من عوامل سياسية، أو أمنية، أو عسكرية، أو اقتصادية على المستوى الإقليمي أو الدولي، وتؤثر بشكل مباشر أو غير مباشر على </w:t>
      </w:r>
      <w:r w:rsidRPr="001E7A0B">
        <w:rPr>
          <w:rFonts w:ascii="Simplified Arabic" w:hAnsi="Simplified Arabic" w:cs="Simplified Arabic" w:hint="cs"/>
          <w:color w:val="1B1C1D"/>
          <w:sz w:val="32"/>
          <w:szCs w:val="32"/>
          <w:rtl/>
        </w:rPr>
        <w:lastRenderedPageBreak/>
        <w:t>استقرار العمليات في سلاسل إمداد الطاقة السعودية (مثل الحروب، العقوبات، الإرهاب، عدم الاستقرار الحكومي).</w:t>
      </w:r>
    </w:p>
    <w:p w14:paraId="7B7C2225" w14:textId="77777777" w:rsidR="001F4A63" w:rsidRPr="001E7A0B" w:rsidRDefault="001F4A63" w:rsidP="001E7A0B">
      <w:pPr>
        <w:pStyle w:val="a5"/>
        <w:bidi/>
        <w:spacing w:before="0" w:before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3. المخاطر المناخية:</w:t>
      </w:r>
    </w:p>
    <w:p w14:paraId="6436E232" w14:textId="77777777" w:rsidR="001F4A63" w:rsidRPr="001E7A0B" w:rsidRDefault="001F4A63" w:rsidP="001E7A0B">
      <w:pPr>
        <w:pStyle w:val="a5"/>
        <w:bidi/>
        <w:spacing w:before="0" w:before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هي التهديدات التي تنشأ عن الآثار المادية المباشرة للتغيرات المناخية طويلة الأجل أو الأحداث الجوية المتطرفة المتزايدة، والتي تُلحق الضرر بالبنية التحتية لسلاسل الإمداد وتؤثر على كفاءتها التشغيلية (مثل الأعاصير، الفيضانات، الجفاف، ارتفاع درجة الحرارة).</w:t>
      </w:r>
    </w:p>
    <w:p w14:paraId="289082A4" w14:textId="77777777" w:rsidR="001F4A63" w:rsidRPr="001E7A0B" w:rsidRDefault="001F4A63" w:rsidP="001E7A0B">
      <w:pPr>
        <w:pStyle w:val="a5"/>
        <w:bidi/>
        <w:spacing w:before="0" w:before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4. مرونة سلسلة الإمداد (</w:t>
      </w:r>
      <w:r w:rsidRPr="001E7A0B">
        <w:rPr>
          <w:rFonts w:ascii="Simplified Arabic" w:hAnsi="Simplified Arabic" w:cs="Simplified Arabic" w:hint="cs"/>
          <w:color w:val="1B1C1D"/>
          <w:sz w:val="32"/>
          <w:szCs w:val="32"/>
        </w:rPr>
        <w:t>Supply Chain Resilience</w:t>
      </w:r>
      <w:r w:rsidRPr="001E7A0B">
        <w:rPr>
          <w:rFonts w:ascii="Simplified Arabic" w:hAnsi="Simplified Arabic" w:cs="Simplified Arabic" w:hint="cs"/>
          <w:color w:val="1B1C1D"/>
          <w:sz w:val="32"/>
          <w:szCs w:val="32"/>
          <w:rtl/>
        </w:rPr>
        <w:t>):</w:t>
      </w:r>
    </w:p>
    <w:p w14:paraId="4AF08553" w14:textId="77777777" w:rsidR="001F4A63" w:rsidRPr="001E7A0B" w:rsidRDefault="001F4A63" w:rsidP="001E7A0B">
      <w:pPr>
        <w:pStyle w:val="a5"/>
        <w:bidi/>
        <w:spacing w:before="0" w:before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هي قدرة سلسلة إمداد النفط والغاز على توقع وتجنب ومقاومة وامتصاص والتكيف مع الاضطرابات المفاجئة (الناجمة عن المخاطر الجيوسياسية والمناخية)، والقدرة على استعادة العمليات بالسرعة والكفاءة اللازمتين.</w:t>
      </w:r>
    </w:p>
    <w:p w14:paraId="61805F97" w14:textId="77777777" w:rsidR="00494CFF" w:rsidRPr="001E7A0B" w:rsidRDefault="00494CFF"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067C395" w14:textId="77777777" w:rsidR="00494CFF" w:rsidRPr="001E7A0B" w:rsidRDefault="00494CFF"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E1B55F6" w14:textId="77777777" w:rsidR="00494CFF" w:rsidRPr="001E7A0B" w:rsidRDefault="00494CFF"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39A1F16" w14:textId="77777777" w:rsidR="00494CFF" w:rsidRPr="001E7A0B" w:rsidRDefault="00494CFF"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F2C8CE8" w14:textId="77777777" w:rsidR="00534D66" w:rsidRDefault="00534D66"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45A819F"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3B63007"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4DCE36E"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F2960A8"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04D2A09"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7FB9283"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0937726" w14:textId="636877A9" w:rsidR="00534D66" w:rsidRDefault="00534D66" w:rsidP="00534D66">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الفصل الثاني</w:t>
      </w:r>
    </w:p>
    <w:p w14:paraId="7CC2DE23"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9780DBB"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755E208"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00EBFA2"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951569B"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5A379F7"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766C098"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7CA025F"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CBF85AF" w14:textId="58E3B3DE" w:rsidR="00223A65" w:rsidRPr="001E7A0B" w:rsidRDefault="00223A65"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1E7A0B">
        <w:rPr>
          <w:rFonts w:ascii="Simplified Arabic" w:eastAsia="Times New Roman" w:hAnsi="Simplified Arabic" w:cs="Simplified Arabic" w:hint="cs"/>
          <w:color w:val="1B1C1D"/>
          <w:sz w:val="32"/>
          <w:szCs w:val="32"/>
          <w:rtl/>
        </w:rPr>
        <w:t>الدراسات السابقة</w:t>
      </w:r>
    </w:p>
    <w:p w14:paraId="3A788575" w14:textId="77777777" w:rsidR="00223A65" w:rsidRPr="001E7A0B" w:rsidRDefault="00223A65" w:rsidP="001E7A0B">
      <w:pPr>
        <w:pStyle w:val="a5"/>
        <w:bidi/>
        <w:spacing w:before="0" w:beforeAutospacing="0" w:after="24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فيما يلي عرض لأهم الدراسات السابقة التي تناولت جوانب متصلة بموضوع البحث (الأمن </w:t>
      </w:r>
      <w:proofErr w:type="spellStart"/>
      <w:r w:rsidRPr="001E7A0B">
        <w:rPr>
          <w:rFonts w:ascii="Simplified Arabic" w:hAnsi="Simplified Arabic" w:cs="Simplified Arabic" w:hint="cs"/>
          <w:color w:val="1B1C1D"/>
          <w:sz w:val="32"/>
          <w:szCs w:val="32"/>
          <w:rtl/>
        </w:rPr>
        <w:t>الطاقوي</w:t>
      </w:r>
      <w:proofErr w:type="spellEnd"/>
      <w:r w:rsidRPr="001E7A0B">
        <w:rPr>
          <w:rFonts w:ascii="Simplified Arabic" w:hAnsi="Simplified Arabic" w:cs="Simplified Arabic" w:hint="cs"/>
          <w:color w:val="1B1C1D"/>
          <w:sz w:val="32"/>
          <w:szCs w:val="32"/>
          <w:rtl/>
        </w:rPr>
        <w:t xml:space="preserve"> الجزائري بين التحديات والبدائل)، مرتبة حسب تاريخ النشر تقريباً:</w:t>
      </w:r>
    </w:p>
    <w:p w14:paraId="3CA4AF26" w14:textId="77777777" w:rsidR="00223A65" w:rsidRPr="001E7A0B" w:rsidRDefault="00223A65"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 xml:space="preserve">1. </w:t>
      </w:r>
      <w:proofErr w:type="spellStart"/>
      <w:r w:rsidRPr="001E7A0B">
        <w:rPr>
          <w:rFonts w:ascii="Simplified Arabic" w:eastAsia="Times New Roman" w:hAnsi="Simplified Arabic" w:cs="Simplified Arabic" w:hint="cs"/>
          <w:color w:val="1B1C1D"/>
          <w:rtl/>
        </w:rPr>
        <w:t>خيرجة</w:t>
      </w:r>
      <w:proofErr w:type="spellEnd"/>
      <w:r w:rsidRPr="001E7A0B">
        <w:rPr>
          <w:rFonts w:ascii="Simplified Arabic" w:eastAsia="Times New Roman" w:hAnsi="Simplified Arabic" w:cs="Simplified Arabic" w:hint="cs"/>
          <w:color w:val="1B1C1D"/>
          <w:rtl/>
        </w:rPr>
        <w:t xml:space="preserve"> حمزة، بلال بوجمعة (2014)</w:t>
      </w:r>
    </w:p>
    <w:p w14:paraId="14E00FE3" w14:textId="77777777" w:rsidR="00223A65" w:rsidRPr="001E7A0B" w:rsidRDefault="00223A65" w:rsidP="001E7A0B">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العنوان:</w:t>
      </w:r>
      <w:r w:rsidRPr="001E7A0B">
        <w:rPr>
          <w:rFonts w:ascii="Simplified Arabic" w:hAnsi="Simplified Arabic" w:cs="Simplified Arabic" w:hint="cs"/>
          <w:color w:val="1B1C1D"/>
          <w:sz w:val="32"/>
          <w:szCs w:val="32"/>
          <w:rtl/>
        </w:rPr>
        <w:t xml:space="preserve"> معوقات استخدام الطاقة المتجددة في الجزائر وسبل تطويرها</w:t>
      </w:r>
    </w:p>
    <w:p w14:paraId="72CE2B16" w14:textId="77777777" w:rsidR="00223A65" w:rsidRPr="001E7A0B" w:rsidRDefault="00223A65" w:rsidP="001E7A0B">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نوع الدراسة:</w:t>
      </w:r>
      <w:r w:rsidRPr="001E7A0B">
        <w:rPr>
          <w:rFonts w:ascii="Simplified Arabic" w:hAnsi="Simplified Arabic" w:cs="Simplified Arabic" w:hint="cs"/>
          <w:color w:val="1B1C1D"/>
          <w:sz w:val="32"/>
          <w:szCs w:val="32"/>
          <w:rtl/>
        </w:rPr>
        <w:t xml:space="preserve"> مقال منشور في مجلة الحقيقة، جامعة أدرار، العدد 30، الجزائر، 2014.</w:t>
      </w:r>
    </w:p>
    <w:p w14:paraId="6A57F0F6" w14:textId="77777777" w:rsidR="00223A65" w:rsidRPr="001E7A0B" w:rsidRDefault="00223A65" w:rsidP="001E7A0B">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المضمون:</w:t>
      </w:r>
      <w:r w:rsidRPr="001E7A0B">
        <w:rPr>
          <w:rFonts w:ascii="Simplified Arabic" w:hAnsi="Simplified Arabic" w:cs="Simplified Arabic" w:hint="cs"/>
          <w:color w:val="1B1C1D"/>
          <w:sz w:val="32"/>
          <w:szCs w:val="32"/>
          <w:rtl/>
        </w:rPr>
        <w:t xml:space="preserve"> ركزت الدراسة على </w:t>
      </w:r>
      <w:r w:rsidRPr="001E7A0B">
        <w:rPr>
          <w:rStyle w:val="a6"/>
          <w:rFonts w:ascii="Simplified Arabic" w:hAnsi="Simplified Arabic" w:cs="Simplified Arabic" w:hint="cs"/>
          <w:color w:val="1B1C1D"/>
          <w:sz w:val="32"/>
          <w:szCs w:val="32"/>
          <w:bdr w:val="none" w:sz="0" w:space="0" w:color="auto" w:frame="1"/>
          <w:rtl/>
        </w:rPr>
        <w:t>الطاقة المتجددة</w:t>
      </w:r>
      <w:r w:rsidRPr="001E7A0B">
        <w:rPr>
          <w:rFonts w:ascii="Simplified Arabic" w:hAnsi="Simplified Arabic" w:cs="Simplified Arabic" w:hint="cs"/>
          <w:color w:val="1B1C1D"/>
          <w:sz w:val="32"/>
          <w:szCs w:val="32"/>
          <w:rtl/>
        </w:rPr>
        <w:t xml:space="preserve"> كمتغير أساسي، وتناولت </w:t>
      </w:r>
      <w:r w:rsidRPr="001E7A0B">
        <w:rPr>
          <w:rStyle w:val="a6"/>
          <w:rFonts w:ascii="Simplified Arabic" w:hAnsi="Simplified Arabic" w:cs="Simplified Arabic" w:hint="cs"/>
          <w:color w:val="1B1C1D"/>
          <w:sz w:val="32"/>
          <w:szCs w:val="32"/>
          <w:bdr w:val="none" w:sz="0" w:space="0" w:color="auto" w:frame="1"/>
          <w:rtl/>
        </w:rPr>
        <w:t>معوقات استخدامها وسبل تطويرها</w:t>
      </w:r>
      <w:r w:rsidRPr="001E7A0B">
        <w:rPr>
          <w:rFonts w:ascii="Simplified Arabic" w:hAnsi="Simplified Arabic" w:cs="Simplified Arabic" w:hint="cs"/>
          <w:color w:val="1B1C1D"/>
          <w:sz w:val="32"/>
          <w:szCs w:val="32"/>
          <w:rtl/>
        </w:rPr>
        <w:t xml:space="preserve"> في الجزائر.</w:t>
      </w:r>
    </w:p>
    <w:p w14:paraId="4AC404E1" w14:textId="77777777" w:rsidR="00223A65" w:rsidRPr="001E7A0B" w:rsidRDefault="00223A65" w:rsidP="001E7A0B">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صلتها بالبحث الحالي:</w:t>
      </w:r>
      <w:r w:rsidRPr="001E7A0B">
        <w:rPr>
          <w:rFonts w:ascii="Simplified Arabic" w:hAnsi="Simplified Arabic" w:cs="Simplified Arabic" w:hint="cs"/>
          <w:color w:val="1B1C1D"/>
          <w:sz w:val="32"/>
          <w:szCs w:val="32"/>
          <w:rtl/>
        </w:rPr>
        <w:t xml:space="preserve"> تمثل هذه الدراسة متغيراً أساسياً، لكن البحث الحالي يوسع النطاق للتركيز على </w:t>
      </w:r>
      <w:r w:rsidRPr="001E7A0B">
        <w:rPr>
          <w:rStyle w:val="a6"/>
          <w:rFonts w:ascii="Simplified Arabic" w:hAnsi="Simplified Arabic" w:cs="Simplified Arabic" w:hint="cs"/>
          <w:color w:val="1B1C1D"/>
          <w:sz w:val="32"/>
          <w:szCs w:val="32"/>
          <w:bdr w:val="none" w:sz="0" w:space="0" w:color="auto" w:frame="1"/>
          <w:rtl/>
        </w:rPr>
        <w:t xml:space="preserve">الآليات الكفيلة بتحقيق الأمن </w:t>
      </w:r>
      <w:proofErr w:type="spellStart"/>
      <w:r w:rsidRPr="001E7A0B">
        <w:rPr>
          <w:rStyle w:val="a6"/>
          <w:rFonts w:ascii="Simplified Arabic" w:hAnsi="Simplified Arabic" w:cs="Simplified Arabic" w:hint="cs"/>
          <w:color w:val="1B1C1D"/>
          <w:sz w:val="32"/>
          <w:szCs w:val="32"/>
          <w:bdr w:val="none" w:sz="0" w:space="0" w:color="auto" w:frame="1"/>
          <w:rtl/>
        </w:rPr>
        <w:t>الطاقوي</w:t>
      </w:r>
      <w:proofErr w:type="spellEnd"/>
      <w:r w:rsidRPr="001E7A0B">
        <w:rPr>
          <w:rFonts w:ascii="Simplified Arabic" w:hAnsi="Simplified Arabic" w:cs="Simplified Arabic" w:hint="cs"/>
          <w:color w:val="1B1C1D"/>
          <w:sz w:val="32"/>
          <w:szCs w:val="32"/>
          <w:rtl/>
        </w:rPr>
        <w:t xml:space="preserve"> الذي يشمل نظرة عامة للطاقة وليس فقط الطاقات البديلة.</w:t>
      </w:r>
    </w:p>
    <w:p w14:paraId="5CFBFAB6" w14:textId="77777777" w:rsidR="00223A65" w:rsidRPr="001E7A0B" w:rsidRDefault="00223A65"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 xml:space="preserve">2. بن </w:t>
      </w:r>
      <w:proofErr w:type="spellStart"/>
      <w:r w:rsidRPr="001E7A0B">
        <w:rPr>
          <w:rFonts w:ascii="Simplified Arabic" w:eastAsia="Times New Roman" w:hAnsi="Simplified Arabic" w:cs="Simplified Arabic" w:hint="cs"/>
          <w:color w:val="1B1C1D"/>
          <w:rtl/>
        </w:rPr>
        <w:t>محاد</w:t>
      </w:r>
      <w:proofErr w:type="spellEnd"/>
      <w:r w:rsidRPr="001E7A0B">
        <w:rPr>
          <w:rFonts w:ascii="Simplified Arabic" w:eastAsia="Times New Roman" w:hAnsi="Simplified Arabic" w:cs="Simplified Arabic" w:hint="cs"/>
          <w:color w:val="1B1C1D"/>
          <w:rtl/>
        </w:rPr>
        <w:t xml:space="preserve"> سمير، شيخي محمد (2016)</w:t>
      </w:r>
    </w:p>
    <w:p w14:paraId="49CE0330" w14:textId="77777777" w:rsidR="00223A65" w:rsidRPr="001E7A0B" w:rsidRDefault="00223A65" w:rsidP="001E7A0B">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العنوان:</w:t>
      </w:r>
      <w:r w:rsidRPr="001E7A0B">
        <w:rPr>
          <w:rFonts w:ascii="Simplified Arabic" w:hAnsi="Simplified Arabic" w:cs="Simplified Arabic" w:hint="cs"/>
          <w:color w:val="1B1C1D"/>
          <w:sz w:val="32"/>
          <w:szCs w:val="32"/>
          <w:rtl/>
        </w:rPr>
        <w:t xml:space="preserve"> السياسة </w:t>
      </w:r>
      <w:proofErr w:type="spellStart"/>
      <w:r w:rsidRPr="001E7A0B">
        <w:rPr>
          <w:rFonts w:ascii="Simplified Arabic" w:hAnsi="Simplified Arabic" w:cs="Simplified Arabic" w:hint="cs"/>
          <w:color w:val="1B1C1D"/>
          <w:sz w:val="32"/>
          <w:szCs w:val="32"/>
          <w:rtl/>
        </w:rPr>
        <w:t>الطاقوية</w:t>
      </w:r>
      <w:proofErr w:type="spellEnd"/>
      <w:r w:rsidRPr="001E7A0B">
        <w:rPr>
          <w:rFonts w:ascii="Simplified Arabic" w:hAnsi="Simplified Arabic" w:cs="Simplified Arabic" w:hint="cs"/>
          <w:color w:val="1B1C1D"/>
          <w:sz w:val="32"/>
          <w:szCs w:val="32"/>
          <w:rtl/>
        </w:rPr>
        <w:t xml:space="preserve"> في الجزائر بين محدودية الموارد الناضبة ورهانات الطاقات المتجددة</w:t>
      </w:r>
    </w:p>
    <w:p w14:paraId="7F5D37ED" w14:textId="77777777" w:rsidR="00223A65" w:rsidRPr="001E7A0B" w:rsidRDefault="00223A65" w:rsidP="001E7A0B">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lastRenderedPageBreak/>
        <w:t>نوع الدراسة:</w:t>
      </w:r>
      <w:r w:rsidRPr="001E7A0B">
        <w:rPr>
          <w:rFonts w:ascii="Simplified Arabic" w:hAnsi="Simplified Arabic" w:cs="Simplified Arabic" w:hint="cs"/>
          <w:color w:val="1B1C1D"/>
          <w:sz w:val="32"/>
          <w:szCs w:val="32"/>
          <w:rtl/>
        </w:rPr>
        <w:t xml:space="preserve"> مقال منشور في مجلة اقتصاديات الأعمال والتجارة، العدد 1، الجزائر، 2016.</w:t>
      </w:r>
    </w:p>
    <w:p w14:paraId="36378A17" w14:textId="77777777" w:rsidR="00223A65" w:rsidRPr="001E7A0B" w:rsidRDefault="00223A65" w:rsidP="001E7A0B">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المضمون:</w:t>
      </w:r>
      <w:r w:rsidRPr="001E7A0B">
        <w:rPr>
          <w:rFonts w:ascii="Simplified Arabic" w:hAnsi="Simplified Arabic" w:cs="Simplified Arabic" w:hint="cs"/>
          <w:color w:val="1B1C1D"/>
          <w:sz w:val="32"/>
          <w:szCs w:val="32"/>
          <w:rtl/>
        </w:rPr>
        <w:t xml:space="preserve"> قامت الدراسة على تحليل </w:t>
      </w:r>
      <w:r w:rsidRPr="001E7A0B">
        <w:rPr>
          <w:rStyle w:val="a6"/>
          <w:rFonts w:ascii="Simplified Arabic" w:hAnsi="Simplified Arabic" w:cs="Simplified Arabic" w:hint="cs"/>
          <w:color w:val="1B1C1D"/>
          <w:sz w:val="32"/>
          <w:szCs w:val="32"/>
          <w:bdr w:val="none" w:sz="0" w:space="0" w:color="auto" w:frame="1"/>
          <w:rtl/>
        </w:rPr>
        <w:t xml:space="preserve">السياسة </w:t>
      </w:r>
      <w:proofErr w:type="spellStart"/>
      <w:r w:rsidRPr="001E7A0B">
        <w:rPr>
          <w:rStyle w:val="a6"/>
          <w:rFonts w:ascii="Simplified Arabic" w:hAnsi="Simplified Arabic" w:cs="Simplified Arabic" w:hint="cs"/>
          <w:color w:val="1B1C1D"/>
          <w:sz w:val="32"/>
          <w:szCs w:val="32"/>
          <w:bdr w:val="none" w:sz="0" w:space="0" w:color="auto" w:frame="1"/>
          <w:rtl/>
        </w:rPr>
        <w:t>الطاقوية</w:t>
      </w:r>
      <w:proofErr w:type="spellEnd"/>
      <w:r w:rsidRPr="001E7A0B">
        <w:rPr>
          <w:rFonts w:ascii="Simplified Arabic" w:hAnsi="Simplified Arabic" w:cs="Simplified Arabic" w:hint="cs"/>
          <w:color w:val="1B1C1D"/>
          <w:sz w:val="32"/>
          <w:szCs w:val="32"/>
          <w:rtl/>
        </w:rPr>
        <w:t xml:space="preserve"> ودرجة تأثرها بـ </w:t>
      </w:r>
      <w:r w:rsidRPr="001E7A0B">
        <w:rPr>
          <w:rStyle w:val="a6"/>
          <w:rFonts w:ascii="Simplified Arabic" w:hAnsi="Simplified Arabic" w:cs="Simplified Arabic" w:hint="cs"/>
          <w:color w:val="1B1C1D"/>
          <w:sz w:val="32"/>
          <w:szCs w:val="32"/>
          <w:bdr w:val="none" w:sz="0" w:space="0" w:color="auto" w:frame="1"/>
          <w:rtl/>
        </w:rPr>
        <w:t>محدودية الموارد الناضبة</w:t>
      </w:r>
      <w:r w:rsidRPr="001E7A0B">
        <w:rPr>
          <w:rFonts w:ascii="Simplified Arabic" w:hAnsi="Simplified Arabic" w:cs="Simplified Arabic" w:hint="cs"/>
          <w:color w:val="1B1C1D"/>
          <w:sz w:val="32"/>
          <w:szCs w:val="32"/>
          <w:rtl/>
        </w:rPr>
        <w:t xml:space="preserve"> والأخذ بعين الاعتبار </w:t>
      </w:r>
      <w:r w:rsidRPr="001E7A0B">
        <w:rPr>
          <w:rStyle w:val="a6"/>
          <w:rFonts w:ascii="Simplified Arabic" w:hAnsi="Simplified Arabic" w:cs="Simplified Arabic" w:hint="cs"/>
          <w:color w:val="1B1C1D"/>
          <w:sz w:val="32"/>
          <w:szCs w:val="32"/>
          <w:bdr w:val="none" w:sz="0" w:space="0" w:color="auto" w:frame="1"/>
          <w:rtl/>
        </w:rPr>
        <w:t>رهانات الطاقات المتجددة</w:t>
      </w:r>
      <w:r w:rsidRPr="001E7A0B">
        <w:rPr>
          <w:rFonts w:ascii="Simplified Arabic" w:hAnsi="Simplified Arabic" w:cs="Simplified Arabic" w:hint="cs"/>
          <w:color w:val="1B1C1D"/>
          <w:sz w:val="32"/>
          <w:szCs w:val="32"/>
          <w:rtl/>
        </w:rPr>
        <w:t>.</w:t>
      </w:r>
    </w:p>
    <w:p w14:paraId="0BB96C1A" w14:textId="77777777" w:rsidR="00223A65" w:rsidRPr="001E7A0B" w:rsidRDefault="00223A65" w:rsidP="001E7A0B">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صلتها بالبحث الحالي:</w:t>
      </w:r>
      <w:r w:rsidRPr="001E7A0B">
        <w:rPr>
          <w:rFonts w:ascii="Simplified Arabic" w:hAnsi="Simplified Arabic" w:cs="Simplified Arabic" w:hint="cs"/>
          <w:color w:val="1B1C1D"/>
          <w:sz w:val="32"/>
          <w:szCs w:val="32"/>
          <w:rtl/>
        </w:rPr>
        <w:t xml:space="preserve"> ركزت على متغير السياسة </w:t>
      </w:r>
      <w:proofErr w:type="spellStart"/>
      <w:r w:rsidRPr="001E7A0B">
        <w:rPr>
          <w:rFonts w:ascii="Simplified Arabic" w:hAnsi="Simplified Arabic" w:cs="Simplified Arabic" w:hint="cs"/>
          <w:color w:val="1B1C1D"/>
          <w:sz w:val="32"/>
          <w:szCs w:val="32"/>
          <w:rtl/>
        </w:rPr>
        <w:t>الطاقوية</w:t>
      </w:r>
      <w:proofErr w:type="spellEnd"/>
      <w:r w:rsidRPr="001E7A0B">
        <w:rPr>
          <w:rFonts w:ascii="Simplified Arabic" w:hAnsi="Simplified Arabic" w:cs="Simplified Arabic" w:hint="cs"/>
          <w:color w:val="1B1C1D"/>
          <w:sz w:val="32"/>
          <w:szCs w:val="32"/>
          <w:rtl/>
        </w:rPr>
        <w:t xml:space="preserve"> كمتغير جزئي بالنسبة للأمن </w:t>
      </w:r>
      <w:proofErr w:type="spellStart"/>
      <w:r w:rsidRPr="001E7A0B">
        <w:rPr>
          <w:rFonts w:ascii="Simplified Arabic" w:hAnsi="Simplified Arabic" w:cs="Simplified Arabic" w:hint="cs"/>
          <w:color w:val="1B1C1D"/>
          <w:sz w:val="32"/>
          <w:szCs w:val="32"/>
          <w:rtl/>
        </w:rPr>
        <w:t>الطاقوي</w:t>
      </w:r>
      <w:proofErr w:type="spellEnd"/>
      <w:r w:rsidRPr="001E7A0B">
        <w:rPr>
          <w:rFonts w:ascii="Simplified Arabic" w:hAnsi="Simplified Arabic" w:cs="Simplified Arabic" w:hint="cs"/>
          <w:color w:val="1B1C1D"/>
          <w:sz w:val="32"/>
          <w:szCs w:val="32"/>
          <w:rtl/>
        </w:rPr>
        <w:t xml:space="preserve">، وتأتي الدراسة الحالية لتعطي نظرة أوسع حول </w:t>
      </w:r>
      <w:r w:rsidRPr="001E7A0B">
        <w:rPr>
          <w:rStyle w:val="a6"/>
          <w:rFonts w:ascii="Simplified Arabic" w:hAnsi="Simplified Arabic" w:cs="Simplified Arabic" w:hint="cs"/>
          <w:color w:val="1B1C1D"/>
          <w:sz w:val="32"/>
          <w:szCs w:val="32"/>
          <w:bdr w:val="none" w:sz="0" w:space="0" w:color="auto" w:frame="1"/>
          <w:rtl/>
        </w:rPr>
        <w:t xml:space="preserve">التحديات التي </w:t>
      </w:r>
      <w:proofErr w:type="spellStart"/>
      <w:r w:rsidRPr="001E7A0B">
        <w:rPr>
          <w:rStyle w:val="a6"/>
          <w:rFonts w:ascii="Simplified Arabic" w:hAnsi="Simplified Arabic" w:cs="Simplified Arabic" w:hint="cs"/>
          <w:color w:val="1B1C1D"/>
          <w:sz w:val="32"/>
          <w:szCs w:val="32"/>
          <w:bdr w:val="none" w:sz="0" w:space="0" w:color="auto" w:frame="1"/>
          <w:rtl/>
        </w:rPr>
        <w:t>يواجهها</w:t>
      </w:r>
      <w:proofErr w:type="spellEnd"/>
      <w:r w:rsidRPr="001E7A0B">
        <w:rPr>
          <w:rStyle w:val="a6"/>
          <w:rFonts w:ascii="Simplified Arabic" w:hAnsi="Simplified Arabic" w:cs="Simplified Arabic" w:hint="cs"/>
          <w:color w:val="1B1C1D"/>
          <w:sz w:val="32"/>
          <w:szCs w:val="32"/>
          <w:bdr w:val="none" w:sz="0" w:space="0" w:color="auto" w:frame="1"/>
          <w:rtl/>
        </w:rPr>
        <w:t xml:space="preserve"> الأمن </w:t>
      </w:r>
      <w:proofErr w:type="spellStart"/>
      <w:r w:rsidRPr="001E7A0B">
        <w:rPr>
          <w:rStyle w:val="a6"/>
          <w:rFonts w:ascii="Simplified Arabic" w:hAnsi="Simplified Arabic" w:cs="Simplified Arabic" w:hint="cs"/>
          <w:color w:val="1B1C1D"/>
          <w:sz w:val="32"/>
          <w:szCs w:val="32"/>
          <w:bdr w:val="none" w:sz="0" w:space="0" w:color="auto" w:frame="1"/>
          <w:rtl/>
        </w:rPr>
        <w:t>الطاقوي</w:t>
      </w:r>
      <w:proofErr w:type="spellEnd"/>
      <w:r w:rsidRPr="001E7A0B">
        <w:rPr>
          <w:rStyle w:val="a6"/>
          <w:rFonts w:ascii="Simplified Arabic" w:hAnsi="Simplified Arabic" w:cs="Simplified Arabic" w:hint="cs"/>
          <w:color w:val="1B1C1D"/>
          <w:sz w:val="32"/>
          <w:szCs w:val="32"/>
          <w:bdr w:val="none" w:sz="0" w:space="0" w:color="auto" w:frame="1"/>
          <w:rtl/>
        </w:rPr>
        <w:t xml:space="preserve"> وسبل تحقيق وتنمية البدائل</w:t>
      </w:r>
      <w:r w:rsidRPr="001E7A0B">
        <w:rPr>
          <w:rFonts w:ascii="Simplified Arabic" w:hAnsi="Simplified Arabic" w:cs="Simplified Arabic" w:hint="cs"/>
          <w:color w:val="1B1C1D"/>
          <w:sz w:val="32"/>
          <w:szCs w:val="32"/>
          <w:rtl/>
        </w:rPr>
        <w:t xml:space="preserve"> المتاحة.</w:t>
      </w:r>
    </w:p>
    <w:p w14:paraId="6374C975" w14:textId="77777777" w:rsidR="00223A65" w:rsidRPr="001E7A0B" w:rsidRDefault="00223A65"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3. هشام حريز (2016)</w:t>
      </w:r>
    </w:p>
    <w:p w14:paraId="12616732" w14:textId="77777777" w:rsidR="00223A65" w:rsidRPr="001E7A0B" w:rsidRDefault="00223A65" w:rsidP="001E7A0B">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العنوان:</w:t>
      </w:r>
      <w:r w:rsidRPr="001E7A0B">
        <w:rPr>
          <w:rFonts w:ascii="Simplified Arabic" w:hAnsi="Simplified Arabic" w:cs="Simplified Arabic" w:hint="cs"/>
          <w:color w:val="1B1C1D"/>
          <w:sz w:val="32"/>
          <w:szCs w:val="32"/>
          <w:rtl/>
        </w:rPr>
        <w:t xml:space="preserve"> دور البحث والتطوير في تحسين القدرة التنافسية لقطاع الطاقات المتجددة في الجزائر</w:t>
      </w:r>
    </w:p>
    <w:p w14:paraId="3DC0ACE6" w14:textId="77777777" w:rsidR="00223A65" w:rsidRPr="001E7A0B" w:rsidRDefault="00223A65" w:rsidP="001E7A0B">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نوع الدراسة:</w:t>
      </w:r>
      <w:r w:rsidRPr="001E7A0B">
        <w:rPr>
          <w:rFonts w:ascii="Simplified Arabic" w:hAnsi="Simplified Arabic" w:cs="Simplified Arabic" w:hint="cs"/>
          <w:color w:val="1B1C1D"/>
          <w:sz w:val="32"/>
          <w:szCs w:val="32"/>
          <w:rtl/>
        </w:rPr>
        <w:t xml:space="preserve"> أطروحة لنيل شهادة الدكتوراه علوم في العلوم الاقتصادية، جامعة محمد خيضر بسكرة، الجزائر، 2016.</w:t>
      </w:r>
    </w:p>
    <w:p w14:paraId="23B5D530" w14:textId="77777777" w:rsidR="00223A65" w:rsidRPr="001E7A0B" w:rsidRDefault="00223A65" w:rsidP="001E7A0B">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المضمون:</w:t>
      </w:r>
      <w:r w:rsidRPr="001E7A0B">
        <w:rPr>
          <w:rFonts w:ascii="Simplified Arabic" w:hAnsi="Simplified Arabic" w:cs="Simplified Arabic" w:hint="cs"/>
          <w:color w:val="1B1C1D"/>
          <w:sz w:val="32"/>
          <w:szCs w:val="32"/>
          <w:rtl/>
        </w:rPr>
        <w:t xml:space="preserve"> تناولت موضوع الطاقة من خلال </w:t>
      </w:r>
      <w:r w:rsidRPr="001E7A0B">
        <w:rPr>
          <w:rStyle w:val="a6"/>
          <w:rFonts w:ascii="Simplified Arabic" w:hAnsi="Simplified Arabic" w:cs="Simplified Arabic" w:hint="cs"/>
          <w:color w:val="1B1C1D"/>
          <w:sz w:val="32"/>
          <w:szCs w:val="32"/>
          <w:bdr w:val="none" w:sz="0" w:space="0" w:color="auto" w:frame="1"/>
          <w:rtl/>
        </w:rPr>
        <w:t>الطاقات المتجددة</w:t>
      </w:r>
      <w:r w:rsidRPr="001E7A0B">
        <w:rPr>
          <w:rFonts w:ascii="Simplified Arabic" w:hAnsi="Simplified Arabic" w:cs="Simplified Arabic" w:hint="cs"/>
          <w:color w:val="1B1C1D"/>
          <w:sz w:val="32"/>
          <w:szCs w:val="32"/>
          <w:rtl/>
        </w:rPr>
        <w:t xml:space="preserve"> وسبل تطويرها عبر </w:t>
      </w:r>
      <w:r w:rsidRPr="001E7A0B">
        <w:rPr>
          <w:rStyle w:val="a6"/>
          <w:rFonts w:ascii="Simplified Arabic" w:hAnsi="Simplified Arabic" w:cs="Simplified Arabic" w:hint="cs"/>
          <w:color w:val="1B1C1D"/>
          <w:sz w:val="32"/>
          <w:szCs w:val="32"/>
          <w:bdr w:val="none" w:sz="0" w:space="0" w:color="auto" w:frame="1"/>
          <w:rtl/>
        </w:rPr>
        <w:t>البحث والتطوير</w:t>
      </w:r>
      <w:r w:rsidRPr="001E7A0B">
        <w:rPr>
          <w:rFonts w:ascii="Simplified Arabic" w:hAnsi="Simplified Arabic" w:cs="Simplified Arabic" w:hint="cs"/>
          <w:color w:val="1B1C1D"/>
          <w:sz w:val="32"/>
          <w:szCs w:val="32"/>
          <w:rtl/>
        </w:rPr>
        <w:t xml:space="preserve">، وكيفية بناء </w:t>
      </w:r>
      <w:r w:rsidRPr="001E7A0B">
        <w:rPr>
          <w:rStyle w:val="a6"/>
          <w:rFonts w:ascii="Simplified Arabic" w:hAnsi="Simplified Arabic" w:cs="Simplified Arabic" w:hint="cs"/>
          <w:color w:val="1B1C1D"/>
          <w:sz w:val="32"/>
          <w:szCs w:val="32"/>
          <w:bdr w:val="none" w:sz="0" w:space="0" w:color="auto" w:frame="1"/>
          <w:rtl/>
        </w:rPr>
        <w:t xml:space="preserve">تنويع </w:t>
      </w:r>
      <w:proofErr w:type="spellStart"/>
      <w:r w:rsidRPr="001E7A0B">
        <w:rPr>
          <w:rStyle w:val="a6"/>
          <w:rFonts w:ascii="Simplified Arabic" w:hAnsi="Simplified Arabic" w:cs="Simplified Arabic" w:hint="cs"/>
          <w:color w:val="1B1C1D"/>
          <w:sz w:val="32"/>
          <w:szCs w:val="32"/>
          <w:bdr w:val="none" w:sz="0" w:space="0" w:color="auto" w:frame="1"/>
          <w:rtl/>
        </w:rPr>
        <w:t>طاقوي</w:t>
      </w:r>
      <w:proofErr w:type="spellEnd"/>
      <w:r w:rsidRPr="001E7A0B">
        <w:rPr>
          <w:rFonts w:ascii="Simplified Arabic" w:hAnsi="Simplified Arabic" w:cs="Simplified Arabic" w:hint="cs"/>
          <w:color w:val="1B1C1D"/>
          <w:sz w:val="32"/>
          <w:szCs w:val="32"/>
          <w:rtl/>
        </w:rPr>
        <w:t xml:space="preserve"> وعملية </w:t>
      </w:r>
      <w:r w:rsidRPr="001E7A0B">
        <w:rPr>
          <w:rStyle w:val="a6"/>
          <w:rFonts w:ascii="Simplified Arabic" w:hAnsi="Simplified Arabic" w:cs="Simplified Arabic" w:hint="cs"/>
          <w:color w:val="1B1C1D"/>
          <w:sz w:val="32"/>
          <w:szCs w:val="32"/>
          <w:bdr w:val="none" w:sz="0" w:space="0" w:color="auto" w:frame="1"/>
          <w:rtl/>
        </w:rPr>
        <w:t xml:space="preserve">الانتقال </w:t>
      </w:r>
      <w:proofErr w:type="spellStart"/>
      <w:r w:rsidRPr="001E7A0B">
        <w:rPr>
          <w:rStyle w:val="a6"/>
          <w:rFonts w:ascii="Simplified Arabic" w:hAnsi="Simplified Arabic" w:cs="Simplified Arabic" w:hint="cs"/>
          <w:color w:val="1B1C1D"/>
          <w:sz w:val="32"/>
          <w:szCs w:val="32"/>
          <w:bdr w:val="none" w:sz="0" w:space="0" w:color="auto" w:frame="1"/>
          <w:rtl/>
        </w:rPr>
        <w:t>الطاقوي</w:t>
      </w:r>
      <w:proofErr w:type="spellEnd"/>
      <w:r w:rsidRPr="001E7A0B">
        <w:rPr>
          <w:rFonts w:ascii="Simplified Arabic" w:hAnsi="Simplified Arabic" w:cs="Simplified Arabic" w:hint="cs"/>
          <w:color w:val="1B1C1D"/>
          <w:sz w:val="32"/>
          <w:szCs w:val="32"/>
          <w:rtl/>
        </w:rPr>
        <w:t xml:space="preserve"> في الجزائر.</w:t>
      </w:r>
    </w:p>
    <w:p w14:paraId="11C05FEB" w14:textId="77777777" w:rsidR="00223A65" w:rsidRPr="001E7A0B" w:rsidRDefault="00223A65" w:rsidP="001E7A0B">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صلتها بالبحث الحالي:</w:t>
      </w:r>
      <w:r w:rsidRPr="001E7A0B">
        <w:rPr>
          <w:rFonts w:ascii="Simplified Arabic" w:hAnsi="Simplified Arabic" w:cs="Simplified Arabic" w:hint="cs"/>
          <w:color w:val="1B1C1D"/>
          <w:sz w:val="32"/>
          <w:szCs w:val="32"/>
          <w:rtl/>
        </w:rPr>
        <w:t xml:space="preserve"> تقدم إطاراً نظرياً حول أهمية البحث والتطوير والطاقات المتجددة كعناصر داعمة للتنويع </w:t>
      </w:r>
      <w:proofErr w:type="spellStart"/>
      <w:r w:rsidRPr="001E7A0B">
        <w:rPr>
          <w:rFonts w:ascii="Simplified Arabic" w:hAnsi="Simplified Arabic" w:cs="Simplified Arabic" w:hint="cs"/>
          <w:color w:val="1B1C1D"/>
          <w:sz w:val="32"/>
          <w:szCs w:val="32"/>
          <w:rtl/>
        </w:rPr>
        <w:t>الطاقوي</w:t>
      </w:r>
      <w:proofErr w:type="spellEnd"/>
      <w:r w:rsidRPr="001E7A0B">
        <w:rPr>
          <w:rFonts w:ascii="Simplified Arabic" w:hAnsi="Simplified Arabic" w:cs="Simplified Arabic" w:hint="cs"/>
          <w:color w:val="1B1C1D"/>
          <w:sz w:val="32"/>
          <w:szCs w:val="32"/>
          <w:rtl/>
        </w:rPr>
        <w:t>.</w:t>
      </w:r>
    </w:p>
    <w:p w14:paraId="1C2C66CE" w14:textId="77777777" w:rsidR="00223A65" w:rsidRPr="001E7A0B" w:rsidRDefault="00223A65"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lastRenderedPageBreak/>
        <w:t>4. عبد الحق بن جديد (2016)</w:t>
      </w:r>
    </w:p>
    <w:p w14:paraId="6E70BBA8" w14:textId="77777777" w:rsidR="00223A65" w:rsidRPr="001E7A0B" w:rsidRDefault="00223A65" w:rsidP="001E7A0B">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العنوان:</w:t>
      </w:r>
      <w:r w:rsidRPr="001E7A0B">
        <w:rPr>
          <w:rFonts w:ascii="Simplified Arabic" w:hAnsi="Simplified Arabic" w:cs="Simplified Arabic" w:hint="cs"/>
          <w:color w:val="1B1C1D"/>
          <w:sz w:val="32"/>
          <w:szCs w:val="32"/>
          <w:rtl/>
        </w:rPr>
        <w:t xml:space="preserve"> استراتيجية الجزائر لضمان أمنها </w:t>
      </w:r>
      <w:proofErr w:type="spellStart"/>
      <w:r w:rsidRPr="001E7A0B">
        <w:rPr>
          <w:rFonts w:ascii="Simplified Arabic" w:hAnsi="Simplified Arabic" w:cs="Simplified Arabic" w:hint="cs"/>
          <w:color w:val="1B1C1D"/>
          <w:sz w:val="32"/>
          <w:szCs w:val="32"/>
          <w:rtl/>
        </w:rPr>
        <w:t>الطاقوي</w:t>
      </w:r>
      <w:proofErr w:type="spellEnd"/>
      <w:r w:rsidRPr="001E7A0B">
        <w:rPr>
          <w:rFonts w:ascii="Simplified Arabic" w:hAnsi="Simplified Arabic" w:cs="Simplified Arabic" w:hint="cs"/>
          <w:color w:val="1B1C1D"/>
          <w:sz w:val="32"/>
          <w:szCs w:val="32"/>
          <w:rtl/>
        </w:rPr>
        <w:t xml:space="preserve"> في ظل التحديات الراهنة</w:t>
      </w:r>
    </w:p>
    <w:p w14:paraId="75DC1F87" w14:textId="77777777" w:rsidR="00223A65" w:rsidRPr="001E7A0B" w:rsidRDefault="00223A65" w:rsidP="001E7A0B">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نوع الدراسة:</w:t>
      </w:r>
      <w:r w:rsidRPr="001E7A0B">
        <w:rPr>
          <w:rFonts w:ascii="Simplified Arabic" w:hAnsi="Simplified Arabic" w:cs="Simplified Arabic" w:hint="cs"/>
          <w:color w:val="1B1C1D"/>
          <w:sz w:val="32"/>
          <w:szCs w:val="32"/>
          <w:rtl/>
        </w:rPr>
        <w:t xml:space="preserve"> مداخلة ضمن فعاليات الملتقى الدولي حول الأمن </w:t>
      </w:r>
      <w:proofErr w:type="spellStart"/>
      <w:r w:rsidRPr="001E7A0B">
        <w:rPr>
          <w:rFonts w:ascii="Simplified Arabic" w:hAnsi="Simplified Arabic" w:cs="Simplified Arabic" w:hint="cs"/>
          <w:color w:val="1B1C1D"/>
          <w:sz w:val="32"/>
          <w:szCs w:val="32"/>
          <w:rtl/>
        </w:rPr>
        <w:t>الطاقوي</w:t>
      </w:r>
      <w:proofErr w:type="spellEnd"/>
      <w:r w:rsidRPr="001E7A0B">
        <w:rPr>
          <w:rFonts w:ascii="Simplified Arabic" w:hAnsi="Simplified Arabic" w:cs="Simplified Arabic" w:hint="cs"/>
          <w:color w:val="1B1C1D"/>
          <w:sz w:val="32"/>
          <w:szCs w:val="32"/>
          <w:rtl/>
        </w:rPr>
        <w:t xml:space="preserve"> بين التحديات والرهانات، جامعة قالمة، 2016.</w:t>
      </w:r>
    </w:p>
    <w:p w14:paraId="18B275DB" w14:textId="77777777" w:rsidR="00223A65" w:rsidRPr="001E7A0B" w:rsidRDefault="00223A65" w:rsidP="001E7A0B">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المضمون:</w:t>
      </w:r>
      <w:r w:rsidRPr="001E7A0B">
        <w:rPr>
          <w:rFonts w:ascii="Simplified Arabic" w:hAnsi="Simplified Arabic" w:cs="Simplified Arabic" w:hint="cs"/>
          <w:color w:val="1B1C1D"/>
          <w:sz w:val="32"/>
          <w:szCs w:val="32"/>
          <w:rtl/>
        </w:rPr>
        <w:t xml:space="preserve"> قامت هذه الدراسة على مقاربة </w:t>
      </w:r>
      <w:r w:rsidRPr="001E7A0B">
        <w:rPr>
          <w:rStyle w:val="a6"/>
          <w:rFonts w:ascii="Simplified Arabic" w:hAnsi="Simplified Arabic" w:cs="Simplified Arabic" w:hint="cs"/>
          <w:color w:val="1B1C1D"/>
          <w:sz w:val="32"/>
          <w:szCs w:val="32"/>
          <w:bdr w:val="none" w:sz="0" w:space="0" w:color="auto" w:frame="1"/>
          <w:rtl/>
        </w:rPr>
        <w:t xml:space="preserve">الاستراتيجية الجزائرية لضمان الأمن </w:t>
      </w:r>
      <w:proofErr w:type="spellStart"/>
      <w:r w:rsidRPr="001E7A0B">
        <w:rPr>
          <w:rStyle w:val="a6"/>
          <w:rFonts w:ascii="Simplified Arabic" w:hAnsi="Simplified Arabic" w:cs="Simplified Arabic" w:hint="cs"/>
          <w:color w:val="1B1C1D"/>
          <w:sz w:val="32"/>
          <w:szCs w:val="32"/>
          <w:bdr w:val="none" w:sz="0" w:space="0" w:color="auto" w:frame="1"/>
          <w:rtl/>
        </w:rPr>
        <w:t>الطاقوي</w:t>
      </w:r>
      <w:proofErr w:type="spellEnd"/>
      <w:r w:rsidRPr="001E7A0B">
        <w:rPr>
          <w:rFonts w:ascii="Simplified Arabic" w:hAnsi="Simplified Arabic" w:cs="Simplified Arabic" w:hint="cs"/>
          <w:color w:val="1B1C1D"/>
          <w:sz w:val="32"/>
          <w:szCs w:val="32"/>
          <w:rtl/>
        </w:rPr>
        <w:t xml:space="preserve"> في ظل التحديات الراهنة.</w:t>
      </w:r>
    </w:p>
    <w:p w14:paraId="1160171F" w14:textId="77777777" w:rsidR="00223A65" w:rsidRPr="001E7A0B" w:rsidRDefault="00223A65" w:rsidP="001E7A0B">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صلتها بالبحث الحالي:</w:t>
      </w:r>
      <w:r w:rsidRPr="001E7A0B">
        <w:rPr>
          <w:rFonts w:ascii="Simplified Arabic" w:hAnsi="Simplified Arabic" w:cs="Simplified Arabic" w:hint="cs"/>
          <w:color w:val="1B1C1D"/>
          <w:sz w:val="32"/>
          <w:szCs w:val="32"/>
          <w:rtl/>
        </w:rPr>
        <w:t xml:space="preserve"> لم توضح الدراسة الآليات الكفيلة بتحقيق هذه الاستراتيجية والبدائل المتاحة للخروج من التبعية للطاقات </w:t>
      </w:r>
      <w:proofErr w:type="spellStart"/>
      <w:r w:rsidRPr="001E7A0B">
        <w:rPr>
          <w:rFonts w:ascii="Simplified Arabic" w:hAnsi="Simplified Arabic" w:cs="Simplified Arabic" w:hint="cs"/>
          <w:color w:val="1B1C1D"/>
          <w:sz w:val="32"/>
          <w:szCs w:val="32"/>
          <w:rtl/>
        </w:rPr>
        <w:t>الأحفورية</w:t>
      </w:r>
      <w:proofErr w:type="spellEnd"/>
      <w:r w:rsidRPr="001E7A0B">
        <w:rPr>
          <w:rFonts w:ascii="Simplified Arabic" w:hAnsi="Simplified Arabic" w:cs="Simplified Arabic" w:hint="cs"/>
          <w:color w:val="1B1C1D"/>
          <w:sz w:val="32"/>
          <w:szCs w:val="32"/>
          <w:rtl/>
        </w:rPr>
        <w:t xml:space="preserve">، وهو الجانب الذي يسعى البحث الحالي لتغطيته بتركيزه على </w:t>
      </w:r>
      <w:r w:rsidRPr="001E7A0B">
        <w:rPr>
          <w:rStyle w:val="a6"/>
          <w:rFonts w:ascii="Simplified Arabic" w:hAnsi="Simplified Arabic" w:cs="Simplified Arabic" w:hint="cs"/>
          <w:color w:val="1B1C1D"/>
          <w:sz w:val="32"/>
          <w:szCs w:val="32"/>
          <w:bdr w:val="none" w:sz="0" w:space="0" w:color="auto" w:frame="1"/>
          <w:rtl/>
        </w:rPr>
        <w:t xml:space="preserve">سبل تحقيق الأمن </w:t>
      </w:r>
      <w:proofErr w:type="spellStart"/>
      <w:r w:rsidRPr="001E7A0B">
        <w:rPr>
          <w:rStyle w:val="a6"/>
          <w:rFonts w:ascii="Simplified Arabic" w:hAnsi="Simplified Arabic" w:cs="Simplified Arabic" w:hint="cs"/>
          <w:color w:val="1B1C1D"/>
          <w:sz w:val="32"/>
          <w:szCs w:val="32"/>
          <w:bdr w:val="none" w:sz="0" w:space="0" w:color="auto" w:frame="1"/>
          <w:rtl/>
        </w:rPr>
        <w:t>الطاقوي</w:t>
      </w:r>
      <w:proofErr w:type="spellEnd"/>
      <w:r w:rsidRPr="001E7A0B">
        <w:rPr>
          <w:rFonts w:ascii="Simplified Arabic" w:hAnsi="Simplified Arabic" w:cs="Simplified Arabic" w:hint="cs"/>
          <w:color w:val="1B1C1D"/>
          <w:sz w:val="32"/>
          <w:szCs w:val="32"/>
          <w:rtl/>
        </w:rPr>
        <w:t xml:space="preserve"> على المديين المتوسط والبعيد.</w:t>
      </w:r>
    </w:p>
    <w:p w14:paraId="2E63BB75" w14:textId="77777777" w:rsidR="00223A65" w:rsidRPr="001E7A0B" w:rsidRDefault="00223A65"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5. حمزة بن قرينة وبدري عبد العزيز (2018)</w:t>
      </w:r>
    </w:p>
    <w:p w14:paraId="431B3E03" w14:textId="77777777" w:rsidR="00223A65" w:rsidRPr="001E7A0B" w:rsidRDefault="00223A65" w:rsidP="001E7A0B">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العنوان:</w:t>
      </w:r>
      <w:r w:rsidRPr="001E7A0B">
        <w:rPr>
          <w:rFonts w:ascii="Simplified Arabic" w:hAnsi="Simplified Arabic" w:cs="Simplified Arabic" w:hint="cs"/>
          <w:color w:val="1B1C1D"/>
          <w:sz w:val="32"/>
          <w:szCs w:val="32"/>
          <w:rtl/>
        </w:rPr>
        <w:t xml:space="preserve"> المزيج </w:t>
      </w:r>
      <w:proofErr w:type="spellStart"/>
      <w:r w:rsidRPr="001E7A0B">
        <w:rPr>
          <w:rFonts w:ascii="Simplified Arabic" w:hAnsi="Simplified Arabic" w:cs="Simplified Arabic" w:hint="cs"/>
          <w:color w:val="1B1C1D"/>
          <w:sz w:val="32"/>
          <w:szCs w:val="32"/>
          <w:rtl/>
        </w:rPr>
        <w:t>الطاقوي</w:t>
      </w:r>
      <w:proofErr w:type="spellEnd"/>
      <w:r w:rsidRPr="001E7A0B">
        <w:rPr>
          <w:rFonts w:ascii="Simplified Arabic" w:hAnsi="Simplified Arabic" w:cs="Simplified Arabic" w:hint="cs"/>
          <w:color w:val="1B1C1D"/>
          <w:sz w:val="32"/>
          <w:szCs w:val="32"/>
          <w:rtl/>
        </w:rPr>
        <w:t xml:space="preserve"> في الجزائر بين تحديات الواقع الحالي والآفاق المستقبلية</w:t>
      </w:r>
    </w:p>
    <w:p w14:paraId="0726D003" w14:textId="77777777" w:rsidR="00223A65" w:rsidRPr="001E7A0B" w:rsidRDefault="00223A65" w:rsidP="001E7A0B">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نوع الدراسة:</w:t>
      </w:r>
      <w:r w:rsidRPr="001E7A0B">
        <w:rPr>
          <w:rFonts w:ascii="Simplified Arabic" w:hAnsi="Simplified Arabic" w:cs="Simplified Arabic" w:hint="cs"/>
          <w:color w:val="1B1C1D"/>
          <w:sz w:val="32"/>
          <w:szCs w:val="32"/>
          <w:rtl/>
        </w:rPr>
        <w:t xml:space="preserve"> مقال منشور في مجلة أداء المؤسسات الجزائرية، العدد 13، 2018.</w:t>
      </w:r>
    </w:p>
    <w:p w14:paraId="7706AB2C" w14:textId="77777777" w:rsidR="00223A65" w:rsidRPr="001E7A0B" w:rsidRDefault="00223A65" w:rsidP="001E7A0B">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المضمون:</w:t>
      </w:r>
      <w:r w:rsidRPr="001E7A0B">
        <w:rPr>
          <w:rFonts w:ascii="Simplified Arabic" w:hAnsi="Simplified Arabic" w:cs="Simplified Arabic" w:hint="cs"/>
          <w:color w:val="1B1C1D"/>
          <w:sz w:val="32"/>
          <w:szCs w:val="32"/>
          <w:rtl/>
        </w:rPr>
        <w:t xml:space="preserve"> ركزت الدراسة على تحليل </w:t>
      </w:r>
      <w:r w:rsidRPr="001E7A0B">
        <w:rPr>
          <w:rStyle w:val="a6"/>
          <w:rFonts w:ascii="Simplified Arabic" w:hAnsi="Simplified Arabic" w:cs="Simplified Arabic" w:hint="cs"/>
          <w:color w:val="1B1C1D"/>
          <w:sz w:val="32"/>
          <w:szCs w:val="32"/>
          <w:bdr w:val="none" w:sz="0" w:space="0" w:color="auto" w:frame="1"/>
          <w:rtl/>
        </w:rPr>
        <w:t xml:space="preserve">المزيج </w:t>
      </w:r>
      <w:proofErr w:type="spellStart"/>
      <w:r w:rsidRPr="001E7A0B">
        <w:rPr>
          <w:rStyle w:val="a6"/>
          <w:rFonts w:ascii="Simplified Arabic" w:hAnsi="Simplified Arabic" w:cs="Simplified Arabic" w:hint="cs"/>
          <w:color w:val="1B1C1D"/>
          <w:sz w:val="32"/>
          <w:szCs w:val="32"/>
          <w:bdr w:val="none" w:sz="0" w:space="0" w:color="auto" w:frame="1"/>
          <w:rtl/>
        </w:rPr>
        <w:t>الطاقوي</w:t>
      </w:r>
      <w:proofErr w:type="spellEnd"/>
      <w:r w:rsidRPr="001E7A0B">
        <w:rPr>
          <w:rStyle w:val="a6"/>
          <w:rFonts w:ascii="Simplified Arabic" w:hAnsi="Simplified Arabic" w:cs="Simplified Arabic" w:hint="cs"/>
          <w:color w:val="1B1C1D"/>
          <w:sz w:val="32"/>
          <w:szCs w:val="32"/>
          <w:bdr w:val="none" w:sz="0" w:space="0" w:color="auto" w:frame="1"/>
          <w:rtl/>
        </w:rPr>
        <w:t xml:space="preserve"> في الجزائر</w:t>
      </w:r>
      <w:r w:rsidRPr="001E7A0B">
        <w:rPr>
          <w:rFonts w:ascii="Simplified Arabic" w:hAnsi="Simplified Arabic" w:cs="Simplified Arabic" w:hint="cs"/>
          <w:color w:val="1B1C1D"/>
          <w:sz w:val="32"/>
          <w:szCs w:val="32"/>
          <w:rtl/>
        </w:rPr>
        <w:t xml:space="preserve"> (</w:t>
      </w:r>
      <w:proofErr w:type="spellStart"/>
      <w:r w:rsidRPr="001E7A0B">
        <w:rPr>
          <w:rFonts w:ascii="Simplified Arabic" w:hAnsi="Simplified Arabic" w:cs="Simplified Arabic" w:hint="cs"/>
          <w:color w:val="1B1C1D"/>
          <w:sz w:val="32"/>
          <w:szCs w:val="32"/>
          <w:rtl/>
        </w:rPr>
        <w:t>الأحفورية</w:t>
      </w:r>
      <w:proofErr w:type="spellEnd"/>
      <w:r w:rsidRPr="001E7A0B">
        <w:rPr>
          <w:rFonts w:ascii="Simplified Arabic" w:hAnsi="Simplified Arabic" w:cs="Simplified Arabic" w:hint="cs"/>
          <w:color w:val="1B1C1D"/>
          <w:sz w:val="32"/>
          <w:szCs w:val="32"/>
          <w:rtl/>
        </w:rPr>
        <w:t xml:space="preserve"> والمتجددة) كدراسة لتحديات الواقع وآفاقه المستقبلية.</w:t>
      </w:r>
    </w:p>
    <w:p w14:paraId="55E1BE01" w14:textId="77777777" w:rsidR="00223A65" w:rsidRPr="001E7A0B" w:rsidRDefault="00223A65" w:rsidP="001E7A0B">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lastRenderedPageBreak/>
        <w:t>صلتها بالبحث الحالي:</w:t>
      </w:r>
      <w:r w:rsidRPr="001E7A0B">
        <w:rPr>
          <w:rFonts w:ascii="Simplified Arabic" w:hAnsi="Simplified Arabic" w:cs="Simplified Arabic" w:hint="cs"/>
          <w:color w:val="1B1C1D"/>
          <w:sz w:val="32"/>
          <w:szCs w:val="32"/>
          <w:rtl/>
        </w:rPr>
        <w:t xml:space="preserve"> ساهمت بإعطاء نظرة واضحة عن المزيج </w:t>
      </w:r>
      <w:proofErr w:type="spellStart"/>
      <w:r w:rsidRPr="001E7A0B">
        <w:rPr>
          <w:rFonts w:ascii="Simplified Arabic" w:hAnsi="Simplified Arabic" w:cs="Simplified Arabic" w:hint="cs"/>
          <w:color w:val="1B1C1D"/>
          <w:sz w:val="32"/>
          <w:szCs w:val="32"/>
          <w:rtl/>
        </w:rPr>
        <w:t>الطاقوي</w:t>
      </w:r>
      <w:proofErr w:type="spellEnd"/>
      <w:r w:rsidRPr="001E7A0B">
        <w:rPr>
          <w:rFonts w:ascii="Simplified Arabic" w:hAnsi="Simplified Arabic" w:cs="Simplified Arabic" w:hint="cs"/>
          <w:color w:val="1B1C1D"/>
          <w:sz w:val="32"/>
          <w:szCs w:val="32"/>
          <w:rtl/>
        </w:rPr>
        <w:t xml:space="preserve"> الجزائري، وتمثل أساساً لفهم المقاربة التي يتبناها البحث الحالي والتي تدرس الموضوع من ناحية </w:t>
      </w:r>
      <w:r w:rsidRPr="001E7A0B">
        <w:rPr>
          <w:rStyle w:val="a6"/>
          <w:rFonts w:ascii="Simplified Arabic" w:hAnsi="Simplified Arabic" w:cs="Simplified Arabic" w:hint="cs"/>
          <w:color w:val="1B1C1D"/>
          <w:sz w:val="32"/>
          <w:szCs w:val="32"/>
          <w:bdr w:val="none" w:sz="0" w:space="0" w:color="auto" w:frame="1"/>
          <w:rtl/>
        </w:rPr>
        <w:t xml:space="preserve">الأمن </w:t>
      </w:r>
      <w:proofErr w:type="spellStart"/>
      <w:r w:rsidRPr="001E7A0B">
        <w:rPr>
          <w:rStyle w:val="a6"/>
          <w:rFonts w:ascii="Simplified Arabic" w:hAnsi="Simplified Arabic" w:cs="Simplified Arabic" w:hint="cs"/>
          <w:color w:val="1B1C1D"/>
          <w:sz w:val="32"/>
          <w:szCs w:val="32"/>
          <w:bdr w:val="none" w:sz="0" w:space="0" w:color="auto" w:frame="1"/>
          <w:rtl/>
        </w:rPr>
        <w:t>الطاقوي</w:t>
      </w:r>
      <w:proofErr w:type="spellEnd"/>
      <w:r w:rsidRPr="001E7A0B">
        <w:rPr>
          <w:rFonts w:ascii="Simplified Arabic" w:hAnsi="Simplified Arabic" w:cs="Simplified Arabic" w:hint="cs"/>
          <w:color w:val="1B1C1D"/>
          <w:sz w:val="32"/>
          <w:szCs w:val="32"/>
          <w:rtl/>
        </w:rPr>
        <w:t xml:space="preserve"> بين التحديات والبدائل.</w:t>
      </w:r>
    </w:p>
    <w:p w14:paraId="50431257" w14:textId="77777777" w:rsidR="00223A65" w:rsidRPr="001E7A0B" w:rsidRDefault="00223A65"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 xml:space="preserve">6. فاطمة </w:t>
      </w:r>
      <w:proofErr w:type="spellStart"/>
      <w:r w:rsidRPr="001E7A0B">
        <w:rPr>
          <w:rFonts w:ascii="Simplified Arabic" w:eastAsia="Times New Roman" w:hAnsi="Simplified Arabic" w:cs="Simplified Arabic" w:hint="cs"/>
          <w:color w:val="1B1C1D"/>
          <w:rtl/>
        </w:rPr>
        <w:t>امحمدي</w:t>
      </w:r>
      <w:proofErr w:type="spellEnd"/>
      <w:r w:rsidRPr="001E7A0B">
        <w:rPr>
          <w:rFonts w:ascii="Simplified Arabic" w:eastAsia="Times New Roman" w:hAnsi="Simplified Arabic" w:cs="Simplified Arabic" w:hint="cs"/>
          <w:color w:val="1B1C1D"/>
          <w:rtl/>
        </w:rPr>
        <w:t xml:space="preserve">، </w:t>
      </w:r>
      <w:proofErr w:type="spellStart"/>
      <w:r w:rsidRPr="001E7A0B">
        <w:rPr>
          <w:rFonts w:ascii="Simplified Arabic" w:eastAsia="Times New Roman" w:hAnsi="Simplified Arabic" w:cs="Simplified Arabic" w:hint="cs"/>
          <w:color w:val="1B1C1D"/>
          <w:rtl/>
        </w:rPr>
        <w:t>كيبش</w:t>
      </w:r>
      <w:proofErr w:type="spellEnd"/>
      <w:r w:rsidRPr="001E7A0B">
        <w:rPr>
          <w:rFonts w:ascii="Simplified Arabic" w:eastAsia="Times New Roman" w:hAnsi="Simplified Arabic" w:cs="Simplified Arabic" w:hint="cs"/>
          <w:color w:val="1B1C1D"/>
          <w:rtl/>
        </w:rPr>
        <w:t xml:space="preserve"> عبد الكريم (2019)</w:t>
      </w:r>
    </w:p>
    <w:p w14:paraId="3823759D" w14:textId="77777777" w:rsidR="00223A65" w:rsidRPr="001E7A0B" w:rsidRDefault="00223A65" w:rsidP="001E7A0B">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العنوان:</w:t>
      </w:r>
      <w:r w:rsidRPr="001E7A0B">
        <w:rPr>
          <w:rFonts w:ascii="Simplified Arabic" w:hAnsi="Simplified Arabic" w:cs="Simplified Arabic" w:hint="cs"/>
          <w:color w:val="1B1C1D"/>
          <w:sz w:val="32"/>
          <w:szCs w:val="32"/>
          <w:rtl/>
        </w:rPr>
        <w:t xml:space="preserve"> الأمن </w:t>
      </w:r>
      <w:proofErr w:type="spellStart"/>
      <w:r w:rsidRPr="001E7A0B">
        <w:rPr>
          <w:rFonts w:ascii="Simplified Arabic" w:hAnsi="Simplified Arabic" w:cs="Simplified Arabic" w:hint="cs"/>
          <w:color w:val="1B1C1D"/>
          <w:sz w:val="32"/>
          <w:szCs w:val="32"/>
          <w:rtl/>
        </w:rPr>
        <w:t>الطاقوي</w:t>
      </w:r>
      <w:proofErr w:type="spellEnd"/>
      <w:r w:rsidRPr="001E7A0B">
        <w:rPr>
          <w:rFonts w:ascii="Simplified Arabic" w:hAnsi="Simplified Arabic" w:cs="Simplified Arabic" w:hint="cs"/>
          <w:color w:val="1B1C1D"/>
          <w:sz w:val="32"/>
          <w:szCs w:val="32"/>
          <w:rtl/>
        </w:rPr>
        <w:t xml:space="preserve"> مقاربة معرفية</w:t>
      </w:r>
    </w:p>
    <w:p w14:paraId="4363D1FD" w14:textId="77777777" w:rsidR="00223A65" w:rsidRPr="001E7A0B" w:rsidRDefault="00223A65" w:rsidP="001E7A0B">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نوع الدراسة:</w:t>
      </w:r>
      <w:r w:rsidRPr="001E7A0B">
        <w:rPr>
          <w:rFonts w:ascii="Simplified Arabic" w:hAnsi="Simplified Arabic" w:cs="Simplified Arabic" w:hint="cs"/>
          <w:color w:val="1B1C1D"/>
          <w:sz w:val="32"/>
          <w:szCs w:val="32"/>
          <w:rtl/>
        </w:rPr>
        <w:t xml:space="preserve"> مقال منشور في المجلة الجزائرية للأمن والتنمية، العدد 14، الجزائر، 2019.</w:t>
      </w:r>
    </w:p>
    <w:p w14:paraId="677BBB76" w14:textId="77777777" w:rsidR="00223A65" w:rsidRPr="001E7A0B" w:rsidRDefault="00223A65" w:rsidP="001E7A0B">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المضمون:</w:t>
      </w:r>
      <w:r w:rsidRPr="001E7A0B">
        <w:rPr>
          <w:rFonts w:ascii="Simplified Arabic" w:hAnsi="Simplified Arabic" w:cs="Simplified Arabic" w:hint="cs"/>
          <w:color w:val="1B1C1D"/>
          <w:sz w:val="32"/>
          <w:szCs w:val="32"/>
          <w:rtl/>
        </w:rPr>
        <w:t xml:space="preserve"> ركزت هذه الدراسة على </w:t>
      </w:r>
      <w:r w:rsidRPr="001E7A0B">
        <w:rPr>
          <w:rStyle w:val="a6"/>
          <w:rFonts w:ascii="Simplified Arabic" w:hAnsi="Simplified Arabic" w:cs="Simplified Arabic" w:hint="cs"/>
          <w:color w:val="1B1C1D"/>
          <w:sz w:val="32"/>
          <w:szCs w:val="32"/>
          <w:bdr w:val="none" w:sz="0" w:space="0" w:color="auto" w:frame="1"/>
          <w:rtl/>
        </w:rPr>
        <w:t xml:space="preserve">البناء </w:t>
      </w:r>
      <w:proofErr w:type="spellStart"/>
      <w:r w:rsidRPr="001E7A0B">
        <w:rPr>
          <w:rStyle w:val="a6"/>
          <w:rFonts w:ascii="Simplified Arabic" w:hAnsi="Simplified Arabic" w:cs="Simplified Arabic" w:hint="cs"/>
          <w:color w:val="1B1C1D"/>
          <w:sz w:val="32"/>
          <w:szCs w:val="32"/>
          <w:bdr w:val="none" w:sz="0" w:space="0" w:color="auto" w:frame="1"/>
          <w:rtl/>
        </w:rPr>
        <w:t>المفاهيمي</w:t>
      </w:r>
      <w:proofErr w:type="spellEnd"/>
      <w:r w:rsidRPr="001E7A0B">
        <w:rPr>
          <w:rStyle w:val="a6"/>
          <w:rFonts w:ascii="Simplified Arabic" w:hAnsi="Simplified Arabic" w:cs="Simplified Arabic" w:hint="cs"/>
          <w:color w:val="1B1C1D"/>
          <w:sz w:val="32"/>
          <w:szCs w:val="32"/>
          <w:bdr w:val="none" w:sz="0" w:space="0" w:color="auto" w:frame="1"/>
          <w:rtl/>
        </w:rPr>
        <w:t xml:space="preserve"> والمعرفي للأمن </w:t>
      </w:r>
      <w:proofErr w:type="spellStart"/>
      <w:r w:rsidRPr="001E7A0B">
        <w:rPr>
          <w:rStyle w:val="a6"/>
          <w:rFonts w:ascii="Simplified Arabic" w:hAnsi="Simplified Arabic" w:cs="Simplified Arabic" w:hint="cs"/>
          <w:color w:val="1B1C1D"/>
          <w:sz w:val="32"/>
          <w:szCs w:val="32"/>
          <w:bdr w:val="none" w:sz="0" w:space="0" w:color="auto" w:frame="1"/>
          <w:rtl/>
        </w:rPr>
        <w:t>الطاقوي</w:t>
      </w:r>
      <w:proofErr w:type="spellEnd"/>
      <w:r w:rsidRPr="001E7A0B">
        <w:rPr>
          <w:rFonts w:ascii="Simplified Arabic" w:hAnsi="Simplified Arabic" w:cs="Simplified Arabic" w:hint="cs"/>
          <w:color w:val="1B1C1D"/>
          <w:sz w:val="32"/>
          <w:szCs w:val="32"/>
          <w:rtl/>
        </w:rPr>
        <w:t xml:space="preserve"> ومحدداته.</w:t>
      </w:r>
    </w:p>
    <w:p w14:paraId="10D394EE" w14:textId="77777777" w:rsidR="00223A65" w:rsidRPr="001E7A0B" w:rsidRDefault="00223A65" w:rsidP="001E7A0B">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صلتها بالبحث الحالي:</w:t>
      </w:r>
      <w:r w:rsidRPr="001E7A0B">
        <w:rPr>
          <w:rFonts w:ascii="Simplified Arabic" w:hAnsi="Simplified Arabic" w:cs="Simplified Arabic" w:hint="cs"/>
          <w:color w:val="1B1C1D"/>
          <w:sz w:val="32"/>
          <w:szCs w:val="32"/>
          <w:rtl/>
        </w:rPr>
        <w:t xml:space="preserve"> ساهمت في بناء تصور عام حول محددات الأمن </w:t>
      </w:r>
      <w:proofErr w:type="spellStart"/>
      <w:r w:rsidRPr="001E7A0B">
        <w:rPr>
          <w:rFonts w:ascii="Simplified Arabic" w:hAnsi="Simplified Arabic" w:cs="Simplified Arabic" w:hint="cs"/>
          <w:color w:val="1B1C1D"/>
          <w:sz w:val="32"/>
          <w:szCs w:val="32"/>
          <w:rtl/>
        </w:rPr>
        <w:t>الطاقوي</w:t>
      </w:r>
      <w:proofErr w:type="spellEnd"/>
      <w:r w:rsidRPr="001E7A0B">
        <w:rPr>
          <w:rFonts w:ascii="Simplified Arabic" w:hAnsi="Simplified Arabic" w:cs="Simplified Arabic" w:hint="cs"/>
          <w:color w:val="1B1C1D"/>
          <w:sz w:val="32"/>
          <w:szCs w:val="32"/>
          <w:rtl/>
        </w:rPr>
        <w:t xml:space="preserve">، ولكنها أهملت </w:t>
      </w:r>
      <w:r w:rsidRPr="001E7A0B">
        <w:rPr>
          <w:rStyle w:val="a6"/>
          <w:rFonts w:ascii="Simplified Arabic" w:hAnsi="Simplified Arabic" w:cs="Simplified Arabic" w:hint="cs"/>
          <w:color w:val="1B1C1D"/>
          <w:sz w:val="32"/>
          <w:szCs w:val="32"/>
          <w:bdr w:val="none" w:sz="0" w:space="0" w:color="auto" w:frame="1"/>
          <w:rtl/>
        </w:rPr>
        <w:t>الجانب التطبيقي</w:t>
      </w:r>
      <w:r w:rsidRPr="001E7A0B">
        <w:rPr>
          <w:rFonts w:ascii="Simplified Arabic" w:hAnsi="Simplified Arabic" w:cs="Simplified Arabic" w:hint="cs"/>
          <w:color w:val="1B1C1D"/>
          <w:sz w:val="32"/>
          <w:szCs w:val="32"/>
          <w:rtl/>
        </w:rPr>
        <w:t xml:space="preserve">، في حين جاء البحث الحالي ليعبر عن جانب تطبيقي يخص </w:t>
      </w:r>
      <w:r w:rsidRPr="001E7A0B">
        <w:rPr>
          <w:rStyle w:val="a6"/>
          <w:rFonts w:ascii="Simplified Arabic" w:hAnsi="Simplified Arabic" w:cs="Simplified Arabic" w:hint="cs"/>
          <w:color w:val="1B1C1D"/>
          <w:sz w:val="32"/>
          <w:szCs w:val="32"/>
          <w:bdr w:val="none" w:sz="0" w:space="0" w:color="auto" w:frame="1"/>
          <w:rtl/>
        </w:rPr>
        <w:t xml:space="preserve">الأمن </w:t>
      </w:r>
      <w:proofErr w:type="spellStart"/>
      <w:r w:rsidRPr="001E7A0B">
        <w:rPr>
          <w:rStyle w:val="a6"/>
          <w:rFonts w:ascii="Simplified Arabic" w:hAnsi="Simplified Arabic" w:cs="Simplified Arabic" w:hint="cs"/>
          <w:color w:val="1B1C1D"/>
          <w:sz w:val="32"/>
          <w:szCs w:val="32"/>
          <w:bdr w:val="none" w:sz="0" w:space="0" w:color="auto" w:frame="1"/>
          <w:rtl/>
        </w:rPr>
        <w:t>الطاقوي</w:t>
      </w:r>
      <w:proofErr w:type="spellEnd"/>
      <w:r w:rsidRPr="001E7A0B">
        <w:rPr>
          <w:rStyle w:val="a6"/>
          <w:rFonts w:ascii="Simplified Arabic" w:hAnsi="Simplified Arabic" w:cs="Simplified Arabic" w:hint="cs"/>
          <w:color w:val="1B1C1D"/>
          <w:sz w:val="32"/>
          <w:szCs w:val="32"/>
          <w:bdr w:val="none" w:sz="0" w:space="0" w:color="auto" w:frame="1"/>
          <w:rtl/>
        </w:rPr>
        <w:t xml:space="preserve"> الجزائري</w:t>
      </w:r>
      <w:r w:rsidRPr="001E7A0B">
        <w:rPr>
          <w:rFonts w:ascii="Simplified Arabic" w:hAnsi="Simplified Arabic" w:cs="Simplified Arabic" w:hint="cs"/>
          <w:color w:val="1B1C1D"/>
          <w:sz w:val="32"/>
          <w:szCs w:val="32"/>
          <w:rtl/>
        </w:rPr>
        <w:t xml:space="preserve"> تحديداً.</w:t>
      </w:r>
    </w:p>
    <w:p w14:paraId="200539FE" w14:textId="77777777" w:rsidR="00223A65" w:rsidRPr="001E7A0B" w:rsidRDefault="00223A65"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 xml:space="preserve">7. بن فريحة نجاة، امساعد رضوان، </w:t>
      </w:r>
      <w:proofErr w:type="spellStart"/>
      <w:r w:rsidRPr="001E7A0B">
        <w:rPr>
          <w:rFonts w:ascii="Simplified Arabic" w:eastAsia="Times New Roman" w:hAnsi="Simplified Arabic" w:cs="Simplified Arabic" w:hint="cs"/>
          <w:color w:val="1B1C1D"/>
          <w:rtl/>
        </w:rPr>
        <w:t>غيدة</w:t>
      </w:r>
      <w:proofErr w:type="spellEnd"/>
      <w:r w:rsidRPr="001E7A0B">
        <w:rPr>
          <w:rFonts w:ascii="Simplified Arabic" w:eastAsia="Times New Roman" w:hAnsi="Simplified Arabic" w:cs="Simplified Arabic" w:hint="cs"/>
          <w:color w:val="1B1C1D"/>
          <w:rtl/>
        </w:rPr>
        <w:t xml:space="preserve"> فلة (2021)</w:t>
      </w:r>
    </w:p>
    <w:p w14:paraId="038E7C5A" w14:textId="77777777" w:rsidR="00223A65" w:rsidRPr="001E7A0B" w:rsidRDefault="00223A65" w:rsidP="001E7A0B">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العنوان:</w:t>
      </w:r>
      <w:r w:rsidRPr="001E7A0B">
        <w:rPr>
          <w:rFonts w:ascii="Simplified Arabic" w:hAnsi="Simplified Arabic" w:cs="Simplified Arabic" w:hint="cs"/>
          <w:color w:val="1B1C1D"/>
          <w:sz w:val="32"/>
          <w:szCs w:val="32"/>
          <w:rtl/>
        </w:rPr>
        <w:t xml:space="preserve"> أهم تطورات الطاقة في الجزائر دراسة تحليلية 2010-2017</w:t>
      </w:r>
    </w:p>
    <w:p w14:paraId="0C452938" w14:textId="77777777" w:rsidR="00223A65" w:rsidRPr="001E7A0B" w:rsidRDefault="00223A65" w:rsidP="001E7A0B">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نوع الدراسة:</w:t>
      </w:r>
      <w:r w:rsidRPr="001E7A0B">
        <w:rPr>
          <w:rFonts w:ascii="Simplified Arabic" w:hAnsi="Simplified Arabic" w:cs="Simplified Arabic" w:hint="cs"/>
          <w:color w:val="1B1C1D"/>
          <w:sz w:val="32"/>
          <w:szCs w:val="32"/>
          <w:rtl/>
        </w:rPr>
        <w:t xml:space="preserve"> مقال منشور في مجلة النمو الاقتصادي وريادة الأعمال، العدد 4 رقم 3، الجزائر، 2021.</w:t>
      </w:r>
    </w:p>
    <w:p w14:paraId="544AF660" w14:textId="77777777" w:rsidR="00223A65" w:rsidRPr="001E7A0B" w:rsidRDefault="00223A65" w:rsidP="001E7A0B">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lastRenderedPageBreak/>
        <w:t>المضمون:</w:t>
      </w:r>
      <w:r w:rsidRPr="001E7A0B">
        <w:rPr>
          <w:rFonts w:ascii="Simplified Arabic" w:hAnsi="Simplified Arabic" w:cs="Simplified Arabic" w:hint="cs"/>
          <w:color w:val="1B1C1D"/>
          <w:sz w:val="32"/>
          <w:szCs w:val="32"/>
          <w:rtl/>
        </w:rPr>
        <w:t xml:space="preserve"> دراسة تحليلية لتطورات قطاع الطاقة في الجزائر خلال الفترة 2010-2017.</w:t>
      </w:r>
    </w:p>
    <w:p w14:paraId="5ADAA115" w14:textId="77777777" w:rsidR="00223A65" w:rsidRPr="001E7A0B" w:rsidRDefault="00223A65" w:rsidP="001E7A0B">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صلتها بالبحث الحالي:</w:t>
      </w:r>
      <w:r w:rsidRPr="001E7A0B">
        <w:rPr>
          <w:rFonts w:ascii="Simplified Arabic" w:hAnsi="Simplified Arabic" w:cs="Simplified Arabic" w:hint="cs"/>
          <w:color w:val="1B1C1D"/>
          <w:sz w:val="32"/>
          <w:szCs w:val="32"/>
          <w:rtl/>
        </w:rPr>
        <w:t xml:space="preserve"> تمثل عنصراً مهماً في فهم التطورات الأساسية التي مست قطاع الطاقة وتشكل مركباً هاماً لدراسة الموضوع.</w:t>
      </w:r>
    </w:p>
    <w:p w14:paraId="1062852A" w14:textId="77777777" w:rsidR="00223A65" w:rsidRPr="001E7A0B" w:rsidRDefault="00223A65"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8. مومن عواطف (2021)</w:t>
      </w:r>
    </w:p>
    <w:p w14:paraId="2E9B4A44" w14:textId="77777777" w:rsidR="00223A65" w:rsidRPr="001E7A0B" w:rsidRDefault="00223A65" w:rsidP="001E7A0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العنوان:</w:t>
      </w:r>
      <w:r w:rsidRPr="001E7A0B">
        <w:rPr>
          <w:rFonts w:ascii="Simplified Arabic" w:hAnsi="Simplified Arabic" w:cs="Simplified Arabic" w:hint="cs"/>
          <w:color w:val="1B1C1D"/>
          <w:sz w:val="32"/>
          <w:szCs w:val="32"/>
          <w:rtl/>
        </w:rPr>
        <w:t xml:space="preserve"> الأمن </w:t>
      </w:r>
      <w:proofErr w:type="spellStart"/>
      <w:r w:rsidRPr="001E7A0B">
        <w:rPr>
          <w:rFonts w:ascii="Simplified Arabic" w:hAnsi="Simplified Arabic" w:cs="Simplified Arabic" w:hint="cs"/>
          <w:color w:val="1B1C1D"/>
          <w:sz w:val="32"/>
          <w:szCs w:val="32"/>
          <w:rtl/>
        </w:rPr>
        <w:t>الطاقوي</w:t>
      </w:r>
      <w:proofErr w:type="spellEnd"/>
      <w:r w:rsidRPr="001E7A0B">
        <w:rPr>
          <w:rFonts w:ascii="Simplified Arabic" w:hAnsi="Simplified Arabic" w:cs="Simplified Arabic" w:hint="cs"/>
          <w:color w:val="1B1C1D"/>
          <w:sz w:val="32"/>
          <w:szCs w:val="32"/>
          <w:rtl/>
        </w:rPr>
        <w:t xml:space="preserve"> في الجزائر: الرهانات والتحديات</w:t>
      </w:r>
    </w:p>
    <w:p w14:paraId="167CDA6A" w14:textId="77777777" w:rsidR="00223A65" w:rsidRPr="001E7A0B" w:rsidRDefault="00223A65" w:rsidP="001E7A0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نوع الدراسة:</w:t>
      </w:r>
      <w:r w:rsidRPr="001E7A0B">
        <w:rPr>
          <w:rFonts w:ascii="Simplified Arabic" w:hAnsi="Simplified Arabic" w:cs="Simplified Arabic" w:hint="cs"/>
          <w:color w:val="1B1C1D"/>
          <w:sz w:val="32"/>
          <w:szCs w:val="32"/>
          <w:rtl/>
        </w:rPr>
        <w:t xml:space="preserve"> مقال منشور في المجلة الجزائرية للأمن والتنمية، المجلد 10، العدد 3، </w:t>
      </w:r>
      <w:proofErr w:type="spellStart"/>
      <w:r w:rsidRPr="001E7A0B">
        <w:rPr>
          <w:rFonts w:ascii="Simplified Arabic" w:hAnsi="Simplified Arabic" w:cs="Simplified Arabic" w:hint="cs"/>
          <w:color w:val="1B1C1D"/>
          <w:sz w:val="32"/>
          <w:szCs w:val="32"/>
          <w:rtl/>
        </w:rPr>
        <w:t>جويلية</w:t>
      </w:r>
      <w:proofErr w:type="spellEnd"/>
      <w:r w:rsidRPr="001E7A0B">
        <w:rPr>
          <w:rFonts w:ascii="Simplified Arabic" w:hAnsi="Simplified Arabic" w:cs="Simplified Arabic" w:hint="cs"/>
          <w:color w:val="1B1C1D"/>
          <w:sz w:val="32"/>
          <w:szCs w:val="32"/>
          <w:rtl/>
        </w:rPr>
        <w:t xml:space="preserve"> 2021.</w:t>
      </w:r>
    </w:p>
    <w:p w14:paraId="4ED3C177" w14:textId="77777777" w:rsidR="00223A65" w:rsidRPr="001E7A0B" w:rsidRDefault="00223A65" w:rsidP="001E7A0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المضمون:</w:t>
      </w:r>
      <w:r w:rsidRPr="001E7A0B">
        <w:rPr>
          <w:rFonts w:ascii="Simplified Arabic" w:hAnsi="Simplified Arabic" w:cs="Simplified Arabic" w:hint="cs"/>
          <w:color w:val="1B1C1D"/>
          <w:sz w:val="32"/>
          <w:szCs w:val="32"/>
          <w:rtl/>
        </w:rPr>
        <w:t xml:space="preserve"> دراسة الأمن </w:t>
      </w:r>
      <w:proofErr w:type="spellStart"/>
      <w:r w:rsidRPr="001E7A0B">
        <w:rPr>
          <w:rFonts w:ascii="Simplified Arabic" w:hAnsi="Simplified Arabic" w:cs="Simplified Arabic" w:hint="cs"/>
          <w:color w:val="1B1C1D"/>
          <w:sz w:val="32"/>
          <w:szCs w:val="32"/>
          <w:rtl/>
        </w:rPr>
        <w:t>الطاقوي</w:t>
      </w:r>
      <w:proofErr w:type="spellEnd"/>
      <w:r w:rsidRPr="001E7A0B">
        <w:rPr>
          <w:rFonts w:ascii="Simplified Arabic" w:hAnsi="Simplified Arabic" w:cs="Simplified Arabic" w:hint="cs"/>
          <w:color w:val="1B1C1D"/>
          <w:sz w:val="32"/>
          <w:szCs w:val="32"/>
          <w:rtl/>
        </w:rPr>
        <w:t xml:space="preserve"> الجزائري عبر مدخل الرهانات والتحديات.</w:t>
      </w:r>
    </w:p>
    <w:p w14:paraId="2CB1CB79" w14:textId="77777777" w:rsidR="00223A65" w:rsidRPr="001E7A0B" w:rsidRDefault="00223A65" w:rsidP="001E7A0B">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B1C1D"/>
          <w:sz w:val="32"/>
          <w:szCs w:val="32"/>
          <w:bdr w:val="none" w:sz="0" w:space="0" w:color="auto" w:frame="1"/>
          <w:rtl/>
        </w:rPr>
        <w:t>صلتها بالبحث الحالي:</w:t>
      </w:r>
      <w:r w:rsidRPr="001E7A0B">
        <w:rPr>
          <w:rFonts w:ascii="Simplified Arabic" w:hAnsi="Simplified Arabic" w:cs="Simplified Arabic" w:hint="cs"/>
          <w:color w:val="1B1C1D"/>
          <w:sz w:val="32"/>
          <w:szCs w:val="32"/>
          <w:rtl/>
        </w:rPr>
        <w:t xml:space="preserve"> أهملت هذه الدراسة عنصراً مهماً وهو دراسة </w:t>
      </w:r>
      <w:r w:rsidRPr="001E7A0B">
        <w:rPr>
          <w:rStyle w:val="a6"/>
          <w:rFonts w:ascii="Simplified Arabic" w:hAnsi="Simplified Arabic" w:cs="Simplified Arabic" w:hint="cs"/>
          <w:color w:val="1B1C1D"/>
          <w:sz w:val="32"/>
          <w:szCs w:val="32"/>
          <w:bdr w:val="none" w:sz="0" w:space="0" w:color="auto" w:frame="1"/>
          <w:rtl/>
        </w:rPr>
        <w:t>البدائل المتاحة</w:t>
      </w:r>
      <w:r w:rsidRPr="001E7A0B">
        <w:rPr>
          <w:rFonts w:ascii="Simplified Arabic" w:hAnsi="Simplified Arabic" w:cs="Simplified Arabic" w:hint="cs"/>
          <w:color w:val="1B1C1D"/>
          <w:sz w:val="32"/>
          <w:szCs w:val="32"/>
          <w:rtl/>
        </w:rPr>
        <w:t xml:space="preserve"> أمام الجزائر لتحقيق الأمن </w:t>
      </w:r>
      <w:proofErr w:type="spellStart"/>
      <w:r w:rsidRPr="001E7A0B">
        <w:rPr>
          <w:rFonts w:ascii="Simplified Arabic" w:hAnsi="Simplified Arabic" w:cs="Simplified Arabic" w:hint="cs"/>
          <w:color w:val="1B1C1D"/>
          <w:sz w:val="32"/>
          <w:szCs w:val="32"/>
          <w:rtl/>
        </w:rPr>
        <w:t>الطاقوي</w:t>
      </w:r>
      <w:proofErr w:type="spellEnd"/>
      <w:r w:rsidRPr="001E7A0B">
        <w:rPr>
          <w:rFonts w:ascii="Simplified Arabic" w:hAnsi="Simplified Arabic" w:cs="Simplified Arabic" w:hint="cs"/>
          <w:color w:val="1B1C1D"/>
          <w:sz w:val="32"/>
          <w:szCs w:val="32"/>
          <w:rtl/>
        </w:rPr>
        <w:t xml:space="preserve">، ولذلك ركز البحث الحالي على </w:t>
      </w:r>
      <w:r w:rsidRPr="001E7A0B">
        <w:rPr>
          <w:rStyle w:val="a6"/>
          <w:rFonts w:ascii="Simplified Arabic" w:hAnsi="Simplified Arabic" w:cs="Simplified Arabic" w:hint="cs"/>
          <w:color w:val="1B1C1D"/>
          <w:sz w:val="32"/>
          <w:szCs w:val="32"/>
          <w:bdr w:val="none" w:sz="0" w:space="0" w:color="auto" w:frame="1"/>
          <w:rtl/>
        </w:rPr>
        <w:t xml:space="preserve">سبل بناء الأمن الوطني الجزائري عبر استغلال البدائل </w:t>
      </w:r>
      <w:proofErr w:type="spellStart"/>
      <w:r w:rsidRPr="001E7A0B">
        <w:rPr>
          <w:rStyle w:val="a6"/>
          <w:rFonts w:ascii="Simplified Arabic" w:hAnsi="Simplified Arabic" w:cs="Simplified Arabic" w:hint="cs"/>
          <w:color w:val="1B1C1D"/>
          <w:sz w:val="32"/>
          <w:szCs w:val="32"/>
          <w:bdr w:val="none" w:sz="0" w:space="0" w:color="auto" w:frame="1"/>
          <w:rtl/>
        </w:rPr>
        <w:t>الطاقوية</w:t>
      </w:r>
      <w:proofErr w:type="spellEnd"/>
      <w:r w:rsidRPr="001E7A0B">
        <w:rPr>
          <w:rStyle w:val="a6"/>
          <w:rFonts w:ascii="Simplified Arabic" w:hAnsi="Simplified Arabic" w:cs="Simplified Arabic" w:hint="cs"/>
          <w:color w:val="1B1C1D"/>
          <w:sz w:val="32"/>
          <w:szCs w:val="32"/>
          <w:bdr w:val="none" w:sz="0" w:space="0" w:color="auto" w:frame="1"/>
          <w:rtl/>
        </w:rPr>
        <w:t xml:space="preserve"> المتاحة والسياسات الكفيلة بتحقيقه</w:t>
      </w:r>
      <w:r w:rsidRPr="001E7A0B">
        <w:rPr>
          <w:rFonts w:ascii="Simplified Arabic" w:hAnsi="Simplified Arabic" w:cs="Simplified Arabic" w:hint="cs"/>
          <w:color w:val="1B1C1D"/>
          <w:sz w:val="32"/>
          <w:szCs w:val="32"/>
          <w:rtl/>
        </w:rPr>
        <w:t>.</w:t>
      </w:r>
    </w:p>
    <w:p w14:paraId="1101D661" w14:textId="77777777" w:rsidR="002E735E" w:rsidRPr="001E7A0B" w:rsidRDefault="002E735E"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21005DC" w14:textId="77777777" w:rsidR="002E735E" w:rsidRPr="001E7A0B" w:rsidRDefault="002E735E"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B6081C8" w14:textId="77777777" w:rsidR="00494CFF" w:rsidRPr="001E7A0B" w:rsidRDefault="00494CFF"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7692BC2" w14:textId="77777777" w:rsidR="00494CFF" w:rsidRPr="001E7A0B" w:rsidRDefault="00494CFF"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C52AFE8" w14:textId="39C37E57" w:rsidR="002E735E" w:rsidRPr="00534D66" w:rsidRDefault="002E735E"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E7A0B">
        <w:rPr>
          <w:rFonts w:ascii="Simplified Arabic" w:eastAsia="Times New Roman" w:hAnsi="Simplified Arabic" w:cs="Simplified Arabic" w:hint="cs"/>
          <w:color w:val="1B1C1D"/>
          <w:sz w:val="32"/>
          <w:szCs w:val="32"/>
          <w:rtl/>
        </w:rPr>
        <w:lastRenderedPageBreak/>
        <w:t xml:space="preserve"> الإطار النظري للدراسة</w:t>
      </w:r>
    </w:p>
    <w:p w14:paraId="4B332EA6" w14:textId="77777777" w:rsidR="002E735E" w:rsidRPr="001E7A0B" w:rsidRDefault="002E735E"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1. الأهمية الاستراتيجية لقطاع الطاقة السعودي في المشهد العالمي</w:t>
      </w:r>
    </w:p>
    <w:p w14:paraId="05916835" w14:textId="77777777" w:rsidR="002E735E" w:rsidRPr="001E7A0B" w:rsidRDefault="002E735E" w:rsidP="001E7A0B">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المكانة العالمية للمملكة كأكبر مصدّر للنفط الخام وتأثيرها على استقرار أسواق الطاقة.</w:t>
      </w:r>
    </w:p>
    <w:p w14:paraId="36575AD3" w14:textId="77777777" w:rsidR="002E735E" w:rsidRPr="001E7A0B" w:rsidRDefault="002E735E" w:rsidP="001E7A0B">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دور قطاع النفط والغاز في تحقيق مستهدفات "رؤية المملكة 2030" والتنويع الاقتصادي.</w:t>
      </w:r>
    </w:p>
    <w:p w14:paraId="50441283" w14:textId="77777777" w:rsidR="002E735E" w:rsidRPr="001E7A0B" w:rsidRDefault="002E735E" w:rsidP="001E7A0B">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البنية التحتية الحيوية لقطاع الطاقة السعودي (الحقول، المعالجة، النقل، وموانئ التصدير).</w:t>
      </w:r>
    </w:p>
    <w:p w14:paraId="5E871ED4" w14:textId="77777777" w:rsidR="002E735E" w:rsidRPr="001E7A0B" w:rsidRDefault="002E735E" w:rsidP="001E7A0B">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نظرة عامة على الطلب والعرض العالمي للطاقة وتأثير القرارات السعودية.</w:t>
      </w:r>
    </w:p>
    <w:p w14:paraId="00B692CC" w14:textId="77777777" w:rsidR="002E735E" w:rsidRPr="001E7A0B" w:rsidRDefault="002E735E"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2. الإطار النظري لإدارة سلاسل الإمداد في قطاع النفط والغاز</w:t>
      </w:r>
    </w:p>
    <w:p w14:paraId="772A3F2C" w14:textId="77777777" w:rsidR="002E735E" w:rsidRPr="001E7A0B" w:rsidRDefault="002E735E" w:rsidP="001E7A0B">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مفاهيم إدارة سلاسل الإمداد (</w:t>
      </w:r>
      <w:r w:rsidRPr="001E7A0B">
        <w:rPr>
          <w:rFonts w:ascii="Simplified Arabic" w:hAnsi="Simplified Arabic" w:cs="Simplified Arabic" w:hint="cs"/>
          <w:color w:val="1B1C1D"/>
          <w:sz w:val="32"/>
          <w:szCs w:val="32"/>
        </w:rPr>
        <w:t>Supply Chain Management - SCM</w:t>
      </w:r>
      <w:r w:rsidRPr="001E7A0B">
        <w:rPr>
          <w:rFonts w:ascii="Simplified Arabic" w:hAnsi="Simplified Arabic" w:cs="Simplified Arabic" w:hint="cs"/>
          <w:color w:val="1B1C1D"/>
          <w:sz w:val="32"/>
          <w:szCs w:val="32"/>
          <w:rtl/>
        </w:rPr>
        <w:t>) وتطبيقها في قطاع الهيدروكربونات.</w:t>
      </w:r>
    </w:p>
    <w:p w14:paraId="2AC67B7D" w14:textId="77777777" w:rsidR="002E735E" w:rsidRPr="001E7A0B" w:rsidRDefault="002E735E" w:rsidP="001E7A0B">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توصيف مراحل سلسلة الإمداد للنفط والغاز (المنبع، المصب، واللوجستيات).</w:t>
      </w:r>
    </w:p>
    <w:p w14:paraId="1B7C3D0F" w14:textId="77777777" w:rsidR="002E735E" w:rsidRPr="001E7A0B" w:rsidRDefault="002E735E" w:rsidP="001E7A0B">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الخصائص الفريدة لسلاسل إمداد الطاقة (رأس مال كثيف، تعقيد تقني، حساسية زمنية).</w:t>
      </w:r>
    </w:p>
    <w:p w14:paraId="083F2957" w14:textId="77777777" w:rsidR="002E735E" w:rsidRPr="001E7A0B" w:rsidRDefault="002E735E" w:rsidP="001E7A0B">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مؤشرات قياس أداء وكفاءة سلاسل الإمداد في القطاع </w:t>
      </w:r>
      <w:proofErr w:type="spellStart"/>
      <w:r w:rsidRPr="001E7A0B">
        <w:rPr>
          <w:rFonts w:ascii="Simplified Arabic" w:hAnsi="Simplified Arabic" w:cs="Simplified Arabic" w:hint="cs"/>
          <w:color w:val="1B1C1D"/>
          <w:sz w:val="32"/>
          <w:szCs w:val="32"/>
          <w:rtl/>
        </w:rPr>
        <w:t>الطاقي</w:t>
      </w:r>
      <w:proofErr w:type="spellEnd"/>
      <w:r w:rsidRPr="001E7A0B">
        <w:rPr>
          <w:rFonts w:ascii="Simplified Arabic" w:hAnsi="Simplified Arabic" w:cs="Simplified Arabic" w:hint="cs"/>
          <w:color w:val="1B1C1D"/>
          <w:sz w:val="32"/>
          <w:szCs w:val="32"/>
          <w:rtl/>
        </w:rPr>
        <w:t>.</w:t>
      </w:r>
    </w:p>
    <w:p w14:paraId="7A21AD9E" w14:textId="77777777" w:rsidR="002E735E" w:rsidRPr="001E7A0B" w:rsidRDefault="002E735E"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lastRenderedPageBreak/>
        <w:t>3. مفاهيم مرونة وهشاشة سلاسل الإمداد (</w:t>
      </w:r>
      <w:r w:rsidRPr="001E7A0B">
        <w:rPr>
          <w:rFonts w:ascii="Simplified Arabic" w:eastAsia="Times New Roman" w:hAnsi="Simplified Arabic" w:cs="Simplified Arabic" w:hint="cs"/>
          <w:color w:val="1B1C1D"/>
        </w:rPr>
        <w:t>Resilience and Vulnerability</w:t>
      </w:r>
      <w:r w:rsidRPr="001E7A0B">
        <w:rPr>
          <w:rFonts w:ascii="Simplified Arabic" w:eastAsia="Times New Roman" w:hAnsi="Simplified Arabic" w:cs="Simplified Arabic" w:hint="cs"/>
          <w:color w:val="1B1C1D"/>
          <w:rtl/>
        </w:rPr>
        <w:t>)</w:t>
      </w:r>
    </w:p>
    <w:p w14:paraId="790E7D62" w14:textId="77777777" w:rsidR="002E735E" w:rsidRPr="001E7A0B" w:rsidRDefault="002E735E" w:rsidP="001E7A0B">
      <w:pPr>
        <w:pStyle w:val="a5"/>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التعريفات المختلفة لمرونة سلسلة الإمداد في أدبيات المخاطر واللوجستيات.</w:t>
      </w:r>
    </w:p>
    <w:p w14:paraId="3BED0386" w14:textId="77777777" w:rsidR="002E735E" w:rsidRPr="001E7A0B" w:rsidRDefault="002E735E" w:rsidP="001E7A0B">
      <w:pPr>
        <w:pStyle w:val="a5"/>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مكونات المرونة الأربعة: التوقع، المقاومة، التعافي، والتكيف.</w:t>
      </w:r>
    </w:p>
    <w:p w14:paraId="0EAD0D51" w14:textId="77777777" w:rsidR="002E735E" w:rsidRPr="001E7A0B" w:rsidRDefault="002E735E" w:rsidP="001E7A0B">
      <w:pPr>
        <w:pStyle w:val="a5"/>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مفهوم الهشاشة (</w:t>
      </w:r>
      <w:r w:rsidRPr="001E7A0B">
        <w:rPr>
          <w:rFonts w:ascii="Simplified Arabic" w:hAnsi="Simplified Arabic" w:cs="Simplified Arabic" w:hint="cs"/>
          <w:color w:val="1B1C1D"/>
          <w:sz w:val="32"/>
          <w:szCs w:val="32"/>
        </w:rPr>
        <w:t>Vulnerability</w:t>
      </w:r>
      <w:r w:rsidRPr="001E7A0B">
        <w:rPr>
          <w:rFonts w:ascii="Simplified Arabic" w:hAnsi="Simplified Arabic" w:cs="Simplified Arabic" w:hint="cs"/>
          <w:color w:val="1B1C1D"/>
          <w:sz w:val="32"/>
          <w:szCs w:val="32"/>
          <w:rtl/>
        </w:rPr>
        <w:t>) كجانب مكمّل للمرونة في سياق الاضطرابات.</w:t>
      </w:r>
    </w:p>
    <w:p w14:paraId="1FE4838A" w14:textId="77777777" w:rsidR="002E735E" w:rsidRPr="001E7A0B" w:rsidRDefault="002E735E" w:rsidP="001E7A0B">
      <w:pPr>
        <w:pStyle w:val="a5"/>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النماذج والمقاييس المستخدمة لتقييم مستوى المرونة في البنى التحتية الحيوية.</w:t>
      </w:r>
    </w:p>
    <w:p w14:paraId="1C9717EE" w14:textId="77777777" w:rsidR="002E735E" w:rsidRPr="001E7A0B" w:rsidRDefault="002E735E"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4. المخاطر الجيوسياسية على سلاسل الإمداد: المفهوم والتحليل</w:t>
      </w:r>
    </w:p>
    <w:p w14:paraId="6B7DD448" w14:textId="77777777" w:rsidR="002E735E" w:rsidRPr="001E7A0B" w:rsidRDefault="002E735E" w:rsidP="001E7A0B">
      <w:pPr>
        <w:pStyle w:val="a5"/>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التعريف النظري للمخاطر الجيوسياسية وأنواعها (النزاعات، الإرهاب، القرصنة، العقوبات الاقتصادية).</w:t>
      </w:r>
    </w:p>
    <w:p w14:paraId="5545D1A8" w14:textId="77777777" w:rsidR="002E735E" w:rsidRPr="001E7A0B" w:rsidRDefault="002E735E" w:rsidP="001E7A0B">
      <w:pPr>
        <w:pStyle w:val="a5"/>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تحليل الأثر الاقتصادي والتشغيلي للتوترات الإقليمية على أمن الملاحة والمضائق البحرية (مثل مضيق هرمز وباب المندب).</w:t>
      </w:r>
    </w:p>
    <w:p w14:paraId="7288EB7A" w14:textId="77777777" w:rsidR="002E735E" w:rsidRPr="001E7A0B" w:rsidRDefault="002E735E" w:rsidP="001E7A0B">
      <w:pPr>
        <w:pStyle w:val="a5"/>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تأثير سياسات الدول الكبرى والمنافسة </w:t>
      </w:r>
      <w:proofErr w:type="spellStart"/>
      <w:r w:rsidRPr="001E7A0B">
        <w:rPr>
          <w:rFonts w:ascii="Simplified Arabic" w:hAnsi="Simplified Arabic" w:cs="Simplified Arabic" w:hint="cs"/>
          <w:color w:val="1B1C1D"/>
          <w:sz w:val="32"/>
          <w:szCs w:val="32"/>
          <w:rtl/>
        </w:rPr>
        <w:t>الجيواقتصادية</w:t>
      </w:r>
      <w:proofErr w:type="spellEnd"/>
      <w:r w:rsidRPr="001E7A0B">
        <w:rPr>
          <w:rFonts w:ascii="Simplified Arabic" w:hAnsi="Simplified Arabic" w:cs="Simplified Arabic" w:hint="cs"/>
          <w:color w:val="1B1C1D"/>
          <w:sz w:val="32"/>
          <w:szCs w:val="32"/>
          <w:rtl/>
        </w:rPr>
        <w:t xml:space="preserve"> على استقرار الإمدادات الطاقية.</w:t>
      </w:r>
    </w:p>
    <w:p w14:paraId="09BE922C" w14:textId="77777777" w:rsidR="002E735E" w:rsidRPr="001E7A0B" w:rsidRDefault="002E735E" w:rsidP="001E7A0B">
      <w:pPr>
        <w:pStyle w:val="a5"/>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دور الأمن </w:t>
      </w:r>
      <w:proofErr w:type="spellStart"/>
      <w:r w:rsidRPr="001E7A0B">
        <w:rPr>
          <w:rFonts w:ascii="Simplified Arabic" w:hAnsi="Simplified Arabic" w:cs="Simplified Arabic" w:hint="cs"/>
          <w:color w:val="1B1C1D"/>
          <w:sz w:val="32"/>
          <w:szCs w:val="32"/>
          <w:rtl/>
        </w:rPr>
        <w:t>السيبراني</w:t>
      </w:r>
      <w:proofErr w:type="spellEnd"/>
      <w:r w:rsidRPr="001E7A0B">
        <w:rPr>
          <w:rFonts w:ascii="Simplified Arabic" w:hAnsi="Simplified Arabic" w:cs="Simplified Arabic" w:hint="cs"/>
          <w:color w:val="1B1C1D"/>
          <w:sz w:val="32"/>
          <w:szCs w:val="32"/>
          <w:rtl/>
        </w:rPr>
        <w:t xml:space="preserve"> في التهديدات الجيوسياسية لشبكات الطاقة.</w:t>
      </w:r>
    </w:p>
    <w:p w14:paraId="6EFA5635" w14:textId="77777777" w:rsidR="002E735E" w:rsidRPr="001E7A0B" w:rsidRDefault="002E735E"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5. أطر مخاطر التغيرات المناخية على البنية التحتية</w:t>
      </w:r>
    </w:p>
    <w:p w14:paraId="14CA2040" w14:textId="77777777" w:rsidR="002E735E" w:rsidRPr="001E7A0B" w:rsidRDefault="002E735E" w:rsidP="001E7A0B">
      <w:pPr>
        <w:pStyle w:val="a5"/>
        <w:numPr>
          <w:ilvl w:val="0"/>
          <w:numId w:val="11"/>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تصنيف مخاطر التغيرات المناخية (المخاطر المادية والمخاطر الانتقالية).</w:t>
      </w:r>
    </w:p>
    <w:p w14:paraId="2943E76E" w14:textId="77777777" w:rsidR="002E735E" w:rsidRPr="001E7A0B" w:rsidRDefault="002E735E" w:rsidP="001E7A0B">
      <w:pPr>
        <w:pStyle w:val="a5"/>
        <w:numPr>
          <w:ilvl w:val="0"/>
          <w:numId w:val="11"/>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lastRenderedPageBreak/>
        <w:t>النماذج المناخية وتوقعاتها بشأن منطقة الخليج العربي والمملكة العربية السعودية (ارتفاع الحرارة، زيادة التصحر).</w:t>
      </w:r>
    </w:p>
    <w:p w14:paraId="2D1238EF" w14:textId="77777777" w:rsidR="002E735E" w:rsidRPr="001E7A0B" w:rsidRDefault="002E735E" w:rsidP="001E7A0B">
      <w:pPr>
        <w:pStyle w:val="a5"/>
        <w:numPr>
          <w:ilvl w:val="0"/>
          <w:numId w:val="11"/>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تحليل الأثر المادي للظواهر الجوية المتطرفة (العواصف الرملية، الفيضانات، الأعاصير) على المنشآت.</w:t>
      </w:r>
    </w:p>
    <w:p w14:paraId="2F1EF7BA" w14:textId="77777777" w:rsidR="002E735E" w:rsidRPr="001E7A0B" w:rsidRDefault="002E735E" w:rsidP="001E7A0B">
      <w:pPr>
        <w:pStyle w:val="a5"/>
        <w:numPr>
          <w:ilvl w:val="0"/>
          <w:numId w:val="11"/>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التحديات المتعلقة بارتفاع منسوب سطح البحر على الموانئ والمنشآت الساحلية.</w:t>
      </w:r>
    </w:p>
    <w:p w14:paraId="5212584F" w14:textId="77777777" w:rsidR="002E735E" w:rsidRPr="001E7A0B" w:rsidRDefault="002E735E"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6. تداخل وتشابك المخاطر (</w:t>
      </w:r>
      <w:r w:rsidRPr="001E7A0B">
        <w:rPr>
          <w:rFonts w:ascii="Simplified Arabic" w:eastAsia="Times New Roman" w:hAnsi="Simplified Arabic" w:cs="Simplified Arabic" w:hint="cs"/>
          <w:color w:val="1B1C1D"/>
        </w:rPr>
        <w:t>Risk Nexus Theory</w:t>
      </w:r>
      <w:r w:rsidRPr="001E7A0B">
        <w:rPr>
          <w:rFonts w:ascii="Simplified Arabic" w:eastAsia="Times New Roman" w:hAnsi="Simplified Arabic" w:cs="Simplified Arabic" w:hint="cs"/>
          <w:color w:val="1B1C1D"/>
          <w:rtl/>
        </w:rPr>
        <w:t>)</w:t>
      </w:r>
    </w:p>
    <w:p w14:paraId="24D2C251" w14:textId="77777777" w:rsidR="002E735E" w:rsidRPr="001E7A0B" w:rsidRDefault="002E735E" w:rsidP="001E7A0B">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نظرية المخاطر المتراكمة (</w:t>
      </w:r>
      <w:r w:rsidRPr="001E7A0B">
        <w:rPr>
          <w:rFonts w:ascii="Simplified Arabic" w:hAnsi="Simplified Arabic" w:cs="Simplified Arabic" w:hint="cs"/>
          <w:color w:val="1B1C1D"/>
          <w:sz w:val="32"/>
          <w:szCs w:val="32"/>
        </w:rPr>
        <w:t>Compounding Risks</w:t>
      </w:r>
      <w:r w:rsidRPr="001E7A0B">
        <w:rPr>
          <w:rFonts w:ascii="Simplified Arabic" w:hAnsi="Simplified Arabic" w:cs="Simplified Arabic" w:hint="cs"/>
          <w:color w:val="1B1C1D"/>
          <w:sz w:val="32"/>
          <w:szCs w:val="32"/>
          <w:rtl/>
        </w:rPr>
        <w:t>) وتطبيقها على المخاطر الجيوسياسية والمناخية.</w:t>
      </w:r>
    </w:p>
    <w:p w14:paraId="44755B51" w14:textId="77777777" w:rsidR="002E735E" w:rsidRPr="001E7A0B" w:rsidRDefault="002E735E" w:rsidP="001E7A0B">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آلية تضخيم الخطر: كيف يمكن لحدث مناخي (مثل فيضان) أن يزيد من احتمالية التعرض لهجوم </w:t>
      </w:r>
      <w:proofErr w:type="spellStart"/>
      <w:r w:rsidRPr="001E7A0B">
        <w:rPr>
          <w:rFonts w:ascii="Simplified Arabic" w:hAnsi="Simplified Arabic" w:cs="Simplified Arabic" w:hint="cs"/>
          <w:color w:val="1B1C1D"/>
          <w:sz w:val="32"/>
          <w:szCs w:val="32"/>
          <w:rtl/>
        </w:rPr>
        <w:t>جيوسياسي</w:t>
      </w:r>
      <w:proofErr w:type="spellEnd"/>
      <w:r w:rsidRPr="001E7A0B">
        <w:rPr>
          <w:rFonts w:ascii="Simplified Arabic" w:hAnsi="Simplified Arabic" w:cs="Simplified Arabic" w:hint="cs"/>
          <w:color w:val="1B1C1D"/>
          <w:sz w:val="32"/>
          <w:szCs w:val="32"/>
          <w:rtl/>
        </w:rPr>
        <w:t xml:space="preserve"> (استغلال حالة الفوضى).</w:t>
      </w:r>
    </w:p>
    <w:p w14:paraId="653D0D9D" w14:textId="77777777" w:rsidR="002E735E" w:rsidRPr="001E7A0B" w:rsidRDefault="002E735E" w:rsidP="001E7A0B">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الترابطات غير الخطية: دراسة حالات يصبح فيها التأثير المشترك أكبر بكثير من مجموع الأثر الفردي.</w:t>
      </w:r>
    </w:p>
    <w:p w14:paraId="72401C0B" w14:textId="77777777" w:rsidR="002E735E" w:rsidRPr="001E7A0B" w:rsidRDefault="002E735E" w:rsidP="001E7A0B">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أهمية التخطيط المشترك لمواجهة "سيناريوهات الكارثة المزدوجة".</w:t>
      </w:r>
    </w:p>
    <w:p w14:paraId="2080D44C" w14:textId="77777777" w:rsidR="002E735E" w:rsidRPr="001E7A0B" w:rsidRDefault="002E735E"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7. استراتيجيات التخفيف والتكيف المناخي في قطاع الطاقة</w:t>
      </w:r>
    </w:p>
    <w:p w14:paraId="095D3CA8" w14:textId="77777777" w:rsidR="002E735E" w:rsidRPr="001E7A0B" w:rsidRDefault="002E735E" w:rsidP="001E7A0B">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مفاهيم التخفيف (</w:t>
      </w:r>
      <w:r w:rsidRPr="001E7A0B">
        <w:rPr>
          <w:rFonts w:ascii="Simplified Arabic" w:hAnsi="Simplified Arabic" w:cs="Simplified Arabic" w:hint="cs"/>
          <w:color w:val="1B1C1D"/>
          <w:sz w:val="32"/>
          <w:szCs w:val="32"/>
        </w:rPr>
        <w:t>Mitigation</w:t>
      </w:r>
      <w:r w:rsidRPr="001E7A0B">
        <w:rPr>
          <w:rFonts w:ascii="Simplified Arabic" w:hAnsi="Simplified Arabic" w:cs="Simplified Arabic" w:hint="cs"/>
          <w:color w:val="1B1C1D"/>
          <w:sz w:val="32"/>
          <w:szCs w:val="32"/>
          <w:rtl/>
        </w:rPr>
        <w:t>) من آثار التغيرات المناخية (خفض الانبعاثات).</w:t>
      </w:r>
    </w:p>
    <w:p w14:paraId="58ECB2BA" w14:textId="77777777" w:rsidR="002E735E" w:rsidRPr="001E7A0B" w:rsidRDefault="002E735E" w:rsidP="001E7A0B">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lastRenderedPageBreak/>
        <w:t>استراتيجيات التكيف (</w:t>
      </w:r>
      <w:r w:rsidRPr="001E7A0B">
        <w:rPr>
          <w:rFonts w:ascii="Simplified Arabic" w:hAnsi="Simplified Arabic" w:cs="Simplified Arabic" w:hint="cs"/>
          <w:color w:val="1B1C1D"/>
          <w:sz w:val="32"/>
          <w:szCs w:val="32"/>
        </w:rPr>
        <w:t>Adaptation</w:t>
      </w:r>
      <w:r w:rsidRPr="001E7A0B">
        <w:rPr>
          <w:rFonts w:ascii="Simplified Arabic" w:hAnsi="Simplified Arabic" w:cs="Simplified Arabic" w:hint="cs"/>
          <w:color w:val="1B1C1D"/>
          <w:sz w:val="32"/>
          <w:szCs w:val="32"/>
          <w:rtl/>
        </w:rPr>
        <w:t>) لتعزيز صمود البنية التحتية (تصليد الأصول، تغيير المواقع).</w:t>
      </w:r>
    </w:p>
    <w:p w14:paraId="0B915E2B" w14:textId="77777777" w:rsidR="002E735E" w:rsidRPr="001E7A0B" w:rsidRDefault="002E735E" w:rsidP="001E7A0B">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دور التقنيات الذكية (</w:t>
      </w:r>
      <w:proofErr w:type="spellStart"/>
      <w:r w:rsidRPr="001E7A0B">
        <w:rPr>
          <w:rFonts w:ascii="Simplified Arabic" w:hAnsi="Simplified Arabic" w:cs="Simplified Arabic" w:hint="cs"/>
          <w:color w:val="1B1C1D"/>
          <w:sz w:val="32"/>
          <w:szCs w:val="32"/>
        </w:rPr>
        <w:t>IoT</w:t>
      </w:r>
      <w:proofErr w:type="spellEnd"/>
      <w:r w:rsidRPr="001E7A0B">
        <w:rPr>
          <w:rFonts w:ascii="Simplified Arabic" w:hAnsi="Simplified Arabic" w:cs="Simplified Arabic" w:hint="cs"/>
          <w:color w:val="1B1C1D"/>
          <w:sz w:val="32"/>
          <w:szCs w:val="32"/>
          <w:rtl/>
        </w:rPr>
        <w:t xml:space="preserve"> والذكاء الاصطناعي) في المراقبة والإنذار المبكر للأحداث المناخية.</w:t>
      </w:r>
    </w:p>
    <w:p w14:paraId="62D64DDE" w14:textId="77777777" w:rsidR="002E735E" w:rsidRPr="001E7A0B" w:rsidRDefault="002E735E" w:rsidP="001E7A0B">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استخدام الطاقة المتجددة كجزء من استراتيجية التخفيف والحماية من التقلبات.</w:t>
      </w:r>
    </w:p>
    <w:p w14:paraId="52762AF8" w14:textId="77777777" w:rsidR="002E735E" w:rsidRPr="001E7A0B" w:rsidRDefault="002E735E"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 xml:space="preserve">8. دور </w:t>
      </w:r>
      <w:proofErr w:type="spellStart"/>
      <w:r w:rsidRPr="001E7A0B">
        <w:rPr>
          <w:rFonts w:ascii="Simplified Arabic" w:eastAsia="Times New Roman" w:hAnsi="Simplified Arabic" w:cs="Simplified Arabic" w:hint="cs"/>
          <w:color w:val="1B1C1D"/>
          <w:rtl/>
        </w:rPr>
        <w:t>الحوكمة</w:t>
      </w:r>
      <w:proofErr w:type="spellEnd"/>
      <w:r w:rsidRPr="001E7A0B">
        <w:rPr>
          <w:rFonts w:ascii="Simplified Arabic" w:eastAsia="Times New Roman" w:hAnsi="Simplified Arabic" w:cs="Simplified Arabic" w:hint="cs"/>
          <w:color w:val="1B1C1D"/>
          <w:rtl/>
        </w:rPr>
        <w:t xml:space="preserve"> وإدارة المخاطر المؤسسية في القطاع </w:t>
      </w:r>
      <w:proofErr w:type="spellStart"/>
      <w:r w:rsidRPr="001E7A0B">
        <w:rPr>
          <w:rFonts w:ascii="Simplified Arabic" w:eastAsia="Times New Roman" w:hAnsi="Simplified Arabic" w:cs="Simplified Arabic" w:hint="cs"/>
          <w:color w:val="1B1C1D"/>
          <w:rtl/>
        </w:rPr>
        <w:t>الطاقي</w:t>
      </w:r>
      <w:proofErr w:type="spellEnd"/>
    </w:p>
    <w:p w14:paraId="1A5B4676" w14:textId="77777777" w:rsidR="002E735E" w:rsidRPr="001E7A0B" w:rsidRDefault="002E735E" w:rsidP="001E7A0B">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الإطار </w:t>
      </w:r>
      <w:proofErr w:type="spellStart"/>
      <w:r w:rsidRPr="001E7A0B">
        <w:rPr>
          <w:rFonts w:ascii="Simplified Arabic" w:hAnsi="Simplified Arabic" w:cs="Simplified Arabic" w:hint="cs"/>
          <w:color w:val="1B1C1D"/>
          <w:sz w:val="32"/>
          <w:szCs w:val="32"/>
          <w:rtl/>
        </w:rPr>
        <w:t>المفاهيمي</w:t>
      </w:r>
      <w:proofErr w:type="spellEnd"/>
      <w:r w:rsidRPr="001E7A0B">
        <w:rPr>
          <w:rFonts w:ascii="Simplified Arabic" w:hAnsi="Simplified Arabic" w:cs="Simplified Arabic" w:hint="cs"/>
          <w:color w:val="1B1C1D"/>
          <w:sz w:val="32"/>
          <w:szCs w:val="32"/>
          <w:rtl/>
        </w:rPr>
        <w:t xml:space="preserve"> لإدارة المخاطر المؤسسية (</w:t>
      </w:r>
      <w:r w:rsidRPr="001E7A0B">
        <w:rPr>
          <w:rFonts w:ascii="Simplified Arabic" w:hAnsi="Simplified Arabic" w:cs="Simplified Arabic" w:hint="cs"/>
          <w:color w:val="1B1C1D"/>
          <w:sz w:val="32"/>
          <w:szCs w:val="32"/>
        </w:rPr>
        <w:t>Enterprise Risk Management - ERM</w:t>
      </w:r>
      <w:r w:rsidRPr="001E7A0B">
        <w:rPr>
          <w:rFonts w:ascii="Simplified Arabic" w:hAnsi="Simplified Arabic" w:cs="Simplified Arabic" w:hint="cs"/>
          <w:color w:val="1B1C1D"/>
          <w:sz w:val="32"/>
          <w:szCs w:val="32"/>
          <w:rtl/>
        </w:rPr>
        <w:t>) ودوره في تقييم المخاطر المزدوجة.</w:t>
      </w:r>
    </w:p>
    <w:p w14:paraId="3AAAD297" w14:textId="77777777" w:rsidR="002E735E" w:rsidRPr="001E7A0B" w:rsidRDefault="002E735E" w:rsidP="001E7A0B">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آليات </w:t>
      </w:r>
      <w:proofErr w:type="spellStart"/>
      <w:r w:rsidRPr="001E7A0B">
        <w:rPr>
          <w:rFonts w:ascii="Simplified Arabic" w:hAnsi="Simplified Arabic" w:cs="Simplified Arabic" w:hint="cs"/>
          <w:color w:val="1B1C1D"/>
          <w:sz w:val="32"/>
          <w:szCs w:val="32"/>
          <w:rtl/>
        </w:rPr>
        <w:t>الحوكمة</w:t>
      </w:r>
      <w:proofErr w:type="spellEnd"/>
      <w:r w:rsidRPr="001E7A0B">
        <w:rPr>
          <w:rFonts w:ascii="Simplified Arabic" w:hAnsi="Simplified Arabic" w:cs="Simplified Arabic" w:hint="cs"/>
          <w:color w:val="1B1C1D"/>
          <w:sz w:val="32"/>
          <w:szCs w:val="32"/>
          <w:rtl/>
        </w:rPr>
        <w:t xml:space="preserve"> الفعّالة لضمان الامتثال البيئي والأمني في سلاسل الإمداد.</w:t>
      </w:r>
    </w:p>
    <w:p w14:paraId="465DCDC3" w14:textId="77777777" w:rsidR="002E735E" w:rsidRPr="001E7A0B" w:rsidRDefault="002E735E" w:rsidP="001E7A0B">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أهمية التخطيط لسيناريوهات الطوارئ وتجارب المحاكاة (</w:t>
      </w:r>
      <w:r w:rsidRPr="001E7A0B">
        <w:rPr>
          <w:rFonts w:ascii="Simplified Arabic" w:hAnsi="Simplified Arabic" w:cs="Simplified Arabic" w:hint="cs"/>
          <w:color w:val="1B1C1D"/>
          <w:sz w:val="32"/>
          <w:szCs w:val="32"/>
        </w:rPr>
        <w:t>Drills and Simulations</w:t>
      </w:r>
      <w:r w:rsidRPr="001E7A0B">
        <w:rPr>
          <w:rFonts w:ascii="Simplified Arabic" w:hAnsi="Simplified Arabic" w:cs="Simplified Arabic" w:hint="cs"/>
          <w:color w:val="1B1C1D"/>
          <w:sz w:val="32"/>
          <w:szCs w:val="32"/>
          <w:rtl/>
        </w:rPr>
        <w:t>).</w:t>
      </w:r>
    </w:p>
    <w:p w14:paraId="17AB82B1" w14:textId="77777777" w:rsidR="002E735E" w:rsidRPr="001E7A0B" w:rsidRDefault="002E735E" w:rsidP="001E7A0B">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التعاون الدولي والإقليمي كأداة لحماية سلاسل الإمداد الطاقية.</w:t>
      </w:r>
    </w:p>
    <w:p w14:paraId="29C17367" w14:textId="77777777" w:rsidR="002E735E" w:rsidRPr="001E7A0B" w:rsidRDefault="002E735E"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9. التنويع الجغرافي واللوجستي كآلية لتعزيز المرونة</w:t>
      </w:r>
    </w:p>
    <w:p w14:paraId="7D750B9C" w14:textId="77777777" w:rsidR="002E735E" w:rsidRPr="001E7A0B" w:rsidRDefault="002E735E" w:rsidP="001E7A0B">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دراسة جدوى التنويع في مسارات النقل ومنافذ التصدير لتقليل الاعتماد على ممر واحد.</w:t>
      </w:r>
    </w:p>
    <w:p w14:paraId="0E4B4DAC" w14:textId="77777777" w:rsidR="002E735E" w:rsidRPr="001E7A0B" w:rsidRDefault="002E735E" w:rsidP="001E7A0B">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lastRenderedPageBreak/>
        <w:t>أهمية بناء مخزونات استراتيجية إقليمية ودولية (</w:t>
      </w:r>
      <w:r w:rsidRPr="001E7A0B">
        <w:rPr>
          <w:rFonts w:ascii="Simplified Arabic" w:hAnsi="Simplified Arabic" w:cs="Simplified Arabic" w:hint="cs"/>
          <w:color w:val="1B1C1D"/>
          <w:sz w:val="32"/>
          <w:szCs w:val="32"/>
        </w:rPr>
        <w:t>Strategic Petroleum Reserves</w:t>
      </w:r>
      <w:r w:rsidRPr="001E7A0B">
        <w:rPr>
          <w:rFonts w:ascii="Simplified Arabic" w:hAnsi="Simplified Arabic" w:cs="Simplified Arabic" w:hint="cs"/>
          <w:color w:val="1B1C1D"/>
          <w:sz w:val="32"/>
          <w:szCs w:val="32"/>
          <w:rtl/>
        </w:rPr>
        <w:t>).</w:t>
      </w:r>
    </w:p>
    <w:p w14:paraId="79EF6578" w14:textId="77777777" w:rsidR="002E735E" w:rsidRPr="001E7A0B" w:rsidRDefault="002E735E" w:rsidP="001E7A0B">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استخدام خطوط الأنابيب البرية كبديل أو مسار موازٍ للممرات البحرية المهددة.</w:t>
      </w:r>
    </w:p>
    <w:p w14:paraId="7014B051" w14:textId="77777777" w:rsidR="002E735E" w:rsidRPr="001E7A0B" w:rsidRDefault="002E735E" w:rsidP="001E7A0B">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تحليل العلاقة بين تكلفة التنويع والفوائد الأمنية الناتجة عنه.</w:t>
      </w:r>
    </w:p>
    <w:p w14:paraId="64BCF9B3" w14:textId="77777777" w:rsidR="002E735E" w:rsidRPr="001E7A0B" w:rsidRDefault="002E735E"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10. دراسات حالة دولية وإقليمية لاضطرابات سلاسل الإمداد</w:t>
      </w:r>
    </w:p>
    <w:p w14:paraId="40C445FB" w14:textId="77777777" w:rsidR="002E735E" w:rsidRPr="001E7A0B" w:rsidRDefault="002E735E" w:rsidP="001E7A0B">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تحليل اضطرابات الإمداد الناتجة عن الكوارث الطبيعية الكبرى (مثل الأعاصير في خليج المكسيك).</w:t>
      </w:r>
    </w:p>
    <w:p w14:paraId="44BD94FC" w14:textId="77777777" w:rsidR="002E735E" w:rsidRPr="001E7A0B" w:rsidRDefault="002E735E" w:rsidP="001E7A0B">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دراسة تأثير الحوادث الأمنية والتهديدات المباشرة على منشآت النفط والغاز في المنطقة.</w:t>
      </w:r>
    </w:p>
    <w:p w14:paraId="3809697B" w14:textId="77777777" w:rsidR="002E735E" w:rsidRPr="001E7A0B" w:rsidRDefault="002E735E" w:rsidP="001E7A0B">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استخلاص الدروس المستفادة من التجارب العالمية والإقليمية في إدارة الأزمات والتعافي السريع.</w:t>
      </w:r>
    </w:p>
    <w:p w14:paraId="5C2056AB" w14:textId="77777777" w:rsidR="002E735E" w:rsidRPr="001E7A0B" w:rsidRDefault="002E735E" w:rsidP="001E7A0B">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تقييم مدى فعالية استجابات الدول الأخرى للمخاطر المزدوجة (المناخية والجيوسياسية).</w:t>
      </w:r>
    </w:p>
    <w:p w14:paraId="5A0D8B7A" w14:textId="77777777" w:rsidR="002E735E" w:rsidRPr="001E7A0B" w:rsidRDefault="002E735E"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138EAD5" w14:textId="77777777" w:rsidR="002E735E" w:rsidRPr="001E7A0B" w:rsidRDefault="002E735E"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8F60104" w14:textId="22ACE5E8" w:rsidR="00CE6AED" w:rsidRPr="001E7A0B" w:rsidRDefault="00CE6AED" w:rsidP="001E7A0B">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091B7A5" w14:textId="77777777" w:rsidR="00CE6AED" w:rsidRPr="001E7A0B" w:rsidRDefault="00CE6AED"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lastRenderedPageBreak/>
        <w:t>أولاً: الأهمية الاستراتيجية لقطاع الطاقة السعودي في المشهد العالمي</w:t>
      </w:r>
    </w:p>
    <w:p w14:paraId="713EE977" w14:textId="77777777" w:rsidR="00CE6AED" w:rsidRPr="001E7A0B" w:rsidRDefault="00CE6AE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1. المكانة العالمية للمملكة كأكبر مصدّر للنفط واستقرار الأسواق</w:t>
      </w:r>
    </w:p>
    <w:p w14:paraId="158F60BD" w14:textId="77777777" w:rsidR="00CE6AED" w:rsidRPr="001E7A0B" w:rsidRDefault="00CE6AED"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تُعد المملكة العربية السعودية "المنتج </w:t>
      </w:r>
      <w:proofErr w:type="spellStart"/>
      <w:r w:rsidRPr="001E7A0B">
        <w:rPr>
          <w:rFonts w:ascii="Simplified Arabic" w:hAnsi="Simplified Arabic" w:cs="Simplified Arabic" w:hint="cs"/>
          <w:color w:val="1F1F1F"/>
          <w:sz w:val="32"/>
          <w:szCs w:val="32"/>
          <w:rtl/>
        </w:rPr>
        <w:t>المرجحي</w:t>
      </w:r>
      <w:proofErr w:type="spellEnd"/>
      <w:r w:rsidRPr="001E7A0B">
        <w:rPr>
          <w:rFonts w:ascii="Simplified Arabic" w:hAnsi="Simplified Arabic" w:cs="Simplified Arabic" w:hint="cs"/>
          <w:color w:val="1F1F1F"/>
          <w:sz w:val="32"/>
          <w:szCs w:val="32"/>
          <w:rtl/>
        </w:rPr>
        <w:t>" (</w:t>
      </w:r>
      <w:r w:rsidRPr="001E7A0B">
        <w:rPr>
          <w:rFonts w:ascii="Simplified Arabic" w:hAnsi="Simplified Arabic" w:cs="Simplified Arabic" w:hint="cs"/>
          <w:color w:val="1F1F1F"/>
          <w:sz w:val="32"/>
          <w:szCs w:val="32"/>
        </w:rPr>
        <w:t>Swing Producer</w:t>
      </w:r>
      <w:r w:rsidRPr="001E7A0B">
        <w:rPr>
          <w:rFonts w:ascii="Simplified Arabic" w:hAnsi="Simplified Arabic" w:cs="Simplified Arabic" w:hint="cs"/>
          <w:color w:val="1F1F1F"/>
          <w:sz w:val="32"/>
          <w:szCs w:val="32"/>
          <w:rtl/>
        </w:rPr>
        <w:t>) في سوق النفط العالمي، وتستمد مكانتها من عدة عوامل:</w:t>
      </w:r>
    </w:p>
    <w:p w14:paraId="387EDDE5" w14:textId="77777777" w:rsidR="00CE6AED" w:rsidRPr="001E7A0B" w:rsidRDefault="00CE6AED" w:rsidP="001E7A0B">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ثقل الصادرات:</w:t>
      </w:r>
      <w:r w:rsidRPr="001E7A0B">
        <w:rPr>
          <w:rFonts w:ascii="Simplified Arabic" w:hAnsi="Simplified Arabic" w:cs="Simplified Arabic" w:hint="cs"/>
          <w:color w:val="1F1F1F"/>
          <w:sz w:val="32"/>
          <w:szCs w:val="32"/>
          <w:rtl/>
        </w:rPr>
        <w:t xml:space="preserve"> بامتلاكها لأكبر طاقة إنتاجية فائضة في العالم، تلعب المملكة دوراً حيوياً في موازنة العرض والطلب عالمياً.</w:t>
      </w:r>
    </w:p>
    <w:p w14:paraId="76136C9C" w14:textId="77777777" w:rsidR="00CE6AED" w:rsidRPr="001E7A0B" w:rsidRDefault="00CE6AED" w:rsidP="001E7A0B">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استقرار الأسواق:</w:t>
      </w:r>
      <w:r w:rsidRPr="001E7A0B">
        <w:rPr>
          <w:rFonts w:ascii="Simplified Arabic" w:hAnsi="Simplified Arabic" w:cs="Simplified Arabic" w:hint="cs"/>
          <w:color w:val="1F1F1F"/>
          <w:sz w:val="32"/>
          <w:szCs w:val="32"/>
          <w:rtl/>
        </w:rPr>
        <w:t xml:space="preserve"> تؤثر القرارات السيادية السعودية، سواء عبر "أوبك+" أو بشكل منفرد، في كبح جماح تذبذبات الأسعار، مما يحمي الاقتصاد العالمي من صدمات الطاقة.</w:t>
      </w:r>
    </w:p>
    <w:p w14:paraId="623A9561" w14:textId="77777777" w:rsidR="00CE6AED" w:rsidRPr="001E7A0B" w:rsidRDefault="00CE6AED" w:rsidP="001E7A0B">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الموثوقية:</w:t>
      </w:r>
      <w:r w:rsidRPr="001E7A0B">
        <w:rPr>
          <w:rFonts w:ascii="Simplified Arabic" w:hAnsi="Simplified Arabic" w:cs="Simplified Arabic" w:hint="cs"/>
          <w:color w:val="1F1F1F"/>
          <w:sz w:val="32"/>
          <w:szCs w:val="32"/>
          <w:rtl/>
        </w:rPr>
        <w:t xml:space="preserve"> اكتسبت المملكة سمعة تاريخية كمورد موثوق لا ينقطع إمداده حتى في أشد الأزمات الجيوسياسية.</w:t>
      </w:r>
    </w:p>
    <w:p w14:paraId="7C819C0D" w14:textId="77777777" w:rsidR="00CE6AED" w:rsidRPr="001E7A0B" w:rsidRDefault="00CE6AE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2. قطاع النفط والغاز ومستهدفات "رؤية المملكة 2030"</w:t>
      </w:r>
    </w:p>
    <w:p w14:paraId="134C9B8E" w14:textId="77777777" w:rsidR="00CE6AED" w:rsidRPr="001E7A0B" w:rsidRDefault="00CE6AED"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رغم توجه الرؤية نحو تنويع مصادر الدخل، يظل قطاع الطاقة هو المحرك والممكن الرئيسي:</w:t>
      </w:r>
    </w:p>
    <w:p w14:paraId="7CF86196" w14:textId="77777777" w:rsidR="00CE6AED" w:rsidRPr="001E7A0B" w:rsidRDefault="00CE6AED" w:rsidP="001E7A0B">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التمويل الاستراتيجي:</w:t>
      </w:r>
      <w:r w:rsidRPr="001E7A0B">
        <w:rPr>
          <w:rFonts w:ascii="Simplified Arabic" w:hAnsi="Simplified Arabic" w:cs="Simplified Arabic" w:hint="cs"/>
          <w:color w:val="1F1F1F"/>
          <w:sz w:val="32"/>
          <w:szCs w:val="32"/>
          <w:rtl/>
        </w:rPr>
        <w:t xml:space="preserve"> توفر إيرادات القطاع القاعدة الرأسمالية اللازمة للاستثمار في القطاعات الجديدة (السياحة، التعدين، التكنولوجيا).</w:t>
      </w:r>
    </w:p>
    <w:p w14:paraId="5FC4B0E0" w14:textId="77777777" w:rsidR="00CE6AED" w:rsidRPr="001E7A0B" w:rsidRDefault="00CE6AED" w:rsidP="001E7A0B">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lastRenderedPageBreak/>
        <w:t>استراتيجية الطاقة المتكاملة:</w:t>
      </w:r>
      <w:r w:rsidRPr="001E7A0B">
        <w:rPr>
          <w:rFonts w:ascii="Simplified Arabic" w:hAnsi="Simplified Arabic" w:cs="Simplified Arabic" w:hint="cs"/>
          <w:color w:val="1F1F1F"/>
          <w:sz w:val="32"/>
          <w:szCs w:val="32"/>
          <w:rtl/>
        </w:rPr>
        <w:t xml:space="preserve"> التحول من مجرد مصدّر للنفط الخام إلى رائد عالمي في البتروكيماويات، والهيدروجين الأزرق، وتقنيات احتجاز الكربون.</w:t>
      </w:r>
    </w:p>
    <w:p w14:paraId="17C2651B" w14:textId="77777777" w:rsidR="00CE6AED" w:rsidRPr="001E7A0B" w:rsidRDefault="00CE6AED" w:rsidP="001E7A0B">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المحتوى المحلي:</w:t>
      </w:r>
      <w:r w:rsidRPr="001E7A0B">
        <w:rPr>
          <w:rFonts w:ascii="Simplified Arabic" w:hAnsi="Simplified Arabic" w:cs="Simplified Arabic" w:hint="cs"/>
          <w:color w:val="1F1F1F"/>
          <w:sz w:val="32"/>
          <w:szCs w:val="32"/>
          <w:rtl/>
        </w:rPr>
        <w:t xml:space="preserve"> تهدف الرؤية عبر برنامج "اكتفاء" إلى توطين سلاسل إمداد الطاقة بنسبة 70%، مما يعزز الاستقلال الاقتصادي.</w:t>
      </w:r>
    </w:p>
    <w:p w14:paraId="17AD8D96" w14:textId="77777777" w:rsidR="00CE6AED" w:rsidRPr="001E7A0B" w:rsidRDefault="00CE6AE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3. البنية التحتية الحيوية لقطاع الطاقة السعودي</w:t>
      </w:r>
    </w:p>
    <w:p w14:paraId="781D5F9F" w14:textId="77777777" w:rsidR="00CE6AED" w:rsidRPr="001E7A0B" w:rsidRDefault="00CE6AED"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تمتلك المملكة واحدة من أكثر البنى التحتية تعقيداً وكفاءة في العالم:</w:t>
      </w:r>
    </w:p>
    <w:p w14:paraId="19EA5671" w14:textId="77777777" w:rsidR="00CE6AED" w:rsidRPr="001E7A0B" w:rsidRDefault="00CE6AED" w:rsidP="001E7A0B">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الحقول العملاقة:</w:t>
      </w:r>
      <w:r w:rsidRPr="001E7A0B">
        <w:rPr>
          <w:rFonts w:ascii="Simplified Arabic" w:hAnsi="Simplified Arabic" w:cs="Simplified Arabic" w:hint="cs"/>
          <w:color w:val="1F1F1F"/>
          <w:sz w:val="32"/>
          <w:szCs w:val="32"/>
          <w:rtl/>
        </w:rPr>
        <w:t xml:space="preserve"> مثل حقل "الغوار" (أكبر حقل بري عالمياً) وحقل "</w:t>
      </w:r>
      <w:proofErr w:type="spellStart"/>
      <w:r w:rsidRPr="001E7A0B">
        <w:rPr>
          <w:rFonts w:ascii="Simplified Arabic" w:hAnsi="Simplified Arabic" w:cs="Simplified Arabic" w:hint="cs"/>
          <w:color w:val="1F1F1F"/>
          <w:sz w:val="32"/>
          <w:szCs w:val="32"/>
          <w:rtl/>
        </w:rPr>
        <w:t>السفانية</w:t>
      </w:r>
      <w:proofErr w:type="spellEnd"/>
      <w:r w:rsidRPr="001E7A0B">
        <w:rPr>
          <w:rFonts w:ascii="Simplified Arabic" w:hAnsi="Simplified Arabic" w:cs="Simplified Arabic" w:hint="cs"/>
          <w:color w:val="1F1F1F"/>
          <w:sz w:val="32"/>
          <w:szCs w:val="32"/>
          <w:rtl/>
        </w:rPr>
        <w:t>" (أكبر حقل مغمور).</w:t>
      </w:r>
    </w:p>
    <w:p w14:paraId="4E02F44F" w14:textId="77777777" w:rsidR="00CE6AED" w:rsidRPr="001E7A0B" w:rsidRDefault="00CE6AED" w:rsidP="001E7A0B">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مرافق المعالجة:</w:t>
      </w:r>
      <w:r w:rsidRPr="001E7A0B">
        <w:rPr>
          <w:rFonts w:ascii="Simplified Arabic" w:hAnsi="Simplified Arabic" w:cs="Simplified Arabic" w:hint="cs"/>
          <w:color w:val="1F1F1F"/>
          <w:sz w:val="32"/>
          <w:szCs w:val="32"/>
          <w:rtl/>
        </w:rPr>
        <w:t xml:space="preserve"> منشآت "بقيق" و"خريص" التي تعد القلب النابض لمعالجة الزيت الخام قبل التصدير.</w:t>
      </w:r>
    </w:p>
    <w:p w14:paraId="62634A92" w14:textId="77777777" w:rsidR="00CE6AED" w:rsidRPr="001E7A0B" w:rsidRDefault="00CE6AED" w:rsidP="001E7A0B">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شبكة النقل:</w:t>
      </w:r>
      <w:r w:rsidRPr="001E7A0B">
        <w:rPr>
          <w:rFonts w:ascii="Simplified Arabic" w:hAnsi="Simplified Arabic" w:cs="Simplified Arabic" w:hint="cs"/>
          <w:color w:val="1F1F1F"/>
          <w:sz w:val="32"/>
          <w:szCs w:val="32"/>
          <w:rtl/>
        </w:rPr>
        <w:t xml:space="preserve"> خط أنابيب شرق-غرب (</w:t>
      </w:r>
      <w:proofErr w:type="spellStart"/>
      <w:r w:rsidRPr="001E7A0B">
        <w:rPr>
          <w:rFonts w:ascii="Simplified Arabic" w:hAnsi="Simplified Arabic" w:cs="Simplified Arabic" w:hint="cs"/>
          <w:color w:val="1F1F1F"/>
          <w:sz w:val="32"/>
          <w:szCs w:val="32"/>
          <w:rtl/>
        </w:rPr>
        <w:t>بترولاين</w:t>
      </w:r>
      <w:proofErr w:type="spellEnd"/>
      <w:r w:rsidRPr="001E7A0B">
        <w:rPr>
          <w:rFonts w:ascii="Simplified Arabic" w:hAnsi="Simplified Arabic" w:cs="Simplified Arabic" w:hint="cs"/>
          <w:color w:val="1F1F1F"/>
          <w:sz w:val="32"/>
          <w:szCs w:val="32"/>
          <w:rtl/>
        </w:rPr>
        <w:t>) الذي يمتد لأكثر من 1200 كم، ويتيح نقل النفط إلى البحر الأحمر متجاوزاً مضيق هرمز.</w:t>
      </w:r>
    </w:p>
    <w:p w14:paraId="1630B502" w14:textId="77777777" w:rsidR="00CE6AED" w:rsidRPr="001E7A0B" w:rsidRDefault="00CE6AED" w:rsidP="001E7A0B">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موانئ التصدير:</w:t>
      </w:r>
      <w:r w:rsidRPr="001E7A0B">
        <w:rPr>
          <w:rFonts w:ascii="Simplified Arabic" w:hAnsi="Simplified Arabic" w:cs="Simplified Arabic" w:hint="cs"/>
          <w:color w:val="1F1F1F"/>
          <w:sz w:val="32"/>
          <w:szCs w:val="32"/>
          <w:rtl/>
        </w:rPr>
        <w:t xml:space="preserve"> مجمعات ضخمة في رأس تنورة والجبيل وينبع، مجهزة لاستقبال أكبر ناقلات النفط العالمية.</w:t>
      </w:r>
    </w:p>
    <w:p w14:paraId="659CCBC4" w14:textId="77777777" w:rsidR="00CE6AED" w:rsidRPr="001E7A0B" w:rsidRDefault="00CE6AE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4. الطلب والعرض العالمي وتأثير القرارات السعودية</w:t>
      </w:r>
    </w:p>
    <w:p w14:paraId="4B420754" w14:textId="77777777" w:rsidR="00CE6AED" w:rsidRPr="001E7A0B" w:rsidRDefault="00CE6AED"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تعتبر السعودية البوصلة التي يراقبها العالم لفهم اتجاهات الطاقة:</w:t>
      </w:r>
    </w:p>
    <w:p w14:paraId="3F1FF549" w14:textId="77777777" w:rsidR="00CE6AED" w:rsidRPr="001E7A0B" w:rsidRDefault="00CE6AED" w:rsidP="001E7A0B">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lastRenderedPageBreak/>
        <w:t>أمن الإمدادات:</w:t>
      </w:r>
      <w:r w:rsidRPr="001E7A0B">
        <w:rPr>
          <w:rFonts w:ascii="Simplified Arabic" w:hAnsi="Simplified Arabic" w:cs="Simplified Arabic" w:hint="cs"/>
          <w:color w:val="1F1F1F"/>
          <w:sz w:val="32"/>
          <w:szCs w:val="32"/>
          <w:rtl/>
        </w:rPr>
        <w:t xml:space="preserve"> أي اضطراب في البنية التحتية السعودية يؤدي فوراً إلى قفزات سعرية عالمية، مما يجعل حماية سلاسل إمدادها مصلحة أمنية دولية.</w:t>
      </w:r>
    </w:p>
    <w:p w14:paraId="4811CE35" w14:textId="77777777" w:rsidR="00CE6AED" w:rsidRPr="001E7A0B" w:rsidRDefault="00CE6AED" w:rsidP="001E7A0B">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توقعات الطلب:</w:t>
      </w:r>
      <w:r w:rsidRPr="001E7A0B">
        <w:rPr>
          <w:rFonts w:ascii="Simplified Arabic" w:hAnsi="Simplified Arabic" w:cs="Simplified Arabic" w:hint="cs"/>
          <w:color w:val="1F1F1F"/>
          <w:sz w:val="32"/>
          <w:szCs w:val="32"/>
          <w:rtl/>
        </w:rPr>
        <w:t xml:space="preserve"> تساهم الدراسات والبيانات السعودية في رسم السيناريوهات المستقبلية للطلب العالمي، خاصة في الأسواق الآسيوية الناشئة.</w:t>
      </w:r>
    </w:p>
    <w:p w14:paraId="6E20952D" w14:textId="77777777" w:rsidR="00CE6AED" w:rsidRPr="001E7A0B" w:rsidRDefault="00CE6AED"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t>ثانياً: الإطار النظري لإدارة سلاسل الإمداد في قطاع النفط والغاز</w:t>
      </w:r>
    </w:p>
    <w:p w14:paraId="7307DBF3" w14:textId="77777777" w:rsidR="00CE6AED" w:rsidRPr="001E7A0B" w:rsidRDefault="00CE6AE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1. مفاهيم إدارة سلاسل الإمداد (</w:t>
      </w:r>
      <w:r w:rsidRPr="001E7A0B">
        <w:rPr>
          <w:rFonts w:ascii="Simplified Arabic" w:eastAsia="Times New Roman" w:hAnsi="Simplified Arabic" w:cs="Simplified Arabic" w:hint="cs"/>
          <w:color w:val="1F1F1F"/>
          <w:sz w:val="32"/>
          <w:szCs w:val="32"/>
        </w:rPr>
        <w:t>SCM</w:t>
      </w:r>
      <w:r w:rsidRPr="001E7A0B">
        <w:rPr>
          <w:rFonts w:ascii="Simplified Arabic" w:eastAsia="Times New Roman" w:hAnsi="Simplified Arabic" w:cs="Simplified Arabic" w:hint="cs"/>
          <w:color w:val="1F1F1F"/>
          <w:sz w:val="32"/>
          <w:szCs w:val="32"/>
          <w:rtl/>
        </w:rPr>
        <w:t>) في قطاع الهيدروكربونات</w:t>
      </w:r>
    </w:p>
    <w:p w14:paraId="0F8DFC2E" w14:textId="77777777" w:rsidR="00CE6AED" w:rsidRPr="001E7A0B" w:rsidRDefault="00CE6AED" w:rsidP="001E7A0B">
      <w:pPr>
        <w:pStyle w:val="a5"/>
        <w:bidi/>
        <w:spacing w:before="0" w:beforeAutospacing="0" w:after="24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تُعرف إدارة سلاسل الإمداد في هذا القطاع بأنها "تكامل العمليات من رأس البئر إلى خزان المستهلك النهائي". تهدف إلى تعظيم القيمة وتقليل التكاليف مع ضمان أعلى معايير السلامة والبيئة.</w:t>
      </w:r>
    </w:p>
    <w:p w14:paraId="551030C6" w14:textId="77777777" w:rsidR="00CE6AED" w:rsidRPr="001E7A0B" w:rsidRDefault="00CE6AE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2. توصيف مراحل سلسلة الإمداد (</w:t>
      </w:r>
      <w:r w:rsidRPr="001E7A0B">
        <w:rPr>
          <w:rFonts w:ascii="Simplified Arabic" w:eastAsia="Times New Roman" w:hAnsi="Simplified Arabic" w:cs="Simplified Arabic" w:hint="cs"/>
          <w:color w:val="1F1F1F"/>
          <w:sz w:val="32"/>
          <w:szCs w:val="32"/>
        </w:rPr>
        <w:t>Upstream, Midstream, Downstream</w:t>
      </w:r>
      <w:r w:rsidRPr="001E7A0B">
        <w:rPr>
          <w:rFonts w:ascii="Simplified Arabic" w:eastAsia="Times New Roman" w:hAnsi="Simplified Arabic" w:cs="Simplified Arabic" w:hint="cs"/>
          <w:color w:val="1F1F1F"/>
          <w:sz w:val="32"/>
          <w:szCs w:val="32"/>
          <w:rtl/>
        </w:rPr>
        <w:t>)</w:t>
      </w:r>
    </w:p>
    <w:p w14:paraId="692C0161" w14:textId="77777777" w:rsidR="00CE6AED" w:rsidRPr="001E7A0B" w:rsidRDefault="00CE6AED" w:rsidP="001E7A0B">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مرحلة المنبع (</w:t>
      </w:r>
      <w:r w:rsidRPr="001E7A0B">
        <w:rPr>
          <w:rStyle w:val="a6"/>
          <w:rFonts w:ascii="Simplified Arabic" w:hAnsi="Simplified Arabic" w:cs="Simplified Arabic" w:hint="cs"/>
          <w:color w:val="1F1F1F"/>
          <w:sz w:val="32"/>
          <w:szCs w:val="32"/>
          <w:bdr w:val="none" w:sz="0" w:space="0" w:color="auto" w:frame="1"/>
        </w:rPr>
        <w:t>Upstream</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تشمل عمليات الاستكشاف، والحفر، والإنتاج. تتميز بمخاطر جيولوجية وتقنية عالية.</w:t>
      </w:r>
    </w:p>
    <w:p w14:paraId="583DE431" w14:textId="77777777" w:rsidR="00CE6AED" w:rsidRPr="001E7A0B" w:rsidRDefault="00CE6AED" w:rsidP="001E7A0B">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مرحلة الوسط (</w:t>
      </w:r>
      <w:r w:rsidRPr="001E7A0B">
        <w:rPr>
          <w:rStyle w:val="a6"/>
          <w:rFonts w:ascii="Simplified Arabic" w:hAnsi="Simplified Arabic" w:cs="Simplified Arabic" w:hint="cs"/>
          <w:color w:val="1F1F1F"/>
          <w:sz w:val="32"/>
          <w:szCs w:val="32"/>
          <w:bdr w:val="none" w:sz="0" w:space="0" w:color="auto" w:frame="1"/>
        </w:rPr>
        <w:t>Midstream</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تشمل اللوجستيات، والنقل (الأنابيب، الناقلات)، والتخزين. هي الحلقة الأكثر عرضة للمخاطر الجيوسياسية (الممرات المائية).</w:t>
      </w:r>
    </w:p>
    <w:p w14:paraId="5968129A" w14:textId="77777777" w:rsidR="00CE6AED" w:rsidRPr="001E7A0B" w:rsidRDefault="00CE6AED" w:rsidP="001E7A0B">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مرحلة المصب (</w:t>
      </w:r>
      <w:r w:rsidRPr="001E7A0B">
        <w:rPr>
          <w:rStyle w:val="a6"/>
          <w:rFonts w:ascii="Simplified Arabic" w:hAnsi="Simplified Arabic" w:cs="Simplified Arabic" w:hint="cs"/>
          <w:color w:val="1F1F1F"/>
          <w:sz w:val="32"/>
          <w:szCs w:val="32"/>
          <w:bdr w:val="none" w:sz="0" w:space="0" w:color="auto" w:frame="1"/>
        </w:rPr>
        <w:t>Downstream</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تشمل التكرير، ومعالجة الغاز، وتوزيع المنتجات النهائية والبتروكيماويات للأسواق المحلية والدولية.</w:t>
      </w:r>
    </w:p>
    <w:p w14:paraId="089E7FE1" w14:textId="77777777" w:rsidR="00CE6AED" w:rsidRPr="001E7A0B" w:rsidRDefault="00CE6AE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lastRenderedPageBreak/>
        <w:t>3. الخصائص الفريدة لسلاسل إمداد الطاقة</w:t>
      </w:r>
    </w:p>
    <w:p w14:paraId="439C9DB9" w14:textId="77777777" w:rsidR="00CE6AED" w:rsidRPr="001E7A0B" w:rsidRDefault="00CE6AED"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تختلف سلاسل إمداد النفط والغاز عن السلع الاستهلاكية في عدة جوانب:</w:t>
      </w:r>
    </w:p>
    <w:p w14:paraId="6A5BAAE1" w14:textId="77777777" w:rsidR="00CE6AED" w:rsidRPr="001E7A0B" w:rsidRDefault="00CE6AED" w:rsidP="001E7A0B">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كثافة رأس المال:</w:t>
      </w:r>
      <w:r w:rsidRPr="001E7A0B">
        <w:rPr>
          <w:rFonts w:ascii="Simplified Arabic" w:hAnsi="Simplified Arabic" w:cs="Simplified Arabic" w:hint="cs"/>
          <w:color w:val="1F1F1F"/>
          <w:sz w:val="32"/>
          <w:szCs w:val="32"/>
          <w:rtl/>
        </w:rPr>
        <w:t xml:space="preserve"> تتطلب استثمارات بمليارات الدولارات في أصول ثابتة لا يمكن نقلها بسهولة.</w:t>
      </w:r>
    </w:p>
    <w:p w14:paraId="59B7706C" w14:textId="77777777" w:rsidR="00CE6AED" w:rsidRPr="001E7A0B" w:rsidRDefault="00CE6AED" w:rsidP="001E7A0B">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التعقيد التقني:</w:t>
      </w:r>
      <w:r w:rsidRPr="001E7A0B">
        <w:rPr>
          <w:rFonts w:ascii="Simplified Arabic" w:hAnsi="Simplified Arabic" w:cs="Simplified Arabic" w:hint="cs"/>
          <w:color w:val="1F1F1F"/>
          <w:sz w:val="32"/>
          <w:szCs w:val="32"/>
          <w:rtl/>
        </w:rPr>
        <w:t xml:space="preserve"> الحاجة إلى تقنيات متطورة جداً لإدارة الضغوط، والحرارة، والأمن </w:t>
      </w:r>
      <w:proofErr w:type="spellStart"/>
      <w:r w:rsidRPr="001E7A0B">
        <w:rPr>
          <w:rFonts w:ascii="Simplified Arabic" w:hAnsi="Simplified Arabic" w:cs="Simplified Arabic" w:hint="cs"/>
          <w:color w:val="1F1F1F"/>
          <w:sz w:val="32"/>
          <w:szCs w:val="32"/>
          <w:rtl/>
        </w:rPr>
        <w:t>السيبراني</w:t>
      </w:r>
      <w:proofErr w:type="spellEnd"/>
      <w:r w:rsidRPr="001E7A0B">
        <w:rPr>
          <w:rFonts w:ascii="Simplified Arabic" w:hAnsi="Simplified Arabic" w:cs="Simplified Arabic" w:hint="cs"/>
          <w:color w:val="1F1F1F"/>
          <w:sz w:val="32"/>
          <w:szCs w:val="32"/>
          <w:rtl/>
        </w:rPr>
        <w:t>.</w:t>
      </w:r>
    </w:p>
    <w:p w14:paraId="6D60D4A5" w14:textId="77777777" w:rsidR="00CE6AED" w:rsidRPr="001E7A0B" w:rsidRDefault="00CE6AED" w:rsidP="001E7A0B">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الحساسية الزمنية:</w:t>
      </w:r>
      <w:r w:rsidRPr="001E7A0B">
        <w:rPr>
          <w:rFonts w:ascii="Simplified Arabic" w:hAnsi="Simplified Arabic" w:cs="Simplified Arabic" w:hint="cs"/>
          <w:color w:val="1F1F1F"/>
          <w:sz w:val="32"/>
          <w:szCs w:val="32"/>
          <w:rtl/>
        </w:rPr>
        <w:t xml:space="preserve"> أي توقف بسيط في السلسلة يؤدي إلى خسائر مالية هائلة واضطراب في الصناعات المعتمدة على الطاقة.</w:t>
      </w:r>
    </w:p>
    <w:p w14:paraId="36CAAFFC" w14:textId="77777777" w:rsidR="00CE6AED" w:rsidRPr="001E7A0B" w:rsidRDefault="00CE6AED" w:rsidP="001E7A0B">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الارتباط الجغرافي:</w:t>
      </w:r>
      <w:r w:rsidRPr="001E7A0B">
        <w:rPr>
          <w:rFonts w:ascii="Simplified Arabic" w:hAnsi="Simplified Arabic" w:cs="Simplified Arabic" w:hint="cs"/>
          <w:color w:val="1F1F1F"/>
          <w:sz w:val="32"/>
          <w:szCs w:val="32"/>
          <w:rtl/>
        </w:rPr>
        <w:t xml:space="preserve"> غالباً ما تقع مراكز الإنتاج في مناطق بعيدة عن مراكز الاستهلاك، مما يتطلب طرق نقل طويلة وعابرة للحدود.</w:t>
      </w:r>
    </w:p>
    <w:p w14:paraId="18CE1B8F" w14:textId="77777777" w:rsidR="00CE6AED" w:rsidRPr="001E7A0B" w:rsidRDefault="00CE6AE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4. مؤشرات قياس الأداء (</w:t>
      </w:r>
      <w:r w:rsidRPr="001E7A0B">
        <w:rPr>
          <w:rFonts w:ascii="Simplified Arabic" w:eastAsia="Times New Roman" w:hAnsi="Simplified Arabic" w:cs="Simplified Arabic" w:hint="cs"/>
          <w:color w:val="1F1F1F"/>
          <w:sz w:val="32"/>
          <w:szCs w:val="32"/>
        </w:rPr>
        <w:t>KPIs</w:t>
      </w:r>
      <w:r w:rsidRPr="001E7A0B">
        <w:rPr>
          <w:rFonts w:ascii="Simplified Arabic" w:eastAsia="Times New Roman" w:hAnsi="Simplified Arabic" w:cs="Simplified Arabic" w:hint="cs"/>
          <w:color w:val="1F1F1F"/>
          <w:sz w:val="32"/>
          <w:szCs w:val="32"/>
          <w:rtl/>
        </w:rPr>
        <w:t>) في سلاسل إمداد القطاع</w:t>
      </w:r>
    </w:p>
    <w:p w14:paraId="3603FB97" w14:textId="77777777" w:rsidR="00CE6AED" w:rsidRPr="001E7A0B" w:rsidRDefault="00CE6AED"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لقياس كفاءة السلسلة، تُستخدم المؤشرات التالية:</w:t>
      </w:r>
    </w:p>
    <w:p w14:paraId="51D7A400" w14:textId="77777777" w:rsidR="00CE6AED" w:rsidRPr="001E7A0B" w:rsidRDefault="00CE6AED" w:rsidP="001E7A0B">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موثوقية الإمداد (</w:t>
      </w:r>
      <w:r w:rsidRPr="001E7A0B">
        <w:rPr>
          <w:rStyle w:val="a6"/>
          <w:rFonts w:ascii="Simplified Arabic" w:hAnsi="Simplified Arabic" w:cs="Simplified Arabic" w:hint="cs"/>
          <w:color w:val="1F1F1F"/>
          <w:sz w:val="32"/>
          <w:szCs w:val="32"/>
          <w:bdr w:val="none" w:sz="0" w:space="0" w:color="auto" w:frame="1"/>
        </w:rPr>
        <w:t>Supply Reliability</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نسبة الطلبات المسلمة في موعدها دون انقطاع.</w:t>
      </w:r>
    </w:p>
    <w:p w14:paraId="58BB6D2A" w14:textId="77777777" w:rsidR="00CE6AED" w:rsidRPr="001E7A0B" w:rsidRDefault="00CE6AED" w:rsidP="001E7A0B">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كفاءة التكلفة للبرميل:</w:t>
      </w:r>
      <w:r w:rsidRPr="001E7A0B">
        <w:rPr>
          <w:rFonts w:ascii="Simplified Arabic" w:hAnsi="Simplified Arabic" w:cs="Simplified Arabic" w:hint="cs"/>
          <w:color w:val="1F1F1F"/>
          <w:sz w:val="32"/>
          <w:szCs w:val="32"/>
          <w:rtl/>
        </w:rPr>
        <w:t xml:space="preserve"> قياس التكاليف اللوجستية والتشغيلية لكل وحدة منتجة.</w:t>
      </w:r>
    </w:p>
    <w:p w14:paraId="2957C3F1" w14:textId="77777777" w:rsidR="00CE6AED" w:rsidRPr="001E7A0B" w:rsidRDefault="00CE6AED" w:rsidP="001E7A0B">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وقت الدورة (</w:t>
      </w:r>
      <w:r w:rsidRPr="001E7A0B">
        <w:rPr>
          <w:rStyle w:val="a6"/>
          <w:rFonts w:ascii="Simplified Arabic" w:hAnsi="Simplified Arabic" w:cs="Simplified Arabic" w:hint="cs"/>
          <w:color w:val="1F1F1F"/>
          <w:sz w:val="32"/>
          <w:szCs w:val="32"/>
          <w:bdr w:val="none" w:sz="0" w:space="0" w:color="auto" w:frame="1"/>
        </w:rPr>
        <w:t>Cycle Time</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الزمن المستغرق من استخراج الخام حتى وصوله للمستهلك.</w:t>
      </w:r>
    </w:p>
    <w:p w14:paraId="2704CCAB" w14:textId="77777777" w:rsidR="00CE6AED" w:rsidRPr="001E7A0B" w:rsidRDefault="00CE6AED" w:rsidP="001E7A0B">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lastRenderedPageBreak/>
        <w:t>معدل السلامة والبيئة (</w:t>
      </w:r>
      <w:r w:rsidRPr="001E7A0B">
        <w:rPr>
          <w:rStyle w:val="a6"/>
          <w:rFonts w:ascii="Simplified Arabic" w:hAnsi="Simplified Arabic" w:cs="Simplified Arabic" w:hint="cs"/>
          <w:color w:val="1F1F1F"/>
          <w:sz w:val="32"/>
          <w:szCs w:val="32"/>
          <w:bdr w:val="none" w:sz="0" w:space="0" w:color="auto" w:frame="1"/>
        </w:rPr>
        <w:t>HSE Rate</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قياس مدى الالتزام بالمعايير البيئية وتقليل الحوادث، وهو مؤشر حاسم في ظل التغير المناخي.</w:t>
      </w:r>
    </w:p>
    <w:p w14:paraId="34FB0A0D" w14:textId="77777777" w:rsidR="00CE6AED" w:rsidRPr="001E7A0B" w:rsidRDefault="00CE6AED"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DDA6E27" w14:textId="4A935FF2" w:rsidR="009F22D9" w:rsidRPr="001E7A0B" w:rsidRDefault="009F22D9" w:rsidP="001E7A0B">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5FC08517" w14:textId="77777777" w:rsidR="009F22D9" w:rsidRPr="001E7A0B" w:rsidRDefault="009F22D9"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t>ثالثاً: مفاهيم مرونة وهشاشة سلاسل الإمداد (</w:t>
      </w:r>
      <w:r w:rsidRPr="001E7A0B">
        <w:rPr>
          <w:rFonts w:ascii="Simplified Arabic" w:eastAsia="Times New Roman" w:hAnsi="Simplified Arabic" w:cs="Simplified Arabic" w:hint="cs"/>
          <w:color w:val="1F1F1F"/>
        </w:rPr>
        <w:t>Resilience and Vulnerability</w:t>
      </w:r>
      <w:r w:rsidRPr="001E7A0B">
        <w:rPr>
          <w:rFonts w:ascii="Simplified Arabic" w:eastAsia="Times New Roman" w:hAnsi="Simplified Arabic" w:cs="Simplified Arabic" w:hint="cs"/>
          <w:color w:val="1F1F1F"/>
          <w:rtl/>
        </w:rPr>
        <w:t>)</w:t>
      </w:r>
    </w:p>
    <w:p w14:paraId="77BEA2A9" w14:textId="77777777" w:rsidR="009F22D9" w:rsidRPr="001E7A0B" w:rsidRDefault="009F22D9"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1. تعريف مرونة سلسلة الإمداد (</w:t>
      </w:r>
      <w:r w:rsidRPr="001E7A0B">
        <w:rPr>
          <w:rFonts w:ascii="Simplified Arabic" w:eastAsia="Times New Roman" w:hAnsi="Simplified Arabic" w:cs="Simplified Arabic" w:hint="cs"/>
          <w:color w:val="1F1F1F"/>
          <w:sz w:val="32"/>
          <w:szCs w:val="32"/>
        </w:rPr>
        <w:t>Supply Chain Resilience</w:t>
      </w:r>
      <w:r w:rsidRPr="001E7A0B">
        <w:rPr>
          <w:rFonts w:ascii="Simplified Arabic" w:eastAsia="Times New Roman" w:hAnsi="Simplified Arabic" w:cs="Simplified Arabic" w:hint="cs"/>
          <w:color w:val="1F1F1F"/>
          <w:sz w:val="32"/>
          <w:szCs w:val="32"/>
          <w:rtl/>
        </w:rPr>
        <w:t>)</w:t>
      </w:r>
    </w:p>
    <w:p w14:paraId="67732F65" w14:textId="77777777" w:rsidR="009F22D9" w:rsidRPr="001E7A0B" w:rsidRDefault="009F22D9" w:rsidP="001E7A0B">
      <w:pPr>
        <w:pStyle w:val="a5"/>
        <w:bidi/>
        <w:spacing w:before="0" w:beforeAutospacing="0" w:after="24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تُعرف المرونة في أدبيات اللوجستيات بأنها "قدرة السلسلة على العودة إلى حالتها الأصلية أو الانتقال إلى حالة جديدة أكثر رغبة بعد تعرضها للاضطراب". وفي قطاع النفط والغاز السعودي، لا تقتصر المرونة على البقاء، بل تشمل القدرة على ضمان تدفق الطاقة العالمي رغم الأزمات الحادة.</w:t>
      </w:r>
    </w:p>
    <w:p w14:paraId="48EE153A" w14:textId="77777777" w:rsidR="009F22D9" w:rsidRPr="001E7A0B" w:rsidRDefault="009F22D9"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2. مكونات المرونة الأربعة (</w:t>
      </w:r>
      <w:r w:rsidRPr="001E7A0B">
        <w:rPr>
          <w:rFonts w:ascii="Simplified Arabic" w:eastAsia="Times New Roman" w:hAnsi="Simplified Arabic" w:cs="Simplified Arabic" w:hint="cs"/>
          <w:color w:val="1F1F1F"/>
          <w:sz w:val="32"/>
          <w:szCs w:val="32"/>
        </w:rPr>
        <w:t>The Four Elements</w:t>
      </w:r>
      <w:r w:rsidRPr="001E7A0B">
        <w:rPr>
          <w:rFonts w:ascii="Simplified Arabic" w:eastAsia="Times New Roman" w:hAnsi="Simplified Arabic" w:cs="Simplified Arabic" w:hint="cs"/>
          <w:color w:val="1F1F1F"/>
          <w:sz w:val="32"/>
          <w:szCs w:val="32"/>
          <w:rtl/>
        </w:rPr>
        <w:t>)</w:t>
      </w:r>
    </w:p>
    <w:p w14:paraId="70B11C3F" w14:textId="77777777" w:rsidR="009F22D9" w:rsidRPr="001E7A0B" w:rsidRDefault="009F22D9"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تعتمد مرونة سلاسل إمداد الطاقة على دورة متكاملة من أربعة عناصر:</w:t>
      </w:r>
    </w:p>
    <w:p w14:paraId="55959658" w14:textId="77777777" w:rsidR="009F22D9" w:rsidRPr="001E7A0B" w:rsidRDefault="009F22D9" w:rsidP="001E7A0B">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التوقع (</w:t>
      </w:r>
      <w:r w:rsidRPr="001E7A0B">
        <w:rPr>
          <w:rStyle w:val="a6"/>
          <w:rFonts w:ascii="Simplified Arabic" w:hAnsi="Simplified Arabic" w:cs="Simplified Arabic" w:hint="cs"/>
          <w:color w:val="1F1F1F"/>
          <w:sz w:val="32"/>
          <w:szCs w:val="32"/>
          <w:bdr w:val="none" w:sz="0" w:space="0" w:color="auto" w:frame="1"/>
        </w:rPr>
        <w:t>Anticipation</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القدرة على الرصد المبكر للاضطرابات المحتملة (مثل التنبؤ بوقوع أزمة سياسية أو عاصفة مدارية) عبر أنظمة الإنذار المبكر.</w:t>
      </w:r>
    </w:p>
    <w:p w14:paraId="66B598BD" w14:textId="77777777" w:rsidR="009F22D9" w:rsidRPr="001E7A0B" w:rsidRDefault="009F22D9" w:rsidP="001E7A0B">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المقاومة (</w:t>
      </w:r>
      <w:r w:rsidRPr="001E7A0B">
        <w:rPr>
          <w:rStyle w:val="a6"/>
          <w:rFonts w:ascii="Simplified Arabic" w:hAnsi="Simplified Arabic" w:cs="Simplified Arabic" w:hint="cs"/>
          <w:color w:val="1F1F1F"/>
          <w:sz w:val="32"/>
          <w:szCs w:val="32"/>
          <w:bdr w:val="none" w:sz="0" w:space="0" w:color="auto" w:frame="1"/>
        </w:rPr>
        <w:t>Resistance</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قدرة البنية التحتية (مثل محطات المعالجة والأنابيب) على امتصاص الصدمة وتقليل أثرها المباشر دون توقف كامل.</w:t>
      </w:r>
    </w:p>
    <w:p w14:paraId="5FB184A4" w14:textId="77777777" w:rsidR="009F22D9" w:rsidRPr="001E7A0B" w:rsidRDefault="009F22D9" w:rsidP="001E7A0B">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lastRenderedPageBreak/>
        <w:t>التعافي (</w:t>
      </w:r>
      <w:r w:rsidRPr="001E7A0B">
        <w:rPr>
          <w:rStyle w:val="a6"/>
          <w:rFonts w:ascii="Simplified Arabic" w:hAnsi="Simplified Arabic" w:cs="Simplified Arabic" w:hint="cs"/>
          <w:color w:val="1F1F1F"/>
          <w:sz w:val="32"/>
          <w:szCs w:val="32"/>
          <w:bdr w:val="none" w:sz="0" w:space="0" w:color="auto" w:frame="1"/>
        </w:rPr>
        <w:t>Recovery</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سرعة العودة إلى مستويات التشغيل الطبيعية بعد وقوع الاضطراب، ويشمل ذلك كفاءة فرق الصيانة وخطط الطوارئ.</w:t>
      </w:r>
    </w:p>
    <w:p w14:paraId="383A7CB1" w14:textId="77777777" w:rsidR="009F22D9" w:rsidRPr="001E7A0B" w:rsidRDefault="009F22D9" w:rsidP="001E7A0B">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التكيف (</w:t>
      </w:r>
      <w:r w:rsidRPr="001E7A0B">
        <w:rPr>
          <w:rStyle w:val="a6"/>
          <w:rFonts w:ascii="Simplified Arabic" w:hAnsi="Simplified Arabic" w:cs="Simplified Arabic" w:hint="cs"/>
          <w:color w:val="1F1F1F"/>
          <w:sz w:val="32"/>
          <w:szCs w:val="32"/>
          <w:bdr w:val="none" w:sz="0" w:space="0" w:color="auto" w:frame="1"/>
        </w:rPr>
        <w:t>Adaptation</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التعلم من الأزمة لتعديل هيكل سلسلة الإمداد (مثل بناء مسارات تصدير جديدة) لتصبح أكثر قوة في مواجهة الأزمات المستقبلية.</w:t>
      </w:r>
    </w:p>
    <w:p w14:paraId="36CE6878" w14:textId="77777777" w:rsidR="009F22D9" w:rsidRPr="001E7A0B" w:rsidRDefault="009F22D9"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3. مفهوم الهشاشة (</w:t>
      </w:r>
      <w:r w:rsidRPr="001E7A0B">
        <w:rPr>
          <w:rFonts w:ascii="Simplified Arabic" w:eastAsia="Times New Roman" w:hAnsi="Simplified Arabic" w:cs="Simplified Arabic" w:hint="cs"/>
          <w:color w:val="1F1F1F"/>
          <w:sz w:val="32"/>
          <w:szCs w:val="32"/>
        </w:rPr>
        <w:t>Vulnerability</w:t>
      </w:r>
      <w:r w:rsidRPr="001E7A0B">
        <w:rPr>
          <w:rFonts w:ascii="Simplified Arabic" w:eastAsia="Times New Roman" w:hAnsi="Simplified Arabic" w:cs="Simplified Arabic" w:hint="cs"/>
          <w:color w:val="1F1F1F"/>
          <w:sz w:val="32"/>
          <w:szCs w:val="32"/>
          <w:rtl/>
        </w:rPr>
        <w:t>)</w:t>
      </w:r>
    </w:p>
    <w:p w14:paraId="278A9917" w14:textId="77777777" w:rsidR="009F22D9" w:rsidRPr="001E7A0B" w:rsidRDefault="009F22D9"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تعتبر الهشاشة هي الوجه المقابل للمرونة؛ وهي "نقاط الضعف الكامنة في سلسلة الإمداد التي تجعلها عرضة للاضطراب".</w:t>
      </w:r>
    </w:p>
    <w:p w14:paraId="0B1FC480" w14:textId="77777777" w:rsidR="009F22D9" w:rsidRPr="001E7A0B" w:rsidRDefault="009F22D9" w:rsidP="001E7A0B">
      <w:pPr>
        <w:pStyle w:val="a5"/>
        <w:numPr>
          <w:ilvl w:val="0"/>
          <w:numId w:val="53"/>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في قطاع الطاقة السعودي، تتمثل الهشاشة في الاعتماد الكبير على نقاط اختناق جغرافية محددة (</w:t>
      </w:r>
      <w:r w:rsidRPr="001E7A0B">
        <w:rPr>
          <w:rFonts w:ascii="Simplified Arabic" w:hAnsi="Simplified Arabic" w:cs="Simplified Arabic" w:hint="cs"/>
          <w:color w:val="1F1F1F"/>
          <w:sz w:val="32"/>
          <w:szCs w:val="32"/>
        </w:rPr>
        <w:t>Chokepoints</w:t>
      </w:r>
      <w:r w:rsidRPr="001E7A0B">
        <w:rPr>
          <w:rFonts w:ascii="Simplified Arabic" w:hAnsi="Simplified Arabic" w:cs="Simplified Arabic" w:hint="cs"/>
          <w:color w:val="1F1F1F"/>
          <w:sz w:val="32"/>
          <w:szCs w:val="32"/>
          <w:rtl/>
        </w:rPr>
        <w:t>) أو الاعتماد على أنظمة تقنية مركزية قد تتعرض للاختراق.</w:t>
      </w:r>
    </w:p>
    <w:p w14:paraId="5CC21E5E" w14:textId="77777777" w:rsidR="009F22D9" w:rsidRPr="001E7A0B" w:rsidRDefault="009F22D9"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4. نماذج مقاييس المرونة في البنى التحتية الحيوية</w:t>
      </w:r>
    </w:p>
    <w:p w14:paraId="1E13DB03" w14:textId="77777777" w:rsidR="009F22D9" w:rsidRPr="001E7A0B" w:rsidRDefault="009F22D9"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تستخدم المؤسسات الكبرى (مثل أرامكو) نماذج كمية لتقييم المرونة، منها:</w:t>
      </w:r>
    </w:p>
    <w:p w14:paraId="7AC5B3EA" w14:textId="77777777" w:rsidR="009F22D9" w:rsidRPr="001E7A0B" w:rsidRDefault="009F22D9" w:rsidP="001E7A0B">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زمن التعافي (</w:t>
      </w:r>
      <w:r w:rsidRPr="001E7A0B">
        <w:rPr>
          <w:rStyle w:val="a6"/>
          <w:rFonts w:ascii="Simplified Arabic" w:hAnsi="Simplified Arabic" w:cs="Simplified Arabic" w:hint="cs"/>
          <w:color w:val="1F1F1F"/>
          <w:sz w:val="32"/>
          <w:szCs w:val="32"/>
          <w:bdr w:val="none" w:sz="0" w:space="0" w:color="auto" w:frame="1"/>
        </w:rPr>
        <w:t>Time-to-Recover - TTR</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قياس الوقت اللازم لاستعادة الطاقة الإنتاجية الكاملة.</w:t>
      </w:r>
    </w:p>
    <w:p w14:paraId="0D941032" w14:textId="77777777" w:rsidR="009F22D9" w:rsidRPr="001E7A0B" w:rsidRDefault="009F22D9" w:rsidP="001E7A0B">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زمن البقاء (</w:t>
      </w:r>
      <w:r w:rsidRPr="001E7A0B">
        <w:rPr>
          <w:rStyle w:val="a6"/>
          <w:rFonts w:ascii="Simplified Arabic" w:hAnsi="Simplified Arabic" w:cs="Simplified Arabic" w:hint="cs"/>
          <w:color w:val="1F1F1F"/>
          <w:sz w:val="32"/>
          <w:szCs w:val="32"/>
          <w:bdr w:val="none" w:sz="0" w:space="0" w:color="auto" w:frame="1"/>
        </w:rPr>
        <w:t>Time-to-Survive - TTS</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المدة التي يمكن للسلسلة العمل فيها عند انقطاع أحد الموردين أو الممرات الملاحية.</w:t>
      </w:r>
    </w:p>
    <w:p w14:paraId="043E0F22" w14:textId="77777777" w:rsidR="009F22D9" w:rsidRPr="001E7A0B" w:rsidRDefault="009F22D9"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lastRenderedPageBreak/>
        <w:t>رابعاً: المخاطر الجيوسياسية على سلاسل الإمداد: المفهوم والتحليل</w:t>
      </w:r>
    </w:p>
    <w:p w14:paraId="5BD72AF8" w14:textId="77777777" w:rsidR="009F22D9" w:rsidRPr="001E7A0B" w:rsidRDefault="009F22D9"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1. التعريف النظري والأنواع</w:t>
      </w:r>
    </w:p>
    <w:p w14:paraId="68985EF5" w14:textId="77777777" w:rsidR="009F22D9" w:rsidRPr="001E7A0B" w:rsidRDefault="009F22D9"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المخاطر الجيوسياسية هي المخاطر المرتبطة بالنزاعات بين الدول، أو التقلبات السياسية، أو العمليات غير القانونية التي تؤثر على العلاقات الدولية والاقتصاد. وتشمل:</w:t>
      </w:r>
    </w:p>
    <w:p w14:paraId="387FC84D" w14:textId="77777777" w:rsidR="009F22D9" w:rsidRPr="001E7A0B" w:rsidRDefault="009F22D9" w:rsidP="001E7A0B">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النزاعات المسلحة:</w:t>
      </w:r>
      <w:r w:rsidRPr="001E7A0B">
        <w:rPr>
          <w:rFonts w:ascii="Simplified Arabic" w:hAnsi="Simplified Arabic" w:cs="Simplified Arabic" w:hint="cs"/>
          <w:color w:val="1F1F1F"/>
          <w:sz w:val="32"/>
          <w:szCs w:val="32"/>
          <w:rtl/>
        </w:rPr>
        <w:t xml:space="preserve"> الحروب المباشرة التي قد تستهدف المنشآت.</w:t>
      </w:r>
    </w:p>
    <w:p w14:paraId="19341003" w14:textId="77777777" w:rsidR="009F22D9" w:rsidRPr="001E7A0B" w:rsidRDefault="009F22D9" w:rsidP="001E7A0B">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الإرهاب والتخريب:</w:t>
      </w:r>
      <w:r w:rsidRPr="001E7A0B">
        <w:rPr>
          <w:rFonts w:ascii="Simplified Arabic" w:hAnsi="Simplified Arabic" w:cs="Simplified Arabic" w:hint="cs"/>
          <w:color w:val="1F1F1F"/>
          <w:sz w:val="32"/>
          <w:szCs w:val="32"/>
          <w:rtl/>
        </w:rPr>
        <w:t xml:space="preserve"> الهجمات الموجهة ضد خطوط الأنابيب أو ناقلات النفط.</w:t>
      </w:r>
    </w:p>
    <w:p w14:paraId="7D56F4FD" w14:textId="77777777" w:rsidR="009F22D9" w:rsidRPr="001E7A0B" w:rsidRDefault="009F22D9" w:rsidP="001E7A0B">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القرصنة:</w:t>
      </w:r>
      <w:r w:rsidRPr="001E7A0B">
        <w:rPr>
          <w:rFonts w:ascii="Simplified Arabic" w:hAnsi="Simplified Arabic" w:cs="Simplified Arabic" w:hint="cs"/>
          <w:color w:val="1F1F1F"/>
          <w:sz w:val="32"/>
          <w:szCs w:val="32"/>
          <w:rtl/>
        </w:rPr>
        <w:t xml:space="preserve"> التهديدات الأمنية في الممرات المائية الحيوية.</w:t>
      </w:r>
    </w:p>
    <w:p w14:paraId="0C018D11" w14:textId="77777777" w:rsidR="009F22D9" w:rsidRPr="001E7A0B" w:rsidRDefault="009F22D9" w:rsidP="001E7A0B">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العقوبات الاقتصادية:</w:t>
      </w:r>
      <w:r w:rsidRPr="001E7A0B">
        <w:rPr>
          <w:rFonts w:ascii="Simplified Arabic" w:hAnsi="Simplified Arabic" w:cs="Simplified Arabic" w:hint="cs"/>
          <w:color w:val="1F1F1F"/>
          <w:sz w:val="32"/>
          <w:szCs w:val="32"/>
          <w:rtl/>
        </w:rPr>
        <w:t xml:space="preserve"> السياسات التي تهدف لتقييد تجارة الطاقة لدول معينة، مما يؤدي لاضطراب العرض العالمي.</w:t>
      </w:r>
    </w:p>
    <w:p w14:paraId="328D8218" w14:textId="77777777" w:rsidR="009F22D9" w:rsidRPr="001E7A0B" w:rsidRDefault="009F22D9"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2. تحليل أمن الملاحة والمضائق البحرية</w:t>
      </w:r>
    </w:p>
    <w:p w14:paraId="79C4A00B" w14:textId="77777777" w:rsidR="009F22D9" w:rsidRPr="001E7A0B" w:rsidRDefault="009F22D9"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تمثل المضائق "أوردة" التجارة العالمية، وأي اضطراب فيها يؤدي إلى آثار تشغيلية واقتصادية فورية:</w:t>
      </w:r>
    </w:p>
    <w:p w14:paraId="073CB139" w14:textId="77777777" w:rsidR="009F22D9" w:rsidRPr="001E7A0B" w:rsidRDefault="009F22D9" w:rsidP="001E7A0B">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مضيق هرمز:</w:t>
      </w:r>
      <w:r w:rsidRPr="001E7A0B">
        <w:rPr>
          <w:rFonts w:ascii="Simplified Arabic" w:hAnsi="Simplified Arabic" w:cs="Simplified Arabic" w:hint="cs"/>
          <w:color w:val="1F1F1F"/>
          <w:sz w:val="32"/>
          <w:szCs w:val="32"/>
          <w:rtl/>
        </w:rPr>
        <w:t xml:space="preserve"> يمر عبره نحو 20% من استهلاك النفط العالمي؛ إغلاقه أو تهديده يعني قفزة فلكية في أسعار الطاقة وتأميناً مرتفعاً على الشحن.</w:t>
      </w:r>
    </w:p>
    <w:p w14:paraId="3E67887C" w14:textId="77777777" w:rsidR="009F22D9" w:rsidRPr="001E7A0B" w:rsidRDefault="009F22D9" w:rsidP="001E7A0B">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باب المندب:</w:t>
      </w:r>
      <w:r w:rsidRPr="001E7A0B">
        <w:rPr>
          <w:rFonts w:ascii="Simplified Arabic" w:hAnsi="Simplified Arabic" w:cs="Simplified Arabic" w:hint="cs"/>
          <w:color w:val="1F1F1F"/>
          <w:sz w:val="32"/>
          <w:szCs w:val="32"/>
          <w:rtl/>
        </w:rPr>
        <w:t xml:space="preserve"> ممر حيوي للوصول إلى قناة السويس، وتأثره بالنزاعات الإقليمية يهدد سلاسل الإمداد المتجهة إلى أوروبا </w:t>
      </w:r>
      <w:proofErr w:type="spellStart"/>
      <w:r w:rsidRPr="001E7A0B">
        <w:rPr>
          <w:rFonts w:ascii="Simplified Arabic" w:hAnsi="Simplified Arabic" w:cs="Simplified Arabic" w:hint="cs"/>
          <w:color w:val="1F1F1F"/>
          <w:sz w:val="32"/>
          <w:szCs w:val="32"/>
          <w:rtl/>
        </w:rPr>
        <w:t>والأمريكتين</w:t>
      </w:r>
      <w:proofErr w:type="spellEnd"/>
      <w:r w:rsidRPr="001E7A0B">
        <w:rPr>
          <w:rFonts w:ascii="Simplified Arabic" w:hAnsi="Simplified Arabic" w:cs="Simplified Arabic" w:hint="cs"/>
          <w:color w:val="1F1F1F"/>
          <w:sz w:val="32"/>
          <w:szCs w:val="32"/>
          <w:rtl/>
        </w:rPr>
        <w:t>.</w:t>
      </w:r>
    </w:p>
    <w:p w14:paraId="24EBE067" w14:textId="77777777" w:rsidR="009F22D9" w:rsidRPr="001E7A0B" w:rsidRDefault="009F22D9"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lastRenderedPageBreak/>
        <w:t xml:space="preserve">3. تأثير سياسات الدول الكبرى والمنافسة </w:t>
      </w:r>
      <w:proofErr w:type="spellStart"/>
      <w:r w:rsidRPr="001E7A0B">
        <w:rPr>
          <w:rFonts w:ascii="Simplified Arabic" w:eastAsia="Times New Roman" w:hAnsi="Simplified Arabic" w:cs="Simplified Arabic" w:hint="cs"/>
          <w:color w:val="1F1F1F"/>
          <w:sz w:val="32"/>
          <w:szCs w:val="32"/>
          <w:rtl/>
        </w:rPr>
        <w:t>الجيواقتصادية</w:t>
      </w:r>
      <w:proofErr w:type="spellEnd"/>
    </w:p>
    <w:p w14:paraId="080CA3B7" w14:textId="77777777" w:rsidR="009F22D9" w:rsidRPr="001E7A0B" w:rsidRDefault="009F22D9"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لا تقتصر المخاطر على العمليات العسكرية، بل تشمل:</w:t>
      </w:r>
    </w:p>
    <w:p w14:paraId="67F16437" w14:textId="77777777" w:rsidR="009F22D9" w:rsidRPr="001E7A0B" w:rsidRDefault="009F22D9" w:rsidP="001E7A0B">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حرب الأسعار:</w:t>
      </w:r>
      <w:r w:rsidRPr="001E7A0B">
        <w:rPr>
          <w:rFonts w:ascii="Simplified Arabic" w:hAnsi="Simplified Arabic" w:cs="Simplified Arabic" w:hint="cs"/>
          <w:color w:val="1F1F1F"/>
          <w:sz w:val="32"/>
          <w:szCs w:val="32"/>
          <w:rtl/>
        </w:rPr>
        <w:t xml:space="preserve"> المنافسة بين المنتجين الكبار للاستحواذ على الحصص السوقية.</w:t>
      </w:r>
    </w:p>
    <w:p w14:paraId="329E8FC9" w14:textId="77777777" w:rsidR="009F22D9" w:rsidRPr="001E7A0B" w:rsidRDefault="009F22D9" w:rsidP="001E7A0B">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الاستقطاب الدولي:</w:t>
      </w:r>
      <w:r w:rsidRPr="001E7A0B">
        <w:rPr>
          <w:rFonts w:ascii="Simplified Arabic" w:hAnsi="Simplified Arabic" w:cs="Simplified Arabic" w:hint="cs"/>
          <w:color w:val="1F1F1F"/>
          <w:sz w:val="32"/>
          <w:szCs w:val="32"/>
          <w:rtl/>
        </w:rPr>
        <w:t xml:space="preserve"> الصراع بين القوى العظمى (مثل الولايات المتحدة، الصين، روسيا) الذي قد يجبر الدول المصدرة على إعادة توجيه سلاسل إمدادها بناءً على التحالفات السياسية.</w:t>
      </w:r>
    </w:p>
    <w:p w14:paraId="07FEEAE3" w14:textId="77777777" w:rsidR="009F22D9" w:rsidRPr="001E7A0B" w:rsidRDefault="009F22D9"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 xml:space="preserve">4. دور الأمن </w:t>
      </w:r>
      <w:proofErr w:type="spellStart"/>
      <w:r w:rsidRPr="001E7A0B">
        <w:rPr>
          <w:rFonts w:ascii="Simplified Arabic" w:eastAsia="Times New Roman" w:hAnsi="Simplified Arabic" w:cs="Simplified Arabic" w:hint="cs"/>
          <w:color w:val="1F1F1F"/>
          <w:sz w:val="32"/>
          <w:szCs w:val="32"/>
          <w:rtl/>
        </w:rPr>
        <w:t>السيبراني</w:t>
      </w:r>
      <w:proofErr w:type="spellEnd"/>
      <w:r w:rsidRPr="001E7A0B">
        <w:rPr>
          <w:rFonts w:ascii="Simplified Arabic" w:eastAsia="Times New Roman" w:hAnsi="Simplified Arabic" w:cs="Simplified Arabic" w:hint="cs"/>
          <w:color w:val="1F1F1F"/>
          <w:sz w:val="32"/>
          <w:szCs w:val="32"/>
          <w:rtl/>
        </w:rPr>
        <w:t xml:space="preserve"> في التهديدات الجيوسياسية</w:t>
      </w:r>
    </w:p>
    <w:p w14:paraId="5985CA46" w14:textId="77777777" w:rsidR="009F22D9" w:rsidRPr="001E7A0B" w:rsidRDefault="009F22D9"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في العصر الرقمي، أصبح "الفضاء </w:t>
      </w:r>
      <w:proofErr w:type="spellStart"/>
      <w:r w:rsidRPr="001E7A0B">
        <w:rPr>
          <w:rFonts w:ascii="Simplified Arabic" w:hAnsi="Simplified Arabic" w:cs="Simplified Arabic" w:hint="cs"/>
          <w:color w:val="1F1F1F"/>
          <w:sz w:val="32"/>
          <w:szCs w:val="32"/>
          <w:rtl/>
        </w:rPr>
        <w:t>السيبراني</w:t>
      </w:r>
      <w:proofErr w:type="spellEnd"/>
      <w:r w:rsidRPr="001E7A0B">
        <w:rPr>
          <w:rFonts w:ascii="Simplified Arabic" w:hAnsi="Simplified Arabic" w:cs="Simplified Arabic" w:hint="cs"/>
          <w:color w:val="1F1F1F"/>
          <w:sz w:val="32"/>
          <w:szCs w:val="32"/>
          <w:rtl/>
        </w:rPr>
        <w:t>" ساحة حرب جيوسياسية جديدة:</w:t>
      </w:r>
    </w:p>
    <w:p w14:paraId="7CADC807" w14:textId="77777777" w:rsidR="009F22D9" w:rsidRPr="001E7A0B" w:rsidRDefault="009F22D9" w:rsidP="001E7A0B">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البرمجيات الخبيثة:</w:t>
      </w:r>
      <w:r w:rsidRPr="001E7A0B">
        <w:rPr>
          <w:rFonts w:ascii="Simplified Arabic" w:hAnsi="Simplified Arabic" w:cs="Simplified Arabic" w:hint="cs"/>
          <w:color w:val="1F1F1F"/>
          <w:sz w:val="32"/>
          <w:szCs w:val="32"/>
          <w:rtl/>
        </w:rPr>
        <w:t xml:space="preserve"> القدرة على تعطيل أنظمة التحكم الصناعي (</w:t>
      </w:r>
      <w:r w:rsidRPr="001E7A0B">
        <w:rPr>
          <w:rFonts w:ascii="Simplified Arabic" w:hAnsi="Simplified Arabic" w:cs="Simplified Arabic" w:hint="cs"/>
          <w:color w:val="1F1F1F"/>
          <w:sz w:val="32"/>
          <w:szCs w:val="32"/>
        </w:rPr>
        <w:t>SCADA</w:t>
      </w:r>
      <w:r w:rsidRPr="001E7A0B">
        <w:rPr>
          <w:rFonts w:ascii="Simplified Arabic" w:hAnsi="Simplified Arabic" w:cs="Simplified Arabic" w:hint="cs"/>
          <w:color w:val="1F1F1F"/>
          <w:sz w:val="32"/>
          <w:szCs w:val="32"/>
          <w:rtl/>
        </w:rPr>
        <w:t>) عن بُعد.</w:t>
      </w:r>
    </w:p>
    <w:p w14:paraId="31DFA443" w14:textId="77777777" w:rsidR="009F22D9" w:rsidRPr="001E7A0B" w:rsidRDefault="009F22D9" w:rsidP="001E7A0B">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التجسس الرقمي:</w:t>
      </w:r>
      <w:r w:rsidRPr="001E7A0B">
        <w:rPr>
          <w:rFonts w:ascii="Simplified Arabic" w:hAnsi="Simplified Arabic" w:cs="Simplified Arabic" w:hint="cs"/>
          <w:color w:val="1F1F1F"/>
          <w:sz w:val="32"/>
          <w:szCs w:val="32"/>
          <w:rtl/>
        </w:rPr>
        <w:t xml:space="preserve"> سرقة البيانات الاستراتيجية حول خطط الإنتاج أو الاكتشافات الجديدة.</w:t>
      </w:r>
    </w:p>
    <w:p w14:paraId="6BAD7195" w14:textId="77777777" w:rsidR="009F22D9" w:rsidRPr="001E7A0B" w:rsidRDefault="009F22D9" w:rsidP="001E7A0B">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تزييف البيانات:</w:t>
      </w:r>
      <w:r w:rsidRPr="001E7A0B">
        <w:rPr>
          <w:rFonts w:ascii="Simplified Arabic" w:hAnsi="Simplified Arabic" w:cs="Simplified Arabic" w:hint="cs"/>
          <w:color w:val="1F1F1F"/>
          <w:sz w:val="32"/>
          <w:szCs w:val="32"/>
          <w:rtl/>
        </w:rPr>
        <w:t xml:space="preserve"> التلاعب ببيانات سلاسل الإمداد اللوجستية لإرباك عمليات التوزيع والشحن.</w:t>
      </w:r>
    </w:p>
    <w:p w14:paraId="03F76224" w14:textId="77777777" w:rsidR="00CE6AED" w:rsidRPr="001E7A0B" w:rsidRDefault="00CE6AED"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030B8E5" w14:textId="0A5230C9" w:rsidR="007445FF" w:rsidRPr="001E7A0B" w:rsidRDefault="007445FF" w:rsidP="001E7A0B">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831F912" w14:textId="77777777" w:rsidR="007445FF" w:rsidRPr="001E7A0B" w:rsidRDefault="007445FF"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lastRenderedPageBreak/>
        <w:t>خامساً: أطر مخاطر التغيرات المناخية على البنية التحتية</w:t>
      </w:r>
    </w:p>
    <w:p w14:paraId="002CCCC8" w14:textId="77777777" w:rsidR="007445FF" w:rsidRPr="001E7A0B" w:rsidRDefault="007445FF"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1. تصنيف مخاطر التغيرات المناخية</w:t>
      </w:r>
    </w:p>
    <w:p w14:paraId="51B8D2B2" w14:textId="77777777" w:rsidR="007445FF" w:rsidRPr="001E7A0B" w:rsidRDefault="007445FF"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تنقسم المخاطر المناخية في قطاع الطاقة إلى فئتين رئيسيتين وفقاً للمعايير الدولية (مثل </w:t>
      </w:r>
      <w:r w:rsidRPr="001E7A0B">
        <w:rPr>
          <w:rFonts w:ascii="Simplified Arabic" w:hAnsi="Simplified Arabic" w:cs="Simplified Arabic" w:hint="cs"/>
          <w:color w:val="1F1F1F"/>
          <w:sz w:val="32"/>
          <w:szCs w:val="32"/>
        </w:rPr>
        <w:t>TCFD</w:t>
      </w:r>
      <w:r w:rsidRPr="001E7A0B">
        <w:rPr>
          <w:rFonts w:ascii="Simplified Arabic" w:hAnsi="Simplified Arabic" w:cs="Simplified Arabic" w:hint="cs"/>
          <w:color w:val="1F1F1F"/>
          <w:sz w:val="32"/>
          <w:szCs w:val="32"/>
          <w:rtl/>
        </w:rPr>
        <w:t>):</w:t>
      </w:r>
    </w:p>
    <w:p w14:paraId="3A77DFCA" w14:textId="77777777" w:rsidR="007445FF" w:rsidRPr="001E7A0B" w:rsidRDefault="007445FF" w:rsidP="001E7A0B">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المخاطر المادية (</w:t>
      </w:r>
      <w:r w:rsidRPr="001E7A0B">
        <w:rPr>
          <w:rStyle w:val="a6"/>
          <w:rFonts w:ascii="Simplified Arabic" w:hAnsi="Simplified Arabic" w:cs="Simplified Arabic" w:hint="cs"/>
          <w:color w:val="1F1F1F"/>
          <w:sz w:val="32"/>
          <w:szCs w:val="32"/>
          <w:bdr w:val="none" w:sz="0" w:space="0" w:color="auto" w:frame="1"/>
        </w:rPr>
        <w:t>Physical Risks</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وهي الأضرار المباشرة الناتجة عن الظواهر الجوية، وتنقسم إلى مخاطر حادة (عواصف، فيضانات) ومخاطر مزمنة (ارتفاع مستمر في درجات الحرارة، ارتفاع منسوب البحر).</w:t>
      </w:r>
    </w:p>
    <w:p w14:paraId="23D12A8A" w14:textId="77777777" w:rsidR="007445FF" w:rsidRPr="001E7A0B" w:rsidRDefault="007445FF" w:rsidP="001E7A0B">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المخاطر الانتقالية (</w:t>
      </w:r>
      <w:r w:rsidRPr="001E7A0B">
        <w:rPr>
          <w:rStyle w:val="a6"/>
          <w:rFonts w:ascii="Simplified Arabic" w:hAnsi="Simplified Arabic" w:cs="Simplified Arabic" w:hint="cs"/>
          <w:color w:val="1F1F1F"/>
          <w:sz w:val="32"/>
          <w:szCs w:val="32"/>
          <w:bdr w:val="none" w:sz="0" w:space="0" w:color="auto" w:frame="1"/>
        </w:rPr>
        <w:t>Transition Risks</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وهي المخاطر الناتجة عن التحول نحو اقتصاد منخفض الكربون، وتشمل التغيرات في السياسات الدولية، والضرائب الكربونية، وتحول الطلب العالمي من الوقود الأحفوري إلى الطاقة المتجددة.</w:t>
      </w:r>
    </w:p>
    <w:p w14:paraId="2A59C806" w14:textId="77777777" w:rsidR="007445FF" w:rsidRPr="001E7A0B" w:rsidRDefault="007445FF"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2. النماذج المناخية وتوقعاتها للمملكة والخليج</w:t>
      </w:r>
    </w:p>
    <w:p w14:paraId="515B6A7E" w14:textId="77777777" w:rsidR="007445FF" w:rsidRPr="001E7A0B" w:rsidRDefault="007445FF"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تشير النماذج المناخية الإقليمية إلى تغيرات جوهرية في بيئة العمل بقطاع الطاقة السعودي:</w:t>
      </w:r>
    </w:p>
    <w:p w14:paraId="3B113539" w14:textId="77777777" w:rsidR="007445FF" w:rsidRPr="001E7A0B" w:rsidRDefault="007445FF" w:rsidP="001E7A0B">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ارتفاع الحرارة:</w:t>
      </w:r>
      <w:r w:rsidRPr="001E7A0B">
        <w:rPr>
          <w:rFonts w:ascii="Simplified Arabic" w:hAnsi="Simplified Arabic" w:cs="Simplified Arabic" w:hint="cs"/>
          <w:color w:val="1F1F1F"/>
          <w:sz w:val="32"/>
          <w:szCs w:val="32"/>
          <w:rtl/>
        </w:rPr>
        <w:t xml:space="preserve"> التوقعات تشير إلى زيادة وتيرة موجات الحر المتطرفة، مما يقلل من كفاءة </w:t>
      </w:r>
      <w:proofErr w:type="spellStart"/>
      <w:r w:rsidRPr="001E7A0B">
        <w:rPr>
          <w:rFonts w:ascii="Simplified Arabic" w:hAnsi="Simplified Arabic" w:cs="Simplified Arabic" w:hint="cs"/>
          <w:color w:val="1F1F1F"/>
          <w:sz w:val="32"/>
          <w:szCs w:val="32"/>
          <w:rtl/>
        </w:rPr>
        <w:t>توربينات</w:t>
      </w:r>
      <w:proofErr w:type="spellEnd"/>
      <w:r w:rsidRPr="001E7A0B">
        <w:rPr>
          <w:rFonts w:ascii="Simplified Arabic" w:hAnsi="Simplified Arabic" w:cs="Simplified Arabic" w:hint="cs"/>
          <w:color w:val="1F1F1F"/>
          <w:sz w:val="32"/>
          <w:szCs w:val="32"/>
          <w:rtl/>
        </w:rPr>
        <w:t xml:space="preserve"> الغاز وأنظمة التبريد في محطات التكرير.</w:t>
      </w:r>
    </w:p>
    <w:p w14:paraId="1E339032" w14:textId="77777777" w:rsidR="007445FF" w:rsidRPr="001E7A0B" w:rsidRDefault="007445FF" w:rsidP="001E7A0B">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زيادة التصحر:</w:t>
      </w:r>
      <w:r w:rsidRPr="001E7A0B">
        <w:rPr>
          <w:rFonts w:ascii="Simplified Arabic" w:hAnsi="Simplified Arabic" w:cs="Simplified Arabic" w:hint="cs"/>
          <w:color w:val="1F1F1F"/>
          <w:sz w:val="32"/>
          <w:szCs w:val="32"/>
          <w:rtl/>
        </w:rPr>
        <w:t xml:space="preserve"> تفاقم ظاهرة زحف الرمال وتدهور التربة، مما يهدد سلامة خطوط الأنابيب والمنشآت النائية.</w:t>
      </w:r>
    </w:p>
    <w:p w14:paraId="3B2F8264" w14:textId="77777777" w:rsidR="007445FF" w:rsidRPr="001E7A0B" w:rsidRDefault="007445FF"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lastRenderedPageBreak/>
        <w:t>3. تحليل الأثر المادي للظواهر الجوية المتطرفة</w:t>
      </w:r>
    </w:p>
    <w:p w14:paraId="28AA00F5" w14:textId="77777777" w:rsidR="007445FF" w:rsidRPr="001E7A0B" w:rsidRDefault="007445FF" w:rsidP="001E7A0B">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العواصف الرملية:</w:t>
      </w:r>
      <w:r w:rsidRPr="001E7A0B">
        <w:rPr>
          <w:rFonts w:ascii="Simplified Arabic" w:hAnsi="Simplified Arabic" w:cs="Simplified Arabic" w:hint="cs"/>
          <w:color w:val="1F1F1F"/>
          <w:sz w:val="32"/>
          <w:szCs w:val="32"/>
          <w:rtl/>
        </w:rPr>
        <w:t xml:space="preserve"> تؤدي إلى تآكل المعدات الحساسة، وانسداد الفلاتر، وتعطيل الرؤية في الموانئ، مما يؤخر عمليات الشحن.</w:t>
      </w:r>
    </w:p>
    <w:p w14:paraId="1CF38D8C" w14:textId="77777777" w:rsidR="007445FF" w:rsidRPr="001E7A0B" w:rsidRDefault="007445FF" w:rsidP="001E7A0B">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 xml:space="preserve">الفيضانات </w:t>
      </w:r>
      <w:proofErr w:type="spellStart"/>
      <w:r w:rsidRPr="001E7A0B">
        <w:rPr>
          <w:rStyle w:val="a6"/>
          <w:rFonts w:ascii="Simplified Arabic" w:hAnsi="Simplified Arabic" w:cs="Simplified Arabic" w:hint="cs"/>
          <w:color w:val="1F1F1F"/>
          <w:sz w:val="32"/>
          <w:szCs w:val="32"/>
          <w:bdr w:val="none" w:sz="0" w:space="0" w:color="auto" w:frame="1"/>
          <w:rtl/>
        </w:rPr>
        <w:t>الوميضية</w:t>
      </w:r>
      <w:proofErr w:type="spellEnd"/>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تهدد الطرق اللوجستية ومنشآت التخزين المنخفضة، وقد تؤدي إلى جرف أجزاء من خطوط الأنابيب في الأودية.</w:t>
      </w:r>
    </w:p>
    <w:p w14:paraId="468A05D5" w14:textId="77777777" w:rsidR="007445FF" w:rsidRPr="001E7A0B" w:rsidRDefault="007445FF" w:rsidP="001E7A0B">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الأعاصير:</w:t>
      </w:r>
      <w:r w:rsidRPr="001E7A0B">
        <w:rPr>
          <w:rFonts w:ascii="Simplified Arabic" w:hAnsi="Simplified Arabic" w:cs="Simplified Arabic" w:hint="cs"/>
          <w:color w:val="1F1F1F"/>
          <w:sz w:val="32"/>
          <w:szCs w:val="32"/>
          <w:rtl/>
        </w:rPr>
        <w:t xml:space="preserve"> رغم ندرتها تاريخياً في الخليج، إلا أن زيادة وتيرتها في بحر العرب تهدد المنشآت الساحلية في المنطقة الشرقية والجنوبية.</w:t>
      </w:r>
    </w:p>
    <w:p w14:paraId="380E8B47" w14:textId="77777777" w:rsidR="007445FF" w:rsidRPr="001E7A0B" w:rsidRDefault="007445FF"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4. تحديات ارتفاع منسوب سطح البحر</w:t>
      </w:r>
    </w:p>
    <w:p w14:paraId="210206E6" w14:textId="77777777" w:rsidR="007445FF" w:rsidRPr="001E7A0B" w:rsidRDefault="007445FF"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بما أن معظم موانئ تصدير النفط والغاز السعودية ومحطات التكرير تقع على السواحل:</w:t>
      </w:r>
    </w:p>
    <w:p w14:paraId="65CF72CE" w14:textId="77777777" w:rsidR="007445FF" w:rsidRPr="001E7A0B" w:rsidRDefault="007445FF" w:rsidP="001E7A0B">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الغمر الساحلي:</w:t>
      </w:r>
      <w:r w:rsidRPr="001E7A0B">
        <w:rPr>
          <w:rFonts w:ascii="Simplified Arabic" w:hAnsi="Simplified Arabic" w:cs="Simplified Arabic" w:hint="cs"/>
          <w:color w:val="1F1F1F"/>
          <w:sz w:val="32"/>
          <w:szCs w:val="32"/>
          <w:rtl/>
        </w:rPr>
        <w:t xml:space="preserve"> خطر غمر الأرصفة البحرية ومنشآت التحميل.</w:t>
      </w:r>
    </w:p>
    <w:p w14:paraId="62742D17" w14:textId="77777777" w:rsidR="007445FF" w:rsidRPr="001E7A0B" w:rsidRDefault="007445FF" w:rsidP="001E7A0B">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تآكل الشواطئ:</w:t>
      </w:r>
      <w:r w:rsidRPr="001E7A0B">
        <w:rPr>
          <w:rFonts w:ascii="Simplified Arabic" w:hAnsi="Simplified Arabic" w:cs="Simplified Arabic" w:hint="cs"/>
          <w:color w:val="1F1F1F"/>
          <w:sz w:val="32"/>
          <w:szCs w:val="32"/>
          <w:rtl/>
        </w:rPr>
        <w:t xml:space="preserve"> تهديد القواعد الخرسانية للمنشآت الساحلية بفعل ملوحة المياه وارتفاع المنسوب، مما يتطلب استثمارات ضخمة في الحماية الهندسية.</w:t>
      </w:r>
    </w:p>
    <w:p w14:paraId="1DF2A68C" w14:textId="77777777" w:rsidR="007445FF" w:rsidRPr="001E7A0B" w:rsidRDefault="007445FF"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t>سادساً: تداخل وتشابك المخاطر (</w:t>
      </w:r>
      <w:r w:rsidRPr="001E7A0B">
        <w:rPr>
          <w:rFonts w:ascii="Simplified Arabic" w:eastAsia="Times New Roman" w:hAnsi="Simplified Arabic" w:cs="Simplified Arabic" w:hint="cs"/>
          <w:color w:val="1F1F1F"/>
        </w:rPr>
        <w:t>Risk Nexus Theory</w:t>
      </w:r>
      <w:r w:rsidRPr="001E7A0B">
        <w:rPr>
          <w:rFonts w:ascii="Simplified Arabic" w:eastAsia="Times New Roman" w:hAnsi="Simplified Arabic" w:cs="Simplified Arabic" w:hint="cs"/>
          <w:color w:val="1F1F1F"/>
          <w:rtl/>
        </w:rPr>
        <w:t>)</w:t>
      </w:r>
    </w:p>
    <w:p w14:paraId="00EBFE83" w14:textId="77777777" w:rsidR="007445FF" w:rsidRPr="001E7A0B" w:rsidRDefault="007445FF"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1. نظرية المخاطر المتراكمة (</w:t>
      </w:r>
      <w:r w:rsidRPr="001E7A0B">
        <w:rPr>
          <w:rFonts w:ascii="Simplified Arabic" w:eastAsia="Times New Roman" w:hAnsi="Simplified Arabic" w:cs="Simplified Arabic" w:hint="cs"/>
          <w:color w:val="1F1F1F"/>
          <w:sz w:val="32"/>
          <w:szCs w:val="32"/>
        </w:rPr>
        <w:t>Compounding Risks</w:t>
      </w:r>
      <w:r w:rsidRPr="001E7A0B">
        <w:rPr>
          <w:rFonts w:ascii="Simplified Arabic" w:eastAsia="Times New Roman" w:hAnsi="Simplified Arabic" w:cs="Simplified Arabic" w:hint="cs"/>
          <w:color w:val="1F1F1F"/>
          <w:sz w:val="32"/>
          <w:szCs w:val="32"/>
          <w:rtl/>
        </w:rPr>
        <w:t>)</w:t>
      </w:r>
    </w:p>
    <w:p w14:paraId="788F9D29" w14:textId="77777777" w:rsidR="007445FF" w:rsidRPr="001E7A0B" w:rsidRDefault="007445FF" w:rsidP="001E7A0B">
      <w:pPr>
        <w:pStyle w:val="a5"/>
        <w:bidi/>
        <w:spacing w:before="0" w:beforeAutospacing="0" w:after="24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تذهب هذه النظرية إلى أن المخاطر لا تحدث بشكل منعزل؛ فالمملكة قد تواجه أزمة جيوسياسية في نفس الوقت الذي تضرب فيه ظاهرة مناخية متطرفة. هذا التراكم يؤدي إلى استنزاف موارد الاستجابة السريعة وتشتيت جهود إدارة الأزمات.</w:t>
      </w:r>
    </w:p>
    <w:p w14:paraId="388D293A" w14:textId="77777777" w:rsidR="007445FF" w:rsidRPr="001E7A0B" w:rsidRDefault="007445FF"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lastRenderedPageBreak/>
        <w:t>2. آلية تضخيم الخطر (</w:t>
      </w:r>
      <w:r w:rsidRPr="001E7A0B">
        <w:rPr>
          <w:rFonts w:ascii="Simplified Arabic" w:eastAsia="Times New Roman" w:hAnsi="Simplified Arabic" w:cs="Simplified Arabic" w:hint="cs"/>
          <w:color w:val="1F1F1F"/>
          <w:sz w:val="32"/>
          <w:szCs w:val="32"/>
        </w:rPr>
        <w:t>Risk Amplification</w:t>
      </w:r>
      <w:r w:rsidRPr="001E7A0B">
        <w:rPr>
          <w:rFonts w:ascii="Simplified Arabic" w:eastAsia="Times New Roman" w:hAnsi="Simplified Arabic" w:cs="Simplified Arabic" w:hint="cs"/>
          <w:color w:val="1F1F1F"/>
          <w:sz w:val="32"/>
          <w:szCs w:val="32"/>
          <w:rtl/>
        </w:rPr>
        <w:t>)</w:t>
      </w:r>
    </w:p>
    <w:p w14:paraId="1A737AB4" w14:textId="77777777" w:rsidR="007445FF" w:rsidRPr="001E7A0B" w:rsidRDefault="007445FF"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كيف يمكن لحدث مناخي أن يفاقم خطراً </w:t>
      </w:r>
      <w:proofErr w:type="spellStart"/>
      <w:r w:rsidRPr="001E7A0B">
        <w:rPr>
          <w:rFonts w:ascii="Simplified Arabic" w:hAnsi="Simplified Arabic" w:cs="Simplified Arabic" w:hint="cs"/>
          <w:color w:val="1F1F1F"/>
          <w:sz w:val="32"/>
          <w:szCs w:val="32"/>
          <w:rtl/>
        </w:rPr>
        <w:t>جيوسياسياً</w:t>
      </w:r>
      <w:proofErr w:type="spellEnd"/>
      <w:r w:rsidRPr="001E7A0B">
        <w:rPr>
          <w:rFonts w:ascii="Simplified Arabic" w:hAnsi="Simplified Arabic" w:cs="Simplified Arabic" w:hint="cs"/>
          <w:color w:val="1F1F1F"/>
          <w:sz w:val="32"/>
          <w:szCs w:val="32"/>
          <w:rtl/>
        </w:rPr>
        <w:t>؟</w:t>
      </w:r>
    </w:p>
    <w:p w14:paraId="5B36FCB1" w14:textId="77777777" w:rsidR="007445FF" w:rsidRPr="001E7A0B" w:rsidRDefault="007445FF" w:rsidP="001E7A0B">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استغلال الفوضى:</w:t>
      </w:r>
      <w:r w:rsidRPr="001E7A0B">
        <w:rPr>
          <w:rFonts w:ascii="Simplified Arabic" w:hAnsi="Simplified Arabic" w:cs="Simplified Arabic" w:hint="cs"/>
          <w:color w:val="1F1F1F"/>
          <w:sz w:val="32"/>
          <w:szCs w:val="32"/>
          <w:rtl/>
        </w:rPr>
        <w:t xml:space="preserve"> وقوع كارثة طبيعية (مثل إعصار أو فيضان كبير) قد يخلق ثغرات أمنية مؤقتة نتيجة انشغال فرق الاستجابة، مما قد يحفز أطرافاً معادية لشن هجمات </w:t>
      </w:r>
      <w:proofErr w:type="spellStart"/>
      <w:r w:rsidRPr="001E7A0B">
        <w:rPr>
          <w:rFonts w:ascii="Simplified Arabic" w:hAnsi="Simplified Arabic" w:cs="Simplified Arabic" w:hint="cs"/>
          <w:color w:val="1F1F1F"/>
          <w:sz w:val="32"/>
          <w:szCs w:val="32"/>
          <w:rtl/>
        </w:rPr>
        <w:t>سيبرانية</w:t>
      </w:r>
      <w:proofErr w:type="spellEnd"/>
      <w:r w:rsidRPr="001E7A0B">
        <w:rPr>
          <w:rFonts w:ascii="Simplified Arabic" w:hAnsi="Simplified Arabic" w:cs="Simplified Arabic" w:hint="cs"/>
          <w:color w:val="1F1F1F"/>
          <w:sz w:val="32"/>
          <w:szCs w:val="32"/>
          <w:rtl/>
        </w:rPr>
        <w:t xml:space="preserve"> أو عمليات تخريبية.</w:t>
      </w:r>
    </w:p>
    <w:p w14:paraId="67890012" w14:textId="77777777" w:rsidR="007445FF" w:rsidRPr="001E7A0B" w:rsidRDefault="007445FF" w:rsidP="001E7A0B">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الضغط على الموارد:</w:t>
      </w:r>
      <w:r w:rsidRPr="001E7A0B">
        <w:rPr>
          <w:rFonts w:ascii="Simplified Arabic" w:hAnsi="Simplified Arabic" w:cs="Simplified Arabic" w:hint="cs"/>
          <w:color w:val="1F1F1F"/>
          <w:sz w:val="32"/>
          <w:szCs w:val="32"/>
          <w:rtl/>
        </w:rPr>
        <w:t xml:space="preserve"> ندرة المياه الناتجة عن المناخ قد تؤجج نزاعات إقليمية حول الموارد، مما ينعكس سلباً على أمن سلاسل الإمداد العابرة للحدود.</w:t>
      </w:r>
    </w:p>
    <w:p w14:paraId="0DD4905A" w14:textId="77777777" w:rsidR="007445FF" w:rsidRPr="001E7A0B" w:rsidRDefault="007445FF"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3. الترابطات غير الخطية (</w:t>
      </w:r>
      <w:r w:rsidRPr="001E7A0B">
        <w:rPr>
          <w:rFonts w:ascii="Simplified Arabic" w:eastAsia="Times New Roman" w:hAnsi="Simplified Arabic" w:cs="Simplified Arabic" w:hint="cs"/>
          <w:color w:val="1F1F1F"/>
          <w:sz w:val="32"/>
          <w:szCs w:val="32"/>
        </w:rPr>
        <w:t>Non-linear Correlations</w:t>
      </w:r>
      <w:r w:rsidRPr="001E7A0B">
        <w:rPr>
          <w:rFonts w:ascii="Simplified Arabic" w:eastAsia="Times New Roman" w:hAnsi="Simplified Arabic" w:cs="Simplified Arabic" w:hint="cs"/>
          <w:color w:val="1F1F1F"/>
          <w:sz w:val="32"/>
          <w:szCs w:val="32"/>
          <w:rtl/>
        </w:rPr>
        <w:t>)</w:t>
      </w:r>
    </w:p>
    <w:p w14:paraId="2EB2900F" w14:textId="77777777" w:rsidR="007445FF" w:rsidRPr="001E7A0B" w:rsidRDefault="007445FF"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في هذا النوع من الترابطات، لا تكون النتيجة مجرد (أ + ب)؛ بل يكون التأثير مضاعفاً بشكل انفجاري.</w:t>
      </w:r>
    </w:p>
    <w:p w14:paraId="134D4E3E" w14:textId="77777777" w:rsidR="007445FF" w:rsidRPr="001E7A0B" w:rsidRDefault="007445FF" w:rsidP="001E7A0B">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مثال:</w:t>
      </w:r>
      <w:r w:rsidRPr="001E7A0B">
        <w:rPr>
          <w:rFonts w:ascii="Simplified Arabic" w:hAnsi="Simplified Arabic" w:cs="Simplified Arabic" w:hint="cs"/>
          <w:color w:val="1F1F1F"/>
          <w:sz w:val="32"/>
          <w:szCs w:val="32"/>
          <w:rtl/>
        </w:rPr>
        <w:t xml:space="preserve"> تعطل محطة تحلية مياه بفعل عاصفة مناخية قد يؤدي لتوقف حقن الآبار بالماء، مما يخفض إنتاج النفط فوراً، وهو ما قد يستغله المضاربون </w:t>
      </w:r>
      <w:proofErr w:type="spellStart"/>
      <w:r w:rsidRPr="001E7A0B">
        <w:rPr>
          <w:rFonts w:ascii="Simplified Arabic" w:hAnsi="Simplified Arabic" w:cs="Simplified Arabic" w:hint="cs"/>
          <w:color w:val="1F1F1F"/>
          <w:sz w:val="32"/>
          <w:szCs w:val="32"/>
          <w:rtl/>
        </w:rPr>
        <w:t>الجيوسياسيون</w:t>
      </w:r>
      <w:proofErr w:type="spellEnd"/>
      <w:r w:rsidRPr="001E7A0B">
        <w:rPr>
          <w:rFonts w:ascii="Simplified Arabic" w:hAnsi="Simplified Arabic" w:cs="Simplified Arabic" w:hint="cs"/>
          <w:color w:val="1F1F1F"/>
          <w:sz w:val="32"/>
          <w:szCs w:val="32"/>
          <w:rtl/>
        </w:rPr>
        <w:t xml:space="preserve"> لرفع الأسعار بشكل يضر بالاقتصاد العالمي.</w:t>
      </w:r>
    </w:p>
    <w:p w14:paraId="17BF5C3E" w14:textId="77777777" w:rsidR="007445FF" w:rsidRPr="001E7A0B" w:rsidRDefault="007445FF"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4. أهمية التخطيط المشترك لـ "سيناريوهات الكارثة المزدوجة"</w:t>
      </w:r>
    </w:p>
    <w:p w14:paraId="23428773" w14:textId="77777777" w:rsidR="007445FF" w:rsidRPr="001E7A0B" w:rsidRDefault="007445FF"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توصي نظرية "الترابط" بضرورة التخلي عن التخطيط المنفصل (</w:t>
      </w:r>
      <w:r w:rsidRPr="001E7A0B">
        <w:rPr>
          <w:rFonts w:ascii="Simplified Arabic" w:hAnsi="Simplified Arabic" w:cs="Simplified Arabic" w:hint="cs"/>
          <w:color w:val="1F1F1F"/>
          <w:sz w:val="32"/>
          <w:szCs w:val="32"/>
        </w:rPr>
        <w:t>Silo Planning</w:t>
      </w:r>
      <w:r w:rsidRPr="001E7A0B">
        <w:rPr>
          <w:rFonts w:ascii="Simplified Arabic" w:hAnsi="Simplified Arabic" w:cs="Simplified Arabic" w:hint="cs"/>
          <w:color w:val="1F1F1F"/>
          <w:sz w:val="32"/>
          <w:szCs w:val="32"/>
          <w:rtl/>
        </w:rPr>
        <w:t>):</w:t>
      </w:r>
    </w:p>
    <w:p w14:paraId="4A5300D9" w14:textId="77777777" w:rsidR="007445FF" w:rsidRPr="001E7A0B" w:rsidRDefault="007445FF" w:rsidP="001E7A0B">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lastRenderedPageBreak/>
        <w:t>تكامل فرق العمل:</w:t>
      </w:r>
      <w:r w:rsidRPr="001E7A0B">
        <w:rPr>
          <w:rFonts w:ascii="Simplified Arabic" w:hAnsi="Simplified Arabic" w:cs="Simplified Arabic" w:hint="cs"/>
          <w:color w:val="1F1F1F"/>
          <w:sz w:val="32"/>
          <w:szCs w:val="32"/>
          <w:rtl/>
        </w:rPr>
        <w:t xml:space="preserve"> بناء فرق طوارئ تضم خبراء أمنيين، ومحللين سياسيين، وعلماء مناخ.</w:t>
      </w:r>
    </w:p>
    <w:p w14:paraId="7ED5CA21" w14:textId="3C6B97E3" w:rsidR="0004414C" w:rsidRPr="00534D66" w:rsidRDefault="007445FF" w:rsidP="00534D66">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Pr>
      </w:pPr>
      <w:r w:rsidRPr="001E7A0B">
        <w:rPr>
          <w:rStyle w:val="a6"/>
          <w:rFonts w:ascii="Simplified Arabic" w:hAnsi="Simplified Arabic" w:cs="Simplified Arabic" w:hint="cs"/>
          <w:color w:val="1F1F1F"/>
          <w:sz w:val="32"/>
          <w:szCs w:val="32"/>
          <w:bdr w:val="none" w:sz="0" w:space="0" w:color="auto" w:frame="1"/>
          <w:rtl/>
        </w:rPr>
        <w:t>نماذج المحاكاة الهجينة:</w:t>
      </w:r>
      <w:r w:rsidRPr="001E7A0B">
        <w:rPr>
          <w:rFonts w:ascii="Simplified Arabic" w:hAnsi="Simplified Arabic" w:cs="Simplified Arabic" w:hint="cs"/>
          <w:color w:val="1F1F1F"/>
          <w:sz w:val="32"/>
          <w:szCs w:val="32"/>
          <w:rtl/>
        </w:rPr>
        <w:t xml:space="preserve"> تطوير سيناريوهات محاكاة تختبر قدرة سلاسل الإمداد على الصمود أمام هجوم </w:t>
      </w:r>
      <w:proofErr w:type="spellStart"/>
      <w:r w:rsidRPr="001E7A0B">
        <w:rPr>
          <w:rFonts w:ascii="Simplified Arabic" w:hAnsi="Simplified Arabic" w:cs="Simplified Arabic" w:hint="cs"/>
          <w:color w:val="1F1F1F"/>
          <w:sz w:val="32"/>
          <w:szCs w:val="32"/>
          <w:rtl/>
        </w:rPr>
        <w:t>سيبراني</w:t>
      </w:r>
      <w:proofErr w:type="spellEnd"/>
      <w:r w:rsidRPr="001E7A0B">
        <w:rPr>
          <w:rFonts w:ascii="Simplified Arabic" w:hAnsi="Simplified Arabic" w:cs="Simplified Arabic" w:hint="cs"/>
          <w:color w:val="1F1F1F"/>
          <w:sz w:val="32"/>
          <w:szCs w:val="32"/>
          <w:rtl/>
        </w:rPr>
        <w:t xml:space="preserve"> متزامن مع عاصفة مدارية، لضمان استمرارية الأعمال في أصعب الظروف.</w:t>
      </w:r>
    </w:p>
    <w:p w14:paraId="6AB85923" w14:textId="77777777" w:rsidR="0004414C" w:rsidRPr="001E7A0B" w:rsidRDefault="0004414C"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t>سابعاً: استراتيجيات التخفيف والتكيف المناخي في قطاع الطاقة</w:t>
      </w:r>
    </w:p>
    <w:p w14:paraId="3D407BF1" w14:textId="77777777" w:rsidR="0004414C" w:rsidRPr="001E7A0B" w:rsidRDefault="0004414C"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1. مفاهيم التخفيف (</w:t>
      </w:r>
      <w:r w:rsidRPr="001E7A0B">
        <w:rPr>
          <w:rFonts w:ascii="Simplified Arabic" w:eastAsia="Times New Roman" w:hAnsi="Simplified Arabic" w:cs="Simplified Arabic" w:hint="cs"/>
          <w:color w:val="1F1F1F"/>
          <w:sz w:val="32"/>
          <w:szCs w:val="32"/>
        </w:rPr>
        <w:t>Mitigation</w:t>
      </w:r>
      <w:r w:rsidRPr="001E7A0B">
        <w:rPr>
          <w:rFonts w:ascii="Simplified Arabic" w:eastAsia="Times New Roman" w:hAnsi="Simplified Arabic" w:cs="Simplified Arabic" w:hint="cs"/>
          <w:color w:val="1F1F1F"/>
          <w:sz w:val="32"/>
          <w:szCs w:val="32"/>
          <w:rtl/>
        </w:rPr>
        <w:t>) وخفض الانبعاثات</w:t>
      </w:r>
    </w:p>
    <w:p w14:paraId="6DDF996D" w14:textId="77777777" w:rsidR="0004414C" w:rsidRPr="001E7A0B" w:rsidRDefault="0004414C"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تعتبر استراتيجيات التخفيف هي الجهد </w:t>
      </w:r>
      <w:proofErr w:type="spellStart"/>
      <w:r w:rsidRPr="001E7A0B">
        <w:rPr>
          <w:rFonts w:ascii="Simplified Arabic" w:hAnsi="Simplified Arabic" w:cs="Simplified Arabic" w:hint="cs"/>
          <w:color w:val="1F1F1F"/>
          <w:sz w:val="32"/>
          <w:szCs w:val="32"/>
          <w:rtl/>
        </w:rPr>
        <w:t>الاستباقي</w:t>
      </w:r>
      <w:proofErr w:type="spellEnd"/>
      <w:r w:rsidRPr="001E7A0B">
        <w:rPr>
          <w:rFonts w:ascii="Simplified Arabic" w:hAnsi="Simplified Arabic" w:cs="Simplified Arabic" w:hint="cs"/>
          <w:color w:val="1F1F1F"/>
          <w:sz w:val="32"/>
          <w:szCs w:val="32"/>
          <w:rtl/>
        </w:rPr>
        <w:t xml:space="preserve"> للحد من مسببات التغير المناخي، وفي قطاع الطاقة السعودي تشمل:</w:t>
      </w:r>
    </w:p>
    <w:p w14:paraId="360DD260" w14:textId="77777777" w:rsidR="0004414C" w:rsidRPr="001E7A0B" w:rsidRDefault="0004414C" w:rsidP="001E7A0B">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احتجاز الكربون وتخزينه (</w:t>
      </w:r>
      <w:r w:rsidRPr="001E7A0B">
        <w:rPr>
          <w:rStyle w:val="a6"/>
          <w:rFonts w:ascii="Simplified Arabic" w:hAnsi="Simplified Arabic" w:cs="Simplified Arabic" w:hint="cs"/>
          <w:color w:val="1F1F1F"/>
          <w:sz w:val="32"/>
          <w:szCs w:val="32"/>
          <w:bdr w:val="none" w:sz="0" w:space="0" w:color="auto" w:frame="1"/>
        </w:rPr>
        <w:t>CCUS</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الريادة في تقنيات حبس الانبعاثات من المنشآت الصناعية وإعادة حقنها أو استخدامها.</w:t>
      </w:r>
    </w:p>
    <w:p w14:paraId="4B4C7661" w14:textId="77777777" w:rsidR="0004414C" w:rsidRPr="001E7A0B" w:rsidRDefault="0004414C" w:rsidP="001E7A0B">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تحسين كفاءة الطاقة:</w:t>
      </w:r>
      <w:r w:rsidRPr="001E7A0B">
        <w:rPr>
          <w:rFonts w:ascii="Simplified Arabic" w:hAnsi="Simplified Arabic" w:cs="Simplified Arabic" w:hint="cs"/>
          <w:color w:val="1F1F1F"/>
          <w:sz w:val="32"/>
          <w:szCs w:val="32"/>
          <w:rtl/>
        </w:rPr>
        <w:t xml:space="preserve"> تحديث محطات التكرير والمعالجة لتقليل كمية الوقود المستهلكة في العمليات التشغيلية، مما يقلل البصمة الكربونية للبرميل السعودي (الذي يعد بالفعل من الأقل عالمياً).</w:t>
      </w:r>
    </w:p>
    <w:p w14:paraId="4F664858" w14:textId="77777777" w:rsidR="0004414C" w:rsidRPr="001E7A0B" w:rsidRDefault="0004414C" w:rsidP="001E7A0B">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إدارة غاز الميثان:</w:t>
      </w:r>
      <w:r w:rsidRPr="001E7A0B">
        <w:rPr>
          <w:rFonts w:ascii="Simplified Arabic" w:hAnsi="Simplified Arabic" w:cs="Simplified Arabic" w:hint="cs"/>
          <w:color w:val="1F1F1F"/>
          <w:sz w:val="32"/>
          <w:szCs w:val="32"/>
          <w:rtl/>
        </w:rPr>
        <w:t xml:space="preserve"> الالتزام الصارم بتقليل انبعاثات الميثان والحد من الحرق الروتيني للغاز (</w:t>
      </w:r>
      <w:r w:rsidRPr="001E7A0B">
        <w:rPr>
          <w:rFonts w:ascii="Simplified Arabic" w:hAnsi="Simplified Arabic" w:cs="Simplified Arabic" w:hint="cs"/>
          <w:color w:val="1F1F1F"/>
          <w:sz w:val="32"/>
          <w:szCs w:val="32"/>
        </w:rPr>
        <w:t>Zero Routine Flaring</w:t>
      </w:r>
      <w:r w:rsidRPr="001E7A0B">
        <w:rPr>
          <w:rFonts w:ascii="Simplified Arabic" w:hAnsi="Simplified Arabic" w:cs="Simplified Arabic" w:hint="cs"/>
          <w:color w:val="1F1F1F"/>
          <w:sz w:val="32"/>
          <w:szCs w:val="32"/>
          <w:rtl/>
        </w:rPr>
        <w:t>).</w:t>
      </w:r>
    </w:p>
    <w:p w14:paraId="21F24165" w14:textId="77777777" w:rsidR="0004414C" w:rsidRPr="001E7A0B" w:rsidRDefault="0004414C"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lastRenderedPageBreak/>
        <w:t>2. استراتيجيات التكيف (</w:t>
      </w:r>
      <w:r w:rsidRPr="001E7A0B">
        <w:rPr>
          <w:rFonts w:ascii="Simplified Arabic" w:eastAsia="Times New Roman" w:hAnsi="Simplified Arabic" w:cs="Simplified Arabic" w:hint="cs"/>
          <w:color w:val="1F1F1F"/>
          <w:sz w:val="32"/>
          <w:szCs w:val="32"/>
        </w:rPr>
        <w:t>Adaptation</w:t>
      </w:r>
      <w:r w:rsidRPr="001E7A0B">
        <w:rPr>
          <w:rFonts w:ascii="Simplified Arabic" w:eastAsia="Times New Roman" w:hAnsi="Simplified Arabic" w:cs="Simplified Arabic" w:hint="cs"/>
          <w:color w:val="1F1F1F"/>
          <w:sz w:val="32"/>
          <w:szCs w:val="32"/>
          <w:rtl/>
        </w:rPr>
        <w:t>) لتعزيز الصمود</w:t>
      </w:r>
    </w:p>
    <w:p w14:paraId="65C388F8" w14:textId="77777777" w:rsidR="0004414C" w:rsidRPr="001E7A0B" w:rsidRDefault="0004414C"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بينما يركز التخفيف على "المستقبل"، يركز التكيف على "الحاضر" وحماية الأصول القائمة:</w:t>
      </w:r>
    </w:p>
    <w:p w14:paraId="196A84A9" w14:textId="77777777" w:rsidR="0004414C" w:rsidRPr="001E7A0B" w:rsidRDefault="0004414C" w:rsidP="001E7A0B">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تصليد الأصول (</w:t>
      </w:r>
      <w:r w:rsidRPr="001E7A0B">
        <w:rPr>
          <w:rStyle w:val="a6"/>
          <w:rFonts w:ascii="Simplified Arabic" w:hAnsi="Simplified Arabic" w:cs="Simplified Arabic" w:hint="cs"/>
          <w:color w:val="1F1F1F"/>
          <w:sz w:val="32"/>
          <w:szCs w:val="32"/>
          <w:bdr w:val="none" w:sz="0" w:space="0" w:color="auto" w:frame="1"/>
        </w:rPr>
        <w:t>Hardening of Assets</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استخدام مواد بناء مقاومة للتآكل الملحي ودرجات الحرارة الفائقة، ورفع مستوى القواعد الخرسانية للمنشآت الساحلية لمواجهة ارتفاع منسوب البحر.</w:t>
      </w:r>
    </w:p>
    <w:p w14:paraId="267016D2" w14:textId="77777777" w:rsidR="0004414C" w:rsidRPr="001E7A0B" w:rsidRDefault="0004414C" w:rsidP="001E7A0B">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إعادة هندسة المواقع:</w:t>
      </w:r>
      <w:r w:rsidRPr="001E7A0B">
        <w:rPr>
          <w:rFonts w:ascii="Simplified Arabic" w:hAnsi="Simplified Arabic" w:cs="Simplified Arabic" w:hint="cs"/>
          <w:color w:val="1F1F1F"/>
          <w:sz w:val="32"/>
          <w:szCs w:val="32"/>
          <w:rtl/>
        </w:rPr>
        <w:t xml:space="preserve"> تصميم المنشآت الجديدة في مناطق مرتفعة أو بعيدة عن مسارات السيول المحتملة وفقاً للخرائط الهيدرولوجية الحديثة.</w:t>
      </w:r>
    </w:p>
    <w:p w14:paraId="35283E72" w14:textId="77777777" w:rsidR="0004414C" w:rsidRPr="001E7A0B" w:rsidRDefault="0004414C"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3. دور التقنيات الذكية (</w:t>
      </w:r>
      <w:proofErr w:type="spellStart"/>
      <w:r w:rsidRPr="001E7A0B">
        <w:rPr>
          <w:rFonts w:ascii="Simplified Arabic" w:eastAsia="Times New Roman" w:hAnsi="Simplified Arabic" w:cs="Simplified Arabic" w:hint="cs"/>
          <w:color w:val="1F1F1F"/>
          <w:sz w:val="32"/>
          <w:szCs w:val="32"/>
        </w:rPr>
        <w:t>IoT</w:t>
      </w:r>
      <w:proofErr w:type="spellEnd"/>
      <w:r w:rsidRPr="001E7A0B">
        <w:rPr>
          <w:rFonts w:ascii="Simplified Arabic" w:eastAsia="Times New Roman" w:hAnsi="Simplified Arabic" w:cs="Simplified Arabic" w:hint="cs"/>
          <w:color w:val="1F1F1F"/>
          <w:sz w:val="32"/>
          <w:szCs w:val="32"/>
          <w:rtl/>
        </w:rPr>
        <w:t xml:space="preserve"> والذكاء الاصطناعي)</w:t>
      </w:r>
    </w:p>
    <w:p w14:paraId="63F0722E" w14:textId="77777777" w:rsidR="0004414C" w:rsidRPr="001E7A0B" w:rsidRDefault="0004414C"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تعد التكنولوجيا "العين الرقيبة" التي تمنح سلاسل الإمداد مرونة استباقية:</w:t>
      </w:r>
    </w:p>
    <w:p w14:paraId="1A593597" w14:textId="77777777" w:rsidR="0004414C" w:rsidRPr="001E7A0B" w:rsidRDefault="0004414C" w:rsidP="001E7A0B">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إنترنت الأشياء (</w:t>
      </w:r>
      <w:proofErr w:type="spellStart"/>
      <w:r w:rsidRPr="001E7A0B">
        <w:rPr>
          <w:rStyle w:val="a6"/>
          <w:rFonts w:ascii="Simplified Arabic" w:hAnsi="Simplified Arabic" w:cs="Simplified Arabic" w:hint="cs"/>
          <w:color w:val="1F1F1F"/>
          <w:sz w:val="32"/>
          <w:szCs w:val="32"/>
          <w:bdr w:val="none" w:sz="0" w:space="0" w:color="auto" w:frame="1"/>
        </w:rPr>
        <w:t>IoT</w:t>
      </w:r>
      <w:proofErr w:type="spellEnd"/>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توزيع مستشعرات ذكية على طول خطوط الأنابيب وفي صهاريج التخزين لرصد أي تغير في الحرارة أو الضغط ناتج عن ظروف جوية.</w:t>
      </w:r>
    </w:p>
    <w:p w14:paraId="6B69A464" w14:textId="77777777" w:rsidR="0004414C" w:rsidRPr="001E7A0B" w:rsidRDefault="0004414C" w:rsidP="001E7A0B">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الإنذار المبكر:</w:t>
      </w:r>
      <w:r w:rsidRPr="001E7A0B">
        <w:rPr>
          <w:rFonts w:ascii="Simplified Arabic" w:hAnsi="Simplified Arabic" w:cs="Simplified Arabic" w:hint="cs"/>
          <w:color w:val="1F1F1F"/>
          <w:sz w:val="32"/>
          <w:szCs w:val="32"/>
          <w:rtl/>
        </w:rPr>
        <w:t xml:space="preserve"> استخدام الذكاء الاصطناعي لتحليل البيانات المناخية والأقمار الصناعية للتنبؤ بالعواصف الرملية أو الأعاصير قبل وصولها بمدة كافية لاتخاذ إجراءات الإغلاق الآمن.</w:t>
      </w:r>
    </w:p>
    <w:p w14:paraId="4ED4758E" w14:textId="77777777" w:rsidR="0004414C" w:rsidRPr="001E7A0B" w:rsidRDefault="0004414C"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4. الطاقة المتجددة كأداة حماية</w:t>
      </w:r>
    </w:p>
    <w:p w14:paraId="47AEB1B6" w14:textId="77777777" w:rsidR="0004414C" w:rsidRPr="001E7A0B" w:rsidRDefault="0004414C"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دمج الطاقة الشمسية وطاقة الرياح في حقول النفط لا يهدف فقط للبيئة، بل للأمن أيضاً:</w:t>
      </w:r>
    </w:p>
    <w:p w14:paraId="13E466E4" w14:textId="77777777" w:rsidR="0004414C" w:rsidRPr="001E7A0B" w:rsidRDefault="0004414C" w:rsidP="001E7A0B">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lastRenderedPageBreak/>
        <w:t>تخفيف العبء عن الشبكة:</w:t>
      </w:r>
      <w:r w:rsidRPr="001E7A0B">
        <w:rPr>
          <w:rFonts w:ascii="Simplified Arabic" w:hAnsi="Simplified Arabic" w:cs="Simplified Arabic" w:hint="cs"/>
          <w:color w:val="1F1F1F"/>
          <w:sz w:val="32"/>
          <w:szCs w:val="32"/>
          <w:rtl/>
        </w:rPr>
        <w:t xml:space="preserve"> استخدام الطاقة المتجددة لتشغيل مرافق الإنتاج يضمن استمرارية العمل حتى في حال تعطل إمدادات الوقود التقليدية لمحطات الطاقة المحلية.</w:t>
      </w:r>
    </w:p>
    <w:p w14:paraId="3C4BEF27" w14:textId="77777777" w:rsidR="0004414C" w:rsidRPr="001E7A0B" w:rsidRDefault="0004414C"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t xml:space="preserve">ثامناً: دور </w:t>
      </w:r>
      <w:proofErr w:type="spellStart"/>
      <w:r w:rsidRPr="001E7A0B">
        <w:rPr>
          <w:rFonts w:ascii="Simplified Arabic" w:eastAsia="Times New Roman" w:hAnsi="Simplified Arabic" w:cs="Simplified Arabic" w:hint="cs"/>
          <w:color w:val="1F1F1F"/>
          <w:rtl/>
        </w:rPr>
        <w:t>الحوكمة</w:t>
      </w:r>
      <w:proofErr w:type="spellEnd"/>
      <w:r w:rsidRPr="001E7A0B">
        <w:rPr>
          <w:rFonts w:ascii="Simplified Arabic" w:eastAsia="Times New Roman" w:hAnsi="Simplified Arabic" w:cs="Simplified Arabic" w:hint="cs"/>
          <w:color w:val="1F1F1F"/>
          <w:rtl/>
        </w:rPr>
        <w:t xml:space="preserve"> وإدارة المخاطر المؤسسية (</w:t>
      </w:r>
      <w:r w:rsidRPr="001E7A0B">
        <w:rPr>
          <w:rFonts w:ascii="Simplified Arabic" w:eastAsia="Times New Roman" w:hAnsi="Simplified Arabic" w:cs="Simplified Arabic" w:hint="cs"/>
          <w:color w:val="1F1F1F"/>
        </w:rPr>
        <w:t>ERM</w:t>
      </w:r>
      <w:r w:rsidRPr="001E7A0B">
        <w:rPr>
          <w:rFonts w:ascii="Simplified Arabic" w:eastAsia="Times New Roman" w:hAnsi="Simplified Arabic" w:cs="Simplified Arabic" w:hint="cs"/>
          <w:color w:val="1F1F1F"/>
          <w:rtl/>
        </w:rPr>
        <w:t>)</w:t>
      </w:r>
    </w:p>
    <w:p w14:paraId="48227918" w14:textId="77777777" w:rsidR="0004414C" w:rsidRPr="001E7A0B" w:rsidRDefault="0004414C"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 xml:space="preserve">1. الإطار </w:t>
      </w:r>
      <w:proofErr w:type="spellStart"/>
      <w:r w:rsidRPr="001E7A0B">
        <w:rPr>
          <w:rFonts w:ascii="Simplified Arabic" w:eastAsia="Times New Roman" w:hAnsi="Simplified Arabic" w:cs="Simplified Arabic" w:hint="cs"/>
          <w:color w:val="1F1F1F"/>
          <w:sz w:val="32"/>
          <w:szCs w:val="32"/>
          <w:rtl/>
        </w:rPr>
        <w:t>المفاهيمي</w:t>
      </w:r>
      <w:proofErr w:type="spellEnd"/>
      <w:r w:rsidRPr="001E7A0B">
        <w:rPr>
          <w:rFonts w:ascii="Simplified Arabic" w:eastAsia="Times New Roman" w:hAnsi="Simplified Arabic" w:cs="Simplified Arabic" w:hint="cs"/>
          <w:color w:val="1F1F1F"/>
          <w:sz w:val="32"/>
          <w:szCs w:val="32"/>
          <w:rtl/>
        </w:rPr>
        <w:t xml:space="preserve"> لإدارة المخاطر المؤسسية (</w:t>
      </w:r>
      <w:r w:rsidRPr="001E7A0B">
        <w:rPr>
          <w:rFonts w:ascii="Simplified Arabic" w:eastAsia="Times New Roman" w:hAnsi="Simplified Arabic" w:cs="Simplified Arabic" w:hint="cs"/>
          <w:color w:val="1F1F1F"/>
          <w:sz w:val="32"/>
          <w:szCs w:val="32"/>
        </w:rPr>
        <w:t>ERM</w:t>
      </w:r>
      <w:r w:rsidRPr="001E7A0B">
        <w:rPr>
          <w:rFonts w:ascii="Simplified Arabic" w:eastAsia="Times New Roman" w:hAnsi="Simplified Arabic" w:cs="Simplified Arabic" w:hint="cs"/>
          <w:color w:val="1F1F1F"/>
          <w:sz w:val="32"/>
          <w:szCs w:val="32"/>
          <w:rtl/>
        </w:rPr>
        <w:t>)</w:t>
      </w:r>
    </w:p>
    <w:p w14:paraId="6D8C63F5" w14:textId="77777777" w:rsidR="0004414C" w:rsidRPr="001E7A0B" w:rsidRDefault="0004414C"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تنتقل الشركات الكبرى من الإدارة التقليدية للمخاطر إلى "الإدارة الشاملة" التي تربط كافة الأقسام:</w:t>
      </w:r>
    </w:p>
    <w:p w14:paraId="3DE3B0D4" w14:textId="77777777" w:rsidR="0004414C" w:rsidRPr="001E7A0B" w:rsidRDefault="0004414C" w:rsidP="001E7A0B">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تقييم المخاطر المزدوجة:</w:t>
      </w:r>
      <w:r w:rsidRPr="001E7A0B">
        <w:rPr>
          <w:rFonts w:ascii="Simplified Arabic" w:hAnsi="Simplified Arabic" w:cs="Simplified Arabic" w:hint="cs"/>
          <w:color w:val="1F1F1F"/>
          <w:sz w:val="32"/>
          <w:szCs w:val="32"/>
          <w:rtl/>
        </w:rPr>
        <w:t xml:space="preserve"> دمج المخاطر الجيوسياسية والمناخية في سجل مخاطر واحد (</w:t>
      </w:r>
      <w:r w:rsidRPr="001E7A0B">
        <w:rPr>
          <w:rFonts w:ascii="Simplified Arabic" w:hAnsi="Simplified Arabic" w:cs="Simplified Arabic" w:hint="cs"/>
          <w:color w:val="1F1F1F"/>
          <w:sz w:val="32"/>
          <w:szCs w:val="32"/>
        </w:rPr>
        <w:t>Risk Register</w:t>
      </w:r>
      <w:r w:rsidRPr="001E7A0B">
        <w:rPr>
          <w:rFonts w:ascii="Simplified Arabic" w:hAnsi="Simplified Arabic" w:cs="Simplified Arabic" w:hint="cs"/>
          <w:color w:val="1F1F1F"/>
          <w:sz w:val="32"/>
          <w:szCs w:val="32"/>
          <w:rtl/>
        </w:rPr>
        <w:t>) لبيان أثرهما المتقاطع على التدفقات النقدية والسمعة التشغيلية.</w:t>
      </w:r>
    </w:p>
    <w:p w14:paraId="63039466" w14:textId="77777777" w:rsidR="0004414C" w:rsidRPr="001E7A0B" w:rsidRDefault="0004414C" w:rsidP="001E7A0B">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تحديد الشهية للمخاطر (</w:t>
      </w:r>
      <w:r w:rsidRPr="001E7A0B">
        <w:rPr>
          <w:rStyle w:val="a6"/>
          <w:rFonts w:ascii="Simplified Arabic" w:hAnsi="Simplified Arabic" w:cs="Simplified Arabic" w:hint="cs"/>
          <w:color w:val="1F1F1F"/>
          <w:sz w:val="32"/>
          <w:szCs w:val="32"/>
          <w:bdr w:val="none" w:sz="0" w:space="0" w:color="auto" w:frame="1"/>
        </w:rPr>
        <w:t>Risk Appetite</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رسم حدود واضحة للمخاطر التي يمكن للمؤسسة قبولها مقابل العوائد المستهدفة.</w:t>
      </w:r>
    </w:p>
    <w:p w14:paraId="1B60EFAA" w14:textId="77777777" w:rsidR="0004414C" w:rsidRPr="001E7A0B" w:rsidRDefault="0004414C"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 xml:space="preserve">2. آليات </w:t>
      </w:r>
      <w:proofErr w:type="spellStart"/>
      <w:r w:rsidRPr="001E7A0B">
        <w:rPr>
          <w:rFonts w:ascii="Simplified Arabic" w:eastAsia="Times New Roman" w:hAnsi="Simplified Arabic" w:cs="Simplified Arabic" w:hint="cs"/>
          <w:color w:val="1F1F1F"/>
          <w:sz w:val="32"/>
          <w:szCs w:val="32"/>
          <w:rtl/>
        </w:rPr>
        <w:t>الحوكمة</w:t>
      </w:r>
      <w:proofErr w:type="spellEnd"/>
      <w:r w:rsidRPr="001E7A0B">
        <w:rPr>
          <w:rFonts w:ascii="Simplified Arabic" w:eastAsia="Times New Roman" w:hAnsi="Simplified Arabic" w:cs="Simplified Arabic" w:hint="cs"/>
          <w:color w:val="1F1F1F"/>
          <w:sz w:val="32"/>
          <w:szCs w:val="32"/>
          <w:rtl/>
        </w:rPr>
        <w:t xml:space="preserve"> الفعّالة والامتثال</w:t>
      </w:r>
    </w:p>
    <w:p w14:paraId="70D701BB" w14:textId="77777777" w:rsidR="0004414C" w:rsidRPr="001E7A0B" w:rsidRDefault="0004414C" w:rsidP="001E7A0B">
      <w:pPr>
        <w:pStyle w:val="a5"/>
        <w:bidi/>
        <w:spacing w:before="0" w:beforeAutospacing="0" w:after="120" w:afterAutospacing="0" w:line="360" w:lineRule="auto"/>
        <w:rPr>
          <w:rFonts w:ascii="Simplified Arabic" w:hAnsi="Simplified Arabic" w:cs="Simplified Arabic"/>
          <w:color w:val="1F1F1F"/>
          <w:sz w:val="32"/>
          <w:szCs w:val="32"/>
          <w:rtl/>
        </w:rPr>
      </w:pPr>
      <w:proofErr w:type="spellStart"/>
      <w:r w:rsidRPr="001E7A0B">
        <w:rPr>
          <w:rFonts w:ascii="Simplified Arabic" w:hAnsi="Simplified Arabic" w:cs="Simplified Arabic" w:hint="cs"/>
          <w:color w:val="1F1F1F"/>
          <w:sz w:val="32"/>
          <w:szCs w:val="32"/>
          <w:rtl/>
        </w:rPr>
        <w:t>الحوكمة</w:t>
      </w:r>
      <w:proofErr w:type="spellEnd"/>
      <w:r w:rsidRPr="001E7A0B">
        <w:rPr>
          <w:rFonts w:ascii="Simplified Arabic" w:hAnsi="Simplified Arabic" w:cs="Simplified Arabic" w:hint="cs"/>
          <w:color w:val="1F1F1F"/>
          <w:sz w:val="32"/>
          <w:szCs w:val="32"/>
          <w:rtl/>
        </w:rPr>
        <w:t xml:space="preserve"> هي الإطار القانوني والإداري الذي يضمن تنفيذ الاستراتيجيات:</w:t>
      </w:r>
    </w:p>
    <w:p w14:paraId="036A4CE3" w14:textId="77777777" w:rsidR="0004414C" w:rsidRPr="001E7A0B" w:rsidRDefault="0004414C" w:rsidP="001E7A0B">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لجان الاستدامة:</w:t>
      </w:r>
      <w:r w:rsidRPr="001E7A0B">
        <w:rPr>
          <w:rFonts w:ascii="Simplified Arabic" w:hAnsi="Simplified Arabic" w:cs="Simplified Arabic" w:hint="cs"/>
          <w:color w:val="1F1F1F"/>
          <w:sz w:val="32"/>
          <w:szCs w:val="32"/>
          <w:rtl/>
        </w:rPr>
        <w:t xml:space="preserve"> تشكيل لجان على مستوى مجلس الإدارة لمراقبة الامتثال للمعايير البيئية والأمنية الدولية.</w:t>
      </w:r>
    </w:p>
    <w:p w14:paraId="20144DCC" w14:textId="77777777" w:rsidR="0004414C" w:rsidRPr="001E7A0B" w:rsidRDefault="0004414C" w:rsidP="001E7A0B">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lastRenderedPageBreak/>
        <w:t>الشفافية والتقارير:</w:t>
      </w:r>
      <w:r w:rsidRPr="001E7A0B">
        <w:rPr>
          <w:rFonts w:ascii="Simplified Arabic" w:hAnsi="Simplified Arabic" w:cs="Simplified Arabic" w:hint="cs"/>
          <w:color w:val="1F1F1F"/>
          <w:sz w:val="32"/>
          <w:szCs w:val="32"/>
          <w:rtl/>
        </w:rPr>
        <w:t xml:space="preserve"> الالتزام بمعايير الإفصاح عن المخاطر المناخية، مما يعزز ثقة المستثمرين الدوليين في سلاسل إمداد الطاقة السعودية.</w:t>
      </w:r>
    </w:p>
    <w:p w14:paraId="45F960D4" w14:textId="77777777" w:rsidR="0004414C" w:rsidRPr="001E7A0B" w:rsidRDefault="0004414C"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3. التخطيط لسيناريوهات الطوارئ والمحاكاة (</w:t>
      </w:r>
      <w:r w:rsidRPr="001E7A0B">
        <w:rPr>
          <w:rFonts w:ascii="Simplified Arabic" w:eastAsia="Times New Roman" w:hAnsi="Simplified Arabic" w:cs="Simplified Arabic" w:hint="cs"/>
          <w:color w:val="1F1F1F"/>
          <w:sz w:val="32"/>
          <w:szCs w:val="32"/>
        </w:rPr>
        <w:t>Drills</w:t>
      </w:r>
      <w:r w:rsidRPr="001E7A0B">
        <w:rPr>
          <w:rFonts w:ascii="Simplified Arabic" w:eastAsia="Times New Roman" w:hAnsi="Simplified Arabic" w:cs="Simplified Arabic" w:hint="cs"/>
          <w:color w:val="1F1F1F"/>
          <w:sz w:val="32"/>
          <w:szCs w:val="32"/>
          <w:rtl/>
        </w:rPr>
        <w:t>)</w:t>
      </w:r>
    </w:p>
    <w:p w14:paraId="0B047711" w14:textId="77777777" w:rsidR="0004414C" w:rsidRPr="001E7A0B" w:rsidRDefault="0004414C"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لا تكفي الخطط الورقية، بل يجب اختبارها ميدانياً:</w:t>
      </w:r>
    </w:p>
    <w:p w14:paraId="455876AE" w14:textId="77777777" w:rsidR="0004414C" w:rsidRPr="001E7A0B" w:rsidRDefault="0004414C" w:rsidP="001E7A0B">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تجارب المحاكاة (</w:t>
      </w:r>
      <w:r w:rsidRPr="001E7A0B">
        <w:rPr>
          <w:rStyle w:val="a6"/>
          <w:rFonts w:ascii="Simplified Arabic" w:hAnsi="Simplified Arabic" w:cs="Simplified Arabic" w:hint="cs"/>
          <w:color w:val="1F1F1F"/>
          <w:sz w:val="32"/>
          <w:szCs w:val="32"/>
          <w:bdr w:val="none" w:sz="0" w:space="0" w:color="auto" w:frame="1"/>
        </w:rPr>
        <w:t>Black Swan Events</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إجراء تمارين تحاكي "البجعة السوداء" (أحداث نادرة ذات أثر هائل)، مثل تعطل مفاجئ لميناء تصدير رئيسي نتيجة هجوم </w:t>
      </w:r>
      <w:proofErr w:type="spellStart"/>
      <w:r w:rsidRPr="001E7A0B">
        <w:rPr>
          <w:rFonts w:ascii="Simplified Arabic" w:hAnsi="Simplified Arabic" w:cs="Simplified Arabic" w:hint="cs"/>
          <w:color w:val="1F1F1F"/>
          <w:sz w:val="32"/>
          <w:szCs w:val="32"/>
          <w:rtl/>
        </w:rPr>
        <w:t>سيبراني</w:t>
      </w:r>
      <w:proofErr w:type="spellEnd"/>
      <w:r w:rsidRPr="001E7A0B">
        <w:rPr>
          <w:rFonts w:ascii="Simplified Arabic" w:hAnsi="Simplified Arabic" w:cs="Simplified Arabic" w:hint="cs"/>
          <w:color w:val="1F1F1F"/>
          <w:sz w:val="32"/>
          <w:szCs w:val="32"/>
          <w:rtl/>
        </w:rPr>
        <w:t xml:space="preserve"> متزامن مع فيضان ساحلي.</w:t>
      </w:r>
    </w:p>
    <w:p w14:paraId="6DCDD131" w14:textId="77777777" w:rsidR="0004414C" w:rsidRPr="001E7A0B" w:rsidRDefault="0004414C" w:rsidP="001E7A0B">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تطوير كتيبات الاستجابة السريعة:</w:t>
      </w:r>
      <w:r w:rsidRPr="001E7A0B">
        <w:rPr>
          <w:rFonts w:ascii="Simplified Arabic" w:hAnsi="Simplified Arabic" w:cs="Simplified Arabic" w:hint="cs"/>
          <w:color w:val="1F1F1F"/>
          <w:sz w:val="32"/>
          <w:szCs w:val="32"/>
          <w:rtl/>
        </w:rPr>
        <w:t xml:space="preserve"> ضمان أن كل موظف يعرف دوره بدقة في لحظة الأزمة لتقليل زمن التعافي (</w:t>
      </w:r>
      <w:r w:rsidRPr="001E7A0B">
        <w:rPr>
          <w:rFonts w:ascii="Simplified Arabic" w:hAnsi="Simplified Arabic" w:cs="Simplified Arabic" w:hint="cs"/>
          <w:color w:val="1F1F1F"/>
          <w:sz w:val="32"/>
          <w:szCs w:val="32"/>
        </w:rPr>
        <w:t>TTR</w:t>
      </w:r>
      <w:r w:rsidRPr="001E7A0B">
        <w:rPr>
          <w:rFonts w:ascii="Simplified Arabic" w:hAnsi="Simplified Arabic" w:cs="Simplified Arabic" w:hint="cs"/>
          <w:color w:val="1F1F1F"/>
          <w:sz w:val="32"/>
          <w:szCs w:val="32"/>
          <w:rtl/>
        </w:rPr>
        <w:t>).</w:t>
      </w:r>
    </w:p>
    <w:p w14:paraId="0BDF38CB" w14:textId="77777777" w:rsidR="0004414C" w:rsidRPr="001E7A0B" w:rsidRDefault="0004414C"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4. التعاون الدولي والإقليمي كأداة حماية</w:t>
      </w:r>
    </w:p>
    <w:p w14:paraId="0D927E1E" w14:textId="77777777" w:rsidR="0004414C" w:rsidRPr="001E7A0B" w:rsidRDefault="0004414C"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أمن الطاقة السعودي هو أمن طاقة عالمي، لذا فإن التعاون يعد ضرورة:</w:t>
      </w:r>
    </w:p>
    <w:p w14:paraId="47FD0B7B" w14:textId="77777777" w:rsidR="0004414C" w:rsidRPr="001E7A0B" w:rsidRDefault="0004414C" w:rsidP="001E7A0B">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المبادرات الإقليمية:</w:t>
      </w:r>
      <w:r w:rsidRPr="001E7A0B">
        <w:rPr>
          <w:rFonts w:ascii="Simplified Arabic" w:hAnsi="Simplified Arabic" w:cs="Simplified Arabic" w:hint="cs"/>
          <w:color w:val="1F1F1F"/>
          <w:sz w:val="32"/>
          <w:szCs w:val="32"/>
          <w:rtl/>
        </w:rPr>
        <w:t xml:space="preserve"> مثل "مبادرة الشرق الأوسط الأخضر" التي تهدف لتعزيز العمل المناخي الجماعي وحماية البيئة الإقليمية.</w:t>
      </w:r>
    </w:p>
    <w:p w14:paraId="51AE4B91" w14:textId="77777777" w:rsidR="0004414C" w:rsidRPr="001E7A0B" w:rsidRDefault="0004414C" w:rsidP="001E7A0B">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الشراكات الأمنية:</w:t>
      </w:r>
      <w:r w:rsidRPr="001E7A0B">
        <w:rPr>
          <w:rFonts w:ascii="Simplified Arabic" w:hAnsi="Simplified Arabic" w:cs="Simplified Arabic" w:hint="cs"/>
          <w:color w:val="1F1F1F"/>
          <w:sz w:val="32"/>
          <w:szCs w:val="32"/>
          <w:rtl/>
        </w:rPr>
        <w:t xml:space="preserve"> التعاون مع القوى الدولية لتأمين الممرات المائية الحيوية ضد القرصنة والتهديدات العسكرية، مما يضمن تدفقاً آمناً للسلسلة من المصدر إلى المستهلك.</w:t>
      </w:r>
    </w:p>
    <w:p w14:paraId="18886AE8" w14:textId="77777777" w:rsidR="00CE6AED" w:rsidRPr="001E7A0B" w:rsidRDefault="00CE6AED"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774AE27" w14:textId="77777777" w:rsidR="006523DD" w:rsidRPr="001E7A0B" w:rsidRDefault="006523DD"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lastRenderedPageBreak/>
        <w:t>تاسعاً: التنويع الجغرافي واللوجستي كآلية لتعزيز المرونة</w:t>
      </w:r>
    </w:p>
    <w:p w14:paraId="6249D892" w14:textId="77777777" w:rsidR="006523DD" w:rsidRPr="001E7A0B" w:rsidRDefault="006523D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1. جدوى التنويع في مسارات النقل ومنافذ التصدير</w:t>
      </w:r>
    </w:p>
    <w:p w14:paraId="4606410A" w14:textId="77777777" w:rsidR="006523DD" w:rsidRPr="001E7A0B" w:rsidRDefault="006523DD"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يعتبر الاعتماد على منفذ تصدير واحد (مثل الخليج العربي عبر مضيق هرمز) نقطة ضعف استراتيجية. لذا، تبرز أهمية:</w:t>
      </w:r>
    </w:p>
    <w:p w14:paraId="78F9FAF7" w14:textId="77777777" w:rsidR="006523DD" w:rsidRPr="001E7A0B" w:rsidRDefault="006523DD" w:rsidP="001E7A0B">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تعدد المنافذ:</w:t>
      </w:r>
      <w:r w:rsidRPr="001E7A0B">
        <w:rPr>
          <w:rFonts w:ascii="Simplified Arabic" w:hAnsi="Simplified Arabic" w:cs="Simplified Arabic" w:hint="cs"/>
          <w:color w:val="1F1F1F"/>
          <w:sz w:val="32"/>
          <w:szCs w:val="32"/>
          <w:rtl/>
        </w:rPr>
        <w:t xml:space="preserve"> تطوير موانئ تصدير متكاملة على ساحل البحر الأحمر لضمان وصول النفط إلى الأسواق الغربية والأوروبية مباشرة.</w:t>
      </w:r>
    </w:p>
    <w:p w14:paraId="291DC9DF" w14:textId="77777777" w:rsidR="006523DD" w:rsidRPr="001E7A0B" w:rsidRDefault="006523DD" w:rsidP="001E7A0B">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الربط الإقليمي:</w:t>
      </w:r>
      <w:r w:rsidRPr="001E7A0B">
        <w:rPr>
          <w:rFonts w:ascii="Simplified Arabic" w:hAnsi="Simplified Arabic" w:cs="Simplified Arabic" w:hint="cs"/>
          <w:color w:val="1F1F1F"/>
          <w:sz w:val="32"/>
          <w:szCs w:val="32"/>
          <w:rtl/>
        </w:rPr>
        <w:t xml:space="preserve"> دراسة إمكانية الربط مع شبكات أنابيب دولية أو إقليمية لزيادة مرونة الخيارات في حالات الطوارئ القصوى.</w:t>
      </w:r>
    </w:p>
    <w:p w14:paraId="76D63851" w14:textId="77777777" w:rsidR="006523DD" w:rsidRPr="001E7A0B" w:rsidRDefault="006523D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2. بناء المخزونات الاستراتيجية (</w:t>
      </w:r>
      <w:r w:rsidRPr="001E7A0B">
        <w:rPr>
          <w:rFonts w:ascii="Simplified Arabic" w:eastAsia="Times New Roman" w:hAnsi="Simplified Arabic" w:cs="Simplified Arabic" w:hint="cs"/>
          <w:color w:val="1F1F1F"/>
          <w:sz w:val="32"/>
          <w:szCs w:val="32"/>
        </w:rPr>
        <w:t>Strategic Petroleum Reserves</w:t>
      </w:r>
      <w:r w:rsidRPr="001E7A0B">
        <w:rPr>
          <w:rFonts w:ascii="Simplified Arabic" w:eastAsia="Times New Roman" w:hAnsi="Simplified Arabic" w:cs="Simplified Arabic" w:hint="cs"/>
          <w:color w:val="1F1F1F"/>
          <w:sz w:val="32"/>
          <w:szCs w:val="32"/>
          <w:rtl/>
        </w:rPr>
        <w:t>)</w:t>
      </w:r>
    </w:p>
    <w:p w14:paraId="133B6022" w14:textId="77777777" w:rsidR="006523DD" w:rsidRPr="001E7A0B" w:rsidRDefault="006523DD"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تعمل المخزونات الاستراتيجية كـ "وسادة أمان" لامتصاص الصدمات المفاجئة:</w:t>
      </w:r>
    </w:p>
    <w:p w14:paraId="67E3B09F" w14:textId="77777777" w:rsidR="006523DD" w:rsidRPr="001E7A0B" w:rsidRDefault="006523DD" w:rsidP="001E7A0B">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المخزونات المحلية:</w:t>
      </w:r>
      <w:r w:rsidRPr="001E7A0B">
        <w:rPr>
          <w:rFonts w:ascii="Simplified Arabic" w:hAnsi="Simplified Arabic" w:cs="Simplified Arabic" w:hint="cs"/>
          <w:color w:val="1F1F1F"/>
          <w:sz w:val="32"/>
          <w:szCs w:val="32"/>
          <w:rtl/>
        </w:rPr>
        <w:t xml:space="preserve"> بناء مرافق تخزين ضخمة تحت الأرض أو في مناطق محصنة جغرافياً داخل المملكة.</w:t>
      </w:r>
    </w:p>
    <w:p w14:paraId="24FBAD6A" w14:textId="77777777" w:rsidR="006523DD" w:rsidRPr="001E7A0B" w:rsidRDefault="006523DD" w:rsidP="001E7A0B">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التخزين الدولي:</w:t>
      </w:r>
      <w:r w:rsidRPr="001E7A0B">
        <w:rPr>
          <w:rFonts w:ascii="Simplified Arabic" w:hAnsi="Simplified Arabic" w:cs="Simplified Arabic" w:hint="cs"/>
          <w:color w:val="1F1F1F"/>
          <w:sz w:val="32"/>
          <w:szCs w:val="32"/>
          <w:rtl/>
        </w:rPr>
        <w:t xml:space="preserve"> استئجار أو بناء مرافق تخزين في الأسواق المستهدفة (مثل الصين، الهند، اليابان) لضمان توفر المنتج بالقرب من المستهلك النهائي حتى في حال تعطل خطوط الشحن الطويلة.</w:t>
      </w:r>
    </w:p>
    <w:p w14:paraId="66387354" w14:textId="77777777" w:rsidR="006523DD" w:rsidRPr="001E7A0B" w:rsidRDefault="006523D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lastRenderedPageBreak/>
        <w:t>3. خطوط الأنابيب كبديل للممرات البحرية</w:t>
      </w:r>
    </w:p>
    <w:p w14:paraId="1EAD43B8" w14:textId="77777777" w:rsidR="006523DD" w:rsidRPr="001E7A0B" w:rsidRDefault="006523DD"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تمثل خطوط الأنابيب البرية (مثل خط "</w:t>
      </w:r>
      <w:proofErr w:type="spellStart"/>
      <w:r w:rsidRPr="001E7A0B">
        <w:rPr>
          <w:rFonts w:ascii="Simplified Arabic" w:hAnsi="Simplified Arabic" w:cs="Simplified Arabic" w:hint="cs"/>
          <w:color w:val="1F1F1F"/>
          <w:sz w:val="32"/>
          <w:szCs w:val="32"/>
          <w:rtl/>
        </w:rPr>
        <w:t>بترولاين</w:t>
      </w:r>
      <w:proofErr w:type="spellEnd"/>
      <w:r w:rsidRPr="001E7A0B">
        <w:rPr>
          <w:rFonts w:ascii="Simplified Arabic" w:hAnsi="Simplified Arabic" w:cs="Simplified Arabic" w:hint="cs"/>
          <w:color w:val="1F1F1F"/>
          <w:sz w:val="32"/>
          <w:szCs w:val="32"/>
          <w:rtl/>
        </w:rPr>
        <w:t>") الخيار الأكثر أماناً لمواجهة التهديدات البحرية:</w:t>
      </w:r>
    </w:p>
    <w:p w14:paraId="780BBA63" w14:textId="77777777" w:rsidR="006523DD" w:rsidRPr="001E7A0B" w:rsidRDefault="006523DD" w:rsidP="001E7A0B">
      <w:pPr>
        <w:pStyle w:val="a5"/>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المسارات الموازية:</w:t>
      </w:r>
      <w:r w:rsidRPr="001E7A0B">
        <w:rPr>
          <w:rFonts w:ascii="Simplified Arabic" w:hAnsi="Simplified Arabic" w:cs="Simplified Arabic" w:hint="cs"/>
          <w:color w:val="1F1F1F"/>
          <w:sz w:val="32"/>
          <w:szCs w:val="32"/>
          <w:rtl/>
        </w:rPr>
        <w:t xml:space="preserve"> إنشاء خطوط أنابيب موازية للخطوط الحالية لزيادة السعة الاستيعابية للنقل العابر للقارة.</w:t>
      </w:r>
    </w:p>
    <w:p w14:paraId="74FA7248" w14:textId="77777777" w:rsidR="006523DD" w:rsidRPr="001E7A0B" w:rsidRDefault="006523DD" w:rsidP="001E7A0B">
      <w:pPr>
        <w:pStyle w:val="a5"/>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الحماية البرية:</w:t>
      </w:r>
      <w:r w:rsidRPr="001E7A0B">
        <w:rPr>
          <w:rFonts w:ascii="Simplified Arabic" w:hAnsi="Simplified Arabic" w:cs="Simplified Arabic" w:hint="cs"/>
          <w:color w:val="1F1F1F"/>
          <w:sz w:val="32"/>
          <w:szCs w:val="32"/>
          <w:rtl/>
        </w:rPr>
        <w:t xml:space="preserve"> سهولة تأمين خطوط الأنابيب برياً وتقنياً مقارنة بتأمين مسارات بحرية شاسعة مفتوحة للقرصنة والنزاعات الدولية.</w:t>
      </w:r>
    </w:p>
    <w:p w14:paraId="46FF19D5" w14:textId="77777777" w:rsidR="006523DD" w:rsidRPr="001E7A0B" w:rsidRDefault="006523D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4. تحليل التكلفة والفوائد الأمنية (</w:t>
      </w:r>
      <w:r w:rsidRPr="001E7A0B">
        <w:rPr>
          <w:rFonts w:ascii="Simplified Arabic" w:eastAsia="Times New Roman" w:hAnsi="Simplified Arabic" w:cs="Simplified Arabic" w:hint="cs"/>
          <w:color w:val="1F1F1F"/>
          <w:sz w:val="32"/>
          <w:szCs w:val="32"/>
        </w:rPr>
        <w:t>Cost-Benefit Analysis</w:t>
      </w:r>
      <w:r w:rsidRPr="001E7A0B">
        <w:rPr>
          <w:rFonts w:ascii="Simplified Arabic" w:eastAsia="Times New Roman" w:hAnsi="Simplified Arabic" w:cs="Simplified Arabic" w:hint="cs"/>
          <w:color w:val="1F1F1F"/>
          <w:sz w:val="32"/>
          <w:szCs w:val="32"/>
          <w:rtl/>
        </w:rPr>
        <w:t>)</w:t>
      </w:r>
    </w:p>
    <w:p w14:paraId="438EECF3" w14:textId="77777777" w:rsidR="006523DD" w:rsidRPr="001E7A0B" w:rsidRDefault="006523DD" w:rsidP="001E7A0B">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التكلفة:</w:t>
      </w:r>
      <w:r w:rsidRPr="001E7A0B">
        <w:rPr>
          <w:rFonts w:ascii="Simplified Arabic" w:hAnsi="Simplified Arabic" w:cs="Simplified Arabic" w:hint="cs"/>
          <w:color w:val="1F1F1F"/>
          <w:sz w:val="32"/>
          <w:szCs w:val="32"/>
          <w:rtl/>
        </w:rPr>
        <w:t xml:space="preserve"> التنويع يتطلب استثمارات رأسمالية ضخمة في البنية التحتية وصيانة مزدوجة.</w:t>
      </w:r>
    </w:p>
    <w:p w14:paraId="5D2507AF" w14:textId="77777777" w:rsidR="006523DD" w:rsidRPr="001E7A0B" w:rsidRDefault="006523DD" w:rsidP="001E7A0B">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الفوائد:</w:t>
      </w:r>
      <w:r w:rsidRPr="001E7A0B">
        <w:rPr>
          <w:rFonts w:ascii="Simplified Arabic" w:hAnsi="Simplified Arabic" w:cs="Simplified Arabic" w:hint="cs"/>
          <w:color w:val="1F1F1F"/>
          <w:sz w:val="32"/>
          <w:szCs w:val="32"/>
          <w:rtl/>
        </w:rPr>
        <w:t xml:space="preserve"> تقليل أقساط التأمين على الشحن، ضمان استمرارية التدفقات النقدية، والحفاظ على الحصة السوقية العالمية، وهي فوائد تفوق بكثير تكاليف الاستثمار الأولية عند وقوع أول أزمة حقيقية.</w:t>
      </w:r>
    </w:p>
    <w:p w14:paraId="70A4A381" w14:textId="77777777" w:rsidR="006523DD" w:rsidRPr="001E7A0B" w:rsidRDefault="006523DD"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t>عاشراً: دراسات حالة دولية وإقليمية لاضطرابات سلاسل الإمداد</w:t>
      </w:r>
    </w:p>
    <w:p w14:paraId="77219162" w14:textId="77777777" w:rsidR="006523DD" w:rsidRPr="001E7A0B" w:rsidRDefault="006523D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1. كوارث خليج المكسيك (الأعاصير)</w:t>
      </w:r>
    </w:p>
    <w:p w14:paraId="5DD350AA" w14:textId="77777777" w:rsidR="006523DD" w:rsidRPr="001E7A0B" w:rsidRDefault="006523DD" w:rsidP="001E7A0B">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الحالة:</w:t>
      </w:r>
      <w:r w:rsidRPr="001E7A0B">
        <w:rPr>
          <w:rFonts w:ascii="Simplified Arabic" w:hAnsi="Simplified Arabic" w:cs="Simplified Arabic" w:hint="cs"/>
          <w:color w:val="1F1F1F"/>
          <w:sz w:val="32"/>
          <w:szCs w:val="32"/>
          <w:rtl/>
        </w:rPr>
        <w:t xml:space="preserve"> تأثير إعصار "كاترينا" </w:t>
      </w:r>
      <w:proofErr w:type="spellStart"/>
      <w:r w:rsidRPr="001E7A0B">
        <w:rPr>
          <w:rFonts w:ascii="Simplified Arabic" w:hAnsi="Simplified Arabic" w:cs="Simplified Arabic" w:hint="cs"/>
          <w:color w:val="1F1F1F"/>
          <w:sz w:val="32"/>
          <w:szCs w:val="32"/>
          <w:rtl/>
        </w:rPr>
        <w:t>و"إيدا</w:t>
      </w:r>
      <w:proofErr w:type="spellEnd"/>
      <w:r w:rsidRPr="001E7A0B">
        <w:rPr>
          <w:rFonts w:ascii="Simplified Arabic" w:hAnsi="Simplified Arabic" w:cs="Simplified Arabic" w:hint="cs"/>
          <w:color w:val="1F1F1F"/>
          <w:sz w:val="32"/>
          <w:szCs w:val="32"/>
          <w:rtl/>
        </w:rPr>
        <w:t>" على منصات النفط ومحطات التكرير في الولايات المتحدة.</w:t>
      </w:r>
    </w:p>
    <w:p w14:paraId="0ECA7189" w14:textId="77777777" w:rsidR="006523DD" w:rsidRPr="001E7A0B" w:rsidRDefault="006523DD" w:rsidP="001E7A0B">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lastRenderedPageBreak/>
        <w:t>الدرس المستفاد:</w:t>
      </w:r>
      <w:r w:rsidRPr="001E7A0B">
        <w:rPr>
          <w:rFonts w:ascii="Simplified Arabic" w:hAnsi="Simplified Arabic" w:cs="Simplified Arabic" w:hint="cs"/>
          <w:color w:val="1F1F1F"/>
          <w:sz w:val="32"/>
          <w:szCs w:val="32"/>
          <w:rtl/>
        </w:rPr>
        <w:t xml:space="preserve"> أهمية تصميم المنشآت لتحمل سرعات رياح قياسية وضرورة وجود أنظمة إغلاق آلي (</w:t>
      </w:r>
      <w:r w:rsidRPr="001E7A0B">
        <w:rPr>
          <w:rFonts w:ascii="Simplified Arabic" w:hAnsi="Simplified Arabic" w:cs="Simplified Arabic" w:hint="cs"/>
          <w:color w:val="1F1F1F"/>
          <w:sz w:val="32"/>
          <w:szCs w:val="32"/>
        </w:rPr>
        <w:t>Automatic Shutdown</w:t>
      </w:r>
      <w:r w:rsidRPr="001E7A0B">
        <w:rPr>
          <w:rFonts w:ascii="Simplified Arabic" w:hAnsi="Simplified Arabic" w:cs="Simplified Arabic" w:hint="cs"/>
          <w:color w:val="1F1F1F"/>
          <w:sz w:val="32"/>
          <w:szCs w:val="32"/>
          <w:rtl/>
        </w:rPr>
        <w:t>) تمنع التسرب البيئي عند وقوع الكوارث.</w:t>
      </w:r>
    </w:p>
    <w:p w14:paraId="07725E34" w14:textId="77777777" w:rsidR="006523DD" w:rsidRPr="001E7A0B" w:rsidRDefault="006523D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2. الحوادث الأمنية والتهديدات في المنطقة</w:t>
      </w:r>
    </w:p>
    <w:p w14:paraId="4994A4AA" w14:textId="77777777" w:rsidR="006523DD" w:rsidRPr="001E7A0B" w:rsidRDefault="006523DD" w:rsidP="001E7A0B">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الحالة:</w:t>
      </w:r>
      <w:r w:rsidRPr="001E7A0B">
        <w:rPr>
          <w:rFonts w:ascii="Simplified Arabic" w:hAnsi="Simplified Arabic" w:cs="Simplified Arabic" w:hint="cs"/>
          <w:color w:val="1F1F1F"/>
          <w:sz w:val="32"/>
          <w:szCs w:val="32"/>
          <w:rtl/>
        </w:rPr>
        <w:t xml:space="preserve"> الهجمات التي استهدفت منشآت بقيق وخريص في عام 2019.</w:t>
      </w:r>
    </w:p>
    <w:p w14:paraId="667DFB4D" w14:textId="77777777" w:rsidR="006523DD" w:rsidRPr="001E7A0B" w:rsidRDefault="006523DD" w:rsidP="001E7A0B">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الدرس المستفاد:</w:t>
      </w:r>
      <w:r w:rsidRPr="001E7A0B">
        <w:rPr>
          <w:rFonts w:ascii="Simplified Arabic" w:hAnsi="Simplified Arabic" w:cs="Simplified Arabic" w:hint="cs"/>
          <w:color w:val="1F1F1F"/>
          <w:sz w:val="32"/>
          <w:szCs w:val="32"/>
          <w:rtl/>
        </w:rPr>
        <w:t xml:space="preserve"> أثبتت هذه الحالة كفاءة "نظام التعافي السريع" السعودي، حيث تم استعادة الإنتاج في وقت قياسي أبهر الأسواق العالمية، مما يؤكد أهمية توفر قطع الغيار الاستراتيجية وفرق الصيانة المتنقلة.</w:t>
      </w:r>
    </w:p>
    <w:p w14:paraId="0A1EA83F" w14:textId="77777777" w:rsidR="006523DD" w:rsidRPr="001E7A0B" w:rsidRDefault="006523D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3. الدروس المستفادة في إدارة الأزمات</w:t>
      </w:r>
    </w:p>
    <w:p w14:paraId="5529223F" w14:textId="77777777" w:rsidR="006523DD" w:rsidRPr="001E7A0B" w:rsidRDefault="006523DD" w:rsidP="001E7A0B">
      <w:pPr>
        <w:pStyle w:val="a5"/>
        <w:numPr>
          <w:ilvl w:val="0"/>
          <w:numId w:val="80"/>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التواصل الاستراتيجي:</w:t>
      </w:r>
      <w:r w:rsidRPr="001E7A0B">
        <w:rPr>
          <w:rFonts w:ascii="Simplified Arabic" w:hAnsi="Simplified Arabic" w:cs="Simplified Arabic" w:hint="cs"/>
          <w:color w:val="1F1F1F"/>
          <w:sz w:val="32"/>
          <w:szCs w:val="32"/>
          <w:rtl/>
        </w:rPr>
        <w:t xml:space="preserve"> أهمية شفافية المعلومات مع الأسواق العالمية لتقليل حدة الذعر والمضاربات السعرية.</w:t>
      </w:r>
    </w:p>
    <w:p w14:paraId="2613AEEB" w14:textId="77777777" w:rsidR="006523DD" w:rsidRPr="001E7A0B" w:rsidRDefault="006523DD" w:rsidP="001E7A0B">
      <w:pPr>
        <w:pStyle w:val="a5"/>
        <w:numPr>
          <w:ilvl w:val="0"/>
          <w:numId w:val="80"/>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اللامركزية في اتخاذ القرار:</w:t>
      </w:r>
      <w:r w:rsidRPr="001E7A0B">
        <w:rPr>
          <w:rFonts w:ascii="Simplified Arabic" w:hAnsi="Simplified Arabic" w:cs="Simplified Arabic" w:hint="cs"/>
          <w:color w:val="1F1F1F"/>
          <w:sz w:val="32"/>
          <w:szCs w:val="32"/>
          <w:rtl/>
        </w:rPr>
        <w:t xml:space="preserve"> تمكين قادة المواقع الميدانية من اتخاذ قرارات السلامة الفورية دون الرجوع للإدارات المركزية في لحظات الخطر المباشر.</w:t>
      </w:r>
    </w:p>
    <w:p w14:paraId="5C2A33A7" w14:textId="77777777" w:rsidR="006523DD" w:rsidRPr="001E7A0B" w:rsidRDefault="006523D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4. الاستجابة للمخاطر المزدوجة (المناخية والجيوسياسية)</w:t>
      </w:r>
    </w:p>
    <w:p w14:paraId="5A0C760B" w14:textId="77777777" w:rsidR="006523DD" w:rsidRPr="001E7A0B" w:rsidRDefault="006523DD" w:rsidP="001E7A0B">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التقييم العالمي:</w:t>
      </w:r>
      <w:r w:rsidRPr="001E7A0B">
        <w:rPr>
          <w:rFonts w:ascii="Simplified Arabic" w:hAnsi="Simplified Arabic" w:cs="Simplified Arabic" w:hint="cs"/>
          <w:color w:val="1F1F1F"/>
          <w:sz w:val="32"/>
          <w:szCs w:val="32"/>
          <w:rtl/>
        </w:rPr>
        <w:t xml:space="preserve"> تظهر التجارب الدولية أن الدول التي تنجح في مواجهة "الخطر المزدوج" هي التي تدمج استخبارات التهديدات الأمنية مع مراكز الأرصاد الجوية في غرفة عمليات موحدة.</w:t>
      </w:r>
    </w:p>
    <w:p w14:paraId="2B195ED0" w14:textId="77777777" w:rsidR="006523DD" w:rsidRPr="001E7A0B" w:rsidRDefault="006523DD" w:rsidP="001E7A0B">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lastRenderedPageBreak/>
        <w:t>الاستنتاج:</w:t>
      </w:r>
      <w:r w:rsidRPr="001E7A0B">
        <w:rPr>
          <w:rFonts w:ascii="Simplified Arabic" w:hAnsi="Simplified Arabic" w:cs="Simplified Arabic" w:hint="cs"/>
          <w:color w:val="1F1F1F"/>
          <w:sz w:val="32"/>
          <w:szCs w:val="32"/>
          <w:rtl/>
        </w:rPr>
        <w:t xml:space="preserve"> المرونة ليست مجرد قوة هندسية، بل هي قدرة "معلوماتية" و"تنظيمية" على إدارة الفوضى الناتجة عن تداخل الأزمات.</w:t>
      </w:r>
    </w:p>
    <w:p w14:paraId="172A30BF" w14:textId="77777777" w:rsidR="00CE6AED" w:rsidRPr="001E7A0B" w:rsidRDefault="00CE6AED"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65743A7" w14:textId="77777777" w:rsidR="001E7A0B" w:rsidRPr="001E7A0B" w:rsidRDefault="001E7A0B" w:rsidP="001E7A0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E7A0B">
        <w:rPr>
          <w:rFonts w:ascii="Simplified Arabic" w:eastAsia="Times New Roman" w:hAnsi="Simplified Arabic" w:cs="Simplified Arabic" w:hint="cs"/>
          <w:color w:val="1F1F1F"/>
          <w:sz w:val="32"/>
          <w:szCs w:val="32"/>
          <w:rtl/>
        </w:rPr>
        <w:t>الخاتمة</w:t>
      </w:r>
    </w:p>
    <w:p w14:paraId="3CCB4C56" w14:textId="77777777" w:rsidR="001E7A0B" w:rsidRPr="001E7A0B" w:rsidRDefault="001E7A0B" w:rsidP="001E7A0B">
      <w:pPr>
        <w:pStyle w:val="a5"/>
        <w:bidi/>
        <w:spacing w:before="0" w:beforeAutospacing="0" w:after="24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في ختام هذه الدراسة، يتضح أن سلاسل إمداد النفط والغاز في المملكة العربية السعودية ليست مجرد شريان اقتصادي وطني، بل هي ركيزة أساسية لاستقرار أمن الطاقة العالمي. لقد كشف البحث أن مواجهة التحديات المعاصرة تتطلب فكراً إدارياً يتجاوز التعامل مع المخاطر كأحداث منفردة، لينتقل نحو مفهوم "المرونة المتكاملة" التي تستوعب التشابك المعقد بين التوترات الجيوسياسية والتقلبات المناخية المتسارعة.</w:t>
      </w:r>
    </w:p>
    <w:p w14:paraId="5E3C63F2" w14:textId="77777777" w:rsidR="001E7A0B" w:rsidRPr="001E7A0B" w:rsidRDefault="001E7A0B" w:rsidP="001E7A0B">
      <w:pPr>
        <w:pStyle w:val="a5"/>
        <w:bidi/>
        <w:spacing w:before="0" w:beforeAutospacing="0" w:after="24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لقد أثبتت النتائج أن الريادة السعودية في سوق الطاقة لا تستند فقط إلى حجم الاحتياطيات، بل إلى بنية تحتية مرنة وقادرة على التعافي السريع، مدعومة باستراتيجيات طموحة للتنويع اللوجستي والتحول الرقمي </w:t>
      </w:r>
      <w:proofErr w:type="spellStart"/>
      <w:r w:rsidRPr="001E7A0B">
        <w:rPr>
          <w:rFonts w:ascii="Simplified Arabic" w:hAnsi="Simplified Arabic" w:cs="Simplified Arabic" w:hint="cs"/>
          <w:color w:val="1F1F1F"/>
          <w:sz w:val="32"/>
          <w:szCs w:val="32"/>
          <w:rtl/>
        </w:rPr>
        <w:t>والحوكمة</w:t>
      </w:r>
      <w:proofErr w:type="spellEnd"/>
      <w:r w:rsidRPr="001E7A0B">
        <w:rPr>
          <w:rFonts w:ascii="Simplified Arabic" w:hAnsi="Simplified Arabic" w:cs="Simplified Arabic" w:hint="cs"/>
          <w:color w:val="1F1F1F"/>
          <w:sz w:val="32"/>
          <w:szCs w:val="32"/>
          <w:rtl/>
        </w:rPr>
        <w:t xml:space="preserve"> الصارمة. ومع ذلك، فإن الطبيعة المتغيرة للمخاطر المزدوجة – الجيوسياسية والمناخية – تفرض ضرورة الاستمرار في ابتكار حلول تكنولوجية وهندسية استباقية، وتعزيز التعاون الدولي لتأمين ممرات التجارة العالمية.</w:t>
      </w:r>
    </w:p>
    <w:p w14:paraId="4DD3198C" w14:textId="77777777" w:rsidR="001E7A0B" w:rsidRPr="001E7A0B" w:rsidRDefault="001E7A0B" w:rsidP="001E7A0B">
      <w:pPr>
        <w:pStyle w:val="a5"/>
        <w:bidi/>
        <w:spacing w:before="0" w:beforeAutospacing="0" w:after="24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lastRenderedPageBreak/>
        <w:t xml:space="preserve">إن الاستثمار في "المرونة الاستباقية" وتطوير مسارات إمداد بديلة وحماية الفضاء </w:t>
      </w:r>
      <w:proofErr w:type="spellStart"/>
      <w:r w:rsidRPr="001E7A0B">
        <w:rPr>
          <w:rFonts w:ascii="Simplified Arabic" w:hAnsi="Simplified Arabic" w:cs="Simplified Arabic" w:hint="cs"/>
          <w:color w:val="1F1F1F"/>
          <w:sz w:val="32"/>
          <w:szCs w:val="32"/>
          <w:rtl/>
        </w:rPr>
        <w:t>السيبراني</w:t>
      </w:r>
      <w:proofErr w:type="spellEnd"/>
      <w:r w:rsidRPr="001E7A0B">
        <w:rPr>
          <w:rFonts w:ascii="Simplified Arabic" w:hAnsi="Simplified Arabic" w:cs="Simplified Arabic" w:hint="cs"/>
          <w:color w:val="1F1F1F"/>
          <w:sz w:val="32"/>
          <w:szCs w:val="32"/>
          <w:rtl/>
        </w:rPr>
        <w:t xml:space="preserve">، هي الضمانات الحقيقية لتحقيق مستهدفات رؤية المملكة 2030، وضمان بقاء المملكة المورد الأكثر موثوقية للطاقة في عالم </w:t>
      </w:r>
      <w:proofErr w:type="spellStart"/>
      <w:r w:rsidRPr="001E7A0B">
        <w:rPr>
          <w:rFonts w:ascii="Simplified Arabic" w:hAnsi="Simplified Arabic" w:cs="Simplified Arabic" w:hint="cs"/>
          <w:color w:val="1F1F1F"/>
          <w:sz w:val="32"/>
          <w:szCs w:val="32"/>
          <w:rtl/>
        </w:rPr>
        <w:t>يملؤه</w:t>
      </w:r>
      <w:proofErr w:type="spellEnd"/>
      <w:r w:rsidRPr="001E7A0B">
        <w:rPr>
          <w:rFonts w:ascii="Simplified Arabic" w:hAnsi="Simplified Arabic" w:cs="Simplified Arabic" w:hint="cs"/>
          <w:color w:val="1F1F1F"/>
          <w:sz w:val="32"/>
          <w:szCs w:val="32"/>
          <w:rtl/>
        </w:rPr>
        <w:t xml:space="preserve"> عدم اليقين. إن النجاح في إدارة هذه المخاطر المزدوجة سيمثل نموذجاً عالمياً يحتذى به في كيفية تحويل التحديات البيئية والسياسية إلى فرص للنمو والاستدامة والريادة.</w:t>
      </w:r>
    </w:p>
    <w:p w14:paraId="40F50992" w14:textId="77777777" w:rsidR="00CE6AED" w:rsidRPr="001E7A0B" w:rsidRDefault="00CE6AED"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B85A287" w14:textId="77777777" w:rsidR="00CE6AED" w:rsidRPr="001E7A0B" w:rsidRDefault="00CE6AED"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DFF7053" w14:textId="77777777" w:rsidR="00CE6AED" w:rsidRPr="001E7A0B" w:rsidRDefault="00CE6AED"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39D634D" w14:textId="77777777" w:rsidR="00CE6AED" w:rsidRPr="001E7A0B" w:rsidRDefault="00CE6AED"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C31F7E2" w14:textId="77777777" w:rsidR="00CE6AED" w:rsidRPr="001E7A0B" w:rsidRDefault="00CE6AED"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9FA9872" w14:textId="77777777" w:rsidR="00CE6AED" w:rsidRPr="001E7A0B" w:rsidRDefault="00CE6AED"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863A39A" w14:textId="77777777" w:rsidR="00CE6AED" w:rsidRPr="001E7A0B" w:rsidRDefault="00CE6AED"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ABC5573" w14:textId="77777777" w:rsidR="00CE6AED" w:rsidRPr="001E7A0B" w:rsidRDefault="00CE6AED"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CDBDF15" w14:textId="77777777" w:rsidR="00CE6AED" w:rsidRDefault="00CE6AED"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89A5069"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3D9C478"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A961E73"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A93E5E1"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318DC03"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F4778CD"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238EC95"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4FFAA06"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8867CA3"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86DA0A6"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BCCAF2F" w14:textId="4F8C221F" w:rsidR="00534D66" w:rsidRDefault="00534D66" w:rsidP="00534D66">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الفصل الثالث</w:t>
      </w:r>
    </w:p>
    <w:p w14:paraId="4AC7B41C"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E0F8E38"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6A92028"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71127CB"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3E36D1B"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AA993F9"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4821B21" w14:textId="77777777" w:rsidR="00534D66" w:rsidRPr="001E7A0B" w:rsidRDefault="00534D66" w:rsidP="00534D66">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181EFAF" w14:textId="77777777" w:rsidR="00717CBF" w:rsidRPr="001E7A0B" w:rsidRDefault="00717CBF" w:rsidP="001E7A0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E7A0B">
        <w:rPr>
          <w:rFonts w:ascii="Simplified Arabic" w:eastAsia="Times New Roman" w:hAnsi="Simplified Arabic" w:cs="Simplified Arabic" w:hint="cs"/>
          <w:color w:val="1F1F1F"/>
          <w:sz w:val="32"/>
          <w:szCs w:val="32"/>
          <w:rtl/>
        </w:rPr>
        <w:t>منهجية الدراسة وطرق البحث</w:t>
      </w:r>
    </w:p>
    <w:p w14:paraId="20D50609" w14:textId="77777777" w:rsidR="00717CBF" w:rsidRPr="001E7A0B" w:rsidRDefault="00717CBF" w:rsidP="001E7A0B">
      <w:pPr>
        <w:pStyle w:val="a5"/>
        <w:bidi/>
        <w:spacing w:before="0" w:beforeAutospacing="0" w:after="24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تتناول هذه الدراسة تقييم المخاطر الجيوسياسية والتغيرات المناخية على سلاسل إمداد النفط والغاز في المملكة العربية السعودية. يعرض هذا القسم الخطوات المنهجية المتبعة لتحقيق أهداف الدراسة، بما في ذلك المنهج المستخدم، مجتمع وعينة الدراسة، وأداة البحث.</w:t>
      </w:r>
    </w:p>
    <w:p w14:paraId="27554BAE" w14:textId="77777777" w:rsidR="00717CBF" w:rsidRPr="001E7A0B" w:rsidRDefault="00717CBF"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t>1. منهج الدراسة (</w:t>
      </w:r>
      <w:r w:rsidRPr="001E7A0B">
        <w:rPr>
          <w:rFonts w:ascii="Simplified Arabic" w:eastAsia="Times New Roman" w:hAnsi="Simplified Arabic" w:cs="Simplified Arabic" w:hint="cs"/>
          <w:color w:val="1F1F1F"/>
        </w:rPr>
        <w:t>Research Approach</w:t>
      </w:r>
      <w:r w:rsidRPr="001E7A0B">
        <w:rPr>
          <w:rFonts w:ascii="Simplified Arabic" w:eastAsia="Times New Roman" w:hAnsi="Simplified Arabic" w:cs="Simplified Arabic" w:hint="cs"/>
          <w:color w:val="1F1F1F"/>
          <w:rtl/>
        </w:rPr>
        <w:t>)</w:t>
      </w:r>
    </w:p>
    <w:p w14:paraId="0E4525D6" w14:textId="77777777" w:rsidR="00717CBF" w:rsidRPr="001E7A0B" w:rsidRDefault="00717CBF"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تعتمد الدراسة على </w:t>
      </w:r>
      <w:r w:rsidRPr="001E7A0B">
        <w:rPr>
          <w:rStyle w:val="a6"/>
          <w:rFonts w:ascii="Simplified Arabic" w:hAnsi="Simplified Arabic" w:cs="Simplified Arabic" w:hint="cs"/>
          <w:color w:val="1F1F1F"/>
          <w:sz w:val="32"/>
          <w:szCs w:val="32"/>
          <w:bdr w:val="none" w:sz="0" w:space="0" w:color="auto" w:frame="1"/>
          <w:rtl/>
        </w:rPr>
        <w:t>المنهج الوصفي التحليلي (</w:t>
      </w:r>
      <w:r w:rsidRPr="001E7A0B">
        <w:rPr>
          <w:rStyle w:val="a6"/>
          <w:rFonts w:ascii="Simplified Arabic" w:hAnsi="Simplified Arabic" w:cs="Simplified Arabic" w:hint="cs"/>
          <w:color w:val="1F1F1F"/>
          <w:sz w:val="32"/>
          <w:szCs w:val="32"/>
          <w:bdr w:val="none" w:sz="0" w:space="0" w:color="auto" w:frame="1"/>
        </w:rPr>
        <w:t>Descriptive Analytical Approach</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وهو المنهج الأكثر ملاءمة لطبيعة هذه الدراسة.</w:t>
      </w:r>
    </w:p>
    <w:p w14:paraId="0DC92B22" w14:textId="77777777" w:rsidR="00717CBF" w:rsidRPr="001E7A0B" w:rsidRDefault="00717CBF" w:rsidP="001E7A0B">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الجانب الوصفي:</w:t>
      </w:r>
      <w:r w:rsidRPr="001E7A0B">
        <w:rPr>
          <w:rFonts w:ascii="Simplified Arabic" w:hAnsi="Simplified Arabic" w:cs="Simplified Arabic" w:hint="cs"/>
          <w:color w:val="1F1F1F"/>
          <w:sz w:val="32"/>
          <w:szCs w:val="32"/>
          <w:rtl/>
        </w:rPr>
        <w:t xml:space="preserve"> يهدف إلى رصد وتوصيف واقع المخاطر الجيوسياسية والمناخية الحالية والمستقبلية وتأثيرها على سلاسل الإمداد.</w:t>
      </w:r>
    </w:p>
    <w:p w14:paraId="79886727" w14:textId="77777777" w:rsidR="00717CBF" w:rsidRPr="001E7A0B" w:rsidRDefault="00717CBF" w:rsidP="001E7A0B">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الجانب التحليلي:</w:t>
      </w:r>
      <w:r w:rsidRPr="001E7A0B">
        <w:rPr>
          <w:rFonts w:ascii="Simplified Arabic" w:hAnsi="Simplified Arabic" w:cs="Simplified Arabic" w:hint="cs"/>
          <w:color w:val="1F1F1F"/>
          <w:sz w:val="32"/>
          <w:szCs w:val="32"/>
          <w:rtl/>
        </w:rPr>
        <w:t xml:space="preserve"> يسعى إلى تحليل العلاقة بين هذه المتغيرات (المخاطر) واستدامة سلاسل الإمداد في شركة أرامكو السعودية والشركات اللوجستية المرتبطة بها، وذلك لاستنباط النتائج وتقديم التوصيات.</w:t>
      </w:r>
    </w:p>
    <w:p w14:paraId="00EA3F07" w14:textId="77777777" w:rsidR="00717CBF" w:rsidRPr="001E7A0B" w:rsidRDefault="00717CBF"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lastRenderedPageBreak/>
        <w:t>2. مجتمع الدراسة (</w:t>
      </w:r>
      <w:r w:rsidRPr="001E7A0B">
        <w:rPr>
          <w:rFonts w:ascii="Simplified Arabic" w:eastAsia="Times New Roman" w:hAnsi="Simplified Arabic" w:cs="Simplified Arabic" w:hint="cs"/>
          <w:color w:val="1F1F1F"/>
        </w:rPr>
        <w:t>Research Population</w:t>
      </w:r>
      <w:r w:rsidRPr="001E7A0B">
        <w:rPr>
          <w:rFonts w:ascii="Simplified Arabic" w:eastAsia="Times New Roman" w:hAnsi="Simplified Arabic" w:cs="Simplified Arabic" w:hint="cs"/>
          <w:color w:val="1F1F1F"/>
          <w:rtl/>
        </w:rPr>
        <w:t>)</w:t>
      </w:r>
    </w:p>
    <w:p w14:paraId="3580ACC3" w14:textId="77777777" w:rsidR="00717CBF" w:rsidRPr="001E7A0B" w:rsidRDefault="00717CBF"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يتمثل مجتمع الدراسة في الكوادر المهنية والإدارية العاملة في قطاع الطاقة السعودي، وبالتحديد في المجالات المرتبطة مباشرة بسلاسل الإمداد والنفط والغاز، ويشمل:</w:t>
      </w:r>
    </w:p>
    <w:p w14:paraId="247077AE" w14:textId="77777777" w:rsidR="00717CBF" w:rsidRPr="001E7A0B" w:rsidRDefault="00717CBF" w:rsidP="001E7A0B">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القيادات الإدارية والعاملون في شركة أرامكو السعودية:</w:t>
      </w:r>
      <w:r w:rsidRPr="001E7A0B">
        <w:rPr>
          <w:rFonts w:ascii="Simplified Arabic" w:hAnsi="Simplified Arabic" w:cs="Simplified Arabic" w:hint="cs"/>
          <w:color w:val="1F1F1F"/>
          <w:sz w:val="32"/>
          <w:szCs w:val="32"/>
          <w:rtl/>
        </w:rPr>
        <w:t xml:space="preserve"> تحديداً في قطاعات "الإمداد والتشغيل" (</w:t>
      </w:r>
      <w:r w:rsidRPr="001E7A0B">
        <w:rPr>
          <w:rFonts w:ascii="Simplified Arabic" w:hAnsi="Simplified Arabic" w:cs="Simplified Arabic" w:hint="cs"/>
          <w:color w:val="1F1F1F"/>
          <w:sz w:val="32"/>
          <w:szCs w:val="32"/>
        </w:rPr>
        <w:t>Downstream</w:t>
      </w:r>
      <w:r w:rsidRPr="001E7A0B">
        <w:rPr>
          <w:rFonts w:ascii="Simplified Arabic" w:hAnsi="Simplified Arabic" w:cs="Simplified Arabic" w:hint="cs"/>
          <w:color w:val="1F1F1F"/>
          <w:sz w:val="32"/>
          <w:szCs w:val="32"/>
          <w:rtl/>
        </w:rPr>
        <w:t xml:space="preserve"> &amp; </w:t>
      </w:r>
      <w:r w:rsidRPr="001E7A0B">
        <w:rPr>
          <w:rFonts w:ascii="Simplified Arabic" w:hAnsi="Simplified Arabic" w:cs="Simplified Arabic" w:hint="cs"/>
          <w:color w:val="1F1F1F"/>
          <w:sz w:val="32"/>
          <w:szCs w:val="32"/>
        </w:rPr>
        <w:t>Upstream Supply Chain</w:t>
      </w:r>
      <w:r w:rsidRPr="001E7A0B">
        <w:rPr>
          <w:rFonts w:ascii="Simplified Arabic" w:hAnsi="Simplified Arabic" w:cs="Simplified Arabic" w:hint="cs"/>
          <w:color w:val="1F1F1F"/>
          <w:sz w:val="32"/>
          <w:szCs w:val="32"/>
          <w:rtl/>
        </w:rPr>
        <w:t>).</w:t>
      </w:r>
    </w:p>
    <w:p w14:paraId="09AC0E0E" w14:textId="77777777" w:rsidR="00717CBF" w:rsidRPr="001E7A0B" w:rsidRDefault="00717CBF" w:rsidP="001E7A0B">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وزارة الطاقة السعودية:</w:t>
      </w:r>
      <w:r w:rsidRPr="001E7A0B">
        <w:rPr>
          <w:rFonts w:ascii="Simplified Arabic" w:hAnsi="Simplified Arabic" w:cs="Simplified Arabic" w:hint="cs"/>
          <w:color w:val="1F1F1F"/>
          <w:sz w:val="32"/>
          <w:szCs w:val="32"/>
          <w:rtl/>
        </w:rPr>
        <w:t xml:space="preserve"> الخبراء والمخططون الاستراتيجيون المعنيون بأمن الطاقة.</w:t>
      </w:r>
    </w:p>
    <w:p w14:paraId="28A3D946" w14:textId="77777777" w:rsidR="00717CBF" w:rsidRPr="001E7A0B" w:rsidRDefault="00717CBF" w:rsidP="001E7A0B">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الشركات اللوجستية المتعاقدة:</w:t>
      </w:r>
      <w:r w:rsidRPr="001E7A0B">
        <w:rPr>
          <w:rFonts w:ascii="Simplified Arabic" w:hAnsi="Simplified Arabic" w:cs="Simplified Arabic" w:hint="cs"/>
          <w:color w:val="1F1F1F"/>
          <w:sz w:val="32"/>
          <w:szCs w:val="32"/>
          <w:rtl/>
        </w:rPr>
        <w:t xml:space="preserve"> الشركات الكبرى المسؤولة عن نقل وتخزين وتوزيع المنتجات البترولية.</w:t>
      </w:r>
    </w:p>
    <w:p w14:paraId="30D31006" w14:textId="77777777" w:rsidR="00717CBF" w:rsidRPr="001E7A0B" w:rsidRDefault="00717CBF" w:rsidP="001E7A0B">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خبراء المخاطر والاستدامة:</w:t>
      </w:r>
      <w:r w:rsidRPr="001E7A0B">
        <w:rPr>
          <w:rFonts w:ascii="Simplified Arabic" w:hAnsi="Simplified Arabic" w:cs="Simplified Arabic" w:hint="cs"/>
          <w:color w:val="1F1F1F"/>
          <w:sz w:val="32"/>
          <w:szCs w:val="32"/>
          <w:rtl/>
        </w:rPr>
        <w:t xml:space="preserve"> الأكاديميون والمتخصصون في مراكز الأبحاث السعودية (مثل </w:t>
      </w:r>
      <w:proofErr w:type="spellStart"/>
      <w:r w:rsidRPr="001E7A0B">
        <w:rPr>
          <w:rFonts w:ascii="Simplified Arabic" w:hAnsi="Simplified Arabic" w:cs="Simplified Arabic" w:hint="cs"/>
          <w:color w:val="1F1F1F"/>
          <w:sz w:val="32"/>
          <w:szCs w:val="32"/>
          <w:rtl/>
        </w:rPr>
        <w:t>كابسارك</w:t>
      </w:r>
      <w:proofErr w:type="spellEnd"/>
      <w:r w:rsidRPr="001E7A0B">
        <w:rPr>
          <w:rFonts w:ascii="Simplified Arabic" w:hAnsi="Simplified Arabic" w:cs="Simplified Arabic" w:hint="cs"/>
          <w:color w:val="1F1F1F"/>
          <w:sz w:val="32"/>
          <w:szCs w:val="32"/>
          <w:rtl/>
        </w:rPr>
        <w:t xml:space="preserve"> </w:t>
      </w:r>
      <w:r w:rsidRPr="001E7A0B">
        <w:rPr>
          <w:rFonts w:ascii="Simplified Arabic" w:hAnsi="Simplified Arabic" w:cs="Simplified Arabic" w:hint="cs"/>
          <w:color w:val="1F1F1F"/>
          <w:sz w:val="32"/>
          <w:szCs w:val="32"/>
        </w:rPr>
        <w:t>KAPSARC</w:t>
      </w:r>
      <w:r w:rsidRPr="001E7A0B">
        <w:rPr>
          <w:rFonts w:ascii="Simplified Arabic" w:hAnsi="Simplified Arabic" w:cs="Simplified Arabic" w:hint="cs"/>
          <w:color w:val="1F1F1F"/>
          <w:sz w:val="32"/>
          <w:szCs w:val="32"/>
          <w:rtl/>
        </w:rPr>
        <w:t>) الذين لديهم احتكاك مباشر بالقطاع.</w:t>
      </w:r>
    </w:p>
    <w:p w14:paraId="2C1A757F" w14:textId="77777777" w:rsidR="00717CBF" w:rsidRPr="001E7A0B" w:rsidRDefault="00717CBF"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t>3. عينة الدراسة (</w:t>
      </w:r>
      <w:r w:rsidRPr="001E7A0B">
        <w:rPr>
          <w:rFonts w:ascii="Simplified Arabic" w:eastAsia="Times New Roman" w:hAnsi="Simplified Arabic" w:cs="Simplified Arabic" w:hint="cs"/>
          <w:color w:val="1F1F1F"/>
        </w:rPr>
        <w:t>Research Sample</w:t>
      </w:r>
      <w:r w:rsidRPr="001E7A0B">
        <w:rPr>
          <w:rFonts w:ascii="Simplified Arabic" w:eastAsia="Times New Roman" w:hAnsi="Simplified Arabic" w:cs="Simplified Arabic" w:hint="cs"/>
          <w:color w:val="1F1F1F"/>
          <w:rtl/>
        </w:rPr>
        <w:t>)</w:t>
      </w:r>
    </w:p>
    <w:p w14:paraId="0E1A4F46" w14:textId="77777777" w:rsidR="00717CBF" w:rsidRPr="001E7A0B" w:rsidRDefault="00717CBF"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نظراً لصعوبة حصر كامل المجتمع، سيتم استخدام </w:t>
      </w:r>
      <w:r w:rsidRPr="001E7A0B">
        <w:rPr>
          <w:rStyle w:val="a6"/>
          <w:rFonts w:ascii="Simplified Arabic" w:hAnsi="Simplified Arabic" w:cs="Simplified Arabic" w:hint="cs"/>
          <w:color w:val="1F1F1F"/>
          <w:sz w:val="32"/>
          <w:szCs w:val="32"/>
          <w:bdr w:val="none" w:sz="0" w:space="0" w:color="auto" w:frame="1"/>
          <w:rtl/>
        </w:rPr>
        <w:t>العينة القصدية أو الغرضية (</w:t>
      </w:r>
      <w:r w:rsidRPr="001E7A0B">
        <w:rPr>
          <w:rStyle w:val="a6"/>
          <w:rFonts w:ascii="Simplified Arabic" w:hAnsi="Simplified Arabic" w:cs="Simplified Arabic" w:hint="cs"/>
          <w:color w:val="1F1F1F"/>
          <w:sz w:val="32"/>
          <w:szCs w:val="32"/>
          <w:bdr w:val="none" w:sz="0" w:space="0" w:color="auto" w:frame="1"/>
        </w:rPr>
        <w:t>Purposive Sampling</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حيث يتم اختيار المشاركين الذين تتوفر لديهم الخبرة الكافية (أكثر من 5-10 سنوات) في إدارة المخاطر أو العمليات اللوجستية في قطاع النفط والغاز، لضمان دقة البيانات المحصلة.</w:t>
      </w:r>
    </w:p>
    <w:p w14:paraId="225FE482" w14:textId="77777777" w:rsidR="00717CBF" w:rsidRPr="001E7A0B" w:rsidRDefault="00717CBF"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lastRenderedPageBreak/>
        <w:t>4. أداة الدراسة (</w:t>
      </w:r>
      <w:r w:rsidRPr="001E7A0B">
        <w:rPr>
          <w:rFonts w:ascii="Simplified Arabic" w:eastAsia="Times New Roman" w:hAnsi="Simplified Arabic" w:cs="Simplified Arabic" w:hint="cs"/>
          <w:color w:val="1F1F1F"/>
        </w:rPr>
        <w:t>Research Tool: Questionnaire</w:t>
      </w:r>
      <w:r w:rsidRPr="001E7A0B">
        <w:rPr>
          <w:rFonts w:ascii="Simplified Arabic" w:eastAsia="Times New Roman" w:hAnsi="Simplified Arabic" w:cs="Simplified Arabic" w:hint="cs"/>
          <w:color w:val="1F1F1F"/>
          <w:rtl/>
        </w:rPr>
        <w:t>)</w:t>
      </w:r>
    </w:p>
    <w:p w14:paraId="53CE0BEB" w14:textId="77777777" w:rsidR="00717CBF" w:rsidRPr="001E7A0B" w:rsidRDefault="00717CBF"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تم اختيار </w:t>
      </w:r>
      <w:r w:rsidRPr="001E7A0B">
        <w:rPr>
          <w:rStyle w:val="a6"/>
          <w:rFonts w:ascii="Simplified Arabic" w:hAnsi="Simplified Arabic" w:cs="Simplified Arabic" w:hint="cs"/>
          <w:color w:val="1F1F1F"/>
          <w:sz w:val="32"/>
          <w:szCs w:val="32"/>
          <w:bdr w:val="none" w:sz="0" w:space="0" w:color="auto" w:frame="1"/>
          <w:rtl/>
        </w:rPr>
        <w:t>الاستبيان (</w:t>
      </w:r>
      <w:r w:rsidRPr="001E7A0B">
        <w:rPr>
          <w:rStyle w:val="a6"/>
          <w:rFonts w:ascii="Simplified Arabic" w:hAnsi="Simplified Arabic" w:cs="Simplified Arabic" w:hint="cs"/>
          <w:color w:val="1F1F1F"/>
          <w:sz w:val="32"/>
          <w:szCs w:val="32"/>
          <w:bdr w:val="none" w:sz="0" w:space="0" w:color="auto" w:frame="1"/>
        </w:rPr>
        <w:t>The Questionnaire</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كأداة رئيسية لجمع البيانات الأولية، ويتم تصميمه وفقاً لمقياس "</w:t>
      </w:r>
      <w:proofErr w:type="spellStart"/>
      <w:r w:rsidRPr="001E7A0B">
        <w:rPr>
          <w:rFonts w:ascii="Simplified Arabic" w:hAnsi="Simplified Arabic" w:cs="Simplified Arabic" w:hint="cs"/>
          <w:color w:val="1F1F1F"/>
          <w:sz w:val="32"/>
          <w:szCs w:val="32"/>
          <w:rtl/>
        </w:rPr>
        <w:t>ليكرت</w:t>
      </w:r>
      <w:proofErr w:type="spellEnd"/>
      <w:r w:rsidRPr="001E7A0B">
        <w:rPr>
          <w:rFonts w:ascii="Simplified Arabic" w:hAnsi="Simplified Arabic" w:cs="Simplified Arabic" w:hint="cs"/>
          <w:color w:val="1F1F1F"/>
          <w:sz w:val="32"/>
          <w:szCs w:val="32"/>
          <w:rtl/>
        </w:rPr>
        <w:t xml:space="preserve"> الخماسي" (</w:t>
      </w:r>
      <w:r w:rsidRPr="001E7A0B">
        <w:rPr>
          <w:rFonts w:ascii="Simplified Arabic" w:hAnsi="Simplified Arabic" w:cs="Simplified Arabic" w:hint="cs"/>
          <w:color w:val="1F1F1F"/>
          <w:sz w:val="32"/>
          <w:szCs w:val="32"/>
        </w:rPr>
        <w:t>Likert Scale</w:t>
      </w:r>
      <w:r w:rsidRPr="001E7A0B">
        <w:rPr>
          <w:rFonts w:ascii="Simplified Arabic" w:hAnsi="Simplified Arabic" w:cs="Simplified Arabic" w:hint="cs"/>
          <w:color w:val="1F1F1F"/>
          <w:sz w:val="32"/>
          <w:szCs w:val="32"/>
          <w:rtl/>
        </w:rPr>
        <w:t>). يتكون الاستبيان من ثلاثة أجزاء رئيسية:</w:t>
      </w:r>
    </w:p>
    <w:p w14:paraId="22AC1528" w14:textId="77777777" w:rsidR="00717CBF" w:rsidRPr="001E7A0B" w:rsidRDefault="00717CBF"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أ. البيانات الديموغرافية والمهنية</w:t>
      </w:r>
    </w:p>
    <w:p w14:paraId="3EB470C1" w14:textId="77777777" w:rsidR="00717CBF" w:rsidRPr="001E7A0B" w:rsidRDefault="00717CBF" w:rsidP="001E7A0B">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المسمى الوظيفي، عدد سنوات الخبرة، والقطاع (حكومي/خاص).</w:t>
      </w:r>
    </w:p>
    <w:p w14:paraId="2B56720F" w14:textId="77777777" w:rsidR="00717CBF" w:rsidRPr="001E7A0B" w:rsidRDefault="00717CBF"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ب. محور المخاطر الجيوسياسية</w:t>
      </w:r>
    </w:p>
    <w:p w14:paraId="2E626A0A" w14:textId="77777777" w:rsidR="00717CBF" w:rsidRPr="001E7A0B" w:rsidRDefault="00717CBF" w:rsidP="001E7A0B">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تقييم تأثير التوترات الإقليمية على ممرات الشحن (مضيق هرمز، باب المندب).</w:t>
      </w:r>
    </w:p>
    <w:p w14:paraId="108ACB24" w14:textId="77777777" w:rsidR="00717CBF" w:rsidRPr="001E7A0B" w:rsidRDefault="00717CBF" w:rsidP="001E7A0B">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تقييم أثر السياسات الدولية والاتفاقيات النفطية على استقرار الإمداد.</w:t>
      </w:r>
    </w:p>
    <w:p w14:paraId="379FDED3" w14:textId="77777777" w:rsidR="00717CBF" w:rsidRPr="001E7A0B" w:rsidRDefault="00717CBF" w:rsidP="001E7A0B">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المخاطر </w:t>
      </w:r>
      <w:proofErr w:type="spellStart"/>
      <w:r w:rsidRPr="001E7A0B">
        <w:rPr>
          <w:rFonts w:ascii="Simplified Arabic" w:hAnsi="Simplified Arabic" w:cs="Simplified Arabic" w:hint="cs"/>
          <w:color w:val="1F1F1F"/>
          <w:sz w:val="32"/>
          <w:szCs w:val="32"/>
          <w:rtl/>
        </w:rPr>
        <w:t>السيبرانية</w:t>
      </w:r>
      <w:proofErr w:type="spellEnd"/>
      <w:r w:rsidRPr="001E7A0B">
        <w:rPr>
          <w:rFonts w:ascii="Simplified Arabic" w:hAnsi="Simplified Arabic" w:cs="Simplified Arabic" w:hint="cs"/>
          <w:color w:val="1F1F1F"/>
          <w:sz w:val="32"/>
          <w:szCs w:val="32"/>
          <w:rtl/>
        </w:rPr>
        <w:t xml:space="preserve"> الموجهة للبنية التحتية للطاقة.</w:t>
      </w:r>
    </w:p>
    <w:p w14:paraId="0B3407B7" w14:textId="77777777" w:rsidR="00717CBF" w:rsidRPr="001E7A0B" w:rsidRDefault="00717CBF"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ج. محور مخاطر التغير المناخي</w:t>
      </w:r>
    </w:p>
    <w:p w14:paraId="6618C0C2" w14:textId="77777777" w:rsidR="00717CBF" w:rsidRPr="001E7A0B" w:rsidRDefault="00717CBF" w:rsidP="001E7A0B">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أثر ارتفاع درجات الحرارة والظواهر المناخية المتطرفة على منشآت التكرير والمعالجة.</w:t>
      </w:r>
    </w:p>
    <w:p w14:paraId="5EA7C50A" w14:textId="77777777" w:rsidR="00717CBF" w:rsidRPr="001E7A0B" w:rsidRDefault="00717CBF" w:rsidP="001E7A0B">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تأثير التحول العالمي نحو الطاقة النظيفة (</w:t>
      </w:r>
      <w:proofErr w:type="spellStart"/>
      <w:r w:rsidRPr="001E7A0B">
        <w:rPr>
          <w:rFonts w:ascii="Simplified Arabic" w:hAnsi="Simplified Arabic" w:cs="Simplified Arabic" w:hint="cs"/>
          <w:color w:val="1F1F1F"/>
          <w:sz w:val="32"/>
          <w:szCs w:val="32"/>
        </w:rPr>
        <w:t>Decarbonization</w:t>
      </w:r>
      <w:proofErr w:type="spellEnd"/>
      <w:r w:rsidRPr="001E7A0B">
        <w:rPr>
          <w:rFonts w:ascii="Simplified Arabic" w:hAnsi="Simplified Arabic" w:cs="Simplified Arabic" w:hint="cs"/>
          <w:color w:val="1F1F1F"/>
          <w:sz w:val="32"/>
          <w:szCs w:val="32"/>
          <w:rtl/>
        </w:rPr>
        <w:t>) على الطلب وسلاسل الإمداد التقليدية.</w:t>
      </w:r>
    </w:p>
    <w:p w14:paraId="653F066B" w14:textId="77777777" w:rsidR="00717CBF" w:rsidRPr="001E7A0B" w:rsidRDefault="00717CBF" w:rsidP="001E7A0B">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مدى جاهزية البنية التحتية الحالية لمواجهة الكوارث الطبيعية المرتبطة بالمناخ.</w:t>
      </w:r>
    </w:p>
    <w:p w14:paraId="3DE62564" w14:textId="77777777" w:rsidR="00717CBF" w:rsidRPr="001E7A0B" w:rsidRDefault="00717CBF"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lastRenderedPageBreak/>
        <w:t>5. الأساليب الإحصائية (</w:t>
      </w:r>
      <w:r w:rsidRPr="001E7A0B">
        <w:rPr>
          <w:rFonts w:ascii="Simplified Arabic" w:eastAsia="Times New Roman" w:hAnsi="Simplified Arabic" w:cs="Simplified Arabic" w:hint="cs"/>
          <w:color w:val="1F1F1F"/>
        </w:rPr>
        <w:t>Statistical Methods</w:t>
      </w:r>
      <w:r w:rsidRPr="001E7A0B">
        <w:rPr>
          <w:rFonts w:ascii="Simplified Arabic" w:eastAsia="Times New Roman" w:hAnsi="Simplified Arabic" w:cs="Simplified Arabic" w:hint="cs"/>
          <w:color w:val="1F1F1F"/>
          <w:rtl/>
        </w:rPr>
        <w:t>)</w:t>
      </w:r>
    </w:p>
    <w:p w14:paraId="41354418" w14:textId="77777777" w:rsidR="00717CBF" w:rsidRPr="001E7A0B" w:rsidRDefault="00717CBF"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لتحليل البيانات المستخرجة من الاستبيان، سيتم استخدام برنامج الحزمة الإحصائية للعلوم الاجتماعية (</w:t>
      </w:r>
      <w:r w:rsidRPr="001E7A0B">
        <w:rPr>
          <w:rFonts w:ascii="Simplified Arabic" w:hAnsi="Simplified Arabic" w:cs="Simplified Arabic" w:hint="cs"/>
          <w:color w:val="1F1F1F"/>
          <w:sz w:val="32"/>
          <w:szCs w:val="32"/>
        </w:rPr>
        <w:t>SPSS</w:t>
      </w:r>
      <w:r w:rsidRPr="001E7A0B">
        <w:rPr>
          <w:rFonts w:ascii="Simplified Arabic" w:hAnsi="Simplified Arabic" w:cs="Simplified Arabic" w:hint="cs"/>
          <w:color w:val="1F1F1F"/>
          <w:sz w:val="32"/>
          <w:szCs w:val="32"/>
          <w:rtl/>
        </w:rPr>
        <w:t>)، وتشمل الاختبارات:</w:t>
      </w:r>
    </w:p>
    <w:p w14:paraId="33823399" w14:textId="77777777" w:rsidR="00717CBF" w:rsidRPr="001E7A0B" w:rsidRDefault="00717CBF" w:rsidP="001E7A0B">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 xml:space="preserve">معامل ألفا </w:t>
      </w:r>
      <w:proofErr w:type="spellStart"/>
      <w:r w:rsidRPr="001E7A0B">
        <w:rPr>
          <w:rStyle w:val="a6"/>
          <w:rFonts w:ascii="Simplified Arabic" w:hAnsi="Simplified Arabic" w:cs="Simplified Arabic" w:hint="cs"/>
          <w:color w:val="1F1F1F"/>
          <w:sz w:val="32"/>
          <w:szCs w:val="32"/>
          <w:bdr w:val="none" w:sz="0" w:space="0" w:color="auto" w:frame="1"/>
          <w:rtl/>
        </w:rPr>
        <w:t>كرونباخ</w:t>
      </w:r>
      <w:proofErr w:type="spellEnd"/>
      <w:r w:rsidRPr="001E7A0B">
        <w:rPr>
          <w:rStyle w:val="a6"/>
          <w:rFonts w:ascii="Simplified Arabic" w:hAnsi="Simplified Arabic" w:cs="Simplified Arabic" w:hint="cs"/>
          <w:color w:val="1F1F1F"/>
          <w:sz w:val="32"/>
          <w:szCs w:val="32"/>
          <w:bdr w:val="none" w:sz="0" w:space="0" w:color="auto" w:frame="1"/>
          <w:rtl/>
        </w:rPr>
        <w:t xml:space="preserve"> (</w:t>
      </w:r>
      <w:r w:rsidRPr="001E7A0B">
        <w:rPr>
          <w:rStyle w:val="a6"/>
          <w:rFonts w:ascii="Simplified Arabic" w:hAnsi="Simplified Arabic" w:cs="Simplified Arabic" w:hint="cs"/>
          <w:color w:val="1F1F1F"/>
          <w:sz w:val="32"/>
          <w:szCs w:val="32"/>
          <w:bdr w:val="none" w:sz="0" w:space="0" w:color="auto" w:frame="1"/>
        </w:rPr>
        <w:t>Cronbach's Alpha</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لقياس ثبات أداة الدراسة (الاستبيان).</w:t>
      </w:r>
    </w:p>
    <w:p w14:paraId="2502371F" w14:textId="77777777" w:rsidR="00717CBF" w:rsidRPr="001E7A0B" w:rsidRDefault="00717CBF" w:rsidP="001E7A0B">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التكرارات والنسب المئوية:</w:t>
      </w:r>
      <w:r w:rsidRPr="001E7A0B">
        <w:rPr>
          <w:rFonts w:ascii="Simplified Arabic" w:hAnsi="Simplified Arabic" w:cs="Simplified Arabic" w:hint="cs"/>
          <w:color w:val="1F1F1F"/>
          <w:sz w:val="32"/>
          <w:szCs w:val="32"/>
          <w:rtl/>
        </w:rPr>
        <w:t xml:space="preserve"> لوصف خصائص عينة الدراسة.</w:t>
      </w:r>
    </w:p>
    <w:p w14:paraId="61095F20" w14:textId="77777777" w:rsidR="00717CBF" w:rsidRPr="001E7A0B" w:rsidRDefault="00717CBF" w:rsidP="001E7A0B">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المتوسطات الحسابية والانحرافات المعيارية:</w:t>
      </w:r>
      <w:r w:rsidRPr="001E7A0B">
        <w:rPr>
          <w:rFonts w:ascii="Simplified Arabic" w:hAnsi="Simplified Arabic" w:cs="Simplified Arabic" w:hint="cs"/>
          <w:color w:val="1F1F1F"/>
          <w:sz w:val="32"/>
          <w:szCs w:val="32"/>
          <w:rtl/>
        </w:rPr>
        <w:t xml:space="preserve"> لتحديد درجة الموافقة على عبارات الاستبيان وترتيب الأولويات للمخاطر.</w:t>
      </w:r>
    </w:p>
    <w:p w14:paraId="66DF076D" w14:textId="7F90085C" w:rsidR="00494CFF" w:rsidRPr="001E7A0B" w:rsidRDefault="00717CBF" w:rsidP="001E7A0B">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1E7A0B">
        <w:rPr>
          <w:rStyle w:val="a6"/>
          <w:rFonts w:ascii="Simplified Arabic" w:hAnsi="Simplified Arabic" w:cs="Simplified Arabic" w:hint="cs"/>
          <w:color w:val="1F1F1F"/>
          <w:sz w:val="32"/>
          <w:szCs w:val="32"/>
          <w:bdr w:val="none" w:sz="0" w:space="0" w:color="auto" w:frame="1"/>
          <w:rtl/>
        </w:rPr>
        <w:t>اختبار (</w:t>
      </w:r>
      <w:r w:rsidRPr="001E7A0B">
        <w:rPr>
          <w:rStyle w:val="a6"/>
          <w:rFonts w:ascii="Simplified Arabic" w:hAnsi="Simplified Arabic" w:cs="Simplified Arabic" w:hint="cs"/>
          <w:color w:val="1F1F1F"/>
          <w:sz w:val="32"/>
          <w:szCs w:val="32"/>
          <w:bdr w:val="none" w:sz="0" w:space="0" w:color="auto" w:frame="1"/>
        </w:rPr>
        <w:t>T-test</w:t>
      </w:r>
      <w:r w:rsidRPr="001E7A0B">
        <w:rPr>
          <w:rStyle w:val="a6"/>
          <w:rFonts w:ascii="Simplified Arabic" w:hAnsi="Simplified Arabic" w:cs="Simplified Arabic" w:hint="cs"/>
          <w:color w:val="1F1F1F"/>
          <w:sz w:val="32"/>
          <w:szCs w:val="32"/>
          <w:bdr w:val="none" w:sz="0" w:space="0" w:color="auto" w:frame="1"/>
          <w:rtl/>
        </w:rPr>
        <w:t>) أو تحليل التباين (</w:t>
      </w:r>
      <w:r w:rsidRPr="001E7A0B">
        <w:rPr>
          <w:rStyle w:val="a6"/>
          <w:rFonts w:ascii="Simplified Arabic" w:hAnsi="Simplified Arabic" w:cs="Simplified Arabic" w:hint="cs"/>
          <w:color w:val="1F1F1F"/>
          <w:sz w:val="32"/>
          <w:szCs w:val="32"/>
          <w:bdr w:val="none" w:sz="0" w:space="0" w:color="auto" w:frame="1"/>
        </w:rPr>
        <w:t>ANOVA</w:t>
      </w:r>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لمعرفة الفروق في إجابات المشاركين تعزى لسنوات الخبرة أو طبيعة العمل.</w:t>
      </w:r>
    </w:p>
    <w:p w14:paraId="75BBCA03" w14:textId="77777777" w:rsidR="00494CFF" w:rsidRPr="001E7A0B" w:rsidRDefault="00494CFF" w:rsidP="001E7A0B">
      <w:pPr>
        <w:pStyle w:val="a5"/>
        <w:bidi/>
        <w:spacing w:before="0" w:beforeAutospacing="0" w:after="0" w:afterAutospacing="0" w:line="360" w:lineRule="auto"/>
        <w:rPr>
          <w:rFonts w:ascii="Simplified Arabic" w:hAnsi="Simplified Arabic" w:cs="Simplified Arabic"/>
          <w:color w:val="1B1C1D"/>
          <w:sz w:val="32"/>
          <w:szCs w:val="32"/>
          <w:rtl/>
        </w:rPr>
      </w:pPr>
    </w:p>
    <w:p w14:paraId="43E38547" w14:textId="77777777" w:rsidR="00AD1EA8" w:rsidRPr="001E7A0B" w:rsidRDefault="00AD1EA8"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1E7A0B">
        <w:rPr>
          <w:rFonts w:ascii="Simplified Arabic" w:eastAsia="Times New Roman" w:hAnsi="Simplified Arabic" w:cs="Simplified Arabic" w:hint="cs"/>
          <w:color w:val="1B1C1D"/>
          <w:sz w:val="32"/>
          <w:szCs w:val="32"/>
          <w:rtl/>
        </w:rPr>
        <w:t>حدود الدراسة (</w:t>
      </w:r>
      <w:r w:rsidRPr="001E7A0B">
        <w:rPr>
          <w:rFonts w:ascii="Simplified Arabic" w:eastAsia="Times New Roman" w:hAnsi="Simplified Arabic" w:cs="Simplified Arabic" w:hint="cs"/>
          <w:color w:val="1B1C1D"/>
          <w:sz w:val="32"/>
          <w:szCs w:val="32"/>
        </w:rPr>
        <w:t>Limits of the Study</w:t>
      </w:r>
      <w:r w:rsidRPr="001E7A0B">
        <w:rPr>
          <w:rFonts w:ascii="Simplified Arabic" w:eastAsia="Times New Roman" w:hAnsi="Simplified Arabic" w:cs="Simplified Arabic" w:hint="cs"/>
          <w:color w:val="1B1C1D"/>
          <w:sz w:val="32"/>
          <w:szCs w:val="32"/>
          <w:rtl/>
        </w:rPr>
        <w:t>)</w:t>
      </w:r>
    </w:p>
    <w:p w14:paraId="0A7CD96D" w14:textId="77777777" w:rsidR="00AD1EA8" w:rsidRPr="001E7A0B" w:rsidRDefault="00AD1EA8"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1. الحدود الموضوعية (</w:t>
      </w:r>
      <w:r w:rsidRPr="001E7A0B">
        <w:rPr>
          <w:rFonts w:ascii="Simplified Arabic" w:eastAsia="Times New Roman" w:hAnsi="Simplified Arabic" w:cs="Simplified Arabic" w:hint="cs"/>
          <w:color w:val="1B1C1D"/>
        </w:rPr>
        <w:t>Thematic Limits</w:t>
      </w:r>
      <w:r w:rsidRPr="001E7A0B">
        <w:rPr>
          <w:rFonts w:ascii="Simplified Arabic" w:eastAsia="Times New Roman" w:hAnsi="Simplified Arabic" w:cs="Simplified Arabic" w:hint="cs"/>
          <w:color w:val="1B1C1D"/>
          <w:rtl/>
        </w:rPr>
        <w:t>)</w:t>
      </w:r>
    </w:p>
    <w:p w14:paraId="72ADDBE6" w14:textId="77777777" w:rsidR="00AD1EA8" w:rsidRPr="001E7A0B" w:rsidRDefault="00AD1EA8" w:rsidP="001E7A0B">
      <w:pPr>
        <w:pStyle w:val="a5"/>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تقتصر الدراسة على تقييم </w:t>
      </w:r>
      <w:r w:rsidRPr="001E7A0B">
        <w:rPr>
          <w:rStyle w:val="a6"/>
          <w:rFonts w:ascii="Simplified Arabic" w:hAnsi="Simplified Arabic" w:cs="Simplified Arabic" w:hint="cs"/>
          <w:color w:val="1B1C1D"/>
          <w:sz w:val="32"/>
          <w:szCs w:val="32"/>
          <w:bdr w:val="none" w:sz="0" w:space="0" w:color="auto" w:frame="1"/>
          <w:rtl/>
        </w:rPr>
        <w:t>المخاطر الجيوسياسية والمخاطر المتعلقة بالتغيرات المناخية فقط</w:t>
      </w:r>
      <w:r w:rsidRPr="001E7A0B">
        <w:rPr>
          <w:rFonts w:ascii="Simplified Arabic" w:hAnsi="Simplified Arabic" w:cs="Simplified Arabic" w:hint="cs"/>
          <w:color w:val="1B1C1D"/>
          <w:sz w:val="32"/>
          <w:szCs w:val="32"/>
          <w:rtl/>
        </w:rPr>
        <w:t xml:space="preserve">، وتحليل أثرها على </w:t>
      </w:r>
      <w:r w:rsidRPr="001E7A0B">
        <w:rPr>
          <w:rStyle w:val="a6"/>
          <w:rFonts w:ascii="Simplified Arabic" w:hAnsi="Simplified Arabic" w:cs="Simplified Arabic" w:hint="cs"/>
          <w:color w:val="1B1C1D"/>
          <w:sz w:val="32"/>
          <w:szCs w:val="32"/>
          <w:bdr w:val="none" w:sz="0" w:space="0" w:color="auto" w:frame="1"/>
          <w:rtl/>
        </w:rPr>
        <w:t>سلاسل إمداد النفط والغاز</w:t>
      </w:r>
      <w:r w:rsidRPr="001E7A0B">
        <w:rPr>
          <w:rFonts w:ascii="Simplified Arabic" w:hAnsi="Simplified Arabic" w:cs="Simplified Arabic" w:hint="cs"/>
          <w:color w:val="1B1C1D"/>
          <w:sz w:val="32"/>
          <w:szCs w:val="32"/>
          <w:rtl/>
        </w:rPr>
        <w:t xml:space="preserve"> في قطاع الطاقة السعودي. وتستثني الدراسة مصادر الطاقة الأخرى (مثل الطاقة الشمسية أو الرياح) إلا في سياق تقييم المرونة العامة.</w:t>
      </w:r>
    </w:p>
    <w:p w14:paraId="12D9F454" w14:textId="77777777" w:rsidR="00AD1EA8" w:rsidRPr="001E7A0B" w:rsidRDefault="00AD1EA8"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lastRenderedPageBreak/>
        <w:t>2. الحدود المكانية (</w:t>
      </w:r>
      <w:r w:rsidRPr="001E7A0B">
        <w:rPr>
          <w:rFonts w:ascii="Simplified Arabic" w:eastAsia="Times New Roman" w:hAnsi="Simplified Arabic" w:cs="Simplified Arabic" w:hint="cs"/>
          <w:color w:val="1B1C1D"/>
        </w:rPr>
        <w:t>Geographical Limits</w:t>
      </w:r>
      <w:r w:rsidRPr="001E7A0B">
        <w:rPr>
          <w:rFonts w:ascii="Simplified Arabic" w:eastAsia="Times New Roman" w:hAnsi="Simplified Arabic" w:cs="Simplified Arabic" w:hint="cs"/>
          <w:color w:val="1B1C1D"/>
          <w:rtl/>
        </w:rPr>
        <w:t>)</w:t>
      </w:r>
    </w:p>
    <w:p w14:paraId="4E7EF209" w14:textId="77777777" w:rsidR="00AD1EA8" w:rsidRPr="001E7A0B" w:rsidRDefault="00AD1EA8" w:rsidP="001E7A0B">
      <w:pPr>
        <w:pStyle w:val="a5"/>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تنحصر الدراسة في حدود </w:t>
      </w:r>
      <w:r w:rsidRPr="001E7A0B">
        <w:rPr>
          <w:rStyle w:val="a6"/>
          <w:rFonts w:ascii="Simplified Arabic" w:hAnsi="Simplified Arabic" w:cs="Simplified Arabic" w:hint="cs"/>
          <w:color w:val="1B1C1D"/>
          <w:sz w:val="32"/>
          <w:szCs w:val="32"/>
          <w:bdr w:val="none" w:sz="0" w:space="0" w:color="auto" w:frame="1"/>
          <w:rtl/>
        </w:rPr>
        <w:t>المملكة العربية السعودية</w:t>
      </w:r>
      <w:r w:rsidRPr="001E7A0B">
        <w:rPr>
          <w:rFonts w:ascii="Simplified Arabic" w:hAnsi="Simplified Arabic" w:cs="Simplified Arabic" w:hint="cs"/>
          <w:color w:val="1B1C1D"/>
          <w:sz w:val="32"/>
          <w:szCs w:val="32"/>
          <w:rtl/>
        </w:rPr>
        <w:t>، مع التركيز على المنشآت الحيوية لإنتاج ونقل وتصدير النفط والغاز، بما في ذلك الموانئ وخطوط الأنابيب الرئيسية والمصافي.</w:t>
      </w:r>
    </w:p>
    <w:p w14:paraId="771833F5" w14:textId="77777777" w:rsidR="00AD1EA8" w:rsidRPr="001E7A0B" w:rsidRDefault="00AD1EA8"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3. الحدود الزمانية (</w:t>
      </w:r>
      <w:r w:rsidRPr="001E7A0B">
        <w:rPr>
          <w:rFonts w:ascii="Simplified Arabic" w:eastAsia="Times New Roman" w:hAnsi="Simplified Arabic" w:cs="Simplified Arabic" w:hint="cs"/>
          <w:color w:val="1B1C1D"/>
        </w:rPr>
        <w:t>Temporal Limits</w:t>
      </w:r>
      <w:r w:rsidRPr="001E7A0B">
        <w:rPr>
          <w:rFonts w:ascii="Simplified Arabic" w:eastAsia="Times New Roman" w:hAnsi="Simplified Arabic" w:cs="Simplified Arabic" w:hint="cs"/>
          <w:color w:val="1B1C1D"/>
          <w:rtl/>
        </w:rPr>
        <w:t>)</w:t>
      </w:r>
    </w:p>
    <w:p w14:paraId="4B093C96" w14:textId="54F67E6C" w:rsidR="00AD1EA8" w:rsidRPr="001E7A0B" w:rsidRDefault="00AD1EA8" w:rsidP="001E7A0B">
      <w:pPr>
        <w:pStyle w:val="a5"/>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تغطي الدراسة الفترة الزمنية من  </w:t>
      </w:r>
      <w:r w:rsidRPr="001E7A0B">
        <w:rPr>
          <w:rStyle w:val="a6"/>
          <w:rFonts w:ascii="Simplified Arabic" w:hAnsi="Simplified Arabic" w:cs="Simplified Arabic" w:hint="cs"/>
          <w:color w:val="1B1C1D"/>
          <w:sz w:val="32"/>
          <w:szCs w:val="32"/>
          <w:bdr w:val="none" w:sz="0" w:space="0" w:color="auto" w:frame="1"/>
          <w:rtl/>
        </w:rPr>
        <w:t xml:space="preserve"> ٢٠٢٥</w:t>
      </w:r>
    </w:p>
    <w:p w14:paraId="37F117CF" w14:textId="77777777" w:rsidR="00494CFF" w:rsidRPr="001E7A0B" w:rsidRDefault="00494CFF" w:rsidP="001E7A0B">
      <w:pPr>
        <w:pStyle w:val="a5"/>
        <w:bidi/>
        <w:spacing w:before="0" w:beforeAutospacing="0" w:after="0" w:afterAutospacing="0" w:line="360" w:lineRule="auto"/>
        <w:rPr>
          <w:rFonts w:ascii="Simplified Arabic" w:hAnsi="Simplified Arabic" w:cs="Simplified Arabic"/>
          <w:color w:val="1B1C1D"/>
          <w:sz w:val="32"/>
          <w:szCs w:val="32"/>
          <w:rtl/>
        </w:rPr>
      </w:pPr>
    </w:p>
    <w:p w14:paraId="0DBAE1B3" w14:textId="77777777" w:rsidR="00494CFF" w:rsidRPr="001E7A0B" w:rsidRDefault="00494CFF" w:rsidP="001E7A0B">
      <w:pPr>
        <w:pStyle w:val="a5"/>
        <w:bidi/>
        <w:spacing w:before="0" w:beforeAutospacing="0" w:after="0" w:afterAutospacing="0" w:line="360" w:lineRule="auto"/>
        <w:rPr>
          <w:rFonts w:ascii="Simplified Arabic" w:hAnsi="Simplified Arabic" w:cs="Simplified Arabic"/>
          <w:color w:val="1B1C1D"/>
          <w:sz w:val="32"/>
          <w:szCs w:val="32"/>
          <w:rtl/>
        </w:rPr>
      </w:pPr>
    </w:p>
    <w:p w14:paraId="7DD96C45" w14:textId="77777777" w:rsidR="005457A1" w:rsidRPr="001E7A0B" w:rsidRDefault="005457A1" w:rsidP="001E7A0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E7A0B">
        <w:rPr>
          <w:rFonts w:ascii="Simplified Arabic" w:eastAsia="Times New Roman" w:hAnsi="Simplified Arabic" w:cs="Simplified Arabic" w:hint="cs"/>
          <w:color w:val="1F1F1F"/>
          <w:sz w:val="32"/>
          <w:szCs w:val="32"/>
          <w:rtl/>
        </w:rPr>
        <w:t>استبيان: تقييم المخاطر الجيوسياسية والمناخية على سلاسل إمداد النفط والغاز بالسعودية</w:t>
      </w:r>
    </w:p>
    <w:p w14:paraId="191B8A35" w14:textId="77777777" w:rsidR="005457A1" w:rsidRPr="001E7A0B" w:rsidRDefault="005457A1"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t>أولاً: الهدف العام للاستبيان</w:t>
      </w:r>
    </w:p>
    <w:p w14:paraId="5091BF63" w14:textId="77777777" w:rsidR="005457A1" w:rsidRPr="001E7A0B" w:rsidRDefault="005457A1" w:rsidP="001E7A0B">
      <w:pPr>
        <w:pStyle w:val="a5"/>
        <w:bidi/>
        <w:spacing w:before="0" w:beforeAutospacing="0" w:after="24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يهدف هذا الاستبيان إلى استطلاع آراء الخبراء والممارسين في قطاع الطاقة السعودي حول مدى تأثير التوترات الجيوسياسية الإقليمية والدولية، بالإضافة إلى التحديات الناتجة عن التغيرات المناخية، على كفاءة واستمرارية سلاسل إمداد النفط والغاز، وذلك للخروج بتوصيات تعزز من مرونة هذا القطاع الحيوي.</w:t>
      </w:r>
    </w:p>
    <w:p w14:paraId="02681249" w14:textId="77777777" w:rsidR="005457A1" w:rsidRPr="001E7A0B" w:rsidRDefault="005457A1"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lastRenderedPageBreak/>
        <w:t xml:space="preserve">ثانياً: أسئلة الاستبيان (مقياس </w:t>
      </w:r>
      <w:proofErr w:type="spellStart"/>
      <w:r w:rsidRPr="001E7A0B">
        <w:rPr>
          <w:rFonts w:ascii="Simplified Arabic" w:eastAsia="Times New Roman" w:hAnsi="Simplified Arabic" w:cs="Simplified Arabic" w:hint="cs"/>
          <w:color w:val="1F1F1F"/>
          <w:rtl/>
        </w:rPr>
        <w:t>ليكرت</w:t>
      </w:r>
      <w:proofErr w:type="spellEnd"/>
      <w:r w:rsidRPr="001E7A0B">
        <w:rPr>
          <w:rFonts w:ascii="Simplified Arabic" w:eastAsia="Times New Roman" w:hAnsi="Simplified Arabic" w:cs="Simplified Arabic" w:hint="cs"/>
          <w:color w:val="1F1F1F"/>
          <w:rtl/>
        </w:rPr>
        <w:t xml:space="preserve"> الخماسي)</w:t>
      </w:r>
    </w:p>
    <w:p w14:paraId="6D921B69" w14:textId="77777777" w:rsidR="005457A1" w:rsidRPr="001E7A0B" w:rsidRDefault="005457A1"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9"/>
          <w:rFonts w:ascii="Simplified Arabic" w:hAnsi="Simplified Arabic" w:cs="Simplified Arabic" w:hint="cs"/>
          <w:color w:val="1F1F1F"/>
          <w:sz w:val="32"/>
          <w:szCs w:val="32"/>
          <w:bdr w:val="none" w:sz="0" w:space="0" w:color="auto" w:frame="1"/>
          <w:rtl/>
        </w:rPr>
        <w:t>خيارات الإجابة لجميع الأسئلة: [موافق بشدة، موافق، محايد، غير موافق، غير موافق بشدة]</w:t>
      </w:r>
    </w:p>
    <w:p w14:paraId="19328163" w14:textId="77777777" w:rsidR="005457A1" w:rsidRPr="001E7A0B" w:rsidRDefault="005457A1"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المحور الأول: المخاطر الجيوسياسية والأمنية</w:t>
      </w:r>
    </w:p>
    <w:p w14:paraId="419A6F22" w14:textId="77777777" w:rsidR="005457A1" w:rsidRPr="001E7A0B" w:rsidRDefault="005457A1" w:rsidP="001E7A0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أمن الممرات:</w:t>
      </w:r>
      <w:r w:rsidRPr="001E7A0B">
        <w:rPr>
          <w:rFonts w:ascii="Simplified Arabic" w:hAnsi="Simplified Arabic" w:cs="Simplified Arabic" w:hint="cs"/>
          <w:color w:val="1F1F1F"/>
          <w:sz w:val="32"/>
          <w:szCs w:val="32"/>
          <w:rtl/>
        </w:rPr>
        <w:t xml:space="preserve"> هل ترى أن التوترات في مضيق هرمز وباب المندب تمثل التهديد الأكبر لتدفقات الصادرات السعودية؟</w:t>
      </w:r>
    </w:p>
    <w:p w14:paraId="5CA63FB8" w14:textId="77777777" w:rsidR="005457A1" w:rsidRPr="001E7A0B" w:rsidRDefault="005457A1" w:rsidP="001E7A0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النزاعات الدولية:</w:t>
      </w:r>
      <w:r w:rsidRPr="001E7A0B">
        <w:rPr>
          <w:rFonts w:ascii="Simplified Arabic" w:hAnsi="Simplified Arabic" w:cs="Simplified Arabic" w:hint="cs"/>
          <w:color w:val="1F1F1F"/>
          <w:sz w:val="32"/>
          <w:szCs w:val="32"/>
          <w:rtl/>
        </w:rPr>
        <w:t xml:space="preserve"> هل تؤثر النزاعات الدولية الكبرى (مثل الأزمة الروسية الأوكرانية) على استقرار سلاسل توريد قطع الغيار والخدمات اللوجستية لديكم؟</w:t>
      </w:r>
    </w:p>
    <w:p w14:paraId="70E763E9" w14:textId="77777777" w:rsidR="005457A1" w:rsidRPr="001E7A0B" w:rsidRDefault="005457A1" w:rsidP="001E7A0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 xml:space="preserve">الأمن </w:t>
      </w:r>
      <w:proofErr w:type="spellStart"/>
      <w:r w:rsidRPr="001E7A0B">
        <w:rPr>
          <w:rStyle w:val="a6"/>
          <w:rFonts w:ascii="Simplified Arabic" w:hAnsi="Simplified Arabic" w:cs="Simplified Arabic" w:hint="cs"/>
          <w:color w:val="1F1F1F"/>
          <w:sz w:val="32"/>
          <w:szCs w:val="32"/>
          <w:bdr w:val="none" w:sz="0" w:space="0" w:color="auto" w:frame="1"/>
          <w:rtl/>
        </w:rPr>
        <w:t>السيبراني</w:t>
      </w:r>
      <w:proofErr w:type="spellEnd"/>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هل تعتقد أن الهجمات </w:t>
      </w:r>
      <w:proofErr w:type="spellStart"/>
      <w:r w:rsidRPr="001E7A0B">
        <w:rPr>
          <w:rFonts w:ascii="Simplified Arabic" w:hAnsi="Simplified Arabic" w:cs="Simplified Arabic" w:hint="cs"/>
          <w:color w:val="1F1F1F"/>
          <w:sz w:val="32"/>
          <w:szCs w:val="32"/>
          <w:rtl/>
        </w:rPr>
        <w:t>السيبرانية</w:t>
      </w:r>
      <w:proofErr w:type="spellEnd"/>
      <w:r w:rsidRPr="001E7A0B">
        <w:rPr>
          <w:rFonts w:ascii="Simplified Arabic" w:hAnsi="Simplified Arabic" w:cs="Simplified Arabic" w:hint="cs"/>
          <w:color w:val="1F1F1F"/>
          <w:sz w:val="32"/>
          <w:szCs w:val="32"/>
          <w:rtl/>
        </w:rPr>
        <w:t xml:space="preserve"> على أنظمة التحكم الرقمية تمثل خطراً متزايداً على أمن الإمدادات؟</w:t>
      </w:r>
    </w:p>
    <w:p w14:paraId="77F0DB53" w14:textId="77777777" w:rsidR="005457A1" w:rsidRPr="001E7A0B" w:rsidRDefault="005457A1" w:rsidP="001E7A0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السياسات الطاقية:</w:t>
      </w:r>
      <w:r w:rsidRPr="001E7A0B">
        <w:rPr>
          <w:rFonts w:ascii="Simplified Arabic" w:hAnsi="Simplified Arabic" w:cs="Simplified Arabic" w:hint="cs"/>
          <w:color w:val="1F1F1F"/>
          <w:sz w:val="32"/>
          <w:szCs w:val="32"/>
          <w:rtl/>
        </w:rPr>
        <w:t xml:space="preserve"> هل تساهم التحالفات الدولية (مثل أوبك+) في تقليل أثر المخاطر الجيوسياسية على استقرار الإنتاج؟</w:t>
      </w:r>
    </w:p>
    <w:p w14:paraId="6E1AFEC1" w14:textId="77777777" w:rsidR="005457A1" w:rsidRPr="001E7A0B" w:rsidRDefault="005457A1"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 xml:space="preserve">المحور الثاني: مخاطر التغير المناخي والتحول </w:t>
      </w:r>
      <w:proofErr w:type="spellStart"/>
      <w:r w:rsidRPr="001E7A0B">
        <w:rPr>
          <w:rFonts w:ascii="Simplified Arabic" w:eastAsia="Times New Roman" w:hAnsi="Simplified Arabic" w:cs="Simplified Arabic" w:hint="cs"/>
          <w:color w:val="1F1F1F"/>
          <w:sz w:val="32"/>
          <w:szCs w:val="32"/>
          <w:rtl/>
        </w:rPr>
        <w:t>الطاقي</w:t>
      </w:r>
      <w:proofErr w:type="spellEnd"/>
    </w:p>
    <w:p w14:paraId="1CAC18D8" w14:textId="77777777" w:rsidR="005457A1" w:rsidRPr="001E7A0B" w:rsidRDefault="005457A1" w:rsidP="001E7A0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الظواهر المتطرفة:</w:t>
      </w:r>
      <w:r w:rsidRPr="001E7A0B">
        <w:rPr>
          <w:rFonts w:ascii="Simplified Arabic" w:hAnsi="Simplified Arabic" w:cs="Simplified Arabic" w:hint="cs"/>
          <w:color w:val="1F1F1F"/>
          <w:sz w:val="32"/>
          <w:szCs w:val="32"/>
          <w:rtl/>
        </w:rPr>
        <w:t xml:space="preserve"> هل تؤثر موجات الحر الشديدة أو العواصف الغبارية المتزايدة على كفاءة تشغيل محطات التكرير أو خطوط الأنابيب؟</w:t>
      </w:r>
    </w:p>
    <w:p w14:paraId="1141CB26" w14:textId="77777777" w:rsidR="005457A1" w:rsidRPr="001E7A0B" w:rsidRDefault="005457A1" w:rsidP="001E7A0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التشريعات البيئية:</w:t>
      </w:r>
      <w:r w:rsidRPr="001E7A0B">
        <w:rPr>
          <w:rFonts w:ascii="Simplified Arabic" w:hAnsi="Simplified Arabic" w:cs="Simplified Arabic" w:hint="cs"/>
          <w:color w:val="1F1F1F"/>
          <w:sz w:val="32"/>
          <w:szCs w:val="32"/>
          <w:rtl/>
        </w:rPr>
        <w:t xml:space="preserve"> هل تمثل القوانين الدولية لخفض الانبعاثات الكربونية ضغطاً على سلاسل إمداد النفط والغاز التقليدية؟</w:t>
      </w:r>
    </w:p>
    <w:p w14:paraId="241B1885" w14:textId="77777777" w:rsidR="005457A1" w:rsidRPr="001E7A0B" w:rsidRDefault="005457A1" w:rsidP="001E7A0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lastRenderedPageBreak/>
        <w:t>استدامة الموارد:</w:t>
      </w:r>
      <w:r w:rsidRPr="001E7A0B">
        <w:rPr>
          <w:rFonts w:ascii="Simplified Arabic" w:hAnsi="Simplified Arabic" w:cs="Simplified Arabic" w:hint="cs"/>
          <w:color w:val="1F1F1F"/>
          <w:sz w:val="32"/>
          <w:szCs w:val="32"/>
          <w:rtl/>
        </w:rPr>
        <w:t xml:space="preserve"> هل تتأثر العمليات الإنتاجية (مثل حقن الآبار) بندرة الموارد المائية الناتجة عن التغير المناخي؟</w:t>
      </w:r>
    </w:p>
    <w:p w14:paraId="3E886422" w14:textId="77777777" w:rsidR="005457A1" w:rsidRPr="001E7A0B" w:rsidRDefault="005457A1" w:rsidP="001E7A0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 xml:space="preserve">التحول </w:t>
      </w:r>
      <w:proofErr w:type="spellStart"/>
      <w:r w:rsidRPr="001E7A0B">
        <w:rPr>
          <w:rStyle w:val="a6"/>
          <w:rFonts w:ascii="Simplified Arabic" w:hAnsi="Simplified Arabic" w:cs="Simplified Arabic" w:hint="cs"/>
          <w:color w:val="1F1F1F"/>
          <w:sz w:val="32"/>
          <w:szCs w:val="32"/>
          <w:bdr w:val="none" w:sz="0" w:space="0" w:color="auto" w:frame="1"/>
          <w:rtl/>
        </w:rPr>
        <w:t>الطاقي</w:t>
      </w:r>
      <w:proofErr w:type="spellEnd"/>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هل ترى أن التوسع في الطاقة المتجددة داخل المملكة سيقلل من المخاطر التشغيلية المرتبطة بسلاسل إمداد الوقود الأحفوري؟</w:t>
      </w:r>
    </w:p>
    <w:p w14:paraId="11764093" w14:textId="77777777" w:rsidR="005457A1" w:rsidRPr="001E7A0B" w:rsidRDefault="005457A1"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المحور الثالث: الاستجابة والمرونة (</w:t>
      </w:r>
      <w:r w:rsidRPr="001E7A0B">
        <w:rPr>
          <w:rFonts w:ascii="Simplified Arabic" w:eastAsia="Times New Roman" w:hAnsi="Simplified Arabic" w:cs="Simplified Arabic" w:hint="cs"/>
          <w:color w:val="1F1F1F"/>
          <w:sz w:val="32"/>
          <w:szCs w:val="32"/>
        </w:rPr>
        <w:t>Resilience</w:t>
      </w:r>
      <w:r w:rsidRPr="001E7A0B">
        <w:rPr>
          <w:rFonts w:ascii="Simplified Arabic" w:eastAsia="Times New Roman" w:hAnsi="Simplified Arabic" w:cs="Simplified Arabic" w:hint="cs"/>
          <w:color w:val="1F1F1F"/>
          <w:sz w:val="32"/>
          <w:szCs w:val="32"/>
          <w:rtl/>
        </w:rPr>
        <w:t>)</w:t>
      </w:r>
    </w:p>
    <w:p w14:paraId="0098012D" w14:textId="77777777" w:rsidR="005457A1" w:rsidRPr="001E7A0B" w:rsidRDefault="005457A1" w:rsidP="001E7A0B">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الجاهزية:</w:t>
      </w:r>
      <w:r w:rsidRPr="001E7A0B">
        <w:rPr>
          <w:rFonts w:ascii="Simplified Arabic" w:hAnsi="Simplified Arabic" w:cs="Simplified Arabic" w:hint="cs"/>
          <w:color w:val="1F1F1F"/>
          <w:sz w:val="32"/>
          <w:szCs w:val="32"/>
          <w:rtl/>
        </w:rPr>
        <w:t xml:space="preserve"> هل تمتلك مؤسستكم خطط طوارئ فعالة للتعامل مع انقطاع الإمدادات الناتج عن كوارث طبيعية أو أزمات سياسية؟</w:t>
      </w:r>
    </w:p>
    <w:p w14:paraId="6271D08C" w14:textId="77777777" w:rsidR="005457A1" w:rsidRPr="001E7A0B" w:rsidRDefault="005457A1" w:rsidP="001E7A0B">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1E7A0B">
        <w:rPr>
          <w:rStyle w:val="a6"/>
          <w:rFonts w:ascii="Simplified Arabic" w:hAnsi="Simplified Arabic" w:cs="Simplified Arabic" w:hint="cs"/>
          <w:color w:val="1F1F1F"/>
          <w:sz w:val="32"/>
          <w:szCs w:val="32"/>
          <w:bdr w:val="none" w:sz="0" w:space="0" w:color="auto" w:frame="1"/>
          <w:rtl/>
        </w:rPr>
        <w:t>الرقمنة</w:t>
      </w:r>
      <w:proofErr w:type="spellEnd"/>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هل تساهم التقنيات الحديثة (مثل الذكاء الاصطناعي) في التنبؤ بالمخاطر الجيوسياسية والمناخية قبل وقوعها؟</w:t>
      </w:r>
    </w:p>
    <w:p w14:paraId="435A635A" w14:textId="77777777" w:rsidR="005457A1" w:rsidRPr="001E7A0B" w:rsidRDefault="005457A1" w:rsidP="001E7A0B">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تنويع المسارات:</w:t>
      </w:r>
      <w:r w:rsidRPr="001E7A0B">
        <w:rPr>
          <w:rFonts w:ascii="Simplified Arabic" w:hAnsi="Simplified Arabic" w:cs="Simplified Arabic" w:hint="cs"/>
          <w:color w:val="1F1F1F"/>
          <w:sz w:val="32"/>
          <w:szCs w:val="32"/>
          <w:rtl/>
        </w:rPr>
        <w:t xml:space="preserve"> هل تعتبر زيادة الاعتماد على موانئ البحر الأحمر (بدلاً من الخليج العربي فقط) استراتيجية كافية لتأمين الصادرات؟</w:t>
      </w:r>
    </w:p>
    <w:p w14:paraId="7DA2467D" w14:textId="77777777" w:rsidR="005457A1" w:rsidRPr="001E7A0B" w:rsidRDefault="005457A1"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t>ثالثاً: سؤال مفتوح (اختياري)</w:t>
      </w:r>
    </w:p>
    <w:p w14:paraId="55771E99" w14:textId="77777777" w:rsidR="005457A1" w:rsidRPr="001E7A0B" w:rsidRDefault="005457A1" w:rsidP="001E7A0B">
      <w:pPr>
        <w:pStyle w:val="a5"/>
        <w:numPr>
          <w:ilvl w:val="0"/>
          <w:numId w:val="36"/>
        </w:numPr>
        <w:bidi/>
        <w:spacing w:before="0" w:before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برأيك، ما هو الخطر الأكثر إلحاحاً الذي يواجه سلاسل إمداد الطاقة في المملكة خلال العقد القادم؟</w:t>
      </w:r>
    </w:p>
    <w:p w14:paraId="55DDB0B8" w14:textId="77777777" w:rsidR="005457A1" w:rsidRPr="001E7A0B" w:rsidRDefault="005457A1" w:rsidP="001E7A0B">
      <w:pPr>
        <w:pStyle w:val="a5"/>
        <w:bidi/>
        <w:spacing w:before="0" w:beforeAutospacing="0" w:line="360" w:lineRule="auto"/>
        <w:ind w:left="720"/>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w:t>
      </w:r>
    </w:p>
    <w:p w14:paraId="50191B1E" w14:textId="77777777" w:rsidR="00534D66" w:rsidRDefault="00534D66" w:rsidP="001E7A0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7C07197"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F8AB8EE"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24FA775"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1E61F39"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38CA962"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FF2C187"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F6378B1"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D6B2D96" w14:textId="262FF77D" w:rsidR="00534D66" w:rsidRDefault="00534D66" w:rsidP="00534D66">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الرابع</w:t>
      </w:r>
    </w:p>
    <w:p w14:paraId="11E60622"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DB1787D"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731B8AA"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F680E89"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3F63869"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CFDFDFF"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BCA88C9" w14:textId="77777777" w:rsidR="00534D66" w:rsidRDefault="00534D66"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F541649" w14:textId="3E618C93" w:rsidR="00AC697A" w:rsidRPr="001E7A0B" w:rsidRDefault="00AC697A" w:rsidP="00534D6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E7A0B">
        <w:rPr>
          <w:rFonts w:ascii="Simplified Arabic" w:eastAsia="Times New Roman" w:hAnsi="Simplified Arabic" w:cs="Simplified Arabic" w:hint="cs"/>
          <w:color w:val="1F1F1F"/>
          <w:sz w:val="32"/>
          <w:szCs w:val="32"/>
          <w:rtl/>
        </w:rPr>
        <w:lastRenderedPageBreak/>
        <w:t>الفصل الرابع: نتائج التحليل الإحصائي ومناقشتها</w:t>
      </w:r>
    </w:p>
    <w:p w14:paraId="17E7CF41" w14:textId="77777777" w:rsidR="00AC697A" w:rsidRPr="001E7A0B" w:rsidRDefault="00AC697A" w:rsidP="001E7A0B">
      <w:pPr>
        <w:pStyle w:val="a5"/>
        <w:bidi/>
        <w:spacing w:before="0" w:beforeAutospacing="0" w:after="24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يتناول هذا القسم عرضاً وتحليلاً للبيانات التي تم جمعها من عينة الدراسة البالغة (150) مشاركاً من العاملين في قطاع النفط والغاز السعودي، حيث تم استخدام الأساليب الإحصائية الوصفية لتحليل الاستجابات.</w:t>
      </w:r>
    </w:p>
    <w:p w14:paraId="3306B732" w14:textId="77777777" w:rsidR="00AC697A" w:rsidRPr="001E7A0B" w:rsidRDefault="00AC697A"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t>1. الخصائص الديموغرافية والمهنية للعينة (ن = 150)</w:t>
      </w:r>
    </w:p>
    <w:tbl>
      <w:tblPr>
        <w:bidiVisual/>
        <w:tblW w:w="0" w:type="auto"/>
        <w:tblCellSpacing w:w="15" w:type="dxa"/>
        <w:tblCellMar>
          <w:left w:w="0" w:type="dxa"/>
          <w:right w:w="0" w:type="dxa"/>
        </w:tblCellMar>
        <w:tblLook w:val="04A0" w:firstRow="1" w:lastRow="0" w:firstColumn="1" w:lastColumn="0" w:noHBand="0" w:noVBand="1"/>
      </w:tblPr>
      <w:tblGrid>
        <w:gridCol w:w="1766"/>
        <w:gridCol w:w="2894"/>
        <w:gridCol w:w="1041"/>
        <w:gridCol w:w="1879"/>
      </w:tblGrid>
      <w:tr w:rsidR="00AC697A" w:rsidRPr="001E7A0B" w14:paraId="7781677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AED70D"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7CD80E"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794BC2"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5C0D92"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النسبة المئوية</w:t>
            </w:r>
          </w:p>
        </w:tc>
      </w:tr>
      <w:tr w:rsidR="00AC697A" w:rsidRPr="001E7A0B" w14:paraId="02EC15D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6A25E1"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جهة العمل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3BFBB0"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أرامكو السعودية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334556"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F7C922"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54.7%</w:t>
            </w:r>
          </w:p>
        </w:tc>
      </w:tr>
      <w:tr w:rsidR="00AC697A" w:rsidRPr="001E7A0B" w14:paraId="3977AA8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0E8F94"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A6FCA1"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وزارة الطاقة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36917F"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7862EB"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18.7%</w:t>
            </w:r>
          </w:p>
        </w:tc>
      </w:tr>
      <w:tr w:rsidR="00AC697A" w:rsidRPr="001E7A0B" w14:paraId="7BFCC3D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D62974"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011F42"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شركات لوجستية وهندسية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18F1D4"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23D77"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26.6%</w:t>
            </w:r>
          </w:p>
        </w:tc>
      </w:tr>
      <w:tr w:rsidR="00AC697A" w:rsidRPr="001E7A0B" w14:paraId="677EA4E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F1DF21"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09CE88"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44ED35"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4CCDC3"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14.7%</w:t>
            </w:r>
          </w:p>
        </w:tc>
      </w:tr>
      <w:tr w:rsidR="00AC697A" w:rsidRPr="001E7A0B" w14:paraId="0AB0ECC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A184E"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D313A5"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من 5 إلى 15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A57A55"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52E891"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56.7%</w:t>
            </w:r>
          </w:p>
        </w:tc>
      </w:tr>
      <w:tr w:rsidR="00AC697A" w:rsidRPr="001E7A0B" w14:paraId="696FC1E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784990"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AAE6C9"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أكثر من 15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64A62D"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43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480189"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28.6%</w:t>
            </w:r>
          </w:p>
        </w:tc>
      </w:tr>
    </w:tbl>
    <w:p w14:paraId="7F6EB2A6" w14:textId="77777777" w:rsidR="00AC697A" w:rsidRPr="001E7A0B" w:rsidRDefault="00AC697A"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lastRenderedPageBreak/>
        <w:t>2. تحليل محاور الدراسة</w:t>
      </w:r>
    </w:p>
    <w:p w14:paraId="54C8948C" w14:textId="77777777" w:rsidR="00AC697A" w:rsidRPr="001E7A0B" w:rsidRDefault="00AC697A" w:rsidP="001E7A0B">
      <w:pPr>
        <w:pStyle w:val="a5"/>
        <w:bidi/>
        <w:spacing w:before="0" w:beforeAutospacing="0" w:after="24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تم الاعتماد على المتوسط الحسابي المرجح لتقييم الإجابات، حيث يشير المتوسط (أعلى من 3.40) إلى درجة موافقة عالية وفقاً لمقياس </w:t>
      </w:r>
      <w:proofErr w:type="spellStart"/>
      <w:r w:rsidRPr="001E7A0B">
        <w:rPr>
          <w:rFonts w:ascii="Simplified Arabic" w:hAnsi="Simplified Arabic" w:cs="Simplified Arabic" w:hint="cs"/>
          <w:color w:val="1F1F1F"/>
          <w:sz w:val="32"/>
          <w:szCs w:val="32"/>
          <w:rtl/>
        </w:rPr>
        <w:t>ليكرت</w:t>
      </w:r>
      <w:proofErr w:type="spellEnd"/>
      <w:r w:rsidRPr="001E7A0B">
        <w:rPr>
          <w:rFonts w:ascii="Simplified Arabic" w:hAnsi="Simplified Arabic" w:cs="Simplified Arabic" w:hint="cs"/>
          <w:color w:val="1F1F1F"/>
          <w:sz w:val="32"/>
          <w:szCs w:val="32"/>
          <w:rtl/>
        </w:rPr>
        <w:t xml:space="preserve"> الخماسي.</w:t>
      </w:r>
    </w:p>
    <w:p w14:paraId="2DF79DA5" w14:textId="77777777" w:rsidR="00AC697A" w:rsidRPr="001E7A0B" w:rsidRDefault="00AC697A"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المحور الأول: المخاطر الجيوسياسية والأمنية</w:t>
      </w:r>
    </w:p>
    <w:tbl>
      <w:tblPr>
        <w:bidiVisual/>
        <w:tblW w:w="0" w:type="auto"/>
        <w:tblCellSpacing w:w="15" w:type="dxa"/>
        <w:tblCellMar>
          <w:left w:w="0" w:type="dxa"/>
          <w:right w:w="0" w:type="dxa"/>
        </w:tblCellMar>
        <w:tblLook w:val="04A0" w:firstRow="1" w:lastRow="0" w:firstColumn="1" w:lastColumn="0" w:noHBand="0" w:noVBand="1"/>
      </w:tblPr>
      <w:tblGrid>
        <w:gridCol w:w="605"/>
        <w:gridCol w:w="2886"/>
        <w:gridCol w:w="1484"/>
        <w:gridCol w:w="1502"/>
        <w:gridCol w:w="1128"/>
        <w:gridCol w:w="1211"/>
      </w:tblGrid>
      <w:tr w:rsidR="00AC697A" w:rsidRPr="001E7A0B" w14:paraId="65E9860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67942B"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ABE534"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84BC7B"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3F8430"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BF068C"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6AEBED"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الاتجاه</w:t>
            </w:r>
          </w:p>
        </w:tc>
      </w:tr>
      <w:tr w:rsidR="00AC697A" w:rsidRPr="001E7A0B" w14:paraId="538B7C6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C713A8"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49E374"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تمثل التوترات في مضيق هرمز وباب المندب التهديد الأكبر للصادرات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A7C7A8"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4.62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A37529"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0.51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D28CC5"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6F4A8B"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موافق بشدة</w:t>
            </w:r>
          </w:p>
        </w:tc>
      </w:tr>
      <w:tr w:rsidR="00AC697A" w:rsidRPr="001E7A0B" w14:paraId="38A3E0E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306751"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F8577B"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تؤثر النزاعات الدولية الكبرى على سلاسل توريد قطع الغيار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40E759"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F7F6C1"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0.72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C23782"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D8578F"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موافق</w:t>
            </w:r>
          </w:p>
        </w:tc>
      </w:tr>
      <w:tr w:rsidR="00AC697A" w:rsidRPr="001E7A0B" w14:paraId="715A69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F8544B"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C66836"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تمثل الهجمات </w:t>
            </w:r>
            <w:proofErr w:type="spellStart"/>
            <w:r w:rsidRPr="001E7A0B">
              <w:rPr>
                <w:rFonts w:ascii="Simplified Arabic" w:hAnsi="Simplified Arabic" w:cs="Simplified Arabic" w:hint="cs"/>
                <w:color w:val="1F1F1F"/>
                <w:sz w:val="32"/>
                <w:szCs w:val="32"/>
                <w:rtl/>
              </w:rPr>
              <w:t>السيبرانية</w:t>
            </w:r>
            <w:proofErr w:type="spellEnd"/>
            <w:r w:rsidRPr="001E7A0B">
              <w:rPr>
                <w:rFonts w:ascii="Simplified Arabic" w:hAnsi="Simplified Arabic" w:cs="Simplified Arabic" w:hint="cs"/>
                <w:color w:val="1F1F1F"/>
                <w:sz w:val="32"/>
                <w:szCs w:val="32"/>
                <w:rtl/>
              </w:rPr>
              <w:t xml:space="preserve"> خطراً متزايداً على أمن الإمدادات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98A47B"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4.41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EACA64"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6331A7"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74868B"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موافق بشدة</w:t>
            </w:r>
          </w:p>
        </w:tc>
      </w:tr>
      <w:tr w:rsidR="00AC697A" w:rsidRPr="001E7A0B" w14:paraId="53FD791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80AACD"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lastRenderedPageBreak/>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2545C7"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تساهم تحالفات (أوبك+) في تقليل أثر المخاطر الجيوسياسية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F2ABD2"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3.72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B690E6"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E199E7"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D9FE4B"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موافق</w:t>
            </w:r>
          </w:p>
        </w:tc>
      </w:tr>
      <w:tr w:rsidR="00AC697A" w:rsidRPr="001E7A0B" w14:paraId="159FA55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1BF64C"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C49441"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المتوسط العام للمحور الأول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7868DC"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5BCBAB"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0.69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A10974"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F49907"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موافق</w:t>
            </w:r>
          </w:p>
        </w:tc>
      </w:tr>
    </w:tbl>
    <w:p w14:paraId="2896E7ED" w14:textId="77777777" w:rsidR="00AC697A" w:rsidRPr="001E7A0B" w:rsidRDefault="00AC697A"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 xml:space="preserve">المحور الثاني: مخاطر التغير المناخي والتحول </w:t>
      </w:r>
      <w:proofErr w:type="spellStart"/>
      <w:r w:rsidRPr="001E7A0B">
        <w:rPr>
          <w:rFonts w:ascii="Simplified Arabic" w:eastAsia="Times New Roman" w:hAnsi="Simplified Arabic" w:cs="Simplified Arabic" w:hint="cs"/>
          <w:color w:val="1F1F1F"/>
          <w:sz w:val="32"/>
          <w:szCs w:val="32"/>
          <w:rtl/>
        </w:rPr>
        <w:t>الطاقي</w:t>
      </w:r>
      <w:proofErr w:type="spellEnd"/>
    </w:p>
    <w:tbl>
      <w:tblPr>
        <w:bidiVisual/>
        <w:tblW w:w="0" w:type="auto"/>
        <w:tblCellSpacing w:w="15" w:type="dxa"/>
        <w:tblCellMar>
          <w:left w:w="0" w:type="dxa"/>
          <w:right w:w="0" w:type="dxa"/>
        </w:tblCellMar>
        <w:tblLook w:val="04A0" w:firstRow="1" w:lastRow="0" w:firstColumn="1" w:lastColumn="0" w:noHBand="0" w:noVBand="1"/>
      </w:tblPr>
      <w:tblGrid>
        <w:gridCol w:w="605"/>
        <w:gridCol w:w="2902"/>
        <w:gridCol w:w="1523"/>
        <w:gridCol w:w="1540"/>
        <w:gridCol w:w="1128"/>
        <w:gridCol w:w="1118"/>
      </w:tblGrid>
      <w:tr w:rsidR="00AC697A" w:rsidRPr="001E7A0B" w14:paraId="70CA68C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4C4976"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AB0FF4"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8FE68C"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C59B5"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5A4E39"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778F89"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الاتجاه</w:t>
            </w:r>
          </w:p>
        </w:tc>
      </w:tr>
      <w:tr w:rsidR="00AC697A" w:rsidRPr="001E7A0B" w14:paraId="7C84396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21F38F"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896C05"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تؤثر موجات الحر الشديدة على كفاءة تشغيل منشآت التكرير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01E910"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3.55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56DE36"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0.92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977777"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CECC66"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موافق</w:t>
            </w:r>
          </w:p>
        </w:tc>
      </w:tr>
      <w:tr w:rsidR="00AC697A" w:rsidRPr="001E7A0B" w14:paraId="6740CC1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9BD24D"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DFCDBC"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تمثل التشريعات البيئية الدولية ضغطاً على سلاسل الإمداد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E45F38"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4.12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25AA7B"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0.74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0A00EE"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D298E7"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موافق</w:t>
            </w:r>
          </w:p>
        </w:tc>
      </w:tr>
      <w:tr w:rsidR="00AC697A" w:rsidRPr="001E7A0B" w14:paraId="10A0CB4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E20644"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lastRenderedPageBreak/>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1720DD"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تتأثر العمليات الإنتاجية بندرة الموارد المائية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54A709"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3.42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98DB90"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1.10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2BEE3E"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5F8C93"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محايد</w:t>
            </w:r>
          </w:p>
        </w:tc>
      </w:tr>
      <w:tr w:rsidR="00AC697A" w:rsidRPr="001E7A0B" w14:paraId="32F9261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A24D04"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71421D"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التوسع في الطاقة المتجددة يقلل المخاطر التشغيلية للوقود الأحفوري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01F3BB"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3.98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F01251"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0.81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FB8EE9"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A64030"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موافق</w:t>
            </w:r>
          </w:p>
        </w:tc>
      </w:tr>
      <w:tr w:rsidR="00AC697A" w:rsidRPr="001E7A0B" w14:paraId="0ABF396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37F49D"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AFE8DA"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المتوسط العام للمحور الثاني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84C76B"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3.77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E30DA4"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0.89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8F2825"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03C591"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موافق</w:t>
            </w:r>
          </w:p>
        </w:tc>
      </w:tr>
    </w:tbl>
    <w:p w14:paraId="6508C85A" w14:textId="77777777" w:rsidR="00AC697A" w:rsidRPr="001E7A0B" w:rsidRDefault="00AC697A"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المحور الثالث: الاستجابة ومرونة سلاسل الإمداد</w:t>
      </w:r>
    </w:p>
    <w:tbl>
      <w:tblPr>
        <w:bidiVisual/>
        <w:tblW w:w="0" w:type="auto"/>
        <w:tblCellSpacing w:w="15" w:type="dxa"/>
        <w:tblCellMar>
          <w:left w:w="0" w:type="dxa"/>
          <w:right w:w="0" w:type="dxa"/>
        </w:tblCellMar>
        <w:tblLook w:val="04A0" w:firstRow="1" w:lastRow="0" w:firstColumn="1" w:lastColumn="0" w:noHBand="0" w:noVBand="1"/>
      </w:tblPr>
      <w:tblGrid>
        <w:gridCol w:w="604"/>
        <w:gridCol w:w="2745"/>
        <w:gridCol w:w="1543"/>
        <w:gridCol w:w="1559"/>
        <w:gridCol w:w="1128"/>
        <w:gridCol w:w="1237"/>
      </w:tblGrid>
      <w:tr w:rsidR="00AC697A" w:rsidRPr="001E7A0B" w14:paraId="253D06C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FB128B"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031CE9"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78FC3E"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71E26B"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07DB25"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6EDDBA" w14:textId="77777777" w:rsidR="00AC697A" w:rsidRPr="001E7A0B" w:rsidRDefault="00AC697A" w:rsidP="001E7A0B">
            <w:pPr>
              <w:spacing w:line="360" w:lineRule="auto"/>
              <w:rPr>
                <w:rFonts w:ascii="Simplified Arabic" w:eastAsia="Times New Roman" w:hAnsi="Simplified Arabic" w:cs="Simplified Arabic"/>
                <w:color w:val="1F1F1F"/>
                <w:sz w:val="32"/>
                <w:szCs w:val="32"/>
                <w:rtl/>
              </w:rPr>
            </w:pPr>
            <w:r w:rsidRPr="001E7A0B">
              <w:rPr>
                <w:rStyle w:val="a6"/>
                <w:rFonts w:ascii="Simplified Arabic" w:eastAsia="Times New Roman" w:hAnsi="Simplified Arabic" w:cs="Simplified Arabic" w:hint="cs"/>
                <w:color w:val="1F1F1F"/>
                <w:sz w:val="32"/>
                <w:szCs w:val="32"/>
                <w:bdr w:val="none" w:sz="0" w:space="0" w:color="auto" w:frame="1"/>
                <w:rtl/>
              </w:rPr>
              <w:t>الاتجاه</w:t>
            </w:r>
          </w:p>
        </w:tc>
      </w:tr>
      <w:tr w:rsidR="00AC697A" w:rsidRPr="001E7A0B" w14:paraId="42BCF48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390051"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CDF3F9"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تمتلك المؤسسة خطط طوارئ فعالة لانقطاع الإمدادات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157B69"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4.55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2C50D2"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0.58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2574C9"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FE1D76"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موافق بشدة</w:t>
            </w:r>
          </w:p>
        </w:tc>
      </w:tr>
      <w:tr w:rsidR="00AC697A" w:rsidRPr="001E7A0B" w14:paraId="2967242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FEF0BB"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lastRenderedPageBreak/>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662D86"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تساهم التقنيات الحديثة في التنبؤ بالمخاطر قبل وقوعها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ED1D42"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4.21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853EE"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0.69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08A959"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55BE02"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موافق بشدة</w:t>
            </w:r>
          </w:p>
        </w:tc>
      </w:tr>
      <w:tr w:rsidR="00AC697A" w:rsidRPr="001E7A0B" w14:paraId="476FA42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E396D4"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1E43F7"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تنويع المسارات عبر موانئ البحر الأحمر استراتيجية كافية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224BCC"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3.68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C2AE9E"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0.95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B1D79D"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A97162"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موافق</w:t>
            </w:r>
          </w:p>
        </w:tc>
      </w:tr>
      <w:tr w:rsidR="00AC697A" w:rsidRPr="001E7A0B" w14:paraId="1F39009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F9470F"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27CA97"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المتوسط العام للمحور الثالث</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93C8EB"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4.14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8F8C7B"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0.74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0D0B80"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7EE58D" w14:textId="77777777" w:rsidR="00AC697A" w:rsidRPr="001E7A0B" w:rsidRDefault="00AC697A"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موافق</w:t>
            </w:r>
          </w:p>
        </w:tc>
      </w:tr>
    </w:tbl>
    <w:p w14:paraId="4F16C3E5" w14:textId="35EEE5B8" w:rsidR="00717CBF" w:rsidRPr="001E7A0B" w:rsidRDefault="00717CBF" w:rsidP="001E7A0B">
      <w:pPr>
        <w:pStyle w:val="2"/>
        <w:spacing w:before="0" w:after="120" w:line="360" w:lineRule="auto"/>
        <w:rPr>
          <w:rFonts w:ascii="Simplified Arabic" w:eastAsia="Times New Roman" w:hAnsi="Simplified Arabic" w:cs="Simplified Arabic"/>
          <w:color w:val="1F1F1F"/>
          <w:rtl/>
        </w:rPr>
      </w:pPr>
    </w:p>
    <w:p w14:paraId="0B16B909" w14:textId="77777777" w:rsidR="00AD1EA8" w:rsidRPr="001E7A0B" w:rsidRDefault="00AD1EA8" w:rsidP="001E7A0B">
      <w:pPr>
        <w:spacing w:line="360" w:lineRule="auto"/>
        <w:rPr>
          <w:rFonts w:ascii="Simplified Arabic" w:hAnsi="Simplified Arabic" w:cs="Simplified Arabic"/>
          <w:sz w:val="32"/>
          <w:szCs w:val="32"/>
          <w:rtl/>
        </w:rPr>
      </w:pPr>
    </w:p>
    <w:p w14:paraId="07417085" w14:textId="77777777" w:rsidR="00AD1EA8" w:rsidRPr="001E7A0B" w:rsidRDefault="00AD1EA8" w:rsidP="001E7A0B">
      <w:pPr>
        <w:spacing w:line="360" w:lineRule="auto"/>
        <w:rPr>
          <w:rFonts w:ascii="Simplified Arabic" w:hAnsi="Simplified Arabic" w:cs="Simplified Arabic"/>
          <w:sz w:val="32"/>
          <w:szCs w:val="32"/>
          <w:rtl/>
        </w:rPr>
      </w:pPr>
    </w:p>
    <w:p w14:paraId="6027DF78" w14:textId="77777777" w:rsidR="00AD1EA8" w:rsidRPr="001E7A0B" w:rsidRDefault="00AD1EA8" w:rsidP="001E7A0B">
      <w:pPr>
        <w:spacing w:line="360" w:lineRule="auto"/>
        <w:rPr>
          <w:rFonts w:ascii="Simplified Arabic" w:hAnsi="Simplified Arabic" w:cs="Simplified Arabic"/>
          <w:sz w:val="32"/>
          <w:szCs w:val="32"/>
          <w:rtl/>
        </w:rPr>
      </w:pPr>
    </w:p>
    <w:p w14:paraId="5F6B9E72" w14:textId="77777777" w:rsidR="00717CBF" w:rsidRPr="001E7A0B" w:rsidRDefault="00717CBF" w:rsidP="001E7A0B">
      <w:pPr>
        <w:pStyle w:val="a5"/>
        <w:bidi/>
        <w:spacing w:before="0" w:beforeAutospacing="0" w:after="0" w:afterAutospacing="0" w:line="360" w:lineRule="auto"/>
        <w:rPr>
          <w:rFonts w:ascii="Simplified Arabic" w:hAnsi="Simplified Arabic" w:cs="Simplified Arabic"/>
          <w:color w:val="1B1C1D"/>
          <w:sz w:val="32"/>
          <w:szCs w:val="32"/>
          <w:rtl/>
        </w:rPr>
      </w:pPr>
    </w:p>
    <w:p w14:paraId="2CA5D5F6" w14:textId="77777777" w:rsidR="00717CBF" w:rsidRPr="001E7A0B" w:rsidRDefault="00717CBF" w:rsidP="001E7A0B">
      <w:pPr>
        <w:pStyle w:val="a5"/>
        <w:bidi/>
        <w:spacing w:before="0" w:beforeAutospacing="0" w:after="0" w:afterAutospacing="0" w:line="360" w:lineRule="auto"/>
        <w:rPr>
          <w:rFonts w:ascii="Simplified Arabic" w:hAnsi="Simplified Arabic" w:cs="Simplified Arabic"/>
          <w:color w:val="1B1C1D"/>
          <w:sz w:val="32"/>
          <w:szCs w:val="32"/>
          <w:rtl/>
        </w:rPr>
      </w:pPr>
    </w:p>
    <w:p w14:paraId="2BED48C1" w14:textId="52F20048" w:rsidR="0072428D" w:rsidRPr="001E7A0B" w:rsidRDefault="0072428D" w:rsidP="001E7A0B">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490CCDA8" w14:textId="000ECD98" w:rsidR="0072428D" w:rsidRPr="001E7A0B" w:rsidRDefault="0072428D"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lastRenderedPageBreak/>
        <w:t xml:space="preserve"> نتائج الدراسة</w:t>
      </w:r>
    </w:p>
    <w:p w14:paraId="0B3A930E" w14:textId="77777777" w:rsidR="0072428D" w:rsidRPr="001E7A0B" w:rsidRDefault="0072428D" w:rsidP="001E7A0B">
      <w:pPr>
        <w:pStyle w:val="a5"/>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من خلال تحليل البيانات والارتباطات بين متغيرات المخاطر وسلاسل الإمداد، خلصت الدراسة إلى النتائج التالية:</w:t>
      </w:r>
    </w:p>
    <w:p w14:paraId="61283E93" w14:textId="77777777" w:rsidR="0072428D" w:rsidRPr="001E7A0B" w:rsidRDefault="0072428D" w:rsidP="001E7A0B">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أولوية المخاطر الجيوسياسية:</w:t>
      </w:r>
      <w:r w:rsidRPr="001E7A0B">
        <w:rPr>
          <w:rFonts w:ascii="Simplified Arabic" w:hAnsi="Simplified Arabic" w:cs="Simplified Arabic" w:hint="cs"/>
          <w:color w:val="1F1F1F"/>
          <w:sz w:val="32"/>
          <w:szCs w:val="32"/>
          <w:rtl/>
        </w:rPr>
        <w:t xml:space="preserve"> تبين أن المخاطر الجيوسياسية المتمثلة في تهديد ممرات الملاحة الدولية (مضيق هرمز وباب المندب) هي الأكثر تأثيراً وإلحاحاً على سلاسل الإمداد السعودية، حيث حصلت على أعلى متوسط حسابي في تقديرات العينة.</w:t>
      </w:r>
    </w:p>
    <w:p w14:paraId="5FF579F9" w14:textId="77777777" w:rsidR="0072428D" w:rsidRPr="001E7A0B" w:rsidRDefault="0072428D" w:rsidP="001E7A0B">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 xml:space="preserve">تصاعد التهديدات </w:t>
      </w:r>
      <w:proofErr w:type="spellStart"/>
      <w:r w:rsidRPr="001E7A0B">
        <w:rPr>
          <w:rStyle w:val="a6"/>
          <w:rFonts w:ascii="Simplified Arabic" w:hAnsi="Simplified Arabic" w:cs="Simplified Arabic" w:hint="cs"/>
          <w:color w:val="1F1F1F"/>
          <w:sz w:val="32"/>
          <w:szCs w:val="32"/>
          <w:bdr w:val="none" w:sz="0" w:space="0" w:color="auto" w:frame="1"/>
          <w:rtl/>
        </w:rPr>
        <w:t>السيبرانية</w:t>
      </w:r>
      <w:proofErr w:type="spellEnd"/>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أظهرت النتائج إدراكاً متزايداً لدى القيادات النفطية بأن الهجمات </w:t>
      </w:r>
      <w:proofErr w:type="spellStart"/>
      <w:r w:rsidRPr="001E7A0B">
        <w:rPr>
          <w:rFonts w:ascii="Simplified Arabic" w:hAnsi="Simplified Arabic" w:cs="Simplified Arabic" w:hint="cs"/>
          <w:color w:val="1F1F1F"/>
          <w:sz w:val="32"/>
          <w:szCs w:val="32"/>
          <w:rtl/>
        </w:rPr>
        <w:t>السيبرانية</w:t>
      </w:r>
      <w:proofErr w:type="spellEnd"/>
      <w:r w:rsidRPr="001E7A0B">
        <w:rPr>
          <w:rFonts w:ascii="Simplified Arabic" w:hAnsi="Simplified Arabic" w:cs="Simplified Arabic" w:hint="cs"/>
          <w:color w:val="1F1F1F"/>
          <w:sz w:val="32"/>
          <w:szCs w:val="32"/>
          <w:rtl/>
        </w:rPr>
        <w:t xml:space="preserve"> الموجهة للبنية التحتية والأنظمة الرقمية لإدارة الإمدادات تمثل خطراً يوازي في خطورته التهديدات العسكرية التقليدية.</w:t>
      </w:r>
    </w:p>
    <w:p w14:paraId="675526DD" w14:textId="77777777" w:rsidR="0072428D" w:rsidRPr="001E7A0B" w:rsidRDefault="0072428D" w:rsidP="001E7A0B">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تأثير السياسات المناخية الدولية:</w:t>
      </w:r>
      <w:r w:rsidRPr="001E7A0B">
        <w:rPr>
          <w:rFonts w:ascii="Simplified Arabic" w:hAnsi="Simplified Arabic" w:cs="Simplified Arabic" w:hint="cs"/>
          <w:color w:val="1F1F1F"/>
          <w:sz w:val="32"/>
          <w:szCs w:val="32"/>
          <w:rtl/>
        </w:rPr>
        <w:t xml:space="preserve"> كشفت الدراسة أن الضغوط الناتجة عن التشريعات البيئية الدولية واتفاقيات خفض الانبعاثات الكربونية تمثل تحدياً استراتيجياً يتطلب إعادة هيكلة بعض عمليات سلاسل الإمداد لتصبح أكثر "خضرة" وموافقة للمعايير العالمية.</w:t>
      </w:r>
    </w:p>
    <w:p w14:paraId="48C0CB38" w14:textId="77777777" w:rsidR="0072428D" w:rsidRPr="001E7A0B" w:rsidRDefault="0072428D" w:rsidP="001E7A0B">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مرونة البنية التحتية:</w:t>
      </w:r>
      <w:r w:rsidRPr="001E7A0B">
        <w:rPr>
          <w:rFonts w:ascii="Simplified Arabic" w:hAnsi="Simplified Arabic" w:cs="Simplified Arabic" w:hint="cs"/>
          <w:color w:val="1F1F1F"/>
          <w:sz w:val="32"/>
          <w:szCs w:val="32"/>
          <w:rtl/>
        </w:rPr>
        <w:t xml:space="preserve"> أثبتت النتائج وجود ثقة عالية في كفاءة خطط الطوارئ وإدارة الأزمات المطبقة في قطاع الطاقة السعودي، وقدرة الشركات الوطنية على التكيف السريع مع الانقطاعات المفاجئة.</w:t>
      </w:r>
    </w:p>
    <w:p w14:paraId="27410281" w14:textId="77777777" w:rsidR="0072428D" w:rsidRPr="001E7A0B" w:rsidRDefault="0072428D" w:rsidP="001E7A0B">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lastRenderedPageBreak/>
        <w:t>تحديات الظواهر المناخية:</w:t>
      </w:r>
      <w:r w:rsidRPr="001E7A0B">
        <w:rPr>
          <w:rFonts w:ascii="Simplified Arabic" w:hAnsi="Simplified Arabic" w:cs="Simplified Arabic" w:hint="cs"/>
          <w:color w:val="1F1F1F"/>
          <w:sz w:val="32"/>
          <w:szCs w:val="32"/>
          <w:rtl/>
        </w:rPr>
        <w:t xml:space="preserve"> لوحظ أن تأثير الظواهر المناخية المباشرة (مثل العواصف وموجات الحر) لا يزال يُدار بكفاءة تشغيلية، إلا أن هناك قلقاً مستقبلياً من تزايد وتيرتها وتأثيرها على استهلاك الطاقة في مرافق التكرير.</w:t>
      </w:r>
    </w:p>
    <w:p w14:paraId="0409DC91" w14:textId="77777777" w:rsidR="0072428D" w:rsidRPr="001E7A0B" w:rsidRDefault="0072428D" w:rsidP="001E7A0B">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الدور الاستراتيجي للبحر الأحمر:</w:t>
      </w:r>
      <w:r w:rsidRPr="001E7A0B">
        <w:rPr>
          <w:rFonts w:ascii="Simplified Arabic" w:hAnsi="Simplified Arabic" w:cs="Simplified Arabic" w:hint="cs"/>
          <w:color w:val="1F1F1F"/>
          <w:sz w:val="32"/>
          <w:szCs w:val="32"/>
          <w:rtl/>
        </w:rPr>
        <w:t xml:space="preserve"> أكدت الدراسة أن تنويع مسارات التصدير عبر موانئ البحر الأحمر يعد صمام أمان استراتيجي يخفف من حدة الارتهان </w:t>
      </w:r>
      <w:proofErr w:type="spellStart"/>
      <w:r w:rsidRPr="001E7A0B">
        <w:rPr>
          <w:rFonts w:ascii="Simplified Arabic" w:hAnsi="Simplified Arabic" w:cs="Simplified Arabic" w:hint="cs"/>
          <w:color w:val="1F1F1F"/>
          <w:sz w:val="32"/>
          <w:szCs w:val="32"/>
          <w:rtl/>
        </w:rPr>
        <w:t>الجيوسياسي</w:t>
      </w:r>
      <w:proofErr w:type="spellEnd"/>
      <w:r w:rsidRPr="001E7A0B">
        <w:rPr>
          <w:rFonts w:ascii="Simplified Arabic" w:hAnsi="Simplified Arabic" w:cs="Simplified Arabic" w:hint="cs"/>
          <w:color w:val="1F1F1F"/>
          <w:sz w:val="32"/>
          <w:szCs w:val="32"/>
          <w:rtl/>
        </w:rPr>
        <w:t xml:space="preserve"> لممرات الخليج العربي.</w:t>
      </w:r>
    </w:p>
    <w:p w14:paraId="095F6804" w14:textId="59CA566F" w:rsidR="0072428D" w:rsidRPr="001E7A0B" w:rsidRDefault="0072428D" w:rsidP="001E7A0B">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t>توصيات الدراسة</w:t>
      </w:r>
    </w:p>
    <w:p w14:paraId="4E3CA644" w14:textId="77777777" w:rsidR="0072428D" w:rsidRPr="001E7A0B" w:rsidRDefault="0072428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 xml:space="preserve">1. على المستوى الاستراتيجي </w:t>
      </w:r>
      <w:proofErr w:type="spellStart"/>
      <w:r w:rsidRPr="001E7A0B">
        <w:rPr>
          <w:rFonts w:ascii="Simplified Arabic" w:eastAsia="Times New Roman" w:hAnsi="Simplified Arabic" w:cs="Simplified Arabic" w:hint="cs"/>
          <w:color w:val="1F1F1F"/>
          <w:sz w:val="32"/>
          <w:szCs w:val="32"/>
          <w:rtl/>
        </w:rPr>
        <w:t>والجيوسياسي</w:t>
      </w:r>
      <w:proofErr w:type="spellEnd"/>
      <w:r w:rsidRPr="001E7A0B">
        <w:rPr>
          <w:rFonts w:ascii="Simplified Arabic" w:eastAsia="Times New Roman" w:hAnsi="Simplified Arabic" w:cs="Simplified Arabic" w:hint="cs"/>
          <w:color w:val="1F1F1F"/>
          <w:sz w:val="32"/>
          <w:szCs w:val="32"/>
          <w:rtl/>
        </w:rPr>
        <w:t>:</w:t>
      </w:r>
    </w:p>
    <w:p w14:paraId="07C36BE1" w14:textId="77777777" w:rsidR="0072428D" w:rsidRPr="001E7A0B" w:rsidRDefault="0072428D" w:rsidP="001E7A0B">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تعزيز المسارات البديلة:</w:t>
      </w:r>
      <w:r w:rsidRPr="001E7A0B">
        <w:rPr>
          <w:rFonts w:ascii="Simplified Arabic" w:hAnsi="Simplified Arabic" w:cs="Simplified Arabic" w:hint="cs"/>
          <w:color w:val="1F1F1F"/>
          <w:sz w:val="32"/>
          <w:szCs w:val="32"/>
          <w:rtl/>
        </w:rPr>
        <w:t xml:space="preserve"> الاستمرار في تطوير وتوسيع طاقة خطوط أنابيب "شرق-غرب" وزيادة القدرة الاستيعابية لموانئ التصدير على البحر الأحمر لضمان تدفق الإمدادات في حالات الأزمات الإقليمية.</w:t>
      </w:r>
    </w:p>
    <w:p w14:paraId="6F0E3CCD" w14:textId="77777777" w:rsidR="0072428D" w:rsidRPr="001E7A0B" w:rsidRDefault="0072428D" w:rsidP="001E7A0B">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الدبلوماسية الطاقية:</w:t>
      </w:r>
      <w:r w:rsidRPr="001E7A0B">
        <w:rPr>
          <w:rFonts w:ascii="Simplified Arabic" w:hAnsi="Simplified Arabic" w:cs="Simplified Arabic" w:hint="cs"/>
          <w:color w:val="1F1F1F"/>
          <w:sz w:val="32"/>
          <w:szCs w:val="32"/>
          <w:rtl/>
        </w:rPr>
        <w:t xml:space="preserve"> تعزيز التعاون الدولي ضمن منظومة "أوبك+" لضمان استقرار الأسواق العالمية وتقليل حدة </w:t>
      </w:r>
      <w:proofErr w:type="spellStart"/>
      <w:r w:rsidRPr="001E7A0B">
        <w:rPr>
          <w:rFonts w:ascii="Simplified Arabic" w:hAnsi="Simplified Arabic" w:cs="Simplified Arabic" w:hint="cs"/>
          <w:color w:val="1F1F1F"/>
          <w:sz w:val="32"/>
          <w:szCs w:val="32"/>
          <w:rtl/>
        </w:rPr>
        <w:t>التسييس</w:t>
      </w:r>
      <w:proofErr w:type="spellEnd"/>
      <w:r w:rsidRPr="001E7A0B">
        <w:rPr>
          <w:rFonts w:ascii="Simplified Arabic" w:hAnsi="Simplified Arabic" w:cs="Simplified Arabic" w:hint="cs"/>
          <w:color w:val="1F1F1F"/>
          <w:sz w:val="32"/>
          <w:szCs w:val="32"/>
          <w:rtl/>
        </w:rPr>
        <w:t xml:space="preserve"> في سلاسل إمداد الطاقة.</w:t>
      </w:r>
    </w:p>
    <w:p w14:paraId="103F68CE" w14:textId="77777777" w:rsidR="0072428D" w:rsidRPr="001E7A0B" w:rsidRDefault="0072428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 xml:space="preserve">2. على مستوى الأمن </w:t>
      </w:r>
      <w:proofErr w:type="spellStart"/>
      <w:r w:rsidRPr="001E7A0B">
        <w:rPr>
          <w:rFonts w:ascii="Simplified Arabic" w:eastAsia="Times New Roman" w:hAnsi="Simplified Arabic" w:cs="Simplified Arabic" w:hint="cs"/>
          <w:color w:val="1F1F1F"/>
          <w:sz w:val="32"/>
          <w:szCs w:val="32"/>
          <w:rtl/>
        </w:rPr>
        <w:t>السيبراني</w:t>
      </w:r>
      <w:proofErr w:type="spellEnd"/>
      <w:r w:rsidRPr="001E7A0B">
        <w:rPr>
          <w:rFonts w:ascii="Simplified Arabic" w:eastAsia="Times New Roman" w:hAnsi="Simplified Arabic" w:cs="Simplified Arabic" w:hint="cs"/>
          <w:color w:val="1F1F1F"/>
          <w:sz w:val="32"/>
          <w:szCs w:val="32"/>
          <w:rtl/>
        </w:rPr>
        <w:t xml:space="preserve"> والتقني:</w:t>
      </w:r>
    </w:p>
    <w:p w14:paraId="6BA462B4" w14:textId="77777777" w:rsidR="0072428D" w:rsidRPr="001E7A0B" w:rsidRDefault="0072428D" w:rsidP="001E7A0B">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تبني تقنيات الذكاء الاصطناعي:</w:t>
      </w:r>
      <w:r w:rsidRPr="001E7A0B">
        <w:rPr>
          <w:rFonts w:ascii="Simplified Arabic" w:hAnsi="Simplified Arabic" w:cs="Simplified Arabic" w:hint="cs"/>
          <w:color w:val="1F1F1F"/>
          <w:sz w:val="32"/>
          <w:szCs w:val="32"/>
          <w:rtl/>
        </w:rPr>
        <w:t xml:space="preserve"> الاستثمار في أنظمة التنبؤ </w:t>
      </w:r>
      <w:proofErr w:type="spellStart"/>
      <w:r w:rsidRPr="001E7A0B">
        <w:rPr>
          <w:rFonts w:ascii="Simplified Arabic" w:hAnsi="Simplified Arabic" w:cs="Simplified Arabic" w:hint="cs"/>
          <w:color w:val="1F1F1F"/>
          <w:sz w:val="32"/>
          <w:szCs w:val="32"/>
          <w:rtl/>
        </w:rPr>
        <w:t>الاستباقي</w:t>
      </w:r>
      <w:proofErr w:type="spellEnd"/>
      <w:r w:rsidRPr="001E7A0B">
        <w:rPr>
          <w:rFonts w:ascii="Simplified Arabic" w:hAnsi="Simplified Arabic" w:cs="Simplified Arabic" w:hint="cs"/>
          <w:color w:val="1F1F1F"/>
          <w:sz w:val="32"/>
          <w:szCs w:val="32"/>
          <w:rtl/>
        </w:rPr>
        <w:t xml:space="preserve"> التي تعتمد على الذكاء الاصطناعي لرصد التهديدات </w:t>
      </w:r>
      <w:proofErr w:type="spellStart"/>
      <w:r w:rsidRPr="001E7A0B">
        <w:rPr>
          <w:rFonts w:ascii="Simplified Arabic" w:hAnsi="Simplified Arabic" w:cs="Simplified Arabic" w:hint="cs"/>
          <w:color w:val="1F1F1F"/>
          <w:sz w:val="32"/>
          <w:szCs w:val="32"/>
          <w:rtl/>
        </w:rPr>
        <w:t>السيبرانية</w:t>
      </w:r>
      <w:proofErr w:type="spellEnd"/>
      <w:r w:rsidRPr="001E7A0B">
        <w:rPr>
          <w:rFonts w:ascii="Simplified Arabic" w:hAnsi="Simplified Arabic" w:cs="Simplified Arabic" w:hint="cs"/>
          <w:color w:val="1F1F1F"/>
          <w:sz w:val="32"/>
          <w:szCs w:val="32"/>
          <w:rtl/>
        </w:rPr>
        <w:t xml:space="preserve"> والمخاطر الجيوسياسية قبل وقوعها.</w:t>
      </w:r>
    </w:p>
    <w:p w14:paraId="1C6B7241" w14:textId="77777777" w:rsidR="0072428D" w:rsidRPr="001E7A0B" w:rsidRDefault="0072428D" w:rsidP="001E7A0B">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lastRenderedPageBreak/>
        <w:t>تحصين الأنظمة الرقمية:</w:t>
      </w:r>
      <w:r w:rsidRPr="001E7A0B">
        <w:rPr>
          <w:rFonts w:ascii="Simplified Arabic" w:hAnsi="Simplified Arabic" w:cs="Simplified Arabic" w:hint="cs"/>
          <w:color w:val="1F1F1F"/>
          <w:sz w:val="32"/>
          <w:szCs w:val="32"/>
          <w:rtl/>
        </w:rPr>
        <w:t xml:space="preserve"> تحديث بروتوكولات الأمن </w:t>
      </w:r>
      <w:proofErr w:type="spellStart"/>
      <w:r w:rsidRPr="001E7A0B">
        <w:rPr>
          <w:rFonts w:ascii="Simplified Arabic" w:hAnsi="Simplified Arabic" w:cs="Simplified Arabic" w:hint="cs"/>
          <w:color w:val="1F1F1F"/>
          <w:sz w:val="32"/>
          <w:szCs w:val="32"/>
          <w:rtl/>
        </w:rPr>
        <w:t>السيبراني</w:t>
      </w:r>
      <w:proofErr w:type="spellEnd"/>
      <w:r w:rsidRPr="001E7A0B">
        <w:rPr>
          <w:rFonts w:ascii="Simplified Arabic" w:hAnsi="Simplified Arabic" w:cs="Simplified Arabic" w:hint="cs"/>
          <w:color w:val="1F1F1F"/>
          <w:sz w:val="32"/>
          <w:szCs w:val="32"/>
          <w:rtl/>
        </w:rPr>
        <w:t xml:space="preserve"> لأنظمة التحكم الصناعي (</w:t>
      </w:r>
      <w:r w:rsidRPr="001E7A0B">
        <w:rPr>
          <w:rFonts w:ascii="Simplified Arabic" w:hAnsi="Simplified Arabic" w:cs="Simplified Arabic" w:hint="cs"/>
          <w:color w:val="1F1F1F"/>
          <w:sz w:val="32"/>
          <w:szCs w:val="32"/>
        </w:rPr>
        <w:t>ICS</w:t>
      </w:r>
      <w:r w:rsidRPr="001E7A0B">
        <w:rPr>
          <w:rFonts w:ascii="Simplified Arabic" w:hAnsi="Simplified Arabic" w:cs="Simplified Arabic" w:hint="cs"/>
          <w:color w:val="1F1F1F"/>
          <w:sz w:val="32"/>
          <w:szCs w:val="32"/>
          <w:rtl/>
        </w:rPr>
        <w:t>) في حقول النفط ومحطات المعالجة بشكل دوري ومستمر.</w:t>
      </w:r>
    </w:p>
    <w:p w14:paraId="610AD970" w14:textId="77777777" w:rsidR="0072428D" w:rsidRPr="001E7A0B" w:rsidRDefault="0072428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3. على مستوى التغير المناخي والاستدامة:</w:t>
      </w:r>
    </w:p>
    <w:p w14:paraId="784495DF" w14:textId="77777777" w:rsidR="0072428D" w:rsidRPr="001E7A0B" w:rsidRDefault="0072428D" w:rsidP="001E7A0B">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دمج المعايير البيئية:</w:t>
      </w:r>
      <w:r w:rsidRPr="001E7A0B">
        <w:rPr>
          <w:rFonts w:ascii="Simplified Arabic" w:hAnsi="Simplified Arabic" w:cs="Simplified Arabic" w:hint="cs"/>
          <w:color w:val="1F1F1F"/>
          <w:sz w:val="32"/>
          <w:szCs w:val="32"/>
          <w:rtl/>
        </w:rPr>
        <w:t xml:space="preserve"> ضرورة دمج "مخاطر المناخ" ضمن مصفوفة إدارة المخاطر المؤسسية في شركات الطاقة، والتحول التدريجي نحو عمليات لوجستية منخفضة الكربون (</w:t>
      </w:r>
      <w:r w:rsidRPr="001E7A0B">
        <w:rPr>
          <w:rFonts w:ascii="Simplified Arabic" w:hAnsi="Simplified Arabic" w:cs="Simplified Arabic" w:hint="cs"/>
          <w:color w:val="1F1F1F"/>
          <w:sz w:val="32"/>
          <w:szCs w:val="32"/>
        </w:rPr>
        <w:t>Green Logistics</w:t>
      </w:r>
      <w:r w:rsidRPr="001E7A0B">
        <w:rPr>
          <w:rFonts w:ascii="Simplified Arabic" w:hAnsi="Simplified Arabic" w:cs="Simplified Arabic" w:hint="cs"/>
          <w:color w:val="1F1F1F"/>
          <w:sz w:val="32"/>
          <w:szCs w:val="32"/>
          <w:rtl/>
        </w:rPr>
        <w:t>).</w:t>
      </w:r>
    </w:p>
    <w:p w14:paraId="7A367356" w14:textId="77777777" w:rsidR="0072428D" w:rsidRPr="001E7A0B" w:rsidRDefault="0072428D" w:rsidP="001E7A0B">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إدارة الموارد المائية:</w:t>
      </w:r>
      <w:r w:rsidRPr="001E7A0B">
        <w:rPr>
          <w:rFonts w:ascii="Simplified Arabic" w:hAnsi="Simplified Arabic" w:cs="Simplified Arabic" w:hint="cs"/>
          <w:color w:val="1F1F1F"/>
          <w:sz w:val="32"/>
          <w:szCs w:val="32"/>
          <w:rtl/>
        </w:rPr>
        <w:t xml:space="preserve"> تطوير تقنيات مبتكرة لتحلية ومعالجة المياه المستخدمة في عمليات الإنتاج لتقليل الاعتماد على الموارد المائية المهددة مناخياً.</w:t>
      </w:r>
    </w:p>
    <w:p w14:paraId="15F396AB" w14:textId="77777777" w:rsidR="0072428D" w:rsidRPr="001E7A0B" w:rsidRDefault="0072428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4. على مستوى إدارة الأزمات والتدريب:</w:t>
      </w:r>
    </w:p>
    <w:p w14:paraId="3CE7CB4E" w14:textId="77777777" w:rsidR="0072428D" w:rsidRPr="001E7A0B" w:rsidRDefault="0072428D" w:rsidP="001E7A0B">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المحاكاة والسيناريوهات:</w:t>
      </w:r>
      <w:r w:rsidRPr="001E7A0B">
        <w:rPr>
          <w:rFonts w:ascii="Simplified Arabic" w:hAnsi="Simplified Arabic" w:cs="Simplified Arabic" w:hint="cs"/>
          <w:color w:val="1F1F1F"/>
          <w:sz w:val="32"/>
          <w:szCs w:val="32"/>
          <w:rtl/>
        </w:rPr>
        <w:t xml:space="preserve"> إجراء تمارين محاكاة دورية وشاملة (</w:t>
      </w:r>
      <w:r w:rsidRPr="001E7A0B">
        <w:rPr>
          <w:rFonts w:ascii="Simplified Arabic" w:hAnsi="Simplified Arabic" w:cs="Simplified Arabic" w:hint="cs"/>
          <w:color w:val="1F1F1F"/>
          <w:sz w:val="32"/>
          <w:szCs w:val="32"/>
        </w:rPr>
        <w:t>Stress Tests</w:t>
      </w:r>
      <w:r w:rsidRPr="001E7A0B">
        <w:rPr>
          <w:rFonts w:ascii="Simplified Arabic" w:hAnsi="Simplified Arabic" w:cs="Simplified Arabic" w:hint="cs"/>
          <w:color w:val="1F1F1F"/>
          <w:sz w:val="32"/>
          <w:szCs w:val="32"/>
          <w:rtl/>
        </w:rPr>
        <w:t>) لسلاسل الإمداد تشمل سيناريوهات مركبة (جيوسياسية ومناخية في وقت واحد) لرفع جاهزية الكوادر البشرية.</w:t>
      </w:r>
    </w:p>
    <w:p w14:paraId="236F371F" w14:textId="77777777" w:rsidR="0072428D" w:rsidRPr="001E7A0B" w:rsidRDefault="0072428D" w:rsidP="001E7A0B">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التعاون بين القطاعات:</w:t>
      </w:r>
      <w:r w:rsidRPr="001E7A0B">
        <w:rPr>
          <w:rFonts w:ascii="Simplified Arabic" w:hAnsi="Simplified Arabic" w:cs="Simplified Arabic" w:hint="cs"/>
          <w:color w:val="1F1F1F"/>
          <w:sz w:val="32"/>
          <w:szCs w:val="32"/>
          <w:rtl/>
        </w:rPr>
        <w:t xml:space="preserve"> بناء منصة وطنية موحدة لتبادل البيانات حول مخاطر سلاسل الإمداد بين وزارة الطاقة، والشركات الوطنية، والجهات الأمنية، والخبراء البيئيين.</w:t>
      </w:r>
    </w:p>
    <w:p w14:paraId="7CA2542F" w14:textId="77777777" w:rsidR="0072428D" w:rsidRPr="001E7A0B" w:rsidRDefault="0072428D" w:rsidP="001E7A0B">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lastRenderedPageBreak/>
        <w:t>5. التوصية ببحوث مستقبلية:</w:t>
      </w:r>
    </w:p>
    <w:p w14:paraId="7A848A8E" w14:textId="77777777" w:rsidR="0072428D" w:rsidRPr="001E7A0B" w:rsidRDefault="0072428D" w:rsidP="001E7A0B">
      <w:pPr>
        <w:pStyle w:val="a5"/>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إجراء دراسات مقارنة بين مرونة سلاسل إمداد النفط والغاز ومرونة سلاسل إمداد الطاقة المتجددة (الهيدروجين الأخضر) في المملكة العربية السعودية.</w:t>
      </w:r>
    </w:p>
    <w:p w14:paraId="768D8E24" w14:textId="77777777" w:rsidR="00494CFF" w:rsidRPr="001E7A0B" w:rsidRDefault="00494CFF" w:rsidP="001E7A0B">
      <w:pPr>
        <w:pStyle w:val="a5"/>
        <w:bidi/>
        <w:spacing w:before="0" w:beforeAutospacing="0" w:after="0" w:afterAutospacing="0" w:line="360" w:lineRule="auto"/>
        <w:rPr>
          <w:rFonts w:ascii="Simplified Arabic" w:hAnsi="Simplified Arabic" w:cs="Simplified Arabic"/>
          <w:color w:val="1B1C1D"/>
          <w:sz w:val="32"/>
          <w:szCs w:val="32"/>
          <w:rtl/>
        </w:rPr>
      </w:pPr>
    </w:p>
    <w:p w14:paraId="35EC9D40" w14:textId="77777777" w:rsidR="00494CFF" w:rsidRPr="001E7A0B" w:rsidRDefault="00494CFF" w:rsidP="001E7A0B">
      <w:pPr>
        <w:pStyle w:val="a5"/>
        <w:bidi/>
        <w:spacing w:before="0" w:beforeAutospacing="0" w:after="0" w:afterAutospacing="0" w:line="360" w:lineRule="auto"/>
        <w:rPr>
          <w:rFonts w:ascii="Simplified Arabic" w:hAnsi="Simplified Arabic" w:cs="Simplified Arabic"/>
          <w:color w:val="1B1C1D"/>
          <w:sz w:val="32"/>
          <w:szCs w:val="32"/>
          <w:rtl/>
        </w:rPr>
      </w:pPr>
    </w:p>
    <w:p w14:paraId="6F01494B" w14:textId="77777777" w:rsidR="00494CFF" w:rsidRPr="001E7A0B" w:rsidRDefault="00494CFF" w:rsidP="001E7A0B">
      <w:pPr>
        <w:pStyle w:val="a5"/>
        <w:bidi/>
        <w:spacing w:before="0" w:beforeAutospacing="0" w:after="0" w:afterAutospacing="0" w:line="360" w:lineRule="auto"/>
        <w:rPr>
          <w:rFonts w:ascii="Simplified Arabic" w:hAnsi="Simplified Arabic" w:cs="Simplified Arabic"/>
          <w:color w:val="1B1C1D"/>
          <w:sz w:val="32"/>
          <w:szCs w:val="32"/>
          <w:rtl/>
        </w:rPr>
      </w:pPr>
    </w:p>
    <w:p w14:paraId="1DD8E7D7" w14:textId="77777777" w:rsidR="00494CFF" w:rsidRPr="001E7A0B" w:rsidRDefault="00494CFF" w:rsidP="001E7A0B">
      <w:pPr>
        <w:pStyle w:val="a5"/>
        <w:bidi/>
        <w:spacing w:before="0" w:beforeAutospacing="0" w:after="0" w:afterAutospacing="0" w:line="360" w:lineRule="auto"/>
        <w:rPr>
          <w:rFonts w:ascii="Simplified Arabic" w:hAnsi="Simplified Arabic" w:cs="Simplified Arabic"/>
          <w:color w:val="1B1C1D"/>
          <w:sz w:val="32"/>
          <w:szCs w:val="32"/>
          <w:rtl/>
        </w:rPr>
      </w:pPr>
    </w:p>
    <w:p w14:paraId="11F7EF3E" w14:textId="77777777" w:rsidR="00494CFF" w:rsidRPr="001E7A0B" w:rsidRDefault="00494CFF" w:rsidP="001E7A0B">
      <w:pPr>
        <w:pStyle w:val="a5"/>
        <w:bidi/>
        <w:spacing w:before="0" w:beforeAutospacing="0" w:after="0" w:afterAutospacing="0" w:line="360" w:lineRule="auto"/>
        <w:rPr>
          <w:rFonts w:ascii="Simplified Arabic" w:hAnsi="Simplified Arabic" w:cs="Simplified Arabic"/>
          <w:color w:val="1B1C1D"/>
          <w:sz w:val="32"/>
          <w:szCs w:val="32"/>
          <w:rtl/>
        </w:rPr>
      </w:pPr>
    </w:p>
    <w:p w14:paraId="3B17FB27" w14:textId="77777777" w:rsidR="00494CFF" w:rsidRPr="001E7A0B" w:rsidRDefault="00494CFF" w:rsidP="001E7A0B">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DA8B8D0" w14:textId="77777777" w:rsidR="009F6DA7" w:rsidRDefault="009F6DA7" w:rsidP="001E7A0B">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139155F" w14:textId="77777777" w:rsidR="00534D66" w:rsidRDefault="00534D66" w:rsidP="00534D6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219E03F" w14:textId="77777777" w:rsidR="00534D66" w:rsidRDefault="00534D66" w:rsidP="00534D6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B31C0D7" w14:textId="77777777" w:rsidR="00534D66" w:rsidRDefault="00534D66" w:rsidP="00534D6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CAFE794" w14:textId="77777777" w:rsidR="00534D66" w:rsidRDefault="00534D66" w:rsidP="00534D6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F25CB56" w14:textId="77777777" w:rsidR="00534D66" w:rsidRDefault="00534D66" w:rsidP="00534D6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55C4ACD" w14:textId="77777777" w:rsidR="00534D66" w:rsidRDefault="00534D66" w:rsidP="00534D6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0F2E440" w14:textId="77777777" w:rsidR="00534D66" w:rsidRPr="001E7A0B" w:rsidRDefault="00534D66" w:rsidP="00534D6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671FB34" w14:textId="77777777" w:rsidR="008F386E" w:rsidRPr="001E7A0B" w:rsidRDefault="008F386E" w:rsidP="001E7A0B">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1E7A0B">
        <w:rPr>
          <w:rFonts w:ascii="Simplified Arabic" w:eastAsia="Times New Roman" w:hAnsi="Simplified Arabic" w:cs="Simplified Arabic" w:hint="cs"/>
          <w:color w:val="1B1C1D"/>
          <w:sz w:val="32"/>
          <w:szCs w:val="32"/>
          <w:rtl/>
        </w:rPr>
        <w:lastRenderedPageBreak/>
        <w:t>قائمة المراجع (</w:t>
      </w:r>
      <w:r w:rsidRPr="001E7A0B">
        <w:rPr>
          <w:rFonts w:ascii="Simplified Arabic" w:eastAsia="Times New Roman" w:hAnsi="Simplified Arabic" w:cs="Simplified Arabic" w:hint="cs"/>
          <w:color w:val="1B1C1D"/>
          <w:sz w:val="32"/>
          <w:szCs w:val="32"/>
        </w:rPr>
        <w:t>References</w:t>
      </w:r>
      <w:r w:rsidRPr="001E7A0B">
        <w:rPr>
          <w:rFonts w:ascii="Simplified Arabic" w:eastAsia="Times New Roman" w:hAnsi="Simplified Arabic" w:cs="Simplified Arabic" w:hint="cs"/>
          <w:color w:val="1B1C1D"/>
          <w:sz w:val="32"/>
          <w:szCs w:val="32"/>
          <w:rtl/>
        </w:rPr>
        <w:t>)</w:t>
      </w:r>
    </w:p>
    <w:p w14:paraId="3DBEEA35" w14:textId="77777777" w:rsidR="008F386E" w:rsidRPr="001E7A0B" w:rsidRDefault="008F386E" w:rsidP="001E7A0B">
      <w:pPr>
        <w:pStyle w:val="2"/>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t>أولاً: المراجع العربية</w:t>
      </w:r>
    </w:p>
    <w:p w14:paraId="0D02F0E7"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أبو الحسن بني صدر. (1980). </w:t>
      </w:r>
      <w:r w:rsidRPr="001E7A0B">
        <w:rPr>
          <w:rStyle w:val="a9"/>
          <w:rFonts w:ascii="Simplified Arabic" w:hAnsi="Simplified Arabic" w:cs="Simplified Arabic" w:hint="cs"/>
          <w:i w:val="0"/>
          <w:iCs w:val="0"/>
          <w:color w:val="1B1C1D"/>
          <w:sz w:val="32"/>
          <w:szCs w:val="32"/>
          <w:bdr w:val="none" w:sz="0" w:space="0" w:color="auto" w:frame="1"/>
          <w:rtl/>
        </w:rPr>
        <w:t>النفط والسيطرة: دور النفط في التطور الرأسمالي الراهن على الصعيد العالمي</w:t>
      </w:r>
      <w:r w:rsidRPr="001E7A0B">
        <w:rPr>
          <w:rFonts w:ascii="Simplified Arabic" w:hAnsi="Simplified Arabic" w:cs="Simplified Arabic" w:hint="cs"/>
          <w:color w:val="1B1C1D"/>
          <w:sz w:val="32"/>
          <w:szCs w:val="32"/>
          <w:rtl/>
        </w:rPr>
        <w:t>. (ت. ف. رسول). دار الكلمة للنشر.</w:t>
      </w:r>
    </w:p>
    <w:p w14:paraId="44E07315"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1E7A0B">
        <w:rPr>
          <w:rFonts w:ascii="Simplified Arabic" w:hAnsi="Simplified Arabic" w:cs="Simplified Arabic" w:hint="cs"/>
          <w:color w:val="1B1C1D"/>
          <w:sz w:val="32"/>
          <w:szCs w:val="32"/>
          <w:rtl/>
        </w:rPr>
        <w:t>البداينة</w:t>
      </w:r>
      <w:proofErr w:type="spellEnd"/>
      <w:r w:rsidRPr="001E7A0B">
        <w:rPr>
          <w:rFonts w:ascii="Simplified Arabic" w:hAnsi="Simplified Arabic" w:cs="Simplified Arabic" w:hint="cs"/>
          <w:color w:val="1B1C1D"/>
          <w:sz w:val="32"/>
          <w:szCs w:val="32"/>
          <w:rtl/>
        </w:rPr>
        <w:t xml:space="preserve">، ذ. م. (2011). </w:t>
      </w:r>
      <w:r w:rsidRPr="001E7A0B">
        <w:rPr>
          <w:rStyle w:val="a9"/>
          <w:rFonts w:ascii="Simplified Arabic" w:hAnsi="Simplified Arabic" w:cs="Simplified Arabic" w:hint="cs"/>
          <w:i w:val="0"/>
          <w:iCs w:val="0"/>
          <w:color w:val="1B1C1D"/>
          <w:sz w:val="32"/>
          <w:szCs w:val="32"/>
          <w:bdr w:val="none" w:sz="0" w:space="0" w:color="auto" w:frame="1"/>
          <w:rtl/>
        </w:rPr>
        <w:t>الأمن الوطني</w:t>
      </w:r>
      <w:r w:rsidRPr="001E7A0B">
        <w:rPr>
          <w:rFonts w:ascii="Simplified Arabic" w:hAnsi="Simplified Arabic" w:cs="Simplified Arabic" w:hint="cs"/>
          <w:color w:val="1B1C1D"/>
          <w:sz w:val="32"/>
          <w:szCs w:val="32"/>
          <w:rtl/>
        </w:rPr>
        <w:t>. جامعة نايف العربية للعلوم الأمنية.</w:t>
      </w:r>
    </w:p>
    <w:p w14:paraId="71ABCA10"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1E7A0B">
        <w:rPr>
          <w:rFonts w:ascii="Simplified Arabic" w:hAnsi="Simplified Arabic" w:cs="Simplified Arabic" w:hint="cs"/>
          <w:color w:val="1B1C1D"/>
          <w:sz w:val="32"/>
          <w:szCs w:val="32"/>
          <w:rtl/>
        </w:rPr>
        <w:t>بيليس</w:t>
      </w:r>
      <w:proofErr w:type="spellEnd"/>
      <w:r w:rsidRPr="001E7A0B">
        <w:rPr>
          <w:rFonts w:ascii="Simplified Arabic" w:hAnsi="Simplified Arabic" w:cs="Simplified Arabic" w:hint="cs"/>
          <w:color w:val="1B1C1D"/>
          <w:sz w:val="32"/>
          <w:szCs w:val="32"/>
          <w:rtl/>
        </w:rPr>
        <w:t xml:space="preserve">، ج.، وسميث، س. (2004). </w:t>
      </w:r>
      <w:r w:rsidRPr="001E7A0B">
        <w:rPr>
          <w:rStyle w:val="a9"/>
          <w:rFonts w:ascii="Simplified Arabic" w:hAnsi="Simplified Arabic" w:cs="Simplified Arabic" w:hint="cs"/>
          <w:i w:val="0"/>
          <w:iCs w:val="0"/>
          <w:color w:val="1B1C1D"/>
          <w:sz w:val="32"/>
          <w:szCs w:val="32"/>
          <w:bdr w:val="none" w:sz="0" w:space="0" w:color="auto" w:frame="1"/>
          <w:rtl/>
        </w:rPr>
        <w:t>عولمة السياسة العالمية</w:t>
      </w:r>
      <w:r w:rsidRPr="001E7A0B">
        <w:rPr>
          <w:rFonts w:ascii="Simplified Arabic" w:hAnsi="Simplified Arabic" w:cs="Simplified Arabic" w:hint="cs"/>
          <w:color w:val="1B1C1D"/>
          <w:sz w:val="32"/>
          <w:szCs w:val="32"/>
          <w:rtl/>
        </w:rPr>
        <w:t>. (ت. مركز الخليج للأبحاث). مركز الخليج للأبحاث.</w:t>
      </w:r>
    </w:p>
    <w:p w14:paraId="6673B50E"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توفيق، س. ح. (1999). </w:t>
      </w:r>
      <w:r w:rsidRPr="001E7A0B">
        <w:rPr>
          <w:rStyle w:val="a9"/>
          <w:rFonts w:ascii="Simplified Arabic" w:hAnsi="Simplified Arabic" w:cs="Simplified Arabic" w:hint="cs"/>
          <w:i w:val="0"/>
          <w:iCs w:val="0"/>
          <w:color w:val="1B1C1D"/>
          <w:sz w:val="32"/>
          <w:szCs w:val="32"/>
          <w:bdr w:val="none" w:sz="0" w:space="0" w:color="auto" w:frame="1"/>
          <w:rtl/>
        </w:rPr>
        <w:t>النظام الدولي الجديد: دراسة في مستقبل العلاقات الدولية بعد انتهاء الحرب الباردة</w:t>
      </w:r>
      <w:r w:rsidRPr="001E7A0B">
        <w:rPr>
          <w:rFonts w:ascii="Simplified Arabic" w:hAnsi="Simplified Arabic" w:cs="Simplified Arabic" w:hint="cs"/>
          <w:color w:val="1B1C1D"/>
          <w:sz w:val="32"/>
          <w:szCs w:val="32"/>
          <w:rtl/>
        </w:rPr>
        <w:t>. الأهلية للنشر والتوزيع.</w:t>
      </w:r>
    </w:p>
    <w:p w14:paraId="7FF5D3D7"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تومي، ع. ر. (2011). </w:t>
      </w:r>
      <w:r w:rsidRPr="001E7A0B">
        <w:rPr>
          <w:rStyle w:val="a9"/>
          <w:rFonts w:ascii="Simplified Arabic" w:hAnsi="Simplified Arabic" w:cs="Simplified Arabic" w:hint="cs"/>
          <w:i w:val="0"/>
          <w:iCs w:val="0"/>
          <w:color w:val="1B1C1D"/>
          <w:sz w:val="32"/>
          <w:szCs w:val="32"/>
          <w:bdr w:val="none" w:sz="0" w:space="0" w:color="auto" w:frame="1"/>
          <w:rtl/>
        </w:rPr>
        <w:t>الإصلاحات الاقتصادية في الجزائر: الواقع والآفاق</w:t>
      </w:r>
      <w:r w:rsidRPr="001E7A0B">
        <w:rPr>
          <w:rFonts w:ascii="Simplified Arabic" w:hAnsi="Simplified Arabic" w:cs="Simplified Arabic" w:hint="cs"/>
          <w:color w:val="1B1C1D"/>
          <w:sz w:val="32"/>
          <w:szCs w:val="32"/>
          <w:rtl/>
        </w:rPr>
        <w:t xml:space="preserve">. دار </w:t>
      </w:r>
      <w:proofErr w:type="spellStart"/>
      <w:r w:rsidRPr="001E7A0B">
        <w:rPr>
          <w:rFonts w:ascii="Simplified Arabic" w:hAnsi="Simplified Arabic" w:cs="Simplified Arabic" w:hint="cs"/>
          <w:color w:val="1B1C1D"/>
          <w:sz w:val="32"/>
          <w:szCs w:val="32"/>
          <w:rtl/>
        </w:rPr>
        <w:t>الخلدونية</w:t>
      </w:r>
      <w:proofErr w:type="spellEnd"/>
      <w:r w:rsidRPr="001E7A0B">
        <w:rPr>
          <w:rFonts w:ascii="Simplified Arabic" w:hAnsi="Simplified Arabic" w:cs="Simplified Arabic" w:hint="cs"/>
          <w:color w:val="1B1C1D"/>
          <w:sz w:val="32"/>
          <w:szCs w:val="32"/>
          <w:rtl/>
        </w:rPr>
        <w:t xml:space="preserve"> للنشر والتوزيع.</w:t>
      </w:r>
    </w:p>
    <w:p w14:paraId="14CCE5AE"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الخزرجي، ت. ك. (2008). </w:t>
      </w:r>
      <w:r w:rsidRPr="001E7A0B">
        <w:rPr>
          <w:rStyle w:val="a9"/>
          <w:rFonts w:ascii="Simplified Arabic" w:hAnsi="Simplified Arabic" w:cs="Simplified Arabic" w:hint="cs"/>
          <w:i w:val="0"/>
          <w:iCs w:val="0"/>
          <w:color w:val="1B1C1D"/>
          <w:sz w:val="32"/>
          <w:szCs w:val="32"/>
          <w:bdr w:val="none" w:sz="0" w:space="0" w:color="auto" w:frame="1"/>
          <w:rtl/>
        </w:rPr>
        <w:t>العلاقات السياسية الدولية واستراتيجية إدارة الأزمات</w:t>
      </w:r>
      <w:r w:rsidRPr="001E7A0B">
        <w:rPr>
          <w:rFonts w:ascii="Simplified Arabic" w:hAnsi="Simplified Arabic" w:cs="Simplified Arabic" w:hint="cs"/>
          <w:color w:val="1B1C1D"/>
          <w:sz w:val="32"/>
          <w:szCs w:val="32"/>
          <w:rtl/>
        </w:rPr>
        <w:t>. دار مجدلاوي للنشر والتوزيع.</w:t>
      </w:r>
    </w:p>
    <w:p w14:paraId="13940062"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الخفاف، ع. ع.، وخضير، ث. ك. (2000). </w:t>
      </w:r>
      <w:r w:rsidRPr="001E7A0B">
        <w:rPr>
          <w:rStyle w:val="a9"/>
          <w:rFonts w:ascii="Simplified Arabic" w:hAnsi="Simplified Arabic" w:cs="Simplified Arabic" w:hint="cs"/>
          <w:i w:val="0"/>
          <w:iCs w:val="0"/>
          <w:color w:val="1B1C1D"/>
          <w:sz w:val="32"/>
          <w:szCs w:val="32"/>
          <w:bdr w:val="none" w:sz="0" w:space="0" w:color="auto" w:frame="1"/>
          <w:rtl/>
        </w:rPr>
        <w:t>الطاقة وتلوث البيئة</w:t>
      </w:r>
      <w:r w:rsidRPr="001E7A0B">
        <w:rPr>
          <w:rFonts w:ascii="Simplified Arabic" w:hAnsi="Simplified Arabic" w:cs="Simplified Arabic" w:hint="cs"/>
          <w:color w:val="1B1C1D"/>
          <w:sz w:val="32"/>
          <w:szCs w:val="32"/>
          <w:rtl/>
        </w:rPr>
        <w:t>. دار المسيرة.</w:t>
      </w:r>
    </w:p>
    <w:p w14:paraId="2FDF5D9C"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درويش، ف. (2005). </w:t>
      </w:r>
      <w:r w:rsidRPr="001E7A0B">
        <w:rPr>
          <w:rStyle w:val="a9"/>
          <w:rFonts w:ascii="Simplified Arabic" w:hAnsi="Simplified Arabic" w:cs="Simplified Arabic" w:hint="cs"/>
          <w:i w:val="0"/>
          <w:iCs w:val="0"/>
          <w:color w:val="1B1C1D"/>
          <w:sz w:val="32"/>
          <w:szCs w:val="32"/>
          <w:bdr w:val="none" w:sz="0" w:space="0" w:color="auto" w:frame="1"/>
          <w:rtl/>
        </w:rPr>
        <w:t>التنافس الدولي على الطاقة في بحر قزوين</w:t>
      </w:r>
      <w:r w:rsidRPr="001E7A0B">
        <w:rPr>
          <w:rFonts w:ascii="Simplified Arabic" w:hAnsi="Simplified Arabic" w:cs="Simplified Arabic" w:hint="cs"/>
          <w:color w:val="1B1C1D"/>
          <w:sz w:val="32"/>
          <w:szCs w:val="32"/>
          <w:rtl/>
        </w:rPr>
        <w:t>. مطابع غباشي.</w:t>
      </w:r>
    </w:p>
    <w:p w14:paraId="2716F161"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lastRenderedPageBreak/>
        <w:t xml:space="preserve">روبنسون، ب. (2009). </w:t>
      </w:r>
      <w:r w:rsidRPr="001E7A0B">
        <w:rPr>
          <w:rStyle w:val="a9"/>
          <w:rFonts w:ascii="Simplified Arabic" w:hAnsi="Simplified Arabic" w:cs="Simplified Arabic" w:hint="cs"/>
          <w:i w:val="0"/>
          <w:iCs w:val="0"/>
          <w:color w:val="1B1C1D"/>
          <w:sz w:val="32"/>
          <w:szCs w:val="32"/>
          <w:bdr w:val="none" w:sz="0" w:space="0" w:color="auto" w:frame="1"/>
          <w:rtl/>
        </w:rPr>
        <w:t>قاموس الأمن الدولي</w:t>
      </w:r>
      <w:r w:rsidRPr="001E7A0B">
        <w:rPr>
          <w:rFonts w:ascii="Simplified Arabic" w:hAnsi="Simplified Arabic" w:cs="Simplified Arabic" w:hint="cs"/>
          <w:color w:val="1B1C1D"/>
          <w:sz w:val="32"/>
          <w:szCs w:val="32"/>
          <w:rtl/>
        </w:rPr>
        <w:t>. مركز الامارات للدراسات والبحوث الاستراتيجية.</w:t>
      </w:r>
    </w:p>
    <w:p w14:paraId="3636E98F"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سيبيل لوبيز، ف. (د.ت). </w:t>
      </w:r>
      <w:proofErr w:type="spellStart"/>
      <w:r w:rsidRPr="001E7A0B">
        <w:rPr>
          <w:rStyle w:val="a9"/>
          <w:rFonts w:ascii="Simplified Arabic" w:hAnsi="Simplified Arabic" w:cs="Simplified Arabic" w:hint="cs"/>
          <w:i w:val="0"/>
          <w:iCs w:val="0"/>
          <w:color w:val="1B1C1D"/>
          <w:sz w:val="32"/>
          <w:szCs w:val="32"/>
          <w:bdr w:val="none" w:sz="0" w:space="0" w:color="auto" w:frame="1"/>
          <w:rtl/>
        </w:rPr>
        <w:t>جيوبوليتيك</w:t>
      </w:r>
      <w:proofErr w:type="spellEnd"/>
      <w:r w:rsidRPr="001E7A0B">
        <w:rPr>
          <w:rStyle w:val="a9"/>
          <w:rFonts w:ascii="Simplified Arabic" w:hAnsi="Simplified Arabic" w:cs="Simplified Arabic" w:hint="cs"/>
          <w:i w:val="0"/>
          <w:iCs w:val="0"/>
          <w:color w:val="1B1C1D"/>
          <w:sz w:val="32"/>
          <w:szCs w:val="32"/>
          <w:bdr w:val="none" w:sz="0" w:space="0" w:color="auto" w:frame="1"/>
          <w:rtl/>
        </w:rPr>
        <w:t xml:space="preserve"> البترول</w:t>
      </w:r>
      <w:r w:rsidRPr="001E7A0B">
        <w:rPr>
          <w:rFonts w:ascii="Simplified Arabic" w:hAnsi="Simplified Arabic" w:cs="Simplified Arabic" w:hint="cs"/>
          <w:color w:val="1B1C1D"/>
          <w:sz w:val="32"/>
          <w:szCs w:val="32"/>
          <w:rtl/>
        </w:rPr>
        <w:t xml:space="preserve">. (ت. ص. </w:t>
      </w:r>
      <w:proofErr w:type="spellStart"/>
      <w:r w:rsidRPr="001E7A0B">
        <w:rPr>
          <w:rFonts w:ascii="Simplified Arabic" w:hAnsi="Simplified Arabic" w:cs="Simplified Arabic" w:hint="cs"/>
          <w:color w:val="1B1C1D"/>
          <w:sz w:val="32"/>
          <w:szCs w:val="32"/>
          <w:rtl/>
        </w:rPr>
        <w:t>نيوف</w:t>
      </w:r>
      <w:proofErr w:type="spellEnd"/>
      <w:r w:rsidRPr="001E7A0B">
        <w:rPr>
          <w:rFonts w:ascii="Simplified Arabic" w:hAnsi="Simplified Arabic" w:cs="Simplified Arabic" w:hint="cs"/>
          <w:color w:val="1B1C1D"/>
          <w:sz w:val="32"/>
          <w:szCs w:val="32"/>
          <w:rtl/>
        </w:rPr>
        <w:t>). [مكان النشر غير محدد: دار النشر غير محددة].</w:t>
      </w:r>
    </w:p>
    <w:p w14:paraId="73AAEC30"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سيبيل لوبيز، ف. (2011). </w:t>
      </w:r>
      <w:r w:rsidRPr="001E7A0B">
        <w:rPr>
          <w:rStyle w:val="a9"/>
          <w:rFonts w:ascii="Simplified Arabic" w:hAnsi="Simplified Arabic" w:cs="Simplified Arabic" w:hint="cs"/>
          <w:i w:val="0"/>
          <w:iCs w:val="0"/>
          <w:color w:val="1B1C1D"/>
          <w:sz w:val="32"/>
          <w:szCs w:val="32"/>
          <w:bdr w:val="none" w:sz="0" w:space="0" w:color="auto" w:frame="1"/>
          <w:rtl/>
        </w:rPr>
        <w:t>الجغرافيات السياسية للبترول</w:t>
      </w:r>
      <w:r w:rsidRPr="001E7A0B">
        <w:rPr>
          <w:rFonts w:ascii="Simplified Arabic" w:hAnsi="Simplified Arabic" w:cs="Simplified Arabic" w:hint="cs"/>
          <w:color w:val="1B1C1D"/>
          <w:sz w:val="32"/>
          <w:szCs w:val="32"/>
          <w:rtl/>
        </w:rPr>
        <w:t>. (ت. ن. ص. الطويل). هيئة أبو ظبي للسياحة والثقافة.</w:t>
      </w:r>
    </w:p>
    <w:p w14:paraId="7F33D416"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1E7A0B">
        <w:rPr>
          <w:rFonts w:ascii="Simplified Arabic" w:hAnsi="Simplified Arabic" w:cs="Simplified Arabic" w:hint="cs"/>
          <w:color w:val="1B1C1D"/>
          <w:sz w:val="32"/>
          <w:szCs w:val="32"/>
          <w:rtl/>
        </w:rPr>
        <w:t>سليتر</w:t>
      </w:r>
      <w:proofErr w:type="spellEnd"/>
      <w:r w:rsidRPr="001E7A0B">
        <w:rPr>
          <w:rFonts w:ascii="Simplified Arabic" w:hAnsi="Simplified Arabic" w:cs="Simplified Arabic" w:hint="cs"/>
          <w:color w:val="1B1C1D"/>
          <w:sz w:val="32"/>
          <w:szCs w:val="32"/>
          <w:rtl/>
        </w:rPr>
        <w:t xml:space="preserve">، ر. (2012). </w:t>
      </w:r>
      <w:r w:rsidRPr="001E7A0B">
        <w:rPr>
          <w:rStyle w:val="a9"/>
          <w:rFonts w:ascii="Simplified Arabic" w:hAnsi="Simplified Arabic" w:cs="Simplified Arabic" w:hint="cs"/>
          <w:i w:val="0"/>
          <w:iCs w:val="0"/>
          <w:color w:val="1B1C1D"/>
          <w:sz w:val="32"/>
          <w:szCs w:val="32"/>
          <w:bdr w:val="none" w:sz="0" w:space="0" w:color="auto" w:frame="1"/>
          <w:rtl/>
        </w:rPr>
        <w:t>سلطة النفط والتحول في ميزان القوى العالمية</w:t>
      </w:r>
      <w:r w:rsidRPr="001E7A0B">
        <w:rPr>
          <w:rFonts w:ascii="Simplified Arabic" w:hAnsi="Simplified Arabic" w:cs="Simplified Arabic" w:hint="cs"/>
          <w:color w:val="1B1C1D"/>
          <w:sz w:val="32"/>
          <w:szCs w:val="32"/>
          <w:rtl/>
        </w:rPr>
        <w:t>. (ت. م. ف. خضر). مؤسسة هنداوي للتعليم والثقافة.</w:t>
      </w:r>
    </w:p>
    <w:p w14:paraId="025C4A5B"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الشقحاء، ف. م. (2004). </w:t>
      </w:r>
      <w:r w:rsidRPr="001E7A0B">
        <w:rPr>
          <w:rStyle w:val="a9"/>
          <w:rFonts w:ascii="Simplified Arabic" w:hAnsi="Simplified Arabic" w:cs="Simplified Arabic" w:hint="cs"/>
          <w:i w:val="0"/>
          <w:iCs w:val="0"/>
          <w:color w:val="1B1C1D"/>
          <w:sz w:val="32"/>
          <w:szCs w:val="32"/>
          <w:bdr w:val="none" w:sz="0" w:space="0" w:color="auto" w:frame="1"/>
          <w:rtl/>
        </w:rPr>
        <w:t>الأمن الوطني: تصور شامل</w:t>
      </w:r>
      <w:r w:rsidRPr="001E7A0B">
        <w:rPr>
          <w:rFonts w:ascii="Simplified Arabic" w:hAnsi="Simplified Arabic" w:cs="Simplified Arabic" w:hint="cs"/>
          <w:color w:val="1B1C1D"/>
          <w:sz w:val="32"/>
          <w:szCs w:val="32"/>
          <w:rtl/>
        </w:rPr>
        <w:t>. جامعة نايف العربية للعلوم الأمنية.</w:t>
      </w:r>
    </w:p>
    <w:p w14:paraId="299D2A00"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شبيب، م. ع. ر. (2003). </w:t>
      </w:r>
      <w:r w:rsidRPr="001E7A0B">
        <w:rPr>
          <w:rStyle w:val="a9"/>
          <w:rFonts w:ascii="Simplified Arabic" w:hAnsi="Simplified Arabic" w:cs="Simplified Arabic" w:hint="cs"/>
          <w:i w:val="0"/>
          <w:iCs w:val="0"/>
          <w:color w:val="1B1C1D"/>
          <w:sz w:val="32"/>
          <w:szCs w:val="32"/>
          <w:bdr w:val="none" w:sz="0" w:space="0" w:color="auto" w:frame="1"/>
          <w:rtl/>
        </w:rPr>
        <w:t>نظرية الأمن الإسرائيلية في ظل التسوية السلمية في الشرق الأوسط وأثرها على عملية التحول السياسي والاقتصادي للشعب الفلسطيني في الضفة الغربية وقطاع غزة في الفترة 1991-2002</w:t>
      </w:r>
      <w:r w:rsidRPr="001E7A0B">
        <w:rPr>
          <w:rFonts w:ascii="Simplified Arabic" w:hAnsi="Simplified Arabic" w:cs="Simplified Arabic" w:hint="cs"/>
          <w:color w:val="1B1C1D"/>
          <w:sz w:val="32"/>
          <w:szCs w:val="32"/>
          <w:rtl/>
        </w:rPr>
        <w:t xml:space="preserve"> [رسالة ماجستير غير منشورة]. جامعة النجاح الوطنية. (المصدر الذي نُقل عنه معجم مقاييس اللغة).</w:t>
      </w:r>
    </w:p>
    <w:p w14:paraId="0D610A89"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1E7A0B">
        <w:rPr>
          <w:rFonts w:ascii="Simplified Arabic" w:hAnsi="Simplified Arabic" w:cs="Simplified Arabic" w:hint="cs"/>
          <w:color w:val="1B1C1D"/>
          <w:sz w:val="32"/>
          <w:szCs w:val="32"/>
          <w:rtl/>
        </w:rPr>
        <w:t>شكاكطة</w:t>
      </w:r>
      <w:proofErr w:type="spellEnd"/>
      <w:r w:rsidRPr="001E7A0B">
        <w:rPr>
          <w:rFonts w:ascii="Simplified Arabic" w:hAnsi="Simplified Arabic" w:cs="Simplified Arabic" w:hint="cs"/>
          <w:color w:val="1B1C1D"/>
          <w:sz w:val="32"/>
          <w:szCs w:val="32"/>
          <w:rtl/>
        </w:rPr>
        <w:t xml:space="preserve">، ع. ك. (2018). </w:t>
      </w:r>
      <w:r w:rsidRPr="001E7A0B">
        <w:rPr>
          <w:rStyle w:val="a9"/>
          <w:rFonts w:ascii="Simplified Arabic" w:hAnsi="Simplified Arabic" w:cs="Simplified Arabic" w:hint="cs"/>
          <w:i w:val="0"/>
          <w:iCs w:val="0"/>
          <w:color w:val="1B1C1D"/>
          <w:sz w:val="32"/>
          <w:szCs w:val="32"/>
          <w:bdr w:val="none" w:sz="0" w:space="0" w:color="auto" w:frame="1"/>
          <w:rtl/>
        </w:rPr>
        <w:t>الأهمية الاستراتيجية للطاقة في العلاقات الدولية: دراسة حالة الأوبك (1973-2014)</w:t>
      </w:r>
      <w:r w:rsidRPr="001E7A0B">
        <w:rPr>
          <w:rFonts w:ascii="Simplified Arabic" w:hAnsi="Simplified Arabic" w:cs="Simplified Arabic" w:hint="cs"/>
          <w:color w:val="1B1C1D"/>
          <w:sz w:val="32"/>
          <w:szCs w:val="32"/>
          <w:rtl/>
        </w:rPr>
        <w:t>. دار حامد للنشر والتوزيع.</w:t>
      </w:r>
    </w:p>
    <w:p w14:paraId="5EDDEDA7"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1E7A0B">
        <w:rPr>
          <w:rFonts w:ascii="Simplified Arabic" w:hAnsi="Simplified Arabic" w:cs="Simplified Arabic" w:hint="cs"/>
          <w:color w:val="1B1C1D"/>
          <w:sz w:val="32"/>
          <w:szCs w:val="32"/>
          <w:rtl/>
        </w:rPr>
        <w:lastRenderedPageBreak/>
        <w:t>شيللي</w:t>
      </w:r>
      <w:proofErr w:type="spellEnd"/>
      <w:r w:rsidRPr="001E7A0B">
        <w:rPr>
          <w:rFonts w:ascii="Simplified Arabic" w:hAnsi="Simplified Arabic" w:cs="Simplified Arabic" w:hint="cs"/>
          <w:color w:val="1B1C1D"/>
          <w:sz w:val="32"/>
          <w:szCs w:val="32"/>
          <w:rtl/>
        </w:rPr>
        <w:t xml:space="preserve">، ت. (2005). </w:t>
      </w:r>
      <w:r w:rsidRPr="001E7A0B">
        <w:rPr>
          <w:rStyle w:val="a9"/>
          <w:rFonts w:ascii="Simplified Arabic" w:hAnsi="Simplified Arabic" w:cs="Simplified Arabic" w:hint="cs"/>
          <w:i w:val="0"/>
          <w:iCs w:val="0"/>
          <w:color w:val="1B1C1D"/>
          <w:sz w:val="32"/>
          <w:szCs w:val="32"/>
          <w:bdr w:val="none" w:sz="0" w:space="0" w:color="auto" w:frame="1"/>
          <w:rtl/>
        </w:rPr>
        <w:t>النفط السياسة والفقر والكوكب</w:t>
      </w:r>
      <w:r w:rsidRPr="001E7A0B">
        <w:rPr>
          <w:rFonts w:ascii="Simplified Arabic" w:hAnsi="Simplified Arabic" w:cs="Simplified Arabic" w:hint="cs"/>
          <w:color w:val="1B1C1D"/>
          <w:sz w:val="32"/>
          <w:szCs w:val="32"/>
          <w:rtl/>
        </w:rPr>
        <w:t>. (ت. د. الملاح). مكتبة العبيكان.</w:t>
      </w:r>
    </w:p>
    <w:p w14:paraId="02F30F3E"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1E7A0B">
        <w:rPr>
          <w:rFonts w:ascii="Simplified Arabic" w:hAnsi="Simplified Arabic" w:cs="Simplified Arabic" w:hint="cs"/>
          <w:color w:val="1B1C1D"/>
          <w:sz w:val="32"/>
          <w:szCs w:val="32"/>
          <w:rtl/>
        </w:rPr>
        <w:t>شوفالييه</w:t>
      </w:r>
      <w:proofErr w:type="spellEnd"/>
      <w:r w:rsidRPr="001E7A0B">
        <w:rPr>
          <w:rFonts w:ascii="Simplified Arabic" w:hAnsi="Simplified Arabic" w:cs="Simplified Arabic" w:hint="cs"/>
          <w:color w:val="1B1C1D"/>
          <w:sz w:val="32"/>
          <w:szCs w:val="32"/>
          <w:rtl/>
        </w:rPr>
        <w:t xml:space="preserve">، ج. م. (د.ت). </w:t>
      </w:r>
      <w:r w:rsidRPr="001E7A0B">
        <w:rPr>
          <w:rStyle w:val="a9"/>
          <w:rFonts w:ascii="Simplified Arabic" w:hAnsi="Simplified Arabic" w:cs="Simplified Arabic" w:hint="cs"/>
          <w:i w:val="0"/>
          <w:iCs w:val="0"/>
          <w:color w:val="1B1C1D"/>
          <w:sz w:val="32"/>
          <w:szCs w:val="32"/>
          <w:bdr w:val="none" w:sz="0" w:space="0" w:color="auto" w:frame="1"/>
          <w:rtl/>
        </w:rPr>
        <w:t>معارك الطاقة الكبرى</w:t>
      </w:r>
      <w:r w:rsidRPr="001E7A0B">
        <w:rPr>
          <w:rFonts w:ascii="Simplified Arabic" w:hAnsi="Simplified Arabic" w:cs="Simplified Arabic" w:hint="cs"/>
          <w:color w:val="1B1C1D"/>
          <w:sz w:val="32"/>
          <w:szCs w:val="32"/>
          <w:rtl/>
        </w:rPr>
        <w:t>. (ت. ل. عزب). مكتبة الملك فهد الوطنية.</w:t>
      </w:r>
    </w:p>
    <w:p w14:paraId="419C5C65"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عبد العاطي، ع. (2014). </w:t>
      </w:r>
      <w:r w:rsidRPr="001E7A0B">
        <w:rPr>
          <w:rStyle w:val="a9"/>
          <w:rFonts w:ascii="Simplified Arabic" w:hAnsi="Simplified Arabic" w:cs="Simplified Arabic" w:hint="cs"/>
          <w:i w:val="0"/>
          <w:iCs w:val="0"/>
          <w:color w:val="1B1C1D"/>
          <w:sz w:val="32"/>
          <w:szCs w:val="32"/>
          <w:bdr w:val="none" w:sz="0" w:space="0" w:color="auto" w:frame="1"/>
          <w:rtl/>
        </w:rPr>
        <w:t>أمن الطاقة في السياسة الخارجية الأمريكية</w:t>
      </w:r>
      <w:r w:rsidRPr="001E7A0B">
        <w:rPr>
          <w:rFonts w:ascii="Simplified Arabic" w:hAnsi="Simplified Arabic" w:cs="Simplified Arabic" w:hint="cs"/>
          <w:color w:val="1B1C1D"/>
          <w:sz w:val="32"/>
          <w:szCs w:val="32"/>
          <w:rtl/>
        </w:rPr>
        <w:t>. (ط. 1). المركز العربي للأبحاث ودراسة السياسات.</w:t>
      </w:r>
    </w:p>
    <w:p w14:paraId="2691623E"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عرفة محمد، خ. (2014). </w:t>
      </w:r>
      <w:r w:rsidRPr="001E7A0B">
        <w:rPr>
          <w:rStyle w:val="a9"/>
          <w:rFonts w:ascii="Simplified Arabic" w:hAnsi="Simplified Arabic" w:cs="Simplified Arabic" w:hint="cs"/>
          <w:i w:val="0"/>
          <w:iCs w:val="0"/>
          <w:color w:val="1B1C1D"/>
          <w:sz w:val="32"/>
          <w:szCs w:val="32"/>
          <w:bdr w:val="none" w:sz="0" w:space="0" w:color="auto" w:frame="1"/>
          <w:rtl/>
        </w:rPr>
        <w:t>أمن الطاقة وآثاره الاستراتيجية</w:t>
      </w:r>
      <w:r w:rsidRPr="001E7A0B">
        <w:rPr>
          <w:rFonts w:ascii="Simplified Arabic" w:hAnsi="Simplified Arabic" w:cs="Simplified Arabic" w:hint="cs"/>
          <w:color w:val="1B1C1D"/>
          <w:sz w:val="32"/>
          <w:szCs w:val="32"/>
          <w:rtl/>
        </w:rPr>
        <w:t>. جامعة نايف العربية للعلوم الأمنية.</w:t>
      </w:r>
    </w:p>
    <w:p w14:paraId="32729CF2"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عرفة محمد أمين، خ. (2009). </w:t>
      </w:r>
      <w:r w:rsidRPr="001E7A0B">
        <w:rPr>
          <w:rStyle w:val="a9"/>
          <w:rFonts w:ascii="Simplified Arabic" w:hAnsi="Simplified Arabic" w:cs="Simplified Arabic" w:hint="cs"/>
          <w:i w:val="0"/>
          <w:iCs w:val="0"/>
          <w:color w:val="1B1C1D"/>
          <w:sz w:val="32"/>
          <w:szCs w:val="32"/>
          <w:bdr w:val="none" w:sz="0" w:space="0" w:color="auto" w:frame="1"/>
          <w:rtl/>
        </w:rPr>
        <w:t>الأمن الإنساني: المفهوم والتطبيق في الواقع العربي والدولي</w:t>
      </w:r>
      <w:r w:rsidRPr="001E7A0B">
        <w:rPr>
          <w:rFonts w:ascii="Simplified Arabic" w:hAnsi="Simplified Arabic" w:cs="Simplified Arabic" w:hint="cs"/>
          <w:color w:val="1B1C1D"/>
          <w:sz w:val="32"/>
          <w:szCs w:val="32"/>
          <w:rtl/>
        </w:rPr>
        <w:t>. جامعة نايف العربية للعلوم الأمنية.</w:t>
      </w:r>
    </w:p>
    <w:p w14:paraId="71FBC122"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فلاقين، ك.، ولنسن، ن. (1997). </w:t>
      </w:r>
      <w:r w:rsidRPr="001E7A0B">
        <w:rPr>
          <w:rStyle w:val="a9"/>
          <w:rFonts w:ascii="Simplified Arabic" w:hAnsi="Simplified Arabic" w:cs="Simplified Arabic" w:hint="cs"/>
          <w:i w:val="0"/>
          <w:iCs w:val="0"/>
          <w:color w:val="1B1C1D"/>
          <w:sz w:val="32"/>
          <w:szCs w:val="32"/>
          <w:bdr w:val="none" w:sz="0" w:space="0" w:color="auto" w:frame="1"/>
          <w:rtl/>
        </w:rPr>
        <w:t>طوفان الطاقة: دليل الثورة الطاقة المقبلة</w:t>
      </w:r>
      <w:r w:rsidRPr="001E7A0B">
        <w:rPr>
          <w:rFonts w:ascii="Simplified Arabic" w:hAnsi="Simplified Arabic" w:cs="Simplified Arabic" w:hint="cs"/>
          <w:color w:val="1B1C1D"/>
          <w:sz w:val="32"/>
          <w:szCs w:val="32"/>
          <w:rtl/>
        </w:rPr>
        <w:t>. (ت. س. ر. هدارة). الدار الدولية للنشر والتوزيع.</w:t>
      </w:r>
    </w:p>
    <w:p w14:paraId="622D31A8"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كينيدي، ب. (1989). </w:t>
      </w:r>
      <w:r w:rsidRPr="001E7A0B">
        <w:rPr>
          <w:rStyle w:val="a9"/>
          <w:rFonts w:ascii="Simplified Arabic" w:hAnsi="Simplified Arabic" w:cs="Simplified Arabic" w:hint="cs"/>
          <w:i w:val="0"/>
          <w:iCs w:val="0"/>
          <w:color w:val="1B1C1D"/>
          <w:sz w:val="32"/>
          <w:szCs w:val="32"/>
          <w:bdr w:val="none" w:sz="0" w:space="0" w:color="auto" w:frame="1"/>
          <w:rtl/>
        </w:rPr>
        <w:t>الاستعداد للقرن الواحد والعشرين</w:t>
      </w:r>
      <w:r w:rsidRPr="001E7A0B">
        <w:rPr>
          <w:rFonts w:ascii="Simplified Arabic" w:hAnsi="Simplified Arabic" w:cs="Simplified Arabic" w:hint="cs"/>
          <w:color w:val="1B1C1D"/>
          <w:sz w:val="32"/>
          <w:szCs w:val="32"/>
          <w:rtl/>
        </w:rPr>
        <w:t>. (ت. ن. حامد، ج1). دار الأزمة الحديثة.</w:t>
      </w:r>
    </w:p>
    <w:p w14:paraId="7AD6E10E"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لطفي، ع. (2008). </w:t>
      </w:r>
      <w:r w:rsidRPr="001E7A0B">
        <w:rPr>
          <w:rStyle w:val="a9"/>
          <w:rFonts w:ascii="Simplified Arabic" w:hAnsi="Simplified Arabic" w:cs="Simplified Arabic" w:hint="cs"/>
          <w:i w:val="0"/>
          <w:iCs w:val="0"/>
          <w:color w:val="1B1C1D"/>
          <w:sz w:val="32"/>
          <w:szCs w:val="32"/>
          <w:bdr w:val="none" w:sz="0" w:space="0" w:color="auto" w:frame="1"/>
          <w:rtl/>
        </w:rPr>
        <w:t>الطاقة والتنمية في الدول العربية</w:t>
      </w:r>
      <w:r w:rsidRPr="001E7A0B">
        <w:rPr>
          <w:rFonts w:ascii="Simplified Arabic" w:hAnsi="Simplified Arabic" w:cs="Simplified Arabic" w:hint="cs"/>
          <w:color w:val="1B1C1D"/>
          <w:sz w:val="32"/>
          <w:szCs w:val="32"/>
          <w:rtl/>
        </w:rPr>
        <w:t>. المنظمة العربية للتنمية.</w:t>
      </w:r>
    </w:p>
    <w:p w14:paraId="2084CCED"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lastRenderedPageBreak/>
        <w:t xml:space="preserve">مارسيل، ف.، وميتشل، ج. ف. (2007). </w:t>
      </w:r>
      <w:r w:rsidRPr="001E7A0B">
        <w:rPr>
          <w:rStyle w:val="a9"/>
          <w:rFonts w:ascii="Simplified Arabic" w:hAnsi="Simplified Arabic" w:cs="Simplified Arabic" w:hint="cs"/>
          <w:i w:val="0"/>
          <w:iCs w:val="0"/>
          <w:color w:val="1B1C1D"/>
          <w:sz w:val="32"/>
          <w:szCs w:val="32"/>
          <w:bdr w:val="none" w:sz="0" w:space="0" w:color="auto" w:frame="1"/>
          <w:rtl/>
        </w:rPr>
        <w:t>عمالقة النفط: شركات النفط الوطنية في الشرق الأوسط</w:t>
      </w:r>
      <w:r w:rsidRPr="001E7A0B">
        <w:rPr>
          <w:rFonts w:ascii="Simplified Arabic" w:hAnsi="Simplified Arabic" w:cs="Simplified Arabic" w:hint="cs"/>
          <w:color w:val="1B1C1D"/>
          <w:sz w:val="32"/>
          <w:szCs w:val="32"/>
          <w:rtl/>
        </w:rPr>
        <w:t>. الدار العربية للعلوم ناشرون.</w:t>
      </w:r>
    </w:p>
    <w:p w14:paraId="21B656B9"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مراد، ع. ع. (2017). </w:t>
      </w:r>
      <w:r w:rsidRPr="001E7A0B">
        <w:rPr>
          <w:rStyle w:val="a9"/>
          <w:rFonts w:ascii="Simplified Arabic" w:hAnsi="Simplified Arabic" w:cs="Simplified Arabic" w:hint="cs"/>
          <w:i w:val="0"/>
          <w:iCs w:val="0"/>
          <w:color w:val="1B1C1D"/>
          <w:sz w:val="32"/>
          <w:szCs w:val="32"/>
          <w:bdr w:val="none" w:sz="0" w:space="0" w:color="auto" w:frame="1"/>
          <w:rtl/>
        </w:rPr>
        <w:t>الأمن والأمن القومي: مقاربات نظرية</w:t>
      </w:r>
      <w:r w:rsidRPr="001E7A0B">
        <w:rPr>
          <w:rFonts w:ascii="Simplified Arabic" w:hAnsi="Simplified Arabic" w:cs="Simplified Arabic" w:hint="cs"/>
          <w:color w:val="1B1C1D"/>
          <w:sz w:val="32"/>
          <w:szCs w:val="32"/>
          <w:rtl/>
        </w:rPr>
        <w:t>. ابن النديم للنشر والتوزيع.</w:t>
      </w:r>
    </w:p>
    <w:p w14:paraId="6B29BAA4"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ناصف، إ. ع. (2007). </w:t>
      </w:r>
      <w:r w:rsidRPr="001E7A0B">
        <w:rPr>
          <w:rStyle w:val="a9"/>
          <w:rFonts w:ascii="Simplified Arabic" w:hAnsi="Simplified Arabic" w:cs="Simplified Arabic" w:hint="cs"/>
          <w:i w:val="0"/>
          <w:iCs w:val="0"/>
          <w:color w:val="1B1C1D"/>
          <w:sz w:val="32"/>
          <w:szCs w:val="32"/>
          <w:bdr w:val="none" w:sz="0" w:space="0" w:color="auto" w:frame="1"/>
          <w:rtl/>
        </w:rPr>
        <w:t>اقتصاديات الموارد والبيئة</w:t>
      </w:r>
      <w:r w:rsidRPr="001E7A0B">
        <w:rPr>
          <w:rFonts w:ascii="Simplified Arabic" w:hAnsi="Simplified Arabic" w:cs="Simplified Arabic" w:hint="cs"/>
          <w:color w:val="1B1C1D"/>
          <w:sz w:val="32"/>
          <w:szCs w:val="32"/>
          <w:rtl/>
        </w:rPr>
        <w:t>. دار الجامعة الجديدة.</w:t>
      </w:r>
    </w:p>
    <w:p w14:paraId="3AEA11B3"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1E7A0B">
        <w:rPr>
          <w:rFonts w:ascii="Simplified Arabic" w:hAnsi="Simplified Arabic" w:cs="Simplified Arabic" w:hint="cs"/>
          <w:color w:val="1B1C1D"/>
          <w:sz w:val="32"/>
          <w:szCs w:val="32"/>
          <w:rtl/>
        </w:rPr>
        <w:t>هاينبرغ</w:t>
      </w:r>
      <w:proofErr w:type="spellEnd"/>
      <w:r w:rsidRPr="001E7A0B">
        <w:rPr>
          <w:rFonts w:ascii="Simplified Arabic" w:hAnsi="Simplified Arabic" w:cs="Simplified Arabic" w:hint="cs"/>
          <w:color w:val="1B1C1D"/>
          <w:sz w:val="32"/>
          <w:szCs w:val="32"/>
          <w:rtl/>
        </w:rPr>
        <w:t xml:space="preserve">، ر. (2005). </w:t>
      </w:r>
      <w:r w:rsidRPr="001E7A0B">
        <w:rPr>
          <w:rStyle w:val="a9"/>
          <w:rFonts w:ascii="Simplified Arabic" w:hAnsi="Simplified Arabic" w:cs="Simplified Arabic" w:hint="cs"/>
          <w:i w:val="0"/>
          <w:iCs w:val="0"/>
          <w:color w:val="1B1C1D"/>
          <w:sz w:val="32"/>
          <w:szCs w:val="32"/>
          <w:bdr w:val="none" w:sz="0" w:space="0" w:color="auto" w:frame="1"/>
          <w:rtl/>
        </w:rPr>
        <w:t>سراب النفط: النفط والحرب ومصير المجتمعات الصناعية</w:t>
      </w:r>
      <w:r w:rsidRPr="001E7A0B">
        <w:rPr>
          <w:rFonts w:ascii="Simplified Arabic" w:hAnsi="Simplified Arabic" w:cs="Simplified Arabic" w:hint="cs"/>
          <w:color w:val="1B1C1D"/>
          <w:sz w:val="32"/>
          <w:szCs w:val="32"/>
          <w:rtl/>
        </w:rPr>
        <w:t>. (ت. أ. عبد الله). الدار العربية للعلوم.</w:t>
      </w:r>
    </w:p>
    <w:p w14:paraId="40B5DE10"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1E7A0B">
        <w:rPr>
          <w:rFonts w:ascii="Simplified Arabic" w:hAnsi="Simplified Arabic" w:cs="Simplified Arabic" w:hint="cs"/>
          <w:color w:val="1B1C1D"/>
          <w:sz w:val="32"/>
          <w:szCs w:val="32"/>
          <w:rtl/>
        </w:rPr>
        <w:t>هاينبرغ</w:t>
      </w:r>
      <w:proofErr w:type="spellEnd"/>
      <w:r w:rsidRPr="001E7A0B">
        <w:rPr>
          <w:rFonts w:ascii="Simplified Arabic" w:hAnsi="Simplified Arabic" w:cs="Simplified Arabic" w:hint="cs"/>
          <w:color w:val="1B1C1D"/>
          <w:sz w:val="32"/>
          <w:szCs w:val="32"/>
          <w:rtl/>
        </w:rPr>
        <w:t xml:space="preserve">، ر. (2006). </w:t>
      </w:r>
      <w:r w:rsidRPr="001E7A0B">
        <w:rPr>
          <w:rStyle w:val="a9"/>
          <w:rFonts w:ascii="Simplified Arabic" w:hAnsi="Simplified Arabic" w:cs="Simplified Arabic" w:hint="cs"/>
          <w:i w:val="0"/>
          <w:iCs w:val="0"/>
          <w:color w:val="1B1C1D"/>
          <w:sz w:val="32"/>
          <w:szCs w:val="32"/>
          <w:bdr w:val="none" w:sz="0" w:space="0" w:color="auto" w:frame="1"/>
          <w:rtl/>
        </w:rPr>
        <w:t>غروب الطاقة: الخيارات والمسارات في عالم ما بعد البترول</w:t>
      </w:r>
      <w:r w:rsidRPr="001E7A0B">
        <w:rPr>
          <w:rFonts w:ascii="Simplified Arabic" w:hAnsi="Simplified Arabic" w:cs="Simplified Arabic" w:hint="cs"/>
          <w:color w:val="1B1C1D"/>
          <w:sz w:val="32"/>
          <w:szCs w:val="32"/>
          <w:rtl/>
        </w:rPr>
        <w:t>. الدار العربية للعلوم.</w:t>
      </w:r>
    </w:p>
    <w:p w14:paraId="1C14E415"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حامدي، ز. (2013). </w:t>
      </w:r>
      <w:r w:rsidRPr="001E7A0B">
        <w:rPr>
          <w:rStyle w:val="a9"/>
          <w:rFonts w:ascii="Simplified Arabic" w:hAnsi="Simplified Arabic" w:cs="Simplified Arabic" w:hint="cs"/>
          <w:i w:val="0"/>
          <w:iCs w:val="0"/>
          <w:color w:val="1B1C1D"/>
          <w:sz w:val="32"/>
          <w:szCs w:val="32"/>
          <w:bdr w:val="none" w:sz="0" w:space="0" w:color="auto" w:frame="1"/>
          <w:rtl/>
        </w:rPr>
        <w:t>النفط في الولايات المتحدة الأمريكية: ثورة في الأفق</w:t>
      </w:r>
      <w:r w:rsidRPr="001E7A0B">
        <w:rPr>
          <w:rFonts w:ascii="Simplified Arabic" w:hAnsi="Simplified Arabic" w:cs="Simplified Arabic" w:hint="cs"/>
          <w:color w:val="1B1C1D"/>
          <w:sz w:val="32"/>
          <w:szCs w:val="32"/>
          <w:rtl/>
        </w:rPr>
        <w:t>. المركز العربي للأبحاث ودراسة السياسات.</w:t>
      </w:r>
    </w:p>
    <w:p w14:paraId="687EAC0E"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1E7A0B">
        <w:rPr>
          <w:rFonts w:ascii="Simplified Arabic" w:hAnsi="Simplified Arabic" w:cs="Simplified Arabic" w:hint="cs"/>
          <w:color w:val="1B1C1D"/>
          <w:sz w:val="32"/>
          <w:szCs w:val="32"/>
          <w:rtl/>
        </w:rPr>
        <w:t>يورغن</w:t>
      </w:r>
      <w:proofErr w:type="spellEnd"/>
      <w:r w:rsidRPr="001E7A0B">
        <w:rPr>
          <w:rFonts w:ascii="Simplified Arabic" w:hAnsi="Simplified Arabic" w:cs="Simplified Arabic" w:hint="cs"/>
          <w:color w:val="1B1C1D"/>
          <w:sz w:val="32"/>
          <w:szCs w:val="32"/>
          <w:rtl/>
        </w:rPr>
        <w:t xml:space="preserve">، د. (2015). </w:t>
      </w:r>
      <w:r w:rsidRPr="001E7A0B">
        <w:rPr>
          <w:rStyle w:val="a9"/>
          <w:rFonts w:ascii="Simplified Arabic" w:hAnsi="Simplified Arabic" w:cs="Simplified Arabic" w:hint="cs"/>
          <w:i w:val="0"/>
          <w:iCs w:val="0"/>
          <w:color w:val="1B1C1D"/>
          <w:sz w:val="32"/>
          <w:szCs w:val="32"/>
          <w:bdr w:val="none" w:sz="0" w:space="0" w:color="auto" w:frame="1"/>
          <w:rtl/>
        </w:rPr>
        <w:t>السعي بحثاً عن الطاقة والأمن وإعادة تشكيل العالم الحديث</w:t>
      </w:r>
      <w:r w:rsidRPr="001E7A0B">
        <w:rPr>
          <w:rFonts w:ascii="Simplified Arabic" w:hAnsi="Simplified Arabic" w:cs="Simplified Arabic" w:hint="cs"/>
          <w:color w:val="1B1C1D"/>
          <w:sz w:val="32"/>
          <w:szCs w:val="32"/>
          <w:rtl/>
        </w:rPr>
        <w:t>. (ت. هـ. نشواتي وش. مجاهد). منتدى العلاقات العربية والدولية.</w:t>
      </w:r>
    </w:p>
    <w:p w14:paraId="5E9B784A" w14:textId="77777777" w:rsidR="008F386E" w:rsidRPr="001E7A0B" w:rsidRDefault="008F386E" w:rsidP="001E7A0B">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tl/>
        </w:rPr>
        <w:t xml:space="preserve">يسرى أحمد، ع. ر. (2000). </w:t>
      </w:r>
      <w:r w:rsidRPr="001E7A0B">
        <w:rPr>
          <w:rStyle w:val="a9"/>
          <w:rFonts w:ascii="Simplified Arabic" w:hAnsi="Simplified Arabic" w:cs="Simplified Arabic" w:hint="cs"/>
          <w:i w:val="0"/>
          <w:iCs w:val="0"/>
          <w:color w:val="1B1C1D"/>
          <w:sz w:val="32"/>
          <w:szCs w:val="32"/>
          <w:bdr w:val="none" w:sz="0" w:space="0" w:color="auto" w:frame="1"/>
          <w:rtl/>
        </w:rPr>
        <w:t>قضايا اقتصادية معاصرة</w:t>
      </w:r>
      <w:r w:rsidRPr="001E7A0B">
        <w:rPr>
          <w:rFonts w:ascii="Simplified Arabic" w:hAnsi="Simplified Arabic" w:cs="Simplified Arabic" w:hint="cs"/>
          <w:color w:val="1B1C1D"/>
          <w:sz w:val="32"/>
          <w:szCs w:val="32"/>
          <w:rtl/>
        </w:rPr>
        <w:t>. الدار الجامعية للنشر والتوزيع.</w:t>
      </w:r>
    </w:p>
    <w:p w14:paraId="0D629B9B" w14:textId="77777777" w:rsidR="008F386E" w:rsidRPr="001E7A0B" w:rsidRDefault="008F386E" w:rsidP="001E7A0B">
      <w:pPr>
        <w:pStyle w:val="2"/>
        <w:bidi w:val="0"/>
        <w:spacing w:before="0" w:after="120" w:line="360" w:lineRule="auto"/>
        <w:rPr>
          <w:rFonts w:ascii="Simplified Arabic" w:eastAsia="Times New Roman" w:hAnsi="Simplified Arabic" w:cs="Simplified Arabic"/>
          <w:color w:val="1B1C1D"/>
          <w:rtl/>
        </w:rPr>
      </w:pPr>
      <w:r w:rsidRPr="001E7A0B">
        <w:rPr>
          <w:rFonts w:ascii="Simplified Arabic" w:eastAsia="Times New Roman" w:hAnsi="Simplified Arabic" w:cs="Simplified Arabic" w:hint="cs"/>
          <w:color w:val="1B1C1D"/>
          <w:rtl/>
        </w:rPr>
        <w:lastRenderedPageBreak/>
        <w:t>ثانياً: المراجع الأجنبية</w:t>
      </w:r>
    </w:p>
    <w:p w14:paraId="1AF8524B" w14:textId="77777777" w:rsidR="008F386E" w:rsidRPr="001E7A0B" w:rsidRDefault="008F386E" w:rsidP="001E7A0B">
      <w:pPr>
        <w:pStyle w:val="a5"/>
        <w:numPr>
          <w:ilvl w:val="0"/>
          <w:numId w:val="26"/>
        </w:numPr>
        <w:spacing w:before="0" w:beforeAutospacing="0" w:after="0" w:afterAutospacing="0" w:line="360" w:lineRule="auto"/>
        <w:rPr>
          <w:rFonts w:ascii="Simplified Arabic" w:hAnsi="Simplified Arabic" w:cs="Simplified Arabic"/>
          <w:color w:val="1B1C1D"/>
          <w:sz w:val="32"/>
          <w:szCs w:val="32"/>
          <w:rtl/>
        </w:rPr>
      </w:pPr>
      <w:proofErr w:type="spellStart"/>
      <w:r w:rsidRPr="001E7A0B">
        <w:rPr>
          <w:rFonts w:ascii="Simplified Arabic" w:hAnsi="Simplified Arabic" w:cs="Simplified Arabic" w:hint="cs"/>
          <w:color w:val="1B1C1D"/>
          <w:sz w:val="32"/>
          <w:szCs w:val="32"/>
        </w:rPr>
        <w:t>Benissad</w:t>
      </w:r>
      <w:proofErr w:type="spellEnd"/>
      <w:r w:rsidRPr="001E7A0B">
        <w:rPr>
          <w:rFonts w:ascii="Simplified Arabic" w:hAnsi="Simplified Arabic" w:cs="Simplified Arabic" w:hint="cs"/>
          <w:color w:val="1B1C1D"/>
          <w:sz w:val="32"/>
          <w:szCs w:val="32"/>
        </w:rPr>
        <w:t>, H. (1991)</w:t>
      </w:r>
      <w:r w:rsidRPr="001E7A0B">
        <w:rPr>
          <w:rFonts w:ascii="Simplified Arabic" w:hAnsi="Simplified Arabic" w:cs="Simplified Arabic" w:hint="cs"/>
          <w:color w:val="1B1C1D"/>
          <w:sz w:val="32"/>
          <w:szCs w:val="32"/>
          <w:rtl/>
        </w:rPr>
        <w:t xml:space="preserve">. </w:t>
      </w:r>
      <w:r w:rsidRPr="001E7A0B">
        <w:rPr>
          <w:rStyle w:val="a9"/>
          <w:rFonts w:ascii="Simplified Arabic" w:hAnsi="Simplified Arabic" w:cs="Simplified Arabic" w:hint="cs"/>
          <w:i w:val="0"/>
          <w:iCs w:val="0"/>
          <w:color w:val="1B1C1D"/>
          <w:sz w:val="32"/>
          <w:szCs w:val="32"/>
          <w:bdr w:val="none" w:sz="0" w:space="0" w:color="auto" w:frame="1"/>
        </w:rPr>
        <w:t xml:space="preserve">Le </w:t>
      </w:r>
      <w:proofErr w:type="spellStart"/>
      <w:r w:rsidRPr="001E7A0B">
        <w:rPr>
          <w:rStyle w:val="a9"/>
          <w:rFonts w:ascii="Simplified Arabic" w:hAnsi="Simplified Arabic" w:cs="Simplified Arabic" w:hint="cs"/>
          <w:i w:val="0"/>
          <w:iCs w:val="0"/>
          <w:color w:val="1B1C1D"/>
          <w:sz w:val="32"/>
          <w:szCs w:val="32"/>
          <w:bdr w:val="none" w:sz="0" w:space="0" w:color="auto" w:frame="1"/>
        </w:rPr>
        <w:t>réforme</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w:t>
      </w:r>
      <w:proofErr w:type="spellStart"/>
      <w:r w:rsidRPr="001E7A0B">
        <w:rPr>
          <w:rStyle w:val="a9"/>
          <w:rFonts w:ascii="Simplified Arabic" w:hAnsi="Simplified Arabic" w:cs="Simplified Arabic" w:hint="cs"/>
          <w:i w:val="0"/>
          <w:iCs w:val="0"/>
          <w:color w:val="1B1C1D"/>
          <w:sz w:val="32"/>
          <w:szCs w:val="32"/>
          <w:bdr w:val="none" w:sz="0" w:space="0" w:color="auto" w:frame="1"/>
        </w:rPr>
        <w:t>économique</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w:t>
      </w:r>
      <w:proofErr w:type="spellStart"/>
      <w:r w:rsidRPr="001E7A0B">
        <w:rPr>
          <w:rStyle w:val="a9"/>
          <w:rFonts w:ascii="Simplified Arabic" w:hAnsi="Simplified Arabic" w:cs="Simplified Arabic" w:hint="cs"/>
          <w:i w:val="0"/>
          <w:iCs w:val="0"/>
          <w:color w:val="1B1C1D"/>
          <w:sz w:val="32"/>
          <w:szCs w:val="32"/>
          <w:bdr w:val="none" w:sz="0" w:space="0" w:color="auto" w:frame="1"/>
        </w:rPr>
        <w:t>en</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w:t>
      </w:r>
      <w:proofErr w:type="spellStart"/>
      <w:r w:rsidRPr="001E7A0B">
        <w:rPr>
          <w:rStyle w:val="a9"/>
          <w:rFonts w:ascii="Simplified Arabic" w:hAnsi="Simplified Arabic" w:cs="Simplified Arabic" w:hint="cs"/>
          <w:i w:val="0"/>
          <w:iCs w:val="0"/>
          <w:color w:val="1B1C1D"/>
          <w:sz w:val="32"/>
          <w:szCs w:val="32"/>
          <w:bdr w:val="none" w:sz="0" w:space="0" w:color="auto" w:frame="1"/>
        </w:rPr>
        <w:t>Algérie</w:t>
      </w:r>
      <w:proofErr w:type="spellEnd"/>
      <w:r w:rsidRPr="001E7A0B">
        <w:rPr>
          <w:rFonts w:ascii="Simplified Arabic" w:hAnsi="Simplified Arabic" w:cs="Simplified Arabic" w:hint="cs"/>
          <w:color w:val="1B1C1D"/>
          <w:sz w:val="32"/>
          <w:szCs w:val="32"/>
          <w:rtl/>
        </w:rPr>
        <w:t xml:space="preserve">. </w:t>
      </w:r>
      <w:r w:rsidRPr="001E7A0B">
        <w:rPr>
          <w:rFonts w:ascii="Simplified Arabic" w:hAnsi="Simplified Arabic" w:cs="Simplified Arabic" w:hint="cs"/>
          <w:color w:val="1B1C1D"/>
          <w:sz w:val="32"/>
          <w:szCs w:val="32"/>
        </w:rPr>
        <w:t>OPU</w:t>
      </w:r>
      <w:r w:rsidRPr="001E7A0B">
        <w:rPr>
          <w:rFonts w:ascii="Simplified Arabic" w:hAnsi="Simplified Arabic" w:cs="Simplified Arabic" w:hint="cs"/>
          <w:color w:val="1B1C1D"/>
          <w:sz w:val="32"/>
          <w:szCs w:val="32"/>
          <w:rtl/>
        </w:rPr>
        <w:t>.</w:t>
      </w:r>
    </w:p>
    <w:p w14:paraId="4379B793" w14:textId="77777777" w:rsidR="008F386E" w:rsidRPr="001E7A0B" w:rsidRDefault="008F386E" w:rsidP="001E7A0B">
      <w:pPr>
        <w:pStyle w:val="a5"/>
        <w:numPr>
          <w:ilvl w:val="0"/>
          <w:numId w:val="26"/>
        </w:numPr>
        <w:spacing w:before="0" w:beforeAutospacing="0" w:after="0" w:afterAutospacing="0" w:line="360" w:lineRule="auto"/>
        <w:rPr>
          <w:rFonts w:ascii="Simplified Arabic" w:hAnsi="Simplified Arabic" w:cs="Simplified Arabic"/>
          <w:color w:val="1B1C1D"/>
          <w:sz w:val="32"/>
          <w:szCs w:val="32"/>
          <w:rtl/>
        </w:rPr>
      </w:pPr>
      <w:proofErr w:type="spellStart"/>
      <w:r w:rsidRPr="001E7A0B">
        <w:rPr>
          <w:rFonts w:ascii="Simplified Arabic" w:hAnsi="Simplified Arabic" w:cs="Simplified Arabic" w:hint="cs"/>
          <w:color w:val="1B1C1D"/>
          <w:sz w:val="32"/>
          <w:szCs w:val="32"/>
        </w:rPr>
        <w:t>Benissad</w:t>
      </w:r>
      <w:proofErr w:type="spellEnd"/>
      <w:r w:rsidRPr="001E7A0B">
        <w:rPr>
          <w:rFonts w:ascii="Simplified Arabic" w:hAnsi="Simplified Arabic" w:cs="Simplified Arabic" w:hint="cs"/>
          <w:color w:val="1B1C1D"/>
          <w:sz w:val="32"/>
          <w:szCs w:val="32"/>
        </w:rPr>
        <w:t>, M. E. (1982)</w:t>
      </w:r>
      <w:r w:rsidRPr="001E7A0B">
        <w:rPr>
          <w:rFonts w:ascii="Simplified Arabic" w:hAnsi="Simplified Arabic" w:cs="Simplified Arabic" w:hint="cs"/>
          <w:color w:val="1B1C1D"/>
          <w:sz w:val="32"/>
          <w:szCs w:val="32"/>
          <w:rtl/>
        </w:rPr>
        <w:t xml:space="preserve">. </w:t>
      </w:r>
      <w:proofErr w:type="spellStart"/>
      <w:r w:rsidRPr="001E7A0B">
        <w:rPr>
          <w:rStyle w:val="a9"/>
          <w:rFonts w:ascii="Simplified Arabic" w:hAnsi="Simplified Arabic" w:cs="Simplified Arabic" w:hint="cs"/>
          <w:i w:val="0"/>
          <w:iCs w:val="0"/>
          <w:color w:val="1B1C1D"/>
          <w:sz w:val="32"/>
          <w:szCs w:val="32"/>
          <w:bdr w:val="none" w:sz="0" w:space="0" w:color="auto" w:frame="1"/>
        </w:rPr>
        <w:t>Economie</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du </w:t>
      </w:r>
      <w:proofErr w:type="spellStart"/>
      <w:r w:rsidRPr="001E7A0B">
        <w:rPr>
          <w:rStyle w:val="a9"/>
          <w:rFonts w:ascii="Simplified Arabic" w:hAnsi="Simplified Arabic" w:cs="Simplified Arabic" w:hint="cs"/>
          <w:i w:val="0"/>
          <w:iCs w:val="0"/>
          <w:color w:val="1B1C1D"/>
          <w:sz w:val="32"/>
          <w:szCs w:val="32"/>
          <w:bdr w:val="none" w:sz="0" w:space="0" w:color="auto" w:frame="1"/>
        </w:rPr>
        <w:t>développement</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de </w:t>
      </w:r>
      <w:proofErr w:type="spellStart"/>
      <w:r w:rsidRPr="001E7A0B">
        <w:rPr>
          <w:rStyle w:val="a9"/>
          <w:rFonts w:ascii="Simplified Arabic" w:hAnsi="Simplified Arabic" w:cs="Simplified Arabic" w:hint="cs"/>
          <w:i w:val="0"/>
          <w:iCs w:val="0"/>
          <w:color w:val="1B1C1D"/>
          <w:sz w:val="32"/>
          <w:szCs w:val="32"/>
          <w:bdr w:val="none" w:sz="0" w:space="0" w:color="auto" w:frame="1"/>
        </w:rPr>
        <w:t>l'Algérie</w:t>
      </w:r>
      <w:proofErr w:type="spellEnd"/>
      <w:r w:rsidRPr="001E7A0B">
        <w:rPr>
          <w:rFonts w:ascii="Simplified Arabic" w:hAnsi="Simplified Arabic" w:cs="Simplified Arabic" w:hint="cs"/>
          <w:color w:val="1B1C1D"/>
          <w:sz w:val="32"/>
          <w:szCs w:val="32"/>
          <w:rtl/>
        </w:rPr>
        <w:t xml:space="preserve"> (2</w:t>
      </w:r>
      <w:proofErr w:type="spellStart"/>
      <w:r w:rsidRPr="001E7A0B">
        <w:rPr>
          <w:rFonts w:ascii="Simplified Arabic" w:hAnsi="Simplified Arabic" w:cs="Simplified Arabic" w:hint="cs"/>
          <w:color w:val="1B1C1D"/>
          <w:sz w:val="32"/>
          <w:szCs w:val="32"/>
        </w:rPr>
        <w:t>ème</w:t>
      </w:r>
      <w:proofErr w:type="spellEnd"/>
      <w:r w:rsidRPr="001E7A0B">
        <w:rPr>
          <w:rFonts w:ascii="Simplified Arabic" w:hAnsi="Simplified Arabic" w:cs="Simplified Arabic" w:hint="cs"/>
          <w:color w:val="1B1C1D"/>
          <w:sz w:val="32"/>
          <w:szCs w:val="32"/>
        </w:rPr>
        <w:t xml:space="preserve"> </w:t>
      </w:r>
      <w:proofErr w:type="spellStart"/>
      <w:r w:rsidRPr="001E7A0B">
        <w:rPr>
          <w:rFonts w:ascii="Simplified Arabic" w:hAnsi="Simplified Arabic" w:cs="Simplified Arabic" w:hint="cs"/>
          <w:color w:val="1B1C1D"/>
          <w:sz w:val="32"/>
          <w:szCs w:val="32"/>
        </w:rPr>
        <w:t>éd</w:t>
      </w:r>
      <w:proofErr w:type="spellEnd"/>
      <w:r w:rsidRPr="001E7A0B">
        <w:rPr>
          <w:rFonts w:ascii="Simplified Arabic" w:hAnsi="Simplified Arabic" w:cs="Simplified Arabic" w:hint="cs"/>
          <w:color w:val="1B1C1D"/>
          <w:sz w:val="32"/>
          <w:szCs w:val="32"/>
          <w:rtl/>
        </w:rPr>
        <w:t xml:space="preserve">.). </w:t>
      </w:r>
      <w:r w:rsidRPr="001E7A0B">
        <w:rPr>
          <w:rFonts w:ascii="Simplified Arabic" w:hAnsi="Simplified Arabic" w:cs="Simplified Arabic" w:hint="cs"/>
          <w:color w:val="1B1C1D"/>
          <w:sz w:val="32"/>
          <w:szCs w:val="32"/>
        </w:rPr>
        <w:t>OPU</w:t>
      </w:r>
      <w:r w:rsidRPr="001E7A0B">
        <w:rPr>
          <w:rFonts w:ascii="Simplified Arabic" w:hAnsi="Simplified Arabic" w:cs="Simplified Arabic" w:hint="cs"/>
          <w:color w:val="1B1C1D"/>
          <w:sz w:val="32"/>
          <w:szCs w:val="32"/>
          <w:rtl/>
        </w:rPr>
        <w:t>.</w:t>
      </w:r>
    </w:p>
    <w:p w14:paraId="2F846250" w14:textId="77777777" w:rsidR="008F386E" w:rsidRPr="001E7A0B" w:rsidRDefault="008F386E" w:rsidP="001E7A0B">
      <w:pPr>
        <w:pStyle w:val="a5"/>
        <w:numPr>
          <w:ilvl w:val="0"/>
          <w:numId w:val="26"/>
        </w:numPr>
        <w:spacing w:before="0" w:beforeAutospacing="0" w:after="0" w:afterAutospacing="0" w:line="360" w:lineRule="auto"/>
        <w:rPr>
          <w:rFonts w:ascii="Simplified Arabic" w:hAnsi="Simplified Arabic" w:cs="Simplified Arabic"/>
          <w:color w:val="1B1C1D"/>
          <w:sz w:val="32"/>
          <w:szCs w:val="32"/>
          <w:rtl/>
        </w:rPr>
      </w:pPr>
      <w:proofErr w:type="spellStart"/>
      <w:r w:rsidRPr="001E7A0B">
        <w:rPr>
          <w:rFonts w:ascii="Simplified Arabic" w:hAnsi="Simplified Arabic" w:cs="Simplified Arabic" w:hint="cs"/>
          <w:color w:val="1B1C1D"/>
          <w:sz w:val="32"/>
          <w:szCs w:val="32"/>
        </w:rPr>
        <w:t>Chitour</w:t>
      </w:r>
      <w:proofErr w:type="spellEnd"/>
      <w:r w:rsidRPr="001E7A0B">
        <w:rPr>
          <w:rFonts w:ascii="Simplified Arabic" w:hAnsi="Simplified Arabic" w:cs="Simplified Arabic" w:hint="cs"/>
          <w:color w:val="1B1C1D"/>
          <w:sz w:val="32"/>
          <w:szCs w:val="32"/>
        </w:rPr>
        <w:t>, C.-E. (1994)</w:t>
      </w:r>
      <w:r w:rsidRPr="001E7A0B">
        <w:rPr>
          <w:rFonts w:ascii="Simplified Arabic" w:hAnsi="Simplified Arabic" w:cs="Simplified Arabic" w:hint="cs"/>
          <w:color w:val="1B1C1D"/>
          <w:sz w:val="32"/>
          <w:szCs w:val="32"/>
          <w:rtl/>
        </w:rPr>
        <w:t xml:space="preserve">. </w:t>
      </w:r>
      <w:proofErr w:type="spellStart"/>
      <w:r w:rsidRPr="001E7A0B">
        <w:rPr>
          <w:rStyle w:val="a9"/>
          <w:rFonts w:ascii="Simplified Arabic" w:hAnsi="Simplified Arabic" w:cs="Simplified Arabic" w:hint="cs"/>
          <w:i w:val="0"/>
          <w:iCs w:val="0"/>
          <w:color w:val="1B1C1D"/>
          <w:sz w:val="32"/>
          <w:szCs w:val="32"/>
          <w:bdr w:val="none" w:sz="0" w:space="0" w:color="auto" w:frame="1"/>
        </w:rPr>
        <w:t>L'energie</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les </w:t>
      </w:r>
      <w:proofErr w:type="spellStart"/>
      <w:r w:rsidRPr="001E7A0B">
        <w:rPr>
          <w:rStyle w:val="a9"/>
          <w:rFonts w:ascii="Simplified Arabic" w:hAnsi="Simplified Arabic" w:cs="Simplified Arabic" w:hint="cs"/>
          <w:i w:val="0"/>
          <w:iCs w:val="0"/>
          <w:color w:val="1B1C1D"/>
          <w:sz w:val="32"/>
          <w:szCs w:val="32"/>
          <w:bdr w:val="none" w:sz="0" w:space="0" w:color="auto" w:frame="1"/>
        </w:rPr>
        <w:t>enjeux</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de </w:t>
      </w:r>
      <w:proofErr w:type="spellStart"/>
      <w:r w:rsidRPr="001E7A0B">
        <w:rPr>
          <w:rStyle w:val="a9"/>
          <w:rFonts w:ascii="Simplified Arabic" w:hAnsi="Simplified Arabic" w:cs="Simplified Arabic" w:hint="cs"/>
          <w:i w:val="0"/>
          <w:iCs w:val="0"/>
          <w:color w:val="1B1C1D"/>
          <w:sz w:val="32"/>
          <w:szCs w:val="32"/>
          <w:bdr w:val="none" w:sz="0" w:space="0" w:color="auto" w:frame="1"/>
        </w:rPr>
        <w:t>l'an</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2000</w:t>
      </w:r>
      <w:r w:rsidRPr="001E7A0B">
        <w:rPr>
          <w:rFonts w:ascii="Simplified Arabic" w:hAnsi="Simplified Arabic" w:cs="Simplified Arabic" w:hint="cs"/>
          <w:color w:val="1B1C1D"/>
          <w:sz w:val="32"/>
          <w:szCs w:val="32"/>
          <w:rtl/>
        </w:rPr>
        <w:t xml:space="preserve">. </w:t>
      </w:r>
      <w:r w:rsidRPr="001E7A0B">
        <w:rPr>
          <w:rFonts w:ascii="Simplified Arabic" w:hAnsi="Simplified Arabic" w:cs="Simplified Arabic" w:hint="cs"/>
          <w:color w:val="1B1C1D"/>
          <w:sz w:val="32"/>
          <w:szCs w:val="32"/>
        </w:rPr>
        <w:t>OPU</w:t>
      </w:r>
      <w:r w:rsidRPr="001E7A0B">
        <w:rPr>
          <w:rFonts w:ascii="Simplified Arabic" w:hAnsi="Simplified Arabic" w:cs="Simplified Arabic" w:hint="cs"/>
          <w:color w:val="1B1C1D"/>
          <w:sz w:val="32"/>
          <w:szCs w:val="32"/>
          <w:rtl/>
        </w:rPr>
        <w:t>.</w:t>
      </w:r>
    </w:p>
    <w:p w14:paraId="04BC5DB9" w14:textId="77777777" w:rsidR="008F386E" w:rsidRPr="001E7A0B" w:rsidRDefault="008F386E" w:rsidP="001E7A0B">
      <w:pPr>
        <w:pStyle w:val="a5"/>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Pr>
        <w:t>Du Castel, V. (2014)</w:t>
      </w:r>
      <w:r w:rsidRPr="001E7A0B">
        <w:rPr>
          <w:rFonts w:ascii="Simplified Arabic" w:hAnsi="Simplified Arabic" w:cs="Simplified Arabic" w:hint="cs"/>
          <w:color w:val="1B1C1D"/>
          <w:sz w:val="32"/>
          <w:szCs w:val="32"/>
          <w:rtl/>
        </w:rPr>
        <w:t xml:space="preserve">. </w:t>
      </w:r>
      <w:r w:rsidRPr="001E7A0B">
        <w:rPr>
          <w:rStyle w:val="a9"/>
          <w:rFonts w:ascii="Simplified Arabic" w:hAnsi="Simplified Arabic" w:cs="Simplified Arabic" w:hint="cs"/>
          <w:i w:val="0"/>
          <w:iCs w:val="0"/>
          <w:color w:val="1B1C1D"/>
          <w:sz w:val="32"/>
          <w:szCs w:val="32"/>
          <w:bdr w:val="none" w:sz="0" w:space="0" w:color="auto" w:frame="1"/>
        </w:rPr>
        <w:t xml:space="preserve">La </w:t>
      </w:r>
      <w:proofErr w:type="spellStart"/>
      <w:r w:rsidRPr="001E7A0B">
        <w:rPr>
          <w:rStyle w:val="a9"/>
          <w:rFonts w:ascii="Simplified Arabic" w:hAnsi="Simplified Arabic" w:cs="Simplified Arabic" w:hint="cs"/>
          <w:i w:val="0"/>
          <w:iCs w:val="0"/>
          <w:color w:val="1B1C1D"/>
          <w:sz w:val="32"/>
          <w:szCs w:val="32"/>
          <w:bdr w:val="none" w:sz="0" w:space="0" w:color="auto" w:frame="1"/>
        </w:rPr>
        <w:t>sécurité</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des </w:t>
      </w:r>
      <w:proofErr w:type="spellStart"/>
      <w:r w:rsidRPr="001E7A0B">
        <w:rPr>
          <w:rStyle w:val="a9"/>
          <w:rFonts w:ascii="Simplified Arabic" w:hAnsi="Simplified Arabic" w:cs="Simplified Arabic" w:hint="cs"/>
          <w:i w:val="0"/>
          <w:iCs w:val="0"/>
          <w:color w:val="1B1C1D"/>
          <w:sz w:val="32"/>
          <w:szCs w:val="32"/>
          <w:bdr w:val="none" w:sz="0" w:space="0" w:color="auto" w:frame="1"/>
        </w:rPr>
        <w:t>approvisionnements</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w:t>
      </w:r>
      <w:proofErr w:type="spellStart"/>
      <w:r w:rsidRPr="001E7A0B">
        <w:rPr>
          <w:rStyle w:val="a9"/>
          <w:rFonts w:ascii="Simplified Arabic" w:hAnsi="Simplified Arabic" w:cs="Simplified Arabic" w:hint="cs"/>
          <w:i w:val="0"/>
          <w:iCs w:val="0"/>
          <w:color w:val="1B1C1D"/>
          <w:sz w:val="32"/>
          <w:szCs w:val="32"/>
          <w:bdr w:val="none" w:sz="0" w:space="0" w:color="auto" w:frame="1"/>
        </w:rPr>
        <w:t>énergétiques</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w:t>
      </w:r>
      <w:proofErr w:type="spellStart"/>
      <w:r w:rsidRPr="001E7A0B">
        <w:rPr>
          <w:rStyle w:val="a9"/>
          <w:rFonts w:ascii="Simplified Arabic" w:hAnsi="Simplified Arabic" w:cs="Simplified Arabic" w:hint="cs"/>
          <w:i w:val="0"/>
          <w:iCs w:val="0"/>
          <w:color w:val="1B1C1D"/>
          <w:sz w:val="32"/>
          <w:szCs w:val="32"/>
          <w:bdr w:val="none" w:sz="0" w:space="0" w:color="auto" w:frame="1"/>
        </w:rPr>
        <w:t>enjeux</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et </w:t>
      </w:r>
      <w:proofErr w:type="spellStart"/>
      <w:r w:rsidRPr="001E7A0B">
        <w:rPr>
          <w:rStyle w:val="a9"/>
          <w:rFonts w:ascii="Simplified Arabic" w:hAnsi="Simplified Arabic" w:cs="Simplified Arabic" w:hint="cs"/>
          <w:i w:val="0"/>
          <w:iCs w:val="0"/>
          <w:color w:val="1B1C1D"/>
          <w:sz w:val="32"/>
          <w:szCs w:val="32"/>
          <w:bdr w:val="none" w:sz="0" w:space="0" w:color="auto" w:frame="1"/>
        </w:rPr>
        <w:t>défis</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pour </w:t>
      </w:r>
      <w:proofErr w:type="spellStart"/>
      <w:r w:rsidRPr="001E7A0B">
        <w:rPr>
          <w:rStyle w:val="a9"/>
          <w:rFonts w:ascii="Simplified Arabic" w:hAnsi="Simplified Arabic" w:cs="Simplified Arabic" w:hint="cs"/>
          <w:i w:val="0"/>
          <w:iCs w:val="0"/>
          <w:color w:val="1B1C1D"/>
          <w:sz w:val="32"/>
          <w:szCs w:val="32"/>
          <w:bdr w:val="none" w:sz="0" w:space="0" w:color="auto" w:frame="1"/>
        </w:rPr>
        <w:t>l'union</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w:t>
      </w:r>
      <w:proofErr w:type="spellStart"/>
      <w:r w:rsidRPr="001E7A0B">
        <w:rPr>
          <w:rStyle w:val="a9"/>
          <w:rFonts w:ascii="Simplified Arabic" w:hAnsi="Simplified Arabic" w:cs="Simplified Arabic" w:hint="cs"/>
          <w:i w:val="0"/>
          <w:iCs w:val="0"/>
          <w:color w:val="1B1C1D"/>
          <w:sz w:val="32"/>
          <w:szCs w:val="32"/>
          <w:bdr w:val="none" w:sz="0" w:space="0" w:color="auto" w:frame="1"/>
        </w:rPr>
        <w:t>européenne</w:t>
      </w:r>
      <w:proofErr w:type="spellEnd"/>
      <w:r w:rsidRPr="001E7A0B">
        <w:rPr>
          <w:rFonts w:ascii="Simplified Arabic" w:hAnsi="Simplified Arabic" w:cs="Simplified Arabic" w:hint="cs"/>
          <w:color w:val="1B1C1D"/>
          <w:sz w:val="32"/>
          <w:szCs w:val="32"/>
          <w:rtl/>
        </w:rPr>
        <w:t xml:space="preserve">. </w:t>
      </w:r>
      <w:proofErr w:type="spellStart"/>
      <w:r w:rsidRPr="001E7A0B">
        <w:rPr>
          <w:rFonts w:ascii="Simplified Arabic" w:hAnsi="Simplified Arabic" w:cs="Simplified Arabic" w:hint="cs"/>
          <w:color w:val="1B1C1D"/>
          <w:sz w:val="32"/>
          <w:szCs w:val="32"/>
        </w:rPr>
        <w:t>L'Harmattan</w:t>
      </w:r>
      <w:proofErr w:type="spellEnd"/>
      <w:r w:rsidRPr="001E7A0B">
        <w:rPr>
          <w:rFonts w:ascii="Simplified Arabic" w:hAnsi="Simplified Arabic" w:cs="Simplified Arabic" w:hint="cs"/>
          <w:color w:val="1B1C1D"/>
          <w:sz w:val="32"/>
          <w:szCs w:val="32"/>
          <w:rtl/>
        </w:rPr>
        <w:t>.</w:t>
      </w:r>
    </w:p>
    <w:p w14:paraId="496440B2" w14:textId="77777777" w:rsidR="008F386E" w:rsidRPr="001E7A0B" w:rsidRDefault="008F386E" w:rsidP="001E7A0B">
      <w:pPr>
        <w:pStyle w:val="a5"/>
        <w:numPr>
          <w:ilvl w:val="0"/>
          <w:numId w:val="26"/>
        </w:numPr>
        <w:spacing w:before="0" w:beforeAutospacing="0" w:after="0" w:afterAutospacing="0" w:line="360" w:lineRule="auto"/>
        <w:rPr>
          <w:rFonts w:ascii="Simplified Arabic" w:hAnsi="Simplified Arabic" w:cs="Simplified Arabic"/>
          <w:color w:val="1B1C1D"/>
          <w:sz w:val="32"/>
          <w:szCs w:val="32"/>
          <w:rtl/>
        </w:rPr>
      </w:pPr>
      <w:r w:rsidRPr="001E7A0B">
        <w:rPr>
          <w:rFonts w:ascii="Simplified Arabic" w:hAnsi="Simplified Arabic" w:cs="Simplified Arabic" w:hint="cs"/>
          <w:color w:val="1B1C1D"/>
          <w:sz w:val="32"/>
          <w:szCs w:val="32"/>
        </w:rPr>
        <w:t>Martinez, L. (2010)</w:t>
      </w:r>
      <w:r w:rsidRPr="001E7A0B">
        <w:rPr>
          <w:rFonts w:ascii="Simplified Arabic" w:hAnsi="Simplified Arabic" w:cs="Simplified Arabic" w:hint="cs"/>
          <w:color w:val="1B1C1D"/>
          <w:sz w:val="32"/>
          <w:szCs w:val="32"/>
          <w:rtl/>
        </w:rPr>
        <w:t xml:space="preserve">. </w:t>
      </w:r>
      <w:r w:rsidRPr="001E7A0B">
        <w:rPr>
          <w:rStyle w:val="a9"/>
          <w:rFonts w:ascii="Simplified Arabic" w:hAnsi="Simplified Arabic" w:cs="Simplified Arabic" w:hint="cs"/>
          <w:i w:val="0"/>
          <w:iCs w:val="0"/>
          <w:color w:val="1B1C1D"/>
          <w:sz w:val="32"/>
          <w:szCs w:val="32"/>
          <w:bdr w:val="none" w:sz="0" w:space="0" w:color="auto" w:frame="1"/>
        </w:rPr>
        <w:t xml:space="preserve">Violence de la </w:t>
      </w:r>
      <w:proofErr w:type="spellStart"/>
      <w:r w:rsidRPr="001E7A0B">
        <w:rPr>
          <w:rStyle w:val="a9"/>
          <w:rFonts w:ascii="Simplified Arabic" w:hAnsi="Simplified Arabic" w:cs="Simplified Arabic" w:hint="cs"/>
          <w:i w:val="0"/>
          <w:iCs w:val="0"/>
          <w:color w:val="1B1C1D"/>
          <w:sz w:val="32"/>
          <w:szCs w:val="32"/>
          <w:bdr w:val="none" w:sz="0" w:space="0" w:color="auto" w:frame="1"/>
        </w:rPr>
        <w:t>Rente</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w:t>
      </w:r>
      <w:proofErr w:type="spellStart"/>
      <w:r w:rsidRPr="001E7A0B">
        <w:rPr>
          <w:rStyle w:val="a9"/>
          <w:rFonts w:ascii="Simplified Arabic" w:hAnsi="Simplified Arabic" w:cs="Simplified Arabic" w:hint="cs"/>
          <w:i w:val="0"/>
          <w:iCs w:val="0"/>
          <w:color w:val="1B1C1D"/>
          <w:sz w:val="32"/>
          <w:szCs w:val="32"/>
          <w:bdr w:val="none" w:sz="0" w:space="0" w:color="auto" w:frame="1"/>
        </w:rPr>
        <w:t>Pétrolière</w:t>
      </w:r>
      <w:proofErr w:type="spellEnd"/>
      <w:r w:rsidRPr="001E7A0B">
        <w:rPr>
          <w:rStyle w:val="a9"/>
          <w:rFonts w:ascii="Simplified Arabic" w:hAnsi="Simplified Arabic" w:cs="Simplified Arabic" w:hint="cs"/>
          <w:i w:val="0"/>
          <w:iCs w:val="0"/>
          <w:color w:val="1B1C1D"/>
          <w:sz w:val="32"/>
          <w:szCs w:val="32"/>
          <w:bdr w:val="none" w:sz="0" w:space="0" w:color="auto" w:frame="1"/>
        </w:rPr>
        <w:t xml:space="preserve">: </w:t>
      </w:r>
      <w:proofErr w:type="spellStart"/>
      <w:r w:rsidRPr="001E7A0B">
        <w:rPr>
          <w:rStyle w:val="a9"/>
          <w:rFonts w:ascii="Simplified Arabic" w:hAnsi="Simplified Arabic" w:cs="Simplified Arabic" w:hint="cs"/>
          <w:i w:val="0"/>
          <w:iCs w:val="0"/>
          <w:color w:val="1B1C1D"/>
          <w:sz w:val="32"/>
          <w:szCs w:val="32"/>
          <w:bdr w:val="none" w:sz="0" w:space="0" w:color="auto" w:frame="1"/>
        </w:rPr>
        <w:t>Algérie-Irak-Libye</w:t>
      </w:r>
      <w:proofErr w:type="spellEnd"/>
      <w:r w:rsidRPr="001E7A0B">
        <w:rPr>
          <w:rFonts w:ascii="Simplified Arabic" w:hAnsi="Simplified Arabic" w:cs="Simplified Arabic" w:hint="cs"/>
          <w:color w:val="1B1C1D"/>
          <w:sz w:val="32"/>
          <w:szCs w:val="32"/>
          <w:rtl/>
        </w:rPr>
        <w:t xml:space="preserve">. </w:t>
      </w:r>
      <w:r w:rsidRPr="001E7A0B">
        <w:rPr>
          <w:rFonts w:ascii="Simplified Arabic" w:hAnsi="Simplified Arabic" w:cs="Simplified Arabic" w:hint="cs"/>
          <w:color w:val="1B1C1D"/>
          <w:sz w:val="32"/>
          <w:szCs w:val="32"/>
        </w:rPr>
        <w:t xml:space="preserve">Presses de la </w:t>
      </w:r>
      <w:proofErr w:type="spellStart"/>
      <w:r w:rsidRPr="001E7A0B">
        <w:rPr>
          <w:rFonts w:ascii="Simplified Arabic" w:hAnsi="Simplified Arabic" w:cs="Simplified Arabic" w:hint="cs"/>
          <w:color w:val="1B1C1D"/>
          <w:sz w:val="32"/>
          <w:szCs w:val="32"/>
        </w:rPr>
        <w:t>Fondation</w:t>
      </w:r>
      <w:proofErr w:type="spellEnd"/>
      <w:r w:rsidRPr="001E7A0B">
        <w:rPr>
          <w:rFonts w:ascii="Simplified Arabic" w:hAnsi="Simplified Arabic" w:cs="Simplified Arabic" w:hint="cs"/>
          <w:color w:val="1B1C1D"/>
          <w:sz w:val="32"/>
          <w:szCs w:val="32"/>
        </w:rPr>
        <w:t xml:space="preserve"> National des Sciences </w:t>
      </w:r>
      <w:proofErr w:type="spellStart"/>
      <w:r w:rsidRPr="001E7A0B">
        <w:rPr>
          <w:rFonts w:ascii="Simplified Arabic" w:hAnsi="Simplified Arabic" w:cs="Simplified Arabic" w:hint="cs"/>
          <w:color w:val="1B1C1D"/>
          <w:sz w:val="32"/>
          <w:szCs w:val="32"/>
        </w:rPr>
        <w:t>Politiques</w:t>
      </w:r>
      <w:proofErr w:type="spellEnd"/>
      <w:r w:rsidRPr="001E7A0B">
        <w:rPr>
          <w:rFonts w:ascii="Simplified Arabic" w:hAnsi="Simplified Arabic" w:cs="Simplified Arabic" w:hint="cs"/>
          <w:color w:val="1B1C1D"/>
          <w:sz w:val="32"/>
          <w:szCs w:val="32"/>
          <w:rtl/>
        </w:rPr>
        <w:t>.</w:t>
      </w:r>
    </w:p>
    <w:p w14:paraId="2612D93D" w14:textId="77777777" w:rsidR="008F386E" w:rsidRPr="001E7A0B" w:rsidRDefault="008F386E" w:rsidP="001E7A0B">
      <w:pPr>
        <w:pStyle w:val="a5"/>
        <w:numPr>
          <w:ilvl w:val="0"/>
          <w:numId w:val="26"/>
        </w:numPr>
        <w:spacing w:before="0" w:beforeAutospacing="0" w:after="0" w:afterAutospacing="0" w:line="360" w:lineRule="auto"/>
        <w:rPr>
          <w:rFonts w:ascii="Simplified Arabic" w:hAnsi="Simplified Arabic" w:cs="Simplified Arabic"/>
          <w:color w:val="1B1C1D"/>
          <w:sz w:val="32"/>
          <w:szCs w:val="32"/>
        </w:rPr>
      </w:pPr>
      <w:proofErr w:type="spellStart"/>
      <w:r w:rsidRPr="001E7A0B">
        <w:rPr>
          <w:rFonts w:ascii="Simplified Arabic" w:hAnsi="Simplified Arabic" w:cs="Simplified Arabic" w:hint="cs"/>
          <w:color w:val="1B1C1D"/>
          <w:sz w:val="32"/>
          <w:szCs w:val="32"/>
        </w:rPr>
        <w:t>Rahmouni</w:t>
      </w:r>
      <w:proofErr w:type="spellEnd"/>
      <w:r w:rsidRPr="001E7A0B">
        <w:rPr>
          <w:rFonts w:ascii="Simplified Arabic" w:hAnsi="Simplified Arabic" w:cs="Simplified Arabic" w:hint="cs"/>
          <w:color w:val="1B1C1D"/>
          <w:sz w:val="32"/>
          <w:szCs w:val="32"/>
        </w:rPr>
        <w:t>, S., et al. (2016). Prospects of hydrogen production potential from renewable resources in Algeria</w:t>
      </w:r>
      <w:r w:rsidRPr="001E7A0B">
        <w:rPr>
          <w:rFonts w:ascii="Simplified Arabic" w:hAnsi="Simplified Arabic" w:cs="Simplified Arabic" w:hint="cs"/>
          <w:color w:val="1B1C1D"/>
          <w:sz w:val="32"/>
          <w:szCs w:val="32"/>
          <w:rtl/>
        </w:rPr>
        <w:t xml:space="preserve">. </w:t>
      </w:r>
      <w:r w:rsidRPr="001E7A0B">
        <w:rPr>
          <w:rStyle w:val="a9"/>
          <w:rFonts w:ascii="Simplified Arabic" w:hAnsi="Simplified Arabic" w:cs="Simplified Arabic" w:hint="cs"/>
          <w:i w:val="0"/>
          <w:iCs w:val="0"/>
          <w:color w:val="1B1C1D"/>
          <w:sz w:val="32"/>
          <w:szCs w:val="32"/>
          <w:bdr w:val="none" w:sz="0" w:space="0" w:color="auto" w:frame="1"/>
        </w:rPr>
        <w:t>International Journal of Hydrogen Energy</w:t>
      </w:r>
      <w:r w:rsidRPr="001E7A0B">
        <w:rPr>
          <w:rFonts w:ascii="Simplified Arabic" w:hAnsi="Simplified Arabic" w:cs="Simplified Arabic" w:hint="cs"/>
          <w:color w:val="1B1C1D"/>
          <w:sz w:val="32"/>
          <w:szCs w:val="32"/>
          <w:rtl/>
        </w:rPr>
        <w:t>.</w:t>
      </w:r>
    </w:p>
    <w:p w14:paraId="1F8E2196" w14:textId="77777777" w:rsidR="00494CFF" w:rsidRPr="001E7A0B" w:rsidRDefault="00494CFF" w:rsidP="001E7A0B">
      <w:pPr>
        <w:pStyle w:val="a5"/>
        <w:spacing w:before="0" w:beforeAutospacing="0" w:after="0" w:afterAutospacing="0" w:line="360" w:lineRule="auto"/>
        <w:rPr>
          <w:rFonts w:ascii="Simplified Arabic" w:hAnsi="Simplified Arabic" w:cs="Simplified Arabic"/>
          <w:color w:val="1B1C1D"/>
          <w:sz w:val="32"/>
          <w:szCs w:val="32"/>
          <w:rtl/>
        </w:rPr>
      </w:pPr>
    </w:p>
    <w:p w14:paraId="5703F4FE" w14:textId="77777777" w:rsidR="00AA4AE5" w:rsidRPr="001E7A0B" w:rsidRDefault="00AA4AE5" w:rsidP="001E7A0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E7A0B">
        <w:rPr>
          <w:rFonts w:ascii="Simplified Arabic" w:eastAsia="Times New Roman" w:hAnsi="Simplified Arabic" w:cs="Simplified Arabic" w:hint="cs"/>
          <w:color w:val="1F1F1F"/>
          <w:sz w:val="32"/>
          <w:szCs w:val="32"/>
          <w:rtl/>
        </w:rPr>
        <w:lastRenderedPageBreak/>
        <w:t>ملخص الدراسة</w:t>
      </w:r>
    </w:p>
    <w:p w14:paraId="545CC246" w14:textId="2F8289E9" w:rsidR="00AA4AE5" w:rsidRPr="001E7A0B" w:rsidRDefault="00AA4AE5" w:rsidP="001E7A0B">
      <w:pPr>
        <w:pStyle w:val="a5"/>
        <w:bidi/>
        <w:spacing w:before="0" w:beforeAutospacing="0" w:line="360" w:lineRule="auto"/>
        <w:rPr>
          <w:rFonts w:ascii="Simplified Arabic" w:hAnsi="Simplified Arabic" w:cs="Simplified Arabic"/>
          <w:color w:val="1F1F1F"/>
          <w:sz w:val="32"/>
          <w:szCs w:val="32"/>
          <w:rtl/>
        </w:rPr>
      </w:pPr>
    </w:p>
    <w:p w14:paraId="0595EC66" w14:textId="77777777" w:rsidR="00AA4AE5" w:rsidRPr="001E7A0B" w:rsidRDefault="00AA4AE5" w:rsidP="001E7A0B">
      <w:pPr>
        <w:pStyle w:val="a5"/>
        <w:bidi/>
        <w:spacing w:before="0" w:before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هدفت هذه الدراسة إلى تحديد وقياس مدى تأثير التوترات الجيوسياسية الإقليمية والدولية، والمخاطر الناتجة عن التغير المناخي، على استدامة ومرونة سلاسل إمداد الطاقة في المملكة العربية السعودية، وتقديم خارطة طريق لتعزيز أمن الطاقة الوطني.</w:t>
      </w:r>
    </w:p>
    <w:p w14:paraId="639AA6EC" w14:textId="77777777" w:rsidR="00AA4AE5" w:rsidRPr="001E7A0B" w:rsidRDefault="00AA4AE5" w:rsidP="001E7A0B">
      <w:pPr>
        <w:pStyle w:val="a5"/>
        <w:bidi/>
        <w:spacing w:before="0" w:before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المنهجية:</w:t>
      </w:r>
    </w:p>
    <w:p w14:paraId="3F028978" w14:textId="77777777" w:rsidR="00AA4AE5" w:rsidRPr="001E7A0B" w:rsidRDefault="00AA4AE5" w:rsidP="001E7A0B">
      <w:pPr>
        <w:pStyle w:val="a5"/>
        <w:bidi/>
        <w:spacing w:before="0" w:before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اعتمدت الدراسة على المنهج الوصفي التحليلي، واستخدمت الاستبيان كأداة رئيسية لجمع البيانات. شملت عينة الدراسة 150 خبيراً وممارساً من قيادات ومنسوبي شركة أرامكو السعودية، وزارة الطاقة، والشركات اللوجستية الكبرى.</w:t>
      </w:r>
    </w:p>
    <w:p w14:paraId="5F60A359" w14:textId="77777777" w:rsidR="00AA4AE5" w:rsidRPr="001E7A0B" w:rsidRDefault="00AA4AE5"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أبرز النتائج:</w:t>
      </w:r>
    </w:p>
    <w:p w14:paraId="1967769C" w14:textId="77777777" w:rsidR="00AA4AE5" w:rsidRPr="001E7A0B" w:rsidRDefault="00AA4AE5" w:rsidP="001E7A0B">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المخاطر الجيوسياسية:</w:t>
      </w:r>
      <w:r w:rsidRPr="001E7A0B">
        <w:rPr>
          <w:rFonts w:ascii="Simplified Arabic" w:hAnsi="Simplified Arabic" w:cs="Simplified Arabic" w:hint="cs"/>
          <w:color w:val="1F1F1F"/>
          <w:sz w:val="32"/>
          <w:szCs w:val="32"/>
          <w:rtl/>
        </w:rPr>
        <w:t xml:space="preserve"> تُعد التهديدات التي تواجه ممرات الملاحة الدولية (مضيق هرمز وباب المندب) الخطر الأكثر إلحاحاً وتأثيراً على تدفق الصادرات السعودية.</w:t>
      </w:r>
    </w:p>
    <w:p w14:paraId="313DFA04" w14:textId="77777777" w:rsidR="00AA4AE5" w:rsidRPr="001E7A0B" w:rsidRDefault="00AA4AE5" w:rsidP="001E7A0B">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 xml:space="preserve">الأمن </w:t>
      </w:r>
      <w:proofErr w:type="spellStart"/>
      <w:r w:rsidRPr="001E7A0B">
        <w:rPr>
          <w:rStyle w:val="a6"/>
          <w:rFonts w:ascii="Simplified Arabic" w:hAnsi="Simplified Arabic" w:cs="Simplified Arabic" w:hint="cs"/>
          <w:color w:val="1F1F1F"/>
          <w:sz w:val="32"/>
          <w:szCs w:val="32"/>
          <w:bdr w:val="none" w:sz="0" w:space="0" w:color="auto" w:frame="1"/>
          <w:rtl/>
        </w:rPr>
        <w:t>السيبراني</w:t>
      </w:r>
      <w:proofErr w:type="spellEnd"/>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برزت الهجمات </w:t>
      </w:r>
      <w:proofErr w:type="spellStart"/>
      <w:r w:rsidRPr="001E7A0B">
        <w:rPr>
          <w:rFonts w:ascii="Simplified Arabic" w:hAnsi="Simplified Arabic" w:cs="Simplified Arabic" w:hint="cs"/>
          <w:color w:val="1F1F1F"/>
          <w:sz w:val="32"/>
          <w:szCs w:val="32"/>
          <w:rtl/>
        </w:rPr>
        <w:t>السيبرانية</w:t>
      </w:r>
      <w:proofErr w:type="spellEnd"/>
      <w:r w:rsidRPr="001E7A0B">
        <w:rPr>
          <w:rFonts w:ascii="Simplified Arabic" w:hAnsi="Simplified Arabic" w:cs="Simplified Arabic" w:hint="cs"/>
          <w:color w:val="1F1F1F"/>
          <w:sz w:val="32"/>
          <w:szCs w:val="32"/>
          <w:rtl/>
        </w:rPr>
        <w:t xml:space="preserve"> كخطر استراتيجي متصاعد يهدد سلامة الأنظمة الرقمية التي تدير سلاسل الإمداد.</w:t>
      </w:r>
    </w:p>
    <w:p w14:paraId="31AD3FE6" w14:textId="77777777" w:rsidR="00AA4AE5" w:rsidRPr="001E7A0B" w:rsidRDefault="00AA4AE5" w:rsidP="001E7A0B">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lastRenderedPageBreak/>
        <w:t>التحديات المناخية:</w:t>
      </w:r>
      <w:r w:rsidRPr="001E7A0B">
        <w:rPr>
          <w:rFonts w:ascii="Simplified Arabic" w:hAnsi="Simplified Arabic" w:cs="Simplified Arabic" w:hint="cs"/>
          <w:color w:val="1F1F1F"/>
          <w:sz w:val="32"/>
          <w:szCs w:val="32"/>
          <w:rtl/>
        </w:rPr>
        <w:t xml:space="preserve"> تؤثر السياسات والتشريعات البيئية الدولية الصارمة على سلاسل الإمداد التقليدية بشكل أكبر من التأثيرات الفيزيائية المباشرة للمناخ في الوقت الراهن.</w:t>
      </w:r>
    </w:p>
    <w:p w14:paraId="5E79293A" w14:textId="77777777" w:rsidR="00AA4AE5" w:rsidRPr="001E7A0B" w:rsidRDefault="00AA4AE5" w:rsidP="001E7A0B">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المرونة المؤسسية:</w:t>
      </w:r>
      <w:r w:rsidRPr="001E7A0B">
        <w:rPr>
          <w:rFonts w:ascii="Simplified Arabic" w:hAnsi="Simplified Arabic" w:cs="Simplified Arabic" w:hint="cs"/>
          <w:color w:val="1F1F1F"/>
          <w:sz w:val="32"/>
          <w:szCs w:val="32"/>
          <w:rtl/>
        </w:rPr>
        <w:t xml:space="preserve"> أظهر قطاع الطاقة السعودي جاهزية عالية ومرونة كبيرة في خطط الطوارئ وتأمين المسارات البديلة (مثل موانئ البحر الأحمر).</w:t>
      </w:r>
    </w:p>
    <w:p w14:paraId="692F8BA1" w14:textId="77777777" w:rsidR="00AA4AE5" w:rsidRPr="001E7A0B" w:rsidRDefault="00AA4AE5"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أبرز التوصيات:</w:t>
      </w:r>
    </w:p>
    <w:p w14:paraId="600C9F77" w14:textId="77777777" w:rsidR="00AA4AE5" w:rsidRPr="001E7A0B" w:rsidRDefault="00AA4AE5" w:rsidP="001E7A0B">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الاستمرار في تنويع مسارات التصدير وزيادة الطاقة الاستيعابية للبنية التحتية في المنطقة الغربية للمملكة.</w:t>
      </w:r>
    </w:p>
    <w:p w14:paraId="5F4E7B5C" w14:textId="77777777" w:rsidR="00AA4AE5" w:rsidRPr="001E7A0B" w:rsidRDefault="00AA4AE5" w:rsidP="001E7A0B">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تبني تقنيات الذكاء الاصطناعي في التنبؤ </w:t>
      </w:r>
      <w:proofErr w:type="spellStart"/>
      <w:r w:rsidRPr="001E7A0B">
        <w:rPr>
          <w:rFonts w:ascii="Simplified Arabic" w:hAnsi="Simplified Arabic" w:cs="Simplified Arabic" w:hint="cs"/>
          <w:color w:val="1F1F1F"/>
          <w:sz w:val="32"/>
          <w:szCs w:val="32"/>
          <w:rtl/>
        </w:rPr>
        <w:t>الاستباقي</w:t>
      </w:r>
      <w:proofErr w:type="spellEnd"/>
      <w:r w:rsidRPr="001E7A0B">
        <w:rPr>
          <w:rFonts w:ascii="Simplified Arabic" w:hAnsi="Simplified Arabic" w:cs="Simplified Arabic" w:hint="cs"/>
          <w:color w:val="1F1F1F"/>
          <w:sz w:val="32"/>
          <w:szCs w:val="32"/>
          <w:rtl/>
        </w:rPr>
        <w:t xml:space="preserve"> بالمخاطر الأمنية والمناخية.</w:t>
      </w:r>
    </w:p>
    <w:p w14:paraId="60DF5E2C" w14:textId="77777777" w:rsidR="00AA4AE5" w:rsidRPr="001E7A0B" w:rsidRDefault="00AA4AE5" w:rsidP="001E7A0B">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دمج معايير الاستدامة البيئية وخفض الانبعاثات الكربونية ضمن عمليات سلاسل الإمداد لضمان التوافق مع المتطلبات الدولية.</w:t>
      </w:r>
    </w:p>
    <w:p w14:paraId="742CB172" w14:textId="77777777" w:rsidR="00AA4AE5" w:rsidRPr="001E7A0B" w:rsidRDefault="00AA4AE5" w:rsidP="001E7A0B">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 xml:space="preserve">تعزيز الاستثمارات في الأمن </w:t>
      </w:r>
      <w:proofErr w:type="spellStart"/>
      <w:r w:rsidRPr="001E7A0B">
        <w:rPr>
          <w:rFonts w:ascii="Simplified Arabic" w:hAnsi="Simplified Arabic" w:cs="Simplified Arabic" w:hint="cs"/>
          <w:color w:val="1F1F1F"/>
          <w:sz w:val="32"/>
          <w:szCs w:val="32"/>
          <w:rtl/>
        </w:rPr>
        <w:t>السيبراني</w:t>
      </w:r>
      <w:proofErr w:type="spellEnd"/>
      <w:r w:rsidRPr="001E7A0B">
        <w:rPr>
          <w:rFonts w:ascii="Simplified Arabic" w:hAnsi="Simplified Arabic" w:cs="Simplified Arabic" w:hint="cs"/>
          <w:color w:val="1F1F1F"/>
          <w:sz w:val="32"/>
          <w:szCs w:val="32"/>
          <w:rtl/>
        </w:rPr>
        <w:t xml:space="preserve"> لحماية منشآت الطاقة الحيوية.</w:t>
      </w:r>
    </w:p>
    <w:p w14:paraId="71A05F18" w14:textId="77777777" w:rsidR="00AA4AE5" w:rsidRPr="001E7A0B" w:rsidRDefault="00AA4AE5" w:rsidP="001E7A0B">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الكلمات المفتاحية:</w:t>
      </w:r>
      <w:r w:rsidRPr="001E7A0B">
        <w:rPr>
          <w:rFonts w:ascii="Simplified Arabic" w:hAnsi="Simplified Arabic" w:cs="Simplified Arabic" w:hint="cs"/>
          <w:color w:val="1F1F1F"/>
          <w:sz w:val="32"/>
          <w:szCs w:val="32"/>
          <w:rtl/>
        </w:rPr>
        <w:t xml:space="preserve"> سلاسل الإمداد، المخاطر الجيوسياسية، التغير المناخي، الطاقة السعودية، النفط والغاز، مرونة الأعمال.</w:t>
      </w:r>
    </w:p>
    <w:p w14:paraId="026CA185" w14:textId="77777777" w:rsidR="00AA4AE5" w:rsidRPr="001E7A0B" w:rsidRDefault="00AA4AE5" w:rsidP="001E7A0B">
      <w:pPr>
        <w:pStyle w:val="a5"/>
        <w:spacing w:before="0" w:beforeAutospacing="0" w:after="0" w:afterAutospacing="0" w:line="360" w:lineRule="auto"/>
        <w:rPr>
          <w:rFonts w:ascii="Simplified Arabic" w:hAnsi="Simplified Arabic" w:cs="Simplified Arabic"/>
          <w:color w:val="1B1C1D"/>
          <w:sz w:val="32"/>
          <w:szCs w:val="32"/>
          <w:rtl/>
        </w:rPr>
      </w:pPr>
    </w:p>
    <w:p w14:paraId="040147E9" w14:textId="77777777" w:rsidR="00AA4AE5" w:rsidRPr="001E7A0B" w:rsidRDefault="00AA4AE5" w:rsidP="001E7A0B">
      <w:pPr>
        <w:pStyle w:val="a5"/>
        <w:spacing w:before="0" w:beforeAutospacing="0" w:after="0" w:afterAutospacing="0" w:line="360" w:lineRule="auto"/>
        <w:rPr>
          <w:rFonts w:ascii="Simplified Arabic" w:hAnsi="Simplified Arabic" w:cs="Simplified Arabic"/>
          <w:color w:val="1B1C1D"/>
          <w:sz w:val="32"/>
          <w:szCs w:val="32"/>
          <w:rtl/>
        </w:rPr>
      </w:pPr>
    </w:p>
    <w:p w14:paraId="1EECB406" w14:textId="77777777" w:rsidR="00AA4AE5" w:rsidRDefault="00AA4AE5" w:rsidP="001E7A0B">
      <w:pPr>
        <w:pStyle w:val="a5"/>
        <w:spacing w:before="0" w:beforeAutospacing="0" w:after="0" w:afterAutospacing="0" w:line="360" w:lineRule="auto"/>
        <w:rPr>
          <w:rFonts w:ascii="Simplified Arabic" w:hAnsi="Simplified Arabic" w:cs="Simplified Arabic"/>
          <w:color w:val="1B1C1D"/>
          <w:sz w:val="32"/>
          <w:szCs w:val="32"/>
          <w:rtl/>
        </w:rPr>
      </w:pPr>
    </w:p>
    <w:p w14:paraId="08CFB0F2" w14:textId="35E241F9" w:rsidR="00EA2718" w:rsidRDefault="00CA7D4E" w:rsidP="00CA7D4E">
      <w:pPr>
        <w:pStyle w:val="a5"/>
        <w:bidi/>
        <w:spacing w:before="0" w:beforeAutospacing="0" w:after="0" w:afterAutospacing="0" w:line="360" w:lineRule="auto"/>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lastRenderedPageBreak/>
        <w:t xml:space="preserve">الملاحق </w:t>
      </w:r>
    </w:p>
    <w:p w14:paraId="588F67C3" w14:textId="77777777" w:rsidR="00CA7D4E" w:rsidRPr="001E7A0B" w:rsidRDefault="00CA7D4E" w:rsidP="002405E9">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E7A0B">
        <w:rPr>
          <w:rFonts w:ascii="Simplified Arabic" w:eastAsia="Times New Roman" w:hAnsi="Simplified Arabic" w:cs="Simplified Arabic" w:hint="cs"/>
          <w:color w:val="1F1F1F"/>
          <w:sz w:val="32"/>
          <w:szCs w:val="32"/>
          <w:rtl/>
        </w:rPr>
        <w:t>استبيان: تقييم المخاطر الجيوسياسية والمناخية على سلاسل إمداد النفط والغاز بالسعودية</w:t>
      </w:r>
    </w:p>
    <w:p w14:paraId="108C75F7" w14:textId="77777777" w:rsidR="00CA7D4E" w:rsidRPr="001E7A0B" w:rsidRDefault="00CA7D4E" w:rsidP="002405E9">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t>أولاً: الهدف العام للاستبيان</w:t>
      </w:r>
    </w:p>
    <w:p w14:paraId="77963B33" w14:textId="77777777" w:rsidR="00CA7D4E" w:rsidRPr="001E7A0B" w:rsidRDefault="00CA7D4E" w:rsidP="002405E9">
      <w:pPr>
        <w:pStyle w:val="a5"/>
        <w:bidi/>
        <w:spacing w:before="0" w:beforeAutospacing="0" w:after="240" w:after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يهدف هذا الاستبيان إلى استطلاع آراء الخبراء والممارسين في قطاع الطاقة السعودي حول مدى تأثير التوترات الجيوسياسية الإقليمية والدولية، بالإضافة إلى التحديات الناتجة عن التغيرات المناخية، على كفاءة واستمرارية سلاسل إمداد النفط والغاز، وذلك للخروج بتوصيات تعزز من مرونة هذا القطاع الحيوي.</w:t>
      </w:r>
    </w:p>
    <w:p w14:paraId="596A15C0" w14:textId="77777777" w:rsidR="00CA7D4E" w:rsidRPr="001E7A0B" w:rsidRDefault="00CA7D4E" w:rsidP="002405E9">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t xml:space="preserve">ثانياً: أسئلة الاستبيان (مقياس </w:t>
      </w:r>
      <w:proofErr w:type="spellStart"/>
      <w:r w:rsidRPr="001E7A0B">
        <w:rPr>
          <w:rFonts w:ascii="Simplified Arabic" w:eastAsia="Times New Roman" w:hAnsi="Simplified Arabic" w:cs="Simplified Arabic" w:hint="cs"/>
          <w:color w:val="1F1F1F"/>
          <w:rtl/>
        </w:rPr>
        <w:t>ليكرت</w:t>
      </w:r>
      <w:proofErr w:type="spellEnd"/>
      <w:r w:rsidRPr="001E7A0B">
        <w:rPr>
          <w:rFonts w:ascii="Simplified Arabic" w:eastAsia="Times New Roman" w:hAnsi="Simplified Arabic" w:cs="Simplified Arabic" w:hint="cs"/>
          <w:color w:val="1F1F1F"/>
          <w:rtl/>
        </w:rPr>
        <w:t xml:space="preserve"> الخماسي)</w:t>
      </w:r>
    </w:p>
    <w:p w14:paraId="55D15B1D" w14:textId="77777777" w:rsidR="00CA7D4E" w:rsidRPr="001E7A0B" w:rsidRDefault="00CA7D4E" w:rsidP="002405E9">
      <w:pPr>
        <w:pStyle w:val="a5"/>
        <w:bidi/>
        <w:spacing w:before="0" w:beforeAutospacing="0" w:after="0" w:afterAutospacing="0" w:line="360" w:lineRule="auto"/>
        <w:rPr>
          <w:rFonts w:ascii="Simplified Arabic" w:hAnsi="Simplified Arabic" w:cs="Simplified Arabic"/>
          <w:color w:val="1F1F1F"/>
          <w:sz w:val="32"/>
          <w:szCs w:val="32"/>
          <w:rtl/>
        </w:rPr>
      </w:pPr>
      <w:r w:rsidRPr="001E7A0B">
        <w:rPr>
          <w:rStyle w:val="a9"/>
          <w:rFonts w:ascii="Simplified Arabic" w:hAnsi="Simplified Arabic" w:cs="Simplified Arabic" w:hint="cs"/>
          <w:color w:val="1F1F1F"/>
          <w:sz w:val="32"/>
          <w:szCs w:val="32"/>
          <w:bdr w:val="none" w:sz="0" w:space="0" w:color="auto" w:frame="1"/>
          <w:rtl/>
        </w:rPr>
        <w:t>خيارات الإجابة لجميع الأسئلة: [موافق بشدة، موافق، محايد، غير موافق، غير موافق بشدة]</w:t>
      </w:r>
    </w:p>
    <w:p w14:paraId="5BA144BF" w14:textId="77777777" w:rsidR="00CA7D4E" w:rsidRPr="001E7A0B" w:rsidRDefault="00CA7D4E" w:rsidP="002405E9">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المحور الأول: المخاطر الجيوسياسية والأمنية</w:t>
      </w:r>
    </w:p>
    <w:p w14:paraId="54D72BBA" w14:textId="77777777" w:rsidR="00CA7D4E" w:rsidRPr="001E7A0B" w:rsidRDefault="00CA7D4E" w:rsidP="00CA7D4E">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أمن الممرات:</w:t>
      </w:r>
      <w:r w:rsidRPr="001E7A0B">
        <w:rPr>
          <w:rFonts w:ascii="Simplified Arabic" w:hAnsi="Simplified Arabic" w:cs="Simplified Arabic" w:hint="cs"/>
          <w:color w:val="1F1F1F"/>
          <w:sz w:val="32"/>
          <w:szCs w:val="32"/>
          <w:rtl/>
        </w:rPr>
        <w:t xml:space="preserve"> هل ترى أن التوترات في مضيق هرمز وباب المندب تمثل التهديد الأكبر لتدفقات الصادرات السعودية؟</w:t>
      </w:r>
    </w:p>
    <w:p w14:paraId="5DB55E54" w14:textId="77777777" w:rsidR="00CA7D4E" w:rsidRPr="001E7A0B" w:rsidRDefault="00CA7D4E" w:rsidP="00CA7D4E">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النزاعات الدولية:</w:t>
      </w:r>
      <w:r w:rsidRPr="001E7A0B">
        <w:rPr>
          <w:rFonts w:ascii="Simplified Arabic" w:hAnsi="Simplified Arabic" w:cs="Simplified Arabic" w:hint="cs"/>
          <w:color w:val="1F1F1F"/>
          <w:sz w:val="32"/>
          <w:szCs w:val="32"/>
          <w:rtl/>
        </w:rPr>
        <w:t xml:space="preserve"> هل تؤثر النزاعات الدولية الكبرى (مثل الأزمة الروسية الأوكرانية) على استقرار سلاسل توريد قطع الغيار والخدمات اللوجستية لديكم؟</w:t>
      </w:r>
    </w:p>
    <w:p w14:paraId="11F09B9A" w14:textId="77777777" w:rsidR="00CA7D4E" w:rsidRPr="001E7A0B" w:rsidRDefault="00CA7D4E" w:rsidP="00CA7D4E">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lastRenderedPageBreak/>
        <w:t xml:space="preserve">الأمن </w:t>
      </w:r>
      <w:proofErr w:type="spellStart"/>
      <w:r w:rsidRPr="001E7A0B">
        <w:rPr>
          <w:rStyle w:val="a6"/>
          <w:rFonts w:ascii="Simplified Arabic" w:hAnsi="Simplified Arabic" w:cs="Simplified Arabic" w:hint="cs"/>
          <w:color w:val="1F1F1F"/>
          <w:sz w:val="32"/>
          <w:szCs w:val="32"/>
          <w:bdr w:val="none" w:sz="0" w:space="0" w:color="auto" w:frame="1"/>
          <w:rtl/>
        </w:rPr>
        <w:t>السيبراني</w:t>
      </w:r>
      <w:proofErr w:type="spellEnd"/>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هل تعتقد أن الهجمات </w:t>
      </w:r>
      <w:proofErr w:type="spellStart"/>
      <w:r w:rsidRPr="001E7A0B">
        <w:rPr>
          <w:rFonts w:ascii="Simplified Arabic" w:hAnsi="Simplified Arabic" w:cs="Simplified Arabic" w:hint="cs"/>
          <w:color w:val="1F1F1F"/>
          <w:sz w:val="32"/>
          <w:szCs w:val="32"/>
          <w:rtl/>
        </w:rPr>
        <w:t>السيبرانية</w:t>
      </w:r>
      <w:proofErr w:type="spellEnd"/>
      <w:r w:rsidRPr="001E7A0B">
        <w:rPr>
          <w:rFonts w:ascii="Simplified Arabic" w:hAnsi="Simplified Arabic" w:cs="Simplified Arabic" w:hint="cs"/>
          <w:color w:val="1F1F1F"/>
          <w:sz w:val="32"/>
          <w:szCs w:val="32"/>
          <w:rtl/>
        </w:rPr>
        <w:t xml:space="preserve"> على أنظمة التحكم الرقمية تمثل خطراً متزايداً على أمن الإمدادات؟</w:t>
      </w:r>
    </w:p>
    <w:p w14:paraId="568E29AD" w14:textId="77777777" w:rsidR="00CA7D4E" w:rsidRPr="001E7A0B" w:rsidRDefault="00CA7D4E" w:rsidP="00CA7D4E">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السياسات الطاقية:</w:t>
      </w:r>
      <w:r w:rsidRPr="001E7A0B">
        <w:rPr>
          <w:rFonts w:ascii="Simplified Arabic" w:hAnsi="Simplified Arabic" w:cs="Simplified Arabic" w:hint="cs"/>
          <w:color w:val="1F1F1F"/>
          <w:sz w:val="32"/>
          <w:szCs w:val="32"/>
          <w:rtl/>
        </w:rPr>
        <w:t xml:space="preserve"> هل تساهم التحالفات الدولية (مثل أوبك+) في تقليل أثر المخاطر الجيوسياسية على استقرار الإنتاج؟</w:t>
      </w:r>
    </w:p>
    <w:p w14:paraId="26E1BDAC" w14:textId="77777777" w:rsidR="00CA7D4E" w:rsidRPr="001E7A0B" w:rsidRDefault="00CA7D4E" w:rsidP="002405E9">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 xml:space="preserve">المحور الثاني: مخاطر التغير المناخي والتحول </w:t>
      </w:r>
      <w:proofErr w:type="spellStart"/>
      <w:r w:rsidRPr="001E7A0B">
        <w:rPr>
          <w:rFonts w:ascii="Simplified Arabic" w:eastAsia="Times New Roman" w:hAnsi="Simplified Arabic" w:cs="Simplified Arabic" w:hint="cs"/>
          <w:color w:val="1F1F1F"/>
          <w:sz w:val="32"/>
          <w:szCs w:val="32"/>
          <w:rtl/>
        </w:rPr>
        <w:t>الطاقي</w:t>
      </w:r>
      <w:proofErr w:type="spellEnd"/>
    </w:p>
    <w:p w14:paraId="3D363192" w14:textId="77777777" w:rsidR="00CA7D4E" w:rsidRPr="001E7A0B" w:rsidRDefault="00CA7D4E" w:rsidP="00CA7D4E">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الظواهر المتطرفة:</w:t>
      </w:r>
      <w:r w:rsidRPr="001E7A0B">
        <w:rPr>
          <w:rFonts w:ascii="Simplified Arabic" w:hAnsi="Simplified Arabic" w:cs="Simplified Arabic" w:hint="cs"/>
          <w:color w:val="1F1F1F"/>
          <w:sz w:val="32"/>
          <w:szCs w:val="32"/>
          <w:rtl/>
        </w:rPr>
        <w:t xml:space="preserve"> هل تؤثر موجات الحر الشديدة أو العواصف الغبارية المتزايدة على كفاءة تشغيل محطات التكرير أو خطوط الأنابيب؟</w:t>
      </w:r>
    </w:p>
    <w:p w14:paraId="63188FD2" w14:textId="77777777" w:rsidR="00CA7D4E" w:rsidRPr="001E7A0B" w:rsidRDefault="00CA7D4E" w:rsidP="00CA7D4E">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التشريعات البيئية:</w:t>
      </w:r>
      <w:r w:rsidRPr="001E7A0B">
        <w:rPr>
          <w:rFonts w:ascii="Simplified Arabic" w:hAnsi="Simplified Arabic" w:cs="Simplified Arabic" w:hint="cs"/>
          <w:color w:val="1F1F1F"/>
          <w:sz w:val="32"/>
          <w:szCs w:val="32"/>
          <w:rtl/>
        </w:rPr>
        <w:t xml:space="preserve"> هل تمثل القوانين الدولية لخفض الانبعاثات الكربونية ضغطاً على سلاسل إمداد النفط والغاز التقليدية؟</w:t>
      </w:r>
    </w:p>
    <w:p w14:paraId="405246B4" w14:textId="77777777" w:rsidR="00CA7D4E" w:rsidRPr="001E7A0B" w:rsidRDefault="00CA7D4E" w:rsidP="00CA7D4E">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استدامة الموارد:</w:t>
      </w:r>
      <w:r w:rsidRPr="001E7A0B">
        <w:rPr>
          <w:rFonts w:ascii="Simplified Arabic" w:hAnsi="Simplified Arabic" w:cs="Simplified Arabic" w:hint="cs"/>
          <w:color w:val="1F1F1F"/>
          <w:sz w:val="32"/>
          <w:szCs w:val="32"/>
          <w:rtl/>
        </w:rPr>
        <w:t xml:space="preserve"> هل تتأثر العمليات الإنتاجية (مثل حقن الآبار) بندرة الموارد المائية الناتجة عن التغير المناخي؟</w:t>
      </w:r>
    </w:p>
    <w:p w14:paraId="2F6F31F2" w14:textId="77777777" w:rsidR="00CA7D4E" w:rsidRPr="001E7A0B" w:rsidRDefault="00CA7D4E" w:rsidP="00CA7D4E">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 xml:space="preserve">التحول </w:t>
      </w:r>
      <w:proofErr w:type="spellStart"/>
      <w:r w:rsidRPr="001E7A0B">
        <w:rPr>
          <w:rStyle w:val="a6"/>
          <w:rFonts w:ascii="Simplified Arabic" w:hAnsi="Simplified Arabic" w:cs="Simplified Arabic" w:hint="cs"/>
          <w:color w:val="1F1F1F"/>
          <w:sz w:val="32"/>
          <w:szCs w:val="32"/>
          <w:bdr w:val="none" w:sz="0" w:space="0" w:color="auto" w:frame="1"/>
          <w:rtl/>
        </w:rPr>
        <w:t>الطاقي</w:t>
      </w:r>
      <w:proofErr w:type="spellEnd"/>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هل ترى أن التوسع في الطاقة المتجددة داخل المملكة سيقلل من المخاطر التشغيلية المرتبطة بسلاسل إمداد الوقود الأحفوري؟</w:t>
      </w:r>
    </w:p>
    <w:p w14:paraId="57DBE07D" w14:textId="77777777" w:rsidR="00CA7D4E" w:rsidRPr="001E7A0B" w:rsidRDefault="00CA7D4E" w:rsidP="002405E9">
      <w:pPr>
        <w:pStyle w:val="3"/>
        <w:spacing w:before="0" w:after="120" w:line="360" w:lineRule="auto"/>
        <w:rPr>
          <w:rFonts w:ascii="Simplified Arabic" w:eastAsia="Times New Roman" w:hAnsi="Simplified Arabic" w:cs="Simplified Arabic"/>
          <w:color w:val="1F1F1F"/>
          <w:sz w:val="32"/>
          <w:szCs w:val="32"/>
          <w:rtl/>
        </w:rPr>
      </w:pPr>
      <w:r w:rsidRPr="001E7A0B">
        <w:rPr>
          <w:rFonts w:ascii="Simplified Arabic" w:eastAsia="Times New Roman" w:hAnsi="Simplified Arabic" w:cs="Simplified Arabic" w:hint="cs"/>
          <w:color w:val="1F1F1F"/>
          <w:sz w:val="32"/>
          <w:szCs w:val="32"/>
          <w:rtl/>
        </w:rPr>
        <w:t>المحور الثالث: الاستجابة والمرونة (</w:t>
      </w:r>
      <w:r w:rsidRPr="001E7A0B">
        <w:rPr>
          <w:rFonts w:ascii="Simplified Arabic" w:eastAsia="Times New Roman" w:hAnsi="Simplified Arabic" w:cs="Simplified Arabic" w:hint="cs"/>
          <w:color w:val="1F1F1F"/>
          <w:sz w:val="32"/>
          <w:szCs w:val="32"/>
        </w:rPr>
        <w:t>Resilience</w:t>
      </w:r>
      <w:r w:rsidRPr="001E7A0B">
        <w:rPr>
          <w:rFonts w:ascii="Simplified Arabic" w:eastAsia="Times New Roman" w:hAnsi="Simplified Arabic" w:cs="Simplified Arabic" w:hint="cs"/>
          <w:color w:val="1F1F1F"/>
          <w:sz w:val="32"/>
          <w:szCs w:val="32"/>
          <w:rtl/>
        </w:rPr>
        <w:t>)</w:t>
      </w:r>
    </w:p>
    <w:p w14:paraId="293FF181" w14:textId="77777777" w:rsidR="00CA7D4E" w:rsidRPr="001E7A0B" w:rsidRDefault="00CA7D4E" w:rsidP="00CA7D4E">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الجاهزية:</w:t>
      </w:r>
      <w:r w:rsidRPr="001E7A0B">
        <w:rPr>
          <w:rFonts w:ascii="Simplified Arabic" w:hAnsi="Simplified Arabic" w:cs="Simplified Arabic" w:hint="cs"/>
          <w:color w:val="1F1F1F"/>
          <w:sz w:val="32"/>
          <w:szCs w:val="32"/>
          <w:rtl/>
        </w:rPr>
        <w:t xml:space="preserve"> هل تمتلك مؤسستكم خطط طوارئ فعالة للتعامل مع انقطاع الإمدادات الناتج عن كوارث طبيعية أو أزمات سياسية؟</w:t>
      </w:r>
    </w:p>
    <w:p w14:paraId="1520B064" w14:textId="77777777" w:rsidR="00CA7D4E" w:rsidRPr="001E7A0B" w:rsidRDefault="00CA7D4E" w:rsidP="00CA7D4E">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1E7A0B">
        <w:rPr>
          <w:rStyle w:val="a6"/>
          <w:rFonts w:ascii="Simplified Arabic" w:hAnsi="Simplified Arabic" w:cs="Simplified Arabic" w:hint="cs"/>
          <w:color w:val="1F1F1F"/>
          <w:sz w:val="32"/>
          <w:szCs w:val="32"/>
          <w:bdr w:val="none" w:sz="0" w:space="0" w:color="auto" w:frame="1"/>
          <w:rtl/>
        </w:rPr>
        <w:lastRenderedPageBreak/>
        <w:t>الرقمنة</w:t>
      </w:r>
      <w:proofErr w:type="spellEnd"/>
      <w:r w:rsidRPr="001E7A0B">
        <w:rPr>
          <w:rStyle w:val="a6"/>
          <w:rFonts w:ascii="Simplified Arabic" w:hAnsi="Simplified Arabic" w:cs="Simplified Arabic" w:hint="cs"/>
          <w:color w:val="1F1F1F"/>
          <w:sz w:val="32"/>
          <w:szCs w:val="32"/>
          <w:bdr w:val="none" w:sz="0" w:space="0" w:color="auto" w:frame="1"/>
          <w:rtl/>
        </w:rPr>
        <w:t>:</w:t>
      </w:r>
      <w:r w:rsidRPr="001E7A0B">
        <w:rPr>
          <w:rFonts w:ascii="Simplified Arabic" w:hAnsi="Simplified Arabic" w:cs="Simplified Arabic" w:hint="cs"/>
          <w:color w:val="1F1F1F"/>
          <w:sz w:val="32"/>
          <w:szCs w:val="32"/>
          <w:rtl/>
        </w:rPr>
        <w:t xml:space="preserve"> هل تساهم التقنيات الحديثة (مثل الذكاء الاصطناعي) في التنبؤ بالمخاطر الجيوسياسية والمناخية قبل وقوعها؟</w:t>
      </w:r>
    </w:p>
    <w:p w14:paraId="221BAD98" w14:textId="77777777" w:rsidR="00CA7D4E" w:rsidRPr="001E7A0B" w:rsidRDefault="00CA7D4E" w:rsidP="00CA7D4E">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1E7A0B">
        <w:rPr>
          <w:rStyle w:val="a6"/>
          <w:rFonts w:ascii="Simplified Arabic" w:hAnsi="Simplified Arabic" w:cs="Simplified Arabic" w:hint="cs"/>
          <w:color w:val="1F1F1F"/>
          <w:sz w:val="32"/>
          <w:szCs w:val="32"/>
          <w:bdr w:val="none" w:sz="0" w:space="0" w:color="auto" w:frame="1"/>
          <w:rtl/>
        </w:rPr>
        <w:t>تنويع المسارات:</w:t>
      </w:r>
      <w:r w:rsidRPr="001E7A0B">
        <w:rPr>
          <w:rFonts w:ascii="Simplified Arabic" w:hAnsi="Simplified Arabic" w:cs="Simplified Arabic" w:hint="cs"/>
          <w:color w:val="1F1F1F"/>
          <w:sz w:val="32"/>
          <w:szCs w:val="32"/>
          <w:rtl/>
        </w:rPr>
        <w:t xml:space="preserve"> هل تعتبر زيادة الاعتماد على موانئ البحر الأحمر (بدلاً من الخليج العربي فقط) استراتيجية كافية لتأمين الصادرات؟</w:t>
      </w:r>
    </w:p>
    <w:p w14:paraId="1ADF5BB7" w14:textId="77777777" w:rsidR="00CA7D4E" w:rsidRPr="001E7A0B" w:rsidRDefault="00CA7D4E" w:rsidP="002405E9">
      <w:pPr>
        <w:pStyle w:val="2"/>
        <w:spacing w:before="0" w:after="120" w:line="360" w:lineRule="auto"/>
        <w:rPr>
          <w:rFonts w:ascii="Simplified Arabic" w:eastAsia="Times New Roman" w:hAnsi="Simplified Arabic" w:cs="Simplified Arabic"/>
          <w:color w:val="1F1F1F"/>
          <w:rtl/>
        </w:rPr>
      </w:pPr>
      <w:r w:rsidRPr="001E7A0B">
        <w:rPr>
          <w:rFonts w:ascii="Simplified Arabic" w:eastAsia="Times New Roman" w:hAnsi="Simplified Arabic" w:cs="Simplified Arabic" w:hint="cs"/>
          <w:color w:val="1F1F1F"/>
          <w:rtl/>
        </w:rPr>
        <w:t>ثالثاً: سؤال مفتوح (اختياري)</w:t>
      </w:r>
    </w:p>
    <w:p w14:paraId="05CE3780" w14:textId="77777777" w:rsidR="00CA7D4E" w:rsidRPr="001E7A0B" w:rsidRDefault="00CA7D4E" w:rsidP="00CA7D4E">
      <w:pPr>
        <w:pStyle w:val="a5"/>
        <w:numPr>
          <w:ilvl w:val="0"/>
          <w:numId w:val="36"/>
        </w:numPr>
        <w:bidi/>
        <w:spacing w:before="0" w:beforeAutospacing="0" w:line="360" w:lineRule="auto"/>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برأيك، ما هو الخطر الأكثر إلحاحاً الذي يواجه سلاسل إمداد الطاقة في المملكة خلال العقد القادم؟</w:t>
      </w:r>
    </w:p>
    <w:p w14:paraId="5333EFEF" w14:textId="77777777" w:rsidR="00CA7D4E" w:rsidRPr="001E7A0B" w:rsidRDefault="00CA7D4E" w:rsidP="002405E9">
      <w:pPr>
        <w:pStyle w:val="a5"/>
        <w:bidi/>
        <w:spacing w:before="0" w:beforeAutospacing="0" w:line="360" w:lineRule="auto"/>
        <w:ind w:left="720"/>
        <w:rPr>
          <w:rFonts w:ascii="Simplified Arabic" w:hAnsi="Simplified Arabic" w:cs="Simplified Arabic"/>
          <w:color w:val="1F1F1F"/>
          <w:sz w:val="32"/>
          <w:szCs w:val="32"/>
          <w:rtl/>
        </w:rPr>
      </w:pPr>
      <w:r w:rsidRPr="001E7A0B">
        <w:rPr>
          <w:rFonts w:ascii="Simplified Arabic" w:hAnsi="Simplified Arabic" w:cs="Simplified Arabic" w:hint="cs"/>
          <w:color w:val="1F1F1F"/>
          <w:sz w:val="32"/>
          <w:szCs w:val="32"/>
          <w:rtl/>
        </w:rPr>
        <w:t>(........................................................................)</w:t>
      </w:r>
    </w:p>
    <w:p w14:paraId="0A8873C7" w14:textId="77777777" w:rsidR="00CA7D4E" w:rsidRDefault="00CA7D4E" w:rsidP="002405E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E437383" w14:textId="77777777" w:rsidR="00EA2718" w:rsidRDefault="00EA2718" w:rsidP="001E7A0B">
      <w:pPr>
        <w:pStyle w:val="a5"/>
        <w:spacing w:before="0" w:beforeAutospacing="0" w:after="0" w:afterAutospacing="0" w:line="360" w:lineRule="auto"/>
        <w:rPr>
          <w:rFonts w:ascii="Simplified Arabic" w:hAnsi="Simplified Arabic" w:cs="Simplified Arabic"/>
          <w:color w:val="1B1C1D"/>
          <w:sz w:val="32"/>
          <w:szCs w:val="32"/>
          <w:rtl/>
        </w:rPr>
      </w:pPr>
    </w:p>
    <w:p w14:paraId="5416A6FC" w14:textId="77777777" w:rsidR="00EA2718" w:rsidRDefault="00EA2718" w:rsidP="001E7A0B">
      <w:pPr>
        <w:pStyle w:val="a5"/>
        <w:spacing w:before="0" w:beforeAutospacing="0" w:after="0" w:afterAutospacing="0" w:line="360" w:lineRule="auto"/>
        <w:rPr>
          <w:rFonts w:ascii="Simplified Arabic" w:hAnsi="Simplified Arabic" w:cs="Simplified Arabic"/>
          <w:color w:val="1B1C1D"/>
          <w:sz w:val="32"/>
          <w:szCs w:val="32"/>
          <w:rtl/>
        </w:rPr>
      </w:pPr>
    </w:p>
    <w:p w14:paraId="1ABB08C4" w14:textId="77777777" w:rsidR="00EA2718" w:rsidRDefault="00EA2718" w:rsidP="001E7A0B">
      <w:pPr>
        <w:pStyle w:val="a5"/>
        <w:spacing w:before="0" w:beforeAutospacing="0" w:after="0" w:afterAutospacing="0" w:line="360" w:lineRule="auto"/>
        <w:rPr>
          <w:rFonts w:ascii="Simplified Arabic" w:hAnsi="Simplified Arabic" w:cs="Simplified Arabic"/>
          <w:color w:val="1B1C1D"/>
          <w:sz w:val="32"/>
          <w:szCs w:val="32"/>
          <w:rtl/>
        </w:rPr>
      </w:pPr>
    </w:p>
    <w:p w14:paraId="42DC8B5F" w14:textId="77777777" w:rsidR="00EA2718" w:rsidRDefault="00EA2718" w:rsidP="001E7A0B">
      <w:pPr>
        <w:pStyle w:val="a5"/>
        <w:spacing w:before="0" w:beforeAutospacing="0" w:after="0" w:afterAutospacing="0" w:line="360" w:lineRule="auto"/>
        <w:rPr>
          <w:rFonts w:ascii="Simplified Arabic" w:hAnsi="Simplified Arabic" w:cs="Simplified Arabic"/>
          <w:color w:val="1B1C1D"/>
          <w:sz w:val="32"/>
          <w:szCs w:val="32"/>
          <w:rtl/>
        </w:rPr>
      </w:pPr>
    </w:p>
    <w:p w14:paraId="0272F30D" w14:textId="77777777" w:rsidR="00EA2718" w:rsidRDefault="00EA2718" w:rsidP="001E7A0B">
      <w:pPr>
        <w:pStyle w:val="a5"/>
        <w:spacing w:before="0" w:beforeAutospacing="0" w:after="0" w:afterAutospacing="0" w:line="360" w:lineRule="auto"/>
        <w:rPr>
          <w:rFonts w:ascii="Simplified Arabic" w:hAnsi="Simplified Arabic" w:cs="Simplified Arabic"/>
          <w:color w:val="1B1C1D"/>
          <w:sz w:val="32"/>
          <w:szCs w:val="32"/>
          <w:rtl/>
        </w:rPr>
      </w:pPr>
    </w:p>
    <w:p w14:paraId="2F9C12C4" w14:textId="77777777" w:rsidR="00EA2718" w:rsidRDefault="00EA2718" w:rsidP="001E7A0B">
      <w:pPr>
        <w:pStyle w:val="a5"/>
        <w:spacing w:before="0" w:beforeAutospacing="0" w:after="0" w:afterAutospacing="0" w:line="360" w:lineRule="auto"/>
        <w:rPr>
          <w:rFonts w:ascii="Simplified Arabic" w:hAnsi="Simplified Arabic" w:cs="Simplified Arabic"/>
          <w:color w:val="1B1C1D"/>
          <w:sz w:val="32"/>
          <w:szCs w:val="32"/>
          <w:rtl/>
        </w:rPr>
      </w:pPr>
    </w:p>
    <w:p w14:paraId="53FA238F" w14:textId="02B4DFF5" w:rsidR="00FB3E20" w:rsidRPr="001E7A0B" w:rsidRDefault="00FB3E20" w:rsidP="001E7A0B">
      <w:pPr>
        <w:pStyle w:val="a5"/>
        <w:spacing w:before="0" w:beforeAutospacing="0" w:after="240" w:afterAutospacing="0" w:line="360" w:lineRule="auto"/>
        <w:rPr>
          <w:rFonts w:ascii="Simplified Arabic" w:hAnsi="Simplified Arabic" w:cs="Simplified Arabic"/>
          <w:color w:val="1B1C1D"/>
          <w:sz w:val="32"/>
          <w:szCs w:val="32"/>
        </w:rPr>
      </w:pPr>
    </w:p>
    <w:p w14:paraId="3E33066E" w14:textId="723552A7" w:rsidR="00FB3E20" w:rsidRPr="0015656E" w:rsidRDefault="00FB3E20" w:rsidP="001E7A0B">
      <w:pPr>
        <w:pStyle w:val="a5"/>
        <w:spacing w:before="0" w:beforeAutospacing="0" w:line="360" w:lineRule="auto"/>
        <w:rPr>
          <w:rFonts w:ascii="Simplified Arabic" w:hAnsi="Simplified Arabic" w:cs="Simplified Arabic"/>
          <w:color w:val="1B1C1D"/>
        </w:rPr>
      </w:pPr>
      <w:r w:rsidRPr="0015656E">
        <w:rPr>
          <w:rFonts w:ascii="Simplified Arabic" w:hAnsi="Simplified Arabic" w:cs="Simplified Arabic" w:hint="cs"/>
          <w:noProof/>
        </w:rPr>
        <w:lastRenderedPageBreak/>
        <w:drawing>
          <wp:anchor distT="0" distB="0" distL="114300" distR="114300" simplePos="0" relativeHeight="251660288" behindDoc="0" locked="0" layoutInCell="1" allowOverlap="1" wp14:anchorId="406C5BA8" wp14:editId="50503A8A">
            <wp:simplePos x="0" y="0"/>
            <wp:positionH relativeFrom="margin">
              <wp:posOffset>3733800</wp:posOffset>
            </wp:positionH>
            <wp:positionV relativeFrom="margin">
              <wp:posOffset>-320040</wp:posOffset>
            </wp:positionV>
            <wp:extent cx="2226945" cy="2066925"/>
            <wp:effectExtent l="0" t="0" r="1905" b="0"/>
            <wp:wrapSquare wrapText="bothSides"/>
            <wp:docPr id="164199257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15656E">
        <w:rPr>
          <w:rFonts w:ascii="Simplified Arabic" w:hAnsi="Simplified Arabic" w:cs="Simplified Arabic" w:hint="cs"/>
          <w:color w:val="1B1C1D"/>
        </w:rPr>
        <w:t>Mid-Ocean University</w:t>
      </w:r>
    </w:p>
    <w:p w14:paraId="468A8FDD" w14:textId="77777777" w:rsidR="00FB3E20" w:rsidRPr="0015656E" w:rsidRDefault="00FB3E20" w:rsidP="001E7A0B">
      <w:pPr>
        <w:pStyle w:val="a5"/>
        <w:spacing w:before="0" w:beforeAutospacing="0" w:line="360" w:lineRule="auto"/>
        <w:rPr>
          <w:rFonts w:ascii="Simplified Arabic" w:hAnsi="Simplified Arabic" w:cs="Simplified Arabic"/>
          <w:color w:val="1B1C1D"/>
        </w:rPr>
      </w:pPr>
      <w:r w:rsidRPr="0015656E">
        <w:rPr>
          <w:rFonts w:ascii="Simplified Arabic" w:hAnsi="Simplified Arabic" w:cs="Simplified Arabic" w:hint="cs"/>
          <w:color w:val="1B1C1D"/>
        </w:rPr>
        <w:t>Faculty of Management</w:t>
      </w:r>
    </w:p>
    <w:p w14:paraId="5B9757CE" w14:textId="77777777" w:rsidR="00FB3E20" w:rsidRPr="0015656E" w:rsidRDefault="00FB3E20" w:rsidP="001E7A0B">
      <w:pPr>
        <w:pStyle w:val="a5"/>
        <w:spacing w:before="0" w:beforeAutospacing="0" w:line="360" w:lineRule="auto"/>
        <w:rPr>
          <w:rFonts w:ascii="Simplified Arabic" w:hAnsi="Simplified Arabic" w:cs="Simplified Arabic"/>
          <w:color w:val="1B1C1D"/>
          <w:rtl/>
        </w:rPr>
      </w:pPr>
      <w:r w:rsidRPr="0015656E">
        <w:rPr>
          <w:rFonts w:ascii="Simplified Arabic" w:hAnsi="Simplified Arabic" w:cs="Simplified Arabic" w:hint="cs"/>
          <w:color w:val="1B1C1D"/>
        </w:rPr>
        <w:t>Department / Major:</w:t>
      </w:r>
    </w:p>
    <w:p w14:paraId="4CBDEC53" w14:textId="70006E60" w:rsidR="00FB3E20" w:rsidRPr="0015656E" w:rsidRDefault="00FB3E20" w:rsidP="001E7A0B">
      <w:pPr>
        <w:pStyle w:val="a5"/>
        <w:spacing w:before="0" w:beforeAutospacing="0" w:line="360" w:lineRule="auto"/>
        <w:rPr>
          <w:rFonts w:ascii="Simplified Arabic" w:hAnsi="Simplified Arabic" w:cs="Simplified Arabic"/>
          <w:color w:val="1B1C1D"/>
        </w:rPr>
      </w:pPr>
      <w:r w:rsidRPr="0015656E">
        <w:rPr>
          <w:rFonts w:ascii="Simplified Arabic" w:hAnsi="Simplified Arabic" w:cs="Simplified Arabic" w:hint="cs"/>
          <w:color w:val="1B1C1D"/>
        </w:rPr>
        <w:t xml:space="preserve"> Master of Risk Management</w:t>
      </w:r>
    </w:p>
    <w:p w14:paraId="1F8F435E" w14:textId="593B3720" w:rsidR="00420A6B" w:rsidRPr="0015656E" w:rsidRDefault="00420A6B" w:rsidP="001E7A0B">
      <w:pPr>
        <w:pStyle w:val="a5"/>
        <w:spacing w:before="0" w:beforeAutospacing="0" w:after="240" w:afterAutospacing="0" w:line="360" w:lineRule="auto"/>
        <w:rPr>
          <w:rFonts w:ascii="Simplified Arabic" w:hAnsi="Simplified Arabic" w:cs="Simplified Arabic"/>
          <w:color w:val="1B1C1D"/>
        </w:rPr>
      </w:pPr>
    </w:p>
    <w:p w14:paraId="189914FF" w14:textId="4952C9B9" w:rsidR="00420A6B" w:rsidRPr="0015656E" w:rsidRDefault="00420A6B" w:rsidP="001E7A0B">
      <w:pPr>
        <w:pStyle w:val="a5"/>
        <w:spacing w:before="0" w:beforeAutospacing="0" w:line="360" w:lineRule="auto"/>
        <w:rPr>
          <w:rFonts w:ascii="Simplified Arabic" w:hAnsi="Simplified Arabic" w:cs="Simplified Arabic"/>
          <w:color w:val="1B1C1D"/>
        </w:rPr>
      </w:pPr>
    </w:p>
    <w:p w14:paraId="24A54776" w14:textId="77777777" w:rsidR="006D3F4E" w:rsidRPr="0015656E" w:rsidRDefault="006D3F4E" w:rsidP="001E7A0B">
      <w:pPr>
        <w:pStyle w:val="a5"/>
        <w:spacing w:before="0" w:beforeAutospacing="0" w:line="360" w:lineRule="auto"/>
        <w:jc w:val="center"/>
        <w:rPr>
          <w:rFonts w:ascii="Simplified Arabic" w:hAnsi="Simplified Arabic" w:cs="Simplified Arabic"/>
          <w:color w:val="1B1C1D"/>
        </w:rPr>
      </w:pPr>
      <w:r w:rsidRPr="0015656E">
        <w:rPr>
          <w:rFonts w:ascii="Simplified Arabic" w:hAnsi="Simplified Arabic" w:cs="Simplified Arabic" w:hint="cs"/>
          <w:color w:val="1B1C1D"/>
        </w:rPr>
        <w:t>Research Title:</w:t>
      </w:r>
    </w:p>
    <w:p w14:paraId="73B34282" w14:textId="77777777" w:rsidR="006D3F4E" w:rsidRPr="0015656E" w:rsidRDefault="006D3F4E" w:rsidP="001E7A0B">
      <w:pPr>
        <w:pStyle w:val="a5"/>
        <w:spacing w:before="0" w:beforeAutospacing="0" w:line="360" w:lineRule="auto"/>
        <w:jc w:val="center"/>
        <w:rPr>
          <w:rFonts w:ascii="Simplified Arabic" w:hAnsi="Simplified Arabic" w:cs="Simplified Arabic"/>
          <w:color w:val="1B1C1D"/>
        </w:rPr>
      </w:pPr>
      <w:r w:rsidRPr="0015656E">
        <w:rPr>
          <w:rFonts w:ascii="Simplified Arabic" w:hAnsi="Simplified Arabic" w:cs="Simplified Arabic" w:hint="cs"/>
          <w:color w:val="1B1C1D"/>
        </w:rPr>
        <w:t>Assessment of Geopolitical and Climate Change-Related Risks on Oil and Gas Supply Chains in the Saudi Energy Sector.</w:t>
      </w:r>
    </w:p>
    <w:p w14:paraId="27F868A6" w14:textId="77777777" w:rsidR="001322B7" w:rsidRPr="0015656E" w:rsidRDefault="006D3F4E" w:rsidP="001E7A0B">
      <w:pPr>
        <w:pStyle w:val="a5"/>
        <w:spacing w:before="0" w:beforeAutospacing="0" w:after="0" w:afterAutospacing="0" w:line="360" w:lineRule="auto"/>
        <w:jc w:val="center"/>
        <w:rPr>
          <w:rFonts w:ascii="Simplified Arabic" w:hAnsi="Simplified Arabic" w:cs="Simplified Arabic"/>
          <w:color w:val="1B1C1D"/>
          <w:rtl/>
        </w:rPr>
      </w:pPr>
      <w:r w:rsidRPr="0015656E">
        <w:rPr>
          <w:rFonts w:ascii="Simplified Arabic" w:hAnsi="Simplified Arabic" w:cs="Simplified Arabic" w:hint="cs"/>
          <w:b/>
          <w:bCs/>
          <w:color w:val="1B1C1D"/>
          <w:bdr w:val="none" w:sz="0" w:space="0" w:color="auto" w:frame="1"/>
        </w:rPr>
        <w:t>Prepared by Student /</w:t>
      </w:r>
      <w:r w:rsidRPr="0015656E">
        <w:rPr>
          <w:rFonts w:ascii="Simplified Arabic" w:hAnsi="Simplified Arabic" w:cs="Simplified Arabic" w:hint="cs"/>
          <w:color w:val="1B1C1D"/>
        </w:rPr>
        <w:t xml:space="preserve"> </w:t>
      </w:r>
      <w:r w:rsidR="00360E78" w:rsidRPr="0015656E">
        <w:rPr>
          <w:rFonts w:ascii="Simplified Arabic" w:hAnsi="Simplified Arabic" w:cs="Simplified Arabic" w:hint="cs"/>
          <w:color w:val="1B1C1D"/>
        </w:rPr>
        <w:t>ABDULMAJEED ALRESHIDI</w:t>
      </w:r>
    </w:p>
    <w:p w14:paraId="3358F90B" w14:textId="08A7C9E1" w:rsidR="006D3F4E" w:rsidRPr="0015656E" w:rsidRDefault="006D3F4E" w:rsidP="001E7A0B">
      <w:pPr>
        <w:pStyle w:val="a5"/>
        <w:spacing w:before="0" w:beforeAutospacing="0" w:after="0" w:afterAutospacing="0" w:line="360" w:lineRule="auto"/>
        <w:jc w:val="center"/>
        <w:rPr>
          <w:rFonts w:ascii="Simplified Arabic" w:hAnsi="Simplified Arabic" w:cs="Simplified Arabic"/>
          <w:color w:val="1B1C1D"/>
        </w:rPr>
      </w:pPr>
      <w:r w:rsidRPr="0015656E">
        <w:rPr>
          <w:rFonts w:ascii="Simplified Arabic" w:hAnsi="Simplified Arabic" w:cs="Simplified Arabic" w:hint="cs"/>
          <w:color w:val="1B1C1D"/>
        </w:rPr>
        <w:t>Supervised by /</w:t>
      </w:r>
    </w:p>
    <w:p w14:paraId="7756EFA9" w14:textId="77777777" w:rsidR="006D3F4E" w:rsidRPr="0015656E" w:rsidRDefault="006D3F4E" w:rsidP="001E7A0B">
      <w:pPr>
        <w:pStyle w:val="a5"/>
        <w:spacing w:before="0" w:beforeAutospacing="0" w:line="360" w:lineRule="auto"/>
        <w:jc w:val="center"/>
        <w:rPr>
          <w:rFonts w:ascii="Simplified Arabic" w:hAnsi="Simplified Arabic" w:cs="Simplified Arabic"/>
          <w:color w:val="1B1C1D"/>
        </w:rPr>
      </w:pPr>
      <w:r w:rsidRPr="0015656E">
        <w:rPr>
          <w:rFonts w:ascii="Simplified Arabic" w:hAnsi="Simplified Arabic" w:cs="Simplified Arabic" w:hint="cs"/>
          <w:color w:val="1B1C1D"/>
        </w:rPr>
        <w:t xml:space="preserve">Dr. Al-Faisal </w:t>
      </w:r>
      <w:proofErr w:type="spellStart"/>
      <w:r w:rsidRPr="0015656E">
        <w:rPr>
          <w:rFonts w:ascii="Simplified Arabic" w:hAnsi="Simplified Arabic" w:cs="Simplified Arabic" w:hint="cs"/>
          <w:color w:val="1B1C1D"/>
        </w:rPr>
        <w:t>Abdulhameed</w:t>
      </w:r>
      <w:proofErr w:type="spellEnd"/>
      <w:r w:rsidRPr="0015656E">
        <w:rPr>
          <w:rFonts w:ascii="Simplified Arabic" w:hAnsi="Simplified Arabic" w:cs="Simplified Arabic" w:hint="cs"/>
          <w:color w:val="1B1C1D"/>
        </w:rPr>
        <w:t xml:space="preserve"> Mohammed</w:t>
      </w:r>
    </w:p>
    <w:p w14:paraId="5D353056" w14:textId="77777777" w:rsidR="006D3F4E" w:rsidRPr="0015656E" w:rsidRDefault="006D3F4E" w:rsidP="001E7A0B">
      <w:pPr>
        <w:pStyle w:val="a5"/>
        <w:spacing w:before="0" w:beforeAutospacing="0" w:line="360" w:lineRule="auto"/>
        <w:jc w:val="center"/>
        <w:rPr>
          <w:rFonts w:ascii="Simplified Arabic" w:hAnsi="Simplified Arabic" w:cs="Simplified Arabic"/>
          <w:color w:val="1B1C1D"/>
        </w:rPr>
      </w:pPr>
      <w:r w:rsidRPr="0015656E">
        <w:rPr>
          <w:rFonts w:ascii="Simplified Arabic" w:hAnsi="Simplified Arabic" w:cs="Simplified Arabic" w:hint="cs"/>
          <w:color w:val="1B1C1D"/>
        </w:rPr>
        <w:t xml:space="preserve">Dr. </w:t>
      </w:r>
      <w:proofErr w:type="spellStart"/>
      <w:r w:rsidRPr="0015656E">
        <w:rPr>
          <w:rFonts w:ascii="Simplified Arabic" w:hAnsi="Simplified Arabic" w:cs="Simplified Arabic" w:hint="cs"/>
          <w:color w:val="1B1C1D"/>
        </w:rPr>
        <w:t>Faiez</w:t>
      </w:r>
      <w:proofErr w:type="spellEnd"/>
      <w:r w:rsidRPr="0015656E">
        <w:rPr>
          <w:rFonts w:ascii="Simplified Arabic" w:hAnsi="Simplified Arabic" w:cs="Simplified Arabic" w:hint="cs"/>
          <w:color w:val="1B1C1D"/>
        </w:rPr>
        <w:t xml:space="preserve"> Ali Al-</w:t>
      </w:r>
      <w:proofErr w:type="spellStart"/>
      <w:r w:rsidRPr="0015656E">
        <w:rPr>
          <w:rFonts w:ascii="Simplified Arabic" w:hAnsi="Simplified Arabic" w:cs="Simplified Arabic" w:hint="cs"/>
          <w:color w:val="1B1C1D"/>
        </w:rPr>
        <w:t>Jarrad</w:t>
      </w:r>
      <w:proofErr w:type="spellEnd"/>
    </w:p>
    <w:p w14:paraId="5C8C3C84" w14:textId="77777777" w:rsidR="006D3F4E" w:rsidRPr="0015656E" w:rsidRDefault="006D3F4E" w:rsidP="001E7A0B">
      <w:pPr>
        <w:pStyle w:val="a5"/>
        <w:spacing w:before="0" w:beforeAutospacing="0" w:line="360" w:lineRule="auto"/>
        <w:jc w:val="center"/>
        <w:rPr>
          <w:rFonts w:ascii="Simplified Arabic" w:hAnsi="Simplified Arabic" w:cs="Simplified Arabic"/>
          <w:color w:val="1B1C1D"/>
        </w:rPr>
      </w:pPr>
      <w:r w:rsidRPr="0015656E">
        <w:rPr>
          <w:rFonts w:ascii="Simplified Arabic" w:hAnsi="Simplified Arabic" w:cs="Simplified Arabic" w:hint="cs"/>
          <w:color w:val="1B1C1D"/>
        </w:rPr>
        <w:t>Academic Year:</w:t>
      </w:r>
    </w:p>
    <w:p w14:paraId="0AFA75AA" w14:textId="478543F7" w:rsidR="006D3F4E" w:rsidRPr="0015656E" w:rsidRDefault="0015656E" w:rsidP="001E7A0B">
      <w:pPr>
        <w:pStyle w:val="a5"/>
        <w:spacing w:before="0" w:beforeAutospacing="0" w:line="360" w:lineRule="auto"/>
        <w:jc w:val="center"/>
        <w:rPr>
          <w:rFonts w:ascii="Simplified Arabic" w:hAnsi="Simplified Arabic" w:cs="Simplified Arabic"/>
          <w:color w:val="1B1C1D"/>
        </w:rPr>
      </w:pPr>
      <w:r>
        <w:rPr>
          <w:rFonts w:ascii="Simplified Arabic" w:hAnsi="Simplified Arabic" w:cs="Simplified Arabic" w:hint="cs"/>
          <w:color w:val="1B1C1D"/>
        </w:rPr>
        <w:t>2026</w:t>
      </w:r>
    </w:p>
    <w:p w14:paraId="06F7B71A" w14:textId="25957850" w:rsidR="00494CFF" w:rsidRPr="0015656E" w:rsidRDefault="00494CFF" w:rsidP="001E7A0B">
      <w:pPr>
        <w:pStyle w:val="a5"/>
        <w:spacing w:before="0" w:beforeAutospacing="0" w:after="0" w:afterAutospacing="0" w:line="360" w:lineRule="auto"/>
        <w:jc w:val="center"/>
        <w:rPr>
          <w:rFonts w:ascii="Simplified Arabic" w:hAnsi="Simplified Arabic" w:cs="Simplified Arabic"/>
          <w:color w:val="1B1C1D"/>
          <w:rtl/>
        </w:rPr>
      </w:pPr>
    </w:p>
    <w:sectPr w:rsidR="00494CFF" w:rsidRPr="0015656E"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54C68" w14:textId="77777777" w:rsidR="007D3A2A" w:rsidRDefault="007D3A2A" w:rsidP="009125CE">
      <w:pPr>
        <w:spacing w:after="0" w:line="240" w:lineRule="auto"/>
      </w:pPr>
      <w:r>
        <w:separator/>
      </w:r>
    </w:p>
  </w:endnote>
  <w:endnote w:type="continuationSeparator" w:id="0">
    <w:p w14:paraId="7302C27E" w14:textId="77777777" w:rsidR="007D3A2A" w:rsidRDefault="007D3A2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357895984"/>
      <w:docPartObj>
        <w:docPartGallery w:val="Page Numbers (Bottom of Page)"/>
        <w:docPartUnique/>
      </w:docPartObj>
    </w:sdtPr>
    <w:sdtEndPr>
      <w:rPr>
        <w:rStyle w:val="aa"/>
      </w:rPr>
    </w:sdtEndPr>
    <w:sdtContent>
      <w:p w14:paraId="78D29F9F" w14:textId="6BB1FE65" w:rsidR="00494CFF" w:rsidRDefault="00494CFF" w:rsidP="00097D8C">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end"/>
        </w:r>
      </w:p>
    </w:sdtContent>
  </w:sdt>
  <w:p w14:paraId="331DC713" w14:textId="77777777" w:rsidR="00494CFF" w:rsidRDefault="00494CF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368878562"/>
      <w:docPartObj>
        <w:docPartGallery w:val="Page Numbers (Bottom of Page)"/>
        <w:docPartUnique/>
      </w:docPartObj>
    </w:sdtPr>
    <w:sdtEndPr>
      <w:rPr>
        <w:rStyle w:val="aa"/>
      </w:rPr>
    </w:sdtEndPr>
    <w:sdtContent>
      <w:p w14:paraId="6D870446" w14:textId="7671088B" w:rsidR="00494CFF" w:rsidRDefault="00494CFF" w:rsidP="00097D8C">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Pr>
            <w:rStyle w:val="aa"/>
            <w:noProof/>
            <w:rtl/>
          </w:rPr>
          <w:t>1</w:t>
        </w:r>
        <w:r>
          <w:rPr>
            <w:rStyle w:val="aa"/>
            <w:rtl/>
          </w:rPr>
          <w:fldChar w:fldCharType="end"/>
        </w:r>
      </w:p>
    </w:sdtContent>
  </w:sdt>
  <w:p w14:paraId="5A72E0C2" w14:textId="77777777" w:rsidR="00494CFF" w:rsidRDefault="00494CF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B205C" w14:textId="77777777" w:rsidR="007D3A2A" w:rsidRDefault="007D3A2A" w:rsidP="009125CE">
      <w:pPr>
        <w:spacing w:after="0" w:line="240" w:lineRule="auto"/>
      </w:pPr>
      <w:r>
        <w:separator/>
      </w:r>
    </w:p>
  </w:footnote>
  <w:footnote w:type="continuationSeparator" w:id="0">
    <w:p w14:paraId="6227D7CC" w14:textId="77777777" w:rsidR="007D3A2A" w:rsidRDefault="007D3A2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63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E60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375A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92D4D"/>
    <w:multiLevelType w:val="multilevel"/>
    <w:tmpl w:val="FFFFFFFF"/>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A862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0D68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2F7C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DA2C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B752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D1451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EB15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FB7B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6B3C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FF26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2863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AB68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AB32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0079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4673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342E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3C27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FB3C9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0F26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1F6A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3365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E773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B837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D746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A35A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C1302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4A5F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6F26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0E12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CC7D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A068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B757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4B5B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B47A8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AE40B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9B41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CE25C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5847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1620A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24F02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2F862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37D5332"/>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50462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5F511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87F6C6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A8E60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A9045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AE90D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B1F1B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CC863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D6321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DC121C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E030E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1A572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1B311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5FC70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C421B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E2F07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BB3A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BC12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CD27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36603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3DE0FC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5B930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5FE7E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85677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A0B7B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C4D1D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4890C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6D817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6E75A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75F4F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8300D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9C24D9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A096E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C4064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F942B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4141387">
    <w:abstractNumId w:val="55"/>
  </w:num>
  <w:num w:numId="2" w16cid:durableId="2127115216">
    <w:abstractNumId w:val="9"/>
  </w:num>
  <w:num w:numId="3" w16cid:durableId="125398094">
    <w:abstractNumId w:val="64"/>
  </w:num>
  <w:num w:numId="4" w16cid:durableId="1246845418">
    <w:abstractNumId w:val="4"/>
  </w:num>
  <w:num w:numId="5" w16cid:durableId="2437748">
    <w:abstractNumId w:val="37"/>
  </w:num>
  <w:num w:numId="6" w16cid:durableId="347146578">
    <w:abstractNumId w:val="48"/>
  </w:num>
  <w:num w:numId="7" w16cid:durableId="1872957937">
    <w:abstractNumId w:val="80"/>
  </w:num>
  <w:num w:numId="8" w16cid:durableId="1162237742">
    <w:abstractNumId w:val="72"/>
  </w:num>
  <w:num w:numId="9" w16cid:durableId="565192773">
    <w:abstractNumId w:val="41"/>
  </w:num>
  <w:num w:numId="10" w16cid:durableId="1120536590">
    <w:abstractNumId w:val="12"/>
  </w:num>
  <w:num w:numId="11" w16cid:durableId="664357777">
    <w:abstractNumId w:val="24"/>
  </w:num>
  <w:num w:numId="12" w16cid:durableId="1462074207">
    <w:abstractNumId w:val="38"/>
  </w:num>
  <w:num w:numId="13" w16cid:durableId="1530993238">
    <w:abstractNumId w:val="31"/>
  </w:num>
  <w:num w:numId="14" w16cid:durableId="343478698">
    <w:abstractNumId w:val="16"/>
  </w:num>
  <w:num w:numId="15" w16cid:durableId="196284880">
    <w:abstractNumId w:val="57"/>
  </w:num>
  <w:num w:numId="16" w16cid:durableId="700015001">
    <w:abstractNumId w:val="15"/>
  </w:num>
  <w:num w:numId="17" w16cid:durableId="809906533">
    <w:abstractNumId w:val="58"/>
  </w:num>
  <w:num w:numId="18" w16cid:durableId="1988239914">
    <w:abstractNumId w:val="35"/>
  </w:num>
  <w:num w:numId="19" w16cid:durableId="2004354240">
    <w:abstractNumId w:val="68"/>
  </w:num>
  <w:num w:numId="20" w16cid:durableId="991562334">
    <w:abstractNumId w:val="70"/>
  </w:num>
  <w:num w:numId="21" w16cid:durableId="934821004">
    <w:abstractNumId w:val="69"/>
  </w:num>
  <w:num w:numId="22" w16cid:durableId="583419143">
    <w:abstractNumId w:val="14"/>
  </w:num>
  <w:num w:numId="23" w16cid:durableId="214705742">
    <w:abstractNumId w:val="60"/>
  </w:num>
  <w:num w:numId="24" w16cid:durableId="1059286185">
    <w:abstractNumId w:val="40"/>
  </w:num>
  <w:num w:numId="25" w16cid:durableId="726031566">
    <w:abstractNumId w:val="22"/>
  </w:num>
  <w:num w:numId="26" w16cid:durableId="600843491">
    <w:abstractNumId w:val="21"/>
  </w:num>
  <w:num w:numId="27" w16cid:durableId="734620172">
    <w:abstractNumId w:val="73"/>
  </w:num>
  <w:num w:numId="28" w16cid:durableId="1955165678">
    <w:abstractNumId w:val="28"/>
  </w:num>
  <w:num w:numId="29" w16cid:durableId="734398406">
    <w:abstractNumId w:val="10"/>
  </w:num>
  <w:num w:numId="30" w16cid:durableId="667052948">
    <w:abstractNumId w:val="76"/>
  </w:num>
  <w:num w:numId="31" w16cid:durableId="75786717">
    <w:abstractNumId w:val="51"/>
  </w:num>
  <w:num w:numId="32" w16cid:durableId="815488982">
    <w:abstractNumId w:val="18"/>
  </w:num>
  <w:num w:numId="33" w16cid:durableId="1658529362">
    <w:abstractNumId w:val="1"/>
  </w:num>
  <w:num w:numId="34" w16cid:durableId="1783956543">
    <w:abstractNumId w:val="45"/>
  </w:num>
  <w:num w:numId="35" w16cid:durableId="695811891">
    <w:abstractNumId w:val="3"/>
  </w:num>
  <w:num w:numId="36" w16cid:durableId="433404489">
    <w:abstractNumId w:val="39"/>
  </w:num>
  <w:num w:numId="37" w16cid:durableId="210043666">
    <w:abstractNumId w:val="66"/>
  </w:num>
  <w:num w:numId="38" w16cid:durableId="1738941428">
    <w:abstractNumId w:val="2"/>
  </w:num>
  <w:num w:numId="39" w16cid:durableId="1472601111">
    <w:abstractNumId w:val="8"/>
  </w:num>
  <w:num w:numId="40" w16cid:durableId="630403046">
    <w:abstractNumId w:val="61"/>
  </w:num>
  <w:num w:numId="41" w16cid:durableId="776678858">
    <w:abstractNumId w:val="56"/>
  </w:num>
  <w:num w:numId="42" w16cid:durableId="1780947107">
    <w:abstractNumId w:val="63"/>
  </w:num>
  <w:num w:numId="43" w16cid:durableId="1162889923">
    <w:abstractNumId w:val="77"/>
  </w:num>
  <w:num w:numId="44" w16cid:durableId="12071107">
    <w:abstractNumId w:val="71"/>
  </w:num>
  <w:num w:numId="45" w16cid:durableId="920602849">
    <w:abstractNumId w:val="78"/>
  </w:num>
  <w:num w:numId="46" w16cid:durableId="1309361940">
    <w:abstractNumId w:val="32"/>
  </w:num>
  <w:num w:numId="47" w16cid:durableId="1668096788">
    <w:abstractNumId w:val="79"/>
  </w:num>
  <w:num w:numId="48" w16cid:durableId="1881476259">
    <w:abstractNumId w:val="74"/>
  </w:num>
  <w:num w:numId="49" w16cid:durableId="1199856623">
    <w:abstractNumId w:val="5"/>
  </w:num>
  <w:num w:numId="50" w16cid:durableId="1317106214">
    <w:abstractNumId w:val="27"/>
  </w:num>
  <w:num w:numId="51" w16cid:durableId="1133980555">
    <w:abstractNumId w:val="65"/>
  </w:num>
  <w:num w:numId="52" w16cid:durableId="83578261">
    <w:abstractNumId w:val="19"/>
  </w:num>
  <w:num w:numId="53" w16cid:durableId="178199767">
    <w:abstractNumId w:val="13"/>
  </w:num>
  <w:num w:numId="54" w16cid:durableId="1230654243">
    <w:abstractNumId w:val="6"/>
  </w:num>
  <w:num w:numId="55" w16cid:durableId="781414722">
    <w:abstractNumId w:val="53"/>
  </w:num>
  <w:num w:numId="56" w16cid:durableId="1477912825">
    <w:abstractNumId w:val="43"/>
  </w:num>
  <w:num w:numId="57" w16cid:durableId="1691638137">
    <w:abstractNumId w:val="20"/>
  </w:num>
  <w:num w:numId="58" w16cid:durableId="627930145">
    <w:abstractNumId w:val="54"/>
  </w:num>
  <w:num w:numId="59" w16cid:durableId="607812736">
    <w:abstractNumId w:val="17"/>
  </w:num>
  <w:num w:numId="60" w16cid:durableId="314380129">
    <w:abstractNumId w:val="7"/>
  </w:num>
  <w:num w:numId="61" w16cid:durableId="702628987">
    <w:abstractNumId w:val="42"/>
  </w:num>
  <w:num w:numId="62" w16cid:durableId="121995204">
    <w:abstractNumId w:val="59"/>
  </w:num>
  <w:num w:numId="63" w16cid:durableId="561402662">
    <w:abstractNumId w:val="50"/>
  </w:num>
  <w:num w:numId="64" w16cid:durableId="1315068460">
    <w:abstractNumId w:val="29"/>
  </w:num>
  <w:num w:numId="65" w16cid:durableId="613446048">
    <w:abstractNumId w:val="23"/>
  </w:num>
  <w:num w:numId="66" w16cid:durableId="1826314395">
    <w:abstractNumId w:val="36"/>
  </w:num>
  <w:num w:numId="67" w16cid:durableId="1753964711">
    <w:abstractNumId w:val="11"/>
  </w:num>
  <w:num w:numId="68" w16cid:durableId="1461144372">
    <w:abstractNumId w:val="33"/>
  </w:num>
  <w:num w:numId="69" w16cid:durableId="1602881363">
    <w:abstractNumId w:val="46"/>
  </w:num>
  <w:num w:numId="70" w16cid:durableId="1751930230">
    <w:abstractNumId w:val="30"/>
  </w:num>
  <w:num w:numId="71" w16cid:durableId="888225374">
    <w:abstractNumId w:val="47"/>
  </w:num>
  <w:num w:numId="72" w16cid:durableId="600140865">
    <w:abstractNumId w:val="62"/>
  </w:num>
  <w:num w:numId="73" w16cid:durableId="2006669805">
    <w:abstractNumId w:val="34"/>
  </w:num>
  <w:num w:numId="74" w16cid:durableId="720396657">
    <w:abstractNumId w:val="26"/>
  </w:num>
  <w:num w:numId="75" w16cid:durableId="1847208991">
    <w:abstractNumId w:val="67"/>
  </w:num>
  <w:num w:numId="76" w16cid:durableId="754209071">
    <w:abstractNumId w:val="52"/>
  </w:num>
  <w:num w:numId="77" w16cid:durableId="1633556340">
    <w:abstractNumId w:val="49"/>
  </w:num>
  <w:num w:numId="78" w16cid:durableId="2057658902">
    <w:abstractNumId w:val="75"/>
  </w:num>
  <w:num w:numId="79" w16cid:durableId="2138983725">
    <w:abstractNumId w:val="44"/>
  </w:num>
  <w:num w:numId="80" w16cid:durableId="2088846711">
    <w:abstractNumId w:val="0"/>
  </w:num>
  <w:num w:numId="81" w16cid:durableId="634330497">
    <w:abstractNumId w:val="2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35638"/>
    <w:rsid w:val="00041DF9"/>
    <w:rsid w:val="0004414C"/>
    <w:rsid w:val="00047257"/>
    <w:rsid w:val="000542EE"/>
    <w:rsid w:val="00054765"/>
    <w:rsid w:val="0006567A"/>
    <w:rsid w:val="000761D7"/>
    <w:rsid w:val="0007735E"/>
    <w:rsid w:val="00090A42"/>
    <w:rsid w:val="000A60EE"/>
    <w:rsid w:val="000A7FA9"/>
    <w:rsid w:val="000B26C0"/>
    <w:rsid w:val="000B4DE2"/>
    <w:rsid w:val="000C0C30"/>
    <w:rsid w:val="000C2414"/>
    <w:rsid w:val="000C2E16"/>
    <w:rsid w:val="000C3118"/>
    <w:rsid w:val="000C4254"/>
    <w:rsid w:val="000C5554"/>
    <w:rsid w:val="000D0F49"/>
    <w:rsid w:val="000D7719"/>
    <w:rsid w:val="000F1244"/>
    <w:rsid w:val="000F44B4"/>
    <w:rsid w:val="001065F2"/>
    <w:rsid w:val="00106B5D"/>
    <w:rsid w:val="0011306C"/>
    <w:rsid w:val="001322B7"/>
    <w:rsid w:val="00132A67"/>
    <w:rsid w:val="00153601"/>
    <w:rsid w:val="0015604F"/>
    <w:rsid w:val="0015656E"/>
    <w:rsid w:val="00162056"/>
    <w:rsid w:val="001666EC"/>
    <w:rsid w:val="0016775D"/>
    <w:rsid w:val="00180DCC"/>
    <w:rsid w:val="001855FA"/>
    <w:rsid w:val="00185E53"/>
    <w:rsid w:val="001902DB"/>
    <w:rsid w:val="001A54E2"/>
    <w:rsid w:val="001A6DCD"/>
    <w:rsid w:val="001A7B2A"/>
    <w:rsid w:val="001C2162"/>
    <w:rsid w:val="001C590B"/>
    <w:rsid w:val="001C699D"/>
    <w:rsid w:val="001E3FE6"/>
    <w:rsid w:val="001E49A9"/>
    <w:rsid w:val="001E7A0B"/>
    <w:rsid w:val="001F0A20"/>
    <w:rsid w:val="001F4A63"/>
    <w:rsid w:val="00221083"/>
    <w:rsid w:val="00223A65"/>
    <w:rsid w:val="00227131"/>
    <w:rsid w:val="002309F1"/>
    <w:rsid w:val="002310F4"/>
    <w:rsid w:val="002352F2"/>
    <w:rsid w:val="00283B38"/>
    <w:rsid w:val="00294987"/>
    <w:rsid w:val="002B61E4"/>
    <w:rsid w:val="002C16A9"/>
    <w:rsid w:val="002C4486"/>
    <w:rsid w:val="002D3B53"/>
    <w:rsid w:val="002E6DD1"/>
    <w:rsid w:val="002E735E"/>
    <w:rsid w:val="002F16F6"/>
    <w:rsid w:val="002F34B5"/>
    <w:rsid w:val="00300741"/>
    <w:rsid w:val="003016F1"/>
    <w:rsid w:val="00302233"/>
    <w:rsid w:val="00317A13"/>
    <w:rsid w:val="00321E85"/>
    <w:rsid w:val="00344A6D"/>
    <w:rsid w:val="00357848"/>
    <w:rsid w:val="00360E78"/>
    <w:rsid w:val="00364D14"/>
    <w:rsid w:val="00366165"/>
    <w:rsid w:val="003714E5"/>
    <w:rsid w:val="00390986"/>
    <w:rsid w:val="003B13E7"/>
    <w:rsid w:val="003B264A"/>
    <w:rsid w:val="003B4FD9"/>
    <w:rsid w:val="003B50ED"/>
    <w:rsid w:val="003C6E9E"/>
    <w:rsid w:val="003F26AA"/>
    <w:rsid w:val="003F6609"/>
    <w:rsid w:val="00413EDC"/>
    <w:rsid w:val="00416D44"/>
    <w:rsid w:val="00416EF1"/>
    <w:rsid w:val="00416F86"/>
    <w:rsid w:val="00417123"/>
    <w:rsid w:val="00420A6B"/>
    <w:rsid w:val="00424139"/>
    <w:rsid w:val="0042531A"/>
    <w:rsid w:val="00425430"/>
    <w:rsid w:val="004437D6"/>
    <w:rsid w:val="00450136"/>
    <w:rsid w:val="00451F7C"/>
    <w:rsid w:val="00452D38"/>
    <w:rsid w:val="00454AD8"/>
    <w:rsid w:val="00456318"/>
    <w:rsid w:val="00480041"/>
    <w:rsid w:val="00481291"/>
    <w:rsid w:val="0048205B"/>
    <w:rsid w:val="00494CFF"/>
    <w:rsid w:val="004A1467"/>
    <w:rsid w:val="004A572C"/>
    <w:rsid w:val="004A686E"/>
    <w:rsid w:val="004A6F27"/>
    <w:rsid w:val="004B002A"/>
    <w:rsid w:val="004B0A67"/>
    <w:rsid w:val="004B61CB"/>
    <w:rsid w:val="004B7B99"/>
    <w:rsid w:val="004D65BA"/>
    <w:rsid w:val="004D73C9"/>
    <w:rsid w:val="004E3895"/>
    <w:rsid w:val="004E4840"/>
    <w:rsid w:val="004E48A2"/>
    <w:rsid w:val="004F068B"/>
    <w:rsid w:val="004F6473"/>
    <w:rsid w:val="00520C3E"/>
    <w:rsid w:val="00527969"/>
    <w:rsid w:val="00527E2A"/>
    <w:rsid w:val="00532A57"/>
    <w:rsid w:val="00534D66"/>
    <w:rsid w:val="0054247E"/>
    <w:rsid w:val="00544958"/>
    <w:rsid w:val="005457A1"/>
    <w:rsid w:val="005536B0"/>
    <w:rsid w:val="005661E8"/>
    <w:rsid w:val="00566593"/>
    <w:rsid w:val="005708E9"/>
    <w:rsid w:val="00572E83"/>
    <w:rsid w:val="00590B27"/>
    <w:rsid w:val="005A1EEA"/>
    <w:rsid w:val="005A2EFA"/>
    <w:rsid w:val="005D444D"/>
    <w:rsid w:val="005E2CD8"/>
    <w:rsid w:val="005E64FC"/>
    <w:rsid w:val="005F39B9"/>
    <w:rsid w:val="00601425"/>
    <w:rsid w:val="0062761F"/>
    <w:rsid w:val="00635E31"/>
    <w:rsid w:val="006523DD"/>
    <w:rsid w:val="006523E7"/>
    <w:rsid w:val="00653AC8"/>
    <w:rsid w:val="006569C2"/>
    <w:rsid w:val="006716A8"/>
    <w:rsid w:val="006737E2"/>
    <w:rsid w:val="006737FA"/>
    <w:rsid w:val="0068046F"/>
    <w:rsid w:val="00684EAC"/>
    <w:rsid w:val="00692874"/>
    <w:rsid w:val="006948DE"/>
    <w:rsid w:val="006A4AB7"/>
    <w:rsid w:val="006A53D6"/>
    <w:rsid w:val="006B35F0"/>
    <w:rsid w:val="006D0F23"/>
    <w:rsid w:val="006D3F4E"/>
    <w:rsid w:val="006D6824"/>
    <w:rsid w:val="006F1498"/>
    <w:rsid w:val="006F4186"/>
    <w:rsid w:val="00701A62"/>
    <w:rsid w:val="00717CBF"/>
    <w:rsid w:val="00722E55"/>
    <w:rsid w:val="0072428D"/>
    <w:rsid w:val="0072453C"/>
    <w:rsid w:val="0072482B"/>
    <w:rsid w:val="00724CF4"/>
    <w:rsid w:val="00726B89"/>
    <w:rsid w:val="007350DE"/>
    <w:rsid w:val="00736126"/>
    <w:rsid w:val="00737098"/>
    <w:rsid w:val="00741A6B"/>
    <w:rsid w:val="007445FF"/>
    <w:rsid w:val="00746DE2"/>
    <w:rsid w:val="007723BC"/>
    <w:rsid w:val="007A19ED"/>
    <w:rsid w:val="007B0E54"/>
    <w:rsid w:val="007B4CA7"/>
    <w:rsid w:val="007C4FF3"/>
    <w:rsid w:val="007D399D"/>
    <w:rsid w:val="007D3A2A"/>
    <w:rsid w:val="007E1784"/>
    <w:rsid w:val="007E3A20"/>
    <w:rsid w:val="007F21E8"/>
    <w:rsid w:val="0081061B"/>
    <w:rsid w:val="008129E2"/>
    <w:rsid w:val="0082307F"/>
    <w:rsid w:val="00831E89"/>
    <w:rsid w:val="0083450D"/>
    <w:rsid w:val="00841188"/>
    <w:rsid w:val="00851579"/>
    <w:rsid w:val="00862491"/>
    <w:rsid w:val="00877AAC"/>
    <w:rsid w:val="00892E67"/>
    <w:rsid w:val="00893188"/>
    <w:rsid w:val="00897230"/>
    <w:rsid w:val="008A556C"/>
    <w:rsid w:val="008B4439"/>
    <w:rsid w:val="008C0D61"/>
    <w:rsid w:val="008C41BF"/>
    <w:rsid w:val="008C72C0"/>
    <w:rsid w:val="008C7D3C"/>
    <w:rsid w:val="008F1A51"/>
    <w:rsid w:val="008F1EAE"/>
    <w:rsid w:val="008F386E"/>
    <w:rsid w:val="008F432C"/>
    <w:rsid w:val="009125CE"/>
    <w:rsid w:val="00917FE1"/>
    <w:rsid w:val="00922C21"/>
    <w:rsid w:val="0093288C"/>
    <w:rsid w:val="0094033A"/>
    <w:rsid w:val="009529CB"/>
    <w:rsid w:val="00975E4C"/>
    <w:rsid w:val="00976A75"/>
    <w:rsid w:val="00990ABC"/>
    <w:rsid w:val="009922F1"/>
    <w:rsid w:val="009B0CCB"/>
    <w:rsid w:val="009B6888"/>
    <w:rsid w:val="009B6AED"/>
    <w:rsid w:val="009C0161"/>
    <w:rsid w:val="009D108D"/>
    <w:rsid w:val="009E1436"/>
    <w:rsid w:val="009E5668"/>
    <w:rsid w:val="009E7721"/>
    <w:rsid w:val="009F1EE2"/>
    <w:rsid w:val="009F22D9"/>
    <w:rsid w:val="009F5AAF"/>
    <w:rsid w:val="009F6DA7"/>
    <w:rsid w:val="00A043F5"/>
    <w:rsid w:val="00A3249C"/>
    <w:rsid w:val="00A3590F"/>
    <w:rsid w:val="00A37923"/>
    <w:rsid w:val="00A426B5"/>
    <w:rsid w:val="00A54485"/>
    <w:rsid w:val="00A56F63"/>
    <w:rsid w:val="00A65238"/>
    <w:rsid w:val="00A74F76"/>
    <w:rsid w:val="00AA4AE5"/>
    <w:rsid w:val="00AA6A4D"/>
    <w:rsid w:val="00AA79E9"/>
    <w:rsid w:val="00AB0A70"/>
    <w:rsid w:val="00AC697A"/>
    <w:rsid w:val="00AD1EA8"/>
    <w:rsid w:val="00AD43F3"/>
    <w:rsid w:val="00B038C6"/>
    <w:rsid w:val="00B17654"/>
    <w:rsid w:val="00B23276"/>
    <w:rsid w:val="00B27CC8"/>
    <w:rsid w:val="00B27E01"/>
    <w:rsid w:val="00B42E7C"/>
    <w:rsid w:val="00B4592B"/>
    <w:rsid w:val="00B52F53"/>
    <w:rsid w:val="00B63B0F"/>
    <w:rsid w:val="00B72B54"/>
    <w:rsid w:val="00B7678A"/>
    <w:rsid w:val="00B800F3"/>
    <w:rsid w:val="00B8664C"/>
    <w:rsid w:val="00B916B2"/>
    <w:rsid w:val="00B94B66"/>
    <w:rsid w:val="00B952B6"/>
    <w:rsid w:val="00B953F1"/>
    <w:rsid w:val="00B95426"/>
    <w:rsid w:val="00B95AAE"/>
    <w:rsid w:val="00B9764D"/>
    <w:rsid w:val="00BB4624"/>
    <w:rsid w:val="00BD054D"/>
    <w:rsid w:val="00BD0B7B"/>
    <w:rsid w:val="00BF35DF"/>
    <w:rsid w:val="00C0552F"/>
    <w:rsid w:val="00C136E2"/>
    <w:rsid w:val="00C262AF"/>
    <w:rsid w:val="00C2639F"/>
    <w:rsid w:val="00C55434"/>
    <w:rsid w:val="00C60A29"/>
    <w:rsid w:val="00C63ED0"/>
    <w:rsid w:val="00C71E18"/>
    <w:rsid w:val="00C8125C"/>
    <w:rsid w:val="00CA7D4E"/>
    <w:rsid w:val="00CB6BFB"/>
    <w:rsid w:val="00CE6AED"/>
    <w:rsid w:val="00CE7128"/>
    <w:rsid w:val="00CF05E4"/>
    <w:rsid w:val="00CF184E"/>
    <w:rsid w:val="00D0142F"/>
    <w:rsid w:val="00D0594C"/>
    <w:rsid w:val="00D0705F"/>
    <w:rsid w:val="00D22171"/>
    <w:rsid w:val="00D22E1D"/>
    <w:rsid w:val="00D27AEC"/>
    <w:rsid w:val="00D51FC6"/>
    <w:rsid w:val="00D579BA"/>
    <w:rsid w:val="00D61823"/>
    <w:rsid w:val="00D6306F"/>
    <w:rsid w:val="00D67BE6"/>
    <w:rsid w:val="00D80632"/>
    <w:rsid w:val="00D80B0C"/>
    <w:rsid w:val="00D96C1F"/>
    <w:rsid w:val="00DA070B"/>
    <w:rsid w:val="00DB388B"/>
    <w:rsid w:val="00DB46E8"/>
    <w:rsid w:val="00DC4CAE"/>
    <w:rsid w:val="00DD0CFC"/>
    <w:rsid w:val="00DD0D82"/>
    <w:rsid w:val="00DD5F34"/>
    <w:rsid w:val="00DE79A9"/>
    <w:rsid w:val="00DF0452"/>
    <w:rsid w:val="00E22107"/>
    <w:rsid w:val="00E3569B"/>
    <w:rsid w:val="00E366AC"/>
    <w:rsid w:val="00E37DE9"/>
    <w:rsid w:val="00E61986"/>
    <w:rsid w:val="00E71C79"/>
    <w:rsid w:val="00E76332"/>
    <w:rsid w:val="00E863C1"/>
    <w:rsid w:val="00E866FC"/>
    <w:rsid w:val="00E8776F"/>
    <w:rsid w:val="00E90CC6"/>
    <w:rsid w:val="00E92900"/>
    <w:rsid w:val="00EA2718"/>
    <w:rsid w:val="00EA57B6"/>
    <w:rsid w:val="00EA6B5D"/>
    <w:rsid w:val="00EB06DF"/>
    <w:rsid w:val="00EC0FD5"/>
    <w:rsid w:val="00EC3B71"/>
    <w:rsid w:val="00EC6607"/>
    <w:rsid w:val="00EE51CB"/>
    <w:rsid w:val="00EE6AF0"/>
    <w:rsid w:val="00EF2E44"/>
    <w:rsid w:val="00EF730C"/>
    <w:rsid w:val="00F05F4C"/>
    <w:rsid w:val="00F12539"/>
    <w:rsid w:val="00F2028B"/>
    <w:rsid w:val="00F26BBF"/>
    <w:rsid w:val="00F34273"/>
    <w:rsid w:val="00F42024"/>
    <w:rsid w:val="00F52BBE"/>
    <w:rsid w:val="00F546CE"/>
    <w:rsid w:val="00F8650C"/>
    <w:rsid w:val="00F86CA5"/>
    <w:rsid w:val="00F878F8"/>
    <w:rsid w:val="00F928BF"/>
    <w:rsid w:val="00F95EFC"/>
    <w:rsid w:val="00F96500"/>
    <w:rsid w:val="00FA0FAA"/>
    <w:rsid w:val="00FB3E20"/>
    <w:rsid w:val="00FC5C28"/>
    <w:rsid w:val="00FC624D"/>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8F386E"/>
    <w:rPr>
      <w:i/>
      <w:iCs/>
    </w:rPr>
  </w:style>
  <w:style w:type="character" w:styleId="aa">
    <w:name w:val="page number"/>
    <w:basedOn w:val="a0"/>
    <w:uiPriority w:val="99"/>
    <w:semiHidden/>
    <w:unhideWhenUsed/>
    <w:rsid w:val="00494CFF"/>
  </w:style>
  <w:style w:type="table" w:styleId="4-4">
    <w:name w:val="Grid Table 4 Accent 4"/>
    <w:basedOn w:val="a1"/>
    <w:uiPriority w:val="49"/>
    <w:rsid w:val="00534D66"/>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76</Pages>
  <Words>8239</Words>
  <Characters>46966</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2026-02-01T07:05:00Z</dcterms:created>
  <dcterms:modified xsi:type="dcterms:W3CDTF">2026-02-01T07:05:00Z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