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0365420" w14:textId="0F91ADAC" w:rsidR="000C1FC4" w:rsidRPr="000C1FC4" w:rsidRDefault="00251ED9" w:rsidP="000C1FC4">
      <w:pPr>
        <w:rPr>
          <w:rFonts w:cs="Arial"/>
          <w:sz w:val="28"/>
          <w:szCs w:val="28"/>
          <w:rtl/>
        </w:rPr>
      </w:pPr>
      <w:r w:rsidRPr="000C1FC4">
        <w:rPr>
          <w:noProof/>
          <w:sz w:val="28"/>
          <w:szCs w:val="28"/>
        </w:rPr>
        <w:drawing>
          <wp:anchor distT="0" distB="0" distL="114300" distR="114300" simplePos="0" relativeHeight="251658240" behindDoc="0" locked="0" layoutInCell="1" allowOverlap="1" wp14:anchorId="700A9B42" wp14:editId="5705F0AC">
            <wp:simplePos x="0" y="0"/>
            <wp:positionH relativeFrom="column">
              <wp:posOffset>-228600</wp:posOffset>
            </wp:positionH>
            <wp:positionV relativeFrom="page">
              <wp:posOffset>647700</wp:posOffset>
            </wp:positionV>
            <wp:extent cx="1826260" cy="1057275"/>
            <wp:effectExtent l="0" t="0" r="2540" b="9525"/>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1384" b="20723"/>
                    <a:stretch/>
                  </pic:blipFill>
                  <pic:spPr bwMode="auto">
                    <a:xfrm>
                      <a:off x="0" y="0"/>
                      <a:ext cx="1826260" cy="1057275"/>
                    </a:xfrm>
                    <a:prstGeom prst="rect">
                      <a:avLst/>
                    </a:prstGeom>
                    <a:noFill/>
                    <a:ln>
                      <a:noFill/>
                    </a:ln>
                    <a:extLst>
                      <a:ext uri="{53640926-AAD7-44D8-BBD7-CCE9431645EC}">
                        <a14:shadowObscured xmlns:a14="http://schemas.microsoft.com/office/drawing/2010/main"/>
                      </a:ext>
                    </a:extLst>
                  </pic:spPr>
                </pic:pic>
              </a:graphicData>
            </a:graphic>
          </wp:anchor>
        </w:drawing>
      </w:r>
      <w:r w:rsidR="000C1FC4" w:rsidRPr="000C1FC4">
        <w:rPr>
          <w:rFonts w:ascii="Sakkal Majalla" w:hAnsi="Sakkal Majalla" w:cs="Sakkal Majalla"/>
          <w:sz w:val="28"/>
          <w:szCs w:val="28"/>
          <w:rtl/>
        </w:rPr>
        <w:t>كلية الإعلام والتسويق</w:t>
      </w:r>
    </w:p>
    <w:p w14:paraId="1F04103F" w14:textId="6F4634A0" w:rsidR="0074768B" w:rsidRPr="000C1FC4" w:rsidRDefault="000C1FC4" w:rsidP="000C1FC4">
      <w:pPr>
        <w:rPr>
          <w:rFonts w:ascii="Sakkal Majalla" w:hAnsi="Sakkal Majalla" w:cs="Sakkal Majalla"/>
          <w:sz w:val="28"/>
          <w:szCs w:val="28"/>
        </w:rPr>
      </w:pPr>
      <w:r w:rsidRPr="000C1FC4">
        <w:rPr>
          <w:rFonts w:ascii="Sakkal Majalla" w:hAnsi="Sakkal Majalla" w:cs="Sakkal Majalla"/>
          <w:sz w:val="28"/>
          <w:szCs w:val="28"/>
          <w:rtl/>
        </w:rPr>
        <w:t>ماجستير الإعلام الرقمي</w:t>
      </w:r>
    </w:p>
    <w:p w14:paraId="06A0B866" w14:textId="32C209ED" w:rsidR="0074768B" w:rsidRDefault="0074768B" w:rsidP="00202787">
      <w:pPr>
        <w:jc w:val="center"/>
        <w:rPr>
          <w:rFonts w:cs="Arial" w:hint="cs"/>
          <w:sz w:val="48"/>
          <w:szCs w:val="48"/>
          <w:rtl/>
        </w:rPr>
      </w:pPr>
    </w:p>
    <w:p w14:paraId="5903A5C8" w14:textId="77777777" w:rsidR="00251ED9" w:rsidRPr="0024205F" w:rsidRDefault="00251ED9" w:rsidP="00202787">
      <w:pPr>
        <w:jc w:val="center"/>
        <w:rPr>
          <w:rFonts w:cs="Arial"/>
          <w:sz w:val="48"/>
          <w:szCs w:val="48"/>
          <w:rtl/>
        </w:rPr>
      </w:pPr>
    </w:p>
    <w:p w14:paraId="115D76E1" w14:textId="4466AB27" w:rsidR="00C56D9C" w:rsidRPr="00C474ED" w:rsidRDefault="00202787" w:rsidP="00365467">
      <w:pPr>
        <w:pBdr>
          <w:top w:val="double" w:sz="4" w:space="1" w:color="auto"/>
          <w:left w:val="double" w:sz="4" w:space="4" w:color="auto"/>
          <w:bottom w:val="double" w:sz="4" w:space="1" w:color="auto"/>
          <w:right w:val="double" w:sz="4" w:space="4" w:color="auto"/>
          <w:between w:val="double" w:sz="4" w:space="1" w:color="auto"/>
          <w:bar w:val="double" w:sz="4" w:color="auto"/>
        </w:pBdr>
        <w:shd w:val="clear" w:color="auto" w:fill="D5DCE4" w:themeFill="text2" w:themeFillTint="33"/>
        <w:jc w:val="center"/>
        <w:rPr>
          <w:rFonts w:ascii="Sakkal Majalla" w:hAnsi="Sakkal Majalla" w:cs="Sakkal Majalla"/>
          <w:b/>
          <w:bCs/>
          <w:sz w:val="36"/>
          <w:szCs w:val="36"/>
          <w:rtl/>
        </w:rPr>
      </w:pPr>
      <w:r w:rsidRPr="00C474ED">
        <w:rPr>
          <w:rFonts w:ascii="Sakkal Majalla" w:hAnsi="Sakkal Majalla" w:cs="Sakkal Majalla"/>
          <w:b/>
          <w:bCs/>
          <w:sz w:val="36"/>
          <w:szCs w:val="36"/>
          <w:rtl/>
        </w:rPr>
        <w:t xml:space="preserve">فاعلية الحملات الصحية الرقمية في إحداث التغيير الإيجابي في السلوك </w:t>
      </w:r>
      <w:proofErr w:type="gramStart"/>
      <w:r w:rsidRPr="00C474ED">
        <w:rPr>
          <w:rFonts w:ascii="Sakkal Majalla" w:hAnsi="Sakkal Majalla" w:cs="Sakkal Majalla"/>
          <w:b/>
          <w:bCs/>
          <w:sz w:val="36"/>
          <w:szCs w:val="36"/>
          <w:rtl/>
        </w:rPr>
        <w:t>الصحي</w:t>
      </w:r>
      <w:r w:rsidR="00B27CF7">
        <w:rPr>
          <w:rFonts w:ascii="Sakkal Majalla" w:hAnsi="Sakkal Majalla" w:cs="Sakkal Majalla" w:hint="cs"/>
          <w:b/>
          <w:bCs/>
          <w:sz w:val="36"/>
          <w:szCs w:val="36"/>
          <w:rtl/>
        </w:rPr>
        <w:t xml:space="preserve"> </w:t>
      </w:r>
      <w:r w:rsidRPr="00C474ED">
        <w:rPr>
          <w:rFonts w:ascii="Sakkal Majalla" w:hAnsi="Sakkal Majalla" w:cs="Sakkal Majalla"/>
          <w:b/>
          <w:bCs/>
          <w:sz w:val="36"/>
          <w:szCs w:val="36"/>
          <w:rtl/>
        </w:rPr>
        <w:t xml:space="preserve"> في</w:t>
      </w:r>
      <w:proofErr w:type="gramEnd"/>
      <w:r w:rsidRPr="00C474ED">
        <w:rPr>
          <w:rFonts w:ascii="Sakkal Majalla" w:hAnsi="Sakkal Majalla" w:cs="Sakkal Majalla"/>
          <w:b/>
          <w:bCs/>
          <w:sz w:val="36"/>
          <w:szCs w:val="36"/>
          <w:rtl/>
        </w:rPr>
        <w:t xml:space="preserve"> المملكة العربية السعودية</w:t>
      </w:r>
      <w:r w:rsidR="004A1F79">
        <w:rPr>
          <w:rFonts w:ascii="Sakkal Majalla" w:hAnsi="Sakkal Majalla" w:cs="Sakkal Majalla" w:hint="cs"/>
          <w:b/>
          <w:bCs/>
          <w:sz w:val="36"/>
          <w:szCs w:val="36"/>
          <w:rtl/>
        </w:rPr>
        <w:t xml:space="preserve"> ( دراسة ميدانية )</w:t>
      </w:r>
    </w:p>
    <w:p w14:paraId="629F3B0D" w14:textId="11A93C04" w:rsidR="00202787" w:rsidRDefault="00202787" w:rsidP="00202787">
      <w:pPr>
        <w:jc w:val="center"/>
        <w:rPr>
          <w:sz w:val="40"/>
          <w:szCs w:val="40"/>
          <w:rtl/>
        </w:rPr>
      </w:pPr>
    </w:p>
    <w:p w14:paraId="142140BA" w14:textId="77777777" w:rsidR="004B1F28" w:rsidRDefault="00251ED9" w:rsidP="00251ED9">
      <w:pPr>
        <w:jc w:val="center"/>
        <w:rPr>
          <w:rFonts w:ascii="Sakkal Majalla" w:hAnsi="Sakkal Majalla" w:cs="Sakkal Majalla"/>
          <w:sz w:val="40"/>
          <w:szCs w:val="40"/>
          <w:rtl/>
        </w:rPr>
      </w:pPr>
      <w:proofErr w:type="gramStart"/>
      <w:r w:rsidRPr="00251ED9">
        <w:rPr>
          <w:rFonts w:ascii="Sakkal Majalla" w:hAnsi="Sakkal Majalla" w:cs="Sakkal Majalla"/>
          <w:sz w:val="40"/>
          <w:szCs w:val="40"/>
          <w:rtl/>
        </w:rPr>
        <w:t>إعداد :</w:t>
      </w:r>
      <w:proofErr w:type="gramEnd"/>
    </w:p>
    <w:p w14:paraId="37A4F3CD" w14:textId="2E41247B" w:rsidR="00251ED9" w:rsidRDefault="00251ED9" w:rsidP="00251ED9">
      <w:pPr>
        <w:jc w:val="center"/>
        <w:rPr>
          <w:rFonts w:ascii="Sakkal Majalla" w:hAnsi="Sakkal Majalla" w:cs="Sakkal Majalla"/>
          <w:sz w:val="40"/>
          <w:szCs w:val="40"/>
          <w:rtl/>
        </w:rPr>
      </w:pPr>
      <w:r w:rsidRPr="00251ED9">
        <w:rPr>
          <w:rFonts w:ascii="Sakkal Majalla" w:hAnsi="Sakkal Majalla" w:cs="Sakkal Majalla"/>
          <w:sz w:val="40"/>
          <w:szCs w:val="40"/>
          <w:rtl/>
        </w:rPr>
        <w:t xml:space="preserve"> فواز عبد الكريم الزهراني</w:t>
      </w:r>
    </w:p>
    <w:p w14:paraId="20087E66" w14:textId="77777777" w:rsidR="00251ED9" w:rsidRPr="00251ED9" w:rsidRDefault="00251ED9" w:rsidP="00251ED9">
      <w:pPr>
        <w:jc w:val="center"/>
        <w:rPr>
          <w:rFonts w:ascii="Sakkal Majalla" w:hAnsi="Sakkal Majalla" w:cs="Sakkal Majalla"/>
          <w:sz w:val="40"/>
          <w:szCs w:val="40"/>
          <w:rtl/>
        </w:rPr>
      </w:pPr>
    </w:p>
    <w:p w14:paraId="3626A7E0" w14:textId="50751077" w:rsidR="00251ED9" w:rsidRPr="00251ED9" w:rsidRDefault="00251ED9" w:rsidP="00202787">
      <w:pPr>
        <w:jc w:val="center"/>
        <w:rPr>
          <w:rFonts w:ascii="Sakkal Majalla" w:hAnsi="Sakkal Majalla" w:cs="Sakkal Majalla"/>
          <w:sz w:val="40"/>
          <w:szCs w:val="40"/>
          <w:rtl/>
        </w:rPr>
      </w:pPr>
      <w:proofErr w:type="gramStart"/>
      <w:r w:rsidRPr="00251ED9">
        <w:rPr>
          <w:rFonts w:ascii="Sakkal Majalla" w:hAnsi="Sakkal Majalla" w:cs="Sakkal Majalla"/>
          <w:sz w:val="40"/>
          <w:szCs w:val="40"/>
          <w:rtl/>
        </w:rPr>
        <w:t>إشراف :</w:t>
      </w:r>
      <w:proofErr w:type="gramEnd"/>
    </w:p>
    <w:p w14:paraId="72DCEA79" w14:textId="3DAECBD3" w:rsidR="00251ED9" w:rsidRPr="00251ED9" w:rsidRDefault="00251ED9" w:rsidP="00202787">
      <w:pPr>
        <w:jc w:val="center"/>
        <w:rPr>
          <w:rFonts w:ascii="Sakkal Majalla" w:hAnsi="Sakkal Majalla" w:cs="Sakkal Majalla"/>
          <w:sz w:val="40"/>
          <w:szCs w:val="40"/>
          <w:rtl/>
        </w:rPr>
      </w:pPr>
      <w:r w:rsidRPr="00251ED9">
        <w:rPr>
          <w:rFonts w:ascii="Sakkal Majalla" w:hAnsi="Sakkal Majalla" w:cs="Sakkal Majalla"/>
          <w:sz w:val="40"/>
          <w:szCs w:val="40"/>
          <w:rtl/>
        </w:rPr>
        <w:t xml:space="preserve">د. </w:t>
      </w:r>
      <w:proofErr w:type="spellStart"/>
      <w:r w:rsidRPr="00251ED9">
        <w:rPr>
          <w:rFonts w:ascii="Sakkal Majalla" w:hAnsi="Sakkal Majalla" w:cs="Sakkal Majalla"/>
          <w:sz w:val="40"/>
          <w:szCs w:val="40"/>
          <w:rtl/>
        </w:rPr>
        <w:t>ماهيتاب</w:t>
      </w:r>
      <w:proofErr w:type="spellEnd"/>
      <w:r w:rsidRPr="00251ED9">
        <w:rPr>
          <w:rFonts w:ascii="Sakkal Majalla" w:hAnsi="Sakkal Majalla" w:cs="Sakkal Majalla"/>
          <w:sz w:val="40"/>
          <w:szCs w:val="40"/>
          <w:rtl/>
        </w:rPr>
        <w:t xml:space="preserve"> ماهر الرافعي </w:t>
      </w:r>
    </w:p>
    <w:p w14:paraId="75CE207C" w14:textId="6996923D" w:rsidR="00251ED9" w:rsidRPr="00251ED9" w:rsidRDefault="00251ED9" w:rsidP="00202787">
      <w:pPr>
        <w:jc w:val="center"/>
        <w:rPr>
          <w:rFonts w:ascii="Sakkal Majalla" w:hAnsi="Sakkal Majalla" w:cs="Sakkal Majalla"/>
          <w:sz w:val="40"/>
          <w:szCs w:val="40"/>
        </w:rPr>
      </w:pPr>
      <w:proofErr w:type="gramStart"/>
      <w:r w:rsidRPr="00251ED9">
        <w:rPr>
          <w:rFonts w:ascii="Sakkal Majalla" w:hAnsi="Sakkal Majalla" w:cs="Sakkal Majalla"/>
          <w:sz w:val="40"/>
          <w:szCs w:val="40"/>
        </w:rPr>
        <w:t xml:space="preserve">2026 </w:t>
      </w:r>
      <w:r w:rsidRPr="00251ED9">
        <w:rPr>
          <w:rFonts w:ascii="Sakkal Majalla" w:hAnsi="Sakkal Majalla" w:cs="Sakkal Majalla"/>
          <w:sz w:val="40"/>
          <w:szCs w:val="40"/>
          <w:rtl/>
        </w:rPr>
        <w:t xml:space="preserve"> م</w:t>
      </w:r>
      <w:proofErr w:type="gramEnd"/>
    </w:p>
    <w:p w14:paraId="68EE6999" w14:textId="1B43AAA7" w:rsidR="00202787" w:rsidRDefault="00202787" w:rsidP="00202787">
      <w:pPr>
        <w:rPr>
          <w:rFonts w:cs="Arial" w:hint="cs"/>
          <w:sz w:val="40"/>
          <w:szCs w:val="40"/>
          <w:rtl/>
        </w:rPr>
      </w:pPr>
    </w:p>
    <w:p w14:paraId="08275133" w14:textId="56189097" w:rsidR="00202787" w:rsidRDefault="00202787" w:rsidP="00202787">
      <w:pPr>
        <w:rPr>
          <w:rFonts w:cs="Arial"/>
          <w:sz w:val="40"/>
          <w:szCs w:val="40"/>
          <w:rtl/>
        </w:rPr>
      </w:pPr>
    </w:p>
    <w:p w14:paraId="076FD6D6" w14:textId="68918B62" w:rsidR="004A1F79" w:rsidRDefault="004A1F79" w:rsidP="00202787">
      <w:pPr>
        <w:rPr>
          <w:rFonts w:cs="Arial"/>
          <w:sz w:val="40"/>
          <w:szCs w:val="40"/>
          <w:rtl/>
        </w:rPr>
      </w:pPr>
    </w:p>
    <w:p w14:paraId="329D1EEC" w14:textId="50B801ED" w:rsidR="004A1F79" w:rsidRDefault="004A1F79" w:rsidP="00202787">
      <w:pPr>
        <w:rPr>
          <w:rFonts w:cs="Arial"/>
          <w:sz w:val="40"/>
          <w:szCs w:val="40"/>
          <w:rtl/>
        </w:rPr>
      </w:pPr>
    </w:p>
    <w:p w14:paraId="3E2EB1CC" w14:textId="2067AAA4" w:rsidR="004A1F79" w:rsidRDefault="004A1F79" w:rsidP="00202787">
      <w:pPr>
        <w:rPr>
          <w:rFonts w:cs="Arial"/>
          <w:sz w:val="40"/>
          <w:szCs w:val="40"/>
          <w:rtl/>
        </w:rPr>
      </w:pPr>
    </w:p>
    <w:p w14:paraId="440A0CA7" w14:textId="5094298D" w:rsidR="004A1F79" w:rsidRDefault="004A1F79" w:rsidP="00202787">
      <w:pPr>
        <w:rPr>
          <w:rFonts w:cs="Arial"/>
          <w:sz w:val="40"/>
          <w:szCs w:val="40"/>
          <w:rtl/>
        </w:rPr>
      </w:pPr>
    </w:p>
    <w:p w14:paraId="5F0AD99E" w14:textId="4698B44C" w:rsidR="004A1F79" w:rsidRDefault="004A1F79" w:rsidP="00202787">
      <w:pPr>
        <w:rPr>
          <w:rFonts w:cs="Arial"/>
          <w:sz w:val="40"/>
          <w:szCs w:val="40"/>
          <w:rtl/>
        </w:rPr>
      </w:pPr>
    </w:p>
    <w:p w14:paraId="6A905DA3"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highlight w:val="lightGray"/>
          <w:rtl/>
        </w:rPr>
        <w:lastRenderedPageBreak/>
        <w:t>فهرس المحتويات</w:t>
      </w:r>
    </w:p>
    <w:p w14:paraId="3F653751" w14:textId="77777777" w:rsidR="00B27CF7" w:rsidRPr="00B27CF7" w:rsidRDefault="00B27CF7" w:rsidP="00B27CF7">
      <w:pPr>
        <w:rPr>
          <w:rFonts w:ascii="Sakkal Majalla" w:hAnsi="Sakkal Majalla" w:cs="Sakkal Majalla"/>
          <w:sz w:val="40"/>
          <w:szCs w:val="40"/>
          <w:rtl/>
        </w:rPr>
      </w:pPr>
    </w:p>
    <w:p w14:paraId="2907F6FE"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أولًا: المقدمة</w:t>
      </w:r>
    </w:p>
    <w:p w14:paraId="319B3C93"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ثانيًا: أهمية الدراسة</w:t>
      </w:r>
    </w:p>
    <w:p w14:paraId="2B6FA620"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ثالثًا: مشكلة الدراسة</w:t>
      </w:r>
    </w:p>
    <w:p w14:paraId="7544E17A"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رابعًا: أهداف الدراسة</w:t>
      </w:r>
    </w:p>
    <w:p w14:paraId="6E8B0CF0"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خامسًا: تساؤلات الدراسة</w:t>
      </w:r>
    </w:p>
    <w:p w14:paraId="677C4AB2"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سادسًا: فروض الدراسة</w:t>
      </w:r>
    </w:p>
    <w:p w14:paraId="264A8414"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سابعًا: الإطار المنهجي للدراسة</w:t>
      </w:r>
    </w:p>
    <w:p w14:paraId="13B9BEF2" w14:textId="77777777"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ثامنًا: الدراسات السابقة</w:t>
      </w:r>
    </w:p>
    <w:p w14:paraId="234C58BD" w14:textId="50AB9E00"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تاسعًا: التعقيب على الدراسات السابقة</w:t>
      </w:r>
    </w:p>
    <w:p w14:paraId="6B49A3D8" w14:textId="42F51ECE" w:rsidR="00B27CF7" w:rsidRPr="00B27CF7" w:rsidRDefault="00B27CF7" w:rsidP="00B27CF7">
      <w:pPr>
        <w:rPr>
          <w:rFonts w:ascii="Sakkal Majalla" w:hAnsi="Sakkal Majalla" w:cs="Sakkal Majalla"/>
          <w:sz w:val="40"/>
          <w:szCs w:val="40"/>
          <w:rtl/>
        </w:rPr>
      </w:pPr>
      <w:r w:rsidRPr="00B27CF7">
        <w:rPr>
          <w:rFonts w:ascii="Sakkal Majalla" w:hAnsi="Sakkal Majalla" w:cs="Sakkal Majalla"/>
          <w:sz w:val="40"/>
          <w:szCs w:val="40"/>
          <w:rtl/>
        </w:rPr>
        <w:t>عاشرًا: المراجع</w:t>
      </w:r>
    </w:p>
    <w:p w14:paraId="6B7073D1" w14:textId="54180114" w:rsidR="00B27CF7" w:rsidRDefault="00B27CF7" w:rsidP="00202787">
      <w:pPr>
        <w:rPr>
          <w:rFonts w:cs="Arial"/>
          <w:sz w:val="40"/>
          <w:szCs w:val="40"/>
          <w:rtl/>
        </w:rPr>
      </w:pPr>
    </w:p>
    <w:p w14:paraId="37EE3941" w14:textId="4917360C" w:rsidR="00B27CF7" w:rsidRDefault="00B27CF7" w:rsidP="00202787">
      <w:pPr>
        <w:rPr>
          <w:rFonts w:cs="Arial"/>
          <w:sz w:val="40"/>
          <w:szCs w:val="40"/>
          <w:rtl/>
        </w:rPr>
      </w:pPr>
    </w:p>
    <w:p w14:paraId="1A81567C" w14:textId="6EDF8AA4" w:rsidR="00B27CF7" w:rsidRDefault="00B27CF7" w:rsidP="00202787">
      <w:pPr>
        <w:rPr>
          <w:rFonts w:cs="Arial"/>
          <w:sz w:val="40"/>
          <w:szCs w:val="40"/>
          <w:rtl/>
        </w:rPr>
      </w:pPr>
    </w:p>
    <w:p w14:paraId="10D6AD3E" w14:textId="16C0DA26" w:rsidR="00B27CF7" w:rsidRDefault="00B27CF7" w:rsidP="00202787">
      <w:pPr>
        <w:rPr>
          <w:rFonts w:cs="Arial"/>
          <w:sz w:val="40"/>
          <w:szCs w:val="40"/>
          <w:rtl/>
        </w:rPr>
      </w:pPr>
    </w:p>
    <w:p w14:paraId="7F7DA73D" w14:textId="1285BB49" w:rsidR="00B27CF7" w:rsidRDefault="00B27CF7" w:rsidP="00202787">
      <w:pPr>
        <w:rPr>
          <w:rFonts w:cs="Arial"/>
          <w:sz w:val="40"/>
          <w:szCs w:val="40"/>
          <w:rtl/>
        </w:rPr>
      </w:pPr>
    </w:p>
    <w:p w14:paraId="2F6E9731" w14:textId="40AB0B11" w:rsidR="00B27CF7" w:rsidRDefault="00B27CF7" w:rsidP="00202787">
      <w:pPr>
        <w:rPr>
          <w:rFonts w:cs="Arial"/>
          <w:sz w:val="40"/>
          <w:szCs w:val="40"/>
          <w:rtl/>
        </w:rPr>
      </w:pPr>
    </w:p>
    <w:p w14:paraId="4B5DE8D2" w14:textId="77777777" w:rsidR="00B27CF7" w:rsidRDefault="00B27CF7" w:rsidP="00202787">
      <w:pPr>
        <w:rPr>
          <w:rFonts w:cs="Arial"/>
          <w:sz w:val="40"/>
          <w:szCs w:val="40"/>
          <w:rtl/>
        </w:rPr>
      </w:pPr>
    </w:p>
    <w:p w14:paraId="600A8EA9" w14:textId="66BE8769" w:rsidR="00202787" w:rsidRPr="00C474ED" w:rsidRDefault="00202787" w:rsidP="00C474ED">
      <w:pPr>
        <w:shd w:val="clear" w:color="auto" w:fill="D5DCE4" w:themeFill="text2" w:themeFillTint="33"/>
        <w:spacing w:line="360" w:lineRule="auto"/>
        <w:rPr>
          <w:rFonts w:ascii="Sakkal Majalla" w:hAnsi="Sakkal Majalla" w:cs="Sakkal Majalla"/>
          <w:b/>
          <w:bCs/>
          <w:color w:val="171717" w:themeColor="background2" w:themeShade="1A"/>
          <w:sz w:val="32"/>
          <w:szCs w:val="32"/>
          <w:rtl/>
        </w:rPr>
      </w:pPr>
      <w:r w:rsidRPr="00C474ED">
        <w:rPr>
          <w:rFonts w:ascii="Sakkal Majalla" w:hAnsi="Sakkal Majalla" w:cs="Sakkal Majalla"/>
          <w:b/>
          <w:bCs/>
          <w:color w:val="171717" w:themeColor="background2" w:themeShade="1A"/>
          <w:sz w:val="32"/>
          <w:szCs w:val="32"/>
          <w:rtl/>
        </w:rPr>
        <w:lastRenderedPageBreak/>
        <w:t>أولًا: المقدمة</w:t>
      </w:r>
    </w:p>
    <w:p w14:paraId="36754631" w14:textId="103114B5" w:rsidR="00CE140F" w:rsidRPr="00C474ED" w:rsidRDefault="00CE140F"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يشهد العالم في القرن الحادي والعشرين تحولات رقمية متسارعة أعادت تشكيل أنماط الاتصال والتفاعل الاجتماعي، وأثرت بصورة مباشرة في مختلف القطاعات الحيوية، وعلى رأسها القطاع الصحي. فقد أدى الانتشار الواسع للإنترنت، وتطور تقنيات الاتصال، وظهور منصات التواصل الاجتماعي، إلى بروز بيئة إعلامية جديدة تتسم بالتفاعلية والفورية والتشاركية، مما غيّر طبيعة العلاقة بين المرسل والمتلقي، وحوّل الجمهور من مستقبل سلبي للمعلومة إلى مشارك فاعل في إنتاجها ونشرها وتقييمها</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وفي هذا السياق، برز الإعلام الرقمي بوصفه أداة استراتيجية في مجال التوعية الصحية، حيث أصبحت المنصات الرقمية وسيلة رئيسة لنشر المعلومات الطبية، وتصحيح المفاهيم الخاطئة، وتعزيز أنماط الحياة الصحية. وقد أتاحت البيئة الرقمية إمكانات غير مسبوقة لتصميم حملات صحية موجهة تستند إلى تحليل خصائص الجمهور واهتماماته وسلوكياته الرقمية، مما يعزز فرص التأثير في معارفه واتجاهاته وسلوكياته</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وقد شهدت السنوات الأخيرة تزايدًا ملحوظًا في توظيف الحملات الصحية الرقمية عالميًا، لا سيما في مواجهة الأمراض المزمنة، والأوبئة، وقضايا الصحة العامة، حيث أسهمت المنصات الرقمية في تسريع وصول الرسائل الصحية إلى شرائح واسعة من المجتمع، مع إمكانية التفاعل الفوري وقياس مؤشرات الأداء بصورة آنية. غير أن هذا التحول الرقمي لم يقتصر على تغيير وسيلة الاتصال فحسب، بل أعاد صياغة استراتيجيات الإقناع الصحي، من خلال الاعتماد على المحتوى المرئي القصير، والسرد القصصي، والمؤثرين الرقميين، والوسوم التفاعلية، والتحليلات البيانية.</w:t>
      </w:r>
    </w:p>
    <w:p w14:paraId="33BE3FA0" w14:textId="48A15B42" w:rsidR="00202787" w:rsidRDefault="00CE140F"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وعلى المستوى العربي، بدأت المؤسسات الصحية في تبني استراتيجيات الاتصال الرقمي لمواكبة التحول الإعلامي العالمي، مستفيدة من الارتفاع الكبير في معدلات استخدام وسائل التواصل الاجتماعي بين فئات الشباب والبالغين. إلا أن الدراسات العربية في مجال قياس فاعلية الحملات الصحية الرقمية ما تزال محدودة نسبيًا، خاصة فيما يتعلق بتحليل الأثر السلوكي طويل المدى.</w:t>
      </w:r>
      <w:r w:rsidR="004B1F28">
        <w:rPr>
          <w:rFonts w:ascii="Sakkal Majalla" w:hAnsi="Sakkal Majalla" w:cs="Sakkal Majalla" w:hint="cs"/>
          <w:b/>
          <w:bCs/>
          <w:sz w:val="28"/>
          <w:szCs w:val="28"/>
          <w:rtl/>
        </w:rPr>
        <w:t xml:space="preserve"> </w:t>
      </w:r>
      <w:r w:rsidRPr="00C474ED">
        <w:rPr>
          <w:rFonts w:ascii="Sakkal Majalla" w:hAnsi="Sakkal Majalla" w:cs="Sakkal Majalla"/>
          <w:b/>
          <w:bCs/>
          <w:sz w:val="28"/>
          <w:szCs w:val="28"/>
          <w:rtl/>
        </w:rPr>
        <w:t xml:space="preserve">أما في المملكة العربية السعودية، فقد جاء الاهتمام بالحملات الصحية الرقمية متسقًا مع مستهدفات رؤية المملكة 2030، التي أكدت على التحول الرقمي، وتحسين جودة الحياة، وتعزيز الوقاية قبل العلاج. ويُعد التحول الرقمي في القطاع الصحي أحد المحاور الأساسية في برامج التحول الوطني، حيث تبنت الجهات الصحية استراتيجيات رقمية متكاملة </w:t>
      </w:r>
      <w:r w:rsidRPr="00C474ED">
        <w:rPr>
          <w:rFonts w:ascii="Sakkal Majalla" w:hAnsi="Sakkal Majalla" w:cs="Sakkal Majalla"/>
          <w:b/>
          <w:bCs/>
          <w:sz w:val="28"/>
          <w:szCs w:val="28"/>
          <w:rtl/>
        </w:rPr>
        <w:lastRenderedPageBreak/>
        <w:t>تهدف إلى رفع مستوى الوعي الصحي لدى المجتمع، وتقليل العبء الناتج عن الأمراض المزمنة، وتعزيز السلوكيات الوقائية</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 xml:space="preserve">وقد اعتمدت وزارة الصحة السعودية على المنصات الرقمية في إطلاق العديد من الحملات التوعوية المتعلقة بالتطعيمات، ومكافحة التدخين، والسمنة، والأمراض المزمنة، والصحة النفسية، وغيرها من القضايا الصحية ذات الأولوية الوطنية. كما يتم نشر هذه الحملات عبر منصات متعددة مثل </w:t>
      </w:r>
      <w:r w:rsidRPr="00C474ED">
        <w:rPr>
          <w:rFonts w:ascii="Sakkal Majalla" w:hAnsi="Sakkal Majalla" w:cs="Sakkal Majalla"/>
          <w:b/>
          <w:bCs/>
          <w:sz w:val="28"/>
          <w:szCs w:val="28"/>
        </w:rPr>
        <w:t>Facebook</w:t>
      </w:r>
      <w:r w:rsidRPr="00C474ED">
        <w:rPr>
          <w:rFonts w:ascii="Sakkal Majalla" w:hAnsi="Sakkal Majalla" w:cs="Sakkal Majalla"/>
          <w:b/>
          <w:bCs/>
          <w:sz w:val="28"/>
          <w:szCs w:val="28"/>
          <w:rtl/>
        </w:rPr>
        <w:t xml:space="preserve"> و*</w:t>
      </w:r>
      <w:r w:rsidRPr="00C474ED">
        <w:rPr>
          <w:rFonts w:ascii="Sakkal Majalla" w:hAnsi="Sakkal Majalla" w:cs="Sakkal Majalla"/>
          <w:b/>
          <w:bCs/>
          <w:sz w:val="28"/>
          <w:szCs w:val="28"/>
        </w:rPr>
        <w:t>Instagram</w:t>
      </w:r>
      <w:r w:rsidRPr="00C474ED">
        <w:rPr>
          <w:rFonts w:ascii="Sakkal Majalla" w:hAnsi="Sakkal Majalla" w:cs="Sakkal Majalla"/>
          <w:b/>
          <w:bCs/>
          <w:sz w:val="28"/>
          <w:szCs w:val="28"/>
          <w:rtl/>
        </w:rPr>
        <w:t>* و*</w:t>
      </w:r>
      <w:r w:rsidRPr="00C474ED">
        <w:rPr>
          <w:rFonts w:ascii="Sakkal Majalla" w:hAnsi="Sakkal Majalla" w:cs="Sakkal Majalla"/>
          <w:b/>
          <w:bCs/>
          <w:sz w:val="28"/>
          <w:szCs w:val="28"/>
        </w:rPr>
        <w:t>X</w:t>
      </w:r>
      <w:r w:rsidRPr="00C474ED">
        <w:rPr>
          <w:rFonts w:ascii="Sakkal Majalla" w:hAnsi="Sakkal Majalla" w:cs="Sakkal Majalla"/>
          <w:b/>
          <w:bCs/>
          <w:sz w:val="28"/>
          <w:szCs w:val="28"/>
          <w:rtl/>
        </w:rPr>
        <w:t>* و*</w:t>
      </w:r>
      <w:r w:rsidR="00C474ED" w:rsidRPr="00C474ED">
        <w:rPr>
          <w:rFonts w:ascii="Sakkal Majalla" w:hAnsi="Sakkal Majalla" w:cs="Sakkal Majalla"/>
          <w:b/>
          <w:bCs/>
          <w:sz w:val="28"/>
          <w:szCs w:val="28"/>
        </w:rPr>
        <w:t>Tok-tok</w:t>
      </w:r>
      <w:r w:rsidRPr="00C474ED">
        <w:rPr>
          <w:rFonts w:ascii="Sakkal Majalla" w:hAnsi="Sakkal Majalla" w:cs="Sakkal Majalla"/>
          <w:b/>
          <w:bCs/>
          <w:sz w:val="28"/>
          <w:szCs w:val="28"/>
          <w:rtl/>
        </w:rPr>
        <w:t>* و*</w:t>
      </w:r>
      <w:r w:rsidRPr="00C474ED">
        <w:rPr>
          <w:rFonts w:ascii="Sakkal Majalla" w:hAnsi="Sakkal Majalla" w:cs="Sakkal Majalla"/>
          <w:b/>
          <w:bCs/>
          <w:sz w:val="28"/>
          <w:szCs w:val="28"/>
        </w:rPr>
        <w:t>YouTube</w:t>
      </w:r>
      <w:r w:rsidRPr="00C474ED">
        <w:rPr>
          <w:rFonts w:ascii="Sakkal Majalla" w:hAnsi="Sakkal Majalla" w:cs="Sakkal Majalla"/>
          <w:b/>
          <w:bCs/>
          <w:sz w:val="28"/>
          <w:szCs w:val="28"/>
          <w:rtl/>
        </w:rPr>
        <w:t>*، بما يعكس تنوع القنوات الاتصالية وتباين خصائص الجمهور المستهدف</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ورغم هذا التوسع الملحوظ في استخدام الحملات الصحية الرقمية، فإن تقييم نجاحها غالبًا ما يقتصر على مؤشرات رقمية سطحية، مثل عدد المشاهدات، ونسب التفاعل، وعدد المشاركات، دون التحقق من مدى انعكاس ذلك على السلوك الصحي الفعلي للأفراد. إذ إن ارتفاع معدلات التفاعل الرقمي لا يعني بالضرورة حدوث تغيير معرفي عميق أو تحول اتجاهي مستدام، فضلًا عن التغير السلوكي الفعلي</w:t>
      </w:r>
      <w:r w:rsidR="00C474ED">
        <w:rPr>
          <w:rFonts w:ascii="Sakkal Majalla" w:hAnsi="Sakkal Majalla" w:cs="Sakkal Majalla" w:hint="cs"/>
          <w:b/>
          <w:bCs/>
          <w:sz w:val="28"/>
          <w:szCs w:val="28"/>
          <w:rtl/>
        </w:rPr>
        <w:t>. ومن</w:t>
      </w:r>
      <w:r w:rsidRPr="00C474ED">
        <w:rPr>
          <w:rFonts w:ascii="Sakkal Majalla" w:hAnsi="Sakkal Majalla" w:cs="Sakkal Majalla"/>
          <w:b/>
          <w:bCs/>
          <w:sz w:val="28"/>
          <w:szCs w:val="28"/>
          <w:rtl/>
        </w:rPr>
        <w:t xml:space="preserve"> هنا تبرز إشكالية جوهرية تتعلق بالفجوة بين “التفاعل الرقمي” </w:t>
      </w:r>
      <w:r w:rsidR="00C474ED" w:rsidRPr="00C474ED">
        <w:rPr>
          <w:rFonts w:ascii="Sakkal Majalla" w:hAnsi="Sakkal Majalla" w:cs="Sakkal Majalla" w:hint="cs"/>
          <w:b/>
          <w:bCs/>
          <w:sz w:val="28"/>
          <w:szCs w:val="28"/>
          <w:rtl/>
        </w:rPr>
        <w:t>والتأثير</w:t>
      </w:r>
      <w:r w:rsidRPr="00C474ED">
        <w:rPr>
          <w:rFonts w:ascii="Sakkal Majalla" w:hAnsi="Sakkal Majalla" w:cs="Sakkal Majalla"/>
          <w:b/>
          <w:bCs/>
          <w:sz w:val="28"/>
          <w:szCs w:val="28"/>
          <w:rtl/>
        </w:rPr>
        <w:t xml:space="preserve"> السلوكي”، وهي فجوة تستدعي دراسة علمية منهجية تقيس العلاقة بين التعرض للحملات الصحية الرقمية ومستوى التغير في المعرفة الصحية، والاتجاهات، والسلوك الفعلي لدى الجمهور. فنجاح الحملات الصحية لا يقاس فقط بانتشارها، وإنما بقدرتها على إحداث تغيير إيجابي ومستدام في أنماط السلوك الصحي</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كما أن فهم هذه العلاقة يتطلب الاستناد إلى نظريات الاتصال والإقناع ونماذج تغيير السلوك الصحي، التي تؤكد أن التغيير السلوكي عملية تدريجية تمر بمراحل معرفية واتجاهية قبل أن تتحول إلى ممارسة فعلية. ومن ثم، فإن قياس فاعلية الحملات الصحية الرقمية يستوجب تحليل الأبعاد الثلاثة: المعرفي، والاتجاهي، والسلوكي، بصورة تكاملية.</w:t>
      </w:r>
    </w:p>
    <w:p w14:paraId="5594222C" w14:textId="2EEFE4DA" w:rsidR="00C474ED" w:rsidRDefault="00C474ED" w:rsidP="00C474ED">
      <w:pPr>
        <w:spacing w:line="360" w:lineRule="auto"/>
        <w:rPr>
          <w:rFonts w:ascii="Sakkal Majalla" w:hAnsi="Sakkal Majalla" w:cs="Sakkal Majalla"/>
          <w:b/>
          <w:bCs/>
          <w:sz w:val="28"/>
          <w:szCs w:val="28"/>
          <w:rtl/>
        </w:rPr>
      </w:pPr>
    </w:p>
    <w:p w14:paraId="442B4421" w14:textId="65B65617" w:rsidR="00C474ED" w:rsidRDefault="00C474ED" w:rsidP="00C474ED">
      <w:pPr>
        <w:spacing w:line="360" w:lineRule="auto"/>
        <w:rPr>
          <w:rFonts w:ascii="Sakkal Majalla" w:hAnsi="Sakkal Majalla" w:cs="Sakkal Majalla"/>
          <w:b/>
          <w:bCs/>
          <w:sz w:val="28"/>
          <w:szCs w:val="28"/>
          <w:rtl/>
        </w:rPr>
      </w:pPr>
    </w:p>
    <w:p w14:paraId="1F11A3D3" w14:textId="02C6859C" w:rsidR="00251ED9" w:rsidRDefault="00251ED9" w:rsidP="00C474ED">
      <w:pPr>
        <w:spacing w:line="360" w:lineRule="auto"/>
        <w:rPr>
          <w:rFonts w:ascii="Sakkal Majalla" w:hAnsi="Sakkal Majalla" w:cs="Sakkal Majalla"/>
          <w:b/>
          <w:bCs/>
          <w:sz w:val="28"/>
          <w:szCs w:val="28"/>
          <w:rtl/>
        </w:rPr>
      </w:pPr>
    </w:p>
    <w:p w14:paraId="15006EBE" w14:textId="77777777" w:rsidR="00251ED9" w:rsidRPr="00C474ED" w:rsidRDefault="00251ED9" w:rsidP="00C474ED">
      <w:pPr>
        <w:spacing w:line="360" w:lineRule="auto"/>
        <w:rPr>
          <w:rFonts w:ascii="Sakkal Majalla" w:hAnsi="Sakkal Majalla" w:cs="Sakkal Majalla"/>
          <w:b/>
          <w:bCs/>
          <w:sz w:val="28"/>
          <w:szCs w:val="28"/>
          <w:rtl/>
        </w:rPr>
      </w:pPr>
    </w:p>
    <w:p w14:paraId="01C775F0" w14:textId="77777777" w:rsidR="00202787" w:rsidRPr="00C474ED" w:rsidRDefault="00202787" w:rsidP="00C474ED">
      <w:pPr>
        <w:spacing w:line="360" w:lineRule="auto"/>
        <w:rPr>
          <w:rFonts w:ascii="Sakkal Majalla" w:hAnsi="Sakkal Majalla" w:cs="Sakkal Majalla"/>
          <w:b/>
          <w:bCs/>
          <w:sz w:val="28"/>
          <w:szCs w:val="28"/>
          <w:rtl/>
        </w:rPr>
      </w:pPr>
    </w:p>
    <w:p w14:paraId="2526204A" w14:textId="7965AC77" w:rsidR="00202787" w:rsidRPr="00C474ED" w:rsidRDefault="00202787" w:rsidP="00C474ED">
      <w:pPr>
        <w:shd w:val="clear" w:color="auto" w:fill="D5DCE4" w:themeFill="text2" w:themeFillTint="33"/>
        <w:spacing w:line="360" w:lineRule="auto"/>
        <w:rPr>
          <w:rFonts w:ascii="Sakkal Majalla" w:hAnsi="Sakkal Majalla" w:cs="Sakkal Majalla"/>
          <w:b/>
          <w:bCs/>
          <w:color w:val="171717" w:themeColor="background2" w:themeShade="1A"/>
          <w:sz w:val="32"/>
          <w:szCs w:val="32"/>
          <w:u w:val="single"/>
          <w:rtl/>
        </w:rPr>
      </w:pPr>
      <w:r w:rsidRPr="00C474ED">
        <w:rPr>
          <w:rFonts w:ascii="Sakkal Majalla" w:hAnsi="Sakkal Majalla" w:cs="Sakkal Majalla"/>
          <w:b/>
          <w:bCs/>
          <w:color w:val="171717" w:themeColor="background2" w:themeShade="1A"/>
          <w:sz w:val="32"/>
          <w:szCs w:val="32"/>
          <w:u w:val="single"/>
          <w:rtl/>
        </w:rPr>
        <w:lastRenderedPageBreak/>
        <w:t>ثانيًا: أهمية الدراسة</w:t>
      </w:r>
    </w:p>
    <w:p w14:paraId="42B186D5" w14:textId="5D53CB7F" w:rsidR="00202787" w:rsidRPr="00A17B7B" w:rsidRDefault="00202787"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tl/>
        </w:rPr>
        <w:t xml:space="preserve">- الأهمية </w:t>
      </w:r>
      <w:proofErr w:type="gramStart"/>
      <w:r w:rsidRPr="00A17B7B">
        <w:rPr>
          <w:rFonts w:ascii="Sakkal Majalla" w:hAnsi="Sakkal Majalla" w:cs="Sakkal Majalla"/>
          <w:b/>
          <w:bCs/>
          <w:sz w:val="28"/>
          <w:szCs w:val="28"/>
          <w:highlight w:val="yellow"/>
          <w:rtl/>
        </w:rPr>
        <w:t>العلمية</w:t>
      </w:r>
      <w:r w:rsidR="004B1F28" w:rsidRPr="00A17B7B">
        <w:rPr>
          <w:rFonts w:ascii="Sakkal Majalla" w:hAnsi="Sakkal Majalla" w:cs="Sakkal Majalla" w:hint="cs"/>
          <w:b/>
          <w:bCs/>
          <w:sz w:val="28"/>
          <w:szCs w:val="28"/>
          <w:highlight w:val="yellow"/>
          <w:rtl/>
        </w:rPr>
        <w:t xml:space="preserve"> :</w:t>
      </w:r>
      <w:proofErr w:type="gramEnd"/>
    </w:p>
    <w:p w14:paraId="2F8E6BF4" w14:textId="0D9E74BA"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إثراء الأدبيات العربية في مجال الإعلام الصحي الرقمي.</w:t>
      </w:r>
    </w:p>
    <w:p w14:paraId="05D02990" w14:textId="3E3877AF"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الربط بين نظريات الاتصال الرقمي ونظريات تغيير السلوك الصحي.</w:t>
      </w:r>
    </w:p>
    <w:p w14:paraId="2D5CAB2F" w14:textId="7BB625EB" w:rsidR="00202787" w:rsidRDefault="00202787" w:rsidP="00A17B7B">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تقديم إطار تحليلي يمكن الاستفادة منه في الدراسات المستقبلية.</w:t>
      </w:r>
    </w:p>
    <w:p w14:paraId="15D9971E" w14:textId="77777777" w:rsidR="00A17B7B" w:rsidRPr="00C474ED" w:rsidRDefault="00A17B7B" w:rsidP="00A17B7B">
      <w:pPr>
        <w:spacing w:line="360" w:lineRule="auto"/>
        <w:rPr>
          <w:rFonts w:ascii="Sakkal Majalla" w:hAnsi="Sakkal Majalla" w:cs="Sakkal Majalla"/>
          <w:b/>
          <w:bCs/>
          <w:sz w:val="28"/>
          <w:szCs w:val="28"/>
          <w:rtl/>
        </w:rPr>
      </w:pPr>
    </w:p>
    <w:p w14:paraId="0A49FE3B" w14:textId="57871F5B" w:rsidR="00182EFA" w:rsidRPr="00A17B7B" w:rsidRDefault="00182EFA"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tl/>
        </w:rPr>
        <w:t>- الأهمية التطبيقية</w:t>
      </w:r>
      <w:r w:rsidR="00A17B7B" w:rsidRPr="00A17B7B">
        <w:rPr>
          <w:rFonts w:ascii="Sakkal Majalla" w:hAnsi="Sakkal Majalla" w:cs="Sakkal Majalla" w:hint="cs"/>
          <w:b/>
          <w:bCs/>
          <w:sz w:val="28"/>
          <w:szCs w:val="28"/>
          <w:highlight w:val="yellow"/>
          <w:rtl/>
        </w:rPr>
        <w:t>:</w:t>
      </w:r>
    </w:p>
    <w:p w14:paraId="1A2A65ED" w14:textId="08240FCC"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مساعدة صناع القرار في تقييم كفاءة الحملات الصحية الرقمية.</w:t>
      </w:r>
    </w:p>
    <w:p w14:paraId="6794F9BB" w14:textId="292CE280"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تطوير آليات قياس تتجاوز مؤشرات التفاعل الرقمي إلى قياس الأثر السلوكي.</w:t>
      </w:r>
    </w:p>
    <w:p w14:paraId="231D6841" w14:textId="589B08B3" w:rsidR="00202787" w:rsidRDefault="00202787" w:rsidP="00A17B7B">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دعم استراتيجيات التحول الرقمي في القطاع الصحي.</w:t>
      </w:r>
    </w:p>
    <w:p w14:paraId="4EA9B323" w14:textId="77777777" w:rsidR="00A17B7B" w:rsidRPr="00C474ED" w:rsidRDefault="00A17B7B" w:rsidP="00A17B7B">
      <w:pPr>
        <w:spacing w:line="360" w:lineRule="auto"/>
        <w:rPr>
          <w:rFonts w:ascii="Sakkal Majalla" w:hAnsi="Sakkal Majalla" w:cs="Sakkal Majalla"/>
          <w:b/>
          <w:bCs/>
          <w:sz w:val="28"/>
          <w:szCs w:val="28"/>
          <w:rtl/>
        </w:rPr>
      </w:pPr>
    </w:p>
    <w:p w14:paraId="3A355CE8" w14:textId="2BEEAF37" w:rsidR="00202787" w:rsidRPr="00A17B7B" w:rsidRDefault="00182EFA"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tl/>
        </w:rPr>
        <w:t>-</w:t>
      </w:r>
      <w:r w:rsidR="00202787" w:rsidRPr="00A17B7B">
        <w:rPr>
          <w:rFonts w:ascii="Sakkal Majalla" w:hAnsi="Sakkal Majalla" w:cs="Sakkal Majalla"/>
          <w:b/>
          <w:bCs/>
          <w:sz w:val="28"/>
          <w:szCs w:val="28"/>
          <w:highlight w:val="yellow"/>
          <w:rtl/>
        </w:rPr>
        <w:t xml:space="preserve"> الأهمية المجتمعية</w:t>
      </w:r>
      <w:r w:rsidR="00A17B7B" w:rsidRPr="00A17B7B">
        <w:rPr>
          <w:rFonts w:ascii="Sakkal Majalla" w:hAnsi="Sakkal Majalla" w:cs="Sakkal Majalla" w:hint="cs"/>
          <w:b/>
          <w:bCs/>
          <w:sz w:val="28"/>
          <w:szCs w:val="28"/>
          <w:highlight w:val="yellow"/>
          <w:rtl/>
        </w:rPr>
        <w:t>:</w:t>
      </w:r>
    </w:p>
    <w:p w14:paraId="2C39FB36" w14:textId="50A015E3"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الإسهام في رفع مستوى الوعي الصحي.</w:t>
      </w:r>
    </w:p>
    <w:p w14:paraId="476712AB" w14:textId="7AB094BF"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تعزيز ثقافة الوقاية والمسؤولية الصحية الفردية.</w:t>
      </w:r>
    </w:p>
    <w:p w14:paraId="584411F8" w14:textId="36D30080"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دعم تحسين جودة الحياة على مستوى المجتمع.</w:t>
      </w:r>
    </w:p>
    <w:p w14:paraId="46724DDB" w14:textId="77777777" w:rsidR="00202787" w:rsidRPr="00C474ED" w:rsidRDefault="00202787" w:rsidP="00C474ED">
      <w:pPr>
        <w:spacing w:line="360" w:lineRule="auto"/>
        <w:rPr>
          <w:rFonts w:ascii="Sakkal Majalla" w:hAnsi="Sakkal Majalla" w:cs="Sakkal Majalla"/>
          <w:b/>
          <w:bCs/>
          <w:sz w:val="28"/>
          <w:szCs w:val="28"/>
          <w:rtl/>
        </w:rPr>
      </w:pPr>
    </w:p>
    <w:p w14:paraId="671A1552" w14:textId="57C6F0CF" w:rsidR="00202787" w:rsidRPr="00C474ED" w:rsidRDefault="00202787" w:rsidP="00C474ED">
      <w:pPr>
        <w:spacing w:line="360" w:lineRule="auto"/>
        <w:rPr>
          <w:rFonts w:ascii="Sakkal Majalla" w:hAnsi="Sakkal Majalla" w:cs="Sakkal Majalla"/>
          <w:b/>
          <w:bCs/>
          <w:sz w:val="28"/>
          <w:szCs w:val="28"/>
          <w:rtl/>
        </w:rPr>
      </w:pPr>
    </w:p>
    <w:p w14:paraId="06112BE4" w14:textId="5BCD7283" w:rsidR="00182EFA" w:rsidRPr="00C474ED" w:rsidRDefault="00182EFA" w:rsidP="00C474ED">
      <w:pPr>
        <w:spacing w:line="360" w:lineRule="auto"/>
        <w:rPr>
          <w:rFonts w:ascii="Sakkal Majalla" w:hAnsi="Sakkal Majalla" w:cs="Sakkal Majalla"/>
          <w:b/>
          <w:bCs/>
          <w:sz w:val="28"/>
          <w:szCs w:val="28"/>
          <w:rtl/>
        </w:rPr>
      </w:pPr>
    </w:p>
    <w:p w14:paraId="73AEFDA1" w14:textId="77777777" w:rsidR="00182EFA" w:rsidRPr="00C474ED" w:rsidRDefault="00182EFA" w:rsidP="00C474ED">
      <w:pPr>
        <w:spacing w:line="360" w:lineRule="auto"/>
        <w:rPr>
          <w:rFonts w:ascii="Sakkal Majalla" w:hAnsi="Sakkal Majalla" w:cs="Sakkal Majalla"/>
          <w:b/>
          <w:bCs/>
          <w:sz w:val="28"/>
          <w:szCs w:val="28"/>
          <w:rtl/>
        </w:rPr>
      </w:pPr>
    </w:p>
    <w:p w14:paraId="11232741" w14:textId="4C965361" w:rsidR="00202787" w:rsidRPr="00C474ED" w:rsidRDefault="00202787" w:rsidP="00C474ED">
      <w:pPr>
        <w:shd w:val="clear" w:color="auto" w:fill="D5DCE4" w:themeFill="text2" w:themeFillTint="33"/>
        <w:spacing w:line="360" w:lineRule="auto"/>
        <w:rPr>
          <w:rFonts w:ascii="Sakkal Majalla" w:hAnsi="Sakkal Majalla" w:cs="Sakkal Majalla"/>
          <w:b/>
          <w:bCs/>
          <w:color w:val="171717" w:themeColor="background2" w:themeShade="1A"/>
          <w:sz w:val="28"/>
          <w:szCs w:val="28"/>
          <w:u w:val="single"/>
          <w:rtl/>
        </w:rPr>
      </w:pPr>
      <w:r w:rsidRPr="00C474ED">
        <w:rPr>
          <w:rFonts w:ascii="Sakkal Majalla" w:hAnsi="Sakkal Majalla" w:cs="Sakkal Majalla"/>
          <w:b/>
          <w:bCs/>
          <w:color w:val="171717" w:themeColor="background2" w:themeShade="1A"/>
          <w:sz w:val="28"/>
          <w:szCs w:val="28"/>
          <w:u w:val="single"/>
          <w:rtl/>
        </w:rPr>
        <w:lastRenderedPageBreak/>
        <w:t>ثالثًا: مشكلة الدراسة</w:t>
      </w:r>
    </w:p>
    <w:p w14:paraId="4EB26E5F" w14:textId="77777777" w:rsidR="004B1F28" w:rsidRDefault="00202787" w:rsidP="004B1F28">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على الرغم من التوسع الملحوظ في إطلاق الحملات الصحية الرقمية في المملكة العربية السعودية، إلا أن تقييم فاعليتها غالبًا ما يقتصر على مؤشرات الأداء الرقمية، مثل عدد المشاهدات أو الإعجاب</w:t>
      </w:r>
    </w:p>
    <w:p w14:paraId="70A6B123" w14:textId="35D53080" w:rsidR="00202787" w:rsidRPr="00C474ED" w:rsidRDefault="00202787" w:rsidP="004B1F28">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xml:space="preserve"> </w:t>
      </w:r>
      <w:r w:rsidR="004B1F28">
        <w:rPr>
          <w:rFonts w:ascii="Sakkal Majalla" w:hAnsi="Sakkal Majalla" w:cs="Sakkal Majalla" w:hint="cs"/>
          <w:b/>
          <w:bCs/>
          <w:sz w:val="28"/>
          <w:szCs w:val="28"/>
          <w:rtl/>
        </w:rPr>
        <w:t xml:space="preserve">أو </w:t>
      </w:r>
      <w:r w:rsidRPr="00C474ED">
        <w:rPr>
          <w:rFonts w:ascii="Sakkal Majalla" w:hAnsi="Sakkal Majalla" w:cs="Sakkal Majalla"/>
          <w:b/>
          <w:bCs/>
          <w:sz w:val="28"/>
          <w:szCs w:val="28"/>
          <w:rtl/>
        </w:rPr>
        <w:t xml:space="preserve">المشاركات، دون التحقق من انعكاس ذلك على السلوك الصحي الفعلي </w:t>
      </w:r>
      <w:proofErr w:type="gramStart"/>
      <w:r w:rsidRPr="00C474ED">
        <w:rPr>
          <w:rFonts w:ascii="Sakkal Majalla" w:hAnsi="Sakkal Majalla" w:cs="Sakkal Majalla"/>
          <w:b/>
          <w:bCs/>
          <w:sz w:val="28"/>
          <w:szCs w:val="28"/>
          <w:rtl/>
        </w:rPr>
        <w:t>للأفراد</w:t>
      </w:r>
      <w:r w:rsidR="00182EFA" w:rsidRPr="00C474ED">
        <w:rPr>
          <w:rFonts w:ascii="Sakkal Majalla" w:hAnsi="Sakkal Majalla" w:cs="Sakkal Majalla"/>
          <w:b/>
          <w:bCs/>
          <w:sz w:val="28"/>
          <w:szCs w:val="28"/>
          <w:rtl/>
        </w:rPr>
        <w:t xml:space="preserve"> ،</w:t>
      </w:r>
      <w:proofErr w:type="gramEnd"/>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وتكمن الفجوة البحثية في محدودية الدراسات التي تقيس العلاقة بين التعرض للحملات الصحية الرقمية ومستوى التغير المعرفي والاتجاهي والسلوكي لدى الجمهور</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وعليه تتمثل مشكلة الدراسة في الإجابة عن السؤال الرئيس الآتي:</w:t>
      </w:r>
    </w:p>
    <w:p w14:paraId="45E68F84" w14:textId="77777777"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ما مدى فاعلية الحملات الصحية الرقمية في إحداث التغيير الإيجابي في السلوك الصحي في المملكة العربية السعودية؟</w:t>
      </w:r>
    </w:p>
    <w:p w14:paraId="391C81E9" w14:textId="77777777" w:rsidR="00202787" w:rsidRPr="00C474ED" w:rsidRDefault="00202787" w:rsidP="00C474ED">
      <w:pPr>
        <w:spacing w:line="360" w:lineRule="auto"/>
        <w:rPr>
          <w:rFonts w:ascii="Sakkal Majalla" w:hAnsi="Sakkal Majalla" w:cs="Sakkal Majalla"/>
          <w:b/>
          <w:bCs/>
          <w:sz w:val="28"/>
          <w:szCs w:val="28"/>
          <w:rtl/>
        </w:rPr>
      </w:pPr>
    </w:p>
    <w:p w14:paraId="344402D1" w14:textId="77777777" w:rsidR="00202787" w:rsidRPr="00C474ED" w:rsidRDefault="00202787" w:rsidP="00C474ED">
      <w:pPr>
        <w:spacing w:line="360" w:lineRule="auto"/>
        <w:rPr>
          <w:rFonts w:ascii="Sakkal Majalla" w:hAnsi="Sakkal Majalla" w:cs="Sakkal Majalla"/>
          <w:b/>
          <w:bCs/>
          <w:sz w:val="28"/>
          <w:szCs w:val="28"/>
          <w:rtl/>
        </w:rPr>
      </w:pPr>
    </w:p>
    <w:p w14:paraId="70290923" w14:textId="77777777" w:rsidR="00182EFA" w:rsidRPr="00C474ED" w:rsidRDefault="00182EFA" w:rsidP="00C474ED">
      <w:pPr>
        <w:spacing w:line="360" w:lineRule="auto"/>
        <w:rPr>
          <w:rFonts w:ascii="Sakkal Majalla" w:hAnsi="Sakkal Majalla" w:cs="Sakkal Majalla"/>
          <w:b/>
          <w:bCs/>
          <w:sz w:val="28"/>
          <w:szCs w:val="28"/>
          <w:rtl/>
        </w:rPr>
      </w:pPr>
    </w:p>
    <w:p w14:paraId="391DFD54" w14:textId="77777777" w:rsidR="00182EFA" w:rsidRPr="00C474ED" w:rsidRDefault="00182EFA" w:rsidP="00C474ED">
      <w:pPr>
        <w:spacing w:line="360" w:lineRule="auto"/>
        <w:rPr>
          <w:rFonts w:ascii="Sakkal Majalla" w:hAnsi="Sakkal Majalla" w:cs="Sakkal Majalla"/>
          <w:b/>
          <w:bCs/>
          <w:sz w:val="28"/>
          <w:szCs w:val="28"/>
          <w:rtl/>
        </w:rPr>
      </w:pPr>
    </w:p>
    <w:p w14:paraId="77C5DB51" w14:textId="77777777" w:rsidR="00182EFA" w:rsidRPr="00C474ED" w:rsidRDefault="00182EFA" w:rsidP="00C474ED">
      <w:pPr>
        <w:spacing w:line="360" w:lineRule="auto"/>
        <w:rPr>
          <w:rFonts w:ascii="Sakkal Majalla" w:hAnsi="Sakkal Majalla" w:cs="Sakkal Majalla"/>
          <w:b/>
          <w:bCs/>
          <w:sz w:val="28"/>
          <w:szCs w:val="28"/>
          <w:rtl/>
        </w:rPr>
      </w:pPr>
    </w:p>
    <w:p w14:paraId="2E3076E1" w14:textId="3E099DB5" w:rsidR="00182EFA" w:rsidRDefault="00182EFA" w:rsidP="00C474ED">
      <w:pPr>
        <w:spacing w:line="360" w:lineRule="auto"/>
        <w:rPr>
          <w:rFonts w:ascii="Sakkal Majalla" w:hAnsi="Sakkal Majalla" w:cs="Sakkal Majalla"/>
          <w:b/>
          <w:bCs/>
          <w:sz w:val="28"/>
          <w:szCs w:val="28"/>
          <w:rtl/>
        </w:rPr>
      </w:pPr>
    </w:p>
    <w:p w14:paraId="11F4110F" w14:textId="5B3F19EE" w:rsidR="00C474ED" w:rsidRDefault="00C474ED" w:rsidP="00C474ED">
      <w:pPr>
        <w:spacing w:line="360" w:lineRule="auto"/>
        <w:rPr>
          <w:rFonts w:ascii="Sakkal Majalla" w:hAnsi="Sakkal Majalla" w:cs="Sakkal Majalla"/>
          <w:b/>
          <w:bCs/>
          <w:sz w:val="28"/>
          <w:szCs w:val="28"/>
          <w:rtl/>
        </w:rPr>
      </w:pPr>
    </w:p>
    <w:p w14:paraId="1ED2A31E" w14:textId="11C87FB5" w:rsidR="00C474ED" w:rsidRDefault="00C474ED" w:rsidP="00C474ED">
      <w:pPr>
        <w:spacing w:line="360" w:lineRule="auto"/>
        <w:rPr>
          <w:rFonts w:ascii="Sakkal Majalla" w:hAnsi="Sakkal Majalla" w:cs="Sakkal Majalla"/>
          <w:b/>
          <w:bCs/>
          <w:sz w:val="28"/>
          <w:szCs w:val="28"/>
          <w:rtl/>
        </w:rPr>
      </w:pPr>
    </w:p>
    <w:p w14:paraId="53D7F302" w14:textId="77777777" w:rsidR="00C474ED" w:rsidRPr="00C474ED" w:rsidRDefault="00C474ED" w:rsidP="00C474ED">
      <w:pPr>
        <w:spacing w:line="360" w:lineRule="auto"/>
        <w:rPr>
          <w:rFonts w:ascii="Sakkal Majalla" w:hAnsi="Sakkal Majalla" w:cs="Sakkal Majalla"/>
          <w:b/>
          <w:bCs/>
          <w:sz w:val="28"/>
          <w:szCs w:val="28"/>
          <w:rtl/>
        </w:rPr>
      </w:pPr>
    </w:p>
    <w:p w14:paraId="75B940BC" w14:textId="77777777" w:rsidR="00182EFA" w:rsidRPr="00C474ED" w:rsidRDefault="00182EFA" w:rsidP="00C474ED">
      <w:pPr>
        <w:spacing w:line="360" w:lineRule="auto"/>
        <w:rPr>
          <w:rFonts w:ascii="Sakkal Majalla" w:hAnsi="Sakkal Majalla" w:cs="Sakkal Majalla"/>
          <w:b/>
          <w:bCs/>
          <w:sz w:val="28"/>
          <w:szCs w:val="28"/>
          <w:rtl/>
        </w:rPr>
      </w:pPr>
    </w:p>
    <w:p w14:paraId="051FE0FB" w14:textId="77777777" w:rsidR="00182EFA" w:rsidRPr="00C474ED" w:rsidRDefault="00182EFA" w:rsidP="00C474ED">
      <w:pPr>
        <w:spacing w:line="360" w:lineRule="auto"/>
        <w:rPr>
          <w:rFonts w:ascii="Sakkal Majalla" w:hAnsi="Sakkal Majalla" w:cs="Sakkal Majalla"/>
          <w:b/>
          <w:bCs/>
          <w:sz w:val="28"/>
          <w:szCs w:val="28"/>
          <w:rtl/>
        </w:rPr>
      </w:pPr>
    </w:p>
    <w:p w14:paraId="20D9CA68" w14:textId="77777777" w:rsidR="00182EFA" w:rsidRPr="00C474ED" w:rsidRDefault="00182EFA" w:rsidP="00C474ED">
      <w:pPr>
        <w:spacing w:line="360" w:lineRule="auto"/>
        <w:rPr>
          <w:rFonts w:ascii="Sakkal Majalla" w:hAnsi="Sakkal Majalla" w:cs="Sakkal Majalla"/>
          <w:b/>
          <w:bCs/>
          <w:sz w:val="28"/>
          <w:szCs w:val="28"/>
          <w:rtl/>
        </w:rPr>
      </w:pPr>
    </w:p>
    <w:p w14:paraId="302CC878" w14:textId="3306A44C" w:rsidR="00202787" w:rsidRPr="00C474ED" w:rsidRDefault="00202787" w:rsidP="00C474ED">
      <w:pPr>
        <w:shd w:val="clear" w:color="auto" w:fill="D5DCE4" w:themeFill="text2" w:themeFillTint="33"/>
        <w:spacing w:line="360" w:lineRule="auto"/>
        <w:rPr>
          <w:rFonts w:ascii="Sakkal Majalla" w:hAnsi="Sakkal Majalla" w:cs="Sakkal Majalla"/>
          <w:b/>
          <w:bCs/>
          <w:color w:val="171717" w:themeColor="background2" w:themeShade="1A"/>
          <w:sz w:val="28"/>
          <w:szCs w:val="28"/>
          <w:u w:val="single"/>
          <w:rtl/>
        </w:rPr>
      </w:pPr>
      <w:r w:rsidRPr="00C474ED">
        <w:rPr>
          <w:rFonts w:ascii="Sakkal Majalla" w:hAnsi="Sakkal Majalla" w:cs="Sakkal Majalla"/>
          <w:b/>
          <w:bCs/>
          <w:color w:val="171717" w:themeColor="background2" w:themeShade="1A"/>
          <w:sz w:val="28"/>
          <w:szCs w:val="28"/>
          <w:u w:val="single"/>
          <w:rtl/>
        </w:rPr>
        <w:lastRenderedPageBreak/>
        <w:t>رابعًا: أهداف الدراسة</w:t>
      </w:r>
    </w:p>
    <w:p w14:paraId="41137471" w14:textId="4D0E645D"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r>
      <w:r w:rsidR="00182EFA" w:rsidRPr="00C474ED">
        <w:rPr>
          <w:rFonts w:ascii="Sakkal Majalla" w:hAnsi="Sakkal Majalla" w:cs="Sakkal Majalla"/>
          <w:b/>
          <w:bCs/>
          <w:sz w:val="28"/>
          <w:szCs w:val="28"/>
          <w:rtl/>
        </w:rPr>
        <w:t xml:space="preserve">1- </w:t>
      </w:r>
      <w:r w:rsidRPr="00C474ED">
        <w:rPr>
          <w:rFonts w:ascii="Sakkal Majalla" w:hAnsi="Sakkal Majalla" w:cs="Sakkal Majalla"/>
          <w:b/>
          <w:bCs/>
          <w:sz w:val="28"/>
          <w:szCs w:val="28"/>
          <w:rtl/>
        </w:rPr>
        <w:t>قياس مستوى تعرض الجمهور للحملات الصحية الرقمية.</w:t>
      </w:r>
    </w:p>
    <w:p w14:paraId="2266EC84" w14:textId="3B85805A"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t>2</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تحديد درجة تفاعل الجمهور مع محتوى الحملات الصحية الرقمية.</w:t>
      </w:r>
    </w:p>
    <w:p w14:paraId="618C5925" w14:textId="619F4D51"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t>3</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تحليل أثر الحملات الصحية الرقمية في تنمية المعرفة الصحية.</w:t>
      </w:r>
    </w:p>
    <w:p w14:paraId="6044CE6F" w14:textId="04D0D09A"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t>4</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قياس أثر الحملات في تعديل الاتجاهات الصحية.</w:t>
      </w:r>
    </w:p>
    <w:p w14:paraId="4AB06B0A" w14:textId="0BF439EC"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t>5</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 xml:space="preserve">اختبار مدى انعكاس الحملات الصحية الرقمية على السلوك الصحي </w:t>
      </w:r>
      <w:proofErr w:type="gramStart"/>
      <w:r w:rsidRPr="00C474ED">
        <w:rPr>
          <w:rFonts w:ascii="Sakkal Majalla" w:hAnsi="Sakkal Majalla" w:cs="Sakkal Majalla"/>
          <w:b/>
          <w:bCs/>
          <w:sz w:val="28"/>
          <w:szCs w:val="28"/>
          <w:rtl/>
        </w:rPr>
        <w:t>الفعلي</w:t>
      </w:r>
      <w:r w:rsidR="00182EFA" w:rsidRPr="00C474ED">
        <w:rPr>
          <w:rFonts w:ascii="Sakkal Majalla" w:hAnsi="Sakkal Majalla" w:cs="Sakkal Majalla"/>
          <w:b/>
          <w:bCs/>
          <w:sz w:val="28"/>
          <w:szCs w:val="28"/>
          <w:rtl/>
        </w:rPr>
        <w:t xml:space="preserve"> .</w:t>
      </w:r>
      <w:proofErr w:type="gramEnd"/>
    </w:p>
    <w:p w14:paraId="6D073BFE" w14:textId="77777777" w:rsidR="00202787" w:rsidRPr="00C474ED" w:rsidRDefault="00202787" w:rsidP="00C474ED">
      <w:pPr>
        <w:spacing w:line="360" w:lineRule="auto"/>
        <w:rPr>
          <w:rFonts w:ascii="Sakkal Majalla" w:hAnsi="Sakkal Majalla" w:cs="Sakkal Majalla"/>
          <w:b/>
          <w:bCs/>
          <w:sz w:val="28"/>
          <w:szCs w:val="28"/>
          <w:rtl/>
        </w:rPr>
      </w:pPr>
    </w:p>
    <w:p w14:paraId="0365A9D1" w14:textId="77777777" w:rsidR="00202787" w:rsidRPr="00C474ED" w:rsidRDefault="00202787" w:rsidP="00C474ED">
      <w:pPr>
        <w:spacing w:line="360" w:lineRule="auto"/>
        <w:rPr>
          <w:rFonts w:ascii="Sakkal Majalla" w:hAnsi="Sakkal Majalla" w:cs="Sakkal Majalla"/>
          <w:b/>
          <w:bCs/>
          <w:sz w:val="28"/>
          <w:szCs w:val="28"/>
          <w:rtl/>
        </w:rPr>
      </w:pPr>
    </w:p>
    <w:p w14:paraId="56AA4E7E" w14:textId="77777777" w:rsidR="00182EFA" w:rsidRPr="00C474ED" w:rsidRDefault="00182EFA" w:rsidP="00C474ED">
      <w:pPr>
        <w:spacing w:line="360" w:lineRule="auto"/>
        <w:rPr>
          <w:rFonts w:ascii="Sakkal Majalla" w:hAnsi="Sakkal Majalla" w:cs="Sakkal Majalla"/>
          <w:b/>
          <w:bCs/>
          <w:sz w:val="28"/>
          <w:szCs w:val="28"/>
          <w:rtl/>
        </w:rPr>
      </w:pPr>
    </w:p>
    <w:p w14:paraId="28A89872" w14:textId="77777777" w:rsidR="00182EFA" w:rsidRPr="00C474ED" w:rsidRDefault="00182EFA" w:rsidP="00C474ED">
      <w:pPr>
        <w:spacing w:line="360" w:lineRule="auto"/>
        <w:rPr>
          <w:rFonts w:ascii="Sakkal Majalla" w:hAnsi="Sakkal Majalla" w:cs="Sakkal Majalla"/>
          <w:b/>
          <w:bCs/>
          <w:sz w:val="28"/>
          <w:szCs w:val="28"/>
          <w:rtl/>
        </w:rPr>
      </w:pPr>
    </w:p>
    <w:p w14:paraId="2F86E2A3" w14:textId="77777777" w:rsidR="00182EFA" w:rsidRPr="00C474ED" w:rsidRDefault="00182EFA" w:rsidP="00C474ED">
      <w:pPr>
        <w:spacing w:line="360" w:lineRule="auto"/>
        <w:rPr>
          <w:rFonts w:ascii="Sakkal Majalla" w:hAnsi="Sakkal Majalla" w:cs="Sakkal Majalla"/>
          <w:b/>
          <w:bCs/>
          <w:sz w:val="28"/>
          <w:szCs w:val="28"/>
          <w:rtl/>
        </w:rPr>
      </w:pPr>
    </w:p>
    <w:p w14:paraId="010B089C" w14:textId="77777777" w:rsidR="00182EFA" w:rsidRPr="00C474ED" w:rsidRDefault="00182EFA" w:rsidP="00C474ED">
      <w:pPr>
        <w:spacing w:line="360" w:lineRule="auto"/>
        <w:rPr>
          <w:rFonts w:ascii="Sakkal Majalla" w:hAnsi="Sakkal Majalla" w:cs="Sakkal Majalla"/>
          <w:b/>
          <w:bCs/>
          <w:sz w:val="28"/>
          <w:szCs w:val="28"/>
          <w:rtl/>
        </w:rPr>
      </w:pPr>
    </w:p>
    <w:p w14:paraId="42497D5F" w14:textId="77777777" w:rsidR="00182EFA" w:rsidRPr="00C474ED" w:rsidRDefault="00182EFA" w:rsidP="00C474ED">
      <w:pPr>
        <w:spacing w:line="360" w:lineRule="auto"/>
        <w:rPr>
          <w:rFonts w:ascii="Sakkal Majalla" w:hAnsi="Sakkal Majalla" w:cs="Sakkal Majalla"/>
          <w:b/>
          <w:bCs/>
          <w:sz w:val="28"/>
          <w:szCs w:val="28"/>
          <w:rtl/>
        </w:rPr>
      </w:pPr>
    </w:p>
    <w:p w14:paraId="0A9FF0EB" w14:textId="77777777" w:rsidR="00182EFA" w:rsidRPr="00C474ED" w:rsidRDefault="00182EFA" w:rsidP="00C474ED">
      <w:pPr>
        <w:spacing w:line="360" w:lineRule="auto"/>
        <w:rPr>
          <w:rFonts w:ascii="Sakkal Majalla" w:hAnsi="Sakkal Majalla" w:cs="Sakkal Majalla"/>
          <w:b/>
          <w:bCs/>
          <w:sz w:val="28"/>
          <w:szCs w:val="28"/>
          <w:rtl/>
        </w:rPr>
      </w:pPr>
    </w:p>
    <w:p w14:paraId="16482F29" w14:textId="77777777" w:rsidR="00182EFA" w:rsidRPr="00C474ED" w:rsidRDefault="00182EFA" w:rsidP="00C474ED">
      <w:pPr>
        <w:spacing w:line="360" w:lineRule="auto"/>
        <w:rPr>
          <w:rFonts w:ascii="Sakkal Majalla" w:hAnsi="Sakkal Majalla" w:cs="Sakkal Majalla"/>
          <w:b/>
          <w:bCs/>
          <w:sz w:val="28"/>
          <w:szCs w:val="28"/>
          <w:rtl/>
        </w:rPr>
      </w:pPr>
    </w:p>
    <w:p w14:paraId="1701B195" w14:textId="77777777" w:rsidR="00182EFA" w:rsidRPr="00C474ED" w:rsidRDefault="00182EFA" w:rsidP="00C474ED">
      <w:pPr>
        <w:spacing w:line="360" w:lineRule="auto"/>
        <w:rPr>
          <w:rFonts w:ascii="Sakkal Majalla" w:hAnsi="Sakkal Majalla" w:cs="Sakkal Majalla"/>
          <w:b/>
          <w:bCs/>
          <w:sz w:val="28"/>
          <w:szCs w:val="28"/>
          <w:rtl/>
        </w:rPr>
      </w:pPr>
    </w:p>
    <w:p w14:paraId="0C976591" w14:textId="77777777" w:rsidR="00182EFA" w:rsidRPr="00C474ED" w:rsidRDefault="00182EFA" w:rsidP="00C474ED">
      <w:pPr>
        <w:spacing w:line="360" w:lineRule="auto"/>
        <w:rPr>
          <w:rFonts w:ascii="Sakkal Majalla" w:hAnsi="Sakkal Majalla" w:cs="Sakkal Majalla"/>
          <w:b/>
          <w:bCs/>
          <w:sz w:val="28"/>
          <w:szCs w:val="28"/>
          <w:rtl/>
        </w:rPr>
      </w:pPr>
    </w:p>
    <w:p w14:paraId="14EDBD23" w14:textId="77777777" w:rsidR="00182EFA" w:rsidRPr="00C474ED" w:rsidRDefault="00182EFA" w:rsidP="00C474ED">
      <w:pPr>
        <w:spacing w:line="360" w:lineRule="auto"/>
        <w:rPr>
          <w:rFonts w:ascii="Sakkal Majalla" w:hAnsi="Sakkal Majalla" w:cs="Sakkal Majalla"/>
          <w:b/>
          <w:bCs/>
          <w:sz w:val="28"/>
          <w:szCs w:val="28"/>
          <w:rtl/>
        </w:rPr>
      </w:pPr>
    </w:p>
    <w:p w14:paraId="13B9D5D1" w14:textId="77777777" w:rsidR="00182EFA" w:rsidRPr="00C474ED" w:rsidRDefault="00182EFA" w:rsidP="00C474ED">
      <w:pPr>
        <w:spacing w:line="360" w:lineRule="auto"/>
        <w:rPr>
          <w:rFonts w:ascii="Sakkal Majalla" w:hAnsi="Sakkal Majalla" w:cs="Sakkal Majalla"/>
          <w:b/>
          <w:bCs/>
          <w:sz w:val="28"/>
          <w:szCs w:val="28"/>
          <w:rtl/>
        </w:rPr>
      </w:pPr>
    </w:p>
    <w:p w14:paraId="6E30775D" w14:textId="7F7DAF45" w:rsidR="00202787" w:rsidRPr="00C474ED" w:rsidRDefault="00202787" w:rsidP="00C474ED">
      <w:pPr>
        <w:shd w:val="clear" w:color="auto" w:fill="D5DCE4" w:themeFill="text2" w:themeFillTint="33"/>
        <w:spacing w:line="360" w:lineRule="auto"/>
        <w:rPr>
          <w:rFonts w:ascii="Sakkal Majalla" w:hAnsi="Sakkal Majalla" w:cs="Sakkal Majalla"/>
          <w:b/>
          <w:bCs/>
          <w:color w:val="171717" w:themeColor="background2" w:themeShade="1A"/>
          <w:sz w:val="28"/>
          <w:szCs w:val="28"/>
          <w:u w:val="single"/>
          <w:rtl/>
        </w:rPr>
      </w:pPr>
      <w:r w:rsidRPr="00C474ED">
        <w:rPr>
          <w:rFonts w:ascii="Sakkal Majalla" w:hAnsi="Sakkal Majalla" w:cs="Sakkal Majalla"/>
          <w:b/>
          <w:bCs/>
          <w:color w:val="171717" w:themeColor="background2" w:themeShade="1A"/>
          <w:sz w:val="28"/>
          <w:szCs w:val="28"/>
          <w:u w:val="single"/>
          <w:rtl/>
        </w:rPr>
        <w:lastRenderedPageBreak/>
        <w:t>خامسًا: تساؤلات الدراسة</w:t>
      </w:r>
    </w:p>
    <w:p w14:paraId="54600CB7" w14:textId="5F4A2612"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1</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 xml:space="preserve">ما مستوى تعرض </w:t>
      </w:r>
      <w:proofErr w:type="gramStart"/>
      <w:r w:rsidRPr="00C474ED">
        <w:rPr>
          <w:rFonts w:ascii="Sakkal Majalla" w:hAnsi="Sakkal Majalla" w:cs="Sakkal Majalla"/>
          <w:b/>
          <w:bCs/>
          <w:sz w:val="28"/>
          <w:szCs w:val="28"/>
          <w:rtl/>
        </w:rPr>
        <w:t xml:space="preserve">الجمهور </w:t>
      </w:r>
      <w:r w:rsidR="00A17B7B">
        <w:rPr>
          <w:rFonts w:ascii="Sakkal Majalla" w:hAnsi="Sakkal Majalla" w:cs="Sakkal Majalla" w:hint="cs"/>
          <w:b/>
          <w:bCs/>
          <w:sz w:val="28"/>
          <w:szCs w:val="28"/>
          <w:rtl/>
        </w:rPr>
        <w:t xml:space="preserve"> </w:t>
      </w:r>
      <w:r w:rsidRPr="00C474ED">
        <w:rPr>
          <w:rFonts w:ascii="Sakkal Majalla" w:hAnsi="Sakkal Majalla" w:cs="Sakkal Majalla"/>
          <w:b/>
          <w:bCs/>
          <w:sz w:val="28"/>
          <w:szCs w:val="28"/>
          <w:rtl/>
        </w:rPr>
        <w:t>في</w:t>
      </w:r>
      <w:proofErr w:type="gramEnd"/>
      <w:r w:rsidRPr="00C474ED">
        <w:rPr>
          <w:rFonts w:ascii="Sakkal Majalla" w:hAnsi="Sakkal Majalla" w:cs="Sakkal Majalla"/>
          <w:b/>
          <w:bCs/>
          <w:sz w:val="28"/>
          <w:szCs w:val="28"/>
          <w:rtl/>
        </w:rPr>
        <w:t xml:space="preserve"> المملكة العربية السعودية للحملات الصحية الرقمية؟</w:t>
      </w:r>
    </w:p>
    <w:p w14:paraId="03D4B1E9" w14:textId="430DE085"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2</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ما درجة تفاعل الجمهور مع الحملات الصحية الرقمية؟</w:t>
      </w:r>
    </w:p>
    <w:p w14:paraId="11B9DA90" w14:textId="5A92AA08" w:rsidR="00202787" w:rsidRPr="00C474ED" w:rsidRDefault="00202787" w:rsidP="00C474ED">
      <w:pPr>
        <w:spacing w:line="360" w:lineRule="auto"/>
        <w:jc w:val="center"/>
        <w:rPr>
          <w:rFonts w:ascii="Sakkal Majalla" w:hAnsi="Sakkal Majalla" w:cs="Sakkal Majalla"/>
          <w:b/>
          <w:bCs/>
          <w:sz w:val="28"/>
          <w:szCs w:val="28"/>
          <w:rtl/>
        </w:rPr>
      </w:pPr>
      <w:r w:rsidRPr="00C474ED">
        <w:rPr>
          <w:rFonts w:ascii="Sakkal Majalla" w:hAnsi="Sakkal Majalla" w:cs="Sakkal Majalla"/>
          <w:b/>
          <w:bCs/>
          <w:sz w:val="28"/>
          <w:szCs w:val="28"/>
          <w:rtl/>
        </w:rPr>
        <w:t>3</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هل توجد علاقة ذات دلالة إحصائية بين التعرض للحملات الصحية الرقمية وزيادة المعرفة الصحية؟</w:t>
      </w:r>
    </w:p>
    <w:p w14:paraId="22029284" w14:textId="066B2743"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4</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هل تسهم الحملات الصحية الرقمية في تعديل الاتجاهات الصحية لدى الجمهور؟</w:t>
      </w:r>
    </w:p>
    <w:p w14:paraId="330CDF73" w14:textId="0F27A598" w:rsidR="00B24DCC"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5</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 xml:space="preserve">ما مدى إسهام الحملات الصحية الرقمية في إحداث </w:t>
      </w:r>
      <w:proofErr w:type="gramStart"/>
      <w:r w:rsidRPr="00C474ED">
        <w:rPr>
          <w:rFonts w:ascii="Sakkal Majalla" w:hAnsi="Sakkal Majalla" w:cs="Sakkal Majalla"/>
          <w:b/>
          <w:bCs/>
          <w:sz w:val="28"/>
          <w:szCs w:val="28"/>
          <w:rtl/>
        </w:rPr>
        <w:t xml:space="preserve">تغيير </w:t>
      </w:r>
      <w:r w:rsidR="00C474ED">
        <w:rPr>
          <w:rFonts w:ascii="Sakkal Majalla" w:hAnsi="Sakkal Majalla" w:cs="Sakkal Majalla" w:hint="cs"/>
          <w:b/>
          <w:bCs/>
          <w:sz w:val="28"/>
          <w:szCs w:val="28"/>
          <w:rtl/>
        </w:rPr>
        <w:t>؟</w:t>
      </w:r>
      <w:proofErr w:type="gramEnd"/>
    </w:p>
    <w:p w14:paraId="6092923A" w14:textId="77777777" w:rsidR="00B24DCC" w:rsidRPr="00C474ED" w:rsidRDefault="00B24DCC" w:rsidP="00C474ED">
      <w:pPr>
        <w:bidi w:val="0"/>
        <w:spacing w:line="360" w:lineRule="auto"/>
        <w:rPr>
          <w:rFonts w:ascii="Sakkal Majalla" w:hAnsi="Sakkal Majalla" w:cs="Sakkal Majalla"/>
          <w:b/>
          <w:bCs/>
          <w:sz w:val="28"/>
          <w:szCs w:val="28"/>
        </w:rPr>
      </w:pPr>
      <w:r w:rsidRPr="00C474ED">
        <w:rPr>
          <w:rFonts w:ascii="Sakkal Majalla" w:hAnsi="Sakkal Majalla" w:cs="Sakkal Majalla"/>
          <w:b/>
          <w:bCs/>
          <w:sz w:val="28"/>
          <w:szCs w:val="28"/>
          <w:rtl/>
        </w:rPr>
        <w:br w:type="page"/>
      </w:r>
    </w:p>
    <w:p w14:paraId="246A8DE4" w14:textId="1EC80459" w:rsidR="005A5155" w:rsidRPr="00C474ED" w:rsidRDefault="00C474ED" w:rsidP="00C474ED">
      <w:pPr>
        <w:shd w:val="clear" w:color="auto" w:fill="D5DCE4" w:themeFill="text2" w:themeFillTint="33"/>
        <w:spacing w:line="360" w:lineRule="auto"/>
        <w:rPr>
          <w:rFonts w:ascii="Sakkal Majalla" w:hAnsi="Sakkal Majalla" w:cs="Sakkal Majalla"/>
          <w:b/>
          <w:bCs/>
          <w:color w:val="171717" w:themeColor="background2" w:themeShade="1A"/>
          <w:sz w:val="28"/>
          <w:szCs w:val="28"/>
          <w:u w:val="single"/>
          <w:rtl/>
        </w:rPr>
      </w:pPr>
      <w:r>
        <w:rPr>
          <w:rFonts w:ascii="Sakkal Majalla" w:hAnsi="Sakkal Majalla" w:cs="Sakkal Majalla" w:hint="cs"/>
          <w:b/>
          <w:bCs/>
          <w:color w:val="171717" w:themeColor="background2" w:themeShade="1A"/>
          <w:sz w:val="28"/>
          <w:szCs w:val="28"/>
          <w:u w:val="single"/>
          <w:rtl/>
        </w:rPr>
        <w:lastRenderedPageBreak/>
        <w:t>سادسا</w:t>
      </w:r>
      <w:r w:rsidRPr="00C474ED">
        <w:rPr>
          <w:rFonts w:ascii="Sakkal Majalla" w:hAnsi="Sakkal Majalla" w:cs="Sakkal Majalla"/>
          <w:b/>
          <w:bCs/>
          <w:color w:val="171717" w:themeColor="background2" w:themeShade="1A"/>
          <w:sz w:val="28"/>
          <w:szCs w:val="28"/>
          <w:u w:val="single"/>
          <w:rtl/>
        </w:rPr>
        <w:t xml:space="preserve">: </w:t>
      </w:r>
      <w:r>
        <w:rPr>
          <w:rFonts w:ascii="Sakkal Majalla" w:hAnsi="Sakkal Majalla" w:cs="Sakkal Majalla" w:hint="cs"/>
          <w:b/>
          <w:bCs/>
          <w:color w:val="171717" w:themeColor="background2" w:themeShade="1A"/>
          <w:sz w:val="28"/>
          <w:szCs w:val="28"/>
          <w:u w:val="single"/>
          <w:rtl/>
        </w:rPr>
        <w:t>فروض</w:t>
      </w:r>
      <w:r w:rsidRPr="00C474ED">
        <w:rPr>
          <w:rFonts w:ascii="Sakkal Majalla" w:hAnsi="Sakkal Majalla" w:cs="Sakkal Majalla"/>
          <w:b/>
          <w:bCs/>
          <w:color w:val="171717" w:themeColor="background2" w:themeShade="1A"/>
          <w:sz w:val="28"/>
          <w:szCs w:val="28"/>
          <w:u w:val="single"/>
          <w:rtl/>
        </w:rPr>
        <w:t xml:space="preserve"> الدراسة</w:t>
      </w:r>
    </w:p>
    <w:p w14:paraId="26D225D8" w14:textId="3FF11539" w:rsidR="005A5155" w:rsidRPr="00C474ED" w:rsidRDefault="005A5155"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tl/>
        </w:rPr>
        <w:t>الفرض الرئيس</w:t>
      </w:r>
      <w:r w:rsidR="00C474ED" w:rsidRPr="00A17B7B">
        <w:rPr>
          <w:rFonts w:ascii="Sakkal Majalla" w:hAnsi="Sakkal Majalla" w:cs="Sakkal Majalla" w:hint="cs"/>
          <w:b/>
          <w:bCs/>
          <w:sz w:val="28"/>
          <w:szCs w:val="28"/>
          <w:highlight w:val="yellow"/>
          <w:rtl/>
        </w:rPr>
        <w:t>ي</w:t>
      </w:r>
      <w:r w:rsidRPr="00A17B7B">
        <w:rPr>
          <w:rFonts w:ascii="Sakkal Majalla" w:hAnsi="Sakkal Majalla" w:cs="Sakkal Majalla"/>
          <w:b/>
          <w:bCs/>
          <w:sz w:val="28"/>
          <w:szCs w:val="28"/>
          <w:highlight w:val="yellow"/>
          <w:rtl/>
        </w:rPr>
        <w:t>:</w:t>
      </w:r>
    </w:p>
    <w:p w14:paraId="668BADE7" w14:textId="1486CA8E" w:rsidR="005A5155" w:rsidRDefault="005A5155" w:rsidP="00A17B7B">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توجد علاقة ذات دلالة إحصائية بين التعرض للحملات الصحية الرقمية والتغيير الإيجابي في السلوك الصحي لدى الجمهور السعودي.</w:t>
      </w:r>
    </w:p>
    <w:p w14:paraId="12155A5E" w14:textId="77777777" w:rsidR="00A17B7B" w:rsidRPr="00C474ED" w:rsidRDefault="00A17B7B" w:rsidP="00A17B7B">
      <w:pPr>
        <w:spacing w:line="360" w:lineRule="auto"/>
        <w:rPr>
          <w:rFonts w:ascii="Sakkal Majalla" w:hAnsi="Sakkal Majalla" w:cs="Sakkal Majalla"/>
          <w:b/>
          <w:bCs/>
          <w:sz w:val="28"/>
          <w:szCs w:val="28"/>
          <w:rtl/>
        </w:rPr>
      </w:pPr>
    </w:p>
    <w:p w14:paraId="179B6777" w14:textId="77777777" w:rsidR="005A5155" w:rsidRPr="00C474ED" w:rsidRDefault="005A5155"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tl/>
        </w:rPr>
        <w:t>الفروض الفرعية:</w:t>
      </w:r>
    </w:p>
    <w:p w14:paraId="3FDCECF7" w14:textId="3D2AA311" w:rsidR="005A5155" w:rsidRPr="00C474ED" w:rsidRDefault="00C474ED" w:rsidP="00C474ED">
      <w:pPr>
        <w:spacing w:line="360" w:lineRule="auto"/>
        <w:rPr>
          <w:rFonts w:ascii="Sakkal Majalla" w:hAnsi="Sakkal Majalla" w:cs="Sakkal Majalla"/>
          <w:b/>
          <w:bCs/>
          <w:sz w:val="28"/>
          <w:szCs w:val="28"/>
          <w:rtl/>
        </w:rPr>
      </w:pPr>
      <w:r>
        <w:rPr>
          <w:rFonts w:ascii="Sakkal Majalla" w:hAnsi="Sakkal Majalla" w:cs="Sakkal Majalla"/>
          <w:b/>
          <w:bCs/>
          <w:sz w:val="28"/>
          <w:szCs w:val="28"/>
        </w:rPr>
        <w:t>1</w:t>
      </w:r>
      <w:r w:rsidR="005A5155" w:rsidRPr="00C474ED">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 </w:t>
      </w:r>
      <w:r w:rsidR="005A5155" w:rsidRPr="00C474ED">
        <w:rPr>
          <w:rFonts w:ascii="Sakkal Majalla" w:hAnsi="Sakkal Majalla" w:cs="Sakkal Majalla"/>
          <w:b/>
          <w:bCs/>
          <w:sz w:val="28"/>
          <w:szCs w:val="28"/>
          <w:rtl/>
        </w:rPr>
        <w:t>توجد علاقة بين التعرض للحملات الرقمية وزيادة المعرفة الصحية.</w:t>
      </w:r>
    </w:p>
    <w:p w14:paraId="197B8411" w14:textId="5C1F0EC4"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- 2</w:t>
      </w:r>
      <w:r w:rsidRPr="00C474ED">
        <w:rPr>
          <w:rFonts w:ascii="Sakkal Majalla" w:hAnsi="Sakkal Majalla" w:cs="Sakkal Majalla"/>
          <w:b/>
          <w:bCs/>
          <w:sz w:val="28"/>
          <w:szCs w:val="28"/>
          <w:rtl/>
        </w:rPr>
        <w:t xml:space="preserve"> توجد علاقة بين التعرض للحملات الرقمية وتعديل الاتجاهات الصحية.</w:t>
      </w:r>
    </w:p>
    <w:p w14:paraId="32864CD4" w14:textId="6F7E6797" w:rsidR="005A5155" w:rsidRPr="00C474ED" w:rsidRDefault="00C474ED" w:rsidP="00C474ED">
      <w:pPr>
        <w:spacing w:line="360" w:lineRule="auto"/>
        <w:rPr>
          <w:rFonts w:ascii="Sakkal Majalla" w:hAnsi="Sakkal Majalla" w:cs="Sakkal Majalla"/>
          <w:b/>
          <w:bCs/>
          <w:sz w:val="28"/>
          <w:szCs w:val="28"/>
          <w:rtl/>
        </w:rPr>
      </w:pPr>
      <w:r>
        <w:rPr>
          <w:rFonts w:ascii="Sakkal Majalla" w:hAnsi="Sakkal Majalla" w:cs="Sakkal Majalla"/>
          <w:b/>
          <w:bCs/>
          <w:sz w:val="28"/>
          <w:szCs w:val="28"/>
        </w:rPr>
        <w:t>3</w:t>
      </w:r>
      <w:r>
        <w:rPr>
          <w:rFonts w:ascii="Sakkal Majalla" w:hAnsi="Sakkal Majalla" w:cs="Sakkal Majalla" w:hint="cs"/>
          <w:b/>
          <w:bCs/>
          <w:sz w:val="28"/>
          <w:szCs w:val="28"/>
          <w:rtl/>
        </w:rPr>
        <w:t xml:space="preserve">- </w:t>
      </w:r>
      <w:r w:rsidR="005A5155" w:rsidRPr="00C474ED">
        <w:rPr>
          <w:rFonts w:ascii="Sakkal Majalla" w:hAnsi="Sakkal Majalla" w:cs="Sakkal Majalla"/>
          <w:b/>
          <w:bCs/>
          <w:sz w:val="28"/>
          <w:szCs w:val="28"/>
          <w:rtl/>
        </w:rPr>
        <w:t>توجد علاقة بين درجة التفاعل مع الحملات الرقمية والسلوك الفعلي.</w:t>
      </w:r>
    </w:p>
    <w:p w14:paraId="653E33E2" w14:textId="1E539ED0" w:rsidR="005A5155" w:rsidRPr="00C474ED" w:rsidRDefault="00C474ED" w:rsidP="00C474ED">
      <w:pPr>
        <w:spacing w:line="360" w:lineRule="auto"/>
        <w:rPr>
          <w:rFonts w:ascii="Sakkal Majalla" w:hAnsi="Sakkal Majalla" w:cs="Sakkal Majalla"/>
          <w:b/>
          <w:bCs/>
          <w:sz w:val="28"/>
          <w:szCs w:val="28"/>
          <w:rtl/>
        </w:rPr>
      </w:pPr>
      <w:r>
        <w:rPr>
          <w:rFonts w:ascii="Sakkal Majalla" w:hAnsi="Sakkal Majalla" w:cs="Sakkal Majalla"/>
          <w:b/>
          <w:bCs/>
          <w:sz w:val="28"/>
          <w:szCs w:val="28"/>
        </w:rPr>
        <w:t>4</w:t>
      </w:r>
      <w:r>
        <w:rPr>
          <w:rFonts w:ascii="Sakkal Majalla" w:hAnsi="Sakkal Majalla" w:cs="Sakkal Majalla" w:hint="cs"/>
          <w:b/>
          <w:bCs/>
          <w:sz w:val="28"/>
          <w:szCs w:val="28"/>
          <w:rtl/>
        </w:rPr>
        <w:t xml:space="preserve">- </w:t>
      </w:r>
      <w:r w:rsidR="005A5155" w:rsidRPr="00C474ED">
        <w:rPr>
          <w:rFonts w:ascii="Sakkal Majalla" w:hAnsi="Sakkal Majalla" w:cs="Sakkal Majalla"/>
          <w:b/>
          <w:bCs/>
          <w:sz w:val="28"/>
          <w:szCs w:val="28"/>
          <w:rtl/>
        </w:rPr>
        <w:t>تختلف درجة التأثير حسب المتغيرات الديموغرافية (العمر – الجنس – المستوى التعليمي).</w:t>
      </w:r>
    </w:p>
    <w:p w14:paraId="1E596143" w14:textId="70019B57" w:rsidR="005A5155" w:rsidRPr="00C474ED" w:rsidRDefault="00B92CFE"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-5</w:t>
      </w:r>
      <w:r w:rsidRPr="00C474ED">
        <w:rPr>
          <w:rFonts w:ascii="Sakkal Majalla" w:hAnsi="Sakkal Majalla" w:cs="Sakkal Majalla"/>
          <w:b/>
          <w:bCs/>
          <w:sz w:val="28"/>
          <w:szCs w:val="28"/>
          <w:rtl/>
        </w:rPr>
        <w:t xml:space="preserve"> </w:t>
      </w:r>
      <w:r w:rsidR="005A5155" w:rsidRPr="00C474ED">
        <w:rPr>
          <w:rFonts w:ascii="Sakkal Majalla" w:hAnsi="Sakkal Majalla" w:cs="Sakkal Majalla"/>
          <w:b/>
          <w:bCs/>
          <w:sz w:val="28"/>
          <w:szCs w:val="28"/>
          <w:rtl/>
        </w:rPr>
        <w:t>يسهم التغيير المعرفي والاتجاهي في التنبؤ بالتغيير السلوكي.</w:t>
      </w:r>
    </w:p>
    <w:p w14:paraId="65F4F9FD" w14:textId="77777777" w:rsidR="005A5155" w:rsidRPr="00C474ED" w:rsidRDefault="005A5155" w:rsidP="00C474ED">
      <w:pPr>
        <w:spacing w:line="360" w:lineRule="auto"/>
        <w:rPr>
          <w:rFonts w:ascii="Sakkal Majalla" w:hAnsi="Sakkal Majalla" w:cs="Sakkal Majalla" w:hint="cs"/>
          <w:b/>
          <w:bCs/>
          <w:sz w:val="28"/>
          <w:szCs w:val="28"/>
          <w:rtl/>
        </w:rPr>
      </w:pPr>
    </w:p>
    <w:p w14:paraId="02275706" w14:textId="5F58EE16" w:rsidR="005A5155" w:rsidRPr="00C474ED" w:rsidRDefault="005A5155" w:rsidP="00C474ED">
      <w:pPr>
        <w:spacing w:line="360" w:lineRule="auto"/>
        <w:rPr>
          <w:rFonts w:ascii="Sakkal Majalla" w:hAnsi="Sakkal Majalla" w:cs="Sakkal Majalla"/>
          <w:b/>
          <w:bCs/>
          <w:sz w:val="28"/>
          <w:szCs w:val="28"/>
          <w:rtl/>
        </w:rPr>
      </w:pPr>
    </w:p>
    <w:p w14:paraId="3A423B2D" w14:textId="77777777" w:rsidR="005A5155" w:rsidRPr="00C474ED" w:rsidRDefault="005A5155" w:rsidP="00C474ED">
      <w:pPr>
        <w:spacing w:line="360" w:lineRule="auto"/>
        <w:rPr>
          <w:rFonts w:ascii="Sakkal Majalla" w:hAnsi="Sakkal Majalla" w:cs="Sakkal Majalla"/>
          <w:b/>
          <w:bCs/>
          <w:sz w:val="28"/>
          <w:szCs w:val="28"/>
          <w:rtl/>
        </w:rPr>
      </w:pPr>
    </w:p>
    <w:p w14:paraId="7358A542" w14:textId="6CD48341" w:rsidR="00B92CFE" w:rsidRDefault="00B92CFE" w:rsidP="00C474ED">
      <w:pPr>
        <w:spacing w:line="360" w:lineRule="auto"/>
        <w:rPr>
          <w:rFonts w:ascii="Sakkal Majalla" w:hAnsi="Sakkal Majalla" w:cs="Sakkal Majalla"/>
          <w:b/>
          <w:bCs/>
          <w:sz w:val="28"/>
          <w:szCs w:val="28"/>
          <w:rtl/>
        </w:rPr>
      </w:pPr>
    </w:p>
    <w:p w14:paraId="2FBC48D4" w14:textId="6542BC5D" w:rsidR="00C474ED" w:rsidRDefault="00C474ED" w:rsidP="00C474ED">
      <w:pPr>
        <w:spacing w:line="360" w:lineRule="auto"/>
        <w:rPr>
          <w:rFonts w:ascii="Sakkal Majalla" w:hAnsi="Sakkal Majalla" w:cs="Sakkal Majalla"/>
          <w:b/>
          <w:bCs/>
          <w:sz w:val="28"/>
          <w:szCs w:val="28"/>
          <w:rtl/>
        </w:rPr>
      </w:pPr>
    </w:p>
    <w:p w14:paraId="4C412356" w14:textId="79F57521" w:rsidR="00C474ED" w:rsidRDefault="00C474ED" w:rsidP="00C474ED">
      <w:pPr>
        <w:spacing w:line="360" w:lineRule="auto"/>
        <w:rPr>
          <w:rFonts w:ascii="Sakkal Majalla" w:hAnsi="Sakkal Majalla" w:cs="Sakkal Majalla"/>
          <w:b/>
          <w:bCs/>
          <w:sz w:val="28"/>
          <w:szCs w:val="28"/>
          <w:rtl/>
        </w:rPr>
      </w:pPr>
    </w:p>
    <w:p w14:paraId="589B597D" w14:textId="77777777" w:rsidR="00C474ED" w:rsidRPr="00C474ED" w:rsidRDefault="00C474ED" w:rsidP="00C474ED">
      <w:pPr>
        <w:spacing w:line="360" w:lineRule="auto"/>
        <w:rPr>
          <w:rFonts w:ascii="Sakkal Majalla" w:hAnsi="Sakkal Majalla" w:cs="Sakkal Majalla"/>
          <w:b/>
          <w:bCs/>
          <w:sz w:val="28"/>
          <w:szCs w:val="28"/>
          <w:rtl/>
        </w:rPr>
      </w:pPr>
    </w:p>
    <w:p w14:paraId="735F91A2" w14:textId="77777777" w:rsidR="00B92CFE" w:rsidRPr="00C474ED" w:rsidRDefault="00B92CFE" w:rsidP="00C474ED">
      <w:pPr>
        <w:spacing w:line="360" w:lineRule="auto"/>
        <w:rPr>
          <w:rFonts w:ascii="Sakkal Majalla" w:hAnsi="Sakkal Majalla" w:cs="Sakkal Majalla"/>
          <w:b/>
          <w:bCs/>
          <w:sz w:val="28"/>
          <w:szCs w:val="28"/>
          <w:rtl/>
        </w:rPr>
      </w:pPr>
    </w:p>
    <w:p w14:paraId="71B2A0EC" w14:textId="52FCA71F" w:rsidR="00C474ED" w:rsidRPr="00C474ED" w:rsidRDefault="00656649" w:rsidP="000C1FC4">
      <w:pPr>
        <w:shd w:val="clear" w:color="auto" w:fill="D5DCE4" w:themeFill="text2" w:themeFillTint="33"/>
        <w:tabs>
          <w:tab w:val="left" w:pos="2246"/>
        </w:tabs>
        <w:spacing w:line="360" w:lineRule="auto"/>
        <w:rPr>
          <w:rFonts w:ascii="Sakkal Majalla" w:hAnsi="Sakkal Majalla" w:cs="Sakkal Majalla"/>
          <w:b/>
          <w:bCs/>
          <w:color w:val="171717" w:themeColor="background2" w:themeShade="1A"/>
          <w:sz w:val="28"/>
          <w:szCs w:val="28"/>
          <w:u w:val="single"/>
          <w:rtl/>
        </w:rPr>
      </w:pPr>
      <w:r w:rsidRPr="000C1FC4">
        <w:rPr>
          <w:rFonts w:ascii="Sakkal Majalla" w:hAnsi="Sakkal Majalla" w:cs="Sakkal Majalla" w:hint="cs"/>
          <w:b/>
          <w:bCs/>
          <w:color w:val="171717" w:themeColor="background2" w:themeShade="1A"/>
          <w:sz w:val="28"/>
          <w:szCs w:val="28"/>
          <w:highlight w:val="lightGray"/>
          <w:u w:val="single"/>
          <w:rtl/>
        </w:rPr>
        <w:lastRenderedPageBreak/>
        <w:t>سابعاً</w:t>
      </w:r>
      <w:r w:rsidR="00C474ED" w:rsidRPr="000C1FC4">
        <w:rPr>
          <w:rFonts w:ascii="Sakkal Majalla" w:hAnsi="Sakkal Majalla" w:cs="Sakkal Majalla"/>
          <w:b/>
          <w:bCs/>
          <w:color w:val="171717" w:themeColor="background2" w:themeShade="1A"/>
          <w:sz w:val="28"/>
          <w:szCs w:val="28"/>
          <w:highlight w:val="lightGray"/>
          <w:u w:val="single"/>
          <w:rtl/>
        </w:rPr>
        <w:t xml:space="preserve">: </w:t>
      </w:r>
      <w:r w:rsidR="00C474ED" w:rsidRPr="000C1FC4">
        <w:rPr>
          <w:rFonts w:ascii="Sakkal Majalla" w:hAnsi="Sakkal Majalla" w:cs="Sakkal Majalla" w:hint="cs"/>
          <w:b/>
          <w:bCs/>
          <w:color w:val="171717" w:themeColor="background2" w:themeShade="1A"/>
          <w:sz w:val="28"/>
          <w:szCs w:val="28"/>
          <w:highlight w:val="lightGray"/>
          <w:u w:val="single"/>
          <w:rtl/>
        </w:rPr>
        <w:t>الإطار المنهجي</w:t>
      </w:r>
      <w:r w:rsidR="004A1F79">
        <w:rPr>
          <w:rFonts w:ascii="Sakkal Majalla" w:hAnsi="Sakkal Majalla" w:cs="Sakkal Majalla" w:hint="cs"/>
          <w:b/>
          <w:bCs/>
          <w:color w:val="171717" w:themeColor="background2" w:themeShade="1A"/>
          <w:sz w:val="28"/>
          <w:szCs w:val="28"/>
          <w:u w:val="single"/>
          <w:rtl/>
        </w:rPr>
        <w:t xml:space="preserve"> للدراسة</w:t>
      </w:r>
      <w:r w:rsidR="000C1FC4">
        <w:rPr>
          <w:rFonts w:ascii="Sakkal Majalla" w:hAnsi="Sakkal Majalla" w:cs="Sakkal Majalla"/>
          <w:b/>
          <w:bCs/>
          <w:color w:val="171717" w:themeColor="background2" w:themeShade="1A"/>
          <w:sz w:val="28"/>
          <w:szCs w:val="28"/>
          <w:u w:val="single"/>
          <w:rtl/>
        </w:rPr>
        <w:tab/>
      </w:r>
    </w:p>
    <w:p w14:paraId="7BAB1189" w14:textId="64DAC5E2" w:rsidR="005A5155" w:rsidRPr="00A17B7B" w:rsidRDefault="00B92CFE"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Pr>
        <w:t>1</w:t>
      </w:r>
      <w:r w:rsidRPr="00A17B7B">
        <w:rPr>
          <w:rFonts w:ascii="Sakkal Majalla" w:hAnsi="Sakkal Majalla" w:cs="Sakkal Majalla"/>
          <w:b/>
          <w:bCs/>
          <w:sz w:val="28"/>
          <w:szCs w:val="28"/>
          <w:highlight w:val="yellow"/>
          <w:rtl/>
        </w:rPr>
        <w:t>-</w:t>
      </w:r>
      <w:r w:rsidR="005A5155" w:rsidRPr="00A17B7B">
        <w:rPr>
          <w:rFonts w:ascii="Sakkal Majalla" w:hAnsi="Sakkal Majalla" w:cs="Sakkal Majalla"/>
          <w:b/>
          <w:bCs/>
          <w:sz w:val="28"/>
          <w:szCs w:val="28"/>
          <w:highlight w:val="yellow"/>
          <w:rtl/>
        </w:rPr>
        <w:t xml:space="preserve"> نوع الدراسة</w:t>
      </w:r>
    </w:p>
    <w:p w14:paraId="05D7144E" w14:textId="1CF9F41D"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دراسة وصفية تحليلية تهدف إلى قياس وتحليل العلاقة بين الحملات الصحية الرقمية والسلوك الصحي</w:t>
      </w:r>
    </w:p>
    <w:p w14:paraId="5FC98C4C" w14:textId="6740A304" w:rsidR="005A5155" w:rsidRPr="00C474ED" w:rsidRDefault="00B92CFE"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xml:space="preserve"> </w:t>
      </w:r>
      <w:r w:rsidRPr="00A17B7B">
        <w:rPr>
          <w:rFonts w:ascii="Sakkal Majalla" w:hAnsi="Sakkal Majalla" w:cs="Sakkal Majalla"/>
          <w:b/>
          <w:bCs/>
          <w:sz w:val="28"/>
          <w:szCs w:val="28"/>
          <w:highlight w:val="yellow"/>
        </w:rPr>
        <w:t>-2</w:t>
      </w:r>
      <w:r w:rsidR="005A5155" w:rsidRPr="00A17B7B">
        <w:rPr>
          <w:rFonts w:ascii="Sakkal Majalla" w:hAnsi="Sakkal Majalla" w:cs="Sakkal Majalla"/>
          <w:b/>
          <w:bCs/>
          <w:sz w:val="28"/>
          <w:szCs w:val="28"/>
          <w:highlight w:val="yellow"/>
          <w:rtl/>
        </w:rPr>
        <w:t>منهج الدراسة</w:t>
      </w:r>
    </w:p>
    <w:p w14:paraId="0618AE77" w14:textId="52BC7F68"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منهج المسح الإعلامي لتحليل اتجاهات وسلوكيات الجمهور على وسائل التواصل الاجتماعي.</w:t>
      </w:r>
    </w:p>
    <w:p w14:paraId="5026845C" w14:textId="3F750175" w:rsidR="005A5155" w:rsidRPr="00C474ED" w:rsidRDefault="00B92CFE"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Pr>
        <w:t>3</w:t>
      </w:r>
      <w:r w:rsidRPr="00A17B7B">
        <w:rPr>
          <w:rFonts w:ascii="Sakkal Majalla" w:hAnsi="Sakkal Majalla" w:cs="Sakkal Majalla"/>
          <w:b/>
          <w:bCs/>
          <w:sz w:val="28"/>
          <w:szCs w:val="28"/>
          <w:highlight w:val="yellow"/>
          <w:rtl/>
        </w:rPr>
        <w:t xml:space="preserve">- </w:t>
      </w:r>
      <w:r w:rsidR="005A5155" w:rsidRPr="00A17B7B">
        <w:rPr>
          <w:rFonts w:ascii="Sakkal Majalla" w:hAnsi="Sakkal Majalla" w:cs="Sakkal Majalla"/>
          <w:b/>
          <w:bCs/>
          <w:sz w:val="28"/>
          <w:szCs w:val="28"/>
          <w:highlight w:val="yellow"/>
          <w:rtl/>
        </w:rPr>
        <w:t>مجتمع الدراسة</w:t>
      </w:r>
    </w:p>
    <w:p w14:paraId="4020C89A" w14:textId="7240BEB8"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جمهور المملكة العربية السعودية من مستخدمي وسائل التواصل الاجتماعي، ممن تعرضوا لحملات صحية رقمية.</w:t>
      </w:r>
    </w:p>
    <w:p w14:paraId="0F80AC14" w14:textId="5C095B70" w:rsidR="005A5155" w:rsidRPr="00C474ED" w:rsidRDefault="00B92CFE"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Pr>
        <w:t>4</w:t>
      </w:r>
      <w:r w:rsidRPr="00A17B7B">
        <w:rPr>
          <w:rFonts w:ascii="Sakkal Majalla" w:hAnsi="Sakkal Majalla" w:cs="Sakkal Majalla"/>
          <w:b/>
          <w:bCs/>
          <w:sz w:val="28"/>
          <w:szCs w:val="28"/>
          <w:highlight w:val="yellow"/>
          <w:rtl/>
        </w:rPr>
        <w:t>-</w:t>
      </w:r>
      <w:r w:rsidR="005A5155" w:rsidRPr="00A17B7B">
        <w:rPr>
          <w:rFonts w:ascii="Sakkal Majalla" w:hAnsi="Sakkal Majalla" w:cs="Sakkal Majalla"/>
          <w:b/>
          <w:bCs/>
          <w:sz w:val="28"/>
          <w:szCs w:val="28"/>
          <w:highlight w:val="yellow"/>
          <w:rtl/>
        </w:rPr>
        <w:t>عينة الدراسة</w:t>
      </w:r>
    </w:p>
    <w:p w14:paraId="42BC4729" w14:textId="38E196A6"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xml:space="preserve">عينة عشوائية تتراوح بين </w:t>
      </w:r>
      <w:r w:rsidR="00DD5B81" w:rsidRPr="00C474ED">
        <w:rPr>
          <w:rFonts w:ascii="Sakkal Majalla" w:hAnsi="Sakkal Majalla" w:cs="Sakkal Majalla"/>
          <w:b/>
          <w:bCs/>
          <w:sz w:val="28"/>
          <w:szCs w:val="28"/>
        </w:rPr>
        <w:t>100</w:t>
      </w:r>
      <w:r w:rsidRPr="00C474ED">
        <w:rPr>
          <w:rFonts w:ascii="Sakkal Majalla" w:hAnsi="Sakkal Majalla" w:cs="Sakkal Majalla"/>
          <w:b/>
          <w:bCs/>
          <w:sz w:val="28"/>
          <w:szCs w:val="28"/>
          <w:rtl/>
        </w:rPr>
        <w:t>–</w:t>
      </w:r>
      <w:r w:rsidR="00DD5B81" w:rsidRPr="00C474ED">
        <w:rPr>
          <w:rFonts w:ascii="Sakkal Majalla" w:hAnsi="Sakkal Majalla" w:cs="Sakkal Majalla"/>
          <w:b/>
          <w:bCs/>
          <w:sz w:val="28"/>
          <w:szCs w:val="28"/>
        </w:rPr>
        <w:t>200</w:t>
      </w:r>
      <w:r w:rsidRPr="00C474ED">
        <w:rPr>
          <w:rFonts w:ascii="Sakkal Majalla" w:hAnsi="Sakkal Majalla" w:cs="Sakkal Majalla"/>
          <w:b/>
          <w:bCs/>
          <w:sz w:val="28"/>
          <w:szCs w:val="28"/>
          <w:rtl/>
        </w:rPr>
        <w:t xml:space="preserve"> فرد لضمان التمثيل الإحصائي.</w:t>
      </w:r>
    </w:p>
    <w:p w14:paraId="2412EB2D" w14:textId="45809E2B" w:rsidR="005A5155" w:rsidRPr="00C474ED" w:rsidRDefault="00DD5B81" w:rsidP="00C474ED">
      <w:pPr>
        <w:spacing w:line="360" w:lineRule="auto"/>
        <w:rPr>
          <w:rFonts w:ascii="Sakkal Majalla" w:hAnsi="Sakkal Majalla" w:cs="Sakkal Majalla" w:hint="cs"/>
          <w:b/>
          <w:bCs/>
          <w:sz w:val="28"/>
          <w:szCs w:val="28"/>
          <w:rtl/>
        </w:rPr>
      </w:pPr>
      <w:r w:rsidRPr="00C474ED">
        <w:rPr>
          <w:rFonts w:ascii="Sakkal Majalla" w:hAnsi="Sakkal Majalla" w:cs="Sakkal Majalla"/>
          <w:b/>
          <w:bCs/>
          <w:sz w:val="28"/>
          <w:szCs w:val="28"/>
        </w:rPr>
        <w:t xml:space="preserve"> </w:t>
      </w:r>
      <w:r w:rsidRPr="00A17B7B">
        <w:rPr>
          <w:rFonts w:ascii="Sakkal Majalla" w:hAnsi="Sakkal Majalla" w:cs="Sakkal Majalla"/>
          <w:b/>
          <w:bCs/>
          <w:sz w:val="28"/>
          <w:szCs w:val="28"/>
          <w:highlight w:val="yellow"/>
        </w:rPr>
        <w:t>-5</w:t>
      </w:r>
      <w:r w:rsidR="005A5155" w:rsidRPr="00A17B7B">
        <w:rPr>
          <w:rFonts w:ascii="Sakkal Majalla" w:hAnsi="Sakkal Majalla" w:cs="Sakkal Majalla"/>
          <w:b/>
          <w:bCs/>
          <w:sz w:val="28"/>
          <w:szCs w:val="28"/>
          <w:highlight w:val="yellow"/>
          <w:rtl/>
        </w:rPr>
        <w:t>أداة الدراسة</w:t>
      </w:r>
    </w:p>
    <w:p w14:paraId="04D4D95F" w14:textId="77777777"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استبانة إلكترونية تقيس:</w:t>
      </w:r>
    </w:p>
    <w:p w14:paraId="74A3B194" w14:textId="2F9FB3FD"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التعرض للحملات</w:t>
      </w:r>
    </w:p>
    <w:p w14:paraId="46E07114" w14:textId="227B73C2"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التفاعل مع المحتوى</w:t>
      </w:r>
    </w:p>
    <w:p w14:paraId="2B5EDEEA" w14:textId="4F8ABF8D"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المعرفة الصحية</w:t>
      </w:r>
    </w:p>
    <w:p w14:paraId="719A77E5" w14:textId="26474277"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الاتجاهات الصحية</w:t>
      </w:r>
    </w:p>
    <w:p w14:paraId="4DF67192" w14:textId="61B21D00"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السلوك الفعلي</w:t>
      </w:r>
    </w:p>
    <w:p w14:paraId="026FBEBE" w14:textId="247087E8" w:rsidR="005A5155" w:rsidRDefault="005A5155" w:rsidP="00C474ED">
      <w:pPr>
        <w:spacing w:line="360" w:lineRule="auto"/>
        <w:rPr>
          <w:rFonts w:ascii="Sakkal Majalla" w:hAnsi="Sakkal Majalla" w:cs="Sakkal Majalla"/>
          <w:b/>
          <w:bCs/>
          <w:sz w:val="28"/>
          <w:szCs w:val="28"/>
          <w:rtl/>
        </w:rPr>
      </w:pPr>
    </w:p>
    <w:p w14:paraId="0C1AA1EE" w14:textId="7BC5AEF0" w:rsidR="00C474ED" w:rsidRDefault="00C474ED" w:rsidP="00C474ED">
      <w:pPr>
        <w:spacing w:line="360" w:lineRule="auto"/>
        <w:rPr>
          <w:rFonts w:ascii="Sakkal Majalla" w:hAnsi="Sakkal Majalla" w:cs="Sakkal Majalla"/>
          <w:b/>
          <w:bCs/>
          <w:sz w:val="28"/>
          <w:szCs w:val="28"/>
          <w:rtl/>
        </w:rPr>
      </w:pPr>
    </w:p>
    <w:p w14:paraId="69D52EF6" w14:textId="77777777" w:rsidR="004B1F28" w:rsidRPr="00C474ED" w:rsidRDefault="004B1F28" w:rsidP="00C474ED">
      <w:pPr>
        <w:spacing w:line="360" w:lineRule="auto"/>
        <w:rPr>
          <w:rFonts w:ascii="Sakkal Majalla" w:hAnsi="Sakkal Majalla" w:cs="Sakkal Majalla"/>
          <w:b/>
          <w:bCs/>
          <w:sz w:val="28"/>
          <w:szCs w:val="28"/>
          <w:rtl/>
        </w:rPr>
      </w:pPr>
    </w:p>
    <w:p w14:paraId="13F52431" w14:textId="7F3EF861" w:rsidR="005A5155" w:rsidRPr="00C474ED" w:rsidRDefault="00DD5B81" w:rsidP="00C474ED">
      <w:pPr>
        <w:spacing w:line="360" w:lineRule="auto"/>
        <w:rPr>
          <w:rFonts w:ascii="Sakkal Majalla" w:hAnsi="Sakkal Majalla" w:cs="Sakkal Majalla"/>
          <w:b/>
          <w:bCs/>
          <w:sz w:val="28"/>
          <w:szCs w:val="28"/>
          <w:rtl/>
        </w:rPr>
      </w:pPr>
      <w:r w:rsidRPr="00A17B7B">
        <w:rPr>
          <w:rFonts w:ascii="Sakkal Majalla" w:hAnsi="Sakkal Majalla" w:cs="Sakkal Majalla"/>
          <w:b/>
          <w:bCs/>
          <w:sz w:val="28"/>
          <w:szCs w:val="28"/>
          <w:highlight w:val="yellow"/>
        </w:rPr>
        <w:lastRenderedPageBreak/>
        <w:t>6</w:t>
      </w:r>
      <w:r w:rsidRPr="00A17B7B">
        <w:rPr>
          <w:rFonts w:ascii="Sakkal Majalla" w:hAnsi="Sakkal Majalla" w:cs="Sakkal Majalla"/>
          <w:b/>
          <w:bCs/>
          <w:sz w:val="28"/>
          <w:szCs w:val="28"/>
          <w:highlight w:val="yellow"/>
          <w:rtl/>
        </w:rPr>
        <w:t xml:space="preserve">- </w:t>
      </w:r>
      <w:r w:rsidR="005A5155" w:rsidRPr="00A17B7B">
        <w:rPr>
          <w:rFonts w:ascii="Sakkal Majalla" w:hAnsi="Sakkal Majalla" w:cs="Sakkal Majalla"/>
          <w:b/>
          <w:bCs/>
          <w:sz w:val="28"/>
          <w:szCs w:val="28"/>
          <w:highlight w:val="yellow"/>
          <w:rtl/>
        </w:rPr>
        <w:t>صدق وثبات الأداة</w:t>
      </w:r>
    </w:p>
    <w:p w14:paraId="3E7A22E0" w14:textId="00A78780" w:rsidR="005A5155" w:rsidRPr="00251ED9" w:rsidRDefault="005A5155" w:rsidP="00251ED9">
      <w:pPr>
        <w:pStyle w:val="a3"/>
        <w:numPr>
          <w:ilvl w:val="0"/>
          <w:numId w:val="8"/>
        </w:numPr>
        <w:spacing w:line="360" w:lineRule="auto"/>
        <w:rPr>
          <w:rFonts w:ascii="Sakkal Majalla" w:hAnsi="Sakkal Majalla" w:cs="Sakkal Majalla"/>
          <w:b/>
          <w:bCs/>
          <w:sz w:val="28"/>
          <w:szCs w:val="28"/>
          <w:rtl/>
        </w:rPr>
      </w:pPr>
      <w:r w:rsidRPr="00251ED9">
        <w:rPr>
          <w:rFonts w:ascii="Sakkal Majalla" w:hAnsi="Sakkal Majalla" w:cs="Sakkal Majalla"/>
          <w:b/>
          <w:bCs/>
          <w:sz w:val="28"/>
          <w:szCs w:val="28"/>
          <w:rtl/>
        </w:rPr>
        <w:t>مراجعة أداة الاستبانة من محكمين متخصصين للتحقق من الصدق الظاهري</w:t>
      </w:r>
      <w:r w:rsidR="00C474ED" w:rsidRPr="00251ED9">
        <w:rPr>
          <w:rFonts w:ascii="Sakkal Majalla" w:hAnsi="Sakkal Majalla" w:cs="Sakkal Majalla" w:hint="cs"/>
          <w:b/>
          <w:bCs/>
          <w:sz w:val="28"/>
          <w:szCs w:val="28"/>
          <w:rtl/>
        </w:rPr>
        <w:t xml:space="preserve"> </w:t>
      </w:r>
      <w:r w:rsidRPr="00251ED9">
        <w:rPr>
          <w:rFonts w:ascii="Sakkal Majalla" w:hAnsi="Sakkal Majalla" w:cs="Sakkal Majalla"/>
          <w:b/>
          <w:bCs/>
          <w:sz w:val="28"/>
          <w:szCs w:val="28"/>
          <w:rtl/>
        </w:rPr>
        <w:t>والمحتوى.</w:t>
      </w:r>
    </w:p>
    <w:p w14:paraId="6E98C942" w14:textId="4B6583AF" w:rsidR="005A5155" w:rsidRPr="00251ED9" w:rsidRDefault="005A5155" w:rsidP="00251ED9">
      <w:pPr>
        <w:pStyle w:val="a3"/>
        <w:numPr>
          <w:ilvl w:val="0"/>
          <w:numId w:val="8"/>
        </w:numPr>
        <w:spacing w:line="360" w:lineRule="auto"/>
        <w:rPr>
          <w:rFonts w:ascii="Sakkal Majalla" w:hAnsi="Sakkal Majalla" w:cs="Sakkal Majalla"/>
          <w:b/>
          <w:bCs/>
          <w:sz w:val="28"/>
          <w:szCs w:val="28"/>
          <w:rtl/>
        </w:rPr>
      </w:pPr>
      <w:r w:rsidRPr="00251ED9">
        <w:rPr>
          <w:rFonts w:ascii="Sakkal Majalla" w:hAnsi="Sakkal Majalla" w:cs="Sakkal Majalla"/>
          <w:b/>
          <w:bCs/>
          <w:sz w:val="28"/>
          <w:szCs w:val="28"/>
          <w:rtl/>
        </w:rPr>
        <w:t xml:space="preserve">حساب معامل ألفا </w:t>
      </w:r>
      <w:proofErr w:type="spellStart"/>
      <w:r w:rsidRPr="00251ED9">
        <w:rPr>
          <w:rFonts w:ascii="Sakkal Majalla" w:hAnsi="Sakkal Majalla" w:cs="Sakkal Majalla"/>
          <w:b/>
          <w:bCs/>
          <w:sz w:val="28"/>
          <w:szCs w:val="28"/>
          <w:rtl/>
        </w:rPr>
        <w:t>كرونباخ</w:t>
      </w:r>
      <w:proofErr w:type="spellEnd"/>
      <w:r w:rsidRPr="00251ED9">
        <w:rPr>
          <w:rFonts w:ascii="Sakkal Majalla" w:hAnsi="Sakkal Majalla" w:cs="Sakkal Majalla"/>
          <w:b/>
          <w:bCs/>
          <w:sz w:val="28"/>
          <w:szCs w:val="28"/>
          <w:rtl/>
        </w:rPr>
        <w:t xml:space="preserve"> لقياس الثبات.</w:t>
      </w:r>
    </w:p>
    <w:p w14:paraId="766DD9AA" w14:textId="77777777" w:rsidR="005A5155" w:rsidRPr="00C474ED" w:rsidRDefault="005A5155" w:rsidP="00C474ED">
      <w:pPr>
        <w:spacing w:line="360" w:lineRule="auto"/>
        <w:rPr>
          <w:rFonts w:ascii="Sakkal Majalla" w:hAnsi="Sakkal Majalla" w:cs="Sakkal Majalla"/>
          <w:b/>
          <w:bCs/>
          <w:sz w:val="28"/>
          <w:szCs w:val="28"/>
          <w:rtl/>
        </w:rPr>
      </w:pPr>
    </w:p>
    <w:p w14:paraId="6F445627" w14:textId="3282721E"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xml:space="preserve"> </w:t>
      </w:r>
      <w:r w:rsidR="00DD5B81" w:rsidRPr="00C474ED">
        <w:rPr>
          <w:rFonts w:ascii="Sakkal Majalla" w:hAnsi="Sakkal Majalla" w:cs="Sakkal Majalla"/>
          <w:b/>
          <w:bCs/>
          <w:sz w:val="28"/>
          <w:szCs w:val="28"/>
        </w:rPr>
        <w:t xml:space="preserve"> </w:t>
      </w:r>
      <w:r w:rsidR="00DD5B81" w:rsidRPr="00A17B7B">
        <w:rPr>
          <w:rFonts w:ascii="Sakkal Majalla" w:hAnsi="Sakkal Majalla" w:cs="Sakkal Majalla"/>
          <w:b/>
          <w:bCs/>
          <w:sz w:val="28"/>
          <w:szCs w:val="28"/>
          <w:highlight w:val="yellow"/>
        </w:rPr>
        <w:t>-7</w:t>
      </w:r>
      <w:r w:rsidRPr="00A17B7B">
        <w:rPr>
          <w:rFonts w:ascii="Sakkal Majalla" w:hAnsi="Sakkal Majalla" w:cs="Sakkal Majalla"/>
          <w:b/>
          <w:bCs/>
          <w:sz w:val="28"/>
          <w:szCs w:val="28"/>
          <w:highlight w:val="yellow"/>
          <w:rtl/>
        </w:rPr>
        <w:t>المعالجة الإحصائية</w:t>
      </w:r>
    </w:p>
    <w:p w14:paraId="2BA9F8B3" w14:textId="3593D937" w:rsidR="005A5155" w:rsidRPr="004B1F28" w:rsidRDefault="005A5155" w:rsidP="004B1F28">
      <w:pPr>
        <w:pStyle w:val="a3"/>
        <w:numPr>
          <w:ilvl w:val="0"/>
          <w:numId w:val="16"/>
        </w:numPr>
        <w:spacing w:line="360" w:lineRule="auto"/>
        <w:jc w:val="both"/>
        <w:rPr>
          <w:rFonts w:ascii="Sakkal Majalla" w:hAnsi="Sakkal Majalla" w:cs="Sakkal Majalla"/>
          <w:b/>
          <w:bCs/>
          <w:sz w:val="28"/>
          <w:szCs w:val="28"/>
          <w:rtl/>
        </w:rPr>
      </w:pPr>
      <w:r w:rsidRPr="004B1F28">
        <w:rPr>
          <w:rFonts w:ascii="Sakkal Majalla" w:hAnsi="Sakkal Majalla" w:cs="Sakkal Majalla"/>
          <w:b/>
          <w:bCs/>
          <w:sz w:val="28"/>
          <w:szCs w:val="28"/>
          <w:rtl/>
        </w:rPr>
        <w:t>المتوسطات والانحرافات المعيارية</w:t>
      </w:r>
    </w:p>
    <w:p w14:paraId="32B6BF79" w14:textId="57935BA7" w:rsidR="005A5155" w:rsidRPr="004B1F28" w:rsidRDefault="005A5155" w:rsidP="004B1F28">
      <w:pPr>
        <w:pStyle w:val="a3"/>
        <w:numPr>
          <w:ilvl w:val="0"/>
          <w:numId w:val="16"/>
        </w:numPr>
        <w:spacing w:line="360" w:lineRule="auto"/>
        <w:jc w:val="both"/>
        <w:rPr>
          <w:rFonts w:ascii="Sakkal Majalla" w:hAnsi="Sakkal Majalla" w:cs="Sakkal Majalla"/>
          <w:b/>
          <w:bCs/>
          <w:sz w:val="28"/>
          <w:szCs w:val="28"/>
          <w:rtl/>
        </w:rPr>
      </w:pPr>
      <w:r w:rsidRPr="004B1F28">
        <w:rPr>
          <w:rFonts w:ascii="Sakkal Majalla" w:hAnsi="Sakkal Majalla" w:cs="Sakkal Majalla"/>
          <w:b/>
          <w:bCs/>
          <w:sz w:val="28"/>
          <w:szCs w:val="28"/>
          <w:rtl/>
        </w:rPr>
        <w:t>اختبار بيرسون للعلاقة</w:t>
      </w:r>
    </w:p>
    <w:p w14:paraId="77E484D9" w14:textId="5575D6ED" w:rsidR="00CE140F" w:rsidRDefault="005A5155" w:rsidP="004B1F28">
      <w:pPr>
        <w:pStyle w:val="a3"/>
        <w:numPr>
          <w:ilvl w:val="0"/>
          <w:numId w:val="16"/>
        </w:numPr>
        <w:spacing w:line="360" w:lineRule="auto"/>
        <w:jc w:val="both"/>
        <w:rPr>
          <w:rFonts w:ascii="Sakkal Majalla" w:hAnsi="Sakkal Majalla" w:cs="Sakkal Majalla"/>
          <w:b/>
          <w:bCs/>
          <w:sz w:val="28"/>
          <w:szCs w:val="28"/>
        </w:rPr>
      </w:pPr>
      <w:r w:rsidRPr="004B1F28">
        <w:rPr>
          <w:rFonts w:ascii="Sakkal Majalla" w:hAnsi="Sakkal Majalla" w:cs="Sakkal Majalla"/>
          <w:b/>
          <w:bCs/>
          <w:sz w:val="28"/>
          <w:szCs w:val="28"/>
          <w:rtl/>
        </w:rPr>
        <w:t>تحليل الانحدار المتعدد لاختبار القدرة التنبؤية</w:t>
      </w:r>
    </w:p>
    <w:p w14:paraId="0B5CD084" w14:textId="77777777" w:rsidR="004B1F28" w:rsidRPr="004B1F28" w:rsidRDefault="004B1F28" w:rsidP="004B1F28">
      <w:pPr>
        <w:pStyle w:val="a3"/>
        <w:numPr>
          <w:ilvl w:val="0"/>
          <w:numId w:val="16"/>
        </w:numPr>
        <w:spacing w:line="360" w:lineRule="auto"/>
        <w:jc w:val="both"/>
        <w:rPr>
          <w:rFonts w:ascii="Sakkal Majalla" w:hAnsi="Sakkal Majalla" w:cs="Sakkal Majalla"/>
          <w:b/>
          <w:bCs/>
          <w:sz w:val="28"/>
          <w:szCs w:val="28"/>
          <w:rtl/>
        </w:rPr>
      </w:pPr>
      <w:r w:rsidRPr="004B1F28">
        <w:rPr>
          <w:rFonts w:ascii="Sakkal Majalla" w:hAnsi="Sakkal Majalla" w:cs="Sakkal Majalla"/>
          <w:b/>
          <w:bCs/>
          <w:sz w:val="28"/>
          <w:szCs w:val="28"/>
        </w:rPr>
        <w:t>T-test</w:t>
      </w:r>
      <w:r w:rsidRPr="004B1F28">
        <w:rPr>
          <w:rFonts w:ascii="Sakkal Majalla" w:hAnsi="Sakkal Majalla" w:cs="Sakkal Majalla"/>
          <w:b/>
          <w:bCs/>
          <w:sz w:val="28"/>
          <w:szCs w:val="28"/>
          <w:rtl/>
        </w:rPr>
        <w:t xml:space="preserve"> وتحليل التباين </w:t>
      </w:r>
      <w:r w:rsidRPr="004B1F28">
        <w:rPr>
          <w:rFonts w:ascii="Sakkal Majalla" w:hAnsi="Sakkal Majalla" w:cs="Sakkal Majalla"/>
          <w:b/>
          <w:bCs/>
          <w:sz w:val="28"/>
          <w:szCs w:val="28"/>
        </w:rPr>
        <w:t>ANOVA</w:t>
      </w:r>
    </w:p>
    <w:p w14:paraId="24C32BD3" w14:textId="77777777" w:rsidR="004B1F28" w:rsidRPr="004B1F28" w:rsidRDefault="004B1F28" w:rsidP="004B1F28">
      <w:pPr>
        <w:pStyle w:val="a3"/>
        <w:spacing w:line="360" w:lineRule="auto"/>
        <w:jc w:val="both"/>
        <w:rPr>
          <w:rFonts w:ascii="Sakkal Majalla" w:hAnsi="Sakkal Majalla" w:cs="Sakkal Majalla" w:hint="cs"/>
          <w:b/>
          <w:bCs/>
          <w:sz w:val="28"/>
          <w:szCs w:val="28"/>
          <w:rtl/>
        </w:rPr>
      </w:pPr>
    </w:p>
    <w:p w14:paraId="114633CF" w14:textId="77777777" w:rsidR="00CE140F" w:rsidRPr="00C474ED" w:rsidRDefault="00CE140F" w:rsidP="00C474ED">
      <w:pPr>
        <w:spacing w:line="360" w:lineRule="auto"/>
        <w:rPr>
          <w:rFonts w:ascii="Sakkal Majalla" w:hAnsi="Sakkal Majalla" w:cs="Sakkal Majalla"/>
          <w:b/>
          <w:bCs/>
          <w:sz w:val="28"/>
          <w:szCs w:val="28"/>
          <w:u w:val="single"/>
          <w:rtl/>
        </w:rPr>
      </w:pPr>
    </w:p>
    <w:p w14:paraId="68F537D1" w14:textId="77777777" w:rsidR="00CE140F" w:rsidRPr="00C474ED" w:rsidRDefault="00CE140F" w:rsidP="00C474ED">
      <w:pPr>
        <w:spacing w:line="360" w:lineRule="auto"/>
        <w:rPr>
          <w:rFonts w:ascii="Sakkal Majalla" w:hAnsi="Sakkal Majalla" w:cs="Sakkal Majalla"/>
          <w:b/>
          <w:bCs/>
          <w:sz w:val="28"/>
          <w:szCs w:val="28"/>
          <w:u w:val="single"/>
          <w:rtl/>
        </w:rPr>
      </w:pPr>
    </w:p>
    <w:p w14:paraId="09162131" w14:textId="77777777" w:rsidR="00CE140F" w:rsidRPr="00C474ED" w:rsidRDefault="00CE140F" w:rsidP="00C474ED">
      <w:pPr>
        <w:spacing w:line="360" w:lineRule="auto"/>
        <w:rPr>
          <w:rFonts w:ascii="Sakkal Majalla" w:hAnsi="Sakkal Majalla" w:cs="Sakkal Majalla"/>
          <w:b/>
          <w:bCs/>
          <w:sz w:val="28"/>
          <w:szCs w:val="28"/>
          <w:u w:val="single"/>
          <w:rtl/>
        </w:rPr>
      </w:pPr>
    </w:p>
    <w:p w14:paraId="014B8E27" w14:textId="77777777" w:rsidR="00CE140F" w:rsidRPr="00C474ED" w:rsidRDefault="00CE140F" w:rsidP="00C474ED">
      <w:pPr>
        <w:spacing w:line="360" w:lineRule="auto"/>
        <w:rPr>
          <w:rFonts w:ascii="Sakkal Majalla" w:hAnsi="Sakkal Majalla" w:cs="Sakkal Majalla"/>
          <w:b/>
          <w:bCs/>
          <w:sz w:val="28"/>
          <w:szCs w:val="28"/>
          <w:u w:val="single"/>
          <w:rtl/>
        </w:rPr>
      </w:pPr>
    </w:p>
    <w:p w14:paraId="6EC972D4" w14:textId="77777777" w:rsidR="00CE140F" w:rsidRPr="00C474ED" w:rsidRDefault="00CE140F" w:rsidP="00C474ED">
      <w:pPr>
        <w:spacing w:line="360" w:lineRule="auto"/>
        <w:rPr>
          <w:rFonts w:ascii="Sakkal Majalla" w:hAnsi="Sakkal Majalla" w:cs="Sakkal Majalla"/>
          <w:b/>
          <w:bCs/>
          <w:sz w:val="28"/>
          <w:szCs w:val="28"/>
          <w:u w:val="single"/>
          <w:rtl/>
        </w:rPr>
      </w:pPr>
    </w:p>
    <w:p w14:paraId="619DD817" w14:textId="77777777" w:rsidR="00CE140F" w:rsidRPr="00C474ED" w:rsidRDefault="00CE140F" w:rsidP="00C474ED">
      <w:pPr>
        <w:spacing w:line="360" w:lineRule="auto"/>
        <w:rPr>
          <w:rFonts w:ascii="Sakkal Majalla" w:hAnsi="Sakkal Majalla" w:cs="Sakkal Majalla"/>
          <w:b/>
          <w:bCs/>
          <w:sz w:val="28"/>
          <w:szCs w:val="28"/>
          <w:u w:val="single"/>
          <w:rtl/>
        </w:rPr>
      </w:pPr>
    </w:p>
    <w:p w14:paraId="344EFA11" w14:textId="77777777" w:rsidR="00CE140F" w:rsidRPr="00C474ED" w:rsidRDefault="00CE140F" w:rsidP="00C474ED">
      <w:pPr>
        <w:spacing w:line="360" w:lineRule="auto"/>
        <w:rPr>
          <w:rFonts w:ascii="Sakkal Majalla" w:hAnsi="Sakkal Majalla" w:cs="Sakkal Majalla"/>
          <w:b/>
          <w:bCs/>
          <w:sz w:val="28"/>
          <w:szCs w:val="28"/>
          <w:u w:val="single"/>
          <w:rtl/>
        </w:rPr>
      </w:pPr>
    </w:p>
    <w:p w14:paraId="1B4D31F2" w14:textId="77777777" w:rsidR="00CE140F" w:rsidRPr="00C474ED" w:rsidRDefault="00CE140F" w:rsidP="00C474ED">
      <w:pPr>
        <w:spacing w:line="360" w:lineRule="auto"/>
        <w:rPr>
          <w:rFonts w:ascii="Sakkal Majalla" w:hAnsi="Sakkal Majalla" w:cs="Sakkal Majalla"/>
          <w:b/>
          <w:bCs/>
          <w:sz w:val="28"/>
          <w:szCs w:val="28"/>
          <w:u w:val="single"/>
          <w:rtl/>
        </w:rPr>
      </w:pPr>
    </w:p>
    <w:p w14:paraId="5C81E451" w14:textId="0512CE31" w:rsidR="00CE140F" w:rsidRPr="00C474ED" w:rsidRDefault="00CE140F" w:rsidP="00C474ED">
      <w:pPr>
        <w:spacing w:line="360" w:lineRule="auto"/>
        <w:rPr>
          <w:rFonts w:ascii="Sakkal Majalla" w:hAnsi="Sakkal Majalla" w:cs="Sakkal Majalla"/>
          <w:b/>
          <w:bCs/>
          <w:sz w:val="28"/>
          <w:szCs w:val="28"/>
          <w:u w:val="single"/>
          <w:rtl/>
        </w:rPr>
      </w:pPr>
    </w:p>
    <w:p w14:paraId="058ABF2A" w14:textId="77777777" w:rsidR="00CE140F" w:rsidRPr="00C474ED" w:rsidRDefault="00CE140F" w:rsidP="00C474ED">
      <w:pPr>
        <w:spacing w:line="360" w:lineRule="auto"/>
        <w:rPr>
          <w:rFonts w:ascii="Sakkal Majalla" w:hAnsi="Sakkal Majalla" w:cs="Sakkal Majalla"/>
          <w:b/>
          <w:bCs/>
          <w:sz w:val="28"/>
          <w:szCs w:val="28"/>
          <w:u w:val="single"/>
          <w:rtl/>
        </w:rPr>
      </w:pPr>
    </w:p>
    <w:p w14:paraId="18745C32"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0C1FC4">
        <w:rPr>
          <w:rFonts w:ascii="Sakkal Majalla" w:hAnsi="Sakkal Majalla" w:cs="Sakkal Majalla"/>
          <w:b/>
          <w:bCs/>
          <w:color w:val="171717" w:themeColor="background2" w:themeShade="1A"/>
          <w:sz w:val="28"/>
          <w:szCs w:val="28"/>
          <w:highlight w:val="lightGray"/>
          <w:u w:val="single"/>
          <w:rtl/>
        </w:rPr>
        <w:t>ثامناً: الدراسات السابقة</w:t>
      </w:r>
    </w:p>
    <w:p w14:paraId="5EEB564F"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تناولت العديد من الدراسات العربية موضوع الحملات الإعلامية الرقمية ودورها في تعزيز الوعي الصحي وتعديل السلوكيات لدى الجمهور، خاصة في ظل انتشار وسائل الإعلام الجديدة وشبكات التواصل الاجتماعي التي أصبحت من أهم أدوات الاتصال الصحي في العصر الرقمي.</w:t>
      </w:r>
    </w:p>
    <w:p w14:paraId="055AF4B0"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0D69AB34"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هدفت دراسة محمود أحمد عبده محمد (2023) إلى التعرف على فاعلية الحملات الإعلامية الرقمية في إزالة المخاوف المرتبطة بلقاح فيروس كورونا. وقد توصلت الدراسة إلى أن التعرض للحملات الرقمية ساهم في زيادة تقبل الجمهور للتطعيم، كما أدى إلى تحسين سلوكيات الصحة العامة لدى الأفراد. وتشير هذه النتائج إلى الدور المهم الذي يمكن أن تلعبه الحملات الرقمية في تصحيح المفاهيم الصحية الخاطئة وتعزيز السلوك الوقائي لدى الجمهور.</w:t>
      </w:r>
    </w:p>
    <w:p w14:paraId="29D9A443"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1D7F64ED"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سعت دراسة أحمد سيد أحمد العايدي (2023) إلى الكشف عن دور الحملات الإعلامية في تعزيز الوعي الصحي لدى المرأة السعودية. وأظهرت نتائج الدراسة أن الحملات الرقمية ساهمت بشكل ملحوظ في رفع مستوى المعرفة الصحية لدى النساء، بالإضافة إلى تعزيز السلوكيات الوقائية المرتبطة بالصحة العامة. ويؤكد ذلك أهمية توظيف الحملات الإعلامية الرقمية في استهداف الفئات المجتمعية المختلفة ونشر الثقافة الصحية بينها.</w:t>
      </w:r>
    </w:p>
    <w:p w14:paraId="3B4F8F9F"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2BEF8D62" w14:textId="77777777" w:rsidR="000C1FC4" w:rsidRDefault="000C1FC4" w:rsidP="004B05A3">
      <w:pPr>
        <w:spacing w:line="360" w:lineRule="auto"/>
        <w:rPr>
          <w:rFonts w:ascii="Sakkal Majalla" w:hAnsi="Sakkal Majalla" w:cs="Sakkal Majalla"/>
          <w:b/>
          <w:bCs/>
          <w:color w:val="171717" w:themeColor="background2" w:themeShade="1A"/>
          <w:sz w:val="28"/>
          <w:szCs w:val="28"/>
          <w:rtl/>
        </w:rPr>
      </w:pPr>
    </w:p>
    <w:p w14:paraId="155BB4FB" w14:textId="77777777" w:rsidR="000C1FC4" w:rsidRDefault="000C1FC4" w:rsidP="004B05A3">
      <w:pPr>
        <w:spacing w:line="360" w:lineRule="auto"/>
        <w:rPr>
          <w:rFonts w:ascii="Sakkal Majalla" w:hAnsi="Sakkal Majalla" w:cs="Sakkal Majalla"/>
          <w:b/>
          <w:bCs/>
          <w:color w:val="171717" w:themeColor="background2" w:themeShade="1A"/>
          <w:sz w:val="28"/>
          <w:szCs w:val="28"/>
          <w:rtl/>
        </w:rPr>
      </w:pPr>
    </w:p>
    <w:p w14:paraId="76459116" w14:textId="200FB33B"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lastRenderedPageBreak/>
        <w:t>وفي السياق ذاته، هدفت دراسة مي عبد الفتاح حجازي (2020) إلى قياس تأثير حملة 100 مليون صحة على مستوى وعي المرأة المصرية بالممارسات الصحية. وأظهرت نتائج الدراسة وجود زيادة واضحة في المعرفة الصحية لدى النساء بعد التعرض للحملة، إلى جانب ارتفاع مستوى الالتزام بالتوصيات الوقائية. ويعكس ذلك قدرة الحملات الصحية المنظمة على إحداث تغيير إيجابي في المعرفة والسلوك الصحي لدى الجمهور.</w:t>
      </w:r>
    </w:p>
    <w:p w14:paraId="65DC0063"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4407B87F" w14:textId="41084A7A"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 xml:space="preserve">أما دراسة دينا محمد حسن </w:t>
      </w:r>
      <w:proofErr w:type="spellStart"/>
      <w:r w:rsidRPr="004B05A3">
        <w:rPr>
          <w:rFonts w:ascii="Sakkal Majalla" w:hAnsi="Sakkal Majalla" w:cs="Sakkal Majalla"/>
          <w:b/>
          <w:bCs/>
          <w:color w:val="171717" w:themeColor="background2" w:themeShade="1A"/>
          <w:sz w:val="28"/>
          <w:szCs w:val="28"/>
          <w:rtl/>
        </w:rPr>
        <w:t>الكراكتلي</w:t>
      </w:r>
      <w:proofErr w:type="spellEnd"/>
      <w:r w:rsidRPr="004B05A3">
        <w:rPr>
          <w:rFonts w:ascii="Sakkal Majalla" w:hAnsi="Sakkal Majalla" w:cs="Sakkal Majalla"/>
          <w:b/>
          <w:bCs/>
          <w:color w:val="171717" w:themeColor="background2" w:themeShade="1A"/>
          <w:sz w:val="28"/>
          <w:szCs w:val="28"/>
          <w:rtl/>
        </w:rPr>
        <w:t xml:space="preserve"> (2025) فقد هدفت إلى تحليل تأثير شبكات التواصل الاجتماعي في تشكيل وعي المصريين خلال أزمة </w:t>
      </w:r>
      <w:r w:rsidRPr="004B05A3">
        <w:rPr>
          <w:rFonts w:ascii="Sakkal Majalla" w:hAnsi="Sakkal Majalla" w:cs="Sakkal Majalla"/>
          <w:b/>
          <w:bCs/>
          <w:color w:val="171717" w:themeColor="background2" w:themeShade="1A"/>
          <w:sz w:val="28"/>
          <w:szCs w:val="28"/>
        </w:rPr>
        <w:t>COVID-19</w:t>
      </w:r>
      <w:r w:rsidRPr="004B05A3">
        <w:rPr>
          <w:rFonts w:ascii="Sakkal Majalla" w:hAnsi="Sakkal Majalla" w:cs="Sakkal Majalla"/>
          <w:b/>
          <w:bCs/>
          <w:color w:val="171717" w:themeColor="background2" w:themeShade="1A"/>
          <w:sz w:val="28"/>
          <w:szCs w:val="28"/>
          <w:rtl/>
        </w:rPr>
        <w:t>. وقد أظهرت نتائج الدراسة أن الحملات الرقمية عبر منصات التواصل الاجتماعي لعبت دورًا فعالًا في توجيه سلوكيات الوقاية لدى الجمهور وتعزيز الالتزام بالإجراءات الصحية. ويشير ذلك إلى الدور المتزايد لوسائل التواصل الاجتماعي في إدارة الأزمات الصحية ونشر الرسائل التوعوية.</w:t>
      </w:r>
    </w:p>
    <w:p w14:paraId="773DB481"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1542A6F0"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هدفت دراسة سلمان فهد فرج بن لبده (2020) إلى التعرف على دور إعلانات الحملات التوعوية في وسائل الإعلام الجديدة في تعزيز المشاركة المجتمعية في المملكة العربية السعودية. وأظهرت نتائج الدراسة أن الحملات الرقمية ساهمت في رفع مستوى التفاعل المجتمعي مع القضايا الصحية وزيادة المشاركة في المبادرات الصحية. وتبرز هذه النتائج أهمية توظيف الإعلام الرقمي في دعم الجهود الصحية وتعزيز التفاعل المجتمعي.</w:t>
      </w:r>
    </w:p>
    <w:p w14:paraId="390AF238"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73FB2E8D"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وفي الإطار نفسه، سعت دراسة محمد إبراهيم الديب (2021) إلى التعرف على العلاقة بين تعرض الشباب المصري للحملات الصحية الرقمية ومستوى معرفتهم بالمعلومات الصحية. وأظهرت نتائج الدراسة وجود علاقة إيجابية بين كثافة التعرض للحملات الرقمية وارتفاع مستوى المعرفة الصحية لدى الشباب، إلى جانب تبني بعض السلوكيات الصحية الإيجابية. ويؤكد ذلك الدور التوعوي الذي يمكن أن تؤديه الحملات الرقمية في توجيه سلوكيات فئة الشباب.</w:t>
      </w:r>
    </w:p>
    <w:p w14:paraId="0635B9C2"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5623F58E"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 xml:space="preserve">كما هدفت دراسة هبة عبد الرحمن نور (2023) إلى قياس فاعلية الحملات الصحية الرقمية عبر منصات التواصل الاجتماعي مثل </w:t>
      </w:r>
      <w:r w:rsidRPr="004B05A3">
        <w:rPr>
          <w:rFonts w:ascii="Sakkal Majalla" w:hAnsi="Sakkal Majalla" w:cs="Sakkal Majalla"/>
          <w:b/>
          <w:bCs/>
          <w:color w:val="171717" w:themeColor="background2" w:themeShade="1A"/>
          <w:sz w:val="28"/>
          <w:szCs w:val="28"/>
        </w:rPr>
        <w:t>Facebook</w:t>
      </w:r>
      <w:r w:rsidRPr="004B05A3">
        <w:rPr>
          <w:rFonts w:ascii="Sakkal Majalla" w:hAnsi="Sakkal Majalla" w:cs="Sakkal Majalla"/>
          <w:b/>
          <w:bCs/>
          <w:color w:val="171717" w:themeColor="background2" w:themeShade="1A"/>
          <w:sz w:val="28"/>
          <w:szCs w:val="28"/>
          <w:rtl/>
        </w:rPr>
        <w:t xml:space="preserve"> و</w:t>
      </w:r>
      <w:r w:rsidRPr="004B05A3">
        <w:rPr>
          <w:rFonts w:ascii="Sakkal Majalla" w:hAnsi="Sakkal Majalla" w:cs="Sakkal Majalla"/>
          <w:b/>
          <w:bCs/>
          <w:color w:val="171717" w:themeColor="background2" w:themeShade="1A"/>
          <w:sz w:val="28"/>
          <w:szCs w:val="28"/>
        </w:rPr>
        <w:t>YouTube</w:t>
      </w:r>
      <w:r w:rsidRPr="004B05A3">
        <w:rPr>
          <w:rFonts w:ascii="Sakkal Majalla" w:hAnsi="Sakkal Majalla" w:cs="Sakkal Majalla"/>
          <w:b/>
          <w:bCs/>
          <w:color w:val="171717" w:themeColor="background2" w:themeShade="1A"/>
          <w:sz w:val="28"/>
          <w:szCs w:val="28"/>
          <w:rtl/>
        </w:rPr>
        <w:t xml:space="preserve"> في تعزيز التفاعل مع الرسائل الصحية. وأظهرت نتائج الدراسة أن استخدام المحتوى التفاعلي يسهم بشكل كبير في زيادة تفاعل الجمهور مع الحملات الصحية ويعزز من فرص تعديل السلوك الصحي لديهم. ويشير ذلك إلى أهمية توظيف الأدوات التفاعلية في تصميم الحملات الرقمية.</w:t>
      </w:r>
    </w:p>
    <w:p w14:paraId="3C903DA0"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0498F254"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وتناولت دراسة مروة السيد الصادق (2022) تأثير الحملات الإعلامية الرقمية في مستوى التفاعل والسلوك الصحي في المجتمع المصري. وقد توصلت الدراسة إلى أن الحملات التي تعتمد على أساليب جذابة ومؤثرة عاطفيًا تحقق تأثيرًا أكبر في تبني السلوكيات الصحية لدى الجمهور. ويبرز ذلك أهمية الجوانب الإبداعية في تصميم الرسائل الإعلامية الرقمية.</w:t>
      </w:r>
    </w:p>
    <w:p w14:paraId="7A9533C3"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48EFC955"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هدفت دراسة محمد عبد الله العربي ومنى حسين عجوة وسحر محمد عباس (2025) إلى تحليل اتجاهات البحث المتعلقة بالعلاقة بين الاتصال الرقمي وجودة الخدمات الصحية. وأكدت نتائج الدراسة أن الحملات الرقمية تسهم في تحسين تصور الجمهور لجودة الخدمات الصحية وتعزيز الثقة بالمؤسسات الصحية. وتوضح هذه النتائج أهمية الاتصال الرقمي في بناء الصورة الذهنية للمؤسسات الصحية.</w:t>
      </w:r>
    </w:p>
    <w:p w14:paraId="320BA7B5"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042D9ED4"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 xml:space="preserve">وفي السياق ذاته، هدفت دراسة شيماء علي البسيوني (2025) إلى إجراء تحليل </w:t>
      </w:r>
      <w:proofErr w:type="spellStart"/>
      <w:r w:rsidRPr="004B05A3">
        <w:rPr>
          <w:rFonts w:ascii="Sakkal Majalla" w:hAnsi="Sakkal Majalla" w:cs="Sakkal Majalla"/>
          <w:b/>
          <w:bCs/>
          <w:color w:val="171717" w:themeColor="background2" w:themeShade="1A"/>
          <w:sz w:val="28"/>
          <w:szCs w:val="28"/>
          <w:rtl/>
        </w:rPr>
        <w:t>سيميولوجي</w:t>
      </w:r>
      <w:proofErr w:type="spellEnd"/>
      <w:r w:rsidRPr="004B05A3">
        <w:rPr>
          <w:rFonts w:ascii="Sakkal Majalla" w:hAnsi="Sakkal Majalla" w:cs="Sakkal Majalla"/>
          <w:b/>
          <w:bCs/>
          <w:color w:val="171717" w:themeColor="background2" w:themeShade="1A"/>
          <w:sz w:val="28"/>
          <w:szCs w:val="28"/>
          <w:rtl/>
        </w:rPr>
        <w:t xml:space="preserve"> للحملات الحكومية الرقمية المنشورة عبر منصة </w:t>
      </w:r>
      <w:r w:rsidRPr="004B05A3">
        <w:rPr>
          <w:rFonts w:ascii="Sakkal Majalla" w:hAnsi="Sakkal Majalla" w:cs="Sakkal Majalla"/>
          <w:b/>
          <w:bCs/>
          <w:color w:val="171717" w:themeColor="background2" w:themeShade="1A"/>
          <w:sz w:val="28"/>
          <w:szCs w:val="28"/>
        </w:rPr>
        <w:t>Facebook</w:t>
      </w:r>
      <w:r w:rsidRPr="004B05A3">
        <w:rPr>
          <w:rFonts w:ascii="Sakkal Majalla" w:hAnsi="Sakkal Majalla" w:cs="Sakkal Majalla"/>
          <w:b/>
          <w:bCs/>
          <w:color w:val="171717" w:themeColor="background2" w:themeShade="1A"/>
          <w:sz w:val="28"/>
          <w:szCs w:val="28"/>
          <w:rtl/>
        </w:rPr>
        <w:t>. وقد أظهرت النتائج أن التصميم البصري والمضمون الرقمي يلعبان دورًا مهمًا في جذب انتباه الجمهور وزيادة مستوى التفاعل مع الرسائل الصحية. ويؤكد ذلك أهمية العناصر البصرية في الحملات الإعلامية الرقمية.</w:t>
      </w:r>
    </w:p>
    <w:p w14:paraId="6532D6D9"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6A6926A2"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هدفت دراسة نورة بنت خالد الشمري (2021) إلى التعرف على تأثير الحملات الصحية الرقمية في سلوك الشباب السعودي تجاه الصحة العامة. وأظهرت نتائج الدراسة تحسنًا واضحًا في مستوى الوعي الصحي والممارسات الوقائية لدى الشباب بعد التعرض للحملات الرقمية. ويعكس ذلك الدور المؤثر للحملات الإعلامية في توجيه سلوكيات الفئات الشبابية.</w:t>
      </w:r>
    </w:p>
    <w:p w14:paraId="5EFC12F4"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07700F62"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أما دراسة سارة محمد القحطاني (2022) فقد هدفت إلى دراسة تأثير الإعلانات الصحية الرقمية في تبني السلوك الصحي لدى الشباب الخليجي. وأظهرت نتائج الدراسة أن الحملات الرقمية التفاعلية تسهم بشكل ملحوظ في تعزيز الالتزام بالممارسات الصحية. وتشير هذه النتائج إلى فاعلية التفاعل الرقمي في ترسيخ السلوكيات الصحية.</w:t>
      </w:r>
    </w:p>
    <w:p w14:paraId="710AD5ED"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47BDCF32"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هدفت دراسة عبد الله سعيد الزهراني (2021) إلى التعرف على دور الحملات الصحية الرقمية في تحسين مستوى الوعي الصحي لدى المجتمع السعودي. وأظهرت نتائج الدراسة وجود زيادة ملحوظة في المعرفة الصحية والممارسات الوقائية لدى الأفراد بعد التعرض للحملات. ويؤكد ذلك الدور التوعوي المهم للحملات الإعلامية الرقمية في نشر الثقافة الصحية.</w:t>
      </w:r>
    </w:p>
    <w:p w14:paraId="57C292CB"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34126DDB" w14:textId="5E866995" w:rsidR="00C474ED" w:rsidRPr="004B05A3" w:rsidRDefault="004B05A3" w:rsidP="004B05A3">
      <w:pPr>
        <w:spacing w:line="360" w:lineRule="auto"/>
        <w:rPr>
          <w:rFonts w:ascii="Sakkal Majalla" w:hAnsi="Sakkal Majalla" w:cs="Sakkal Majalla"/>
          <w:b/>
          <w:bCs/>
          <w:sz w:val="28"/>
          <w:szCs w:val="28"/>
          <w:rtl/>
        </w:rPr>
      </w:pPr>
      <w:r w:rsidRPr="004B05A3">
        <w:rPr>
          <w:rFonts w:ascii="Sakkal Majalla" w:hAnsi="Sakkal Majalla" w:cs="Sakkal Majalla"/>
          <w:b/>
          <w:bCs/>
          <w:color w:val="171717" w:themeColor="background2" w:themeShade="1A"/>
          <w:sz w:val="28"/>
          <w:szCs w:val="28"/>
          <w:rtl/>
        </w:rPr>
        <w:t>وأخيرًا، هدفت دراسة نوال فهد الحربي (2022) إلى الكشف عن أثر الحملات الصحية الرقمية في وعي وسلوكيات المجتمع السعودي، حيث أظهرت النتائج أن الحملات التي تتميز بمحتوى علمي واضح وتصميم جذاب تسهم في تعديل السلوكيات الصحية بشكل إيجابي. كما هدفت دراسة مها مطلق العنزي (2023) إلى التعرف على تأثير الحملات الرقمية في مستوى تفاعل الجمهور مع الرسائل الصحية، وأظهرت نتائجها أن الحملات التي تعتمد على أساليب بصرية وتفاعلية تحقق تأثيرًا أكبر في تغيير السلوكيات الصحية لدى الجمهور.</w:t>
      </w:r>
    </w:p>
    <w:p w14:paraId="6634CFBD" w14:textId="3CB07ED9" w:rsidR="000C1FC4" w:rsidRPr="000C1FC4" w:rsidRDefault="00B27CF7" w:rsidP="000C1FC4">
      <w:pPr>
        <w:spacing w:line="360" w:lineRule="auto"/>
        <w:rPr>
          <w:rFonts w:ascii="Sakkal Majalla" w:hAnsi="Sakkal Majalla" w:cs="Sakkal Majalla"/>
          <w:b/>
          <w:bCs/>
          <w:color w:val="000000" w:themeColor="text1"/>
          <w:sz w:val="28"/>
          <w:szCs w:val="28"/>
          <w:u w:val="single"/>
          <w:rtl/>
        </w:rPr>
      </w:pPr>
      <w:r>
        <w:rPr>
          <w:rFonts w:ascii="Sakkal Majalla" w:hAnsi="Sakkal Majalla" w:cs="Sakkal Majalla" w:hint="cs"/>
          <w:b/>
          <w:bCs/>
          <w:color w:val="000000" w:themeColor="text1"/>
          <w:sz w:val="28"/>
          <w:szCs w:val="28"/>
          <w:highlight w:val="lightGray"/>
          <w:u w:val="single"/>
          <w:rtl/>
        </w:rPr>
        <w:lastRenderedPageBreak/>
        <w:t xml:space="preserve">تاسعاً: </w:t>
      </w:r>
      <w:r w:rsidR="000C1FC4" w:rsidRPr="000C1FC4">
        <w:rPr>
          <w:rFonts w:ascii="Sakkal Majalla" w:hAnsi="Sakkal Majalla" w:cs="Sakkal Majalla"/>
          <w:b/>
          <w:bCs/>
          <w:color w:val="000000" w:themeColor="text1"/>
          <w:sz w:val="28"/>
          <w:szCs w:val="28"/>
          <w:highlight w:val="lightGray"/>
          <w:u w:val="single"/>
          <w:rtl/>
        </w:rPr>
        <w:t>التعقيب على الدراسات السابقة</w:t>
      </w:r>
    </w:p>
    <w:p w14:paraId="0DDE3E95" w14:textId="5B47D8EE" w:rsidR="00C474ED" w:rsidRDefault="000C1FC4" w:rsidP="000C1FC4">
      <w:pPr>
        <w:spacing w:line="360" w:lineRule="auto"/>
        <w:rPr>
          <w:rFonts w:ascii="Sakkal Majalla" w:hAnsi="Sakkal Majalla" w:cs="Sakkal Majalla"/>
          <w:b/>
          <w:bCs/>
          <w:sz w:val="28"/>
          <w:szCs w:val="28"/>
          <w:rtl/>
        </w:rPr>
      </w:pPr>
      <w:r w:rsidRPr="000C1FC4">
        <w:rPr>
          <w:rFonts w:ascii="Sakkal Majalla" w:hAnsi="Sakkal Majalla" w:cs="Sakkal Majalla"/>
          <w:b/>
          <w:bCs/>
          <w:sz w:val="28"/>
          <w:szCs w:val="28"/>
          <w:rtl/>
        </w:rPr>
        <w:t>من خلال استعراض الدراسات السابقة يتضح أن موضوع الحملات الإعلامية الرقمية في المجال الصحي حظي باهتمام كبير من الباحثين في مجال الإعلام والاتصال، حيث ركزت معظم الدراسات على قياس مدى فاعلية هذه الحملات في رفع مستوى الوعي الصحي لدى الجمهور وتعزيز السلوكيات الوقائية.</w:t>
      </w:r>
      <w:r>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 xml:space="preserve">وقد اتفقت غالبية الدراسات على أن الحملات الصحية الرقمية تسهم بدرجة كبيرة في نشر المعلومات الصحية الصحيحة، كما تلعب دورًا مهمًا في توجيه سلوكيات الأفراد نحو تبني ممارسات صحية إيجابية، خاصة في ظل الانتشار الواسع لوسائل التواصل الاجتماعي مثل </w:t>
      </w:r>
      <w:r w:rsidRPr="000C1FC4">
        <w:rPr>
          <w:rFonts w:ascii="Sakkal Majalla" w:hAnsi="Sakkal Majalla" w:cs="Sakkal Majalla"/>
          <w:b/>
          <w:bCs/>
          <w:sz w:val="28"/>
          <w:szCs w:val="28"/>
        </w:rPr>
        <w:t>Facebook</w:t>
      </w:r>
      <w:r w:rsidRPr="000C1FC4">
        <w:rPr>
          <w:rFonts w:ascii="Sakkal Majalla" w:hAnsi="Sakkal Majalla" w:cs="Sakkal Majalla"/>
          <w:b/>
          <w:bCs/>
          <w:sz w:val="28"/>
          <w:szCs w:val="28"/>
          <w:rtl/>
        </w:rPr>
        <w:t xml:space="preserve"> و</w:t>
      </w:r>
      <w:r w:rsidRPr="000C1FC4">
        <w:rPr>
          <w:rFonts w:ascii="Sakkal Majalla" w:hAnsi="Sakkal Majalla" w:cs="Sakkal Majalla"/>
          <w:b/>
          <w:bCs/>
          <w:sz w:val="28"/>
          <w:szCs w:val="28"/>
        </w:rPr>
        <w:t>YouTube</w:t>
      </w:r>
      <w:r w:rsidRPr="000C1FC4">
        <w:rPr>
          <w:rFonts w:ascii="Sakkal Majalla" w:hAnsi="Sakkal Majalla" w:cs="Sakkal Majalla"/>
          <w:b/>
          <w:bCs/>
          <w:sz w:val="28"/>
          <w:szCs w:val="28"/>
          <w:rtl/>
        </w:rPr>
        <w:t xml:space="preserve"> وغيرها من المنصات الرقمية. كما أشارت نتائج عدد من الدراسات إلى أن استخدام المحتوى التفاعلي والعناصر البصرية الجذابة في تصميم الحملات الرقمية يزيد من مستوى تفاعل الجمهور مع الرسائل الصحية ويعزز من تأثيرها في تعديل السلوك الصحي، كما تبين من خلال مراجعة الدراسات السابقة أن بعضها ركز على تحليل الحملات الصحية المرتبطة بالأزمات الصحية العالمية مثل أزمة </w:t>
      </w:r>
      <w:r w:rsidRPr="000C1FC4">
        <w:rPr>
          <w:rFonts w:ascii="Sakkal Majalla" w:hAnsi="Sakkal Majalla" w:cs="Sakkal Majalla"/>
          <w:b/>
          <w:bCs/>
          <w:sz w:val="28"/>
          <w:szCs w:val="28"/>
        </w:rPr>
        <w:t>COVID-19</w:t>
      </w:r>
      <w:r w:rsidRPr="000C1FC4">
        <w:rPr>
          <w:rFonts w:ascii="Sakkal Majalla" w:hAnsi="Sakkal Majalla" w:cs="Sakkal Majalla"/>
          <w:b/>
          <w:bCs/>
          <w:sz w:val="28"/>
          <w:szCs w:val="28"/>
          <w:rtl/>
        </w:rPr>
        <w:t>، في حين تناولت دراسات أخرى الحملات الصحية الحكومية أو المبادرات الوطنية مثل حملة 100 مليون صحة، وقد أظهرت نتائج هذه الدراسات فاعلية الحملات الرقمية في رفع مستوى الوعي الصحي وتعزيز الالتزام بالسلوكيات الوقائية لدى الجمهور</w:t>
      </w:r>
      <w:r>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 كذلك أظهرت الدراسات السابقة اهتمامًا بدراسة تأثير الحملات الصحية الرقمية على فئات مختلفة من المجتمع مثل الشباب أو النساء، كما تناولت بعض الدراسات المجتمعات العربية بشكل عام، بينما ركزت دراسات أخرى على المجتمع السعودي بشكل خاص، وهو ما يعكس أهمية هذا المجال البحثي في ظل التحولات الرقمية المتسارعة في وسائل الاتصال.</w:t>
      </w:r>
      <w:r>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وعلى الرغم من أهمية هذه الدراسات وإسهامها في توضيح دور الحملات الصحية الرقمية في نشر الوعي الصحي</w:t>
      </w:r>
      <w:bookmarkStart w:id="0" w:name="_Hlk224142009"/>
      <w:r w:rsidRPr="000C1FC4">
        <w:rPr>
          <w:rFonts w:ascii="Sakkal Majalla" w:hAnsi="Sakkal Majalla" w:cs="Sakkal Majalla"/>
          <w:b/>
          <w:bCs/>
          <w:sz w:val="28"/>
          <w:szCs w:val="28"/>
          <w:rtl/>
        </w:rPr>
        <w:t xml:space="preserve">، </w:t>
      </w:r>
      <w:bookmarkEnd w:id="0"/>
      <w:r w:rsidRPr="000C1FC4">
        <w:rPr>
          <w:rFonts w:ascii="Sakkal Majalla" w:hAnsi="Sakkal Majalla" w:cs="Sakkal Majalla"/>
          <w:b/>
          <w:bCs/>
          <w:sz w:val="28"/>
          <w:szCs w:val="28"/>
          <w:rtl/>
        </w:rPr>
        <w:t>إلا أن هناك حاجة إلى مزيد من الدراسات الميدانية التي تقيس مدى فاعلية هذه الحملات في إحداث تغيير فعلي في السلوك الصحي لدى الجمهور داخل المجتمع السعودي، خاصة في ظل التوسع الكبير في استخدام المنصات الرقمية في المجال الصحي</w:t>
      </w:r>
      <w:r>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 xml:space="preserve">ومن هنا تأتي أهمية الدراسة الحالية التي تسعى إلى التعرف على فاعلية الحملات الصحية الرقمية في إحداث التغيير الإيجابي في السلوك الصحي لدى الجمهور في المملكة </w:t>
      </w:r>
      <w:r w:rsidRPr="000C1FC4">
        <w:rPr>
          <w:rFonts w:ascii="Sakkal Majalla" w:hAnsi="Sakkal Majalla" w:cs="Sakkal Majalla"/>
          <w:b/>
          <w:bCs/>
          <w:sz w:val="28"/>
          <w:szCs w:val="28"/>
          <w:rtl/>
        </w:rPr>
        <w:lastRenderedPageBreak/>
        <w:t>العربية السعودية، وذلك من خلال إجراء دراسة ميدانية تسهم في الكشف عن مدى تأثير هذه الحملات في رفع مستوى الوعي الصحي وتعزيز تبني السلوكيات الصحية الإيجابية.</w:t>
      </w:r>
    </w:p>
    <w:p w14:paraId="61A55691" w14:textId="77777777" w:rsidR="00C474ED" w:rsidRPr="00C474ED" w:rsidRDefault="00C474ED" w:rsidP="00C474ED">
      <w:pPr>
        <w:spacing w:line="360" w:lineRule="auto"/>
        <w:rPr>
          <w:rFonts w:ascii="Sakkal Majalla" w:hAnsi="Sakkal Majalla" w:cs="Sakkal Majalla"/>
          <w:b/>
          <w:bCs/>
          <w:sz w:val="28"/>
          <w:szCs w:val="28"/>
          <w:rtl/>
        </w:rPr>
      </w:pPr>
    </w:p>
    <w:p w14:paraId="1EF6E972" w14:textId="6E9DE20B" w:rsidR="00C474ED" w:rsidRPr="00C474ED" w:rsidRDefault="00251ED9" w:rsidP="00C474ED">
      <w:pPr>
        <w:shd w:val="clear" w:color="auto" w:fill="D5DCE4" w:themeFill="text2" w:themeFillTint="33"/>
        <w:spacing w:line="360" w:lineRule="auto"/>
        <w:rPr>
          <w:rFonts w:ascii="Sakkal Majalla" w:hAnsi="Sakkal Majalla" w:cs="Sakkal Majalla"/>
          <w:b/>
          <w:bCs/>
          <w:color w:val="171717" w:themeColor="background2" w:themeShade="1A"/>
          <w:sz w:val="28"/>
          <w:szCs w:val="28"/>
          <w:u w:val="single"/>
          <w:rtl/>
        </w:rPr>
      </w:pPr>
      <w:proofErr w:type="gramStart"/>
      <w:r>
        <w:rPr>
          <w:rFonts w:ascii="Sakkal Majalla" w:hAnsi="Sakkal Majalla" w:cs="Sakkal Majalla" w:hint="cs"/>
          <w:b/>
          <w:bCs/>
          <w:color w:val="171717" w:themeColor="background2" w:themeShade="1A"/>
          <w:sz w:val="28"/>
          <w:szCs w:val="28"/>
          <w:u w:val="single"/>
          <w:rtl/>
        </w:rPr>
        <w:t>المراجع :</w:t>
      </w:r>
      <w:proofErr w:type="gramEnd"/>
    </w:p>
    <w:p w14:paraId="79A3056D" w14:textId="77777777" w:rsidR="00A669E5" w:rsidRPr="00C474ED" w:rsidRDefault="00A669E5" w:rsidP="00C474ED">
      <w:pPr>
        <w:spacing w:line="360" w:lineRule="auto"/>
        <w:rPr>
          <w:rFonts w:ascii="Sakkal Majalla" w:hAnsi="Sakkal Majalla" w:cs="Sakkal Majalla"/>
          <w:b/>
          <w:bCs/>
          <w:sz w:val="28"/>
          <w:szCs w:val="28"/>
          <w:u w:val="single"/>
          <w:rtl/>
        </w:rPr>
      </w:pPr>
    </w:p>
    <w:p w14:paraId="20E03AAA" w14:textId="26D7B213" w:rsidR="00A669E5" w:rsidRPr="00C474ED" w:rsidRDefault="00A669E5"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1</w:t>
      </w:r>
      <w:r w:rsidRPr="00C474ED">
        <w:rPr>
          <w:rFonts w:ascii="Sakkal Majalla" w:hAnsi="Sakkal Majalla" w:cs="Sakkal Majalla"/>
          <w:b/>
          <w:bCs/>
          <w:sz w:val="28"/>
          <w:szCs w:val="28"/>
          <w:rtl/>
        </w:rPr>
        <w:t xml:space="preserve"> - محمود، أحمد عبده محمد (2023) مجلة البحوث الإعلامية، ع. 66، ج. 1،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141-192</w:t>
      </w:r>
    </w:p>
    <w:p w14:paraId="5586C8F5" w14:textId="0966C445" w:rsidR="00A669E5" w:rsidRPr="00C474ED" w:rsidRDefault="00A669E5"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2</w:t>
      </w:r>
      <w:r w:rsidRPr="00C474ED">
        <w:rPr>
          <w:rFonts w:ascii="Sakkal Majalla" w:hAnsi="Sakkal Majalla" w:cs="Sakkal Majalla"/>
          <w:b/>
          <w:bCs/>
          <w:sz w:val="28"/>
          <w:szCs w:val="28"/>
          <w:rtl/>
        </w:rPr>
        <w:t xml:space="preserve"> - العايدي، أحمد سيد أحمد (2023) مجلة البحوث الإعلامية، ع. 68، ج. 3،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517-554</w:t>
      </w:r>
    </w:p>
    <w:p w14:paraId="590047CB" w14:textId="57DA58B0" w:rsidR="00A669E5" w:rsidRPr="00C474ED" w:rsidRDefault="00A669E5"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3</w:t>
      </w:r>
      <w:r w:rsidRPr="00C474ED">
        <w:rPr>
          <w:rFonts w:ascii="Sakkal Majalla" w:hAnsi="Sakkal Majalla" w:cs="Sakkal Majalla"/>
          <w:b/>
          <w:bCs/>
          <w:sz w:val="28"/>
          <w:szCs w:val="28"/>
          <w:rtl/>
        </w:rPr>
        <w:t>- حجازي، مي عبد الفتاح (</w:t>
      </w:r>
      <w:proofErr w:type="gramStart"/>
      <w:r w:rsidRPr="00C474ED">
        <w:rPr>
          <w:rFonts w:ascii="Sakkal Majalla" w:hAnsi="Sakkal Majalla" w:cs="Sakkal Majalla"/>
          <w:b/>
          <w:bCs/>
          <w:sz w:val="28"/>
          <w:szCs w:val="28"/>
          <w:rtl/>
        </w:rPr>
        <w:t>2020)مجلة</w:t>
      </w:r>
      <w:proofErr w:type="gramEnd"/>
      <w:r w:rsidRPr="00C474ED">
        <w:rPr>
          <w:rFonts w:ascii="Sakkal Majalla" w:hAnsi="Sakkal Majalla" w:cs="Sakkal Majalla"/>
          <w:b/>
          <w:bCs/>
          <w:sz w:val="28"/>
          <w:szCs w:val="28"/>
          <w:rtl/>
        </w:rPr>
        <w:t xml:space="preserve"> البحوث الإعلامية، ع. 59، ج. 2،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233-278</w:t>
      </w:r>
    </w:p>
    <w:p w14:paraId="29AE6CE4" w14:textId="6E8934B2" w:rsidR="00A669E5" w:rsidRPr="00C474ED" w:rsidRDefault="00A669E5"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4</w:t>
      </w:r>
      <w:r w:rsidRPr="00C474ED">
        <w:rPr>
          <w:rFonts w:ascii="Sakkal Majalla" w:hAnsi="Sakkal Majalla" w:cs="Sakkal Majalla"/>
          <w:b/>
          <w:bCs/>
          <w:sz w:val="28"/>
          <w:szCs w:val="28"/>
          <w:rtl/>
        </w:rPr>
        <w:t xml:space="preserve">- </w:t>
      </w:r>
      <w:proofErr w:type="spellStart"/>
      <w:r w:rsidRPr="00C474ED">
        <w:rPr>
          <w:rFonts w:ascii="Sakkal Majalla" w:hAnsi="Sakkal Majalla" w:cs="Sakkal Majalla"/>
          <w:b/>
          <w:bCs/>
          <w:sz w:val="28"/>
          <w:szCs w:val="28"/>
          <w:rtl/>
        </w:rPr>
        <w:t>الكراكتلي</w:t>
      </w:r>
      <w:proofErr w:type="spellEnd"/>
      <w:r w:rsidRPr="00C474ED">
        <w:rPr>
          <w:rFonts w:ascii="Sakkal Majalla" w:hAnsi="Sakkal Majalla" w:cs="Sakkal Majalla"/>
          <w:b/>
          <w:bCs/>
          <w:sz w:val="28"/>
          <w:szCs w:val="28"/>
          <w:rtl/>
        </w:rPr>
        <w:t xml:space="preserve">، دينا محمد حسن (2025) مجلة علم الإعلام، ع. 12،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85-130</w:t>
      </w:r>
    </w:p>
    <w:p w14:paraId="08C9BA13" w14:textId="20B78BEC" w:rsidR="00A669E5" w:rsidRPr="00C474ED" w:rsidRDefault="00A669E5"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5</w:t>
      </w:r>
      <w:r w:rsidRPr="00C474ED">
        <w:rPr>
          <w:rFonts w:ascii="Sakkal Majalla" w:hAnsi="Sakkal Majalla" w:cs="Sakkal Majalla"/>
          <w:b/>
          <w:bCs/>
          <w:sz w:val="28"/>
          <w:szCs w:val="28"/>
          <w:rtl/>
        </w:rPr>
        <w:t xml:space="preserve">- بن لبده، سلمان فهد فرج (2020) المجلة السعودية للعلوم الاجتماعية، ع. 34، ج. 1،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77-118</w:t>
      </w:r>
    </w:p>
    <w:p w14:paraId="5DD429FD" w14:textId="3C7FAEEE" w:rsidR="00A669E5" w:rsidRPr="00C474ED" w:rsidRDefault="00A669E5"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6</w:t>
      </w:r>
      <w:r w:rsidRPr="00C474ED">
        <w:rPr>
          <w:rFonts w:ascii="Sakkal Majalla" w:hAnsi="Sakkal Majalla" w:cs="Sakkal Majalla"/>
          <w:b/>
          <w:bCs/>
          <w:sz w:val="28"/>
          <w:szCs w:val="28"/>
          <w:rtl/>
        </w:rPr>
        <w:t xml:space="preserve"> الديب، محمد إبراهيم (2021) المجلة العلمية لبحوث الإعلام وتكنولوجيا الاتصال، مج. 9، ع. 9،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101-126</w:t>
      </w:r>
    </w:p>
    <w:p w14:paraId="10A65C0F" w14:textId="46843C72" w:rsidR="00A669E5" w:rsidRPr="00C474ED" w:rsidRDefault="00A669E5"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-7</w:t>
      </w:r>
      <w:r w:rsidRPr="00C474ED">
        <w:rPr>
          <w:rFonts w:ascii="Sakkal Majalla" w:hAnsi="Sakkal Majalla" w:cs="Sakkal Majalla"/>
          <w:b/>
          <w:bCs/>
          <w:sz w:val="28"/>
          <w:szCs w:val="28"/>
          <w:rtl/>
        </w:rPr>
        <w:t xml:space="preserve"> نور، هبة عبد الرحمن (2023) مجلة بحوث كلية الآداب – جامعة المنوفية، مج. 34، ع. 135.2،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413-456</w:t>
      </w:r>
    </w:p>
    <w:p w14:paraId="3C2A9455" w14:textId="5A0FAFCA" w:rsidR="00A669E5" w:rsidRPr="00C474ED" w:rsidRDefault="0042186A"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8</w:t>
      </w:r>
      <w:r w:rsidRPr="00C474ED">
        <w:rPr>
          <w:rFonts w:ascii="Sakkal Majalla" w:hAnsi="Sakkal Majalla" w:cs="Sakkal Majalla"/>
          <w:b/>
          <w:bCs/>
          <w:sz w:val="28"/>
          <w:szCs w:val="28"/>
          <w:rtl/>
        </w:rPr>
        <w:t xml:space="preserve">- الصادق، مروة السيد (2022) مجلة البحوث الإعلامية، ع. 63، ج. 4،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355-398</w:t>
      </w:r>
    </w:p>
    <w:p w14:paraId="4A545C4C" w14:textId="3BD746A3" w:rsidR="0042186A" w:rsidRPr="00C474ED" w:rsidRDefault="0042186A"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- 9</w:t>
      </w:r>
      <w:r w:rsidRPr="00C474ED">
        <w:rPr>
          <w:rFonts w:ascii="Sakkal Majalla" w:hAnsi="Sakkal Majalla" w:cs="Sakkal Majalla"/>
          <w:b/>
          <w:bCs/>
          <w:sz w:val="28"/>
          <w:szCs w:val="28"/>
          <w:rtl/>
        </w:rPr>
        <w:t xml:space="preserve">العربي، محمد عبد الله؛ عجوة، منى حسين؛ عباس، سحر محمد (2025) المجلة المصرية لبحوث الإعلام، ع. 92،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1753-1777</w:t>
      </w:r>
    </w:p>
    <w:p w14:paraId="5522BC47" w14:textId="4CBDBCD9" w:rsidR="00A669E5" w:rsidRPr="00C474ED" w:rsidRDefault="0042186A"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10</w:t>
      </w:r>
      <w:r w:rsidRPr="00C474ED">
        <w:rPr>
          <w:rFonts w:ascii="Sakkal Majalla" w:hAnsi="Sakkal Majalla" w:cs="Sakkal Majalla"/>
          <w:b/>
          <w:bCs/>
          <w:sz w:val="28"/>
          <w:szCs w:val="28"/>
          <w:rtl/>
        </w:rPr>
        <w:t xml:space="preserve"> - البسيوني، شيماء علي (2025) مجلة البحوث والدراسات الإعلامية، مج. 32، ع. 2،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361-445</w:t>
      </w:r>
    </w:p>
    <w:p w14:paraId="001F58E7" w14:textId="26029E4F" w:rsidR="0042186A" w:rsidRPr="00C474ED" w:rsidRDefault="0042186A"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lastRenderedPageBreak/>
        <w:t>11</w:t>
      </w:r>
      <w:r w:rsidRPr="00C474ED">
        <w:rPr>
          <w:rFonts w:ascii="Sakkal Majalla" w:hAnsi="Sakkal Majalla" w:cs="Sakkal Majalla"/>
          <w:b/>
          <w:bCs/>
          <w:sz w:val="28"/>
          <w:szCs w:val="28"/>
          <w:rtl/>
        </w:rPr>
        <w:t xml:space="preserve">- الشمري، نورة بنت خالد (2021) مجلة العلوم الإنسانية والاجتماعية – جامعة الملك سعود، مج. 28، ع. 3،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211-248</w:t>
      </w:r>
    </w:p>
    <w:p w14:paraId="54EDF301" w14:textId="4D800F7F" w:rsidR="0042186A" w:rsidRPr="00C474ED" w:rsidRDefault="0042186A"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12</w:t>
      </w:r>
      <w:r w:rsidRPr="00C474ED">
        <w:rPr>
          <w:rFonts w:ascii="Sakkal Majalla" w:hAnsi="Sakkal Majalla" w:cs="Sakkal Majalla"/>
          <w:b/>
          <w:bCs/>
          <w:sz w:val="28"/>
          <w:szCs w:val="28"/>
          <w:rtl/>
        </w:rPr>
        <w:t xml:space="preserve">- القحطاني، سارة محمد (2022) مجلة دراسات الخليج والجزيرة العربية، ع. 190،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95-132</w:t>
      </w:r>
    </w:p>
    <w:p w14:paraId="17D1C3AD" w14:textId="44DF49F6" w:rsidR="00A669E5" w:rsidRPr="00C474ED" w:rsidRDefault="0042186A"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13</w:t>
      </w:r>
      <w:r w:rsidRPr="00C474ED">
        <w:rPr>
          <w:rFonts w:ascii="Sakkal Majalla" w:hAnsi="Sakkal Majalla" w:cs="Sakkal Majalla"/>
          <w:b/>
          <w:bCs/>
          <w:sz w:val="28"/>
          <w:szCs w:val="28"/>
          <w:rtl/>
        </w:rPr>
        <w:t xml:space="preserve">- الزهراني، عبد الله سعيد (2021) مجلة جامعة أم القرى لعلوم الشريعة واللغة العربية وآدابها، ع. 88،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301-340</w:t>
      </w:r>
    </w:p>
    <w:p w14:paraId="31CEB5C2" w14:textId="45253F81" w:rsidR="0042186A" w:rsidRPr="00C474ED" w:rsidRDefault="0042186A"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14</w:t>
      </w:r>
      <w:r w:rsidRPr="00C474ED">
        <w:rPr>
          <w:rFonts w:ascii="Sakkal Majalla" w:hAnsi="Sakkal Majalla" w:cs="Sakkal Majalla"/>
          <w:b/>
          <w:bCs/>
          <w:sz w:val="28"/>
          <w:szCs w:val="28"/>
          <w:rtl/>
        </w:rPr>
        <w:t xml:space="preserve">- الحربي، نوال فهد (2022) مجلة جامعة الملك عبدالعزيز للآداب والعلوم الإنسانية، مج. 30، ع. 2،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155-198</w:t>
      </w:r>
    </w:p>
    <w:p w14:paraId="4730DA0D" w14:textId="70848675" w:rsidR="0042186A" w:rsidRPr="00C474ED" w:rsidRDefault="0042186A"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15</w:t>
      </w:r>
      <w:r w:rsidRPr="00C474ED">
        <w:rPr>
          <w:rFonts w:ascii="Sakkal Majalla" w:hAnsi="Sakkal Majalla" w:cs="Sakkal Majalla"/>
          <w:b/>
          <w:bCs/>
          <w:sz w:val="28"/>
          <w:szCs w:val="28"/>
          <w:rtl/>
        </w:rPr>
        <w:t xml:space="preserve">- العنزي، مها مطلق (2023) المجلة العربية لبحوث الإعلام والاتصال، ع. 40، ص </w:t>
      </w:r>
      <w:proofErr w:type="spellStart"/>
      <w:r w:rsidRPr="00C474ED">
        <w:rPr>
          <w:rFonts w:ascii="Sakkal Majalla" w:hAnsi="Sakkal Majalla" w:cs="Sakkal Majalla"/>
          <w:b/>
          <w:bCs/>
          <w:sz w:val="28"/>
          <w:szCs w:val="28"/>
          <w:rtl/>
        </w:rPr>
        <w:t>ص</w:t>
      </w:r>
      <w:proofErr w:type="spellEnd"/>
      <w:r w:rsidRPr="00C474ED">
        <w:rPr>
          <w:rFonts w:ascii="Sakkal Majalla" w:hAnsi="Sakkal Majalla" w:cs="Sakkal Majalla"/>
          <w:b/>
          <w:bCs/>
          <w:sz w:val="28"/>
          <w:szCs w:val="28"/>
          <w:rtl/>
        </w:rPr>
        <w:t>. 67-104</w:t>
      </w:r>
    </w:p>
    <w:p w14:paraId="461F7456" w14:textId="77777777" w:rsidR="00A669E5" w:rsidRPr="00A669E5" w:rsidRDefault="00A669E5" w:rsidP="00A669E5">
      <w:pPr>
        <w:rPr>
          <w:rFonts w:cs="Arial"/>
          <w:sz w:val="40"/>
          <w:szCs w:val="40"/>
          <w:rtl/>
        </w:rPr>
      </w:pPr>
    </w:p>
    <w:p w14:paraId="764C234C" w14:textId="61F30A1A" w:rsidR="00525AB2" w:rsidRDefault="00525AB2" w:rsidP="00525AB2">
      <w:pPr>
        <w:rPr>
          <w:rFonts w:cs="Arial"/>
          <w:b/>
          <w:bCs/>
          <w:sz w:val="40"/>
          <w:szCs w:val="40"/>
          <w:u w:val="single"/>
          <w:rtl/>
        </w:rPr>
      </w:pPr>
    </w:p>
    <w:p w14:paraId="43D76C13" w14:textId="77777777" w:rsidR="00525AB2" w:rsidRPr="00525AB2" w:rsidRDefault="00525AB2" w:rsidP="00525AB2">
      <w:pPr>
        <w:rPr>
          <w:rFonts w:cs="Arial"/>
          <w:b/>
          <w:bCs/>
          <w:sz w:val="40"/>
          <w:szCs w:val="40"/>
          <w:u w:val="single"/>
        </w:rPr>
      </w:pPr>
    </w:p>
    <w:p w14:paraId="507DC6A1" w14:textId="6039662E" w:rsidR="00202787" w:rsidRPr="00202787" w:rsidRDefault="00202787" w:rsidP="00202787">
      <w:pPr>
        <w:jc w:val="center"/>
        <w:rPr>
          <w:sz w:val="40"/>
          <w:szCs w:val="40"/>
        </w:rPr>
      </w:pPr>
    </w:p>
    <w:sectPr w:rsidR="00202787" w:rsidRPr="00202787" w:rsidSect="00365467">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42B1"/>
    <w:multiLevelType w:val="hybridMultilevel"/>
    <w:tmpl w:val="A76C65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A3C97"/>
    <w:multiLevelType w:val="hybridMultilevel"/>
    <w:tmpl w:val="76DEA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7529B"/>
    <w:multiLevelType w:val="hybridMultilevel"/>
    <w:tmpl w:val="B422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C85AAC"/>
    <w:multiLevelType w:val="hybridMultilevel"/>
    <w:tmpl w:val="9A903144"/>
    <w:lvl w:ilvl="0" w:tplc="85A81A6A">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DF5F0C"/>
    <w:multiLevelType w:val="hybridMultilevel"/>
    <w:tmpl w:val="101C4D3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051D07"/>
    <w:multiLevelType w:val="hybridMultilevel"/>
    <w:tmpl w:val="E34ED470"/>
    <w:lvl w:ilvl="0" w:tplc="24924D24">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351207"/>
    <w:multiLevelType w:val="hybridMultilevel"/>
    <w:tmpl w:val="64FEE06E"/>
    <w:lvl w:ilvl="0" w:tplc="7A602ED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461718"/>
    <w:multiLevelType w:val="hybridMultilevel"/>
    <w:tmpl w:val="861E9570"/>
    <w:lvl w:ilvl="0" w:tplc="488467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8340B7"/>
    <w:multiLevelType w:val="hybridMultilevel"/>
    <w:tmpl w:val="08006044"/>
    <w:lvl w:ilvl="0" w:tplc="04090001">
      <w:start w:val="1"/>
      <w:numFmt w:val="bullet"/>
      <w:lvlText w:val=""/>
      <w:lvlJc w:val="left"/>
      <w:pPr>
        <w:ind w:left="720" w:hanging="360"/>
      </w:pPr>
      <w:rPr>
        <w:rFonts w:ascii="Symbol" w:hAnsi="Symbol" w:hint="default"/>
      </w:rPr>
    </w:lvl>
    <w:lvl w:ilvl="1" w:tplc="8A6CD50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623076"/>
    <w:multiLevelType w:val="hybridMultilevel"/>
    <w:tmpl w:val="A45C060E"/>
    <w:lvl w:ilvl="0" w:tplc="17E4F7A2">
      <w:start w:val="5"/>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C5F6527"/>
    <w:multiLevelType w:val="hybridMultilevel"/>
    <w:tmpl w:val="0178C308"/>
    <w:lvl w:ilvl="0" w:tplc="04090001">
      <w:start w:val="1"/>
      <w:numFmt w:val="bullet"/>
      <w:lvlText w:val=""/>
      <w:lvlJc w:val="left"/>
      <w:pPr>
        <w:ind w:left="1440" w:hanging="72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1B104FA"/>
    <w:multiLevelType w:val="hybridMultilevel"/>
    <w:tmpl w:val="390AB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DD6FCB"/>
    <w:multiLevelType w:val="hybridMultilevel"/>
    <w:tmpl w:val="676E8220"/>
    <w:lvl w:ilvl="0" w:tplc="28A23DE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CF45C4"/>
    <w:multiLevelType w:val="hybridMultilevel"/>
    <w:tmpl w:val="563EFD56"/>
    <w:lvl w:ilvl="0" w:tplc="0409000F">
      <w:start w:val="1"/>
      <w:numFmt w:val="decimal"/>
      <w:lvlText w:val="%1."/>
      <w:lvlJc w:val="left"/>
      <w:pPr>
        <w:ind w:left="1440" w:hanging="72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B221B2D"/>
    <w:multiLevelType w:val="hybridMultilevel"/>
    <w:tmpl w:val="88662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A6630E"/>
    <w:multiLevelType w:val="hybridMultilevel"/>
    <w:tmpl w:val="67FCA858"/>
    <w:lvl w:ilvl="0" w:tplc="3B883B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FA087E"/>
    <w:multiLevelType w:val="hybridMultilevel"/>
    <w:tmpl w:val="E75A2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2"/>
  </w:num>
  <w:num w:numId="4">
    <w:abstractNumId w:val="15"/>
  </w:num>
  <w:num w:numId="5">
    <w:abstractNumId w:val="9"/>
  </w:num>
  <w:num w:numId="6">
    <w:abstractNumId w:val="16"/>
  </w:num>
  <w:num w:numId="7">
    <w:abstractNumId w:val="5"/>
  </w:num>
  <w:num w:numId="8">
    <w:abstractNumId w:val="8"/>
  </w:num>
  <w:num w:numId="9">
    <w:abstractNumId w:val="11"/>
  </w:num>
  <w:num w:numId="10">
    <w:abstractNumId w:val="4"/>
  </w:num>
  <w:num w:numId="11">
    <w:abstractNumId w:val="2"/>
  </w:num>
  <w:num w:numId="12">
    <w:abstractNumId w:val="3"/>
  </w:num>
  <w:num w:numId="13">
    <w:abstractNumId w:val="13"/>
  </w:num>
  <w:num w:numId="14">
    <w:abstractNumId w:val="10"/>
  </w:num>
  <w:num w:numId="15">
    <w:abstractNumId w:val="1"/>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787"/>
    <w:rsid w:val="000C1FC4"/>
    <w:rsid w:val="00182EFA"/>
    <w:rsid w:val="00202787"/>
    <w:rsid w:val="0024205F"/>
    <w:rsid w:val="00251ED9"/>
    <w:rsid w:val="00365467"/>
    <w:rsid w:val="0042186A"/>
    <w:rsid w:val="004A1F79"/>
    <w:rsid w:val="004B05A3"/>
    <w:rsid w:val="004B1F28"/>
    <w:rsid w:val="00525AB2"/>
    <w:rsid w:val="005A5155"/>
    <w:rsid w:val="00656649"/>
    <w:rsid w:val="0074768B"/>
    <w:rsid w:val="007D6523"/>
    <w:rsid w:val="00A17B7B"/>
    <w:rsid w:val="00A669E5"/>
    <w:rsid w:val="00B24DCC"/>
    <w:rsid w:val="00B27CF7"/>
    <w:rsid w:val="00B92CFE"/>
    <w:rsid w:val="00C474ED"/>
    <w:rsid w:val="00C56D9C"/>
    <w:rsid w:val="00CC7E13"/>
    <w:rsid w:val="00CE140F"/>
    <w:rsid w:val="00DD5B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E0AD4"/>
  <w15:chartTrackingRefBased/>
  <w15:docId w15:val="{83C8B41C-A414-4EF3-9902-5428879D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2787"/>
    <w:pPr>
      <w:ind w:left="720"/>
      <w:contextualSpacing/>
    </w:pPr>
  </w:style>
  <w:style w:type="character" w:styleId="a4">
    <w:name w:val="annotation reference"/>
    <w:basedOn w:val="a0"/>
    <w:uiPriority w:val="99"/>
    <w:semiHidden/>
    <w:unhideWhenUsed/>
    <w:rsid w:val="00251ED9"/>
    <w:rPr>
      <w:sz w:val="16"/>
      <w:szCs w:val="16"/>
    </w:rPr>
  </w:style>
  <w:style w:type="paragraph" w:styleId="a5">
    <w:name w:val="annotation text"/>
    <w:basedOn w:val="a"/>
    <w:link w:val="Char"/>
    <w:uiPriority w:val="99"/>
    <w:semiHidden/>
    <w:unhideWhenUsed/>
    <w:rsid w:val="00251ED9"/>
    <w:pPr>
      <w:spacing w:line="240" w:lineRule="auto"/>
    </w:pPr>
    <w:rPr>
      <w:sz w:val="20"/>
      <w:szCs w:val="20"/>
    </w:rPr>
  </w:style>
  <w:style w:type="character" w:customStyle="1" w:styleId="Char">
    <w:name w:val="نص تعليق Char"/>
    <w:basedOn w:val="a0"/>
    <w:link w:val="a5"/>
    <w:uiPriority w:val="99"/>
    <w:semiHidden/>
    <w:rsid w:val="00251ED9"/>
    <w:rPr>
      <w:sz w:val="20"/>
      <w:szCs w:val="20"/>
    </w:rPr>
  </w:style>
  <w:style w:type="paragraph" w:styleId="a6">
    <w:name w:val="annotation subject"/>
    <w:basedOn w:val="a5"/>
    <w:next w:val="a5"/>
    <w:link w:val="Char0"/>
    <w:uiPriority w:val="99"/>
    <w:semiHidden/>
    <w:unhideWhenUsed/>
    <w:rsid w:val="00251ED9"/>
    <w:rPr>
      <w:b/>
      <w:bCs/>
    </w:rPr>
  </w:style>
  <w:style w:type="character" w:customStyle="1" w:styleId="Char0">
    <w:name w:val="موضوع تعليق Char"/>
    <w:basedOn w:val="Char"/>
    <w:link w:val="a6"/>
    <w:uiPriority w:val="99"/>
    <w:semiHidden/>
    <w:rsid w:val="00251E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D384F-42AE-4FEB-8344-E2B3004CE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18</Pages>
  <Words>2426</Words>
  <Characters>13829</Characters>
  <Application>Microsoft Office Word</Application>
  <DocSecurity>0</DocSecurity>
  <Lines>115</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dcterms:created xsi:type="dcterms:W3CDTF">2026-02-25T03:57:00Z</dcterms:created>
  <dcterms:modified xsi:type="dcterms:W3CDTF">2026-03-11T14:42:00Z</dcterms:modified>
</cp:coreProperties>
</file>