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003B34DF" w:rsidR="009125CE" w:rsidRPr="009739BD" w:rsidRDefault="005327A7" w:rsidP="005327A7">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9739BD">
        <w:rPr>
          <w:rFonts w:ascii="Sakkal Majalla" w:hAnsi="Sakkal Majalla" w:cs="Sakkal Majalla"/>
          <w:b/>
          <w:bCs/>
          <w:noProof/>
          <w:color w:val="000000" w:themeColor="text1"/>
          <w:sz w:val="32"/>
          <w:szCs w:val="32"/>
        </w:rPr>
        <w:drawing>
          <wp:anchor distT="0" distB="0" distL="114300" distR="114300" simplePos="0" relativeHeight="251658240" behindDoc="0" locked="0" layoutInCell="1" allowOverlap="1" wp14:anchorId="4117FFF0" wp14:editId="12A1068E">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9739BD">
        <w:rPr>
          <w:rFonts w:ascii="Sakkal Majalla" w:hAnsi="Sakkal Majalla" w:cs="Sakkal Majalla"/>
          <w:b/>
          <w:bCs/>
          <w:color w:val="000000" w:themeColor="text1"/>
          <w:sz w:val="32"/>
          <w:szCs w:val="32"/>
          <w:rtl/>
          <w:lang w:bidi="ar-EG"/>
        </w:rPr>
        <w:t xml:space="preserve">جامعة ميدأوشن </w:t>
      </w:r>
    </w:p>
    <w:p w14:paraId="1E957002" w14:textId="2FA5A1C1" w:rsidR="00F546CE" w:rsidRPr="009739BD" w:rsidRDefault="009125CE" w:rsidP="005327A7">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739BD">
        <w:rPr>
          <w:rFonts w:ascii="Sakkal Majalla" w:hAnsi="Sakkal Majalla" w:cs="Sakkal Majalla"/>
          <w:b/>
          <w:bCs/>
          <w:color w:val="000000" w:themeColor="text1"/>
          <w:sz w:val="32"/>
          <w:szCs w:val="32"/>
          <w:rtl/>
          <w:lang w:bidi="ar-EG"/>
        </w:rPr>
        <w:t xml:space="preserve">كلية الإدارة </w:t>
      </w:r>
    </w:p>
    <w:p w14:paraId="0217C513" w14:textId="789DA9F4" w:rsidR="009125CE" w:rsidRPr="009739BD" w:rsidRDefault="00F806CD" w:rsidP="005327A7">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739BD">
        <w:rPr>
          <w:rFonts w:ascii="Sakkal Majalla" w:hAnsi="Sakkal Majalla" w:cs="Sakkal Majalla"/>
          <w:b/>
          <w:bCs/>
          <w:color w:val="000000" w:themeColor="text1"/>
          <w:sz w:val="32"/>
          <w:szCs w:val="32"/>
          <w:rtl/>
          <w:lang w:bidi="ar-EG"/>
        </w:rPr>
        <w:t>إدارة مشاريع</w:t>
      </w:r>
    </w:p>
    <w:p w14:paraId="11A91486" w14:textId="77777777" w:rsidR="009125CE" w:rsidRPr="009739BD" w:rsidRDefault="009125CE" w:rsidP="005327A7">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20C53DF8" w14:textId="177433F4" w:rsidR="00F806CD" w:rsidRPr="009739BD" w:rsidRDefault="00C40FC4" w:rsidP="005327A7">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9739BD">
        <w:rPr>
          <w:rFonts w:ascii="Sakkal Majalla" w:hAnsi="Sakkal Majalla" w:cs="Sakkal Majalla"/>
          <w:b/>
          <w:bCs/>
          <w:color w:val="000000" w:themeColor="text1"/>
          <w:sz w:val="40"/>
          <w:szCs w:val="40"/>
          <w:rtl/>
          <w:lang w:bidi="ar-EG"/>
        </w:rPr>
        <w:t>أثر</w:t>
      </w:r>
      <w:r w:rsidR="00F806CD" w:rsidRPr="009739BD">
        <w:rPr>
          <w:rFonts w:ascii="Sakkal Majalla" w:hAnsi="Sakkal Majalla" w:cs="Sakkal Majalla"/>
          <w:b/>
          <w:bCs/>
          <w:color w:val="000000" w:themeColor="text1"/>
          <w:sz w:val="40"/>
          <w:szCs w:val="40"/>
          <w:rtl/>
          <w:lang w:bidi="ar-EG"/>
        </w:rPr>
        <w:t xml:space="preserve"> إدارة المخاط</w:t>
      </w:r>
      <w:r w:rsidR="00611B74" w:rsidRPr="009739BD">
        <w:rPr>
          <w:rFonts w:ascii="Sakkal Majalla" w:hAnsi="Sakkal Majalla" w:cs="Sakkal Majalla"/>
          <w:b/>
          <w:bCs/>
          <w:color w:val="000000" w:themeColor="text1"/>
          <w:sz w:val="40"/>
          <w:szCs w:val="40"/>
          <w:rtl/>
          <w:lang w:bidi="ar-EG"/>
        </w:rPr>
        <w:t xml:space="preserve">ر </w:t>
      </w:r>
      <w:r w:rsidRPr="009739BD">
        <w:rPr>
          <w:rFonts w:ascii="Sakkal Majalla" w:hAnsi="Sakkal Majalla" w:cs="Sakkal Majalla"/>
          <w:b/>
          <w:bCs/>
          <w:color w:val="000000" w:themeColor="text1"/>
          <w:sz w:val="40"/>
          <w:szCs w:val="40"/>
          <w:rtl/>
          <w:lang w:bidi="ar-EG"/>
        </w:rPr>
        <w:t>على</w:t>
      </w:r>
      <w:r w:rsidR="00F806CD" w:rsidRPr="009739BD">
        <w:rPr>
          <w:rFonts w:ascii="Sakkal Majalla" w:hAnsi="Sakkal Majalla" w:cs="Sakkal Majalla"/>
          <w:b/>
          <w:bCs/>
          <w:color w:val="000000" w:themeColor="text1"/>
          <w:sz w:val="40"/>
          <w:szCs w:val="40"/>
          <w:rtl/>
          <w:lang w:bidi="ar-EG"/>
        </w:rPr>
        <w:t xml:space="preserve"> نجاح المشاريع الناشئة </w:t>
      </w:r>
      <w:r w:rsidR="005327A7" w:rsidRPr="009739BD">
        <w:rPr>
          <w:rFonts w:ascii="Sakkal Majalla" w:hAnsi="Sakkal Majalla" w:cs="Sakkal Majalla" w:hint="cs"/>
          <w:b/>
          <w:bCs/>
          <w:color w:val="000000" w:themeColor="text1"/>
          <w:sz w:val="40"/>
          <w:szCs w:val="40"/>
          <w:rtl/>
          <w:lang w:bidi="ar-EG"/>
        </w:rPr>
        <w:t>"</w:t>
      </w:r>
      <w:r w:rsidR="00F806CD" w:rsidRPr="009739BD">
        <w:rPr>
          <w:rFonts w:ascii="Sakkal Majalla" w:hAnsi="Sakkal Majalla" w:cs="Sakkal Majalla"/>
          <w:b/>
          <w:bCs/>
          <w:color w:val="000000" w:themeColor="text1"/>
          <w:sz w:val="40"/>
          <w:szCs w:val="40"/>
          <w:rtl/>
          <w:lang w:bidi="ar-EG"/>
        </w:rPr>
        <w:t>دراسة تطبيقية على قطاعات الأغذية والمشروبات</w:t>
      </w:r>
      <w:r w:rsidRPr="009739BD">
        <w:rPr>
          <w:rFonts w:ascii="Sakkal Majalla" w:hAnsi="Sakkal Majalla" w:cs="Sakkal Majalla"/>
          <w:b/>
          <w:bCs/>
          <w:color w:val="000000" w:themeColor="text1"/>
          <w:sz w:val="40"/>
          <w:szCs w:val="40"/>
          <w:rtl/>
          <w:lang w:bidi="ar-EG"/>
        </w:rPr>
        <w:t xml:space="preserve"> في مدينة الرياض</w:t>
      </w:r>
      <w:r w:rsidR="005327A7" w:rsidRPr="009739BD">
        <w:rPr>
          <w:rFonts w:ascii="Sakkal Majalla" w:hAnsi="Sakkal Majalla" w:cs="Sakkal Majalla" w:hint="cs"/>
          <w:b/>
          <w:bCs/>
          <w:color w:val="000000" w:themeColor="text1"/>
          <w:sz w:val="40"/>
          <w:szCs w:val="40"/>
          <w:rtl/>
          <w:lang w:bidi="ar-EG"/>
        </w:rPr>
        <w:t>"</w:t>
      </w:r>
    </w:p>
    <w:p w14:paraId="751A7E65" w14:textId="68A9E31C" w:rsidR="009125CE" w:rsidRPr="009739BD" w:rsidRDefault="009125CE" w:rsidP="005327A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739BD">
        <w:rPr>
          <w:rFonts w:ascii="Sakkal Majalla" w:hAnsi="Sakkal Majalla" w:cs="Sakkal Majalla"/>
          <w:b/>
          <w:bCs/>
          <w:color w:val="000000" w:themeColor="text1"/>
          <w:sz w:val="36"/>
          <w:szCs w:val="36"/>
          <w:rtl/>
          <w:lang w:bidi="ar-EG"/>
        </w:rPr>
        <w:t>إعداد الطالب</w:t>
      </w:r>
      <w:r w:rsidR="00F806CD" w:rsidRPr="009739BD">
        <w:rPr>
          <w:rFonts w:ascii="Sakkal Majalla" w:hAnsi="Sakkal Majalla" w:cs="Sakkal Majalla"/>
          <w:b/>
          <w:bCs/>
          <w:color w:val="000000" w:themeColor="text1"/>
          <w:sz w:val="36"/>
          <w:szCs w:val="36"/>
          <w:rtl/>
          <w:lang w:bidi="ar-EG"/>
        </w:rPr>
        <w:t>ة</w:t>
      </w:r>
      <w:r w:rsidRPr="009739BD">
        <w:rPr>
          <w:rFonts w:ascii="Sakkal Majalla" w:hAnsi="Sakkal Majalla" w:cs="Sakkal Majalla"/>
          <w:b/>
          <w:bCs/>
          <w:color w:val="000000" w:themeColor="text1"/>
          <w:sz w:val="36"/>
          <w:szCs w:val="36"/>
          <w:rtl/>
          <w:lang w:bidi="ar-EG"/>
        </w:rPr>
        <w:t>/</w:t>
      </w:r>
    </w:p>
    <w:p w14:paraId="58D6152F" w14:textId="5FF9D049" w:rsidR="009125CE" w:rsidRPr="009739BD" w:rsidRDefault="00F806CD" w:rsidP="005327A7">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9739BD">
        <w:rPr>
          <w:rFonts w:ascii="Sakkal Majalla" w:hAnsi="Sakkal Majalla" w:cs="Sakkal Majalla"/>
          <w:color w:val="000000" w:themeColor="text1"/>
          <w:sz w:val="36"/>
          <w:szCs w:val="36"/>
          <w:rtl/>
          <w:lang w:bidi="ar-EG"/>
        </w:rPr>
        <w:t>وعد بنت فهد القحطاني</w:t>
      </w:r>
    </w:p>
    <w:p w14:paraId="5F4EE2DE" w14:textId="1A92484F" w:rsidR="009125CE" w:rsidRPr="009739BD" w:rsidRDefault="009125CE" w:rsidP="005327A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739BD">
        <w:rPr>
          <w:rFonts w:ascii="Sakkal Majalla" w:hAnsi="Sakkal Majalla" w:cs="Sakkal Majalla"/>
          <w:b/>
          <w:bCs/>
          <w:color w:val="000000" w:themeColor="text1"/>
          <w:sz w:val="36"/>
          <w:szCs w:val="36"/>
          <w:rtl/>
          <w:lang w:bidi="ar-EG"/>
        </w:rPr>
        <w:t>إشراف/</w:t>
      </w:r>
    </w:p>
    <w:p w14:paraId="2EFA31CD" w14:textId="287D4D2F" w:rsidR="009125CE" w:rsidRPr="009739BD" w:rsidRDefault="00B55620" w:rsidP="005327A7">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9739BD">
        <w:rPr>
          <w:rFonts w:ascii="Sakkal Majalla" w:hAnsi="Sakkal Majalla" w:cs="Sakkal Majalla"/>
          <w:color w:val="000000" w:themeColor="text1"/>
          <w:sz w:val="36"/>
          <w:szCs w:val="36"/>
          <w:rtl/>
          <w:lang w:bidi="ar-EG"/>
        </w:rPr>
        <w:t>د.الفيصل عبد الحميد</w:t>
      </w:r>
    </w:p>
    <w:p w14:paraId="22738CC6" w14:textId="16A73361" w:rsidR="009125CE" w:rsidRPr="009739BD" w:rsidRDefault="00B55620" w:rsidP="005327A7">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9739BD">
        <w:rPr>
          <w:rFonts w:ascii="Sakkal Majalla" w:hAnsi="Sakkal Majalla" w:cs="Sakkal Majalla"/>
          <w:color w:val="000000" w:themeColor="text1"/>
          <w:sz w:val="36"/>
          <w:szCs w:val="36"/>
          <w:rtl/>
          <w:lang w:bidi="ar-EG"/>
        </w:rPr>
        <w:t>د.فايز جراد</w:t>
      </w:r>
    </w:p>
    <w:p w14:paraId="14480418" w14:textId="78A6C3AC" w:rsidR="009125CE" w:rsidRPr="009739BD" w:rsidRDefault="009125CE" w:rsidP="005327A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739BD">
        <w:rPr>
          <w:rFonts w:ascii="Sakkal Majalla" w:hAnsi="Sakkal Majalla" w:cs="Sakkal Majalla"/>
          <w:b/>
          <w:bCs/>
          <w:color w:val="000000" w:themeColor="text1"/>
          <w:sz w:val="36"/>
          <w:szCs w:val="36"/>
          <w:rtl/>
          <w:lang w:bidi="ar-EG"/>
        </w:rPr>
        <w:t>العام الدراسي:</w:t>
      </w:r>
    </w:p>
    <w:p w14:paraId="243FB1FA" w14:textId="77777777" w:rsidR="005327A7" w:rsidRPr="009739BD" w:rsidRDefault="005327A7" w:rsidP="005327A7">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5327A7" w:rsidRPr="009739BD" w:rsidSect="005327A7">
          <w:type w:val="continuous"/>
          <w:pgSz w:w="11906" w:h="16838" w:code="9"/>
          <w:pgMar w:top="1440" w:right="1985" w:bottom="1440" w:left="1418" w:header="720" w:footer="720" w:gutter="567"/>
          <w:pgNumType w:fmt="arabicAbjad" w:start="1"/>
          <w:cols w:space="708"/>
          <w:bidi/>
          <w:rtlGutter/>
          <w:docGrid w:linePitch="360"/>
        </w:sectPr>
      </w:pPr>
      <w:r w:rsidRPr="009739BD">
        <w:rPr>
          <w:rFonts w:ascii="Sakkal Majalla" w:hAnsi="Sakkal Majalla" w:cs="Sakkal Majalla" w:hint="cs"/>
          <w:color w:val="000000" w:themeColor="text1"/>
          <w:sz w:val="36"/>
          <w:szCs w:val="36"/>
          <w:rtl/>
          <w:lang w:bidi="ar-EG"/>
        </w:rPr>
        <w:t xml:space="preserve">1447 </w:t>
      </w:r>
      <w:r w:rsidRPr="009739BD">
        <w:rPr>
          <w:rFonts w:ascii="Sakkal Majalla" w:hAnsi="Sakkal Majalla" w:cs="Sakkal Majalla"/>
          <w:color w:val="000000" w:themeColor="text1"/>
          <w:sz w:val="36"/>
          <w:szCs w:val="36"/>
          <w:rtl/>
          <w:lang w:bidi="ar-EG"/>
        </w:rPr>
        <w:t>–</w:t>
      </w:r>
      <w:r w:rsidRPr="009739BD">
        <w:rPr>
          <w:rFonts w:ascii="Sakkal Majalla" w:hAnsi="Sakkal Majalla" w:cs="Sakkal Majalla" w:hint="cs"/>
          <w:color w:val="000000" w:themeColor="text1"/>
          <w:sz w:val="36"/>
          <w:szCs w:val="36"/>
          <w:rtl/>
          <w:lang w:bidi="ar-EG"/>
        </w:rPr>
        <w:t xml:space="preserve"> 2025</w:t>
      </w:r>
    </w:p>
    <w:p w14:paraId="27DBD052" w14:textId="29228BF4" w:rsidR="00430371" w:rsidRPr="009739BD" w:rsidRDefault="00430371" w:rsidP="00430371">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0" w:name="_Toc212897400"/>
      <w:r w:rsidRPr="009739BD">
        <w:rPr>
          <w:rFonts w:ascii="Sakkal Majalla" w:hAnsi="Sakkal Majalla" w:cs="Sakkal Majalla" w:hint="cs"/>
          <w:b/>
          <w:bCs/>
          <w:color w:val="000000" w:themeColor="text1"/>
          <w:sz w:val="40"/>
          <w:szCs w:val="40"/>
          <w:rtl/>
        </w:rPr>
        <w:lastRenderedPageBreak/>
        <w:t>الفصل الأول: الإطار العام للدراسة</w:t>
      </w:r>
      <w:bookmarkEnd w:id="0"/>
    </w:p>
    <w:p w14:paraId="035BF540" w14:textId="34F78C91" w:rsidR="009125CE" w:rsidRPr="009739BD" w:rsidRDefault="00430371" w:rsidP="00430371">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 w:name="_Toc212897401"/>
      <w:r w:rsidRPr="009739BD">
        <w:rPr>
          <w:rFonts w:ascii="Sakkal Majalla" w:hAnsi="Sakkal Majalla" w:cs="Sakkal Majalla" w:hint="cs"/>
          <w:b/>
          <w:bCs/>
          <w:color w:val="000000" w:themeColor="text1"/>
          <w:sz w:val="36"/>
          <w:szCs w:val="36"/>
          <w:rtl/>
        </w:rPr>
        <w:t xml:space="preserve">1.1 </w:t>
      </w:r>
      <w:r w:rsidR="00A74F76" w:rsidRPr="009739BD">
        <w:rPr>
          <w:rFonts w:ascii="Sakkal Majalla" w:hAnsi="Sakkal Majalla" w:cs="Sakkal Majalla"/>
          <w:b/>
          <w:bCs/>
          <w:color w:val="000000" w:themeColor="text1"/>
          <w:sz w:val="36"/>
          <w:szCs w:val="36"/>
          <w:rtl/>
        </w:rPr>
        <w:t>مقدمة</w:t>
      </w:r>
      <w:r w:rsidR="009125CE" w:rsidRPr="009739BD">
        <w:rPr>
          <w:rFonts w:ascii="Sakkal Majalla" w:hAnsi="Sakkal Majalla" w:cs="Sakkal Majalla"/>
          <w:b/>
          <w:bCs/>
          <w:color w:val="000000" w:themeColor="text1"/>
          <w:sz w:val="36"/>
          <w:szCs w:val="36"/>
          <w:rtl/>
          <w:lang w:bidi="ar-EG"/>
        </w:rPr>
        <w:t>:</w:t>
      </w:r>
      <w:bookmarkEnd w:id="1"/>
    </w:p>
    <w:p w14:paraId="2CDA2CAD" w14:textId="77777777" w:rsidR="00ED7CA8" w:rsidRPr="009739BD" w:rsidRDefault="00ED7CA8"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تُعد إدارة المخاطر من المرتكزات الأساسية في إدارة المشاريع الحديثة، حيث تسهم في دعم قدرة المؤسسات على مواجهة التقلبات والتحديات التي قد تعيق تحقيق الأهداف المخططة. وتزداد أهمية هذا المجال في ظل بيئات العمل المتغيرة والسريعة، إذ تمثل إدارة المخاطر أداة تنظيمية تساعد على تحديد مصادر التهديد المحتملة وضمان استمرارية الأداء. كما أن تطبيقها الفعال ينعكس إيجاباً على كفاءة القرارات الإدارية واستدامة العمليات التشغيلية في المشاريع المختلفة</w:t>
      </w:r>
      <w:r w:rsidRPr="009739BD">
        <w:rPr>
          <w:rFonts w:ascii="Sakkal Majalla" w:hAnsi="Sakkal Majalla" w:cs="Sakkal Majalla"/>
          <w:color w:val="000000" w:themeColor="text1"/>
          <w:sz w:val="28"/>
          <w:szCs w:val="28"/>
        </w:rPr>
        <w:t xml:space="preserve"> (Mandrah &amp; Mishra, 2025).</w:t>
      </w:r>
    </w:p>
    <w:p w14:paraId="48F0B952" w14:textId="11F4D445" w:rsidR="00ED7CA8" w:rsidRPr="009739BD" w:rsidRDefault="00ED7CA8"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أصبحت إدارة المخاطر أحد المحاور الجوهرية في منهجيات الإدارة الحديثة، حيث تهدف إلى بناء نظام متكامل للتعامل مع المخاطر عبر مراحل متتابعة تشمل التحديد، التقييم، الاستجابة، والمراقبة. وتكمن أهميتها في قدرتها على خلق بيئة أكثر استقراراً ومرونة في مواجهة التحديات التي قد تؤثر على جودة المشروع أو مخرجاته. ويشير عدد من الباحثين إلى أن إدارة المخاطر الفاعلة تُمكّن المؤسسات من تحقيق توازن بين الموارد والنتائج وتحسين الأداء العام للمشاريع</w:t>
      </w:r>
      <w:r w:rsidRPr="009739BD">
        <w:rPr>
          <w:rFonts w:ascii="Sakkal Majalla" w:hAnsi="Sakkal Majalla" w:cs="Sakkal Majalla"/>
          <w:color w:val="000000" w:themeColor="text1"/>
          <w:sz w:val="28"/>
          <w:szCs w:val="28"/>
        </w:rPr>
        <w:t xml:space="preserve"> (Chevalier-Karfis, 2024; Aldeen &amp; Sarhan, 2024).</w:t>
      </w:r>
    </w:p>
    <w:p w14:paraId="56025BC6" w14:textId="1C1CA50E" w:rsidR="00ED7CA8" w:rsidRPr="009739BD" w:rsidRDefault="00ED7CA8"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تتميز المشاريع الناشئة بخصائص تجعلها أكثر حساسية تجاه المخاطر مقارنة بالمشاريع التقليدية، وذلك بسبب محدودية الموارد المالية والبشرية، واعتمادها الكبير على الابتكار في بيئات تنافسية عالية. كما أن غياب الهياكل التنظيمية الراسخة يزيد من احتمالية تعرضها لمخاطر تشغيلية وتسويقية وتمويلية متكررة. ويشير الباحثون إلى أن هذه المشاريع تحتاج إلى أنظمة مرنة لإدارة المخاطر تأخذ في الاعتبار طبيعتها الديناميكية وتحدياتها المتغيرة باستمرار</w:t>
      </w:r>
      <w:r w:rsidRPr="009739BD">
        <w:rPr>
          <w:rFonts w:ascii="Sakkal Majalla" w:hAnsi="Sakkal Majalla" w:cs="Sakkal Majalla"/>
          <w:color w:val="000000" w:themeColor="text1"/>
          <w:sz w:val="28"/>
          <w:szCs w:val="28"/>
        </w:rPr>
        <w:t xml:space="preserve"> (Dykha et al., 2023).</w:t>
      </w:r>
    </w:p>
    <w:p w14:paraId="3387A4BB" w14:textId="5A80D949" w:rsidR="00ED7CA8" w:rsidRPr="009739BD" w:rsidRDefault="00ED7CA8"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 xml:space="preserve">شهدت المملكة العربية السعودية تطوراً ملحوظاً في بيئة الأعمال ضمن إطار رؤية 2030، التي أولت اهتماماً متزايداً بريادة الأعمال ودعم المشاريع الصغيرة والناشئة في مختلف القطاعات الاقتصادية. إلا أن الدراسات تشير إلى أن ممارسات إدارة المخاطر في المشاريع الناشئة ما زالت في مراحلها الأولى، ولا توجد آليات </w:t>
      </w:r>
      <w:r w:rsidRPr="009739BD">
        <w:rPr>
          <w:rFonts w:ascii="Sakkal Majalla" w:hAnsi="Sakkal Majalla" w:cs="Sakkal Majalla"/>
          <w:color w:val="000000" w:themeColor="text1"/>
          <w:sz w:val="28"/>
          <w:szCs w:val="28"/>
          <w:rtl/>
        </w:rPr>
        <w:lastRenderedPageBreak/>
        <w:t>مؤسسية واضحة لتبنيها بشكل منهجي. وهذا ما يجعل دراسة إدارة المخاطر في المشاريع الناشئة، ولا سيما في قطاع الأغذية والمشروبات، ضرورة لتطوير فهم علمي لمتطلبات استدامتها</w:t>
      </w:r>
      <w:r w:rsidRPr="009739BD">
        <w:rPr>
          <w:rFonts w:ascii="Sakkal Majalla" w:hAnsi="Sakkal Majalla" w:cs="Sakkal Majalla"/>
          <w:color w:val="000000" w:themeColor="text1"/>
          <w:sz w:val="28"/>
          <w:szCs w:val="28"/>
        </w:rPr>
        <w:t xml:space="preserve"> (Niragire &amp; Kwena, 2024).</w:t>
      </w:r>
    </w:p>
    <w:p w14:paraId="1662B58A" w14:textId="4D83F3C1" w:rsidR="00CC4104" w:rsidRPr="009739BD" w:rsidRDefault="00ED7CA8" w:rsidP="0043037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739BD">
        <w:rPr>
          <w:rFonts w:ascii="Sakkal Majalla" w:hAnsi="Sakkal Majalla" w:cs="Sakkal Majalla"/>
          <w:color w:val="000000" w:themeColor="text1"/>
          <w:sz w:val="28"/>
          <w:szCs w:val="28"/>
          <w:rtl/>
        </w:rPr>
        <w:t>تبرز أهمية دراسة العلاقة بين إدارة المخاطر ونجاح المشاريع الناشئة في ضوء الحاجة إلى تعزيز قدرة هذه المشاريع على البقاء في سوق يتسم بالتقلب والتحديات التنظيمية والتكنولوجية. ويسهم هذا النوع من الدراسات في سد الفجوة المعرفية حول كيفية توظيف ممارسات إدارة المخاطر في بيئات الأعمال الريادية الناشئة، خصوصاً في القطاعات الحيوية التي تشكل جزءاً من التحول الاقتصادي الوطني</w:t>
      </w:r>
      <w:r w:rsidRPr="009739BD">
        <w:rPr>
          <w:rFonts w:ascii="Sakkal Majalla" w:hAnsi="Sakkal Majalla" w:cs="Sakkal Majalla"/>
          <w:color w:val="000000" w:themeColor="text1"/>
          <w:sz w:val="28"/>
          <w:szCs w:val="28"/>
        </w:rPr>
        <w:t xml:space="preserve"> (Alhassan &amp; Ahmed, 2024).</w:t>
      </w:r>
    </w:p>
    <w:p w14:paraId="40A61660" w14:textId="5858460B" w:rsidR="009125CE" w:rsidRPr="009739BD" w:rsidRDefault="00430371" w:rsidP="00430371">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212897402"/>
      <w:r w:rsidRPr="009739BD">
        <w:rPr>
          <w:rFonts w:ascii="Sakkal Majalla" w:hAnsi="Sakkal Majalla" w:cs="Sakkal Majalla" w:hint="cs"/>
          <w:b/>
          <w:bCs/>
          <w:color w:val="000000" w:themeColor="text1"/>
          <w:sz w:val="36"/>
          <w:szCs w:val="36"/>
          <w:rtl/>
        </w:rPr>
        <w:t xml:space="preserve">2.1 </w:t>
      </w:r>
      <w:r w:rsidR="00A74F76" w:rsidRPr="009739BD">
        <w:rPr>
          <w:rFonts w:ascii="Sakkal Majalla" w:hAnsi="Sakkal Majalla" w:cs="Sakkal Majalla"/>
          <w:b/>
          <w:bCs/>
          <w:color w:val="000000" w:themeColor="text1"/>
          <w:sz w:val="36"/>
          <w:szCs w:val="36"/>
          <w:rtl/>
        </w:rPr>
        <w:t>مشكلة الدراسة</w:t>
      </w:r>
      <w:r w:rsidR="009125CE" w:rsidRPr="009739BD">
        <w:rPr>
          <w:rFonts w:ascii="Sakkal Majalla" w:hAnsi="Sakkal Majalla" w:cs="Sakkal Majalla"/>
          <w:b/>
          <w:bCs/>
          <w:color w:val="000000" w:themeColor="text1"/>
          <w:sz w:val="36"/>
          <w:szCs w:val="36"/>
          <w:rtl/>
          <w:lang w:bidi="ar-EG"/>
        </w:rPr>
        <w:t>:</w:t>
      </w:r>
      <w:bookmarkEnd w:id="2"/>
    </w:p>
    <w:p w14:paraId="37CBC6F1" w14:textId="363A7B8C" w:rsidR="00ED7CA8" w:rsidRPr="009739BD" w:rsidRDefault="00ED7CA8"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تُعد إدارة المخاطر من أهم المكونات الأساسية لنجاح المشاريع في مختلف القطاعات، إذ تسهم في الحد من التحديات التي قد تواجه تحقيق الأهداف المتعلقة بالوقت، والتكلفة، والجودة</w:t>
      </w:r>
      <w:r w:rsidRPr="009739BD">
        <w:rPr>
          <w:rFonts w:ascii="Sakkal Majalla" w:hAnsi="Sakkal Majalla" w:cs="Sakkal Majalla"/>
          <w:color w:val="000000" w:themeColor="text1"/>
          <w:sz w:val="28"/>
          <w:szCs w:val="28"/>
        </w:rPr>
        <w:t xml:space="preserve"> (Mandrah &amp; Mishra, 2025). </w:t>
      </w:r>
      <w:r w:rsidRPr="009739BD">
        <w:rPr>
          <w:rFonts w:ascii="Sakkal Majalla" w:hAnsi="Sakkal Majalla" w:cs="Sakkal Majalla"/>
          <w:color w:val="000000" w:themeColor="text1"/>
          <w:sz w:val="28"/>
          <w:szCs w:val="28"/>
          <w:rtl/>
        </w:rPr>
        <w:t>وقد أكدت الدراسات السابقة أن تبني استراتيجيات فعالة لإدارة المخاطر يسهم في تحسين كفاءة الأداء وتحقيق نتائج أفضل للمشاريع سواء في المجالات الهندسية أو التقنية أو الإنسانية، إن تطبيق ممارسات إدارة المخاطر في المشاريع الناشئة ما زال محدوداً وغير منظم، خاصة في القطاعات الحيوية سريعة التغير مثل قطاع الأغذية والمشروبات، الذي يتميز بارتفاع درجة عدم اليقين والمنافسة السوقية</w:t>
      </w:r>
      <w:r w:rsidRPr="009739BD">
        <w:rPr>
          <w:rFonts w:ascii="Sakkal Majalla" w:hAnsi="Sakkal Majalla" w:cs="Sakkal Majalla"/>
          <w:color w:val="000000" w:themeColor="text1"/>
          <w:sz w:val="28"/>
          <w:szCs w:val="28"/>
        </w:rPr>
        <w:t>.</w:t>
      </w:r>
    </w:p>
    <w:p w14:paraId="1F9BCB18" w14:textId="6C10FD23" w:rsidR="00ED7CA8" w:rsidRPr="009739BD" w:rsidRDefault="00ED7CA8"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وتشير دراسات متعددة مثل</w:t>
      </w:r>
      <w:r w:rsidRPr="009739BD">
        <w:rPr>
          <w:rFonts w:ascii="Sakkal Majalla" w:hAnsi="Sakkal Majalla" w:cs="Sakkal Majalla"/>
          <w:color w:val="000000" w:themeColor="text1"/>
          <w:sz w:val="28"/>
          <w:szCs w:val="28"/>
        </w:rPr>
        <w:t xml:space="preserve"> (Dykha et al., 2023) </w:t>
      </w:r>
      <w:proofErr w:type="gramStart"/>
      <w:r w:rsidRPr="009739BD">
        <w:rPr>
          <w:rFonts w:ascii="Sakkal Majalla" w:hAnsi="Sakkal Majalla" w:cs="Sakkal Majalla"/>
          <w:color w:val="000000" w:themeColor="text1"/>
          <w:sz w:val="28"/>
          <w:szCs w:val="28"/>
          <w:rtl/>
        </w:rPr>
        <w:t>و</w:t>
      </w:r>
      <w:r w:rsidRPr="009739BD">
        <w:rPr>
          <w:rFonts w:ascii="Sakkal Majalla" w:hAnsi="Sakkal Majalla" w:cs="Sakkal Majalla"/>
          <w:color w:val="000000" w:themeColor="text1"/>
          <w:sz w:val="28"/>
          <w:szCs w:val="28"/>
        </w:rPr>
        <w:t>(</w:t>
      </w:r>
      <w:proofErr w:type="gramEnd"/>
      <w:r w:rsidRPr="009739BD">
        <w:rPr>
          <w:rFonts w:ascii="Sakkal Majalla" w:hAnsi="Sakkal Majalla" w:cs="Sakkal Majalla"/>
          <w:color w:val="000000" w:themeColor="text1"/>
          <w:sz w:val="28"/>
          <w:szCs w:val="28"/>
        </w:rPr>
        <w:t xml:space="preserve">Sami et al., 2023) </w:t>
      </w:r>
      <w:r w:rsidRPr="009739BD">
        <w:rPr>
          <w:rFonts w:ascii="Sakkal Majalla" w:hAnsi="Sakkal Majalla" w:cs="Sakkal Majalla"/>
          <w:color w:val="000000" w:themeColor="text1"/>
          <w:sz w:val="28"/>
          <w:szCs w:val="28"/>
          <w:rtl/>
        </w:rPr>
        <w:t>إلى أن المشاريع الناشئة تواجه تحديات متزايدة في التعامل مع المخاطر بسبب ضعف الخبرة الإدارية، وقلة الموارد، وعدم وضوح الإجراءات التنظيمية، مما يجعلها أكثر عرضة للفشل مقارنة بالمشاريع المستقرة. كما أن معظم الدراسات ركزت على بيئات تنظيمية ناضجة مثل البنوك أو المشاريع الحكومية (المرّي والصوالحة، 2020؛ باقر وآخرون، 2020)، ولم تُعطِ اهتماماً كافياً لطبيعة المخاطر الخاصة بالمشاريع الريادية، التي تتطلب آليات مرنة وسريعة للاستجابة للتغيرات السوقية والتكنولوجية</w:t>
      </w:r>
      <w:r w:rsidRPr="009739BD">
        <w:rPr>
          <w:rFonts w:ascii="Sakkal Majalla" w:hAnsi="Sakkal Majalla" w:cs="Sakkal Majalla"/>
          <w:color w:val="000000" w:themeColor="text1"/>
          <w:sz w:val="28"/>
          <w:szCs w:val="28"/>
        </w:rPr>
        <w:t>.</w:t>
      </w:r>
    </w:p>
    <w:p w14:paraId="36CB0C65" w14:textId="4AEE0499" w:rsidR="00ED7CA8" w:rsidRPr="009739BD" w:rsidRDefault="00ED7CA8"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lastRenderedPageBreak/>
        <w:t>أظهرت نتائج دراسات سابقة مثل</w:t>
      </w:r>
      <w:r w:rsidRPr="009739BD">
        <w:rPr>
          <w:rFonts w:ascii="Sakkal Majalla" w:hAnsi="Sakkal Majalla" w:cs="Sakkal Majalla"/>
          <w:color w:val="000000" w:themeColor="text1"/>
          <w:sz w:val="28"/>
          <w:szCs w:val="28"/>
        </w:rPr>
        <w:t xml:space="preserve"> (Niragire &amp; Kwena, 2024) </w:t>
      </w:r>
      <w:r w:rsidRPr="009739BD">
        <w:rPr>
          <w:rFonts w:ascii="Sakkal Majalla" w:hAnsi="Sakkal Majalla" w:cs="Sakkal Majalla"/>
          <w:color w:val="000000" w:themeColor="text1"/>
          <w:sz w:val="28"/>
          <w:szCs w:val="28"/>
          <w:rtl/>
        </w:rPr>
        <w:t>و</w:t>
      </w:r>
      <w:r w:rsidRPr="009739BD">
        <w:rPr>
          <w:rFonts w:ascii="Sakkal Majalla" w:hAnsi="Sakkal Majalla" w:cs="Sakkal Majalla"/>
          <w:color w:val="000000" w:themeColor="text1"/>
          <w:sz w:val="28"/>
          <w:szCs w:val="28"/>
        </w:rPr>
        <w:t xml:space="preserve">(Chevalier-Karfis, 2024) </w:t>
      </w:r>
      <w:r w:rsidRPr="009739BD">
        <w:rPr>
          <w:rFonts w:ascii="Sakkal Majalla" w:hAnsi="Sakkal Majalla" w:cs="Sakkal Majalla"/>
          <w:color w:val="000000" w:themeColor="text1"/>
          <w:sz w:val="28"/>
          <w:szCs w:val="28"/>
          <w:rtl/>
        </w:rPr>
        <w:t xml:space="preserve">أن الوعي المؤسسي بثقافة إدارة المخاطر يعد عاملاً حاسماً في فاعلية تطبيق ممارساتها، وأن غياب هذه الثقافة يؤدي إلى قرارات مرتجلة وضعف في القدرة على توقع التحديات المستقبلية. </w:t>
      </w:r>
    </w:p>
    <w:p w14:paraId="26A74CC5" w14:textId="45FB3550" w:rsidR="00ED7CA8" w:rsidRPr="009739BD" w:rsidRDefault="00ED7CA8"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وعلى الرغم من أن الدراسات العربية (العثمان والنجار، 2017؛ الحسني والخشالي، 2022) تناولت إدارة المخاطر في مجالات المقاولات والبنية التحتية، إلا أنه لا توجد دراسات كافية تناولت أثر إدارة المخاطر على نجاح المشاريع الناشئة تحديداً في قطاع الأغذية والمشروبات في مدينة الرياض</w:t>
      </w:r>
      <w:r w:rsidRPr="009739BD">
        <w:rPr>
          <w:rFonts w:ascii="Sakkal Majalla" w:hAnsi="Sakkal Majalla" w:cs="Sakkal Majalla"/>
          <w:color w:val="000000" w:themeColor="text1"/>
          <w:sz w:val="28"/>
          <w:szCs w:val="28"/>
        </w:rPr>
        <w:t xml:space="preserve">. </w:t>
      </w:r>
      <w:r w:rsidRPr="009739BD">
        <w:rPr>
          <w:rFonts w:ascii="Sakkal Majalla" w:hAnsi="Sakkal Majalla" w:cs="Sakkal Majalla"/>
          <w:color w:val="000000" w:themeColor="text1"/>
          <w:sz w:val="28"/>
          <w:szCs w:val="28"/>
          <w:rtl/>
        </w:rPr>
        <w:t>هذا القطاع يتميز بتنوع المخاطر التشغيلية والتمويلية والتسويقية، ما يجعل دراسة العلاقة بين إدارة المخاطر ونجاح المشاريع فيه ضرورة علمية وتطبيقية لتطوير أدوات دعم القرار الإداري في هذا المجال الحيوي</w:t>
      </w:r>
      <w:r w:rsidRPr="009739BD">
        <w:rPr>
          <w:rFonts w:ascii="Sakkal Majalla" w:hAnsi="Sakkal Majalla" w:cs="Sakkal Majalla"/>
          <w:color w:val="000000" w:themeColor="text1"/>
          <w:sz w:val="28"/>
          <w:szCs w:val="28"/>
        </w:rPr>
        <w:t>.</w:t>
      </w:r>
    </w:p>
    <w:p w14:paraId="7B38DF61" w14:textId="37305D5D" w:rsidR="00ED7CA8" w:rsidRPr="009739BD" w:rsidRDefault="00ED7CA8"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ومن هنا تنطلق هذه الدراسة لسد هذه الفجوة من خلال تحليل العلاقة بين ممارسات إدارة المخاطر ومستوى نجاح المشاريع الناشئة في هذا القطاع الحيوي داخل البيئة السعودية</w:t>
      </w:r>
      <w:r w:rsidRPr="009739BD">
        <w:rPr>
          <w:rFonts w:ascii="Sakkal Majalla" w:hAnsi="Sakkal Majalla" w:cs="Sakkal Majalla"/>
          <w:color w:val="000000" w:themeColor="text1"/>
          <w:sz w:val="28"/>
          <w:szCs w:val="28"/>
        </w:rPr>
        <w:t>.</w:t>
      </w:r>
    </w:p>
    <w:p w14:paraId="79B8BDF5" w14:textId="58F5DFD6" w:rsidR="00CC4104" w:rsidRPr="009739BD" w:rsidRDefault="00AC36AB"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 xml:space="preserve"> ما يطرح تساؤلات حول مدى قدرة هذه المشاريع على التنبؤ بالمخاطر وإدارتها، </w:t>
      </w:r>
      <w:r w:rsidR="00CC4104" w:rsidRPr="009739BD">
        <w:rPr>
          <w:rFonts w:ascii="Sakkal Majalla" w:hAnsi="Sakkal Majalla" w:cs="Sakkal Majalla"/>
          <w:color w:val="000000" w:themeColor="text1"/>
          <w:sz w:val="28"/>
          <w:szCs w:val="28"/>
          <w:rtl/>
        </w:rPr>
        <w:t>ومن هنا تنطلق الدراسة للإجابة عن السؤال الرئيسي:</w:t>
      </w:r>
      <w:r w:rsidR="00430371" w:rsidRPr="009739BD">
        <w:rPr>
          <w:rFonts w:ascii="Sakkal Majalla" w:hAnsi="Sakkal Majalla" w:cs="Sakkal Majalla" w:hint="cs"/>
          <w:color w:val="000000" w:themeColor="text1"/>
          <w:sz w:val="28"/>
          <w:szCs w:val="28"/>
          <w:rtl/>
        </w:rPr>
        <w:t xml:space="preserve"> </w:t>
      </w:r>
      <w:r w:rsidR="00CC4104" w:rsidRPr="009739BD">
        <w:rPr>
          <w:rFonts w:ascii="Sakkal Majalla" w:hAnsi="Sakkal Majalla" w:cs="Sakkal Majalla"/>
          <w:color w:val="000000" w:themeColor="text1"/>
          <w:sz w:val="28"/>
          <w:szCs w:val="28"/>
          <w:rtl/>
        </w:rPr>
        <w:t>ما دور إدارة المخاطر في تحقيق نجاح المشاريع الناشئة في قطاع الأغذية والمشروبات بمدينة الرياض؟</w:t>
      </w:r>
    </w:p>
    <w:p w14:paraId="231E38BB" w14:textId="4732CF46" w:rsidR="009125CE" w:rsidRPr="009739BD" w:rsidRDefault="00430371" w:rsidP="0043037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 w:name="_Toc212897403"/>
      <w:r w:rsidRPr="009739BD">
        <w:rPr>
          <w:rFonts w:ascii="Sakkal Majalla" w:hAnsi="Sakkal Majalla" w:cs="Sakkal Majalla" w:hint="cs"/>
          <w:b/>
          <w:bCs/>
          <w:color w:val="000000" w:themeColor="text1"/>
          <w:sz w:val="36"/>
          <w:szCs w:val="36"/>
          <w:rtl/>
          <w:lang w:bidi="ar-EG"/>
        </w:rPr>
        <w:t xml:space="preserve">3.1 </w:t>
      </w:r>
      <w:r w:rsidR="00A74F76" w:rsidRPr="009739BD">
        <w:rPr>
          <w:rFonts w:ascii="Sakkal Majalla" w:hAnsi="Sakkal Majalla" w:cs="Sakkal Majalla"/>
          <w:b/>
          <w:bCs/>
          <w:color w:val="000000" w:themeColor="text1"/>
          <w:sz w:val="36"/>
          <w:szCs w:val="36"/>
          <w:rtl/>
        </w:rPr>
        <w:t>أهمية الدراسة:</w:t>
      </w:r>
      <w:bookmarkEnd w:id="3"/>
    </w:p>
    <w:p w14:paraId="46FC2AAA" w14:textId="7C698474" w:rsidR="00430371" w:rsidRPr="009739BD" w:rsidRDefault="00430371" w:rsidP="00430371">
      <w:pPr>
        <w:pStyle w:val="NormalWeb"/>
        <w:bidi/>
        <w:spacing w:line="360" w:lineRule="auto"/>
        <w:jc w:val="both"/>
        <w:outlineLvl w:val="2"/>
        <w:rPr>
          <w:rFonts w:ascii="Sakkal Majalla" w:hAnsi="Sakkal Majalla" w:cs="Sakkal Majalla"/>
          <w:color w:val="000000" w:themeColor="text1"/>
          <w:sz w:val="32"/>
          <w:szCs w:val="32"/>
        </w:rPr>
      </w:pPr>
      <w:bookmarkStart w:id="4" w:name="_Toc212897404"/>
      <w:r w:rsidRPr="009739BD">
        <w:rPr>
          <w:rStyle w:val="Strong"/>
          <w:rFonts w:ascii="Sakkal Majalla" w:hAnsi="Sakkal Majalla" w:cs="Sakkal Majalla" w:hint="cs"/>
          <w:color w:val="000000" w:themeColor="text1"/>
          <w:sz w:val="32"/>
          <w:szCs w:val="32"/>
          <w:rtl/>
        </w:rPr>
        <w:t xml:space="preserve">1.3.1 </w:t>
      </w:r>
      <w:r w:rsidR="005A13F6" w:rsidRPr="009739BD">
        <w:rPr>
          <w:rStyle w:val="Strong"/>
          <w:rFonts w:ascii="Sakkal Majalla" w:hAnsi="Sakkal Majalla" w:cs="Sakkal Majalla"/>
          <w:color w:val="000000" w:themeColor="text1"/>
          <w:sz w:val="32"/>
          <w:szCs w:val="32"/>
          <w:rtl/>
        </w:rPr>
        <w:t>الأهمية العلمية</w:t>
      </w:r>
      <w:r w:rsidR="005A13F6" w:rsidRPr="009739BD">
        <w:rPr>
          <w:rStyle w:val="Strong"/>
          <w:rFonts w:ascii="Sakkal Majalla" w:hAnsi="Sakkal Majalla" w:cs="Sakkal Majalla"/>
          <w:color w:val="000000" w:themeColor="text1"/>
          <w:sz w:val="32"/>
          <w:szCs w:val="32"/>
        </w:rPr>
        <w:t>:</w:t>
      </w:r>
      <w:bookmarkEnd w:id="4"/>
    </w:p>
    <w:p w14:paraId="523E42ED" w14:textId="52FDA2F0" w:rsidR="005A13F6" w:rsidRPr="009739BD" w:rsidRDefault="005A13F6" w:rsidP="00430371">
      <w:pPr>
        <w:pStyle w:val="NormalWeb"/>
        <w:bidi/>
        <w:spacing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 xml:space="preserve">تكمن الأهمية العلمية لهذه الدراسة في مساهمتها بتعزيز الفهم الأكاديمي لمفهوم </w:t>
      </w:r>
      <w:r w:rsidRPr="009739BD">
        <w:rPr>
          <w:rStyle w:val="Strong"/>
          <w:rFonts w:ascii="Sakkal Majalla" w:hAnsi="Sakkal Majalla" w:cs="Sakkal Majalla"/>
          <w:b w:val="0"/>
          <w:bCs w:val="0"/>
          <w:color w:val="000000" w:themeColor="text1"/>
          <w:sz w:val="28"/>
          <w:szCs w:val="28"/>
          <w:rtl/>
        </w:rPr>
        <w:t>إدارة المخاطر</w:t>
      </w:r>
      <w:r w:rsidRPr="009739BD">
        <w:rPr>
          <w:rFonts w:ascii="Sakkal Majalla" w:hAnsi="Sakkal Majalla" w:cs="Sakkal Majalla"/>
          <w:color w:val="000000" w:themeColor="text1"/>
          <w:sz w:val="28"/>
          <w:szCs w:val="28"/>
          <w:rtl/>
        </w:rPr>
        <w:t xml:space="preserve"> ودورها الحيوي في </w:t>
      </w:r>
      <w:r w:rsidRPr="009739BD">
        <w:rPr>
          <w:rStyle w:val="Strong"/>
          <w:rFonts w:ascii="Sakkal Majalla" w:hAnsi="Sakkal Majalla" w:cs="Sakkal Majalla"/>
          <w:b w:val="0"/>
          <w:bCs w:val="0"/>
          <w:color w:val="000000" w:themeColor="text1"/>
          <w:sz w:val="28"/>
          <w:szCs w:val="28"/>
          <w:rtl/>
        </w:rPr>
        <w:t>نجاح المشاريع الناشئة</w:t>
      </w:r>
      <w:r w:rsidRPr="009739BD">
        <w:rPr>
          <w:rFonts w:ascii="Sakkal Majalla" w:hAnsi="Sakkal Majalla" w:cs="Sakkal Majalla"/>
          <w:color w:val="000000" w:themeColor="text1"/>
          <w:sz w:val="28"/>
          <w:szCs w:val="28"/>
          <w:rtl/>
        </w:rPr>
        <w:t xml:space="preserve">، خصوصًا في قطاعات الأغذية والمشروبات بمدينة الرياض. فهي تقدم إطارًا علميًا يوضح العلاقة بين أبعاد إدارة المخاطر (تحديد المخاطر، تقييمها، الاستجابة لها، ومراقبتها) وبين تحقيق الأهداف الاستراتيجية للمشاريع. كما تضيف الدراسة بعدًا نظريًا جديدًا للأدبيات </w:t>
      </w:r>
      <w:r w:rsidRPr="009739BD">
        <w:rPr>
          <w:rFonts w:ascii="Sakkal Majalla" w:hAnsi="Sakkal Majalla" w:cs="Sakkal Majalla"/>
          <w:color w:val="000000" w:themeColor="text1"/>
          <w:sz w:val="28"/>
          <w:szCs w:val="28"/>
          <w:rtl/>
        </w:rPr>
        <w:lastRenderedPageBreak/>
        <w:t>من خلال ربط إدارة المخاطر ببيئة المشاريع الناشئة، التي تتسم بدرجة عالية من عدم الاستقرار والمنافسة، مما يعزز من تراكم المعرفة في مجال إدارة المشاريع وريادة الأعمال</w:t>
      </w:r>
      <w:r w:rsidRPr="009739BD">
        <w:rPr>
          <w:rFonts w:ascii="Sakkal Majalla" w:hAnsi="Sakkal Majalla" w:cs="Sakkal Majalla"/>
          <w:color w:val="000000" w:themeColor="text1"/>
          <w:sz w:val="28"/>
          <w:szCs w:val="28"/>
        </w:rPr>
        <w:t>.</w:t>
      </w:r>
    </w:p>
    <w:p w14:paraId="1B846F6F" w14:textId="3D3B844D" w:rsidR="00430371" w:rsidRPr="009739BD" w:rsidRDefault="00430371" w:rsidP="00430371">
      <w:pPr>
        <w:pStyle w:val="NormalWeb"/>
        <w:bidi/>
        <w:spacing w:line="360" w:lineRule="auto"/>
        <w:jc w:val="both"/>
        <w:outlineLvl w:val="2"/>
        <w:rPr>
          <w:rFonts w:ascii="Sakkal Majalla" w:hAnsi="Sakkal Majalla" w:cs="Sakkal Majalla"/>
          <w:color w:val="000000" w:themeColor="text1"/>
          <w:sz w:val="32"/>
          <w:szCs w:val="32"/>
        </w:rPr>
      </w:pPr>
      <w:bookmarkStart w:id="5" w:name="_Toc212897405"/>
      <w:r w:rsidRPr="009739BD">
        <w:rPr>
          <w:rStyle w:val="Strong"/>
          <w:rFonts w:ascii="Sakkal Majalla" w:hAnsi="Sakkal Majalla" w:cs="Sakkal Majalla" w:hint="cs"/>
          <w:color w:val="000000" w:themeColor="text1"/>
          <w:sz w:val="32"/>
          <w:szCs w:val="32"/>
          <w:rtl/>
        </w:rPr>
        <w:t xml:space="preserve">2.3.1 </w:t>
      </w:r>
      <w:r w:rsidR="005A13F6" w:rsidRPr="009739BD">
        <w:rPr>
          <w:rStyle w:val="Strong"/>
          <w:rFonts w:ascii="Sakkal Majalla" w:hAnsi="Sakkal Majalla" w:cs="Sakkal Majalla"/>
          <w:color w:val="000000" w:themeColor="text1"/>
          <w:sz w:val="32"/>
          <w:szCs w:val="32"/>
          <w:rtl/>
        </w:rPr>
        <w:t>الأهمية العملية</w:t>
      </w:r>
      <w:r w:rsidR="005A13F6" w:rsidRPr="009739BD">
        <w:rPr>
          <w:rStyle w:val="Strong"/>
          <w:rFonts w:ascii="Sakkal Majalla" w:hAnsi="Sakkal Majalla" w:cs="Sakkal Majalla"/>
          <w:color w:val="000000" w:themeColor="text1"/>
          <w:sz w:val="32"/>
          <w:szCs w:val="32"/>
        </w:rPr>
        <w:t>:</w:t>
      </w:r>
      <w:bookmarkEnd w:id="5"/>
    </w:p>
    <w:p w14:paraId="1677ED8C" w14:textId="1549FF1A" w:rsidR="00C645C5" w:rsidRPr="009739BD" w:rsidRDefault="005A13F6" w:rsidP="00430371">
      <w:pPr>
        <w:pStyle w:val="NormalWeb"/>
        <w:bidi/>
        <w:spacing w:line="360" w:lineRule="auto"/>
        <w:ind w:firstLine="706"/>
        <w:jc w:val="both"/>
        <w:rPr>
          <w:rFonts w:ascii="Sakkal Majalla" w:hAnsi="Sakkal Majalla" w:cs="Sakkal Majalla"/>
          <w:color w:val="000000" w:themeColor="text1"/>
          <w:sz w:val="28"/>
          <w:szCs w:val="28"/>
          <w:rtl/>
        </w:rPr>
      </w:pPr>
      <w:r w:rsidRPr="009739BD">
        <w:rPr>
          <w:rFonts w:ascii="Sakkal Majalla" w:hAnsi="Sakkal Majalla" w:cs="Sakkal Majalla"/>
          <w:color w:val="000000" w:themeColor="text1"/>
          <w:sz w:val="28"/>
          <w:szCs w:val="28"/>
          <w:rtl/>
        </w:rPr>
        <w:t xml:space="preserve">تتمثل الأهمية العملية للدراسة في قدرتها على تقديم </w:t>
      </w:r>
      <w:r w:rsidRPr="009739BD">
        <w:rPr>
          <w:rStyle w:val="Strong"/>
          <w:rFonts w:ascii="Sakkal Majalla" w:hAnsi="Sakkal Majalla" w:cs="Sakkal Majalla"/>
          <w:b w:val="0"/>
          <w:bCs w:val="0"/>
          <w:color w:val="000000" w:themeColor="text1"/>
          <w:sz w:val="28"/>
          <w:szCs w:val="28"/>
          <w:rtl/>
        </w:rPr>
        <w:t>رؤى وتوصيات تطبيقية</w:t>
      </w:r>
      <w:r w:rsidRPr="009739BD">
        <w:rPr>
          <w:rFonts w:ascii="Sakkal Majalla" w:hAnsi="Sakkal Majalla" w:cs="Sakkal Majalla"/>
          <w:color w:val="000000" w:themeColor="text1"/>
          <w:sz w:val="28"/>
          <w:szCs w:val="28"/>
          <w:rtl/>
        </w:rPr>
        <w:t xml:space="preserve"> يمكن لأصحاب المشاريع الناشئة ومديريها الاستفادة منها لتطوير سياسات واستراتيجيات فعّالة لإدارة المخاطر. كما تساعد نتائج الدراسة رواد الأعمال في </w:t>
      </w:r>
      <w:r w:rsidRPr="009739BD">
        <w:rPr>
          <w:rStyle w:val="Strong"/>
          <w:rFonts w:ascii="Sakkal Majalla" w:hAnsi="Sakkal Majalla" w:cs="Sakkal Majalla"/>
          <w:b w:val="0"/>
          <w:bCs w:val="0"/>
          <w:color w:val="000000" w:themeColor="text1"/>
          <w:sz w:val="28"/>
          <w:szCs w:val="28"/>
          <w:rtl/>
        </w:rPr>
        <w:t>تحسين قدرتهم على التنبؤ بالمخاطر</w:t>
      </w:r>
      <w:r w:rsidRPr="009739BD">
        <w:rPr>
          <w:rFonts w:ascii="Sakkal Majalla" w:hAnsi="Sakkal Majalla" w:cs="Sakkal Majalla"/>
          <w:color w:val="000000" w:themeColor="text1"/>
          <w:sz w:val="28"/>
          <w:szCs w:val="28"/>
          <w:rtl/>
        </w:rPr>
        <w:t xml:space="preserve"> المحتملة والتعامل معها بطرق منهجية تضمن استدامة المشاريع وتقليل احتمالات الفشل. ومن جانب آخر، يمكن أن تستفيد </w:t>
      </w:r>
      <w:r w:rsidRPr="009739BD">
        <w:rPr>
          <w:rStyle w:val="Strong"/>
          <w:rFonts w:ascii="Sakkal Majalla" w:hAnsi="Sakkal Majalla" w:cs="Sakkal Majalla"/>
          <w:b w:val="0"/>
          <w:bCs w:val="0"/>
          <w:color w:val="000000" w:themeColor="text1"/>
          <w:sz w:val="28"/>
          <w:szCs w:val="28"/>
          <w:rtl/>
        </w:rPr>
        <w:t>الجهات الداعمة للمشاريع الصغيرة والمتوسطة</w:t>
      </w:r>
      <w:r w:rsidRPr="009739BD">
        <w:rPr>
          <w:rFonts w:ascii="Sakkal Majalla" w:hAnsi="Sakkal Majalla" w:cs="Sakkal Majalla"/>
          <w:color w:val="000000" w:themeColor="text1"/>
          <w:sz w:val="28"/>
          <w:szCs w:val="28"/>
          <w:rtl/>
        </w:rPr>
        <w:t>، مثل حاضنات الأعمال والمستثمرين وصناديق التمويل، من نتائج هذه الدراسة في تصميم برامج دعم وتدريب أكثر فعالية تركز على إدارة المخاطر كمكون أساسي لنجاح المشاريع الناشئة في بيئة الأعمال السعودية</w:t>
      </w:r>
      <w:r w:rsidRPr="009739BD">
        <w:rPr>
          <w:rFonts w:ascii="Sakkal Majalla" w:hAnsi="Sakkal Majalla" w:cs="Sakkal Majalla"/>
          <w:color w:val="000000" w:themeColor="text1"/>
          <w:sz w:val="28"/>
          <w:szCs w:val="28"/>
        </w:rPr>
        <w:t>.</w:t>
      </w:r>
    </w:p>
    <w:p w14:paraId="6A40AED9" w14:textId="1D2779FF" w:rsidR="00EB5B9D" w:rsidRPr="009739BD" w:rsidRDefault="00430371" w:rsidP="0043037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12897406"/>
      <w:r w:rsidRPr="009739BD">
        <w:rPr>
          <w:rFonts w:ascii="Sakkal Majalla" w:hAnsi="Sakkal Majalla" w:cs="Sakkal Majalla" w:hint="cs"/>
          <w:b/>
          <w:bCs/>
          <w:color w:val="000000" w:themeColor="text1"/>
          <w:sz w:val="36"/>
          <w:szCs w:val="36"/>
          <w:rtl/>
        </w:rPr>
        <w:t xml:space="preserve">4.1 </w:t>
      </w:r>
      <w:r w:rsidR="00A74F76" w:rsidRPr="009739BD">
        <w:rPr>
          <w:rFonts w:ascii="Sakkal Majalla" w:hAnsi="Sakkal Majalla" w:cs="Sakkal Majalla"/>
          <w:b/>
          <w:bCs/>
          <w:color w:val="000000" w:themeColor="text1"/>
          <w:sz w:val="36"/>
          <w:szCs w:val="36"/>
          <w:rtl/>
        </w:rPr>
        <w:t>أهداف الدراسة</w:t>
      </w:r>
      <w:r w:rsidRPr="009739BD">
        <w:rPr>
          <w:rFonts w:ascii="Sakkal Majalla" w:hAnsi="Sakkal Majalla" w:cs="Sakkal Majalla"/>
          <w:b/>
          <w:bCs/>
          <w:color w:val="000000" w:themeColor="text1"/>
          <w:sz w:val="36"/>
          <w:szCs w:val="36"/>
          <w:rtl/>
        </w:rPr>
        <w:t>:</w:t>
      </w:r>
      <w:bookmarkEnd w:id="6"/>
    </w:p>
    <w:p w14:paraId="3DFA0FC4" w14:textId="77777777" w:rsidR="005A13F6" w:rsidRPr="009739BD" w:rsidRDefault="005A13F6"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هدفت هذه الدراسة إلى دراسة أثر إدارة المخاطر بأبعادها (تحديد المخاطر، تقييم المخاطر، الاستجابة للمخاطر، ومراقبة المخاطر) على نجاح المشاريع الناشئة في قطاعات الأغذية والمشروبات بمدينة الرياض</w:t>
      </w:r>
      <w:r w:rsidRPr="009739BD">
        <w:rPr>
          <w:rFonts w:ascii="Sakkal Majalla" w:hAnsi="Sakkal Majalla" w:cs="Sakkal Majalla"/>
          <w:color w:val="000000" w:themeColor="text1"/>
          <w:sz w:val="28"/>
          <w:szCs w:val="28"/>
        </w:rPr>
        <w:t>.</w:t>
      </w:r>
    </w:p>
    <w:p w14:paraId="3D3BAA52" w14:textId="77777777" w:rsidR="005A13F6" w:rsidRPr="009739BD" w:rsidRDefault="005A13F6"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وتتفرع من هذا الهدف الرئيس مجموعة من الأهداف الفرعية، تتمثل فيما يلي</w:t>
      </w:r>
      <w:r w:rsidRPr="009739BD">
        <w:rPr>
          <w:rFonts w:ascii="Sakkal Majalla" w:hAnsi="Sakkal Majalla" w:cs="Sakkal Majalla"/>
          <w:color w:val="000000" w:themeColor="text1"/>
          <w:sz w:val="28"/>
          <w:szCs w:val="28"/>
        </w:rPr>
        <w:t>:</w:t>
      </w:r>
    </w:p>
    <w:p w14:paraId="3501D6A5" w14:textId="77777777" w:rsidR="005A13F6" w:rsidRPr="009739BD" w:rsidRDefault="005A13F6" w:rsidP="00430371">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التعرف على أثر تحديد المخاطر في تحسين فرص نجاح المشاريع الناشئة في قطاع الأغذية والمشروبات</w:t>
      </w:r>
      <w:r w:rsidRPr="009739BD">
        <w:rPr>
          <w:rFonts w:ascii="Sakkal Majalla" w:hAnsi="Sakkal Majalla" w:cs="Sakkal Majalla"/>
          <w:color w:val="000000" w:themeColor="text1"/>
          <w:sz w:val="28"/>
          <w:szCs w:val="28"/>
        </w:rPr>
        <w:t>.</w:t>
      </w:r>
    </w:p>
    <w:p w14:paraId="22943D07" w14:textId="77777777" w:rsidR="005A13F6" w:rsidRPr="009739BD" w:rsidRDefault="005A13F6" w:rsidP="00430371">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قياس أثر تقييم المخاطر في رفع كفاءة اتخاذ القرارات الاستراتيجية في تلك المشاريع</w:t>
      </w:r>
      <w:r w:rsidRPr="009739BD">
        <w:rPr>
          <w:rFonts w:ascii="Sakkal Majalla" w:hAnsi="Sakkal Majalla" w:cs="Sakkal Majalla"/>
          <w:color w:val="000000" w:themeColor="text1"/>
          <w:sz w:val="28"/>
          <w:szCs w:val="28"/>
        </w:rPr>
        <w:t>.</w:t>
      </w:r>
    </w:p>
    <w:p w14:paraId="2BF5FB27" w14:textId="77777777" w:rsidR="005A13F6" w:rsidRPr="009739BD" w:rsidRDefault="005A13F6" w:rsidP="00430371">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دراسة أثر الاستجابة للمخاطر في الحد من التحديات التشغيلية والإدارية التي تواجه المشاريع الناشئة</w:t>
      </w:r>
      <w:r w:rsidRPr="009739BD">
        <w:rPr>
          <w:rFonts w:ascii="Sakkal Majalla" w:hAnsi="Sakkal Majalla" w:cs="Sakkal Majalla"/>
          <w:color w:val="000000" w:themeColor="text1"/>
          <w:sz w:val="28"/>
          <w:szCs w:val="28"/>
        </w:rPr>
        <w:t>.</w:t>
      </w:r>
    </w:p>
    <w:p w14:paraId="16B0D732" w14:textId="77777777" w:rsidR="005A13F6" w:rsidRPr="009739BD" w:rsidRDefault="005A13F6" w:rsidP="00430371">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تحليل أثر مراقبة المخاطر في ضمان استدامة أداء المشاريع الناشئة وتحقيق أهدافها</w:t>
      </w:r>
      <w:r w:rsidRPr="009739BD">
        <w:rPr>
          <w:rFonts w:ascii="Sakkal Majalla" w:hAnsi="Sakkal Majalla" w:cs="Sakkal Majalla"/>
          <w:color w:val="000000" w:themeColor="text1"/>
          <w:sz w:val="28"/>
          <w:szCs w:val="28"/>
        </w:rPr>
        <w:t>.</w:t>
      </w:r>
    </w:p>
    <w:p w14:paraId="193C4C58" w14:textId="77777777" w:rsidR="005A13F6" w:rsidRPr="009739BD" w:rsidRDefault="005A13F6" w:rsidP="00430371">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lastRenderedPageBreak/>
        <w:t>تحديد مدى تكامل أبعاد إدارة المخاطر في دعم نجاح المشاريع الناشئة وتعزيز قدرتها التنافسية في بيئة سوقية ديناميكية بمدينة الرياض</w:t>
      </w:r>
      <w:r w:rsidRPr="009739BD">
        <w:rPr>
          <w:rFonts w:ascii="Sakkal Majalla" w:hAnsi="Sakkal Majalla" w:cs="Sakkal Majalla"/>
          <w:color w:val="000000" w:themeColor="text1"/>
          <w:sz w:val="28"/>
          <w:szCs w:val="28"/>
        </w:rPr>
        <w:t>.</w:t>
      </w:r>
    </w:p>
    <w:p w14:paraId="36F619BF" w14:textId="118CDDFB" w:rsidR="00A74F76" w:rsidRPr="009739BD" w:rsidRDefault="00430371" w:rsidP="0043037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212897407"/>
      <w:r w:rsidRPr="009739BD">
        <w:rPr>
          <w:rFonts w:ascii="Sakkal Majalla" w:hAnsi="Sakkal Majalla" w:cs="Sakkal Majalla" w:hint="cs"/>
          <w:b/>
          <w:bCs/>
          <w:color w:val="000000" w:themeColor="text1"/>
          <w:sz w:val="36"/>
          <w:szCs w:val="36"/>
          <w:rtl/>
        </w:rPr>
        <w:t xml:space="preserve">5.1 </w:t>
      </w:r>
      <w:r w:rsidR="00D22171" w:rsidRPr="009739BD">
        <w:rPr>
          <w:rFonts w:ascii="Sakkal Majalla" w:hAnsi="Sakkal Majalla" w:cs="Sakkal Majalla"/>
          <w:b/>
          <w:bCs/>
          <w:color w:val="000000" w:themeColor="text1"/>
          <w:sz w:val="36"/>
          <w:szCs w:val="36"/>
          <w:rtl/>
        </w:rPr>
        <w:t>تساؤلات الدراسة</w:t>
      </w:r>
      <w:r w:rsidR="00EB5B9D" w:rsidRPr="009739BD">
        <w:rPr>
          <w:rFonts w:ascii="Sakkal Majalla" w:hAnsi="Sakkal Majalla" w:cs="Sakkal Majalla"/>
          <w:b/>
          <w:bCs/>
          <w:color w:val="000000" w:themeColor="text1"/>
          <w:sz w:val="36"/>
          <w:szCs w:val="36"/>
          <w:rtl/>
        </w:rPr>
        <w:t>:</w:t>
      </w:r>
      <w:bookmarkEnd w:id="7"/>
    </w:p>
    <w:p w14:paraId="347CDDAB" w14:textId="049AE423" w:rsidR="005A13F6" w:rsidRPr="009739BD" w:rsidRDefault="005A13F6" w:rsidP="00430371">
      <w:pPr>
        <w:pStyle w:val="ListParagraph"/>
        <w:spacing w:before="100" w:beforeAutospacing="1" w:after="100" w:afterAutospacing="1" w:line="360" w:lineRule="auto"/>
        <w:ind w:left="-2" w:firstLine="708"/>
        <w:contextualSpacing w:val="0"/>
        <w:jc w:val="both"/>
        <w:rPr>
          <w:rFonts w:ascii="Sakkal Majalla" w:eastAsia="Times New Roman" w:hAnsi="Sakkal Majalla" w:cs="Sakkal Majalla"/>
          <w:color w:val="000000" w:themeColor="text1"/>
          <w:kern w:val="0"/>
          <w:sz w:val="28"/>
          <w:szCs w:val="28"/>
          <w14:ligatures w14:val="none"/>
        </w:rPr>
      </w:pPr>
      <w:r w:rsidRPr="009739BD">
        <w:rPr>
          <w:rFonts w:ascii="Sakkal Majalla" w:eastAsia="Times New Roman" w:hAnsi="Sakkal Majalla" w:cs="Sakkal Majalla"/>
          <w:color w:val="000000" w:themeColor="text1"/>
          <w:kern w:val="0"/>
          <w:sz w:val="28"/>
          <w:szCs w:val="28"/>
          <w:rtl/>
          <w14:ligatures w14:val="none"/>
        </w:rPr>
        <w:t>سؤال الدراسة الرئيسي</w:t>
      </w:r>
      <w:r w:rsidR="00430371" w:rsidRPr="009739BD">
        <w:rPr>
          <w:rFonts w:ascii="Sakkal Majalla" w:eastAsia="Times New Roman" w:hAnsi="Sakkal Majalla" w:cs="Sakkal Majalla"/>
          <w:color w:val="000000" w:themeColor="text1"/>
          <w:kern w:val="0"/>
          <w:sz w:val="28"/>
          <w:szCs w:val="28"/>
          <w14:ligatures w14:val="none"/>
        </w:rPr>
        <w:t xml:space="preserve">: </w:t>
      </w:r>
      <w:r w:rsidRPr="009739BD">
        <w:rPr>
          <w:rFonts w:ascii="Sakkal Majalla" w:eastAsia="Times New Roman" w:hAnsi="Sakkal Majalla" w:cs="Sakkal Majalla"/>
          <w:color w:val="000000" w:themeColor="text1"/>
          <w:kern w:val="0"/>
          <w:sz w:val="28"/>
          <w:szCs w:val="28"/>
          <w:rtl/>
          <w14:ligatures w14:val="none"/>
        </w:rPr>
        <w:t>ما أثر إدارة المخاطر بأبعادها (تحديد المخاطر، تقييم المخاطر، الاستجابة للمخاطر، ومراقبة المخاطر) على نجاح الم</w:t>
      </w:r>
      <w:r w:rsidR="00430371" w:rsidRPr="009739BD">
        <w:rPr>
          <w:rFonts w:ascii="Sakkal Majalla" w:eastAsia="Times New Roman" w:hAnsi="Sakkal Majalla" w:cs="Sakkal Majalla"/>
          <w:color w:val="000000" w:themeColor="text1"/>
          <w:kern w:val="0"/>
          <w:sz w:val="28"/>
          <w:szCs w:val="28"/>
          <w:rtl/>
          <w14:ligatures w14:val="none"/>
        </w:rPr>
        <w:t>شاريع الناشئة في قطاعات الأغذية</w:t>
      </w:r>
      <w:r w:rsidR="00430371" w:rsidRPr="009739BD">
        <w:rPr>
          <w:rFonts w:ascii="Sakkal Majalla" w:eastAsia="Times New Roman" w:hAnsi="Sakkal Majalla" w:cs="Sakkal Majalla" w:hint="cs"/>
          <w:color w:val="000000" w:themeColor="text1"/>
          <w:kern w:val="0"/>
          <w:sz w:val="28"/>
          <w:szCs w:val="28"/>
          <w:rtl/>
          <w14:ligatures w14:val="none"/>
        </w:rPr>
        <w:t xml:space="preserve"> </w:t>
      </w:r>
      <w:r w:rsidRPr="009739BD">
        <w:rPr>
          <w:rFonts w:ascii="Sakkal Majalla" w:eastAsia="Times New Roman" w:hAnsi="Sakkal Majalla" w:cs="Sakkal Majalla"/>
          <w:color w:val="000000" w:themeColor="text1"/>
          <w:kern w:val="0"/>
          <w:sz w:val="28"/>
          <w:szCs w:val="28"/>
          <w:rtl/>
          <w14:ligatures w14:val="none"/>
        </w:rPr>
        <w:t>والمشروبات بمدينة الرياض؟</w:t>
      </w:r>
    </w:p>
    <w:p w14:paraId="3550B7DF" w14:textId="77777777" w:rsidR="005A13F6" w:rsidRPr="009739BD" w:rsidRDefault="005A13F6" w:rsidP="00430371">
      <w:pPr>
        <w:pStyle w:val="ListParagraph"/>
        <w:spacing w:before="100" w:beforeAutospacing="1" w:after="100" w:afterAutospacing="1" w:line="360" w:lineRule="auto"/>
        <w:ind w:left="-2"/>
        <w:contextualSpacing w:val="0"/>
        <w:jc w:val="both"/>
        <w:rPr>
          <w:rFonts w:ascii="Sakkal Majalla" w:eastAsia="Times New Roman" w:hAnsi="Sakkal Majalla" w:cs="Sakkal Majalla"/>
          <w:b/>
          <w:bCs/>
          <w:color w:val="000000" w:themeColor="text1"/>
          <w:kern w:val="0"/>
          <w:sz w:val="32"/>
          <w:szCs w:val="32"/>
          <w14:ligatures w14:val="none"/>
        </w:rPr>
      </w:pPr>
      <w:r w:rsidRPr="009739BD">
        <w:rPr>
          <w:rFonts w:ascii="Sakkal Majalla" w:eastAsia="Times New Roman" w:hAnsi="Sakkal Majalla" w:cs="Sakkal Majalla"/>
          <w:b/>
          <w:bCs/>
          <w:color w:val="000000" w:themeColor="text1"/>
          <w:kern w:val="0"/>
          <w:sz w:val="32"/>
          <w:szCs w:val="32"/>
          <w:rtl/>
          <w14:ligatures w14:val="none"/>
        </w:rPr>
        <w:t>الأسئلة الفرعية</w:t>
      </w:r>
      <w:r w:rsidRPr="009739BD">
        <w:rPr>
          <w:rFonts w:ascii="Sakkal Majalla" w:eastAsia="Times New Roman" w:hAnsi="Sakkal Majalla" w:cs="Sakkal Majalla"/>
          <w:b/>
          <w:bCs/>
          <w:color w:val="000000" w:themeColor="text1"/>
          <w:kern w:val="0"/>
          <w:sz w:val="32"/>
          <w:szCs w:val="32"/>
          <w14:ligatures w14:val="none"/>
        </w:rPr>
        <w:t>:</w:t>
      </w:r>
    </w:p>
    <w:p w14:paraId="74AABC2D" w14:textId="77777777" w:rsidR="005A13F6" w:rsidRPr="009739BD" w:rsidRDefault="005A13F6" w:rsidP="00430371">
      <w:pPr>
        <w:pStyle w:val="ListParagraph"/>
        <w:numPr>
          <w:ilvl w:val="0"/>
          <w:numId w:val="21"/>
        </w:numPr>
        <w:tabs>
          <w:tab w:val="clear" w:pos="720"/>
          <w:tab w:val="num" w:pos="423"/>
        </w:tabs>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9739BD">
        <w:rPr>
          <w:rFonts w:ascii="Sakkal Majalla" w:eastAsia="Times New Roman" w:hAnsi="Sakkal Majalla" w:cs="Sakkal Majalla"/>
          <w:color w:val="000000" w:themeColor="text1"/>
          <w:kern w:val="0"/>
          <w:sz w:val="28"/>
          <w:szCs w:val="28"/>
          <w:rtl/>
          <w14:ligatures w14:val="none"/>
        </w:rPr>
        <w:t>ما أثر تحديد المخاطر على نجاح المشاريع الناشئة في قطاعات الأغذية والمشروبات بمدينة الرياض؟</w:t>
      </w:r>
    </w:p>
    <w:p w14:paraId="55020634" w14:textId="77777777" w:rsidR="005A13F6" w:rsidRPr="009739BD" w:rsidRDefault="005A13F6" w:rsidP="00430371">
      <w:pPr>
        <w:pStyle w:val="ListParagraph"/>
        <w:numPr>
          <w:ilvl w:val="0"/>
          <w:numId w:val="21"/>
        </w:numPr>
        <w:tabs>
          <w:tab w:val="clear" w:pos="720"/>
          <w:tab w:val="num" w:pos="423"/>
        </w:tabs>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9739BD">
        <w:rPr>
          <w:rFonts w:ascii="Sakkal Majalla" w:eastAsia="Times New Roman" w:hAnsi="Sakkal Majalla" w:cs="Sakkal Majalla"/>
          <w:color w:val="000000" w:themeColor="text1"/>
          <w:kern w:val="0"/>
          <w:sz w:val="28"/>
          <w:szCs w:val="28"/>
          <w:rtl/>
          <w14:ligatures w14:val="none"/>
        </w:rPr>
        <w:t>ما أثر تقييم المخاطر على نجاح المشاريع الناشئة في قطاعات الأغذية والمشروبات بمدينة الرياض؟</w:t>
      </w:r>
    </w:p>
    <w:p w14:paraId="49B4DC78" w14:textId="77777777" w:rsidR="005A13F6" w:rsidRPr="009739BD" w:rsidRDefault="005A13F6" w:rsidP="00430371">
      <w:pPr>
        <w:pStyle w:val="ListParagraph"/>
        <w:numPr>
          <w:ilvl w:val="0"/>
          <w:numId w:val="21"/>
        </w:numPr>
        <w:tabs>
          <w:tab w:val="clear" w:pos="720"/>
          <w:tab w:val="num" w:pos="423"/>
        </w:tabs>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9739BD">
        <w:rPr>
          <w:rFonts w:ascii="Sakkal Majalla" w:eastAsia="Times New Roman" w:hAnsi="Sakkal Majalla" w:cs="Sakkal Majalla"/>
          <w:color w:val="000000" w:themeColor="text1"/>
          <w:kern w:val="0"/>
          <w:sz w:val="28"/>
          <w:szCs w:val="28"/>
          <w:rtl/>
          <w14:ligatures w14:val="none"/>
        </w:rPr>
        <w:t>ما أثر الاستجابة للمخاطر على نجاح المشاريع الناشئة في قطاعات الأغذية والمشروبات بمدينة الرياض؟</w:t>
      </w:r>
    </w:p>
    <w:p w14:paraId="3A7AD0CB" w14:textId="77777777" w:rsidR="005A13F6" w:rsidRPr="009739BD" w:rsidRDefault="005A13F6" w:rsidP="00430371">
      <w:pPr>
        <w:pStyle w:val="ListParagraph"/>
        <w:numPr>
          <w:ilvl w:val="0"/>
          <w:numId w:val="21"/>
        </w:numPr>
        <w:tabs>
          <w:tab w:val="clear" w:pos="720"/>
          <w:tab w:val="num" w:pos="423"/>
        </w:tabs>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9739BD">
        <w:rPr>
          <w:rFonts w:ascii="Sakkal Majalla" w:eastAsia="Times New Roman" w:hAnsi="Sakkal Majalla" w:cs="Sakkal Majalla"/>
          <w:color w:val="000000" w:themeColor="text1"/>
          <w:kern w:val="0"/>
          <w:sz w:val="28"/>
          <w:szCs w:val="28"/>
          <w:rtl/>
          <w14:ligatures w14:val="none"/>
        </w:rPr>
        <w:t>ما أثر مراقبة المخاطر على نجاح المشاريع الناشئة في قطاعات الأغذية والمشروبات بمدينة الرياض؟</w:t>
      </w:r>
    </w:p>
    <w:p w14:paraId="56B19CA7" w14:textId="3A17DB83" w:rsidR="00D22171" w:rsidRPr="009739BD" w:rsidRDefault="00430371" w:rsidP="0043037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212897408"/>
      <w:r w:rsidRPr="009739BD">
        <w:rPr>
          <w:rFonts w:ascii="Sakkal Majalla" w:hAnsi="Sakkal Majalla" w:cs="Sakkal Majalla" w:hint="cs"/>
          <w:b/>
          <w:bCs/>
          <w:color w:val="000000" w:themeColor="text1"/>
          <w:sz w:val="36"/>
          <w:szCs w:val="36"/>
          <w:rtl/>
        </w:rPr>
        <w:t xml:space="preserve">6.1 </w:t>
      </w:r>
      <w:r w:rsidR="00A74F76" w:rsidRPr="009739BD">
        <w:rPr>
          <w:rFonts w:ascii="Sakkal Majalla" w:hAnsi="Sakkal Majalla" w:cs="Sakkal Majalla"/>
          <w:b/>
          <w:bCs/>
          <w:color w:val="000000" w:themeColor="text1"/>
          <w:sz w:val="36"/>
          <w:szCs w:val="36"/>
          <w:rtl/>
        </w:rPr>
        <w:t>فروض الدراسة:</w:t>
      </w:r>
      <w:bookmarkEnd w:id="8"/>
    </w:p>
    <w:p w14:paraId="6BADFE30" w14:textId="77777777" w:rsidR="00430371" w:rsidRPr="009739BD" w:rsidRDefault="005A13F6" w:rsidP="005327A7">
      <w:pPr>
        <w:spacing w:before="100" w:beforeAutospacing="1" w:after="100" w:afterAutospacing="1" w:line="360" w:lineRule="auto"/>
        <w:jc w:val="both"/>
        <w:rPr>
          <w:rFonts w:ascii="Sakkal Majalla" w:hAnsi="Sakkal Majalla" w:cs="Sakkal Majalla"/>
          <w:b/>
          <w:bCs/>
          <w:color w:val="000000" w:themeColor="text1"/>
          <w:sz w:val="32"/>
          <w:szCs w:val="32"/>
        </w:rPr>
      </w:pPr>
      <w:r w:rsidRPr="009739BD">
        <w:rPr>
          <w:rFonts w:ascii="Sakkal Majalla" w:hAnsi="Sakkal Majalla" w:cs="Sakkal Majalla"/>
          <w:b/>
          <w:bCs/>
          <w:color w:val="000000" w:themeColor="text1"/>
          <w:sz w:val="32"/>
          <w:szCs w:val="32"/>
          <w:rtl/>
        </w:rPr>
        <w:t>الفرضية الرئيسة</w:t>
      </w:r>
      <w:r w:rsidR="00430371" w:rsidRPr="009739BD">
        <w:rPr>
          <w:rFonts w:ascii="Sakkal Majalla" w:hAnsi="Sakkal Majalla" w:cs="Sakkal Majalla"/>
          <w:b/>
          <w:bCs/>
          <w:color w:val="000000" w:themeColor="text1"/>
          <w:sz w:val="32"/>
          <w:szCs w:val="32"/>
        </w:rPr>
        <w:t>:</w:t>
      </w:r>
    </w:p>
    <w:p w14:paraId="470E1D9A" w14:textId="0CFD6104" w:rsidR="005A13F6" w:rsidRPr="009739BD" w:rsidRDefault="005A13F6"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توجد علاقة ذات دلالة إحصائية بين إدارة المخاطر بأبعادها (تحديد المخاطر، تقييم المخاطر، الاستجابة للمخاطر، ومراقبة المخاطر) ونجاح المشاريع الناشئة في قطاعات الأغذية والمشروبات بمدينة الرياض</w:t>
      </w:r>
      <w:r w:rsidRPr="009739BD">
        <w:rPr>
          <w:rFonts w:ascii="Sakkal Majalla" w:hAnsi="Sakkal Majalla" w:cs="Sakkal Majalla"/>
          <w:color w:val="000000" w:themeColor="text1"/>
          <w:sz w:val="28"/>
          <w:szCs w:val="28"/>
        </w:rPr>
        <w:t>.</w:t>
      </w:r>
    </w:p>
    <w:p w14:paraId="03926734" w14:textId="77777777" w:rsidR="005A13F6" w:rsidRPr="009739BD" w:rsidRDefault="005A13F6" w:rsidP="005327A7">
      <w:pPr>
        <w:spacing w:before="100" w:beforeAutospacing="1" w:after="100" w:afterAutospacing="1" w:line="360" w:lineRule="auto"/>
        <w:jc w:val="both"/>
        <w:rPr>
          <w:rFonts w:ascii="Sakkal Majalla" w:hAnsi="Sakkal Majalla" w:cs="Sakkal Majalla"/>
          <w:b/>
          <w:bCs/>
          <w:color w:val="000000" w:themeColor="text1"/>
          <w:sz w:val="32"/>
          <w:szCs w:val="32"/>
        </w:rPr>
      </w:pPr>
      <w:r w:rsidRPr="009739BD">
        <w:rPr>
          <w:rFonts w:ascii="Sakkal Majalla" w:hAnsi="Sakkal Majalla" w:cs="Sakkal Majalla"/>
          <w:b/>
          <w:bCs/>
          <w:color w:val="000000" w:themeColor="text1"/>
          <w:sz w:val="32"/>
          <w:szCs w:val="32"/>
          <w:rtl/>
        </w:rPr>
        <w:t>الفرضيات الفرعية</w:t>
      </w:r>
      <w:r w:rsidRPr="009739BD">
        <w:rPr>
          <w:rFonts w:ascii="Sakkal Majalla" w:hAnsi="Sakkal Majalla" w:cs="Sakkal Majalla"/>
          <w:b/>
          <w:bCs/>
          <w:color w:val="000000" w:themeColor="text1"/>
          <w:sz w:val="32"/>
          <w:szCs w:val="32"/>
        </w:rPr>
        <w:t>:</w:t>
      </w:r>
    </w:p>
    <w:p w14:paraId="228DE998" w14:textId="77777777" w:rsidR="005A13F6" w:rsidRPr="009739BD" w:rsidRDefault="005A13F6" w:rsidP="00430371">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lastRenderedPageBreak/>
        <w:t>توجد علاقة ذات دلالة إحصائية بين تحديد المخاطر ونجاح المشاريع الناشئة في قطاعات الأغذية والمشروبات بمدينة الرياض</w:t>
      </w:r>
      <w:r w:rsidRPr="009739BD">
        <w:rPr>
          <w:rFonts w:ascii="Sakkal Majalla" w:hAnsi="Sakkal Majalla" w:cs="Sakkal Majalla"/>
          <w:color w:val="000000" w:themeColor="text1"/>
          <w:sz w:val="28"/>
          <w:szCs w:val="28"/>
        </w:rPr>
        <w:t>.</w:t>
      </w:r>
    </w:p>
    <w:p w14:paraId="39472C6F" w14:textId="77777777" w:rsidR="005A13F6" w:rsidRPr="009739BD" w:rsidRDefault="005A13F6" w:rsidP="00430371">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توجد علاقة ذات دلالة إحصائية بين تقييم المخاطر ونجاح المشاريع الناشئة في قطاعات الأغذية والمشروبات بمدينة الرياض</w:t>
      </w:r>
      <w:r w:rsidRPr="009739BD">
        <w:rPr>
          <w:rFonts w:ascii="Sakkal Majalla" w:hAnsi="Sakkal Majalla" w:cs="Sakkal Majalla"/>
          <w:color w:val="000000" w:themeColor="text1"/>
          <w:sz w:val="28"/>
          <w:szCs w:val="28"/>
        </w:rPr>
        <w:t>.</w:t>
      </w:r>
    </w:p>
    <w:p w14:paraId="7A806B59" w14:textId="77777777" w:rsidR="005A13F6" w:rsidRPr="009739BD" w:rsidRDefault="005A13F6" w:rsidP="00430371">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توجد علاقة ذات دلالة إحصائية بين الاستجابة للمخاطر ونجاح المشاريع الناشئة في قطاعات الأغذية والمشروبات بمدينة الرياض</w:t>
      </w:r>
      <w:r w:rsidRPr="009739BD">
        <w:rPr>
          <w:rFonts w:ascii="Sakkal Majalla" w:hAnsi="Sakkal Majalla" w:cs="Sakkal Majalla"/>
          <w:color w:val="000000" w:themeColor="text1"/>
          <w:sz w:val="28"/>
          <w:szCs w:val="28"/>
        </w:rPr>
        <w:t>.</w:t>
      </w:r>
    </w:p>
    <w:p w14:paraId="2BA32B0C" w14:textId="77777777" w:rsidR="005A13F6" w:rsidRPr="009739BD" w:rsidRDefault="005A13F6" w:rsidP="00430371">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توجد علاقة ذات دلالة إحصائية بين مراقبة المخاطر ونجاح المشاريع الناشئة في قطاعات الأغذية والمشروبات بمدينة الرياض</w:t>
      </w:r>
      <w:r w:rsidRPr="009739BD">
        <w:rPr>
          <w:rFonts w:ascii="Sakkal Majalla" w:hAnsi="Sakkal Majalla" w:cs="Sakkal Majalla"/>
          <w:color w:val="000000" w:themeColor="text1"/>
          <w:sz w:val="28"/>
          <w:szCs w:val="28"/>
        </w:rPr>
        <w:t>.</w:t>
      </w:r>
    </w:p>
    <w:p w14:paraId="76D397BE" w14:textId="319E401F" w:rsidR="00D22171" w:rsidRPr="009739BD" w:rsidRDefault="00430371" w:rsidP="0043037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212897409"/>
      <w:r w:rsidRPr="009739BD">
        <w:rPr>
          <w:rFonts w:ascii="Sakkal Majalla" w:hAnsi="Sakkal Majalla" w:cs="Sakkal Majalla" w:hint="cs"/>
          <w:b/>
          <w:bCs/>
          <w:color w:val="000000" w:themeColor="text1"/>
          <w:sz w:val="36"/>
          <w:szCs w:val="36"/>
          <w:rtl/>
        </w:rPr>
        <w:t xml:space="preserve">7.1 </w:t>
      </w:r>
      <w:r w:rsidR="00D22171" w:rsidRPr="009739BD">
        <w:rPr>
          <w:rFonts w:ascii="Sakkal Majalla" w:hAnsi="Sakkal Majalla" w:cs="Sakkal Majalla"/>
          <w:b/>
          <w:bCs/>
          <w:color w:val="000000" w:themeColor="text1"/>
          <w:sz w:val="36"/>
          <w:szCs w:val="36"/>
          <w:rtl/>
        </w:rPr>
        <w:t>الدراسات السابقة</w:t>
      </w:r>
      <w:r w:rsidR="00A74F76" w:rsidRPr="009739BD">
        <w:rPr>
          <w:rFonts w:ascii="Sakkal Majalla" w:hAnsi="Sakkal Majalla" w:cs="Sakkal Majalla"/>
          <w:b/>
          <w:bCs/>
          <w:color w:val="000000" w:themeColor="text1"/>
          <w:sz w:val="36"/>
          <w:szCs w:val="36"/>
          <w:rtl/>
        </w:rPr>
        <w:t>:</w:t>
      </w:r>
      <w:bookmarkEnd w:id="9"/>
    </w:p>
    <w:p w14:paraId="7B25B6CA" w14:textId="0ACAF6B3" w:rsidR="00D713B7" w:rsidRPr="009739BD" w:rsidRDefault="00501B8F" w:rsidP="00430371">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739BD">
        <w:rPr>
          <w:rFonts w:ascii="Sakkal Majalla" w:hAnsi="Sakkal Majalla" w:cs="Sakkal Majalla"/>
          <w:b/>
          <w:bCs/>
          <w:color w:val="000000" w:themeColor="text1"/>
          <w:sz w:val="28"/>
          <w:szCs w:val="28"/>
          <w:rtl/>
        </w:rPr>
        <w:t xml:space="preserve">دراسة </w:t>
      </w:r>
      <w:r w:rsidR="003F785B" w:rsidRPr="009739BD">
        <w:rPr>
          <w:rFonts w:ascii="Sakkal Majalla" w:hAnsi="Sakkal Majalla" w:cs="Sakkal Majalla"/>
          <w:b/>
          <w:bCs/>
          <w:color w:val="000000" w:themeColor="text1"/>
          <w:sz w:val="28"/>
          <w:szCs w:val="28"/>
          <w:rtl/>
        </w:rPr>
        <w:t xml:space="preserve"> (</w:t>
      </w:r>
      <w:r w:rsidR="003F785B" w:rsidRPr="009739BD">
        <w:rPr>
          <w:rFonts w:ascii="Sakkal Majalla" w:hAnsi="Sakkal Majalla" w:cs="Sakkal Majalla"/>
          <w:b/>
          <w:bCs/>
          <w:color w:val="000000" w:themeColor="text1"/>
          <w:sz w:val="28"/>
          <w:szCs w:val="28"/>
        </w:rPr>
        <w:t>Mandrah &amp; Mishra, 2025</w:t>
      </w:r>
      <w:r w:rsidR="003F785B" w:rsidRPr="009739BD">
        <w:rPr>
          <w:rFonts w:ascii="Sakkal Majalla" w:hAnsi="Sakkal Majalla" w:cs="Sakkal Majalla"/>
          <w:b/>
          <w:bCs/>
          <w:color w:val="000000" w:themeColor="text1"/>
          <w:sz w:val="28"/>
          <w:szCs w:val="28"/>
          <w:rtl/>
        </w:rPr>
        <w:t>)</w:t>
      </w:r>
    </w:p>
    <w:p w14:paraId="09B9C6C4" w14:textId="77777777" w:rsidR="00430371" w:rsidRPr="009739BD" w:rsidRDefault="00D61C27" w:rsidP="004303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39BD">
        <w:rPr>
          <w:rFonts w:ascii="Sakkal Majalla" w:hAnsi="Sakkal Majalla" w:cs="Sakkal Majalla"/>
          <w:color w:val="000000" w:themeColor="text1"/>
          <w:sz w:val="28"/>
          <w:szCs w:val="28"/>
          <w:rtl/>
          <w:lang w:bidi="ar-EG"/>
        </w:rPr>
        <w:t>هدفت الدراسة إلى التعرف على أثر استراتيجيات إدارة المخاطر بأبعادها (تحديد المخاطر، تقييم المخاطر، التخطيط للاستجابة للمخاطر، ومراقبة المخاطر) على نجاح المشاريع في مجالات متعددة تشمل البناء وتكنولوجيا المعلومات والرعاية الصحية</w:t>
      </w:r>
      <w:r w:rsidR="00430371" w:rsidRPr="009739BD">
        <w:rPr>
          <w:rFonts w:ascii="Sakkal Majalla" w:hAnsi="Sakkal Majalla" w:cs="Sakkal Majalla"/>
          <w:color w:val="000000" w:themeColor="text1"/>
          <w:sz w:val="28"/>
          <w:szCs w:val="28"/>
          <w:lang w:bidi="ar-EG"/>
        </w:rPr>
        <w:t>.</w:t>
      </w:r>
    </w:p>
    <w:p w14:paraId="4E35475E" w14:textId="7B12B64C" w:rsidR="00430371" w:rsidRPr="009739BD" w:rsidRDefault="00D61C27" w:rsidP="004303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39BD">
        <w:rPr>
          <w:rFonts w:ascii="Sakkal Majalla" w:hAnsi="Sakkal Majalla" w:cs="Sakkal Majalla"/>
          <w:color w:val="000000" w:themeColor="text1"/>
          <w:sz w:val="28"/>
          <w:szCs w:val="28"/>
          <w:rtl/>
          <w:lang w:bidi="ar-EG"/>
        </w:rPr>
        <w:t>استخدمت الدراسة المنهج المختلط الذي يجمع بين التحليل الكمي لبيانات مؤشرات أداء المشاريع والتحليل النوعي من خلال مقابلات مع خبراء ومديري مشاريع</w:t>
      </w:r>
      <w:r w:rsidR="00430371" w:rsidRPr="009739BD">
        <w:rPr>
          <w:rFonts w:ascii="Sakkal Majalla" w:hAnsi="Sakkal Majalla" w:cs="Sakkal Majalla"/>
          <w:color w:val="000000" w:themeColor="text1"/>
          <w:sz w:val="28"/>
          <w:szCs w:val="28"/>
          <w:lang w:bidi="ar-EG"/>
        </w:rPr>
        <w:t xml:space="preserve">. </w:t>
      </w:r>
      <w:r w:rsidRPr="009739BD">
        <w:rPr>
          <w:rFonts w:ascii="Sakkal Majalla" w:hAnsi="Sakkal Majalla" w:cs="Sakkal Majalla"/>
          <w:color w:val="000000" w:themeColor="text1"/>
          <w:sz w:val="28"/>
          <w:szCs w:val="28"/>
          <w:rtl/>
          <w:lang w:bidi="ar-EG"/>
        </w:rPr>
        <w:t>تكونت عينة الدراسة من عدد من المشاريع التي تم اختيارها من قطاعات مختلفة</w:t>
      </w:r>
      <w:r w:rsidR="00430371" w:rsidRPr="009739BD">
        <w:rPr>
          <w:rFonts w:ascii="Sakkal Majalla" w:hAnsi="Sakkal Majalla" w:cs="Sakkal Majalla"/>
          <w:color w:val="000000" w:themeColor="text1"/>
          <w:sz w:val="28"/>
          <w:szCs w:val="28"/>
          <w:lang w:bidi="ar-EG"/>
        </w:rPr>
        <w:t>.</w:t>
      </w:r>
    </w:p>
    <w:p w14:paraId="3CE143C8" w14:textId="77777777" w:rsidR="00430371" w:rsidRPr="009739BD" w:rsidRDefault="00D61C27" w:rsidP="004303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739BD">
        <w:rPr>
          <w:rFonts w:ascii="Sakkal Majalla" w:hAnsi="Sakkal Majalla" w:cs="Sakkal Majalla"/>
          <w:color w:val="000000" w:themeColor="text1"/>
          <w:sz w:val="28"/>
          <w:szCs w:val="28"/>
          <w:rtl/>
          <w:lang w:bidi="ar-EG"/>
        </w:rPr>
        <w:t>وتوصلت نتائج الدراسة إلى أن إدارة المخاطر الفعّالة تسهم بشكل كبير في تحسين نجاح المشاريع من حيث الالتزام بالوقت، وضبط التكلفة، وتحقيق الجودة المطلوبة، كما أن وجود ثقافة تنظيمية واعية بالمخاطر يعزز من فاعلية تطبيق ممارسات إدارة المخاطر</w:t>
      </w:r>
      <w:r w:rsidR="00430371" w:rsidRPr="009739BD">
        <w:rPr>
          <w:rFonts w:ascii="Sakkal Majalla" w:hAnsi="Sakkal Majalla" w:cs="Sakkal Majalla"/>
          <w:color w:val="000000" w:themeColor="text1"/>
          <w:sz w:val="28"/>
          <w:szCs w:val="28"/>
          <w:lang w:bidi="ar-EG"/>
        </w:rPr>
        <w:t>.</w:t>
      </w:r>
    </w:p>
    <w:p w14:paraId="00774D5A" w14:textId="28F22E98" w:rsidR="00D61C27" w:rsidRPr="009739BD" w:rsidRDefault="00D61C27" w:rsidP="0043037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739BD">
        <w:rPr>
          <w:rFonts w:ascii="Sakkal Majalla" w:hAnsi="Sakkal Majalla" w:cs="Sakkal Majalla"/>
          <w:color w:val="000000" w:themeColor="text1"/>
          <w:sz w:val="28"/>
          <w:szCs w:val="28"/>
          <w:rtl/>
        </w:rPr>
        <w:lastRenderedPageBreak/>
        <w:t>وأوصت الدراسة بـ تبني أطر شاملة لإدارة المخاطر في مختلف مراحل المشروع، وتكثيف التدريب والتواصل الداخلي لتعزيز الوعي بالمخاطر، وتوظيف التقنيات الحديثة في عمليات التقييم والمتابعة</w:t>
      </w:r>
      <w:r w:rsidRPr="009739BD">
        <w:rPr>
          <w:rFonts w:ascii="Sakkal Majalla" w:hAnsi="Sakkal Majalla" w:cs="Sakkal Majalla"/>
          <w:color w:val="000000" w:themeColor="text1"/>
          <w:sz w:val="28"/>
          <w:szCs w:val="28"/>
        </w:rPr>
        <w:t>.</w:t>
      </w:r>
    </w:p>
    <w:p w14:paraId="467AAF2C" w14:textId="4BF74C39" w:rsidR="003F785B" w:rsidRPr="009739BD" w:rsidRDefault="003F785B" w:rsidP="00430371">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739BD">
        <w:rPr>
          <w:rFonts w:ascii="Sakkal Majalla" w:hAnsi="Sakkal Majalla" w:cs="Sakkal Majalla"/>
          <w:b/>
          <w:bCs/>
          <w:color w:val="000000" w:themeColor="text1"/>
          <w:sz w:val="28"/>
          <w:szCs w:val="28"/>
          <w:rtl/>
        </w:rPr>
        <w:t xml:space="preserve">دراسة  </w:t>
      </w:r>
      <w:r w:rsidRPr="009739BD">
        <w:rPr>
          <w:rFonts w:ascii="Sakkal Majalla" w:hAnsi="Sakkal Majalla" w:cs="Sakkal Majalla"/>
          <w:b/>
          <w:bCs/>
          <w:color w:val="000000" w:themeColor="text1"/>
          <w:sz w:val="28"/>
          <w:szCs w:val="28"/>
        </w:rPr>
        <w:t xml:space="preserve">(Aldeen &amp; Sarhan, </w:t>
      </w:r>
      <w:r w:rsidRPr="009739BD">
        <w:rPr>
          <w:rFonts w:ascii="Sakkal Majalla" w:hAnsi="Sakkal Majalla" w:cs="Sakkal Majalla" w:hint="cs"/>
          <w:b/>
          <w:bCs/>
          <w:color w:val="000000" w:themeColor="text1"/>
          <w:sz w:val="28"/>
          <w:szCs w:val="28"/>
          <w:lang w:bidi="ar-EG"/>
        </w:rPr>
        <w:t>2024</w:t>
      </w:r>
      <w:r w:rsidRPr="009739BD">
        <w:rPr>
          <w:rFonts w:ascii="Sakkal Majalla" w:hAnsi="Sakkal Majalla" w:cs="Sakkal Majalla"/>
          <w:b/>
          <w:bCs/>
          <w:color w:val="000000" w:themeColor="text1"/>
          <w:sz w:val="28"/>
          <w:szCs w:val="28"/>
        </w:rPr>
        <w:t>)</w:t>
      </w:r>
    </w:p>
    <w:p w14:paraId="07AE2FD7" w14:textId="77777777" w:rsidR="00430371" w:rsidRPr="009739BD" w:rsidRDefault="003F785B"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هدفت الدراسة إلى التعرف على أثر إدارة المخاطر بأبعادها (تحديد المخاطر، تحليل المخاطر، الاستجابة للمخاطر، ومراقبة المخاطر والسيطرة عليها) على نجاح المشاريع (من حيث النطاق، الجدول الزمني، التكلفة، والجودة) في المنظمات الإنسانية العاملة في اليمن</w:t>
      </w:r>
      <w:r w:rsidR="00430371" w:rsidRPr="009739BD">
        <w:rPr>
          <w:rFonts w:ascii="Sakkal Majalla" w:hAnsi="Sakkal Majalla" w:cs="Sakkal Majalla"/>
          <w:color w:val="000000" w:themeColor="text1"/>
          <w:sz w:val="28"/>
          <w:szCs w:val="28"/>
        </w:rPr>
        <w:t>.</w:t>
      </w:r>
    </w:p>
    <w:p w14:paraId="4E96AB25" w14:textId="77777777" w:rsidR="00430371" w:rsidRPr="009739BD" w:rsidRDefault="003F785B"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 xml:space="preserve">استخدمت الدراسة المنهج الوصفي التحليلي لتحقيق أهدافها، واعتمدت على العينة العشوائية البسيطة لاختيار </w:t>
      </w:r>
      <w:r w:rsidRPr="009739BD">
        <w:rPr>
          <w:rFonts w:ascii="Sakkal Majalla" w:hAnsi="Sakkal Majalla" w:cs="Sakkal Majalla"/>
          <w:color w:val="000000" w:themeColor="text1"/>
          <w:sz w:val="28"/>
          <w:szCs w:val="28"/>
        </w:rPr>
        <w:t xml:space="preserve">15 </w:t>
      </w:r>
      <w:r w:rsidRPr="009739BD">
        <w:rPr>
          <w:rFonts w:ascii="Sakkal Majalla" w:hAnsi="Sakkal Majalla" w:cs="Sakkal Majalla"/>
          <w:color w:val="000000" w:themeColor="text1"/>
          <w:sz w:val="28"/>
          <w:szCs w:val="28"/>
          <w:rtl/>
        </w:rPr>
        <w:t xml:space="preserve">منظمة من أصل 127 منظمة إنسانية، كما استخدمت العينة الطبقية غير المتناسبة لاستهداف المشاركين المناسبين. تم جمع البيانات من خلال استبانة ورقية وزعت على </w:t>
      </w:r>
      <w:r w:rsidRPr="009739BD">
        <w:rPr>
          <w:rFonts w:ascii="Sakkal Majalla" w:hAnsi="Sakkal Majalla" w:cs="Sakkal Majalla"/>
          <w:color w:val="000000" w:themeColor="text1"/>
          <w:sz w:val="28"/>
          <w:szCs w:val="28"/>
        </w:rPr>
        <w:t xml:space="preserve">185 </w:t>
      </w:r>
      <w:r w:rsidRPr="009739BD">
        <w:rPr>
          <w:rFonts w:ascii="Sakkal Majalla" w:hAnsi="Sakkal Majalla" w:cs="Sakkal Majalla"/>
          <w:color w:val="000000" w:themeColor="text1"/>
          <w:sz w:val="28"/>
          <w:szCs w:val="28"/>
          <w:rtl/>
        </w:rPr>
        <w:t>من العاملين في إدارة المشاريع بالمنظمات المستهدفة</w:t>
      </w:r>
      <w:r w:rsidR="00430371" w:rsidRPr="009739BD">
        <w:rPr>
          <w:rFonts w:ascii="Sakkal Majalla" w:hAnsi="Sakkal Majalla" w:cs="Sakkal Majalla"/>
          <w:color w:val="000000" w:themeColor="text1"/>
          <w:sz w:val="28"/>
          <w:szCs w:val="28"/>
        </w:rPr>
        <w:t>.</w:t>
      </w:r>
    </w:p>
    <w:p w14:paraId="2C1B66F2" w14:textId="77777777" w:rsidR="00430371" w:rsidRPr="009739BD" w:rsidRDefault="003F785B"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وتوصلت نتائج الدراسة إلى أن إدارة المخاطر تؤثر إيجابياً وبدرجة معنوية على نجاح المشاريع في المنظمات الإنسانية، كما بينت النتائج أن بعدي تحديد المخاطر ومراقبة المخاطر والسيطرة عليها كانا الأكثر تأثيراً في نجاح المشاريع</w:t>
      </w:r>
      <w:r w:rsidR="00430371" w:rsidRPr="009739BD">
        <w:rPr>
          <w:rFonts w:ascii="Sakkal Majalla" w:hAnsi="Sakkal Majalla" w:cs="Sakkal Majalla"/>
          <w:color w:val="000000" w:themeColor="text1"/>
          <w:sz w:val="28"/>
          <w:szCs w:val="28"/>
        </w:rPr>
        <w:t>.</w:t>
      </w:r>
    </w:p>
    <w:p w14:paraId="4E580686" w14:textId="32490DA2" w:rsidR="003F785B" w:rsidRPr="009739BD" w:rsidRDefault="003F785B" w:rsidP="0043037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739BD">
        <w:rPr>
          <w:rFonts w:ascii="Sakkal Majalla" w:hAnsi="Sakkal Majalla" w:cs="Sakkal Majalla"/>
          <w:color w:val="000000" w:themeColor="text1"/>
          <w:sz w:val="28"/>
          <w:szCs w:val="28"/>
          <w:rtl/>
        </w:rPr>
        <w:t>وأوصت الدراسة بـ ضرورة إيلاء إدارة المخاطر اهتماماً أكبر في المنظمات الإنسانية لتحقيق مستويات أعلى من النجاح في المشاريع، مما ينعكس إيجاباً على الأداء والاستدامة المؤسسية، كما أوصت بـ إجراء المزيد من الدراسات المستقبلية لاختبار متغيرات الدراسة في قطاعات أخرى مثل البنوك وشركات الاتصالات</w:t>
      </w:r>
      <w:r w:rsidRPr="009739BD">
        <w:rPr>
          <w:rFonts w:ascii="Sakkal Majalla" w:hAnsi="Sakkal Majalla" w:cs="Sakkal Majalla"/>
          <w:color w:val="000000" w:themeColor="text1"/>
          <w:sz w:val="28"/>
          <w:szCs w:val="28"/>
        </w:rPr>
        <w:t>.</w:t>
      </w:r>
    </w:p>
    <w:p w14:paraId="11B3339E" w14:textId="40F41E50" w:rsidR="003F785B" w:rsidRPr="009739BD" w:rsidRDefault="003F785B" w:rsidP="00430371">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739BD">
        <w:rPr>
          <w:rFonts w:ascii="Sakkal Majalla" w:hAnsi="Sakkal Majalla" w:cs="Sakkal Majalla"/>
          <w:b/>
          <w:bCs/>
          <w:color w:val="000000" w:themeColor="text1"/>
          <w:sz w:val="28"/>
          <w:szCs w:val="28"/>
          <w:rtl/>
        </w:rPr>
        <w:t>دراسة  (</w:t>
      </w:r>
      <w:r w:rsidRPr="009739BD">
        <w:rPr>
          <w:rFonts w:ascii="Sakkal Majalla" w:hAnsi="Sakkal Majalla" w:cs="Sakkal Majalla"/>
          <w:b/>
          <w:bCs/>
          <w:color w:val="000000" w:themeColor="text1"/>
          <w:sz w:val="28"/>
          <w:szCs w:val="28"/>
        </w:rPr>
        <w:t>Niragire &amp; Kwena, 2024</w:t>
      </w:r>
      <w:r w:rsidRPr="009739BD">
        <w:rPr>
          <w:rFonts w:ascii="Sakkal Majalla" w:hAnsi="Sakkal Majalla" w:cs="Sakkal Majalla"/>
          <w:b/>
          <w:bCs/>
          <w:color w:val="000000" w:themeColor="text1"/>
          <w:sz w:val="28"/>
          <w:szCs w:val="28"/>
          <w:rtl/>
        </w:rPr>
        <w:t>)</w:t>
      </w:r>
    </w:p>
    <w:p w14:paraId="67C06BE4" w14:textId="77777777" w:rsidR="00430371" w:rsidRPr="009739BD" w:rsidRDefault="003F785B"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lastRenderedPageBreak/>
        <w:t>هدفت الدراسة إلى التعرف على أثر إدارة مخاطر المشروع بأبعادها (تحديد المخاطر، تحليل المخاطر، التحكم في المخاطر، والتخطيط للطوارئ) على نجاح المشاريع المجتمعية في مقاطعة بوريرا بدولة رواندا، مع التركيز على مشروع</w:t>
      </w:r>
      <w:r w:rsidR="00430371" w:rsidRPr="009739BD">
        <w:rPr>
          <w:rFonts w:ascii="Sakkal Majalla" w:hAnsi="Sakkal Majalla" w:cs="Sakkal Majalla"/>
          <w:color w:val="000000" w:themeColor="text1"/>
          <w:sz w:val="28"/>
          <w:szCs w:val="28"/>
        </w:rPr>
        <w:t xml:space="preserve"> Peer-Driven Change.</w:t>
      </w:r>
    </w:p>
    <w:p w14:paraId="7E4C8E11" w14:textId="77777777" w:rsidR="00430371" w:rsidRPr="009739BD" w:rsidRDefault="003F785B"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اعتمدت الدراسة على المنهجين الوصفي والارتباطي لتحليل العلاقة بين المتغيرات، واستندت إلى نظريات المخاطر، والقيود، والعمل المجتمعي التعاوني كأساس نظري</w:t>
      </w:r>
      <w:r w:rsidR="00430371" w:rsidRPr="009739BD">
        <w:rPr>
          <w:rFonts w:ascii="Sakkal Majalla" w:hAnsi="Sakkal Majalla" w:cs="Sakkal Majalla"/>
          <w:color w:val="000000" w:themeColor="text1"/>
          <w:sz w:val="28"/>
          <w:szCs w:val="28"/>
        </w:rPr>
        <w:t>.</w:t>
      </w:r>
    </w:p>
    <w:p w14:paraId="5DDDD510" w14:textId="4207C921" w:rsidR="00430371" w:rsidRPr="009739BD" w:rsidRDefault="003F785B"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 xml:space="preserve">تم جمع البيانات من عينة مكونة من 177 مشاركًا يمثلون </w:t>
      </w:r>
      <w:r w:rsidRPr="009739BD">
        <w:rPr>
          <w:rFonts w:ascii="Sakkal Majalla" w:hAnsi="Sakkal Majalla" w:cs="Sakkal Majalla"/>
          <w:color w:val="000000" w:themeColor="text1"/>
          <w:sz w:val="28"/>
          <w:szCs w:val="28"/>
        </w:rPr>
        <w:t xml:space="preserve">29 </w:t>
      </w:r>
      <w:r w:rsidRPr="009739BD">
        <w:rPr>
          <w:rFonts w:ascii="Sakkal Majalla" w:hAnsi="Sakkal Majalla" w:cs="Sakkal Majalla"/>
          <w:color w:val="000000" w:themeColor="text1"/>
          <w:sz w:val="28"/>
          <w:szCs w:val="28"/>
          <w:rtl/>
        </w:rPr>
        <w:t>منظمة غير حكومية، باستخدام استبيانات وفق مقياس ليكرت الخماسي، بالإضافة إلى مراجعة الوثائق والمقابلات</w:t>
      </w:r>
      <w:r w:rsidR="00430371" w:rsidRPr="009739BD">
        <w:rPr>
          <w:rFonts w:ascii="Sakkal Majalla" w:hAnsi="Sakkal Majalla" w:cs="Sakkal Majalla"/>
          <w:color w:val="000000" w:themeColor="text1"/>
          <w:sz w:val="28"/>
          <w:szCs w:val="28"/>
        </w:rPr>
        <w:t xml:space="preserve">. </w:t>
      </w:r>
      <w:r w:rsidRPr="009739BD">
        <w:rPr>
          <w:rFonts w:ascii="Sakkal Majalla" w:hAnsi="Sakkal Majalla" w:cs="Sakkal Majalla"/>
          <w:color w:val="000000" w:themeColor="text1"/>
          <w:sz w:val="28"/>
          <w:szCs w:val="28"/>
          <w:rtl/>
        </w:rPr>
        <w:t xml:space="preserve">أُجري التحليل الإحصائي باستخدام برنامج </w:t>
      </w:r>
      <w:r w:rsidRPr="009739BD">
        <w:rPr>
          <w:rFonts w:ascii="Sakkal Majalla" w:hAnsi="Sakkal Majalla" w:cs="Sakkal Majalla"/>
          <w:color w:val="000000" w:themeColor="text1"/>
          <w:sz w:val="28"/>
          <w:szCs w:val="28"/>
        </w:rPr>
        <w:t>SPSS</w:t>
      </w:r>
      <w:r w:rsidRPr="009739BD">
        <w:rPr>
          <w:rFonts w:ascii="Sakkal Majalla" w:hAnsi="Sakkal Majalla" w:cs="Sakkal Majalla"/>
          <w:color w:val="000000" w:themeColor="text1"/>
          <w:sz w:val="28"/>
          <w:szCs w:val="28"/>
          <w:rtl/>
        </w:rPr>
        <w:t>، وشمل الإحصاءات الوصفية، ومعاملات الارتباط والانحدار، وتحليل التباين</w:t>
      </w:r>
      <w:r w:rsidR="00430371" w:rsidRPr="009739BD">
        <w:rPr>
          <w:rFonts w:ascii="Sakkal Majalla" w:hAnsi="Sakkal Majalla" w:cs="Sakkal Majalla"/>
          <w:color w:val="000000" w:themeColor="text1"/>
          <w:sz w:val="28"/>
          <w:szCs w:val="28"/>
        </w:rPr>
        <w:t xml:space="preserve"> (ANOVA).</w:t>
      </w:r>
    </w:p>
    <w:p w14:paraId="426B42A8" w14:textId="77777777" w:rsidR="00430371" w:rsidRPr="009739BD" w:rsidRDefault="003F785B"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وأظهرت النتائج وجود علاقة ارتباط قوية موجبة بين نجاح المشروع وكل من التحكم في المخاطر (0.715)، وتحديد المخاطر (0.689)، والتخطيط للطوارئ</w:t>
      </w:r>
      <w:r w:rsidRPr="009739BD">
        <w:rPr>
          <w:rFonts w:ascii="Sakkal Majalla" w:hAnsi="Sakkal Majalla" w:cs="Sakkal Majalla"/>
          <w:color w:val="000000" w:themeColor="text1"/>
          <w:sz w:val="28"/>
          <w:szCs w:val="28"/>
        </w:rPr>
        <w:t xml:space="preserve"> (0.642)</w:t>
      </w:r>
      <w:r w:rsidRPr="009739BD">
        <w:rPr>
          <w:rFonts w:ascii="Sakkal Majalla" w:hAnsi="Sakkal Majalla" w:cs="Sakkal Majalla"/>
          <w:color w:val="000000" w:themeColor="text1"/>
          <w:sz w:val="28"/>
          <w:szCs w:val="28"/>
          <w:rtl/>
        </w:rPr>
        <w:t>، في حين كان الارتباط أضعف مع تحليل المخاطر</w:t>
      </w:r>
      <w:r w:rsidRPr="009739BD">
        <w:rPr>
          <w:rFonts w:ascii="Sakkal Majalla" w:hAnsi="Sakkal Majalla" w:cs="Sakkal Majalla"/>
          <w:color w:val="000000" w:themeColor="text1"/>
          <w:sz w:val="28"/>
          <w:szCs w:val="28"/>
        </w:rPr>
        <w:t xml:space="preserve"> (0.430). </w:t>
      </w:r>
      <w:r w:rsidRPr="009739BD">
        <w:rPr>
          <w:rFonts w:ascii="Sakkal Majalla" w:hAnsi="Sakkal Majalla" w:cs="Sakkal Majalla"/>
          <w:color w:val="000000" w:themeColor="text1"/>
          <w:sz w:val="28"/>
          <w:szCs w:val="28"/>
          <w:rtl/>
        </w:rPr>
        <w:t>كما بين تحليل الانحدار أن نموذج الدراسة قوي</w:t>
      </w:r>
      <w:r w:rsidRPr="009739BD">
        <w:rPr>
          <w:rFonts w:ascii="Sakkal Majalla" w:hAnsi="Sakkal Majalla" w:cs="Sakkal Majalla"/>
          <w:color w:val="000000" w:themeColor="text1"/>
          <w:sz w:val="28"/>
          <w:szCs w:val="28"/>
        </w:rPr>
        <w:t xml:space="preserve"> (R=0.815</w:t>
      </w:r>
      <w:r w:rsidRPr="009739BD">
        <w:rPr>
          <w:rFonts w:ascii="Sakkal Majalla" w:hAnsi="Sakkal Majalla" w:cs="Sakkal Majalla"/>
          <w:color w:val="000000" w:themeColor="text1"/>
          <w:sz w:val="28"/>
          <w:szCs w:val="28"/>
          <w:rtl/>
        </w:rPr>
        <w:t xml:space="preserve">، </w:t>
      </w:r>
      <w:r w:rsidRPr="009739BD">
        <w:rPr>
          <w:rFonts w:ascii="Sakkal Majalla" w:hAnsi="Sakkal Majalla" w:cs="Sakkal Majalla"/>
          <w:color w:val="000000" w:themeColor="text1"/>
          <w:sz w:val="28"/>
          <w:szCs w:val="28"/>
        </w:rPr>
        <w:t>R²=66.4%)</w:t>
      </w:r>
      <w:r w:rsidRPr="009739BD">
        <w:rPr>
          <w:rFonts w:ascii="Sakkal Majalla" w:hAnsi="Sakkal Majalla" w:cs="Sakkal Majalla"/>
          <w:color w:val="000000" w:themeColor="text1"/>
          <w:sz w:val="28"/>
          <w:szCs w:val="28"/>
          <w:rtl/>
        </w:rPr>
        <w:t>، أي أن نحو 66.4% من تباين نجاح المشروع يُفسر من خلال ممارسات إدارة المخاطر الأربع</w:t>
      </w:r>
      <w:r w:rsidR="00430371" w:rsidRPr="009739BD">
        <w:rPr>
          <w:rFonts w:ascii="Sakkal Majalla" w:hAnsi="Sakkal Majalla" w:cs="Sakkal Majalla"/>
          <w:color w:val="000000" w:themeColor="text1"/>
          <w:sz w:val="28"/>
          <w:szCs w:val="28"/>
        </w:rPr>
        <w:t>.</w:t>
      </w:r>
    </w:p>
    <w:p w14:paraId="1C8C5339" w14:textId="27E90C1C" w:rsidR="003F785B" w:rsidRPr="009739BD" w:rsidRDefault="003F785B" w:rsidP="0043037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739BD">
        <w:rPr>
          <w:rFonts w:ascii="Sakkal Majalla" w:hAnsi="Sakkal Majalla" w:cs="Sakkal Majalla"/>
          <w:color w:val="000000" w:themeColor="text1"/>
          <w:sz w:val="28"/>
          <w:szCs w:val="28"/>
          <w:rtl/>
        </w:rPr>
        <w:t>وأوصت الدراسة بـ تبني أطر معترف بها مثل</w:t>
      </w:r>
      <w:r w:rsidRPr="009739BD">
        <w:rPr>
          <w:rFonts w:ascii="Sakkal Majalla" w:hAnsi="Sakkal Majalla" w:cs="Sakkal Majalla"/>
          <w:color w:val="000000" w:themeColor="text1"/>
          <w:sz w:val="28"/>
          <w:szCs w:val="28"/>
        </w:rPr>
        <w:t xml:space="preserve"> ISO 31000 </w:t>
      </w:r>
      <w:r w:rsidRPr="009739BD">
        <w:rPr>
          <w:rFonts w:ascii="Sakkal Majalla" w:hAnsi="Sakkal Majalla" w:cs="Sakkal Majalla"/>
          <w:color w:val="000000" w:themeColor="text1"/>
          <w:sz w:val="28"/>
          <w:szCs w:val="28"/>
          <w:rtl/>
        </w:rPr>
        <w:t>أو دليل</w:t>
      </w:r>
      <w:r w:rsidRPr="009739BD">
        <w:rPr>
          <w:rFonts w:ascii="Sakkal Majalla" w:hAnsi="Sakkal Majalla" w:cs="Sakkal Majalla"/>
          <w:color w:val="000000" w:themeColor="text1"/>
          <w:sz w:val="28"/>
          <w:szCs w:val="28"/>
        </w:rPr>
        <w:t xml:space="preserve"> PMBOK </w:t>
      </w:r>
      <w:r w:rsidRPr="009739BD">
        <w:rPr>
          <w:rFonts w:ascii="Sakkal Majalla" w:hAnsi="Sakkal Majalla" w:cs="Sakkal Majalla"/>
          <w:color w:val="000000" w:themeColor="text1"/>
          <w:sz w:val="28"/>
          <w:szCs w:val="28"/>
          <w:rtl/>
        </w:rPr>
        <w:t>لتوحيد منهجيات إدارة المخاطر، وتطوير مهارات العاملين عبر برامج تدريبية متخصصة، واستخدام أدوات تقنية مثل</w:t>
      </w:r>
      <w:r w:rsidRPr="009739BD">
        <w:rPr>
          <w:rFonts w:ascii="Sakkal Majalla" w:hAnsi="Sakkal Majalla" w:cs="Sakkal Majalla"/>
          <w:color w:val="000000" w:themeColor="text1"/>
          <w:sz w:val="28"/>
          <w:szCs w:val="28"/>
        </w:rPr>
        <w:t xml:space="preserve"> Microsoft Project </w:t>
      </w:r>
      <w:r w:rsidRPr="009739BD">
        <w:rPr>
          <w:rFonts w:ascii="Sakkal Majalla" w:hAnsi="Sakkal Majalla" w:cs="Sakkal Majalla"/>
          <w:color w:val="000000" w:themeColor="text1"/>
          <w:sz w:val="28"/>
          <w:szCs w:val="28"/>
          <w:rtl/>
        </w:rPr>
        <w:t>لمتابعة المخاطر في الوقت الفعلي وتحسين التواصل</w:t>
      </w:r>
      <w:r w:rsidRPr="009739BD">
        <w:rPr>
          <w:rFonts w:ascii="Sakkal Majalla" w:hAnsi="Sakkal Majalla" w:cs="Sakkal Majalla"/>
          <w:color w:val="000000" w:themeColor="text1"/>
          <w:sz w:val="28"/>
          <w:szCs w:val="28"/>
        </w:rPr>
        <w:t>.</w:t>
      </w:r>
    </w:p>
    <w:p w14:paraId="3C7A9867" w14:textId="6F71266B" w:rsidR="003F785B" w:rsidRPr="009739BD" w:rsidRDefault="003F785B" w:rsidP="00430371">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739BD">
        <w:rPr>
          <w:rFonts w:ascii="Sakkal Majalla" w:hAnsi="Sakkal Majalla" w:cs="Sakkal Majalla"/>
          <w:b/>
          <w:bCs/>
          <w:color w:val="000000" w:themeColor="text1"/>
          <w:sz w:val="28"/>
          <w:szCs w:val="28"/>
          <w:rtl/>
        </w:rPr>
        <w:t xml:space="preserve">دراسة  </w:t>
      </w:r>
      <w:r w:rsidRPr="009739BD">
        <w:rPr>
          <w:rFonts w:ascii="Sakkal Majalla" w:hAnsi="Sakkal Majalla" w:cs="Sakkal Majalla"/>
          <w:b/>
          <w:bCs/>
          <w:color w:val="000000" w:themeColor="text1"/>
          <w:sz w:val="28"/>
          <w:szCs w:val="28"/>
        </w:rPr>
        <w:t>(Dykha et al., 2023)</w:t>
      </w:r>
    </w:p>
    <w:p w14:paraId="403D7821" w14:textId="77777777" w:rsidR="00430371" w:rsidRPr="009739BD" w:rsidRDefault="003F785B"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هدفت الدراسة إلى التعرف على أهمية إدارة المخاطر في مشاريع الشركات الناشئة نظرًا لما تتسم به من مستوى عالٍ من عدم اليقين والمخاطرة، وذلك من خلال تحليل مراحل إدارة المخاطر المتمثلة في تحديد المخاطر، وتقييمها، والتخطيط لإدارتها، وتنفيذ إجراءات المعالجة المناسبة لتحقيق نجاح المشروع</w:t>
      </w:r>
      <w:r w:rsidRPr="009739BD">
        <w:rPr>
          <w:rFonts w:ascii="Sakkal Majalla" w:hAnsi="Sakkal Majalla" w:cs="Sakkal Majalla"/>
          <w:color w:val="000000" w:themeColor="text1"/>
          <w:sz w:val="28"/>
          <w:szCs w:val="28"/>
        </w:rPr>
        <w:t>.</w:t>
      </w:r>
      <w:r w:rsidRPr="009739BD">
        <w:rPr>
          <w:rFonts w:ascii="Sakkal Majalla" w:hAnsi="Sakkal Majalla" w:cs="Sakkal Majalla"/>
          <w:color w:val="000000" w:themeColor="text1"/>
          <w:sz w:val="28"/>
          <w:szCs w:val="28"/>
        </w:rPr>
        <w:br/>
      </w:r>
      <w:r w:rsidRPr="009739BD">
        <w:rPr>
          <w:rFonts w:ascii="Sakkal Majalla" w:hAnsi="Sakkal Majalla" w:cs="Sakkal Majalla"/>
          <w:color w:val="000000" w:themeColor="text1"/>
          <w:sz w:val="28"/>
          <w:szCs w:val="28"/>
          <w:rtl/>
        </w:rPr>
        <w:lastRenderedPageBreak/>
        <w:t>اعتمدت الدراسة على التحليل الوصفي لمفهوم المخاطر في المشاريع الناشئة، موضحةً الاختلافات الجوهرية بين هذه المشاريع ومشاريع الأعمال التقليدية من حيث طبيعة المخاطر وأساليب إدارتها</w:t>
      </w:r>
      <w:r w:rsidR="00430371" w:rsidRPr="009739BD">
        <w:rPr>
          <w:rFonts w:ascii="Sakkal Majalla" w:hAnsi="Sakkal Majalla" w:cs="Sakkal Majalla"/>
          <w:color w:val="000000" w:themeColor="text1"/>
          <w:sz w:val="28"/>
          <w:szCs w:val="28"/>
        </w:rPr>
        <w:t>.</w:t>
      </w:r>
    </w:p>
    <w:p w14:paraId="19DCE987" w14:textId="77777777" w:rsidR="00430371" w:rsidRPr="009739BD" w:rsidRDefault="003F785B"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وبيّنت أن مخاطر المشاريع الناشئة تشمل عناصر موضوعية وشخصية، تتعلق باحتمالية النتائج الإيجابية أو السلبية الناتجة عن تفاعل فريق العمل، وقدرتهم على اتخاذ القرار وحل المشكلات في بيئة مليئة بعدم اليقين والعوامل غير القابلة للسيطرة</w:t>
      </w:r>
      <w:r w:rsidR="00430371" w:rsidRPr="009739BD">
        <w:rPr>
          <w:rFonts w:ascii="Sakkal Majalla" w:hAnsi="Sakkal Majalla" w:cs="Sakkal Majalla"/>
          <w:color w:val="000000" w:themeColor="text1"/>
          <w:sz w:val="28"/>
          <w:szCs w:val="28"/>
        </w:rPr>
        <w:t>.</w:t>
      </w:r>
    </w:p>
    <w:p w14:paraId="48205092" w14:textId="77777777" w:rsidR="00430371" w:rsidRPr="009739BD" w:rsidRDefault="003F785B"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كما أكدت الدراسة على أهمية إنشاء سجل شامل للمخاطر المحتملة، واستخدام الأساليب الكمية والنوعية لتقييمها، وبناء شجرة قرارات تساعد في اتخاذ قرارات مدروسة بشأن تجنب المخاطر أو تقليلها أو قبولها أو تحويلها</w:t>
      </w:r>
      <w:r w:rsidR="00430371" w:rsidRPr="009739BD">
        <w:rPr>
          <w:rFonts w:ascii="Sakkal Majalla" w:hAnsi="Sakkal Majalla" w:cs="Sakkal Majalla"/>
          <w:color w:val="000000" w:themeColor="text1"/>
          <w:sz w:val="28"/>
          <w:szCs w:val="28"/>
        </w:rPr>
        <w:t>.</w:t>
      </w:r>
    </w:p>
    <w:p w14:paraId="08C102BE" w14:textId="1ABFD419" w:rsidR="003F785B" w:rsidRPr="009739BD" w:rsidRDefault="003F785B"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واختتمت الدراسة بالتأكيد على أن إدارة المخاطر تمثل أحد المقومات الرئيسة لنجاح المشاريع الناشئة واستدامتها، مع الدعوة إلى تطوير نماذج واستراتيجيات مستقبلية تراعي خصائص هذا النوع من المشاريع</w:t>
      </w:r>
      <w:r w:rsidRPr="009739BD">
        <w:rPr>
          <w:rFonts w:ascii="Sakkal Majalla" w:hAnsi="Sakkal Majalla" w:cs="Sakkal Majalla"/>
          <w:color w:val="000000" w:themeColor="text1"/>
          <w:sz w:val="28"/>
          <w:szCs w:val="28"/>
        </w:rPr>
        <w:t>.</w:t>
      </w:r>
    </w:p>
    <w:p w14:paraId="015EC00D" w14:textId="0ACCE2D0" w:rsidR="003F785B" w:rsidRPr="009739BD" w:rsidRDefault="003F785B" w:rsidP="00430371">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739BD">
        <w:rPr>
          <w:rFonts w:ascii="Sakkal Majalla" w:hAnsi="Sakkal Majalla" w:cs="Sakkal Majalla"/>
          <w:b/>
          <w:bCs/>
          <w:color w:val="000000" w:themeColor="text1"/>
          <w:sz w:val="28"/>
          <w:szCs w:val="28"/>
          <w:rtl/>
        </w:rPr>
        <w:t xml:space="preserve">دراسة  </w:t>
      </w:r>
      <w:r w:rsidRPr="009739BD">
        <w:rPr>
          <w:rFonts w:ascii="Sakkal Majalla" w:hAnsi="Sakkal Majalla" w:cs="Sakkal Majalla"/>
          <w:b/>
          <w:bCs/>
          <w:color w:val="000000" w:themeColor="text1"/>
          <w:sz w:val="28"/>
          <w:szCs w:val="28"/>
        </w:rPr>
        <w:t>(Chevalier-Karfis, 2024)</w:t>
      </w:r>
    </w:p>
    <w:p w14:paraId="20F13A47" w14:textId="77777777" w:rsidR="00430371" w:rsidRPr="009739BD" w:rsidRDefault="003F785B"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هدفت الدراسة إلى التعرف على أثر إدارة مخاطر المشروع على أداء المشروع، من خلال دراسة مدى تبني ونشر ممارسات إدارة المخاطر في مختلف الصناعات البرازيلية</w:t>
      </w:r>
      <w:r w:rsidR="00430371" w:rsidRPr="009739BD">
        <w:rPr>
          <w:rFonts w:ascii="Sakkal Majalla" w:hAnsi="Sakkal Majalla" w:cs="Sakkal Majalla"/>
          <w:color w:val="000000" w:themeColor="text1"/>
          <w:sz w:val="28"/>
          <w:szCs w:val="28"/>
        </w:rPr>
        <w:t>.</w:t>
      </w:r>
    </w:p>
    <w:p w14:paraId="0FC0D26E" w14:textId="77777777" w:rsidR="00430371" w:rsidRPr="009739BD" w:rsidRDefault="003F785B"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استخدمت الدراسة المنهج الوصفي التحليلي من خلال استبيان شمل 415 مشروعًا تختلف في طبيعتها ومستوى تعقيدها ضمن قطاعات صناعية متعددة في ولايات البرازيل</w:t>
      </w:r>
      <w:r w:rsidR="00430371" w:rsidRPr="009739BD">
        <w:rPr>
          <w:rFonts w:ascii="Sakkal Majalla" w:hAnsi="Sakkal Majalla" w:cs="Sakkal Majalla"/>
          <w:color w:val="000000" w:themeColor="text1"/>
          <w:sz w:val="28"/>
          <w:szCs w:val="28"/>
        </w:rPr>
        <w:t>.</w:t>
      </w:r>
    </w:p>
    <w:p w14:paraId="17A213E5" w14:textId="73558A5E" w:rsidR="003F785B" w:rsidRPr="009739BD" w:rsidRDefault="003F785B" w:rsidP="0043037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739BD">
        <w:rPr>
          <w:rFonts w:ascii="Sakkal Majalla" w:hAnsi="Sakkal Majalla" w:cs="Sakkal Majalla"/>
          <w:color w:val="000000" w:themeColor="text1"/>
          <w:sz w:val="28"/>
          <w:szCs w:val="28"/>
          <w:rtl/>
        </w:rPr>
        <w:t>أظهرت النتائج وجود علاقة ارتباط إيجابية ومعنوية بين تطبيق ممارسات إدارة المخاطر ونجاح المشاريع، كما تبين أن وجود مدير مختص بإدارة المخاطر يسهم بشكل ملحوظ في تعزيز هذا النجاح</w:t>
      </w:r>
      <w:r w:rsidRPr="009739BD">
        <w:rPr>
          <w:rFonts w:ascii="Sakkal Majalla" w:hAnsi="Sakkal Majalla" w:cs="Sakkal Majalla"/>
          <w:color w:val="000000" w:themeColor="text1"/>
          <w:sz w:val="28"/>
          <w:szCs w:val="28"/>
        </w:rPr>
        <w:t>.</w:t>
      </w:r>
      <w:r w:rsidRPr="009739BD">
        <w:rPr>
          <w:rFonts w:ascii="Sakkal Majalla" w:hAnsi="Sakkal Majalla" w:cs="Sakkal Majalla"/>
          <w:color w:val="000000" w:themeColor="text1"/>
          <w:sz w:val="28"/>
          <w:szCs w:val="28"/>
        </w:rPr>
        <w:br/>
      </w:r>
      <w:r w:rsidRPr="009739BD">
        <w:rPr>
          <w:rFonts w:ascii="Sakkal Majalla" w:hAnsi="Sakkal Majalla" w:cs="Sakkal Majalla"/>
          <w:color w:val="000000" w:themeColor="text1"/>
          <w:sz w:val="28"/>
          <w:szCs w:val="28"/>
          <w:rtl/>
        </w:rPr>
        <w:t xml:space="preserve">وأكدت الدراسة أن التعامل المنهجي مع حالات عدم اليقين، وتطبيق أساليب إدارة المخاطر بصورة منظمة، </w:t>
      </w:r>
      <w:r w:rsidRPr="009739BD">
        <w:rPr>
          <w:rFonts w:ascii="Sakkal Majalla" w:hAnsi="Sakkal Majalla" w:cs="Sakkal Majalla"/>
          <w:color w:val="000000" w:themeColor="text1"/>
          <w:sz w:val="28"/>
          <w:szCs w:val="28"/>
          <w:rtl/>
        </w:rPr>
        <w:lastRenderedPageBreak/>
        <w:t>وفهم بيئة الأعمال بعمق تمثل عوامل حاسمة في نجاح المشاريع، إضافة إلى أن المهارات الشخصية</w:t>
      </w:r>
      <w:r w:rsidRPr="009739BD">
        <w:rPr>
          <w:rFonts w:ascii="Sakkal Majalla" w:hAnsi="Sakkal Majalla" w:cs="Sakkal Majalla"/>
          <w:color w:val="000000" w:themeColor="text1"/>
          <w:sz w:val="28"/>
          <w:szCs w:val="28"/>
        </w:rPr>
        <w:t xml:space="preserve"> (Soft Skills) </w:t>
      </w:r>
      <w:r w:rsidRPr="009739BD">
        <w:rPr>
          <w:rFonts w:ascii="Sakkal Majalla" w:hAnsi="Sakkal Majalla" w:cs="Sakkal Majalla"/>
          <w:color w:val="000000" w:themeColor="text1"/>
          <w:sz w:val="28"/>
          <w:szCs w:val="28"/>
          <w:rtl/>
        </w:rPr>
        <w:t>تلعب دورًا مهمًا في فاعلية إدارة المخاطر وتحقيق الأداء المتميز للمشاريع</w:t>
      </w:r>
      <w:r w:rsidRPr="009739BD">
        <w:rPr>
          <w:rFonts w:ascii="Sakkal Majalla" w:hAnsi="Sakkal Majalla" w:cs="Sakkal Majalla"/>
          <w:color w:val="000000" w:themeColor="text1"/>
          <w:sz w:val="28"/>
          <w:szCs w:val="28"/>
        </w:rPr>
        <w:t>.</w:t>
      </w:r>
    </w:p>
    <w:p w14:paraId="0355FF4D" w14:textId="33E039AC" w:rsidR="003F785B" w:rsidRPr="009739BD" w:rsidRDefault="003F785B" w:rsidP="00430371">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739BD">
        <w:rPr>
          <w:rFonts w:ascii="Sakkal Majalla" w:hAnsi="Sakkal Majalla" w:cs="Sakkal Majalla"/>
          <w:b/>
          <w:bCs/>
          <w:color w:val="000000" w:themeColor="text1"/>
          <w:sz w:val="28"/>
          <w:szCs w:val="28"/>
          <w:rtl/>
        </w:rPr>
        <w:t xml:space="preserve">دراسة  </w:t>
      </w:r>
      <w:r w:rsidRPr="009739BD">
        <w:rPr>
          <w:rFonts w:ascii="Sakkal Majalla" w:hAnsi="Sakkal Majalla" w:cs="Sakkal Majalla"/>
          <w:b/>
          <w:bCs/>
          <w:color w:val="000000" w:themeColor="text1"/>
          <w:sz w:val="28"/>
          <w:szCs w:val="28"/>
        </w:rPr>
        <w:t>(Sami et al., 2023)</w:t>
      </w:r>
    </w:p>
    <w:p w14:paraId="317527BF" w14:textId="77777777" w:rsidR="00430371" w:rsidRPr="009739BD" w:rsidRDefault="003F785B"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هدفت الدراسة إلى التعرف على العوامل الحرجة لنجاح المشاريع</w:t>
      </w:r>
      <w:r w:rsidRPr="009739BD">
        <w:rPr>
          <w:rFonts w:ascii="Sakkal Majalla" w:hAnsi="Sakkal Majalla" w:cs="Sakkal Majalla"/>
          <w:color w:val="000000" w:themeColor="text1"/>
          <w:sz w:val="28"/>
          <w:szCs w:val="28"/>
        </w:rPr>
        <w:t xml:space="preserve"> (CSFs) </w:t>
      </w:r>
      <w:r w:rsidRPr="009739BD">
        <w:rPr>
          <w:rFonts w:ascii="Sakkal Majalla" w:hAnsi="Sakkal Majalla" w:cs="Sakkal Majalla"/>
          <w:color w:val="000000" w:themeColor="text1"/>
          <w:sz w:val="28"/>
          <w:szCs w:val="28"/>
          <w:rtl/>
        </w:rPr>
        <w:t>وعلاقتها بمخاطر المشاريع وتأثيرها المشترك على نجاح مشاريع الإسكان في مدينة كراتشي بباكستان، مع التركيز على الدور المعدّل لإدارة المخاطر في هذه العلاقة</w:t>
      </w:r>
      <w:r w:rsidR="00430371" w:rsidRPr="009739BD">
        <w:rPr>
          <w:rFonts w:ascii="Sakkal Majalla" w:hAnsi="Sakkal Majalla" w:cs="Sakkal Majalla"/>
          <w:color w:val="000000" w:themeColor="text1"/>
          <w:sz w:val="28"/>
          <w:szCs w:val="28"/>
        </w:rPr>
        <w:t>.</w:t>
      </w:r>
    </w:p>
    <w:p w14:paraId="6D3C8B3D" w14:textId="77777777" w:rsidR="00430371" w:rsidRPr="009739BD" w:rsidRDefault="003F785B"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 xml:space="preserve">اعتمدت الدراسة على المنهج الوصفي التحليلي، وجمعت البيانات من </w:t>
      </w:r>
      <w:r w:rsidRPr="009739BD">
        <w:rPr>
          <w:rFonts w:ascii="Sakkal Majalla" w:hAnsi="Sakkal Majalla" w:cs="Sakkal Majalla"/>
          <w:color w:val="000000" w:themeColor="text1"/>
          <w:sz w:val="28"/>
          <w:szCs w:val="28"/>
        </w:rPr>
        <w:t xml:space="preserve">432 </w:t>
      </w:r>
      <w:r w:rsidRPr="009739BD">
        <w:rPr>
          <w:rFonts w:ascii="Sakkal Majalla" w:hAnsi="Sakkal Majalla" w:cs="Sakkal Majalla"/>
          <w:color w:val="000000" w:themeColor="text1"/>
          <w:sz w:val="28"/>
          <w:szCs w:val="28"/>
          <w:rtl/>
        </w:rPr>
        <w:t>متخصصًا في إدارة المشاريع ضمن جمعيات الإسكان في كراتشي</w:t>
      </w:r>
      <w:r w:rsidR="00430371" w:rsidRPr="009739BD">
        <w:rPr>
          <w:rFonts w:ascii="Sakkal Majalla" w:hAnsi="Sakkal Majalla" w:cs="Sakkal Majalla"/>
          <w:color w:val="000000" w:themeColor="text1"/>
          <w:sz w:val="28"/>
          <w:szCs w:val="28"/>
        </w:rPr>
        <w:t>.</w:t>
      </w:r>
    </w:p>
    <w:p w14:paraId="241E5C35" w14:textId="77777777" w:rsidR="00430371" w:rsidRPr="009739BD" w:rsidRDefault="003F785B"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أظهرت النتائج وجود علاقات معنوية بين العوامل الحرجة للنجاح وأبعاد نجاح المشروع مثل الوقت، التكلفة، الجودة، تحقيق الأهداف، التأثير، رضا أصحاب المصلحة، والاستعداد للمستقبل. كما تبين أن مخاطر المشروع تؤثر بدرجة كبيرة على هذه الأبعاد، في حين أن إدارة المخاطر تؤدي دورًا معدّلًا قويًا يعزز تأثير المخاطر على نتائج المشروع</w:t>
      </w:r>
      <w:r w:rsidR="00430371" w:rsidRPr="009739BD">
        <w:rPr>
          <w:rFonts w:ascii="Sakkal Majalla" w:hAnsi="Sakkal Majalla" w:cs="Sakkal Majalla"/>
          <w:color w:val="000000" w:themeColor="text1"/>
          <w:sz w:val="28"/>
          <w:szCs w:val="28"/>
        </w:rPr>
        <w:t>.</w:t>
      </w:r>
    </w:p>
    <w:p w14:paraId="66278B73" w14:textId="3BC4269C" w:rsidR="003F785B" w:rsidRPr="009739BD" w:rsidRDefault="003F785B" w:rsidP="0043037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739BD">
        <w:rPr>
          <w:rFonts w:ascii="Sakkal Majalla" w:hAnsi="Sakkal Majalla" w:cs="Sakkal Majalla"/>
          <w:color w:val="000000" w:themeColor="text1"/>
          <w:sz w:val="28"/>
          <w:szCs w:val="28"/>
          <w:rtl/>
        </w:rPr>
        <w:t>وأوصت الدراسة بـ تطوير لوائح خاصة بقطاع الإسكان تركز على تطبيق أعلى معايير إدارة المخاطر وجودة تنفيذ المشاريع، لما لذلك من أثر في تحقيق التنمية المستدامة وتحسين نتائج مشاريع البناء</w:t>
      </w:r>
      <w:r w:rsidRPr="009739BD">
        <w:rPr>
          <w:rFonts w:ascii="Sakkal Majalla" w:hAnsi="Sakkal Majalla" w:cs="Sakkal Majalla"/>
          <w:color w:val="000000" w:themeColor="text1"/>
          <w:sz w:val="28"/>
          <w:szCs w:val="28"/>
        </w:rPr>
        <w:t>.</w:t>
      </w:r>
    </w:p>
    <w:p w14:paraId="5CC3E6A2" w14:textId="7BB0C4A2" w:rsidR="003F785B" w:rsidRPr="009739BD" w:rsidRDefault="003F785B" w:rsidP="00430371">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739BD">
        <w:rPr>
          <w:rFonts w:ascii="Sakkal Majalla" w:hAnsi="Sakkal Majalla" w:cs="Sakkal Majalla"/>
          <w:b/>
          <w:bCs/>
          <w:color w:val="000000" w:themeColor="text1"/>
          <w:sz w:val="28"/>
          <w:szCs w:val="28"/>
          <w:rtl/>
        </w:rPr>
        <w:t>دراسة (باقر واخرون،2020)</w:t>
      </w:r>
    </w:p>
    <w:p w14:paraId="7469C3C5" w14:textId="77777777" w:rsidR="00430371" w:rsidRPr="009739BD" w:rsidRDefault="005A13F6"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هدفت الدراسة إلى التعرف على أثر إدارة المخاطر بأبعادها (إدارة المخاطر الفنية، اللوجستية، المالية، مخاطر الموارد البشرية، الاجتماعية والسياسية، والبيئية) على إدارة المشاريع الهندسية بأبعادها (التكلفة، الجودة، الوقت، والمجال)، مع دراسة الدور الوسيط للثقافة التنظيمية في الهيئة العامة للطرق والنقل البري في دولة الكويت</w:t>
      </w:r>
      <w:r w:rsidR="00430371" w:rsidRPr="009739BD">
        <w:rPr>
          <w:rFonts w:ascii="Sakkal Majalla" w:hAnsi="Sakkal Majalla" w:cs="Sakkal Majalla"/>
          <w:color w:val="000000" w:themeColor="text1"/>
          <w:sz w:val="28"/>
          <w:szCs w:val="28"/>
        </w:rPr>
        <w:t>.</w:t>
      </w:r>
    </w:p>
    <w:p w14:paraId="0F8A8639" w14:textId="188846D1" w:rsidR="005A13F6" w:rsidRPr="009739BD" w:rsidRDefault="005A13F6"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lastRenderedPageBreak/>
        <w:t>اعتمدت الدراسة على المنهج الوصفي التحليلي، من خلال تصميم استبانة إلكترونية تم توزيعها على المهندسين والفنيين العاملين بالهيئة باستخدام العينة العشوائية البسيطة</w:t>
      </w:r>
      <w:r w:rsidRPr="009739BD">
        <w:rPr>
          <w:rFonts w:ascii="Sakkal Majalla" w:hAnsi="Sakkal Majalla" w:cs="Sakkal Majalla"/>
          <w:color w:val="000000" w:themeColor="text1"/>
          <w:sz w:val="28"/>
          <w:szCs w:val="28"/>
        </w:rPr>
        <w:t xml:space="preserve">. </w:t>
      </w:r>
      <w:r w:rsidRPr="009739BD">
        <w:rPr>
          <w:rFonts w:ascii="Sakkal Majalla" w:hAnsi="Sakkal Majalla" w:cs="Sakkal Majalla"/>
          <w:color w:val="000000" w:themeColor="text1"/>
          <w:sz w:val="28"/>
          <w:szCs w:val="28"/>
          <w:rtl/>
        </w:rPr>
        <w:t xml:space="preserve">بلغ عدد الاستبانات الموزعة (220)، بينما بلغ عدد الصالح منها للتحليل (160) بنسبة استجابة بلغت </w:t>
      </w:r>
      <w:r w:rsidRPr="009739BD">
        <w:rPr>
          <w:rFonts w:ascii="Sakkal Majalla" w:hAnsi="Sakkal Majalla" w:cs="Sakkal Majalla"/>
          <w:color w:val="000000" w:themeColor="text1"/>
          <w:sz w:val="28"/>
          <w:szCs w:val="28"/>
        </w:rPr>
        <w:t>72.72%.</w:t>
      </w:r>
      <w:r w:rsidRPr="009739BD">
        <w:rPr>
          <w:rFonts w:ascii="Sakkal Majalla" w:hAnsi="Sakkal Majalla" w:cs="Sakkal Majalla"/>
          <w:color w:val="000000" w:themeColor="text1"/>
          <w:sz w:val="28"/>
          <w:szCs w:val="28"/>
        </w:rPr>
        <w:br/>
      </w:r>
      <w:r w:rsidRPr="009739BD">
        <w:rPr>
          <w:rFonts w:ascii="Sakkal Majalla" w:hAnsi="Sakkal Majalla" w:cs="Sakkal Majalla"/>
          <w:color w:val="000000" w:themeColor="text1"/>
          <w:sz w:val="28"/>
          <w:szCs w:val="28"/>
          <w:rtl/>
        </w:rPr>
        <w:t>ولتحليل البيانات استخدمت الدراسة الأساليب الإحصائية الوصفية (التكرارات، النسب المئوية، المتوسطات الحسابية)، إضافة إلى تحليل الانحدار الخطي البسيط والمتعدد، ونمذجة المعادلات الهيكلية للمربعات الصغرى الجزئية</w:t>
      </w:r>
      <w:r w:rsidRPr="009739BD">
        <w:rPr>
          <w:rFonts w:ascii="Sakkal Majalla" w:hAnsi="Sakkal Majalla" w:cs="Sakkal Majalla"/>
          <w:color w:val="000000" w:themeColor="text1"/>
          <w:sz w:val="28"/>
          <w:szCs w:val="28"/>
        </w:rPr>
        <w:t xml:space="preserve"> (PLS-SEM) </w:t>
      </w:r>
      <w:r w:rsidRPr="009739BD">
        <w:rPr>
          <w:rFonts w:ascii="Sakkal Majalla" w:hAnsi="Sakkal Majalla" w:cs="Sakkal Majalla"/>
          <w:color w:val="000000" w:themeColor="text1"/>
          <w:sz w:val="28"/>
          <w:szCs w:val="28"/>
          <w:rtl/>
        </w:rPr>
        <w:t>لاختبار الفرضيات</w:t>
      </w:r>
      <w:r w:rsidRPr="009739BD">
        <w:rPr>
          <w:rFonts w:ascii="Sakkal Majalla" w:hAnsi="Sakkal Majalla" w:cs="Sakkal Majalla"/>
          <w:color w:val="000000" w:themeColor="text1"/>
          <w:sz w:val="28"/>
          <w:szCs w:val="28"/>
        </w:rPr>
        <w:t>.</w:t>
      </w:r>
    </w:p>
    <w:p w14:paraId="504BF313" w14:textId="77777777" w:rsidR="005A13F6" w:rsidRPr="009739BD" w:rsidRDefault="005A13F6" w:rsidP="005327A7">
      <w:pPr>
        <w:spacing w:before="100" w:beforeAutospacing="1" w:after="100" w:afterAutospacing="1" w:line="360" w:lineRule="auto"/>
        <w:jc w:val="both"/>
        <w:rPr>
          <w:rFonts w:ascii="Sakkal Majalla" w:hAnsi="Sakkal Majalla" w:cs="Sakkal Majalla"/>
          <w:b/>
          <w:bCs/>
          <w:color w:val="000000" w:themeColor="text1"/>
          <w:sz w:val="28"/>
          <w:szCs w:val="28"/>
        </w:rPr>
      </w:pPr>
      <w:r w:rsidRPr="009739BD">
        <w:rPr>
          <w:rFonts w:ascii="Sakkal Majalla" w:hAnsi="Sakkal Majalla" w:cs="Sakkal Majalla"/>
          <w:b/>
          <w:bCs/>
          <w:color w:val="000000" w:themeColor="text1"/>
          <w:sz w:val="28"/>
          <w:szCs w:val="28"/>
          <w:rtl/>
        </w:rPr>
        <w:t>توصلت النتائج إلى ما يلي</w:t>
      </w:r>
      <w:r w:rsidRPr="009739BD">
        <w:rPr>
          <w:rFonts w:ascii="Sakkal Majalla" w:hAnsi="Sakkal Majalla" w:cs="Sakkal Majalla"/>
          <w:b/>
          <w:bCs/>
          <w:color w:val="000000" w:themeColor="text1"/>
          <w:sz w:val="28"/>
          <w:szCs w:val="28"/>
        </w:rPr>
        <w:t>:</w:t>
      </w:r>
    </w:p>
    <w:p w14:paraId="0CB90CDA" w14:textId="77777777" w:rsidR="005A13F6" w:rsidRPr="009739BD" w:rsidRDefault="005A13F6" w:rsidP="00430371">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وجود أثر دال إحصائياً لإدارة المخاطر بأبعادها مجتمعة على إدارة المشاريع الهندسية بأبعادها مجتمعة في الهيئة</w:t>
      </w:r>
      <w:r w:rsidRPr="009739BD">
        <w:rPr>
          <w:rFonts w:ascii="Sakkal Majalla" w:hAnsi="Sakkal Majalla" w:cs="Sakkal Majalla"/>
          <w:color w:val="000000" w:themeColor="text1"/>
          <w:sz w:val="28"/>
          <w:szCs w:val="28"/>
        </w:rPr>
        <w:t>.</w:t>
      </w:r>
    </w:p>
    <w:p w14:paraId="322EBEB8" w14:textId="77777777" w:rsidR="005A13F6" w:rsidRPr="009739BD" w:rsidRDefault="005A13F6" w:rsidP="00430371">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وجود أثر دال لإدارة المخاطر على الثقافة التنظيمية</w:t>
      </w:r>
      <w:r w:rsidRPr="009739BD">
        <w:rPr>
          <w:rFonts w:ascii="Sakkal Majalla" w:hAnsi="Sakkal Majalla" w:cs="Sakkal Majalla"/>
          <w:color w:val="000000" w:themeColor="text1"/>
          <w:sz w:val="28"/>
          <w:szCs w:val="28"/>
        </w:rPr>
        <w:t>.</w:t>
      </w:r>
    </w:p>
    <w:p w14:paraId="4657632C" w14:textId="77777777" w:rsidR="005A13F6" w:rsidRPr="009739BD" w:rsidRDefault="005A13F6" w:rsidP="00430371">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وجود أثر دال للثقافة التنظيمية على إدارة المشاريع الهندسية</w:t>
      </w:r>
      <w:r w:rsidRPr="009739BD">
        <w:rPr>
          <w:rFonts w:ascii="Sakkal Majalla" w:hAnsi="Sakkal Majalla" w:cs="Sakkal Majalla"/>
          <w:color w:val="000000" w:themeColor="text1"/>
          <w:sz w:val="28"/>
          <w:szCs w:val="28"/>
        </w:rPr>
        <w:t>.</w:t>
      </w:r>
    </w:p>
    <w:p w14:paraId="21847005" w14:textId="77777777" w:rsidR="005A13F6" w:rsidRPr="009739BD" w:rsidRDefault="005A13F6" w:rsidP="005327A7">
      <w:pPr>
        <w:numPr>
          <w:ilvl w:val="0"/>
          <w:numId w:val="18"/>
        </w:numPr>
        <w:spacing w:before="100" w:beforeAutospacing="1" w:after="100" w:afterAutospacing="1" w:line="360" w:lineRule="auto"/>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تبين وجود أثر جزئي وسيط للثقافة التنظيمية في العلاقة بين إدارة المخاطر وإدارة المشاريع الهندسية</w:t>
      </w:r>
      <w:r w:rsidRPr="009739BD">
        <w:rPr>
          <w:rFonts w:ascii="Sakkal Majalla" w:hAnsi="Sakkal Majalla" w:cs="Sakkal Majalla"/>
          <w:color w:val="000000" w:themeColor="text1"/>
          <w:sz w:val="28"/>
          <w:szCs w:val="28"/>
        </w:rPr>
        <w:t>.</w:t>
      </w:r>
    </w:p>
    <w:p w14:paraId="1703570C" w14:textId="4C1A01C1" w:rsidR="005A13F6" w:rsidRPr="009739BD" w:rsidRDefault="005A13F6"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وأوصت الدراسة بإنشاء أنظمة إلكترونية لمراقبة وتقييم المعدات والأدوات وربطها بإدارة ضبط الجودة لضمان الالتزام بالمواصفات القياسية</w:t>
      </w:r>
      <w:r w:rsidRPr="009739BD">
        <w:rPr>
          <w:rFonts w:ascii="Sakkal Majalla" w:hAnsi="Sakkal Majalla" w:cs="Sakkal Majalla"/>
          <w:color w:val="000000" w:themeColor="text1"/>
          <w:sz w:val="28"/>
          <w:szCs w:val="28"/>
        </w:rPr>
        <w:t>.</w:t>
      </w:r>
    </w:p>
    <w:p w14:paraId="5D753F84" w14:textId="605E44CD" w:rsidR="003F785B" w:rsidRPr="009739BD" w:rsidRDefault="003F785B" w:rsidP="00430371">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739BD">
        <w:rPr>
          <w:rFonts w:ascii="Sakkal Majalla" w:hAnsi="Sakkal Majalla" w:cs="Sakkal Majalla"/>
          <w:b/>
          <w:bCs/>
          <w:color w:val="000000" w:themeColor="text1"/>
          <w:sz w:val="28"/>
          <w:szCs w:val="28"/>
          <w:rtl/>
        </w:rPr>
        <w:t>دراسة (المرى والصوالحة،2020)</w:t>
      </w:r>
    </w:p>
    <w:p w14:paraId="405B6A42" w14:textId="77777777" w:rsidR="005A13F6" w:rsidRPr="009739BD" w:rsidRDefault="005A13F6"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هدفت الدراسة إلى التعرف على أثر إدارة المخاطر بأبعادها (مخاطر الوثائق، مخاطر السمعة التنظيمية، مخاطر الموارد البشرية، ومخاطر الثقافة التنظيمية) على الأداء الاستراتيجي في البنوك التجارية العاملة في دولة الكويت، مع التركيز على دور ذكاء الأعمال كمتغير وسيط في هذه العلاقة. وقد جاءت هذه الدراسة في ظل التطور الكبير والمنافسة المتزايدة التي يشهدها قطاع البنوك الكويتي، مما جعل إدارة المخاطر عنصرًا أساسيًا في تحقيق الأداء الاستراتيجي الفعّال وضمان استدامة التميز التنافسي</w:t>
      </w:r>
      <w:r w:rsidRPr="009739BD">
        <w:rPr>
          <w:rFonts w:ascii="Sakkal Majalla" w:hAnsi="Sakkal Majalla" w:cs="Sakkal Majalla"/>
          <w:color w:val="000000" w:themeColor="text1"/>
          <w:sz w:val="28"/>
          <w:szCs w:val="28"/>
        </w:rPr>
        <w:t>.</w:t>
      </w:r>
    </w:p>
    <w:p w14:paraId="0E083208" w14:textId="77777777" w:rsidR="005A13F6" w:rsidRPr="009739BD" w:rsidRDefault="005A13F6"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lastRenderedPageBreak/>
        <w:t>اعتمدت الدراسة على المنهج الوصفي التحليلي، حيث قام الباحث بتصميم استبانة لجمع البيانات من مجتمع الدراسة المكوّن من الموظفين العاملين في الإدارة العليا والوسطى في البنوك التجارية العاملة في الكويت، والبالغ عددهم (6462) إداريًا. تم اختيار عينة طبقية عشوائية مكونة من (363) موظفًا، وقد تم توزيع الاستبانة على أفراد العينة واسترداد (270) استبانة صالحة للتحليل الإحصائي. استخدمت الدراسة الأساليب الإحصائية المناسبة لتحليل البيانات واختبار الفرضيات بهدف الكشف عن طبيعة العلاقات بين المتغيرات</w:t>
      </w:r>
      <w:r w:rsidRPr="009739BD">
        <w:rPr>
          <w:rFonts w:ascii="Sakkal Majalla" w:hAnsi="Sakkal Majalla" w:cs="Sakkal Majalla"/>
          <w:color w:val="000000" w:themeColor="text1"/>
          <w:sz w:val="28"/>
          <w:szCs w:val="28"/>
        </w:rPr>
        <w:t>.</w:t>
      </w:r>
    </w:p>
    <w:p w14:paraId="6B741E64" w14:textId="77777777" w:rsidR="005A13F6" w:rsidRPr="009739BD" w:rsidRDefault="005A13F6"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أظهرت نتائج الدراسة وجود أثر ذو دلالة إحصائية لإدارة المخاطر بأبعادها مجتمعة على الأداء الاستراتيجي في البنوك التجارية، وهو ما يعكس أهمية تبني ممارسات فعالة لإدارة مختلف أنواع المخاطر المؤسسية. كما توصلت النتائج إلى وجود أثر لإدارة المخاطر بأبعادها المختلفة على ذكاء الأعمال، مما يشير إلى أن قدرة البنوك على جمع المعلومات وتحليلها واستثمارها تسهم في تحسين عملية إدارة المخاطر. كذلك تبين أن ذكاء الأعمال يؤثر إيجابياً في الأداء الاستراتيجي، وأنه يلعب دورًا وسيطًا جزئيًا في العلاقة بين إدارة المخاطر والأداء الاستراتيجي، بما يعزز من فاعلية إدارة المخاطر في تحسين كفاءة الأداء المؤسسي وتحقيق الأهداف الاستراتيجية</w:t>
      </w:r>
      <w:r w:rsidRPr="009739BD">
        <w:rPr>
          <w:rFonts w:ascii="Sakkal Majalla" w:hAnsi="Sakkal Majalla" w:cs="Sakkal Majalla"/>
          <w:color w:val="000000" w:themeColor="text1"/>
          <w:sz w:val="28"/>
          <w:szCs w:val="28"/>
        </w:rPr>
        <w:t>.</w:t>
      </w:r>
    </w:p>
    <w:p w14:paraId="5D7F68F0" w14:textId="37B780FE" w:rsidR="003F785B" w:rsidRPr="009739BD" w:rsidRDefault="003F785B" w:rsidP="00430371">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739BD">
        <w:rPr>
          <w:rFonts w:ascii="Sakkal Majalla" w:hAnsi="Sakkal Majalla" w:cs="Sakkal Majalla"/>
          <w:b/>
          <w:bCs/>
          <w:color w:val="000000" w:themeColor="text1"/>
          <w:sz w:val="28"/>
          <w:szCs w:val="28"/>
          <w:rtl/>
        </w:rPr>
        <w:t>دراسة (العثمان والنجار،2017)</w:t>
      </w:r>
    </w:p>
    <w:p w14:paraId="5D7ED3C8" w14:textId="77777777" w:rsidR="005A13F6" w:rsidRPr="009739BD" w:rsidRDefault="005A13F6"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هدفت هذه الدراسة إلى توضيح أثر إدارة مخاطر المشاريع الإنشائية على أداء هذه المشاريع في الأمانة العامة للأوقاف بدولة الكويت، وذلك انطلاقًا من أهمية إدارة المخاطر كأداة استراتيجية تضمن تحقيق المشاريع لأهدافها من حيث الوقت والتكلفة وجودة المواصفات. اعتمدت الدراسة على المنهج الوصفي التحليلي، واستخدمت العينة العشوائية الطبقية المتناسبة التي شملت المهندسين والفنيين العاملين في الأمانة العامة للأوقاف، بالإضافة إلى مديري المشاريع والمكاتب الاستشارية وشركات المقاولات المشاركة في تنفيذ هذه المشاريع. بلغ حجم العينة (250) من أصل مجتمع بلغ (471) فردًا، وتم جمع البيانات باستخدام استبانة مكونة من 60 فقرة تم تطويرها بالاعتماد على آراء نخبة من الأساتذة المتخصصين في موضوع الدراسة</w:t>
      </w:r>
      <w:r w:rsidRPr="009739BD">
        <w:rPr>
          <w:rFonts w:ascii="Sakkal Majalla" w:hAnsi="Sakkal Majalla" w:cs="Sakkal Majalla"/>
          <w:color w:val="000000" w:themeColor="text1"/>
          <w:sz w:val="28"/>
          <w:szCs w:val="28"/>
        </w:rPr>
        <w:t>.</w:t>
      </w:r>
    </w:p>
    <w:p w14:paraId="658F8D93" w14:textId="77777777" w:rsidR="005A13F6" w:rsidRPr="009739BD" w:rsidRDefault="005A13F6"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lastRenderedPageBreak/>
        <w:t>ولتحقيق أهداف الدراسة واختبار فرضياتها، تم توظيف مجموعة من الأساليب الإحصائية، شملت المتوسطات الحسابية والانحرافات المعيارية واختبارات</w:t>
      </w:r>
      <w:r w:rsidRPr="009739BD">
        <w:rPr>
          <w:rFonts w:ascii="Sakkal Majalla" w:hAnsi="Sakkal Majalla" w:cs="Sakkal Majalla"/>
          <w:color w:val="000000" w:themeColor="text1"/>
          <w:sz w:val="28"/>
          <w:szCs w:val="28"/>
        </w:rPr>
        <w:t xml:space="preserve"> (t)</w:t>
      </w:r>
      <w:r w:rsidRPr="009739BD">
        <w:rPr>
          <w:rFonts w:ascii="Sakkal Majalla" w:hAnsi="Sakkal Majalla" w:cs="Sakkal Majalla"/>
          <w:color w:val="000000" w:themeColor="text1"/>
          <w:sz w:val="28"/>
          <w:szCs w:val="28"/>
          <w:rtl/>
        </w:rPr>
        <w:t>، بالإضافة إلى تحليل الانحدار البسيط والمتعدد، بهدف قياس العلاقات والأثر بين متغيرات إدارة المخاطر وأداء المشاريع الإنشائية</w:t>
      </w:r>
      <w:r w:rsidRPr="009739BD">
        <w:rPr>
          <w:rFonts w:ascii="Sakkal Majalla" w:hAnsi="Sakkal Majalla" w:cs="Sakkal Majalla"/>
          <w:color w:val="000000" w:themeColor="text1"/>
          <w:sz w:val="28"/>
          <w:szCs w:val="28"/>
        </w:rPr>
        <w:t>.</w:t>
      </w:r>
    </w:p>
    <w:p w14:paraId="4F372C26" w14:textId="77777777" w:rsidR="005A13F6" w:rsidRPr="009739BD" w:rsidRDefault="005A13F6"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توصلت الدراسة إلى عدد من النتائج المهمة، أبرزها وجود أثر ذو دلالة إحصائية عند مستوى</w:t>
      </w:r>
      <w:r w:rsidRPr="009739BD">
        <w:rPr>
          <w:rFonts w:ascii="Sakkal Majalla" w:hAnsi="Sakkal Majalla" w:cs="Sakkal Majalla"/>
          <w:color w:val="000000" w:themeColor="text1"/>
          <w:sz w:val="28"/>
          <w:szCs w:val="28"/>
        </w:rPr>
        <w:t xml:space="preserve"> (P ≤ 0.05) </w:t>
      </w:r>
      <w:r w:rsidRPr="009739BD">
        <w:rPr>
          <w:rFonts w:ascii="Sakkal Majalla" w:hAnsi="Sakkal Majalla" w:cs="Sakkal Majalla"/>
          <w:color w:val="000000" w:themeColor="text1"/>
          <w:sz w:val="28"/>
          <w:szCs w:val="28"/>
          <w:rtl/>
        </w:rPr>
        <w:t>لإدارة مخاطر المشاريع الإنشائية بأبعادها مجتمعة (تحديد المخاطر، تقييم المخاطر، الاستجابة للمخاطر، ومراقبة المخاطر) على أداء المشاريع الإنشائية بأبعادها (الوقت، التكلفة، وجودة المواصفات) في الأمانة العامة للأوقاف. كما بينت النتائج وجود أثر دال لكل بعد من أبعاد إدارة المخاطر على حدة في أداء المشاريع، حيث تبين أن مراقبة المخاطر تعد أكثر الأبعاد تأثيرًا على أداء المشاريع الإنشائية من حيث تحقيق الأهداف الزمنية وضبط التكاليف وضمان جودة التنفيذ</w:t>
      </w:r>
      <w:r w:rsidRPr="009739BD">
        <w:rPr>
          <w:rFonts w:ascii="Sakkal Majalla" w:hAnsi="Sakkal Majalla" w:cs="Sakkal Majalla"/>
          <w:color w:val="000000" w:themeColor="text1"/>
          <w:sz w:val="28"/>
          <w:szCs w:val="28"/>
        </w:rPr>
        <w:t>.</w:t>
      </w:r>
    </w:p>
    <w:p w14:paraId="7476C96B" w14:textId="77777777" w:rsidR="005A13F6" w:rsidRPr="009739BD" w:rsidRDefault="005A13F6"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وفي ضوء هذه النتائج، أوصت الباحثة بضرورة إنشاء وحدة متخصصة لإدارة مخاطر المشاريع الإنشائية في الأمانة العامة للأوقاف، تتولى مهمة رصد وتقييم ومتابعة المخاطر بشكل مستمر</w:t>
      </w:r>
      <w:r w:rsidRPr="009739BD">
        <w:rPr>
          <w:rFonts w:ascii="Sakkal Majalla" w:hAnsi="Sakkal Majalla" w:cs="Sakkal Majalla"/>
          <w:color w:val="000000" w:themeColor="text1"/>
          <w:sz w:val="28"/>
          <w:szCs w:val="28"/>
        </w:rPr>
        <w:t>.</w:t>
      </w:r>
    </w:p>
    <w:p w14:paraId="29456B2F" w14:textId="602F8188" w:rsidR="003F785B" w:rsidRPr="009739BD" w:rsidRDefault="003F785B" w:rsidP="00430371">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739BD">
        <w:rPr>
          <w:rFonts w:ascii="Sakkal Majalla" w:hAnsi="Sakkal Majalla" w:cs="Sakkal Majalla"/>
          <w:b/>
          <w:bCs/>
          <w:color w:val="000000" w:themeColor="text1"/>
          <w:sz w:val="28"/>
          <w:szCs w:val="28"/>
          <w:rtl/>
        </w:rPr>
        <w:t xml:space="preserve">دراسة </w:t>
      </w:r>
      <w:r w:rsidR="005A13F6" w:rsidRPr="009739BD">
        <w:rPr>
          <w:rFonts w:ascii="Sakkal Majalla" w:hAnsi="Sakkal Majalla" w:cs="Sakkal Majalla"/>
          <w:b/>
          <w:bCs/>
          <w:color w:val="000000" w:themeColor="text1"/>
          <w:sz w:val="28"/>
          <w:szCs w:val="28"/>
          <w:rtl/>
        </w:rPr>
        <w:t>(الحسنى والخشالى،2022)</w:t>
      </w:r>
    </w:p>
    <w:p w14:paraId="77B5415C" w14:textId="7E852407" w:rsidR="005A13F6" w:rsidRPr="009739BD" w:rsidRDefault="005A13F6"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 xml:space="preserve">هدفت هذه الدراسة إلى قياس أثر التفكير الاستراتيجي بأبعاده (القصد الاستراتيجي، التصور النظمي، صياغة الافتراضات، التفكير في الوقت، واقتناص الفرص) على إدارة المخاطر بأبعادها (تحديد المخاطر، تقييم المخاطر، الاستجابة للمخاطر، ومراقبة المخاطر) في شركات المقاولات العمانية، إضافةً إلى توضيح الدور المعدِّل للدعم المنظمي في تعزيز أثر التفكير الاستراتيجي على إدارة المخاطر في تلك الشركات، وتم الاعتماد على أسلوب المسح الشامل حيث وُزِّعت الاستبانة على جميع الشركات، وتم استرداد </w:t>
      </w:r>
      <w:r w:rsidRPr="009739BD">
        <w:rPr>
          <w:rFonts w:ascii="Sakkal Majalla" w:hAnsi="Sakkal Majalla" w:cs="Sakkal Majalla"/>
          <w:color w:val="000000" w:themeColor="text1"/>
          <w:sz w:val="28"/>
          <w:szCs w:val="28"/>
        </w:rPr>
        <w:t xml:space="preserve">(149) </w:t>
      </w:r>
      <w:r w:rsidRPr="009739BD">
        <w:rPr>
          <w:rFonts w:ascii="Sakkal Majalla" w:hAnsi="Sakkal Majalla" w:cs="Sakkal Majalla"/>
          <w:color w:val="000000" w:themeColor="text1"/>
          <w:sz w:val="28"/>
          <w:szCs w:val="28"/>
          <w:rtl/>
        </w:rPr>
        <w:t>استبانة صالحة للتحليل الإحصائي</w:t>
      </w:r>
      <w:r w:rsidRPr="009739BD">
        <w:rPr>
          <w:rFonts w:ascii="Sakkal Majalla" w:hAnsi="Sakkal Majalla" w:cs="Sakkal Majalla"/>
          <w:color w:val="000000" w:themeColor="text1"/>
          <w:sz w:val="28"/>
          <w:szCs w:val="28"/>
        </w:rPr>
        <w:t xml:space="preserve">. </w:t>
      </w:r>
      <w:r w:rsidRPr="009739BD">
        <w:rPr>
          <w:rFonts w:ascii="Sakkal Majalla" w:hAnsi="Sakkal Majalla" w:cs="Sakkal Majalla"/>
          <w:color w:val="000000" w:themeColor="text1"/>
          <w:sz w:val="28"/>
          <w:szCs w:val="28"/>
          <w:rtl/>
        </w:rPr>
        <w:t>اعتمدت الدراسة على المنهج الوصفي الكمي.</w:t>
      </w:r>
    </w:p>
    <w:p w14:paraId="7F994E7E" w14:textId="3E443B69" w:rsidR="005A13F6" w:rsidRPr="009739BD" w:rsidRDefault="005A13F6"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 xml:space="preserve">أظهرت النتائج وجود أثر ذو دلالة إحصائية للتفكير الاستراتيجي في إدارة المخاطر في شركات المقاولات العمانية، مما يدل على أن الشركات التي تتبنى أساليب تفكير استراتيجي أكثر وضوحًا ومرونة تكون أكثر قدرة على تحديد المخاطر وتقييمها والاستجابة لها بكفاءة، كما أكدت النتائج وجود دور معدِّل إيجابي </w:t>
      </w:r>
      <w:r w:rsidRPr="009739BD">
        <w:rPr>
          <w:rFonts w:ascii="Sakkal Majalla" w:hAnsi="Sakkal Majalla" w:cs="Sakkal Majalla"/>
          <w:color w:val="000000" w:themeColor="text1"/>
          <w:sz w:val="28"/>
          <w:szCs w:val="28"/>
          <w:rtl/>
        </w:rPr>
        <w:lastRenderedPageBreak/>
        <w:t>للدعم المنظمي في تعزيز أثر التفكير الاستراتيجي على إدارة المخاطر، أي أن توفر بيئة تنظيمية داعمة يسهم في زيادة فعالية التفكير الاستراتيجي في مواجهة التحديات والمخاطر</w:t>
      </w:r>
      <w:r w:rsidRPr="009739BD">
        <w:rPr>
          <w:rFonts w:ascii="Sakkal Majalla" w:hAnsi="Sakkal Majalla" w:cs="Sakkal Majalla"/>
          <w:color w:val="000000" w:themeColor="text1"/>
          <w:sz w:val="28"/>
          <w:szCs w:val="28"/>
        </w:rPr>
        <w:t>.</w:t>
      </w:r>
    </w:p>
    <w:p w14:paraId="42DBEFA7" w14:textId="02038DCB" w:rsidR="005A13F6" w:rsidRPr="009739BD" w:rsidRDefault="005A13F6"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و اقترحت الدراسة مجموعة من التوصيات التي من شأنها تعزيز أبعاد التفكير الاستراتيجي وإدارة المخاطر في شركات المقاولات العمانية</w:t>
      </w:r>
      <w:r w:rsidRPr="009739BD">
        <w:rPr>
          <w:rFonts w:ascii="Sakkal Majalla" w:hAnsi="Sakkal Majalla" w:cs="Sakkal Majalla"/>
          <w:color w:val="000000" w:themeColor="text1"/>
          <w:sz w:val="28"/>
          <w:szCs w:val="28"/>
        </w:rPr>
        <w:t xml:space="preserve">. </w:t>
      </w:r>
      <w:r w:rsidRPr="009739BD">
        <w:rPr>
          <w:rFonts w:ascii="Sakkal Majalla" w:hAnsi="Sakkal Majalla" w:cs="Sakkal Majalla"/>
          <w:color w:val="000000" w:themeColor="text1"/>
          <w:sz w:val="28"/>
          <w:szCs w:val="28"/>
          <w:rtl/>
        </w:rPr>
        <w:t>من أبرز هذه التوصيات</w:t>
      </w:r>
      <w:r w:rsidRPr="009739BD">
        <w:rPr>
          <w:rFonts w:ascii="Sakkal Majalla" w:hAnsi="Sakkal Majalla" w:cs="Sakkal Majalla"/>
          <w:color w:val="000000" w:themeColor="text1"/>
          <w:sz w:val="28"/>
          <w:szCs w:val="28"/>
        </w:rPr>
        <w:t xml:space="preserve">: </w:t>
      </w:r>
      <w:r w:rsidRPr="009739BD">
        <w:rPr>
          <w:rFonts w:ascii="Sakkal Majalla" w:hAnsi="Sakkal Majalla" w:cs="Sakkal Majalla"/>
          <w:color w:val="000000" w:themeColor="text1"/>
          <w:sz w:val="28"/>
          <w:szCs w:val="28"/>
          <w:rtl/>
        </w:rPr>
        <w:t>تطوير قدرات المديرين على استشراف المستقبل وتشجيعهم على إعداد سيناريوهات وافتراضات متنوعة لمواجهة المخاطر المحتملة، إضافة إلى تبني أنظمة تقنية متطورة لمراقبة المخاطر وتحليلها بشكل دوري</w:t>
      </w:r>
      <w:r w:rsidRPr="009739BD">
        <w:rPr>
          <w:rFonts w:ascii="Sakkal Majalla" w:hAnsi="Sakkal Majalla" w:cs="Sakkal Majalla"/>
          <w:color w:val="000000" w:themeColor="text1"/>
          <w:sz w:val="28"/>
          <w:szCs w:val="28"/>
        </w:rPr>
        <w:t>.</w:t>
      </w:r>
    </w:p>
    <w:p w14:paraId="72EE59F0" w14:textId="6309CA7C" w:rsidR="00A74F76" w:rsidRPr="009739BD" w:rsidRDefault="00430371" w:rsidP="0043037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12897410"/>
      <w:r w:rsidRPr="009739BD">
        <w:rPr>
          <w:rFonts w:ascii="Sakkal Majalla" w:hAnsi="Sakkal Majalla" w:cs="Sakkal Majalla" w:hint="cs"/>
          <w:b/>
          <w:bCs/>
          <w:color w:val="000000" w:themeColor="text1"/>
          <w:sz w:val="36"/>
          <w:szCs w:val="36"/>
          <w:rtl/>
        </w:rPr>
        <w:t xml:space="preserve">8.1 </w:t>
      </w:r>
      <w:r w:rsidR="00ED7CA8" w:rsidRPr="009739BD">
        <w:rPr>
          <w:rFonts w:ascii="Sakkal Majalla" w:hAnsi="Sakkal Majalla" w:cs="Sakkal Majalla"/>
          <w:b/>
          <w:bCs/>
          <w:color w:val="000000" w:themeColor="text1"/>
          <w:sz w:val="36"/>
          <w:szCs w:val="36"/>
          <w:rtl/>
        </w:rPr>
        <w:t>الفجوة البحثية</w:t>
      </w:r>
      <w:bookmarkEnd w:id="10"/>
      <w:r w:rsidR="00ED7CA8" w:rsidRPr="009739BD">
        <w:rPr>
          <w:rFonts w:ascii="Sakkal Majalla" w:hAnsi="Sakkal Majalla" w:cs="Sakkal Majalla"/>
          <w:b/>
          <w:bCs/>
          <w:color w:val="000000" w:themeColor="text1"/>
          <w:sz w:val="36"/>
          <w:szCs w:val="36"/>
          <w:rtl/>
        </w:rPr>
        <w:t xml:space="preserve"> </w:t>
      </w:r>
    </w:p>
    <w:p w14:paraId="2599627D" w14:textId="77777777" w:rsidR="00430371" w:rsidRPr="009739BD" w:rsidRDefault="00ED7CA8"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تتفق الدراسة الحالية مع معظم الدراسات السابقة مثل</w:t>
      </w:r>
      <w:r w:rsidRPr="009739BD">
        <w:rPr>
          <w:rFonts w:ascii="Sakkal Majalla" w:hAnsi="Sakkal Majalla" w:cs="Sakkal Majalla"/>
          <w:color w:val="000000" w:themeColor="text1"/>
          <w:sz w:val="28"/>
          <w:szCs w:val="28"/>
        </w:rPr>
        <w:t xml:space="preserve"> (Aldeen &amp; Sarhan, 2024) </w:t>
      </w:r>
      <w:r w:rsidRPr="009739BD">
        <w:rPr>
          <w:rFonts w:ascii="Sakkal Majalla" w:hAnsi="Sakkal Majalla" w:cs="Sakkal Majalla"/>
          <w:color w:val="000000" w:themeColor="text1"/>
          <w:sz w:val="28"/>
          <w:szCs w:val="28"/>
          <w:rtl/>
        </w:rPr>
        <w:t>و</w:t>
      </w:r>
      <w:r w:rsidRPr="009739BD">
        <w:rPr>
          <w:rFonts w:ascii="Sakkal Majalla" w:hAnsi="Sakkal Majalla" w:cs="Sakkal Majalla"/>
          <w:color w:val="000000" w:themeColor="text1"/>
          <w:sz w:val="28"/>
          <w:szCs w:val="28"/>
        </w:rPr>
        <w:t xml:space="preserve">(Niragire &amp; Kwena, 2024) </w:t>
      </w:r>
      <w:r w:rsidRPr="009739BD">
        <w:rPr>
          <w:rFonts w:ascii="Sakkal Majalla" w:hAnsi="Sakkal Majalla" w:cs="Sakkal Majalla"/>
          <w:color w:val="000000" w:themeColor="text1"/>
          <w:sz w:val="28"/>
          <w:szCs w:val="28"/>
          <w:rtl/>
        </w:rPr>
        <w:t>و</w:t>
      </w:r>
      <w:r w:rsidRPr="009739BD">
        <w:rPr>
          <w:rFonts w:ascii="Sakkal Majalla" w:hAnsi="Sakkal Majalla" w:cs="Sakkal Majalla"/>
          <w:color w:val="000000" w:themeColor="text1"/>
          <w:sz w:val="28"/>
          <w:szCs w:val="28"/>
        </w:rPr>
        <w:t xml:space="preserve">(Baqer </w:t>
      </w:r>
      <w:r w:rsidRPr="009739BD">
        <w:rPr>
          <w:rFonts w:ascii="Sakkal Majalla" w:hAnsi="Sakkal Majalla" w:cs="Sakkal Majalla"/>
          <w:color w:val="000000" w:themeColor="text1"/>
          <w:sz w:val="28"/>
          <w:szCs w:val="28"/>
          <w:rtl/>
        </w:rPr>
        <w:t>وآخرون، 2020) في التأكيد على أن إدارة المخاطر تمثل عنصراً محورياً في نجاح المشاريع، سواء في القطاعات الهندسية أو الإنسانية أو المقاولات. كما تتوافق في تناولها لأبعاد إدارة المخاطر الأساسية الأربعة</w:t>
      </w:r>
      <w:r w:rsidRPr="009739BD">
        <w:rPr>
          <w:rFonts w:ascii="Sakkal Majalla" w:hAnsi="Sakkal Majalla" w:cs="Sakkal Majalla"/>
          <w:color w:val="000000" w:themeColor="text1"/>
          <w:sz w:val="28"/>
          <w:szCs w:val="28"/>
        </w:rPr>
        <w:t xml:space="preserve">: </w:t>
      </w:r>
      <w:r w:rsidRPr="009739BD">
        <w:rPr>
          <w:rFonts w:ascii="Sakkal Majalla" w:hAnsi="Sakkal Majalla" w:cs="Sakkal Majalla"/>
          <w:color w:val="000000" w:themeColor="text1"/>
          <w:sz w:val="28"/>
          <w:szCs w:val="28"/>
          <w:rtl/>
        </w:rPr>
        <w:t>تحديد المخاطر، تقييم المخاطر، الاستجابة للمخاطر، ومراقبة المخاطر، بوصفها عملية متكاملة تسهم في تحسين الأداء وضمان تحقيق أهداف المشروع في الوقت المحدد وضمن التكلفة والجودة المطلوبة. هذا الاتفاق يعكس الوعي المشترك بأهمية تطبيق إدارة المخاطر كأداة استراتيجية لتعزيز كفاءة المشاريع بمختلف أنواعها</w:t>
      </w:r>
      <w:r w:rsidR="00430371" w:rsidRPr="009739BD">
        <w:rPr>
          <w:rFonts w:ascii="Sakkal Majalla" w:hAnsi="Sakkal Majalla" w:cs="Sakkal Majalla"/>
          <w:color w:val="000000" w:themeColor="text1"/>
          <w:sz w:val="28"/>
          <w:szCs w:val="28"/>
        </w:rPr>
        <w:t>.</w:t>
      </w:r>
    </w:p>
    <w:p w14:paraId="1284B59F" w14:textId="77777777" w:rsidR="00430371" w:rsidRPr="009739BD" w:rsidRDefault="00ED7CA8" w:rsidP="0043037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739BD">
        <w:rPr>
          <w:rFonts w:ascii="Sakkal Majalla" w:hAnsi="Sakkal Majalla" w:cs="Sakkal Majalla"/>
          <w:color w:val="000000" w:themeColor="text1"/>
          <w:sz w:val="28"/>
          <w:szCs w:val="28"/>
          <w:rtl/>
        </w:rPr>
        <w:t xml:space="preserve">تختلف الدراسة الحالية عن معظم الدراسات السابقة من حيث سياق التطبيق والبيئة البحثية؛ إذ ركزت الدراسات السابقة على قطاعات مستقرة نسبيًا مثل البنوك (المرّي والصوالحة، 2020)، والإنشاءات (العثمان والنجار، 2017)، والمشاريع الحكومية أو الإنسانية </w:t>
      </w:r>
      <w:r w:rsidRPr="009739BD">
        <w:rPr>
          <w:rFonts w:ascii="Sakkal Majalla" w:hAnsi="Sakkal Majalla" w:cs="Sakkal Majalla"/>
          <w:color w:val="000000" w:themeColor="text1"/>
          <w:sz w:val="28"/>
          <w:szCs w:val="28"/>
        </w:rPr>
        <w:t>(Aldeen &amp; Sarhan, 2024)</w:t>
      </w:r>
      <w:r w:rsidRPr="009739BD">
        <w:rPr>
          <w:rFonts w:ascii="Sakkal Majalla" w:hAnsi="Sakkal Majalla" w:cs="Sakkal Majalla"/>
          <w:color w:val="000000" w:themeColor="text1"/>
          <w:sz w:val="28"/>
          <w:szCs w:val="28"/>
          <w:rtl/>
        </w:rPr>
        <w:t>، بينما تتناول الدراسة الحالية المشاريع الناشئة في قطاع الأغذية والمشروبات بمدينة الرياض، وهي مشاريع تتسم بدرجة عالية من عدم الاستقرار والمخاطر التشغيلية والتمويلية والتسويقية</w:t>
      </w:r>
      <w:r w:rsidRPr="009739BD">
        <w:rPr>
          <w:rFonts w:ascii="Sakkal Majalla" w:hAnsi="Sakkal Majalla" w:cs="Sakkal Majalla"/>
          <w:color w:val="000000" w:themeColor="text1"/>
          <w:sz w:val="28"/>
          <w:szCs w:val="28"/>
        </w:rPr>
        <w:t xml:space="preserve">. </w:t>
      </w:r>
      <w:r w:rsidRPr="009739BD">
        <w:rPr>
          <w:rFonts w:ascii="Sakkal Majalla" w:hAnsi="Sakkal Majalla" w:cs="Sakkal Majalla"/>
          <w:color w:val="000000" w:themeColor="text1"/>
          <w:sz w:val="28"/>
          <w:szCs w:val="28"/>
          <w:rtl/>
        </w:rPr>
        <w:t>هذا الاختلاف يوسع نطاق المعرفة حول إدارة المخاطر في بيئات غير تقليدية ويعكس الحاجة إلى تكييف ممارسات الإدارة مع طبيعة المشاريع الريادية</w:t>
      </w:r>
      <w:r w:rsidRPr="009739BD">
        <w:rPr>
          <w:rFonts w:ascii="Sakkal Majalla" w:hAnsi="Sakkal Majalla" w:cs="Sakkal Majalla"/>
          <w:color w:val="000000" w:themeColor="text1"/>
          <w:sz w:val="28"/>
          <w:szCs w:val="28"/>
        </w:rPr>
        <w:t>.</w:t>
      </w:r>
    </w:p>
    <w:p w14:paraId="49FC8B24" w14:textId="083860E5" w:rsidR="00ED7CA8" w:rsidRPr="009739BD" w:rsidRDefault="00ED7CA8"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lastRenderedPageBreak/>
        <w:t>تركز معظم الدراسات السابقة على نجاح المشاريع التقليدية أو الأداء المؤسسي، مثل الأداء الاستراتيجي في البنوك أو جودة تنفيذ المشاريع الهندسية، بينما تسعى الدراسة الحالية إلى قياس نجاح المشاريع الناشئة كمفهوم يدمج بين البقاء في السوق، والنمو، والربحية، والاستدامة. هذا الاختلاف في المتغير التابع يمنح الدراسة الحالية زاوية تحليل جديدة، إذ يربط إدارة المخاطر ليس فقط بتحقيق الأهداف التشغيلية، بل بضمان استمرارية المشاريع الريادية في بيئة تنافسية تعتمد على الابتكار وسرعة الاستجابة للتغيرات السوقية</w:t>
      </w:r>
      <w:r w:rsidRPr="009739BD">
        <w:rPr>
          <w:rFonts w:ascii="Sakkal Majalla" w:hAnsi="Sakkal Majalla" w:cs="Sakkal Majalla"/>
          <w:color w:val="000000" w:themeColor="text1"/>
          <w:sz w:val="28"/>
          <w:szCs w:val="28"/>
        </w:rPr>
        <w:t>.</w:t>
      </w:r>
    </w:p>
    <w:p w14:paraId="6F12E85C" w14:textId="77777777" w:rsidR="00430371" w:rsidRPr="009739BD" w:rsidRDefault="00ED7CA8" w:rsidP="0043037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739BD">
        <w:rPr>
          <w:rFonts w:ascii="Sakkal Majalla" w:hAnsi="Sakkal Majalla" w:cs="Sakkal Majalla"/>
          <w:color w:val="000000" w:themeColor="text1"/>
          <w:sz w:val="28"/>
          <w:szCs w:val="28"/>
          <w:rtl/>
        </w:rPr>
        <w:t>اعتمدت بعض الدراسات مثل</w:t>
      </w:r>
      <w:r w:rsidRPr="009739BD">
        <w:rPr>
          <w:rFonts w:ascii="Sakkal Majalla" w:hAnsi="Sakkal Majalla" w:cs="Sakkal Majalla"/>
          <w:color w:val="000000" w:themeColor="text1"/>
          <w:sz w:val="28"/>
          <w:szCs w:val="28"/>
        </w:rPr>
        <w:t xml:space="preserve"> (Mandrah &amp; Mishra, 2025) </w:t>
      </w:r>
      <w:r w:rsidRPr="009739BD">
        <w:rPr>
          <w:rFonts w:ascii="Sakkal Majalla" w:hAnsi="Sakkal Majalla" w:cs="Sakkal Majalla"/>
          <w:color w:val="000000" w:themeColor="text1"/>
          <w:sz w:val="28"/>
          <w:szCs w:val="28"/>
          <w:rtl/>
        </w:rPr>
        <w:t>على المنهج المختلط، ودراسات أخرى مثل</w:t>
      </w:r>
      <w:r w:rsidRPr="009739BD">
        <w:rPr>
          <w:rFonts w:ascii="Sakkal Majalla" w:hAnsi="Sakkal Majalla" w:cs="Sakkal Majalla"/>
          <w:color w:val="000000" w:themeColor="text1"/>
          <w:sz w:val="28"/>
          <w:szCs w:val="28"/>
        </w:rPr>
        <w:t xml:space="preserve"> (Niragire &amp; Kwena, 2024) </w:t>
      </w:r>
      <w:r w:rsidRPr="009739BD">
        <w:rPr>
          <w:rFonts w:ascii="Sakkal Majalla" w:hAnsi="Sakkal Majalla" w:cs="Sakkal Majalla"/>
          <w:color w:val="000000" w:themeColor="text1"/>
          <w:sz w:val="28"/>
          <w:szCs w:val="28"/>
          <w:rtl/>
        </w:rPr>
        <w:t>على المنهج الوصفي الارتباطي، في حين تستخدم الدراسة الحالية المنهج الوصفي التحليلي مع التركيز على تحليل الانحدار البسيط والمتعدد لقياس أثر أبعاد إدارة المخاطر على نجاح المشاريع الناشئة. كما أن جمع البيانات في هذه الدراسة سيتم من رواد الأعمال ومديري المشاريع الناشئة، وهو ما يمثل اختلافاً نوعياً في طبيعة العينة مقارنة بالدراسات السابقة التي استهدفت موظفين في مؤسسات كبيرة أو حكومية، مما يمنح الدراسة الحالية مصداقية ميدانية أعلى في فهم الواقع العملي لإدارة المخاطر في بيئة المشاريع الصغيرة والمتوسطة</w:t>
      </w:r>
      <w:r w:rsidRPr="009739BD">
        <w:rPr>
          <w:rFonts w:ascii="Sakkal Majalla" w:hAnsi="Sakkal Majalla" w:cs="Sakkal Majalla"/>
          <w:color w:val="000000" w:themeColor="text1"/>
          <w:sz w:val="28"/>
          <w:szCs w:val="28"/>
        </w:rPr>
        <w:t>.</w:t>
      </w:r>
    </w:p>
    <w:p w14:paraId="67B2B219" w14:textId="2D3E2242" w:rsidR="00ED7CA8" w:rsidRPr="009739BD" w:rsidRDefault="00ED7CA8"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على الرغم من اتفاق الدراسات السابقة على أهمية إدارة المخاطر، فإنها لم تتناول بعمق المشاريع الناشئة في قطاع الأغذية والمشروبات الذي يعد من أكثر القطاعات حساسية للمخاطر في السوق السعودي بسبب تقلبات الطلب والمنافسة العالية وارتفاع التكاليف التشغيلية. كما لم تبحث تلك الدراسات كيفية مساهمة كل بعد من أبعاد إدارة المخاطر في نجاح المشاريع الريادية بصورة منفصلة. ومن ثم، تسعى الدراسة الحالية إلى سد هذه الفجوة من خلال تحليل الأثر المباشر لكل بعد من أبعاد إدارة المخاطر على نجاح المشاريع الناشئة، مع التركيز على السياق المحلي لمدينة الرياض، بما يعزز الفهم العلمي والتطبيقي للعلاقة بين إدارة المخاطر واستدامة المشاريع الريادية</w:t>
      </w:r>
      <w:r w:rsidRPr="009739BD">
        <w:rPr>
          <w:rFonts w:ascii="Sakkal Majalla" w:hAnsi="Sakkal Majalla" w:cs="Sakkal Majalla"/>
          <w:color w:val="000000" w:themeColor="text1"/>
          <w:sz w:val="28"/>
          <w:szCs w:val="28"/>
        </w:rPr>
        <w:t>.</w:t>
      </w:r>
    </w:p>
    <w:p w14:paraId="69781082" w14:textId="657B984A" w:rsidR="004E11B3" w:rsidRPr="009739BD" w:rsidRDefault="00430371" w:rsidP="00430371">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1" w:name="_Toc212897411"/>
      <w:r w:rsidRPr="009739BD">
        <w:rPr>
          <w:rFonts w:ascii="Sakkal Majalla" w:hAnsi="Sakkal Majalla" w:cs="Sakkal Majalla" w:hint="cs"/>
          <w:b/>
          <w:bCs/>
          <w:color w:val="000000" w:themeColor="text1"/>
          <w:sz w:val="36"/>
          <w:szCs w:val="36"/>
          <w:rtl/>
        </w:rPr>
        <w:t xml:space="preserve">9.1 </w:t>
      </w:r>
      <w:r w:rsidRPr="009739BD">
        <w:rPr>
          <w:rFonts w:ascii="Sakkal Majalla" w:hAnsi="Sakkal Majalla" w:cs="Sakkal Majalla"/>
          <w:b/>
          <w:bCs/>
          <w:color w:val="000000" w:themeColor="text1"/>
          <w:sz w:val="36"/>
          <w:szCs w:val="36"/>
          <w:rtl/>
        </w:rPr>
        <w:t>المنطلقات النظرية للدراسة:</w:t>
      </w:r>
      <w:bookmarkEnd w:id="11"/>
    </w:p>
    <w:p w14:paraId="297D40F0" w14:textId="1DEBE437" w:rsidR="004E11B3" w:rsidRPr="009739BD" w:rsidRDefault="004E11B3" w:rsidP="005327A7">
      <w:pPr>
        <w:spacing w:before="100" w:beforeAutospacing="1" w:after="100" w:afterAutospacing="1" w:line="360" w:lineRule="auto"/>
        <w:jc w:val="both"/>
        <w:rPr>
          <w:rFonts w:ascii="Sakkal Majalla" w:hAnsi="Sakkal Majalla" w:cs="Sakkal Majalla"/>
          <w:b/>
          <w:bCs/>
          <w:color w:val="000000" w:themeColor="text1"/>
          <w:sz w:val="32"/>
          <w:szCs w:val="32"/>
        </w:rPr>
      </w:pPr>
      <w:r w:rsidRPr="009739BD">
        <w:rPr>
          <w:rFonts w:ascii="Sakkal Majalla" w:hAnsi="Sakkal Majalla" w:cs="Sakkal Majalla"/>
          <w:b/>
          <w:bCs/>
          <w:color w:val="000000" w:themeColor="text1"/>
          <w:sz w:val="32"/>
          <w:szCs w:val="32"/>
          <w:rtl/>
        </w:rPr>
        <w:lastRenderedPageBreak/>
        <w:t>1-</w:t>
      </w:r>
      <w:r w:rsidRPr="009739BD">
        <w:rPr>
          <w:rFonts w:ascii="Sakkal Majalla" w:hAnsi="Sakkal Majalla" w:cs="Sakkal Majalla"/>
          <w:b/>
          <w:bCs/>
          <w:color w:val="000000" w:themeColor="text1"/>
          <w:sz w:val="32"/>
          <w:szCs w:val="32"/>
        </w:rPr>
        <w:t> </w:t>
      </w:r>
      <w:r w:rsidRPr="009739BD">
        <w:rPr>
          <w:rFonts w:ascii="Sakkal Majalla" w:hAnsi="Sakkal Majalla" w:cs="Sakkal Majalla"/>
          <w:b/>
          <w:bCs/>
          <w:color w:val="000000" w:themeColor="text1"/>
          <w:sz w:val="32"/>
          <w:szCs w:val="32"/>
          <w:rtl/>
        </w:rPr>
        <w:t>إدارة المخاطر</w:t>
      </w:r>
      <w:r w:rsidRPr="009739BD">
        <w:rPr>
          <w:rFonts w:ascii="Sakkal Majalla" w:hAnsi="Sakkal Majalla" w:cs="Sakkal Majalla"/>
          <w:b/>
          <w:bCs/>
          <w:color w:val="000000" w:themeColor="text1"/>
          <w:sz w:val="32"/>
          <w:szCs w:val="32"/>
        </w:rPr>
        <w:t xml:space="preserve"> (Risk Management)</w:t>
      </w:r>
    </w:p>
    <w:p w14:paraId="058F74EB" w14:textId="672C3095" w:rsidR="004E11B3" w:rsidRPr="009739BD" w:rsidRDefault="004E11B3" w:rsidP="0043037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739BD">
        <w:rPr>
          <w:rFonts w:ascii="Sakkal Majalla" w:hAnsi="Sakkal Majalla" w:cs="Sakkal Majalla"/>
          <w:color w:val="000000" w:themeColor="text1"/>
          <w:sz w:val="28"/>
          <w:szCs w:val="28"/>
          <w:rtl/>
        </w:rPr>
        <w:t>تُعرف إدارة المخاطر بأنها: عملية تحديد المخاطر المحتملة التي قد تعيق تحقيق أهداف المشروع، وتقييمها، ثم تطوير استراتيجيات للتقليل من أثرها أو السيطرة عليها ، وتتضمن المراحل الرئيسية:</w:t>
      </w:r>
    </w:p>
    <w:p w14:paraId="6B851091" w14:textId="77777777" w:rsidR="004E11B3" w:rsidRPr="009739BD" w:rsidRDefault="004E11B3" w:rsidP="00430371">
      <w:pPr>
        <w:numPr>
          <w:ilvl w:val="2"/>
          <w:numId w:val="8"/>
        </w:numPr>
        <w:tabs>
          <w:tab w:val="clear" w:pos="216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739BD">
        <w:rPr>
          <w:rFonts w:ascii="Sakkal Majalla" w:hAnsi="Sakkal Majalla" w:cs="Sakkal Majalla"/>
          <w:color w:val="000000" w:themeColor="text1"/>
          <w:sz w:val="28"/>
          <w:szCs w:val="28"/>
          <w:rtl/>
        </w:rPr>
        <w:t>التعرف على المخاطر</w:t>
      </w:r>
    </w:p>
    <w:p w14:paraId="6AD98987" w14:textId="77777777" w:rsidR="004E11B3" w:rsidRPr="009739BD" w:rsidRDefault="004E11B3" w:rsidP="00430371">
      <w:pPr>
        <w:numPr>
          <w:ilvl w:val="2"/>
          <w:numId w:val="8"/>
        </w:numPr>
        <w:tabs>
          <w:tab w:val="clear" w:pos="216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739BD">
        <w:rPr>
          <w:rFonts w:ascii="Sakkal Majalla" w:hAnsi="Sakkal Majalla" w:cs="Sakkal Majalla"/>
          <w:color w:val="000000" w:themeColor="text1"/>
          <w:sz w:val="28"/>
          <w:szCs w:val="28"/>
          <w:rtl/>
        </w:rPr>
        <w:t>تحليل المخاطر (نوعها، احتمال وقوعها، تأثيرها)</w:t>
      </w:r>
    </w:p>
    <w:p w14:paraId="6E4AA074" w14:textId="77777777" w:rsidR="00430371" w:rsidRPr="009739BD" w:rsidRDefault="004E11B3" w:rsidP="00430371">
      <w:pPr>
        <w:numPr>
          <w:ilvl w:val="2"/>
          <w:numId w:val="8"/>
        </w:numPr>
        <w:tabs>
          <w:tab w:val="clear" w:pos="216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تطوير استجابات للمخاطر (منع/تقليل/نقل/قبول)</w:t>
      </w:r>
    </w:p>
    <w:p w14:paraId="174B601C" w14:textId="3FFA81F8" w:rsidR="004E11B3" w:rsidRPr="009739BD" w:rsidRDefault="004E11B3" w:rsidP="00430371">
      <w:pPr>
        <w:numPr>
          <w:ilvl w:val="2"/>
          <w:numId w:val="8"/>
        </w:numPr>
        <w:tabs>
          <w:tab w:val="clear" w:pos="216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739BD">
        <w:rPr>
          <w:rFonts w:ascii="Sakkal Majalla" w:hAnsi="Sakkal Majalla" w:cs="Sakkal Majalla"/>
          <w:color w:val="000000" w:themeColor="text1"/>
          <w:sz w:val="28"/>
          <w:szCs w:val="28"/>
          <w:rtl/>
        </w:rPr>
        <w:t>مراقبة ومراجعة مستمرة</w:t>
      </w:r>
    </w:p>
    <w:p w14:paraId="41B2CCD7" w14:textId="77777777" w:rsidR="004E11B3" w:rsidRPr="009739BD" w:rsidRDefault="004E11B3" w:rsidP="005327A7">
      <w:pPr>
        <w:spacing w:before="100" w:beforeAutospacing="1" w:after="100" w:afterAutospacing="1" w:line="360" w:lineRule="auto"/>
        <w:jc w:val="both"/>
        <w:rPr>
          <w:rFonts w:ascii="Sakkal Majalla" w:hAnsi="Sakkal Majalla" w:cs="Sakkal Majalla"/>
          <w:b/>
          <w:bCs/>
          <w:color w:val="000000" w:themeColor="text1"/>
          <w:sz w:val="32"/>
          <w:szCs w:val="32"/>
        </w:rPr>
      </w:pPr>
      <w:r w:rsidRPr="009739BD">
        <w:rPr>
          <w:rFonts w:ascii="Sakkal Majalla" w:hAnsi="Sakkal Majalla" w:cs="Sakkal Majalla"/>
          <w:b/>
          <w:bCs/>
          <w:color w:val="000000" w:themeColor="text1"/>
          <w:sz w:val="32"/>
          <w:szCs w:val="32"/>
          <w:rtl/>
        </w:rPr>
        <w:t>النظريات المساندة</w:t>
      </w:r>
      <w:r w:rsidRPr="009739BD">
        <w:rPr>
          <w:rFonts w:ascii="Sakkal Majalla" w:hAnsi="Sakkal Majalla" w:cs="Sakkal Majalla"/>
          <w:b/>
          <w:bCs/>
          <w:color w:val="000000" w:themeColor="text1"/>
          <w:sz w:val="32"/>
          <w:szCs w:val="32"/>
        </w:rPr>
        <w:t>:</w:t>
      </w:r>
    </w:p>
    <w:p w14:paraId="03693691" w14:textId="77777777" w:rsidR="004E11B3" w:rsidRPr="009739BD" w:rsidRDefault="004E11B3" w:rsidP="00430371">
      <w:pPr>
        <w:numPr>
          <w:ilvl w:val="1"/>
          <w:numId w:val="8"/>
        </w:numPr>
        <w:tabs>
          <w:tab w:val="clear" w:pos="144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نظرية</w:t>
      </w:r>
      <w:r w:rsidRPr="009739BD">
        <w:rPr>
          <w:rFonts w:ascii="Sakkal Majalla" w:hAnsi="Sakkal Majalla" w:cs="Sakkal Majalla"/>
          <w:color w:val="000000" w:themeColor="text1"/>
          <w:sz w:val="28"/>
          <w:szCs w:val="28"/>
        </w:rPr>
        <w:t xml:space="preserve"> COSO </w:t>
      </w:r>
      <w:r w:rsidRPr="009739BD">
        <w:rPr>
          <w:rFonts w:ascii="Sakkal Majalla" w:hAnsi="Sakkal Majalla" w:cs="Sakkal Majalla"/>
          <w:color w:val="000000" w:themeColor="text1"/>
          <w:sz w:val="28"/>
          <w:szCs w:val="28"/>
          <w:rtl/>
        </w:rPr>
        <w:t>في إدارة المخاطر المؤسسية</w:t>
      </w:r>
    </w:p>
    <w:p w14:paraId="765EFFB6" w14:textId="77777777" w:rsidR="004E11B3" w:rsidRPr="009739BD" w:rsidRDefault="004E11B3" w:rsidP="00430371">
      <w:pPr>
        <w:numPr>
          <w:ilvl w:val="1"/>
          <w:numId w:val="8"/>
        </w:numPr>
        <w:tabs>
          <w:tab w:val="clear" w:pos="144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نظرية الاحتمالات في تحليل المخاطر</w:t>
      </w:r>
    </w:p>
    <w:p w14:paraId="1C2FEEB5" w14:textId="4A3E9C84" w:rsidR="004E11B3" w:rsidRPr="009739BD" w:rsidRDefault="004E11B3" w:rsidP="00430371">
      <w:pPr>
        <w:numPr>
          <w:ilvl w:val="1"/>
          <w:numId w:val="8"/>
        </w:numPr>
        <w:tabs>
          <w:tab w:val="clear" w:pos="144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739BD">
        <w:rPr>
          <w:rFonts w:ascii="Sakkal Majalla" w:hAnsi="Sakkal Majalla" w:cs="Sakkal Majalla"/>
          <w:color w:val="000000" w:themeColor="text1"/>
          <w:sz w:val="28"/>
          <w:szCs w:val="28"/>
          <w:rtl/>
        </w:rPr>
        <w:t>نموذج</w:t>
      </w:r>
      <w:r w:rsidRPr="009739BD">
        <w:rPr>
          <w:rFonts w:ascii="Sakkal Majalla" w:hAnsi="Sakkal Majalla" w:cs="Sakkal Majalla"/>
          <w:color w:val="000000" w:themeColor="text1"/>
          <w:sz w:val="28"/>
          <w:szCs w:val="28"/>
        </w:rPr>
        <w:t xml:space="preserve"> PMBOK </w:t>
      </w:r>
      <w:r w:rsidRPr="009739BD">
        <w:rPr>
          <w:rFonts w:ascii="Sakkal Majalla" w:hAnsi="Sakkal Majalla" w:cs="Sakkal Majalla"/>
          <w:color w:val="000000" w:themeColor="text1"/>
          <w:sz w:val="28"/>
          <w:szCs w:val="28"/>
          <w:rtl/>
        </w:rPr>
        <w:t>(إدارة المشاريع)</w:t>
      </w:r>
    </w:p>
    <w:p w14:paraId="75E54448" w14:textId="4954A8B6" w:rsidR="004E11B3" w:rsidRPr="009739BD" w:rsidRDefault="004E11B3" w:rsidP="005327A7">
      <w:pPr>
        <w:spacing w:before="100" w:beforeAutospacing="1" w:after="100" w:afterAutospacing="1" w:line="360" w:lineRule="auto"/>
        <w:jc w:val="both"/>
        <w:rPr>
          <w:rFonts w:ascii="Sakkal Majalla" w:hAnsi="Sakkal Majalla" w:cs="Sakkal Majalla"/>
          <w:b/>
          <w:bCs/>
          <w:color w:val="000000" w:themeColor="text1"/>
          <w:sz w:val="32"/>
          <w:szCs w:val="32"/>
        </w:rPr>
      </w:pPr>
      <w:r w:rsidRPr="009739BD">
        <w:rPr>
          <w:rFonts w:ascii="Sakkal Majalla" w:hAnsi="Sakkal Majalla" w:cs="Sakkal Majalla"/>
          <w:b/>
          <w:bCs/>
          <w:color w:val="000000" w:themeColor="text1"/>
          <w:sz w:val="32"/>
          <w:szCs w:val="32"/>
          <w:rtl/>
        </w:rPr>
        <w:t>2-نجاح المشاريع الناشئة</w:t>
      </w:r>
      <w:r w:rsidRPr="009739BD">
        <w:rPr>
          <w:rFonts w:ascii="Sakkal Majalla" w:hAnsi="Sakkal Majalla" w:cs="Sakkal Majalla"/>
          <w:b/>
          <w:bCs/>
          <w:color w:val="000000" w:themeColor="text1"/>
          <w:sz w:val="32"/>
          <w:szCs w:val="32"/>
        </w:rPr>
        <w:t xml:space="preserve"> (Startup Success)</w:t>
      </w:r>
    </w:p>
    <w:p w14:paraId="777976A3" w14:textId="77777777" w:rsidR="004E11B3" w:rsidRPr="009739BD" w:rsidRDefault="004E11B3"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يُقصد بالنجاح هنا: تحقيق المشروع لأهدافه (مالية، تشغيلية، توسعية) مع البقاء في السوق خلال السنوات الأولى (عادة 3–5 سنوات).</w:t>
      </w:r>
    </w:p>
    <w:p w14:paraId="046EA6B2" w14:textId="414946D1" w:rsidR="004E11B3" w:rsidRPr="009739BD" w:rsidRDefault="004E11B3" w:rsidP="0043037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739BD">
        <w:rPr>
          <w:rFonts w:ascii="Sakkal Majalla" w:hAnsi="Sakkal Majalla" w:cs="Sakkal Majalla"/>
          <w:color w:val="000000" w:themeColor="text1"/>
          <w:sz w:val="28"/>
          <w:szCs w:val="28"/>
          <w:rtl/>
        </w:rPr>
        <w:t>معايير النجاح: (الاستمرارية التشغيلية - الربحية والنمو - رضا العملاء - التوسع الجغرافي أو الإنتاجي)</w:t>
      </w:r>
    </w:p>
    <w:p w14:paraId="23FD9EC8" w14:textId="77777777" w:rsidR="004E11B3" w:rsidRPr="009739BD" w:rsidRDefault="004E11B3" w:rsidP="005327A7">
      <w:pPr>
        <w:spacing w:before="100" w:beforeAutospacing="1" w:after="100" w:afterAutospacing="1" w:line="360" w:lineRule="auto"/>
        <w:jc w:val="both"/>
        <w:rPr>
          <w:rFonts w:ascii="Sakkal Majalla" w:hAnsi="Sakkal Majalla" w:cs="Sakkal Majalla"/>
          <w:b/>
          <w:bCs/>
          <w:color w:val="000000" w:themeColor="text1"/>
          <w:sz w:val="32"/>
          <w:szCs w:val="32"/>
        </w:rPr>
      </w:pPr>
      <w:r w:rsidRPr="009739BD">
        <w:rPr>
          <w:rFonts w:ascii="Sakkal Majalla" w:hAnsi="Sakkal Majalla" w:cs="Sakkal Majalla"/>
          <w:b/>
          <w:bCs/>
          <w:color w:val="000000" w:themeColor="text1"/>
          <w:sz w:val="32"/>
          <w:szCs w:val="32"/>
          <w:rtl/>
        </w:rPr>
        <w:t>النظريات المساندة</w:t>
      </w:r>
      <w:r w:rsidRPr="009739BD">
        <w:rPr>
          <w:rFonts w:ascii="Sakkal Majalla" w:hAnsi="Sakkal Majalla" w:cs="Sakkal Majalla"/>
          <w:b/>
          <w:bCs/>
          <w:color w:val="000000" w:themeColor="text1"/>
          <w:sz w:val="32"/>
          <w:szCs w:val="32"/>
        </w:rPr>
        <w:t>:</w:t>
      </w:r>
    </w:p>
    <w:p w14:paraId="53C12743" w14:textId="77777777" w:rsidR="004E11B3" w:rsidRPr="009739BD" w:rsidRDefault="004E11B3" w:rsidP="00430371">
      <w:pPr>
        <w:numPr>
          <w:ilvl w:val="1"/>
          <w:numId w:val="8"/>
        </w:numPr>
        <w:tabs>
          <w:tab w:val="clear" w:pos="144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نظرية دورة حياة المشروع</w:t>
      </w:r>
    </w:p>
    <w:p w14:paraId="340C0F8E" w14:textId="77777777" w:rsidR="004E11B3" w:rsidRPr="009739BD" w:rsidRDefault="004E11B3" w:rsidP="00430371">
      <w:pPr>
        <w:numPr>
          <w:ilvl w:val="1"/>
          <w:numId w:val="8"/>
        </w:numPr>
        <w:tabs>
          <w:tab w:val="clear" w:pos="144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نموذج رواد الأعمال لـ</w:t>
      </w:r>
      <w:r w:rsidRPr="009739BD">
        <w:rPr>
          <w:rFonts w:ascii="Sakkal Majalla" w:hAnsi="Sakkal Majalla" w:cs="Sakkal Majalla"/>
          <w:color w:val="000000" w:themeColor="text1"/>
          <w:sz w:val="28"/>
          <w:szCs w:val="28"/>
        </w:rPr>
        <w:t xml:space="preserve"> Gartner</w:t>
      </w:r>
    </w:p>
    <w:p w14:paraId="01AD0884" w14:textId="0F869D0B" w:rsidR="004E11B3" w:rsidRPr="009739BD" w:rsidRDefault="004E11B3" w:rsidP="00430371">
      <w:pPr>
        <w:numPr>
          <w:ilvl w:val="1"/>
          <w:numId w:val="8"/>
        </w:numPr>
        <w:tabs>
          <w:tab w:val="clear" w:pos="1440"/>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739BD">
        <w:rPr>
          <w:rFonts w:ascii="Sakkal Majalla" w:hAnsi="Sakkal Majalla" w:cs="Sakkal Majalla"/>
          <w:color w:val="000000" w:themeColor="text1"/>
          <w:sz w:val="28"/>
          <w:szCs w:val="28"/>
          <w:rtl/>
        </w:rPr>
        <w:lastRenderedPageBreak/>
        <w:t>نموذج</w:t>
      </w:r>
      <w:r w:rsidRPr="009739BD">
        <w:rPr>
          <w:rFonts w:ascii="Sakkal Majalla" w:hAnsi="Sakkal Majalla" w:cs="Sakkal Majalla"/>
          <w:color w:val="000000" w:themeColor="text1"/>
          <w:sz w:val="28"/>
          <w:szCs w:val="28"/>
        </w:rPr>
        <w:t xml:space="preserve"> Lean Startup </w:t>
      </w:r>
      <w:r w:rsidRPr="009739BD">
        <w:rPr>
          <w:rFonts w:ascii="Sakkal Majalla" w:hAnsi="Sakkal Majalla" w:cs="Sakkal Majalla"/>
          <w:color w:val="000000" w:themeColor="text1"/>
          <w:sz w:val="28"/>
          <w:szCs w:val="28"/>
          <w:rtl/>
        </w:rPr>
        <w:t>الذي يربط بين التجريب وتقليل المخاطر</w:t>
      </w:r>
    </w:p>
    <w:p w14:paraId="662C6A2C" w14:textId="130FD5BE" w:rsidR="004E11B3" w:rsidRPr="009739BD" w:rsidRDefault="004E11B3" w:rsidP="005327A7">
      <w:pPr>
        <w:spacing w:before="100" w:beforeAutospacing="1" w:after="100" w:afterAutospacing="1" w:line="360" w:lineRule="auto"/>
        <w:jc w:val="both"/>
        <w:rPr>
          <w:rFonts w:ascii="Sakkal Majalla" w:hAnsi="Sakkal Majalla" w:cs="Sakkal Majalla"/>
          <w:b/>
          <w:bCs/>
          <w:color w:val="000000" w:themeColor="text1"/>
          <w:sz w:val="32"/>
          <w:szCs w:val="32"/>
        </w:rPr>
      </w:pPr>
      <w:r w:rsidRPr="009739BD">
        <w:rPr>
          <w:rFonts w:ascii="Sakkal Majalla" w:hAnsi="Sakkal Majalla" w:cs="Sakkal Majalla"/>
          <w:b/>
          <w:bCs/>
          <w:color w:val="000000" w:themeColor="text1"/>
          <w:sz w:val="32"/>
          <w:szCs w:val="32"/>
          <w:rtl/>
        </w:rPr>
        <w:t>3-المشاريع الناشئة في قطاع الأغذية والمشروبات</w:t>
      </w:r>
    </w:p>
    <w:p w14:paraId="50F1F8FF" w14:textId="77777777" w:rsidR="004E11B3" w:rsidRPr="009739BD" w:rsidRDefault="004E11B3" w:rsidP="005327A7">
      <w:pPr>
        <w:spacing w:before="100" w:beforeAutospacing="1" w:after="100" w:afterAutospacing="1" w:line="360" w:lineRule="auto"/>
        <w:jc w:val="both"/>
        <w:rPr>
          <w:rFonts w:ascii="Sakkal Majalla" w:hAnsi="Sakkal Majalla" w:cs="Sakkal Majalla"/>
          <w:b/>
          <w:bCs/>
          <w:color w:val="000000" w:themeColor="text1"/>
          <w:sz w:val="28"/>
          <w:szCs w:val="28"/>
        </w:rPr>
      </w:pPr>
      <w:r w:rsidRPr="009739BD">
        <w:rPr>
          <w:rFonts w:ascii="Sakkal Majalla" w:hAnsi="Sakkal Majalla" w:cs="Sakkal Majalla"/>
          <w:b/>
          <w:bCs/>
          <w:color w:val="000000" w:themeColor="text1"/>
          <w:sz w:val="28"/>
          <w:szCs w:val="28"/>
          <w:rtl/>
        </w:rPr>
        <w:t>هذا القطاع يتسم بـ:</w:t>
      </w:r>
    </w:p>
    <w:p w14:paraId="6DEA2567" w14:textId="77777777" w:rsidR="004E11B3" w:rsidRPr="009739BD" w:rsidRDefault="004E11B3" w:rsidP="00430371">
      <w:pPr>
        <w:numPr>
          <w:ilvl w:val="2"/>
          <w:numId w:val="10"/>
        </w:numPr>
        <w:tabs>
          <w:tab w:val="clear" w:pos="216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739BD">
        <w:rPr>
          <w:rFonts w:ascii="Sakkal Majalla" w:hAnsi="Sakkal Majalla" w:cs="Sakkal Majalla"/>
          <w:color w:val="000000" w:themeColor="text1"/>
          <w:sz w:val="28"/>
          <w:szCs w:val="28"/>
          <w:rtl/>
        </w:rPr>
        <w:t>ارتفاع المخاطر الصحية والتنظيمية</w:t>
      </w:r>
    </w:p>
    <w:p w14:paraId="4AA9C74B" w14:textId="77777777" w:rsidR="004E11B3" w:rsidRPr="009739BD" w:rsidRDefault="004E11B3" w:rsidP="00430371">
      <w:pPr>
        <w:numPr>
          <w:ilvl w:val="2"/>
          <w:numId w:val="10"/>
        </w:numPr>
        <w:tabs>
          <w:tab w:val="clear" w:pos="216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739BD">
        <w:rPr>
          <w:rFonts w:ascii="Sakkal Majalla" w:hAnsi="Sakkal Majalla" w:cs="Sakkal Majalla"/>
          <w:color w:val="000000" w:themeColor="text1"/>
          <w:sz w:val="28"/>
          <w:szCs w:val="28"/>
          <w:rtl/>
        </w:rPr>
        <w:t>شدة المنافسة والسعرية</w:t>
      </w:r>
    </w:p>
    <w:p w14:paraId="6E4F7138" w14:textId="77777777" w:rsidR="004E11B3" w:rsidRPr="009739BD" w:rsidRDefault="004E11B3" w:rsidP="00430371">
      <w:pPr>
        <w:numPr>
          <w:ilvl w:val="2"/>
          <w:numId w:val="10"/>
        </w:numPr>
        <w:tabs>
          <w:tab w:val="clear" w:pos="216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739BD">
        <w:rPr>
          <w:rFonts w:ascii="Sakkal Majalla" w:hAnsi="Sakkal Majalla" w:cs="Sakkal Majalla"/>
          <w:color w:val="000000" w:themeColor="text1"/>
          <w:sz w:val="28"/>
          <w:szCs w:val="28"/>
          <w:rtl/>
        </w:rPr>
        <w:t>حساسية العملاء تجاه الجودة والتجربة</w:t>
      </w:r>
    </w:p>
    <w:p w14:paraId="78B75D89" w14:textId="77777777" w:rsidR="004E11B3" w:rsidRPr="009739BD" w:rsidRDefault="004E11B3" w:rsidP="00430371">
      <w:pPr>
        <w:spacing w:before="100" w:beforeAutospacing="1" w:after="100" w:afterAutospacing="1" w:line="360" w:lineRule="auto"/>
        <w:jc w:val="both"/>
        <w:rPr>
          <w:rFonts w:ascii="Sakkal Majalla" w:hAnsi="Sakkal Majalla" w:cs="Sakkal Majalla"/>
          <w:b/>
          <w:bCs/>
          <w:color w:val="000000" w:themeColor="text1"/>
          <w:sz w:val="28"/>
          <w:szCs w:val="28"/>
          <w:rtl/>
        </w:rPr>
      </w:pPr>
      <w:r w:rsidRPr="009739BD">
        <w:rPr>
          <w:rFonts w:ascii="Sakkal Majalla" w:hAnsi="Sakkal Majalla" w:cs="Sakkal Majalla"/>
          <w:b/>
          <w:bCs/>
          <w:color w:val="000000" w:themeColor="text1"/>
          <w:sz w:val="28"/>
          <w:szCs w:val="28"/>
          <w:rtl/>
        </w:rPr>
        <w:t>أبرز المخاطر في هذا القطاع:</w:t>
      </w:r>
    </w:p>
    <w:p w14:paraId="2D8C5C10" w14:textId="77777777" w:rsidR="004E11B3" w:rsidRPr="009739BD" w:rsidRDefault="004E11B3" w:rsidP="00430371">
      <w:pPr>
        <w:numPr>
          <w:ilvl w:val="2"/>
          <w:numId w:val="11"/>
        </w:numPr>
        <w:tabs>
          <w:tab w:val="clear" w:pos="2160"/>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739BD">
        <w:rPr>
          <w:rFonts w:ascii="Sakkal Majalla" w:hAnsi="Sakkal Majalla" w:cs="Sakkal Majalla"/>
          <w:color w:val="000000" w:themeColor="text1"/>
          <w:sz w:val="28"/>
          <w:szCs w:val="28"/>
          <w:rtl/>
        </w:rPr>
        <w:t>مخاطر الامتثال (بلدية، صحة، ترخيص)</w:t>
      </w:r>
    </w:p>
    <w:p w14:paraId="7CB49F0F" w14:textId="77777777" w:rsidR="004E11B3" w:rsidRPr="009739BD" w:rsidRDefault="004E11B3" w:rsidP="00430371">
      <w:pPr>
        <w:numPr>
          <w:ilvl w:val="2"/>
          <w:numId w:val="11"/>
        </w:numPr>
        <w:tabs>
          <w:tab w:val="clear" w:pos="2160"/>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739BD">
        <w:rPr>
          <w:rFonts w:ascii="Sakkal Majalla" w:hAnsi="Sakkal Majalla" w:cs="Sakkal Majalla"/>
          <w:color w:val="000000" w:themeColor="text1"/>
          <w:sz w:val="28"/>
          <w:szCs w:val="28"/>
          <w:rtl/>
        </w:rPr>
        <w:t>مخاطر التسمم أو تلف الطعام</w:t>
      </w:r>
    </w:p>
    <w:p w14:paraId="38470D11" w14:textId="77777777" w:rsidR="004E11B3" w:rsidRPr="009739BD" w:rsidRDefault="004E11B3" w:rsidP="00430371">
      <w:pPr>
        <w:numPr>
          <w:ilvl w:val="2"/>
          <w:numId w:val="11"/>
        </w:numPr>
        <w:tabs>
          <w:tab w:val="clear" w:pos="2160"/>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739BD">
        <w:rPr>
          <w:rFonts w:ascii="Sakkal Majalla" w:hAnsi="Sakkal Majalla" w:cs="Sakkal Majalla"/>
          <w:color w:val="000000" w:themeColor="text1"/>
          <w:sz w:val="28"/>
          <w:szCs w:val="28"/>
          <w:rtl/>
        </w:rPr>
        <w:t>تقلبات التكاليف (المواد الخام)</w:t>
      </w:r>
    </w:p>
    <w:p w14:paraId="144420D5" w14:textId="34596362" w:rsidR="004E11B3" w:rsidRPr="009739BD" w:rsidRDefault="004E11B3" w:rsidP="00430371">
      <w:pPr>
        <w:numPr>
          <w:ilvl w:val="2"/>
          <w:numId w:val="11"/>
        </w:numPr>
        <w:tabs>
          <w:tab w:val="clear" w:pos="216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مخاطر السمعة بسبب الإعلام أو التواصل</w:t>
      </w:r>
    </w:p>
    <w:p w14:paraId="14AC3ABD" w14:textId="220EBB22" w:rsidR="004E11B3" w:rsidRPr="009739BD" w:rsidRDefault="004E11B3" w:rsidP="005327A7">
      <w:pPr>
        <w:spacing w:before="100" w:beforeAutospacing="1" w:after="100" w:afterAutospacing="1" w:line="360" w:lineRule="auto"/>
        <w:jc w:val="both"/>
        <w:rPr>
          <w:rFonts w:ascii="Sakkal Majalla" w:hAnsi="Sakkal Majalla" w:cs="Sakkal Majalla"/>
          <w:b/>
          <w:bCs/>
          <w:color w:val="000000" w:themeColor="text1"/>
          <w:sz w:val="32"/>
          <w:szCs w:val="32"/>
        </w:rPr>
      </w:pPr>
      <w:r w:rsidRPr="009739BD">
        <w:rPr>
          <w:rFonts w:ascii="Sakkal Majalla" w:hAnsi="Sakkal Majalla" w:cs="Sakkal Majalla"/>
          <w:b/>
          <w:bCs/>
          <w:color w:val="000000" w:themeColor="text1"/>
          <w:sz w:val="32"/>
          <w:szCs w:val="32"/>
          <w:rtl/>
        </w:rPr>
        <w:t>4-بيئة ريادة الأعمال في الرياض</w:t>
      </w:r>
    </w:p>
    <w:p w14:paraId="2E561058" w14:textId="77777777" w:rsidR="004E11B3" w:rsidRPr="009739BD" w:rsidRDefault="004E11B3"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مدينة الرياض أصبحت مركزًا ناشئًا لريادة الأعمال بفضل:</w:t>
      </w:r>
    </w:p>
    <w:p w14:paraId="36BDD5D6" w14:textId="77777777" w:rsidR="004E11B3" w:rsidRPr="009739BD" w:rsidRDefault="004E11B3" w:rsidP="00430371">
      <w:pPr>
        <w:numPr>
          <w:ilvl w:val="2"/>
          <w:numId w:val="12"/>
        </w:numPr>
        <w:tabs>
          <w:tab w:val="clear" w:pos="216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739BD">
        <w:rPr>
          <w:rFonts w:ascii="Sakkal Majalla" w:hAnsi="Sakkal Majalla" w:cs="Sakkal Majalla"/>
          <w:color w:val="000000" w:themeColor="text1"/>
          <w:sz w:val="28"/>
          <w:szCs w:val="28"/>
          <w:rtl/>
        </w:rPr>
        <w:t>دعم برامج مثل منشآت، كفالة، بنك التنمية</w:t>
      </w:r>
    </w:p>
    <w:p w14:paraId="2BC152BA" w14:textId="77777777" w:rsidR="004E11B3" w:rsidRPr="009739BD" w:rsidRDefault="004E11B3" w:rsidP="00430371">
      <w:pPr>
        <w:numPr>
          <w:ilvl w:val="2"/>
          <w:numId w:val="12"/>
        </w:numPr>
        <w:tabs>
          <w:tab w:val="clear" w:pos="216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739BD">
        <w:rPr>
          <w:rFonts w:ascii="Sakkal Majalla" w:hAnsi="Sakkal Majalla" w:cs="Sakkal Majalla"/>
          <w:color w:val="000000" w:themeColor="text1"/>
          <w:sz w:val="28"/>
          <w:szCs w:val="28"/>
          <w:rtl/>
        </w:rPr>
        <w:t>توسع خدمات التوصيل والطلب الرقمي</w:t>
      </w:r>
    </w:p>
    <w:p w14:paraId="328F7732" w14:textId="77777777" w:rsidR="004E11B3" w:rsidRPr="009739BD" w:rsidRDefault="004E11B3" w:rsidP="00430371">
      <w:pPr>
        <w:numPr>
          <w:ilvl w:val="2"/>
          <w:numId w:val="12"/>
        </w:numPr>
        <w:tabs>
          <w:tab w:val="clear" w:pos="216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739BD">
        <w:rPr>
          <w:rFonts w:ascii="Sakkal Majalla" w:hAnsi="Sakkal Majalla" w:cs="Sakkal Majalla"/>
          <w:color w:val="000000" w:themeColor="text1"/>
          <w:sz w:val="28"/>
          <w:szCs w:val="28"/>
          <w:rtl/>
        </w:rPr>
        <w:t>التركيز على قطاع الأغذية والمقاهي ضمن رؤية السعودية 2030</w:t>
      </w:r>
    </w:p>
    <w:p w14:paraId="44DC99E6" w14:textId="77777777" w:rsidR="004E11B3" w:rsidRPr="009739BD" w:rsidRDefault="004E11B3" w:rsidP="005327A7">
      <w:pPr>
        <w:spacing w:before="100" w:beforeAutospacing="1" w:after="100" w:afterAutospacing="1" w:line="360" w:lineRule="auto"/>
        <w:jc w:val="both"/>
        <w:rPr>
          <w:rFonts w:ascii="Sakkal Majalla" w:hAnsi="Sakkal Majalla" w:cs="Sakkal Majalla"/>
          <w:b/>
          <w:bCs/>
          <w:color w:val="000000" w:themeColor="text1"/>
          <w:sz w:val="28"/>
          <w:szCs w:val="28"/>
          <w:rtl/>
        </w:rPr>
      </w:pPr>
      <w:r w:rsidRPr="009739BD">
        <w:rPr>
          <w:rFonts w:ascii="Sakkal Majalla" w:hAnsi="Sakkal Majalla" w:cs="Sakkal Majalla"/>
          <w:b/>
          <w:bCs/>
          <w:color w:val="000000" w:themeColor="text1"/>
          <w:sz w:val="28"/>
          <w:szCs w:val="28"/>
          <w:rtl/>
        </w:rPr>
        <w:t>ومع ذلك، تواجه المشاريع الناشئة تحديات مثل:</w:t>
      </w:r>
    </w:p>
    <w:p w14:paraId="5E08D323" w14:textId="77777777" w:rsidR="004E11B3" w:rsidRPr="009739BD" w:rsidRDefault="004E11B3" w:rsidP="00430371">
      <w:pPr>
        <w:numPr>
          <w:ilvl w:val="2"/>
          <w:numId w:val="13"/>
        </w:numPr>
        <w:tabs>
          <w:tab w:val="clear" w:pos="216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739BD">
        <w:rPr>
          <w:rFonts w:ascii="Sakkal Majalla" w:hAnsi="Sakkal Majalla" w:cs="Sakkal Majalla"/>
          <w:color w:val="000000" w:themeColor="text1"/>
          <w:sz w:val="28"/>
          <w:szCs w:val="28"/>
          <w:rtl/>
        </w:rPr>
        <w:t>صعوبة إدارة النفقات</w:t>
      </w:r>
    </w:p>
    <w:p w14:paraId="1398C39A" w14:textId="77777777" w:rsidR="004E11B3" w:rsidRPr="009739BD" w:rsidRDefault="004E11B3" w:rsidP="00430371">
      <w:pPr>
        <w:numPr>
          <w:ilvl w:val="2"/>
          <w:numId w:val="13"/>
        </w:numPr>
        <w:tabs>
          <w:tab w:val="clear" w:pos="216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ضعف الوعي المالي</w:t>
      </w:r>
    </w:p>
    <w:p w14:paraId="24046509" w14:textId="67C690EC" w:rsidR="004E11B3" w:rsidRPr="009739BD" w:rsidRDefault="004E11B3" w:rsidP="00430371">
      <w:pPr>
        <w:numPr>
          <w:ilvl w:val="2"/>
          <w:numId w:val="13"/>
        </w:numPr>
        <w:tabs>
          <w:tab w:val="clear" w:pos="216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739BD">
        <w:rPr>
          <w:rFonts w:ascii="Sakkal Majalla" w:hAnsi="Sakkal Majalla" w:cs="Sakkal Majalla"/>
          <w:color w:val="000000" w:themeColor="text1"/>
          <w:sz w:val="28"/>
          <w:szCs w:val="28"/>
          <w:rtl/>
        </w:rPr>
        <w:lastRenderedPageBreak/>
        <w:t>نقص خبرة إدارة المخاطر</w:t>
      </w:r>
    </w:p>
    <w:p w14:paraId="2E715580" w14:textId="29DB4192" w:rsidR="00D22171" w:rsidRPr="009739BD" w:rsidRDefault="00430371" w:rsidP="0043037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212897412"/>
      <w:r w:rsidRPr="009739BD">
        <w:rPr>
          <w:rFonts w:ascii="Sakkal Majalla" w:eastAsia="Times New Roman" w:hAnsi="Sakkal Majalla" w:cs="Sakkal Majalla" w:hint="cs"/>
          <w:b/>
          <w:bCs/>
          <w:color w:val="000000" w:themeColor="text1"/>
          <w:kern w:val="0"/>
          <w:sz w:val="36"/>
          <w:szCs w:val="36"/>
          <w:rtl/>
          <w14:ligatures w14:val="none"/>
        </w:rPr>
        <w:t xml:space="preserve">10.1 </w:t>
      </w:r>
      <w:r w:rsidR="00D22171" w:rsidRPr="009739BD">
        <w:rPr>
          <w:rFonts w:ascii="Sakkal Majalla" w:hAnsi="Sakkal Majalla" w:cs="Sakkal Majalla"/>
          <w:b/>
          <w:bCs/>
          <w:color w:val="000000" w:themeColor="text1"/>
          <w:sz w:val="36"/>
          <w:szCs w:val="36"/>
          <w:rtl/>
        </w:rPr>
        <w:t>المنهجية وطرق البحث</w:t>
      </w:r>
      <w:r w:rsidR="00A74F76" w:rsidRPr="009739BD">
        <w:rPr>
          <w:rFonts w:ascii="Sakkal Majalla" w:hAnsi="Sakkal Majalla" w:cs="Sakkal Majalla"/>
          <w:b/>
          <w:bCs/>
          <w:color w:val="000000" w:themeColor="text1"/>
          <w:sz w:val="36"/>
          <w:szCs w:val="36"/>
          <w:rtl/>
        </w:rPr>
        <w:t>:</w:t>
      </w:r>
      <w:bookmarkEnd w:id="12"/>
    </w:p>
    <w:p w14:paraId="6D3B13C2" w14:textId="77777777" w:rsidR="00ED7CA8" w:rsidRPr="009739BD" w:rsidRDefault="00ED7CA8" w:rsidP="005327A7">
      <w:pPr>
        <w:spacing w:before="100" w:beforeAutospacing="1" w:after="100" w:afterAutospacing="1" w:line="360" w:lineRule="auto"/>
        <w:jc w:val="both"/>
        <w:rPr>
          <w:rFonts w:ascii="Sakkal Majalla" w:hAnsi="Sakkal Majalla" w:cs="Sakkal Majalla"/>
          <w:b/>
          <w:bCs/>
          <w:color w:val="000000" w:themeColor="text1"/>
          <w:sz w:val="32"/>
          <w:szCs w:val="32"/>
        </w:rPr>
      </w:pPr>
      <w:r w:rsidRPr="009739BD">
        <w:rPr>
          <w:rFonts w:ascii="Sakkal Majalla" w:hAnsi="Sakkal Majalla" w:cs="Sakkal Majalla"/>
          <w:b/>
          <w:bCs/>
          <w:color w:val="000000" w:themeColor="text1"/>
          <w:sz w:val="32"/>
          <w:szCs w:val="32"/>
          <w:rtl/>
        </w:rPr>
        <w:t>منهجية البحث</w:t>
      </w:r>
    </w:p>
    <w:p w14:paraId="0E71E84D" w14:textId="77777777" w:rsidR="00ED7CA8" w:rsidRPr="009739BD" w:rsidRDefault="00ED7CA8"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اعتمدت الدراسة على المنهج الوصفي التحليلي بوصفه الأنسب لطبيعة البحث، إذ يهدف إلى دراسة أثر إدارة المخاطر بأبعادها (تحديد المخاطر، تقييم المخاطر، الاستجابة للمخاطر، مراقبة المخاطر) على نجاح المشاريع الناشئة في قطاعات الأغذية والمشروبات بمدينة الرياض، وذلك من خلال وصف الظاهرة وتحليلها وتفسير العلاقات بين متغيراتها كما هي في الواقع الفعلي</w:t>
      </w:r>
      <w:r w:rsidRPr="009739BD">
        <w:rPr>
          <w:rFonts w:ascii="Sakkal Majalla" w:hAnsi="Sakkal Majalla" w:cs="Sakkal Majalla"/>
          <w:color w:val="000000" w:themeColor="text1"/>
          <w:sz w:val="28"/>
          <w:szCs w:val="28"/>
        </w:rPr>
        <w:t>.</w:t>
      </w:r>
    </w:p>
    <w:p w14:paraId="42E977F6" w14:textId="77777777" w:rsidR="00ED7CA8" w:rsidRPr="009739BD" w:rsidRDefault="00ED7CA8"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تم الاعتماد على الاستبانة كأداة رئيسة لجمع البيانات، حيث تم تصميمها استناداً إلى الأدبيات السابقة والدراسات ذات الصلة بمجالي إدارة المخاطر ونجاح المشاريع الناشئة، مع إجراء التعديلات اللازمة لضمان وضوح البنود وملاءمتها للبيئة المحلية. وتوزعت فقرات الاستبانة على محورين أساسيين؛ الأول يقيس أبعاد إدارة المخاطر، والثاني يقيس مؤشرات نجاح المشاريع الناشئة من حيث (تحقيق الأهداف، النمو والاستدامة، رضا العملاء، الكفاءة التشغيلية)</w:t>
      </w:r>
      <w:r w:rsidRPr="009739BD">
        <w:rPr>
          <w:rFonts w:ascii="Sakkal Majalla" w:hAnsi="Sakkal Majalla" w:cs="Sakkal Majalla"/>
          <w:color w:val="000000" w:themeColor="text1"/>
          <w:sz w:val="28"/>
          <w:szCs w:val="28"/>
        </w:rPr>
        <w:t>.</w:t>
      </w:r>
    </w:p>
    <w:p w14:paraId="11ABF5BB" w14:textId="6ECD6929" w:rsidR="00ED7CA8" w:rsidRPr="009739BD" w:rsidRDefault="00ED7CA8"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أما مجتمع الدراسة فيشمل أصحاب ومديري المشاريع الناشئة في قطاعات الأغذية والمشروبات بمدينة الرياض، نظراً لما تمثله هذه الفئة من أهمية اقتصادية متنامية ضمن رؤية المملكة 2030. وتم اختيار عينة عشوائية بسيطة من هذا المجتمع لتكون ممثلة له إحصائياً، بما يحقق الدقة في النتائج ويحد من التحيز. وقد بلغ حجم العينة المستهدفة.</w:t>
      </w:r>
    </w:p>
    <w:p w14:paraId="0CFEC6DA" w14:textId="77777777" w:rsidR="00ED7CA8" w:rsidRPr="009739BD" w:rsidRDefault="00ED7CA8" w:rsidP="004303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 xml:space="preserve">واستخدمت الدراسة الأساليب الإحصائية الوصفية والاستدلالية لتحليل البيانات، حيث تم الاعتماد على المتوسطات الحسابية والانحرافات المعيارية لقياس اتجاهات المستجيبين، إضافة إلى اختبارات الانحدار البسيط والمتعدد لاختبار فرضيات الدراسة وبيان مدى تأثير أبعاد إدارة المخاطر على </w:t>
      </w:r>
      <w:r w:rsidRPr="009739BD">
        <w:rPr>
          <w:rFonts w:ascii="Sakkal Majalla" w:hAnsi="Sakkal Majalla" w:cs="Sakkal Majalla"/>
          <w:color w:val="000000" w:themeColor="text1"/>
          <w:sz w:val="28"/>
          <w:szCs w:val="28"/>
          <w:rtl/>
        </w:rPr>
        <w:lastRenderedPageBreak/>
        <w:t xml:space="preserve">نجاح المشاريع الناشئة. وتم تحليل البيانات باستخدام برنامج </w:t>
      </w:r>
      <w:r w:rsidRPr="009739BD">
        <w:rPr>
          <w:rFonts w:ascii="Sakkal Majalla" w:hAnsi="Sakkal Majalla" w:cs="Sakkal Majalla"/>
          <w:color w:val="000000" w:themeColor="text1"/>
          <w:sz w:val="28"/>
          <w:szCs w:val="28"/>
        </w:rPr>
        <w:t xml:space="preserve">SPSS </w:t>
      </w:r>
      <w:r w:rsidRPr="009739BD">
        <w:rPr>
          <w:rFonts w:ascii="Sakkal Majalla" w:hAnsi="Sakkal Majalla" w:cs="Sakkal Majalla"/>
          <w:color w:val="000000" w:themeColor="text1"/>
          <w:sz w:val="28"/>
          <w:szCs w:val="28"/>
          <w:rtl/>
        </w:rPr>
        <w:t>الإحصائي لتوفير دقة وموثوقية في النتائج</w:t>
      </w:r>
      <w:r w:rsidRPr="009739BD">
        <w:rPr>
          <w:rFonts w:ascii="Sakkal Majalla" w:hAnsi="Sakkal Majalla" w:cs="Sakkal Majalla"/>
          <w:color w:val="000000" w:themeColor="text1"/>
          <w:sz w:val="28"/>
          <w:szCs w:val="28"/>
        </w:rPr>
        <w:t>.</w:t>
      </w:r>
    </w:p>
    <w:p w14:paraId="00673625" w14:textId="4CE42482" w:rsidR="00ED7CA8" w:rsidRPr="009739BD" w:rsidRDefault="00430371" w:rsidP="00430371">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3" w:name="_Toc212897413"/>
      <w:r w:rsidRPr="009739BD">
        <w:rPr>
          <w:rFonts w:ascii="Sakkal Majalla" w:hAnsi="Sakkal Majalla" w:cs="Sakkal Majalla" w:hint="cs"/>
          <w:b/>
          <w:bCs/>
          <w:color w:val="000000" w:themeColor="text1"/>
          <w:sz w:val="36"/>
          <w:szCs w:val="36"/>
          <w:rtl/>
        </w:rPr>
        <w:t xml:space="preserve">11.1 </w:t>
      </w:r>
      <w:r w:rsidR="00ED7CA8" w:rsidRPr="009739BD">
        <w:rPr>
          <w:rFonts w:ascii="Sakkal Majalla" w:hAnsi="Sakkal Majalla" w:cs="Sakkal Majalla"/>
          <w:b/>
          <w:bCs/>
          <w:color w:val="000000" w:themeColor="text1"/>
          <w:sz w:val="36"/>
          <w:szCs w:val="36"/>
          <w:rtl/>
        </w:rPr>
        <w:t>حدود الدراسة</w:t>
      </w:r>
      <w:bookmarkEnd w:id="13"/>
    </w:p>
    <w:p w14:paraId="72EF006C" w14:textId="2F38764E" w:rsidR="00ED7CA8" w:rsidRPr="009739BD" w:rsidRDefault="00ED7CA8" w:rsidP="00430371">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39BD">
        <w:rPr>
          <w:rFonts w:ascii="Sakkal Majalla" w:hAnsi="Sakkal Majalla" w:cs="Sakkal Majalla"/>
          <w:b/>
          <w:bCs/>
          <w:color w:val="000000" w:themeColor="text1"/>
          <w:sz w:val="28"/>
          <w:szCs w:val="28"/>
          <w:rtl/>
        </w:rPr>
        <w:t>الحدود المكانية</w:t>
      </w:r>
      <w:r w:rsidRPr="009739BD">
        <w:rPr>
          <w:rFonts w:ascii="Sakkal Majalla" w:hAnsi="Sakkal Majalla" w:cs="Sakkal Majalla"/>
          <w:color w:val="000000" w:themeColor="text1"/>
          <w:sz w:val="28"/>
          <w:szCs w:val="28"/>
        </w:rPr>
        <w:t>:</w:t>
      </w:r>
      <w:r w:rsidRPr="009739BD">
        <w:rPr>
          <w:rFonts w:ascii="Sakkal Majalla" w:hAnsi="Sakkal Majalla" w:cs="Sakkal Majalla"/>
          <w:color w:val="000000" w:themeColor="text1"/>
          <w:sz w:val="28"/>
          <w:szCs w:val="28"/>
          <w:rtl/>
        </w:rPr>
        <w:t xml:space="preserve"> أُجريت الدراسة في مدينة الرياض بالمملكة العربية السعودية، واقتصرت على المشاريع الناشئة العاملة في قطاع الأغذية والمشروبات .</w:t>
      </w:r>
    </w:p>
    <w:p w14:paraId="55F02860" w14:textId="531A3B2C" w:rsidR="00ED7CA8" w:rsidRPr="009739BD" w:rsidRDefault="00ED7CA8" w:rsidP="00430371">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39BD">
        <w:rPr>
          <w:rFonts w:ascii="Sakkal Majalla" w:hAnsi="Sakkal Majalla" w:cs="Sakkal Majalla"/>
          <w:b/>
          <w:bCs/>
          <w:color w:val="000000" w:themeColor="text1"/>
          <w:sz w:val="28"/>
          <w:szCs w:val="28"/>
          <w:rtl/>
        </w:rPr>
        <w:t>الحدود الزمانية</w:t>
      </w:r>
      <w:r w:rsidR="00430371" w:rsidRPr="009739BD">
        <w:rPr>
          <w:rFonts w:ascii="Sakkal Majalla" w:hAnsi="Sakkal Majalla" w:cs="Sakkal Majalla"/>
          <w:color w:val="000000" w:themeColor="text1"/>
          <w:sz w:val="28"/>
          <w:szCs w:val="28"/>
        </w:rPr>
        <w:t xml:space="preserve">: </w:t>
      </w:r>
      <w:r w:rsidRPr="009739BD">
        <w:rPr>
          <w:rFonts w:ascii="Sakkal Majalla" w:hAnsi="Sakkal Majalla" w:cs="Sakkal Majalla"/>
          <w:color w:val="000000" w:themeColor="text1"/>
          <w:sz w:val="28"/>
          <w:szCs w:val="28"/>
          <w:rtl/>
        </w:rPr>
        <w:t>تم تنفيذ الدراسة خلال العام الأكاديمي 2025م.</w:t>
      </w:r>
    </w:p>
    <w:p w14:paraId="7949C190" w14:textId="48E80ED5" w:rsidR="00ED7CA8" w:rsidRPr="009739BD" w:rsidRDefault="00ED7CA8" w:rsidP="00430371">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39BD">
        <w:rPr>
          <w:rFonts w:ascii="Sakkal Majalla" w:hAnsi="Sakkal Majalla" w:cs="Sakkal Majalla"/>
          <w:b/>
          <w:bCs/>
          <w:color w:val="000000" w:themeColor="text1"/>
          <w:sz w:val="28"/>
          <w:szCs w:val="28"/>
          <w:rtl/>
        </w:rPr>
        <w:t>الحدود البشرية</w:t>
      </w:r>
      <w:r w:rsidRPr="009739BD">
        <w:rPr>
          <w:rFonts w:ascii="Sakkal Majalla" w:hAnsi="Sakkal Majalla" w:cs="Sakkal Majalla"/>
          <w:color w:val="000000" w:themeColor="text1"/>
          <w:sz w:val="28"/>
          <w:szCs w:val="28"/>
        </w:rPr>
        <w:t>:</w:t>
      </w:r>
      <w:r w:rsidRPr="009739BD">
        <w:rPr>
          <w:rFonts w:ascii="Sakkal Majalla" w:hAnsi="Sakkal Majalla" w:cs="Sakkal Majalla"/>
          <w:color w:val="000000" w:themeColor="text1"/>
          <w:sz w:val="28"/>
          <w:szCs w:val="28"/>
          <w:rtl/>
        </w:rPr>
        <w:t xml:space="preserve"> اقتصر مجتمع الدراسة على رواد الأعمال وأصحاب ومديري المشاريع الناشئة في قطاع الأغذية والمشروبات بمدينة الرياض.</w:t>
      </w:r>
    </w:p>
    <w:p w14:paraId="343C21D4" w14:textId="492EC376" w:rsidR="00A74F76" w:rsidRPr="009739BD" w:rsidRDefault="00ED7CA8" w:rsidP="00430371">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39BD">
        <w:rPr>
          <w:rFonts w:ascii="Sakkal Majalla" w:hAnsi="Sakkal Majalla" w:cs="Sakkal Majalla"/>
          <w:b/>
          <w:bCs/>
          <w:color w:val="000000" w:themeColor="text1"/>
          <w:sz w:val="28"/>
          <w:szCs w:val="28"/>
          <w:rtl/>
        </w:rPr>
        <w:t>الحدود الموضوعية</w:t>
      </w:r>
      <w:r w:rsidR="00430371" w:rsidRPr="009739BD">
        <w:rPr>
          <w:rFonts w:ascii="Sakkal Majalla" w:hAnsi="Sakkal Majalla" w:cs="Sakkal Majalla"/>
          <w:color w:val="000000" w:themeColor="text1"/>
          <w:sz w:val="28"/>
          <w:szCs w:val="28"/>
        </w:rPr>
        <w:t xml:space="preserve">: </w:t>
      </w:r>
      <w:r w:rsidRPr="009739BD">
        <w:rPr>
          <w:rFonts w:ascii="Sakkal Majalla" w:hAnsi="Sakkal Majalla" w:cs="Sakkal Majalla"/>
          <w:color w:val="000000" w:themeColor="text1"/>
          <w:sz w:val="28"/>
          <w:szCs w:val="28"/>
          <w:rtl/>
        </w:rPr>
        <w:t>تتناول الدراسة أثر إدارة المخاطر بأبعادها الأربع (تحديد المخاطر، تقييم المخاطر، الاستجابة للمخاطر، مراقبة المخاطر) على نجاح المشاريع الناشئة.</w:t>
      </w:r>
    </w:p>
    <w:p w14:paraId="1FFE3EF6" w14:textId="77777777" w:rsidR="00430371" w:rsidRPr="009739BD" w:rsidRDefault="00430371">
      <w:pPr>
        <w:bidi w:val="0"/>
        <w:rPr>
          <w:rFonts w:ascii="Sakkal Majalla" w:hAnsi="Sakkal Majalla" w:cs="Sakkal Majalla"/>
          <w:color w:val="000000" w:themeColor="text1"/>
          <w:sz w:val="28"/>
          <w:szCs w:val="28"/>
          <w:rtl/>
          <w:lang w:bidi="ar-EG"/>
        </w:rPr>
      </w:pPr>
      <w:r w:rsidRPr="009739BD">
        <w:rPr>
          <w:rFonts w:ascii="Sakkal Majalla" w:hAnsi="Sakkal Majalla" w:cs="Sakkal Majalla"/>
          <w:color w:val="000000" w:themeColor="text1"/>
          <w:sz w:val="28"/>
          <w:szCs w:val="28"/>
          <w:rtl/>
          <w:lang w:bidi="ar-EG"/>
        </w:rPr>
        <w:br w:type="page"/>
      </w:r>
    </w:p>
    <w:p w14:paraId="77C215B7" w14:textId="0F6C4A9C" w:rsidR="00430371" w:rsidRPr="009739BD" w:rsidRDefault="00430371" w:rsidP="00BA49F5">
      <w:pPr>
        <w:spacing w:before="100" w:beforeAutospacing="1" w:after="100" w:afterAutospacing="1" w:line="360" w:lineRule="auto"/>
        <w:ind w:left="357"/>
        <w:jc w:val="center"/>
        <w:outlineLvl w:val="0"/>
        <w:rPr>
          <w:rFonts w:ascii="Sakkal Majalla" w:hAnsi="Sakkal Majalla" w:cs="Sakkal Majalla"/>
          <w:b/>
          <w:bCs/>
          <w:color w:val="000000" w:themeColor="text1"/>
          <w:sz w:val="40"/>
          <w:szCs w:val="40"/>
          <w:rtl/>
        </w:rPr>
      </w:pPr>
      <w:bookmarkStart w:id="14" w:name="_Toc212897414"/>
      <w:r w:rsidRPr="009739BD">
        <w:rPr>
          <w:rFonts w:ascii="Sakkal Majalla" w:hAnsi="Sakkal Majalla" w:cs="Sakkal Majalla" w:hint="cs"/>
          <w:b/>
          <w:bCs/>
          <w:color w:val="000000" w:themeColor="text1"/>
          <w:sz w:val="40"/>
          <w:szCs w:val="40"/>
          <w:rtl/>
        </w:rPr>
        <w:lastRenderedPageBreak/>
        <w:t>الفصل الثاني: الإطار النظري</w:t>
      </w:r>
      <w:bookmarkEnd w:id="14"/>
    </w:p>
    <w:p w14:paraId="59DAC5D6" w14:textId="22152377" w:rsidR="00ED7CA8" w:rsidRPr="009739BD" w:rsidRDefault="0059681C" w:rsidP="00BA49F5">
      <w:pPr>
        <w:spacing w:before="100" w:beforeAutospacing="1" w:after="100" w:afterAutospacing="1" w:line="360" w:lineRule="auto"/>
        <w:ind w:left="357"/>
        <w:jc w:val="center"/>
        <w:outlineLvl w:val="1"/>
        <w:rPr>
          <w:rFonts w:ascii="Sakkal Majalla" w:hAnsi="Sakkal Majalla" w:cs="Sakkal Majalla"/>
          <w:b/>
          <w:bCs/>
          <w:color w:val="000000" w:themeColor="text1"/>
          <w:sz w:val="36"/>
          <w:szCs w:val="36"/>
          <w:rtl/>
        </w:rPr>
      </w:pPr>
      <w:bookmarkStart w:id="15" w:name="_Toc212897415"/>
      <w:r w:rsidRPr="009739BD">
        <w:rPr>
          <w:rFonts w:ascii="Sakkal Majalla" w:hAnsi="Sakkal Majalla" w:cs="Sakkal Majalla"/>
          <w:b/>
          <w:bCs/>
          <w:color w:val="000000" w:themeColor="text1"/>
          <w:sz w:val="36"/>
          <w:szCs w:val="36"/>
          <w:rtl/>
        </w:rPr>
        <w:t>المبحث الأول: إدارة المخاطر</w:t>
      </w:r>
      <w:bookmarkEnd w:id="15"/>
    </w:p>
    <w:p w14:paraId="09F9D982" w14:textId="2348A488" w:rsidR="0059681C" w:rsidRPr="009739BD" w:rsidRDefault="00BA49F5" w:rsidP="00BA49F5">
      <w:pPr>
        <w:spacing w:before="100" w:beforeAutospacing="1" w:after="100" w:afterAutospacing="1" w:line="360" w:lineRule="auto"/>
        <w:ind w:left="357"/>
        <w:jc w:val="both"/>
        <w:outlineLvl w:val="2"/>
        <w:rPr>
          <w:rFonts w:ascii="Sakkal Majalla" w:hAnsi="Sakkal Majalla" w:cs="Sakkal Majalla"/>
          <w:b/>
          <w:bCs/>
          <w:color w:val="000000" w:themeColor="text1"/>
          <w:sz w:val="32"/>
          <w:szCs w:val="32"/>
        </w:rPr>
      </w:pPr>
      <w:bookmarkStart w:id="16" w:name="_Toc212897416"/>
      <w:r w:rsidRPr="009739BD">
        <w:rPr>
          <w:rFonts w:ascii="Sakkal Majalla" w:hAnsi="Sakkal Majalla" w:cs="Sakkal Majalla" w:hint="cs"/>
          <w:b/>
          <w:bCs/>
          <w:color w:val="000000" w:themeColor="text1"/>
          <w:sz w:val="32"/>
          <w:szCs w:val="32"/>
          <w:rtl/>
        </w:rPr>
        <w:t xml:space="preserve">1.1.2 </w:t>
      </w:r>
      <w:r w:rsidR="0059681C" w:rsidRPr="009739BD">
        <w:rPr>
          <w:rFonts w:ascii="Sakkal Majalla" w:hAnsi="Sakkal Majalla" w:cs="Sakkal Majalla"/>
          <w:b/>
          <w:bCs/>
          <w:color w:val="000000" w:themeColor="text1"/>
          <w:sz w:val="32"/>
          <w:szCs w:val="32"/>
          <w:rtl/>
        </w:rPr>
        <w:t>التمهيد</w:t>
      </w:r>
      <w:bookmarkEnd w:id="16"/>
    </w:p>
    <w:p w14:paraId="6E51DEF5" w14:textId="5B63A333" w:rsidR="0059681C" w:rsidRPr="009739BD" w:rsidRDefault="0059681C" w:rsidP="00BA49F5">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تُعد إدارة المخاطر أحد أهم الركائز في بيئة الأعمال والمشاريع الحديثة، نظرًا لتزايد التعقيد والتغير المستمر في بيئات العمل، وتنامي مستوى عدم اليقين في الأسواق والمشروعات على حد سواء. فمع تطور أدوات الإدارة وارتفاع حدة المنافسة والتقلبات الاقتصادية، أصبح لزامًا على المؤسسات أن تتبنى منهجًا منهجيًا ومنظمًا لتحديد وتحليل ومتابعة المخاطر المحتملة التي قد تؤثر في تحقيق أهدافها الاستراتيجية. وتشكل إدارة المخاطر إطارًا متكاملاً يسهم في تحسين اتخاذ القرار، وضمان استمرارية الأعمال، وتحقيق كفاءة الأداء في المشاريع بمختلف أنواعها، لا سيما المشاريع الناشئة التي تتسم بارتفاع مستوى عدم الاستقرار ونقص الخبرة التشغيلية والتنظيمية. ويُنظر إلى إدارة المخاطر في سياق المشاريع على أنها أداة استراتيجية تضمن التوازن بين استغلال الفرص وتقليل التهديدات، بما يعزز نجاح المشروع واستدامته المستقبلية</w:t>
      </w:r>
      <w:r w:rsidR="00BA49F5" w:rsidRPr="009739BD">
        <w:rPr>
          <w:rFonts w:ascii="Sakkal Majalla" w:hAnsi="Sakkal Majalla" w:cs="Sakkal Majalla"/>
          <w:color w:val="000000" w:themeColor="text1"/>
          <w:sz w:val="28"/>
          <w:szCs w:val="28"/>
        </w:rPr>
        <w:t>.</w:t>
      </w:r>
    </w:p>
    <w:p w14:paraId="55E34694" w14:textId="5B70422A" w:rsidR="0059681C" w:rsidRPr="009739BD" w:rsidRDefault="00BA49F5" w:rsidP="00BA49F5">
      <w:pPr>
        <w:spacing w:before="100" w:beforeAutospacing="1" w:after="100" w:afterAutospacing="1" w:line="360" w:lineRule="auto"/>
        <w:ind w:left="357"/>
        <w:jc w:val="both"/>
        <w:outlineLvl w:val="2"/>
        <w:rPr>
          <w:rFonts w:ascii="Sakkal Majalla" w:hAnsi="Sakkal Majalla" w:cs="Sakkal Majalla"/>
          <w:b/>
          <w:bCs/>
          <w:color w:val="000000" w:themeColor="text1"/>
          <w:sz w:val="32"/>
          <w:szCs w:val="32"/>
        </w:rPr>
      </w:pPr>
      <w:bookmarkStart w:id="17" w:name="_Toc212897417"/>
      <w:r w:rsidRPr="009739BD">
        <w:rPr>
          <w:rFonts w:ascii="Sakkal Majalla" w:hAnsi="Sakkal Majalla" w:cs="Sakkal Majalla" w:hint="cs"/>
          <w:b/>
          <w:bCs/>
          <w:color w:val="000000" w:themeColor="text1"/>
          <w:sz w:val="32"/>
          <w:szCs w:val="32"/>
          <w:rtl/>
        </w:rPr>
        <w:t>2.1.2</w:t>
      </w:r>
      <w:r w:rsidR="0059681C" w:rsidRPr="009739BD">
        <w:rPr>
          <w:rFonts w:ascii="Sakkal Majalla" w:hAnsi="Sakkal Majalla" w:cs="Sakkal Majalla"/>
          <w:b/>
          <w:bCs/>
          <w:color w:val="000000" w:themeColor="text1"/>
          <w:sz w:val="32"/>
          <w:szCs w:val="32"/>
          <w:rtl/>
        </w:rPr>
        <w:t xml:space="preserve"> مفهوم إدارة المخاطر</w:t>
      </w:r>
      <w:bookmarkEnd w:id="17"/>
    </w:p>
    <w:p w14:paraId="0B177310" w14:textId="7C085CBE" w:rsidR="0059681C" w:rsidRPr="009739BD" w:rsidRDefault="0059681C" w:rsidP="00BA49F5">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تعددت تعريفات الباحثين لمفهوم إدارة المخاطر تبعًا لاختلاف المدارس الفكرية واتجاهات البحث في المجال الإداري والهندسي. فقد عرف العثمان والنجار</w:t>
      </w:r>
      <w:r w:rsidRPr="009739BD">
        <w:rPr>
          <w:rFonts w:ascii="Sakkal Majalla" w:hAnsi="Sakkal Majalla" w:cs="Sakkal Majalla"/>
          <w:color w:val="000000" w:themeColor="text1"/>
          <w:sz w:val="28"/>
          <w:szCs w:val="28"/>
        </w:rPr>
        <w:t xml:space="preserve"> (2017) </w:t>
      </w:r>
      <w:r w:rsidRPr="009739BD">
        <w:rPr>
          <w:rFonts w:ascii="Sakkal Majalla" w:hAnsi="Sakkal Majalla" w:cs="Sakkal Majalla"/>
          <w:color w:val="000000" w:themeColor="text1"/>
          <w:sz w:val="28"/>
          <w:szCs w:val="28"/>
          <w:rtl/>
        </w:rPr>
        <w:t xml:space="preserve">إدارة المخاطر بأنها "عملية منهجية تهدف إلى تحديد المخاطر المحتملة التي قد تواجه المشاريع الإنشائية وتحليلها، ومن ثم تطوير خطط وقائية لمعالجتها بما يضمن تحقيق أهداف المشروع المتعلقة بالوقت والتكلفة والجودة". </w:t>
      </w:r>
    </w:p>
    <w:p w14:paraId="1DA5D161" w14:textId="4BC5BD9F" w:rsidR="0059681C" w:rsidRPr="009739BD" w:rsidRDefault="0059681C" w:rsidP="00BA49F5">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أما باقر وآخرون</w:t>
      </w:r>
      <w:r w:rsidRPr="009739BD">
        <w:rPr>
          <w:rFonts w:ascii="Sakkal Majalla" w:hAnsi="Sakkal Majalla" w:cs="Sakkal Majalla"/>
          <w:color w:val="000000" w:themeColor="text1"/>
          <w:sz w:val="28"/>
          <w:szCs w:val="28"/>
        </w:rPr>
        <w:t xml:space="preserve"> (2020) </w:t>
      </w:r>
      <w:r w:rsidRPr="009739BD">
        <w:rPr>
          <w:rFonts w:ascii="Sakkal Majalla" w:hAnsi="Sakkal Majalla" w:cs="Sakkal Majalla"/>
          <w:color w:val="000000" w:themeColor="text1"/>
          <w:sz w:val="28"/>
          <w:szCs w:val="28"/>
          <w:rtl/>
        </w:rPr>
        <w:t xml:space="preserve">فقد وسّعوا المفهوم بالتركيز على البعد المؤسسي، حيث عرّفوا إدارة المخاطر بأنها "نهج إداري شامل يسعى إلى تحليل وتقييم وتخفيف احتمالية وقوع الأحداث غير المرغوبة </w:t>
      </w:r>
      <w:r w:rsidRPr="009739BD">
        <w:rPr>
          <w:rFonts w:ascii="Sakkal Majalla" w:hAnsi="Sakkal Majalla" w:cs="Sakkal Majalla"/>
          <w:color w:val="000000" w:themeColor="text1"/>
          <w:sz w:val="28"/>
          <w:szCs w:val="28"/>
          <w:rtl/>
        </w:rPr>
        <w:lastRenderedPageBreak/>
        <w:t xml:space="preserve">وتأثيرها في المؤسسات، بما يضمن توافق القرارات التشغيلية مع الثقافة التنظيمية والسياسات الاستراتيجية". </w:t>
      </w:r>
    </w:p>
    <w:p w14:paraId="2F2B5124" w14:textId="77777777" w:rsidR="0059681C" w:rsidRPr="009739BD" w:rsidRDefault="0059681C" w:rsidP="00BA49F5">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 xml:space="preserve">ويُضيف </w:t>
      </w:r>
      <w:r w:rsidRPr="009739BD">
        <w:rPr>
          <w:rFonts w:ascii="Sakkal Majalla" w:hAnsi="Sakkal Majalla" w:cs="Sakkal Majalla"/>
          <w:color w:val="000000" w:themeColor="text1"/>
          <w:sz w:val="28"/>
          <w:szCs w:val="28"/>
        </w:rPr>
        <w:t xml:space="preserve">Niragire &amp; Kwena (2024) </w:t>
      </w:r>
      <w:r w:rsidRPr="009739BD">
        <w:rPr>
          <w:rFonts w:ascii="Sakkal Majalla" w:hAnsi="Sakkal Majalla" w:cs="Sakkal Majalla"/>
          <w:color w:val="000000" w:themeColor="text1"/>
          <w:sz w:val="28"/>
          <w:szCs w:val="28"/>
          <w:rtl/>
        </w:rPr>
        <w:t>بُعدًا تشغيليًا على المفهوم، إذ يرون أن إدارة المخاطر "هي قدرة المنظمات على التعامل الاستباقي مع الأحداث غير المتوقعة عبر وضع آليات لتحديد المخاطر ومراقبتها بصفة مستمرة، مما ينعكس إيجابًا على نجاح المشاريع المجتمعية وتحقيق أهدافها التنموية</w:t>
      </w:r>
      <w:r w:rsidRPr="009739BD">
        <w:rPr>
          <w:rFonts w:ascii="Sakkal Majalla" w:hAnsi="Sakkal Majalla" w:cs="Sakkal Majalla"/>
          <w:color w:val="000000" w:themeColor="text1"/>
          <w:sz w:val="28"/>
          <w:szCs w:val="28"/>
        </w:rPr>
        <w:t>".</w:t>
      </w:r>
    </w:p>
    <w:p w14:paraId="2BD4AC85" w14:textId="77777777" w:rsidR="0059681C" w:rsidRPr="009739BD" w:rsidRDefault="0059681C" w:rsidP="00BA49F5">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 xml:space="preserve">كما يرى </w:t>
      </w:r>
      <w:r w:rsidRPr="009739BD">
        <w:rPr>
          <w:rFonts w:ascii="Sakkal Majalla" w:hAnsi="Sakkal Majalla" w:cs="Sakkal Majalla"/>
          <w:color w:val="000000" w:themeColor="text1"/>
          <w:sz w:val="28"/>
          <w:szCs w:val="28"/>
        </w:rPr>
        <w:t xml:space="preserve">Pomaza-Ponomarenko et al. (2023) </w:t>
      </w:r>
      <w:r w:rsidRPr="009739BD">
        <w:rPr>
          <w:rFonts w:ascii="Sakkal Majalla" w:hAnsi="Sakkal Majalla" w:cs="Sakkal Majalla"/>
          <w:color w:val="000000" w:themeColor="text1"/>
          <w:sz w:val="28"/>
          <w:szCs w:val="28"/>
          <w:rtl/>
        </w:rPr>
        <w:t>أن إدارة المخاطر "تتمثل في عمليات متكاملة لتحديد وتقييم وإدارة احتمالات الفشل ضمن المشاريع الابتكارية، باستخدام أساليب كمية ونوعية تدعم القرارات الاستراتيجية وتحسّن من إدارة الموارد</w:t>
      </w:r>
      <w:r w:rsidRPr="009739BD">
        <w:rPr>
          <w:rFonts w:ascii="Sakkal Majalla" w:hAnsi="Sakkal Majalla" w:cs="Sakkal Majalla"/>
          <w:color w:val="000000" w:themeColor="text1"/>
          <w:sz w:val="28"/>
          <w:szCs w:val="28"/>
        </w:rPr>
        <w:t>".</w:t>
      </w:r>
    </w:p>
    <w:p w14:paraId="18EB2703" w14:textId="77777777" w:rsidR="0059681C" w:rsidRPr="009739BD" w:rsidRDefault="0059681C" w:rsidP="00BA49F5">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 xml:space="preserve">وأخيرًا، عرّف </w:t>
      </w:r>
      <w:r w:rsidRPr="009739BD">
        <w:rPr>
          <w:rFonts w:ascii="Sakkal Majalla" w:hAnsi="Sakkal Majalla" w:cs="Sakkal Majalla"/>
          <w:color w:val="000000" w:themeColor="text1"/>
          <w:sz w:val="28"/>
          <w:szCs w:val="28"/>
        </w:rPr>
        <w:t xml:space="preserve">Nocco &amp; Stulz (2022) </w:t>
      </w:r>
      <w:r w:rsidRPr="009739BD">
        <w:rPr>
          <w:rFonts w:ascii="Sakkal Majalla" w:hAnsi="Sakkal Majalla" w:cs="Sakkal Majalla"/>
          <w:color w:val="000000" w:themeColor="text1"/>
          <w:sz w:val="28"/>
          <w:szCs w:val="28"/>
          <w:rtl/>
        </w:rPr>
        <w:t>إدارة المخاطر من منظور المؤسسات الكبرى بأنها "العملية التي تدمج تقييم المخاطر والتحكم فيها في جميع جوانب التخطيط والتشغيل، بما يعزز القيمة للمساهمين ويقلل من تقلبات العوائد المؤسسية</w:t>
      </w:r>
      <w:r w:rsidRPr="009739BD">
        <w:rPr>
          <w:rFonts w:ascii="Sakkal Majalla" w:hAnsi="Sakkal Majalla" w:cs="Sakkal Majalla"/>
          <w:color w:val="000000" w:themeColor="text1"/>
          <w:sz w:val="28"/>
          <w:szCs w:val="28"/>
        </w:rPr>
        <w:t>".</w:t>
      </w:r>
    </w:p>
    <w:p w14:paraId="2A06F182" w14:textId="04A868B6" w:rsidR="0059681C" w:rsidRPr="009739BD" w:rsidRDefault="0059681C" w:rsidP="00BA49F5">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ويمكن تعريف إدارة المخاطر في هذه الدراسة بأنها</w:t>
      </w:r>
      <w:r w:rsidRPr="009739BD">
        <w:rPr>
          <w:rFonts w:ascii="Sakkal Majalla" w:hAnsi="Sakkal Majalla" w:cs="Sakkal Majalla"/>
          <w:color w:val="000000" w:themeColor="text1"/>
          <w:sz w:val="28"/>
          <w:szCs w:val="28"/>
        </w:rPr>
        <w:t>:</w:t>
      </w:r>
    </w:p>
    <w:p w14:paraId="676BC8D0" w14:textId="77777777" w:rsidR="0059681C" w:rsidRPr="009739BD" w:rsidRDefault="0059681C" w:rsidP="00BA49F5">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Pr>
        <w:t>"</w:t>
      </w:r>
      <w:r w:rsidRPr="009739BD">
        <w:rPr>
          <w:rFonts w:ascii="Sakkal Majalla" w:hAnsi="Sakkal Majalla" w:cs="Sakkal Majalla"/>
          <w:color w:val="000000" w:themeColor="text1"/>
          <w:sz w:val="28"/>
          <w:szCs w:val="28"/>
          <w:rtl/>
        </w:rPr>
        <w:t>عملية متكاملة تهدف إلى تحديد وتحليل وتقييم ومراقبة المخاطر المحتملة التي قد تؤثر في تحقيق أهداف المشاريع الناشئة، وتطوير استراتيجيات استباقية للحد من آثارها أو تحويلها إلى فرص، بما يسهم في تحقيق النجاح والاستمرارية</w:t>
      </w:r>
      <w:r w:rsidRPr="009739BD">
        <w:rPr>
          <w:rFonts w:ascii="Sakkal Majalla" w:hAnsi="Sakkal Majalla" w:cs="Sakkal Majalla"/>
          <w:color w:val="000000" w:themeColor="text1"/>
          <w:sz w:val="28"/>
          <w:szCs w:val="28"/>
        </w:rPr>
        <w:t>".</w:t>
      </w:r>
    </w:p>
    <w:p w14:paraId="1C2C0864" w14:textId="29653CD5" w:rsidR="0059681C" w:rsidRPr="009739BD" w:rsidRDefault="00BA49F5" w:rsidP="00BA49F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8" w:name="_Toc212897418"/>
      <w:r w:rsidRPr="009739BD">
        <w:rPr>
          <w:rFonts w:ascii="Sakkal Majalla" w:hAnsi="Sakkal Majalla" w:cs="Sakkal Majalla" w:hint="cs"/>
          <w:b/>
          <w:bCs/>
          <w:color w:val="000000" w:themeColor="text1"/>
          <w:sz w:val="32"/>
          <w:szCs w:val="32"/>
          <w:rtl/>
        </w:rPr>
        <w:t xml:space="preserve">3.1.2 </w:t>
      </w:r>
      <w:r w:rsidR="0059681C" w:rsidRPr="009739BD">
        <w:rPr>
          <w:rFonts w:ascii="Sakkal Majalla" w:hAnsi="Sakkal Majalla" w:cs="Sakkal Majalla"/>
          <w:b/>
          <w:bCs/>
          <w:color w:val="000000" w:themeColor="text1"/>
          <w:sz w:val="32"/>
          <w:szCs w:val="32"/>
          <w:rtl/>
        </w:rPr>
        <w:t>أهمية إدارة المخاطر</w:t>
      </w:r>
      <w:bookmarkEnd w:id="18"/>
    </w:p>
    <w:p w14:paraId="604A9747" w14:textId="13CF871B" w:rsidR="0059681C" w:rsidRPr="009739BD" w:rsidRDefault="0059681C" w:rsidP="00BA49F5">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تبرز أهمية إدارة المخاطر في قدرتها على ضمان تحقيق الأهداف الاستراتيجية والتشغيلية للمشروعات، وتعزيز الكفاءة في استخدام الموارد، وتقليل الخسائر المالية والمعنوية الناتجة عن الأحداث غير المتوقعة. كما أنها تساهم في بناء الثقة لدى أصحاب المصلحة والمستثمرين من خلال توفير بيئة عمل أكثر استقرارًا ووضوحًا</w:t>
      </w:r>
      <w:r w:rsidRPr="009739BD">
        <w:rPr>
          <w:rFonts w:ascii="Sakkal Majalla" w:hAnsi="Sakkal Majalla" w:cs="Sakkal Majalla"/>
          <w:color w:val="000000" w:themeColor="text1"/>
          <w:sz w:val="28"/>
          <w:szCs w:val="28"/>
        </w:rPr>
        <w:t>.</w:t>
      </w:r>
    </w:p>
    <w:p w14:paraId="473DEE62" w14:textId="1B7ED36E" w:rsidR="0059681C" w:rsidRPr="009739BD" w:rsidRDefault="0059681C" w:rsidP="00BA49F5">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lastRenderedPageBreak/>
        <w:t>في حين يرى باقر وآخرون</w:t>
      </w:r>
      <w:r w:rsidRPr="009739BD">
        <w:rPr>
          <w:rFonts w:ascii="Sakkal Majalla" w:hAnsi="Sakkal Majalla" w:cs="Sakkal Majalla"/>
          <w:color w:val="000000" w:themeColor="text1"/>
          <w:sz w:val="28"/>
          <w:szCs w:val="28"/>
        </w:rPr>
        <w:t xml:space="preserve"> (2020) </w:t>
      </w:r>
      <w:r w:rsidRPr="009739BD">
        <w:rPr>
          <w:rFonts w:ascii="Sakkal Majalla" w:hAnsi="Sakkal Majalla" w:cs="Sakkal Majalla"/>
          <w:color w:val="000000" w:themeColor="text1"/>
          <w:sz w:val="28"/>
          <w:szCs w:val="28"/>
          <w:rtl/>
        </w:rPr>
        <w:t xml:space="preserve">أن أهمية إدارة المخاطر تتجاوز الجوانب التشغيلية لتصبح أداة مؤسسية تسهم في تعزيز الثقافة التنظيمية الوقائية داخل المؤسسات، إذ تساعد على خلق وعي جماعي بأهمية التنبؤ بالأحداث غير المرغوبة والاستعداد لها. وتكمن أهمية إدارة المخاطر، وفقًا لهم، في قدرتها على تحقيق الاتساق بين الخطط التشغيلية والاستراتيجيات المؤسسية، بحيث تُسهم في رفع جودة القرارات الإدارية وتخفيض درجة التشتت التنظيمي في مواجهة الأزمات. </w:t>
      </w:r>
    </w:p>
    <w:p w14:paraId="2DEEF135" w14:textId="77777777" w:rsidR="0059681C" w:rsidRPr="009739BD" w:rsidRDefault="0059681C" w:rsidP="00BA49F5">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ويشير المري والصوالحة</w:t>
      </w:r>
      <w:r w:rsidRPr="009739BD">
        <w:rPr>
          <w:rFonts w:ascii="Sakkal Majalla" w:hAnsi="Sakkal Majalla" w:cs="Sakkal Majalla"/>
          <w:color w:val="000000" w:themeColor="text1"/>
          <w:sz w:val="28"/>
          <w:szCs w:val="28"/>
        </w:rPr>
        <w:t xml:space="preserve"> (2020) </w:t>
      </w:r>
      <w:r w:rsidRPr="009739BD">
        <w:rPr>
          <w:rFonts w:ascii="Sakkal Majalla" w:hAnsi="Sakkal Majalla" w:cs="Sakkal Majalla"/>
          <w:color w:val="000000" w:themeColor="text1"/>
          <w:sz w:val="28"/>
          <w:szCs w:val="28"/>
          <w:rtl/>
        </w:rPr>
        <w:t>إلى أن إدارة المخاطر تمثل أداة رئيسة في دعم الأداء الاستراتيجي للمؤسسات، إذ تسهم في تعزيز القدرة على مواجهة التغيرات البيئية والتنافسية. ويرى الباحثان أن أهمية إدارة المخاطر تتجلى في ثلاثة محاور رئيسة</w:t>
      </w:r>
      <w:r w:rsidRPr="009739BD">
        <w:rPr>
          <w:rFonts w:ascii="Sakkal Majalla" w:hAnsi="Sakkal Majalla" w:cs="Sakkal Majalla"/>
          <w:color w:val="000000" w:themeColor="text1"/>
          <w:sz w:val="28"/>
          <w:szCs w:val="28"/>
        </w:rPr>
        <w:t>:</w:t>
      </w:r>
    </w:p>
    <w:p w14:paraId="42A83C4B" w14:textId="77777777" w:rsidR="0059681C" w:rsidRPr="009739BD" w:rsidRDefault="0059681C" w:rsidP="00BA49F5">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تحقيق الاستدامة المؤسسية من خلال تخفيض احتمالية وقوع الأحداث التي قد تهدد بقاء المؤسسة أو مشروعها</w:t>
      </w:r>
      <w:r w:rsidRPr="009739BD">
        <w:rPr>
          <w:rFonts w:ascii="Sakkal Majalla" w:hAnsi="Sakkal Majalla" w:cs="Sakkal Majalla"/>
          <w:color w:val="000000" w:themeColor="text1"/>
          <w:sz w:val="28"/>
          <w:szCs w:val="28"/>
        </w:rPr>
        <w:t>.</w:t>
      </w:r>
    </w:p>
    <w:p w14:paraId="4B1DF25F" w14:textId="77777777" w:rsidR="0059681C" w:rsidRPr="009739BD" w:rsidRDefault="0059681C" w:rsidP="00BA49F5">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تحسين جودة اتخاذ القرار عبر تزويد الإدارة العليا بالمعلومات التحليلية الدقيقة حول احتمالات الخطر وتأثيراته المحتملة</w:t>
      </w:r>
      <w:r w:rsidRPr="009739BD">
        <w:rPr>
          <w:rFonts w:ascii="Sakkal Majalla" w:hAnsi="Sakkal Majalla" w:cs="Sakkal Majalla"/>
          <w:color w:val="000000" w:themeColor="text1"/>
          <w:sz w:val="28"/>
          <w:szCs w:val="28"/>
        </w:rPr>
        <w:t>.</w:t>
      </w:r>
    </w:p>
    <w:p w14:paraId="56E7FA48" w14:textId="77777777" w:rsidR="0059681C" w:rsidRPr="009739BD" w:rsidRDefault="0059681C" w:rsidP="00BA49F5">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تعزيز القدرة التنافسية عبر بناء استجابة سريعة ومنظمة للأزمات، مما يقلل من الفاقد التشغيلي ويحافظ على سمعة المؤسسة ومصداقيتها في السوق</w:t>
      </w:r>
      <w:r w:rsidRPr="009739BD">
        <w:rPr>
          <w:rFonts w:ascii="Sakkal Majalla" w:hAnsi="Sakkal Majalla" w:cs="Sakkal Majalla"/>
          <w:color w:val="000000" w:themeColor="text1"/>
          <w:sz w:val="28"/>
          <w:szCs w:val="28"/>
        </w:rPr>
        <w:t>.</w:t>
      </w:r>
    </w:p>
    <w:p w14:paraId="1C7978D8" w14:textId="77777777" w:rsidR="0059681C" w:rsidRPr="009739BD" w:rsidRDefault="0059681C" w:rsidP="00BA49F5">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 xml:space="preserve">ويرى </w:t>
      </w:r>
      <w:r w:rsidRPr="009739BD">
        <w:rPr>
          <w:rFonts w:ascii="Sakkal Majalla" w:hAnsi="Sakkal Majalla" w:cs="Sakkal Majalla"/>
          <w:color w:val="000000" w:themeColor="text1"/>
          <w:sz w:val="28"/>
          <w:szCs w:val="28"/>
        </w:rPr>
        <w:t xml:space="preserve">Chevalier-Karfis (2024) </w:t>
      </w:r>
      <w:r w:rsidRPr="009739BD">
        <w:rPr>
          <w:rFonts w:ascii="Sakkal Majalla" w:hAnsi="Sakkal Majalla" w:cs="Sakkal Majalla"/>
          <w:color w:val="000000" w:themeColor="text1"/>
          <w:sz w:val="28"/>
          <w:szCs w:val="28"/>
          <w:rtl/>
        </w:rPr>
        <w:t>أن إدارة المخاطر تمثل حجر الزاوية في إدارة المشاريع الحديثة، إذ تُعد وسيلة لتقليل عدم اليقين في بيئات العمل الديناميكية. وتكمن أهميتها في كونها تُحوّل التعامل مع المخاطر من أسلوب رد الفعل إلى أسلوب استباقي، مما يسمح للمؤسسات بتخصيص الموارد بفعالية أكبر وتجنب الهدر المالي والزمني. كما أوضح أن وجود نظام واضح لإدارة المخاطر يساعد في تحسين التواصل داخل فرق العمل، ويُسهم في رفع الكفاءة التشغيلية من خلال وضع إجراءات معيارية لتحديد الأولويات والاستجابة للأحداث الطارئة</w:t>
      </w:r>
      <w:r w:rsidRPr="009739BD">
        <w:rPr>
          <w:rFonts w:ascii="Sakkal Majalla" w:hAnsi="Sakkal Majalla" w:cs="Sakkal Majalla"/>
          <w:color w:val="000000" w:themeColor="text1"/>
          <w:sz w:val="28"/>
          <w:szCs w:val="28"/>
        </w:rPr>
        <w:t>.</w:t>
      </w:r>
    </w:p>
    <w:p w14:paraId="0951E28E" w14:textId="77777777" w:rsidR="0059681C" w:rsidRPr="009739BD" w:rsidRDefault="0059681C" w:rsidP="00BA49F5">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lastRenderedPageBreak/>
        <w:t>انطلاقًا من التحليل السابق، يرى الباحث أن أهمية إدارة المخاطر تتجسد في كونها عملية استراتيجية شاملة تسهم في تحقيق المرونة المؤسسية وضمان استدامة المشاريع، خاصة المشاريع الناشئة التي تتسم بارتفاع معدلات عدم اليقين وتعدد التحديات التمويلية والتنظيمية</w:t>
      </w:r>
      <w:r w:rsidRPr="009739BD">
        <w:rPr>
          <w:rFonts w:ascii="Sakkal Majalla" w:hAnsi="Sakkal Majalla" w:cs="Sakkal Majalla"/>
          <w:color w:val="000000" w:themeColor="text1"/>
          <w:sz w:val="28"/>
          <w:szCs w:val="28"/>
        </w:rPr>
        <w:t xml:space="preserve">. </w:t>
      </w:r>
    </w:p>
    <w:p w14:paraId="56A570F4" w14:textId="00598B30" w:rsidR="00A84922" w:rsidRPr="009739BD" w:rsidRDefault="00BA49F5" w:rsidP="00BA49F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9" w:name="_Toc212897419"/>
      <w:r w:rsidRPr="009739BD">
        <w:rPr>
          <w:rFonts w:ascii="Sakkal Majalla" w:hAnsi="Sakkal Majalla" w:cs="Sakkal Majalla" w:hint="cs"/>
          <w:b/>
          <w:bCs/>
          <w:color w:val="000000" w:themeColor="text1"/>
          <w:sz w:val="32"/>
          <w:szCs w:val="32"/>
          <w:rtl/>
        </w:rPr>
        <w:t xml:space="preserve">4.1.2 </w:t>
      </w:r>
      <w:r w:rsidR="00A84922" w:rsidRPr="009739BD">
        <w:rPr>
          <w:rFonts w:ascii="Sakkal Majalla" w:hAnsi="Sakkal Majalla" w:cs="Sakkal Majalla"/>
          <w:b/>
          <w:bCs/>
          <w:color w:val="000000" w:themeColor="text1"/>
          <w:sz w:val="32"/>
          <w:szCs w:val="32"/>
          <w:rtl/>
        </w:rPr>
        <w:t>أهداف إدارة المخاطر</w:t>
      </w:r>
      <w:bookmarkEnd w:id="19"/>
    </w:p>
    <w:p w14:paraId="23EB2B44" w14:textId="7E59908A" w:rsidR="00A84922" w:rsidRPr="009739BD" w:rsidRDefault="00A84922" w:rsidP="00BA49F5">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تُعد إدارة المخاطر من أهم الوظائف الإدارية التي تهدف إلى ضمان استقرار المشروع واستدامة أدائه من خلال تقليل احتمالية وقوع المخاطر وتعظيم فرص النجاح. إذ تشير دراسة باقر وآخرون</w:t>
      </w:r>
      <w:r w:rsidRPr="009739BD">
        <w:rPr>
          <w:rFonts w:ascii="Sakkal Majalla" w:hAnsi="Sakkal Majalla" w:cs="Sakkal Majalla"/>
          <w:color w:val="000000" w:themeColor="text1"/>
          <w:sz w:val="28"/>
          <w:szCs w:val="28"/>
        </w:rPr>
        <w:t xml:space="preserve"> (2020) </w:t>
      </w:r>
      <w:r w:rsidRPr="009739BD">
        <w:rPr>
          <w:rFonts w:ascii="Sakkal Majalla" w:hAnsi="Sakkal Majalla" w:cs="Sakkal Majalla"/>
          <w:color w:val="000000" w:themeColor="text1"/>
          <w:sz w:val="28"/>
          <w:szCs w:val="28"/>
          <w:rtl/>
        </w:rPr>
        <w:t>إلى أن أهداف إدارة المخاطر تتمثل في ضمان استقرار بيئة العمل وتقليل الانحرافات في التكلفة والوقت والجودة في المشروعات الهندسية، وذلك عبر تحديد مصادر المخاطر وتقييمها ووضع خطط استجابة فعّالة تُمكّن الإدارة من السيطرة عليها، كما بينت أن من بين الأهداف الأساسية هو دعم عملية اتخاذ القرار وتوفير معلومات دقيقة للإدارة العليا تساعدها على التعامل مع الظروف غير المتوقعة بكفاءة عالية</w:t>
      </w:r>
      <w:r w:rsidRPr="009739BD">
        <w:rPr>
          <w:rFonts w:ascii="Sakkal Majalla" w:hAnsi="Sakkal Majalla" w:cs="Sakkal Majalla"/>
          <w:color w:val="000000" w:themeColor="text1"/>
          <w:sz w:val="28"/>
          <w:szCs w:val="28"/>
        </w:rPr>
        <w:t>.</w:t>
      </w:r>
    </w:p>
    <w:p w14:paraId="38E60556" w14:textId="77777777" w:rsidR="00A84922" w:rsidRPr="009739BD" w:rsidRDefault="00A84922" w:rsidP="00BA49F5">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9739BD">
        <w:rPr>
          <w:rFonts w:ascii="Sakkal Majalla" w:hAnsi="Sakkal Majalla" w:cs="Sakkal Majalla"/>
          <w:color w:val="000000" w:themeColor="text1"/>
          <w:sz w:val="28"/>
          <w:szCs w:val="28"/>
          <w:rtl/>
        </w:rPr>
        <w:t>كما يشير المري والصوالحة</w:t>
      </w:r>
      <w:r w:rsidRPr="009739BD">
        <w:rPr>
          <w:rFonts w:ascii="Sakkal Majalla" w:hAnsi="Sakkal Majalla" w:cs="Sakkal Majalla"/>
          <w:color w:val="000000" w:themeColor="text1"/>
          <w:sz w:val="28"/>
          <w:szCs w:val="28"/>
        </w:rPr>
        <w:t xml:space="preserve"> (2020) </w:t>
      </w:r>
      <w:r w:rsidRPr="009739BD">
        <w:rPr>
          <w:rFonts w:ascii="Sakkal Majalla" w:hAnsi="Sakkal Majalla" w:cs="Sakkal Majalla"/>
          <w:color w:val="000000" w:themeColor="text1"/>
          <w:sz w:val="28"/>
          <w:szCs w:val="28"/>
          <w:rtl/>
        </w:rPr>
        <w:t xml:space="preserve">إلى أن إدارة المخاطر تهدف إلى تحسين الأداء الاستراتيجي للمؤسسات من خلال تقليل مستوى عدم التأكد، وتوفير بيئة تنظيمية مرنة تسهم في اتخاذ قرارات أكثر دقة وفاعلية. وتتمثل الأهداف الفرعية في: </w:t>
      </w:r>
    </w:p>
    <w:p w14:paraId="425ACDF5" w14:textId="4D0AF857" w:rsidR="00A84922" w:rsidRPr="009739BD" w:rsidRDefault="00A84922" w:rsidP="00BA49F5">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(1) تعزيز الوعي المؤسسي بالمخاطر؛ (2) تطوير أنظمة رقابية داخلية فعالة؛ (3) دعم تطبيق ذكاء الأعمال في مراقبة التهديدات المحتملة وتحويلها إلى فرص تطوير مستقبلية</w:t>
      </w:r>
      <w:r w:rsidRPr="009739BD">
        <w:rPr>
          <w:rFonts w:ascii="Sakkal Majalla" w:hAnsi="Sakkal Majalla" w:cs="Sakkal Majalla"/>
          <w:color w:val="000000" w:themeColor="text1"/>
          <w:sz w:val="28"/>
          <w:szCs w:val="28"/>
        </w:rPr>
        <w:t>.</w:t>
      </w:r>
    </w:p>
    <w:p w14:paraId="309C056C" w14:textId="696B8FAA" w:rsidR="00A84922" w:rsidRPr="009739BD" w:rsidRDefault="00A84922" w:rsidP="00BA49F5">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 xml:space="preserve">ويرى </w:t>
      </w:r>
      <w:r w:rsidRPr="009739BD">
        <w:rPr>
          <w:rFonts w:ascii="Sakkal Majalla" w:hAnsi="Sakkal Majalla" w:cs="Sakkal Majalla"/>
          <w:color w:val="000000" w:themeColor="text1"/>
          <w:sz w:val="28"/>
          <w:szCs w:val="28"/>
        </w:rPr>
        <w:t xml:space="preserve">Nocco &amp; Stulz (2022) </w:t>
      </w:r>
      <w:r w:rsidRPr="009739BD">
        <w:rPr>
          <w:rFonts w:ascii="Sakkal Majalla" w:hAnsi="Sakkal Majalla" w:cs="Sakkal Majalla"/>
          <w:color w:val="000000" w:themeColor="text1"/>
          <w:sz w:val="28"/>
          <w:szCs w:val="28"/>
          <w:rtl/>
        </w:rPr>
        <w:t>أن الهدف الجوهري لإدارة المخاطر المؤسسية هو تحقيق توازن بين المخاطر والعوائد بما يضمن استدامة قيمة المنظمة،  وتتمثل الأهداف من وجهة نظرهما في: (1) حماية رأس المال من التقلبات المالية الحادة؛ (2) تعزيز قدرة المؤسسة على النمو المستقر من خلال قرارات استثمارية واعية؛ و(3) زيادة ثقة المستثمرين من خلال تقليل درجة عدم اليقين في البيئة التشغيلية</w:t>
      </w:r>
      <w:r w:rsidRPr="009739BD">
        <w:rPr>
          <w:rFonts w:ascii="Sakkal Majalla" w:hAnsi="Sakkal Majalla" w:cs="Sakkal Majalla"/>
          <w:color w:val="000000" w:themeColor="text1"/>
          <w:sz w:val="28"/>
          <w:szCs w:val="28"/>
        </w:rPr>
        <w:t>.</w:t>
      </w:r>
    </w:p>
    <w:p w14:paraId="598A57EB" w14:textId="791504DB" w:rsidR="00A84922" w:rsidRPr="009739BD" w:rsidRDefault="00A84922" w:rsidP="00BA49F5">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 xml:space="preserve">ويبين </w:t>
      </w:r>
      <w:r w:rsidRPr="009739BD">
        <w:rPr>
          <w:rFonts w:ascii="Sakkal Majalla" w:hAnsi="Sakkal Majalla" w:cs="Sakkal Majalla"/>
          <w:color w:val="000000" w:themeColor="text1"/>
          <w:sz w:val="28"/>
          <w:szCs w:val="28"/>
        </w:rPr>
        <w:t xml:space="preserve">Mandrah &amp; Mishra (2025) </w:t>
      </w:r>
      <w:r w:rsidRPr="009739BD">
        <w:rPr>
          <w:rFonts w:ascii="Sakkal Majalla" w:hAnsi="Sakkal Majalla" w:cs="Sakkal Majalla"/>
          <w:color w:val="000000" w:themeColor="text1"/>
          <w:sz w:val="28"/>
          <w:szCs w:val="28"/>
          <w:rtl/>
        </w:rPr>
        <w:t xml:space="preserve">أن الهدف الرئيس لإدارة المخاطر في المشروعات هو تحقيق النجاح في أبعاده الثلاثة: الوقت، التكلفة، والجودة، كما تتمثل الأهداف الأخرى في: (1) تقليل معدلات </w:t>
      </w:r>
      <w:r w:rsidRPr="009739BD">
        <w:rPr>
          <w:rFonts w:ascii="Sakkal Majalla" w:hAnsi="Sakkal Majalla" w:cs="Sakkal Majalla"/>
          <w:color w:val="000000" w:themeColor="text1"/>
          <w:sz w:val="28"/>
          <w:szCs w:val="28"/>
          <w:rtl/>
        </w:rPr>
        <w:lastRenderedPageBreak/>
        <w:t xml:space="preserve">التأخير والانحراف عن الميزانية؛ (2) تحسين التواصل بين فرق العمل في المراحل التنفيذية للمشروع؛ (3) ضمان الالتزام بالمعايير الفنية المتفق عليها. </w:t>
      </w:r>
    </w:p>
    <w:p w14:paraId="2B5BB102" w14:textId="5A65AEDB" w:rsidR="00A84922" w:rsidRPr="009739BD" w:rsidRDefault="00A84922" w:rsidP="00BA49F5">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 xml:space="preserve">ويشير </w:t>
      </w:r>
      <w:r w:rsidRPr="009739BD">
        <w:rPr>
          <w:rFonts w:ascii="Sakkal Majalla" w:hAnsi="Sakkal Majalla" w:cs="Sakkal Majalla"/>
          <w:color w:val="000000" w:themeColor="text1"/>
          <w:sz w:val="28"/>
          <w:szCs w:val="28"/>
        </w:rPr>
        <w:t xml:space="preserve">Niragire &amp; Kwena (2024) </w:t>
      </w:r>
      <w:r w:rsidRPr="009739BD">
        <w:rPr>
          <w:rFonts w:ascii="Sakkal Majalla" w:hAnsi="Sakkal Majalla" w:cs="Sakkal Majalla"/>
          <w:color w:val="000000" w:themeColor="text1"/>
          <w:sz w:val="28"/>
          <w:szCs w:val="28"/>
          <w:rtl/>
        </w:rPr>
        <w:t>إلى أن من أبرز أهداف إدارة المخاطر في المشروعات المجتمعية هو تحقيق الاستدامة التشغيلية وتقليل احتمالية فشل المشاريع بسبب ضعف المتابعة أو سوء التخطيط،وتشمل الأهداف الفرعية: (1) تمكين المؤسسات من إدارة الموارد المحدودة بكفاءة؛ (2) تطوير استراتيجيات استجابة فعالة في ظل بيئات غير مستقرة؛ و(3) بناء ثقافة تنظيمية قائمة على التعلم والاستعداد المسبق للأزمات</w:t>
      </w:r>
      <w:r w:rsidRPr="009739BD">
        <w:rPr>
          <w:rFonts w:ascii="Sakkal Majalla" w:hAnsi="Sakkal Majalla" w:cs="Sakkal Majalla"/>
          <w:color w:val="000000" w:themeColor="text1"/>
          <w:sz w:val="28"/>
          <w:szCs w:val="28"/>
        </w:rPr>
        <w:t>.</w:t>
      </w:r>
    </w:p>
    <w:p w14:paraId="3E260A49" w14:textId="49774D02" w:rsidR="00A84922" w:rsidRPr="009739BD" w:rsidRDefault="00A84922" w:rsidP="00BA49F5">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9739BD">
        <w:rPr>
          <w:rFonts w:ascii="Sakkal Majalla" w:hAnsi="Sakkal Majalla" w:cs="Sakkal Majalla"/>
          <w:color w:val="000000" w:themeColor="text1"/>
          <w:sz w:val="28"/>
          <w:szCs w:val="28"/>
          <w:rtl/>
        </w:rPr>
        <w:t>ويرى الباحث أن إدارة المخاطر تهدف إلى بناء منظومة شاملة تُمكّن المؤسسات والمشروعات من تحقيق أهدافها بفعالية مع تقليل مستوى التعرض للتهديدات،</w:t>
      </w:r>
      <w:r w:rsidRPr="009739BD">
        <w:rPr>
          <w:rFonts w:ascii="Sakkal Majalla" w:hAnsi="Sakkal Majalla" w:cs="Sakkal Majalla"/>
          <w:color w:val="000000" w:themeColor="text1"/>
          <w:sz w:val="28"/>
          <w:szCs w:val="28"/>
        </w:rPr>
        <w:t xml:space="preserve"> </w:t>
      </w:r>
      <w:r w:rsidRPr="009739BD">
        <w:rPr>
          <w:rFonts w:ascii="Sakkal Majalla" w:hAnsi="Sakkal Majalla" w:cs="Sakkal Majalla"/>
          <w:color w:val="000000" w:themeColor="text1"/>
          <w:sz w:val="28"/>
          <w:szCs w:val="28"/>
          <w:rtl/>
        </w:rPr>
        <w:t xml:space="preserve">وتتجسد الأهداف المحورية في التنبؤ بالمخاطر قبل وقوعها، وتقييم تأثيرها المحتمل، ووضع استجابات مرنة قابلة للتعديل وفق التغيرات البيئية. </w:t>
      </w:r>
    </w:p>
    <w:p w14:paraId="17C152F9" w14:textId="2959A33F" w:rsidR="00A84922" w:rsidRPr="009739BD" w:rsidRDefault="00BA49F5" w:rsidP="00BA49F5">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0" w:name="_Toc212897420"/>
      <w:r w:rsidRPr="009739BD">
        <w:rPr>
          <w:rFonts w:ascii="Sakkal Majalla" w:hAnsi="Sakkal Majalla" w:cs="Sakkal Majalla" w:hint="cs"/>
          <w:b/>
          <w:bCs/>
          <w:color w:val="000000" w:themeColor="text1"/>
          <w:sz w:val="32"/>
          <w:szCs w:val="32"/>
          <w:rtl/>
        </w:rPr>
        <w:t xml:space="preserve">5.1.2 </w:t>
      </w:r>
      <w:r w:rsidR="00A84922" w:rsidRPr="009739BD">
        <w:rPr>
          <w:rFonts w:ascii="Sakkal Majalla" w:hAnsi="Sakkal Majalla" w:cs="Sakkal Majalla"/>
          <w:b/>
          <w:bCs/>
          <w:color w:val="000000" w:themeColor="text1"/>
          <w:sz w:val="32"/>
          <w:szCs w:val="32"/>
          <w:rtl/>
        </w:rPr>
        <w:t>أبعاد إدارة المخاطر</w:t>
      </w:r>
      <w:bookmarkEnd w:id="20"/>
    </w:p>
    <w:p w14:paraId="0CC84C1C" w14:textId="23323C8C" w:rsidR="00A84922" w:rsidRPr="009739BD" w:rsidRDefault="00A84922" w:rsidP="00BA49F5">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تم تحديد أبعاد إدارة المخاطر في هذه الدراسة بالاستناد إلى مجموعة من الدراسات الأكاديمية الحديثة التي تناولت هذا المفهوم من زوايا متعددة، أبرزها دراسات العثمان والنجار</w:t>
      </w:r>
      <w:r w:rsidRPr="009739BD">
        <w:rPr>
          <w:rFonts w:ascii="Sakkal Majalla" w:hAnsi="Sakkal Majalla" w:cs="Sakkal Majalla"/>
          <w:color w:val="000000" w:themeColor="text1"/>
          <w:sz w:val="28"/>
          <w:szCs w:val="28"/>
        </w:rPr>
        <w:t xml:space="preserve"> (2017)</w:t>
      </w:r>
      <w:r w:rsidRPr="009739BD">
        <w:rPr>
          <w:rFonts w:ascii="Sakkal Majalla" w:hAnsi="Sakkal Majalla" w:cs="Sakkal Majalla"/>
          <w:color w:val="000000" w:themeColor="text1"/>
          <w:sz w:val="28"/>
          <w:szCs w:val="28"/>
          <w:rtl/>
        </w:rPr>
        <w:t>، وباقر وآخرون</w:t>
      </w:r>
      <w:r w:rsidRPr="009739BD">
        <w:rPr>
          <w:rFonts w:ascii="Sakkal Majalla" w:hAnsi="Sakkal Majalla" w:cs="Sakkal Majalla"/>
          <w:color w:val="000000" w:themeColor="text1"/>
          <w:sz w:val="28"/>
          <w:szCs w:val="28"/>
        </w:rPr>
        <w:t xml:space="preserve"> (2020)</w:t>
      </w:r>
      <w:r w:rsidRPr="009739BD">
        <w:rPr>
          <w:rFonts w:ascii="Sakkal Majalla" w:hAnsi="Sakkal Majalla" w:cs="Sakkal Majalla"/>
          <w:color w:val="000000" w:themeColor="text1"/>
          <w:sz w:val="28"/>
          <w:szCs w:val="28"/>
          <w:rtl/>
        </w:rPr>
        <w:t>، و</w:t>
      </w:r>
      <w:r w:rsidRPr="009739BD">
        <w:rPr>
          <w:rFonts w:ascii="Sakkal Majalla" w:hAnsi="Sakkal Majalla" w:cs="Sakkal Majalla"/>
          <w:color w:val="000000" w:themeColor="text1"/>
          <w:sz w:val="28"/>
          <w:szCs w:val="28"/>
        </w:rPr>
        <w:t>Mandrah &amp; Mishra (2025)</w:t>
      </w:r>
      <w:r w:rsidRPr="009739BD">
        <w:rPr>
          <w:rFonts w:ascii="Sakkal Majalla" w:hAnsi="Sakkal Majalla" w:cs="Sakkal Majalla"/>
          <w:color w:val="000000" w:themeColor="text1"/>
          <w:sz w:val="28"/>
          <w:szCs w:val="28"/>
          <w:rtl/>
        </w:rPr>
        <w:t>، و</w:t>
      </w:r>
      <w:r w:rsidRPr="009739BD">
        <w:rPr>
          <w:rFonts w:ascii="Sakkal Majalla" w:hAnsi="Sakkal Majalla" w:cs="Sakkal Majalla"/>
          <w:color w:val="000000" w:themeColor="text1"/>
          <w:sz w:val="28"/>
          <w:szCs w:val="28"/>
        </w:rPr>
        <w:t>Niragire &amp; Kwena (2024)</w:t>
      </w:r>
      <w:r w:rsidRPr="009739BD">
        <w:rPr>
          <w:rFonts w:ascii="Sakkal Majalla" w:hAnsi="Sakkal Majalla" w:cs="Sakkal Majalla"/>
          <w:color w:val="000000" w:themeColor="text1"/>
          <w:sz w:val="28"/>
          <w:szCs w:val="28"/>
          <w:rtl/>
        </w:rPr>
        <w:t>، و</w:t>
      </w:r>
      <w:r w:rsidRPr="009739BD">
        <w:rPr>
          <w:rFonts w:ascii="Sakkal Majalla" w:hAnsi="Sakkal Majalla" w:cs="Sakkal Majalla"/>
          <w:color w:val="000000" w:themeColor="text1"/>
          <w:sz w:val="28"/>
          <w:szCs w:val="28"/>
        </w:rPr>
        <w:t>Dykha et al. (2023)</w:t>
      </w:r>
      <w:r w:rsidRPr="009739BD">
        <w:rPr>
          <w:rFonts w:ascii="Sakkal Majalla" w:hAnsi="Sakkal Majalla" w:cs="Sakkal Majalla"/>
          <w:color w:val="000000" w:themeColor="text1"/>
          <w:sz w:val="28"/>
          <w:szCs w:val="28"/>
          <w:rtl/>
        </w:rPr>
        <w:t>، والتي اتفقت جميعها على أن إدارة المخاطر تمثل منظومة مترابطة من المراحل والإجراءات التي تبدأ بتحديد المخاطر، مرورًا بتقييمها، ثم وضع استراتيجيات الاستجابة المناسبة، وصولًا إلى عملية المراقبة والمتابعة المستمرة. وبناءً على ذلك، فقد تم اعتماد أربعة أبعاد رئيسية لإدارة المخاطر في هذه الدراسة، وهي</w:t>
      </w:r>
      <w:r w:rsidRPr="009739BD">
        <w:rPr>
          <w:rFonts w:ascii="Sakkal Majalla" w:hAnsi="Sakkal Majalla" w:cs="Sakkal Majalla"/>
          <w:color w:val="000000" w:themeColor="text1"/>
          <w:sz w:val="28"/>
          <w:szCs w:val="28"/>
        </w:rPr>
        <w:t xml:space="preserve">: </w:t>
      </w:r>
      <w:r w:rsidRPr="009739BD">
        <w:rPr>
          <w:rFonts w:ascii="Sakkal Majalla" w:hAnsi="Sakkal Majalla" w:cs="Sakkal Majalla"/>
          <w:color w:val="000000" w:themeColor="text1"/>
          <w:sz w:val="28"/>
          <w:szCs w:val="28"/>
          <w:rtl/>
        </w:rPr>
        <w:t>تحديد المخاطر، تقييم المخاطر، الاستجابة للمخاطر، ومراقبة المخاطر، لما تمثله هذه الأبعاد من تسلسل منطقي متكامل لإدارة المخاطر داخل المشاريع الإنشائية والناشئة على حد سواء</w:t>
      </w:r>
      <w:r w:rsidRPr="009739BD">
        <w:rPr>
          <w:rFonts w:ascii="Sakkal Majalla" w:hAnsi="Sakkal Majalla" w:cs="Sakkal Majalla"/>
          <w:color w:val="000000" w:themeColor="text1"/>
          <w:sz w:val="28"/>
          <w:szCs w:val="28"/>
        </w:rPr>
        <w:t>.</w:t>
      </w:r>
    </w:p>
    <w:p w14:paraId="7B1C9726" w14:textId="77777777" w:rsidR="00A84922" w:rsidRPr="009739BD" w:rsidRDefault="00A84922" w:rsidP="00BA49F5">
      <w:pPr>
        <w:spacing w:before="100" w:beforeAutospacing="1" w:after="100" w:afterAutospacing="1" w:line="360" w:lineRule="auto"/>
        <w:jc w:val="both"/>
        <w:rPr>
          <w:rFonts w:ascii="Sakkal Majalla" w:hAnsi="Sakkal Majalla" w:cs="Sakkal Majalla"/>
          <w:b/>
          <w:bCs/>
          <w:color w:val="000000" w:themeColor="text1"/>
          <w:sz w:val="28"/>
          <w:szCs w:val="28"/>
        </w:rPr>
      </w:pPr>
      <w:r w:rsidRPr="009739BD">
        <w:rPr>
          <w:rFonts w:ascii="Sakkal Majalla" w:hAnsi="Sakkal Majalla" w:cs="Sakkal Majalla"/>
          <w:b/>
          <w:bCs/>
          <w:color w:val="000000" w:themeColor="text1"/>
          <w:sz w:val="28"/>
          <w:szCs w:val="28"/>
          <w:rtl/>
        </w:rPr>
        <w:t>أولاً: تحديد المخاطر</w:t>
      </w:r>
    </w:p>
    <w:p w14:paraId="12DF89DD" w14:textId="0C7A0C17" w:rsidR="00A84922" w:rsidRPr="009739BD" w:rsidRDefault="00A84922" w:rsidP="00BA49F5">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lastRenderedPageBreak/>
        <w:t>يُعد تحديد المخاطر الخطوة الأولى والأساسية في منظومة إدارة المخاطر، إذ تُبنى عليها جميع المراحل اللاحقة. ويشير باقر وآخرون</w:t>
      </w:r>
      <w:r w:rsidRPr="009739BD">
        <w:rPr>
          <w:rFonts w:ascii="Sakkal Majalla" w:hAnsi="Sakkal Majalla" w:cs="Sakkal Majalla"/>
          <w:color w:val="000000" w:themeColor="text1"/>
          <w:sz w:val="28"/>
          <w:szCs w:val="28"/>
        </w:rPr>
        <w:t xml:space="preserve"> (2020) </w:t>
      </w:r>
      <w:r w:rsidRPr="009739BD">
        <w:rPr>
          <w:rFonts w:ascii="Sakkal Majalla" w:hAnsi="Sakkal Majalla" w:cs="Sakkal Majalla"/>
          <w:color w:val="000000" w:themeColor="text1"/>
          <w:sz w:val="28"/>
          <w:szCs w:val="28"/>
          <w:rtl/>
        </w:rPr>
        <w:t>إلى أن تحديد المخاطر يتضمن عملية استباقية تهدف إلى التعرف على جميع الأحداث أو الظروف التي قد تؤثر سلبًا على أهداف المشروع، سواء كانت داخلية أو خارجية،  ويؤكد العثمان والنجار</w:t>
      </w:r>
      <w:r w:rsidRPr="009739BD">
        <w:rPr>
          <w:rFonts w:ascii="Sakkal Majalla" w:hAnsi="Sakkal Majalla" w:cs="Sakkal Majalla"/>
          <w:color w:val="000000" w:themeColor="text1"/>
          <w:sz w:val="28"/>
          <w:szCs w:val="28"/>
        </w:rPr>
        <w:t xml:space="preserve"> (2017) </w:t>
      </w:r>
      <w:r w:rsidRPr="009739BD">
        <w:rPr>
          <w:rFonts w:ascii="Sakkal Majalla" w:hAnsi="Sakkal Majalla" w:cs="Sakkal Majalla"/>
          <w:color w:val="000000" w:themeColor="text1"/>
          <w:sz w:val="28"/>
          <w:szCs w:val="28"/>
          <w:rtl/>
        </w:rPr>
        <w:t>أن نجاح عملية تحديد المخاطر يعتمد على مدى دقة المعلومات المتاحة، وتنوع مصادرها، وخبرة الفريق القائم على عملية التحليل، فالتحديد الدقيق للمخاطر يتيح إمكانية اتخاذ قرارات أكثر واقعية، كما يسهم في تقليل نسبة المفاجآت أثناء مراحل تنفيذ المشروع</w:t>
      </w:r>
      <w:r w:rsidRPr="009739BD">
        <w:rPr>
          <w:rFonts w:ascii="Sakkal Majalla" w:hAnsi="Sakkal Majalla" w:cs="Sakkal Majalla"/>
          <w:color w:val="000000" w:themeColor="text1"/>
          <w:sz w:val="28"/>
          <w:szCs w:val="28"/>
        </w:rPr>
        <w:t>.</w:t>
      </w:r>
    </w:p>
    <w:p w14:paraId="59683DE8" w14:textId="79440E6A" w:rsidR="00A84922" w:rsidRPr="009739BD" w:rsidRDefault="00A84922" w:rsidP="00BA49F5">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 xml:space="preserve">ويرى </w:t>
      </w:r>
      <w:r w:rsidRPr="009739BD">
        <w:rPr>
          <w:rFonts w:ascii="Sakkal Majalla" w:hAnsi="Sakkal Majalla" w:cs="Sakkal Majalla"/>
          <w:color w:val="000000" w:themeColor="text1"/>
          <w:sz w:val="28"/>
          <w:szCs w:val="28"/>
        </w:rPr>
        <w:t xml:space="preserve">Mandrah &amp; Mishra (2025) </w:t>
      </w:r>
      <w:r w:rsidRPr="009739BD">
        <w:rPr>
          <w:rFonts w:ascii="Sakkal Majalla" w:hAnsi="Sakkal Majalla" w:cs="Sakkal Majalla"/>
          <w:color w:val="000000" w:themeColor="text1"/>
          <w:sz w:val="28"/>
          <w:szCs w:val="28"/>
          <w:rtl/>
        </w:rPr>
        <w:t xml:space="preserve">أن تحديد المخاطر لا يقتصر على رصد الأخطار المباشرة كالتأخير في الوقت أو تجاوز الميزانية، بل يشمل أيضًا المخاطر غير الملموسة مثل ضعف الاتصال بين أعضاء الفريق أو عدم وضوح المسؤوليات، والتي قد تؤدي إلى آثار خطيرة على نجاح المشروع، كما أكد </w:t>
      </w:r>
      <w:r w:rsidRPr="009739BD">
        <w:rPr>
          <w:rFonts w:ascii="Sakkal Majalla" w:hAnsi="Sakkal Majalla" w:cs="Sakkal Majalla"/>
          <w:color w:val="000000" w:themeColor="text1"/>
          <w:sz w:val="28"/>
          <w:szCs w:val="28"/>
        </w:rPr>
        <w:t xml:space="preserve">Niragire &amp; Kwena (2024) </w:t>
      </w:r>
      <w:r w:rsidRPr="009739BD">
        <w:rPr>
          <w:rFonts w:ascii="Sakkal Majalla" w:hAnsi="Sakkal Majalla" w:cs="Sakkal Majalla"/>
          <w:color w:val="000000" w:themeColor="text1"/>
          <w:sz w:val="28"/>
          <w:szCs w:val="28"/>
          <w:rtl/>
        </w:rPr>
        <w:t>أن من أهم أدوات تحديد المخاطر الفاعلة هي عقد ورش عمل دورية مع أصحاب المصلحة لتبادل الرؤى حول التهديدات المحتملة، بالإضافة إلى تحليل المشاريع السابقة لاستخلاص الدروس وتحديد الأنماط المتكررة للأخطاء ، ويُمكن القول إن تحديد المخاطر يمثل الأساس المعرفي الذي يمكّن الإدارة من اتخاذ قرارات دقيقة حول أولويات التعامل مع الأخطار المستقبلية</w:t>
      </w:r>
      <w:r w:rsidRPr="009739BD">
        <w:rPr>
          <w:rFonts w:ascii="Sakkal Majalla" w:hAnsi="Sakkal Majalla" w:cs="Sakkal Majalla"/>
          <w:color w:val="000000" w:themeColor="text1"/>
          <w:sz w:val="28"/>
          <w:szCs w:val="28"/>
        </w:rPr>
        <w:t>.</w:t>
      </w:r>
    </w:p>
    <w:p w14:paraId="0F1BCE04" w14:textId="77777777" w:rsidR="00A84922" w:rsidRPr="009739BD" w:rsidRDefault="00A84922" w:rsidP="00BA49F5">
      <w:pPr>
        <w:spacing w:before="100" w:beforeAutospacing="1" w:after="100" w:afterAutospacing="1" w:line="360" w:lineRule="auto"/>
        <w:jc w:val="both"/>
        <w:rPr>
          <w:rFonts w:ascii="Sakkal Majalla" w:hAnsi="Sakkal Majalla" w:cs="Sakkal Majalla"/>
          <w:b/>
          <w:bCs/>
          <w:color w:val="000000" w:themeColor="text1"/>
          <w:sz w:val="28"/>
          <w:szCs w:val="28"/>
        </w:rPr>
      </w:pPr>
      <w:r w:rsidRPr="009739BD">
        <w:rPr>
          <w:rFonts w:ascii="Sakkal Majalla" w:hAnsi="Sakkal Majalla" w:cs="Sakkal Majalla"/>
          <w:b/>
          <w:bCs/>
          <w:color w:val="000000" w:themeColor="text1"/>
          <w:sz w:val="28"/>
          <w:szCs w:val="28"/>
          <w:rtl/>
        </w:rPr>
        <w:t>ثانياً: تقييم المخاطر</w:t>
      </w:r>
    </w:p>
    <w:p w14:paraId="38BB3609" w14:textId="1E12A665" w:rsidR="00A84922" w:rsidRPr="009739BD" w:rsidRDefault="00A84922" w:rsidP="00BA49F5">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بعد تحديد مصادر الخطر، تأتي مرحلة تقييم المخاطر لتقدير احتمال وقوع كل خطر وتأثيره المحتمل على أهداف المشروع. وقد أوضح العثمان والنجار</w:t>
      </w:r>
      <w:r w:rsidRPr="009739BD">
        <w:rPr>
          <w:rFonts w:ascii="Sakkal Majalla" w:hAnsi="Sakkal Majalla" w:cs="Sakkal Majalla"/>
          <w:color w:val="000000" w:themeColor="text1"/>
          <w:sz w:val="28"/>
          <w:szCs w:val="28"/>
        </w:rPr>
        <w:t xml:space="preserve"> (2017) </w:t>
      </w:r>
      <w:r w:rsidRPr="009739BD">
        <w:rPr>
          <w:rFonts w:ascii="Sakkal Majalla" w:hAnsi="Sakkal Majalla" w:cs="Sakkal Majalla"/>
          <w:color w:val="000000" w:themeColor="text1"/>
          <w:sz w:val="28"/>
          <w:szCs w:val="28"/>
          <w:rtl/>
        </w:rPr>
        <w:t>أن التقييم يهدف إلى ترتيب المخاطر وفق أولويتها من حيث درجة الخطورة، مما يساعد في توجيه الموارد نحو التهديدات الأكثر تأثيرًا،  ويرى باقر وآخرون</w:t>
      </w:r>
      <w:r w:rsidRPr="009739BD">
        <w:rPr>
          <w:rFonts w:ascii="Sakkal Majalla" w:hAnsi="Sakkal Majalla" w:cs="Sakkal Majalla"/>
          <w:color w:val="000000" w:themeColor="text1"/>
          <w:sz w:val="28"/>
          <w:szCs w:val="28"/>
        </w:rPr>
        <w:t xml:space="preserve"> (2020) </w:t>
      </w:r>
      <w:r w:rsidRPr="009739BD">
        <w:rPr>
          <w:rFonts w:ascii="Sakkal Majalla" w:hAnsi="Sakkal Majalla" w:cs="Sakkal Majalla"/>
          <w:color w:val="000000" w:themeColor="text1"/>
          <w:sz w:val="28"/>
          <w:szCs w:val="28"/>
          <w:rtl/>
        </w:rPr>
        <w:t>أن هذه المرحلة تمثل محورًا حاسمًا في تحويل البيانات إلى معلومات قابلة للاستخدام الإداري، إذ يتم فيها استخدام أدوات كمية ونوعية مثل مصفوفة الاحتمالية والتأثير، وتحليل الحساسية، ونماذج المحاكاة لتقدير حجم الخطر بدقة</w:t>
      </w:r>
      <w:r w:rsidRPr="009739BD">
        <w:rPr>
          <w:rFonts w:ascii="Sakkal Majalla" w:hAnsi="Sakkal Majalla" w:cs="Sakkal Majalla"/>
          <w:color w:val="000000" w:themeColor="text1"/>
          <w:sz w:val="28"/>
          <w:szCs w:val="28"/>
        </w:rPr>
        <w:t>.</w:t>
      </w:r>
    </w:p>
    <w:p w14:paraId="174229DD" w14:textId="363A0EA2" w:rsidR="00A84922" w:rsidRPr="009739BD" w:rsidRDefault="00A84922" w:rsidP="00BA49F5">
      <w:pPr>
        <w:spacing w:before="100" w:beforeAutospacing="1" w:after="100" w:afterAutospacing="1" w:line="360" w:lineRule="auto"/>
        <w:ind w:left="-2" w:firstLine="708"/>
        <w:jc w:val="both"/>
        <w:rPr>
          <w:rFonts w:ascii="Sakkal Majalla" w:hAnsi="Sakkal Majalla" w:cs="Sakkal Majalla" w:hint="cs"/>
          <w:color w:val="000000" w:themeColor="text1"/>
          <w:sz w:val="28"/>
          <w:szCs w:val="28"/>
          <w:rtl/>
        </w:rPr>
      </w:pPr>
      <w:r w:rsidRPr="009739BD">
        <w:rPr>
          <w:rFonts w:ascii="Sakkal Majalla" w:hAnsi="Sakkal Majalla" w:cs="Sakkal Majalla"/>
          <w:color w:val="000000" w:themeColor="text1"/>
          <w:sz w:val="28"/>
          <w:szCs w:val="28"/>
          <w:rtl/>
        </w:rPr>
        <w:t xml:space="preserve">كما أشار </w:t>
      </w:r>
      <w:r w:rsidRPr="009739BD">
        <w:rPr>
          <w:rFonts w:ascii="Sakkal Majalla" w:hAnsi="Sakkal Majalla" w:cs="Sakkal Majalla"/>
          <w:color w:val="000000" w:themeColor="text1"/>
          <w:sz w:val="28"/>
          <w:szCs w:val="28"/>
        </w:rPr>
        <w:t xml:space="preserve">Nocco &amp; Stulz (2022) </w:t>
      </w:r>
      <w:r w:rsidRPr="009739BD">
        <w:rPr>
          <w:rFonts w:ascii="Sakkal Majalla" w:hAnsi="Sakkal Majalla" w:cs="Sakkal Majalla"/>
          <w:color w:val="000000" w:themeColor="text1"/>
          <w:sz w:val="28"/>
          <w:szCs w:val="28"/>
          <w:rtl/>
        </w:rPr>
        <w:t xml:space="preserve">إلى أن تقييم المخاطر يعد جزءًا من إدارة القيمة المؤسسية، حيث تسهم نتائجه في تحقيق توازن بين المخاطر والعوائد، وبالتالي توجيه الاستثمارات نحو المجالات ذات </w:t>
      </w:r>
      <w:r w:rsidRPr="009739BD">
        <w:rPr>
          <w:rFonts w:ascii="Sakkal Majalla" w:hAnsi="Sakkal Majalla" w:cs="Sakkal Majalla"/>
          <w:color w:val="000000" w:themeColor="text1"/>
          <w:sz w:val="28"/>
          <w:szCs w:val="28"/>
          <w:rtl/>
        </w:rPr>
        <w:lastRenderedPageBreak/>
        <w:t xml:space="preserve">المخاطر المقبولة، وأكد </w:t>
      </w:r>
      <w:r w:rsidRPr="009739BD">
        <w:rPr>
          <w:rFonts w:ascii="Sakkal Majalla" w:hAnsi="Sakkal Majalla" w:cs="Sakkal Majalla"/>
          <w:color w:val="000000" w:themeColor="text1"/>
          <w:sz w:val="28"/>
          <w:szCs w:val="28"/>
        </w:rPr>
        <w:t xml:space="preserve">Chevalier-Karfis (2024) </w:t>
      </w:r>
      <w:r w:rsidRPr="009739BD">
        <w:rPr>
          <w:rFonts w:ascii="Sakkal Majalla" w:hAnsi="Sakkal Majalla" w:cs="Sakkal Majalla"/>
          <w:color w:val="000000" w:themeColor="text1"/>
          <w:sz w:val="28"/>
          <w:szCs w:val="28"/>
          <w:rtl/>
        </w:rPr>
        <w:t xml:space="preserve">أن التقييم الناجح يتطلب مشاركة جميع الأطراف المعنية بالمشروع، وذلك لتقليل التحيزات الفردية وتحقيق رؤية شاملة حول طبيعة التهديدات المحتملة،  أما </w:t>
      </w:r>
      <w:r w:rsidRPr="009739BD">
        <w:rPr>
          <w:rFonts w:ascii="Sakkal Majalla" w:hAnsi="Sakkal Majalla" w:cs="Sakkal Majalla"/>
          <w:color w:val="000000" w:themeColor="text1"/>
          <w:sz w:val="28"/>
          <w:szCs w:val="28"/>
        </w:rPr>
        <w:t xml:space="preserve">Dykha et al. (2023) </w:t>
      </w:r>
      <w:r w:rsidRPr="009739BD">
        <w:rPr>
          <w:rFonts w:ascii="Sakkal Majalla" w:hAnsi="Sakkal Majalla" w:cs="Sakkal Majalla"/>
          <w:color w:val="000000" w:themeColor="text1"/>
          <w:sz w:val="28"/>
          <w:szCs w:val="28"/>
          <w:rtl/>
        </w:rPr>
        <w:t>فقد شددوا على أهمية تبني نظم رقمية حديثة تعتمد على الذكاء الاصطناعي في تحليل المخاطر، لما توفره من دقة في التنبؤ بالمخاطر المستقبلية ودعم اتخاذ القرار بناءً على بيانات واقعية. ومن ثم فإن عملية التقييم تمثل نقطة التحول من التحليل الوصفي إلى التحليل الكمي الذي يُمكّن الإدارة من وضع خطط استجابة مدروسة وفعّالة</w:t>
      </w:r>
      <w:r w:rsidRPr="009739BD">
        <w:rPr>
          <w:rFonts w:ascii="Sakkal Majalla" w:hAnsi="Sakkal Majalla" w:cs="Sakkal Majalla"/>
          <w:color w:val="000000" w:themeColor="text1"/>
          <w:sz w:val="28"/>
          <w:szCs w:val="28"/>
        </w:rPr>
        <w:t>.</w:t>
      </w:r>
    </w:p>
    <w:p w14:paraId="604CBDF4" w14:textId="77777777" w:rsidR="00A84922" w:rsidRPr="009739BD" w:rsidRDefault="00A84922" w:rsidP="00BA49F5">
      <w:pPr>
        <w:spacing w:before="100" w:beforeAutospacing="1" w:after="100" w:afterAutospacing="1" w:line="360" w:lineRule="auto"/>
        <w:jc w:val="both"/>
        <w:rPr>
          <w:rFonts w:ascii="Sakkal Majalla" w:hAnsi="Sakkal Majalla" w:cs="Sakkal Majalla"/>
          <w:b/>
          <w:bCs/>
          <w:color w:val="000000" w:themeColor="text1"/>
          <w:sz w:val="28"/>
          <w:szCs w:val="28"/>
        </w:rPr>
      </w:pPr>
      <w:r w:rsidRPr="009739BD">
        <w:rPr>
          <w:rFonts w:ascii="Sakkal Majalla" w:hAnsi="Sakkal Majalla" w:cs="Sakkal Majalla"/>
          <w:b/>
          <w:bCs/>
          <w:color w:val="000000" w:themeColor="text1"/>
          <w:sz w:val="28"/>
          <w:szCs w:val="28"/>
          <w:rtl/>
        </w:rPr>
        <w:t>ثالثاً: الاستجابة للمخاطر</w:t>
      </w:r>
    </w:p>
    <w:p w14:paraId="7B202798" w14:textId="38F8DC67" w:rsidR="00A84922" w:rsidRPr="009739BD" w:rsidRDefault="00A84922" w:rsidP="00BA49F5">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 xml:space="preserve">تأتي مرحلة الاستجابة للمخاطر بوصفها التطبيق العملي لنتائج التحليل والتقييم، حيث يتم في هذه المرحلة اختيار الاستراتيجية المناسبة للتعامل مع كل نوع من أنواع المخاطر، ويوضح </w:t>
      </w:r>
      <w:r w:rsidRPr="009739BD">
        <w:rPr>
          <w:rFonts w:ascii="Sakkal Majalla" w:hAnsi="Sakkal Majalla" w:cs="Sakkal Majalla"/>
          <w:color w:val="000000" w:themeColor="text1"/>
          <w:sz w:val="28"/>
          <w:szCs w:val="28"/>
        </w:rPr>
        <w:t xml:space="preserve">Mandrah &amp; Mishra (2025) </w:t>
      </w:r>
      <w:r w:rsidRPr="009739BD">
        <w:rPr>
          <w:rFonts w:ascii="Sakkal Majalla" w:hAnsi="Sakkal Majalla" w:cs="Sakkal Majalla"/>
          <w:color w:val="000000" w:themeColor="text1"/>
          <w:sz w:val="28"/>
          <w:szCs w:val="28"/>
          <w:rtl/>
        </w:rPr>
        <w:t>أن استراتيجيات الاستجابة تنقسم إلى أربعة أنماط رئيسية: تجنب المخاطر، تقليلها، نقلها، أو قبولها. ويُعتبر اختيار الاستراتيجية المناسبة قرارًا استراتيجيًا يتطلب توازنًا بين الكلفة المتوقعة للإجراء وبين العائد المحتمل من تقليل أثر الخطر</w:t>
      </w:r>
      <w:r w:rsidRPr="009739BD">
        <w:rPr>
          <w:rFonts w:ascii="Sakkal Majalla" w:hAnsi="Sakkal Majalla" w:cs="Sakkal Majalla"/>
          <w:color w:val="000000" w:themeColor="text1"/>
          <w:sz w:val="28"/>
          <w:szCs w:val="28"/>
        </w:rPr>
        <w:t>.</w:t>
      </w:r>
    </w:p>
    <w:p w14:paraId="1B9BF499" w14:textId="300538A8" w:rsidR="00A84922" w:rsidRPr="009739BD" w:rsidRDefault="00A84922" w:rsidP="00BA49F5">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 xml:space="preserve">ويشير </w:t>
      </w:r>
      <w:r w:rsidRPr="009739BD">
        <w:rPr>
          <w:rFonts w:ascii="Sakkal Majalla" w:hAnsi="Sakkal Majalla" w:cs="Sakkal Majalla"/>
          <w:color w:val="000000" w:themeColor="text1"/>
          <w:sz w:val="28"/>
          <w:szCs w:val="28"/>
        </w:rPr>
        <w:t xml:space="preserve">Niragire &amp; Kwena (2024) </w:t>
      </w:r>
      <w:r w:rsidRPr="009739BD">
        <w:rPr>
          <w:rFonts w:ascii="Sakkal Majalla" w:hAnsi="Sakkal Majalla" w:cs="Sakkal Majalla"/>
          <w:color w:val="000000" w:themeColor="text1"/>
          <w:sz w:val="28"/>
          <w:szCs w:val="28"/>
          <w:rtl/>
        </w:rPr>
        <w:t>إلى أن نجاح استراتيجيات الاستجابة يعتمد بدرجة كبيرة على وضوح الأدوار والمسؤوليات داخل فريق المشروع، ووجود خطط بديلة تُمكّن من التكيف مع التغيرات المفاجئة، كما يوضح باقر وآخرون</w:t>
      </w:r>
      <w:r w:rsidRPr="009739BD">
        <w:rPr>
          <w:rFonts w:ascii="Sakkal Majalla" w:hAnsi="Sakkal Majalla" w:cs="Sakkal Majalla"/>
          <w:color w:val="000000" w:themeColor="text1"/>
          <w:sz w:val="28"/>
          <w:szCs w:val="28"/>
        </w:rPr>
        <w:t xml:space="preserve"> (2020) </w:t>
      </w:r>
      <w:r w:rsidRPr="009739BD">
        <w:rPr>
          <w:rFonts w:ascii="Sakkal Majalla" w:hAnsi="Sakkal Majalla" w:cs="Sakkal Majalla"/>
          <w:color w:val="000000" w:themeColor="text1"/>
          <w:sz w:val="28"/>
          <w:szCs w:val="28"/>
          <w:rtl/>
        </w:rPr>
        <w:t xml:space="preserve">أن فعالية الاستجابة تتأثر بمدى جاهزية المؤسسة من حيث توافر الموارد الفنية والبشرية، إضافة إلى ثقافتها التنظيمية التي تشجع على المبادرة واتخاذ القرار دون تردد، أما </w:t>
      </w:r>
      <w:r w:rsidRPr="009739BD">
        <w:rPr>
          <w:rFonts w:ascii="Sakkal Majalla" w:hAnsi="Sakkal Majalla" w:cs="Sakkal Majalla"/>
          <w:color w:val="000000" w:themeColor="text1"/>
          <w:sz w:val="28"/>
          <w:szCs w:val="28"/>
        </w:rPr>
        <w:t xml:space="preserve">Reznikov (2025) </w:t>
      </w:r>
      <w:r w:rsidRPr="009739BD">
        <w:rPr>
          <w:rFonts w:ascii="Sakkal Majalla" w:hAnsi="Sakkal Majalla" w:cs="Sakkal Majalla"/>
          <w:color w:val="000000" w:themeColor="text1"/>
          <w:sz w:val="28"/>
          <w:szCs w:val="28"/>
          <w:rtl/>
        </w:rPr>
        <w:t>فقد ركز على أهمية دمج تقنيات الذكاء الاصطناعي في صياغة خطط الاستجابة للمخاطر التشغيلية، من خلال تحليل الأنماط السابقة والتنبؤ بالسيناريوهات المستقبلية بما يسمح بتقليل زمن رد الفعل وتحسين دقة الإجراءات المتخذة</w:t>
      </w:r>
      <w:r w:rsidRPr="009739BD">
        <w:rPr>
          <w:rFonts w:ascii="Sakkal Majalla" w:hAnsi="Sakkal Majalla" w:cs="Sakkal Majalla"/>
          <w:color w:val="000000" w:themeColor="text1"/>
          <w:sz w:val="28"/>
          <w:szCs w:val="28"/>
        </w:rPr>
        <w:t>.</w:t>
      </w:r>
    </w:p>
    <w:p w14:paraId="49034728" w14:textId="3A392D0C" w:rsidR="00A84922" w:rsidRPr="009739BD" w:rsidRDefault="00A84922" w:rsidP="00BA49F5">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ويُضيف الرزني والزغول</w:t>
      </w:r>
      <w:r w:rsidRPr="009739BD">
        <w:rPr>
          <w:rFonts w:ascii="Sakkal Majalla" w:hAnsi="Sakkal Majalla" w:cs="Sakkal Majalla"/>
          <w:color w:val="000000" w:themeColor="text1"/>
          <w:sz w:val="28"/>
          <w:szCs w:val="28"/>
        </w:rPr>
        <w:t xml:space="preserve"> (2024) </w:t>
      </w:r>
      <w:r w:rsidRPr="009739BD">
        <w:rPr>
          <w:rFonts w:ascii="Sakkal Majalla" w:hAnsi="Sakkal Majalla" w:cs="Sakkal Majalla"/>
          <w:color w:val="000000" w:themeColor="text1"/>
          <w:sz w:val="28"/>
          <w:szCs w:val="28"/>
          <w:rtl/>
        </w:rPr>
        <w:t xml:space="preserve">أن من الأهداف التكاملية لاستجابة المخاطر هو تحسين نظم الحوكمة والشفافية، بحيث تكون كل خطوة في عملية الاستجابة قابلة للتتبع والمراجعة. </w:t>
      </w:r>
    </w:p>
    <w:p w14:paraId="74466D96" w14:textId="77777777" w:rsidR="00A84922" w:rsidRPr="009739BD" w:rsidRDefault="00A84922" w:rsidP="00BA49F5">
      <w:pPr>
        <w:spacing w:before="100" w:beforeAutospacing="1" w:after="100" w:afterAutospacing="1" w:line="360" w:lineRule="auto"/>
        <w:jc w:val="both"/>
        <w:rPr>
          <w:rFonts w:ascii="Sakkal Majalla" w:hAnsi="Sakkal Majalla" w:cs="Sakkal Majalla"/>
          <w:b/>
          <w:bCs/>
          <w:color w:val="000000" w:themeColor="text1"/>
          <w:sz w:val="28"/>
          <w:szCs w:val="28"/>
        </w:rPr>
      </w:pPr>
      <w:r w:rsidRPr="009739BD">
        <w:rPr>
          <w:rFonts w:ascii="Sakkal Majalla" w:hAnsi="Sakkal Majalla" w:cs="Sakkal Majalla"/>
          <w:b/>
          <w:bCs/>
          <w:color w:val="000000" w:themeColor="text1"/>
          <w:sz w:val="28"/>
          <w:szCs w:val="28"/>
          <w:rtl/>
        </w:rPr>
        <w:lastRenderedPageBreak/>
        <w:t>رابعاً: مراقبة المخاطر</w:t>
      </w:r>
    </w:p>
    <w:p w14:paraId="4CE71292" w14:textId="653C1941" w:rsidR="00A84922" w:rsidRPr="009739BD" w:rsidRDefault="00A84922" w:rsidP="00BA49F5">
      <w:pPr>
        <w:spacing w:before="100" w:beforeAutospacing="1" w:after="100" w:afterAutospacing="1" w:line="360" w:lineRule="auto"/>
        <w:ind w:left="-2" w:firstLine="708"/>
        <w:jc w:val="both"/>
        <w:rPr>
          <w:rFonts w:ascii="Sakkal Majalla" w:hAnsi="Sakkal Majalla" w:cs="Sakkal Majalla" w:hint="cs"/>
          <w:color w:val="000000" w:themeColor="text1"/>
          <w:sz w:val="28"/>
          <w:szCs w:val="28"/>
          <w:lang w:bidi="ar-EG"/>
        </w:rPr>
      </w:pPr>
      <w:r w:rsidRPr="009739BD">
        <w:rPr>
          <w:rFonts w:ascii="Sakkal Majalla" w:hAnsi="Sakkal Majalla" w:cs="Sakkal Majalla" w:hint="cs"/>
          <w:color w:val="000000" w:themeColor="text1"/>
          <w:sz w:val="28"/>
          <w:szCs w:val="28"/>
          <w:rtl/>
          <w:lang w:bidi="ar-EG"/>
        </w:rPr>
        <w:t>تمثل مراقبة المخاطر المرحلة الختامية والمستمرة في دورة إدارة المخاطر، إذ تهدف إلى متابعة فاعلية الخطط والإجراءات المتخذة، والتأكد من توافقها مع المستجدات البيئية والتشغيلية، يشير العثمان والنجار</w:t>
      </w:r>
      <w:r w:rsidRPr="009739BD">
        <w:rPr>
          <w:rFonts w:ascii="Sakkal Majalla" w:hAnsi="Sakkal Majalla" w:cs="Sakkal Majalla" w:hint="cs"/>
          <w:color w:val="000000" w:themeColor="text1"/>
          <w:sz w:val="28"/>
          <w:szCs w:val="28"/>
          <w:lang w:bidi="ar-EG"/>
        </w:rPr>
        <w:t xml:space="preserve"> (2017) </w:t>
      </w:r>
      <w:r w:rsidRPr="009739BD">
        <w:rPr>
          <w:rFonts w:ascii="Sakkal Majalla" w:hAnsi="Sakkal Majalla" w:cs="Sakkal Majalla" w:hint="cs"/>
          <w:color w:val="000000" w:themeColor="text1"/>
          <w:sz w:val="28"/>
          <w:szCs w:val="28"/>
          <w:rtl/>
          <w:lang w:bidi="ar-EG"/>
        </w:rPr>
        <w:t>إلى أن المراقبة المستمرة تتيح إمكانية اكتشاف الانحرافات مبكرًا وتصحيحها قبل أن تتفاقم آثارها،كما يرى باقر وآخرون</w:t>
      </w:r>
      <w:r w:rsidRPr="009739BD">
        <w:rPr>
          <w:rFonts w:ascii="Sakkal Majalla" w:hAnsi="Sakkal Majalla" w:cs="Sakkal Majalla" w:hint="cs"/>
          <w:color w:val="000000" w:themeColor="text1"/>
          <w:sz w:val="28"/>
          <w:szCs w:val="28"/>
          <w:lang w:bidi="ar-EG"/>
        </w:rPr>
        <w:t xml:space="preserve"> (2020) </w:t>
      </w:r>
      <w:r w:rsidRPr="009739BD">
        <w:rPr>
          <w:rFonts w:ascii="Sakkal Majalla" w:hAnsi="Sakkal Majalla" w:cs="Sakkal Majalla" w:hint="cs"/>
          <w:color w:val="000000" w:themeColor="text1"/>
          <w:sz w:val="28"/>
          <w:szCs w:val="28"/>
          <w:rtl/>
          <w:lang w:bidi="ar-EG"/>
        </w:rPr>
        <w:t>أن الهدف من المراقبة لا يقتصر على التتبع فقط، بل يمتد إلى التعلم التنظيمي، بحيث تُسجّل التجارب السابقة في قاعدة بيانات تساعد على تطوير منهجيات أكثر دقة في المستقبل</w:t>
      </w:r>
      <w:r w:rsidRPr="009739BD">
        <w:rPr>
          <w:rFonts w:ascii="Sakkal Majalla" w:hAnsi="Sakkal Majalla" w:cs="Sakkal Majalla" w:hint="cs"/>
          <w:color w:val="000000" w:themeColor="text1"/>
          <w:sz w:val="28"/>
          <w:szCs w:val="28"/>
          <w:lang w:bidi="ar-EG"/>
        </w:rPr>
        <w:t>.</w:t>
      </w:r>
    </w:p>
    <w:p w14:paraId="057841CE" w14:textId="77777777" w:rsidR="00A84922" w:rsidRPr="009739BD" w:rsidRDefault="00A84922" w:rsidP="00BA49F5">
      <w:pPr>
        <w:spacing w:before="100" w:beforeAutospacing="1" w:after="100" w:afterAutospacing="1" w:line="360" w:lineRule="auto"/>
        <w:ind w:left="-2" w:firstLine="708"/>
        <w:jc w:val="both"/>
        <w:rPr>
          <w:rFonts w:ascii="Sakkal Majalla" w:hAnsi="Sakkal Majalla" w:cs="Sakkal Majalla" w:hint="cs"/>
          <w:color w:val="000000" w:themeColor="text1"/>
          <w:sz w:val="28"/>
          <w:szCs w:val="28"/>
          <w:rtl/>
          <w:lang w:bidi="ar-EG"/>
        </w:rPr>
      </w:pPr>
      <w:r w:rsidRPr="009739BD">
        <w:rPr>
          <w:rFonts w:ascii="Sakkal Majalla" w:hAnsi="Sakkal Majalla" w:cs="Sakkal Majalla" w:hint="cs"/>
          <w:color w:val="000000" w:themeColor="text1"/>
          <w:sz w:val="28"/>
          <w:szCs w:val="28"/>
          <w:rtl/>
          <w:lang w:bidi="ar-EG"/>
        </w:rPr>
        <w:t xml:space="preserve">ويؤكد </w:t>
      </w:r>
      <w:r w:rsidRPr="009739BD">
        <w:rPr>
          <w:rFonts w:ascii="Sakkal Majalla" w:hAnsi="Sakkal Majalla" w:cs="Sakkal Majalla" w:hint="cs"/>
          <w:color w:val="000000" w:themeColor="text1"/>
          <w:sz w:val="28"/>
          <w:szCs w:val="28"/>
          <w:lang w:bidi="ar-EG"/>
        </w:rPr>
        <w:t xml:space="preserve">Chevalier-Karfis (2024) </w:t>
      </w:r>
      <w:r w:rsidRPr="009739BD">
        <w:rPr>
          <w:rFonts w:ascii="Sakkal Majalla" w:hAnsi="Sakkal Majalla" w:cs="Sakkal Majalla" w:hint="cs"/>
          <w:color w:val="000000" w:themeColor="text1"/>
          <w:sz w:val="28"/>
          <w:szCs w:val="28"/>
          <w:rtl/>
          <w:lang w:bidi="ar-EG"/>
        </w:rPr>
        <w:t xml:space="preserve">أن المراقبة تمثل حلقة الوصل بين المراحل السابقة، إذ تعمل على قياس مدى نجاح عملية التحديد والتقييم والاستجابة في تحقيق أهدافها، وتوفير التغذية الراجعة المستمرة لصناع القرار، أما </w:t>
      </w:r>
      <w:r w:rsidRPr="009739BD">
        <w:rPr>
          <w:rFonts w:ascii="Sakkal Majalla" w:hAnsi="Sakkal Majalla" w:cs="Sakkal Majalla" w:hint="cs"/>
          <w:color w:val="000000" w:themeColor="text1"/>
          <w:sz w:val="28"/>
          <w:szCs w:val="28"/>
          <w:lang w:bidi="ar-EG"/>
        </w:rPr>
        <w:t xml:space="preserve">Dykha et al. (2023) </w:t>
      </w:r>
      <w:r w:rsidRPr="009739BD">
        <w:rPr>
          <w:rFonts w:ascii="Sakkal Majalla" w:hAnsi="Sakkal Majalla" w:cs="Sakkal Majalla" w:hint="cs"/>
          <w:color w:val="000000" w:themeColor="text1"/>
          <w:sz w:val="28"/>
          <w:szCs w:val="28"/>
          <w:rtl/>
          <w:lang w:bidi="ar-EG"/>
        </w:rPr>
        <w:t xml:space="preserve">فقد أشاروا إلى أهمية استخدام نظم رقمية في عملية المراقبة، تعتمد على جمع وتحليل البيانات الزمنية للمخاطر، مما يسمح بتحديث السياسات والإجراءات بشكل لحظي وفق التغيرات في بيئة العمل. </w:t>
      </w:r>
    </w:p>
    <w:p w14:paraId="067B3947" w14:textId="7181269E" w:rsidR="00A84922" w:rsidRPr="009739BD" w:rsidRDefault="00A84922" w:rsidP="00BA49F5">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 xml:space="preserve">ويرى </w:t>
      </w:r>
      <w:r w:rsidRPr="009739BD">
        <w:rPr>
          <w:rFonts w:ascii="Sakkal Majalla" w:hAnsi="Sakkal Majalla" w:cs="Sakkal Majalla"/>
          <w:color w:val="000000" w:themeColor="text1"/>
          <w:sz w:val="28"/>
          <w:szCs w:val="28"/>
        </w:rPr>
        <w:t xml:space="preserve">Niragire &amp; Kwena (2024) </w:t>
      </w:r>
      <w:r w:rsidRPr="009739BD">
        <w:rPr>
          <w:rFonts w:ascii="Sakkal Majalla" w:hAnsi="Sakkal Majalla" w:cs="Sakkal Majalla"/>
          <w:color w:val="000000" w:themeColor="text1"/>
          <w:sz w:val="28"/>
          <w:szCs w:val="28"/>
          <w:rtl/>
        </w:rPr>
        <w:t xml:space="preserve">أن المراقبة ليست نهاية العملية بل نقطة بداية لدورة جديدة من التحسين المستمر، إذ تُمكّن المؤسسات من اكتساب خبرة تراكمية تعزز من نضجها المؤسسي في التعامل مع المخاطر المستقبلية. </w:t>
      </w:r>
    </w:p>
    <w:p w14:paraId="7E0B16A3" w14:textId="77777777" w:rsidR="00BA49F5" w:rsidRPr="009739BD" w:rsidRDefault="00BA49F5">
      <w:pPr>
        <w:bidi w:val="0"/>
        <w:rPr>
          <w:rFonts w:ascii="Sakkal Majalla" w:hAnsi="Sakkal Majalla" w:cs="Sakkal Majalla"/>
          <w:color w:val="000000" w:themeColor="text1"/>
          <w:sz w:val="28"/>
          <w:szCs w:val="28"/>
          <w:rtl/>
          <w:lang w:bidi="ar-EG"/>
        </w:rPr>
      </w:pPr>
      <w:r w:rsidRPr="009739BD">
        <w:rPr>
          <w:rFonts w:ascii="Sakkal Majalla" w:hAnsi="Sakkal Majalla" w:cs="Sakkal Majalla"/>
          <w:color w:val="000000" w:themeColor="text1"/>
          <w:sz w:val="28"/>
          <w:szCs w:val="28"/>
          <w:rtl/>
          <w:lang w:bidi="ar-EG"/>
        </w:rPr>
        <w:br w:type="page"/>
      </w:r>
    </w:p>
    <w:p w14:paraId="54B62004" w14:textId="47A6D5EC" w:rsidR="00A84922" w:rsidRPr="009739BD" w:rsidRDefault="00A84922" w:rsidP="00CA0479">
      <w:pPr>
        <w:spacing w:before="100" w:beforeAutospacing="1" w:after="100" w:afterAutospacing="1" w:line="360" w:lineRule="auto"/>
        <w:ind w:left="357"/>
        <w:jc w:val="center"/>
        <w:outlineLvl w:val="1"/>
        <w:rPr>
          <w:rFonts w:ascii="Sakkal Majalla" w:hAnsi="Sakkal Majalla" w:cs="Sakkal Majalla"/>
          <w:b/>
          <w:bCs/>
          <w:color w:val="000000" w:themeColor="text1"/>
          <w:sz w:val="36"/>
          <w:szCs w:val="36"/>
        </w:rPr>
      </w:pPr>
      <w:bookmarkStart w:id="21" w:name="_Toc212897421"/>
      <w:r w:rsidRPr="009739BD">
        <w:rPr>
          <w:rFonts w:ascii="Sakkal Majalla" w:hAnsi="Sakkal Majalla" w:cs="Sakkal Majalla"/>
          <w:b/>
          <w:bCs/>
          <w:color w:val="000000" w:themeColor="text1"/>
          <w:sz w:val="36"/>
          <w:szCs w:val="36"/>
          <w:rtl/>
        </w:rPr>
        <w:lastRenderedPageBreak/>
        <w:t>المبحث الثاني</w:t>
      </w:r>
      <w:r w:rsidR="00BA49F5" w:rsidRPr="009739BD">
        <w:rPr>
          <w:rFonts w:ascii="Sakkal Majalla" w:hAnsi="Sakkal Majalla" w:cs="Sakkal Majalla"/>
          <w:b/>
          <w:bCs/>
          <w:color w:val="000000" w:themeColor="text1"/>
          <w:sz w:val="36"/>
          <w:szCs w:val="36"/>
        </w:rPr>
        <w:t xml:space="preserve"> </w:t>
      </w:r>
      <w:r w:rsidRPr="009739BD">
        <w:rPr>
          <w:rFonts w:ascii="Sakkal Majalla" w:hAnsi="Sakkal Majalla" w:cs="Sakkal Majalla"/>
          <w:b/>
          <w:bCs/>
          <w:color w:val="000000" w:themeColor="text1"/>
          <w:sz w:val="36"/>
          <w:szCs w:val="36"/>
          <w:rtl/>
        </w:rPr>
        <w:t>نجاح المشاريع الصغيرة والناشئة</w:t>
      </w:r>
      <w:bookmarkEnd w:id="21"/>
    </w:p>
    <w:p w14:paraId="69F72F63" w14:textId="2A566A2E" w:rsidR="00A84922" w:rsidRPr="009739BD" w:rsidRDefault="00CA0479" w:rsidP="00CA0479">
      <w:pPr>
        <w:spacing w:before="100" w:beforeAutospacing="1" w:after="100" w:afterAutospacing="1" w:line="360" w:lineRule="auto"/>
        <w:ind w:left="360"/>
        <w:jc w:val="both"/>
        <w:outlineLvl w:val="2"/>
        <w:rPr>
          <w:rFonts w:ascii="Sakkal Majalla" w:hAnsi="Sakkal Majalla" w:cs="Sakkal Majalla"/>
          <w:b/>
          <w:bCs/>
          <w:color w:val="000000" w:themeColor="text1"/>
          <w:sz w:val="32"/>
          <w:szCs w:val="32"/>
        </w:rPr>
      </w:pPr>
      <w:bookmarkStart w:id="22" w:name="_Toc212897422"/>
      <w:r w:rsidRPr="009739BD">
        <w:rPr>
          <w:rFonts w:ascii="Sakkal Majalla" w:hAnsi="Sakkal Majalla" w:cs="Sakkal Majalla" w:hint="cs"/>
          <w:b/>
          <w:bCs/>
          <w:color w:val="000000" w:themeColor="text1"/>
          <w:sz w:val="32"/>
          <w:szCs w:val="32"/>
          <w:rtl/>
        </w:rPr>
        <w:t xml:space="preserve">1.2.2 </w:t>
      </w:r>
      <w:r w:rsidR="00A84922" w:rsidRPr="009739BD">
        <w:rPr>
          <w:rFonts w:ascii="Sakkal Majalla" w:hAnsi="Sakkal Majalla" w:cs="Sakkal Majalla"/>
          <w:b/>
          <w:bCs/>
          <w:color w:val="000000" w:themeColor="text1"/>
          <w:sz w:val="32"/>
          <w:szCs w:val="32"/>
          <w:rtl/>
        </w:rPr>
        <w:t>تمهيد</w:t>
      </w:r>
      <w:bookmarkEnd w:id="22"/>
    </w:p>
    <w:p w14:paraId="4AE1E56C" w14:textId="328072FE" w:rsidR="00A84922" w:rsidRPr="009739BD" w:rsidRDefault="00A84922" w:rsidP="00CA0479">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 xml:space="preserve">يُعد نجاح المشاريع الصغيرة والناشئة من أهم القضايا الاقتصادية والاجتماعية التي حظيت باهتمام متزايد من قبل الباحثين وصناع القرار، نظرًا لما تمثله هذه المشاريع من ركيزة أساسية في دعم النمو الاقتصادي، وتوليد فرص العمل، وتحفيز الابتكار في مختلف القطاعات الإنتاجية والخدمية. </w:t>
      </w:r>
    </w:p>
    <w:p w14:paraId="5849B74D" w14:textId="65AD4AA2" w:rsidR="00A84922" w:rsidRPr="009739BD" w:rsidRDefault="00CA0479" w:rsidP="00CA047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3" w:name="_Toc212897423"/>
      <w:r w:rsidRPr="009739BD">
        <w:rPr>
          <w:rFonts w:ascii="Sakkal Majalla" w:hAnsi="Sakkal Majalla" w:cs="Sakkal Majalla"/>
          <w:b/>
          <w:bCs/>
          <w:color w:val="000000" w:themeColor="text1"/>
          <w:sz w:val="32"/>
          <w:szCs w:val="32"/>
        </w:rPr>
        <w:t>2.2.2</w:t>
      </w:r>
      <w:r w:rsidRPr="009739BD">
        <w:rPr>
          <w:rFonts w:ascii="Sakkal Majalla" w:hAnsi="Sakkal Majalla" w:cs="Sakkal Majalla" w:hint="cs"/>
          <w:b/>
          <w:bCs/>
          <w:color w:val="000000" w:themeColor="text1"/>
          <w:sz w:val="32"/>
          <w:szCs w:val="32"/>
          <w:rtl/>
          <w:lang w:bidi="ar-EG"/>
        </w:rPr>
        <w:t xml:space="preserve"> </w:t>
      </w:r>
      <w:r w:rsidR="00A84922" w:rsidRPr="009739BD">
        <w:rPr>
          <w:rFonts w:ascii="Sakkal Majalla" w:hAnsi="Sakkal Majalla" w:cs="Sakkal Majalla"/>
          <w:b/>
          <w:bCs/>
          <w:color w:val="000000" w:themeColor="text1"/>
          <w:sz w:val="32"/>
          <w:szCs w:val="32"/>
          <w:rtl/>
        </w:rPr>
        <w:t>مفهوم نجاح المشاريع</w:t>
      </w:r>
      <w:bookmarkEnd w:id="23"/>
      <w:r w:rsidR="00A84922" w:rsidRPr="009739BD">
        <w:rPr>
          <w:rFonts w:ascii="Sakkal Majalla" w:hAnsi="Sakkal Majalla" w:cs="Sakkal Majalla"/>
          <w:b/>
          <w:bCs/>
          <w:color w:val="000000" w:themeColor="text1"/>
          <w:sz w:val="32"/>
          <w:szCs w:val="32"/>
          <w:rtl/>
        </w:rPr>
        <w:t xml:space="preserve"> </w:t>
      </w:r>
    </w:p>
    <w:p w14:paraId="1F09E75B" w14:textId="3645EBB8" w:rsidR="00A84922" w:rsidRPr="009739BD" w:rsidRDefault="00A84922" w:rsidP="00CA0479">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عرّف الدليمي</w:t>
      </w:r>
      <w:r w:rsidRPr="009739BD">
        <w:rPr>
          <w:rFonts w:ascii="Sakkal Majalla" w:hAnsi="Sakkal Majalla" w:cs="Sakkal Majalla"/>
          <w:color w:val="000000" w:themeColor="text1"/>
          <w:sz w:val="28"/>
          <w:szCs w:val="28"/>
        </w:rPr>
        <w:t xml:space="preserve"> (2019) </w:t>
      </w:r>
      <w:r w:rsidRPr="009739BD">
        <w:rPr>
          <w:rFonts w:ascii="Sakkal Majalla" w:hAnsi="Sakkal Majalla" w:cs="Sakkal Majalla"/>
          <w:color w:val="000000" w:themeColor="text1"/>
          <w:sz w:val="28"/>
          <w:szCs w:val="28"/>
          <w:rtl/>
        </w:rPr>
        <w:t xml:space="preserve">نجاح المشاريع الصغيرة بأنه "مدى تحقيق المشروع لأهدافه المحددة مسبقًا من حيث الربحية، والنمو، والاستمرارية، ورضا العملاء،  في حين عرّف </w:t>
      </w:r>
      <w:r w:rsidRPr="009739BD">
        <w:rPr>
          <w:rFonts w:ascii="Sakkal Majalla" w:hAnsi="Sakkal Majalla" w:cs="Sakkal Majalla"/>
          <w:color w:val="000000" w:themeColor="text1"/>
          <w:sz w:val="28"/>
          <w:szCs w:val="28"/>
        </w:rPr>
        <w:t xml:space="preserve">Al-Tahat et al. (2020) </w:t>
      </w:r>
      <w:r w:rsidRPr="009739BD">
        <w:rPr>
          <w:rFonts w:ascii="Sakkal Majalla" w:hAnsi="Sakkal Majalla" w:cs="Sakkal Majalla"/>
          <w:color w:val="000000" w:themeColor="text1"/>
          <w:sz w:val="28"/>
          <w:szCs w:val="28"/>
          <w:rtl/>
        </w:rPr>
        <w:t xml:space="preserve">هذا المفهوم بأنه "القدرة على تحقيق التوازن بين الأداء المالي والتشغيلي، وبين رضا الأطراف المعنية، بما يضمن استدامة المشروع في الأجلين القصير والطويل، ويرى </w:t>
      </w:r>
      <w:r w:rsidRPr="009739BD">
        <w:rPr>
          <w:rFonts w:ascii="Sakkal Majalla" w:hAnsi="Sakkal Majalla" w:cs="Sakkal Majalla"/>
          <w:color w:val="000000" w:themeColor="text1"/>
          <w:sz w:val="28"/>
          <w:szCs w:val="28"/>
        </w:rPr>
        <w:t xml:space="preserve">Kowo et al. (2022) </w:t>
      </w:r>
      <w:r w:rsidRPr="009739BD">
        <w:rPr>
          <w:rFonts w:ascii="Sakkal Majalla" w:hAnsi="Sakkal Majalla" w:cs="Sakkal Majalla"/>
          <w:color w:val="000000" w:themeColor="text1"/>
          <w:sz w:val="28"/>
          <w:szCs w:val="28"/>
          <w:rtl/>
        </w:rPr>
        <w:t>أن نجاح المشروع الناشئ لا يقاس فقط بالمخرجات المالية، بل أيضًا بمدى قدرته على التكيف مع بيئة الأعمال، واستيعاب التقنيات الحديثة، واستدامة علاقاته مع العملاء والموردين</w:t>
      </w:r>
      <w:r w:rsidRPr="009739BD">
        <w:rPr>
          <w:rFonts w:ascii="Sakkal Majalla" w:hAnsi="Sakkal Majalla" w:cs="Sakkal Majalla"/>
          <w:color w:val="000000" w:themeColor="text1"/>
          <w:sz w:val="28"/>
          <w:szCs w:val="28"/>
        </w:rPr>
        <w:t>.</w:t>
      </w:r>
    </w:p>
    <w:p w14:paraId="59FD547D" w14:textId="5E2A8CD4" w:rsidR="00A84922" w:rsidRPr="009739BD" w:rsidRDefault="00A84922" w:rsidP="00CA0479">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أما الشمري</w:t>
      </w:r>
      <w:r w:rsidRPr="009739BD">
        <w:rPr>
          <w:rFonts w:ascii="Sakkal Majalla" w:hAnsi="Sakkal Majalla" w:cs="Sakkal Majalla"/>
          <w:color w:val="000000" w:themeColor="text1"/>
          <w:sz w:val="28"/>
          <w:szCs w:val="28"/>
        </w:rPr>
        <w:t xml:space="preserve"> (2021) </w:t>
      </w:r>
      <w:r w:rsidRPr="009739BD">
        <w:rPr>
          <w:rFonts w:ascii="Sakkal Majalla" w:hAnsi="Sakkal Majalla" w:cs="Sakkal Majalla"/>
          <w:color w:val="000000" w:themeColor="text1"/>
          <w:sz w:val="28"/>
          <w:szCs w:val="28"/>
          <w:rtl/>
        </w:rPr>
        <w:t xml:space="preserve">فقد أوضح أن المفهوم يتضمن بعدين متكاملين: الأول كمي يتعلق بمؤشرات الأداء المالي كالإيرادات والأرباح ومعدل العائد على الاستثمار، والثاني نوعي يتعلق بعناصر الكفاءة التشغيلية والسمعة السوقية والابتكار،  كما ذهب </w:t>
      </w:r>
      <w:r w:rsidRPr="009739BD">
        <w:rPr>
          <w:rFonts w:ascii="Sakkal Majalla" w:hAnsi="Sakkal Majalla" w:cs="Sakkal Majalla"/>
          <w:color w:val="000000" w:themeColor="text1"/>
          <w:sz w:val="28"/>
          <w:szCs w:val="28"/>
        </w:rPr>
        <w:t xml:space="preserve">Yeboah (2020) </w:t>
      </w:r>
      <w:r w:rsidRPr="009739BD">
        <w:rPr>
          <w:rFonts w:ascii="Sakkal Majalla" w:hAnsi="Sakkal Majalla" w:cs="Sakkal Majalla"/>
          <w:color w:val="000000" w:themeColor="text1"/>
          <w:sz w:val="28"/>
          <w:szCs w:val="28"/>
          <w:rtl/>
        </w:rPr>
        <w:t>إلى أن نجاح المشاريع الصغيرة يجب أن يُقاس وفق مؤشرات شمولية تراعي التغير في الاستراتيجيات التنافسية والقدرة على مواجهة الأزمات، وليس فقط عبر مؤشرات مالية تقليدية</w:t>
      </w:r>
      <w:r w:rsidRPr="009739BD">
        <w:rPr>
          <w:rFonts w:ascii="Sakkal Majalla" w:hAnsi="Sakkal Majalla" w:cs="Sakkal Majalla"/>
          <w:color w:val="000000" w:themeColor="text1"/>
          <w:sz w:val="28"/>
          <w:szCs w:val="28"/>
        </w:rPr>
        <w:t>.</w:t>
      </w:r>
    </w:p>
    <w:p w14:paraId="669F35B8" w14:textId="77777777" w:rsidR="00A84922" w:rsidRPr="009739BD" w:rsidRDefault="00A84922" w:rsidP="00CA0479">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وبناءً على ما سبق، يُعرّف الباحث نجاح المشاريع الصغيرة والناشئة في هذه الدراسة بأنه</w:t>
      </w:r>
      <w:r w:rsidRPr="009739BD">
        <w:rPr>
          <w:rFonts w:ascii="Sakkal Majalla" w:hAnsi="Sakkal Majalla" w:cs="Sakkal Majalla"/>
          <w:color w:val="000000" w:themeColor="text1"/>
          <w:sz w:val="28"/>
          <w:szCs w:val="28"/>
        </w:rPr>
        <w:t>:</w:t>
      </w:r>
      <w:r w:rsidRPr="009739BD">
        <w:rPr>
          <w:rFonts w:ascii="Sakkal Majalla" w:hAnsi="Sakkal Majalla" w:cs="Sakkal Majalla"/>
          <w:color w:val="000000" w:themeColor="text1"/>
          <w:sz w:val="28"/>
          <w:szCs w:val="28"/>
        </w:rPr>
        <w:br/>
        <w:t>"</w:t>
      </w:r>
      <w:r w:rsidRPr="009739BD">
        <w:rPr>
          <w:rFonts w:ascii="Sakkal Majalla" w:hAnsi="Sakkal Majalla" w:cs="Sakkal Majalla"/>
          <w:color w:val="000000" w:themeColor="text1"/>
          <w:sz w:val="28"/>
          <w:szCs w:val="28"/>
          <w:rtl/>
        </w:rPr>
        <w:t>مدى قدرة المشروع على تحقيق أهدافه الاقتصادية والتنظيمية من خلال الاستدامة المالية، والكفاءة التشغيلية، والقدرة التنافسية، مع تعزيز رضا العملاء واستمرارية النمو في بيئة أعمال ديناميكية</w:t>
      </w:r>
      <w:r w:rsidRPr="009739BD">
        <w:rPr>
          <w:rFonts w:ascii="Sakkal Majalla" w:hAnsi="Sakkal Majalla" w:cs="Sakkal Majalla"/>
          <w:color w:val="000000" w:themeColor="text1"/>
          <w:sz w:val="28"/>
          <w:szCs w:val="28"/>
        </w:rPr>
        <w:t>".</w:t>
      </w:r>
    </w:p>
    <w:p w14:paraId="25A8CE94" w14:textId="1FC028AB" w:rsidR="00A84922" w:rsidRPr="009739BD" w:rsidRDefault="00CA0479" w:rsidP="00CA047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4" w:name="_Toc212897424"/>
      <w:r w:rsidRPr="009739BD">
        <w:rPr>
          <w:rFonts w:ascii="Sakkal Majalla" w:hAnsi="Sakkal Majalla" w:cs="Sakkal Majalla" w:hint="cs"/>
          <w:b/>
          <w:bCs/>
          <w:color w:val="000000" w:themeColor="text1"/>
          <w:sz w:val="32"/>
          <w:szCs w:val="32"/>
          <w:rtl/>
        </w:rPr>
        <w:lastRenderedPageBreak/>
        <w:t xml:space="preserve">3.2.2 </w:t>
      </w:r>
      <w:r w:rsidR="00A84922" w:rsidRPr="009739BD">
        <w:rPr>
          <w:rFonts w:ascii="Sakkal Majalla" w:hAnsi="Sakkal Majalla" w:cs="Sakkal Majalla"/>
          <w:b/>
          <w:bCs/>
          <w:color w:val="000000" w:themeColor="text1"/>
          <w:sz w:val="32"/>
          <w:szCs w:val="32"/>
          <w:rtl/>
        </w:rPr>
        <w:t>أهمية نجاح المشاريع الصغيرة والناشئة</w:t>
      </w:r>
      <w:bookmarkEnd w:id="24"/>
    </w:p>
    <w:p w14:paraId="7BBB639B" w14:textId="6A4BA0FD" w:rsidR="001E616D" w:rsidRPr="009739BD" w:rsidRDefault="001E616D" w:rsidP="00CA0479">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تنبع أهمية نجاح المشاريع الصغيرة والناشئة من كونها تمثل أحد المحركات الحيوية للاقتصاد الوطني في مختلف دول العالم، إذ تلعب دورًا محوريًا في تنويع مصادر الدخل، وتوليد فرص العمل، وتحقيق التنمية المستدامة، فالمشاريع الصغيرة تُعد أكثر مرونة في التكيف مع التغيرات الاقتصادية، وقادرة على الابتكار والاستجابة السريعة لاحتياجات السوق. كما أنها تشكل قاعدة أساسية لتوسيع قاعدة الإنتاج الوطني، وتعزيز القدرة التنافسية للدولة ، ويؤكد الدليمي</w:t>
      </w:r>
      <w:r w:rsidRPr="009739BD">
        <w:rPr>
          <w:rFonts w:ascii="Sakkal Majalla" w:hAnsi="Sakkal Majalla" w:cs="Sakkal Majalla"/>
          <w:color w:val="000000" w:themeColor="text1"/>
          <w:sz w:val="28"/>
          <w:szCs w:val="28"/>
        </w:rPr>
        <w:t xml:space="preserve"> (2019) </w:t>
      </w:r>
      <w:r w:rsidRPr="009739BD">
        <w:rPr>
          <w:rFonts w:ascii="Sakkal Majalla" w:hAnsi="Sakkal Majalla" w:cs="Sakkal Majalla"/>
          <w:color w:val="000000" w:themeColor="text1"/>
          <w:sz w:val="28"/>
          <w:szCs w:val="28"/>
          <w:rtl/>
        </w:rPr>
        <w:t>أن نجاح المشاريع الصغيرة يسهم في دعم النمو الاقتصادي من خلال خلق فرص عمل جديدة، وتخفيض معدلات البطالة، ودعم عملية التحول نحو اقتصاد المعرفة القائم على ريادة الأعمال والابتكار</w:t>
      </w:r>
      <w:r w:rsidRPr="009739BD">
        <w:rPr>
          <w:rFonts w:ascii="Sakkal Majalla" w:hAnsi="Sakkal Majalla" w:cs="Sakkal Majalla"/>
          <w:color w:val="000000" w:themeColor="text1"/>
          <w:sz w:val="28"/>
          <w:szCs w:val="28"/>
        </w:rPr>
        <w:t>.</w:t>
      </w:r>
    </w:p>
    <w:p w14:paraId="5EE92359" w14:textId="77777777" w:rsidR="001E616D" w:rsidRPr="009739BD" w:rsidRDefault="001E616D" w:rsidP="00CA0479">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 xml:space="preserve">ويشير </w:t>
      </w:r>
      <w:r w:rsidRPr="009739BD">
        <w:rPr>
          <w:rFonts w:ascii="Sakkal Majalla" w:hAnsi="Sakkal Majalla" w:cs="Sakkal Majalla"/>
          <w:color w:val="000000" w:themeColor="text1"/>
          <w:sz w:val="28"/>
          <w:szCs w:val="28"/>
        </w:rPr>
        <w:t xml:space="preserve">Al-Tahat et al. (2020) </w:t>
      </w:r>
      <w:r w:rsidRPr="009739BD">
        <w:rPr>
          <w:rFonts w:ascii="Sakkal Majalla" w:hAnsi="Sakkal Majalla" w:cs="Sakkal Majalla"/>
          <w:color w:val="000000" w:themeColor="text1"/>
          <w:sz w:val="28"/>
          <w:szCs w:val="28"/>
          <w:rtl/>
        </w:rPr>
        <w:t>إلى أن أهمية نجاح المشاريع الصغيرة والناشئة تتمثل في ثلاثة جوانب رئيسية</w:t>
      </w:r>
      <w:r w:rsidRPr="009739BD">
        <w:rPr>
          <w:rFonts w:ascii="Sakkal Majalla" w:hAnsi="Sakkal Majalla" w:cs="Sakkal Majalla"/>
          <w:color w:val="000000" w:themeColor="text1"/>
          <w:sz w:val="28"/>
          <w:szCs w:val="28"/>
        </w:rPr>
        <w:t>:</w:t>
      </w:r>
    </w:p>
    <w:p w14:paraId="30FDF8DB" w14:textId="77777777" w:rsidR="001E616D" w:rsidRPr="009739BD" w:rsidRDefault="001E616D" w:rsidP="00CA0479">
      <w:pPr>
        <w:numPr>
          <w:ilvl w:val="0"/>
          <w:numId w:val="3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البعد الاقتصادي</w:t>
      </w:r>
      <w:r w:rsidRPr="009739BD">
        <w:rPr>
          <w:rFonts w:ascii="Sakkal Majalla" w:hAnsi="Sakkal Majalla" w:cs="Sakkal Majalla"/>
          <w:color w:val="000000" w:themeColor="text1"/>
          <w:sz w:val="28"/>
          <w:szCs w:val="28"/>
        </w:rPr>
        <w:t xml:space="preserve">: </w:t>
      </w:r>
      <w:r w:rsidRPr="009739BD">
        <w:rPr>
          <w:rFonts w:ascii="Sakkal Majalla" w:hAnsi="Sakkal Majalla" w:cs="Sakkal Majalla"/>
          <w:color w:val="000000" w:themeColor="text1"/>
          <w:sz w:val="28"/>
          <w:szCs w:val="28"/>
          <w:rtl/>
        </w:rPr>
        <w:t>إذ تسهم المشاريع الصغيرة الناجحة في زيادة الناتج المحلي الإجمالي، وتوسيع النشاط التجاري والصناعي، وتنويع مصادر الدخل الوطني بما يحد من الاعتماد على القطاعات التقليدية</w:t>
      </w:r>
      <w:r w:rsidRPr="009739BD">
        <w:rPr>
          <w:rFonts w:ascii="Sakkal Majalla" w:hAnsi="Sakkal Majalla" w:cs="Sakkal Majalla"/>
          <w:color w:val="000000" w:themeColor="text1"/>
          <w:sz w:val="28"/>
          <w:szCs w:val="28"/>
        </w:rPr>
        <w:t>.</w:t>
      </w:r>
    </w:p>
    <w:p w14:paraId="1A40B623" w14:textId="77777777" w:rsidR="001E616D" w:rsidRPr="009739BD" w:rsidRDefault="001E616D" w:rsidP="00CA0479">
      <w:pPr>
        <w:numPr>
          <w:ilvl w:val="0"/>
          <w:numId w:val="3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البعد الاجتماعي</w:t>
      </w:r>
      <w:r w:rsidRPr="009739BD">
        <w:rPr>
          <w:rFonts w:ascii="Sakkal Majalla" w:hAnsi="Sakkal Majalla" w:cs="Sakkal Majalla"/>
          <w:color w:val="000000" w:themeColor="text1"/>
          <w:sz w:val="28"/>
          <w:szCs w:val="28"/>
        </w:rPr>
        <w:t xml:space="preserve">: </w:t>
      </w:r>
      <w:r w:rsidRPr="009739BD">
        <w:rPr>
          <w:rFonts w:ascii="Sakkal Majalla" w:hAnsi="Sakkal Majalla" w:cs="Sakkal Majalla"/>
          <w:color w:val="000000" w:themeColor="text1"/>
          <w:sz w:val="28"/>
          <w:szCs w:val="28"/>
          <w:rtl/>
        </w:rPr>
        <w:t>حيث تساهم هذه المشاريع في تمكين الأفراد، خصوصًا فئة الشباب والنساء، من الدخول إلى سوق العمل، مما يرفع من معدلات المشاركة الاقتصادية ويعزز العدالة الاجتماعية</w:t>
      </w:r>
      <w:r w:rsidRPr="009739BD">
        <w:rPr>
          <w:rFonts w:ascii="Sakkal Majalla" w:hAnsi="Sakkal Majalla" w:cs="Sakkal Majalla"/>
          <w:color w:val="000000" w:themeColor="text1"/>
          <w:sz w:val="28"/>
          <w:szCs w:val="28"/>
        </w:rPr>
        <w:t>.</w:t>
      </w:r>
    </w:p>
    <w:p w14:paraId="3F98289E" w14:textId="77777777" w:rsidR="001E616D" w:rsidRPr="009739BD" w:rsidRDefault="001E616D" w:rsidP="00CA0479">
      <w:pPr>
        <w:numPr>
          <w:ilvl w:val="0"/>
          <w:numId w:val="3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البعد التقني والإداري</w:t>
      </w:r>
      <w:r w:rsidRPr="009739BD">
        <w:rPr>
          <w:rFonts w:ascii="Sakkal Majalla" w:hAnsi="Sakkal Majalla" w:cs="Sakkal Majalla"/>
          <w:color w:val="000000" w:themeColor="text1"/>
          <w:sz w:val="28"/>
          <w:szCs w:val="28"/>
        </w:rPr>
        <w:t xml:space="preserve">: </w:t>
      </w:r>
      <w:r w:rsidRPr="009739BD">
        <w:rPr>
          <w:rFonts w:ascii="Sakkal Majalla" w:hAnsi="Sakkal Majalla" w:cs="Sakkal Majalla"/>
          <w:color w:val="000000" w:themeColor="text1"/>
          <w:sz w:val="28"/>
          <w:szCs w:val="28"/>
          <w:rtl/>
        </w:rPr>
        <w:t>إذ تمثل المشاريع الصغيرة بيئة خصبة لتطبيق التقنيات الحديثة في الإدارة والإنتاج، بما يسهم في تطوير القدرات المحلية ونقل المعرفة</w:t>
      </w:r>
      <w:r w:rsidRPr="009739BD">
        <w:rPr>
          <w:rFonts w:ascii="Sakkal Majalla" w:hAnsi="Sakkal Majalla" w:cs="Sakkal Majalla"/>
          <w:color w:val="000000" w:themeColor="text1"/>
          <w:sz w:val="28"/>
          <w:szCs w:val="28"/>
        </w:rPr>
        <w:t>.</w:t>
      </w:r>
    </w:p>
    <w:p w14:paraId="0A205C2B" w14:textId="08E0806A" w:rsidR="00A84922" w:rsidRPr="009739BD" w:rsidRDefault="001E616D" w:rsidP="00CA0479">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 xml:space="preserve">ويرى </w:t>
      </w:r>
      <w:r w:rsidRPr="009739BD">
        <w:rPr>
          <w:rFonts w:ascii="Sakkal Majalla" w:hAnsi="Sakkal Majalla" w:cs="Sakkal Majalla"/>
          <w:color w:val="000000" w:themeColor="text1"/>
          <w:sz w:val="28"/>
          <w:szCs w:val="28"/>
        </w:rPr>
        <w:t xml:space="preserve">Kowo et al. (2022) </w:t>
      </w:r>
      <w:r w:rsidRPr="009739BD">
        <w:rPr>
          <w:rFonts w:ascii="Sakkal Majalla" w:hAnsi="Sakkal Majalla" w:cs="Sakkal Majalla"/>
          <w:color w:val="000000" w:themeColor="text1"/>
          <w:sz w:val="28"/>
          <w:szCs w:val="28"/>
          <w:rtl/>
        </w:rPr>
        <w:t xml:space="preserve">أن أهمية نجاح المشاريع الصغيرة تكمن في قدرتها على تعزيز الابتكار داخل الاقتصاد الوطني، إذ تُعد بيئة مثالية لتجريب الأفكار الجديدة وتطوير المنتجات المبتكرة التي تفتح أسواقًا جديدة، كما أن نجاح هذه المشاريع يعزز الثقة في بيئة الأعمال ويشجع على الاستثمار المحلي والأجنبي من خلال خلق بيئة تنافسية صحية، ويضيف </w:t>
      </w:r>
      <w:r w:rsidRPr="009739BD">
        <w:rPr>
          <w:rFonts w:ascii="Sakkal Majalla" w:hAnsi="Sakkal Majalla" w:cs="Sakkal Majalla"/>
          <w:color w:val="000000" w:themeColor="text1"/>
          <w:sz w:val="28"/>
          <w:szCs w:val="28"/>
        </w:rPr>
        <w:t xml:space="preserve">Yeboah (2020) </w:t>
      </w:r>
      <w:r w:rsidRPr="009739BD">
        <w:rPr>
          <w:rFonts w:ascii="Sakkal Majalla" w:hAnsi="Sakkal Majalla" w:cs="Sakkal Majalla"/>
          <w:color w:val="000000" w:themeColor="text1"/>
          <w:sz w:val="28"/>
          <w:szCs w:val="28"/>
          <w:rtl/>
        </w:rPr>
        <w:t xml:space="preserve">أن المشاريع الناشئة الناجحة تُسهم في </w:t>
      </w:r>
      <w:r w:rsidRPr="009739BD">
        <w:rPr>
          <w:rFonts w:ascii="Sakkal Majalla" w:hAnsi="Sakkal Majalla" w:cs="Sakkal Majalla"/>
          <w:color w:val="000000" w:themeColor="text1"/>
          <w:sz w:val="28"/>
          <w:szCs w:val="28"/>
          <w:rtl/>
        </w:rPr>
        <w:lastRenderedPageBreak/>
        <w:t>تحقيق الاستقرار الاقتصادي على المدى الطويل، من خلال دعم سلاسل التوريد المحلية وتحفيز روح ريادة الأعمال التي تمثل جوهر التنمية المستدامة</w:t>
      </w:r>
      <w:r w:rsidRPr="009739BD">
        <w:rPr>
          <w:rFonts w:ascii="Sakkal Majalla" w:hAnsi="Sakkal Majalla" w:cs="Sakkal Majalla"/>
          <w:color w:val="000000" w:themeColor="text1"/>
          <w:sz w:val="28"/>
          <w:szCs w:val="28"/>
        </w:rPr>
        <w:t>.</w:t>
      </w:r>
    </w:p>
    <w:p w14:paraId="167CA5B4" w14:textId="77777777" w:rsidR="00A84922" w:rsidRPr="009739BD" w:rsidRDefault="00A84922" w:rsidP="00CA0479">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ومن هذا المنطلق، فإن نجاح المشاريع الصغيرة والناشئة يمثل حجر الزاوية في تحقيق مستهدفات رؤية المملكة العربية السعودية 2030، التي تسعى إلى تمكين القطاع الخاص وزيادة مساهمته في الناتج المحلي الإجمالي، وتعزيز ريادة الأعمال كأداة للتنويع الاقتصادي</w:t>
      </w:r>
      <w:r w:rsidRPr="009739BD">
        <w:rPr>
          <w:rFonts w:ascii="Sakkal Majalla" w:hAnsi="Sakkal Majalla" w:cs="Sakkal Majalla"/>
          <w:color w:val="000000" w:themeColor="text1"/>
          <w:sz w:val="28"/>
          <w:szCs w:val="28"/>
        </w:rPr>
        <w:t>.</w:t>
      </w:r>
    </w:p>
    <w:p w14:paraId="290CAE70" w14:textId="7FBB04E8" w:rsidR="00A84922" w:rsidRPr="009739BD" w:rsidRDefault="00CA0479" w:rsidP="00CA047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5" w:name="_Toc212897425"/>
      <w:r w:rsidRPr="009739BD">
        <w:rPr>
          <w:rFonts w:ascii="Sakkal Majalla" w:hAnsi="Sakkal Majalla" w:cs="Sakkal Majalla" w:hint="cs"/>
          <w:b/>
          <w:bCs/>
          <w:color w:val="000000" w:themeColor="text1"/>
          <w:sz w:val="32"/>
          <w:szCs w:val="32"/>
          <w:rtl/>
          <w:lang w:bidi="ar-EG"/>
        </w:rPr>
        <w:t xml:space="preserve">4.2.2 </w:t>
      </w:r>
      <w:r w:rsidR="00A84922" w:rsidRPr="009739BD">
        <w:rPr>
          <w:rFonts w:ascii="Sakkal Majalla" w:hAnsi="Sakkal Majalla" w:cs="Sakkal Majalla"/>
          <w:b/>
          <w:bCs/>
          <w:color w:val="000000" w:themeColor="text1"/>
          <w:sz w:val="32"/>
          <w:szCs w:val="32"/>
          <w:rtl/>
        </w:rPr>
        <w:t>أهداف نجاح المشاريع الصغيرة والناشئة</w:t>
      </w:r>
      <w:bookmarkEnd w:id="25"/>
    </w:p>
    <w:p w14:paraId="668CC0D9" w14:textId="77777777" w:rsidR="00A84922" w:rsidRPr="009739BD" w:rsidRDefault="00A84922" w:rsidP="00CA0479">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أشار الدليمي</w:t>
      </w:r>
      <w:r w:rsidRPr="009739BD">
        <w:rPr>
          <w:rFonts w:ascii="Sakkal Majalla" w:hAnsi="Sakkal Majalla" w:cs="Sakkal Majalla"/>
          <w:color w:val="000000" w:themeColor="text1"/>
          <w:sz w:val="28"/>
          <w:szCs w:val="28"/>
        </w:rPr>
        <w:t xml:space="preserve"> (2019) </w:t>
      </w:r>
      <w:r w:rsidRPr="009739BD">
        <w:rPr>
          <w:rFonts w:ascii="Sakkal Majalla" w:hAnsi="Sakkal Majalla" w:cs="Sakkal Majalla"/>
          <w:color w:val="000000" w:themeColor="text1"/>
          <w:sz w:val="28"/>
          <w:szCs w:val="28"/>
          <w:rtl/>
        </w:rPr>
        <w:t xml:space="preserve">إلى أن الأهداف الأساسية لنجاح المشاريع الصغيرة تتمثل في تحقيق النمو المستدام، وضمان استمرارية التشغيل، وتعزيز القدرة التنافسية في السوق، وهو ما ينعكس في زيادة الحصة السوقية وتحسين الكفاءة المالية. كما يرى </w:t>
      </w:r>
      <w:r w:rsidRPr="009739BD">
        <w:rPr>
          <w:rFonts w:ascii="Sakkal Majalla" w:hAnsi="Sakkal Majalla" w:cs="Sakkal Majalla"/>
          <w:color w:val="000000" w:themeColor="text1"/>
          <w:sz w:val="28"/>
          <w:szCs w:val="28"/>
        </w:rPr>
        <w:t xml:space="preserve">Al-Tahat et al. (2020) </w:t>
      </w:r>
      <w:r w:rsidRPr="009739BD">
        <w:rPr>
          <w:rFonts w:ascii="Sakkal Majalla" w:hAnsi="Sakkal Majalla" w:cs="Sakkal Majalla"/>
          <w:color w:val="000000" w:themeColor="text1"/>
          <w:sz w:val="28"/>
          <w:szCs w:val="28"/>
          <w:rtl/>
        </w:rPr>
        <w:t>أن من أبرز أهداف نجاح المشاريع الناشئة تحقيق رضا العملاء من خلال جودة المنتج والخدمة، والالتزام بمعايير الابتكار والتحسين المستمر</w:t>
      </w:r>
      <w:r w:rsidRPr="009739BD">
        <w:rPr>
          <w:rFonts w:ascii="Sakkal Majalla" w:hAnsi="Sakkal Majalla" w:cs="Sakkal Majalla"/>
          <w:color w:val="000000" w:themeColor="text1"/>
          <w:sz w:val="28"/>
          <w:szCs w:val="28"/>
        </w:rPr>
        <w:t>.</w:t>
      </w:r>
    </w:p>
    <w:p w14:paraId="40CF2D95" w14:textId="77777777" w:rsidR="00A84922" w:rsidRPr="009739BD" w:rsidRDefault="00A84922" w:rsidP="00CA0479">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 xml:space="preserve">ويضيف </w:t>
      </w:r>
      <w:r w:rsidRPr="009739BD">
        <w:rPr>
          <w:rFonts w:ascii="Sakkal Majalla" w:hAnsi="Sakkal Majalla" w:cs="Sakkal Majalla"/>
          <w:color w:val="000000" w:themeColor="text1"/>
          <w:sz w:val="28"/>
          <w:szCs w:val="28"/>
        </w:rPr>
        <w:t xml:space="preserve">Kowo et al. (2022) </w:t>
      </w:r>
      <w:r w:rsidRPr="009739BD">
        <w:rPr>
          <w:rFonts w:ascii="Sakkal Majalla" w:hAnsi="Sakkal Majalla" w:cs="Sakkal Majalla"/>
          <w:color w:val="000000" w:themeColor="text1"/>
          <w:sz w:val="28"/>
          <w:szCs w:val="28"/>
          <w:rtl/>
        </w:rPr>
        <w:t xml:space="preserve">أن من أهداف النجاح أيضًا بناء هوية مؤسسية قوية تسهم في ترسيخ الثقة بين العملاء والموردين، مع تعزيز القدرات البشرية والتقنية بما يضمن مرونة المشروع في مواجهة التحديات. أما </w:t>
      </w:r>
      <w:r w:rsidRPr="009739BD">
        <w:rPr>
          <w:rFonts w:ascii="Sakkal Majalla" w:hAnsi="Sakkal Majalla" w:cs="Sakkal Majalla"/>
          <w:color w:val="000000" w:themeColor="text1"/>
          <w:sz w:val="28"/>
          <w:szCs w:val="28"/>
        </w:rPr>
        <w:t xml:space="preserve">Yeboah (2020) </w:t>
      </w:r>
      <w:r w:rsidRPr="009739BD">
        <w:rPr>
          <w:rFonts w:ascii="Sakkal Majalla" w:hAnsi="Sakkal Majalla" w:cs="Sakkal Majalla"/>
          <w:color w:val="000000" w:themeColor="text1"/>
          <w:sz w:val="28"/>
          <w:szCs w:val="28"/>
          <w:rtl/>
        </w:rPr>
        <w:t>فيشير إلى أن الهدف الرئيس لنجاح المشاريع الناشئة هو تحقيق القيمة المضافة للمجتمع من خلال تقديم حلول جديدة وخلق فرص اقتصادية تساهم في التنمية المحلية. بينما يرى الشمري</w:t>
      </w:r>
      <w:r w:rsidRPr="009739BD">
        <w:rPr>
          <w:rFonts w:ascii="Sakkal Majalla" w:hAnsi="Sakkal Majalla" w:cs="Sakkal Majalla"/>
          <w:color w:val="000000" w:themeColor="text1"/>
          <w:sz w:val="28"/>
          <w:szCs w:val="28"/>
        </w:rPr>
        <w:t xml:space="preserve"> (2021) </w:t>
      </w:r>
      <w:r w:rsidRPr="009739BD">
        <w:rPr>
          <w:rFonts w:ascii="Sakkal Majalla" w:hAnsi="Sakkal Majalla" w:cs="Sakkal Majalla"/>
          <w:color w:val="000000" w:themeColor="text1"/>
          <w:sz w:val="28"/>
          <w:szCs w:val="28"/>
          <w:rtl/>
        </w:rPr>
        <w:t>أن الأهداف تشمل تحقيق التوازن بين الربحية والاستدامة البيئية والاجتماعية، في إطار مفهوم المسؤولية المؤسسية</w:t>
      </w:r>
      <w:r w:rsidRPr="009739BD">
        <w:rPr>
          <w:rFonts w:ascii="Sakkal Majalla" w:hAnsi="Sakkal Majalla" w:cs="Sakkal Majalla"/>
          <w:color w:val="000000" w:themeColor="text1"/>
          <w:sz w:val="28"/>
          <w:szCs w:val="28"/>
        </w:rPr>
        <w:t>.</w:t>
      </w:r>
    </w:p>
    <w:p w14:paraId="6714846B" w14:textId="77777777" w:rsidR="00A84922" w:rsidRPr="009739BD" w:rsidRDefault="00A84922" w:rsidP="00CA0479">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وبناء على هذه الرؤى، يمكن تلخيص أهداف نجاح المشاريع الصغيرة والناشئة في تحقيق الاستمرارية، والكفاءة التشغيلية، والربحية المستدامة، والابتكار، والرضا العام عن أداء المشروع</w:t>
      </w:r>
      <w:r w:rsidRPr="009739BD">
        <w:rPr>
          <w:rFonts w:ascii="Sakkal Majalla" w:hAnsi="Sakkal Majalla" w:cs="Sakkal Majalla"/>
          <w:color w:val="000000" w:themeColor="text1"/>
          <w:sz w:val="28"/>
          <w:szCs w:val="28"/>
        </w:rPr>
        <w:t>.</w:t>
      </w:r>
    </w:p>
    <w:p w14:paraId="31A8BC25" w14:textId="41A5B3A6" w:rsidR="001E616D" w:rsidRPr="009739BD" w:rsidRDefault="00CA0479" w:rsidP="00CA0479">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6" w:name="_Toc212897426"/>
      <w:r w:rsidRPr="009739BD">
        <w:rPr>
          <w:rFonts w:ascii="Sakkal Majalla" w:hAnsi="Sakkal Majalla" w:cs="Sakkal Majalla"/>
          <w:b/>
          <w:bCs/>
          <w:color w:val="000000" w:themeColor="text1"/>
          <w:sz w:val="32"/>
          <w:szCs w:val="32"/>
        </w:rPr>
        <w:t>5.2.2</w:t>
      </w:r>
      <w:r w:rsidRPr="009739BD">
        <w:rPr>
          <w:rFonts w:ascii="Sakkal Majalla" w:hAnsi="Sakkal Majalla" w:cs="Sakkal Majalla" w:hint="cs"/>
          <w:b/>
          <w:bCs/>
          <w:color w:val="000000" w:themeColor="text1"/>
          <w:sz w:val="32"/>
          <w:szCs w:val="32"/>
          <w:rtl/>
          <w:lang w:bidi="ar-EG"/>
        </w:rPr>
        <w:t xml:space="preserve"> </w:t>
      </w:r>
      <w:r w:rsidR="001E616D" w:rsidRPr="009739BD">
        <w:rPr>
          <w:rFonts w:ascii="Sakkal Majalla" w:hAnsi="Sakkal Majalla" w:cs="Sakkal Majalla"/>
          <w:b/>
          <w:bCs/>
          <w:color w:val="000000" w:themeColor="text1"/>
          <w:sz w:val="32"/>
          <w:szCs w:val="32"/>
          <w:rtl/>
        </w:rPr>
        <w:t>العلاقة بين إدارة المخاطر ونجاح المشاريع الصغيرة والناشئة</w:t>
      </w:r>
      <w:bookmarkEnd w:id="26"/>
    </w:p>
    <w:p w14:paraId="4C0E7BF2" w14:textId="7E54EB1F" w:rsidR="001E616D" w:rsidRPr="009739BD" w:rsidRDefault="001E616D" w:rsidP="00CA0479">
      <w:pPr>
        <w:spacing w:before="100" w:beforeAutospacing="1" w:after="100" w:afterAutospacing="1" w:line="360" w:lineRule="auto"/>
        <w:ind w:left="-2" w:firstLine="708"/>
        <w:jc w:val="both"/>
        <w:rPr>
          <w:rFonts w:ascii="Sakkal Majalla" w:hAnsi="Sakkal Majalla" w:cs="Sakkal Majalla" w:hint="cs"/>
          <w:color w:val="000000" w:themeColor="text1"/>
          <w:sz w:val="28"/>
          <w:szCs w:val="28"/>
          <w:lang w:bidi="ar-EG"/>
        </w:rPr>
      </w:pPr>
      <w:r w:rsidRPr="009739BD">
        <w:rPr>
          <w:rFonts w:ascii="Sakkal Majalla" w:hAnsi="Sakkal Majalla" w:cs="Sakkal Majalla" w:hint="cs"/>
          <w:color w:val="000000" w:themeColor="text1"/>
          <w:sz w:val="28"/>
          <w:szCs w:val="28"/>
          <w:rtl/>
          <w:lang w:bidi="ar-EG"/>
        </w:rPr>
        <w:lastRenderedPageBreak/>
        <w:t>تُعد العلاقة بين إدارة المخاطر ونجاح المشاريع الصغيرة والناشئة علاقة تكاملية قوية، حيث تمثل إدارة المخاطر أحد أهم المحددات التي تؤثر بشكل مباشر في قدرة المشاريع على تحقيق أهدافها واستدامتها، فقد أوضح الدليمي</w:t>
      </w:r>
      <w:r w:rsidRPr="009739BD">
        <w:rPr>
          <w:rFonts w:ascii="Sakkal Majalla" w:hAnsi="Sakkal Majalla" w:cs="Sakkal Majalla" w:hint="cs"/>
          <w:color w:val="000000" w:themeColor="text1"/>
          <w:sz w:val="28"/>
          <w:szCs w:val="28"/>
          <w:lang w:bidi="ar-EG"/>
        </w:rPr>
        <w:t xml:space="preserve"> (2019) </w:t>
      </w:r>
      <w:r w:rsidRPr="009739BD">
        <w:rPr>
          <w:rFonts w:ascii="Sakkal Majalla" w:hAnsi="Sakkal Majalla" w:cs="Sakkal Majalla" w:hint="cs"/>
          <w:color w:val="000000" w:themeColor="text1"/>
          <w:sz w:val="28"/>
          <w:szCs w:val="28"/>
          <w:rtl/>
          <w:lang w:bidi="ar-EG"/>
        </w:rPr>
        <w:t xml:space="preserve">أن فعالية إدارة المخاطر تسهم في خفض مستويات عدم اليقين، وتمكّن الإدارة من اتخاذ قرارات أكثر استباقية واستنادًا إلى بيانات دقيقة، مما يعزز فرص النجاح في بيئة عمل تنافسية، كما أشار </w:t>
      </w:r>
      <w:r w:rsidRPr="009739BD">
        <w:rPr>
          <w:rFonts w:ascii="Sakkal Majalla" w:hAnsi="Sakkal Majalla" w:cs="Sakkal Majalla" w:hint="cs"/>
          <w:color w:val="000000" w:themeColor="text1"/>
          <w:sz w:val="28"/>
          <w:szCs w:val="28"/>
          <w:lang w:bidi="ar-EG"/>
        </w:rPr>
        <w:t xml:space="preserve">Baqer et al. (2020) </w:t>
      </w:r>
      <w:r w:rsidRPr="009739BD">
        <w:rPr>
          <w:rFonts w:ascii="Sakkal Majalla" w:hAnsi="Sakkal Majalla" w:cs="Sakkal Majalla" w:hint="cs"/>
          <w:color w:val="000000" w:themeColor="text1"/>
          <w:sz w:val="28"/>
          <w:szCs w:val="28"/>
          <w:rtl/>
          <w:lang w:bidi="ar-EG"/>
        </w:rPr>
        <w:t>إلى أن المؤسسات التي تتبنى منهجية شاملة لإدارة المخاطر تحقق أداءً ماليًا وتشغيليًا أكثر استقرارًا مقارنة بتلك التي تتعامل مع المخاطر بطريقة عشوائية أو تقليدية</w:t>
      </w:r>
      <w:r w:rsidRPr="009739BD">
        <w:rPr>
          <w:rFonts w:ascii="Sakkal Majalla" w:hAnsi="Sakkal Majalla" w:cs="Sakkal Majalla" w:hint="cs"/>
          <w:color w:val="000000" w:themeColor="text1"/>
          <w:sz w:val="28"/>
          <w:szCs w:val="28"/>
          <w:lang w:bidi="ar-EG"/>
        </w:rPr>
        <w:t>.</w:t>
      </w:r>
    </w:p>
    <w:p w14:paraId="62B5BEE4" w14:textId="6D1ECAD6" w:rsidR="001E616D" w:rsidRPr="009739BD" w:rsidRDefault="001E616D" w:rsidP="00CA0479">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 xml:space="preserve">وتؤكد دراسة </w:t>
      </w:r>
      <w:r w:rsidRPr="009739BD">
        <w:rPr>
          <w:rFonts w:ascii="Sakkal Majalla" w:hAnsi="Sakkal Majalla" w:cs="Sakkal Majalla"/>
          <w:color w:val="000000" w:themeColor="text1"/>
          <w:sz w:val="28"/>
          <w:szCs w:val="28"/>
        </w:rPr>
        <w:t xml:space="preserve">Mandrah &amp; Mishra (2025) </w:t>
      </w:r>
      <w:r w:rsidRPr="009739BD">
        <w:rPr>
          <w:rFonts w:ascii="Sakkal Majalla" w:hAnsi="Sakkal Majalla" w:cs="Sakkal Majalla"/>
          <w:color w:val="000000" w:themeColor="text1"/>
          <w:sz w:val="28"/>
          <w:szCs w:val="28"/>
          <w:rtl/>
        </w:rPr>
        <w:t xml:space="preserve">أن وجود نظام مؤسسي فعّال لإدارة المخاطر يساهم في تقليل الخسائر المحتملة، وتحسين تخصيص الموارد، وزيادة كفاءة العمليات التشغيلية، وهو ما يُعد من أبرز مؤشرات نجاح المشاريع الصغيرة،  كما بيّن </w:t>
      </w:r>
      <w:r w:rsidRPr="009739BD">
        <w:rPr>
          <w:rFonts w:ascii="Sakkal Majalla" w:hAnsi="Sakkal Majalla" w:cs="Sakkal Majalla"/>
          <w:color w:val="000000" w:themeColor="text1"/>
          <w:sz w:val="28"/>
          <w:szCs w:val="28"/>
        </w:rPr>
        <w:t xml:space="preserve">Niragire &amp; Kwena (2024) </w:t>
      </w:r>
      <w:r w:rsidRPr="009739BD">
        <w:rPr>
          <w:rFonts w:ascii="Sakkal Majalla" w:hAnsi="Sakkal Majalla" w:cs="Sakkal Majalla"/>
          <w:color w:val="000000" w:themeColor="text1"/>
          <w:sz w:val="28"/>
          <w:szCs w:val="28"/>
          <w:rtl/>
        </w:rPr>
        <w:t>أن العلاقة بين المتغيرين تقوم على مبدأ الوقاية بدلاً من العلاج، حيث يؤدي التنبؤ المبكر بالمخاطر إلى تعزيز قدرة المشروع على الصمود أمام التحديات الاقتصادية والتقنية</w:t>
      </w:r>
      <w:r w:rsidRPr="009739BD">
        <w:rPr>
          <w:rFonts w:ascii="Sakkal Majalla" w:hAnsi="Sakkal Majalla" w:cs="Sakkal Majalla"/>
          <w:color w:val="000000" w:themeColor="text1"/>
          <w:sz w:val="28"/>
          <w:szCs w:val="28"/>
        </w:rPr>
        <w:t>.</w:t>
      </w:r>
    </w:p>
    <w:p w14:paraId="716911B5" w14:textId="0302D19A" w:rsidR="001E616D" w:rsidRPr="009739BD" w:rsidRDefault="001E616D" w:rsidP="00CA0479">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 xml:space="preserve">و يرى </w:t>
      </w:r>
      <w:r w:rsidRPr="009739BD">
        <w:rPr>
          <w:rFonts w:ascii="Sakkal Majalla" w:hAnsi="Sakkal Majalla" w:cs="Sakkal Majalla"/>
          <w:color w:val="000000" w:themeColor="text1"/>
          <w:sz w:val="28"/>
          <w:szCs w:val="28"/>
        </w:rPr>
        <w:t xml:space="preserve">Yeboah (2020) </w:t>
      </w:r>
      <w:r w:rsidRPr="009739BD">
        <w:rPr>
          <w:rFonts w:ascii="Sakkal Majalla" w:hAnsi="Sakkal Majalla" w:cs="Sakkal Majalla"/>
          <w:color w:val="000000" w:themeColor="text1"/>
          <w:sz w:val="28"/>
          <w:szCs w:val="28"/>
          <w:rtl/>
        </w:rPr>
        <w:t xml:space="preserve">أن إدارة المخاطر تُمكّن المشاريع الناشئة من تحقيق ميزة تنافسية مستدامة من خلال بناء ثقافة تنظيمية واعية بالمخاطر وقادرة على اتخاذ قرارات مرنة عند مواجهة الأزمات، مما يؤدي إلى تحسين الأداء المالي والتشغيلي، بينما يؤكد </w:t>
      </w:r>
      <w:r w:rsidRPr="009739BD">
        <w:rPr>
          <w:rFonts w:ascii="Sakkal Majalla" w:hAnsi="Sakkal Majalla" w:cs="Sakkal Majalla"/>
          <w:color w:val="000000" w:themeColor="text1"/>
          <w:sz w:val="28"/>
          <w:szCs w:val="28"/>
        </w:rPr>
        <w:t xml:space="preserve">Al-Tahat et al. (2020) </w:t>
      </w:r>
      <w:r w:rsidRPr="009739BD">
        <w:rPr>
          <w:rFonts w:ascii="Sakkal Majalla" w:hAnsi="Sakkal Majalla" w:cs="Sakkal Majalla"/>
          <w:color w:val="000000" w:themeColor="text1"/>
          <w:sz w:val="28"/>
          <w:szCs w:val="28"/>
          <w:rtl/>
        </w:rPr>
        <w:t>أن نجاح المشاريع لا يمكن أن يتحقق بمعزل عن إدارة فعالة للمخاطر، خاصة في بيئة تتسم بالتقلبات الاقتصادية والتكنولوجية السريعة، حيث تعمل إدارة المخاطر على خلق توازن بين الابتكار والمخاطرة، مما يعزز فرص النمو المستدام</w:t>
      </w:r>
      <w:r w:rsidRPr="009739BD">
        <w:rPr>
          <w:rFonts w:ascii="Sakkal Majalla" w:hAnsi="Sakkal Majalla" w:cs="Sakkal Majalla"/>
          <w:color w:val="000000" w:themeColor="text1"/>
          <w:sz w:val="28"/>
          <w:szCs w:val="28"/>
        </w:rPr>
        <w:t>.</w:t>
      </w:r>
    </w:p>
    <w:p w14:paraId="66D947A2" w14:textId="77777777" w:rsidR="001E616D" w:rsidRPr="009739BD" w:rsidRDefault="001E616D" w:rsidP="00CA0479">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t xml:space="preserve">كما أشار </w:t>
      </w:r>
      <w:r w:rsidRPr="009739BD">
        <w:rPr>
          <w:rFonts w:ascii="Sakkal Majalla" w:hAnsi="Sakkal Majalla" w:cs="Sakkal Majalla"/>
          <w:color w:val="000000" w:themeColor="text1"/>
          <w:sz w:val="28"/>
          <w:szCs w:val="28"/>
        </w:rPr>
        <w:t xml:space="preserve">Dykha et al. (2023) </w:t>
      </w:r>
      <w:r w:rsidRPr="009739BD">
        <w:rPr>
          <w:rFonts w:ascii="Sakkal Majalla" w:hAnsi="Sakkal Majalla" w:cs="Sakkal Majalla"/>
          <w:color w:val="000000" w:themeColor="text1"/>
          <w:sz w:val="28"/>
          <w:szCs w:val="28"/>
          <w:rtl/>
        </w:rPr>
        <w:t>إلى أن التكامل بين إدارة المخاطر ومؤشرات الأداء التنظيمي يمثل أحد أهم عوامل الاستدامة للمشروعات الصغيرة، إذ تسهم المراقبة الدورية للمخاطر في تحسين جودة القرارات التشغيلية والمالية. في المقابل، أوضح الشمري</w:t>
      </w:r>
      <w:r w:rsidRPr="009739BD">
        <w:rPr>
          <w:rFonts w:ascii="Sakkal Majalla" w:hAnsi="Sakkal Majalla" w:cs="Sakkal Majalla"/>
          <w:color w:val="000000" w:themeColor="text1"/>
          <w:sz w:val="28"/>
          <w:szCs w:val="28"/>
        </w:rPr>
        <w:t xml:space="preserve"> (2021) </w:t>
      </w:r>
      <w:r w:rsidRPr="009739BD">
        <w:rPr>
          <w:rFonts w:ascii="Sakkal Majalla" w:hAnsi="Sakkal Majalla" w:cs="Sakkal Majalla"/>
          <w:color w:val="000000" w:themeColor="text1"/>
          <w:sz w:val="28"/>
          <w:szCs w:val="28"/>
          <w:rtl/>
        </w:rPr>
        <w:t>أن غياب منهجية واضحة لإدارة المخاطر يؤدي إلى ضعف السيطرة على التكاليف، وتراجع الكفاءة التشغيلية، وانخفاض القدرة التنافسية، وهو ما يُعرقل تحقيق النجاح المؤسسي على المدى الطويل</w:t>
      </w:r>
      <w:r w:rsidRPr="009739BD">
        <w:rPr>
          <w:rFonts w:ascii="Sakkal Majalla" w:hAnsi="Sakkal Majalla" w:cs="Sakkal Majalla"/>
          <w:color w:val="000000" w:themeColor="text1"/>
          <w:sz w:val="28"/>
          <w:szCs w:val="28"/>
        </w:rPr>
        <w:t>.</w:t>
      </w:r>
    </w:p>
    <w:p w14:paraId="389E0DDC" w14:textId="538D4CBC" w:rsidR="001E616D" w:rsidRPr="009739BD" w:rsidRDefault="001E616D" w:rsidP="00CA0479">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739BD">
        <w:rPr>
          <w:rFonts w:ascii="Sakkal Majalla" w:hAnsi="Sakkal Majalla" w:cs="Sakkal Majalla"/>
          <w:color w:val="000000" w:themeColor="text1"/>
          <w:sz w:val="28"/>
          <w:szCs w:val="28"/>
          <w:rtl/>
        </w:rPr>
        <w:lastRenderedPageBreak/>
        <w:t>و يمكن القول إن العلاقة بين إدارة المخاطر ونجاح المشاريع الصغيرة والناشئة علاقة طردية مباشرة، حيث إن تحسين ممارسات إدارة المخاطر يسهم في تعزيز قدرة المشاريع على تحقيق الكفاءة التشغيلية، وضمان الاستقرار المالي، وزيادة فرص البقاء والنمو في الأسواق الديناميكية، كما تمثل إدارة المخاطر أداة استراتيجية لتمكين المشاريع من مواجهة التقلبات وتحقيق أهدافها بفعالية، ما يجعلها ركيزة أساسية في بناء منظومة النجاح والاستدامة للمشاريع الناشئة في المملكة العربية السعودية</w:t>
      </w:r>
      <w:r w:rsidRPr="009739BD">
        <w:rPr>
          <w:rFonts w:ascii="Sakkal Majalla" w:hAnsi="Sakkal Majalla" w:cs="Sakkal Majalla"/>
          <w:color w:val="000000" w:themeColor="text1"/>
          <w:sz w:val="28"/>
          <w:szCs w:val="28"/>
        </w:rPr>
        <w:t>.</w:t>
      </w:r>
    </w:p>
    <w:p w14:paraId="302EBBC6" w14:textId="77777777" w:rsidR="001E616D" w:rsidRPr="009739BD" w:rsidRDefault="001E616D" w:rsidP="005327A7">
      <w:pPr>
        <w:spacing w:before="100" w:beforeAutospacing="1" w:after="100" w:afterAutospacing="1" w:line="360" w:lineRule="auto"/>
        <w:jc w:val="both"/>
        <w:rPr>
          <w:rFonts w:ascii="Sakkal Majalla" w:hAnsi="Sakkal Majalla" w:cs="Sakkal Majalla"/>
          <w:color w:val="000000" w:themeColor="text1"/>
          <w:sz w:val="28"/>
          <w:szCs w:val="28"/>
          <w:rtl/>
        </w:rPr>
      </w:pPr>
    </w:p>
    <w:p w14:paraId="68F3406D" w14:textId="77777777" w:rsidR="001E616D" w:rsidRPr="009739BD" w:rsidRDefault="001E616D" w:rsidP="005327A7">
      <w:pPr>
        <w:spacing w:before="100" w:beforeAutospacing="1" w:after="100" w:afterAutospacing="1" w:line="360" w:lineRule="auto"/>
        <w:jc w:val="both"/>
        <w:rPr>
          <w:rFonts w:ascii="Sakkal Majalla" w:hAnsi="Sakkal Majalla" w:cs="Sakkal Majalla"/>
          <w:color w:val="000000" w:themeColor="text1"/>
          <w:sz w:val="28"/>
          <w:szCs w:val="28"/>
          <w:rtl/>
        </w:rPr>
      </w:pPr>
    </w:p>
    <w:p w14:paraId="09840F9E" w14:textId="77777777" w:rsidR="001E616D" w:rsidRPr="009739BD" w:rsidRDefault="001E616D" w:rsidP="005327A7">
      <w:pPr>
        <w:spacing w:before="100" w:beforeAutospacing="1" w:after="100" w:afterAutospacing="1" w:line="360" w:lineRule="auto"/>
        <w:jc w:val="both"/>
        <w:rPr>
          <w:rFonts w:ascii="Sakkal Majalla" w:hAnsi="Sakkal Majalla" w:cs="Sakkal Majalla"/>
          <w:color w:val="000000" w:themeColor="text1"/>
          <w:sz w:val="28"/>
          <w:szCs w:val="28"/>
          <w:rtl/>
        </w:rPr>
      </w:pPr>
    </w:p>
    <w:p w14:paraId="0805F76D" w14:textId="77777777" w:rsidR="001E616D" w:rsidRPr="009739BD" w:rsidRDefault="001E616D" w:rsidP="005327A7">
      <w:pPr>
        <w:spacing w:before="100" w:beforeAutospacing="1" w:after="100" w:afterAutospacing="1" w:line="360" w:lineRule="auto"/>
        <w:jc w:val="both"/>
        <w:rPr>
          <w:rFonts w:ascii="Sakkal Majalla" w:hAnsi="Sakkal Majalla" w:cs="Sakkal Majalla"/>
          <w:color w:val="000000" w:themeColor="text1"/>
          <w:sz w:val="28"/>
          <w:szCs w:val="28"/>
          <w:rtl/>
        </w:rPr>
      </w:pPr>
    </w:p>
    <w:p w14:paraId="43F87C2C" w14:textId="77777777" w:rsidR="001E616D" w:rsidRPr="009739BD" w:rsidRDefault="001E616D" w:rsidP="005327A7">
      <w:pPr>
        <w:spacing w:before="100" w:beforeAutospacing="1" w:after="100" w:afterAutospacing="1" w:line="360" w:lineRule="auto"/>
        <w:jc w:val="both"/>
        <w:rPr>
          <w:rFonts w:ascii="Sakkal Majalla" w:hAnsi="Sakkal Majalla" w:cs="Sakkal Majalla"/>
          <w:color w:val="000000" w:themeColor="text1"/>
          <w:sz w:val="28"/>
          <w:szCs w:val="28"/>
          <w:rtl/>
        </w:rPr>
      </w:pPr>
    </w:p>
    <w:p w14:paraId="2C093DE9" w14:textId="77777777" w:rsidR="001E616D" w:rsidRPr="009739BD" w:rsidRDefault="001E616D" w:rsidP="005327A7">
      <w:pPr>
        <w:spacing w:before="100" w:beforeAutospacing="1" w:after="100" w:afterAutospacing="1" w:line="360" w:lineRule="auto"/>
        <w:jc w:val="both"/>
        <w:rPr>
          <w:rFonts w:ascii="Sakkal Majalla" w:hAnsi="Sakkal Majalla" w:cs="Sakkal Majalla"/>
          <w:color w:val="000000" w:themeColor="text1"/>
          <w:sz w:val="28"/>
          <w:szCs w:val="28"/>
          <w:rtl/>
        </w:rPr>
      </w:pPr>
    </w:p>
    <w:p w14:paraId="7657F3B4" w14:textId="77777777" w:rsidR="001E616D" w:rsidRPr="009739BD" w:rsidRDefault="001E616D" w:rsidP="005327A7">
      <w:pPr>
        <w:spacing w:before="100" w:beforeAutospacing="1" w:after="100" w:afterAutospacing="1" w:line="360" w:lineRule="auto"/>
        <w:jc w:val="both"/>
        <w:rPr>
          <w:rFonts w:ascii="Sakkal Majalla" w:hAnsi="Sakkal Majalla" w:cs="Sakkal Majalla"/>
          <w:color w:val="000000" w:themeColor="text1"/>
          <w:sz w:val="28"/>
          <w:szCs w:val="28"/>
          <w:rtl/>
        </w:rPr>
      </w:pPr>
    </w:p>
    <w:p w14:paraId="4AFD2AD7" w14:textId="77777777" w:rsidR="006C6774" w:rsidRPr="009739BD" w:rsidRDefault="006C6774">
      <w:pPr>
        <w:bidi w:val="0"/>
        <w:rPr>
          <w:rFonts w:ascii="Sakkal Majalla" w:hAnsi="Sakkal Majalla" w:cs="Sakkal Majalla"/>
          <w:color w:val="000000" w:themeColor="text1"/>
          <w:sz w:val="28"/>
          <w:szCs w:val="28"/>
          <w:rtl/>
        </w:rPr>
      </w:pPr>
      <w:r w:rsidRPr="009739BD">
        <w:rPr>
          <w:rFonts w:ascii="Sakkal Majalla" w:hAnsi="Sakkal Majalla" w:cs="Sakkal Majalla"/>
          <w:color w:val="000000" w:themeColor="text1"/>
          <w:sz w:val="28"/>
          <w:szCs w:val="28"/>
          <w:rtl/>
        </w:rPr>
        <w:br w:type="page"/>
      </w:r>
    </w:p>
    <w:p w14:paraId="5DEB6980" w14:textId="08E90E53" w:rsidR="009739BD" w:rsidRPr="009739BD" w:rsidRDefault="009739BD" w:rsidP="00794AF5">
      <w:pPr>
        <w:spacing w:before="100" w:beforeAutospacing="1" w:after="100" w:afterAutospacing="1" w:line="360" w:lineRule="auto"/>
        <w:ind w:left="720"/>
        <w:jc w:val="center"/>
        <w:rPr>
          <w:rFonts w:cs="Sakkal Majalla"/>
          <w:b/>
          <w:bCs/>
          <w:color w:val="000000" w:themeColor="text1"/>
          <w:szCs w:val="28"/>
        </w:rPr>
        <w:sectPr w:rsidR="009739BD" w:rsidRPr="009739BD" w:rsidSect="00430371">
          <w:footerReference w:type="default" r:id="rId9"/>
          <w:pgSz w:w="11906" w:h="16838" w:code="9"/>
          <w:pgMar w:top="1440" w:right="1985" w:bottom="1440" w:left="1418" w:header="720" w:footer="720" w:gutter="567"/>
          <w:pgNumType w:start="1"/>
          <w:cols w:space="708"/>
          <w:bidi/>
          <w:rtlGutter/>
          <w:docGrid w:linePitch="360"/>
        </w:sectPr>
      </w:pPr>
      <w:bookmarkStart w:id="27" w:name="_GoBack"/>
      <w:bookmarkEnd w:id="27"/>
    </w:p>
    <w:p w14:paraId="056325B7" w14:textId="4FCC262F" w:rsidR="009739BD" w:rsidRPr="009739BD" w:rsidRDefault="009739BD" w:rsidP="009739BD">
      <w:pPr>
        <w:bidi w:val="0"/>
        <w:spacing w:before="100" w:beforeAutospacing="1" w:after="100" w:afterAutospacing="1" w:line="360" w:lineRule="auto"/>
        <w:rPr>
          <w:rFonts w:ascii="Sakkal Majalla" w:hAnsi="Sakkal Majalla" w:cs="Sakkal Majalla"/>
          <w:b/>
          <w:bCs/>
          <w:color w:val="000000" w:themeColor="text1"/>
          <w:sz w:val="32"/>
          <w:szCs w:val="32"/>
          <w:lang w:bidi="ar-EG"/>
        </w:rPr>
      </w:pPr>
      <w:r w:rsidRPr="009739BD">
        <w:rPr>
          <w:rFonts w:cs="Sakkal Majalla"/>
          <w:b/>
          <w:bCs/>
          <w:noProof/>
          <w:color w:val="000000" w:themeColor="text1"/>
          <w:szCs w:val="28"/>
        </w:rPr>
        <w:lastRenderedPageBreak/>
        <w:drawing>
          <wp:anchor distT="0" distB="0" distL="114300" distR="114300" simplePos="0" relativeHeight="251667456" behindDoc="0" locked="0" layoutInCell="1" allowOverlap="1" wp14:anchorId="3EE14329" wp14:editId="1C467560">
            <wp:simplePos x="0" y="0"/>
            <wp:positionH relativeFrom="margin">
              <wp:align>right</wp:align>
            </wp:positionH>
            <wp:positionV relativeFrom="paragraph">
              <wp:posOffset>2540</wp:posOffset>
            </wp:positionV>
            <wp:extent cx="2231390" cy="762000"/>
            <wp:effectExtent l="0" t="0" r="0" b="0"/>
            <wp:wrapSquare wrapText="bothSides"/>
            <wp:docPr id="1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9739BD">
        <w:rPr>
          <w:rFonts w:ascii="Sakkal Majalla" w:hAnsi="Sakkal Majalla" w:cs="Sakkal Majalla"/>
          <w:b/>
          <w:bCs/>
          <w:color w:val="000000" w:themeColor="text1"/>
          <w:sz w:val="32"/>
          <w:szCs w:val="32"/>
          <w:lang w:bidi="ar-EG"/>
        </w:rPr>
        <w:t>MedOcean University</w:t>
      </w:r>
    </w:p>
    <w:p w14:paraId="47AA8F15" w14:textId="6181E8C8" w:rsidR="009739BD" w:rsidRPr="009739BD" w:rsidRDefault="009739BD" w:rsidP="009739BD">
      <w:pPr>
        <w:bidi w:val="0"/>
        <w:spacing w:before="100" w:beforeAutospacing="1" w:after="100" w:afterAutospacing="1" w:line="360" w:lineRule="auto"/>
        <w:rPr>
          <w:rFonts w:ascii="Sakkal Majalla" w:hAnsi="Sakkal Majalla" w:cs="Sakkal Majalla"/>
          <w:b/>
          <w:bCs/>
          <w:color w:val="000000" w:themeColor="text1"/>
          <w:sz w:val="32"/>
          <w:szCs w:val="32"/>
          <w:lang w:bidi="ar-EG"/>
        </w:rPr>
      </w:pPr>
      <w:r w:rsidRPr="009739BD">
        <w:rPr>
          <w:rFonts w:ascii="Sakkal Majalla" w:hAnsi="Sakkal Majalla" w:cs="Sakkal Majalla"/>
          <w:b/>
          <w:bCs/>
          <w:color w:val="000000" w:themeColor="text1"/>
          <w:sz w:val="32"/>
          <w:szCs w:val="32"/>
          <w:lang w:bidi="ar-EG"/>
        </w:rPr>
        <w:t>College of Management</w:t>
      </w:r>
    </w:p>
    <w:p w14:paraId="753FFBE8" w14:textId="5BB8C959" w:rsidR="009739BD" w:rsidRPr="009739BD" w:rsidRDefault="009739BD" w:rsidP="009739BD">
      <w:pPr>
        <w:bidi w:val="0"/>
        <w:spacing w:before="100" w:beforeAutospacing="1" w:after="100" w:afterAutospacing="1" w:line="360" w:lineRule="auto"/>
        <w:rPr>
          <w:rFonts w:ascii="Sakkal Majalla" w:hAnsi="Sakkal Majalla" w:cs="Sakkal Majalla"/>
          <w:b/>
          <w:bCs/>
          <w:color w:val="000000" w:themeColor="text1"/>
          <w:sz w:val="32"/>
          <w:szCs w:val="32"/>
          <w:lang w:bidi="ar-EG"/>
        </w:rPr>
      </w:pPr>
      <w:r w:rsidRPr="009739BD">
        <w:rPr>
          <w:rFonts w:ascii="Sakkal Majalla" w:hAnsi="Sakkal Majalla" w:cs="Sakkal Majalla"/>
          <w:b/>
          <w:bCs/>
          <w:color w:val="000000" w:themeColor="text1"/>
          <w:sz w:val="32"/>
          <w:szCs w:val="32"/>
          <w:lang w:bidi="ar-EG"/>
        </w:rPr>
        <w:t>Project Management</w:t>
      </w:r>
    </w:p>
    <w:p w14:paraId="32AFE6F9" w14:textId="77777777" w:rsidR="009739BD" w:rsidRPr="009739BD" w:rsidRDefault="009739BD" w:rsidP="009739BD">
      <w:pPr>
        <w:spacing w:before="100" w:beforeAutospacing="1" w:after="100" w:afterAutospacing="1" w:line="360" w:lineRule="auto"/>
        <w:rPr>
          <w:rFonts w:ascii="Sakkal Majalla" w:hAnsi="Sakkal Majalla" w:cs="Sakkal Majalla"/>
          <w:color w:val="000000" w:themeColor="text1"/>
          <w:sz w:val="28"/>
          <w:szCs w:val="28"/>
          <w:rtl/>
          <w:lang w:bidi="ar-EG"/>
        </w:rPr>
      </w:pPr>
    </w:p>
    <w:p w14:paraId="213CA351" w14:textId="77777777" w:rsidR="009739BD" w:rsidRPr="009739BD" w:rsidRDefault="009739BD" w:rsidP="009739BD">
      <w:pPr>
        <w:bidi w:val="0"/>
        <w:spacing w:before="100" w:beforeAutospacing="1" w:after="100" w:afterAutospacing="1" w:line="360" w:lineRule="auto"/>
        <w:jc w:val="center"/>
        <w:rPr>
          <w:rFonts w:ascii="Sakkal Majalla" w:hAnsi="Sakkal Majalla" w:cs="Sakkal Majalla"/>
          <w:b/>
          <w:bCs/>
          <w:color w:val="000000" w:themeColor="text1"/>
          <w:sz w:val="40"/>
          <w:szCs w:val="40"/>
          <w:lang w:bidi="ar-EG"/>
        </w:rPr>
      </w:pPr>
      <w:r w:rsidRPr="009739BD">
        <w:rPr>
          <w:rFonts w:ascii="Sakkal Majalla" w:hAnsi="Sakkal Majalla" w:cs="Sakkal Majalla"/>
          <w:b/>
          <w:bCs/>
          <w:color w:val="000000" w:themeColor="text1"/>
          <w:sz w:val="40"/>
          <w:szCs w:val="40"/>
          <w:lang w:bidi="ar-EG"/>
        </w:rPr>
        <w:t>Successful management of several emerging projects: "An Applied Study on the Food Sector in Riyadh</w:t>
      </w:r>
      <w:r w:rsidRPr="009739BD">
        <w:rPr>
          <w:rFonts w:ascii="Sakkal Majalla" w:hAnsi="Sakkal Majalla" w:cs="Sakkal Majalla"/>
          <w:b/>
          <w:bCs/>
          <w:color w:val="000000" w:themeColor="text1"/>
          <w:sz w:val="40"/>
          <w:szCs w:val="40"/>
          <w:rtl/>
          <w:lang w:bidi="ar-EG"/>
        </w:rPr>
        <w:t>"</w:t>
      </w:r>
    </w:p>
    <w:p w14:paraId="5611A0B7" w14:textId="77777777" w:rsidR="009739BD" w:rsidRPr="009739BD" w:rsidRDefault="009739BD" w:rsidP="009739BD">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9739BD">
        <w:rPr>
          <w:rFonts w:ascii="Sakkal Majalla" w:hAnsi="Sakkal Majalla" w:cs="Sakkal Majalla"/>
          <w:b/>
          <w:bCs/>
          <w:color w:val="000000" w:themeColor="text1"/>
          <w:sz w:val="36"/>
          <w:szCs w:val="36"/>
          <w:lang w:bidi="ar-EG"/>
        </w:rPr>
        <w:t xml:space="preserve">Prepared by: </w:t>
      </w:r>
    </w:p>
    <w:p w14:paraId="2E52317E" w14:textId="7D4F7933" w:rsidR="009739BD" w:rsidRPr="009739BD" w:rsidRDefault="009739BD" w:rsidP="009739BD">
      <w:pPr>
        <w:bidi w:val="0"/>
        <w:spacing w:before="100" w:beforeAutospacing="1" w:after="100" w:afterAutospacing="1" w:line="360" w:lineRule="auto"/>
        <w:jc w:val="center"/>
        <w:rPr>
          <w:rFonts w:ascii="Sakkal Majalla" w:hAnsi="Sakkal Majalla" w:cs="Sakkal Majalla"/>
          <w:color w:val="000000" w:themeColor="text1"/>
          <w:sz w:val="36"/>
          <w:szCs w:val="36"/>
          <w:lang w:bidi="ar-EG"/>
        </w:rPr>
      </w:pPr>
      <w:r w:rsidRPr="009739BD">
        <w:rPr>
          <w:rFonts w:ascii="Sakkal Majalla" w:hAnsi="Sakkal Majalla" w:cs="Sakkal Majalla"/>
          <w:color w:val="000000" w:themeColor="text1"/>
          <w:sz w:val="36"/>
          <w:szCs w:val="36"/>
          <w:lang w:bidi="ar-EG"/>
        </w:rPr>
        <w:t>Waad bint Fahd Al-Qahtani</w:t>
      </w:r>
    </w:p>
    <w:p w14:paraId="6CE988DE" w14:textId="77777777" w:rsidR="009739BD" w:rsidRPr="009739BD" w:rsidRDefault="009739BD" w:rsidP="009739BD">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9739BD">
        <w:rPr>
          <w:rFonts w:ascii="Sakkal Majalla" w:hAnsi="Sakkal Majalla" w:cs="Sakkal Majalla"/>
          <w:b/>
          <w:bCs/>
          <w:color w:val="000000" w:themeColor="text1"/>
          <w:sz w:val="36"/>
          <w:szCs w:val="36"/>
          <w:lang w:bidi="ar-EG"/>
        </w:rPr>
        <w:t>Supervised by:</w:t>
      </w:r>
    </w:p>
    <w:p w14:paraId="22418B2A" w14:textId="5634A9DA" w:rsidR="009739BD" w:rsidRPr="009739BD" w:rsidRDefault="009739BD" w:rsidP="009739BD">
      <w:pPr>
        <w:bidi w:val="0"/>
        <w:spacing w:before="100" w:beforeAutospacing="1" w:after="100" w:afterAutospacing="1" w:line="360" w:lineRule="auto"/>
        <w:jc w:val="center"/>
        <w:rPr>
          <w:rFonts w:ascii="Sakkal Majalla" w:hAnsi="Sakkal Majalla" w:cs="Sakkal Majalla"/>
          <w:color w:val="000000" w:themeColor="text1"/>
          <w:sz w:val="36"/>
          <w:szCs w:val="36"/>
          <w:lang w:bidi="ar-EG"/>
        </w:rPr>
      </w:pPr>
      <w:r w:rsidRPr="009739BD">
        <w:rPr>
          <w:rFonts w:ascii="Sakkal Majalla" w:hAnsi="Sakkal Majalla" w:cs="Sakkal Majalla"/>
          <w:color w:val="000000" w:themeColor="text1"/>
          <w:sz w:val="36"/>
          <w:szCs w:val="36"/>
          <w:lang w:bidi="ar-EG"/>
        </w:rPr>
        <w:t xml:space="preserve"> Dr. Faisal Abdul Hamid</w:t>
      </w:r>
    </w:p>
    <w:p w14:paraId="47847C4F" w14:textId="77777777" w:rsidR="009739BD" w:rsidRPr="009739BD" w:rsidRDefault="009739BD" w:rsidP="009739BD">
      <w:pPr>
        <w:bidi w:val="0"/>
        <w:spacing w:before="100" w:beforeAutospacing="1" w:after="100" w:afterAutospacing="1" w:line="360" w:lineRule="auto"/>
        <w:jc w:val="center"/>
        <w:rPr>
          <w:rFonts w:ascii="Sakkal Majalla" w:hAnsi="Sakkal Majalla" w:cs="Sakkal Majalla"/>
          <w:color w:val="000000" w:themeColor="text1"/>
          <w:sz w:val="36"/>
          <w:szCs w:val="36"/>
          <w:lang w:bidi="ar-EG"/>
        </w:rPr>
      </w:pPr>
      <w:r w:rsidRPr="009739BD">
        <w:rPr>
          <w:rFonts w:ascii="Sakkal Majalla" w:hAnsi="Sakkal Majalla" w:cs="Sakkal Majalla"/>
          <w:color w:val="000000" w:themeColor="text1"/>
          <w:sz w:val="36"/>
          <w:szCs w:val="36"/>
          <w:lang w:bidi="ar-EG"/>
        </w:rPr>
        <w:t>Dr. Fayez Jarad</w:t>
      </w:r>
    </w:p>
    <w:p w14:paraId="3D64FE1E" w14:textId="77777777" w:rsidR="009739BD" w:rsidRPr="009739BD" w:rsidRDefault="009739BD" w:rsidP="009739BD">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9739BD">
        <w:rPr>
          <w:rFonts w:ascii="Sakkal Majalla" w:hAnsi="Sakkal Majalla" w:cs="Sakkal Majalla"/>
          <w:b/>
          <w:bCs/>
          <w:color w:val="000000" w:themeColor="text1"/>
          <w:sz w:val="36"/>
          <w:szCs w:val="36"/>
          <w:lang w:bidi="ar-EG"/>
        </w:rPr>
        <w:t>Academic Year:</w:t>
      </w:r>
    </w:p>
    <w:p w14:paraId="4774CE03" w14:textId="66758A48" w:rsidR="003E557E" w:rsidRPr="009739BD" w:rsidRDefault="009739BD" w:rsidP="009739BD">
      <w:pPr>
        <w:bidi w:val="0"/>
        <w:spacing w:before="100" w:beforeAutospacing="1" w:after="100" w:afterAutospacing="1" w:line="360" w:lineRule="auto"/>
        <w:jc w:val="center"/>
        <w:rPr>
          <w:rFonts w:ascii="Sakkal Majalla" w:hAnsi="Sakkal Majalla" w:cs="Sakkal Majalla" w:hint="cs"/>
          <w:color w:val="000000" w:themeColor="text1"/>
          <w:sz w:val="36"/>
          <w:szCs w:val="36"/>
          <w:rtl/>
          <w:lang w:bidi="ar-EG"/>
        </w:rPr>
      </w:pPr>
      <w:r w:rsidRPr="009739BD">
        <w:rPr>
          <w:rFonts w:ascii="Sakkal Majalla" w:hAnsi="Sakkal Majalla" w:cs="Sakkal Majalla"/>
          <w:color w:val="000000" w:themeColor="text1"/>
          <w:sz w:val="36"/>
          <w:szCs w:val="36"/>
          <w:lang w:bidi="ar-EG"/>
        </w:rPr>
        <w:t xml:space="preserve"> 1447-2025</w:t>
      </w:r>
    </w:p>
    <w:p w14:paraId="788684E8" w14:textId="77777777" w:rsidR="005327A7" w:rsidRPr="009739BD" w:rsidRDefault="005327A7">
      <w:pPr>
        <w:spacing w:before="100" w:beforeAutospacing="1" w:after="100" w:afterAutospacing="1" w:line="360" w:lineRule="auto"/>
        <w:jc w:val="both"/>
        <w:rPr>
          <w:rFonts w:ascii="Sakkal Majalla" w:hAnsi="Sakkal Majalla" w:cs="Sakkal Majalla" w:hint="cs"/>
          <w:color w:val="000000" w:themeColor="text1"/>
          <w:sz w:val="28"/>
          <w:szCs w:val="28"/>
          <w:lang w:bidi="ar-EG"/>
        </w:rPr>
      </w:pPr>
    </w:p>
    <w:sectPr w:rsidR="005327A7" w:rsidRPr="009739BD" w:rsidSect="00430371">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245669" w14:textId="77777777" w:rsidR="00C20DC2" w:rsidRDefault="00C20DC2" w:rsidP="009125CE">
      <w:pPr>
        <w:spacing w:after="0" w:line="240" w:lineRule="auto"/>
      </w:pPr>
      <w:r>
        <w:separator/>
      </w:r>
    </w:p>
  </w:endnote>
  <w:endnote w:type="continuationSeparator" w:id="0">
    <w:p w14:paraId="6483D094" w14:textId="77777777" w:rsidR="00C20DC2" w:rsidRDefault="00C20DC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41057935"/>
      <w:docPartObj>
        <w:docPartGallery w:val="Page Numbers (Bottom of Page)"/>
        <w:docPartUnique/>
      </w:docPartObj>
    </w:sdtPr>
    <w:sdtContent>
      <w:p w14:paraId="35319CA1" w14:textId="77777777" w:rsidR="003E557E" w:rsidRDefault="003E557E">
        <w:pPr>
          <w:pStyle w:val="Footer"/>
        </w:pPr>
        <w:r>
          <w:rPr>
            <w:noProof/>
          </w:rPr>
          <mc:AlternateContent>
            <mc:Choice Requires="wps">
              <w:drawing>
                <wp:anchor distT="0" distB="0" distL="114300" distR="114300" simplePos="0" relativeHeight="251666432" behindDoc="0" locked="0" layoutInCell="1" allowOverlap="1" wp14:anchorId="4B529698" wp14:editId="3A681159">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354BF0A" w14:textId="77777777" w:rsidR="003E557E" w:rsidRPr="005327A7" w:rsidRDefault="003E557E">
                              <w:pPr>
                                <w:jc w:val="center"/>
                                <w:rPr>
                                  <w:rFonts w:ascii="Sakkal Majalla" w:hAnsi="Sakkal Majalla" w:cs="Sakkal Majalla"/>
                                  <w:b/>
                                  <w:bCs/>
                                  <w:sz w:val="24"/>
                                  <w:szCs w:val="24"/>
                                </w:rPr>
                              </w:pPr>
                              <w:r w:rsidRPr="005327A7">
                                <w:rPr>
                                  <w:rFonts w:ascii="Sakkal Majalla" w:hAnsi="Sakkal Majalla" w:cs="Sakkal Majalla"/>
                                  <w:b/>
                                  <w:bCs/>
                                  <w:sz w:val="24"/>
                                  <w:szCs w:val="24"/>
                                </w:rPr>
                                <w:fldChar w:fldCharType="begin"/>
                              </w:r>
                              <w:r w:rsidRPr="005327A7">
                                <w:rPr>
                                  <w:rFonts w:ascii="Sakkal Majalla" w:hAnsi="Sakkal Majalla" w:cs="Sakkal Majalla"/>
                                  <w:b/>
                                  <w:bCs/>
                                  <w:sz w:val="24"/>
                                  <w:szCs w:val="24"/>
                                </w:rPr>
                                <w:instrText xml:space="preserve"> PAGE    \* MERGEFORMAT </w:instrText>
                              </w:r>
                              <w:r w:rsidRPr="005327A7">
                                <w:rPr>
                                  <w:rFonts w:ascii="Sakkal Majalla" w:hAnsi="Sakkal Majalla" w:cs="Sakkal Majalla"/>
                                  <w:b/>
                                  <w:bCs/>
                                  <w:sz w:val="24"/>
                                  <w:szCs w:val="24"/>
                                </w:rPr>
                                <w:fldChar w:fldCharType="separate"/>
                              </w:r>
                              <w:r w:rsidR="00794AF5">
                                <w:rPr>
                                  <w:rFonts w:ascii="Sakkal Majalla" w:hAnsi="Sakkal Majalla" w:cs="Sakkal Majalla"/>
                                  <w:b/>
                                  <w:bCs/>
                                  <w:noProof/>
                                  <w:sz w:val="24"/>
                                  <w:szCs w:val="24"/>
                                  <w:rtl/>
                                </w:rPr>
                                <w:t>32</w:t>
                              </w:r>
                              <w:r w:rsidRPr="005327A7">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B529698"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DgpMltNwIAAGoEAAAOAAAAAAAAAAAA&#10;AAAAAC4CAABkcnMvZTJvRG9jLnhtbFBLAQItABQABgAIAAAAIQD/Lyrq3gAAAAMBAAAPAAAAAAAA&#10;AAAAAAAAAJEEAABkcnMvZG93bnJldi54bWxQSwUGAAAAAAQABADzAAAAnAUAAAAA&#10;" filled="t" strokecolor="gray" strokeweight="2.25pt">
                  <v:textbox inset=",0,,0">
                    <w:txbxContent>
                      <w:p w14:paraId="1354BF0A" w14:textId="77777777" w:rsidR="003E557E" w:rsidRPr="005327A7" w:rsidRDefault="003E557E">
                        <w:pPr>
                          <w:jc w:val="center"/>
                          <w:rPr>
                            <w:rFonts w:ascii="Sakkal Majalla" w:hAnsi="Sakkal Majalla" w:cs="Sakkal Majalla"/>
                            <w:b/>
                            <w:bCs/>
                            <w:sz w:val="24"/>
                            <w:szCs w:val="24"/>
                          </w:rPr>
                        </w:pPr>
                        <w:r w:rsidRPr="005327A7">
                          <w:rPr>
                            <w:rFonts w:ascii="Sakkal Majalla" w:hAnsi="Sakkal Majalla" w:cs="Sakkal Majalla"/>
                            <w:b/>
                            <w:bCs/>
                            <w:sz w:val="24"/>
                            <w:szCs w:val="24"/>
                          </w:rPr>
                          <w:fldChar w:fldCharType="begin"/>
                        </w:r>
                        <w:r w:rsidRPr="005327A7">
                          <w:rPr>
                            <w:rFonts w:ascii="Sakkal Majalla" w:hAnsi="Sakkal Majalla" w:cs="Sakkal Majalla"/>
                            <w:b/>
                            <w:bCs/>
                            <w:sz w:val="24"/>
                            <w:szCs w:val="24"/>
                          </w:rPr>
                          <w:instrText xml:space="preserve"> PAGE    \* MERGEFORMAT </w:instrText>
                        </w:r>
                        <w:r w:rsidRPr="005327A7">
                          <w:rPr>
                            <w:rFonts w:ascii="Sakkal Majalla" w:hAnsi="Sakkal Majalla" w:cs="Sakkal Majalla"/>
                            <w:b/>
                            <w:bCs/>
                            <w:sz w:val="24"/>
                            <w:szCs w:val="24"/>
                          </w:rPr>
                          <w:fldChar w:fldCharType="separate"/>
                        </w:r>
                        <w:r w:rsidR="00794AF5">
                          <w:rPr>
                            <w:rFonts w:ascii="Sakkal Majalla" w:hAnsi="Sakkal Majalla" w:cs="Sakkal Majalla"/>
                            <w:b/>
                            <w:bCs/>
                            <w:noProof/>
                            <w:sz w:val="24"/>
                            <w:szCs w:val="24"/>
                            <w:rtl/>
                          </w:rPr>
                          <w:t>32</w:t>
                        </w:r>
                        <w:r w:rsidRPr="005327A7">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456E4BCA" wp14:editId="335E50A9">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F8920EC" id="_x0000_t32" coordsize="21600,21600" o:spt="32" o:oned="t" path="m,l21600,21600e" filled="f">
                  <v:path arrowok="t" fillok="f" o:connecttype="none"/>
                  <o:lock v:ext="edit" shapetype="t"/>
                </v:shapetype>
                <v:shape id="Straight Arrow Connector 7"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1124EF" w14:textId="713169FE" w:rsidR="009739BD" w:rsidRDefault="009739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3583F0" w14:textId="77777777" w:rsidR="00C20DC2" w:rsidRDefault="00C20DC2" w:rsidP="009125CE">
      <w:pPr>
        <w:spacing w:after="0" w:line="240" w:lineRule="auto"/>
      </w:pPr>
      <w:r>
        <w:separator/>
      </w:r>
    </w:p>
  </w:footnote>
  <w:footnote w:type="continuationSeparator" w:id="0">
    <w:p w14:paraId="5021FA73" w14:textId="77777777" w:rsidR="00C20DC2" w:rsidRDefault="00C20DC2"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95554F"/>
    <w:multiLevelType w:val="multilevel"/>
    <w:tmpl w:val="01684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CF32D3"/>
    <w:multiLevelType w:val="multilevel"/>
    <w:tmpl w:val="F27C4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4496B12"/>
    <w:multiLevelType w:val="multilevel"/>
    <w:tmpl w:val="9B50C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8D67F64"/>
    <w:multiLevelType w:val="multilevel"/>
    <w:tmpl w:val="F7FC13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97A12B6"/>
    <w:multiLevelType w:val="multilevel"/>
    <w:tmpl w:val="B26C87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F290F85"/>
    <w:multiLevelType w:val="multilevel"/>
    <w:tmpl w:val="04021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13A6882"/>
    <w:multiLevelType w:val="multilevel"/>
    <w:tmpl w:val="317AA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126E74"/>
    <w:multiLevelType w:val="multilevel"/>
    <w:tmpl w:val="7040D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80750A8"/>
    <w:multiLevelType w:val="multilevel"/>
    <w:tmpl w:val="F81C09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AB4694E"/>
    <w:multiLevelType w:val="multilevel"/>
    <w:tmpl w:val="4F8ACA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18E62AA"/>
    <w:multiLevelType w:val="multilevel"/>
    <w:tmpl w:val="A40AB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2BD288B"/>
    <w:multiLevelType w:val="multilevel"/>
    <w:tmpl w:val="39AA8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DFD5BE9"/>
    <w:multiLevelType w:val="hybridMultilevel"/>
    <w:tmpl w:val="4102748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E947B81"/>
    <w:multiLevelType w:val="multilevel"/>
    <w:tmpl w:val="98CEC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F78119C"/>
    <w:multiLevelType w:val="hybridMultilevel"/>
    <w:tmpl w:val="95960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FFC5CAC"/>
    <w:multiLevelType w:val="multilevel"/>
    <w:tmpl w:val="F72CE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02D3E9A"/>
    <w:multiLevelType w:val="multilevel"/>
    <w:tmpl w:val="988E2D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9F1414"/>
    <w:multiLevelType w:val="multilevel"/>
    <w:tmpl w:val="E92E3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31D7A3C"/>
    <w:multiLevelType w:val="hybridMultilevel"/>
    <w:tmpl w:val="C764D80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nsid w:val="477C2534"/>
    <w:multiLevelType w:val="multilevel"/>
    <w:tmpl w:val="02F0F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98F45CE"/>
    <w:multiLevelType w:val="hybridMultilevel"/>
    <w:tmpl w:val="616E12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B077DCC"/>
    <w:multiLevelType w:val="multilevel"/>
    <w:tmpl w:val="9C12EF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BBC25FE"/>
    <w:multiLevelType w:val="multilevel"/>
    <w:tmpl w:val="58CE5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BBE042C"/>
    <w:multiLevelType w:val="multilevel"/>
    <w:tmpl w:val="6AE07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C5A646A"/>
    <w:multiLevelType w:val="multilevel"/>
    <w:tmpl w:val="E9C23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F94169B"/>
    <w:multiLevelType w:val="hybridMultilevel"/>
    <w:tmpl w:val="060E92DC"/>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6F2397C"/>
    <w:multiLevelType w:val="multilevel"/>
    <w:tmpl w:val="F09E9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B7A2A03"/>
    <w:multiLevelType w:val="multilevel"/>
    <w:tmpl w:val="F5A8E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D640786"/>
    <w:multiLevelType w:val="hybridMultilevel"/>
    <w:tmpl w:val="8AF690F0"/>
    <w:lvl w:ilvl="0" w:tplc="D3A017DC">
      <w:start w:val="1"/>
      <w:numFmt w:val="decimal"/>
      <w:lvlText w:val="%1-"/>
      <w:lvlJc w:val="left"/>
      <w:pPr>
        <w:ind w:left="720" w:hanging="360"/>
      </w:pPr>
      <w:rPr>
        <w:rFonts w:ascii="Arial" w:eastAsia="Times New Roman"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1">
    <w:nsid w:val="6CEB554B"/>
    <w:multiLevelType w:val="multilevel"/>
    <w:tmpl w:val="EA6EFB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D5E6DBF"/>
    <w:multiLevelType w:val="multilevel"/>
    <w:tmpl w:val="F03263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7861C77"/>
    <w:multiLevelType w:val="multilevel"/>
    <w:tmpl w:val="5B10CE4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3"/>
  </w:num>
  <w:num w:numId="3">
    <w:abstractNumId w:val="29"/>
  </w:num>
  <w:num w:numId="4">
    <w:abstractNumId w:val="1"/>
  </w:num>
  <w:num w:numId="5">
    <w:abstractNumId w:val="6"/>
  </w:num>
  <w:num w:numId="6">
    <w:abstractNumId w:val="17"/>
  </w:num>
  <w:num w:numId="7">
    <w:abstractNumId w:val="24"/>
  </w:num>
  <w:num w:numId="8">
    <w:abstractNumId w:val="0"/>
  </w:num>
  <w:num w:numId="9">
    <w:abstractNumId w:val="0"/>
    <w:lvlOverride w:ilvl="2">
      <w:lvl w:ilvl="2">
        <w:numFmt w:val="bullet"/>
        <w:lvlText w:val=""/>
        <w:lvlJc w:val="left"/>
        <w:pPr>
          <w:tabs>
            <w:tab w:val="num" w:pos="2160"/>
          </w:tabs>
          <w:ind w:left="2160" w:hanging="360"/>
        </w:pPr>
        <w:rPr>
          <w:rFonts w:ascii="Wingdings" w:hAnsi="Wingdings" w:hint="default"/>
          <w:sz w:val="20"/>
        </w:rPr>
      </w:lvl>
    </w:lvlOverride>
  </w:num>
  <w:num w:numId="10">
    <w:abstractNumId w:val="0"/>
    <w:lvlOverride w:ilvl="2">
      <w:lvl w:ilvl="2">
        <w:numFmt w:val="bullet"/>
        <w:lvlText w:val=""/>
        <w:lvlJc w:val="left"/>
        <w:pPr>
          <w:tabs>
            <w:tab w:val="num" w:pos="2160"/>
          </w:tabs>
          <w:ind w:left="2160" w:hanging="360"/>
        </w:pPr>
        <w:rPr>
          <w:rFonts w:ascii="Wingdings" w:hAnsi="Wingdings" w:hint="default"/>
          <w:sz w:val="20"/>
        </w:rPr>
      </w:lvl>
    </w:lvlOverride>
  </w:num>
  <w:num w:numId="11">
    <w:abstractNumId w:val="0"/>
    <w:lvlOverride w:ilvl="2">
      <w:lvl w:ilvl="2">
        <w:numFmt w:val="bullet"/>
        <w:lvlText w:val=""/>
        <w:lvlJc w:val="left"/>
        <w:pPr>
          <w:tabs>
            <w:tab w:val="num" w:pos="2160"/>
          </w:tabs>
          <w:ind w:left="2160" w:hanging="360"/>
        </w:pPr>
        <w:rPr>
          <w:rFonts w:ascii="Wingdings" w:hAnsi="Wingdings" w:hint="default"/>
          <w:sz w:val="20"/>
        </w:rPr>
      </w:lvl>
    </w:lvlOverride>
  </w:num>
  <w:num w:numId="12">
    <w:abstractNumId w:val="0"/>
    <w:lvlOverride w:ilvl="2">
      <w:lvl w:ilvl="2">
        <w:numFmt w:val="bullet"/>
        <w:lvlText w:val=""/>
        <w:lvlJc w:val="left"/>
        <w:pPr>
          <w:tabs>
            <w:tab w:val="num" w:pos="2160"/>
          </w:tabs>
          <w:ind w:left="2160" w:hanging="360"/>
        </w:pPr>
        <w:rPr>
          <w:rFonts w:ascii="Wingdings" w:hAnsi="Wingdings" w:hint="default"/>
          <w:sz w:val="20"/>
        </w:rPr>
      </w:lvl>
    </w:lvlOverride>
  </w:num>
  <w:num w:numId="13">
    <w:abstractNumId w:val="0"/>
    <w:lvlOverride w:ilvl="2">
      <w:lvl w:ilvl="2">
        <w:numFmt w:val="bullet"/>
        <w:lvlText w:val=""/>
        <w:lvlJc w:val="left"/>
        <w:pPr>
          <w:tabs>
            <w:tab w:val="num" w:pos="2160"/>
          </w:tabs>
          <w:ind w:left="2160" w:hanging="360"/>
        </w:pPr>
        <w:rPr>
          <w:rFonts w:ascii="Wingdings" w:hAnsi="Wingdings" w:hint="default"/>
          <w:sz w:val="20"/>
        </w:rPr>
      </w:lvl>
    </w:lvlOverride>
  </w:num>
  <w:num w:numId="14">
    <w:abstractNumId w:val="22"/>
  </w:num>
  <w:num w:numId="15">
    <w:abstractNumId w:val="14"/>
  </w:num>
  <w:num w:numId="16">
    <w:abstractNumId w:val="31"/>
  </w:num>
  <w:num w:numId="17">
    <w:abstractNumId w:val="12"/>
  </w:num>
  <w:num w:numId="18">
    <w:abstractNumId w:val="2"/>
  </w:num>
  <w:num w:numId="19">
    <w:abstractNumId w:val="11"/>
  </w:num>
  <w:num w:numId="20">
    <w:abstractNumId w:val="5"/>
  </w:num>
  <w:num w:numId="21">
    <w:abstractNumId w:val="28"/>
  </w:num>
  <w:num w:numId="22">
    <w:abstractNumId w:val="20"/>
  </w:num>
  <w:num w:numId="23">
    <w:abstractNumId w:val="16"/>
  </w:num>
  <w:num w:numId="24">
    <w:abstractNumId w:val="15"/>
  </w:num>
  <w:num w:numId="25">
    <w:abstractNumId w:val="19"/>
  </w:num>
  <w:num w:numId="26">
    <w:abstractNumId w:val="32"/>
  </w:num>
  <w:num w:numId="27">
    <w:abstractNumId w:val="27"/>
  </w:num>
  <w:num w:numId="28">
    <w:abstractNumId w:val="25"/>
  </w:num>
  <w:num w:numId="29">
    <w:abstractNumId w:val="23"/>
  </w:num>
  <w:num w:numId="30">
    <w:abstractNumId w:val="18"/>
  </w:num>
  <w:num w:numId="31">
    <w:abstractNumId w:val="9"/>
  </w:num>
  <w:num w:numId="32">
    <w:abstractNumId w:val="3"/>
  </w:num>
  <w:num w:numId="33">
    <w:abstractNumId w:val="7"/>
  </w:num>
  <w:num w:numId="34">
    <w:abstractNumId w:val="10"/>
  </w:num>
  <w:num w:numId="35">
    <w:abstractNumId w:val="21"/>
  </w:num>
  <w:num w:numId="36">
    <w:abstractNumId w:val="13"/>
  </w:num>
  <w:num w:numId="37">
    <w:abstractNumId w:val="26"/>
  </w:num>
  <w:num w:numId="38">
    <w:abstractNumId w:val="8"/>
  </w:num>
  <w:num w:numId="3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92605"/>
    <w:rsid w:val="000F44B4"/>
    <w:rsid w:val="001069E5"/>
    <w:rsid w:val="001879B8"/>
    <w:rsid w:val="001902DB"/>
    <w:rsid w:val="001909A9"/>
    <w:rsid w:val="001C2162"/>
    <w:rsid w:val="001C5AE8"/>
    <w:rsid w:val="001E616D"/>
    <w:rsid w:val="00216852"/>
    <w:rsid w:val="00235A0C"/>
    <w:rsid w:val="0024738F"/>
    <w:rsid w:val="0030015D"/>
    <w:rsid w:val="00300AF6"/>
    <w:rsid w:val="0032054D"/>
    <w:rsid w:val="003E557E"/>
    <w:rsid w:val="003F785B"/>
    <w:rsid w:val="00430371"/>
    <w:rsid w:val="00454467"/>
    <w:rsid w:val="00480910"/>
    <w:rsid w:val="004C359D"/>
    <w:rsid w:val="004E11B3"/>
    <w:rsid w:val="00501B8F"/>
    <w:rsid w:val="005327A7"/>
    <w:rsid w:val="00590B27"/>
    <w:rsid w:val="0059681C"/>
    <w:rsid w:val="005A13F6"/>
    <w:rsid w:val="005E7EAB"/>
    <w:rsid w:val="00611B74"/>
    <w:rsid w:val="0062761F"/>
    <w:rsid w:val="006948DE"/>
    <w:rsid w:val="006C6774"/>
    <w:rsid w:val="00794AF5"/>
    <w:rsid w:val="007A7140"/>
    <w:rsid w:val="007B0E54"/>
    <w:rsid w:val="007E3344"/>
    <w:rsid w:val="007E3A20"/>
    <w:rsid w:val="008407AE"/>
    <w:rsid w:val="00877AAC"/>
    <w:rsid w:val="008F1EAE"/>
    <w:rsid w:val="009125CE"/>
    <w:rsid w:val="009557A5"/>
    <w:rsid w:val="009739BD"/>
    <w:rsid w:val="00973A3B"/>
    <w:rsid w:val="009A6E18"/>
    <w:rsid w:val="009B6888"/>
    <w:rsid w:val="009C0161"/>
    <w:rsid w:val="009D108D"/>
    <w:rsid w:val="009E1436"/>
    <w:rsid w:val="009E5668"/>
    <w:rsid w:val="00A33DBF"/>
    <w:rsid w:val="00A74F76"/>
    <w:rsid w:val="00A84922"/>
    <w:rsid w:val="00AA79E9"/>
    <w:rsid w:val="00AB0A70"/>
    <w:rsid w:val="00AC36AB"/>
    <w:rsid w:val="00B5531A"/>
    <w:rsid w:val="00B55620"/>
    <w:rsid w:val="00B63B0F"/>
    <w:rsid w:val="00B7678A"/>
    <w:rsid w:val="00B8746C"/>
    <w:rsid w:val="00BA49F5"/>
    <w:rsid w:val="00C04D0B"/>
    <w:rsid w:val="00C07C59"/>
    <w:rsid w:val="00C20DC2"/>
    <w:rsid w:val="00C25AE1"/>
    <w:rsid w:val="00C40FC4"/>
    <w:rsid w:val="00C645C5"/>
    <w:rsid w:val="00C71E18"/>
    <w:rsid w:val="00C92FF4"/>
    <w:rsid w:val="00CA0479"/>
    <w:rsid w:val="00CC4104"/>
    <w:rsid w:val="00CD17A7"/>
    <w:rsid w:val="00D22171"/>
    <w:rsid w:val="00D36E65"/>
    <w:rsid w:val="00D61C27"/>
    <w:rsid w:val="00D713B7"/>
    <w:rsid w:val="00D84040"/>
    <w:rsid w:val="00DA7DFD"/>
    <w:rsid w:val="00DB05D9"/>
    <w:rsid w:val="00E61D9C"/>
    <w:rsid w:val="00E71C79"/>
    <w:rsid w:val="00E80FD9"/>
    <w:rsid w:val="00E83EEF"/>
    <w:rsid w:val="00E96A72"/>
    <w:rsid w:val="00EA6B5D"/>
    <w:rsid w:val="00EB5B9D"/>
    <w:rsid w:val="00ED7CA8"/>
    <w:rsid w:val="00F52B6D"/>
    <w:rsid w:val="00F546CE"/>
    <w:rsid w:val="00F806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05D9"/>
    <w:pPr>
      <w:bidi/>
    </w:pPr>
  </w:style>
  <w:style w:type="paragraph" w:styleId="Heading1">
    <w:name w:val="heading 1"/>
    <w:basedOn w:val="Normal"/>
    <w:next w:val="Normal"/>
    <w:link w:val="Heading1Char"/>
    <w:uiPriority w:val="9"/>
    <w:qFormat/>
    <w:rsid w:val="003E557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EB5B9D"/>
    <w:pPr>
      <w:ind w:left="720"/>
      <w:contextualSpacing/>
    </w:pPr>
  </w:style>
  <w:style w:type="paragraph" w:styleId="NormalWeb">
    <w:name w:val="Normal (Web)"/>
    <w:basedOn w:val="Normal"/>
    <w:uiPriority w:val="99"/>
    <w:unhideWhenUsed/>
    <w:rsid w:val="00EB5B9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C645C5"/>
    <w:rPr>
      <w:color w:val="0563C1" w:themeColor="hyperlink"/>
      <w:u w:val="single"/>
    </w:rPr>
  </w:style>
  <w:style w:type="character" w:customStyle="1" w:styleId="UnresolvedMention">
    <w:name w:val="Unresolved Mention"/>
    <w:basedOn w:val="DefaultParagraphFont"/>
    <w:uiPriority w:val="99"/>
    <w:semiHidden/>
    <w:unhideWhenUsed/>
    <w:rsid w:val="00C645C5"/>
    <w:rPr>
      <w:color w:val="605E5C"/>
      <w:shd w:val="clear" w:color="auto" w:fill="E1DFDD"/>
    </w:rPr>
  </w:style>
  <w:style w:type="character" w:styleId="Strong">
    <w:name w:val="Strong"/>
    <w:basedOn w:val="DefaultParagraphFont"/>
    <w:uiPriority w:val="22"/>
    <w:qFormat/>
    <w:rsid w:val="005A13F6"/>
    <w:rPr>
      <w:b/>
      <w:bCs/>
    </w:rPr>
  </w:style>
  <w:style w:type="table" w:styleId="TableGrid">
    <w:name w:val="Table Grid"/>
    <w:basedOn w:val="TableNormal"/>
    <w:uiPriority w:val="39"/>
    <w:rsid w:val="004303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1Light-Accent5">
    <w:name w:val="Grid Table 1 Light Accent 5"/>
    <w:basedOn w:val="TableNormal"/>
    <w:uiPriority w:val="46"/>
    <w:rsid w:val="00430371"/>
    <w:pPr>
      <w:spacing w:after="0" w:line="240" w:lineRule="auto"/>
    </w:pPr>
    <w:tblPr>
      <w:tblStyleRowBandSize w:val="1"/>
      <w:tblStyleColBandSize w:val="1"/>
      <w:tblInd w:w="0" w:type="dxa"/>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CellMar>
        <w:top w:w="0" w:type="dxa"/>
        <w:left w:w="108" w:type="dxa"/>
        <w:bottom w:w="0" w:type="dxa"/>
        <w:right w:w="108" w:type="dxa"/>
      </w:tblCellMar>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3E557E"/>
  </w:style>
  <w:style w:type="table" w:styleId="GridTable6Colorful-Accent3">
    <w:name w:val="Grid Table 6 Colorful Accent 3"/>
    <w:basedOn w:val="TableNormal"/>
    <w:uiPriority w:val="51"/>
    <w:rsid w:val="003E557E"/>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Heading1Char">
    <w:name w:val="Heading 1 Char"/>
    <w:basedOn w:val="DefaultParagraphFont"/>
    <w:link w:val="Heading1"/>
    <w:uiPriority w:val="9"/>
    <w:rsid w:val="003E557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E557E"/>
    <w:pPr>
      <w:bidi w:val="0"/>
      <w:outlineLvl w:val="9"/>
    </w:pPr>
    <w:rPr>
      <w:kern w:val="0"/>
      <w14:ligatures w14:val="none"/>
    </w:rPr>
  </w:style>
  <w:style w:type="paragraph" w:styleId="TOC1">
    <w:name w:val="toc 1"/>
    <w:basedOn w:val="Normal"/>
    <w:next w:val="Normal"/>
    <w:autoRedefine/>
    <w:uiPriority w:val="39"/>
    <w:unhideWhenUsed/>
    <w:rsid w:val="003E557E"/>
    <w:pPr>
      <w:spacing w:after="100"/>
    </w:pPr>
  </w:style>
  <w:style w:type="paragraph" w:styleId="TOC2">
    <w:name w:val="toc 2"/>
    <w:basedOn w:val="Normal"/>
    <w:next w:val="Normal"/>
    <w:autoRedefine/>
    <w:uiPriority w:val="39"/>
    <w:unhideWhenUsed/>
    <w:rsid w:val="003E557E"/>
    <w:pPr>
      <w:spacing w:after="100"/>
      <w:ind w:left="220"/>
    </w:pPr>
  </w:style>
  <w:style w:type="paragraph" w:styleId="TOC3">
    <w:name w:val="toc 3"/>
    <w:basedOn w:val="Normal"/>
    <w:next w:val="Normal"/>
    <w:autoRedefine/>
    <w:uiPriority w:val="39"/>
    <w:unhideWhenUsed/>
    <w:rsid w:val="003E557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67093">
      <w:bodyDiv w:val="1"/>
      <w:marLeft w:val="0"/>
      <w:marRight w:val="0"/>
      <w:marTop w:val="0"/>
      <w:marBottom w:val="0"/>
      <w:divBdr>
        <w:top w:val="none" w:sz="0" w:space="0" w:color="auto"/>
        <w:left w:val="none" w:sz="0" w:space="0" w:color="auto"/>
        <w:bottom w:val="none" w:sz="0" w:space="0" w:color="auto"/>
        <w:right w:val="none" w:sz="0" w:space="0" w:color="auto"/>
      </w:divBdr>
      <w:divsChild>
        <w:div w:id="175311406">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52047232">
      <w:bodyDiv w:val="1"/>
      <w:marLeft w:val="0"/>
      <w:marRight w:val="0"/>
      <w:marTop w:val="0"/>
      <w:marBottom w:val="0"/>
      <w:divBdr>
        <w:top w:val="none" w:sz="0" w:space="0" w:color="auto"/>
        <w:left w:val="none" w:sz="0" w:space="0" w:color="auto"/>
        <w:bottom w:val="none" w:sz="0" w:space="0" w:color="auto"/>
        <w:right w:val="none" w:sz="0" w:space="0" w:color="auto"/>
      </w:divBdr>
    </w:div>
    <w:div w:id="137500454">
      <w:bodyDiv w:val="1"/>
      <w:marLeft w:val="0"/>
      <w:marRight w:val="0"/>
      <w:marTop w:val="0"/>
      <w:marBottom w:val="0"/>
      <w:divBdr>
        <w:top w:val="none" w:sz="0" w:space="0" w:color="auto"/>
        <w:left w:val="none" w:sz="0" w:space="0" w:color="auto"/>
        <w:bottom w:val="none" w:sz="0" w:space="0" w:color="auto"/>
        <w:right w:val="none" w:sz="0" w:space="0" w:color="auto"/>
      </w:divBdr>
    </w:div>
    <w:div w:id="171840321">
      <w:bodyDiv w:val="1"/>
      <w:marLeft w:val="0"/>
      <w:marRight w:val="0"/>
      <w:marTop w:val="0"/>
      <w:marBottom w:val="0"/>
      <w:divBdr>
        <w:top w:val="none" w:sz="0" w:space="0" w:color="auto"/>
        <w:left w:val="none" w:sz="0" w:space="0" w:color="auto"/>
        <w:bottom w:val="none" w:sz="0" w:space="0" w:color="auto"/>
        <w:right w:val="none" w:sz="0" w:space="0" w:color="auto"/>
      </w:divBdr>
    </w:div>
    <w:div w:id="198393487">
      <w:bodyDiv w:val="1"/>
      <w:marLeft w:val="0"/>
      <w:marRight w:val="0"/>
      <w:marTop w:val="0"/>
      <w:marBottom w:val="0"/>
      <w:divBdr>
        <w:top w:val="none" w:sz="0" w:space="0" w:color="auto"/>
        <w:left w:val="none" w:sz="0" w:space="0" w:color="auto"/>
        <w:bottom w:val="none" w:sz="0" w:space="0" w:color="auto"/>
        <w:right w:val="none" w:sz="0" w:space="0" w:color="auto"/>
      </w:divBdr>
      <w:divsChild>
        <w:div w:id="1899587371">
          <w:marLeft w:val="0"/>
          <w:marRight w:val="0"/>
          <w:marTop w:val="0"/>
          <w:marBottom w:val="0"/>
          <w:divBdr>
            <w:top w:val="none" w:sz="0" w:space="0" w:color="auto"/>
            <w:left w:val="none" w:sz="0" w:space="0" w:color="auto"/>
            <w:bottom w:val="none" w:sz="0" w:space="0" w:color="auto"/>
            <w:right w:val="none" w:sz="0" w:space="0" w:color="auto"/>
          </w:divBdr>
        </w:div>
      </w:divsChild>
    </w:div>
    <w:div w:id="209535354">
      <w:bodyDiv w:val="1"/>
      <w:marLeft w:val="0"/>
      <w:marRight w:val="0"/>
      <w:marTop w:val="0"/>
      <w:marBottom w:val="0"/>
      <w:divBdr>
        <w:top w:val="none" w:sz="0" w:space="0" w:color="auto"/>
        <w:left w:val="none" w:sz="0" w:space="0" w:color="auto"/>
        <w:bottom w:val="none" w:sz="0" w:space="0" w:color="auto"/>
        <w:right w:val="none" w:sz="0" w:space="0" w:color="auto"/>
      </w:divBdr>
    </w:div>
    <w:div w:id="257175075">
      <w:bodyDiv w:val="1"/>
      <w:marLeft w:val="0"/>
      <w:marRight w:val="0"/>
      <w:marTop w:val="0"/>
      <w:marBottom w:val="0"/>
      <w:divBdr>
        <w:top w:val="none" w:sz="0" w:space="0" w:color="auto"/>
        <w:left w:val="none" w:sz="0" w:space="0" w:color="auto"/>
        <w:bottom w:val="none" w:sz="0" w:space="0" w:color="auto"/>
        <w:right w:val="none" w:sz="0" w:space="0" w:color="auto"/>
      </w:divBdr>
    </w:div>
    <w:div w:id="283655132">
      <w:bodyDiv w:val="1"/>
      <w:marLeft w:val="0"/>
      <w:marRight w:val="0"/>
      <w:marTop w:val="0"/>
      <w:marBottom w:val="0"/>
      <w:divBdr>
        <w:top w:val="none" w:sz="0" w:space="0" w:color="auto"/>
        <w:left w:val="none" w:sz="0" w:space="0" w:color="auto"/>
        <w:bottom w:val="none" w:sz="0" w:space="0" w:color="auto"/>
        <w:right w:val="none" w:sz="0" w:space="0" w:color="auto"/>
      </w:divBdr>
    </w:div>
    <w:div w:id="346908791">
      <w:bodyDiv w:val="1"/>
      <w:marLeft w:val="0"/>
      <w:marRight w:val="0"/>
      <w:marTop w:val="0"/>
      <w:marBottom w:val="0"/>
      <w:divBdr>
        <w:top w:val="none" w:sz="0" w:space="0" w:color="auto"/>
        <w:left w:val="none" w:sz="0" w:space="0" w:color="auto"/>
        <w:bottom w:val="none" w:sz="0" w:space="0" w:color="auto"/>
        <w:right w:val="none" w:sz="0" w:space="0" w:color="auto"/>
      </w:divBdr>
    </w:div>
    <w:div w:id="348338614">
      <w:bodyDiv w:val="1"/>
      <w:marLeft w:val="0"/>
      <w:marRight w:val="0"/>
      <w:marTop w:val="0"/>
      <w:marBottom w:val="0"/>
      <w:divBdr>
        <w:top w:val="none" w:sz="0" w:space="0" w:color="auto"/>
        <w:left w:val="none" w:sz="0" w:space="0" w:color="auto"/>
        <w:bottom w:val="none" w:sz="0" w:space="0" w:color="auto"/>
        <w:right w:val="none" w:sz="0" w:space="0" w:color="auto"/>
      </w:divBdr>
      <w:divsChild>
        <w:div w:id="2018728116">
          <w:marLeft w:val="0"/>
          <w:marRight w:val="0"/>
          <w:marTop w:val="0"/>
          <w:marBottom w:val="0"/>
          <w:divBdr>
            <w:top w:val="none" w:sz="0" w:space="0" w:color="auto"/>
            <w:left w:val="none" w:sz="0" w:space="0" w:color="auto"/>
            <w:bottom w:val="none" w:sz="0" w:space="0" w:color="auto"/>
            <w:right w:val="none" w:sz="0" w:space="0" w:color="auto"/>
          </w:divBdr>
          <w:divsChild>
            <w:div w:id="1502427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725666">
      <w:bodyDiv w:val="1"/>
      <w:marLeft w:val="0"/>
      <w:marRight w:val="0"/>
      <w:marTop w:val="0"/>
      <w:marBottom w:val="0"/>
      <w:divBdr>
        <w:top w:val="none" w:sz="0" w:space="0" w:color="auto"/>
        <w:left w:val="none" w:sz="0" w:space="0" w:color="auto"/>
        <w:bottom w:val="none" w:sz="0" w:space="0" w:color="auto"/>
        <w:right w:val="none" w:sz="0" w:space="0" w:color="auto"/>
      </w:divBdr>
    </w:div>
    <w:div w:id="353458364">
      <w:bodyDiv w:val="1"/>
      <w:marLeft w:val="0"/>
      <w:marRight w:val="0"/>
      <w:marTop w:val="0"/>
      <w:marBottom w:val="0"/>
      <w:divBdr>
        <w:top w:val="none" w:sz="0" w:space="0" w:color="auto"/>
        <w:left w:val="none" w:sz="0" w:space="0" w:color="auto"/>
        <w:bottom w:val="none" w:sz="0" w:space="0" w:color="auto"/>
        <w:right w:val="none" w:sz="0" w:space="0" w:color="auto"/>
      </w:divBdr>
      <w:divsChild>
        <w:div w:id="1182427984">
          <w:marLeft w:val="0"/>
          <w:marRight w:val="0"/>
          <w:marTop w:val="0"/>
          <w:marBottom w:val="0"/>
          <w:divBdr>
            <w:top w:val="none" w:sz="0" w:space="0" w:color="auto"/>
            <w:left w:val="none" w:sz="0" w:space="0" w:color="auto"/>
            <w:bottom w:val="none" w:sz="0" w:space="0" w:color="auto"/>
            <w:right w:val="none" w:sz="0" w:space="0" w:color="auto"/>
          </w:divBdr>
          <w:divsChild>
            <w:div w:id="1624462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772195">
      <w:bodyDiv w:val="1"/>
      <w:marLeft w:val="0"/>
      <w:marRight w:val="0"/>
      <w:marTop w:val="0"/>
      <w:marBottom w:val="0"/>
      <w:divBdr>
        <w:top w:val="none" w:sz="0" w:space="0" w:color="auto"/>
        <w:left w:val="none" w:sz="0" w:space="0" w:color="auto"/>
        <w:bottom w:val="none" w:sz="0" w:space="0" w:color="auto"/>
        <w:right w:val="none" w:sz="0" w:space="0" w:color="auto"/>
      </w:divBdr>
    </w:div>
    <w:div w:id="388303429">
      <w:bodyDiv w:val="1"/>
      <w:marLeft w:val="0"/>
      <w:marRight w:val="0"/>
      <w:marTop w:val="0"/>
      <w:marBottom w:val="0"/>
      <w:divBdr>
        <w:top w:val="none" w:sz="0" w:space="0" w:color="auto"/>
        <w:left w:val="none" w:sz="0" w:space="0" w:color="auto"/>
        <w:bottom w:val="none" w:sz="0" w:space="0" w:color="auto"/>
        <w:right w:val="none" w:sz="0" w:space="0" w:color="auto"/>
      </w:divBdr>
    </w:div>
    <w:div w:id="411583881">
      <w:bodyDiv w:val="1"/>
      <w:marLeft w:val="0"/>
      <w:marRight w:val="0"/>
      <w:marTop w:val="0"/>
      <w:marBottom w:val="0"/>
      <w:divBdr>
        <w:top w:val="none" w:sz="0" w:space="0" w:color="auto"/>
        <w:left w:val="none" w:sz="0" w:space="0" w:color="auto"/>
        <w:bottom w:val="none" w:sz="0" w:space="0" w:color="auto"/>
        <w:right w:val="none" w:sz="0" w:space="0" w:color="auto"/>
      </w:divBdr>
    </w:div>
    <w:div w:id="439300962">
      <w:bodyDiv w:val="1"/>
      <w:marLeft w:val="0"/>
      <w:marRight w:val="0"/>
      <w:marTop w:val="0"/>
      <w:marBottom w:val="0"/>
      <w:divBdr>
        <w:top w:val="none" w:sz="0" w:space="0" w:color="auto"/>
        <w:left w:val="none" w:sz="0" w:space="0" w:color="auto"/>
        <w:bottom w:val="none" w:sz="0" w:space="0" w:color="auto"/>
        <w:right w:val="none" w:sz="0" w:space="0" w:color="auto"/>
      </w:divBdr>
    </w:div>
    <w:div w:id="446312882">
      <w:bodyDiv w:val="1"/>
      <w:marLeft w:val="0"/>
      <w:marRight w:val="0"/>
      <w:marTop w:val="0"/>
      <w:marBottom w:val="0"/>
      <w:divBdr>
        <w:top w:val="none" w:sz="0" w:space="0" w:color="auto"/>
        <w:left w:val="none" w:sz="0" w:space="0" w:color="auto"/>
        <w:bottom w:val="none" w:sz="0" w:space="0" w:color="auto"/>
        <w:right w:val="none" w:sz="0" w:space="0" w:color="auto"/>
      </w:divBdr>
      <w:divsChild>
        <w:div w:id="694354091">
          <w:marLeft w:val="0"/>
          <w:marRight w:val="0"/>
          <w:marTop w:val="0"/>
          <w:marBottom w:val="0"/>
          <w:divBdr>
            <w:top w:val="none" w:sz="0" w:space="0" w:color="auto"/>
            <w:left w:val="none" w:sz="0" w:space="0" w:color="auto"/>
            <w:bottom w:val="none" w:sz="0" w:space="0" w:color="auto"/>
            <w:right w:val="none" w:sz="0" w:space="0" w:color="auto"/>
          </w:divBdr>
          <w:divsChild>
            <w:div w:id="761728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829128">
      <w:bodyDiv w:val="1"/>
      <w:marLeft w:val="0"/>
      <w:marRight w:val="0"/>
      <w:marTop w:val="0"/>
      <w:marBottom w:val="0"/>
      <w:divBdr>
        <w:top w:val="none" w:sz="0" w:space="0" w:color="auto"/>
        <w:left w:val="none" w:sz="0" w:space="0" w:color="auto"/>
        <w:bottom w:val="none" w:sz="0" w:space="0" w:color="auto"/>
        <w:right w:val="none" w:sz="0" w:space="0" w:color="auto"/>
      </w:divBdr>
    </w:div>
    <w:div w:id="475269241">
      <w:bodyDiv w:val="1"/>
      <w:marLeft w:val="0"/>
      <w:marRight w:val="0"/>
      <w:marTop w:val="0"/>
      <w:marBottom w:val="0"/>
      <w:divBdr>
        <w:top w:val="none" w:sz="0" w:space="0" w:color="auto"/>
        <w:left w:val="none" w:sz="0" w:space="0" w:color="auto"/>
        <w:bottom w:val="none" w:sz="0" w:space="0" w:color="auto"/>
        <w:right w:val="none" w:sz="0" w:space="0" w:color="auto"/>
      </w:divBdr>
    </w:div>
    <w:div w:id="484711584">
      <w:bodyDiv w:val="1"/>
      <w:marLeft w:val="0"/>
      <w:marRight w:val="0"/>
      <w:marTop w:val="0"/>
      <w:marBottom w:val="0"/>
      <w:divBdr>
        <w:top w:val="none" w:sz="0" w:space="0" w:color="auto"/>
        <w:left w:val="none" w:sz="0" w:space="0" w:color="auto"/>
        <w:bottom w:val="none" w:sz="0" w:space="0" w:color="auto"/>
        <w:right w:val="none" w:sz="0" w:space="0" w:color="auto"/>
      </w:divBdr>
    </w:div>
    <w:div w:id="546720960">
      <w:bodyDiv w:val="1"/>
      <w:marLeft w:val="0"/>
      <w:marRight w:val="0"/>
      <w:marTop w:val="0"/>
      <w:marBottom w:val="0"/>
      <w:divBdr>
        <w:top w:val="none" w:sz="0" w:space="0" w:color="auto"/>
        <w:left w:val="none" w:sz="0" w:space="0" w:color="auto"/>
        <w:bottom w:val="none" w:sz="0" w:space="0" w:color="auto"/>
        <w:right w:val="none" w:sz="0" w:space="0" w:color="auto"/>
      </w:divBdr>
    </w:div>
    <w:div w:id="549072451">
      <w:bodyDiv w:val="1"/>
      <w:marLeft w:val="0"/>
      <w:marRight w:val="0"/>
      <w:marTop w:val="0"/>
      <w:marBottom w:val="0"/>
      <w:divBdr>
        <w:top w:val="none" w:sz="0" w:space="0" w:color="auto"/>
        <w:left w:val="none" w:sz="0" w:space="0" w:color="auto"/>
        <w:bottom w:val="none" w:sz="0" w:space="0" w:color="auto"/>
        <w:right w:val="none" w:sz="0" w:space="0" w:color="auto"/>
      </w:divBdr>
      <w:divsChild>
        <w:div w:id="640426014">
          <w:blockQuote w:val="1"/>
          <w:marLeft w:val="225"/>
          <w:marRight w:val="0"/>
          <w:marTop w:val="0"/>
          <w:marBottom w:val="0"/>
          <w:divBdr>
            <w:top w:val="none" w:sz="0" w:space="0" w:color="auto"/>
            <w:left w:val="none" w:sz="0" w:space="0" w:color="auto"/>
            <w:bottom w:val="none" w:sz="0" w:space="0" w:color="auto"/>
            <w:right w:val="none" w:sz="0" w:space="0" w:color="auto"/>
          </w:divBdr>
        </w:div>
        <w:div w:id="732890928">
          <w:blockQuote w:val="1"/>
          <w:marLeft w:val="225"/>
          <w:marRight w:val="0"/>
          <w:marTop w:val="0"/>
          <w:marBottom w:val="0"/>
          <w:divBdr>
            <w:top w:val="none" w:sz="0" w:space="0" w:color="auto"/>
            <w:left w:val="none" w:sz="0" w:space="0" w:color="auto"/>
            <w:bottom w:val="none" w:sz="0" w:space="0" w:color="auto"/>
            <w:right w:val="none" w:sz="0" w:space="0" w:color="auto"/>
          </w:divBdr>
        </w:div>
        <w:div w:id="1642346508">
          <w:blockQuote w:val="1"/>
          <w:marLeft w:val="225"/>
          <w:marRight w:val="0"/>
          <w:marTop w:val="0"/>
          <w:marBottom w:val="0"/>
          <w:divBdr>
            <w:top w:val="none" w:sz="0" w:space="0" w:color="auto"/>
            <w:left w:val="none" w:sz="0" w:space="0" w:color="auto"/>
            <w:bottom w:val="none" w:sz="0" w:space="0" w:color="auto"/>
            <w:right w:val="none" w:sz="0" w:space="0" w:color="auto"/>
          </w:divBdr>
        </w:div>
        <w:div w:id="99110734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601307305">
      <w:bodyDiv w:val="1"/>
      <w:marLeft w:val="0"/>
      <w:marRight w:val="0"/>
      <w:marTop w:val="0"/>
      <w:marBottom w:val="0"/>
      <w:divBdr>
        <w:top w:val="none" w:sz="0" w:space="0" w:color="auto"/>
        <w:left w:val="none" w:sz="0" w:space="0" w:color="auto"/>
        <w:bottom w:val="none" w:sz="0" w:space="0" w:color="auto"/>
        <w:right w:val="none" w:sz="0" w:space="0" w:color="auto"/>
      </w:divBdr>
      <w:divsChild>
        <w:div w:id="783692379">
          <w:blockQuote w:val="1"/>
          <w:marLeft w:val="225"/>
          <w:marRight w:val="0"/>
          <w:marTop w:val="0"/>
          <w:marBottom w:val="0"/>
          <w:divBdr>
            <w:top w:val="none" w:sz="0" w:space="0" w:color="auto"/>
            <w:left w:val="none" w:sz="0" w:space="0" w:color="auto"/>
            <w:bottom w:val="none" w:sz="0" w:space="0" w:color="auto"/>
            <w:right w:val="none" w:sz="0" w:space="0" w:color="auto"/>
          </w:divBdr>
        </w:div>
        <w:div w:id="1789936327">
          <w:blockQuote w:val="1"/>
          <w:marLeft w:val="225"/>
          <w:marRight w:val="0"/>
          <w:marTop w:val="0"/>
          <w:marBottom w:val="0"/>
          <w:divBdr>
            <w:top w:val="none" w:sz="0" w:space="0" w:color="auto"/>
            <w:left w:val="none" w:sz="0" w:space="0" w:color="auto"/>
            <w:bottom w:val="none" w:sz="0" w:space="0" w:color="auto"/>
            <w:right w:val="none" w:sz="0" w:space="0" w:color="auto"/>
          </w:divBdr>
        </w:div>
        <w:div w:id="1856729216">
          <w:blockQuote w:val="1"/>
          <w:marLeft w:val="225"/>
          <w:marRight w:val="0"/>
          <w:marTop w:val="0"/>
          <w:marBottom w:val="0"/>
          <w:divBdr>
            <w:top w:val="none" w:sz="0" w:space="0" w:color="auto"/>
            <w:left w:val="none" w:sz="0" w:space="0" w:color="auto"/>
            <w:bottom w:val="none" w:sz="0" w:space="0" w:color="auto"/>
            <w:right w:val="none" w:sz="0" w:space="0" w:color="auto"/>
          </w:divBdr>
        </w:div>
        <w:div w:id="2134129091">
          <w:blockQuote w:val="1"/>
          <w:marLeft w:val="225"/>
          <w:marRight w:val="0"/>
          <w:marTop w:val="0"/>
          <w:marBottom w:val="0"/>
          <w:divBdr>
            <w:top w:val="none" w:sz="0" w:space="0" w:color="auto"/>
            <w:left w:val="none" w:sz="0" w:space="0" w:color="auto"/>
            <w:bottom w:val="none" w:sz="0" w:space="0" w:color="auto"/>
            <w:right w:val="none" w:sz="0" w:space="0" w:color="auto"/>
          </w:divBdr>
        </w:div>
        <w:div w:id="431123107">
          <w:blockQuote w:val="1"/>
          <w:marLeft w:val="225"/>
          <w:marRight w:val="0"/>
          <w:marTop w:val="0"/>
          <w:marBottom w:val="0"/>
          <w:divBdr>
            <w:top w:val="none" w:sz="0" w:space="0" w:color="auto"/>
            <w:left w:val="none" w:sz="0" w:space="0" w:color="auto"/>
            <w:bottom w:val="none" w:sz="0" w:space="0" w:color="auto"/>
            <w:right w:val="none" w:sz="0" w:space="0" w:color="auto"/>
          </w:divBdr>
        </w:div>
        <w:div w:id="661589479">
          <w:blockQuote w:val="1"/>
          <w:marLeft w:val="225"/>
          <w:marRight w:val="0"/>
          <w:marTop w:val="0"/>
          <w:marBottom w:val="0"/>
          <w:divBdr>
            <w:top w:val="none" w:sz="0" w:space="0" w:color="auto"/>
            <w:left w:val="none" w:sz="0" w:space="0" w:color="auto"/>
            <w:bottom w:val="none" w:sz="0" w:space="0" w:color="auto"/>
            <w:right w:val="none" w:sz="0" w:space="0" w:color="auto"/>
          </w:divBdr>
        </w:div>
        <w:div w:id="1376274778">
          <w:blockQuote w:val="1"/>
          <w:marLeft w:val="225"/>
          <w:marRight w:val="0"/>
          <w:marTop w:val="0"/>
          <w:marBottom w:val="0"/>
          <w:divBdr>
            <w:top w:val="none" w:sz="0" w:space="0" w:color="auto"/>
            <w:left w:val="none" w:sz="0" w:space="0" w:color="auto"/>
            <w:bottom w:val="none" w:sz="0" w:space="0" w:color="auto"/>
            <w:right w:val="none" w:sz="0" w:space="0" w:color="auto"/>
          </w:divBdr>
        </w:div>
        <w:div w:id="56480172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789014005">
      <w:bodyDiv w:val="1"/>
      <w:marLeft w:val="0"/>
      <w:marRight w:val="0"/>
      <w:marTop w:val="0"/>
      <w:marBottom w:val="0"/>
      <w:divBdr>
        <w:top w:val="none" w:sz="0" w:space="0" w:color="auto"/>
        <w:left w:val="none" w:sz="0" w:space="0" w:color="auto"/>
        <w:bottom w:val="none" w:sz="0" w:space="0" w:color="auto"/>
        <w:right w:val="none" w:sz="0" w:space="0" w:color="auto"/>
      </w:divBdr>
    </w:div>
    <w:div w:id="815141997">
      <w:bodyDiv w:val="1"/>
      <w:marLeft w:val="0"/>
      <w:marRight w:val="0"/>
      <w:marTop w:val="0"/>
      <w:marBottom w:val="0"/>
      <w:divBdr>
        <w:top w:val="none" w:sz="0" w:space="0" w:color="auto"/>
        <w:left w:val="none" w:sz="0" w:space="0" w:color="auto"/>
        <w:bottom w:val="none" w:sz="0" w:space="0" w:color="auto"/>
        <w:right w:val="none" w:sz="0" w:space="0" w:color="auto"/>
      </w:divBdr>
      <w:divsChild>
        <w:div w:id="1081220908">
          <w:blockQuote w:val="1"/>
          <w:marLeft w:val="225"/>
          <w:marRight w:val="0"/>
          <w:marTop w:val="0"/>
          <w:marBottom w:val="0"/>
          <w:divBdr>
            <w:top w:val="none" w:sz="0" w:space="0" w:color="auto"/>
            <w:left w:val="none" w:sz="0" w:space="0" w:color="auto"/>
            <w:bottom w:val="none" w:sz="0" w:space="0" w:color="auto"/>
            <w:right w:val="none" w:sz="0" w:space="0" w:color="auto"/>
          </w:divBdr>
        </w:div>
        <w:div w:id="189099365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820925753">
      <w:bodyDiv w:val="1"/>
      <w:marLeft w:val="0"/>
      <w:marRight w:val="0"/>
      <w:marTop w:val="0"/>
      <w:marBottom w:val="0"/>
      <w:divBdr>
        <w:top w:val="none" w:sz="0" w:space="0" w:color="auto"/>
        <w:left w:val="none" w:sz="0" w:space="0" w:color="auto"/>
        <w:bottom w:val="none" w:sz="0" w:space="0" w:color="auto"/>
        <w:right w:val="none" w:sz="0" w:space="0" w:color="auto"/>
      </w:divBdr>
    </w:div>
    <w:div w:id="855003977">
      <w:bodyDiv w:val="1"/>
      <w:marLeft w:val="0"/>
      <w:marRight w:val="0"/>
      <w:marTop w:val="0"/>
      <w:marBottom w:val="0"/>
      <w:divBdr>
        <w:top w:val="none" w:sz="0" w:space="0" w:color="auto"/>
        <w:left w:val="none" w:sz="0" w:space="0" w:color="auto"/>
        <w:bottom w:val="none" w:sz="0" w:space="0" w:color="auto"/>
        <w:right w:val="none" w:sz="0" w:space="0" w:color="auto"/>
      </w:divBdr>
    </w:div>
    <w:div w:id="872688270">
      <w:bodyDiv w:val="1"/>
      <w:marLeft w:val="0"/>
      <w:marRight w:val="0"/>
      <w:marTop w:val="0"/>
      <w:marBottom w:val="0"/>
      <w:divBdr>
        <w:top w:val="none" w:sz="0" w:space="0" w:color="auto"/>
        <w:left w:val="none" w:sz="0" w:space="0" w:color="auto"/>
        <w:bottom w:val="none" w:sz="0" w:space="0" w:color="auto"/>
        <w:right w:val="none" w:sz="0" w:space="0" w:color="auto"/>
      </w:divBdr>
    </w:div>
    <w:div w:id="874316930">
      <w:bodyDiv w:val="1"/>
      <w:marLeft w:val="0"/>
      <w:marRight w:val="0"/>
      <w:marTop w:val="0"/>
      <w:marBottom w:val="0"/>
      <w:divBdr>
        <w:top w:val="none" w:sz="0" w:space="0" w:color="auto"/>
        <w:left w:val="none" w:sz="0" w:space="0" w:color="auto"/>
        <w:bottom w:val="none" w:sz="0" w:space="0" w:color="auto"/>
        <w:right w:val="none" w:sz="0" w:space="0" w:color="auto"/>
      </w:divBdr>
    </w:div>
    <w:div w:id="876622599">
      <w:bodyDiv w:val="1"/>
      <w:marLeft w:val="0"/>
      <w:marRight w:val="0"/>
      <w:marTop w:val="0"/>
      <w:marBottom w:val="0"/>
      <w:divBdr>
        <w:top w:val="none" w:sz="0" w:space="0" w:color="auto"/>
        <w:left w:val="none" w:sz="0" w:space="0" w:color="auto"/>
        <w:bottom w:val="none" w:sz="0" w:space="0" w:color="auto"/>
        <w:right w:val="none" w:sz="0" w:space="0" w:color="auto"/>
      </w:divBdr>
    </w:div>
    <w:div w:id="880751097">
      <w:bodyDiv w:val="1"/>
      <w:marLeft w:val="0"/>
      <w:marRight w:val="0"/>
      <w:marTop w:val="0"/>
      <w:marBottom w:val="0"/>
      <w:divBdr>
        <w:top w:val="none" w:sz="0" w:space="0" w:color="auto"/>
        <w:left w:val="none" w:sz="0" w:space="0" w:color="auto"/>
        <w:bottom w:val="none" w:sz="0" w:space="0" w:color="auto"/>
        <w:right w:val="none" w:sz="0" w:space="0" w:color="auto"/>
      </w:divBdr>
      <w:divsChild>
        <w:div w:id="1138689193">
          <w:blockQuote w:val="1"/>
          <w:marLeft w:val="225"/>
          <w:marRight w:val="0"/>
          <w:marTop w:val="0"/>
          <w:marBottom w:val="0"/>
          <w:divBdr>
            <w:top w:val="none" w:sz="0" w:space="0" w:color="auto"/>
            <w:left w:val="none" w:sz="0" w:space="0" w:color="auto"/>
            <w:bottom w:val="none" w:sz="0" w:space="0" w:color="auto"/>
            <w:right w:val="none" w:sz="0" w:space="0" w:color="auto"/>
          </w:divBdr>
        </w:div>
        <w:div w:id="1225801234">
          <w:blockQuote w:val="1"/>
          <w:marLeft w:val="225"/>
          <w:marRight w:val="0"/>
          <w:marTop w:val="0"/>
          <w:marBottom w:val="0"/>
          <w:divBdr>
            <w:top w:val="none" w:sz="0" w:space="0" w:color="auto"/>
            <w:left w:val="none" w:sz="0" w:space="0" w:color="auto"/>
            <w:bottom w:val="none" w:sz="0" w:space="0" w:color="auto"/>
            <w:right w:val="none" w:sz="0" w:space="0" w:color="auto"/>
          </w:divBdr>
        </w:div>
        <w:div w:id="1306860249">
          <w:blockQuote w:val="1"/>
          <w:marLeft w:val="225"/>
          <w:marRight w:val="0"/>
          <w:marTop w:val="0"/>
          <w:marBottom w:val="0"/>
          <w:divBdr>
            <w:top w:val="none" w:sz="0" w:space="0" w:color="auto"/>
            <w:left w:val="none" w:sz="0" w:space="0" w:color="auto"/>
            <w:bottom w:val="none" w:sz="0" w:space="0" w:color="auto"/>
            <w:right w:val="none" w:sz="0" w:space="0" w:color="auto"/>
          </w:divBdr>
        </w:div>
        <w:div w:id="108403490">
          <w:blockQuote w:val="1"/>
          <w:marLeft w:val="225"/>
          <w:marRight w:val="0"/>
          <w:marTop w:val="0"/>
          <w:marBottom w:val="0"/>
          <w:divBdr>
            <w:top w:val="none" w:sz="0" w:space="0" w:color="auto"/>
            <w:left w:val="none" w:sz="0" w:space="0" w:color="auto"/>
            <w:bottom w:val="none" w:sz="0" w:space="0" w:color="auto"/>
            <w:right w:val="none" w:sz="0" w:space="0" w:color="auto"/>
          </w:divBdr>
        </w:div>
        <w:div w:id="1436049960">
          <w:blockQuote w:val="1"/>
          <w:marLeft w:val="225"/>
          <w:marRight w:val="0"/>
          <w:marTop w:val="0"/>
          <w:marBottom w:val="0"/>
          <w:divBdr>
            <w:top w:val="none" w:sz="0" w:space="0" w:color="auto"/>
            <w:left w:val="none" w:sz="0" w:space="0" w:color="auto"/>
            <w:bottom w:val="none" w:sz="0" w:space="0" w:color="auto"/>
            <w:right w:val="none" w:sz="0" w:space="0" w:color="auto"/>
          </w:divBdr>
        </w:div>
        <w:div w:id="756631951">
          <w:blockQuote w:val="1"/>
          <w:marLeft w:val="225"/>
          <w:marRight w:val="0"/>
          <w:marTop w:val="0"/>
          <w:marBottom w:val="0"/>
          <w:divBdr>
            <w:top w:val="none" w:sz="0" w:space="0" w:color="auto"/>
            <w:left w:val="none" w:sz="0" w:space="0" w:color="auto"/>
            <w:bottom w:val="none" w:sz="0" w:space="0" w:color="auto"/>
            <w:right w:val="none" w:sz="0" w:space="0" w:color="auto"/>
          </w:divBdr>
        </w:div>
        <w:div w:id="238830462">
          <w:blockQuote w:val="1"/>
          <w:marLeft w:val="225"/>
          <w:marRight w:val="0"/>
          <w:marTop w:val="0"/>
          <w:marBottom w:val="0"/>
          <w:divBdr>
            <w:top w:val="none" w:sz="0" w:space="0" w:color="auto"/>
            <w:left w:val="none" w:sz="0" w:space="0" w:color="auto"/>
            <w:bottom w:val="none" w:sz="0" w:space="0" w:color="auto"/>
            <w:right w:val="none" w:sz="0" w:space="0" w:color="auto"/>
          </w:divBdr>
        </w:div>
        <w:div w:id="148631540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880944485">
      <w:bodyDiv w:val="1"/>
      <w:marLeft w:val="0"/>
      <w:marRight w:val="0"/>
      <w:marTop w:val="0"/>
      <w:marBottom w:val="0"/>
      <w:divBdr>
        <w:top w:val="none" w:sz="0" w:space="0" w:color="auto"/>
        <w:left w:val="none" w:sz="0" w:space="0" w:color="auto"/>
        <w:bottom w:val="none" w:sz="0" w:space="0" w:color="auto"/>
        <w:right w:val="none" w:sz="0" w:space="0" w:color="auto"/>
      </w:divBdr>
      <w:divsChild>
        <w:div w:id="547299664">
          <w:marLeft w:val="0"/>
          <w:marRight w:val="0"/>
          <w:marTop w:val="0"/>
          <w:marBottom w:val="0"/>
          <w:divBdr>
            <w:top w:val="none" w:sz="0" w:space="0" w:color="auto"/>
            <w:left w:val="none" w:sz="0" w:space="0" w:color="auto"/>
            <w:bottom w:val="none" w:sz="0" w:space="0" w:color="auto"/>
            <w:right w:val="none" w:sz="0" w:space="0" w:color="auto"/>
          </w:divBdr>
          <w:divsChild>
            <w:div w:id="2097362011">
              <w:marLeft w:val="0"/>
              <w:marRight w:val="0"/>
              <w:marTop w:val="0"/>
              <w:marBottom w:val="0"/>
              <w:divBdr>
                <w:top w:val="none" w:sz="0" w:space="0" w:color="auto"/>
                <w:left w:val="none" w:sz="0" w:space="0" w:color="auto"/>
                <w:bottom w:val="none" w:sz="0" w:space="0" w:color="auto"/>
                <w:right w:val="none" w:sz="0" w:space="0" w:color="auto"/>
              </w:divBdr>
            </w:div>
          </w:divsChild>
        </w:div>
        <w:div w:id="1461219673">
          <w:marLeft w:val="0"/>
          <w:marRight w:val="0"/>
          <w:marTop w:val="0"/>
          <w:marBottom w:val="0"/>
          <w:divBdr>
            <w:top w:val="none" w:sz="0" w:space="0" w:color="auto"/>
            <w:left w:val="none" w:sz="0" w:space="0" w:color="auto"/>
            <w:bottom w:val="none" w:sz="0" w:space="0" w:color="auto"/>
            <w:right w:val="none" w:sz="0" w:space="0" w:color="auto"/>
          </w:divBdr>
          <w:divsChild>
            <w:div w:id="1733966050">
              <w:marLeft w:val="0"/>
              <w:marRight w:val="0"/>
              <w:marTop w:val="0"/>
              <w:marBottom w:val="0"/>
              <w:divBdr>
                <w:top w:val="none" w:sz="0" w:space="0" w:color="auto"/>
                <w:left w:val="none" w:sz="0" w:space="0" w:color="auto"/>
                <w:bottom w:val="none" w:sz="0" w:space="0" w:color="auto"/>
                <w:right w:val="none" w:sz="0" w:space="0" w:color="auto"/>
              </w:divBdr>
            </w:div>
          </w:divsChild>
        </w:div>
        <w:div w:id="356585594">
          <w:marLeft w:val="0"/>
          <w:marRight w:val="0"/>
          <w:marTop w:val="0"/>
          <w:marBottom w:val="0"/>
          <w:divBdr>
            <w:top w:val="none" w:sz="0" w:space="0" w:color="auto"/>
            <w:left w:val="none" w:sz="0" w:space="0" w:color="auto"/>
            <w:bottom w:val="none" w:sz="0" w:space="0" w:color="auto"/>
            <w:right w:val="none" w:sz="0" w:space="0" w:color="auto"/>
          </w:divBdr>
          <w:divsChild>
            <w:div w:id="188181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947430">
      <w:bodyDiv w:val="1"/>
      <w:marLeft w:val="0"/>
      <w:marRight w:val="0"/>
      <w:marTop w:val="0"/>
      <w:marBottom w:val="0"/>
      <w:divBdr>
        <w:top w:val="none" w:sz="0" w:space="0" w:color="auto"/>
        <w:left w:val="none" w:sz="0" w:space="0" w:color="auto"/>
        <w:bottom w:val="none" w:sz="0" w:space="0" w:color="auto"/>
        <w:right w:val="none" w:sz="0" w:space="0" w:color="auto"/>
      </w:divBdr>
    </w:div>
    <w:div w:id="964386117">
      <w:bodyDiv w:val="1"/>
      <w:marLeft w:val="0"/>
      <w:marRight w:val="0"/>
      <w:marTop w:val="0"/>
      <w:marBottom w:val="0"/>
      <w:divBdr>
        <w:top w:val="none" w:sz="0" w:space="0" w:color="auto"/>
        <w:left w:val="none" w:sz="0" w:space="0" w:color="auto"/>
        <w:bottom w:val="none" w:sz="0" w:space="0" w:color="auto"/>
        <w:right w:val="none" w:sz="0" w:space="0" w:color="auto"/>
      </w:divBdr>
      <w:divsChild>
        <w:div w:id="165874038">
          <w:marLeft w:val="0"/>
          <w:marRight w:val="0"/>
          <w:marTop w:val="0"/>
          <w:marBottom w:val="0"/>
          <w:divBdr>
            <w:top w:val="none" w:sz="0" w:space="0" w:color="auto"/>
            <w:left w:val="none" w:sz="0" w:space="0" w:color="auto"/>
            <w:bottom w:val="none" w:sz="0" w:space="0" w:color="auto"/>
            <w:right w:val="none" w:sz="0" w:space="0" w:color="auto"/>
          </w:divBdr>
          <w:divsChild>
            <w:div w:id="215817576">
              <w:marLeft w:val="0"/>
              <w:marRight w:val="0"/>
              <w:marTop w:val="0"/>
              <w:marBottom w:val="0"/>
              <w:divBdr>
                <w:top w:val="none" w:sz="0" w:space="0" w:color="auto"/>
                <w:left w:val="none" w:sz="0" w:space="0" w:color="auto"/>
                <w:bottom w:val="none" w:sz="0" w:space="0" w:color="auto"/>
                <w:right w:val="none" w:sz="0" w:space="0" w:color="auto"/>
              </w:divBdr>
              <w:divsChild>
                <w:div w:id="1515269647">
                  <w:marLeft w:val="0"/>
                  <w:marRight w:val="0"/>
                  <w:marTop w:val="0"/>
                  <w:marBottom w:val="0"/>
                  <w:divBdr>
                    <w:top w:val="none" w:sz="0" w:space="0" w:color="auto"/>
                    <w:left w:val="none" w:sz="0" w:space="0" w:color="auto"/>
                    <w:bottom w:val="none" w:sz="0" w:space="0" w:color="auto"/>
                    <w:right w:val="none" w:sz="0" w:space="0" w:color="auto"/>
                  </w:divBdr>
                </w:div>
              </w:divsChild>
            </w:div>
            <w:div w:id="912275133">
              <w:marLeft w:val="0"/>
              <w:marRight w:val="0"/>
              <w:marTop w:val="0"/>
              <w:marBottom w:val="0"/>
              <w:divBdr>
                <w:top w:val="none" w:sz="0" w:space="0" w:color="auto"/>
                <w:left w:val="none" w:sz="0" w:space="0" w:color="auto"/>
                <w:bottom w:val="none" w:sz="0" w:space="0" w:color="auto"/>
                <w:right w:val="none" w:sz="0" w:space="0" w:color="auto"/>
              </w:divBdr>
              <w:divsChild>
                <w:div w:id="886835847">
                  <w:marLeft w:val="0"/>
                  <w:marRight w:val="0"/>
                  <w:marTop w:val="0"/>
                  <w:marBottom w:val="0"/>
                  <w:divBdr>
                    <w:top w:val="none" w:sz="0" w:space="0" w:color="auto"/>
                    <w:left w:val="none" w:sz="0" w:space="0" w:color="auto"/>
                    <w:bottom w:val="none" w:sz="0" w:space="0" w:color="auto"/>
                    <w:right w:val="none" w:sz="0" w:space="0" w:color="auto"/>
                  </w:divBdr>
                  <w:divsChild>
                    <w:div w:id="1729380798">
                      <w:marLeft w:val="0"/>
                      <w:marRight w:val="0"/>
                      <w:marTop w:val="0"/>
                      <w:marBottom w:val="0"/>
                      <w:divBdr>
                        <w:top w:val="none" w:sz="0" w:space="0" w:color="auto"/>
                        <w:left w:val="none" w:sz="0" w:space="0" w:color="auto"/>
                        <w:bottom w:val="none" w:sz="0" w:space="0" w:color="auto"/>
                        <w:right w:val="none" w:sz="0" w:space="0" w:color="auto"/>
                      </w:divBdr>
                    </w:div>
                    <w:div w:id="638877142">
                      <w:marLeft w:val="0"/>
                      <w:marRight w:val="300"/>
                      <w:marTop w:val="0"/>
                      <w:marBottom w:val="0"/>
                      <w:divBdr>
                        <w:top w:val="none" w:sz="0" w:space="0" w:color="auto"/>
                        <w:left w:val="none" w:sz="0" w:space="0" w:color="auto"/>
                        <w:bottom w:val="none" w:sz="0" w:space="0" w:color="auto"/>
                        <w:right w:val="none" w:sz="0" w:space="0" w:color="auto"/>
                      </w:divBdr>
                    </w:div>
                    <w:div w:id="572475234">
                      <w:marLeft w:val="0"/>
                      <w:marRight w:val="300"/>
                      <w:marTop w:val="0"/>
                      <w:marBottom w:val="0"/>
                      <w:divBdr>
                        <w:top w:val="none" w:sz="0" w:space="0" w:color="auto"/>
                        <w:left w:val="none" w:sz="0" w:space="0" w:color="auto"/>
                        <w:bottom w:val="none" w:sz="0" w:space="0" w:color="auto"/>
                        <w:right w:val="none" w:sz="0" w:space="0" w:color="auto"/>
                      </w:divBdr>
                    </w:div>
                    <w:div w:id="423847714">
                      <w:marLeft w:val="0"/>
                      <w:marRight w:val="300"/>
                      <w:marTop w:val="0"/>
                      <w:marBottom w:val="0"/>
                      <w:divBdr>
                        <w:top w:val="none" w:sz="0" w:space="0" w:color="auto"/>
                        <w:left w:val="none" w:sz="0" w:space="0" w:color="auto"/>
                        <w:bottom w:val="none" w:sz="0" w:space="0" w:color="auto"/>
                        <w:right w:val="none" w:sz="0" w:space="0" w:color="auto"/>
                      </w:divBdr>
                    </w:div>
                    <w:div w:id="931666741">
                      <w:marLeft w:val="0"/>
                      <w:marRight w:val="0"/>
                      <w:marTop w:val="0"/>
                      <w:marBottom w:val="0"/>
                      <w:divBdr>
                        <w:top w:val="none" w:sz="0" w:space="0" w:color="auto"/>
                        <w:left w:val="none" w:sz="0" w:space="0" w:color="auto"/>
                        <w:bottom w:val="none" w:sz="0" w:space="0" w:color="auto"/>
                        <w:right w:val="none" w:sz="0" w:space="0" w:color="auto"/>
                      </w:divBdr>
                    </w:div>
                    <w:div w:id="1082338545">
                      <w:marLeft w:val="0"/>
                      <w:marRight w:val="60"/>
                      <w:marTop w:val="0"/>
                      <w:marBottom w:val="0"/>
                      <w:divBdr>
                        <w:top w:val="none" w:sz="0" w:space="0" w:color="auto"/>
                        <w:left w:val="none" w:sz="0" w:space="0" w:color="auto"/>
                        <w:bottom w:val="none" w:sz="0" w:space="0" w:color="auto"/>
                        <w:right w:val="none" w:sz="0" w:space="0" w:color="auto"/>
                      </w:divBdr>
                    </w:div>
                  </w:divsChild>
                </w:div>
                <w:div w:id="162668784">
                  <w:marLeft w:val="0"/>
                  <w:marRight w:val="0"/>
                  <w:marTop w:val="0"/>
                  <w:marBottom w:val="0"/>
                  <w:divBdr>
                    <w:top w:val="none" w:sz="0" w:space="0" w:color="auto"/>
                    <w:left w:val="none" w:sz="0" w:space="0" w:color="auto"/>
                    <w:bottom w:val="none" w:sz="0" w:space="0" w:color="auto"/>
                    <w:right w:val="none" w:sz="0" w:space="0" w:color="auto"/>
                  </w:divBdr>
                  <w:divsChild>
                    <w:div w:id="1561867835">
                      <w:marLeft w:val="0"/>
                      <w:marRight w:val="0"/>
                      <w:marTop w:val="120"/>
                      <w:marBottom w:val="0"/>
                      <w:divBdr>
                        <w:top w:val="none" w:sz="0" w:space="0" w:color="auto"/>
                        <w:left w:val="none" w:sz="0" w:space="0" w:color="auto"/>
                        <w:bottom w:val="none" w:sz="0" w:space="0" w:color="auto"/>
                        <w:right w:val="none" w:sz="0" w:space="0" w:color="auto"/>
                      </w:divBdr>
                      <w:divsChild>
                        <w:div w:id="445345081">
                          <w:marLeft w:val="0"/>
                          <w:marRight w:val="0"/>
                          <w:marTop w:val="0"/>
                          <w:marBottom w:val="0"/>
                          <w:divBdr>
                            <w:top w:val="none" w:sz="0" w:space="0" w:color="auto"/>
                            <w:left w:val="none" w:sz="0" w:space="0" w:color="auto"/>
                            <w:bottom w:val="none" w:sz="0" w:space="0" w:color="auto"/>
                            <w:right w:val="none" w:sz="0" w:space="0" w:color="auto"/>
                          </w:divBdr>
                          <w:divsChild>
                            <w:div w:id="1942911973">
                              <w:marLeft w:val="0"/>
                              <w:marRight w:val="0"/>
                              <w:marTop w:val="0"/>
                              <w:marBottom w:val="0"/>
                              <w:divBdr>
                                <w:top w:val="none" w:sz="0" w:space="0" w:color="auto"/>
                                <w:left w:val="none" w:sz="0" w:space="0" w:color="auto"/>
                                <w:bottom w:val="none" w:sz="0" w:space="0" w:color="auto"/>
                                <w:right w:val="none" w:sz="0" w:space="0" w:color="auto"/>
                              </w:divBdr>
                              <w:divsChild>
                                <w:div w:id="1311834485">
                                  <w:marLeft w:val="0"/>
                                  <w:marRight w:val="0"/>
                                  <w:marTop w:val="0"/>
                                  <w:marBottom w:val="0"/>
                                  <w:divBdr>
                                    <w:top w:val="none" w:sz="0" w:space="0" w:color="auto"/>
                                    <w:left w:val="none" w:sz="0" w:space="0" w:color="auto"/>
                                    <w:bottom w:val="none" w:sz="0" w:space="0" w:color="auto"/>
                                    <w:right w:val="none" w:sz="0" w:space="0" w:color="auto"/>
                                  </w:divBdr>
                                  <w:divsChild>
                                    <w:div w:id="1562520600">
                                      <w:blockQuote w:val="1"/>
                                      <w:marLeft w:val="225"/>
                                      <w:marRight w:val="0"/>
                                      <w:marTop w:val="0"/>
                                      <w:marBottom w:val="0"/>
                                      <w:divBdr>
                                        <w:top w:val="none" w:sz="0" w:space="0" w:color="auto"/>
                                        <w:left w:val="none" w:sz="0" w:space="0" w:color="auto"/>
                                        <w:bottom w:val="none" w:sz="0" w:space="0" w:color="auto"/>
                                        <w:right w:val="none" w:sz="0" w:space="0" w:color="auto"/>
                                      </w:divBdr>
                                    </w:div>
                                    <w:div w:id="583806534">
                                      <w:blockQuote w:val="1"/>
                                      <w:marLeft w:val="225"/>
                                      <w:marRight w:val="0"/>
                                      <w:marTop w:val="0"/>
                                      <w:marBottom w:val="0"/>
                                      <w:divBdr>
                                        <w:top w:val="none" w:sz="0" w:space="0" w:color="auto"/>
                                        <w:left w:val="none" w:sz="0" w:space="0" w:color="auto"/>
                                        <w:bottom w:val="none" w:sz="0" w:space="0" w:color="auto"/>
                                        <w:right w:val="none" w:sz="0" w:space="0" w:color="auto"/>
                                      </w:divBdr>
                                    </w:div>
                                    <w:div w:id="1322125256">
                                      <w:blockQuote w:val="1"/>
                                      <w:marLeft w:val="225"/>
                                      <w:marRight w:val="0"/>
                                      <w:marTop w:val="0"/>
                                      <w:marBottom w:val="0"/>
                                      <w:divBdr>
                                        <w:top w:val="none" w:sz="0" w:space="0" w:color="auto"/>
                                        <w:left w:val="none" w:sz="0" w:space="0" w:color="auto"/>
                                        <w:bottom w:val="none" w:sz="0" w:space="0" w:color="auto"/>
                                        <w:right w:val="none" w:sz="0" w:space="0" w:color="auto"/>
                                      </w:divBdr>
                                    </w:div>
                                    <w:div w:id="332074471">
                                      <w:blockQuote w:val="1"/>
                                      <w:marLeft w:val="225"/>
                                      <w:marRight w:val="0"/>
                                      <w:marTop w:val="0"/>
                                      <w:marBottom w:val="0"/>
                                      <w:divBdr>
                                        <w:top w:val="none" w:sz="0" w:space="0" w:color="auto"/>
                                        <w:left w:val="none" w:sz="0" w:space="0" w:color="auto"/>
                                        <w:bottom w:val="none" w:sz="0" w:space="0" w:color="auto"/>
                                        <w:right w:val="none" w:sz="0" w:space="0" w:color="auto"/>
                                      </w:divBdr>
                                    </w:div>
                                    <w:div w:id="1412921765">
                                      <w:blockQuote w:val="1"/>
                                      <w:marLeft w:val="225"/>
                                      <w:marRight w:val="0"/>
                                      <w:marTop w:val="0"/>
                                      <w:marBottom w:val="0"/>
                                      <w:divBdr>
                                        <w:top w:val="none" w:sz="0" w:space="0" w:color="auto"/>
                                        <w:left w:val="none" w:sz="0" w:space="0" w:color="auto"/>
                                        <w:bottom w:val="none" w:sz="0" w:space="0" w:color="auto"/>
                                        <w:right w:val="none" w:sz="0" w:space="0" w:color="auto"/>
                                      </w:divBdr>
                                    </w:div>
                                    <w:div w:id="163185993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4958578">
          <w:marLeft w:val="0"/>
          <w:marRight w:val="0"/>
          <w:marTop w:val="0"/>
          <w:marBottom w:val="0"/>
          <w:divBdr>
            <w:top w:val="none" w:sz="0" w:space="0" w:color="auto"/>
            <w:left w:val="none" w:sz="0" w:space="0" w:color="auto"/>
            <w:bottom w:val="none" w:sz="0" w:space="0" w:color="auto"/>
            <w:right w:val="none" w:sz="0" w:space="0" w:color="auto"/>
          </w:divBdr>
          <w:divsChild>
            <w:div w:id="565192122">
              <w:marLeft w:val="-60"/>
              <w:marRight w:val="0"/>
              <w:marTop w:val="0"/>
              <w:marBottom w:val="0"/>
              <w:divBdr>
                <w:top w:val="none" w:sz="0" w:space="0" w:color="auto"/>
                <w:left w:val="none" w:sz="0" w:space="0" w:color="auto"/>
                <w:bottom w:val="none" w:sz="0" w:space="0" w:color="auto"/>
                <w:right w:val="none" w:sz="0" w:space="0" w:color="auto"/>
              </w:divBdr>
              <w:divsChild>
                <w:div w:id="453208476">
                  <w:marLeft w:val="0"/>
                  <w:marRight w:val="0"/>
                  <w:marTop w:val="0"/>
                  <w:marBottom w:val="0"/>
                  <w:divBdr>
                    <w:top w:val="none" w:sz="0" w:space="0" w:color="auto"/>
                    <w:left w:val="none" w:sz="0" w:space="0" w:color="auto"/>
                    <w:bottom w:val="none" w:sz="0" w:space="0" w:color="auto"/>
                    <w:right w:val="none" w:sz="0" w:space="0" w:color="auto"/>
                  </w:divBdr>
                  <w:divsChild>
                    <w:div w:id="114913886">
                      <w:marLeft w:val="0"/>
                      <w:marRight w:val="0"/>
                      <w:marTop w:val="0"/>
                      <w:marBottom w:val="0"/>
                      <w:divBdr>
                        <w:top w:val="none" w:sz="0" w:space="0" w:color="auto"/>
                        <w:left w:val="none" w:sz="0" w:space="0" w:color="auto"/>
                        <w:bottom w:val="none" w:sz="0" w:space="0" w:color="auto"/>
                        <w:right w:val="none" w:sz="0" w:space="0" w:color="auto"/>
                      </w:divBdr>
                      <w:divsChild>
                        <w:div w:id="1559708633">
                          <w:marLeft w:val="0"/>
                          <w:marRight w:val="0"/>
                          <w:marTop w:val="0"/>
                          <w:marBottom w:val="0"/>
                          <w:divBdr>
                            <w:top w:val="none" w:sz="0" w:space="0" w:color="auto"/>
                            <w:left w:val="none" w:sz="0" w:space="0" w:color="auto"/>
                            <w:bottom w:val="none" w:sz="0" w:space="0" w:color="auto"/>
                            <w:right w:val="none" w:sz="0" w:space="0" w:color="auto"/>
                          </w:divBdr>
                          <w:divsChild>
                            <w:div w:id="1858154011">
                              <w:marLeft w:val="0"/>
                              <w:marRight w:val="0"/>
                              <w:marTop w:val="0"/>
                              <w:marBottom w:val="0"/>
                              <w:divBdr>
                                <w:top w:val="none" w:sz="0" w:space="0" w:color="auto"/>
                                <w:left w:val="none" w:sz="0" w:space="0" w:color="auto"/>
                                <w:bottom w:val="none" w:sz="0" w:space="0" w:color="auto"/>
                                <w:right w:val="none" w:sz="0" w:space="0" w:color="auto"/>
                              </w:divBdr>
                              <w:divsChild>
                                <w:div w:id="1715544246">
                                  <w:marLeft w:val="120"/>
                                  <w:marRight w:val="0"/>
                                  <w:marTop w:val="0"/>
                                  <w:marBottom w:val="0"/>
                                  <w:divBdr>
                                    <w:top w:val="none" w:sz="0" w:space="0" w:color="auto"/>
                                    <w:left w:val="none" w:sz="0" w:space="0" w:color="auto"/>
                                    <w:bottom w:val="none" w:sz="0" w:space="0" w:color="auto"/>
                                    <w:right w:val="none" w:sz="0" w:space="0" w:color="auto"/>
                                  </w:divBdr>
                                  <w:divsChild>
                                    <w:div w:id="182854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4721346">
      <w:bodyDiv w:val="1"/>
      <w:marLeft w:val="0"/>
      <w:marRight w:val="0"/>
      <w:marTop w:val="0"/>
      <w:marBottom w:val="0"/>
      <w:divBdr>
        <w:top w:val="none" w:sz="0" w:space="0" w:color="auto"/>
        <w:left w:val="none" w:sz="0" w:space="0" w:color="auto"/>
        <w:bottom w:val="none" w:sz="0" w:space="0" w:color="auto"/>
        <w:right w:val="none" w:sz="0" w:space="0" w:color="auto"/>
      </w:divBdr>
    </w:div>
    <w:div w:id="1045065577">
      <w:bodyDiv w:val="1"/>
      <w:marLeft w:val="0"/>
      <w:marRight w:val="0"/>
      <w:marTop w:val="0"/>
      <w:marBottom w:val="0"/>
      <w:divBdr>
        <w:top w:val="none" w:sz="0" w:space="0" w:color="auto"/>
        <w:left w:val="none" w:sz="0" w:space="0" w:color="auto"/>
        <w:bottom w:val="none" w:sz="0" w:space="0" w:color="auto"/>
        <w:right w:val="none" w:sz="0" w:space="0" w:color="auto"/>
      </w:divBdr>
    </w:div>
    <w:div w:id="1047951295">
      <w:bodyDiv w:val="1"/>
      <w:marLeft w:val="0"/>
      <w:marRight w:val="0"/>
      <w:marTop w:val="0"/>
      <w:marBottom w:val="0"/>
      <w:divBdr>
        <w:top w:val="none" w:sz="0" w:space="0" w:color="auto"/>
        <w:left w:val="none" w:sz="0" w:space="0" w:color="auto"/>
        <w:bottom w:val="none" w:sz="0" w:space="0" w:color="auto"/>
        <w:right w:val="none" w:sz="0" w:space="0" w:color="auto"/>
      </w:divBdr>
      <w:divsChild>
        <w:div w:id="2010059845">
          <w:marLeft w:val="0"/>
          <w:marRight w:val="0"/>
          <w:marTop w:val="0"/>
          <w:marBottom w:val="0"/>
          <w:divBdr>
            <w:top w:val="none" w:sz="0" w:space="0" w:color="auto"/>
            <w:left w:val="none" w:sz="0" w:space="0" w:color="auto"/>
            <w:bottom w:val="none" w:sz="0" w:space="0" w:color="auto"/>
            <w:right w:val="none" w:sz="0" w:space="0" w:color="auto"/>
          </w:divBdr>
          <w:divsChild>
            <w:div w:id="368603204">
              <w:marLeft w:val="0"/>
              <w:marRight w:val="0"/>
              <w:marTop w:val="0"/>
              <w:marBottom w:val="0"/>
              <w:divBdr>
                <w:top w:val="none" w:sz="0" w:space="0" w:color="auto"/>
                <w:left w:val="none" w:sz="0" w:space="0" w:color="auto"/>
                <w:bottom w:val="none" w:sz="0" w:space="0" w:color="auto"/>
                <w:right w:val="none" w:sz="0" w:space="0" w:color="auto"/>
              </w:divBdr>
            </w:div>
          </w:divsChild>
        </w:div>
        <w:div w:id="38408346">
          <w:marLeft w:val="0"/>
          <w:marRight w:val="0"/>
          <w:marTop w:val="0"/>
          <w:marBottom w:val="0"/>
          <w:divBdr>
            <w:top w:val="none" w:sz="0" w:space="0" w:color="auto"/>
            <w:left w:val="none" w:sz="0" w:space="0" w:color="auto"/>
            <w:bottom w:val="none" w:sz="0" w:space="0" w:color="auto"/>
            <w:right w:val="none" w:sz="0" w:space="0" w:color="auto"/>
          </w:divBdr>
          <w:divsChild>
            <w:div w:id="577981205">
              <w:marLeft w:val="0"/>
              <w:marRight w:val="0"/>
              <w:marTop w:val="0"/>
              <w:marBottom w:val="0"/>
              <w:divBdr>
                <w:top w:val="none" w:sz="0" w:space="0" w:color="auto"/>
                <w:left w:val="none" w:sz="0" w:space="0" w:color="auto"/>
                <w:bottom w:val="none" w:sz="0" w:space="0" w:color="auto"/>
                <w:right w:val="none" w:sz="0" w:space="0" w:color="auto"/>
              </w:divBdr>
            </w:div>
          </w:divsChild>
        </w:div>
        <w:div w:id="2077506136">
          <w:marLeft w:val="0"/>
          <w:marRight w:val="0"/>
          <w:marTop w:val="0"/>
          <w:marBottom w:val="0"/>
          <w:divBdr>
            <w:top w:val="none" w:sz="0" w:space="0" w:color="auto"/>
            <w:left w:val="none" w:sz="0" w:space="0" w:color="auto"/>
            <w:bottom w:val="none" w:sz="0" w:space="0" w:color="auto"/>
            <w:right w:val="none" w:sz="0" w:space="0" w:color="auto"/>
          </w:divBdr>
          <w:divsChild>
            <w:div w:id="174076688">
              <w:marLeft w:val="0"/>
              <w:marRight w:val="0"/>
              <w:marTop w:val="0"/>
              <w:marBottom w:val="0"/>
              <w:divBdr>
                <w:top w:val="none" w:sz="0" w:space="0" w:color="auto"/>
                <w:left w:val="none" w:sz="0" w:space="0" w:color="auto"/>
                <w:bottom w:val="none" w:sz="0" w:space="0" w:color="auto"/>
                <w:right w:val="none" w:sz="0" w:space="0" w:color="auto"/>
              </w:divBdr>
            </w:div>
          </w:divsChild>
        </w:div>
        <w:div w:id="1833057406">
          <w:marLeft w:val="0"/>
          <w:marRight w:val="0"/>
          <w:marTop w:val="0"/>
          <w:marBottom w:val="0"/>
          <w:divBdr>
            <w:top w:val="none" w:sz="0" w:space="0" w:color="auto"/>
            <w:left w:val="none" w:sz="0" w:space="0" w:color="auto"/>
            <w:bottom w:val="none" w:sz="0" w:space="0" w:color="auto"/>
            <w:right w:val="none" w:sz="0" w:space="0" w:color="auto"/>
          </w:divBdr>
          <w:divsChild>
            <w:div w:id="73755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759348">
      <w:bodyDiv w:val="1"/>
      <w:marLeft w:val="0"/>
      <w:marRight w:val="0"/>
      <w:marTop w:val="0"/>
      <w:marBottom w:val="0"/>
      <w:divBdr>
        <w:top w:val="none" w:sz="0" w:space="0" w:color="auto"/>
        <w:left w:val="none" w:sz="0" w:space="0" w:color="auto"/>
        <w:bottom w:val="none" w:sz="0" w:space="0" w:color="auto"/>
        <w:right w:val="none" w:sz="0" w:space="0" w:color="auto"/>
      </w:divBdr>
    </w:div>
    <w:div w:id="1083450918">
      <w:bodyDiv w:val="1"/>
      <w:marLeft w:val="0"/>
      <w:marRight w:val="0"/>
      <w:marTop w:val="0"/>
      <w:marBottom w:val="0"/>
      <w:divBdr>
        <w:top w:val="none" w:sz="0" w:space="0" w:color="auto"/>
        <w:left w:val="none" w:sz="0" w:space="0" w:color="auto"/>
        <w:bottom w:val="none" w:sz="0" w:space="0" w:color="auto"/>
        <w:right w:val="none" w:sz="0" w:space="0" w:color="auto"/>
      </w:divBdr>
    </w:div>
    <w:div w:id="1103376423">
      <w:bodyDiv w:val="1"/>
      <w:marLeft w:val="0"/>
      <w:marRight w:val="0"/>
      <w:marTop w:val="0"/>
      <w:marBottom w:val="0"/>
      <w:divBdr>
        <w:top w:val="none" w:sz="0" w:space="0" w:color="auto"/>
        <w:left w:val="none" w:sz="0" w:space="0" w:color="auto"/>
        <w:bottom w:val="none" w:sz="0" w:space="0" w:color="auto"/>
        <w:right w:val="none" w:sz="0" w:space="0" w:color="auto"/>
      </w:divBdr>
    </w:div>
    <w:div w:id="1112633040">
      <w:bodyDiv w:val="1"/>
      <w:marLeft w:val="0"/>
      <w:marRight w:val="0"/>
      <w:marTop w:val="0"/>
      <w:marBottom w:val="0"/>
      <w:divBdr>
        <w:top w:val="none" w:sz="0" w:space="0" w:color="auto"/>
        <w:left w:val="none" w:sz="0" w:space="0" w:color="auto"/>
        <w:bottom w:val="none" w:sz="0" w:space="0" w:color="auto"/>
        <w:right w:val="none" w:sz="0" w:space="0" w:color="auto"/>
      </w:divBdr>
    </w:div>
    <w:div w:id="1115172690">
      <w:bodyDiv w:val="1"/>
      <w:marLeft w:val="0"/>
      <w:marRight w:val="0"/>
      <w:marTop w:val="0"/>
      <w:marBottom w:val="0"/>
      <w:divBdr>
        <w:top w:val="none" w:sz="0" w:space="0" w:color="auto"/>
        <w:left w:val="none" w:sz="0" w:space="0" w:color="auto"/>
        <w:bottom w:val="none" w:sz="0" w:space="0" w:color="auto"/>
        <w:right w:val="none" w:sz="0" w:space="0" w:color="auto"/>
      </w:divBdr>
      <w:divsChild>
        <w:div w:id="2142191635">
          <w:marLeft w:val="0"/>
          <w:marRight w:val="0"/>
          <w:marTop w:val="0"/>
          <w:marBottom w:val="0"/>
          <w:divBdr>
            <w:top w:val="none" w:sz="0" w:space="0" w:color="auto"/>
            <w:left w:val="none" w:sz="0" w:space="0" w:color="auto"/>
            <w:bottom w:val="none" w:sz="0" w:space="0" w:color="auto"/>
            <w:right w:val="none" w:sz="0" w:space="0" w:color="auto"/>
          </w:divBdr>
          <w:divsChild>
            <w:div w:id="584650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374973">
      <w:bodyDiv w:val="1"/>
      <w:marLeft w:val="0"/>
      <w:marRight w:val="0"/>
      <w:marTop w:val="0"/>
      <w:marBottom w:val="0"/>
      <w:divBdr>
        <w:top w:val="none" w:sz="0" w:space="0" w:color="auto"/>
        <w:left w:val="none" w:sz="0" w:space="0" w:color="auto"/>
        <w:bottom w:val="none" w:sz="0" w:space="0" w:color="auto"/>
        <w:right w:val="none" w:sz="0" w:space="0" w:color="auto"/>
      </w:divBdr>
    </w:div>
    <w:div w:id="1176265358">
      <w:bodyDiv w:val="1"/>
      <w:marLeft w:val="0"/>
      <w:marRight w:val="0"/>
      <w:marTop w:val="0"/>
      <w:marBottom w:val="0"/>
      <w:divBdr>
        <w:top w:val="none" w:sz="0" w:space="0" w:color="auto"/>
        <w:left w:val="none" w:sz="0" w:space="0" w:color="auto"/>
        <w:bottom w:val="none" w:sz="0" w:space="0" w:color="auto"/>
        <w:right w:val="none" w:sz="0" w:space="0" w:color="auto"/>
      </w:divBdr>
      <w:divsChild>
        <w:div w:id="1015570060">
          <w:marLeft w:val="0"/>
          <w:marRight w:val="0"/>
          <w:marTop w:val="0"/>
          <w:marBottom w:val="0"/>
          <w:divBdr>
            <w:top w:val="none" w:sz="0" w:space="0" w:color="auto"/>
            <w:left w:val="none" w:sz="0" w:space="0" w:color="auto"/>
            <w:bottom w:val="none" w:sz="0" w:space="0" w:color="auto"/>
            <w:right w:val="none" w:sz="0" w:space="0" w:color="auto"/>
          </w:divBdr>
          <w:divsChild>
            <w:div w:id="1465392452">
              <w:marLeft w:val="0"/>
              <w:marRight w:val="0"/>
              <w:marTop w:val="0"/>
              <w:marBottom w:val="0"/>
              <w:divBdr>
                <w:top w:val="none" w:sz="0" w:space="0" w:color="auto"/>
                <w:left w:val="none" w:sz="0" w:space="0" w:color="auto"/>
                <w:bottom w:val="none" w:sz="0" w:space="0" w:color="auto"/>
                <w:right w:val="none" w:sz="0" w:space="0" w:color="auto"/>
              </w:divBdr>
              <w:divsChild>
                <w:div w:id="1911841935">
                  <w:marLeft w:val="0"/>
                  <w:marRight w:val="0"/>
                  <w:marTop w:val="0"/>
                  <w:marBottom w:val="0"/>
                  <w:divBdr>
                    <w:top w:val="none" w:sz="0" w:space="0" w:color="auto"/>
                    <w:left w:val="none" w:sz="0" w:space="0" w:color="auto"/>
                    <w:bottom w:val="none" w:sz="0" w:space="0" w:color="auto"/>
                    <w:right w:val="none" w:sz="0" w:space="0" w:color="auto"/>
                  </w:divBdr>
                  <w:divsChild>
                    <w:div w:id="162222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7771164">
      <w:bodyDiv w:val="1"/>
      <w:marLeft w:val="0"/>
      <w:marRight w:val="0"/>
      <w:marTop w:val="0"/>
      <w:marBottom w:val="0"/>
      <w:divBdr>
        <w:top w:val="none" w:sz="0" w:space="0" w:color="auto"/>
        <w:left w:val="none" w:sz="0" w:space="0" w:color="auto"/>
        <w:bottom w:val="none" w:sz="0" w:space="0" w:color="auto"/>
        <w:right w:val="none" w:sz="0" w:space="0" w:color="auto"/>
      </w:divBdr>
      <w:divsChild>
        <w:div w:id="1235504236">
          <w:marLeft w:val="0"/>
          <w:marRight w:val="0"/>
          <w:marTop w:val="0"/>
          <w:marBottom w:val="0"/>
          <w:divBdr>
            <w:top w:val="none" w:sz="0" w:space="0" w:color="auto"/>
            <w:left w:val="none" w:sz="0" w:space="0" w:color="auto"/>
            <w:bottom w:val="none" w:sz="0" w:space="0" w:color="auto"/>
            <w:right w:val="none" w:sz="0" w:space="0" w:color="auto"/>
          </w:divBdr>
          <w:divsChild>
            <w:div w:id="854222654">
              <w:marLeft w:val="0"/>
              <w:marRight w:val="0"/>
              <w:marTop w:val="0"/>
              <w:marBottom w:val="0"/>
              <w:divBdr>
                <w:top w:val="none" w:sz="0" w:space="0" w:color="auto"/>
                <w:left w:val="none" w:sz="0" w:space="0" w:color="auto"/>
                <w:bottom w:val="none" w:sz="0" w:space="0" w:color="auto"/>
                <w:right w:val="none" w:sz="0" w:space="0" w:color="auto"/>
              </w:divBdr>
              <w:divsChild>
                <w:div w:id="2121148093">
                  <w:marLeft w:val="0"/>
                  <w:marRight w:val="0"/>
                  <w:marTop w:val="0"/>
                  <w:marBottom w:val="0"/>
                  <w:divBdr>
                    <w:top w:val="none" w:sz="0" w:space="0" w:color="auto"/>
                    <w:left w:val="none" w:sz="0" w:space="0" w:color="auto"/>
                    <w:bottom w:val="none" w:sz="0" w:space="0" w:color="auto"/>
                    <w:right w:val="none" w:sz="0" w:space="0" w:color="auto"/>
                  </w:divBdr>
                </w:div>
              </w:divsChild>
            </w:div>
            <w:div w:id="1027101513">
              <w:marLeft w:val="0"/>
              <w:marRight w:val="0"/>
              <w:marTop w:val="0"/>
              <w:marBottom w:val="0"/>
              <w:divBdr>
                <w:top w:val="none" w:sz="0" w:space="0" w:color="auto"/>
                <w:left w:val="none" w:sz="0" w:space="0" w:color="auto"/>
                <w:bottom w:val="none" w:sz="0" w:space="0" w:color="auto"/>
                <w:right w:val="none" w:sz="0" w:space="0" w:color="auto"/>
              </w:divBdr>
              <w:divsChild>
                <w:div w:id="1844734752">
                  <w:marLeft w:val="0"/>
                  <w:marRight w:val="0"/>
                  <w:marTop w:val="0"/>
                  <w:marBottom w:val="0"/>
                  <w:divBdr>
                    <w:top w:val="none" w:sz="0" w:space="0" w:color="auto"/>
                    <w:left w:val="none" w:sz="0" w:space="0" w:color="auto"/>
                    <w:bottom w:val="none" w:sz="0" w:space="0" w:color="auto"/>
                    <w:right w:val="none" w:sz="0" w:space="0" w:color="auto"/>
                  </w:divBdr>
                  <w:divsChild>
                    <w:div w:id="1212109914">
                      <w:marLeft w:val="0"/>
                      <w:marRight w:val="0"/>
                      <w:marTop w:val="0"/>
                      <w:marBottom w:val="0"/>
                      <w:divBdr>
                        <w:top w:val="none" w:sz="0" w:space="0" w:color="auto"/>
                        <w:left w:val="none" w:sz="0" w:space="0" w:color="auto"/>
                        <w:bottom w:val="none" w:sz="0" w:space="0" w:color="auto"/>
                        <w:right w:val="none" w:sz="0" w:space="0" w:color="auto"/>
                      </w:divBdr>
                    </w:div>
                    <w:div w:id="607347666">
                      <w:marLeft w:val="0"/>
                      <w:marRight w:val="300"/>
                      <w:marTop w:val="0"/>
                      <w:marBottom w:val="0"/>
                      <w:divBdr>
                        <w:top w:val="none" w:sz="0" w:space="0" w:color="auto"/>
                        <w:left w:val="none" w:sz="0" w:space="0" w:color="auto"/>
                        <w:bottom w:val="none" w:sz="0" w:space="0" w:color="auto"/>
                        <w:right w:val="none" w:sz="0" w:space="0" w:color="auto"/>
                      </w:divBdr>
                    </w:div>
                    <w:div w:id="143394738">
                      <w:marLeft w:val="0"/>
                      <w:marRight w:val="300"/>
                      <w:marTop w:val="0"/>
                      <w:marBottom w:val="0"/>
                      <w:divBdr>
                        <w:top w:val="none" w:sz="0" w:space="0" w:color="auto"/>
                        <w:left w:val="none" w:sz="0" w:space="0" w:color="auto"/>
                        <w:bottom w:val="none" w:sz="0" w:space="0" w:color="auto"/>
                        <w:right w:val="none" w:sz="0" w:space="0" w:color="auto"/>
                      </w:divBdr>
                    </w:div>
                    <w:div w:id="923999859">
                      <w:marLeft w:val="0"/>
                      <w:marRight w:val="300"/>
                      <w:marTop w:val="0"/>
                      <w:marBottom w:val="0"/>
                      <w:divBdr>
                        <w:top w:val="none" w:sz="0" w:space="0" w:color="auto"/>
                        <w:left w:val="none" w:sz="0" w:space="0" w:color="auto"/>
                        <w:bottom w:val="none" w:sz="0" w:space="0" w:color="auto"/>
                        <w:right w:val="none" w:sz="0" w:space="0" w:color="auto"/>
                      </w:divBdr>
                    </w:div>
                    <w:div w:id="533923803">
                      <w:marLeft w:val="0"/>
                      <w:marRight w:val="0"/>
                      <w:marTop w:val="0"/>
                      <w:marBottom w:val="0"/>
                      <w:divBdr>
                        <w:top w:val="none" w:sz="0" w:space="0" w:color="auto"/>
                        <w:left w:val="none" w:sz="0" w:space="0" w:color="auto"/>
                        <w:bottom w:val="none" w:sz="0" w:space="0" w:color="auto"/>
                        <w:right w:val="none" w:sz="0" w:space="0" w:color="auto"/>
                      </w:divBdr>
                    </w:div>
                    <w:div w:id="2007513231">
                      <w:marLeft w:val="0"/>
                      <w:marRight w:val="60"/>
                      <w:marTop w:val="0"/>
                      <w:marBottom w:val="0"/>
                      <w:divBdr>
                        <w:top w:val="none" w:sz="0" w:space="0" w:color="auto"/>
                        <w:left w:val="none" w:sz="0" w:space="0" w:color="auto"/>
                        <w:bottom w:val="none" w:sz="0" w:space="0" w:color="auto"/>
                        <w:right w:val="none" w:sz="0" w:space="0" w:color="auto"/>
                      </w:divBdr>
                    </w:div>
                  </w:divsChild>
                </w:div>
                <w:div w:id="1191992845">
                  <w:marLeft w:val="0"/>
                  <w:marRight w:val="0"/>
                  <w:marTop w:val="0"/>
                  <w:marBottom w:val="0"/>
                  <w:divBdr>
                    <w:top w:val="none" w:sz="0" w:space="0" w:color="auto"/>
                    <w:left w:val="none" w:sz="0" w:space="0" w:color="auto"/>
                    <w:bottom w:val="none" w:sz="0" w:space="0" w:color="auto"/>
                    <w:right w:val="none" w:sz="0" w:space="0" w:color="auto"/>
                  </w:divBdr>
                  <w:divsChild>
                    <w:div w:id="251475270">
                      <w:marLeft w:val="0"/>
                      <w:marRight w:val="0"/>
                      <w:marTop w:val="120"/>
                      <w:marBottom w:val="0"/>
                      <w:divBdr>
                        <w:top w:val="none" w:sz="0" w:space="0" w:color="auto"/>
                        <w:left w:val="none" w:sz="0" w:space="0" w:color="auto"/>
                        <w:bottom w:val="none" w:sz="0" w:space="0" w:color="auto"/>
                        <w:right w:val="none" w:sz="0" w:space="0" w:color="auto"/>
                      </w:divBdr>
                      <w:divsChild>
                        <w:div w:id="922642890">
                          <w:marLeft w:val="0"/>
                          <w:marRight w:val="0"/>
                          <w:marTop w:val="0"/>
                          <w:marBottom w:val="0"/>
                          <w:divBdr>
                            <w:top w:val="none" w:sz="0" w:space="0" w:color="auto"/>
                            <w:left w:val="none" w:sz="0" w:space="0" w:color="auto"/>
                            <w:bottom w:val="none" w:sz="0" w:space="0" w:color="auto"/>
                            <w:right w:val="none" w:sz="0" w:space="0" w:color="auto"/>
                          </w:divBdr>
                          <w:divsChild>
                            <w:div w:id="570503470">
                              <w:marLeft w:val="0"/>
                              <w:marRight w:val="0"/>
                              <w:marTop w:val="0"/>
                              <w:marBottom w:val="0"/>
                              <w:divBdr>
                                <w:top w:val="none" w:sz="0" w:space="0" w:color="auto"/>
                                <w:left w:val="none" w:sz="0" w:space="0" w:color="auto"/>
                                <w:bottom w:val="none" w:sz="0" w:space="0" w:color="auto"/>
                                <w:right w:val="none" w:sz="0" w:space="0" w:color="auto"/>
                              </w:divBdr>
                              <w:divsChild>
                                <w:div w:id="949317627">
                                  <w:marLeft w:val="0"/>
                                  <w:marRight w:val="0"/>
                                  <w:marTop w:val="0"/>
                                  <w:marBottom w:val="0"/>
                                  <w:divBdr>
                                    <w:top w:val="none" w:sz="0" w:space="0" w:color="auto"/>
                                    <w:left w:val="none" w:sz="0" w:space="0" w:color="auto"/>
                                    <w:bottom w:val="none" w:sz="0" w:space="0" w:color="auto"/>
                                    <w:right w:val="none" w:sz="0" w:space="0" w:color="auto"/>
                                  </w:divBdr>
                                  <w:divsChild>
                                    <w:div w:id="1704088287">
                                      <w:blockQuote w:val="1"/>
                                      <w:marLeft w:val="225"/>
                                      <w:marRight w:val="0"/>
                                      <w:marTop w:val="0"/>
                                      <w:marBottom w:val="0"/>
                                      <w:divBdr>
                                        <w:top w:val="none" w:sz="0" w:space="0" w:color="auto"/>
                                        <w:left w:val="none" w:sz="0" w:space="0" w:color="auto"/>
                                        <w:bottom w:val="none" w:sz="0" w:space="0" w:color="auto"/>
                                        <w:right w:val="none" w:sz="0" w:space="0" w:color="auto"/>
                                      </w:divBdr>
                                    </w:div>
                                    <w:div w:id="1447191467">
                                      <w:blockQuote w:val="1"/>
                                      <w:marLeft w:val="225"/>
                                      <w:marRight w:val="0"/>
                                      <w:marTop w:val="0"/>
                                      <w:marBottom w:val="0"/>
                                      <w:divBdr>
                                        <w:top w:val="none" w:sz="0" w:space="0" w:color="auto"/>
                                        <w:left w:val="none" w:sz="0" w:space="0" w:color="auto"/>
                                        <w:bottom w:val="none" w:sz="0" w:space="0" w:color="auto"/>
                                        <w:right w:val="none" w:sz="0" w:space="0" w:color="auto"/>
                                      </w:divBdr>
                                    </w:div>
                                    <w:div w:id="1209031671">
                                      <w:blockQuote w:val="1"/>
                                      <w:marLeft w:val="225"/>
                                      <w:marRight w:val="0"/>
                                      <w:marTop w:val="0"/>
                                      <w:marBottom w:val="0"/>
                                      <w:divBdr>
                                        <w:top w:val="none" w:sz="0" w:space="0" w:color="auto"/>
                                        <w:left w:val="none" w:sz="0" w:space="0" w:color="auto"/>
                                        <w:bottom w:val="none" w:sz="0" w:space="0" w:color="auto"/>
                                        <w:right w:val="none" w:sz="0" w:space="0" w:color="auto"/>
                                      </w:divBdr>
                                    </w:div>
                                    <w:div w:id="1225602530">
                                      <w:blockQuote w:val="1"/>
                                      <w:marLeft w:val="225"/>
                                      <w:marRight w:val="0"/>
                                      <w:marTop w:val="0"/>
                                      <w:marBottom w:val="0"/>
                                      <w:divBdr>
                                        <w:top w:val="none" w:sz="0" w:space="0" w:color="auto"/>
                                        <w:left w:val="none" w:sz="0" w:space="0" w:color="auto"/>
                                        <w:bottom w:val="none" w:sz="0" w:space="0" w:color="auto"/>
                                        <w:right w:val="none" w:sz="0" w:space="0" w:color="auto"/>
                                      </w:divBdr>
                                    </w:div>
                                    <w:div w:id="644166227">
                                      <w:blockQuote w:val="1"/>
                                      <w:marLeft w:val="225"/>
                                      <w:marRight w:val="0"/>
                                      <w:marTop w:val="0"/>
                                      <w:marBottom w:val="0"/>
                                      <w:divBdr>
                                        <w:top w:val="none" w:sz="0" w:space="0" w:color="auto"/>
                                        <w:left w:val="none" w:sz="0" w:space="0" w:color="auto"/>
                                        <w:bottom w:val="none" w:sz="0" w:space="0" w:color="auto"/>
                                        <w:right w:val="none" w:sz="0" w:space="0" w:color="auto"/>
                                      </w:divBdr>
                                    </w:div>
                                    <w:div w:id="1109007393">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1377271">
          <w:marLeft w:val="0"/>
          <w:marRight w:val="0"/>
          <w:marTop w:val="0"/>
          <w:marBottom w:val="0"/>
          <w:divBdr>
            <w:top w:val="none" w:sz="0" w:space="0" w:color="auto"/>
            <w:left w:val="none" w:sz="0" w:space="0" w:color="auto"/>
            <w:bottom w:val="none" w:sz="0" w:space="0" w:color="auto"/>
            <w:right w:val="none" w:sz="0" w:space="0" w:color="auto"/>
          </w:divBdr>
          <w:divsChild>
            <w:div w:id="2101565132">
              <w:marLeft w:val="-60"/>
              <w:marRight w:val="0"/>
              <w:marTop w:val="0"/>
              <w:marBottom w:val="0"/>
              <w:divBdr>
                <w:top w:val="none" w:sz="0" w:space="0" w:color="auto"/>
                <w:left w:val="none" w:sz="0" w:space="0" w:color="auto"/>
                <w:bottom w:val="none" w:sz="0" w:space="0" w:color="auto"/>
                <w:right w:val="none" w:sz="0" w:space="0" w:color="auto"/>
              </w:divBdr>
              <w:divsChild>
                <w:div w:id="755632869">
                  <w:marLeft w:val="0"/>
                  <w:marRight w:val="0"/>
                  <w:marTop w:val="0"/>
                  <w:marBottom w:val="0"/>
                  <w:divBdr>
                    <w:top w:val="none" w:sz="0" w:space="0" w:color="auto"/>
                    <w:left w:val="none" w:sz="0" w:space="0" w:color="auto"/>
                    <w:bottom w:val="none" w:sz="0" w:space="0" w:color="auto"/>
                    <w:right w:val="none" w:sz="0" w:space="0" w:color="auto"/>
                  </w:divBdr>
                  <w:divsChild>
                    <w:div w:id="919019406">
                      <w:marLeft w:val="0"/>
                      <w:marRight w:val="0"/>
                      <w:marTop w:val="0"/>
                      <w:marBottom w:val="0"/>
                      <w:divBdr>
                        <w:top w:val="none" w:sz="0" w:space="0" w:color="auto"/>
                        <w:left w:val="none" w:sz="0" w:space="0" w:color="auto"/>
                        <w:bottom w:val="none" w:sz="0" w:space="0" w:color="auto"/>
                        <w:right w:val="none" w:sz="0" w:space="0" w:color="auto"/>
                      </w:divBdr>
                      <w:divsChild>
                        <w:div w:id="541671218">
                          <w:marLeft w:val="0"/>
                          <w:marRight w:val="0"/>
                          <w:marTop w:val="0"/>
                          <w:marBottom w:val="0"/>
                          <w:divBdr>
                            <w:top w:val="none" w:sz="0" w:space="0" w:color="auto"/>
                            <w:left w:val="none" w:sz="0" w:space="0" w:color="auto"/>
                            <w:bottom w:val="none" w:sz="0" w:space="0" w:color="auto"/>
                            <w:right w:val="none" w:sz="0" w:space="0" w:color="auto"/>
                          </w:divBdr>
                          <w:divsChild>
                            <w:div w:id="1272669532">
                              <w:marLeft w:val="0"/>
                              <w:marRight w:val="0"/>
                              <w:marTop w:val="0"/>
                              <w:marBottom w:val="0"/>
                              <w:divBdr>
                                <w:top w:val="none" w:sz="0" w:space="0" w:color="auto"/>
                                <w:left w:val="none" w:sz="0" w:space="0" w:color="auto"/>
                                <w:bottom w:val="none" w:sz="0" w:space="0" w:color="auto"/>
                                <w:right w:val="none" w:sz="0" w:space="0" w:color="auto"/>
                              </w:divBdr>
                              <w:divsChild>
                                <w:div w:id="1233733429">
                                  <w:marLeft w:val="120"/>
                                  <w:marRight w:val="0"/>
                                  <w:marTop w:val="0"/>
                                  <w:marBottom w:val="0"/>
                                  <w:divBdr>
                                    <w:top w:val="none" w:sz="0" w:space="0" w:color="auto"/>
                                    <w:left w:val="none" w:sz="0" w:space="0" w:color="auto"/>
                                    <w:bottom w:val="none" w:sz="0" w:space="0" w:color="auto"/>
                                    <w:right w:val="none" w:sz="0" w:space="0" w:color="auto"/>
                                  </w:divBdr>
                                  <w:divsChild>
                                    <w:div w:id="1647855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6744041">
      <w:bodyDiv w:val="1"/>
      <w:marLeft w:val="0"/>
      <w:marRight w:val="0"/>
      <w:marTop w:val="0"/>
      <w:marBottom w:val="0"/>
      <w:divBdr>
        <w:top w:val="none" w:sz="0" w:space="0" w:color="auto"/>
        <w:left w:val="none" w:sz="0" w:space="0" w:color="auto"/>
        <w:bottom w:val="none" w:sz="0" w:space="0" w:color="auto"/>
        <w:right w:val="none" w:sz="0" w:space="0" w:color="auto"/>
      </w:divBdr>
    </w:div>
    <w:div w:id="1225724871">
      <w:bodyDiv w:val="1"/>
      <w:marLeft w:val="0"/>
      <w:marRight w:val="0"/>
      <w:marTop w:val="0"/>
      <w:marBottom w:val="0"/>
      <w:divBdr>
        <w:top w:val="none" w:sz="0" w:space="0" w:color="auto"/>
        <w:left w:val="none" w:sz="0" w:space="0" w:color="auto"/>
        <w:bottom w:val="none" w:sz="0" w:space="0" w:color="auto"/>
        <w:right w:val="none" w:sz="0" w:space="0" w:color="auto"/>
      </w:divBdr>
    </w:div>
    <w:div w:id="1255899077">
      <w:bodyDiv w:val="1"/>
      <w:marLeft w:val="0"/>
      <w:marRight w:val="0"/>
      <w:marTop w:val="0"/>
      <w:marBottom w:val="0"/>
      <w:divBdr>
        <w:top w:val="none" w:sz="0" w:space="0" w:color="auto"/>
        <w:left w:val="none" w:sz="0" w:space="0" w:color="auto"/>
        <w:bottom w:val="none" w:sz="0" w:space="0" w:color="auto"/>
        <w:right w:val="none" w:sz="0" w:space="0" w:color="auto"/>
      </w:divBdr>
    </w:div>
    <w:div w:id="1296763071">
      <w:bodyDiv w:val="1"/>
      <w:marLeft w:val="0"/>
      <w:marRight w:val="0"/>
      <w:marTop w:val="0"/>
      <w:marBottom w:val="0"/>
      <w:divBdr>
        <w:top w:val="none" w:sz="0" w:space="0" w:color="auto"/>
        <w:left w:val="none" w:sz="0" w:space="0" w:color="auto"/>
        <w:bottom w:val="none" w:sz="0" w:space="0" w:color="auto"/>
        <w:right w:val="none" w:sz="0" w:space="0" w:color="auto"/>
      </w:divBdr>
    </w:div>
    <w:div w:id="1312490900">
      <w:bodyDiv w:val="1"/>
      <w:marLeft w:val="0"/>
      <w:marRight w:val="0"/>
      <w:marTop w:val="0"/>
      <w:marBottom w:val="0"/>
      <w:divBdr>
        <w:top w:val="none" w:sz="0" w:space="0" w:color="auto"/>
        <w:left w:val="none" w:sz="0" w:space="0" w:color="auto"/>
        <w:bottom w:val="none" w:sz="0" w:space="0" w:color="auto"/>
        <w:right w:val="none" w:sz="0" w:space="0" w:color="auto"/>
      </w:divBdr>
    </w:div>
    <w:div w:id="1335645284">
      <w:bodyDiv w:val="1"/>
      <w:marLeft w:val="0"/>
      <w:marRight w:val="0"/>
      <w:marTop w:val="0"/>
      <w:marBottom w:val="0"/>
      <w:divBdr>
        <w:top w:val="none" w:sz="0" w:space="0" w:color="auto"/>
        <w:left w:val="none" w:sz="0" w:space="0" w:color="auto"/>
        <w:bottom w:val="none" w:sz="0" w:space="0" w:color="auto"/>
        <w:right w:val="none" w:sz="0" w:space="0" w:color="auto"/>
      </w:divBdr>
      <w:divsChild>
        <w:div w:id="2024549738">
          <w:marLeft w:val="0"/>
          <w:marRight w:val="0"/>
          <w:marTop w:val="0"/>
          <w:marBottom w:val="0"/>
          <w:divBdr>
            <w:top w:val="none" w:sz="0" w:space="0" w:color="auto"/>
            <w:left w:val="none" w:sz="0" w:space="0" w:color="auto"/>
            <w:bottom w:val="none" w:sz="0" w:space="0" w:color="auto"/>
            <w:right w:val="none" w:sz="0" w:space="0" w:color="auto"/>
          </w:divBdr>
          <w:divsChild>
            <w:div w:id="233515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743295">
      <w:bodyDiv w:val="1"/>
      <w:marLeft w:val="0"/>
      <w:marRight w:val="0"/>
      <w:marTop w:val="0"/>
      <w:marBottom w:val="0"/>
      <w:divBdr>
        <w:top w:val="none" w:sz="0" w:space="0" w:color="auto"/>
        <w:left w:val="none" w:sz="0" w:space="0" w:color="auto"/>
        <w:bottom w:val="none" w:sz="0" w:space="0" w:color="auto"/>
        <w:right w:val="none" w:sz="0" w:space="0" w:color="auto"/>
      </w:divBdr>
      <w:divsChild>
        <w:div w:id="632827415">
          <w:marLeft w:val="0"/>
          <w:marRight w:val="0"/>
          <w:marTop w:val="0"/>
          <w:marBottom w:val="0"/>
          <w:divBdr>
            <w:top w:val="none" w:sz="0" w:space="0" w:color="auto"/>
            <w:left w:val="none" w:sz="0" w:space="0" w:color="auto"/>
            <w:bottom w:val="none" w:sz="0" w:space="0" w:color="auto"/>
            <w:right w:val="none" w:sz="0" w:space="0" w:color="auto"/>
          </w:divBdr>
          <w:divsChild>
            <w:div w:id="397940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276824">
      <w:bodyDiv w:val="1"/>
      <w:marLeft w:val="0"/>
      <w:marRight w:val="0"/>
      <w:marTop w:val="0"/>
      <w:marBottom w:val="0"/>
      <w:divBdr>
        <w:top w:val="none" w:sz="0" w:space="0" w:color="auto"/>
        <w:left w:val="none" w:sz="0" w:space="0" w:color="auto"/>
        <w:bottom w:val="none" w:sz="0" w:space="0" w:color="auto"/>
        <w:right w:val="none" w:sz="0" w:space="0" w:color="auto"/>
      </w:divBdr>
    </w:div>
    <w:div w:id="1379279848">
      <w:bodyDiv w:val="1"/>
      <w:marLeft w:val="0"/>
      <w:marRight w:val="0"/>
      <w:marTop w:val="0"/>
      <w:marBottom w:val="0"/>
      <w:divBdr>
        <w:top w:val="none" w:sz="0" w:space="0" w:color="auto"/>
        <w:left w:val="none" w:sz="0" w:space="0" w:color="auto"/>
        <w:bottom w:val="none" w:sz="0" w:space="0" w:color="auto"/>
        <w:right w:val="none" w:sz="0" w:space="0" w:color="auto"/>
      </w:divBdr>
      <w:divsChild>
        <w:div w:id="15943638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9352642">
      <w:bodyDiv w:val="1"/>
      <w:marLeft w:val="0"/>
      <w:marRight w:val="0"/>
      <w:marTop w:val="0"/>
      <w:marBottom w:val="0"/>
      <w:divBdr>
        <w:top w:val="none" w:sz="0" w:space="0" w:color="auto"/>
        <w:left w:val="none" w:sz="0" w:space="0" w:color="auto"/>
        <w:bottom w:val="none" w:sz="0" w:space="0" w:color="auto"/>
        <w:right w:val="none" w:sz="0" w:space="0" w:color="auto"/>
      </w:divBdr>
      <w:divsChild>
        <w:div w:id="1738941521">
          <w:marLeft w:val="0"/>
          <w:marRight w:val="0"/>
          <w:marTop w:val="0"/>
          <w:marBottom w:val="0"/>
          <w:divBdr>
            <w:top w:val="none" w:sz="0" w:space="0" w:color="auto"/>
            <w:left w:val="none" w:sz="0" w:space="0" w:color="auto"/>
            <w:bottom w:val="none" w:sz="0" w:space="0" w:color="auto"/>
            <w:right w:val="none" w:sz="0" w:space="0" w:color="auto"/>
          </w:divBdr>
          <w:divsChild>
            <w:div w:id="1977640956">
              <w:marLeft w:val="0"/>
              <w:marRight w:val="0"/>
              <w:marTop w:val="0"/>
              <w:marBottom w:val="0"/>
              <w:divBdr>
                <w:top w:val="none" w:sz="0" w:space="0" w:color="auto"/>
                <w:left w:val="none" w:sz="0" w:space="0" w:color="auto"/>
                <w:bottom w:val="none" w:sz="0" w:space="0" w:color="auto"/>
                <w:right w:val="none" w:sz="0" w:space="0" w:color="auto"/>
              </w:divBdr>
              <w:divsChild>
                <w:div w:id="1081296413">
                  <w:marLeft w:val="0"/>
                  <w:marRight w:val="0"/>
                  <w:marTop w:val="0"/>
                  <w:marBottom w:val="0"/>
                  <w:divBdr>
                    <w:top w:val="none" w:sz="0" w:space="0" w:color="auto"/>
                    <w:left w:val="none" w:sz="0" w:space="0" w:color="auto"/>
                    <w:bottom w:val="none" w:sz="0" w:space="0" w:color="auto"/>
                    <w:right w:val="none" w:sz="0" w:space="0" w:color="auto"/>
                  </w:divBdr>
                  <w:divsChild>
                    <w:div w:id="1057126657">
                      <w:marLeft w:val="0"/>
                      <w:marRight w:val="0"/>
                      <w:marTop w:val="0"/>
                      <w:marBottom w:val="0"/>
                      <w:divBdr>
                        <w:top w:val="none" w:sz="0" w:space="0" w:color="auto"/>
                        <w:left w:val="none" w:sz="0" w:space="0" w:color="auto"/>
                        <w:bottom w:val="none" w:sz="0" w:space="0" w:color="auto"/>
                        <w:right w:val="none" w:sz="0" w:space="0" w:color="auto"/>
                      </w:divBdr>
                      <w:divsChild>
                        <w:div w:id="356391723">
                          <w:marLeft w:val="0"/>
                          <w:marRight w:val="0"/>
                          <w:marTop w:val="0"/>
                          <w:marBottom w:val="0"/>
                          <w:divBdr>
                            <w:top w:val="none" w:sz="0" w:space="0" w:color="auto"/>
                            <w:left w:val="none" w:sz="0" w:space="0" w:color="auto"/>
                            <w:bottom w:val="none" w:sz="0" w:space="0" w:color="auto"/>
                            <w:right w:val="none" w:sz="0" w:space="0" w:color="auto"/>
                          </w:divBdr>
                          <w:divsChild>
                            <w:div w:id="1056661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4980227">
      <w:bodyDiv w:val="1"/>
      <w:marLeft w:val="0"/>
      <w:marRight w:val="0"/>
      <w:marTop w:val="0"/>
      <w:marBottom w:val="0"/>
      <w:divBdr>
        <w:top w:val="none" w:sz="0" w:space="0" w:color="auto"/>
        <w:left w:val="none" w:sz="0" w:space="0" w:color="auto"/>
        <w:bottom w:val="none" w:sz="0" w:space="0" w:color="auto"/>
        <w:right w:val="none" w:sz="0" w:space="0" w:color="auto"/>
      </w:divBdr>
    </w:div>
    <w:div w:id="1487405186">
      <w:bodyDiv w:val="1"/>
      <w:marLeft w:val="0"/>
      <w:marRight w:val="0"/>
      <w:marTop w:val="0"/>
      <w:marBottom w:val="0"/>
      <w:divBdr>
        <w:top w:val="none" w:sz="0" w:space="0" w:color="auto"/>
        <w:left w:val="none" w:sz="0" w:space="0" w:color="auto"/>
        <w:bottom w:val="none" w:sz="0" w:space="0" w:color="auto"/>
        <w:right w:val="none" w:sz="0" w:space="0" w:color="auto"/>
      </w:divBdr>
      <w:divsChild>
        <w:div w:id="470756988">
          <w:marLeft w:val="0"/>
          <w:marRight w:val="0"/>
          <w:marTop w:val="0"/>
          <w:marBottom w:val="0"/>
          <w:divBdr>
            <w:top w:val="none" w:sz="0" w:space="0" w:color="auto"/>
            <w:left w:val="none" w:sz="0" w:space="0" w:color="auto"/>
            <w:bottom w:val="none" w:sz="0" w:space="0" w:color="auto"/>
            <w:right w:val="none" w:sz="0" w:space="0" w:color="auto"/>
          </w:divBdr>
          <w:divsChild>
            <w:div w:id="1399589823">
              <w:marLeft w:val="0"/>
              <w:marRight w:val="0"/>
              <w:marTop w:val="0"/>
              <w:marBottom w:val="0"/>
              <w:divBdr>
                <w:top w:val="none" w:sz="0" w:space="0" w:color="auto"/>
                <w:left w:val="none" w:sz="0" w:space="0" w:color="auto"/>
                <w:bottom w:val="none" w:sz="0" w:space="0" w:color="auto"/>
                <w:right w:val="none" w:sz="0" w:space="0" w:color="auto"/>
              </w:divBdr>
              <w:divsChild>
                <w:div w:id="1621178838">
                  <w:marLeft w:val="0"/>
                  <w:marRight w:val="0"/>
                  <w:marTop w:val="120"/>
                  <w:marBottom w:val="0"/>
                  <w:divBdr>
                    <w:top w:val="none" w:sz="0" w:space="0" w:color="auto"/>
                    <w:left w:val="none" w:sz="0" w:space="0" w:color="auto"/>
                    <w:bottom w:val="none" w:sz="0" w:space="0" w:color="auto"/>
                    <w:right w:val="none" w:sz="0" w:space="0" w:color="auto"/>
                  </w:divBdr>
                  <w:divsChild>
                    <w:div w:id="623847049">
                      <w:marLeft w:val="0"/>
                      <w:marRight w:val="0"/>
                      <w:marTop w:val="0"/>
                      <w:marBottom w:val="0"/>
                      <w:divBdr>
                        <w:top w:val="none" w:sz="0" w:space="0" w:color="auto"/>
                        <w:left w:val="none" w:sz="0" w:space="0" w:color="auto"/>
                        <w:bottom w:val="none" w:sz="0" w:space="0" w:color="auto"/>
                        <w:right w:val="none" w:sz="0" w:space="0" w:color="auto"/>
                      </w:divBdr>
                      <w:divsChild>
                        <w:div w:id="886068891">
                          <w:marLeft w:val="0"/>
                          <w:marRight w:val="0"/>
                          <w:marTop w:val="0"/>
                          <w:marBottom w:val="0"/>
                          <w:divBdr>
                            <w:top w:val="none" w:sz="0" w:space="0" w:color="auto"/>
                            <w:left w:val="none" w:sz="0" w:space="0" w:color="auto"/>
                            <w:bottom w:val="none" w:sz="0" w:space="0" w:color="auto"/>
                            <w:right w:val="none" w:sz="0" w:space="0" w:color="auto"/>
                          </w:divBdr>
                          <w:divsChild>
                            <w:div w:id="154621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7748308">
      <w:bodyDiv w:val="1"/>
      <w:marLeft w:val="0"/>
      <w:marRight w:val="0"/>
      <w:marTop w:val="0"/>
      <w:marBottom w:val="0"/>
      <w:divBdr>
        <w:top w:val="none" w:sz="0" w:space="0" w:color="auto"/>
        <w:left w:val="none" w:sz="0" w:space="0" w:color="auto"/>
        <w:bottom w:val="none" w:sz="0" w:space="0" w:color="auto"/>
        <w:right w:val="none" w:sz="0" w:space="0" w:color="auto"/>
      </w:divBdr>
    </w:div>
    <w:div w:id="1544363549">
      <w:bodyDiv w:val="1"/>
      <w:marLeft w:val="0"/>
      <w:marRight w:val="0"/>
      <w:marTop w:val="0"/>
      <w:marBottom w:val="0"/>
      <w:divBdr>
        <w:top w:val="none" w:sz="0" w:space="0" w:color="auto"/>
        <w:left w:val="none" w:sz="0" w:space="0" w:color="auto"/>
        <w:bottom w:val="none" w:sz="0" w:space="0" w:color="auto"/>
        <w:right w:val="none" w:sz="0" w:space="0" w:color="auto"/>
      </w:divBdr>
    </w:div>
    <w:div w:id="1561213722">
      <w:bodyDiv w:val="1"/>
      <w:marLeft w:val="0"/>
      <w:marRight w:val="0"/>
      <w:marTop w:val="0"/>
      <w:marBottom w:val="0"/>
      <w:divBdr>
        <w:top w:val="none" w:sz="0" w:space="0" w:color="auto"/>
        <w:left w:val="none" w:sz="0" w:space="0" w:color="auto"/>
        <w:bottom w:val="none" w:sz="0" w:space="0" w:color="auto"/>
        <w:right w:val="none" w:sz="0" w:space="0" w:color="auto"/>
      </w:divBdr>
      <w:divsChild>
        <w:div w:id="1812598207">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561596222">
      <w:bodyDiv w:val="1"/>
      <w:marLeft w:val="0"/>
      <w:marRight w:val="0"/>
      <w:marTop w:val="0"/>
      <w:marBottom w:val="0"/>
      <w:divBdr>
        <w:top w:val="none" w:sz="0" w:space="0" w:color="auto"/>
        <w:left w:val="none" w:sz="0" w:space="0" w:color="auto"/>
        <w:bottom w:val="none" w:sz="0" w:space="0" w:color="auto"/>
        <w:right w:val="none" w:sz="0" w:space="0" w:color="auto"/>
      </w:divBdr>
      <w:divsChild>
        <w:div w:id="1821263516">
          <w:marLeft w:val="0"/>
          <w:marRight w:val="0"/>
          <w:marTop w:val="0"/>
          <w:marBottom w:val="0"/>
          <w:divBdr>
            <w:top w:val="none" w:sz="0" w:space="0" w:color="auto"/>
            <w:left w:val="none" w:sz="0" w:space="0" w:color="auto"/>
            <w:bottom w:val="none" w:sz="0" w:space="0" w:color="auto"/>
            <w:right w:val="none" w:sz="0" w:space="0" w:color="auto"/>
          </w:divBdr>
        </w:div>
      </w:divsChild>
    </w:div>
    <w:div w:id="1592740738">
      <w:bodyDiv w:val="1"/>
      <w:marLeft w:val="0"/>
      <w:marRight w:val="0"/>
      <w:marTop w:val="0"/>
      <w:marBottom w:val="0"/>
      <w:divBdr>
        <w:top w:val="none" w:sz="0" w:space="0" w:color="auto"/>
        <w:left w:val="none" w:sz="0" w:space="0" w:color="auto"/>
        <w:bottom w:val="none" w:sz="0" w:space="0" w:color="auto"/>
        <w:right w:val="none" w:sz="0" w:space="0" w:color="auto"/>
      </w:divBdr>
    </w:div>
    <w:div w:id="1609967988">
      <w:bodyDiv w:val="1"/>
      <w:marLeft w:val="0"/>
      <w:marRight w:val="0"/>
      <w:marTop w:val="0"/>
      <w:marBottom w:val="0"/>
      <w:divBdr>
        <w:top w:val="none" w:sz="0" w:space="0" w:color="auto"/>
        <w:left w:val="none" w:sz="0" w:space="0" w:color="auto"/>
        <w:bottom w:val="none" w:sz="0" w:space="0" w:color="auto"/>
        <w:right w:val="none" w:sz="0" w:space="0" w:color="auto"/>
      </w:divBdr>
    </w:div>
    <w:div w:id="1660845585">
      <w:bodyDiv w:val="1"/>
      <w:marLeft w:val="0"/>
      <w:marRight w:val="0"/>
      <w:marTop w:val="0"/>
      <w:marBottom w:val="0"/>
      <w:divBdr>
        <w:top w:val="none" w:sz="0" w:space="0" w:color="auto"/>
        <w:left w:val="none" w:sz="0" w:space="0" w:color="auto"/>
        <w:bottom w:val="none" w:sz="0" w:space="0" w:color="auto"/>
        <w:right w:val="none" w:sz="0" w:space="0" w:color="auto"/>
      </w:divBdr>
    </w:div>
    <w:div w:id="1669794013">
      <w:bodyDiv w:val="1"/>
      <w:marLeft w:val="0"/>
      <w:marRight w:val="0"/>
      <w:marTop w:val="0"/>
      <w:marBottom w:val="0"/>
      <w:divBdr>
        <w:top w:val="none" w:sz="0" w:space="0" w:color="auto"/>
        <w:left w:val="none" w:sz="0" w:space="0" w:color="auto"/>
        <w:bottom w:val="none" w:sz="0" w:space="0" w:color="auto"/>
        <w:right w:val="none" w:sz="0" w:space="0" w:color="auto"/>
      </w:divBdr>
    </w:div>
    <w:div w:id="1672563960">
      <w:bodyDiv w:val="1"/>
      <w:marLeft w:val="0"/>
      <w:marRight w:val="0"/>
      <w:marTop w:val="0"/>
      <w:marBottom w:val="0"/>
      <w:divBdr>
        <w:top w:val="none" w:sz="0" w:space="0" w:color="auto"/>
        <w:left w:val="none" w:sz="0" w:space="0" w:color="auto"/>
        <w:bottom w:val="none" w:sz="0" w:space="0" w:color="auto"/>
        <w:right w:val="none" w:sz="0" w:space="0" w:color="auto"/>
      </w:divBdr>
    </w:div>
    <w:div w:id="1700201536">
      <w:bodyDiv w:val="1"/>
      <w:marLeft w:val="0"/>
      <w:marRight w:val="0"/>
      <w:marTop w:val="0"/>
      <w:marBottom w:val="0"/>
      <w:divBdr>
        <w:top w:val="none" w:sz="0" w:space="0" w:color="auto"/>
        <w:left w:val="none" w:sz="0" w:space="0" w:color="auto"/>
        <w:bottom w:val="none" w:sz="0" w:space="0" w:color="auto"/>
        <w:right w:val="none" w:sz="0" w:space="0" w:color="auto"/>
      </w:divBdr>
      <w:divsChild>
        <w:div w:id="1009286425">
          <w:blockQuote w:val="1"/>
          <w:marLeft w:val="225"/>
          <w:marRight w:val="0"/>
          <w:marTop w:val="0"/>
          <w:marBottom w:val="0"/>
          <w:divBdr>
            <w:top w:val="none" w:sz="0" w:space="0" w:color="auto"/>
            <w:left w:val="none" w:sz="0" w:space="0" w:color="auto"/>
            <w:bottom w:val="none" w:sz="0" w:space="0" w:color="auto"/>
            <w:right w:val="none" w:sz="0" w:space="0" w:color="auto"/>
          </w:divBdr>
        </w:div>
        <w:div w:id="1321806864">
          <w:blockQuote w:val="1"/>
          <w:marLeft w:val="225"/>
          <w:marRight w:val="0"/>
          <w:marTop w:val="0"/>
          <w:marBottom w:val="0"/>
          <w:divBdr>
            <w:top w:val="none" w:sz="0" w:space="0" w:color="auto"/>
            <w:left w:val="none" w:sz="0" w:space="0" w:color="auto"/>
            <w:bottom w:val="none" w:sz="0" w:space="0" w:color="auto"/>
            <w:right w:val="none" w:sz="0" w:space="0" w:color="auto"/>
          </w:divBdr>
        </w:div>
        <w:div w:id="746919528">
          <w:blockQuote w:val="1"/>
          <w:marLeft w:val="225"/>
          <w:marRight w:val="0"/>
          <w:marTop w:val="0"/>
          <w:marBottom w:val="0"/>
          <w:divBdr>
            <w:top w:val="none" w:sz="0" w:space="0" w:color="auto"/>
            <w:left w:val="none" w:sz="0" w:space="0" w:color="auto"/>
            <w:bottom w:val="none" w:sz="0" w:space="0" w:color="auto"/>
            <w:right w:val="none" w:sz="0" w:space="0" w:color="auto"/>
          </w:divBdr>
        </w:div>
        <w:div w:id="48485384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743871335">
      <w:bodyDiv w:val="1"/>
      <w:marLeft w:val="0"/>
      <w:marRight w:val="0"/>
      <w:marTop w:val="0"/>
      <w:marBottom w:val="0"/>
      <w:divBdr>
        <w:top w:val="none" w:sz="0" w:space="0" w:color="auto"/>
        <w:left w:val="none" w:sz="0" w:space="0" w:color="auto"/>
        <w:bottom w:val="none" w:sz="0" w:space="0" w:color="auto"/>
        <w:right w:val="none" w:sz="0" w:space="0" w:color="auto"/>
      </w:divBdr>
    </w:div>
    <w:div w:id="1751004920">
      <w:bodyDiv w:val="1"/>
      <w:marLeft w:val="0"/>
      <w:marRight w:val="0"/>
      <w:marTop w:val="0"/>
      <w:marBottom w:val="0"/>
      <w:divBdr>
        <w:top w:val="none" w:sz="0" w:space="0" w:color="auto"/>
        <w:left w:val="none" w:sz="0" w:space="0" w:color="auto"/>
        <w:bottom w:val="none" w:sz="0" w:space="0" w:color="auto"/>
        <w:right w:val="none" w:sz="0" w:space="0" w:color="auto"/>
      </w:divBdr>
      <w:divsChild>
        <w:div w:id="878591617">
          <w:marLeft w:val="0"/>
          <w:marRight w:val="0"/>
          <w:marTop w:val="0"/>
          <w:marBottom w:val="0"/>
          <w:divBdr>
            <w:top w:val="none" w:sz="0" w:space="0" w:color="auto"/>
            <w:left w:val="none" w:sz="0" w:space="0" w:color="auto"/>
            <w:bottom w:val="none" w:sz="0" w:space="0" w:color="auto"/>
            <w:right w:val="none" w:sz="0" w:space="0" w:color="auto"/>
          </w:divBdr>
          <w:divsChild>
            <w:div w:id="657461501">
              <w:marLeft w:val="0"/>
              <w:marRight w:val="0"/>
              <w:marTop w:val="0"/>
              <w:marBottom w:val="0"/>
              <w:divBdr>
                <w:top w:val="none" w:sz="0" w:space="0" w:color="auto"/>
                <w:left w:val="none" w:sz="0" w:space="0" w:color="auto"/>
                <w:bottom w:val="none" w:sz="0" w:space="0" w:color="auto"/>
                <w:right w:val="none" w:sz="0" w:space="0" w:color="auto"/>
              </w:divBdr>
              <w:divsChild>
                <w:div w:id="1273561312">
                  <w:marLeft w:val="0"/>
                  <w:marRight w:val="0"/>
                  <w:marTop w:val="0"/>
                  <w:marBottom w:val="0"/>
                  <w:divBdr>
                    <w:top w:val="none" w:sz="0" w:space="0" w:color="auto"/>
                    <w:left w:val="none" w:sz="0" w:space="0" w:color="auto"/>
                    <w:bottom w:val="none" w:sz="0" w:space="0" w:color="auto"/>
                    <w:right w:val="none" w:sz="0" w:space="0" w:color="auto"/>
                  </w:divBdr>
                  <w:divsChild>
                    <w:div w:id="552038933">
                      <w:marLeft w:val="0"/>
                      <w:marRight w:val="0"/>
                      <w:marTop w:val="0"/>
                      <w:marBottom w:val="0"/>
                      <w:divBdr>
                        <w:top w:val="none" w:sz="0" w:space="0" w:color="auto"/>
                        <w:left w:val="none" w:sz="0" w:space="0" w:color="auto"/>
                        <w:bottom w:val="none" w:sz="0" w:space="0" w:color="auto"/>
                        <w:right w:val="none" w:sz="0" w:space="0" w:color="auto"/>
                      </w:divBdr>
                      <w:divsChild>
                        <w:div w:id="1744570923">
                          <w:marLeft w:val="0"/>
                          <w:marRight w:val="0"/>
                          <w:marTop w:val="0"/>
                          <w:marBottom w:val="0"/>
                          <w:divBdr>
                            <w:top w:val="none" w:sz="0" w:space="0" w:color="auto"/>
                            <w:left w:val="none" w:sz="0" w:space="0" w:color="auto"/>
                            <w:bottom w:val="none" w:sz="0" w:space="0" w:color="auto"/>
                            <w:right w:val="none" w:sz="0" w:space="0" w:color="auto"/>
                          </w:divBdr>
                          <w:divsChild>
                            <w:div w:id="188278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9422954">
      <w:bodyDiv w:val="1"/>
      <w:marLeft w:val="0"/>
      <w:marRight w:val="0"/>
      <w:marTop w:val="0"/>
      <w:marBottom w:val="0"/>
      <w:divBdr>
        <w:top w:val="none" w:sz="0" w:space="0" w:color="auto"/>
        <w:left w:val="none" w:sz="0" w:space="0" w:color="auto"/>
        <w:bottom w:val="none" w:sz="0" w:space="0" w:color="auto"/>
        <w:right w:val="none" w:sz="0" w:space="0" w:color="auto"/>
      </w:divBdr>
    </w:div>
    <w:div w:id="1795905281">
      <w:bodyDiv w:val="1"/>
      <w:marLeft w:val="0"/>
      <w:marRight w:val="0"/>
      <w:marTop w:val="0"/>
      <w:marBottom w:val="0"/>
      <w:divBdr>
        <w:top w:val="none" w:sz="0" w:space="0" w:color="auto"/>
        <w:left w:val="none" w:sz="0" w:space="0" w:color="auto"/>
        <w:bottom w:val="none" w:sz="0" w:space="0" w:color="auto"/>
        <w:right w:val="none" w:sz="0" w:space="0" w:color="auto"/>
      </w:divBdr>
    </w:div>
    <w:div w:id="1802073903">
      <w:bodyDiv w:val="1"/>
      <w:marLeft w:val="0"/>
      <w:marRight w:val="0"/>
      <w:marTop w:val="0"/>
      <w:marBottom w:val="0"/>
      <w:divBdr>
        <w:top w:val="none" w:sz="0" w:space="0" w:color="auto"/>
        <w:left w:val="none" w:sz="0" w:space="0" w:color="auto"/>
        <w:bottom w:val="none" w:sz="0" w:space="0" w:color="auto"/>
        <w:right w:val="none" w:sz="0" w:space="0" w:color="auto"/>
      </w:divBdr>
    </w:div>
    <w:div w:id="1811092583">
      <w:bodyDiv w:val="1"/>
      <w:marLeft w:val="0"/>
      <w:marRight w:val="0"/>
      <w:marTop w:val="0"/>
      <w:marBottom w:val="0"/>
      <w:divBdr>
        <w:top w:val="none" w:sz="0" w:space="0" w:color="auto"/>
        <w:left w:val="none" w:sz="0" w:space="0" w:color="auto"/>
        <w:bottom w:val="none" w:sz="0" w:space="0" w:color="auto"/>
        <w:right w:val="none" w:sz="0" w:space="0" w:color="auto"/>
      </w:divBdr>
    </w:div>
    <w:div w:id="1811248018">
      <w:bodyDiv w:val="1"/>
      <w:marLeft w:val="0"/>
      <w:marRight w:val="0"/>
      <w:marTop w:val="0"/>
      <w:marBottom w:val="0"/>
      <w:divBdr>
        <w:top w:val="none" w:sz="0" w:space="0" w:color="auto"/>
        <w:left w:val="none" w:sz="0" w:space="0" w:color="auto"/>
        <w:bottom w:val="none" w:sz="0" w:space="0" w:color="auto"/>
        <w:right w:val="none" w:sz="0" w:space="0" w:color="auto"/>
      </w:divBdr>
    </w:div>
    <w:div w:id="1873304172">
      <w:bodyDiv w:val="1"/>
      <w:marLeft w:val="0"/>
      <w:marRight w:val="0"/>
      <w:marTop w:val="0"/>
      <w:marBottom w:val="0"/>
      <w:divBdr>
        <w:top w:val="none" w:sz="0" w:space="0" w:color="auto"/>
        <w:left w:val="none" w:sz="0" w:space="0" w:color="auto"/>
        <w:bottom w:val="none" w:sz="0" w:space="0" w:color="auto"/>
        <w:right w:val="none" w:sz="0" w:space="0" w:color="auto"/>
      </w:divBdr>
    </w:div>
    <w:div w:id="1874922351">
      <w:bodyDiv w:val="1"/>
      <w:marLeft w:val="0"/>
      <w:marRight w:val="0"/>
      <w:marTop w:val="0"/>
      <w:marBottom w:val="0"/>
      <w:divBdr>
        <w:top w:val="none" w:sz="0" w:space="0" w:color="auto"/>
        <w:left w:val="none" w:sz="0" w:space="0" w:color="auto"/>
        <w:bottom w:val="none" w:sz="0" w:space="0" w:color="auto"/>
        <w:right w:val="none" w:sz="0" w:space="0" w:color="auto"/>
      </w:divBdr>
      <w:divsChild>
        <w:div w:id="57481596">
          <w:blockQuote w:val="1"/>
          <w:marLeft w:val="225"/>
          <w:marRight w:val="0"/>
          <w:marTop w:val="0"/>
          <w:marBottom w:val="0"/>
          <w:divBdr>
            <w:top w:val="none" w:sz="0" w:space="0" w:color="auto"/>
            <w:left w:val="none" w:sz="0" w:space="0" w:color="auto"/>
            <w:bottom w:val="none" w:sz="0" w:space="0" w:color="auto"/>
            <w:right w:val="none" w:sz="0" w:space="0" w:color="auto"/>
          </w:divBdr>
        </w:div>
        <w:div w:id="1101680253">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875381575">
      <w:bodyDiv w:val="1"/>
      <w:marLeft w:val="0"/>
      <w:marRight w:val="0"/>
      <w:marTop w:val="0"/>
      <w:marBottom w:val="0"/>
      <w:divBdr>
        <w:top w:val="none" w:sz="0" w:space="0" w:color="auto"/>
        <w:left w:val="none" w:sz="0" w:space="0" w:color="auto"/>
        <w:bottom w:val="none" w:sz="0" w:space="0" w:color="auto"/>
        <w:right w:val="none" w:sz="0" w:space="0" w:color="auto"/>
      </w:divBdr>
      <w:divsChild>
        <w:div w:id="1291009103">
          <w:marLeft w:val="0"/>
          <w:marRight w:val="0"/>
          <w:marTop w:val="0"/>
          <w:marBottom w:val="0"/>
          <w:divBdr>
            <w:top w:val="none" w:sz="0" w:space="0" w:color="auto"/>
            <w:left w:val="none" w:sz="0" w:space="0" w:color="auto"/>
            <w:bottom w:val="none" w:sz="0" w:space="0" w:color="auto"/>
            <w:right w:val="none" w:sz="0" w:space="0" w:color="auto"/>
          </w:divBdr>
          <w:divsChild>
            <w:div w:id="318192946">
              <w:marLeft w:val="0"/>
              <w:marRight w:val="0"/>
              <w:marTop w:val="0"/>
              <w:marBottom w:val="0"/>
              <w:divBdr>
                <w:top w:val="none" w:sz="0" w:space="0" w:color="auto"/>
                <w:left w:val="none" w:sz="0" w:space="0" w:color="auto"/>
                <w:bottom w:val="none" w:sz="0" w:space="0" w:color="auto"/>
                <w:right w:val="none" w:sz="0" w:space="0" w:color="auto"/>
              </w:divBdr>
            </w:div>
          </w:divsChild>
        </w:div>
        <w:div w:id="1886216388">
          <w:marLeft w:val="0"/>
          <w:marRight w:val="0"/>
          <w:marTop w:val="0"/>
          <w:marBottom w:val="0"/>
          <w:divBdr>
            <w:top w:val="none" w:sz="0" w:space="0" w:color="auto"/>
            <w:left w:val="none" w:sz="0" w:space="0" w:color="auto"/>
            <w:bottom w:val="none" w:sz="0" w:space="0" w:color="auto"/>
            <w:right w:val="none" w:sz="0" w:space="0" w:color="auto"/>
          </w:divBdr>
          <w:divsChild>
            <w:div w:id="596596965">
              <w:marLeft w:val="0"/>
              <w:marRight w:val="0"/>
              <w:marTop w:val="0"/>
              <w:marBottom w:val="0"/>
              <w:divBdr>
                <w:top w:val="none" w:sz="0" w:space="0" w:color="auto"/>
                <w:left w:val="none" w:sz="0" w:space="0" w:color="auto"/>
                <w:bottom w:val="none" w:sz="0" w:space="0" w:color="auto"/>
                <w:right w:val="none" w:sz="0" w:space="0" w:color="auto"/>
              </w:divBdr>
            </w:div>
          </w:divsChild>
        </w:div>
        <w:div w:id="1935359298">
          <w:marLeft w:val="0"/>
          <w:marRight w:val="0"/>
          <w:marTop w:val="0"/>
          <w:marBottom w:val="0"/>
          <w:divBdr>
            <w:top w:val="none" w:sz="0" w:space="0" w:color="auto"/>
            <w:left w:val="none" w:sz="0" w:space="0" w:color="auto"/>
            <w:bottom w:val="none" w:sz="0" w:space="0" w:color="auto"/>
            <w:right w:val="none" w:sz="0" w:space="0" w:color="auto"/>
          </w:divBdr>
          <w:divsChild>
            <w:div w:id="231619007">
              <w:marLeft w:val="0"/>
              <w:marRight w:val="0"/>
              <w:marTop w:val="0"/>
              <w:marBottom w:val="0"/>
              <w:divBdr>
                <w:top w:val="none" w:sz="0" w:space="0" w:color="auto"/>
                <w:left w:val="none" w:sz="0" w:space="0" w:color="auto"/>
                <w:bottom w:val="none" w:sz="0" w:space="0" w:color="auto"/>
                <w:right w:val="none" w:sz="0" w:space="0" w:color="auto"/>
              </w:divBdr>
            </w:div>
          </w:divsChild>
        </w:div>
        <w:div w:id="792987861">
          <w:marLeft w:val="0"/>
          <w:marRight w:val="0"/>
          <w:marTop w:val="0"/>
          <w:marBottom w:val="0"/>
          <w:divBdr>
            <w:top w:val="none" w:sz="0" w:space="0" w:color="auto"/>
            <w:left w:val="none" w:sz="0" w:space="0" w:color="auto"/>
            <w:bottom w:val="none" w:sz="0" w:space="0" w:color="auto"/>
            <w:right w:val="none" w:sz="0" w:space="0" w:color="auto"/>
          </w:divBdr>
          <w:divsChild>
            <w:div w:id="1104303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37329">
      <w:bodyDiv w:val="1"/>
      <w:marLeft w:val="0"/>
      <w:marRight w:val="0"/>
      <w:marTop w:val="0"/>
      <w:marBottom w:val="0"/>
      <w:divBdr>
        <w:top w:val="none" w:sz="0" w:space="0" w:color="auto"/>
        <w:left w:val="none" w:sz="0" w:space="0" w:color="auto"/>
        <w:bottom w:val="none" w:sz="0" w:space="0" w:color="auto"/>
        <w:right w:val="none" w:sz="0" w:space="0" w:color="auto"/>
      </w:divBdr>
    </w:div>
    <w:div w:id="1966619879">
      <w:bodyDiv w:val="1"/>
      <w:marLeft w:val="0"/>
      <w:marRight w:val="0"/>
      <w:marTop w:val="0"/>
      <w:marBottom w:val="0"/>
      <w:divBdr>
        <w:top w:val="none" w:sz="0" w:space="0" w:color="auto"/>
        <w:left w:val="none" w:sz="0" w:space="0" w:color="auto"/>
        <w:bottom w:val="none" w:sz="0" w:space="0" w:color="auto"/>
        <w:right w:val="none" w:sz="0" w:space="0" w:color="auto"/>
      </w:divBdr>
    </w:div>
    <w:div w:id="1979336938">
      <w:bodyDiv w:val="1"/>
      <w:marLeft w:val="0"/>
      <w:marRight w:val="0"/>
      <w:marTop w:val="0"/>
      <w:marBottom w:val="0"/>
      <w:divBdr>
        <w:top w:val="none" w:sz="0" w:space="0" w:color="auto"/>
        <w:left w:val="none" w:sz="0" w:space="0" w:color="auto"/>
        <w:bottom w:val="none" w:sz="0" w:space="0" w:color="auto"/>
        <w:right w:val="none" w:sz="0" w:space="0" w:color="auto"/>
      </w:divBdr>
    </w:div>
    <w:div w:id="1980381100">
      <w:bodyDiv w:val="1"/>
      <w:marLeft w:val="0"/>
      <w:marRight w:val="0"/>
      <w:marTop w:val="0"/>
      <w:marBottom w:val="0"/>
      <w:divBdr>
        <w:top w:val="none" w:sz="0" w:space="0" w:color="auto"/>
        <w:left w:val="none" w:sz="0" w:space="0" w:color="auto"/>
        <w:bottom w:val="none" w:sz="0" w:space="0" w:color="auto"/>
        <w:right w:val="none" w:sz="0" w:space="0" w:color="auto"/>
      </w:divBdr>
    </w:div>
    <w:div w:id="1990552962">
      <w:bodyDiv w:val="1"/>
      <w:marLeft w:val="0"/>
      <w:marRight w:val="0"/>
      <w:marTop w:val="0"/>
      <w:marBottom w:val="0"/>
      <w:divBdr>
        <w:top w:val="none" w:sz="0" w:space="0" w:color="auto"/>
        <w:left w:val="none" w:sz="0" w:space="0" w:color="auto"/>
        <w:bottom w:val="none" w:sz="0" w:space="0" w:color="auto"/>
        <w:right w:val="none" w:sz="0" w:space="0" w:color="auto"/>
      </w:divBdr>
    </w:div>
    <w:div w:id="2006665340">
      <w:bodyDiv w:val="1"/>
      <w:marLeft w:val="0"/>
      <w:marRight w:val="0"/>
      <w:marTop w:val="0"/>
      <w:marBottom w:val="0"/>
      <w:divBdr>
        <w:top w:val="none" w:sz="0" w:space="0" w:color="auto"/>
        <w:left w:val="none" w:sz="0" w:space="0" w:color="auto"/>
        <w:bottom w:val="none" w:sz="0" w:space="0" w:color="auto"/>
        <w:right w:val="none" w:sz="0" w:space="0" w:color="auto"/>
      </w:divBdr>
    </w:div>
    <w:div w:id="2009944498">
      <w:bodyDiv w:val="1"/>
      <w:marLeft w:val="0"/>
      <w:marRight w:val="0"/>
      <w:marTop w:val="0"/>
      <w:marBottom w:val="0"/>
      <w:divBdr>
        <w:top w:val="none" w:sz="0" w:space="0" w:color="auto"/>
        <w:left w:val="none" w:sz="0" w:space="0" w:color="auto"/>
        <w:bottom w:val="none" w:sz="0" w:space="0" w:color="auto"/>
        <w:right w:val="none" w:sz="0" w:space="0" w:color="auto"/>
      </w:divBdr>
    </w:div>
    <w:div w:id="2013333526">
      <w:bodyDiv w:val="1"/>
      <w:marLeft w:val="0"/>
      <w:marRight w:val="0"/>
      <w:marTop w:val="0"/>
      <w:marBottom w:val="0"/>
      <w:divBdr>
        <w:top w:val="none" w:sz="0" w:space="0" w:color="auto"/>
        <w:left w:val="none" w:sz="0" w:space="0" w:color="auto"/>
        <w:bottom w:val="none" w:sz="0" w:space="0" w:color="auto"/>
        <w:right w:val="none" w:sz="0" w:space="0" w:color="auto"/>
      </w:divBdr>
    </w:div>
    <w:div w:id="2041973192">
      <w:bodyDiv w:val="1"/>
      <w:marLeft w:val="0"/>
      <w:marRight w:val="0"/>
      <w:marTop w:val="0"/>
      <w:marBottom w:val="0"/>
      <w:divBdr>
        <w:top w:val="none" w:sz="0" w:space="0" w:color="auto"/>
        <w:left w:val="none" w:sz="0" w:space="0" w:color="auto"/>
        <w:bottom w:val="none" w:sz="0" w:space="0" w:color="auto"/>
        <w:right w:val="none" w:sz="0" w:space="0" w:color="auto"/>
      </w:divBdr>
    </w:div>
    <w:div w:id="2049186685">
      <w:bodyDiv w:val="1"/>
      <w:marLeft w:val="0"/>
      <w:marRight w:val="0"/>
      <w:marTop w:val="0"/>
      <w:marBottom w:val="0"/>
      <w:divBdr>
        <w:top w:val="none" w:sz="0" w:space="0" w:color="auto"/>
        <w:left w:val="none" w:sz="0" w:space="0" w:color="auto"/>
        <w:bottom w:val="none" w:sz="0" w:space="0" w:color="auto"/>
        <w:right w:val="none" w:sz="0" w:space="0" w:color="auto"/>
      </w:divBdr>
    </w:div>
    <w:div w:id="2054308765">
      <w:bodyDiv w:val="1"/>
      <w:marLeft w:val="0"/>
      <w:marRight w:val="0"/>
      <w:marTop w:val="0"/>
      <w:marBottom w:val="0"/>
      <w:divBdr>
        <w:top w:val="none" w:sz="0" w:space="0" w:color="auto"/>
        <w:left w:val="none" w:sz="0" w:space="0" w:color="auto"/>
        <w:bottom w:val="none" w:sz="0" w:space="0" w:color="auto"/>
        <w:right w:val="none" w:sz="0" w:space="0" w:color="auto"/>
      </w:divBdr>
    </w:div>
    <w:div w:id="2078741590">
      <w:bodyDiv w:val="1"/>
      <w:marLeft w:val="0"/>
      <w:marRight w:val="0"/>
      <w:marTop w:val="0"/>
      <w:marBottom w:val="0"/>
      <w:divBdr>
        <w:top w:val="none" w:sz="0" w:space="0" w:color="auto"/>
        <w:left w:val="none" w:sz="0" w:space="0" w:color="auto"/>
        <w:bottom w:val="none" w:sz="0" w:space="0" w:color="auto"/>
        <w:right w:val="none" w:sz="0" w:space="0" w:color="auto"/>
      </w:divBdr>
    </w:div>
    <w:div w:id="20931610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DA8545-9A9B-4482-B811-5911FB4C3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6899</Words>
  <Characters>39326</Characters>
  <Application>Microsoft Office Word</Application>
  <DocSecurity>0</DocSecurity>
  <Lines>327</Lines>
  <Paragraphs>92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46133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account</cp:lastModifiedBy>
  <cp:revision>2</cp:revision>
  <cp:lastPrinted>2025-11-01T12:14:00Z</cp:lastPrinted>
  <dcterms:created xsi:type="dcterms:W3CDTF">2025-11-01T12:18:00Z</dcterms:created>
  <dcterms:modified xsi:type="dcterms:W3CDTF">2025-11-01T12:18:00Z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