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DE3C8" w14:textId="77777777" w:rsidR="007A07B2" w:rsidRPr="007A07B2" w:rsidRDefault="007A07B2" w:rsidP="00846F06">
      <w:pPr>
        <w:bidi/>
        <w:jc w:val="center"/>
        <w:rPr>
          <w:rFonts w:asciiTheme="majorBidi" w:hAnsiTheme="majorBidi" w:cstheme="majorBidi"/>
          <w:b/>
          <w:bCs/>
          <w:sz w:val="28"/>
          <w:szCs w:val="28"/>
        </w:rPr>
      </w:pPr>
      <w:r w:rsidRPr="007A07B2">
        <w:rPr>
          <w:rFonts w:asciiTheme="majorBidi" w:hAnsiTheme="majorBidi" w:cstheme="majorBidi"/>
          <w:b/>
          <w:bCs/>
          <w:sz w:val="28"/>
          <w:szCs w:val="28"/>
          <w:rtl/>
          <w:lang w:val="en-US"/>
        </w:rPr>
        <w:t>التعقيب على الفصل الثاني: الإطار النظري</w:t>
      </w:r>
    </w:p>
    <w:p w14:paraId="14A556E3" w14:textId="5CF26A1D" w:rsidR="00677E8F" w:rsidRDefault="00677E8F" w:rsidP="00677E8F">
      <w:pPr>
        <w:numPr>
          <w:ilvl w:val="0"/>
          <w:numId w:val="15"/>
        </w:numPr>
        <w:bidi/>
        <w:jc w:val="both"/>
        <w:rPr>
          <w:rFonts w:asciiTheme="majorBidi" w:hAnsiTheme="majorBidi" w:cstheme="majorBidi"/>
          <w:b/>
          <w:bCs/>
          <w:sz w:val="28"/>
          <w:szCs w:val="28"/>
        </w:rPr>
      </w:pPr>
      <w:r>
        <w:rPr>
          <w:rFonts w:asciiTheme="majorBidi" w:hAnsiTheme="majorBidi" w:cs="Times New Roman" w:hint="cs"/>
          <w:b/>
          <w:bCs/>
          <w:sz w:val="28"/>
          <w:szCs w:val="28"/>
          <w:rtl/>
          <w:lang w:bidi="ar-EG"/>
        </w:rPr>
        <w:t>من الافضل ترقيم العنوايين الفرعية</w:t>
      </w:r>
      <w:r>
        <w:rPr>
          <w:rFonts w:asciiTheme="majorBidi" w:hAnsiTheme="majorBidi" w:cs="Times New Roman"/>
          <w:b/>
          <w:bCs/>
          <w:sz w:val="28"/>
          <w:szCs w:val="28"/>
          <w:lang w:bidi="ar-EG"/>
        </w:rPr>
        <w:t xml:space="preserve">  </w:t>
      </w:r>
      <w:r w:rsidRPr="00677E8F">
        <w:rPr>
          <w:rFonts w:asciiTheme="majorBidi" w:hAnsiTheme="majorBidi" w:cs="Times New Roman"/>
          <w:b/>
          <w:bCs/>
          <w:sz w:val="28"/>
          <w:szCs w:val="28"/>
          <w:rtl/>
        </w:rPr>
        <w:t>يجب مراعاة الترقيم الصحيح للعناوين الفرعية، بحيث يبدأ برقم الفصل (مثلاً: 2)، يليه رقم المبحث الرئيس (مثلاً: 1)، ثم رقم العنوان الفرعي (مثلاً: 3)، ليصبح الترقيم النهائي 2.1.3</w:t>
      </w:r>
      <w:r>
        <w:rPr>
          <w:rFonts w:asciiTheme="majorBidi" w:hAnsiTheme="majorBidi" w:cs="Times New Roman"/>
          <w:b/>
          <w:bCs/>
          <w:sz w:val="28"/>
          <w:szCs w:val="28"/>
        </w:rPr>
        <w:t xml:space="preserve"> </w:t>
      </w:r>
    </w:p>
    <w:p w14:paraId="179162D4" w14:textId="06D78210" w:rsidR="007A07B2" w:rsidRPr="007A07B2" w:rsidRDefault="007A07B2" w:rsidP="00677E8F">
      <w:pPr>
        <w:numPr>
          <w:ilvl w:val="0"/>
          <w:numId w:val="15"/>
        </w:numPr>
        <w:bidi/>
        <w:jc w:val="both"/>
        <w:rPr>
          <w:rFonts w:asciiTheme="majorBidi" w:hAnsiTheme="majorBidi" w:cstheme="majorBidi"/>
          <w:b/>
          <w:bCs/>
          <w:sz w:val="28"/>
          <w:szCs w:val="28"/>
        </w:rPr>
      </w:pPr>
      <w:r w:rsidRPr="007A07B2">
        <w:rPr>
          <w:rFonts w:asciiTheme="majorBidi" w:hAnsiTheme="majorBidi" w:cstheme="majorBidi"/>
          <w:b/>
          <w:bCs/>
          <w:sz w:val="28"/>
          <w:szCs w:val="28"/>
          <w:rtl/>
          <w:lang w:val="en-US"/>
        </w:rPr>
        <w:t xml:space="preserve">التعقيب </w:t>
      </w:r>
      <w:r>
        <w:rPr>
          <w:rFonts w:asciiTheme="majorBidi" w:hAnsiTheme="majorBidi" w:cstheme="majorBidi" w:hint="cs"/>
          <w:b/>
          <w:bCs/>
          <w:sz w:val="28"/>
          <w:szCs w:val="28"/>
          <w:rtl/>
          <w:lang w:val="en-US"/>
        </w:rPr>
        <w:t xml:space="preserve"> على الدراسات السابقة ركز </w:t>
      </w:r>
      <w:r w:rsidRPr="007A07B2">
        <w:rPr>
          <w:rFonts w:asciiTheme="majorBidi" w:hAnsiTheme="majorBidi" w:cstheme="majorBidi"/>
          <w:b/>
          <w:bCs/>
          <w:sz w:val="28"/>
          <w:szCs w:val="28"/>
          <w:rtl/>
          <w:lang w:val="en-US"/>
        </w:rPr>
        <w:t>على صياغات عامة مثل الإشارة إلى اتفاق بعض الدراسات مع الدراسة الحالية في تناول المتغير التابع أو المستقل، في حين أن المطلوب هو تناول أكثر عمقًا للأبعاد التي عالجتها الدراسات السابقة، وبيان أوجه الاتفاق والاختلاف فيما بينها، وكذلك مقارنتها بالدراسة الحالية. يجب أن يتناول الباحث نقاط الاتفاق والاختلاف مع كل دراسة على حدة، لا الاكتفاء بذكر أمثلة محدودة، لأن الفجوة البحثية تُستخلص من مجموع الدراسات السابقة وليس من بعضها فقط</w:t>
      </w:r>
      <w:r w:rsidRPr="007A07B2">
        <w:rPr>
          <w:rFonts w:asciiTheme="majorBidi" w:hAnsiTheme="majorBidi" w:cstheme="majorBidi"/>
          <w:b/>
          <w:bCs/>
          <w:sz w:val="28"/>
          <w:szCs w:val="28"/>
        </w:rPr>
        <w:t>.</w:t>
      </w:r>
    </w:p>
    <w:p w14:paraId="3F89217A" w14:textId="77777777" w:rsidR="007A07B2" w:rsidRPr="007A07B2" w:rsidRDefault="007A07B2" w:rsidP="00846F06">
      <w:pPr>
        <w:numPr>
          <w:ilvl w:val="0"/>
          <w:numId w:val="15"/>
        </w:numPr>
        <w:bidi/>
        <w:jc w:val="both"/>
        <w:rPr>
          <w:rFonts w:asciiTheme="majorBidi" w:hAnsiTheme="majorBidi" w:cstheme="majorBidi"/>
          <w:b/>
          <w:bCs/>
          <w:sz w:val="28"/>
          <w:szCs w:val="28"/>
        </w:rPr>
      </w:pPr>
      <w:r w:rsidRPr="007A07B2">
        <w:rPr>
          <w:rFonts w:asciiTheme="majorBidi" w:hAnsiTheme="majorBidi" w:cstheme="majorBidi"/>
          <w:b/>
          <w:bCs/>
          <w:sz w:val="28"/>
          <w:szCs w:val="28"/>
          <w:rtl/>
          <w:lang w:val="en-US"/>
        </w:rPr>
        <w:t>من الضروري إبراز أهم نتائج الدراسات السابقة والتعليق عليها وربطها ببعضها للوصول إلى خلاصة واضحة حول ما انتهت إليه الأدبيات، والفجوات البحثية التي ما زالت قائمة. ومن هنا تُصاغ الفجوة البحثية التي تسعى الدراسة الحالية إلى سدها، بحيث لا تقتصر على المؤسسة محل الدراسة فقط، وإنما تشمل أيضًا أبعادًا جديدة لم تُؤخذ في الاعتبار سابقًا. يجب تحديد هذه الأبعاد بشكل صريح، وعدم الاكتفاء بذكر عام بأنها "أبعاد جديدة". وقد تكون الإضافة أيضًا في صياغة أسئلة بحثية لم تتناولها الدراسات السابقة</w:t>
      </w:r>
      <w:r w:rsidRPr="007A07B2">
        <w:rPr>
          <w:rFonts w:asciiTheme="majorBidi" w:hAnsiTheme="majorBidi" w:cstheme="majorBidi"/>
          <w:b/>
          <w:bCs/>
          <w:sz w:val="28"/>
          <w:szCs w:val="28"/>
        </w:rPr>
        <w:t>.</w:t>
      </w:r>
    </w:p>
    <w:p w14:paraId="541FD1EF" w14:textId="62E2DFEF" w:rsidR="007A07B2" w:rsidRPr="00FA2AC6" w:rsidRDefault="007A07B2" w:rsidP="00FA2AC6">
      <w:pPr>
        <w:numPr>
          <w:ilvl w:val="0"/>
          <w:numId w:val="15"/>
        </w:numPr>
        <w:bidi/>
        <w:jc w:val="both"/>
        <w:rPr>
          <w:rFonts w:asciiTheme="majorBidi" w:hAnsiTheme="majorBidi" w:cstheme="majorBidi"/>
          <w:b/>
          <w:bCs/>
          <w:sz w:val="28"/>
          <w:szCs w:val="28"/>
        </w:rPr>
      </w:pPr>
      <w:r w:rsidRPr="007A07B2">
        <w:rPr>
          <w:rFonts w:asciiTheme="majorBidi" w:hAnsiTheme="majorBidi" w:cstheme="majorBidi"/>
          <w:b/>
          <w:bCs/>
          <w:sz w:val="28"/>
          <w:szCs w:val="28"/>
          <w:rtl/>
          <w:lang w:val="en-US"/>
        </w:rPr>
        <w:t>من المهم أن يهتم الباحث بالفجوات التي ذكرتها الدراسات السابقة كاقتراحات لأبحاث مستقبلية، وأن يبني عليها في صياغة فجوات الدراسة الحالية مع الاستشهاد بها</w:t>
      </w:r>
      <w:r w:rsidRPr="007A07B2">
        <w:rPr>
          <w:rFonts w:asciiTheme="majorBidi" w:hAnsiTheme="majorBidi" w:cstheme="majorBidi"/>
          <w:b/>
          <w:bCs/>
          <w:sz w:val="28"/>
          <w:szCs w:val="28"/>
        </w:rPr>
        <w:t>.</w:t>
      </w:r>
    </w:p>
    <w:p w14:paraId="63C5B09D" w14:textId="69DD52FA" w:rsidR="007A07B2" w:rsidRDefault="007A07B2" w:rsidP="00677E8F">
      <w:pPr>
        <w:numPr>
          <w:ilvl w:val="0"/>
          <w:numId w:val="15"/>
        </w:numPr>
        <w:bidi/>
        <w:jc w:val="both"/>
        <w:rPr>
          <w:rFonts w:asciiTheme="majorBidi" w:hAnsiTheme="majorBidi" w:cstheme="majorBidi"/>
          <w:b/>
          <w:bCs/>
          <w:sz w:val="28"/>
          <w:szCs w:val="28"/>
          <w:lang w:val="en-US"/>
        </w:rPr>
      </w:pPr>
      <w:r w:rsidRPr="007A07B2">
        <w:rPr>
          <w:rFonts w:asciiTheme="majorBidi" w:hAnsiTheme="majorBidi" w:cstheme="majorBidi"/>
          <w:b/>
          <w:bCs/>
          <w:sz w:val="28"/>
          <w:szCs w:val="28"/>
          <w:rtl/>
          <w:lang w:val="en-US"/>
        </w:rPr>
        <w:t>وردت في الفصل عبارة</w:t>
      </w:r>
      <w:r w:rsidR="00677E8F" w:rsidRPr="00677E8F">
        <w:rPr>
          <w:rFonts w:hint="cs"/>
          <w:rtl/>
        </w:rPr>
        <w:t xml:space="preserve"> </w:t>
      </w:r>
      <w:r w:rsidR="00677E8F" w:rsidRPr="00677E8F">
        <w:rPr>
          <w:rFonts w:asciiTheme="majorBidi" w:hAnsiTheme="majorBidi" w:cs="Times New Roman" w:hint="cs"/>
          <w:b/>
          <w:bCs/>
          <w:sz w:val="28"/>
          <w:szCs w:val="28"/>
          <w:rtl/>
          <w:lang w:val="en-US"/>
        </w:rPr>
        <w:t>كما</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تسلط</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الدراسة</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الحالية</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الضوء</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نحو</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اجراء</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المزيد</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من</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الدراسات</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العربية</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والأجنبية</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حول</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هذا</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الموضوع</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نظرا</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لقلة</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الدراسات</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العربية</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والأجنبية</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التي</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تستهدف</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موضوع</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الذكاء</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الاصطناعي</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في</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تحسين</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إدارة</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الموارد</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البشرية</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في</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تجمع</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الشرقية</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الصحي</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في</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المملكة</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العربية</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السعودية</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التي</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تعتبر</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من</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القطاعات</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الهامة</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في</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الاقتصادي</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القومي</w:t>
      </w:r>
      <w:r w:rsidR="00677E8F">
        <w:rPr>
          <w:rFonts w:asciiTheme="majorBidi" w:hAnsiTheme="majorBidi" w:cstheme="majorBidi"/>
          <w:b/>
          <w:bCs/>
          <w:sz w:val="28"/>
          <w:szCs w:val="28"/>
          <w:lang w:val="en-US"/>
        </w:rPr>
        <w:t xml:space="preserve"> </w:t>
      </w:r>
      <w:r w:rsidR="00677E8F" w:rsidRPr="00677E8F">
        <w:rPr>
          <w:rFonts w:asciiTheme="majorBidi" w:hAnsiTheme="majorBidi" w:cs="Times New Roman" w:hint="cs"/>
          <w:b/>
          <w:bCs/>
          <w:sz w:val="28"/>
          <w:szCs w:val="28"/>
          <w:rtl/>
          <w:lang w:val="en-US"/>
        </w:rPr>
        <w:t>تحاول</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الدراسة</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الحالية</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سد</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الفجوة</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البحثية</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الواضحة</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في</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مجال</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دور</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الذكاء</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الاصطناعي</w:t>
      </w:r>
      <w:r w:rsidR="00677E8F">
        <w:rPr>
          <w:rFonts w:asciiTheme="majorBidi" w:hAnsiTheme="majorBidi" w:cs="Times New Roman"/>
          <w:b/>
          <w:bCs/>
          <w:sz w:val="28"/>
          <w:szCs w:val="28"/>
          <w:lang w:val="en-US"/>
        </w:rPr>
        <w:t xml:space="preserve"> </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في</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تحسين</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إدارة</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الموارد</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imes New Roman" w:hint="cs"/>
          <w:b/>
          <w:bCs/>
          <w:sz w:val="28"/>
          <w:szCs w:val="28"/>
          <w:rtl/>
          <w:lang w:val="en-US"/>
        </w:rPr>
        <w:t>البشرية</w:t>
      </w:r>
      <w:r w:rsidR="00677E8F" w:rsidRPr="00677E8F">
        <w:rPr>
          <w:rFonts w:asciiTheme="majorBidi" w:hAnsiTheme="majorBidi" w:cs="Times New Roman"/>
          <w:b/>
          <w:bCs/>
          <w:sz w:val="28"/>
          <w:szCs w:val="28"/>
          <w:rtl/>
          <w:lang w:val="en-US"/>
        </w:rPr>
        <w:t xml:space="preserve"> </w:t>
      </w:r>
      <w:r w:rsidR="00677E8F" w:rsidRPr="00677E8F">
        <w:rPr>
          <w:rFonts w:asciiTheme="majorBidi" w:hAnsiTheme="majorBidi" w:cstheme="majorBidi"/>
          <w:b/>
          <w:bCs/>
          <w:sz w:val="28"/>
          <w:szCs w:val="28"/>
          <w:lang w:val="en-US"/>
        </w:rPr>
        <w:t>“</w:t>
      </w:r>
      <w:r w:rsidRPr="00677E8F">
        <w:rPr>
          <w:rFonts w:asciiTheme="majorBidi" w:hAnsiTheme="majorBidi" w:cstheme="majorBidi"/>
          <w:b/>
          <w:bCs/>
          <w:sz w:val="28"/>
          <w:szCs w:val="28"/>
          <w:rtl/>
          <w:lang w:val="en-US"/>
        </w:rPr>
        <w:t>، وهذه العبارة غير مناسبة في هذا الموضع، إذ إن الدراسة لم تكتمل بعد ولم تظهر نتائجها ليُبنى عليها مثل هذا الاستنتاج</w:t>
      </w:r>
      <w:r w:rsidRPr="00677E8F">
        <w:rPr>
          <w:rFonts w:asciiTheme="majorBidi" w:hAnsiTheme="majorBidi" w:cstheme="majorBidi"/>
          <w:b/>
          <w:bCs/>
          <w:sz w:val="28"/>
          <w:szCs w:val="28"/>
          <w:lang w:val="en-US"/>
        </w:rPr>
        <w:t>.</w:t>
      </w:r>
    </w:p>
    <w:p w14:paraId="200486A1" w14:textId="7C8B9E0B" w:rsidR="00CC1029" w:rsidRPr="00CC1029" w:rsidRDefault="00CC1029" w:rsidP="00CC1029">
      <w:pPr>
        <w:numPr>
          <w:ilvl w:val="0"/>
          <w:numId w:val="15"/>
        </w:numPr>
        <w:bidi/>
        <w:jc w:val="both"/>
        <w:rPr>
          <w:rFonts w:asciiTheme="majorBidi" w:hAnsiTheme="majorBidi" w:cstheme="majorBidi"/>
          <w:b/>
          <w:bCs/>
          <w:sz w:val="28"/>
          <w:szCs w:val="28"/>
          <w:lang w:bidi="ar-EG"/>
        </w:rPr>
      </w:pPr>
      <w:r w:rsidRPr="00CC1029">
        <w:rPr>
          <w:rFonts w:asciiTheme="majorBidi" w:hAnsiTheme="majorBidi" w:cstheme="majorBidi"/>
          <w:b/>
          <w:bCs/>
          <w:sz w:val="28"/>
          <w:szCs w:val="28"/>
          <w:rtl/>
          <w:lang w:val="en-US"/>
        </w:rPr>
        <w:t>العنوان الحالي</w:t>
      </w:r>
      <w:r w:rsidRPr="00CC1029">
        <w:rPr>
          <w:rFonts w:asciiTheme="majorBidi" w:hAnsiTheme="majorBidi" w:cstheme="majorBidi"/>
          <w:b/>
          <w:bCs/>
          <w:sz w:val="28"/>
          <w:szCs w:val="28"/>
          <w:lang w:bidi="ar-EG"/>
        </w:rPr>
        <w:t xml:space="preserve"> </w:t>
      </w:r>
      <w:r w:rsidRPr="00CC1029">
        <w:rPr>
          <w:rFonts w:asciiTheme="majorBidi" w:hAnsiTheme="majorBidi" w:cstheme="majorBidi"/>
          <w:b/>
          <w:bCs/>
          <w:i/>
          <w:iCs/>
          <w:sz w:val="28"/>
          <w:szCs w:val="28"/>
          <w:lang w:bidi="ar-EG"/>
        </w:rPr>
        <w:t>"</w:t>
      </w:r>
      <w:r w:rsidRPr="00CC1029">
        <w:rPr>
          <w:rFonts w:asciiTheme="majorBidi" w:hAnsiTheme="majorBidi" w:cstheme="majorBidi"/>
          <w:b/>
          <w:bCs/>
          <w:i/>
          <w:iCs/>
          <w:sz w:val="28"/>
          <w:szCs w:val="28"/>
          <w:rtl/>
          <w:lang w:val="en-US"/>
        </w:rPr>
        <w:t>سوف يتم الاستفادة من الدراسات السابقة في عدة أمور من أهمها</w:t>
      </w:r>
      <w:r w:rsidRPr="00CC1029">
        <w:rPr>
          <w:rFonts w:asciiTheme="majorBidi" w:hAnsiTheme="majorBidi" w:cstheme="majorBidi"/>
          <w:b/>
          <w:bCs/>
          <w:i/>
          <w:iCs/>
          <w:sz w:val="28"/>
          <w:szCs w:val="28"/>
          <w:lang w:bidi="ar-EG"/>
        </w:rPr>
        <w:t>"</w:t>
      </w:r>
      <w:r w:rsidRPr="00CC1029">
        <w:rPr>
          <w:rFonts w:asciiTheme="majorBidi" w:hAnsiTheme="majorBidi" w:cstheme="majorBidi"/>
          <w:b/>
          <w:bCs/>
          <w:sz w:val="28"/>
          <w:szCs w:val="28"/>
          <w:lang w:bidi="ar-EG"/>
        </w:rPr>
        <w:t xml:space="preserve"> </w:t>
      </w:r>
      <w:r w:rsidRPr="00CC1029">
        <w:rPr>
          <w:rFonts w:asciiTheme="majorBidi" w:hAnsiTheme="majorBidi" w:cstheme="majorBidi"/>
          <w:b/>
          <w:bCs/>
          <w:sz w:val="28"/>
          <w:szCs w:val="28"/>
          <w:rtl/>
          <w:lang w:val="en-US"/>
        </w:rPr>
        <w:t>غير مناسب، إذ يوحي بأن الاستفادة من الدراسات السابقة ستأتي لاحقًا، بينما في الواقع تكون هذه الاستفادة قد تحققت بالفعل بانتهاء الفصل الثاني</w:t>
      </w:r>
      <w:r w:rsidRPr="00CC1029">
        <w:rPr>
          <w:rFonts w:asciiTheme="majorBidi" w:hAnsiTheme="majorBidi" w:cstheme="majorBidi"/>
          <w:b/>
          <w:bCs/>
          <w:sz w:val="28"/>
          <w:szCs w:val="28"/>
          <w:lang w:bidi="ar-EG"/>
        </w:rPr>
        <w:t>.</w:t>
      </w:r>
      <w:r>
        <w:rPr>
          <w:rFonts w:asciiTheme="majorBidi" w:hAnsiTheme="majorBidi" w:cstheme="majorBidi" w:hint="cs"/>
          <w:b/>
          <w:bCs/>
          <w:sz w:val="28"/>
          <w:szCs w:val="28"/>
          <w:rtl/>
          <w:lang w:bidi="ar-EG"/>
        </w:rPr>
        <w:t xml:space="preserve"> </w:t>
      </w:r>
      <w:r w:rsidRPr="00CC1029">
        <w:rPr>
          <w:rFonts w:asciiTheme="majorBidi" w:hAnsiTheme="majorBidi" w:cstheme="majorBidi"/>
          <w:b/>
          <w:bCs/>
          <w:sz w:val="28"/>
          <w:szCs w:val="28"/>
          <w:rtl/>
          <w:lang w:val="en-US"/>
        </w:rPr>
        <w:t>الأنسب هو استبدال هذا العنوان بـ</w:t>
      </w:r>
      <w:r w:rsidRPr="00CC1029">
        <w:rPr>
          <w:rFonts w:asciiTheme="majorBidi" w:hAnsiTheme="majorBidi" w:cstheme="majorBidi"/>
          <w:b/>
          <w:bCs/>
          <w:sz w:val="28"/>
          <w:szCs w:val="28"/>
          <w:lang w:bidi="ar-EG"/>
        </w:rPr>
        <w:t>: "</w:t>
      </w:r>
      <w:r w:rsidRPr="00CC1029">
        <w:rPr>
          <w:rFonts w:asciiTheme="majorBidi" w:hAnsiTheme="majorBidi" w:cstheme="majorBidi"/>
          <w:b/>
          <w:bCs/>
          <w:sz w:val="28"/>
          <w:szCs w:val="28"/>
          <w:rtl/>
          <w:lang w:val="en-US"/>
        </w:rPr>
        <w:t>خلاصة الفصل</w:t>
      </w:r>
      <w:r w:rsidRPr="00CC1029">
        <w:rPr>
          <w:rFonts w:asciiTheme="majorBidi" w:hAnsiTheme="majorBidi" w:cstheme="majorBidi"/>
          <w:b/>
          <w:bCs/>
          <w:sz w:val="28"/>
          <w:szCs w:val="28"/>
          <w:lang w:bidi="ar-EG"/>
        </w:rPr>
        <w:t>"</w:t>
      </w:r>
      <w:r w:rsidRPr="00CC1029">
        <w:rPr>
          <w:rFonts w:asciiTheme="majorBidi" w:hAnsiTheme="majorBidi" w:cstheme="majorBidi"/>
          <w:b/>
          <w:bCs/>
          <w:sz w:val="28"/>
          <w:szCs w:val="28"/>
          <w:rtl/>
          <w:lang w:val="en-US"/>
        </w:rPr>
        <w:t>، بحيث يُكتب المحتوى على شكل فقرات تلخص ما تم استخلاصه من الدراسات السابقة، وتوضح بشكل مباشر كيف استفاد الباحث منها في بناء الإطار النظري، وما أبرز النتائج والفجوات البحثية التي تم تحديدها</w:t>
      </w:r>
      <w:r w:rsidRPr="00CC1029">
        <w:rPr>
          <w:rFonts w:asciiTheme="majorBidi" w:hAnsiTheme="majorBidi" w:cstheme="majorBidi"/>
          <w:b/>
          <w:bCs/>
          <w:sz w:val="28"/>
          <w:szCs w:val="28"/>
          <w:lang w:bidi="ar-EG"/>
        </w:rPr>
        <w:t>.</w:t>
      </w:r>
      <w:r w:rsidRPr="00CC1029">
        <w:rPr>
          <w:rFonts w:asciiTheme="majorBidi" w:hAnsiTheme="majorBidi" w:cstheme="majorBidi" w:hint="cs"/>
          <w:b/>
          <w:bCs/>
          <w:sz w:val="28"/>
          <w:szCs w:val="28"/>
          <w:rtl/>
          <w:lang w:bidi="ar-EG"/>
        </w:rPr>
        <w:t xml:space="preserve"> </w:t>
      </w:r>
      <w:r w:rsidRPr="00CC1029">
        <w:rPr>
          <w:rFonts w:asciiTheme="majorBidi" w:hAnsiTheme="majorBidi" w:cstheme="majorBidi"/>
          <w:b/>
          <w:bCs/>
          <w:sz w:val="28"/>
          <w:szCs w:val="28"/>
          <w:rtl/>
          <w:lang w:val="en-US"/>
        </w:rPr>
        <w:t>الهدف من هذا التغيير هو أن يظهر النص وكأنه تلخيص نهائي للفصل، يربط بين الدراسات السابقة ويبين القيمة المضافة التي يقدمها الباحث، بدلًا من صياغة مستقبلية توحي بأن الاستفادة لم تتحقق بعد</w:t>
      </w:r>
      <w:r w:rsidRPr="00CC1029">
        <w:rPr>
          <w:rFonts w:asciiTheme="majorBidi" w:hAnsiTheme="majorBidi" w:cstheme="majorBidi"/>
          <w:b/>
          <w:bCs/>
          <w:sz w:val="28"/>
          <w:szCs w:val="28"/>
          <w:lang w:bidi="ar-EG"/>
        </w:rPr>
        <w:t>.</w:t>
      </w:r>
    </w:p>
    <w:p w14:paraId="048F72E9" w14:textId="3424623D" w:rsidR="00074386" w:rsidRPr="00677E8F" w:rsidRDefault="00074386" w:rsidP="00CC1029">
      <w:pPr>
        <w:bidi/>
        <w:jc w:val="both"/>
        <w:rPr>
          <w:rFonts w:asciiTheme="majorBidi" w:hAnsiTheme="majorBidi" w:cstheme="majorBidi"/>
          <w:b/>
          <w:bCs/>
          <w:sz w:val="28"/>
          <w:szCs w:val="28"/>
          <w:rtl/>
          <w:lang w:val="en-US"/>
        </w:rPr>
      </w:pPr>
    </w:p>
    <w:sectPr w:rsidR="00074386" w:rsidRPr="00677E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76B1309"/>
    <w:multiLevelType w:val="hybridMultilevel"/>
    <w:tmpl w:val="7010A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50119C"/>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6928B7"/>
    <w:multiLevelType w:val="multilevel"/>
    <w:tmpl w:val="7EA03E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A20937"/>
    <w:multiLevelType w:val="multilevel"/>
    <w:tmpl w:val="7C229C1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 w15:restartNumberingAfterBreak="0">
    <w:nsid w:val="3C427B4B"/>
    <w:multiLevelType w:val="hybridMultilevel"/>
    <w:tmpl w:val="F872B2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0454B96"/>
    <w:multiLevelType w:val="multilevel"/>
    <w:tmpl w:val="F610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DA7936"/>
    <w:multiLevelType w:val="multilevel"/>
    <w:tmpl w:val="AF98D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D5605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D37A58"/>
    <w:multiLevelType w:val="multilevel"/>
    <w:tmpl w:val="90D23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F65091"/>
    <w:multiLevelType w:val="multilevel"/>
    <w:tmpl w:val="1EFC26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F36CA2"/>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7A216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0B3BF8"/>
    <w:multiLevelType w:val="multilevel"/>
    <w:tmpl w:val="95184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021972"/>
    <w:multiLevelType w:val="multilevel"/>
    <w:tmpl w:val="BE9CE9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6C7D0E"/>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1334010">
    <w:abstractNumId w:val="3"/>
  </w:num>
  <w:num w:numId="2" w16cid:durableId="255552223">
    <w:abstractNumId w:val="15"/>
  </w:num>
  <w:num w:numId="3" w16cid:durableId="1158155546">
    <w:abstractNumId w:val="8"/>
  </w:num>
  <w:num w:numId="4" w16cid:durableId="1859345024">
    <w:abstractNumId w:val="11"/>
  </w:num>
  <w:num w:numId="5" w16cid:durableId="1511993591">
    <w:abstractNumId w:val="4"/>
  </w:num>
  <w:num w:numId="6" w16cid:durableId="232588186">
    <w:abstractNumId w:val="2"/>
  </w:num>
  <w:num w:numId="7" w16cid:durableId="1808010342">
    <w:abstractNumId w:val="12"/>
  </w:num>
  <w:num w:numId="8" w16cid:durableId="1613704517">
    <w:abstractNumId w:val="14"/>
  </w:num>
  <w:num w:numId="9" w16cid:durableId="597711332">
    <w:abstractNumId w:val="6"/>
  </w:num>
  <w:num w:numId="10" w16cid:durableId="739447929">
    <w:abstractNumId w:val="1"/>
  </w:num>
  <w:num w:numId="11" w16cid:durableId="206912474">
    <w:abstractNumId w:val="10"/>
  </w:num>
  <w:num w:numId="12" w16cid:durableId="483544656">
    <w:abstractNumId w:val="7"/>
  </w:num>
  <w:num w:numId="13" w16cid:durableId="1683706436">
    <w:abstractNumId w:val="5"/>
  </w:num>
  <w:num w:numId="14" w16cid:durableId="1623338263">
    <w:abstractNumId w:val="0"/>
  </w:num>
  <w:num w:numId="15" w16cid:durableId="580414654">
    <w:abstractNumId w:val="9"/>
  </w:num>
  <w:num w:numId="16" w16cid:durableId="169175748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B41"/>
    <w:rsid w:val="00073E12"/>
    <w:rsid w:val="00074386"/>
    <w:rsid w:val="00090B55"/>
    <w:rsid w:val="00116079"/>
    <w:rsid w:val="001C63F5"/>
    <w:rsid w:val="001D59E2"/>
    <w:rsid w:val="002304A9"/>
    <w:rsid w:val="002305B8"/>
    <w:rsid w:val="002D01C3"/>
    <w:rsid w:val="002D47A6"/>
    <w:rsid w:val="00584516"/>
    <w:rsid w:val="00593A15"/>
    <w:rsid w:val="005A7056"/>
    <w:rsid w:val="00677E8F"/>
    <w:rsid w:val="006B4A33"/>
    <w:rsid w:val="006D0CF5"/>
    <w:rsid w:val="006D501E"/>
    <w:rsid w:val="00726239"/>
    <w:rsid w:val="0072787D"/>
    <w:rsid w:val="007A07B2"/>
    <w:rsid w:val="00846F06"/>
    <w:rsid w:val="00866BF5"/>
    <w:rsid w:val="008E7B7E"/>
    <w:rsid w:val="00995011"/>
    <w:rsid w:val="009A3217"/>
    <w:rsid w:val="00AC3543"/>
    <w:rsid w:val="00B15B1E"/>
    <w:rsid w:val="00B31B41"/>
    <w:rsid w:val="00B77C73"/>
    <w:rsid w:val="00B92B91"/>
    <w:rsid w:val="00BB5F94"/>
    <w:rsid w:val="00BC6EF5"/>
    <w:rsid w:val="00C13D59"/>
    <w:rsid w:val="00C1648A"/>
    <w:rsid w:val="00CB5C9F"/>
    <w:rsid w:val="00CC1029"/>
    <w:rsid w:val="00DB4EEB"/>
    <w:rsid w:val="00DE50BA"/>
    <w:rsid w:val="00E43EC0"/>
    <w:rsid w:val="00E96D43"/>
    <w:rsid w:val="00EA5E37"/>
    <w:rsid w:val="00ED0958"/>
    <w:rsid w:val="00F24DDE"/>
    <w:rsid w:val="00F53733"/>
    <w:rsid w:val="00FA2AC6"/>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253D6"/>
  <w15:chartTrackingRefBased/>
  <w15:docId w15:val="{44EE3A07-402B-4337-923A-43277DDAF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B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1B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B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B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B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B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B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B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B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B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1B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B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B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B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B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B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B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B41"/>
    <w:rPr>
      <w:rFonts w:eastAsiaTheme="majorEastAsia" w:cstheme="majorBidi"/>
      <w:color w:val="272727" w:themeColor="text1" w:themeTint="D8"/>
    </w:rPr>
  </w:style>
  <w:style w:type="paragraph" w:styleId="Title">
    <w:name w:val="Title"/>
    <w:basedOn w:val="Normal"/>
    <w:next w:val="Normal"/>
    <w:link w:val="TitleChar"/>
    <w:uiPriority w:val="10"/>
    <w:qFormat/>
    <w:rsid w:val="00B31B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B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B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B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B41"/>
    <w:pPr>
      <w:spacing w:before="160"/>
      <w:jc w:val="center"/>
    </w:pPr>
    <w:rPr>
      <w:i/>
      <w:iCs/>
      <w:color w:val="404040" w:themeColor="text1" w:themeTint="BF"/>
    </w:rPr>
  </w:style>
  <w:style w:type="character" w:customStyle="1" w:styleId="QuoteChar">
    <w:name w:val="Quote Char"/>
    <w:basedOn w:val="DefaultParagraphFont"/>
    <w:link w:val="Quote"/>
    <w:uiPriority w:val="29"/>
    <w:rsid w:val="00B31B41"/>
    <w:rPr>
      <w:i/>
      <w:iCs/>
      <w:color w:val="404040" w:themeColor="text1" w:themeTint="BF"/>
    </w:rPr>
  </w:style>
  <w:style w:type="paragraph" w:styleId="ListParagraph">
    <w:name w:val="List Paragraph"/>
    <w:aliases w:val="عنوان رئيسي,سرد الفقراتCxSpLast,List Paragraph1,NumberedList"/>
    <w:basedOn w:val="Normal"/>
    <w:link w:val="ListParagraphChar"/>
    <w:uiPriority w:val="34"/>
    <w:qFormat/>
    <w:rsid w:val="00B31B41"/>
    <w:pPr>
      <w:ind w:left="720"/>
      <w:contextualSpacing/>
    </w:pPr>
  </w:style>
  <w:style w:type="character" w:styleId="IntenseEmphasis">
    <w:name w:val="Intense Emphasis"/>
    <w:basedOn w:val="DefaultParagraphFont"/>
    <w:uiPriority w:val="21"/>
    <w:qFormat/>
    <w:rsid w:val="00B31B41"/>
    <w:rPr>
      <w:i/>
      <w:iCs/>
      <w:color w:val="0F4761" w:themeColor="accent1" w:themeShade="BF"/>
    </w:rPr>
  </w:style>
  <w:style w:type="paragraph" w:styleId="IntenseQuote">
    <w:name w:val="Intense Quote"/>
    <w:basedOn w:val="Normal"/>
    <w:next w:val="Normal"/>
    <w:link w:val="IntenseQuoteChar"/>
    <w:uiPriority w:val="30"/>
    <w:qFormat/>
    <w:rsid w:val="00B31B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B41"/>
    <w:rPr>
      <w:i/>
      <w:iCs/>
      <w:color w:val="0F4761" w:themeColor="accent1" w:themeShade="BF"/>
    </w:rPr>
  </w:style>
  <w:style w:type="character" w:styleId="IntenseReference">
    <w:name w:val="Intense Reference"/>
    <w:basedOn w:val="DefaultParagraphFont"/>
    <w:uiPriority w:val="32"/>
    <w:qFormat/>
    <w:rsid w:val="00B31B41"/>
    <w:rPr>
      <w:b/>
      <w:bCs/>
      <w:smallCaps/>
      <w:color w:val="0F4761" w:themeColor="accent1" w:themeShade="BF"/>
      <w:spacing w:val="5"/>
    </w:rPr>
  </w:style>
  <w:style w:type="paragraph" w:styleId="NormalWeb">
    <w:name w:val="Normal (Web)"/>
    <w:basedOn w:val="Normal"/>
    <w:uiPriority w:val="99"/>
    <w:semiHidden/>
    <w:unhideWhenUsed/>
    <w:rsid w:val="00726239"/>
    <w:rPr>
      <w:rFonts w:ascii="Times New Roman" w:hAnsi="Times New Roman" w:cs="Times New Roman"/>
    </w:rPr>
  </w:style>
  <w:style w:type="character" w:customStyle="1" w:styleId="ListParagraphChar">
    <w:name w:val="List Paragraph Char"/>
    <w:aliases w:val="عنوان رئيسي Char,سرد الفقراتCxSpLast Char,List Paragraph1 Char,NumberedList Char"/>
    <w:link w:val="ListParagraph"/>
    <w:uiPriority w:val="34"/>
    <w:rsid w:val="000743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389</Words>
  <Characters>2140</Characters>
  <Application>Microsoft Office Word</Application>
  <DocSecurity>0</DocSecurity>
  <Lines>101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Heba Elhaddad</cp:lastModifiedBy>
  <cp:revision>3</cp:revision>
  <dcterms:created xsi:type="dcterms:W3CDTF">2025-12-17T20:29:00Z</dcterms:created>
  <dcterms:modified xsi:type="dcterms:W3CDTF">2025-12-17T20:31:00Z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d7eded-5fbb-4e74-baac-4decc5b8fd35_Enabled">
    <vt:lpwstr>true</vt:lpwstr>
  </property>
  <property fmtid="{D5CDD505-2E9C-101B-9397-08002B2CF9AE}" pid="3" name="MSIP_Label_d3d7eded-5fbb-4e74-baac-4decc5b8fd35_SetDate">
    <vt:lpwstr>2025-11-13T20:09:03Z</vt:lpwstr>
  </property>
  <property fmtid="{D5CDD505-2E9C-101B-9397-08002B2CF9AE}" pid="4" name="MSIP_Label_d3d7eded-5fbb-4e74-baac-4decc5b8fd35_Method">
    <vt:lpwstr>Standard</vt:lpwstr>
  </property>
  <property fmtid="{D5CDD505-2E9C-101B-9397-08002B2CF9AE}" pid="5" name="MSIP_Label_d3d7eded-5fbb-4e74-baac-4decc5b8fd35_Name">
    <vt:lpwstr>Liwa Label</vt:lpwstr>
  </property>
  <property fmtid="{D5CDD505-2E9C-101B-9397-08002B2CF9AE}" pid="6" name="MSIP_Label_d3d7eded-5fbb-4e74-baac-4decc5b8fd35_SiteId">
    <vt:lpwstr>83c04ed0-6d35-44e6-84ff-3ee7129a9c48</vt:lpwstr>
  </property>
  <property fmtid="{D5CDD505-2E9C-101B-9397-08002B2CF9AE}" pid="7" name="MSIP_Label_d3d7eded-5fbb-4e74-baac-4decc5b8fd35_ActionId">
    <vt:lpwstr>87a676f9-d1eb-47f4-b0d2-75200e939efd</vt:lpwstr>
  </property>
  <property fmtid="{D5CDD505-2E9C-101B-9397-08002B2CF9AE}" pid="8" name="MSIP_Label_d3d7eded-5fbb-4e74-baac-4decc5b8fd35_ContentBits">
    <vt:lpwstr>0</vt:lpwstr>
  </property>
  <property fmtid="{D5CDD505-2E9C-101B-9397-08002B2CF9AE}" pid="9" name="MSIP_Label_d3d7eded-5fbb-4e74-baac-4decc5b8fd35_Tag">
    <vt:lpwstr>10, 3, 0, 1</vt:lpwstr>
  </property>
</Properties>
</file>