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30DC743E" w14:textId="77777777" w:rsidR="00491E5B" w:rsidRDefault="00E91EBB">
      <w:pPr>
        <w:pStyle w:val="Title"/>
        <w:tabs>
          <w:tab w:val="right" w:pos="9927"/>
        </w:tabs>
        <w:bidi/>
        <w:spacing w:line="420" w:lineRule="auto"/>
        <w:ind w:left="0" w:right="142"/>
        <w:jc w:val="both"/>
        <w:rPr>
          <w:b/>
          <w:bCs/>
          <w:rtl/>
        </w:rPr>
      </w:pPr>
      <w:r>
        <w:rPr>
          <w:rFonts w:ascii="Times New Roman" w:eastAsia="Times New Roman" w:hAnsi="Times New Roman" w:cs="Times New Roman"/>
          <w:noProof/>
          <w:color w:val="1C1C1C"/>
          <w:sz w:val="24"/>
          <w:szCs w:val="24"/>
        </w:rPr>
        <w:drawing>
          <wp:anchor distT="0" distB="0" distL="114300" distR="114300" simplePos="0" relativeHeight="251662336" behindDoc="0" locked="0" layoutInCell="1" allowOverlap="1" wp14:anchorId="21CA5183" wp14:editId="69A5CAAE">
            <wp:simplePos x="0" y="0"/>
            <wp:positionH relativeFrom="margin">
              <wp:align>left</wp:align>
            </wp:positionH>
            <wp:positionV relativeFrom="paragraph">
              <wp:posOffset>8255</wp:posOffset>
            </wp:positionV>
            <wp:extent cx="2346325" cy="1108710"/>
            <wp:effectExtent l="0" t="0" r="0" b="0"/>
            <wp:wrapSquare wrapText="bothSides"/>
            <wp:docPr id="3" name="Picture 3"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close-up of a logo&#10;&#10;AI-generated content may be incorrect."/>
                    <pic:cNvPicPr>
                      <a:picLocks noChangeAspect="1"/>
                    </pic:cNvPicPr>
                  </pic:nvPicPr>
                  <pic:blipFill>
                    <a:blip r:embed="rId9" cstate="print">
                      <a:extLst>
                        <a:ext uri="{28A0092B-C50C-407E-A947-70E740481C1C}">
                          <a14:useLocalDpi xmlns:a14="http://schemas.microsoft.com/office/drawing/2010/main" val="0"/>
                        </a:ext>
                      </a:extLst>
                    </a:blip>
                    <a:stretch>
                      <a:fillRect/>
                    </a:stretch>
                  </pic:blipFill>
                  <pic:spPr>
                    <a:xfrm>
                      <a:off x="0" y="0"/>
                      <a:ext cx="2346248" cy="1108953"/>
                    </a:xfrm>
                    <a:prstGeom prst="rect">
                      <a:avLst/>
                    </a:prstGeom>
                  </pic:spPr>
                </pic:pic>
              </a:graphicData>
            </a:graphic>
          </wp:anchor>
        </w:drawing>
      </w:r>
      <w:r>
        <w:rPr>
          <w:rFonts w:ascii="Traditional Arabic" w:eastAsia="Calibri" w:hAnsi="Traditional Arabic" w:cs="Traditional Arabic"/>
          <w:b/>
          <w:bCs/>
          <w:noProof/>
          <w:color w:val="000000"/>
          <w:sz w:val="28"/>
          <w:szCs w:val="28"/>
          <w:rtl/>
        </w:rPr>
        <mc:AlternateContent>
          <mc:Choice Requires="wps">
            <w:drawing>
              <wp:anchor distT="0" distB="0" distL="114300" distR="114300" simplePos="0" relativeHeight="251663360" behindDoc="0" locked="0" layoutInCell="1" allowOverlap="1" wp14:anchorId="185D68FA" wp14:editId="52910AA6">
                <wp:simplePos x="0" y="0"/>
                <wp:positionH relativeFrom="margin">
                  <wp:align>right</wp:align>
                </wp:positionH>
                <wp:positionV relativeFrom="paragraph">
                  <wp:posOffset>2540</wp:posOffset>
                </wp:positionV>
                <wp:extent cx="1907540" cy="914400"/>
                <wp:effectExtent l="0" t="0" r="16510" b="19050"/>
                <wp:wrapNone/>
                <wp:docPr id="2036171770" name="Rectangle 53"/>
                <wp:cNvGraphicFramePr/>
                <a:graphic xmlns:a="http://schemas.openxmlformats.org/drawingml/2006/main">
                  <a:graphicData uri="http://schemas.microsoft.com/office/word/2010/wordprocessingShape">
                    <wps:wsp>
                      <wps:cNvSpPr/>
                      <wps:spPr>
                        <a:xfrm>
                          <a:off x="0" y="0"/>
                          <a:ext cx="1907540" cy="914400"/>
                        </a:xfrm>
                        <a:prstGeom prst="rect">
                          <a:avLst/>
                        </a:prstGeom>
                        <a:solidFill>
                          <a:sysClr val="window" lastClr="FFFFFF"/>
                        </a:solidFill>
                        <a:ln w="12700" cap="flat" cmpd="sng" algn="ctr">
                          <a:solidFill>
                            <a:sysClr val="window" lastClr="FFFFFF"/>
                          </a:solidFill>
                          <a:prstDash val="solid"/>
                          <a:miter lim="800000"/>
                        </a:ln>
                        <a:effectLst/>
                      </wps:spPr>
                      <wps:txbx>
                        <w:txbxContent>
                          <w:p w14:paraId="7B570536" w14:textId="77777777" w:rsidR="00491E5B" w:rsidRDefault="00E91EBB">
                            <w:pPr>
                              <w:jc w:val="center"/>
                              <w:rPr>
                                <w:b/>
                                <w:bCs/>
                                <w:sz w:val="28"/>
                                <w:szCs w:val="28"/>
                                <w:rtl/>
                                <w:lang w:bidi="ar-EG"/>
                              </w:rPr>
                            </w:pPr>
                            <w:r>
                              <w:rPr>
                                <w:rFonts w:hint="cs"/>
                                <w:b/>
                                <w:bCs/>
                                <w:sz w:val="28"/>
                                <w:szCs w:val="28"/>
                                <w:rtl/>
                                <w:lang w:bidi="ar-EG"/>
                              </w:rPr>
                              <w:t xml:space="preserve">جامعة ميد اوشن </w:t>
                            </w:r>
                          </w:p>
                          <w:p w14:paraId="546FE3F3" w14:textId="77777777" w:rsidR="00491E5B" w:rsidRDefault="00E91EBB">
                            <w:pPr>
                              <w:jc w:val="center"/>
                              <w:rPr>
                                <w:sz w:val="28"/>
                                <w:szCs w:val="28"/>
                                <w:lang w:bidi="ar-EG"/>
                              </w:rPr>
                            </w:pPr>
                            <w:r>
                              <w:rPr>
                                <w:rFonts w:hint="cs"/>
                                <w:b/>
                                <w:bCs/>
                                <w:sz w:val="28"/>
                                <w:szCs w:val="28"/>
                                <w:rtl/>
                                <w:lang w:bidi="ar-EG"/>
                              </w:rPr>
                              <w:t>برنامج الدكتوراة</w:t>
                            </w:r>
                            <w:r>
                              <w:rPr>
                                <w:rFonts w:hint="cs"/>
                                <w:sz w:val="28"/>
                                <w:szCs w:val="28"/>
                                <w:rtl/>
                                <w:lang w:bidi="ar-EG"/>
                              </w:rPr>
                              <w:t xml:space="preserve"> </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xmlns:wpsCustomData="http://www.wps.cn/officeDocument/2013/wpsCustomData">
            <w:pict>
              <v:rect id="Rectangle 53" o:spid="_x0000_s1026" o:spt="1" style="position:absolute;left:0pt;margin-top:0.2pt;height:72pt;width:150.2pt;mso-position-horizontal:right;mso-position-horizontal-relative:margin;z-index:251669504;v-text-anchor:middle;mso-width-relative:page;mso-height-relative:page;" fillcolor="#FFFFFF" filled="t" stroked="t" coordsize="21600,21600" o:gfxdata="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">
                <v:fill on="t" focussize="0,0"/>
                <v:stroke weight="1pt" color="#FFFFFF" miterlimit="8" joinstyle="miter"/>
                <v:imagedata o:title=""/>
                <o:lock v:ext="edit" aspectratio="f"/>
                <v:textbox>
                  <w:txbxContent>
                    <w:p w14:paraId="66876FCB">
                      <w:pPr>
                        <w:jc w:val="center"/>
                        <w:rPr>
                          <w:b/>
                          <w:bCs/>
                          <w:sz w:val="28"/>
                          <w:szCs w:val="28"/>
                          <w:rtl/>
                          <w:lang w:bidi="ar-EG"/>
                        </w:rPr>
                      </w:pPr>
                      <w:r>
                        <w:rPr>
                          <w:rFonts w:hint="cs"/>
                          <w:b/>
                          <w:bCs/>
                          <w:sz w:val="28"/>
                          <w:szCs w:val="28"/>
                          <w:rtl/>
                          <w:lang w:bidi="ar-EG"/>
                        </w:rPr>
                        <w:t xml:space="preserve">جامعة ميد اوشن </w:t>
                      </w:r>
                    </w:p>
                    <w:p w14:paraId="74D8A578">
                      <w:pPr>
                        <w:jc w:val="center"/>
                        <w:rPr>
                          <w:sz w:val="28"/>
                          <w:szCs w:val="28"/>
                          <w:lang w:bidi="ar-EG"/>
                        </w:rPr>
                      </w:pPr>
                      <w:r>
                        <w:rPr>
                          <w:rFonts w:hint="cs"/>
                          <w:b/>
                          <w:bCs/>
                          <w:sz w:val="28"/>
                          <w:szCs w:val="28"/>
                          <w:rtl/>
                          <w:lang w:bidi="ar-EG"/>
                        </w:rPr>
                        <w:t>برنامج الدكتوراة</w:t>
                      </w:r>
                      <w:r>
                        <w:rPr>
                          <w:rFonts w:hint="cs"/>
                          <w:sz w:val="28"/>
                          <w:szCs w:val="28"/>
                          <w:rtl/>
                          <w:lang w:bidi="ar-EG"/>
                        </w:rPr>
                        <w:t xml:space="preserve"> </w:t>
                      </w:r>
                    </w:p>
                  </w:txbxContent>
                </v:textbox>
              </v:rect>
            </w:pict>
          </mc:Fallback>
        </mc:AlternateContent>
      </w:r>
    </w:p>
    <w:p w14:paraId="14643A94" w14:textId="77777777" w:rsidR="00491E5B" w:rsidRDefault="00491E5B"/>
    <w:p w14:paraId="64280140" w14:textId="77777777" w:rsidR="00491E5B" w:rsidRDefault="00491E5B"/>
    <w:p w14:paraId="6DC4EB02" w14:textId="77777777" w:rsidR="00491E5B" w:rsidRDefault="00491E5B"/>
    <w:p w14:paraId="3678A81C" w14:textId="77777777" w:rsidR="00491E5B" w:rsidRDefault="00491E5B"/>
    <w:p w14:paraId="4DD601BA" w14:textId="77777777" w:rsidR="00491E5B" w:rsidRDefault="00491E5B"/>
    <w:p w14:paraId="260D2852" w14:textId="77777777" w:rsidR="00491E5B" w:rsidRDefault="00E91EBB">
      <w:pPr>
        <w:spacing w:after="80"/>
        <w:jc w:val="center"/>
        <w:rPr>
          <w:rFonts w:ascii="Times New Roman" w:eastAsia="Times New Roman" w:hAnsi="Times New Roman" w:cs="Times New Roman"/>
          <w:b/>
          <w:bCs/>
          <w:color w:val="1C1C1C"/>
          <w:sz w:val="32"/>
          <w:szCs w:val="32"/>
          <w:lang w:bidi="ar-EG"/>
        </w:rPr>
      </w:pPr>
      <w:r>
        <w:rPr>
          <w:rFonts w:ascii="Times New Roman" w:eastAsia="Arial Unicode MS" w:hAnsi="Times New Roman" w:cs="Times New Roman" w:hint="cs"/>
          <w:b/>
          <w:bCs/>
          <w:color w:val="000000"/>
          <w:sz w:val="36"/>
          <w:szCs w:val="36"/>
          <w:rtl/>
          <w:lang w:val="ar-SA" w:bidi="ar-EG"/>
        </w:rPr>
        <w:t>العنوان</w:t>
      </w:r>
    </w:p>
    <w:p w14:paraId="61D08CE8" w14:textId="77777777" w:rsidR="00491E5B" w:rsidRDefault="00E91EBB">
      <w:pPr>
        <w:jc w:val="center"/>
        <w:rPr>
          <w:rFonts w:asciiTheme="majorBidi" w:hAnsiTheme="majorBidi" w:cstheme="majorBidi"/>
          <w:b/>
          <w:bCs/>
          <w:sz w:val="32"/>
          <w:szCs w:val="32"/>
        </w:rPr>
      </w:pPr>
      <w:r>
        <w:rPr>
          <w:rFonts w:asciiTheme="majorBidi" w:hAnsiTheme="majorBidi" w:cstheme="majorBidi" w:hint="cs"/>
          <w:b/>
          <w:bCs/>
          <w:sz w:val="32"/>
          <w:szCs w:val="32"/>
          <w:rtl/>
        </w:rPr>
        <w:t>تطوير نموذج قيادي تكاملي قائم على الذكاء الاصطناعي التوليدي لدعم قرارات التمايز التعليمي وأثره على تحصيل طلاب المرحلة المتوسطة بالمدارس الحكومية بمدينة الرياض</w:t>
      </w:r>
    </w:p>
    <w:p w14:paraId="18BA8630" w14:textId="77777777" w:rsidR="00491E5B" w:rsidRDefault="00491E5B">
      <w:pPr>
        <w:spacing w:after="80"/>
        <w:rPr>
          <w:rFonts w:ascii="Times New Roman" w:eastAsia="Times New Roman" w:hAnsi="Times New Roman" w:cs="Times New Roman"/>
          <w:color w:val="1C1C1C"/>
          <w:sz w:val="28"/>
          <w:szCs w:val="28"/>
        </w:rPr>
      </w:pPr>
    </w:p>
    <w:p w14:paraId="46BA941D" w14:textId="77777777" w:rsidR="00491E5B" w:rsidRDefault="00491E5B">
      <w:pPr>
        <w:spacing w:after="80"/>
        <w:jc w:val="center"/>
        <w:rPr>
          <w:rFonts w:ascii="Times New Roman" w:eastAsia="Times New Roman" w:hAnsi="Times New Roman" w:cs="Times New Roman"/>
          <w:color w:val="1C1C1C"/>
          <w:sz w:val="32"/>
          <w:szCs w:val="32"/>
        </w:rPr>
      </w:pPr>
    </w:p>
    <w:p w14:paraId="7ED0EA9B" w14:textId="77777777" w:rsidR="00491E5B" w:rsidRDefault="00E91EBB">
      <w:pPr>
        <w:spacing w:after="80"/>
        <w:jc w:val="center"/>
        <w:rPr>
          <w:rFonts w:ascii="Times New Roman" w:eastAsia="Times New Roman" w:hAnsi="Times New Roman" w:cs="Times New Roman"/>
          <w:color w:val="1C1C1C"/>
          <w:sz w:val="32"/>
          <w:szCs w:val="32"/>
          <w:rtl/>
        </w:rPr>
      </w:pPr>
      <w:r>
        <w:rPr>
          <w:rFonts w:ascii="Times New Roman" w:eastAsia="Times New Roman" w:hAnsi="Times New Roman" w:cs="Times New Roman" w:hint="cs"/>
          <w:color w:val="1C1C1C"/>
          <w:sz w:val="32"/>
          <w:szCs w:val="32"/>
          <w:rtl/>
        </w:rPr>
        <w:t>إعداد</w:t>
      </w:r>
    </w:p>
    <w:p w14:paraId="2FC546DA" w14:textId="77777777" w:rsidR="00491E5B" w:rsidRDefault="00E91EBB">
      <w:pPr>
        <w:spacing w:after="60"/>
        <w:jc w:val="center"/>
        <w:rPr>
          <w:rFonts w:ascii="Times New Roman" w:eastAsia="Times New Roman" w:hAnsi="Times New Roman" w:cs="Times New Roman"/>
          <w:color w:val="1C1C1C"/>
          <w:sz w:val="28"/>
          <w:szCs w:val="28"/>
        </w:rPr>
      </w:pPr>
      <w:r>
        <w:rPr>
          <w:rFonts w:ascii="Simplified Arabic" w:eastAsia="Arial Unicode MS" w:hAnsi="Simplified Arabic" w:cs="Simplified Arabic"/>
          <w:b/>
          <w:bCs/>
          <w:color w:val="000000"/>
          <w:sz w:val="32"/>
          <w:szCs w:val="32"/>
          <w:u w:color="0000FF"/>
          <w:rtl/>
          <w:lang w:val="ar-SA"/>
        </w:rPr>
        <w:t>أحلام الحارثي</w:t>
      </w:r>
    </w:p>
    <w:p w14:paraId="3E3BED7D" w14:textId="77777777" w:rsidR="00491E5B" w:rsidRDefault="00491E5B">
      <w:pPr>
        <w:spacing w:after="60"/>
        <w:rPr>
          <w:rFonts w:ascii="Times New Roman" w:eastAsia="Times New Roman" w:hAnsi="Times New Roman" w:cs="Times New Roman"/>
          <w:color w:val="1C1C1C"/>
          <w:sz w:val="28"/>
          <w:szCs w:val="28"/>
          <w:rtl/>
        </w:rPr>
      </w:pPr>
    </w:p>
    <w:p w14:paraId="1C12BB84" w14:textId="77777777" w:rsidR="00491E5B" w:rsidRDefault="00491E5B">
      <w:pPr>
        <w:spacing w:after="60" w:line="276" w:lineRule="auto"/>
        <w:rPr>
          <w:rFonts w:ascii="Times New Roman" w:eastAsia="Times New Roman" w:hAnsi="Times New Roman" w:cs="Times New Roman"/>
          <w:color w:val="1C1C1C"/>
          <w:sz w:val="28"/>
          <w:szCs w:val="28"/>
        </w:rPr>
      </w:pPr>
      <w:bookmarkStart w:id="0" w:name="OLE_LINK2"/>
    </w:p>
    <w:p w14:paraId="15B06809" w14:textId="77777777" w:rsidR="00491E5B" w:rsidRDefault="00E91EBB">
      <w:pPr>
        <w:bidi/>
        <w:spacing w:after="60" w:line="276" w:lineRule="auto"/>
        <w:jc w:val="center"/>
        <w:rPr>
          <w:rFonts w:ascii="Times New Roman" w:eastAsia="Times New Roman" w:hAnsi="Times New Roman" w:cs="Times New Roman"/>
          <w:color w:val="1C1C1C"/>
          <w:sz w:val="28"/>
          <w:szCs w:val="28"/>
          <w:rtl/>
        </w:rPr>
      </w:pPr>
      <w:r>
        <w:rPr>
          <w:rFonts w:ascii="Times New Roman" w:eastAsia="Times New Roman" w:hAnsi="Times New Roman" w:cs="Times New Roman"/>
          <w:color w:val="1C1C1C"/>
          <w:sz w:val="28"/>
          <w:szCs w:val="28"/>
          <w:rtl/>
        </w:rPr>
        <w:t xml:space="preserve">رسالة مقدمة إلى </w:t>
      </w:r>
      <w:r>
        <w:rPr>
          <w:rFonts w:ascii="Times New Roman" w:eastAsia="Times New Roman" w:hAnsi="Times New Roman" w:cs="Times New Roman" w:hint="cs"/>
          <w:color w:val="1C1C1C"/>
          <w:sz w:val="28"/>
          <w:szCs w:val="28"/>
          <w:rtl/>
        </w:rPr>
        <w:t xml:space="preserve"> برنامج الدكتوراة</w:t>
      </w:r>
    </w:p>
    <w:p w14:paraId="2B93D3C6" w14:textId="77777777" w:rsidR="00491E5B" w:rsidRDefault="00E91EBB">
      <w:pPr>
        <w:bidi/>
        <w:spacing w:line="276" w:lineRule="auto"/>
        <w:jc w:val="center"/>
        <w:rPr>
          <w:rFonts w:ascii="Times New Roman" w:eastAsia="Times New Roman" w:hAnsi="Times New Roman" w:cs="Times New Roman"/>
          <w:b/>
          <w:bCs/>
          <w:color w:val="1C1C1C"/>
          <w:sz w:val="28"/>
          <w:szCs w:val="28"/>
        </w:rPr>
      </w:pPr>
      <w:r>
        <w:rPr>
          <w:rFonts w:ascii="Times New Roman" w:eastAsia="Times New Roman" w:hAnsi="Times New Roman" w:cs="Times New Roman"/>
          <w:b/>
          <w:bCs/>
          <w:color w:val="1C1C1C"/>
          <w:sz w:val="28"/>
          <w:szCs w:val="28"/>
          <w:rtl/>
        </w:rPr>
        <w:t xml:space="preserve">كجزء من متطلبات نيل درجة </w:t>
      </w:r>
      <w:r>
        <w:rPr>
          <w:rFonts w:ascii="Times New Roman" w:eastAsia="Times New Roman" w:hAnsi="Times New Roman" w:cs="Times New Roman" w:hint="cs"/>
          <w:b/>
          <w:bCs/>
          <w:color w:val="1C1C1C"/>
          <w:sz w:val="28"/>
          <w:szCs w:val="28"/>
          <w:rtl/>
        </w:rPr>
        <w:t>دكتوراه</w:t>
      </w:r>
      <w:r>
        <w:rPr>
          <w:rFonts w:ascii="Times New Roman" w:eastAsia="Times New Roman" w:hAnsi="Times New Roman" w:cs="Times New Roman"/>
          <w:b/>
          <w:bCs/>
          <w:color w:val="1C1C1C"/>
          <w:sz w:val="28"/>
          <w:szCs w:val="28"/>
          <w:rtl/>
        </w:rPr>
        <w:t xml:space="preserve"> </w:t>
      </w:r>
      <w:r>
        <w:rPr>
          <w:rFonts w:ascii="Times New Roman" w:eastAsia="Times New Roman" w:hAnsi="Times New Roman" w:cs="Times New Roman" w:hint="cs"/>
          <w:b/>
          <w:bCs/>
          <w:color w:val="1C1C1C"/>
          <w:sz w:val="28"/>
          <w:szCs w:val="28"/>
          <w:rtl/>
        </w:rPr>
        <w:t xml:space="preserve">الفلسفة </w:t>
      </w:r>
      <w:r>
        <w:rPr>
          <w:rFonts w:ascii="Times New Roman" w:eastAsia="Times New Roman" w:hAnsi="Times New Roman" w:cs="Times New Roman"/>
          <w:b/>
          <w:bCs/>
          <w:color w:val="1C1C1C"/>
          <w:sz w:val="28"/>
          <w:szCs w:val="28"/>
          <w:rtl/>
        </w:rPr>
        <w:t xml:space="preserve">في </w:t>
      </w:r>
      <w:r>
        <w:rPr>
          <w:rFonts w:ascii="Times New Roman" w:eastAsia="Times New Roman" w:hAnsi="Times New Roman" w:cs="Times New Roman" w:hint="cs"/>
          <w:b/>
          <w:bCs/>
          <w:color w:val="1C1C1C"/>
          <w:sz w:val="28"/>
          <w:szCs w:val="28"/>
          <w:rtl/>
        </w:rPr>
        <w:t xml:space="preserve">( </w:t>
      </w:r>
      <w:r>
        <w:rPr>
          <w:rFonts w:ascii="Times New Roman" w:eastAsia="Times New Roman" w:hAnsi="Times New Roman" w:cs="Times New Roman" w:hint="cs"/>
          <w:b/>
          <w:bCs/>
          <w:color w:val="1C1C1C"/>
          <w:sz w:val="28"/>
          <w:szCs w:val="28"/>
          <w:rtl/>
          <w:lang w:val="af-ZA" w:bidi="ar-EG"/>
        </w:rPr>
        <w:t>العلوم الانسانية</w:t>
      </w:r>
      <w:r>
        <w:rPr>
          <w:rFonts w:ascii="Times New Roman" w:eastAsia="Times New Roman" w:hAnsi="Times New Roman" w:cs="Times New Roman" w:hint="cs"/>
          <w:b/>
          <w:bCs/>
          <w:color w:val="1C1C1C"/>
          <w:sz w:val="28"/>
          <w:szCs w:val="28"/>
          <w:rtl/>
        </w:rPr>
        <w:t>)</w:t>
      </w:r>
    </w:p>
    <w:bookmarkEnd w:id="0"/>
    <w:p w14:paraId="613016BD" w14:textId="77777777" w:rsidR="00491E5B" w:rsidRDefault="00491E5B">
      <w:pPr>
        <w:bidi/>
        <w:spacing w:line="276" w:lineRule="auto"/>
        <w:jc w:val="center"/>
        <w:rPr>
          <w:rFonts w:ascii="Times New Roman" w:eastAsia="Times New Roman" w:hAnsi="Times New Roman" w:cs="Times New Roman"/>
          <w:color w:val="1C1C1C"/>
          <w:sz w:val="28"/>
          <w:szCs w:val="28"/>
          <w:rtl/>
        </w:rPr>
      </w:pPr>
    </w:p>
    <w:p w14:paraId="0CE53943" w14:textId="77777777" w:rsidR="00491E5B" w:rsidRDefault="00491E5B">
      <w:pPr>
        <w:bidi/>
        <w:spacing w:line="276" w:lineRule="auto"/>
        <w:jc w:val="center"/>
        <w:rPr>
          <w:rFonts w:ascii="Times New Roman" w:eastAsia="Times New Roman" w:hAnsi="Times New Roman" w:cs="Times New Roman"/>
          <w:color w:val="1C1C1C"/>
          <w:sz w:val="28"/>
          <w:szCs w:val="28"/>
          <w:rtl/>
        </w:rPr>
      </w:pPr>
    </w:p>
    <w:p w14:paraId="50D288B2" w14:textId="77777777" w:rsidR="00491E5B" w:rsidRDefault="00491E5B">
      <w:pPr>
        <w:bidi/>
        <w:spacing w:line="276" w:lineRule="auto"/>
        <w:jc w:val="center"/>
        <w:rPr>
          <w:rFonts w:ascii="Times New Roman" w:eastAsia="Times New Roman" w:hAnsi="Times New Roman" w:cs="Times New Roman"/>
          <w:color w:val="1C1C1C"/>
          <w:sz w:val="28"/>
          <w:szCs w:val="28"/>
          <w:rtl/>
        </w:rPr>
      </w:pPr>
    </w:p>
    <w:p w14:paraId="37D2E7D6" w14:textId="77777777" w:rsidR="00491E5B" w:rsidRDefault="00E91EBB">
      <w:pPr>
        <w:tabs>
          <w:tab w:val="left" w:pos="3666"/>
        </w:tabs>
        <w:bidi/>
        <w:spacing w:line="360" w:lineRule="auto"/>
        <w:jc w:val="center"/>
        <w:rPr>
          <w:rFonts w:ascii="Traditional Arabic" w:eastAsia="Calibri" w:hAnsi="Traditional Arabic" w:cs="Traditional Arabic"/>
          <w:b/>
          <w:bCs/>
          <w:sz w:val="28"/>
          <w:szCs w:val="28"/>
          <w:lang w:bidi="ar-EG"/>
        </w:rPr>
        <w:sectPr w:rsidR="00491E5B">
          <w:footerReference w:type="default" r:id="rId10"/>
          <w:pgSz w:w="11910" w:h="16840"/>
          <w:pgMar w:top="1920" w:right="708" w:bottom="280" w:left="1133" w:header="720" w:footer="720" w:gutter="0"/>
          <w:cols w:space="720"/>
          <w:titlePg/>
        </w:sectPr>
      </w:pPr>
      <w:r>
        <w:rPr>
          <w:rFonts w:ascii="Times New Roman" w:eastAsia="Times New Roman" w:hAnsi="Times New Roman" w:cs="Times New Roman"/>
          <w:color w:val="1C1C1C"/>
          <w:sz w:val="28"/>
          <w:szCs w:val="28"/>
          <w:rtl/>
        </w:rPr>
        <w:t>العام الجامعي</w:t>
      </w:r>
      <w:r>
        <w:rPr>
          <w:rFonts w:ascii="Times New Roman" w:eastAsia="Times New Roman" w:hAnsi="Times New Roman" w:cs="Times New Roman"/>
          <w:color w:val="1C1C1C"/>
          <w:sz w:val="28"/>
          <w:szCs w:val="28"/>
        </w:rPr>
        <w:t>2026 </w:t>
      </w:r>
      <w:r>
        <w:rPr>
          <w:rFonts w:ascii="Times New Roman" w:eastAsia="Times New Roman" w:hAnsi="Times New Roman" w:cs="Times New Roman"/>
          <w:color w:val="1C1C1C"/>
          <w:sz w:val="28"/>
          <w:szCs w:val="28"/>
          <w:rtl/>
        </w:rPr>
        <w:t>م</w:t>
      </w:r>
      <w:r>
        <w:rPr>
          <w:rFonts w:ascii="Times New Roman" w:eastAsia="Times New Roman" w:hAnsi="Times New Roman" w:cs="Times New Roman"/>
          <w:b/>
          <w:bCs/>
          <w:color w:val="1C1C1C"/>
          <w:sz w:val="28"/>
          <w:szCs w:val="28"/>
          <w:rtl/>
        </w:rPr>
        <w:t> </w:t>
      </w:r>
      <w:r>
        <w:rPr>
          <w:rFonts w:ascii="Times New Roman" w:eastAsia="Times New Roman" w:hAnsi="Times New Roman" w:cs="Times New Roman"/>
          <w:b/>
          <w:bCs/>
          <w:color w:val="1C1C1C"/>
          <w:sz w:val="28"/>
          <w:szCs w:val="28"/>
        </w:rPr>
        <w:br/>
      </w:r>
      <w:r>
        <w:rPr>
          <w:rFonts w:ascii="Traditional Arabic" w:eastAsia="Calibri" w:hAnsi="Traditional Arabic" w:cs="Traditional Arabic"/>
          <w:b/>
          <w:bCs/>
          <w:sz w:val="28"/>
          <w:szCs w:val="28"/>
          <w:rtl/>
          <w:lang w:bidi="ar-EG"/>
        </w:rPr>
        <w:t xml:space="preserve">1447ه- </w:t>
      </w:r>
      <w:r>
        <w:rPr>
          <w:rFonts w:ascii="Traditional Arabic" w:eastAsia="Calibri" w:hAnsi="Traditional Arabic" w:cs="Traditional Arabic" w:hint="cs"/>
          <w:b/>
          <w:bCs/>
          <w:sz w:val="28"/>
          <w:szCs w:val="28"/>
          <w:rtl/>
          <w:lang w:bidi="ar-EG"/>
        </w:rPr>
        <w:t>1448ه</w:t>
      </w:r>
    </w:p>
    <w:p w14:paraId="3114C80C" w14:textId="77777777" w:rsidR="00491E5B" w:rsidRDefault="00491E5B">
      <w:pPr>
        <w:rPr>
          <w:rFonts w:ascii="Times New Roman" w:eastAsia="Times New Roman" w:hAnsi="Times New Roman" w:cs="Times New Roman"/>
          <w:color w:val="1C1C1C"/>
          <w:sz w:val="24"/>
          <w:szCs w:val="24"/>
        </w:rPr>
      </w:pPr>
    </w:p>
    <w:p w14:paraId="054B3CE5" w14:textId="77777777" w:rsidR="00491E5B" w:rsidRDefault="00491E5B">
      <w:pPr>
        <w:rPr>
          <w:rFonts w:ascii="Times New Roman" w:eastAsia="Times New Roman" w:hAnsi="Times New Roman" w:cs="Times New Roman"/>
          <w:color w:val="1C1C1C"/>
          <w:sz w:val="24"/>
          <w:szCs w:val="24"/>
        </w:rPr>
      </w:pPr>
    </w:p>
    <w:p w14:paraId="326BCA13" w14:textId="77777777" w:rsidR="00491E5B" w:rsidRDefault="00E91EBB">
      <w:pPr>
        <w:rPr>
          <w:rFonts w:ascii="Times New Roman" w:eastAsia="Times New Roman" w:hAnsi="Times New Roman" w:cs="Times New Roman"/>
          <w:color w:val="1C1C1C"/>
          <w:sz w:val="24"/>
          <w:szCs w:val="24"/>
        </w:rPr>
      </w:pPr>
      <w:r>
        <w:rPr>
          <w:rFonts w:ascii="Times New Roman" w:eastAsia="Times New Roman" w:hAnsi="Times New Roman" w:cs="Times New Roman"/>
          <w:noProof/>
          <w:color w:val="1C1C1C"/>
          <w:sz w:val="24"/>
          <w:szCs w:val="24"/>
        </w:rPr>
        <w:drawing>
          <wp:anchor distT="0" distB="0" distL="114300" distR="114300" simplePos="0" relativeHeight="251661312" behindDoc="0" locked="0" layoutInCell="1" allowOverlap="1" wp14:anchorId="21525541" wp14:editId="6E9D5502">
            <wp:simplePos x="0" y="0"/>
            <wp:positionH relativeFrom="column">
              <wp:posOffset>-167640</wp:posOffset>
            </wp:positionH>
            <wp:positionV relativeFrom="paragraph">
              <wp:posOffset>83820</wp:posOffset>
            </wp:positionV>
            <wp:extent cx="2346325" cy="1108710"/>
            <wp:effectExtent l="0" t="0" r="0" b="0"/>
            <wp:wrapSquare wrapText="bothSides"/>
            <wp:docPr id="4" name="Picture 4"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close-up of a logo&#10;&#10;AI-generated content may be incorrect."/>
                    <pic:cNvPicPr>
                      <a:picLocks noChangeAspect="1"/>
                    </pic:cNvPicPr>
                  </pic:nvPicPr>
                  <pic:blipFill>
                    <a:blip r:embed="rId9" cstate="print">
                      <a:extLst>
                        <a:ext uri="{28A0092B-C50C-407E-A947-70E740481C1C}">
                          <a14:useLocalDpi xmlns:a14="http://schemas.microsoft.com/office/drawing/2010/main" val="0"/>
                        </a:ext>
                      </a:extLst>
                    </a:blip>
                    <a:stretch>
                      <a:fillRect/>
                    </a:stretch>
                  </pic:blipFill>
                  <pic:spPr>
                    <a:xfrm>
                      <a:off x="0" y="0"/>
                      <a:ext cx="2346248" cy="1108953"/>
                    </a:xfrm>
                    <a:prstGeom prst="rect">
                      <a:avLst/>
                    </a:prstGeom>
                  </pic:spPr>
                </pic:pic>
              </a:graphicData>
            </a:graphic>
          </wp:anchor>
        </w:drawing>
      </w:r>
      <w:r>
        <w:rPr>
          <w:rFonts w:ascii="Times New Roman" w:eastAsia="Times New Roman" w:hAnsi="Times New Roman" w:cs="Times New Roman"/>
          <w:noProof/>
          <w:color w:val="1C1C1C"/>
          <w:sz w:val="24"/>
          <w:szCs w:val="24"/>
        </w:rPr>
        <mc:AlternateContent>
          <mc:Choice Requires="wps">
            <w:drawing>
              <wp:anchor distT="0" distB="0" distL="114300" distR="114300" simplePos="0" relativeHeight="251660288" behindDoc="0" locked="0" layoutInCell="1" allowOverlap="1" wp14:anchorId="24D328FC" wp14:editId="53D81DBE">
                <wp:simplePos x="0" y="0"/>
                <wp:positionH relativeFrom="column">
                  <wp:posOffset>4434840</wp:posOffset>
                </wp:positionH>
                <wp:positionV relativeFrom="paragraph">
                  <wp:posOffset>213360</wp:posOffset>
                </wp:positionV>
                <wp:extent cx="1882140" cy="929640"/>
                <wp:effectExtent l="0" t="0" r="22860" b="22860"/>
                <wp:wrapSquare wrapText="bothSides"/>
                <wp:docPr id="1" name="Rectangle 9"/>
                <wp:cNvGraphicFramePr/>
                <a:graphic xmlns:a="http://schemas.openxmlformats.org/drawingml/2006/main">
                  <a:graphicData uri="http://schemas.microsoft.com/office/word/2010/wordprocessingShape">
                    <wps:wsp>
                      <wps:cNvSpPr/>
                      <wps:spPr>
                        <a:xfrm>
                          <a:off x="0" y="0"/>
                          <a:ext cx="1882140" cy="929640"/>
                        </a:xfrm>
                        <a:prstGeom prst="rect">
                          <a:avLst/>
                        </a:prstGeom>
                        <a:solidFill>
                          <a:sysClr val="window" lastClr="FFFFFF"/>
                        </a:solidFill>
                        <a:ln w="12700" cap="flat" cmpd="sng" algn="ctr">
                          <a:solidFill>
                            <a:sysClr val="window" lastClr="FFFFFF"/>
                          </a:solidFill>
                          <a:prstDash val="solid"/>
                          <a:miter lim="800000"/>
                        </a:ln>
                        <a:effectLst/>
                      </wps:spPr>
                      <wps:txbx>
                        <w:txbxContent>
                          <w:p w14:paraId="0F6280DE" w14:textId="77777777" w:rsidR="00491E5B" w:rsidRDefault="00E91EBB">
                            <w:pPr>
                              <w:rPr>
                                <w:b/>
                                <w:bCs/>
                                <w:sz w:val="28"/>
                                <w:szCs w:val="28"/>
                                <w:rtl/>
                                <w:lang w:bidi="ar-EG"/>
                              </w:rPr>
                            </w:pPr>
                            <w:proofErr w:type="spellStart"/>
                            <w:r>
                              <w:rPr>
                                <w:b/>
                                <w:bCs/>
                                <w:sz w:val="28"/>
                                <w:szCs w:val="28"/>
                                <w:lang w:bidi="ar-EG"/>
                              </w:rPr>
                              <w:t>Midocean</w:t>
                            </w:r>
                            <w:proofErr w:type="spellEnd"/>
                            <w:r>
                              <w:rPr>
                                <w:b/>
                                <w:bCs/>
                                <w:sz w:val="28"/>
                                <w:szCs w:val="28"/>
                                <w:lang w:bidi="ar-EG"/>
                              </w:rPr>
                              <w:t xml:space="preserve"> University</w:t>
                            </w:r>
                          </w:p>
                          <w:p w14:paraId="50F67A85" w14:textId="77777777" w:rsidR="00491E5B" w:rsidRDefault="00E91EBB">
                            <w:pPr>
                              <w:rPr>
                                <w:b/>
                                <w:bCs/>
                                <w:sz w:val="28"/>
                                <w:szCs w:val="28"/>
                                <w:lang w:bidi="ar-EG"/>
                              </w:rPr>
                            </w:pPr>
                            <w:r>
                              <w:rPr>
                                <w:rFonts w:hint="cs"/>
                                <w:b/>
                                <w:bCs/>
                                <w:sz w:val="28"/>
                                <w:szCs w:val="28"/>
                                <w:rtl/>
                                <w:lang w:bidi="ar-EG"/>
                              </w:rPr>
                              <w:t xml:space="preserve">    </w:t>
                            </w:r>
                            <w:r>
                              <w:rPr>
                                <w:b/>
                                <w:bCs/>
                                <w:sz w:val="28"/>
                                <w:szCs w:val="28"/>
                                <w:lang w:bidi="ar-EG"/>
                              </w:rPr>
                              <w:t>Ph.D. program</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xmlns:wpsCustomData="http://www.wps.cn/officeDocument/2013/wpsCustomData">
            <w:pict>
              <v:rect id="Rectangle 9" o:spid="_x0000_s1026" o:spt="1" style="position:absolute;left:0pt;margin-left:349.2pt;margin-top:16.8pt;height:73.2pt;width:148.2pt;mso-wrap-distance-bottom:0pt;mso-wrap-distance-left:9pt;mso-wrap-distance-right:9pt;mso-wrap-distance-top:0pt;z-index:251666432;v-text-anchor:middle;mso-width-relative:page;mso-height-relative:page;" fillcolor="#FFFFFF" filled="t" stroked="t" coordsize="21600,21600" o:gfxdata="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">
                <v:fill on="t" focussize="0,0"/>
                <v:stroke weight="1pt" color="#FFFFFF" miterlimit="8" joinstyle="miter"/>
                <v:imagedata o:title=""/>
                <o:lock v:ext="edit" aspectratio="f"/>
                <v:textbox>
                  <w:txbxContent>
                    <w:p w14:paraId="3212D465">
                      <w:pPr>
                        <w:rPr>
                          <w:b/>
                          <w:bCs/>
                          <w:sz w:val="28"/>
                          <w:szCs w:val="28"/>
                          <w:rtl/>
                          <w:lang w:bidi="ar-EG"/>
                        </w:rPr>
                      </w:pPr>
                      <w:r>
                        <w:rPr>
                          <w:b/>
                          <w:bCs/>
                          <w:sz w:val="28"/>
                          <w:szCs w:val="28"/>
                          <w:lang w:bidi="ar-EG"/>
                        </w:rPr>
                        <w:t>Midocean University</w:t>
                      </w:r>
                    </w:p>
                    <w:p w14:paraId="176B070D">
                      <w:pPr>
                        <w:rPr>
                          <w:b/>
                          <w:bCs/>
                          <w:sz w:val="28"/>
                          <w:szCs w:val="28"/>
                          <w:lang w:bidi="ar-EG"/>
                        </w:rPr>
                      </w:pPr>
                      <w:r>
                        <w:rPr>
                          <w:rFonts w:hint="cs"/>
                          <w:b/>
                          <w:bCs/>
                          <w:sz w:val="28"/>
                          <w:szCs w:val="28"/>
                          <w:rtl/>
                          <w:lang w:bidi="ar-EG"/>
                        </w:rPr>
                        <w:t xml:space="preserve">    </w:t>
                      </w:r>
                      <w:r>
                        <w:rPr>
                          <w:b/>
                          <w:bCs/>
                          <w:sz w:val="28"/>
                          <w:szCs w:val="28"/>
                          <w:lang w:bidi="ar-EG"/>
                        </w:rPr>
                        <w:t>Ph.D. program</w:t>
                      </w:r>
                    </w:p>
                  </w:txbxContent>
                </v:textbox>
                <w10:wrap type="square"/>
              </v:rect>
            </w:pict>
          </mc:Fallback>
        </mc:AlternateContent>
      </w:r>
    </w:p>
    <w:p w14:paraId="6C340D2C" w14:textId="77777777" w:rsidR="00491E5B" w:rsidRDefault="00491E5B">
      <w:pPr>
        <w:spacing w:after="80"/>
        <w:jc w:val="center"/>
        <w:rPr>
          <w:rFonts w:asciiTheme="majorBidi" w:eastAsia="Times New Roman" w:hAnsiTheme="majorBidi" w:cstheme="majorBidi"/>
          <w:b/>
          <w:bCs/>
          <w:color w:val="1C1C1C"/>
          <w:sz w:val="36"/>
          <w:szCs w:val="36"/>
        </w:rPr>
      </w:pPr>
    </w:p>
    <w:p w14:paraId="23EA3BC2" w14:textId="77777777" w:rsidR="00491E5B" w:rsidRDefault="00491E5B">
      <w:pPr>
        <w:spacing w:after="80"/>
        <w:jc w:val="center"/>
        <w:rPr>
          <w:rFonts w:asciiTheme="majorBidi" w:eastAsia="Times New Roman" w:hAnsiTheme="majorBidi" w:cstheme="majorBidi"/>
          <w:b/>
          <w:bCs/>
          <w:color w:val="1C1C1C"/>
          <w:sz w:val="36"/>
          <w:szCs w:val="36"/>
        </w:rPr>
      </w:pPr>
    </w:p>
    <w:p w14:paraId="6C03552B" w14:textId="77777777" w:rsidR="00491E5B" w:rsidRDefault="00491E5B">
      <w:pPr>
        <w:spacing w:after="80"/>
        <w:jc w:val="center"/>
        <w:rPr>
          <w:rFonts w:asciiTheme="majorBidi" w:eastAsia="Times New Roman" w:hAnsiTheme="majorBidi" w:cstheme="majorBidi"/>
          <w:b/>
          <w:bCs/>
          <w:color w:val="1C1C1C"/>
          <w:sz w:val="36"/>
          <w:szCs w:val="36"/>
        </w:rPr>
      </w:pPr>
    </w:p>
    <w:p w14:paraId="56E74EB4" w14:textId="77777777" w:rsidR="00491E5B" w:rsidRDefault="00491E5B">
      <w:pPr>
        <w:spacing w:after="80"/>
        <w:jc w:val="center"/>
        <w:rPr>
          <w:rFonts w:asciiTheme="majorBidi" w:eastAsia="Times New Roman" w:hAnsiTheme="majorBidi" w:cstheme="majorBidi"/>
          <w:b/>
          <w:bCs/>
          <w:color w:val="1C1C1C"/>
          <w:sz w:val="36"/>
          <w:szCs w:val="36"/>
        </w:rPr>
      </w:pPr>
    </w:p>
    <w:p w14:paraId="02C32171" w14:textId="77777777" w:rsidR="00491E5B" w:rsidRDefault="00E91EBB">
      <w:pPr>
        <w:spacing w:after="80"/>
        <w:jc w:val="center"/>
        <w:rPr>
          <w:rFonts w:ascii="Times New Roman" w:eastAsia="Times New Roman" w:hAnsi="Times New Roman" w:cs="Times New Roman"/>
          <w:color w:val="1C1C1C"/>
          <w:sz w:val="28"/>
          <w:szCs w:val="28"/>
        </w:rPr>
      </w:pPr>
      <w:r>
        <w:rPr>
          <w:rFonts w:asciiTheme="majorBidi" w:eastAsia="Times New Roman" w:hAnsiTheme="majorBidi" w:cstheme="majorBidi"/>
          <w:b/>
          <w:bCs/>
          <w:color w:val="1C1C1C"/>
          <w:sz w:val="36"/>
          <w:szCs w:val="36"/>
        </w:rPr>
        <w:t xml:space="preserve">Study </w:t>
      </w:r>
      <w:r>
        <w:rPr>
          <w:rFonts w:asciiTheme="majorBidi" w:eastAsia="Times New Roman" w:hAnsiTheme="majorBidi" w:cstheme="majorBidi"/>
          <w:b/>
          <w:bCs/>
          <w:color w:val="1C1C1C"/>
          <w:sz w:val="36"/>
          <w:szCs w:val="36"/>
        </w:rPr>
        <w:t>Title</w:t>
      </w:r>
      <w:r>
        <w:rPr>
          <w:rFonts w:asciiTheme="majorBidi" w:eastAsia="Times New Roman" w:hAnsiTheme="majorBidi" w:cstheme="majorBidi"/>
          <w:b/>
          <w:bCs/>
          <w:color w:val="1C1C1C"/>
          <w:sz w:val="36"/>
          <w:szCs w:val="36"/>
        </w:rPr>
        <w:br/>
      </w:r>
      <w:r>
        <w:rPr>
          <w:rFonts w:asciiTheme="majorBidi" w:hAnsiTheme="majorBidi" w:cstheme="majorBidi"/>
          <w:b/>
          <w:bCs/>
          <w:sz w:val="28"/>
          <w:szCs w:val="28"/>
        </w:rPr>
        <w:t>Developing an Integrative Leadership Model Based on Generative Artificial Intelligence to Support Differentiated Instruction Decisions and Its Effect on Middle School Students’ Achievement in Public Schools in Riyadh City</w:t>
      </w:r>
    </w:p>
    <w:p w14:paraId="12E69B8F" w14:textId="77777777" w:rsidR="00491E5B" w:rsidRDefault="00491E5B">
      <w:pPr>
        <w:spacing w:after="80"/>
        <w:jc w:val="center"/>
        <w:rPr>
          <w:rFonts w:ascii="Times New Roman" w:eastAsia="Times New Roman" w:hAnsi="Times New Roman" w:cs="Times New Roman"/>
          <w:color w:val="1C1C1C"/>
          <w:sz w:val="28"/>
          <w:szCs w:val="28"/>
        </w:rPr>
      </w:pPr>
    </w:p>
    <w:p w14:paraId="33EA7693" w14:textId="77777777" w:rsidR="00491E5B" w:rsidRDefault="00491E5B">
      <w:pPr>
        <w:spacing w:after="80"/>
        <w:jc w:val="center"/>
        <w:rPr>
          <w:rFonts w:ascii="Times New Roman" w:eastAsia="Times New Roman" w:hAnsi="Times New Roman" w:cs="Times New Roman"/>
          <w:color w:val="1C1C1C"/>
          <w:sz w:val="28"/>
          <w:szCs w:val="28"/>
        </w:rPr>
      </w:pPr>
    </w:p>
    <w:p w14:paraId="44D3A3AB" w14:textId="77777777" w:rsidR="00491E5B" w:rsidRDefault="00E91EBB">
      <w:pPr>
        <w:spacing w:after="80"/>
        <w:jc w:val="center"/>
        <w:rPr>
          <w:rFonts w:ascii="Times New Roman" w:eastAsia="Times New Roman" w:hAnsi="Times New Roman" w:cs="Times New Roman"/>
          <w:color w:val="1C1C1C"/>
          <w:sz w:val="28"/>
          <w:szCs w:val="28"/>
        </w:rPr>
      </w:pPr>
      <w:r>
        <w:rPr>
          <w:rFonts w:ascii="Times New Roman" w:eastAsia="Times New Roman" w:hAnsi="Times New Roman" w:cs="Times New Roman"/>
          <w:color w:val="1C1C1C"/>
          <w:sz w:val="28"/>
          <w:szCs w:val="28"/>
        </w:rPr>
        <w:t>Prepared by</w:t>
      </w:r>
    </w:p>
    <w:p w14:paraId="063AAECB" w14:textId="77777777" w:rsidR="00491E5B" w:rsidRDefault="00E91EBB">
      <w:pPr>
        <w:jc w:val="center"/>
        <w:rPr>
          <w:rFonts w:ascii="Times New Roman" w:eastAsia="Times New Roman" w:hAnsi="Times New Roman" w:cs="Times New Roman"/>
          <w:b/>
          <w:bCs/>
          <w:color w:val="1C1C1C"/>
          <w:sz w:val="28"/>
          <w:szCs w:val="28"/>
          <w:rtl/>
        </w:rPr>
      </w:pPr>
      <w:r>
        <w:rPr>
          <w:rFonts w:ascii="Times New Roman" w:eastAsia="Times New Roman" w:hAnsi="Times New Roman" w:cs="Times New Roman" w:hint="cs"/>
          <w:b/>
          <w:bCs/>
          <w:color w:val="1C1C1C"/>
          <w:sz w:val="28"/>
          <w:szCs w:val="28"/>
          <w:rtl/>
        </w:rPr>
        <w:t xml:space="preserve"> </w:t>
      </w:r>
      <w:r>
        <w:rPr>
          <w:rFonts w:ascii="Times New Roman" w:eastAsia="Calibri" w:hAnsi="Times New Roman" w:cs="Times New Roman" w:hint="cs"/>
          <w:b/>
          <w:bCs/>
          <w:kern w:val="2"/>
          <w:sz w:val="28"/>
          <w:szCs w:val="28"/>
          <w:rtl/>
          <w14:ligatures w14:val="standardContextual"/>
        </w:rPr>
        <w:t xml:space="preserve"> )</w:t>
      </w:r>
      <w:r>
        <w:rPr>
          <w:rFonts w:ascii="Times New Roman" w:eastAsia="Times New Roman" w:hAnsi="Times New Roman" w:cs="Times New Roman"/>
          <w:color w:val="1C1C1C"/>
          <w:sz w:val="28"/>
          <w:szCs w:val="28"/>
        </w:rPr>
        <w:t xml:space="preserve"> </w:t>
      </w:r>
      <w:r>
        <w:rPr>
          <w:rFonts w:ascii="Times New Roman" w:eastAsia="Times New Roman" w:hAnsi="Times New Roman" w:cs="Times New Roman"/>
          <w:b/>
          <w:bCs/>
          <w:color w:val="1C1C1C"/>
          <w:sz w:val="28"/>
          <w:szCs w:val="28"/>
        </w:rPr>
        <w:t>AHLAM AL-HARTHI</w:t>
      </w:r>
      <w:r>
        <w:rPr>
          <w:rFonts w:ascii="Times New Roman" w:eastAsia="Calibri" w:hAnsi="Times New Roman" w:cs="Times New Roman" w:hint="cs"/>
          <w:b/>
          <w:bCs/>
          <w:kern w:val="2"/>
          <w:sz w:val="28"/>
          <w:szCs w:val="28"/>
          <w:rtl/>
          <w14:ligatures w14:val="standardContextual"/>
        </w:rPr>
        <w:t>(</w:t>
      </w:r>
    </w:p>
    <w:p w14:paraId="145042CB" w14:textId="77777777" w:rsidR="00491E5B" w:rsidRDefault="00491E5B">
      <w:pPr>
        <w:spacing w:after="80"/>
        <w:jc w:val="center"/>
        <w:rPr>
          <w:rFonts w:ascii="Times New Roman" w:eastAsia="Times New Roman" w:hAnsi="Times New Roman" w:cs="Times New Roman"/>
          <w:color w:val="1C1C1C"/>
          <w:sz w:val="28"/>
          <w:szCs w:val="28"/>
        </w:rPr>
      </w:pPr>
    </w:p>
    <w:p w14:paraId="661F1D31" w14:textId="77777777" w:rsidR="00491E5B" w:rsidRDefault="00491E5B">
      <w:pPr>
        <w:spacing w:after="60"/>
        <w:rPr>
          <w:rFonts w:ascii="Times New Roman" w:eastAsia="Times New Roman" w:hAnsi="Times New Roman" w:cs="Times New Roman"/>
          <w:color w:val="1C1C1C"/>
          <w:sz w:val="24"/>
          <w:szCs w:val="24"/>
        </w:rPr>
      </w:pPr>
    </w:p>
    <w:p w14:paraId="52AFCA86" w14:textId="77777777" w:rsidR="00491E5B" w:rsidRDefault="00491E5B">
      <w:pPr>
        <w:spacing w:after="60"/>
        <w:rPr>
          <w:rFonts w:ascii="Times New Roman" w:eastAsia="Times New Roman" w:hAnsi="Times New Roman" w:cs="Times New Roman"/>
          <w:color w:val="1C1C1C"/>
          <w:sz w:val="24"/>
          <w:szCs w:val="24"/>
        </w:rPr>
      </w:pPr>
    </w:p>
    <w:p w14:paraId="3CF95BD5" w14:textId="77777777" w:rsidR="00491E5B" w:rsidRDefault="00491E5B">
      <w:pPr>
        <w:spacing w:after="60" w:line="276" w:lineRule="auto"/>
        <w:jc w:val="center"/>
        <w:rPr>
          <w:rFonts w:ascii="Times New Roman" w:eastAsia="Times New Roman" w:hAnsi="Times New Roman" w:cs="Times New Roman"/>
          <w:color w:val="1C1C1C"/>
          <w:sz w:val="24"/>
          <w:szCs w:val="24"/>
        </w:rPr>
      </w:pPr>
    </w:p>
    <w:p w14:paraId="4544DC76" w14:textId="77777777" w:rsidR="00491E5B" w:rsidRDefault="00E91EBB">
      <w:pPr>
        <w:spacing w:after="60" w:line="276" w:lineRule="auto"/>
        <w:jc w:val="center"/>
        <w:rPr>
          <w:rFonts w:ascii="Times New Roman" w:eastAsia="Times New Roman" w:hAnsi="Times New Roman" w:cs="Times New Roman"/>
          <w:color w:val="1C1C1C"/>
          <w:sz w:val="28"/>
          <w:szCs w:val="28"/>
        </w:rPr>
      </w:pPr>
      <w:r>
        <w:rPr>
          <w:rFonts w:ascii="Times New Roman" w:eastAsia="Times New Roman" w:hAnsi="Times New Roman" w:cs="Times New Roman"/>
          <w:color w:val="1C1C1C"/>
          <w:sz w:val="24"/>
          <w:szCs w:val="24"/>
        </w:rPr>
        <w:t>A Dissertation submitted to Doctorate Program</w:t>
      </w:r>
    </w:p>
    <w:p w14:paraId="7DCA6BC9" w14:textId="77777777" w:rsidR="00491E5B" w:rsidRDefault="00E91EBB">
      <w:pPr>
        <w:spacing w:after="60" w:line="276" w:lineRule="auto"/>
        <w:jc w:val="center"/>
        <w:rPr>
          <w:rFonts w:ascii="Times New Roman" w:eastAsia="Times New Roman" w:hAnsi="Times New Roman" w:cs="Times New Roman"/>
          <w:color w:val="1C1C1C"/>
          <w:sz w:val="28"/>
          <w:szCs w:val="28"/>
        </w:rPr>
      </w:pPr>
      <w:r>
        <w:rPr>
          <w:rFonts w:ascii="Times New Roman" w:eastAsia="Times New Roman" w:hAnsi="Times New Roman" w:cs="Times New Roman"/>
          <w:color w:val="1C1C1C"/>
          <w:sz w:val="24"/>
          <w:szCs w:val="24"/>
        </w:rPr>
        <w:t>In partial fulfillment of the requirements for the Degree of</w:t>
      </w:r>
    </w:p>
    <w:p w14:paraId="599604D0" w14:textId="77777777" w:rsidR="00491E5B" w:rsidRDefault="00E91EBB">
      <w:pPr>
        <w:spacing w:line="276" w:lineRule="auto"/>
        <w:jc w:val="center"/>
        <w:rPr>
          <w:rFonts w:ascii="Times New Roman" w:eastAsia="Times New Roman" w:hAnsi="Times New Roman" w:cs="Times New Roman"/>
          <w:b/>
          <w:bCs/>
          <w:color w:val="1C1C1C"/>
          <w:sz w:val="24"/>
          <w:szCs w:val="24"/>
          <w:lang w:val="en"/>
        </w:rPr>
      </w:pPr>
      <w:r>
        <w:rPr>
          <w:rFonts w:ascii="Times New Roman" w:eastAsia="Times New Roman" w:hAnsi="Times New Roman" w:cs="Times New Roman"/>
          <w:b/>
          <w:bCs/>
          <w:color w:val="1C1C1C"/>
          <w:sz w:val="24"/>
          <w:szCs w:val="24"/>
        </w:rPr>
        <w:t xml:space="preserve">Doctor of Philosophy (PhD) In </w:t>
      </w:r>
      <w:r>
        <w:rPr>
          <w:rFonts w:ascii="Times New Roman" w:eastAsia="Times New Roman" w:hAnsi="Times New Roman" w:cs="Times New Roman"/>
          <w:b/>
          <w:bCs/>
          <w:color w:val="1C1C1C"/>
          <w:sz w:val="24"/>
          <w:szCs w:val="24"/>
          <w:lang w:val="en"/>
        </w:rPr>
        <w:t>(Human Science)</w:t>
      </w:r>
    </w:p>
    <w:p w14:paraId="6B439712" w14:textId="77777777" w:rsidR="00491E5B" w:rsidRDefault="00491E5B">
      <w:pPr>
        <w:spacing w:line="276" w:lineRule="auto"/>
        <w:jc w:val="center"/>
        <w:rPr>
          <w:rFonts w:ascii="Times New Roman" w:eastAsia="Times New Roman" w:hAnsi="Times New Roman" w:cs="Times New Roman"/>
          <w:b/>
          <w:bCs/>
          <w:color w:val="1C1C1C"/>
          <w:sz w:val="24"/>
          <w:szCs w:val="24"/>
          <w:lang w:val="en"/>
        </w:rPr>
      </w:pPr>
    </w:p>
    <w:p w14:paraId="1B0782E1" w14:textId="77777777" w:rsidR="00491E5B" w:rsidRDefault="00491E5B">
      <w:pPr>
        <w:spacing w:line="276" w:lineRule="auto"/>
        <w:jc w:val="center"/>
        <w:rPr>
          <w:rFonts w:ascii="Times New Roman" w:eastAsia="Times New Roman" w:hAnsi="Times New Roman" w:cs="Times New Roman"/>
          <w:color w:val="1C1C1C"/>
          <w:sz w:val="24"/>
          <w:szCs w:val="24"/>
          <w:rtl/>
        </w:rPr>
      </w:pPr>
    </w:p>
    <w:p w14:paraId="0A34B673" w14:textId="77777777" w:rsidR="00491E5B" w:rsidRDefault="00491E5B">
      <w:pPr>
        <w:spacing w:line="276" w:lineRule="auto"/>
        <w:jc w:val="center"/>
        <w:rPr>
          <w:rFonts w:ascii="Times New Roman" w:eastAsia="Times New Roman" w:hAnsi="Times New Roman" w:cs="Times New Roman"/>
          <w:color w:val="1C1C1C"/>
          <w:sz w:val="24"/>
          <w:szCs w:val="24"/>
          <w:rtl/>
        </w:rPr>
      </w:pPr>
    </w:p>
    <w:p w14:paraId="234822E9" w14:textId="77777777" w:rsidR="00491E5B" w:rsidRDefault="00491E5B">
      <w:pPr>
        <w:spacing w:line="276" w:lineRule="auto"/>
        <w:jc w:val="center"/>
        <w:rPr>
          <w:rFonts w:ascii="Times New Roman" w:eastAsia="Times New Roman" w:hAnsi="Times New Roman" w:cs="Times New Roman"/>
          <w:color w:val="1C1C1C"/>
          <w:sz w:val="24"/>
          <w:szCs w:val="24"/>
          <w:rtl/>
        </w:rPr>
      </w:pPr>
    </w:p>
    <w:p w14:paraId="217002EA" w14:textId="77777777" w:rsidR="00491E5B" w:rsidRDefault="00E91EBB">
      <w:pPr>
        <w:bidi/>
        <w:spacing w:before="50" w:after="50"/>
        <w:ind w:left="-398" w:right="432"/>
        <w:jc w:val="center"/>
        <w:rPr>
          <w:rFonts w:ascii="Simplified Arabic" w:eastAsia="Arial Unicode MS" w:hAnsi="Simplified Arabic" w:cs="Simplified Arabic"/>
          <w:b/>
          <w:bCs/>
          <w:color w:val="000000"/>
          <w:sz w:val="28"/>
          <w:szCs w:val="28"/>
          <w:u w:color="548DD4"/>
          <w:rtl/>
          <w:lang w:val="ar-SA"/>
        </w:rPr>
      </w:pPr>
      <w:r>
        <w:rPr>
          <w:rFonts w:ascii="Times New Roman" w:eastAsia="Times New Roman" w:hAnsi="Times New Roman" w:cs="Times New Roman"/>
          <w:color w:val="1C1C1C"/>
          <w:sz w:val="24"/>
          <w:szCs w:val="24"/>
        </w:rPr>
        <w:t>Academic Year: 2026 AD</w:t>
      </w:r>
      <w:r>
        <w:rPr>
          <w:rFonts w:ascii="Times New Roman" w:eastAsia="Times New Roman" w:hAnsi="Times New Roman" w:cs="Times New Roman"/>
          <w:b/>
          <w:bCs/>
          <w:color w:val="1C1C1C"/>
          <w:sz w:val="24"/>
          <w:szCs w:val="24"/>
          <w:rtl/>
        </w:rPr>
        <w:t> </w:t>
      </w:r>
      <w:r>
        <w:rPr>
          <w:rFonts w:ascii="Times New Roman" w:eastAsia="Times New Roman" w:hAnsi="Times New Roman" w:cs="Times New Roman"/>
          <w:b/>
          <w:bCs/>
          <w:color w:val="1C1C1C"/>
          <w:sz w:val="24"/>
          <w:szCs w:val="24"/>
          <w:rtl/>
        </w:rPr>
        <w:br/>
      </w:r>
      <w:r>
        <w:rPr>
          <w:rFonts w:ascii="Times New Roman" w:eastAsia="Times New Roman" w:hAnsi="Times New Roman" w:cs="Times New Roman"/>
          <w:color w:val="1C1C1C"/>
          <w:sz w:val="24"/>
          <w:szCs w:val="24"/>
          <w:rtl/>
        </w:rPr>
        <w:t xml:space="preserve">1447–1448 </w:t>
      </w:r>
      <w:r>
        <w:rPr>
          <w:rFonts w:ascii="Times New Roman" w:eastAsia="Times New Roman" w:hAnsi="Times New Roman" w:cs="Times New Roman"/>
          <w:color w:val="1C1C1C"/>
          <w:sz w:val="24"/>
          <w:szCs w:val="24"/>
        </w:rPr>
        <w:t>AH</w:t>
      </w:r>
    </w:p>
    <w:p w14:paraId="612C7C4F" w14:textId="77777777" w:rsidR="00491E5B" w:rsidRDefault="00491E5B">
      <w:pPr>
        <w:tabs>
          <w:tab w:val="left" w:pos="3666"/>
        </w:tabs>
        <w:bidi/>
        <w:spacing w:line="360" w:lineRule="auto"/>
        <w:jc w:val="center"/>
        <w:rPr>
          <w:rFonts w:ascii="Traditional Arabic" w:eastAsia="Calibri" w:hAnsi="Traditional Arabic" w:cs="Traditional Arabic"/>
          <w:b/>
          <w:bCs/>
          <w:sz w:val="28"/>
          <w:szCs w:val="28"/>
          <w:rtl/>
          <w:lang w:bidi="ar-EG"/>
        </w:rPr>
      </w:pPr>
    </w:p>
    <w:p w14:paraId="02A9D079" w14:textId="77777777" w:rsidR="00491E5B" w:rsidRDefault="00491E5B">
      <w:pPr>
        <w:tabs>
          <w:tab w:val="right" w:pos="9927"/>
        </w:tabs>
        <w:bidi/>
        <w:spacing w:before="137"/>
        <w:ind w:right="142"/>
        <w:jc w:val="both"/>
        <w:rPr>
          <w:rFonts w:ascii="Traditional Arabic" w:eastAsia="Calibri" w:hAnsi="Traditional Arabic" w:cs="Traditional Arabic"/>
          <w:b/>
          <w:bCs/>
          <w:sz w:val="28"/>
          <w:szCs w:val="28"/>
          <w:lang w:bidi="ar-EG"/>
        </w:rPr>
      </w:pPr>
    </w:p>
    <w:p w14:paraId="47AF6967" w14:textId="77777777" w:rsidR="00491E5B" w:rsidRDefault="00491E5B">
      <w:pPr>
        <w:tabs>
          <w:tab w:val="right" w:pos="9927"/>
        </w:tabs>
        <w:bidi/>
        <w:spacing w:before="137"/>
        <w:ind w:right="142"/>
        <w:jc w:val="both"/>
        <w:rPr>
          <w:rFonts w:ascii="Traditional Arabic" w:hAnsi="Traditional Arabic" w:cs="Traditional Arabic"/>
          <w:w w:val="72"/>
          <w:sz w:val="32"/>
          <w:szCs w:val="32"/>
        </w:rPr>
      </w:pPr>
    </w:p>
    <w:p w14:paraId="2F6B7E25" w14:textId="77777777" w:rsidR="00491E5B" w:rsidRDefault="00491E5B">
      <w:pPr>
        <w:tabs>
          <w:tab w:val="right" w:pos="9927"/>
        </w:tabs>
        <w:bidi/>
        <w:spacing w:before="137"/>
        <w:ind w:left="3474" w:right="142"/>
        <w:jc w:val="both"/>
        <w:rPr>
          <w:rFonts w:ascii="Traditional Arabic" w:hAnsi="Traditional Arabic" w:cs="Traditional Arabic"/>
          <w:w w:val="72"/>
          <w:sz w:val="32"/>
          <w:szCs w:val="32"/>
        </w:rPr>
      </w:pPr>
    </w:p>
    <w:p w14:paraId="49D3273C" w14:textId="77777777" w:rsidR="00491E5B" w:rsidRDefault="00491E5B">
      <w:pPr>
        <w:tabs>
          <w:tab w:val="right" w:pos="9927"/>
        </w:tabs>
        <w:bidi/>
        <w:spacing w:before="137"/>
        <w:ind w:left="3474" w:right="142"/>
        <w:jc w:val="both"/>
        <w:rPr>
          <w:rFonts w:ascii="Traditional Arabic" w:hAnsi="Traditional Arabic" w:cs="Traditional Arabic"/>
          <w:w w:val="72"/>
          <w:sz w:val="32"/>
          <w:szCs w:val="32"/>
        </w:rPr>
      </w:pPr>
    </w:p>
    <w:p w14:paraId="449501D0" w14:textId="77777777" w:rsidR="00491E5B" w:rsidRDefault="00E91EBB">
      <w:pPr>
        <w:tabs>
          <w:tab w:val="right" w:pos="9927"/>
        </w:tabs>
        <w:bidi/>
        <w:spacing w:before="137"/>
        <w:ind w:left="3474" w:right="142"/>
        <w:jc w:val="both"/>
        <w:rPr>
          <w:rFonts w:ascii="Traditional Arabic" w:hAnsi="Traditional Arabic" w:cs="Traditional Arabic"/>
          <w:w w:val="72"/>
          <w:sz w:val="32"/>
          <w:szCs w:val="32"/>
        </w:rPr>
      </w:pPr>
      <w:r>
        <w:rPr>
          <w:rFonts w:ascii="Traditional Arabic" w:hAnsi="Traditional Arabic" w:cs="Traditional Arabic"/>
          <w:w w:val="72"/>
          <w:sz w:val="32"/>
          <w:szCs w:val="32"/>
        </w:rPr>
        <w:t xml:space="preserve">  </w:t>
      </w:r>
    </w:p>
    <w:p w14:paraId="23735A50" w14:textId="77777777" w:rsidR="00491E5B" w:rsidRDefault="00E91EBB">
      <w:pPr>
        <w:pStyle w:val="BodyText"/>
        <w:keepNext/>
        <w:tabs>
          <w:tab w:val="right" w:pos="9927"/>
        </w:tabs>
        <w:bidi/>
        <w:ind w:right="142"/>
        <w:jc w:val="both"/>
        <w:rPr>
          <w:rFonts w:ascii="Traditional Arabic" w:hAnsi="Traditional Arabic" w:cs="Traditional Arabic"/>
          <w:b/>
          <w:bCs/>
          <w:sz w:val="28"/>
          <w:szCs w:val="28"/>
        </w:rPr>
      </w:pPr>
      <w:r>
        <w:rPr>
          <w:rFonts w:ascii="Traditional Arabic" w:hAnsi="Traditional Arabic" w:cs="Traditional Arabic"/>
          <w:noProof/>
          <w:sz w:val="28"/>
          <w:szCs w:val="28"/>
        </w:rPr>
        <w:lastRenderedPageBreak/>
        <mc:AlternateContent>
          <mc:Choice Requires="wps">
            <w:drawing>
              <wp:anchor distT="0" distB="0" distL="0" distR="0" simplePos="0" relativeHeight="251652096" behindDoc="0" locked="0" layoutInCell="1" allowOverlap="1" wp14:anchorId="24F9E5D4" wp14:editId="21F2CDC2">
                <wp:simplePos x="0" y="0"/>
                <wp:positionH relativeFrom="page">
                  <wp:posOffset>0</wp:posOffset>
                </wp:positionH>
                <wp:positionV relativeFrom="page">
                  <wp:posOffset>0</wp:posOffset>
                </wp:positionV>
                <wp:extent cx="657225" cy="1863090"/>
                <wp:effectExtent l="0" t="0" r="0" b="0"/>
                <wp:wrapNone/>
                <wp:docPr id="25" name="Graphic 25"/>
                <wp:cNvGraphicFramePr/>
                <a:graphic xmlns:a="http://schemas.openxmlformats.org/drawingml/2006/main">
                  <a:graphicData uri="http://schemas.microsoft.com/office/word/2010/wordprocessingShape">
                    <wps:wsp>
                      <wps:cNvSpPr/>
                      <wps:spPr>
                        <a:xfrm>
                          <a:off x="0" y="0"/>
                          <a:ext cx="657225" cy="1863089"/>
                        </a:xfrm>
                        <a:custGeom>
                          <a:avLst/>
                          <a:gdLst/>
                          <a:ahLst/>
                          <a:cxnLst/>
                          <a:rect l="l" t="t" r="r" b="b"/>
                          <a:pathLst>
                            <a:path w="657225" h="1863089">
                              <a:moveTo>
                                <a:pt x="0" y="1862494"/>
                              </a:moveTo>
                              <a:lnTo>
                                <a:pt x="34052" y="1816058"/>
                              </a:lnTo>
                              <a:lnTo>
                                <a:pt x="62500" y="1775853"/>
                              </a:lnTo>
                              <a:lnTo>
                                <a:pt x="90333" y="1735256"/>
                              </a:lnTo>
                              <a:lnTo>
                                <a:pt x="117547" y="1694273"/>
                              </a:lnTo>
                              <a:lnTo>
                                <a:pt x="144140" y="1652912"/>
                              </a:lnTo>
                              <a:lnTo>
                                <a:pt x="170107" y="1611182"/>
                              </a:lnTo>
                              <a:lnTo>
                                <a:pt x="195445" y="1569088"/>
                              </a:lnTo>
                              <a:lnTo>
                                <a:pt x="220151" y="1526639"/>
                              </a:lnTo>
                              <a:lnTo>
                                <a:pt x="244221" y="1483841"/>
                              </a:lnTo>
                              <a:lnTo>
                                <a:pt x="267651" y="1440703"/>
                              </a:lnTo>
                              <a:lnTo>
                                <a:pt x="290439" y="1397232"/>
                              </a:lnTo>
                              <a:lnTo>
                                <a:pt x="312580" y="1353435"/>
                              </a:lnTo>
                              <a:lnTo>
                                <a:pt x="334072" y="1309320"/>
                              </a:lnTo>
                              <a:lnTo>
                                <a:pt x="354910" y="1264894"/>
                              </a:lnTo>
                              <a:lnTo>
                                <a:pt x="375092" y="1220164"/>
                              </a:lnTo>
                              <a:lnTo>
                                <a:pt x="394613" y="1175138"/>
                              </a:lnTo>
                              <a:lnTo>
                                <a:pt x="413470" y="1129824"/>
                              </a:lnTo>
                              <a:lnTo>
                                <a:pt x="431661" y="1084228"/>
                              </a:lnTo>
                              <a:lnTo>
                                <a:pt x="449180" y="1038358"/>
                              </a:lnTo>
                              <a:lnTo>
                                <a:pt x="466026" y="992222"/>
                              </a:lnTo>
                              <a:lnTo>
                                <a:pt x="482194" y="945827"/>
                              </a:lnTo>
                              <a:lnTo>
                                <a:pt x="497680" y="899181"/>
                              </a:lnTo>
                              <a:lnTo>
                                <a:pt x="512482" y="852290"/>
                              </a:lnTo>
                              <a:lnTo>
                                <a:pt x="526596" y="805163"/>
                              </a:lnTo>
                              <a:lnTo>
                                <a:pt x="540019" y="757806"/>
                              </a:lnTo>
                              <a:lnTo>
                                <a:pt x="552746" y="710228"/>
                              </a:lnTo>
                              <a:lnTo>
                                <a:pt x="564775" y="662435"/>
                              </a:lnTo>
                              <a:lnTo>
                                <a:pt x="576101" y="614435"/>
                              </a:lnTo>
                              <a:lnTo>
                                <a:pt x="586723" y="566235"/>
                              </a:lnTo>
                              <a:lnTo>
                                <a:pt x="596635" y="517844"/>
                              </a:lnTo>
                              <a:lnTo>
                                <a:pt x="605835" y="469267"/>
                              </a:lnTo>
                              <a:lnTo>
                                <a:pt x="614318" y="420513"/>
                              </a:lnTo>
                              <a:lnTo>
                                <a:pt x="622083" y="371590"/>
                              </a:lnTo>
                              <a:lnTo>
                                <a:pt x="629124" y="322504"/>
                              </a:lnTo>
                              <a:lnTo>
                                <a:pt x="635439" y="273262"/>
                              </a:lnTo>
                              <a:lnTo>
                                <a:pt x="641024" y="223874"/>
                              </a:lnTo>
                              <a:lnTo>
                                <a:pt x="645876" y="174345"/>
                              </a:lnTo>
                              <a:lnTo>
                                <a:pt x="649990" y="124683"/>
                              </a:lnTo>
                              <a:lnTo>
                                <a:pt x="653365" y="74896"/>
                              </a:lnTo>
                              <a:lnTo>
                                <a:pt x="655996" y="24990"/>
                              </a:lnTo>
                              <a:lnTo>
                                <a:pt x="656937" y="0"/>
                              </a:lnTo>
                            </a:path>
                          </a:pathLst>
                        </a:custGeom>
                        <a:ln w="28524">
                          <a:solidFill>
                            <a:srgbClr val="45CFFF"/>
                          </a:solidFill>
                          <a:prstDash val="solid"/>
                        </a:ln>
                      </wps:spPr>
                      <wps:bodyPr wrap="square" lIns="0" tIns="0" rIns="0" bIns="0" rtlCol="0">
                        <a:noAutofit/>
                      </wps:bodyPr>
                    </wps:wsp>
                  </a:graphicData>
                </a:graphic>
              </wp:anchor>
            </w:drawing>
          </mc:Choice>
          <mc:Fallback xmlns:wpsCustomData="http://www.wps.cn/officeDocument/2013/wpsCustomData">
            <w:pict>
              <v:shape id="Graphic 25" o:spid="_x0000_s1026" o:spt="100" style="position:absolute;left:0pt;margin-left:0pt;margin-top:0pt;height:146.7pt;width:51.75pt;mso-position-horizontal-relative:page;mso-position-vertical-relative:page;z-index:251659264;mso-width-relative:page;mso-height-relative:page;" filled="f" stroked="t" coordsize="657225,1863089" o:gfxdata="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" path="m0,1862494l34052,1816058,62500,1775853,90333,1735256,117547,1694273,144140,1652912,170107,1611182,195445,1569088,220151,1526639,244221,1483841,267651,1440703,290439,1397232,312580,1353435,334072,1309320,354910,1264894,375092,1220164,394613,1175138,413470,1129824,431661,1084228,449180,1038358,466026,992222,482194,945827,497680,899181,512482,852290,526596,805163,540019,757806,552746,710228,564775,662435,576101,614435,586723,566235,596635,517844,605835,469267,614318,420513,622083,371590,629124,322504,635439,273262,641024,223874,645876,174345,649990,124683,653365,74896,655996,24990,656937,0e">
                <v:fill on="f" focussize="0,0"/>
                <v:stroke weight="2.2459842519685pt" color="#45CFFF" joinstyle="round"/>
                <v:imagedata o:title=""/>
                <o:lock v:ext="edit" aspectratio="f"/>
                <v:textbox inset="0mm,0mm,0mm,0mm"/>
              </v:shape>
            </w:pict>
          </mc:Fallback>
        </mc:AlternateContent>
      </w:r>
      <w:r>
        <w:rPr>
          <w:rFonts w:ascii="Traditional Arabic" w:hAnsi="Traditional Arabic" w:cs="Traditional Arabic"/>
          <w:noProof/>
          <w:sz w:val="28"/>
          <w:szCs w:val="28"/>
        </w:rPr>
        <mc:AlternateContent>
          <mc:Choice Requires="wps">
            <w:drawing>
              <wp:anchor distT="0" distB="0" distL="0" distR="0" simplePos="0" relativeHeight="251653120" behindDoc="0" locked="0" layoutInCell="1" allowOverlap="1" wp14:anchorId="7ACC59D9" wp14:editId="0C9FD9E3">
                <wp:simplePos x="0" y="0"/>
                <wp:positionH relativeFrom="page">
                  <wp:posOffset>0</wp:posOffset>
                </wp:positionH>
                <wp:positionV relativeFrom="page">
                  <wp:posOffset>10236200</wp:posOffset>
                </wp:positionV>
                <wp:extent cx="4340860" cy="455295"/>
                <wp:effectExtent l="0" t="0" r="0" b="0"/>
                <wp:wrapNone/>
                <wp:docPr id="26" name="Graphic 26"/>
                <wp:cNvGraphicFramePr/>
                <a:graphic xmlns:a="http://schemas.openxmlformats.org/drawingml/2006/main">
                  <a:graphicData uri="http://schemas.microsoft.com/office/word/2010/wordprocessingShape">
                    <wps:wsp>
                      <wps:cNvSpPr/>
                      <wps:spPr>
                        <a:xfrm>
                          <a:off x="0" y="0"/>
                          <a:ext cx="4340860" cy="455295"/>
                        </a:xfrm>
                        <a:custGeom>
                          <a:avLst/>
                          <a:gdLst/>
                          <a:ahLst/>
                          <a:cxnLst/>
                          <a:rect l="l" t="t" r="r" b="b"/>
                          <a:pathLst>
                            <a:path w="4340860" h="455295">
                              <a:moveTo>
                                <a:pt x="2622604" y="0"/>
                              </a:moveTo>
                              <a:lnTo>
                                <a:pt x="0" y="0"/>
                              </a:lnTo>
                              <a:lnTo>
                                <a:pt x="0" y="455184"/>
                              </a:lnTo>
                              <a:lnTo>
                                <a:pt x="4340660" y="455184"/>
                              </a:lnTo>
                              <a:lnTo>
                                <a:pt x="4313139" y="439580"/>
                              </a:lnTo>
                              <a:lnTo>
                                <a:pt x="4270403" y="416138"/>
                              </a:lnTo>
                              <a:lnTo>
                                <a:pt x="4227350" y="393301"/>
                              </a:lnTo>
                              <a:lnTo>
                                <a:pt x="4183987" y="371074"/>
                              </a:lnTo>
                              <a:lnTo>
                                <a:pt x="4140320" y="349460"/>
                              </a:lnTo>
                              <a:lnTo>
                                <a:pt x="4096357" y="328461"/>
                              </a:lnTo>
                              <a:lnTo>
                                <a:pt x="4052103" y="308081"/>
                              </a:lnTo>
                              <a:lnTo>
                                <a:pt x="4007565" y="288324"/>
                              </a:lnTo>
                              <a:lnTo>
                                <a:pt x="3962750" y="269191"/>
                              </a:lnTo>
                              <a:lnTo>
                                <a:pt x="3917666" y="250687"/>
                              </a:lnTo>
                              <a:lnTo>
                                <a:pt x="3872317" y="232814"/>
                              </a:lnTo>
                              <a:lnTo>
                                <a:pt x="3826712" y="215576"/>
                              </a:lnTo>
                              <a:lnTo>
                                <a:pt x="3780856" y="198975"/>
                              </a:lnTo>
                              <a:lnTo>
                                <a:pt x="3734757" y="183015"/>
                              </a:lnTo>
                              <a:lnTo>
                                <a:pt x="3688421" y="167699"/>
                              </a:lnTo>
                              <a:lnTo>
                                <a:pt x="3641855" y="153030"/>
                              </a:lnTo>
                              <a:lnTo>
                                <a:pt x="3595065" y="139012"/>
                              </a:lnTo>
                              <a:lnTo>
                                <a:pt x="3548058" y="125646"/>
                              </a:lnTo>
                              <a:lnTo>
                                <a:pt x="3500842" y="112938"/>
                              </a:lnTo>
                              <a:lnTo>
                                <a:pt x="3453421" y="100888"/>
                              </a:lnTo>
                              <a:lnTo>
                                <a:pt x="3405804" y="89502"/>
                              </a:lnTo>
                              <a:lnTo>
                                <a:pt x="3357997" y="78781"/>
                              </a:lnTo>
                              <a:lnTo>
                                <a:pt x="3310006" y="68729"/>
                              </a:lnTo>
                              <a:lnTo>
                                <a:pt x="3261838" y="59349"/>
                              </a:lnTo>
                              <a:lnTo>
                                <a:pt x="3213500" y="50645"/>
                              </a:lnTo>
                              <a:lnTo>
                                <a:pt x="3164999" y="42619"/>
                              </a:lnTo>
                              <a:lnTo>
                                <a:pt x="3116341" y="35274"/>
                              </a:lnTo>
                              <a:lnTo>
                                <a:pt x="3067532" y="28614"/>
                              </a:lnTo>
                              <a:lnTo>
                                <a:pt x="3018581" y="22642"/>
                              </a:lnTo>
                              <a:lnTo>
                                <a:pt x="2969492" y="17361"/>
                              </a:lnTo>
                              <a:lnTo>
                                <a:pt x="2920274" y="12774"/>
                              </a:lnTo>
                              <a:lnTo>
                                <a:pt x="2870932" y="8883"/>
                              </a:lnTo>
                              <a:lnTo>
                                <a:pt x="2821473" y="5694"/>
                              </a:lnTo>
                              <a:lnTo>
                                <a:pt x="2771904" y="3207"/>
                              </a:lnTo>
                              <a:lnTo>
                                <a:pt x="2722232" y="1427"/>
                              </a:lnTo>
                              <a:lnTo>
                                <a:pt x="2672463" y="357"/>
                              </a:lnTo>
                              <a:lnTo>
                                <a:pt x="2622604" y="0"/>
                              </a:lnTo>
                              <a:close/>
                            </a:path>
                          </a:pathLst>
                        </a:custGeom>
                        <a:solidFill>
                          <a:srgbClr val="45CFFF">
                            <a:alpha val="66000"/>
                          </a:srgbClr>
                        </a:solidFill>
                      </wps:spPr>
                      <wps:bodyPr wrap="square" lIns="0" tIns="0" rIns="0" bIns="0" rtlCol="0">
                        <a:noAutofit/>
                      </wps:bodyPr>
                    </wps:wsp>
                  </a:graphicData>
                </a:graphic>
              </wp:anchor>
            </w:drawing>
          </mc:Choice>
          <mc:Fallback xmlns:wpsCustomData="http://www.wps.cn/officeDocument/2013/wpsCustomData">
            <w:pict>
              <v:shape id="Graphic 26" o:spid="_x0000_s1026" o:spt="100" style="position:absolute;left:0pt;margin-left:0pt;margin-top:806pt;height:35.85pt;width:341.8pt;mso-position-horizontal-relative:page;mso-position-vertical-relative:page;z-index:251660288;mso-width-relative:page;mso-height-relative:page;" fillcolor="#45CFFF" filled="t" stroked="f" coordsize="4340860,455295" o:gfxdata="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" path="m2622604,0l0,0,0,455184,4340660,455184,4313139,439580,4270403,416138,4227350,393301,4183987,371074,4140320,349460,4096357,328461,4052103,308081,4007565,288324,3962750,269191,3917666,250687,3872317,232814,3826712,215576,3780856,198975,3734757,183015,3688421,167699,3641855,153030,3595065,139012,3548058,125646,3500842,112938,3453421,100888,3405804,89502,3357997,78781,3310006,68729,3261838,59349,3213500,50645,3164999,42619,3116341,35274,3067532,28614,3018581,22642,2969492,17361,2920274,12774,2870932,8883,2821473,5694,2771904,3207,2722232,1427,2672463,357,2622604,0xe">
                <v:fill on="t" opacity="43253f" focussize="0,0"/>
                <v:stroke on="f"/>
                <v:imagedata o:title=""/>
                <o:lock v:ext="edit" aspectratio="f"/>
                <v:textbox inset="0mm,0mm,0mm,0mm"/>
              </v:shape>
            </w:pict>
          </mc:Fallback>
        </mc:AlternateContent>
      </w:r>
      <w:r>
        <w:rPr>
          <w:rFonts w:ascii="Traditional Arabic" w:hAnsi="Traditional Arabic" w:cs="Traditional Arabic"/>
          <w:b/>
          <w:bCs/>
          <w:sz w:val="28"/>
          <w:szCs w:val="28"/>
          <w:rtl/>
        </w:rPr>
        <w:t>مقدمة الدراسة</w:t>
      </w:r>
    </w:p>
    <w:p w14:paraId="1B5C690F" w14:textId="77777777" w:rsidR="00491E5B" w:rsidRDefault="00E91EBB">
      <w:pPr>
        <w:pStyle w:val="BodyText"/>
        <w:tabs>
          <w:tab w:val="right" w:pos="9927"/>
        </w:tabs>
        <w:bidi/>
        <w:spacing w:before="92"/>
        <w:ind w:right="142"/>
        <w:jc w:val="both"/>
        <w:rPr>
          <w:rFonts w:ascii="Traditional Arabic" w:hAnsi="Traditional Arabic" w:cs="Traditional Arabic"/>
          <w:sz w:val="28"/>
          <w:szCs w:val="28"/>
        </w:rPr>
      </w:pPr>
      <w:r>
        <w:rPr>
          <w:rFonts w:ascii="Traditional Arabic" w:hAnsi="Traditional Arabic" w:cs="Traditional Arabic"/>
          <w:sz w:val="28"/>
          <w:szCs w:val="28"/>
          <w:rtl/>
        </w:rPr>
        <w:t>شهدت النظم التعليمية خلال السنوات الأخيرة توسعًا متسارعًا في استخدام تطبيقات الذكاء الاصطناعي، ولا سيما الذكاء الاصطناعي التوليدي، الذي يتيح إنتاج المحتوى وتحليل البيانات وتقديم تغذية راجعة واقتراح بدائل تعليمية تتناسب مع الاحتياجات المتنوعة للمتعلمين. وتؤكد إرشادات اليونسكو أن دمج هذه التطبيقات في التعليم يتطلب إطارًا إنسانيًا يضمن حماية البيانات، والتحقق التربوي والأخلاقي من المخرجات، وبناء القدرات المؤسسية والمهنية للمستخدمين (Miao &amp; Holmes, 2023). وتفيد هذه الإرشادات الدراسة الحالية في نقل الاهتمام من م</w:t>
      </w:r>
      <w:r>
        <w:rPr>
          <w:rFonts w:ascii="Traditional Arabic" w:hAnsi="Traditional Arabic" w:cs="Traditional Arabic"/>
          <w:sz w:val="28"/>
          <w:szCs w:val="28"/>
          <w:rtl/>
        </w:rPr>
        <w:t>جرد إتاحة الأداة إلى حوكمة استخدامها داخل المدرسة، بما يبرر بناء نموذج قيادي يحدد المسؤوليات وإجراءات المراجعة البشرية قبل اعتماد أي قرار تعليمي.</w:t>
      </w:r>
    </w:p>
    <w:p w14:paraId="43372E8E" w14:textId="77777777" w:rsidR="00491E5B" w:rsidRDefault="00E91EBB">
      <w:pPr>
        <w:pStyle w:val="BodyText"/>
        <w:tabs>
          <w:tab w:val="right" w:pos="9927"/>
        </w:tabs>
        <w:bidi/>
        <w:spacing w:before="92"/>
        <w:ind w:right="142"/>
        <w:jc w:val="both"/>
        <w:rPr>
          <w:rFonts w:ascii="Traditional Arabic" w:hAnsi="Traditional Arabic" w:cs="Traditional Arabic"/>
          <w:sz w:val="28"/>
          <w:szCs w:val="28"/>
        </w:rPr>
      </w:pPr>
      <w:r>
        <w:rPr>
          <w:rFonts w:ascii="Traditional Arabic" w:hAnsi="Traditional Arabic" w:cs="Traditional Arabic"/>
          <w:sz w:val="28"/>
          <w:szCs w:val="28"/>
          <w:rtl/>
        </w:rPr>
        <w:t>وتدعم الدراسات الحديثة إمكانات الذكاء الاصطناعي التوليدي في تخصيص المواد والأنشطة وفق مستويات معرفة الطلاب، وفي مساعدة المعلمين على تصميم الخطط والدروس والتقويمات. فقد بينت دراسة Jauhiainen and Garagorry Guerra (2024) إمكانية إنتاج مواد تعليمية متدرجة ومتكيفة، وأظهرت دراسة Moundridou et al. (2024) فائدته في توليد أفكار وأنشطة وأسئلة لخطط الدروس، بينما كشفت دراسة Cheah et al. (2025) أن الاستخدام الفعلي يتأثر بالتدريب والدعم المدرسي، مع استمرار مخاطر الدقة والخصوصية ونقص السياسات. ويكشف تحليل هذه النتائج أن ا</w:t>
      </w:r>
      <w:r>
        <w:rPr>
          <w:rFonts w:ascii="Traditional Arabic" w:hAnsi="Traditional Arabic" w:cs="Traditional Arabic"/>
          <w:sz w:val="28"/>
          <w:szCs w:val="28"/>
          <w:rtl/>
        </w:rPr>
        <w:t>لتقنية تقدم قدرة عملية على التخصيص والتخطيط، لكنها لا تضمن وحدها جودة القرار أو سلامته؛ ولذلك يلزم إطار قيادي ينظم الاستخدام ويربطه بأهداف التعلم والمتابعة الصفية.</w:t>
      </w:r>
    </w:p>
    <w:p w14:paraId="3701C9B7" w14:textId="77777777" w:rsidR="00491E5B" w:rsidRDefault="00E91EBB">
      <w:pPr>
        <w:pStyle w:val="BodyText"/>
        <w:tabs>
          <w:tab w:val="right" w:pos="9927"/>
        </w:tabs>
        <w:bidi/>
        <w:spacing w:before="92"/>
        <w:ind w:right="142"/>
        <w:jc w:val="both"/>
        <w:rPr>
          <w:rFonts w:ascii="Traditional Arabic" w:hAnsi="Traditional Arabic" w:cs="Traditional Arabic"/>
          <w:sz w:val="28"/>
          <w:szCs w:val="28"/>
        </w:rPr>
      </w:pPr>
      <w:r>
        <w:rPr>
          <w:rFonts w:ascii="Traditional Arabic" w:hAnsi="Traditional Arabic" w:cs="Traditional Arabic"/>
          <w:sz w:val="28"/>
          <w:szCs w:val="28"/>
          <w:rtl/>
        </w:rPr>
        <w:t xml:space="preserve">وفي مقابل التطور التقني، تؤكد أدبيات القيادة التعليمية أن أثر قائد المدرسة في تعلم الطلاب يحدث غالبًا بصورة غير مباشرة، من خلال تحديد أهداف المدرسة، وإدارة البرنامج التعليمي، ومتابعة التدريس، وتنمية المعلمين مهنيًا، وتوفير مناخ داعم للتعلم. ويعد نموذج هالينجر ومورفي، بأبعاده الثلاثة: تحديد رسالة المدرسة، وإدارة البرنامج التعليمي، وتعزيز مناخ التعلم المدرسي، أساسًا مهمًا لهذا التوجه (Hallinger &amp; Murphy, 1985). كما أظهرت مراجعة Hallinger et al. (2025a) اتساع استخدام مقياس PIMRS في 791 وثيقة بحثية من 65 دولة، </w:t>
      </w:r>
      <w:r>
        <w:rPr>
          <w:rFonts w:ascii="Traditional Arabic" w:hAnsi="Traditional Arabic" w:cs="Traditional Arabic"/>
          <w:sz w:val="28"/>
          <w:szCs w:val="28"/>
          <w:rtl/>
        </w:rPr>
        <w:t>لكنها بينت أن النماذج الأحادية والثنائية المتغير ما تزال تمثل قرابة 80 في المئة من البحوث، في حين توصل التحليل البعدي لـ Hallinger et al. (2025b) إلى علاقة متوسطة بين القيادة التعليمية وفاعلية المعلمين. وتشير هذه النتائج إلى استمرار صلاحية النموذج، مع حاجة البحث الحديث إلى اختبار مسارات أكثر تكاملًا توضح كيف ينتقل أثر القيادة عبر قرارات المعلمين وممارساتهم إلى نواتج الطلاب.</w:t>
      </w:r>
    </w:p>
    <w:p w14:paraId="5AA439EF" w14:textId="77777777" w:rsidR="00491E5B" w:rsidRDefault="00E91EBB">
      <w:pPr>
        <w:pStyle w:val="BodyText"/>
        <w:tabs>
          <w:tab w:val="right" w:pos="9927"/>
        </w:tabs>
        <w:bidi/>
        <w:spacing w:before="92"/>
        <w:ind w:right="142"/>
        <w:jc w:val="both"/>
        <w:rPr>
          <w:rFonts w:ascii="Traditional Arabic" w:hAnsi="Traditional Arabic" w:cs="Traditional Arabic"/>
          <w:sz w:val="28"/>
          <w:szCs w:val="28"/>
        </w:rPr>
      </w:pPr>
      <w:r>
        <w:rPr>
          <w:rFonts w:ascii="Traditional Arabic" w:hAnsi="Traditional Arabic" w:cs="Traditional Arabic"/>
          <w:sz w:val="28"/>
          <w:szCs w:val="28"/>
          <w:rtl/>
        </w:rPr>
        <w:t>ويعزز تقرير اليونسكو العالمي لرصد التعليم 2024/2025 هذا الاتجاه؛ إذ حدد أربعة أبعاد مركزية للقيادة التعليمية الفاعلة هي: وضع التوقعات، والتركيز على التعلم، وتعزيز التعاون، وتنمية الأفراد، وأظهر أن 18 في المئة فقط من برامج إعداد القيادات المدرسية التي جرت مراجعتها غطت الأبعاد الأربعة مجتمعة (UNESCO, 2024). كما أشار تقرير معهد اليونسكو لتقنيات المعلومات في التعليم إلى أن إمكانات الذكاء الاصطناعي في المدارس ما تزال غير مستثمرة بصورة كافية، وأن توظيفها يتطلب جاهزية مؤسسية ودعمًا مستمرًا للمعلمين والقيادات (UNES</w:t>
      </w:r>
      <w:r>
        <w:rPr>
          <w:rFonts w:ascii="Traditional Arabic" w:hAnsi="Traditional Arabic" w:cs="Traditional Arabic"/>
          <w:sz w:val="28"/>
          <w:szCs w:val="28"/>
          <w:rtl/>
        </w:rPr>
        <w:t>CO IITE, 2022). ويبين تحليل التقريرين أن فجوة الجاهزية ليست تقنية فقط، بل قيادية وتنظيمية أيضًا، وهو ما يدعم الحاجة إلى نموذج يدمج القيادة التعليمية مع آليات الاستخدام المسؤول للذكاء الاصطناعي.</w:t>
      </w:r>
    </w:p>
    <w:p w14:paraId="694F7876" w14:textId="77777777" w:rsidR="00491E5B" w:rsidRDefault="00E91EBB">
      <w:pPr>
        <w:pStyle w:val="BodyText"/>
        <w:tabs>
          <w:tab w:val="right" w:pos="9927"/>
        </w:tabs>
        <w:bidi/>
        <w:spacing w:before="92"/>
        <w:ind w:right="142"/>
        <w:jc w:val="both"/>
        <w:rPr>
          <w:rFonts w:ascii="Traditional Arabic" w:hAnsi="Traditional Arabic" w:cs="Traditional Arabic"/>
          <w:sz w:val="28"/>
          <w:szCs w:val="28"/>
          <w:rtl/>
        </w:rPr>
      </w:pPr>
      <w:r>
        <w:rPr>
          <w:rFonts w:ascii="Traditional Arabic" w:hAnsi="Traditional Arabic" w:cs="Traditional Arabic"/>
          <w:sz w:val="28"/>
          <w:szCs w:val="28"/>
          <w:rtl/>
        </w:rPr>
        <w:t>ويمثل التمايز التعليمي أحد المداخل التي تستهدف الاستجابة للفروق بين الطلاب من خلال تعديل المحتوى، وعمليات التعلم، والمنتجات التعليمية، وبيئة التعلم استنادًا إلى استعداداتهم واهتماماتهم وملفات تعلمهم. غير أن تطبيقه داخل الصفوف يظل مهمة معقدة تتطلب أدوات تشخيصية، ووقتًا للتخطيط، وتنمية مهنية، ومتابعة من القيادة المدرسية. فقد بينت مراجعة Eikeland and Ohna (2022) تعدد صور التمايز ومفاهيمه، بينما أظهر التحليل البعدي الذي أجراه Kahmann et al. (2022) أثرًا متوسطًا لبرامج التنمية المهنية في معارف المعلمين واتجاهاته</w:t>
      </w:r>
      <w:r>
        <w:rPr>
          <w:rFonts w:ascii="Traditional Arabic" w:hAnsi="Traditional Arabic" w:cs="Traditional Arabic"/>
          <w:sz w:val="28"/>
          <w:szCs w:val="28"/>
          <w:rtl/>
        </w:rPr>
        <w:t>م وممارساتهم، من دون أثر عام ثابت في تعلم الطلاب. ويعني ذلك أن تحسين معرفة المعلم لا يكفي بمفرده، بل ينبغي ربط التشخيص بالقرار والتنفيذ والمتابعة وقياس التحصيل.</w:t>
      </w:r>
    </w:p>
    <w:p w14:paraId="28CD43A0" w14:textId="77777777" w:rsidR="00491E5B" w:rsidRDefault="00E91EBB">
      <w:pPr>
        <w:pStyle w:val="BodyText"/>
        <w:tabs>
          <w:tab w:val="right" w:pos="9927"/>
        </w:tabs>
        <w:bidi/>
        <w:spacing w:before="92"/>
        <w:ind w:right="142"/>
        <w:jc w:val="both"/>
        <w:rPr>
          <w:rFonts w:ascii="Traditional Arabic" w:hAnsi="Traditional Arabic" w:cs="Traditional Arabic"/>
          <w:sz w:val="28"/>
          <w:szCs w:val="28"/>
          <w:rtl/>
        </w:rPr>
      </w:pPr>
      <w:r>
        <w:rPr>
          <w:rFonts w:ascii="Traditional Arabic" w:hAnsi="Traditional Arabic" w:cs="Traditional Arabic"/>
          <w:sz w:val="28"/>
          <w:szCs w:val="28"/>
          <w:rtl/>
        </w:rPr>
        <w:lastRenderedPageBreak/>
        <w:t>وفي السياق السعودي، توفر الاختبارات الوطنية (نافس) التي تنفذها هيئة تقويم التعليم والتدريب مؤشرات معيارية عن مستويات التحصيل يمكن الإفادة منها في تشخيص جوانب القوة والاحتياج ومتابعة التحسن (هيئة تقويم التعليم والتدريب، د.ت.). وتكمن دلالة هذه المؤشرات للدراسة الحالية في أنها تمثل مدخلًا لاتخاذ قرارات مبنية على البيانات، لكنها لا تحدد بذاتها كيفية تحويل البيانات إلى بدائل تعليمية متمايزة أو كيفية توزيع المسؤوليات بين القيادة المدرسية والمعلمين؛ ومن ثم تبرز الحاجة إلى نموذج إجرائي ينظم هذا التحويل ويربطه بالمم</w:t>
      </w:r>
      <w:r>
        <w:rPr>
          <w:rFonts w:ascii="Traditional Arabic" w:hAnsi="Traditional Arabic" w:cs="Traditional Arabic"/>
          <w:sz w:val="28"/>
          <w:szCs w:val="28"/>
          <w:rtl/>
        </w:rPr>
        <w:t>ارسات الصفية.</w:t>
      </w:r>
    </w:p>
    <w:p w14:paraId="65A81528" w14:textId="77777777" w:rsidR="00491E5B" w:rsidRDefault="00E91EBB">
      <w:pPr>
        <w:pStyle w:val="BodyText"/>
        <w:tabs>
          <w:tab w:val="right" w:pos="9927"/>
        </w:tabs>
        <w:bidi/>
        <w:spacing w:before="92"/>
        <w:ind w:right="142"/>
        <w:jc w:val="both"/>
        <w:rPr>
          <w:rFonts w:ascii="Traditional Arabic" w:hAnsi="Traditional Arabic" w:cs="Traditional Arabic"/>
          <w:sz w:val="28"/>
          <w:szCs w:val="28"/>
        </w:rPr>
      </w:pPr>
      <w:r>
        <w:rPr>
          <w:rFonts w:ascii="Traditional Arabic" w:hAnsi="Traditional Arabic" w:cs="Traditional Arabic"/>
          <w:sz w:val="28"/>
          <w:szCs w:val="28"/>
          <w:rtl/>
        </w:rPr>
        <w:t>وتكشف مراجعة الدراسات عن ثلاثة اتجاهات رئيسة: تناول الاتجاه الأول إمكانات الذكاء الاصطناعي التوليدي في تخصيص المحتوى وتخطيط التدريس، وركز الاتجاه الثاني على أثر القيادة التعليمية في المعلمين والممارسات التدريسية، بينما بحث الاتجاه الثالث فاعلية التمايز التعليمي والصعوبات المرتبطة بتطبيقه. ومع ذلك، لم تتضح دراسة ميدانية اختبرت نموذجًا قياديًا تكامليًا مستندًا إلى نموذج هالينجر ومورفي، يوظف الذكاء الاصطناعي التوليدي في دعم قرارات التمايز، ويطبق على مستوى القيادة المدرسية والمعلمين، ثم يقيس أثره على تحصيل الطل</w:t>
      </w:r>
      <w:r>
        <w:rPr>
          <w:rFonts w:ascii="Traditional Arabic" w:hAnsi="Traditional Arabic" w:cs="Traditional Arabic"/>
          <w:sz w:val="28"/>
          <w:szCs w:val="28"/>
          <w:rtl/>
        </w:rPr>
        <w:t>اب في البيئة السعودية. وتشير المراجع الحديثة، مثل إرشادات اليونسكو للذكاء الاصطناعي التوليدي (Miao &amp; Holmes, 2023)، وتقرير القيادة في التعليم (UNESCO, 2024)، ومراجع هالينجر الحديثة (Hallinger et al., 2025a, 2025b)، إلى الحاجة إلى أطر تنظيمية ونماذج تطبيقية متعددة المستويات ومحددة السياق؛ وتمثل هذه الحاجة الفجوة التي تستهدفها الدراسة الحالية.</w:t>
      </w:r>
    </w:p>
    <w:p w14:paraId="7C409D08" w14:textId="77777777" w:rsidR="00491E5B" w:rsidRDefault="00E91EBB">
      <w:pPr>
        <w:pStyle w:val="BodyText"/>
        <w:keepNext/>
        <w:tabs>
          <w:tab w:val="right" w:pos="9927"/>
        </w:tabs>
        <w:bidi/>
        <w:ind w:right="142"/>
        <w:jc w:val="both"/>
        <w:rPr>
          <w:rFonts w:ascii="Traditional Arabic" w:hAnsi="Traditional Arabic" w:cs="Traditional Arabic"/>
          <w:b/>
          <w:bCs/>
          <w:w w:val="89"/>
          <w:sz w:val="32"/>
          <w:szCs w:val="32"/>
        </w:rPr>
      </w:pPr>
      <w:r>
        <w:rPr>
          <w:rFonts w:ascii="Traditional Arabic" w:hAnsi="Traditional Arabic" w:cs="Traditional Arabic"/>
          <w:b/>
          <w:bCs/>
          <w:w w:val="89"/>
          <w:sz w:val="32"/>
          <w:szCs w:val="32"/>
          <w:rtl/>
        </w:rPr>
        <w:t>مشكلة الدراسة</w:t>
      </w:r>
    </w:p>
    <w:p w14:paraId="55D545A0" w14:textId="77777777" w:rsidR="00491E5B" w:rsidRDefault="00E91EBB">
      <w:pPr>
        <w:pStyle w:val="BodyText"/>
        <w:tabs>
          <w:tab w:val="right" w:pos="9927"/>
        </w:tabs>
        <w:bidi/>
        <w:ind w:right="142"/>
        <w:jc w:val="both"/>
        <w:rPr>
          <w:rFonts w:ascii="Traditional Arabic" w:hAnsi="Traditional Arabic" w:cs="Traditional Arabic"/>
          <w:w w:val="89"/>
          <w:sz w:val="28"/>
          <w:szCs w:val="28"/>
        </w:rPr>
      </w:pPr>
      <w:r>
        <w:rPr>
          <w:rFonts w:ascii="Traditional Arabic" w:hAnsi="Traditional Arabic" w:cs="Traditional Arabic"/>
          <w:w w:val="89"/>
          <w:sz w:val="28"/>
          <w:szCs w:val="28"/>
          <w:rtl/>
        </w:rPr>
        <w:t>أظهرت الدراسات المتعلقة بالذكاء الاصطناعي التوليدي قدرته على إنتاج مواد تعليمية متكيفة، وتقديم اقتراحات لتخطيط الدروس والتقويم، ومساعدة المعلمين في الاستجابة لتفاوت مستويات الطلاب. إلا أن هذه الدراسات ركزت في جانب كبير منها على الاستخدام المباشر للأداة من جانب المعلم أو المتعلم، ولم تركز بالقدر نفسه على الدور التنظيمي والقيادي المطلوب لضمان توظيفها بصورة منهجية وآمنة داخل المدرسة</w:t>
      </w:r>
      <w:r>
        <w:rPr>
          <w:rFonts w:ascii="Traditional Arabic" w:hAnsi="Traditional Arabic" w:cs="Traditional Arabic"/>
          <w:w w:val="89"/>
          <w:sz w:val="28"/>
          <w:szCs w:val="28"/>
        </w:rPr>
        <w:t>.</w:t>
      </w:r>
    </w:p>
    <w:p w14:paraId="71DCDF6B" w14:textId="77777777" w:rsidR="00491E5B" w:rsidRDefault="00E91EBB">
      <w:pPr>
        <w:pStyle w:val="BodyText"/>
        <w:tabs>
          <w:tab w:val="right" w:pos="9927"/>
        </w:tabs>
        <w:bidi/>
        <w:ind w:right="142"/>
        <w:jc w:val="both"/>
        <w:rPr>
          <w:rFonts w:ascii="Traditional Arabic" w:hAnsi="Traditional Arabic" w:cs="Traditional Arabic"/>
          <w:w w:val="89"/>
          <w:sz w:val="28"/>
          <w:szCs w:val="28"/>
        </w:rPr>
      </w:pPr>
      <w:r>
        <w:rPr>
          <w:rFonts w:ascii="Traditional Arabic" w:hAnsi="Traditional Arabic" w:cs="Traditional Arabic"/>
          <w:w w:val="89"/>
          <w:sz w:val="28"/>
          <w:szCs w:val="28"/>
          <w:rtl/>
        </w:rPr>
        <w:t>وتتأكد أهمية المشكلة محليًا من اتساع مجتمع الدراسة؛ إذ تُظهر أحدث بيانات وزارة التعليم المفتوحة لعام 2024 أن الإدارة العامة للتعليم بمنطقة الرياض تضم 562 مدرسة حكومية في المرحلة المتوسطة، منها 264 مدرسة للبنين و298 مدرسة للبنات، ويلتحق بها 220,873 طالبًا وطالبة (وزارة التعليم، 2024). ويعكس هذا الحجم تنوعًا تنظيميًا وتعليميًا يستلزم نموذجًا واضحًا وقابلًا للتطبيق على مستوى المدرسة، مع مراعاة اختلاف الاحتياجات والموارد ونتائج التحصيل.</w:t>
      </w:r>
    </w:p>
    <w:p w14:paraId="4173F2F9" w14:textId="77777777" w:rsidR="00491E5B" w:rsidRDefault="00E91EBB">
      <w:pPr>
        <w:pStyle w:val="BodyText"/>
        <w:tabs>
          <w:tab w:val="right" w:pos="9927"/>
        </w:tabs>
        <w:bidi/>
        <w:ind w:right="142"/>
        <w:jc w:val="both"/>
        <w:rPr>
          <w:rFonts w:ascii="Traditional Arabic" w:hAnsi="Traditional Arabic" w:cs="Traditional Arabic"/>
          <w:w w:val="89"/>
          <w:sz w:val="28"/>
          <w:szCs w:val="28"/>
        </w:rPr>
      </w:pPr>
      <w:r>
        <w:rPr>
          <w:rFonts w:ascii="Traditional Arabic" w:hAnsi="Traditional Arabic" w:cs="Traditional Arabic"/>
          <w:w w:val="89"/>
          <w:sz w:val="28"/>
          <w:szCs w:val="28"/>
          <w:rtl/>
        </w:rPr>
        <w:t>وعلى المستوى الدولي، أظهرت دراسة Berkovich (2025) على 302 من القيادات المدرسية في المدارس العامة أن 60.3 في المئة استخدموا الذكاء الاصطناعي التوليدي في تطوير برامج تعليمية، و57.3 في المئة في إعداد خطط أو موارد للفرق التدريسية، و40.4 في المئة في تحليل بيانات تحصيل الطلاب لتحديد الاتجاهات ومجالات التحسين. ومع أن هذه النسب تكشف حضورًا متناميًا للذكاء الاصطناعي في مهام القيادة التعليمية، فإن الدراسة اعتمدت عينة ملائمة وتصميمًا وصفيًا ولم تقيس أثر الاستخدام في التحصيل؛ وهو ما يؤكد الحاجة إلى اختبار تجريبي يربط ا</w:t>
      </w:r>
      <w:r>
        <w:rPr>
          <w:rFonts w:ascii="Traditional Arabic" w:hAnsi="Traditional Arabic" w:cs="Traditional Arabic"/>
          <w:w w:val="89"/>
          <w:sz w:val="28"/>
          <w:szCs w:val="28"/>
          <w:rtl/>
        </w:rPr>
        <w:t>لاستخدام القيادي المنظم بقرارات التمايز ونتائج تعلم الطلاب.</w:t>
      </w:r>
    </w:p>
    <w:p w14:paraId="183D11E7" w14:textId="77777777" w:rsidR="00491E5B" w:rsidRDefault="00E91EBB">
      <w:pPr>
        <w:pStyle w:val="BodyText"/>
        <w:tabs>
          <w:tab w:val="right" w:pos="9927"/>
        </w:tabs>
        <w:bidi/>
        <w:ind w:right="142"/>
        <w:jc w:val="both"/>
        <w:rPr>
          <w:rFonts w:ascii="Traditional Arabic" w:hAnsi="Traditional Arabic" w:cs="Traditional Arabic"/>
          <w:w w:val="89"/>
          <w:sz w:val="28"/>
          <w:szCs w:val="28"/>
        </w:rPr>
      </w:pPr>
      <w:r>
        <w:rPr>
          <w:rFonts w:ascii="Traditional Arabic" w:hAnsi="Traditional Arabic" w:cs="Traditional Arabic"/>
          <w:w w:val="89"/>
          <w:sz w:val="28"/>
          <w:szCs w:val="28"/>
          <w:rtl/>
        </w:rPr>
        <w:t>وفي المقابل، بينت دراسات القيادة التعليمية أن ممارسات قائد المدرسة تؤثر في تعلم الطلاب بصورة غير مباشرة من خلال تطوير أداء المعلمين، ومتابعة التدريس، وتوجيه القرارات التعليمية، ودعم استخدام البيانات. كما أظهرت دراسات التمايز التعليمي أن المعلمين يواجهون صعوبات في تشخيص الاحتياجات الفردية، وإعداد أنشطة متعددة، وإدارة الوقت، وتقويم أثر الاستراتيجيات المتمايزة. وتوفر المؤشرات الوطنية بيانات مهمة عن التحصيل، غير أن الاستفادة منها تتطلب آلية قيادية تحولها إلى قرارات تعليمية قابلة للتنفيذ والمتابعة.</w:t>
      </w:r>
    </w:p>
    <w:p w14:paraId="79E47D6B" w14:textId="77777777" w:rsidR="00491E5B" w:rsidRDefault="00E91EBB">
      <w:pPr>
        <w:pStyle w:val="BodyText"/>
        <w:tabs>
          <w:tab w:val="right" w:pos="9927"/>
        </w:tabs>
        <w:bidi/>
        <w:ind w:right="142"/>
        <w:jc w:val="both"/>
        <w:rPr>
          <w:rFonts w:ascii="Traditional Arabic" w:hAnsi="Traditional Arabic" w:cs="Traditional Arabic"/>
          <w:w w:val="89"/>
          <w:sz w:val="28"/>
          <w:szCs w:val="28"/>
        </w:rPr>
      </w:pPr>
      <w:r>
        <w:rPr>
          <w:rFonts w:ascii="Traditional Arabic" w:hAnsi="Traditional Arabic" w:cs="Traditional Arabic"/>
          <w:w w:val="89"/>
          <w:sz w:val="28"/>
          <w:szCs w:val="28"/>
          <w:rtl/>
        </w:rPr>
        <w:t>وبتحليل الاتجاهات السابقة يتضح أن كل اتجاه تناول جانبًا منفصلًا من المشكلة؛ إذ تناولت دراسات الذكاء الاصطناعي إمكانات التقنية، وتناولت دراسات القيادة أدوار قائد المدرسة، وتناولت دراسات التمايز الممارسات الصفية. ولم تقدم الدراسات التي تمت مراجعتها نموذجًا تطبيقيًا يجمع هذه الجوانب في تسلسل يبدأ بالقيادة المدرسية، ثم دعم المعلمين في اتخاذ قرارات التمايز وتنفيذها، وينتهي بقياس نواتج تعلم الطلاب في المدارس الحكومية السعودية</w:t>
      </w:r>
      <w:r>
        <w:rPr>
          <w:rFonts w:ascii="Traditional Arabic" w:hAnsi="Traditional Arabic" w:cs="Traditional Arabic"/>
          <w:w w:val="89"/>
          <w:sz w:val="28"/>
          <w:szCs w:val="28"/>
        </w:rPr>
        <w:t>.</w:t>
      </w:r>
    </w:p>
    <w:p w14:paraId="4DAC5C0B" w14:textId="77777777" w:rsidR="00491E5B" w:rsidRDefault="00E91EBB">
      <w:pPr>
        <w:pStyle w:val="BodyText"/>
        <w:tabs>
          <w:tab w:val="right" w:pos="9927"/>
        </w:tabs>
        <w:bidi/>
        <w:ind w:right="142"/>
        <w:jc w:val="both"/>
        <w:rPr>
          <w:rFonts w:ascii="Traditional Arabic" w:hAnsi="Traditional Arabic" w:cs="Traditional Arabic"/>
          <w:sz w:val="28"/>
          <w:szCs w:val="28"/>
        </w:rPr>
      </w:pPr>
      <w:r>
        <w:rPr>
          <w:rFonts w:ascii="Traditional Arabic" w:hAnsi="Traditional Arabic" w:cs="Traditional Arabic"/>
          <w:w w:val="89"/>
          <w:sz w:val="28"/>
          <w:szCs w:val="28"/>
          <w:rtl/>
        </w:rPr>
        <w:t>وعليه، تتمثل مشكلة الدراسة في الحاجة إلى بناء نموذج قيادي تكاملي مقترح، مستند إلى نموذج هالينجر ومورفي، يوظف الذكاء الاصطناعي التوليدي وفق ضوابط تربوية وأخلاقية، ويدعم القيادات المدرسية والمعلمين في اتخاذ قرارات التمايز التعليمي، مع التحقق تجريبيًا من أثر تطبيقه في ممارسات المعلمين وتحصيل الطلاب</w:t>
      </w:r>
      <w:r>
        <w:rPr>
          <w:rFonts w:ascii="Traditional Arabic" w:hAnsi="Traditional Arabic" w:cs="Traditional Arabic"/>
          <w:w w:val="89"/>
          <w:sz w:val="28"/>
          <w:szCs w:val="28"/>
        </w:rPr>
        <w:t>.</w:t>
      </w:r>
    </w:p>
    <w:p w14:paraId="6853FAAB" w14:textId="77777777" w:rsidR="00491E5B" w:rsidRDefault="00E91EBB">
      <w:pPr>
        <w:pStyle w:val="BodyText"/>
        <w:tabs>
          <w:tab w:val="right" w:pos="9927"/>
        </w:tabs>
        <w:bidi/>
        <w:ind w:right="142"/>
        <w:jc w:val="both"/>
        <w:rPr>
          <w:rFonts w:ascii="Traditional Arabic" w:hAnsi="Traditional Arabic" w:cs="Traditional Arabic"/>
          <w:sz w:val="28"/>
          <w:szCs w:val="28"/>
        </w:rPr>
      </w:pPr>
      <w:r>
        <w:rPr>
          <w:rFonts w:ascii="Traditional Arabic" w:hAnsi="Traditional Arabic" w:cs="Traditional Arabic"/>
          <w:sz w:val="28"/>
          <w:szCs w:val="28"/>
          <w:rtl/>
        </w:rPr>
        <w:t>ومن هنا تتحدد مشكلة الدراسة في السؤال الرئيسي الآتي :</w:t>
      </w:r>
    </w:p>
    <w:p w14:paraId="78C468CE" w14:textId="77777777" w:rsidR="00491E5B" w:rsidRDefault="00E91EBB">
      <w:pPr>
        <w:pStyle w:val="BodyText"/>
        <w:tabs>
          <w:tab w:val="right" w:pos="9927"/>
        </w:tabs>
        <w:bidi/>
        <w:ind w:right="142"/>
        <w:jc w:val="both"/>
        <w:rPr>
          <w:rFonts w:ascii="Traditional Arabic" w:hAnsi="Traditional Arabic" w:cs="Traditional Arabic"/>
          <w:sz w:val="28"/>
          <w:szCs w:val="28"/>
        </w:rPr>
      </w:pPr>
      <w:r>
        <w:rPr>
          <w:rFonts w:ascii="Traditional Arabic" w:hAnsi="Traditional Arabic" w:cs="Traditional Arabic"/>
          <w:sz w:val="28"/>
          <w:szCs w:val="28"/>
          <w:highlight w:val="yellow"/>
          <w:rtl/>
        </w:rPr>
        <w:lastRenderedPageBreak/>
        <w:t>ما</w:t>
      </w:r>
      <w:r>
        <w:rPr>
          <w:rFonts w:ascii="Traditional Arabic" w:hAnsi="Traditional Arabic" w:cs="Traditional Arabic"/>
          <w:sz w:val="28"/>
          <w:szCs w:val="28"/>
          <w:rtl/>
        </w:rPr>
        <w:t xml:space="preserve"> أثر تطبيق نموذج قيادي تكاملي مقترح مستند إلى نموذج هالينجر ومورفي وقائم على الذكاء الاصطناعي التوليدي في قرارات التمايز التعليمي لدى المعلمين وفي تحصيل طلاب المرحلة المتوسطة بالمدارس الحكومية بمدينة الرياض؟</w:t>
      </w:r>
    </w:p>
    <w:p w14:paraId="21F59C40" w14:textId="77777777" w:rsidR="00491E5B" w:rsidRDefault="00E91EBB">
      <w:pPr>
        <w:pStyle w:val="BodyText"/>
        <w:tabs>
          <w:tab w:val="right" w:pos="9927"/>
        </w:tabs>
        <w:bidi/>
        <w:ind w:right="142"/>
        <w:jc w:val="both"/>
        <w:rPr>
          <w:rFonts w:ascii="Traditional Arabic" w:hAnsi="Traditional Arabic" w:cs="Traditional Arabic"/>
          <w:sz w:val="28"/>
          <w:szCs w:val="28"/>
        </w:rPr>
      </w:pPr>
      <w:r>
        <w:rPr>
          <w:rFonts w:ascii="Traditional Arabic" w:hAnsi="Traditional Arabic" w:cs="Traditional Arabic"/>
          <w:sz w:val="28"/>
          <w:szCs w:val="28"/>
          <w:rtl/>
        </w:rPr>
        <w:t>ويتفرع من هذا السؤال الأسئلة التالية :</w:t>
      </w:r>
    </w:p>
    <w:p w14:paraId="66780F00" w14:textId="77777777" w:rsidR="00491E5B" w:rsidRDefault="00E91EBB">
      <w:pPr>
        <w:pStyle w:val="ListParagraph"/>
        <w:numPr>
          <w:ilvl w:val="0"/>
          <w:numId w:val="1"/>
        </w:numPr>
        <w:tabs>
          <w:tab w:val="clear" w:pos="425"/>
          <w:tab w:val="right" w:pos="9927"/>
        </w:tabs>
        <w:bidi/>
        <w:ind w:right="142"/>
        <w:jc w:val="both"/>
        <w:rPr>
          <w:rFonts w:ascii="Traditional Arabic" w:hAnsi="Traditional Arabic" w:cs="Traditional Arabic"/>
          <w:sz w:val="28"/>
          <w:szCs w:val="28"/>
        </w:rPr>
      </w:pPr>
      <w:r>
        <w:rPr>
          <w:rFonts w:ascii="Traditional Arabic" w:hAnsi="Traditional Arabic" w:cs="Traditional Arabic"/>
          <w:sz w:val="28"/>
          <w:szCs w:val="28"/>
          <w:rtl/>
        </w:rPr>
        <w:t xml:space="preserve">ما المتطلبات النظرية والتنظيمية والتقنية والأخلاقية اللازمة لبناء النموذج القيادي التكاملي المقترح؟ </w:t>
      </w:r>
    </w:p>
    <w:p w14:paraId="26E46558" w14:textId="77777777" w:rsidR="00491E5B" w:rsidRDefault="00E91EBB">
      <w:pPr>
        <w:pStyle w:val="ListParagraph"/>
        <w:numPr>
          <w:ilvl w:val="0"/>
          <w:numId w:val="1"/>
        </w:numPr>
        <w:tabs>
          <w:tab w:val="clear" w:pos="425"/>
          <w:tab w:val="right" w:pos="9927"/>
        </w:tabs>
        <w:bidi/>
        <w:ind w:right="142"/>
        <w:jc w:val="both"/>
        <w:rPr>
          <w:rFonts w:ascii="Traditional Arabic" w:hAnsi="Traditional Arabic" w:cs="Traditional Arabic"/>
          <w:sz w:val="28"/>
          <w:szCs w:val="28"/>
        </w:rPr>
      </w:pPr>
      <w:r>
        <w:rPr>
          <w:rFonts w:ascii="Traditional Arabic" w:hAnsi="Traditional Arabic" w:cs="Traditional Arabic"/>
          <w:sz w:val="28"/>
          <w:szCs w:val="28"/>
          <w:rtl/>
        </w:rPr>
        <w:t xml:space="preserve">ما درجة صلاحية النموذج القيادي التكاملي المقترح وملاءمته للتطبيق من وجهة نظر الخبراء والمحكمين؟ </w:t>
      </w:r>
    </w:p>
    <w:p w14:paraId="23109B7D" w14:textId="77777777" w:rsidR="00491E5B" w:rsidRDefault="00E91EBB">
      <w:pPr>
        <w:pStyle w:val="ListParagraph"/>
        <w:numPr>
          <w:ilvl w:val="0"/>
          <w:numId w:val="1"/>
        </w:numPr>
        <w:tabs>
          <w:tab w:val="clear" w:pos="425"/>
          <w:tab w:val="right" w:pos="9927"/>
        </w:tabs>
        <w:bidi/>
        <w:ind w:right="142"/>
        <w:jc w:val="both"/>
        <w:rPr>
          <w:rFonts w:ascii="Traditional Arabic" w:hAnsi="Traditional Arabic" w:cs="Traditional Arabic"/>
          <w:sz w:val="28"/>
          <w:szCs w:val="28"/>
        </w:rPr>
      </w:pPr>
      <w:r>
        <w:rPr>
          <w:rFonts w:ascii="Traditional Arabic" w:hAnsi="Traditional Arabic" w:cs="Traditional Arabic"/>
          <w:sz w:val="28"/>
          <w:szCs w:val="28"/>
          <w:rtl/>
        </w:rPr>
        <w:t xml:space="preserve">ما أثر تطبيق النموذج المقترح في قرارات التمايز التعليمي لدى المعلمين؟ </w:t>
      </w:r>
    </w:p>
    <w:p w14:paraId="4F29DEEE" w14:textId="77777777" w:rsidR="00491E5B" w:rsidRDefault="00E91EBB">
      <w:pPr>
        <w:pStyle w:val="ListParagraph"/>
        <w:numPr>
          <w:ilvl w:val="0"/>
          <w:numId w:val="1"/>
        </w:numPr>
        <w:tabs>
          <w:tab w:val="clear" w:pos="425"/>
          <w:tab w:val="right" w:pos="9927"/>
        </w:tabs>
        <w:bidi/>
        <w:ind w:right="142"/>
        <w:jc w:val="both"/>
        <w:rPr>
          <w:rFonts w:ascii="Traditional Arabic" w:hAnsi="Traditional Arabic" w:cs="Traditional Arabic"/>
          <w:sz w:val="28"/>
          <w:szCs w:val="28"/>
        </w:rPr>
      </w:pPr>
      <w:r>
        <w:rPr>
          <w:rFonts w:ascii="Traditional Arabic" w:hAnsi="Traditional Arabic" w:cs="Traditional Arabic"/>
          <w:sz w:val="28"/>
          <w:szCs w:val="28"/>
          <w:rtl/>
        </w:rPr>
        <w:t xml:space="preserve">ما أثر تطبيق النموذج المقترح في مستوى تنفيذ المعلمين لممارسات التمايز التعليمي داخل الصفوف؟ </w:t>
      </w:r>
    </w:p>
    <w:p w14:paraId="145A261B" w14:textId="77777777" w:rsidR="00491E5B" w:rsidRDefault="00E91EBB">
      <w:pPr>
        <w:pStyle w:val="ListParagraph"/>
        <w:numPr>
          <w:ilvl w:val="0"/>
          <w:numId w:val="1"/>
        </w:numPr>
        <w:tabs>
          <w:tab w:val="clear" w:pos="425"/>
          <w:tab w:val="right" w:pos="9927"/>
        </w:tabs>
        <w:bidi/>
        <w:ind w:right="142"/>
        <w:jc w:val="both"/>
        <w:rPr>
          <w:rFonts w:ascii="Traditional Arabic" w:hAnsi="Traditional Arabic" w:cs="Traditional Arabic"/>
          <w:sz w:val="28"/>
          <w:szCs w:val="28"/>
          <w:rtl/>
        </w:rPr>
      </w:pPr>
      <w:r>
        <w:rPr>
          <w:rFonts w:ascii="Traditional Arabic" w:hAnsi="Traditional Arabic" w:cs="Traditional Arabic"/>
          <w:sz w:val="28"/>
          <w:szCs w:val="28"/>
          <w:rtl/>
        </w:rPr>
        <w:t>ما أثر تطبيق النموذج المقترح في التحصيل الدراسي لطلاب المرحلة المتوسطة؟</w:t>
      </w:r>
    </w:p>
    <w:p w14:paraId="6174A4E3" w14:textId="77777777" w:rsidR="00491E5B" w:rsidRDefault="00E91EBB">
      <w:pPr>
        <w:keepNext/>
        <w:tabs>
          <w:tab w:val="right" w:pos="9927"/>
        </w:tabs>
        <w:bidi/>
        <w:ind w:right="142"/>
        <w:jc w:val="both"/>
        <w:rPr>
          <w:rFonts w:ascii="Traditional Arabic" w:hAnsi="Traditional Arabic" w:cs="Traditional Arabic"/>
          <w:b/>
          <w:bCs/>
          <w:sz w:val="32"/>
          <w:szCs w:val="32"/>
        </w:rPr>
      </w:pPr>
      <w:r>
        <w:rPr>
          <w:rFonts w:ascii="Traditional Arabic" w:hAnsi="Traditional Arabic" w:cs="Traditional Arabic"/>
          <w:b/>
          <w:bCs/>
          <w:w w:val="78"/>
          <w:sz w:val="32"/>
          <w:szCs w:val="32"/>
          <w:rtl/>
        </w:rPr>
        <w:t>أﻫﻤﻴﺔ</w:t>
      </w:r>
      <w:r>
        <w:rPr>
          <w:rFonts w:ascii="Traditional Arabic" w:hAnsi="Traditional Arabic" w:cs="Traditional Arabic"/>
          <w:b/>
          <w:bCs/>
          <w:spacing w:val="-71"/>
          <w:w w:val="78"/>
          <w:sz w:val="32"/>
          <w:szCs w:val="32"/>
          <w:rtl/>
        </w:rPr>
        <w:t xml:space="preserve"> </w:t>
      </w:r>
      <w:r>
        <w:rPr>
          <w:rFonts w:ascii="Traditional Arabic" w:hAnsi="Traditional Arabic" w:cs="Traditional Arabic"/>
          <w:b/>
          <w:bCs/>
          <w:w w:val="78"/>
          <w:sz w:val="32"/>
          <w:szCs w:val="32"/>
          <w:rtl/>
        </w:rPr>
        <w:t>ا</w:t>
      </w:r>
      <w:r>
        <w:rPr>
          <w:rFonts w:ascii="Traditional Arabic" w:hAnsi="Traditional Arabic" w:cs="Traditional Arabic" w:hint="cs"/>
          <w:b/>
          <w:bCs/>
          <w:w w:val="78"/>
          <w:sz w:val="32"/>
          <w:szCs w:val="32"/>
          <w:rtl/>
        </w:rPr>
        <w:t xml:space="preserve"> </w:t>
      </w:r>
      <w:r>
        <w:rPr>
          <w:rFonts w:ascii="Traditional Arabic" w:hAnsi="Traditional Arabic" w:cs="Traditional Arabic"/>
          <w:b/>
          <w:bCs/>
          <w:w w:val="78"/>
          <w:sz w:val="32"/>
          <w:szCs w:val="32"/>
          <w:rtl/>
        </w:rPr>
        <w:t>ﻟﺪراﺳﺔ</w:t>
      </w:r>
      <w:r>
        <w:rPr>
          <w:rFonts w:ascii="Traditional Arabic" w:hAnsi="Traditional Arabic" w:cs="Traditional Arabic" w:hint="cs"/>
          <w:b/>
          <w:bCs/>
          <w:w w:val="78"/>
          <w:sz w:val="32"/>
          <w:szCs w:val="32"/>
          <w:rtl/>
        </w:rPr>
        <w:t xml:space="preserve"> </w:t>
      </w:r>
      <w:r>
        <w:rPr>
          <w:rFonts w:ascii="Traditional Arabic" w:hAnsi="Traditional Arabic" w:cs="Traditional Arabic"/>
          <w:b/>
          <w:bCs/>
          <w:spacing w:val="-70"/>
          <w:w w:val="78"/>
          <w:sz w:val="32"/>
          <w:szCs w:val="32"/>
          <w:rtl/>
        </w:rPr>
        <w:t xml:space="preserve"> </w:t>
      </w:r>
      <w:r>
        <w:rPr>
          <w:rFonts w:ascii="Traditional Arabic" w:hAnsi="Traditional Arabic" w:cs="Traditional Arabic"/>
          <w:b/>
          <w:bCs/>
          <w:w w:val="78"/>
          <w:sz w:val="32"/>
          <w:szCs w:val="32"/>
        </w:rPr>
        <w:t>)</w:t>
      </w:r>
      <w:r>
        <w:rPr>
          <w:rFonts w:ascii="Traditional Arabic" w:hAnsi="Traditional Arabic" w:cs="Traditional Arabic" w:hint="cs"/>
          <w:b/>
          <w:bCs/>
          <w:w w:val="78"/>
          <w:sz w:val="32"/>
          <w:szCs w:val="32"/>
          <w:rtl/>
        </w:rPr>
        <w:t xml:space="preserve"> </w:t>
      </w:r>
      <w:r>
        <w:rPr>
          <w:rFonts w:ascii="Traditional Arabic" w:hAnsi="Traditional Arabic" w:cs="Traditional Arabic"/>
          <w:b/>
          <w:bCs/>
          <w:w w:val="78"/>
          <w:sz w:val="32"/>
          <w:szCs w:val="32"/>
          <w:rtl/>
        </w:rPr>
        <w:t>اﻟﻨﻈﺮﻳﺔ</w:t>
      </w:r>
      <w:r>
        <w:rPr>
          <w:rFonts w:ascii="Traditional Arabic" w:hAnsi="Traditional Arabic" w:cs="Traditional Arabic" w:hint="cs"/>
          <w:b/>
          <w:bCs/>
          <w:w w:val="78"/>
          <w:sz w:val="32"/>
          <w:szCs w:val="32"/>
          <w:rtl/>
        </w:rPr>
        <w:t xml:space="preserve"> </w:t>
      </w:r>
      <w:r>
        <w:rPr>
          <w:rFonts w:ascii="Traditional Arabic" w:hAnsi="Traditional Arabic" w:cs="Traditional Arabic"/>
          <w:b/>
          <w:bCs/>
          <w:spacing w:val="-71"/>
          <w:w w:val="78"/>
          <w:sz w:val="32"/>
          <w:szCs w:val="32"/>
          <w:rtl/>
        </w:rPr>
        <w:t xml:space="preserve"> </w:t>
      </w:r>
      <w:r>
        <w:rPr>
          <w:rFonts w:ascii="Traditional Arabic" w:hAnsi="Traditional Arabic" w:cs="Traditional Arabic"/>
          <w:b/>
          <w:bCs/>
          <w:w w:val="78"/>
          <w:sz w:val="32"/>
          <w:szCs w:val="32"/>
          <w:rtl/>
        </w:rPr>
        <w:t>و</w:t>
      </w:r>
      <w:r>
        <w:rPr>
          <w:rFonts w:ascii="Traditional Arabic" w:hAnsi="Traditional Arabic" w:cs="Traditional Arabic" w:hint="cs"/>
          <w:b/>
          <w:bCs/>
          <w:w w:val="78"/>
          <w:sz w:val="32"/>
          <w:szCs w:val="32"/>
          <w:rtl/>
        </w:rPr>
        <w:t xml:space="preserve"> </w:t>
      </w:r>
      <w:r>
        <w:rPr>
          <w:rFonts w:ascii="Traditional Arabic" w:hAnsi="Traditional Arabic" w:cs="Traditional Arabic"/>
          <w:b/>
          <w:bCs/>
          <w:w w:val="78"/>
          <w:sz w:val="32"/>
          <w:szCs w:val="32"/>
          <w:rtl/>
        </w:rPr>
        <w:t>اﻟﺘﻄﺒﻴﻘﻴﺔ</w:t>
      </w:r>
      <w:r>
        <w:rPr>
          <w:rFonts w:ascii="Traditional Arabic" w:hAnsi="Traditional Arabic" w:cs="Traditional Arabic" w:hint="cs"/>
          <w:b/>
          <w:bCs/>
          <w:w w:val="78"/>
          <w:sz w:val="32"/>
          <w:szCs w:val="32"/>
          <w:rtl/>
        </w:rPr>
        <w:t xml:space="preserve">   ) </w:t>
      </w:r>
      <w:r>
        <w:rPr>
          <w:rFonts w:ascii="Traditional Arabic" w:hAnsi="Traditional Arabic" w:cs="Traditional Arabic"/>
          <w:b/>
          <w:bCs/>
          <w:w w:val="78"/>
          <w:sz w:val="32"/>
          <w:szCs w:val="32"/>
        </w:rPr>
        <w:t>:</w:t>
      </w:r>
    </w:p>
    <w:p w14:paraId="52E67274" w14:textId="77777777" w:rsidR="00491E5B" w:rsidRDefault="00E91EBB">
      <w:pPr>
        <w:keepNext/>
        <w:tabs>
          <w:tab w:val="right" w:pos="9927"/>
        </w:tabs>
        <w:bidi/>
        <w:ind w:left="96" w:right="142"/>
        <w:jc w:val="both"/>
        <w:rPr>
          <w:rFonts w:ascii="Traditional Arabic" w:hAnsi="Traditional Arabic" w:cs="Traditional Arabic"/>
          <w:b/>
          <w:bCs/>
          <w:sz w:val="28"/>
          <w:szCs w:val="28"/>
        </w:rPr>
      </w:pPr>
      <w:r>
        <w:rPr>
          <w:rFonts w:ascii="Traditional Arabic" w:hAnsi="Traditional Arabic" w:cs="Traditional Arabic"/>
          <w:b/>
          <w:bCs/>
          <w:sz w:val="28"/>
          <w:szCs w:val="28"/>
          <w:rtl/>
        </w:rPr>
        <w:t>الأهمية النظرية</w:t>
      </w:r>
    </w:p>
    <w:p w14:paraId="6DC1ABBF" w14:textId="77777777" w:rsidR="00491E5B" w:rsidRDefault="00E91EBB">
      <w:pPr>
        <w:tabs>
          <w:tab w:val="right" w:pos="9927"/>
        </w:tabs>
        <w:bidi/>
        <w:ind w:left="96" w:right="142"/>
        <w:rPr>
          <w:rFonts w:ascii="Traditional Arabic" w:hAnsi="Traditional Arabic" w:cs="Traditional Arabic"/>
          <w:sz w:val="28"/>
          <w:szCs w:val="28"/>
        </w:rPr>
      </w:pPr>
      <w:r>
        <w:rPr>
          <w:rFonts w:ascii="Traditional Arabic" w:hAnsi="Traditional Arabic" w:cs="Traditional Arabic"/>
          <w:sz w:val="28"/>
          <w:szCs w:val="28"/>
          <w:rtl/>
        </w:rPr>
        <w:t>1.إثراء الأدبيات التربوية المتعلقة بتوظيف الذكاء الاصطناعي التوليدي في التعليم.</w:t>
      </w:r>
    </w:p>
    <w:p w14:paraId="39E6B5E6" w14:textId="77777777" w:rsidR="00491E5B" w:rsidRDefault="00E91EBB">
      <w:pPr>
        <w:tabs>
          <w:tab w:val="right" w:pos="9927"/>
        </w:tabs>
        <w:bidi/>
        <w:ind w:left="96" w:right="142"/>
        <w:jc w:val="both"/>
        <w:rPr>
          <w:rFonts w:ascii="Traditional Arabic" w:hAnsi="Traditional Arabic" w:cs="Traditional Arabic"/>
          <w:sz w:val="28"/>
          <w:szCs w:val="28"/>
        </w:rPr>
      </w:pPr>
      <w:r>
        <w:rPr>
          <w:rFonts w:ascii="Traditional Arabic" w:hAnsi="Traditional Arabic" w:cs="Traditional Arabic"/>
          <w:sz w:val="28"/>
          <w:szCs w:val="28"/>
          <w:highlight w:val="yellow"/>
          <w:rtl/>
        </w:rPr>
        <w:t>2.تقديم إطار نظري يربط بين نموذج هالينجر ومورفي للقيادة التعليمية والذكاء الاصطناعي التوليدي والتمايز التعليمي.</w:t>
      </w:r>
    </w:p>
    <w:p w14:paraId="62DD079A" w14:textId="77777777" w:rsidR="00491E5B" w:rsidRDefault="00E91EBB">
      <w:pPr>
        <w:tabs>
          <w:tab w:val="right" w:pos="9927"/>
        </w:tabs>
        <w:bidi/>
        <w:ind w:left="96" w:right="142"/>
        <w:jc w:val="both"/>
        <w:rPr>
          <w:rFonts w:ascii="Traditional Arabic" w:hAnsi="Traditional Arabic" w:cs="Traditional Arabic"/>
          <w:sz w:val="28"/>
          <w:szCs w:val="28"/>
        </w:rPr>
      </w:pPr>
      <w:r>
        <w:rPr>
          <w:rFonts w:ascii="Traditional Arabic" w:hAnsi="Traditional Arabic" w:cs="Traditional Arabic"/>
          <w:sz w:val="28"/>
          <w:szCs w:val="28"/>
          <w:highlight w:val="yellow"/>
          <w:rtl/>
        </w:rPr>
        <w:t>3. تطوير نموذج قيادي تكاملي مقترح مستند إلى نموذج هالينجر ومورفي ومتكيف مع متطلبات الذكاء الاصطناعي التوليدي والتحول الرقمي في التعليم.</w:t>
      </w:r>
    </w:p>
    <w:p w14:paraId="547990FC" w14:textId="77777777" w:rsidR="00491E5B" w:rsidRDefault="00E91EBB">
      <w:pPr>
        <w:keepNext/>
        <w:tabs>
          <w:tab w:val="right" w:pos="9927"/>
        </w:tabs>
        <w:bidi/>
        <w:ind w:left="96" w:right="142"/>
        <w:jc w:val="both"/>
        <w:rPr>
          <w:rFonts w:ascii="Traditional Arabic" w:hAnsi="Traditional Arabic" w:cs="Traditional Arabic"/>
          <w:b/>
          <w:bCs/>
          <w:sz w:val="28"/>
          <w:szCs w:val="28"/>
        </w:rPr>
      </w:pPr>
      <w:r>
        <w:rPr>
          <w:rFonts w:ascii="Traditional Arabic" w:hAnsi="Traditional Arabic" w:cs="Traditional Arabic"/>
          <w:b/>
          <w:bCs/>
          <w:sz w:val="28"/>
          <w:szCs w:val="28"/>
          <w:rtl/>
        </w:rPr>
        <w:t>الأهمية التطبيقية</w:t>
      </w:r>
    </w:p>
    <w:p w14:paraId="56BBFEEB" w14:textId="77777777" w:rsidR="00491E5B" w:rsidRDefault="00E91EBB">
      <w:pPr>
        <w:tabs>
          <w:tab w:val="right" w:pos="9927"/>
        </w:tabs>
        <w:bidi/>
        <w:ind w:left="96" w:right="142"/>
        <w:jc w:val="both"/>
        <w:rPr>
          <w:rFonts w:ascii="Traditional Arabic" w:hAnsi="Traditional Arabic" w:cs="Traditional Arabic"/>
          <w:sz w:val="28"/>
          <w:szCs w:val="28"/>
        </w:rPr>
      </w:pPr>
      <w:r>
        <w:rPr>
          <w:rFonts w:ascii="Traditional Arabic" w:hAnsi="Traditional Arabic" w:cs="Traditional Arabic"/>
          <w:sz w:val="28"/>
          <w:szCs w:val="28"/>
          <w:highlight w:val="yellow"/>
          <w:rtl/>
        </w:rPr>
        <w:t>1. تقديم نموذج قيادي تكاملي مقترح مستند إلى نموذج هالينجر ومورفي وقائم على الذكاء الاصطناعي التوليدي يدعم القيادة المدرسية وقرارات التمايز التعليمي، ويسهم في تحسين الممارسات التعليمية.</w:t>
      </w:r>
    </w:p>
    <w:p w14:paraId="052F6261" w14:textId="77777777" w:rsidR="00491E5B" w:rsidRDefault="00E91EBB">
      <w:pPr>
        <w:tabs>
          <w:tab w:val="right" w:pos="9927"/>
        </w:tabs>
        <w:bidi/>
        <w:ind w:left="96" w:right="142"/>
        <w:jc w:val="both"/>
        <w:rPr>
          <w:rFonts w:ascii="Traditional Arabic" w:hAnsi="Traditional Arabic" w:cs="Traditional Arabic"/>
          <w:sz w:val="28"/>
          <w:szCs w:val="28"/>
        </w:rPr>
      </w:pPr>
      <w:r>
        <w:rPr>
          <w:rFonts w:ascii="Traditional Arabic" w:hAnsi="Traditional Arabic" w:cs="Traditional Arabic"/>
          <w:sz w:val="28"/>
          <w:szCs w:val="28"/>
          <w:highlight w:val="yellow"/>
          <w:rtl/>
        </w:rPr>
        <w:t>2. تمكين القيادة المدرسية من دعم المعلمين في تطبيق التمايز التعليمي بصورة أكثر فاعلية من خلال قرارات تعليمية قائمة على تحليل البيانات ومقترحات الذكاء الاصطناعي التوليدي.</w:t>
      </w:r>
    </w:p>
    <w:p w14:paraId="05DDD106" w14:textId="77777777" w:rsidR="00491E5B" w:rsidRDefault="00E91EBB">
      <w:pPr>
        <w:tabs>
          <w:tab w:val="right" w:pos="9927"/>
        </w:tabs>
        <w:bidi/>
        <w:ind w:left="96" w:right="142"/>
        <w:jc w:val="both"/>
        <w:rPr>
          <w:rFonts w:ascii="Traditional Arabic" w:hAnsi="Traditional Arabic" w:cs="Traditional Arabic"/>
          <w:sz w:val="28"/>
          <w:szCs w:val="28"/>
          <w:rtl/>
        </w:rPr>
      </w:pPr>
      <w:r>
        <w:rPr>
          <w:rFonts w:ascii="Traditional Arabic" w:hAnsi="Traditional Arabic" w:cs="Traditional Arabic"/>
          <w:sz w:val="28"/>
          <w:szCs w:val="28"/>
          <w:highlight w:val="yellow"/>
          <w:rtl/>
        </w:rPr>
        <w:t xml:space="preserve">3.مساعدة صانعي القرار في وزارة التعليم في تطوير سياسات توظيف الذكاء الاصطناعي في المدارس ضمن نموذج قيادي </w:t>
      </w:r>
      <w:r>
        <w:rPr>
          <w:rFonts w:ascii="Traditional Arabic" w:hAnsi="Traditional Arabic" w:cs="Traditional Arabic" w:hint="cs"/>
          <w:sz w:val="28"/>
          <w:szCs w:val="28"/>
          <w:highlight w:val="yellow"/>
          <w:rtl/>
        </w:rPr>
        <w:t>تكاملي مقترح وواضح</w:t>
      </w:r>
      <w:r>
        <w:rPr>
          <w:rFonts w:ascii="Traditional Arabic" w:hAnsi="Traditional Arabic" w:cs="Traditional Arabic"/>
          <w:sz w:val="28"/>
          <w:szCs w:val="28"/>
          <w:highlight w:val="yellow"/>
          <w:rtl/>
        </w:rPr>
        <w:t>.</w:t>
      </w:r>
    </w:p>
    <w:p w14:paraId="29A885FC" w14:textId="77777777" w:rsidR="00491E5B" w:rsidRDefault="00E91EBB">
      <w:pPr>
        <w:keepNext/>
        <w:tabs>
          <w:tab w:val="right" w:pos="9927"/>
        </w:tabs>
        <w:bidi/>
        <w:ind w:left="96" w:right="142"/>
        <w:jc w:val="both"/>
        <w:rPr>
          <w:rFonts w:ascii="Traditional Arabic" w:hAnsi="Traditional Arabic" w:cs="Traditional Arabic"/>
          <w:b/>
          <w:bCs/>
          <w:sz w:val="32"/>
          <w:szCs w:val="32"/>
          <w:rtl/>
        </w:rPr>
      </w:pPr>
      <w:r>
        <w:rPr>
          <w:rFonts w:ascii="Traditional Arabic" w:hAnsi="Traditional Arabic" w:cs="Traditional Arabic"/>
          <w:b/>
          <w:bCs/>
          <w:w w:val="80"/>
          <w:sz w:val="32"/>
          <w:szCs w:val="32"/>
          <w:rtl/>
        </w:rPr>
        <w:t>أﻫﺪاف</w:t>
      </w:r>
      <w:r>
        <w:rPr>
          <w:rFonts w:ascii="Traditional Arabic" w:hAnsi="Traditional Arabic" w:cs="Traditional Arabic" w:hint="cs"/>
          <w:b/>
          <w:bCs/>
          <w:w w:val="80"/>
          <w:sz w:val="32"/>
          <w:szCs w:val="32"/>
          <w:rtl/>
        </w:rPr>
        <w:t xml:space="preserve">  </w:t>
      </w:r>
      <w:r>
        <w:rPr>
          <w:rFonts w:ascii="Traditional Arabic" w:hAnsi="Traditional Arabic" w:cs="Traditional Arabic"/>
          <w:b/>
          <w:bCs/>
          <w:spacing w:val="-75"/>
          <w:w w:val="80"/>
          <w:sz w:val="32"/>
          <w:szCs w:val="32"/>
          <w:rtl/>
        </w:rPr>
        <w:t xml:space="preserve"> </w:t>
      </w:r>
      <w:r>
        <w:rPr>
          <w:rFonts w:ascii="Traditional Arabic" w:hAnsi="Traditional Arabic" w:cs="Traditional Arabic"/>
          <w:b/>
          <w:bCs/>
          <w:w w:val="80"/>
          <w:sz w:val="32"/>
          <w:szCs w:val="32"/>
          <w:rtl/>
        </w:rPr>
        <w:t>اﻟﺪراﺳﺔ</w:t>
      </w:r>
      <w:r>
        <w:rPr>
          <w:rFonts w:ascii="Traditional Arabic" w:hAnsi="Traditional Arabic" w:cs="Traditional Arabic"/>
          <w:b/>
          <w:bCs/>
          <w:w w:val="80"/>
          <w:sz w:val="32"/>
          <w:szCs w:val="32"/>
        </w:rPr>
        <w:t>:</w:t>
      </w:r>
    </w:p>
    <w:p w14:paraId="4128CDDE" w14:textId="77777777" w:rsidR="00491E5B" w:rsidRDefault="00E91EBB">
      <w:pPr>
        <w:pStyle w:val="ListParagraph"/>
        <w:numPr>
          <w:ilvl w:val="0"/>
          <w:numId w:val="1"/>
        </w:numPr>
        <w:tabs>
          <w:tab w:val="clear" w:pos="425"/>
          <w:tab w:val="right" w:pos="9927"/>
        </w:tabs>
        <w:bidi/>
        <w:ind w:right="142"/>
        <w:jc w:val="both"/>
        <w:rPr>
          <w:rFonts w:ascii="Traditional Arabic" w:hAnsi="Traditional Arabic" w:cs="Traditional Arabic"/>
          <w:sz w:val="28"/>
          <w:szCs w:val="28"/>
          <w:highlight w:val="yellow"/>
        </w:rPr>
      </w:pPr>
      <w:r>
        <w:rPr>
          <w:rFonts w:ascii="Traditional Arabic" w:hAnsi="Traditional Arabic" w:cs="Traditional Arabic"/>
          <w:sz w:val="28"/>
          <w:szCs w:val="28"/>
          <w:highlight w:val="yellow"/>
          <w:rtl/>
        </w:rPr>
        <w:t>تحديد المتطلبات النظرية والتنظيمية والتقنية والأخلاقية لبناء نموذج قيادي تكاملي قائم على الذكاء الاصطناعي التوليدي</w:t>
      </w:r>
      <w:r>
        <w:rPr>
          <w:rFonts w:ascii="Traditional Arabic" w:hAnsi="Traditional Arabic" w:cs="Traditional Arabic"/>
          <w:sz w:val="28"/>
          <w:szCs w:val="28"/>
          <w:highlight w:val="yellow"/>
        </w:rPr>
        <w:t xml:space="preserve">. </w:t>
      </w:r>
    </w:p>
    <w:p w14:paraId="556E95C3" w14:textId="77777777" w:rsidR="00491E5B" w:rsidRDefault="00E91EBB">
      <w:pPr>
        <w:pStyle w:val="ListParagraph"/>
        <w:numPr>
          <w:ilvl w:val="0"/>
          <w:numId w:val="1"/>
        </w:numPr>
        <w:tabs>
          <w:tab w:val="clear" w:pos="425"/>
          <w:tab w:val="right" w:pos="9927"/>
        </w:tabs>
        <w:bidi/>
        <w:ind w:right="142"/>
        <w:jc w:val="both"/>
        <w:rPr>
          <w:rFonts w:ascii="Traditional Arabic" w:hAnsi="Traditional Arabic" w:cs="Traditional Arabic"/>
          <w:sz w:val="28"/>
          <w:szCs w:val="28"/>
          <w:highlight w:val="yellow"/>
        </w:rPr>
      </w:pPr>
      <w:r>
        <w:rPr>
          <w:rFonts w:ascii="Traditional Arabic" w:hAnsi="Traditional Arabic" w:cs="Traditional Arabic"/>
          <w:sz w:val="28"/>
          <w:szCs w:val="28"/>
          <w:highlight w:val="yellow"/>
          <w:rtl/>
        </w:rPr>
        <w:t>بناء نموذج قيادي تكاملي مقترح مستند إلى أبعاد نموذج هالينجر ومورفي لدعم قرارات التمايز التعليمي</w:t>
      </w:r>
      <w:r>
        <w:rPr>
          <w:rFonts w:ascii="Traditional Arabic" w:hAnsi="Traditional Arabic" w:cs="Traditional Arabic"/>
          <w:sz w:val="28"/>
          <w:szCs w:val="28"/>
          <w:highlight w:val="yellow"/>
        </w:rPr>
        <w:t xml:space="preserve">. </w:t>
      </w:r>
    </w:p>
    <w:p w14:paraId="0E744B0F" w14:textId="77777777" w:rsidR="00491E5B" w:rsidRDefault="00E91EBB">
      <w:pPr>
        <w:pStyle w:val="ListParagraph"/>
        <w:numPr>
          <w:ilvl w:val="0"/>
          <w:numId w:val="1"/>
        </w:numPr>
        <w:tabs>
          <w:tab w:val="clear" w:pos="425"/>
          <w:tab w:val="right" w:pos="9927"/>
        </w:tabs>
        <w:bidi/>
        <w:ind w:right="142"/>
        <w:jc w:val="both"/>
        <w:rPr>
          <w:rFonts w:ascii="Traditional Arabic" w:hAnsi="Traditional Arabic" w:cs="Traditional Arabic"/>
          <w:sz w:val="28"/>
          <w:szCs w:val="28"/>
          <w:highlight w:val="yellow"/>
        </w:rPr>
      </w:pPr>
      <w:r>
        <w:rPr>
          <w:rFonts w:ascii="Traditional Arabic" w:hAnsi="Traditional Arabic" w:cs="Traditional Arabic"/>
          <w:sz w:val="28"/>
          <w:szCs w:val="28"/>
          <w:highlight w:val="yellow"/>
          <w:rtl/>
        </w:rPr>
        <w:t>التحقق من صلاحية النموذج المقترح وملاءمته للتطبيق من خلال عرضه على مجموعة من الخبراء والمحكمين</w:t>
      </w:r>
      <w:r>
        <w:rPr>
          <w:rFonts w:ascii="Traditional Arabic" w:hAnsi="Traditional Arabic" w:cs="Traditional Arabic"/>
          <w:sz w:val="28"/>
          <w:szCs w:val="28"/>
          <w:highlight w:val="yellow"/>
        </w:rPr>
        <w:t xml:space="preserve">. </w:t>
      </w:r>
    </w:p>
    <w:p w14:paraId="1E704389" w14:textId="77777777" w:rsidR="00491E5B" w:rsidRDefault="00E91EBB">
      <w:pPr>
        <w:pStyle w:val="ListParagraph"/>
        <w:numPr>
          <w:ilvl w:val="0"/>
          <w:numId w:val="1"/>
        </w:numPr>
        <w:tabs>
          <w:tab w:val="clear" w:pos="425"/>
          <w:tab w:val="right" w:pos="9927"/>
        </w:tabs>
        <w:bidi/>
        <w:ind w:right="142"/>
        <w:jc w:val="both"/>
        <w:rPr>
          <w:rFonts w:ascii="Traditional Arabic" w:hAnsi="Traditional Arabic" w:cs="Traditional Arabic"/>
          <w:sz w:val="28"/>
          <w:szCs w:val="28"/>
          <w:highlight w:val="yellow"/>
        </w:rPr>
      </w:pPr>
      <w:r>
        <w:rPr>
          <w:rFonts w:ascii="Traditional Arabic" w:hAnsi="Traditional Arabic" w:cs="Traditional Arabic"/>
          <w:sz w:val="28"/>
          <w:szCs w:val="28"/>
          <w:highlight w:val="yellow"/>
          <w:rtl/>
        </w:rPr>
        <w:t>قياس أثر تطبيق النموذج المقترح في قرارات التمايز التعليمي لدى المعلمين</w:t>
      </w:r>
      <w:r>
        <w:rPr>
          <w:rFonts w:ascii="Traditional Arabic" w:hAnsi="Traditional Arabic" w:cs="Traditional Arabic"/>
          <w:sz w:val="28"/>
          <w:szCs w:val="28"/>
          <w:highlight w:val="yellow"/>
        </w:rPr>
        <w:t xml:space="preserve">. </w:t>
      </w:r>
    </w:p>
    <w:p w14:paraId="53DBA461" w14:textId="77777777" w:rsidR="00491E5B" w:rsidRDefault="00E91EBB">
      <w:pPr>
        <w:pStyle w:val="ListParagraph"/>
        <w:numPr>
          <w:ilvl w:val="0"/>
          <w:numId w:val="1"/>
        </w:numPr>
        <w:tabs>
          <w:tab w:val="clear" w:pos="425"/>
          <w:tab w:val="right" w:pos="9927"/>
        </w:tabs>
        <w:bidi/>
        <w:ind w:right="142"/>
        <w:jc w:val="both"/>
        <w:rPr>
          <w:rFonts w:ascii="Traditional Arabic" w:hAnsi="Traditional Arabic" w:cs="Traditional Arabic"/>
          <w:sz w:val="28"/>
          <w:szCs w:val="28"/>
          <w:highlight w:val="yellow"/>
        </w:rPr>
      </w:pPr>
      <w:r>
        <w:rPr>
          <w:rFonts w:ascii="Traditional Arabic" w:hAnsi="Traditional Arabic" w:cs="Traditional Arabic"/>
          <w:sz w:val="28"/>
          <w:szCs w:val="28"/>
          <w:highlight w:val="yellow"/>
          <w:rtl/>
        </w:rPr>
        <w:t>قياس أثر تطبيق النموذج المقترح في تنفيذ ممارسات التمايز التعليمي داخل الصفوف</w:t>
      </w:r>
      <w:r>
        <w:rPr>
          <w:rFonts w:ascii="Traditional Arabic" w:hAnsi="Traditional Arabic" w:cs="Traditional Arabic"/>
          <w:sz w:val="28"/>
          <w:szCs w:val="28"/>
          <w:highlight w:val="yellow"/>
        </w:rPr>
        <w:t xml:space="preserve">. </w:t>
      </w:r>
    </w:p>
    <w:p w14:paraId="2C3DED43" w14:textId="77777777" w:rsidR="00491E5B" w:rsidRDefault="00E91EBB">
      <w:pPr>
        <w:pStyle w:val="ListParagraph"/>
        <w:numPr>
          <w:ilvl w:val="0"/>
          <w:numId w:val="1"/>
        </w:numPr>
        <w:tabs>
          <w:tab w:val="clear" w:pos="425"/>
          <w:tab w:val="right" w:pos="9927"/>
        </w:tabs>
        <w:bidi/>
        <w:ind w:right="142"/>
        <w:jc w:val="both"/>
        <w:rPr>
          <w:rFonts w:ascii="Traditional Arabic" w:hAnsi="Traditional Arabic" w:cs="Traditional Arabic"/>
          <w:w w:val="82"/>
          <w:sz w:val="28"/>
          <w:szCs w:val="28"/>
          <w:rtl/>
        </w:rPr>
      </w:pPr>
      <w:r>
        <w:rPr>
          <w:rFonts w:ascii="Traditional Arabic" w:hAnsi="Traditional Arabic" w:cs="Traditional Arabic"/>
          <w:sz w:val="28"/>
          <w:szCs w:val="28"/>
          <w:highlight w:val="yellow"/>
          <w:rtl/>
        </w:rPr>
        <w:t>قياس أثر تطبيق النموذج المقترح في تحصيل طلاب المرحلة المتوسطة</w:t>
      </w:r>
      <w:r>
        <w:rPr>
          <w:rFonts w:ascii="Traditional Arabic" w:hAnsi="Traditional Arabic" w:cs="Traditional Arabic"/>
          <w:sz w:val="28"/>
          <w:szCs w:val="28"/>
          <w:highlight w:val="yellow"/>
        </w:rPr>
        <w:t>.</w:t>
      </w:r>
    </w:p>
    <w:p w14:paraId="5EC3FCE1" w14:textId="77777777" w:rsidR="00491E5B" w:rsidRDefault="00491E5B">
      <w:pPr>
        <w:pStyle w:val="ListParagraph"/>
        <w:tabs>
          <w:tab w:val="right" w:pos="9927"/>
        </w:tabs>
        <w:bidi/>
        <w:ind w:right="142"/>
        <w:jc w:val="both"/>
        <w:rPr>
          <w:rFonts w:ascii="Traditional Arabic" w:hAnsi="Traditional Arabic" w:cs="Traditional Arabic"/>
          <w:w w:val="82"/>
          <w:sz w:val="28"/>
          <w:szCs w:val="28"/>
          <w:rtl/>
        </w:rPr>
      </w:pPr>
    </w:p>
    <w:p w14:paraId="1FC91FE7" w14:textId="77777777" w:rsidR="00491E5B" w:rsidRDefault="00E91EBB">
      <w:pPr>
        <w:keepNext/>
        <w:tabs>
          <w:tab w:val="right" w:pos="9927"/>
        </w:tabs>
        <w:bidi/>
        <w:ind w:left="96" w:right="142"/>
        <w:jc w:val="both"/>
        <w:rPr>
          <w:rFonts w:ascii="Traditional Arabic" w:hAnsi="Traditional Arabic" w:cs="Traditional Arabic"/>
          <w:b/>
          <w:bCs/>
          <w:sz w:val="32"/>
          <w:szCs w:val="32"/>
        </w:rPr>
      </w:pPr>
      <w:r>
        <w:rPr>
          <w:rFonts w:ascii="Traditional Arabic" w:hAnsi="Traditional Arabic" w:cs="Traditional Arabic"/>
          <w:b/>
          <w:bCs/>
          <w:w w:val="82"/>
          <w:sz w:val="32"/>
          <w:szCs w:val="32"/>
          <w:rtl/>
        </w:rPr>
        <w:t>ﻓﺮﺿﻴﺎت</w:t>
      </w:r>
      <w:r>
        <w:rPr>
          <w:rFonts w:ascii="Traditional Arabic" w:hAnsi="Traditional Arabic" w:cs="Traditional Arabic" w:hint="cs"/>
          <w:b/>
          <w:bCs/>
          <w:w w:val="82"/>
          <w:sz w:val="32"/>
          <w:szCs w:val="32"/>
          <w:rtl/>
        </w:rPr>
        <w:t xml:space="preserve"> </w:t>
      </w:r>
      <w:r>
        <w:rPr>
          <w:rFonts w:ascii="Traditional Arabic" w:hAnsi="Traditional Arabic" w:cs="Traditional Arabic"/>
          <w:b/>
          <w:bCs/>
          <w:spacing w:val="-80"/>
          <w:w w:val="82"/>
          <w:sz w:val="32"/>
          <w:szCs w:val="32"/>
          <w:rtl/>
        </w:rPr>
        <w:t xml:space="preserve"> </w:t>
      </w:r>
      <w:r>
        <w:rPr>
          <w:rFonts w:ascii="Traditional Arabic" w:hAnsi="Traditional Arabic" w:cs="Traditional Arabic"/>
          <w:b/>
          <w:bCs/>
          <w:w w:val="82"/>
          <w:sz w:val="32"/>
          <w:szCs w:val="32"/>
          <w:rtl/>
        </w:rPr>
        <w:t>اﻟﺪراﺳﺔ</w:t>
      </w:r>
      <w:r>
        <w:rPr>
          <w:rFonts w:ascii="Traditional Arabic" w:hAnsi="Traditional Arabic" w:cs="Traditional Arabic"/>
          <w:b/>
          <w:bCs/>
          <w:w w:val="82"/>
          <w:sz w:val="32"/>
          <w:szCs w:val="32"/>
        </w:rPr>
        <w:t>:</w:t>
      </w:r>
    </w:p>
    <w:p w14:paraId="01D9A46F" w14:textId="77777777" w:rsidR="00491E5B" w:rsidRDefault="00E91EBB">
      <w:pPr>
        <w:pStyle w:val="ListParagraph"/>
        <w:numPr>
          <w:ilvl w:val="0"/>
          <w:numId w:val="2"/>
        </w:numPr>
        <w:tabs>
          <w:tab w:val="clear" w:pos="425"/>
          <w:tab w:val="right" w:pos="9927"/>
        </w:tabs>
        <w:bidi/>
        <w:ind w:right="142"/>
        <w:jc w:val="both"/>
        <w:rPr>
          <w:rFonts w:ascii="Traditional Arabic" w:hAnsi="Traditional Arabic" w:cs="Traditional Arabic"/>
          <w:sz w:val="28"/>
          <w:szCs w:val="28"/>
        </w:rPr>
      </w:pPr>
      <w:r>
        <w:rPr>
          <w:rFonts w:ascii="Traditional Arabic" w:hAnsi="Traditional Arabic" w:cs="Traditional Arabic"/>
          <w:sz w:val="28"/>
          <w:szCs w:val="28"/>
          <w:rtl/>
        </w:rPr>
        <w:t xml:space="preserve">توجد فروق ذات دلالة إحصائية عند مستوى الدلالة </w:t>
      </w:r>
      <m:oMath>
        <m:r>
          <w:rPr>
            <w:rFonts w:ascii="Cambria Math" w:hAnsi="Cambria Math" w:cs="Traditional Arabic"/>
            <w:sz w:val="28"/>
            <w:szCs w:val="28"/>
          </w:rPr>
          <m:t>α</m:t>
        </m:r>
        <m:r>
          <w:rPr>
            <w:rFonts w:ascii="Cambria Math" w:hAnsi="Cambria Math" w:cs="Traditional Arabic"/>
            <w:sz w:val="28"/>
            <w:szCs w:val="28"/>
          </w:rPr>
          <m:t>≤0.05</m:t>
        </m:r>
      </m:oMath>
      <w:r>
        <w:rPr>
          <w:rFonts w:ascii="Traditional Arabic" w:hAnsi="Traditional Arabic" w:cs="Traditional Arabic"/>
          <w:sz w:val="28"/>
          <w:szCs w:val="28"/>
          <w:rtl/>
        </w:rPr>
        <w:t>بين متوسطي درجات معلمي المجموعتين التجريبية والضابطة في القياس البعدي لمقياس قرارات التمايز التعليمي، بعد ضبط درجات القياس القبلي، لصالح المجموعة التجريبية</w:t>
      </w:r>
      <w:r>
        <w:rPr>
          <w:rFonts w:ascii="Traditional Arabic" w:hAnsi="Traditional Arabic" w:cs="Traditional Arabic"/>
          <w:sz w:val="28"/>
          <w:szCs w:val="28"/>
        </w:rPr>
        <w:t xml:space="preserve">. </w:t>
      </w:r>
    </w:p>
    <w:p w14:paraId="1585DCB1" w14:textId="77777777" w:rsidR="00491E5B" w:rsidRDefault="00E91EBB">
      <w:pPr>
        <w:pStyle w:val="ListParagraph"/>
        <w:numPr>
          <w:ilvl w:val="0"/>
          <w:numId w:val="2"/>
        </w:numPr>
        <w:tabs>
          <w:tab w:val="clear" w:pos="425"/>
          <w:tab w:val="right" w:pos="9927"/>
        </w:tabs>
        <w:bidi/>
        <w:ind w:right="142"/>
        <w:jc w:val="both"/>
        <w:rPr>
          <w:rFonts w:ascii="Traditional Arabic" w:hAnsi="Traditional Arabic" w:cs="Traditional Arabic"/>
          <w:sz w:val="28"/>
          <w:szCs w:val="28"/>
        </w:rPr>
      </w:pPr>
      <w:r>
        <w:rPr>
          <w:rFonts w:ascii="Traditional Arabic" w:hAnsi="Traditional Arabic" w:cs="Traditional Arabic"/>
          <w:sz w:val="28"/>
          <w:szCs w:val="28"/>
          <w:rtl/>
        </w:rPr>
        <w:t xml:space="preserve">توجد فروق ذات دلالة إحصائية عند مستوى الدلالة </w:t>
      </w:r>
      <m:oMath>
        <m:r>
          <w:rPr>
            <w:rFonts w:ascii="Cambria Math" w:hAnsi="Cambria Math" w:cs="Traditional Arabic"/>
            <w:sz w:val="28"/>
            <w:szCs w:val="28"/>
          </w:rPr>
          <m:t>α</m:t>
        </m:r>
        <m:r>
          <w:rPr>
            <w:rFonts w:ascii="Cambria Math" w:hAnsi="Cambria Math" w:cs="Traditional Arabic"/>
            <w:sz w:val="28"/>
            <w:szCs w:val="28"/>
          </w:rPr>
          <m:t>≤0.05</m:t>
        </m:r>
      </m:oMath>
      <w:r>
        <w:rPr>
          <w:rFonts w:ascii="Traditional Arabic" w:hAnsi="Traditional Arabic" w:cs="Traditional Arabic"/>
          <w:sz w:val="28"/>
          <w:szCs w:val="28"/>
          <w:rtl/>
        </w:rPr>
        <w:t>بين متوسطي درجات معلمي المجموعتين التجريبية والضابطة في بطاقة ملاحظة تطبيق ممارسات التمايز التعليمي، لصالح المجموعة التجريبية</w:t>
      </w:r>
      <w:r>
        <w:rPr>
          <w:rFonts w:ascii="Traditional Arabic" w:hAnsi="Traditional Arabic" w:cs="Traditional Arabic"/>
          <w:sz w:val="28"/>
          <w:szCs w:val="28"/>
        </w:rPr>
        <w:t xml:space="preserve">. </w:t>
      </w:r>
    </w:p>
    <w:p w14:paraId="4B7025C7" w14:textId="77777777" w:rsidR="00491E5B" w:rsidRDefault="00E91EBB">
      <w:pPr>
        <w:pStyle w:val="ListParagraph"/>
        <w:numPr>
          <w:ilvl w:val="0"/>
          <w:numId w:val="2"/>
        </w:numPr>
        <w:tabs>
          <w:tab w:val="clear" w:pos="425"/>
          <w:tab w:val="right" w:pos="9927"/>
        </w:tabs>
        <w:bidi/>
        <w:ind w:right="142"/>
        <w:jc w:val="both"/>
        <w:rPr>
          <w:rFonts w:ascii="Traditional Arabic" w:hAnsi="Traditional Arabic" w:cs="Traditional Arabic"/>
          <w:w w:val="81"/>
          <w:sz w:val="28"/>
          <w:szCs w:val="28"/>
          <w:rtl/>
        </w:rPr>
      </w:pPr>
      <w:r>
        <w:rPr>
          <w:rFonts w:ascii="Traditional Arabic" w:hAnsi="Traditional Arabic" w:cs="Traditional Arabic"/>
          <w:sz w:val="28"/>
          <w:szCs w:val="28"/>
          <w:rtl/>
        </w:rPr>
        <w:lastRenderedPageBreak/>
        <w:t xml:space="preserve">توجد فروق ذات دلالة إحصائية عند مستوى الدلالة </w:t>
      </w:r>
      <m:oMath>
        <m:r>
          <w:rPr>
            <w:rFonts w:ascii="Cambria Math" w:hAnsi="Cambria Math" w:cs="Traditional Arabic"/>
            <w:sz w:val="28"/>
            <w:szCs w:val="28"/>
          </w:rPr>
          <m:t>α</m:t>
        </m:r>
        <m:r>
          <w:rPr>
            <w:rFonts w:ascii="Cambria Math" w:hAnsi="Cambria Math" w:cs="Traditional Arabic"/>
            <w:sz w:val="28"/>
            <w:szCs w:val="28"/>
          </w:rPr>
          <m:t>≤0.05</m:t>
        </m:r>
      </m:oMath>
      <w:r>
        <w:rPr>
          <w:rFonts w:ascii="Traditional Arabic" w:hAnsi="Traditional Arabic" w:cs="Traditional Arabic"/>
          <w:sz w:val="28"/>
          <w:szCs w:val="28"/>
          <w:rtl/>
        </w:rPr>
        <w:t>بين متوسطي درجات طلاب المجموعتين التجريبية والضابطة في الاختبار التحصيلي البعدي، بعد ضبط درجات الاختبار القبلي، لصالح المجموعة التجريبية</w:t>
      </w:r>
      <w:r>
        <w:rPr>
          <w:rFonts w:ascii="Traditional Arabic" w:hAnsi="Traditional Arabic" w:cs="Traditional Arabic"/>
          <w:sz w:val="28"/>
          <w:szCs w:val="28"/>
        </w:rPr>
        <w:t>.</w:t>
      </w:r>
    </w:p>
    <w:p w14:paraId="28662BF8" w14:textId="77777777" w:rsidR="00491E5B" w:rsidRDefault="00E91EBB">
      <w:pPr>
        <w:keepNext/>
        <w:tabs>
          <w:tab w:val="right" w:pos="9927"/>
        </w:tabs>
        <w:bidi/>
        <w:ind w:right="142"/>
        <w:jc w:val="both"/>
        <w:rPr>
          <w:rFonts w:ascii="Traditional Arabic" w:hAnsi="Traditional Arabic" w:cs="Traditional Arabic"/>
          <w:b/>
          <w:bCs/>
          <w:sz w:val="32"/>
          <w:szCs w:val="32"/>
        </w:rPr>
      </w:pPr>
      <w:r>
        <w:rPr>
          <w:rFonts w:ascii="Traditional Arabic" w:hAnsi="Traditional Arabic" w:cs="Traditional Arabic"/>
          <w:b/>
          <w:bCs/>
          <w:w w:val="81"/>
          <w:sz w:val="32"/>
          <w:szCs w:val="32"/>
          <w:rtl/>
        </w:rPr>
        <w:t>ﻧﻤﻮذج</w:t>
      </w:r>
      <w:r>
        <w:rPr>
          <w:rFonts w:ascii="Traditional Arabic" w:hAnsi="Traditional Arabic" w:cs="Traditional Arabic"/>
          <w:b/>
          <w:bCs/>
          <w:spacing w:val="-77"/>
          <w:w w:val="81"/>
          <w:sz w:val="32"/>
          <w:szCs w:val="32"/>
          <w:rtl/>
        </w:rPr>
        <w:t xml:space="preserve"> </w:t>
      </w:r>
      <w:r>
        <w:rPr>
          <w:rFonts w:ascii="Traditional Arabic" w:hAnsi="Traditional Arabic" w:cs="Traditional Arabic" w:hint="cs"/>
          <w:b/>
          <w:bCs/>
          <w:w w:val="81"/>
          <w:sz w:val="32"/>
          <w:szCs w:val="32"/>
          <w:rtl/>
        </w:rPr>
        <w:t xml:space="preserve"> </w:t>
      </w:r>
      <w:r>
        <w:rPr>
          <w:rFonts w:ascii="Traditional Arabic" w:hAnsi="Traditional Arabic" w:cs="Traditional Arabic"/>
          <w:b/>
          <w:bCs/>
          <w:w w:val="81"/>
          <w:sz w:val="32"/>
          <w:szCs w:val="32"/>
          <w:rtl/>
        </w:rPr>
        <w:t>اﻟﺪراﺳﺔ</w:t>
      </w:r>
      <w:r>
        <w:rPr>
          <w:rFonts w:ascii="Traditional Arabic" w:hAnsi="Traditional Arabic" w:cs="Traditional Arabic"/>
          <w:b/>
          <w:bCs/>
          <w:w w:val="81"/>
          <w:sz w:val="32"/>
          <w:szCs w:val="32"/>
        </w:rPr>
        <w:t>:</w:t>
      </w:r>
    </w:p>
    <w:p w14:paraId="72B1996A" w14:textId="77777777" w:rsidR="00491E5B" w:rsidRDefault="00E91EBB">
      <w:pPr>
        <w:tabs>
          <w:tab w:val="right" w:pos="9927"/>
        </w:tabs>
        <w:bidi/>
        <w:ind w:right="142"/>
        <w:jc w:val="both"/>
        <w:rPr>
          <w:rFonts w:ascii="Traditional Arabic" w:hAnsi="Traditional Arabic" w:cs="Traditional Arabic"/>
          <w:b/>
          <w:bCs/>
          <w:sz w:val="28"/>
          <w:szCs w:val="28"/>
        </w:rPr>
      </w:pPr>
      <w:r>
        <w:rPr>
          <w:rFonts w:ascii="Traditional Arabic" w:hAnsi="Traditional Arabic" w:cs="Traditional Arabic"/>
          <w:b/>
          <w:bCs/>
          <w:sz w:val="28"/>
          <w:szCs w:val="28"/>
          <w:rtl/>
        </w:rPr>
        <w:t>المتغير المستقل</w:t>
      </w:r>
    </w:p>
    <w:p w14:paraId="22576CEC" w14:textId="77777777" w:rsidR="00491E5B" w:rsidRDefault="00E91EBB">
      <w:pPr>
        <w:tabs>
          <w:tab w:val="right" w:pos="9927"/>
        </w:tabs>
        <w:bidi/>
        <w:ind w:right="142"/>
        <w:jc w:val="both"/>
        <w:rPr>
          <w:rFonts w:ascii="Traditional Arabic" w:hAnsi="Traditional Arabic" w:cs="Traditional Arabic"/>
          <w:sz w:val="28"/>
          <w:szCs w:val="28"/>
        </w:rPr>
      </w:pPr>
      <w:r>
        <w:rPr>
          <w:rFonts w:ascii="Traditional Arabic" w:hAnsi="Traditional Arabic" w:cs="Traditional Arabic"/>
          <w:sz w:val="28"/>
          <w:szCs w:val="28"/>
          <w:highlight w:val="yellow"/>
          <w:rtl/>
        </w:rPr>
        <w:t>تطبيق النموذج القيادي التكاملي المقترح القائم على الذكاء الاصطناعي التوليدي</w:t>
      </w:r>
      <w:r>
        <w:rPr>
          <w:rFonts w:ascii="Traditional Arabic" w:hAnsi="Traditional Arabic" w:cs="Traditional Arabic"/>
          <w:sz w:val="28"/>
          <w:szCs w:val="28"/>
          <w:highlight w:val="yellow"/>
        </w:rPr>
        <w:t>.</w:t>
      </w:r>
    </w:p>
    <w:p w14:paraId="0EFA657D" w14:textId="77777777" w:rsidR="00491E5B" w:rsidRDefault="00E91EBB">
      <w:pPr>
        <w:tabs>
          <w:tab w:val="right" w:pos="9927"/>
        </w:tabs>
        <w:bidi/>
        <w:ind w:right="142"/>
        <w:jc w:val="both"/>
        <w:rPr>
          <w:rFonts w:ascii="Traditional Arabic" w:hAnsi="Traditional Arabic" w:cs="Traditional Arabic"/>
          <w:b/>
          <w:bCs/>
          <w:sz w:val="28"/>
          <w:szCs w:val="28"/>
        </w:rPr>
      </w:pPr>
      <w:r>
        <w:rPr>
          <w:rFonts w:ascii="Traditional Arabic" w:hAnsi="Traditional Arabic" w:cs="Traditional Arabic"/>
          <w:b/>
          <w:bCs/>
          <w:sz w:val="28"/>
          <w:szCs w:val="28"/>
          <w:rtl/>
        </w:rPr>
        <w:t>المتغير التابع</w:t>
      </w:r>
    </w:p>
    <w:p w14:paraId="37143863" w14:textId="77777777" w:rsidR="00491E5B" w:rsidRDefault="00E91EBB">
      <w:pPr>
        <w:tabs>
          <w:tab w:val="left" w:pos="8835"/>
          <w:tab w:val="right" w:pos="9927"/>
        </w:tabs>
        <w:bidi/>
        <w:ind w:right="142"/>
        <w:jc w:val="both"/>
        <w:rPr>
          <w:rFonts w:ascii="Traditional Arabic" w:hAnsi="Traditional Arabic" w:cs="Traditional Arabic"/>
          <w:sz w:val="28"/>
          <w:szCs w:val="28"/>
        </w:rPr>
      </w:pPr>
      <w:r>
        <w:rPr>
          <w:rFonts w:ascii="Traditional Arabic" w:hAnsi="Traditional Arabic" w:cs="Traditional Arabic"/>
          <w:b/>
          <w:bCs/>
          <w:sz w:val="28"/>
          <w:szCs w:val="28"/>
          <w:rtl/>
        </w:rPr>
        <w:t>المتغيران التابعان على مستوى المعلمين</w:t>
      </w:r>
      <w:r>
        <w:rPr>
          <w:rFonts w:ascii="Traditional Arabic" w:hAnsi="Traditional Arabic" w:cs="Traditional Arabic"/>
          <w:b/>
          <w:bCs/>
          <w:sz w:val="28"/>
          <w:szCs w:val="28"/>
        </w:rPr>
        <w:t>:</w:t>
      </w:r>
    </w:p>
    <w:p w14:paraId="1DC40ED9" w14:textId="77777777" w:rsidR="00491E5B" w:rsidRDefault="00E91EBB">
      <w:pPr>
        <w:numPr>
          <w:ilvl w:val="0"/>
          <w:numId w:val="3"/>
        </w:numPr>
        <w:tabs>
          <w:tab w:val="left" w:pos="8835"/>
          <w:tab w:val="right" w:pos="9927"/>
        </w:tabs>
        <w:bidi/>
        <w:ind w:right="142"/>
        <w:jc w:val="both"/>
        <w:rPr>
          <w:rFonts w:ascii="Traditional Arabic" w:hAnsi="Traditional Arabic" w:cs="Traditional Arabic"/>
          <w:sz w:val="28"/>
          <w:szCs w:val="28"/>
        </w:rPr>
      </w:pPr>
      <w:r>
        <w:rPr>
          <w:rFonts w:ascii="Traditional Arabic" w:hAnsi="Traditional Arabic" w:cs="Traditional Arabic"/>
          <w:sz w:val="28"/>
          <w:szCs w:val="28"/>
          <w:rtl/>
        </w:rPr>
        <w:t>قرارات التمايز التعليمي</w:t>
      </w:r>
      <w:r>
        <w:rPr>
          <w:rFonts w:ascii="Traditional Arabic" w:hAnsi="Traditional Arabic" w:cs="Traditional Arabic"/>
          <w:sz w:val="28"/>
          <w:szCs w:val="28"/>
        </w:rPr>
        <w:t xml:space="preserve">. </w:t>
      </w:r>
    </w:p>
    <w:p w14:paraId="057A6F5B" w14:textId="77777777" w:rsidR="00491E5B" w:rsidRDefault="00E91EBB">
      <w:pPr>
        <w:numPr>
          <w:ilvl w:val="0"/>
          <w:numId w:val="3"/>
        </w:numPr>
        <w:tabs>
          <w:tab w:val="left" w:pos="8835"/>
          <w:tab w:val="right" w:pos="9927"/>
        </w:tabs>
        <w:bidi/>
        <w:ind w:right="142"/>
        <w:jc w:val="both"/>
        <w:rPr>
          <w:rFonts w:ascii="Traditional Arabic" w:hAnsi="Traditional Arabic" w:cs="Traditional Arabic"/>
          <w:sz w:val="28"/>
          <w:szCs w:val="28"/>
        </w:rPr>
      </w:pPr>
      <w:r>
        <w:rPr>
          <w:rFonts w:ascii="Traditional Arabic" w:hAnsi="Traditional Arabic" w:cs="Traditional Arabic"/>
          <w:sz w:val="28"/>
          <w:szCs w:val="28"/>
          <w:rtl/>
        </w:rPr>
        <w:t>مستوى تطبيق ممارسات التمايز التعليمي</w:t>
      </w:r>
      <w:r>
        <w:rPr>
          <w:rFonts w:ascii="Traditional Arabic" w:hAnsi="Traditional Arabic" w:cs="Traditional Arabic"/>
          <w:sz w:val="28"/>
          <w:szCs w:val="28"/>
        </w:rPr>
        <w:t xml:space="preserve">. </w:t>
      </w:r>
    </w:p>
    <w:p w14:paraId="450EA557" w14:textId="77777777" w:rsidR="00491E5B" w:rsidRDefault="00E91EBB">
      <w:pPr>
        <w:tabs>
          <w:tab w:val="left" w:pos="8835"/>
          <w:tab w:val="right" w:pos="9927"/>
        </w:tabs>
        <w:bidi/>
        <w:ind w:right="142"/>
        <w:rPr>
          <w:rFonts w:ascii="Traditional Arabic" w:hAnsi="Traditional Arabic" w:cs="Traditional Arabic"/>
          <w:sz w:val="28"/>
          <w:szCs w:val="28"/>
        </w:rPr>
      </w:pPr>
      <w:r>
        <w:rPr>
          <w:rFonts w:ascii="Traditional Arabic" w:hAnsi="Traditional Arabic" w:cs="Traditional Arabic"/>
          <w:b/>
          <w:bCs/>
          <w:sz w:val="28"/>
          <w:szCs w:val="28"/>
          <w:rtl/>
        </w:rPr>
        <w:t>المتغير التابع على مستوى الطلاب</w:t>
      </w:r>
      <w:r>
        <w:rPr>
          <w:rFonts w:ascii="Traditional Arabic" w:hAnsi="Traditional Arabic" w:cs="Traditional Arabic"/>
          <w:b/>
          <w:bCs/>
          <w:sz w:val="28"/>
          <w:szCs w:val="28"/>
        </w:rPr>
        <w:t>:</w:t>
      </w:r>
      <w:r>
        <w:rPr>
          <w:rFonts w:ascii="Traditional Arabic" w:hAnsi="Traditional Arabic" w:cs="Traditional Arabic"/>
          <w:sz w:val="28"/>
          <w:szCs w:val="28"/>
        </w:rPr>
        <w:br/>
      </w:r>
      <w:r>
        <w:rPr>
          <w:rFonts w:ascii="Traditional Arabic" w:hAnsi="Traditional Arabic" w:cs="Traditional Arabic"/>
          <w:sz w:val="28"/>
          <w:szCs w:val="28"/>
          <w:rtl/>
        </w:rPr>
        <w:t>التحصيل الدراسي</w:t>
      </w:r>
      <w:r>
        <w:rPr>
          <w:rFonts w:ascii="Traditional Arabic" w:hAnsi="Traditional Arabic" w:cs="Traditional Arabic"/>
          <w:sz w:val="28"/>
          <w:szCs w:val="28"/>
        </w:rPr>
        <w:t>.</w:t>
      </w:r>
    </w:p>
    <w:p w14:paraId="5DE9C5AF" w14:textId="77777777" w:rsidR="00491E5B" w:rsidRDefault="00E91EBB">
      <w:pPr>
        <w:tabs>
          <w:tab w:val="left" w:pos="8835"/>
          <w:tab w:val="right" w:pos="9927"/>
        </w:tabs>
        <w:bidi/>
        <w:ind w:right="142"/>
        <w:jc w:val="center"/>
        <w:rPr>
          <w:rFonts w:ascii="Traditional Arabic" w:hAnsi="Traditional Arabic" w:cs="Traditional Arabic"/>
          <w:sz w:val="28"/>
          <w:szCs w:val="28"/>
          <w:rtl/>
        </w:rPr>
      </w:pPr>
      <w:r>
        <w:rPr>
          <w:noProof/>
        </w:rPr>
        <w:drawing>
          <wp:inline distT="0" distB="0" distL="114300" distR="114300" wp14:anchorId="6B769D46" wp14:editId="407C6F08">
            <wp:extent cx="6385560" cy="3679190"/>
            <wp:effectExtent l="0" t="0" r="0" b="0"/>
            <wp:docPr id="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4"/>
                    <pic:cNvPicPr>
                      <a:picLocks noChangeAspect="1"/>
                    </pic:cNvPicPr>
                  </pic:nvPicPr>
                  <pic:blipFill>
                    <a:blip r:embed="rId11"/>
                    <a:srcRect b="23177"/>
                    <a:stretch>
                      <a:fillRect/>
                    </a:stretch>
                  </pic:blipFill>
                  <pic:spPr>
                    <a:xfrm>
                      <a:off x="0" y="0"/>
                      <a:ext cx="6385560" cy="3679190"/>
                    </a:xfrm>
                    <a:prstGeom prst="rect">
                      <a:avLst/>
                    </a:prstGeom>
                    <a:noFill/>
                    <a:ln>
                      <a:noFill/>
                    </a:ln>
                  </pic:spPr>
                </pic:pic>
              </a:graphicData>
            </a:graphic>
          </wp:inline>
        </w:drawing>
      </w:r>
      <w:r>
        <w:rPr>
          <w:rFonts w:ascii="Traditional Arabic" w:hAnsi="Traditional Arabic" w:cs="Traditional Arabic"/>
          <w:b/>
          <w:bCs/>
          <w:noProof/>
          <w:sz w:val="32"/>
          <w:szCs w:val="32"/>
        </w:rPr>
        <mc:AlternateContent>
          <mc:Choice Requires="wps">
            <w:drawing>
              <wp:anchor distT="0" distB="0" distL="0" distR="0" simplePos="0" relativeHeight="251654144" behindDoc="0" locked="0" layoutInCell="1" allowOverlap="1" wp14:anchorId="00BC4F44" wp14:editId="53399082">
                <wp:simplePos x="0" y="0"/>
                <wp:positionH relativeFrom="page">
                  <wp:posOffset>4196080</wp:posOffset>
                </wp:positionH>
                <wp:positionV relativeFrom="page">
                  <wp:posOffset>10219690</wp:posOffset>
                </wp:positionV>
                <wp:extent cx="3363595" cy="471805"/>
                <wp:effectExtent l="0" t="0" r="0" b="0"/>
                <wp:wrapNone/>
                <wp:docPr id="57" name="Graphic 57"/>
                <wp:cNvGraphicFramePr/>
                <a:graphic xmlns:a="http://schemas.openxmlformats.org/drawingml/2006/main">
                  <a:graphicData uri="http://schemas.microsoft.com/office/word/2010/wordprocessingShape">
                    <wps:wsp>
                      <wps:cNvSpPr/>
                      <wps:spPr>
                        <a:xfrm>
                          <a:off x="0" y="0"/>
                          <a:ext cx="3363595" cy="471805"/>
                        </a:xfrm>
                        <a:custGeom>
                          <a:avLst/>
                          <a:gdLst/>
                          <a:ahLst/>
                          <a:cxnLst/>
                          <a:rect l="l" t="t" r="r" b="b"/>
                          <a:pathLst>
                            <a:path w="3363595" h="471805">
                              <a:moveTo>
                                <a:pt x="3363397" y="0"/>
                              </a:moveTo>
                              <a:lnTo>
                                <a:pt x="1746890" y="0"/>
                              </a:lnTo>
                              <a:lnTo>
                                <a:pt x="1697031" y="357"/>
                              </a:lnTo>
                              <a:lnTo>
                                <a:pt x="1647262" y="1427"/>
                              </a:lnTo>
                              <a:lnTo>
                                <a:pt x="1597590" y="3207"/>
                              </a:lnTo>
                              <a:lnTo>
                                <a:pt x="1548021" y="5694"/>
                              </a:lnTo>
                              <a:lnTo>
                                <a:pt x="1498562" y="8883"/>
                              </a:lnTo>
                              <a:lnTo>
                                <a:pt x="1449220" y="12774"/>
                              </a:lnTo>
                              <a:lnTo>
                                <a:pt x="1400002" y="17361"/>
                              </a:lnTo>
                              <a:lnTo>
                                <a:pt x="1350913" y="22642"/>
                              </a:lnTo>
                              <a:lnTo>
                                <a:pt x="1301962" y="28614"/>
                              </a:lnTo>
                              <a:lnTo>
                                <a:pt x="1253153" y="35274"/>
                              </a:lnTo>
                              <a:lnTo>
                                <a:pt x="1204495" y="42619"/>
                              </a:lnTo>
                              <a:lnTo>
                                <a:pt x="1155994" y="50645"/>
                              </a:lnTo>
                              <a:lnTo>
                                <a:pt x="1107656" y="59349"/>
                              </a:lnTo>
                              <a:lnTo>
                                <a:pt x="1059488" y="68729"/>
                              </a:lnTo>
                              <a:lnTo>
                                <a:pt x="1011498" y="78781"/>
                              </a:lnTo>
                              <a:lnTo>
                                <a:pt x="963690" y="89502"/>
                              </a:lnTo>
                              <a:lnTo>
                                <a:pt x="916073" y="100888"/>
                              </a:lnTo>
                              <a:lnTo>
                                <a:pt x="868653" y="112938"/>
                              </a:lnTo>
                              <a:lnTo>
                                <a:pt x="821436" y="125646"/>
                              </a:lnTo>
                              <a:lnTo>
                                <a:pt x="774429" y="139012"/>
                              </a:lnTo>
                              <a:lnTo>
                                <a:pt x="727639" y="153030"/>
                              </a:lnTo>
                              <a:lnTo>
                                <a:pt x="681073" y="167699"/>
                              </a:lnTo>
                              <a:lnTo>
                                <a:pt x="634737" y="183015"/>
                              </a:lnTo>
                              <a:lnTo>
                                <a:pt x="588638" y="198975"/>
                              </a:lnTo>
                              <a:lnTo>
                                <a:pt x="542782" y="215576"/>
                              </a:lnTo>
                              <a:lnTo>
                                <a:pt x="497177" y="232814"/>
                              </a:lnTo>
                              <a:lnTo>
                                <a:pt x="451829" y="250687"/>
                              </a:lnTo>
                              <a:lnTo>
                                <a:pt x="406744" y="269191"/>
                              </a:lnTo>
                              <a:lnTo>
                                <a:pt x="361929" y="288324"/>
                              </a:lnTo>
                              <a:lnTo>
                                <a:pt x="317392" y="308081"/>
                              </a:lnTo>
                              <a:lnTo>
                                <a:pt x="273138" y="328461"/>
                              </a:lnTo>
                              <a:lnTo>
                                <a:pt x="229174" y="349460"/>
                              </a:lnTo>
                              <a:lnTo>
                                <a:pt x="185507" y="371074"/>
                              </a:lnTo>
                              <a:lnTo>
                                <a:pt x="142144" y="393301"/>
                              </a:lnTo>
                              <a:lnTo>
                                <a:pt x="99091" y="416138"/>
                              </a:lnTo>
                              <a:lnTo>
                                <a:pt x="56355" y="439580"/>
                              </a:lnTo>
                              <a:lnTo>
                                <a:pt x="13943" y="463627"/>
                              </a:lnTo>
                              <a:lnTo>
                                <a:pt x="0" y="471793"/>
                              </a:lnTo>
                              <a:lnTo>
                                <a:pt x="3363397" y="471793"/>
                              </a:lnTo>
                              <a:lnTo>
                                <a:pt x="3363397" y="0"/>
                              </a:lnTo>
                              <a:close/>
                            </a:path>
                          </a:pathLst>
                        </a:custGeom>
                        <a:solidFill>
                          <a:srgbClr val="45CFFF">
                            <a:alpha val="66000"/>
                          </a:srgbClr>
                        </a:solidFill>
                      </wps:spPr>
                      <wps:bodyPr wrap="square" lIns="0" tIns="0" rIns="0" bIns="0" rtlCol="0">
                        <a:noAutofit/>
                      </wps:bodyPr>
                    </wps:wsp>
                  </a:graphicData>
                </a:graphic>
              </wp:anchor>
            </w:drawing>
          </mc:Choice>
          <mc:Fallback xmlns:wpsCustomData="http://www.wps.cn/officeDocument/2013/wpsCustomData">
            <w:pict>
              <v:shape id="Graphic 57" o:spid="_x0000_s1026" o:spt="100" style="position:absolute;left:0pt;margin-left:330.4pt;margin-top:804.7pt;height:37.15pt;width:264.85pt;mso-position-horizontal-relative:page;mso-position-vertical-relative:page;z-index:251661312;mso-width-relative:page;mso-height-relative:page;" fillcolor="#45CFFF" filled="t" stroked="f" coordsize="3363595,471805" o:gfxdata="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" path="m3363397,0l1746890,0,1697031,357,1647262,1427,1597590,3207,1548021,5694,1498562,8883,1449220,12774,1400002,17361,1350913,22642,1301962,28614,1253153,35274,1204495,42619,1155994,50645,1107656,59349,1059488,68729,1011498,78781,963690,89502,916073,100888,868653,112938,821436,125646,774429,139012,727639,153030,681073,167699,634737,183015,588638,198975,542782,215576,497177,232814,451829,250687,406744,269191,361929,288324,317392,308081,273138,328461,229174,349460,185507,371074,142144,393301,99091,416138,56355,439580,13943,463627,0,471793,3363397,471793,3363397,0xe">
                <v:fill on="t" opacity="43253f" focussize="0,0"/>
                <v:stroke on="f"/>
                <v:imagedata o:title=""/>
                <o:lock v:ext="edit" aspectratio="f"/>
                <v:textbox inset="0mm,0mm,0mm,0mm"/>
              </v:shape>
            </w:pict>
          </mc:Fallback>
        </mc:AlternateContent>
      </w:r>
    </w:p>
    <w:p w14:paraId="6C51A490" w14:textId="77777777" w:rsidR="00491E5B" w:rsidRDefault="00491E5B">
      <w:pPr>
        <w:keepLines/>
        <w:jc w:val="center"/>
      </w:pPr>
    </w:p>
    <w:p w14:paraId="132307ED" w14:textId="77777777" w:rsidR="00491E5B" w:rsidRDefault="00E91EBB">
      <w:pPr>
        <w:bidi/>
        <w:rPr>
          <w:rFonts w:ascii="Traditional Arabic" w:hAnsi="Traditional Arabic" w:cs="Traditional Arabic"/>
          <w:sz w:val="28"/>
          <w:szCs w:val="28"/>
          <w:rtl/>
        </w:rPr>
      </w:pPr>
      <w:r>
        <w:rPr>
          <w:rFonts w:ascii="Traditional Arabic" w:hAnsi="Traditional Arabic" w:cs="Traditional Arabic"/>
          <w:sz w:val="28"/>
          <w:szCs w:val="28"/>
          <w:rtl/>
        </w:rPr>
        <w:t>يفترض النموذج أن تطبيق التدخل القيادي التكاملي يدعم أولًا قرارات التمايز التعليمي لدى المعلمين، ثم ينعكس في مستوى تنفيذ الممارسات المتمايزة داخل الصفوف، وينتهي بقياس أثره في التحصيل الدراسي للطلاب. ويقاس أثر التدخل في المتغيرات التابعة بالمقارنة بين المجموعتين التجريبية والضابطة مع ضبط القياسات القبلية، وتعد المدرسة وحدة تطبيق التدخل التجريبي.</w:t>
      </w:r>
    </w:p>
    <w:p w14:paraId="41F3B9E2" w14:textId="77777777" w:rsidR="00491E5B" w:rsidRDefault="00E91EBB">
      <w:pPr>
        <w:keepNext/>
        <w:tabs>
          <w:tab w:val="right" w:pos="9927"/>
        </w:tabs>
        <w:bidi/>
        <w:ind w:left="96" w:right="142"/>
        <w:jc w:val="both"/>
        <w:rPr>
          <w:rFonts w:ascii="Traditional Arabic" w:hAnsi="Traditional Arabic" w:cs="Traditional Arabic"/>
          <w:b/>
          <w:bCs/>
          <w:w w:val="83"/>
          <w:sz w:val="28"/>
          <w:szCs w:val="28"/>
        </w:rPr>
      </w:pPr>
      <w:r>
        <w:rPr>
          <w:rFonts w:ascii="Traditional Arabic" w:hAnsi="Traditional Arabic" w:cs="Traditional Arabic"/>
          <w:b/>
          <w:bCs/>
          <w:w w:val="83"/>
          <w:sz w:val="28"/>
          <w:szCs w:val="28"/>
          <w:rtl/>
        </w:rPr>
        <w:t>الدراسات السابقة</w:t>
      </w:r>
    </w:p>
    <w:p w14:paraId="3E2EE214" w14:textId="77777777" w:rsidR="00491E5B" w:rsidRDefault="00E91EBB">
      <w:pPr>
        <w:tabs>
          <w:tab w:val="right" w:pos="9927"/>
        </w:tabs>
        <w:bidi/>
        <w:ind w:left="96" w:right="142"/>
        <w:jc w:val="both"/>
        <w:rPr>
          <w:rFonts w:ascii="Traditional Arabic" w:hAnsi="Traditional Arabic" w:cs="Traditional Arabic"/>
          <w:w w:val="83"/>
          <w:sz w:val="28"/>
          <w:szCs w:val="28"/>
        </w:rPr>
      </w:pPr>
      <w:r>
        <w:rPr>
          <w:rFonts w:ascii="Traditional Arabic" w:hAnsi="Traditional Arabic" w:cs="Traditional Arabic"/>
          <w:w w:val="83"/>
          <w:sz w:val="28"/>
          <w:szCs w:val="28"/>
          <w:rtl/>
        </w:rPr>
        <w:t>نُظمت الدراسات السابقة في ثلاثة محاور مترابطة، هي: الدراسات المتعلقة بالذكاء الاصطناعي التوليدي في التعليم، والدراسات المتعلقة بالقيادة التعليمية ونموذج هالينجر ومورفي، والدراسات المتعلقة بالتمايز التعليمي. ويعقب ذلك تحليل لهذه الدراسات وتحديد الفجوة البحثية التي تنطلق منها الدراسة الحالية</w:t>
      </w:r>
      <w:r>
        <w:rPr>
          <w:rFonts w:ascii="Traditional Arabic" w:hAnsi="Traditional Arabic" w:cs="Traditional Arabic"/>
          <w:w w:val="83"/>
          <w:sz w:val="28"/>
          <w:szCs w:val="28"/>
        </w:rPr>
        <w:t>.</w:t>
      </w:r>
    </w:p>
    <w:p w14:paraId="27A3DDFA" w14:textId="77777777" w:rsidR="00491E5B" w:rsidRDefault="00E91EBB">
      <w:pPr>
        <w:tabs>
          <w:tab w:val="right" w:pos="9927"/>
        </w:tabs>
        <w:bidi/>
        <w:ind w:left="96" w:right="142"/>
        <w:jc w:val="both"/>
        <w:rPr>
          <w:rFonts w:ascii="Traditional Arabic" w:hAnsi="Traditional Arabic" w:cs="Traditional Arabic"/>
          <w:b/>
          <w:bCs/>
          <w:w w:val="83"/>
          <w:sz w:val="28"/>
          <w:szCs w:val="28"/>
        </w:rPr>
      </w:pPr>
      <w:r>
        <w:rPr>
          <w:rFonts w:ascii="Traditional Arabic" w:hAnsi="Traditional Arabic" w:cs="Traditional Arabic"/>
          <w:b/>
          <w:bCs/>
          <w:w w:val="83"/>
          <w:sz w:val="28"/>
          <w:szCs w:val="28"/>
          <w:rtl/>
        </w:rPr>
        <w:t>المحور الأول: الدراسات المتعلقة بالذكاء الاصطناعي التوليدي في التعليم</w:t>
      </w:r>
    </w:p>
    <w:p w14:paraId="548788F3" w14:textId="77777777" w:rsidR="00491E5B" w:rsidRDefault="00E91EBB">
      <w:pPr>
        <w:tabs>
          <w:tab w:val="right" w:pos="9927"/>
        </w:tabs>
        <w:bidi/>
        <w:ind w:left="96" w:right="142"/>
        <w:jc w:val="both"/>
        <w:rPr>
          <w:rFonts w:ascii="Traditional Arabic" w:hAnsi="Traditional Arabic" w:cs="Traditional Arabic"/>
          <w:w w:val="83"/>
          <w:sz w:val="28"/>
          <w:szCs w:val="28"/>
        </w:rPr>
      </w:pPr>
      <w:r>
        <w:rPr>
          <w:rFonts w:ascii="Traditional Arabic" w:hAnsi="Traditional Arabic" w:cs="Traditional Arabic"/>
          <w:w w:val="83"/>
          <w:sz w:val="28"/>
          <w:szCs w:val="28"/>
          <w:rtl/>
        </w:rPr>
        <w:t>تناولت دراسة</w:t>
      </w:r>
      <w:r>
        <w:rPr>
          <w:rFonts w:ascii="Traditional Arabic" w:hAnsi="Traditional Arabic" w:cs="Traditional Arabic"/>
          <w:w w:val="83"/>
          <w:sz w:val="28"/>
          <w:szCs w:val="28"/>
        </w:rPr>
        <w:t xml:space="preserve"> </w:t>
      </w:r>
      <w:proofErr w:type="spellStart"/>
      <w:r>
        <w:rPr>
          <w:rFonts w:ascii="Traditional Arabic" w:hAnsi="Traditional Arabic" w:cs="Traditional Arabic"/>
          <w:w w:val="83"/>
          <w:sz w:val="28"/>
          <w:szCs w:val="28"/>
        </w:rPr>
        <w:t>Jauhiainen</w:t>
      </w:r>
      <w:proofErr w:type="spellEnd"/>
      <w:r>
        <w:rPr>
          <w:rFonts w:ascii="Traditional Arabic" w:hAnsi="Traditional Arabic" w:cs="Traditional Arabic"/>
          <w:w w:val="83"/>
          <w:sz w:val="28"/>
          <w:szCs w:val="28"/>
        </w:rPr>
        <w:t xml:space="preserve"> and </w:t>
      </w:r>
      <w:proofErr w:type="spellStart"/>
      <w:r>
        <w:rPr>
          <w:rFonts w:ascii="Traditional Arabic" w:hAnsi="Traditional Arabic" w:cs="Traditional Arabic"/>
          <w:w w:val="83"/>
          <w:sz w:val="28"/>
          <w:szCs w:val="28"/>
        </w:rPr>
        <w:t>Garagorry</w:t>
      </w:r>
      <w:proofErr w:type="spellEnd"/>
      <w:r>
        <w:rPr>
          <w:rFonts w:ascii="Traditional Arabic" w:hAnsi="Traditional Arabic" w:cs="Traditional Arabic"/>
          <w:w w:val="83"/>
          <w:sz w:val="28"/>
          <w:szCs w:val="28"/>
        </w:rPr>
        <w:t xml:space="preserve"> Guerra (2024) </w:t>
      </w:r>
      <w:r>
        <w:rPr>
          <w:rFonts w:ascii="Traditional Arabic" w:hAnsi="Traditional Arabic" w:cs="Traditional Arabic"/>
          <w:w w:val="83"/>
          <w:sz w:val="28"/>
          <w:szCs w:val="28"/>
          <w:rtl/>
        </w:rPr>
        <w:t xml:space="preserve">إمكانات الذكاء الاصطناعي التوليدي في التخصيص الديناميكي للمواد التعليمية، من خلال </w:t>
      </w:r>
      <w:r>
        <w:rPr>
          <w:rFonts w:ascii="Traditional Arabic" w:hAnsi="Traditional Arabic" w:cs="Traditional Arabic"/>
          <w:w w:val="83"/>
          <w:sz w:val="28"/>
          <w:szCs w:val="28"/>
          <w:rtl/>
        </w:rPr>
        <w:lastRenderedPageBreak/>
        <w:t>تطبيقه على 110 طلاب تراوحت أعمارهم بين 8 و14 عامًا في مدرستين بأوروغواي. واعتمدت الدراسة على استخدام</w:t>
      </w:r>
      <w:r>
        <w:rPr>
          <w:rFonts w:ascii="Traditional Arabic" w:hAnsi="Traditional Arabic" w:cs="Traditional Arabic"/>
          <w:w w:val="83"/>
          <w:sz w:val="28"/>
          <w:szCs w:val="28"/>
        </w:rPr>
        <w:t xml:space="preserve"> ChatGPT </w:t>
      </w:r>
      <w:r>
        <w:rPr>
          <w:rFonts w:ascii="Traditional Arabic" w:hAnsi="Traditional Arabic" w:cs="Traditional Arabic"/>
          <w:w w:val="83"/>
          <w:sz w:val="28"/>
          <w:szCs w:val="28"/>
          <w:rtl/>
        </w:rPr>
        <w:t>في إعداد مواد تعليمية تتناسب مع مستويات المعرفة المختلفة للطلاب. وأظهرت النتائج إمكانية إنتاج مواد تعليمية متدرجة ومتكيفة، مع التأكيد على ضرورة إشراف المعلم ومراجعته للمحتوى الناتج قبل استخدامه. وتفيد هذه الدراسة في تأكيد قدرة الذكاء الاصطناعي التوليدي على توفير بدائل تعليمية تستجيب لتفاوت مستويات الطلاب، إلا أنها ركزت على تخصيص المحتوى ولم تتناول الإطار القيادي الذي ينظم استخدامه داخل المدرسة</w:t>
      </w:r>
      <w:r>
        <w:rPr>
          <w:rFonts w:ascii="Traditional Arabic" w:hAnsi="Traditional Arabic" w:cs="Traditional Arabic"/>
          <w:w w:val="83"/>
          <w:sz w:val="28"/>
          <w:szCs w:val="28"/>
        </w:rPr>
        <w:t xml:space="preserve">. </w:t>
      </w:r>
    </w:p>
    <w:p w14:paraId="6E9DB6E7" w14:textId="77777777" w:rsidR="00491E5B" w:rsidRDefault="00E91EBB">
      <w:pPr>
        <w:tabs>
          <w:tab w:val="right" w:pos="9927"/>
        </w:tabs>
        <w:bidi/>
        <w:ind w:left="96" w:right="142"/>
        <w:jc w:val="both"/>
        <w:rPr>
          <w:rFonts w:ascii="Traditional Arabic" w:hAnsi="Traditional Arabic" w:cs="Traditional Arabic"/>
          <w:w w:val="83"/>
          <w:sz w:val="28"/>
          <w:szCs w:val="28"/>
        </w:rPr>
      </w:pPr>
      <w:r>
        <w:rPr>
          <w:rFonts w:ascii="Traditional Arabic" w:hAnsi="Traditional Arabic" w:cs="Traditional Arabic"/>
          <w:w w:val="83"/>
          <w:sz w:val="28"/>
          <w:szCs w:val="28"/>
          <w:rtl/>
        </w:rPr>
        <w:t>وبحثت دراسة</w:t>
      </w:r>
      <w:r>
        <w:rPr>
          <w:rFonts w:ascii="Traditional Arabic" w:hAnsi="Traditional Arabic" w:cs="Traditional Arabic"/>
          <w:w w:val="83"/>
          <w:sz w:val="28"/>
          <w:szCs w:val="28"/>
        </w:rPr>
        <w:t xml:space="preserve"> </w:t>
      </w:r>
      <w:proofErr w:type="spellStart"/>
      <w:r>
        <w:rPr>
          <w:rFonts w:ascii="Traditional Arabic" w:hAnsi="Traditional Arabic" w:cs="Traditional Arabic"/>
          <w:w w:val="83"/>
          <w:sz w:val="28"/>
          <w:szCs w:val="28"/>
        </w:rPr>
        <w:t>Moundridou</w:t>
      </w:r>
      <w:proofErr w:type="spellEnd"/>
      <w:r>
        <w:rPr>
          <w:rFonts w:ascii="Traditional Arabic" w:hAnsi="Traditional Arabic" w:cs="Traditional Arabic"/>
          <w:w w:val="83"/>
          <w:sz w:val="28"/>
          <w:szCs w:val="28"/>
        </w:rPr>
        <w:t xml:space="preserve"> et al. (2024) </w:t>
      </w:r>
      <w:r>
        <w:rPr>
          <w:rFonts w:ascii="Traditional Arabic" w:hAnsi="Traditional Arabic" w:cs="Traditional Arabic"/>
          <w:w w:val="83"/>
          <w:sz w:val="28"/>
          <w:szCs w:val="28"/>
          <w:rtl/>
        </w:rPr>
        <w:t>استخدام أدوات الذكاء الاصطناعي التوليدي بوصفها أدوات مساعدة للمعلمين في تصميم خطط دروس قائمة على الاستقصاء. وأوضحت النتائج أن هذه الأدوات يمكن أن تساعد في إنتاج الأفكار والأنشطة والأسئلة ومواد التقويم وتوفير الوقت اللازم للتخطيط، لكنها لا تستبدل الخبرة المهنية للمعلم؛ بسبب احتمال إنتاج معلومات غير دقيقة أو أنشطة غير ملائمة للأهداف التعليمية. وتبرز الدراسة أهمية وجود إجراءات للمراجعة والتقويم البشري لمخرجات الذكاء الاصطناعي قبل اعتمادها في التدريس</w:t>
      </w:r>
      <w:r>
        <w:rPr>
          <w:rFonts w:ascii="Traditional Arabic" w:hAnsi="Traditional Arabic" w:cs="Traditional Arabic"/>
          <w:w w:val="83"/>
          <w:sz w:val="28"/>
          <w:szCs w:val="28"/>
        </w:rPr>
        <w:t xml:space="preserve">. </w:t>
      </w:r>
    </w:p>
    <w:p w14:paraId="337EB9F3" w14:textId="77777777" w:rsidR="00491E5B" w:rsidRDefault="00E91EBB">
      <w:pPr>
        <w:tabs>
          <w:tab w:val="right" w:pos="9927"/>
        </w:tabs>
        <w:bidi/>
        <w:ind w:left="96" w:right="142"/>
        <w:jc w:val="both"/>
        <w:rPr>
          <w:rFonts w:ascii="Traditional Arabic" w:hAnsi="Traditional Arabic" w:cs="Traditional Arabic"/>
          <w:w w:val="83"/>
          <w:sz w:val="28"/>
          <w:szCs w:val="28"/>
        </w:rPr>
      </w:pPr>
      <w:r>
        <w:rPr>
          <w:rFonts w:ascii="Traditional Arabic" w:hAnsi="Traditional Arabic" w:cs="Traditional Arabic"/>
          <w:w w:val="83"/>
          <w:sz w:val="28"/>
          <w:szCs w:val="28"/>
          <w:rtl/>
        </w:rPr>
        <w:t>وفي مجال إعداد المعلمين، استقصت دراسة</w:t>
      </w:r>
      <w:r>
        <w:rPr>
          <w:rFonts w:ascii="Traditional Arabic" w:hAnsi="Traditional Arabic" w:cs="Traditional Arabic"/>
          <w:w w:val="83"/>
          <w:sz w:val="28"/>
          <w:szCs w:val="28"/>
        </w:rPr>
        <w:t xml:space="preserve"> </w:t>
      </w:r>
      <w:proofErr w:type="spellStart"/>
      <w:r>
        <w:rPr>
          <w:rFonts w:ascii="Traditional Arabic" w:hAnsi="Traditional Arabic" w:cs="Traditional Arabic"/>
          <w:w w:val="83"/>
          <w:sz w:val="28"/>
          <w:szCs w:val="28"/>
        </w:rPr>
        <w:t>Moorhouse</w:t>
      </w:r>
      <w:proofErr w:type="spellEnd"/>
      <w:r>
        <w:rPr>
          <w:rFonts w:ascii="Traditional Arabic" w:hAnsi="Traditional Arabic" w:cs="Traditional Arabic"/>
          <w:w w:val="83"/>
          <w:sz w:val="28"/>
          <w:szCs w:val="28"/>
        </w:rPr>
        <w:t xml:space="preserve"> and </w:t>
      </w:r>
      <w:proofErr w:type="spellStart"/>
      <w:r>
        <w:rPr>
          <w:rFonts w:ascii="Traditional Arabic" w:hAnsi="Traditional Arabic" w:cs="Traditional Arabic"/>
          <w:w w:val="83"/>
          <w:sz w:val="28"/>
          <w:szCs w:val="28"/>
        </w:rPr>
        <w:t>Kohnke</w:t>
      </w:r>
      <w:proofErr w:type="spellEnd"/>
      <w:r>
        <w:rPr>
          <w:rFonts w:ascii="Traditional Arabic" w:hAnsi="Traditional Arabic" w:cs="Traditional Arabic"/>
          <w:w w:val="83"/>
          <w:sz w:val="28"/>
          <w:szCs w:val="28"/>
        </w:rPr>
        <w:t xml:space="preserve"> (2024) </w:t>
      </w:r>
      <w:r>
        <w:rPr>
          <w:rFonts w:ascii="Traditional Arabic" w:hAnsi="Traditional Arabic" w:cs="Traditional Arabic"/>
          <w:w w:val="83"/>
          <w:sz w:val="28"/>
          <w:szCs w:val="28"/>
          <w:rtl/>
        </w:rPr>
        <w:t>تصورات 13 من القائمين على إعداد معلمي اللغات بشأن تأثير الذكاء الاصطناعي التوليدي في برامج الإعداد الأولي للمعلمين. وأظهرت النتائج أن التقنية ستؤثر في تصميم المناهج والتدريس والتقويم، إلا أن المشاركين أبدوا تفاوتًا في الثقة والكفاءة المتعلقة باستخدامها. وأوصت الدراسة بإدراج المعرفة بالذكاء الاصطناعي وأساليب التحقق من مخرجاته ضمن برامج إعداد المعلمين وتنميتهم المهنية</w:t>
      </w:r>
      <w:r>
        <w:rPr>
          <w:rFonts w:ascii="Traditional Arabic" w:hAnsi="Traditional Arabic" w:cs="Traditional Arabic"/>
          <w:w w:val="83"/>
          <w:sz w:val="28"/>
          <w:szCs w:val="28"/>
        </w:rPr>
        <w:t xml:space="preserve">. </w:t>
      </w:r>
    </w:p>
    <w:p w14:paraId="1FB066B0" w14:textId="77777777" w:rsidR="00491E5B" w:rsidRDefault="00E91EBB">
      <w:pPr>
        <w:tabs>
          <w:tab w:val="right" w:pos="9927"/>
        </w:tabs>
        <w:bidi/>
        <w:ind w:left="96" w:right="142"/>
        <w:jc w:val="both"/>
        <w:rPr>
          <w:rFonts w:ascii="Traditional Arabic" w:hAnsi="Traditional Arabic" w:cs="Traditional Arabic"/>
          <w:w w:val="83"/>
          <w:sz w:val="28"/>
          <w:szCs w:val="28"/>
        </w:rPr>
      </w:pPr>
      <w:r>
        <w:rPr>
          <w:rFonts w:ascii="Traditional Arabic" w:hAnsi="Traditional Arabic" w:cs="Traditional Arabic"/>
          <w:w w:val="83"/>
          <w:sz w:val="28"/>
          <w:szCs w:val="28"/>
          <w:rtl/>
        </w:rPr>
        <w:t>كما تناولت دراسة</w:t>
      </w:r>
      <w:r>
        <w:rPr>
          <w:rFonts w:ascii="Traditional Arabic" w:hAnsi="Traditional Arabic" w:cs="Traditional Arabic"/>
          <w:w w:val="83"/>
          <w:sz w:val="28"/>
          <w:szCs w:val="28"/>
        </w:rPr>
        <w:t xml:space="preserve"> </w:t>
      </w:r>
      <w:proofErr w:type="spellStart"/>
      <w:r>
        <w:rPr>
          <w:rFonts w:ascii="Traditional Arabic" w:hAnsi="Traditional Arabic" w:cs="Traditional Arabic"/>
          <w:w w:val="83"/>
          <w:sz w:val="28"/>
          <w:szCs w:val="28"/>
        </w:rPr>
        <w:t>Cheah</w:t>
      </w:r>
      <w:proofErr w:type="spellEnd"/>
      <w:r>
        <w:rPr>
          <w:rFonts w:ascii="Traditional Arabic" w:hAnsi="Traditional Arabic" w:cs="Traditional Arabic"/>
          <w:w w:val="83"/>
          <w:sz w:val="28"/>
          <w:szCs w:val="28"/>
        </w:rPr>
        <w:t xml:space="preserve"> et al. (2025) </w:t>
      </w:r>
      <w:r>
        <w:rPr>
          <w:rFonts w:ascii="Traditional Arabic" w:hAnsi="Traditional Arabic" w:cs="Traditional Arabic"/>
          <w:w w:val="83"/>
          <w:sz w:val="28"/>
          <w:szCs w:val="28"/>
          <w:rtl/>
        </w:rPr>
        <w:t>استعداد معلمي التعليم العام وممارساتهم ومعوقات استخدام الذكاء الاصطناعي التوليدي، بالاعتماد على بيانات 89 معلمًا في مدارس التعليم العام بالولايات المتحدة. وبينت النتائج وجود تفاوت في مستويات المعرفة والاستعداد، وأن الاستخدام الفعلي تأثر بالتدريب والخبرة التقنية والدعم المدرسي، في حين تمثلت أبرز المعوقات في دقة المخرجات، والخصوصية، والأمان، ونقص السياسات والتدريب. وتشير النتائج إلى أن الاستخدام الفعال للتقنية يحتاج إلى دعم تنظيمي وقيادي، وليس إلى إتاحة الأدوات للمعلمين فقط</w:t>
      </w:r>
      <w:r>
        <w:rPr>
          <w:rFonts w:ascii="Traditional Arabic" w:hAnsi="Traditional Arabic" w:cs="Traditional Arabic"/>
          <w:w w:val="83"/>
          <w:sz w:val="28"/>
          <w:szCs w:val="28"/>
        </w:rPr>
        <w:t xml:space="preserve">. </w:t>
      </w:r>
    </w:p>
    <w:p w14:paraId="4D602562" w14:textId="77777777" w:rsidR="00491E5B" w:rsidRDefault="00E91EBB">
      <w:pPr>
        <w:tabs>
          <w:tab w:val="right" w:pos="9927"/>
        </w:tabs>
        <w:bidi/>
        <w:ind w:left="96" w:right="142"/>
        <w:jc w:val="both"/>
        <w:rPr>
          <w:rFonts w:ascii="Traditional Arabic" w:hAnsi="Traditional Arabic" w:cs="Traditional Arabic"/>
          <w:w w:val="83"/>
          <w:sz w:val="28"/>
          <w:szCs w:val="28"/>
        </w:rPr>
      </w:pPr>
      <w:r>
        <w:rPr>
          <w:rFonts w:ascii="Traditional Arabic" w:hAnsi="Traditional Arabic" w:cs="Traditional Arabic"/>
          <w:w w:val="83"/>
          <w:sz w:val="28"/>
          <w:szCs w:val="28"/>
          <w:rtl/>
        </w:rPr>
        <w:t>وراجعت دراسة</w:t>
      </w:r>
      <w:r>
        <w:rPr>
          <w:rFonts w:ascii="Traditional Arabic" w:hAnsi="Traditional Arabic" w:cs="Traditional Arabic"/>
          <w:w w:val="83"/>
          <w:sz w:val="28"/>
          <w:szCs w:val="28"/>
        </w:rPr>
        <w:t xml:space="preserve"> Martin et al. (2024) </w:t>
      </w:r>
      <w:r>
        <w:rPr>
          <w:rFonts w:ascii="Traditional Arabic" w:hAnsi="Traditional Arabic" w:cs="Traditional Arabic"/>
          <w:w w:val="83"/>
          <w:sz w:val="28"/>
          <w:szCs w:val="28"/>
          <w:rtl/>
        </w:rPr>
        <w:t>البحوث المنشورة حول استخدام الذكاء الاصطناعي في التعليم العام خلال الفترة من 2017 إلى 2022. وأظهرت المراجعة تزايد الاهتمام بأنظمة التعلم التكيفي والتحليلات التعليمية والتقويم الآلي، مع استمرار الحاجة إلى مزيد من الدراسات الميدانية التي تتناول دور المعلمين والقيادات المدرسية والجوانب الأخلاقية والتنظيمية. وتدعم هذه النتائج الحاجة إلى دراسة الذكاء الاصطناعي ضمن النظام المدرسي المتكامل، بدلًا من الاقتصار على فاعلية الأداة التقنية</w:t>
      </w:r>
      <w:r>
        <w:rPr>
          <w:rFonts w:ascii="Traditional Arabic" w:hAnsi="Traditional Arabic" w:cs="Traditional Arabic"/>
          <w:w w:val="83"/>
          <w:sz w:val="28"/>
          <w:szCs w:val="28"/>
        </w:rPr>
        <w:t xml:space="preserve">. </w:t>
      </w:r>
    </w:p>
    <w:p w14:paraId="7C870A52" w14:textId="77777777" w:rsidR="00491E5B" w:rsidRDefault="00E91EBB">
      <w:pPr>
        <w:tabs>
          <w:tab w:val="right" w:pos="9927"/>
        </w:tabs>
        <w:bidi/>
        <w:ind w:left="96" w:right="142"/>
        <w:jc w:val="both"/>
        <w:rPr>
          <w:rFonts w:ascii="Traditional Arabic" w:hAnsi="Traditional Arabic" w:cs="Traditional Arabic"/>
          <w:w w:val="83"/>
          <w:sz w:val="28"/>
          <w:szCs w:val="28"/>
        </w:rPr>
      </w:pPr>
      <w:r>
        <w:rPr>
          <w:rFonts w:ascii="Traditional Arabic" w:hAnsi="Traditional Arabic" w:cs="Traditional Arabic"/>
          <w:w w:val="83"/>
          <w:sz w:val="28"/>
          <w:szCs w:val="28"/>
          <w:rtl/>
        </w:rPr>
        <w:t>وأجرى</w:t>
      </w:r>
      <w:r>
        <w:rPr>
          <w:rFonts w:ascii="Traditional Arabic" w:hAnsi="Traditional Arabic" w:cs="Traditional Arabic"/>
          <w:w w:val="83"/>
          <w:sz w:val="28"/>
          <w:szCs w:val="28"/>
        </w:rPr>
        <w:t xml:space="preserve"> </w:t>
      </w:r>
      <w:proofErr w:type="spellStart"/>
      <w:r>
        <w:rPr>
          <w:rFonts w:ascii="Traditional Arabic" w:hAnsi="Traditional Arabic" w:cs="Traditional Arabic"/>
          <w:w w:val="83"/>
          <w:sz w:val="28"/>
          <w:szCs w:val="28"/>
        </w:rPr>
        <w:t>Alfarwan</w:t>
      </w:r>
      <w:proofErr w:type="spellEnd"/>
      <w:r>
        <w:rPr>
          <w:rFonts w:ascii="Traditional Arabic" w:hAnsi="Traditional Arabic" w:cs="Traditional Arabic"/>
          <w:w w:val="83"/>
          <w:sz w:val="28"/>
          <w:szCs w:val="28"/>
        </w:rPr>
        <w:t xml:space="preserve"> (2025) </w:t>
      </w:r>
      <w:r>
        <w:rPr>
          <w:rFonts w:ascii="Traditional Arabic" w:hAnsi="Traditional Arabic" w:cs="Traditional Arabic"/>
          <w:w w:val="83"/>
          <w:sz w:val="28"/>
          <w:szCs w:val="28"/>
          <w:rtl/>
        </w:rPr>
        <w:t>مراجعة منهجية شملت 30 دراسة عن استخدام الذكاء الاصطناعي التوليدي في التعليم العام. وأظهرت المراجعة أن معظم الدراسات تركزت في المرحلة الثانوية، ومجالات العلوم والتقنية والهندسة والرياضيات، وإعداد المعلمين، في حين ظل عدد الدراسات التجريبية الممتدة داخل المدارس محدودًا. كما كشفت عن تحديات متعلقة بالتحيز، والخصوصية، ودقة المخرجات، والنزاهة الأكاديمية، والحاجة إلى أطر واضحة للاستخدام المسؤول. وتؤكد هذه النتائج الحاجة إلى نموذج قيادي يحدد المسؤوليات وآليات الإشراف والمتابعة عند استخدام الذكاء الاصطناعي التوليدي</w:t>
      </w:r>
      <w:r>
        <w:rPr>
          <w:rFonts w:ascii="Traditional Arabic" w:hAnsi="Traditional Arabic" w:cs="Traditional Arabic"/>
          <w:w w:val="83"/>
          <w:sz w:val="28"/>
          <w:szCs w:val="28"/>
        </w:rPr>
        <w:t xml:space="preserve">. </w:t>
      </w:r>
    </w:p>
    <w:p w14:paraId="63A3F74E" w14:textId="77777777" w:rsidR="00491E5B" w:rsidRDefault="00E91EBB">
      <w:pPr>
        <w:tabs>
          <w:tab w:val="right" w:pos="9927"/>
        </w:tabs>
        <w:bidi/>
        <w:ind w:left="96" w:right="142"/>
        <w:jc w:val="both"/>
        <w:rPr>
          <w:rFonts w:ascii="Traditional Arabic" w:hAnsi="Traditional Arabic" w:cs="Traditional Arabic"/>
          <w:w w:val="83"/>
          <w:sz w:val="28"/>
          <w:szCs w:val="28"/>
        </w:rPr>
      </w:pPr>
      <w:r>
        <w:rPr>
          <w:rFonts w:ascii="Traditional Arabic" w:hAnsi="Traditional Arabic" w:cs="Traditional Arabic"/>
          <w:w w:val="83"/>
          <w:sz w:val="28"/>
          <w:szCs w:val="28"/>
          <w:rtl/>
        </w:rPr>
        <w:t>وعربيًا، هدفت دراسة أبو هلال (2025) إلى الكشف عن مستوى توظيف تطبيقات الذكاء الاصطناعي التوليدي لدى معلمي مدارس القدس، باستخدام المنهج الوصفي وعينة بلغت 128 معلمًا ومعلمة. وأظهرت النتائج أن مستوى التوظيف الكلي كان متوسطًا، بينما جاءت المعرفة التفصيلية بالتطبيقات ومعدل استخدامها الفعلي في مستويات منخفضة نسبيًا. كما ظهرت فروق مرتبطة بالحصول على التدريب، بما يشير إلى أهمية التنمية المهنية والدعم المؤسسي في رفع مستوى الاستخدام التربوي لهذه التطبيقات</w:t>
      </w:r>
      <w:r>
        <w:rPr>
          <w:rFonts w:ascii="Traditional Arabic" w:hAnsi="Traditional Arabic" w:cs="Traditional Arabic"/>
          <w:w w:val="83"/>
          <w:sz w:val="28"/>
          <w:szCs w:val="28"/>
        </w:rPr>
        <w:t xml:space="preserve">. </w:t>
      </w:r>
    </w:p>
    <w:p w14:paraId="24534D6B" w14:textId="77777777" w:rsidR="00491E5B" w:rsidRDefault="00E91EBB">
      <w:pPr>
        <w:tabs>
          <w:tab w:val="right" w:pos="9927"/>
        </w:tabs>
        <w:bidi/>
        <w:ind w:left="96" w:right="142"/>
        <w:jc w:val="both"/>
        <w:rPr>
          <w:rFonts w:ascii="Traditional Arabic" w:hAnsi="Traditional Arabic" w:cs="Traditional Arabic"/>
          <w:w w:val="83"/>
          <w:sz w:val="28"/>
          <w:szCs w:val="28"/>
        </w:rPr>
      </w:pPr>
      <w:r>
        <w:rPr>
          <w:rFonts w:ascii="Traditional Arabic" w:hAnsi="Traditional Arabic" w:cs="Traditional Arabic"/>
          <w:w w:val="83"/>
          <w:sz w:val="28"/>
          <w:szCs w:val="28"/>
          <w:rtl/>
        </w:rPr>
        <w:t>وهدفت دراسة الشهومي (2024) إلى التعرف إلى واقع تطبيقات الذكاء الاصطناعي في التعليم بسلطنة عُمان، وطبقت على عينة بلغت 600 معلم ومعلمة. وبينت النتائج ارتفاع وعي المعلمين بأهمية الذكاء الاصطناعي، مقابل توسط المعرفة والاستخدام، وانخفاض مستوى التدريب المتخصص. كما جاء دور المدرسة في دعم الاستخدام بدرجة متوسطة، وأوصت الدراسة بوضع إطار وطني واضح وتوفير برامج تدريبية ودعم فني وتنظيمي للمعلمين</w:t>
      </w:r>
      <w:r>
        <w:rPr>
          <w:rFonts w:ascii="Traditional Arabic" w:hAnsi="Traditional Arabic" w:cs="Traditional Arabic"/>
          <w:w w:val="83"/>
          <w:sz w:val="28"/>
          <w:szCs w:val="28"/>
        </w:rPr>
        <w:t xml:space="preserve">. </w:t>
      </w:r>
    </w:p>
    <w:p w14:paraId="2ACDD2CC" w14:textId="77777777" w:rsidR="00491E5B" w:rsidRDefault="00E91EBB">
      <w:pPr>
        <w:tabs>
          <w:tab w:val="right" w:pos="9927"/>
        </w:tabs>
        <w:bidi/>
        <w:ind w:left="96" w:right="142"/>
        <w:jc w:val="both"/>
        <w:rPr>
          <w:rFonts w:ascii="Traditional Arabic" w:hAnsi="Traditional Arabic" w:cs="Traditional Arabic"/>
          <w:w w:val="83"/>
          <w:sz w:val="28"/>
          <w:szCs w:val="28"/>
        </w:rPr>
      </w:pPr>
      <w:r>
        <w:rPr>
          <w:rFonts w:ascii="Traditional Arabic" w:hAnsi="Traditional Arabic" w:cs="Traditional Arabic"/>
          <w:w w:val="83"/>
          <w:sz w:val="28"/>
          <w:szCs w:val="28"/>
          <w:rtl/>
        </w:rPr>
        <w:t>وتناولت دراسة الغامدي وجادو (2024) واقع استخدام التطبيقات القائمة على الذكاء الاصطناعي التوليدي في التعليم من وجهة نظر طلبة كليات الشرق العربي. وأظهرت النتائج إدراك المشاركين للفوائد المرتبطة بسرعة الوصول إلى المعلومات وتوليد الأفكار والمحتوى، مع وجود تحديات تتعلق بالدقة والاعتماد المفرط والأخلاقيات. وعلى الرغم من أن الدراسة أجريت في التعليم العالي، فإنها تقدم مؤشرًا عربيًا على أهمية تنظيم الاستخدام وتطوير مهارات التحقق من المخرجات</w:t>
      </w:r>
      <w:r>
        <w:rPr>
          <w:rFonts w:ascii="Traditional Arabic" w:hAnsi="Traditional Arabic" w:cs="Traditional Arabic"/>
          <w:w w:val="83"/>
          <w:sz w:val="28"/>
          <w:szCs w:val="28"/>
        </w:rPr>
        <w:t xml:space="preserve">. </w:t>
      </w:r>
    </w:p>
    <w:p w14:paraId="2ACDD2CC" w14:textId="77777777" w:rsidR="00491E5B" w:rsidRDefault="00E91EBB">
      <w:pPr>
        <w:tabs>
          <w:tab w:val="right" w:pos="9927"/>
        </w:tabs>
        <w:bidi/>
        <w:ind w:left="96" w:right="142"/>
        <w:jc w:val="both"/>
        <w:rPr>
          <w:rFonts w:ascii="Traditional Arabic" w:hAnsi="Traditional Arabic" w:cs="Traditional Arabic"/>
          <w:w w:val="83"/>
          <w:sz w:val="28"/>
          <w:szCs w:val="28"/>
        </w:rPr>
      </w:pPr>
      <w:r>
        <w:rPr>
          <w:rFonts w:ascii="Traditional Arabic" w:hAnsi="Traditional Arabic" w:cs="Traditional Arabic"/>
          <w:w w:val="83"/>
          <w:sz w:val="28"/>
          <w:szCs w:val="28"/>
          <w:rtl/>
        </w:rPr>
        <w:t xml:space="preserve">وفي البيئة السعودية، أظهرت دراسة بدوي والعطاس ونجعي والقرفي (2024) التي طبقت على 300 من معلمي المرحلة المتوسطة بمحافظة صبيا أن مستوى توظيف تطبيقات الذكاء الاصطناعي التوليدي جاء متوسطًا، في مقابل ارتفاع مستوى التحديات، ولا سيما نقص التدريب ومخاوف الخصوصية. كما بينت دراسة العتيبي وعبدالمجيد (2024) على معلمات الحاسب الآلي بمدينة الرياض انخفاض الاستخدام الفعلي مع إيجابية الاتجاهات وارتفاع التحديات المرتبطة بالتدريب والدعم الفني. وفي سياق تعليم العلوم والتكنولوجيا والهندسة والرياضيات بمدينة بريدة، توصلت السعوي (2024) إلى انخفاض معرفة المعلمات بتطبيقات الذكاء الاصطناعي، مع تقدير مرتفع لأهمية استخدامها وارتفاع المعوقات. وتؤكد هذه النتائج أن الجاهزية المهنية والمؤسسية تمثل شرطًا أساسيًا قبل الانتقال من التجريب الفردي إلى الاستخدام المدرسي المنظم.</w:t>
      </w:r>
    </w:p>
    <w:p w14:paraId="2ACDD2CC" w14:textId="77777777" w:rsidR="00491E5B" w:rsidRDefault="00E91EBB">
      <w:pPr>
        <w:tabs>
          <w:tab w:val="right" w:pos="9927"/>
        </w:tabs>
        <w:bidi/>
        <w:ind w:left="96" w:right="142"/>
        <w:jc w:val="both"/>
        <w:rPr>
          <w:rFonts w:ascii="Traditional Arabic" w:hAnsi="Traditional Arabic" w:cs="Traditional Arabic"/>
          <w:w w:val="83"/>
          <w:sz w:val="28"/>
          <w:szCs w:val="28"/>
        </w:rPr>
      </w:pPr>
      <w:r>
        <w:rPr>
          <w:rFonts w:ascii="Traditional Arabic" w:hAnsi="Traditional Arabic" w:cs="Traditional Arabic"/>
          <w:w w:val="83"/>
          <w:sz w:val="28"/>
          <w:szCs w:val="28"/>
          <w:rtl/>
        </w:rPr>
        <w:t xml:space="preserve">وعلى مستوى الأطر والممارسات الداعمة، قدمت العنزي والعبيكان (2024) مراجعة منهجية لعدد كبير من الدراسات التي تناولت تطبيقات الذكاء الاصطناعي في التعليم وفوائده ومعوقاته وأخلاقيات استخدامه. كما أعد صفر (2024) دليلًا تربويًا تحليليًا لتطبيقات الذكاء الاصطناعي التوليدي، وأكد الحاجة إلى التدريب والسياسات والإجراءات المنظمة للاستخدام. وأظهرت دراسة الثبيتي والسواط (2024) لدى معلمات المرحلة الثانوية بالطائف ارتفاع تقدير أهمية أدوات الذكاء الاصطناعي التوليدي ومتطلبات استخدامها وتحدياته. وتدعم هذه الدراسات بناء النموذج الحالي على مكونات تنظيمية وتدريبية وأخلاقية إلى جانب المكون التقني.</w:t>
      </w:r>
    </w:p>
    <w:p w14:paraId="2ACDD2CC" w14:textId="77777777" w:rsidR="00491E5B" w:rsidRDefault="00E91EBB">
      <w:pPr>
        <w:tabs>
          <w:tab w:val="right" w:pos="9927"/>
        </w:tabs>
        <w:bidi/>
        <w:ind w:left="96" w:right="142"/>
        <w:jc w:val="both"/>
        <w:rPr>
          <w:rFonts w:ascii="Traditional Arabic" w:hAnsi="Traditional Arabic" w:cs="Traditional Arabic"/>
          <w:w w:val="83"/>
          <w:sz w:val="28"/>
          <w:szCs w:val="28"/>
        </w:rPr>
      </w:pPr>
      <w:r>
        <w:rPr>
          <w:rFonts w:ascii="Traditional Arabic" w:hAnsi="Traditional Arabic" w:cs="Traditional Arabic"/>
          <w:w w:val="83"/>
          <w:sz w:val="28"/>
          <w:szCs w:val="28"/>
          <w:rtl/>
        </w:rPr>
        <w:t xml:space="preserve">كما أصدرت وزارة التعليم بالتعاون مع الهيئة السعودية للبيانات والذكاء الاصطناعي (سدايا) (2025) الدليل الإرشادي لاستخدام الذكاء الاصطناعي التوليدي في التعليم العام، مركزًا على الاستخدام الأخلاقي والمسؤول والمحافظة على الدور المحوري للمعلم، ورفع الوعي بالاستخدام الملائم، وتقديم إرشادات عملية للمستفيدين. ويعزز ذلك الحاجة إلى أن يتضمن النموذج المقترح آليات واضحة للمراجعة البشرية والخصوصية والمسؤولية عند توظيف أدوات الذكاء الاصطناعي.</w:t>
      </w:r>
    </w:p>
    <w:p w14:paraId="351C962E" w14:textId="77777777" w:rsidR="00491E5B" w:rsidRDefault="00E91EBB">
      <w:pPr>
        <w:tabs>
          <w:tab w:val="right" w:pos="9927"/>
        </w:tabs>
        <w:bidi/>
        <w:ind w:left="96" w:right="142"/>
        <w:jc w:val="both"/>
        <w:rPr>
          <w:rFonts w:ascii="Traditional Arabic" w:hAnsi="Traditional Arabic" w:cs="Traditional Arabic"/>
          <w:w w:val="83"/>
          <w:sz w:val="28"/>
          <w:szCs w:val="28"/>
        </w:rPr>
      </w:pPr>
      <w:r>
        <w:rPr>
          <w:rFonts w:ascii="Traditional Arabic" w:hAnsi="Traditional Arabic" w:cs="Traditional Arabic"/>
          <w:w w:val="83"/>
          <w:sz w:val="28"/>
          <w:szCs w:val="28"/>
          <w:rtl/>
        </w:rPr>
        <w:t xml:space="preserve">يتضح من دراسات هذا المحور اتفاقها على إمكانات الذكاء الاصطناعي التوليدي في تخصيص المحتوى، وتخطيط الدروس، وإنتاج الأنشطة والتقويمات. ومع ذلك، ركز </w:t>
      </w:r>
      <w:r>
        <w:rPr>
          <w:rFonts w:ascii="Traditional Arabic" w:hAnsi="Traditional Arabic" w:cs="Traditional Arabic"/>
          <w:w w:val="83"/>
          <w:sz w:val="28"/>
          <w:szCs w:val="28"/>
          <w:rtl/>
        </w:rPr>
        <w:lastRenderedPageBreak/>
        <w:t>معظمها على الاستخدام الفردي للأداة من جانب المعلم أو المتعلم، بينما ظل دور القيادة المدرسية في تنظيم هذا الاستخدام، وتحديد مسؤولياته، ومتابعة أثره في التدريس والتحصيل أقل تناولًا</w:t>
      </w:r>
      <w:r>
        <w:rPr>
          <w:rFonts w:ascii="Traditional Arabic" w:hAnsi="Traditional Arabic" w:cs="Traditional Arabic"/>
          <w:w w:val="83"/>
          <w:sz w:val="28"/>
          <w:szCs w:val="28"/>
        </w:rPr>
        <w:t>.</w:t>
      </w:r>
    </w:p>
    <w:p w14:paraId="24BA33C9" w14:textId="77777777" w:rsidR="00491E5B" w:rsidRDefault="00E91EBB">
      <w:pPr>
        <w:tabs>
          <w:tab w:val="right" w:pos="9927"/>
        </w:tabs>
        <w:bidi/>
        <w:ind w:left="96" w:right="142"/>
        <w:jc w:val="both"/>
        <w:rPr>
          <w:rFonts w:ascii="Traditional Arabic" w:hAnsi="Traditional Arabic" w:cs="Traditional Arabic"/>
          <w:b/>
          <w:bCs/>
          <w:w w:val="83"/>
          <w:sz w:val="28"/>
          <w:szCs w:val="28"/>
        </w:rPr>
      </w:pPr>
      <w:r>
        <w:rPr>
          <w:rFonts w:ascii="Traditional Arabic" w:hAnsi="Traditional Arabic" w:cs="Traditional Arabic"/>
          <w:b/>
          <w:bCs/>
          <w:w w:val="83"/>
          <w:sz w:val="28"/>
          <w:szCs w:val="28"/>
          <w:rtl/>
        </w:rPr>
        <w:t>المحور الثاني: الدراسات المتعلقة بالقيادة التعليمية ونموذج هالينجر ومورفي</w:t>
      </w:r>
    </w:p>
    <w:p w14:paraId="16616E07" w14:textId="77777777" w:rsidR="00491E5B" w:rsidRDefault="00E91EBB">
      <w:pPr>
        <w:tabs>
          <w:tab w:val="right" w:pos="9927"/>
        </w:tabs>
        <w:bidi/>
        <w:ind w:left="96" w:right="142"/>
        <w:jc w:val="both"/>
        <w:rPr>
          <w:rFonts w:ascii="Traditional Arabic" w:hAnsi="Traditional Arabic" w:cs="Traditional Arabic"/>
          <w:w w:val="83"/>
          <w:sz w:val="28"/>
          <w:szCs w:val="28"/>
        </w:rPr>
      </w:pPr>
      <w:r>
        <w:rPr>
          <w:rFonts w:ascii="Traditional Arabic" w:hAnsi="Traditional Arabic" w:cs="Traditional Arabic"/>
          <w:w w:val="83"/>
          <w:sz w:val="28"/>
          <w:szCs w:val="28"/>
          <w:rtl/>
        </w:rPr>
        <w:t>قدم</w:t>
      </w:r>
      <w:r>
        <w:rPr>
          <w:rFonts w:ascii="Traditional Arabic" w:hAnsi="Traditional Arabic" w:cs="Traditional Arabic"/>
          <w:w w:val="83"/>
          <w:sz w:val="28"/>
          <w:szCs w:val="28"/>
        </w:rPr>
        <w:t xml:space="preserve"> </w:t>
      </w:r>
      <w:proofErr w:type="spellStart"/>
      <w:r>
        <w:rPr>
          <w:rFonts w:ascii="Traditional Arabic" w:hAnsi="Traditional Arabic" w:cs="Traditional Arabic"/>
          <w:w w:val="83"/>
          <w:sz w:val="28"/>
          <w:szCs w:val="28"/>
        </w:rPr>
        <w:t>Hallinger</w:t>
      </w:r>
      <w:proofErr w:type="spellEnd"/>
      <w:r>
        <w:rPr>
          <w:rFonts w:ascii="Traditional Arabic" w:hAnsi="Traditional Arabic" w:cs="Traditional Arabic"/>
          <w:w w:val="83"/>
          <w:sz w:val="28"/>
          <w:szCs w:val="28"/>
        </w:rPr>
        <w:t xml:space="preserve"> and Murphy (1985) </w:t>
      </w:r>
      <w:r>
        <w:rPr>
          <w:rFonts w:ascii="Traditional Arabic" w:hAnsi="Traditional Arabic" w:cs="Traditional Arabic"/>
          <w:w w:val="83"/>
          <w:sz w:val="28"/>
          <w:szCs w:val="28"/>
          <w:rtl/>
        </w:rPr>
        <w:t>نموذج القيادة التعليمية الذي استندت إليه دراسات كثيرة في قياس ممارسات القيادة المدرسية. ويتكون النموذج من ثلاثة أبعاد رئيسة: تحديد رسالة المدرسة، وإدارة البرنامج التعليمي، وتعزيز مناخ التعلم المدرسي. وتشمل هذه الأبعاد تحديد أهداف المدرسة، والتواصل بشأنها، والإشراف على التدريس، وتنسيق المناهج، ومتابعة تقدم الطلاب، وحماية وقت التدريس، وتنمية المعلمين مهنيًا، وتوفير الحوافز. ويعد هذا النموذج المرجع التأسيسي للدراسة الحالية، لكنه يحتاج إلى تكييف يتلاءم مع القرارات التعليمية القائمة على البيانات والتقنيات التولي</w:t>
      </w:r>
      <w:r>
        <w:rPr>
          <w:rFonts w:ascii="Traditional Arabic" w:hAnsi="Traditional Arabic" w:cs="Traditional Arabic"/>
          <w:w w:val="83"/>
          <w:sz w:val="28"/>
          <w:szCs w:val="28"/>
          <w:rtl/>
        </w:rPr>
        <w:t>دية الحديثة</w:t>
      </w:r>
      <w:r>
        <w:rPr>
          <w:rFonts w:ascii="Traditional Arabic" w:hAnsi="Traditional Arabic" w:cs="Traditional Arabic"/>
          <w:w w:val="83"/>
          <w:sz w:val="28"/>
          <w:szCs w:val="28"/>
        </w:rPr>
        <w:t>.</w:t>
      </w:r>
    </w:p>
    <w:p w14:paraId="32C6CB60" w14:textId="77777777" w:rsidR="00491E5B" w:rsidRDefault="00E91EBB">
      <w:pPr>
        <w:tabs>
          <w:tab w:val="right" w:pos="9927"/>
        </w:tabs>
        <w:bidi/>
        <w:ind w:left="96" w:right="142"/>
        <w:jc w:val="both"/>
        <w:rPr>
          <w:rFonts w:ascii="Traditional Arabic" w:hAnsi="Traditional Arabic" w:cs="Traditional Arabic"/>
          <w:w w:val="83"/>
          <w:sz w:val="28"/>
          <w:szCs w:val="28"/>
        </w:rPr>
      </w:pPr>
      <w:r>
        <w:rPr>
          <w:rFonts w:ascii="Traditional Arabic" w:hAnsi="Traditional Arabic" w:cs="Traditional Arabic"/>
          <w:w w:val="83"/>
          <w:sz w:val="28"/>
          <w:szCs w:val="28"/>
          <w:rtl/>
        </w:rPr>
        <w:t>واختبرت دراسة</w:t>
      </w:r>
      <w:r>
        <w:rPr>
          <w:rFonts w:ascii="Traditional Arabic" w:hAnsi="Traditional Arabic" w:cs="Traditional Arabic"/>
          <w:w w:val="83"/>
          <w:sz w:val="28"/>
          <w:szCs w:val="28"/>
        </w:rPr>
        <w:t xml:space="preserve"> He et al. (2024) </w:t>
      </w:r>
      <w:r>
        <w:rPr>
          <w:rFonts w:ascii="Traditional Arabic" w:hAnsi="Traditional Arabic" w:cs="Traditional Arabic"/>
          <w:w w:val="83"/>
          <w:sz w:val="28"/>
          <w:szCs w:val="28"/>
          <w:rtl/>
        </w:rPr>
        <w:t>قدرة القيادة التعليمية لدى مديري المدارس على التنبؤ بالتنمية المهنية للمعلمين، بالاعتماد على بيانات 304 معلمين و19 مديرًا من المدارس الثانوية. واستندت الدراسة صراحة إلى أبعاد نموذج هالينجر ومورفي. وأظهرت النتائج وجود تأثير دال للقيادة التعليمية في التنمية المهنية للمعلمين، خاصة من خلال الإشراف على التدريس، وتحديد الأهداف، وتوفير بيئة داعمة للتعلم المهني. وتدعم هذه النتيجة افتراض الدراسة الحالية بأن أثر القيادة في الطلاب ينتقل من خلال تطوير ممارسات المعلمين</w:t>
      </w:r>
      <w:r>
        <w:rPr>
          <w:rFonts w:ascii="Traditional Arabic" w:hAnsi="Traditional Arabic" w:cs="Traditional Arabic"/>
          <w:w w:val="83"/>
          <w:sz w:val="28"/>
          <w:szCs w:val="28"/>
        </w:rPr>
        <w:t xml:space="preserve">. </w:t>
      </w:r>
    </w:p>
    <w:p w14:paraId="0F74EAA2" w14:textId="77777777" w:rsidR="00491E5B" w:rsidRDefault="00E91EBB">
      <w:pPr>
        <w:tabs>
          <w:tab w:val="right" w:pos="9927"/>
        </w:tabs>
        <w:bidi/>
        <w:ind w:left="96" w:right="142"/>
        <w:jc w:val="both"/>
        <w:rPr>
          <w:rFonts w:ascii="Traditional Arabic" w:hAnsi="Traditional Arabic" w:cs="Traditional Arabic"/>
          <w:w w:val="83"/>
          <w:sz w:val="28"/>
          <w:szCs w:val="28"/>
        </w:rPr>
      </w:pPr>
      <w:r>
        <w:rPr>
          <w:rFonts w:ascii="Traditional Arabic" w:hAnsi="Traditional Arabic" w:cs="Traditional Arabic"/>
          <w:w w:val="83"/>
          <w:sz w:val="28"/>
          <w:szCs w:val="28"/>
          <w:rtl/>
        </w:rPr>
        <w:t>واستخدمت دراسة</w:t>
      </w:r>
      <w:r>
        <w:rPr>
          <w:rFonts w:ascii="Traditional Arabic" w:hAnsi="Traditional Arabic" w:cs="Traditional Arabic"/>
          <w:w w:val="83"/>
          <w:sz w:val="28"/>
          <w:szCs w:val="28"/>
        </w:rPr>
        <w:t xml:space="preserve"> Tan (2024) </w:t>
      </w:r>
      <w:r>
        <w:rPr>
          <w:rFonts w:ascii="Traditional Arabic" w:hAnsi="Traditional Arabic" w:cs="Traditional Arabic"/>
          <w:w w:val="83"/>
          <w:sz w:val="28"/>
          <w:szCs w:val="28"/>
          <w:rtl/>
        </w:rPr>
        <w:t>بيانات دولية واسعة النطاق من برنامج التقييم الدولي للطلاب، شملت 248,620 طالبًا و9,370 مدير مدرسة في 35 دولة، لدراسة تأثير أنماط القيادة في تعلم العلوم. وأظهرت النتائج ارتباط الإدارة التعليمية التي يمارسها المديرون بارتفاع استمتاع الطلاب بالعلوم واهتمامهم بها، ووجود مسارات غير مباشرة تربط القيادة بالتحصيل. وتؤكد الدراسة أن تأثير المدير في تعلم الطلاب لا يحدث غالبًا بصورة مباشرة، وإنما من خلال المناخ التعليمي والممارسات المدرسية والتدريسية</w:t>
      </w:r>
      <w:r>
        <w:rPr>
          <w:rFonts w:ascii="Traditional Arabic" w:hAnsi="Traditional Arabic" w:cs="Traditional Arabic"/>
          <w:w w:val="83"/>
          <w:sz w:val="28"/>
          <w:szCs w:val="28"/>
        </w:rPr>
        <w:t xml:space="preserve">. </w:t>
      </w:r>
    </w:p>
    <w:p w14:paraId="135A0AA4" w14:textId="77777777" w:rsidR="00491E5B" w:rsidRDefault="00E91EBB">
      <w:pPr>
        <w:tabs>
          <w:tab w:val="right" w:pos="9927"/>
        </w:tabs>
        <w:bidi/>
        <w:ind w:left="96" w:right="142"/>
        <w:jc w:val="both"/>
        <w:rPr>
          <w:rFonts w:ascii="Traditional Arabic" w:hAnsi="Traditional Arabic" w:cs="Traditional Arabic"/>
          <w:w w:val="83"/>
          <w:sz w:val="28"/>
          <w:szCs w:val="28"/>
        </w:rPr>
      </w:pPr>
      <w:r>
        <w:rPr>
          <w:rFonts w:ascii="Traditional Arabic" w:hAnsi="Traditional Arabic" w:cs="Traditional Arabic"/>
          <w:w w:val="83"/>
          <w:sz w:val="28"/>
          <w:szCs w:val="28"/>
          <w:rtl/>
        </w:rPr>
        <w:t>وبحثت دراسة</w:t>
      </w:r>
      <w:r>
        <w:rPr>
          <w:rFonts w:ascii="Traditional Arabic" w:hAnsi="Traditional Arabic" w:cs="Traditional Arabic"/>
          <w:w w:val="83"/>
          <w:sz w:val="28"/>
          <w:szCs w:val="28"/>
        </w:rPr>
        <w:t xml:space="preserve"> </w:t>
      </w:r>
      <w:proofErr w:type="spellStart"/>
      <w:r>
        <w:rPr>
          <w:rFonts w:ascii="Traditional Arabic" w:hAnsi="Traditional Arabic" w:cs="Traditional Arabic"/>
          <w:w w:val="83"/>
          <w:sz w:val="28"/>
          <w:szCs w:val="28"/>
        </w:rPr>
        <w:t>Pietsch</w:t>
      </w:r>
      <w:proofErr w:type="spellEnd"/>
      <w:r>
        <w:rPr>
          <w:rFonts w:ascii="Traditional Arabic" w:hAnsi="Traditional Arabic" w:cs="Traditional Arabic"/>
          <w:w w:val="83"/>
          <w:sz w:val="28"/>
          <w:szCs w:val="28"/>
        </w:rPr>
        <w:t xml:space="preserve"> and </w:t>
      </w:r>
      <w:proofErr w:type="spellStart"/>
      <w:r>
        <w:rPr>
          <w:rFonts w:ascii="Traditional Arabic" w:hAnsi="Traditional Arabic" w:cs="Traditional Arabic"/>
          <w:w w:val="83"/>
          <w:sz w:val="28"/>
          <w:szCs w:val="28"/>
        </w:rPr>
        <w:t>Mah</w:t>
      </w:r>
      <w:proofErr w:type="spellEnd"/>
      <w:r>
        <w:rPr>
          <w:rFonts w:ascii="Traditional Arabic" w:hAnsi="Traditional Arabic" w:cs="Traditional Arabic"/>
          <w:w w:val="83"/>
          <w:sz w:val="28"/>
          <w:szCs w:val="28"/>
        </w:rPr>
        <w:t xml:space="preserve"> (2025) </w:t>
      </w:r>
      <w:r>
        <w:rPr>
          <w:rFonts w:ascii="Traditional Arabic" w:hAnsi="Traditional Arabic" w:cs="Traditional Arabic"/>
          <w:w w:val="83"/>
          <w:sz w:val="28"/>
          <w:szCs w:val="28"/>
          <w:rtl/>
        </w:rPr>
        <w:t>العوامل القيادية المرتبطة بتنفيذ الذكاء الاصطناعي في المدارس، وركزت على العقلية الرقمية والقيادة القادرة على الموازنة بين استثمار الممارسات القائمة واستكشاف الابتكارات الجديدة. وأظهرت النتائج أن تبني الذكاء الاصطناعي لا يعتمد على توافر التقنية فقط، بل يتأثر بالعقلية الرقمية لقادة المدارس، وقدرتهم على إدارة التغيير، وتحفيز العاملين، وتوفير بيئة تسمح بالتجريب المنظم والتعلم من الخبرات. وتفيد هذه الدراسة في تأكيد ضرورة إضافة مكونات رقمية وتنظيمية إلى النموذج القيادي التقليدي</w:t>
      </w:r>
      <w:r>
        <w:rPr>
          <w:rFonts w:ascii="Traditional Arabic" w:hAnsi="Traditional Arabic" w:cs="Traditional Arabic"/>
          <w:w w:val="83"/>
          <w:sz w:val="28"/>
          <w:szCs w:val="28"/>
        </w:rPr>
        <w:t xml:space="preserve">. </w:t>
      </w:r>
    </w:p>
    <w:p w14:paraId="0056FB7E" w14:textId="77777777" w:rsidR="00491E5B" w:rsidRDefault="00E91EBB">
      <w:pPr>
        <w:tabs>
          <w:tab w:val="right" w:pos="9927"/>
        </w:tabs>
        <w:bidi/>
        <w:ind w:left="96" w:right="142"/>
        <w:jc w:val="both"/>
        <w:rPr>
          <w:rFonts w:ascii="Traditional Arabic" w:hAnsi="Traditional Arabic" w:cs="Traditional Arabic"/>
          <w:w w:val="83"/>
          <w:sz w:val="28"/>
          <w:szCs w:val="28"/>
        </w:rPr>
      </w:pPr>
      <w:r>
        <w:rPr>
          <w:rFonts w:ascii="Traditional Arabic" w:hAnsi="Traditional Arabic" w:cs="Traditional Arabic"/>
          <w:w w:val="83"/>
          <w:sz w:val="28"/>
          <w:szCs w:val="28"/>
          <w:rtl/>
        </w:rPr>
        <w:t>وتناولت دراسة</w:t>
      </w:r>
      <w:r>
        <w:rPr>
          <w:rFonts w:ascii="Traditional Arabic" w:hAnsi="Traditional Arabic" w:cs="Traditional Arabic"/>
          <w:w w:val="83"/>
          <w:sz w:val="28"/>
          <w:szCs w:val="28"/>
        </w:rPr>
        <w:t xml:space="preserve"> </w:t>
      </w:r>
      <w:proofErr w:type="spellStart"/>
      <w:r>
        <w:rPr>
          <w:rFonts w:ascii="Traditional Arabic" w:hAnsi="Traditional Arabic" w:cs="Traditional Arabic"/>
          <w:w w:val="83"/>
          <w:sz w:val="28"/>
          <w:szCs w:val="28"/>
        </w:rPr>
        <w:t>Gechere</w:t>
      </w:r>
      <w:proofErr w:type="spellEnd"/>
      <w:r>
        <w:rPr>
          <w:rFonts w:ascii="Traditional Arabic" w:hAnsi="Traditional Arabic" w:cs="Traditional Arabic"/>
          <w:w w:val="83"/>
          <w:sz w:val="28"/>
          <w:szCs w:val="28"/>
        </w:rPr>
        <w:t xml:space="preserve"> et al. (2025) </w:t>
      </w:r>
      <w:r>
        <w:rPr>
          <w:rFonts w:ascii="Traditional Arabic" w:hAnsi="Traditional Arabic" w:cs="Traditional Arabic"/>
          <w:w w:val="83"/>
          <w:sz w:val="28"/>
          <w:szCs w:val="28"/>
          <w:rtl/>
        </w:rPr>
        <w:t>العلاقة بين القيادة التعليمية للمديرين وكفاءة المعلمين وأداء طلاب المدارس الثانوية، مستندة إلى نموذج هالينجر ومورفي. وأظهرت النتائج أن القيادة التعليمية ارتبطت بكفاءة المعلمين، وأن كفاءة المعلمين مثلت مسارًا مهمًا لتحسين أداء الطلاب. وتؤكد هذه النتيجة صحة التسلسل الذي تتبناه الدراسة الحالية، والذي يبدأ بالتدخل القيادي، ثم ينتقل إلى قرارات المعلمين وممارساتهم، وينتهي بقياس التحصيل الدراسي للطلاب</w:t>
      </w:r>
      <w:r>
        <w:rPr>
          <w:rFonts w:ascii="Traditional Arabic" w:hAnsi="Traditional Arabic" w:cs="Traditional Arabic"/>
          <w:w w:val="83"/>
          <w:sz w:val="28"/>
          <w:szCs w:val="28"/>
        </w:rPr>
        <w:t xml:space="preserve">. </w:t>
      </w:r>
    </w:p>
    <w:p w14:paraId="23FAAFF2" w14:textId="77777777" w:rsidR="00491E5B" w:rsidRDefault="00E91EBB">
      <w:pPr>
        <w:tabs>
          <w:tab w:val="right" w:pos="9927"/>
        </w:tabs>
        <w:bidi/>
        <w:ind w:left="96" w:right="142"/>
        <w:jc w:val="both"/>
        <w:rPr>
          <w:rFonts w:ascii="Traditional Arabic" w:hAnsi="Traditional Arabic" w:cs="Traditional Arabic"/>
          <w:w w:val="83"/>
          <w:sz w:val="28"/>
          <w:szCs w:val="28"/>
        </w:rPr>
      </w:pPr>
      <w:r>
        <w:rPr>
          <w:rFonts w:ascii="Traditional Arabic" w:hAnsi="Traditional Arabic" w:cs="Traditional Arabic"/>
          <w:w w:val="83"/>
          <w:sz w:val="28"/>
          <w:szCs w:val="28"/>
          <w:rtl/>
        </w:rPr>
        <w:t>وعربيًا، تناولت دراسة مكري (2024) تأثير القيادة المدرسية باستخدام تقنيات الذكاء الاصطناعي في تحفيز المعلمين بالمدارس الثانوية داخل الخط الأخضر. واستخدمت المنهج الوصفي على عينة بلغت 479 معلمًا ومعلمة من 31 مدرسة. وأظهرت النتائج ارتفاع تقديرات المعلمين لدور القيادة القائمة على تقنيات الذكاء الاصطناعي في تحسين التواصل، وتوفير الدعم، وتعزيز الدافعية المهنية. وعلى الرغم من عدم اختبار الدراسة أثر نموذج قيادي تجريبي، فإنها تؤكد وجود علاقة بين الاستخدام القيادي للتقنيات الرقمية واتجاهات المعلمين وممارساتهم</w:t>
      </w:r>
      <w:r>
        <w:rPr>
          <w:rFonts w:ascii="Traditional Arabic" w:hAnsi="Traditional Arabic" w:cs="Traditional Arabic"/>
          <w:w w:val="83"/>
          <w:sz w:val="28"/>
          <w:szCs w:val="28"/>
        </w:rPr>
        <w:t xml:space="preserve">. </w:t>
      </w:r>
    </w:p>
    <w:p w14:paraId="633C9FF8" w14:textId="77777777" w:rsidR="00491E5B" w:rsidRDefault="00E91EBB">
      <w:pPr>
        <w:tabs>
          <w:tab w:val="right" w:pos="9927"/>
        </w:tabs>
        <w:bidi/>
        <w:ind w:left="96" w:right="142"/>
        <w:jc w:val="both"/>
        <w:rPr>
          <w:rFonts w:ascii="Traditional Arabic" w:hAnsi="Traditional Arabic" w:cs="Traditional Arabic"/>
          <w:w w:val="83"/>
          <w:sz w:val="28"/>
          <w:szCs w:val="28"/>
        </w:rPr>
      </w:pPr>
      <w:r>
        <w:rPr>
          <w:rFonts w:ascii="Traditional Arabic" w:hAnsi="Traditional Arabic" w:cs="Traditional Arabic"/>
          <w:w w:val="83"/>
          <w:sz w:val="28"/>
          <w:szCs w:val="28"/>
          <w:rtl/>
        </w:rPr>
        <w:t>كما هدفت دراسة الشيباني والجميعي (2024) إلى تحديد مستوى القيادة الرقمية لدى مديرات المرحلة المتوسطة بمدينة الطائف في ضوء رؤية المملكة 2030، من وجهة نظر 342 معلمة. وأظهرت النتائج ارتفاع مستوى القيادة الرقمية، وجاء مجال التنمية المهنية في مقدمة المجالات، كما لم تظهر فروق دالة تعزى إلى المؤهل أو سنوات الخبرة أو الدورات التدريبية. وتوفر الدراسة دليلًا من البيئة السعودية على أهمية الأدوار الرقمية لقيادات المدارس المتوسطة، إلا أنها لم تتناول بناء نموذج قيادي قائم على الذكاء الاصطناعي التوليدي أو قياس أثره في التد</w:t>
      </w:r>
      <w:r>
        <w:rPr>
          <w:rFonts w:ascii="Traditional Arabic" w:hAnsi="Traditional Arabic" w:cs="Traditional Arabic"/>
          <w:w w:val="83"/>
          <w:sz w:val="28"/>
          <w:szCs w:val="28"/>
          <w:rtl/>
        </w:rPr>
        <w:t>ريس والتحصيل</w:t>
      </w:r>
      <w:r>
        <w:rPr>
          <w:rFonts w:ascii="Traditional Arabic" w:hAnsi="Traditional Arabic" w:cs="Traditional Arabic"/>
          <w:w w:val="83"/>
          <w:sz w:val="28"/>
          <w:szCs w:val="28"/>
        </w:rPr>
        <w:t xml:space="preserve">. </w:t>
      </w:r>
    </w:p>
    <w:p w14:paraId="633C9FF8" w14:textId="77777777" w:rsidR="00491E5B" w:rsidRDefault="00E91EBB">
      <w:pPr>
        <w:tabs>
          <w:tab w:val="right" w:pos="9927"/>
        </w:tabs>
        <w:bidi/>
        <w:ind w:left="96" w:right="142"/>
        <w:jc w:val="both"/>
        <w:rPr>
          <w:rFonts w:ascii="Traditional Arabic" w:hAnsi="Traditional Arabic" w:cs="Traditional Arabic"/>
          <w:w w:val="83"/>
          <w:sz w:val="28"/>
          <w:szCs w:val="28"/>
        </w:rPr>
      </w:pPr>
      <w:r>
        <w:rPr>
          <w:rFonts w:ascii="Traditional Arabic" w:hAnsi="Traditional Arabic" w:cs="Traditional Arabic"/>
          <w:w w:val="83"/>
          <w:sz w:val="28"/>
          <w:szCs w:val="28"/>
          <w:rtl/>
        </w:rPr>
        <w:t xml:space="preserve">وفي السياق السعودي، أظهرت دراسة الحليبي والقحطاني (2023) ارتفاع درجة ممارسة القيادة الرقمية في إدارات التعليم العام بالمنطقة الشرقية، مع تأكيد الحاجة إلى التدريب والبنية التحتية الرقمية. وبينت دراسة المفيز (2023) أن قادة مدارس التعليم العام في عدد من إدارات التعليم بالمملكة يمتلكون مستوى مرتفعًا من مهارات القيادة الرقمية، مع أهمية التدريب المستمر المرتبط بالتحول الرقمي. كما توصلت دراسة الأنصاري (2024) إلى ارتفاع ممارسات القيادة المدرسية الداعمة للتحول الرقمي للفصول الافتراضية، وأكدت أهمية قيادة التنمية المهنية وإجراءات التطبيق. وتدعم هذه النتائج إدماج مهارات القيادة الرقمية وإدارة التغيير والتنمية المهنية في النموذج القيادي المقترح.</w:t>
      </w:r>
    </w:p>
    <w:p w14:paraId="27D1D924" w14:textId="77777777" w:rsidR="00491E5B" w:rsidRDefault="00E91EBB">
      <w:pPr>
        <w:tabs>
          <w:tab w:val="right" w:pos="9927"/>
        </w:tabs>
        <w:bidi/>
        <w:ind w:left="96" w:right="142"/>
        <w:jc w:val="both"/>
        <w:rPr>
          <w:rFonts w:ascii="Traditional Arabic" w:hAnsi="Traditional Arabic" w:cs="Traditional Arabic"/>
          <w:w w:val="83"/>
          <w:sz w:val="28"/>
          <w:szCs w:val="28"/>
        </w:rPr>
      </w:pPr>
      <w:r>
        <w:rPr>
          <w:rFonts w:ascii="Traditional Arabic" w:hAnsi="Traditional Arabic" w:cs="Traditional Arabic"/>
          <w:w w:val="83"/>
          <w:sz w:val="28"/>
          <w:szCs w:val="28"/>
          <w:rtl/>
        </w:rPr>
        <w:t>يتضح من دراسات هذا المحور أن نموذج هالينجر ومورفي ما يزال صالحًا أساسًا لتحليل القيادة التعليمية، وأن أثر القيادة في الطلاب يتحقق غالبًا من خلال المعلمين والتنمية المهنية والمناخ التعليمي. إلا أن الدراسات الحديثة لم تدمج بصورة كافية بين أبعاد النموذج وتطبيقات الذكاء الاصطناعي التوليدي في دعم قرارات تعليمية محددة، مثل قرارات التمايز التعليمي</w:t>
      </w:r>
      <w:r>
        <w:rPr>
          <w:rFonts w:ascii="Traditional Arabic" w:hAnsi="Traditional Arabic" w:cs="Traditional Arabic"/>
          <w:w w:val="83"/>
          <w:sz w:val="28"/>
          <w:szCs w:val="28"/>
        </w:rPr>
        <w:t>.</w:t>
      </w:r>
    </w:p>
    <w:p w14:paraId="38841112" w14:textId="77777777" w:rsidR="00491E5B" w:rsidRDefault="00E91EBB">
      <w:pPr>
        <w:tabs>
          <w:tab w:val="right" w:pos="9927"/>
        </w:tabs>
        <w:bidi/>
        <w:ind w:left="96" w:right="142"/>
        <w:jc w:val="both"/>
        <w:rPr>
          <w:rFonts w:ascii="Traditional Arabic" w:hAnsi="Traditional Arabic" w:cs="Traditional Arabic"/>
          <w:b/>
          <w:bCs/>
          <w:w w:val="83"/>
          <w:sz w:val="28"/>
          <w:szCs w:val="28"/>
        </w:rPr>
      </w:pPr>
      <w:r>
        <w:rPr>
          <w:rFonts w:ascii="Traditional Arabic" w:hAnsi="Traditional Arabic" w:cs="Traditional Arabic"/>
          <w:b/>
          <w:bCs/>
          <w:w w:val="83"/>
          <w:sz w:val="28"/>
          <w:szCs w:val="28"/>
          <w:rtl/>
        </w:rPr>
        <w:t>المحور الثالث: الدراسات المتعلقة بالتمايز التعليمي</w:t>
      </w:r>
    </w:p>
    <w:p w14:paraId="3D8FB4F5" w14:textId="77777777" w:rsidR="00491E5B" w:rsidRDefault="00E91EBB">
      <w:pPr>
        <w:tabs>
          <w:tab w:val="right" w:pos="9927"/>
        </w:tabs>
        <w:bidi/>
        <w:ind w:left="96" w:right="142"/>
        <w:jc w:val="both"/>
        <w:rPr>
          <w:rFonts w:ascii="Traditional Arabic" w:hAnsi="Traditional Arabic" w:cs="Traditional Arabic"/>
          <w:w w:val="83"/>
          <w:sz w:val="28"/>
          <w:szCs w:val="28"/>
        </w:rPr>
      </w:pPr>
      <w:r>
        <w:rPr>
          <w:rFonts w:ascii="Traditional Arabic" w:hAnsi="Traditional Arabic" w:cs="Traditional Arabic"/>
          <w:w w:val="83"/>
          <w:sz w:val="28"/>
          <w:szCs w:val="28"/>
          <w:rtl/>
        </w:rPr>
        <w:lastRenderedPageBreak/>
        <w:t>أجرت</w:t>
      </w:r>
      <w:r>
        <w:rPr>
          <w:rFonts w:ascii="Traditional Arabic" w:hAnsi="Traditional Arabic" w:cs="Traditional Arabic"/>
          <w:w w:val="83"/>
          <w:sz w:val="28"/>
          <w:szCs w:val="28"/>
        </w:rPr>
        <w:t xml:space="preserve"> </w:t>
      </w:r>
      <w:proofErr w:type="spellStart"/>
      <w:r>
        <w:rPr>
          <w:rFonts w:ascii="Traditional Arabic" w:hAnsi="Traditional Arabic" w:cs="Traditional Arabic"/>
          <w:w w:val="83"/>
          <w:sz w:val="28"/>
          <w:szCs w:val="28"/>
        </w:rPr>
        <w:t>Eikeland</w:t>
      </w:r>
      <w:proofErr w:type="spellEnd"/>
      <w:r>
        <w:rPr>
          <w:rFonts w:ascii="Traditional Arabic" w:hAnsi="Traditional Arabic" w:cs="Traditional Arabic"/>
          <w:w w:val="83"/>
          <w:sz w:val="28"/>
          <w:szCs w:val="28"/>
        </w:rPr>
        <w:t xml:space="preserve"> and </w:t>
      </w:r>
      <w:proofErr w:type="spellStart"/>
      <w:r>
        <w:rPr>
          <w:rFonts w:ascii="Traditional Arabic" w:hAnsi="Traditional Arabic" w:cs="Traditional Arabic"/>
          <w:w w:val="83"/>
          <w:sz w:val="28"/>
          <w:szCs w:val="28"/>
        </w:rPr>
        <w:t>Ohna</w:t>
      </w:r>
      <w:proofErr w:type="spellEnd"/>
      <w:r>
        <w:rPr>
          <w:rFonts w:ascii="Traditional Arabic" w:hAnsi="Traditional Arabic" w:cs="Traditional Arabic"/>
          <w:w w:val="83"/>
          <w:sz w:val="28"/>
          <w:szCs w:val="28"/>
        </w:rPr>
        <w:t xml:space="preserve"> (2022) </w:t>
      </w:r>
      <w:r>
        <w:rPr>
          <w:rFonts w:ascii="Traditional Arabic" w:hAnsi="Traditional Arabic" w:cs="Traditional Arabic"/>
          <w:w w:val="83"/>
          <w:sz w:val="28"/>
          <w:szCs w:val="28"/>
          <w:rtl/>
        </w:rPr>
        <w:t>مراجعة تكوينية لمفهوم التمايز التعليمي وتطبيقاته، وأظهرت وجود تعدد في المصطلحات والممارسات التي تندرج تحته. وبينت أن التمايز قد يشمل تعديل المحتوى، والعمليات، والمنتجات، وتنظيم المجموعات، ومستوى الدعم، وفق استعدادات المتعلمين واحتياجاتهم. كما أكدت أن نجاح التمايز يتطلب تشخيصًا مستمرًا للتعلم وتخطيطًا مرنًا، وليس مجرد توزيع أنشطة مختلفة على الطلاب</w:t>
      </w:r>
      <w:r>
        <w:rPr>
          <w:rFonts w:ascii="Traditional Arabic" w:hAnsi="Traditional Arabic" w:cs="Traditional Arabic"/>
          <w:w w:val="83"/>
          <w:sz w:val="28"/>
          <w:szCs w:val="28"/>
        </w:rPr>
        <w:t xml:space="preserve">. </w:t>
      </w:r>
    </w:p>
    <w:p w14:paraId="4D1DF78A" w14:textId="77777777" w:rsidR="00491E5B" w:rsidRDefault="00E91EBB">
      <w:pPr>
        <w:tabs>
          <w:tab w:val="right" w:pos="9927"/>
        </w:tabs>
        <w:bidi/>
        <w:ind w:left="96" w:right="142"/>
        <w:jc w:val="both"/>
        <w:rPr>
          <w:rFonts w:ascii="Traditional Arabic" w:hAnsi="Traditional Arabic" w:cs="Traditional Arabic"/>
          <w:w w:val="83"/>
          <w:sz w:val="28"/>
          <w:szCs w:val="28"/>
        </w:rPr>
      </w:pPr>
      <w:r>
        <w:rPr>
          <w:rFonts w:ascii="Traditional Arabic" w:hAnsi="Traditional Arabic" w:cs="Traditional Arabic"/>
          <w:w w:val="83"/>
          <w:sz w:val="28"/>
          <w:szCs w:val="28"/>
          <w:rtl/>
        </w:rPr>
        <w:t>وتناول</w:t>
      </w:r>
      <w:r>
        <w:rPr>
          <w:rFonts w:ascii="Traditional Arabic" w:hAnsi="Traditional Arabic" w:cs="Traditional Arabic"/>
          <w:w w:val="83"/>
          <w:sz w:val="28"/>
          <w:szCs w:val="28"/>
        </w:rPr>
        <w:t xml:space="preserve"> </w:t>
      </w:r>
      <w:proofErr w:type="spellStart"/>
      <w:r>
        <w:rPr>
          <w:rFonts w:ascii="Traditional Arabic" w:hAnsi="Traditional Arabic" w:cs="Traditional Arabic"/>
          <w:w w:val="83"/>
          <w:sz w:val="28"/>
          <w:szCs w:val="28"/>
        </w:rPr>
        <w:t>Gheyssens</w:t>
      </w:r>
      <w:proofErr w:type="spellEnd"/>
      <w:r>
        <w:rPr>
          <w:rFonts w:ascii="Traditional Arabic" w:hAnsi="Traditional Arabic" w:cs="Traditional Arabic"/>
          <w:w w:val="83"/>
          <w:sz w:val="28"/>
          <w:szCs w:val="28"/>
        </w:rPr>
        <w:t xml:space="preserve"> et al. (2023) </w:t>
      </w:r>
      <w:r>
        <w:rPr>
          <w:rFonts w:ascii="Traditional Arabic" w:hAnsi="Traditional Arabic" w:cs="Traditional Arabic"/>
          <w:w w:val="83"/>
          <w:sz w:val="28"/>
          <w:szCs w:val="28"/>
          <w:rtl/>
        </w:rPr>
        <w:t>التمايز التعليمي باعتباره مدخلًا لتحقيق التدريس الفعال في الصفوف الشاملة. وأوضح أن تنفيذه يتطلب معرفة خصائص المتعلمين، ووضع أهداف واضحة، واستخدام التقويم التكويني، والتعديل المستمر للمحتوى والعمليات والمنتجات. كما أكد أن التمايز مسؤولية مدرسية تحتاج إلى دعم القيادة والتعاون بين المعلمين، وليس ممارسة فردية معزولة داخل الصف</w:t>
      </w:r>
      <w:r>
        <w:rPr>
          <w:rFonts w:ascii="Traditional Arabic" w:hAnsi="Traditional Arabic" w:cs="Traditional Arabic"/>
          <w:w w:val="83"/>
          <w:sz w:val="28"/>
          <w:szCs w:val="28"/>
        </w:rPr>
        <w:t xml:space="preserve">. </w:t>
      </w:r>
    </w:p>
    <w:p w14:paraId="11AE4F7D" w14:textId="77777777" w:rsidR="00491E5B" w:rsidRDefault="00E91EBB">
      <w:pPr>
        <w:tabs>
          <w:tab w:val="right" w:pos="9927"/>
        </w:tabs>
        <w:bidi/>
        <w:ind w:left="96" w:right="142"/>
        <w:jc w:val="both"/>
        <w:rPr>
          <w:rFonts w:ascii="Traditional Arabic" w:hAnsi="Traditional Arabic" w:cs="Traditional Arabic"/>
          <w:w w:val="83"/>
          <w:sz w:val="28"/>
          <w:szCs w:val="28"/>
        </w:rPr>
      </w:pPr>
      <w:r>
        <w:rPr>
          <w:rFonts w:ascii="Traditional Arabic" w:hAnsi="Traditional Arabic" w:cs="Traditional Arabic"/>
          <w:w w:val="83"/>
          <w:sz w:val="28"/>
          <w:szCs w:val="28"/>
          <w:rtl/>
        </w:rPr>
        <w:t>وأجرى</w:t>
      </w:r>
      <w:r>
        <w:rPr>
          <w:rFonts w:ascii="Traditional Arabic" w:hAnsi="Traditional Arabic" w:cs="Traditional Arabic"/>
          <w:w w:val="83"/>
          <w:sz w:val="28"/>
          <w:szCs w:val="28"/>
        </w:rPr>
        <w:t xml:space="preserve"> </w:t>
      </w:r>
      <w:proofErr w:type="spellStart"/>
      <w:r>
        <w:rPr>
          <w:rFonts w:ascii="Traditional Arabic" w:hAnsi="Traditional Arabic" w:cs="Traditional Arabic"/>
          <w:w w:val="83"/>
          <w:sz w:val="28"/>
          <w:szCs w:val="28"/>
        </w:rPr>
        <w:t>Kahmann</w:t>
      </w:r>
      <w:proofErr w:type="spellEnd"/>
      <w:r>
        <w:rPr>
          <w:rFonts w:ascii="Traditional Arabic" w:hAnsi="Traditional Arabic" w:cs="Traditional Arabic"/>
          <w:w w:val="83"/>
          <w:sz w:val="28"/>
          <w:szCs w:val="28"/>
        </w:rPr>
        <w:t xml:space="preserve"> et al. (2022) </w:t>
      </w:r>
      <w:r>
        <w:rPr>
          <w:rFonts w:ascii="Traditional Arabic" w:hAnsi="Traditional Arabic" w:cs="Traditional Arabic"/>
          <w:w w:val="83"/>
          <w:sz w:val="28"/>
          <w:szCs w:val="28"/>
          <w:rtl/>
        </w:rPr>
        <w:t>تحليلًا بعديًا شمل 27 دراسة تناولت برامج التنمية المهنية للمعلمين في مجال التمايز التعليمي. وأظهرت النتائج أثرًا متوسطًا لهذه البرامج في معارف المعلمين واتجاهاتهم وممارساتهم، بينما لم يظهر أثر دال عام في تعلم الطلاب. كما كانت البرامج المرتبطة بمحتوى دراسي محدد أكثر فاعلية من البرامج العامة. وتبين هذه النتائج أن تحسين معرفة المعلمين لا يضمن وحده تحسن تحصيل الطلاب، وإنما يتطلب متابعة جودة التنفيذ داخل الصف وربط التدريب بالمحتوى والممارسات الفعلية</w:t>
      </w:r>
      <w:r>
        <w:rPr>
          <w:rFonts w:ascii="Traditional Arabic" w:hAnsi="Traditional Arabic" w:cs="Traditional Arabic"/>
          <w:w w:val="83"/>
          <w:sz w:val="28"/>
          <w:szCs w:val="28"/>
        </w:rPr>
        <w:t xml:space="preserve">. </w:t>
      </w:r>
    </w:p>
    <w:p w14:paraId="672C2688" w14:textId="77777777" w:rsidR="00491E5B" w:rsidRDefault="00E91EBB">
      <w:pPr>
        <w:tabs>
          <w:tab w:val="right" w:pos="9927"/>
        </w:tabs>
        <w:bidi/>
        <w:ind w:left="96" w:right="142"/>
        <w:jc w:val="both"/>
        <w:rPr>
          <w:rFonts w:ascii="Traditional Arabic" w:hAnsi="Traditional Arabic" w:cs="Traditional Arabic"/>
          <w:w w:val="83"/>
          <w:sz w:val="28"/>
          <w:szCs w:val="28"/>
        </w:rPr>
      </w:pPr>
      <w:r>
        <w:rPr>
          <w:rFonts w:ascii="Traditional Arabic" w:hAnsi="Traditional Arabic" w:cs="Traditional Arabic"/>
          <w:w w:val="83"/>
          <w:sz w:val="28"/>
          <w:szCs w:val="28"/>
          <w:rtl/>
        </w:rPr>
        <w:t>وراجعت دراسة</w:t>
      </w:r>
      <w:r>
        <w:rPr>
          <w:rFonts w:ascii="Traditional Arabic" w:hAnsi="Traditional Arabic" w:cs="Traditional Arabic"/>
          <w:w w:val="83"/>
          <w:sz w:val="28"/>
          <w:szCs w:val="28"/>
        </w:rPr>
        <w:t xml:space="preserve"> </w:t>
      </w:r>
      <w:proofErr w:type="spellStart"/>
      <w:r>
        <w:rPr>
          <w:rFonts w:ascii="Traditional Arabic" w:hAnsi="Traditional Arabic" w:cs="Traditional Arabic"/>
          <w:w w:val="83"/>
          <w:sz w:val="28"/>
          <w:szCs w:val="28"/>
        </w:rPr>
        <w:t>Langelaan</w:t>
      </w:r>
      <w:proofErr w:type="spellEnd"/>
      <w:r>
        <w:rPr>
          <w:rFonts w:ascii="Traditional Arabic" w:hAnsi="Traditional Arabic" w:cs="Traditional Arabic"/>
          <w:w w:val="83"/>
          <w:sz w:val="28"/>
          <w:szCs w:val="28"/>
        </w:rPr>
        <w:t xml:space="preserve"> et al. (2024) </w:t>
      </w:r>
      <w:r>
        <w:rPr>
          <w:rFonts w:ascii="Traditional Arabic" w:hAnsi="Traditional Arabic" w:cs="Traditional Arabic"/>
          <w:w w:val="83"/>
          <w:sz w:val="28"/>
          <w:szCs w:val="28"/>
          <w:rtl/>
        </w:rPr>
        <w:t>تسعًا وعشرين دراسة تناولت إعداد المعلمين وتنميتهم المهنية في مجال التمايز. وأظهرت النتائج أن البرامج الأكثر فاعلية اتسمت بالتعلم النشط، والتعاون بين المعلمين، والتأمل في الممارسة، والاستمرارية الزمنية، والارتباط بالسياق المدرسي. كما أكدت أن دعم القيادة المدرسية وتوفير الوقت والموارد يمثلان عنصرين أساسيين في نقل التدريب إلى ممارسات صفية فعلية</w:t>
      </w:r>
      <w:r>
        <w:rPr>
          <w:rFonts w:ascii="Traditional Arabic" w:hAnsi="Traditional Arabic" w:cs="Traditional Arabic"/>
          <w:w w:val="83"/>
          <w:sz w:val="28"/>
          <w:szCs w:val="28"/>
        </w:rPr>
        <w:t xml:space="preserve">. </w:t>
      </w:r>
    </w:p>
    <w:p w14:paraId="23CF0B1F" w14:textId="77777777" w:rsidR="00491E5B" w:rsidRDefault="00E91EBB">
      <w:pPr>
        <w:tabs>
          <w:tab w:val="right" w:pos="9927"/>
        </w:tabs>
        <w:bidi/>
        <w:ind w:left="96" w:right="142"/>
        <w:jc w:val="both"/>
        <w:rPr>
          <w:rFonts w:ascii="Traditional Arabic" w:hAnsi="Traditional Arabic" w:cs="Traditional Arabic"/>
          <w:w w:val="83"/>
          <w:sz w:val="28"/>
          <w:szCs w:val="28"/>
        </w:rPr>
      </w:pPr>
      <w:r>
        <w:rPr>
          <w:rFonts w:ascii="Traditional Arabic" w:hAnsi="Traditional Arabic" w:cs="Traditional Arabic"/>
          <w:w w:val="83"/>
          <w:sz w:val="28"/>
          <w:szCs w:val="28"/>
          <w:rtl/>
        </w:rPr>
        <w:t>وقدمت دراسة</w:t>
      </w:r>
      <w:r>
        <w:rPr>
          <w:rFonts w:ascii="Traditional Arabic" w:hAnsi="Traditional Arabic" w:cs="Traditional Arabic"/>
          <w:w w:val="83"/>
          <w:sz w:val="28"/>
          <w:szCs w:val="28"/>
        </w:rPr>
        <w:t xml:space="preserve"> </w:t>
      </w:r>
      <w:proofErr w:type="spellStart"/>
      <w:r>
        <w:rPr>
          <w:rFonts w:ascii="Traditional Arabic" w:hAnsi="Traditional Arabic" w:cs="Traditional Arabic"/>
          <w:w w:val="83"/>
          <w:sz w:val="28"/>
          <w:szCs w:val="28"/>
        </w:rPr>
        <w:t>Meutstege</w:t>
      </w:r>
      <w:proofErr w:type="spellEnd"/>
      <w:r>
        <w:rPr>
          <w:rFonts w:ascii="Traditional Arabic" w:hAnsi="Traditional Arabic" w:cs="Traditional Arabic"/>
          <w:w w:val="83"/>
          <w:sz w:val="28"/>
          <w:szCs w:val="28"/>
        </w:rPr>
        <w:t xml:space="preserve"> et al. (2023) </w:t>
      </w:r>
      <w:r>
        <w:rPr>
          <w:rFonts w:ascii="Traditional Arabic" w:hAnsi="Traditional Arabic" w:cs="Traditional Arabic"/>
          <w:w w:val="83"/>
          <w:sz w:val="28"/>
          <w:szCs w:val="28"/>
          <w:rtl/>
        </w:rPr>
        <w:t>تصميمًا قائمًا على الأدلة لبرنامج تنمية مهنية في التمايز التعليمي، باستخدام مدخل المهمة الكلية. وركز البرنامج على دمج التشخيص، وتحديد الأهداف، واختيار الاستراتيجيات، وتنفيذ التدريس، وتقويم النتائج، بدلًا من تدريب المعلمين على مهارات منفصلة. وتفيد الدراسة الحالية من هذا المدخل في بناء إجراءات النموذج بحيث ترتبط عمليات تحليل البيانات باتخاذ القرار والتنفيذ والمتابعة</w:t>
      </w:r>
      <w:r>
        <w:rPr>
          <w:rFonts w:ascii="Traditional Arabic" w:hAnsi="Traditional Arabic" w:cs="Traditional Arabic"/>
          <w:w w:val="83"/>
          <w:sz w:val="28"/>
          <w:szCs w:val="28"/>
        </w:rPr>
        <w:t xml:space="preserve">. </w:t>
      </w:r>
    </w:p>
    <w:p w14:paraId="58EA6453" w14:textId="77777777" w:rsidR="00491E5B" w:rsidRDefault="00E91EBB">
      <w:pPr>
        <w:tabs>
          <w:tab w:val="right" w:pos="9927"/>
        </w:tabs>
        <w:bidi/>
        <w:ind w:left="96" w:right="142"/>
        <w:jc w:val="both"/>
        <w:rPr>
          <w:rFonts w:ascii="Traditional Arabic" w:hAnsi="Traditional Arabic" w:cs="Traditional Arabic"/>
          <w:w w:val="83"/>
          <w:sz w:val="28"/>
          <w:szCs w:val="28"/>
        </w:rPr>
      </w:pPr>
      <w:r>
        <w:rPr>
          <w:rFonts w:ascii="Traditional Arabic" w:hAnsi="Traditional Arabic" w:cs="Traditional Arabic"/>
          <w:w w:val="83"/>
          <w:sz w:val="28"/>
          <w:szCs w:val="28"/>
          <w:rtl/>
        </w:rPr>
        <w:t>وتتبعت دراسة</w:t>
      </w:r>
      <w:r>
        <w:rPr>
          <w:rFonts w:ascii="Traditional Arabic" w:hAnsi="Traditional Arabic" w:cs="Traditional Arabic"/>
          <w:w w:val="83"/>
          <w:sz w:val="28"/>
          <w:szCs w:val="28"/>
        </w:rPr>
        <w:t xml:space="preserve"> </w:t>
      </w:r>
      <w:proofErr w:type="spellStart"/>
      <w:r>
        <w:rPr>
          <w:rFonts w:ascii="Traditional Arabic" w:hAnsi="Traditional Arabic" w:cs="Traditional Arabic"/>
          <w:w w:val="83"/>
          <w:sz w:val="28"/>
          <w:szCs w:val="28"/>
        </w:rPr>
        <w:t>Kahmann</w:t>
      </w:r>
      <w:proofErr w:type="spellEnd"/>
      <w:r>
        <w:rPr>
          <w:rFonts w:ascii="Traditional Arabic" w:hAnsi="Traditional Arabic" w:cs="Traditional Arabic"/>
          <w:w w:val="83"/>
          <w:sz w:val="28"/>
          <w:szCs w:val="28"/>
        </w:rPr>
        <w:t xml:space="preserve"> et al. (2024) </w:t>
      </w:r>
      <w:r>
        <w:rPr>
          <w:rFonts w:ascii="Traditional Arabic" w:hAnsi="Traditional Arabic" w:cs="Traditional Arabic"/>
          <w:w w:val="83"/>
          <w:sz w:val="28"/>
          <w:szCs w:val="28"/>
          <w:rtl/>
        </w:rPr>
        <w:t>ممارسات تسعة معلمين في دروس العلوم والتقنية بالمرحلة الابتدائية، باستخدام خطط الدروس والمقابلات والملاحظات الصفية. وأظهرت النتائج أن المعلمين كانوا أكثر ميلًا إلى تكييف بيئة التعلم وعملياته مقارنة بتكييف المحتوى والمنتجات، وأن استخدام أدوات رسمية لمتابعة تقدم الطلاب قد يحسن دقة قرارات التمايز. وتؤكد الدراسة أهمية توفير أدوات تحليل ومتابعة تساعد المعلمين على الانتقال من التمايز العام إلى قرارات مستندة إلى البيانات</w:t>
      </w:r>
      <w:r>
        <w:rPr>
          <w:rFonts w:ascii="Traditional Arabic" w:hAnsi="Traditional Arabic" w:cs="Traditional Arabic"/>
          <w:w w:val="83"/>
          <w:sz w:val="28"/>
          <w:szCs w:val="28"/>
        </w:rPr>
        <w:t xml:space="preserve">. </w:t>
      </w:r>
    </w:p>
    <w:p w14:paraId="3317A99B" w14:textId="77777777" w:rsidR="00491E5B" w:rsidRDefault="00E91EBB">
      <w:pPr>
        <w:tabs>
          <w:tab w:val="right" w:pos="9927"/>
        </w:tabs>
        <w:bidi/>
        <w:ind w:left="96" w:right="142"/>
        <w:jc w:val="both"/>
        <w:rPr>
          <w:rFonts w:ascii="Traditional Arabic" w:hAnsi="Traditional Arabic" w:cs="Traditional Arabic"/>
          <w:w w:val="83"/>
          <w:sz w:val="28"/>
          <w:szCs w:val="28"/>
        </w:rPr>
      </w:pPr>
      <w:r>
        <w:rPr>
          <w:rFonts w:ascii="Traditional Arabic" w:hAnsi="Traditional Arabic" w:cs="Traditional Arabic"/>
          <w:w w:val="83"/>
          <w:sz w:val="28"/>
          <w:szCs w:val="28"/>
          <w:rtl/>
        </w:rPr>
        <w:t>واختبرت دراسة</w:t>
      </w:r>
      <w:r>
        <w:rPr>
          <w:rFonts w:ascii="Traditional Arabic" w:hAnsi="Traditional Arabic" w:cs="Traditional Arabic"/>
          <w:w w:val="83"/>
          <w:sz w:val="28"/>
          <w:szCs w:val="28"/>
        </w:rPr>
        <w:t xml:space="preserve"> Karst et al. (2022) </w:t>
      </w:r>
      <w:r>
        <w:rPr>
          <w:rFonts w:ascii="Traditional Arabic" w:hAnsi="Traditional Arabic" w:cs="Traditional Arabic"/>
          <w:w w:val="83"/>
          <w:sz w:val="28"/>
          <w:szCs w:val="28"/>
          <w:rtl/>
        </w:rPr>
        <w:t>أثر التدريس المتمايز القائم على البيانات في الفهم القرائي، من خلال مقارنة 27 فصلًا تجريبيًا ضمت 656 طالبًا مع 27 فصلًا ضابطًا ضمت 558 طالبًا. ولم يظهر تحسن عام دال في المتوسط الكلي للتحصيل، إلا أن نتائج المجموعة التجريبية كشفت عن مكاسب أكثر توازنًا بين الطلاب ذوي المستويات المختلفة. وتشير النتائج إلى أن أثر التمايز قد يظهر في تقليل الفجوات بين مستويات الطلاب، وليس في رفع المتوسط العام فقط</w:t>
      </w:r>
      <w:r>
        <w:rPr>
          <w:rFonts w:ascii="Traditional Arabic" w:hAnsi="Traditional Arabic" w:cs="Traditional Arabic"/>
          <w:w w:val="83"/>
          <w:sz w:val="28"/>
          <w:szCs w:val="28"/>
        </w:rPr>
        <w:t xml:space="preserve">. </w:t>
      </w:r>
    </w:p>
    <w:p w14:paraId="2DD276E7" w14:textId="77777777" w:rsidR="00491E5B" w:rsidRDefault="00E91EBB">
      <w:pPr>
        <w:tabs>
          <w:tab w:val="right" w:pos="9927"/>
        </w:tabs>
        <w:bidi/>
        <w:ind w:left="96" w:right="142"/>
        <w:jc w:val="both"/>
        <w:rPr>
          <w:rFonts w:ascii="Traditional Arabic" w:hAnsi="Traditional Arabic" w:cs="Traditional Arabic"/>
          <w:w w:val="83"/>
          <w:sz w:val="28"/>
          <w:szCs w:val="28"/>
        </w:rPr>
      </w:pPr>
      <w:r>
        <w:rPr>
          <w:rFonts w:ascii="Traditional Arabic" w:hAnsi="Traditional Arabic" w:cs="Traditional Arabic"/>
          <w:w w:val="83"/>
          <w:sz w:val="28"/>
          <w:szCs w:val="28"/>
          <w:rtl/>
        </w:rPr>
        <w:t>كما درست</w:t>
      </w:r>
      <w:r>
        <w:rPr>
          <w:rFonts w:ascii="Traditional Arabic" w:hAnsi="Traditional Arabic" w:cs="Traditional Arabic"/>
          <w:w w:val="83"/>
          <w:sz w:val="28"/>
          <w:szCs w:val="28"/>
        </w:rPr>
        <w:t xml:space="preserve"> </w:t>
      </w:r>
      <w:proofErr w:type="spellStart"/>
      <w:r>
        <w:rPr>
          <w:rFonts w:ascii="Traditional Arabic" w:hAnsi="Traditional Arabic" w:cs="Traditional Arabic"/>
          <w:w w:val="83"/>
          <w:sz w:val="28"/>
          <w:szCs w:val="28"/>
        </w:rPr>
        <w:t>Pozas</w:t>
      </w:r>
      <w:proofErr w:type="spellEnd"/>
      <w:r>
        <w:rPr>
          <w:rFonts w:ascii="Traditional Arabic" w:hAnsi="Traditional Arabic" w:cs="Traditional Arabic"/>
          <w:w w:val="83"/>
          <w:sz w:val="28"/>
          <w:szCs w:val="28"/>
        </w:rPr>
        <w:t xml:space="preserve"> et al. (2021) </w:t>
      </w:r>
      <w:r>
        <w:rPr>
          <w:rFonts w:ascii="Traditional Arabic" w:hAnsi="Traditional Arabic" w:cs="Traditional Arabic"/>
          <w:w w:val="83"/>
          <w:sz w:val="28"/>
          <w:szCs w:val="28"/>
          <w:rtl/>
        </w:rPr>
        <w:t>أثر التمايز التعليمي في الرفاه المدرسي والاندماج الاجتماعي ومفهوم الذات الأكاديمي لدى 379 طالبًا في 23 فصلًا من فصول المرحلة الثانوية بالنمسا. وأظهرت النتائج وجود ارتباطات إيجابية بين إدراك الطلاب لممارسات التمايز وبين الرفاه والاندماج ومفهوم الذات، إلا أن الطلاب أفادوا بأن استخدام هذه الممارسات لم يكن متكررًا. وتوضح النتائج وجود فجوة بين أهمية التمايز ومستوى تطبيقه الفعلي داخل الصفوف</w:t>
      </w:r>
      <w:r>
        <w:rPr>
          <w:rFonts w:ascii="Traditional Arabic" w:hAnsi="Traditional Arabic" w:cs="Traditional Arabic"/>
          <w:w w:val="83"/>
          <w:sz w:val="28"/>
          <w:szCs w:val="28"/>
        </w:rPr>
        <w:t xml:space="preserve">. </w:t>
      </w:r>
    </w:p>
    <w:p w14:paraId="7E283C5A" w14:textId="77777777" w:rsidR="00491E5B" w:rsidRDefault="00E91EBB">
      <w:pPr>
        <w:tabs>
          <w:tab w:val="right" w:pos="9927"/>
        </w:tabs>
        <w:bidi/>
        <w:ind w:left="96" w:right="142"/>
        <w:jc w:val="both"/>
        <w:rPr>
          <w:rFonts w:ascii="Traditional Arabic" w:hAnsi="Traditional Arabic" w:cs="Traditional Arabic"/>
          <w:w w:val="83"/>
          <w:sz w:val="28"/>
          <w:szCs w:val="28"/>
        </w:rPr>
      </w:pPr>
      <w:r>
        <w:rPr>
          <w:rFonts w:ascii="Traditional Arabic" w:hAnsi="Traditional Arabic" w:cs="Traditional Arabic"/>
          <w:w w:val="83"/>
          <w:sz w:val="28"/>
          <w:szCs w:val="28"/>
          <w:rtl/>
        </w:rPr>
        <w:t>وعربيًا، تناولت دراسة العمري والحارثي (2023) التحديات التي يواجهها المعلمون عند تطبيق استراتيجية التعليم المتمايز مع الطلاب ذوي صعوبات التعلم في المدينة المنورة. وأظهرت النتائج وجود تحديات مرتبطة بكثافة الصفوف، وضيق الوقت، ونقص التدريب، وصعوبة إعداد أنشطة متعددة، وضعف الإمكانات المتاحة. وتدعم هذه النتائج الحاجة إلى توفير دعم تنظيمي وتقني يخفف عبء تحليل الاحتياجات وإعداد البدائل التعليمية عن المعلمين</w:t>
      </w:r>
      <w:r>
        <w:rPr>
          <w:rFonts w:ascii="Traditional Arabic" w:hAnsi="Traditional Arabic" w:cs="Traditional Arabic"/>
          <w:w w:val="83"/>
          <w:sz w:val="28"/>
          <w:szCs w:val="28"/>
        </w:rPr>
        <w:t xml:space="preserve">. </w:t>
      </w:r>
    </w:p>
    <w:p w14:paraId="7E283C5A" w14:textId="77777777" w:rsidR="00491E5B" w:rsidRDefault="00E91EBB">
      <w:pPr>
        <w:tabs>
          <w:tab w:val="right" w:pos="9927"/>
        </w:tabs>
        <w:bidi/>
        <w:ind w:left="96" w:right="142"/>
        <w:jc w:val="both"/>
        <w:rPr>
          <w:rFonts w:ascii="Traditional Arabic" w:hAnsi="Traditional Arabic" w:cs="Traditional Arabic"/>
          <w:w w:val="83"/>
          <w:sz w:val="28"/>
          <w:szCs w:val="28"/>
        </w:rPr>
      </w:pPr>
      <w:r>
        <w:rPr>
          <w:rFonts w:ascii="Traditional Arabic" w:hAnsi="Traditional Arabic" w:cs="Traditional Arabic"/>
          <w:w w:val="83"/>
          <w:sz w:val="28"/>
          <w:szCs w:val="28"/>
          <w:rtl/>
        </w:rPr>
        <w:t xml:space="preserve">وفي مجال الرياضيات بالسياق السعودي، تناولت دراسة العمري والسليم (2018) ممارسة معلمات الرياضيات بالمرحلة المتوسطة لاستراتيجيات التعليم المتمايز، وأكدت الحاجة إلى برامج تدريبية تطبيقية ومتابعة أثر التدريب في الممارسة الصفية. كما تناولت دراسة شولان (2023) درجة تطبيق التعليم المتمايز في تدريس الرياضيات، مع التأكيد على أهمية تدريب المعلمين على تخطيط التعليم المتمايز وتنفيذه. وتفيد الدراستان في ربط التمايز بمادة الرياضيات والسياق السعودي، كما تؤكدان أن جودة التنفيذ تتطلب دعمًا مهنيًا مستمرًا، وهو ما يتسق مع الدور القيادي الذي يقترحه النموذج الحالي.</w:t>
      </w:r>
    </w:p>
    <w:p w14:paraId="68A050FD" w14:textId="77777777" w:rsidR="00491E5B" w:rsidRDefault="00E91EBB">
      <w:pPr>
        <w:tabs>
          <w:tab w:val="right" w:pos="9927"/>
        </w:tabs>
        <w:bidi/>
        <w:ind w:left="96" w:right="142"/>
        <w:jc w:val="both"/>
        <w:rPr>
          <w:rFonts w:ascii="Traditional Arabic" w:hAnsi="Traditional Arabic" w:cs="Traditional Arabic"/>
          <w:w w:val="83"/>
          <w:sz w:val="28"/>
          <w:szCs w:val="28"/>
        </w:rPr>
      </w:pPr>
      <w:r>
        <w:rPr>
          <w:rFonts w:ascii="Traditional Arabic" w:hAnsi="Traditional Arabic" w:cs="Traditional Arabic"/>
          <w:w w:val="83"/>
          <w:sz w:val="28"/>
          <w:szCs w:val="28"/>
          <w:rtl/>
        </w:rPr>
        <w:t>يتضح من هذه الدراسات أن التمايز التعليمي يمكن أن يحسن بعض جوانب التعلم والمشاركة والاندماج، إلا أن فاعليته تتوقف على دقة تشخيص احتياجات الطلاب، واستمرار التنمية المهنية، وتوافر الوقت والموارد، ومتابعة التنفيذ. كما تبين أن معظم الدراسات ركزت على تدريب المعلمين أو ممارساتهم الصفية، دون اختبار نموذج قيادي يستخدم الذكاء الاصطناعي التوليدي في دعم قراراتهم</w:t>
      </w:r>
      <w:r>
        <w:rPr>
          <w:rFonts w:ascii="Traditional Arabic" w:hAnsi="Traditional Arabic" w:cs="Traditional Arabic"/>
          <w:w w:val="83"/>
          <w:sz w:val="28"/>
          <w:szCs w:val="28"/>
        </w:rPr>
        <w:t>.</w:t>
      </w:r>
    </w:p>
    <w:p w14:paraId="694FE355" w14:textId="77777777" w:rsidR="00491E5B" w:rsidRDefault="00E91EBB">
      <w:pPr>
        <w:keepNext/>
        <w:tabs>
          <w:tab w:val="right" w:pos="9927"/>
        </w:tabs>
        <w:bidi/>
        <w:ind w:left="96" w:right="142"/>
        <w:jc w:val="both"/>
        <w:rPr>
          <w:rFonts w:ascii="Traditional Arabic" w:hAnsi="Traditional Arabic" w:cs="Traditional Arabic"/>
          <w:b/>
          <w:bCs/>
          <w:w w:val="83"/>
          <w:sz w:val="28"/>
          <w:szCs w:val="28"/>
        </w:rPr>
      </w:pPr>
      <w:r>
        <w:rPr>
          <w:rFonts w:ascii="Traditional Arabic" w:hAnsi="Traditional Arabic" w:cs="Traditional Arabic"/>
          <w:b/>
          <w:bCs/>
          <w:w w:val="83"/>
          <w:sz w:val="28"/>
          <w:szCs w:val="28"/>
          <w:rtl/>
        </w:rPr>
        <w:t>التعقيب على الدراسات السابقة وتحديد الفجوة البحثية</w:t>
      </w:r>
    </w:p>
    <w:p w14:paraId="38D12386" w14:textId="77777777" w:rsidR="00491E5B" w:rsidRDefault="00E91EBB">
      <w:pPr>
        <w:tabs>
          <w:tab w:val="right" w:pos="9927"/>
        </w:tabs>
        <w:bidi/>
        <w:ind w:left="96" w:right="142"/>
        <w:jc w:val="both"/>
        <w:rPr>
          <w:rFonts w:ascii="Traditional Arabic" w:hAnsi="Traditional Arabic" w:cs="Traditional Arabic"/>
          <w:w w:val="83"/>
          <w:sz w:val="28"/>
          <w:szCs w:val="28"/>
        </w:rPr>
      </w:pPr>
      <w:r>
        <w:rPr>
          <w:rFonts w:ascii="Traditional Arabic" w:hAnsi="Traditional Arabic" w:cs="Traditional Arabic"/>
          <w:w w:val="83"/>
          <w:sz w:val="28"/>
          <w:szCs w:val="28"/>
          <w:rtl/>
        </w:rPr>
        <w:t xml:space="preserve">يتضح من تحليل الدراسات السابقة وجود اتفاق بين المحاور الثلاثة على عدد من النقاط؛ فقد أكدت دراسات الذكاء الاصطناعي التوليدي إمكاناته في تحليل البيانات، </w:t>
      </w:r>
      <w:r>
        <w:rPr>
          <w:rFonts w:ascii="Traditional Arabic" w:hAnsi="Traditional Arabic" w:cs="Traditional Arabic"/>
          <w:w w:val="83"/>
          <w:sz w:val="28"/>
          <w:szCs w:val="28"/>
          <w:rtl/>
        </w:rPr>
        <w:lastRenderedPageBreak/>
        <w:t>وتخصيص المحتوى، وإنتاج الأنشطة والأسئلة والبدائل التعليمية. وأكدت دراسات القيادة التعليمية أن أثر قائد المدرسة في تعلم الطلاب يتحقق غالبًا بصورة غير مباشرة من خلال دعم المعلمين، وتطوير ممارساتهم، ومتابعة البرنامج التعليمي. كما بينت دراسات التمايز أن التطبيق الفعال يحتاج إلى تشخيص مستمر لاحتياجات الطلاب، وتدريب مهني، ومتابعة لجودة التنفيذ</w:t>
      </w:r>
      <w:r>
        <w:rPr>
          <w:rFonts w:ascii="Traditional Arabic" w:hAnsi="Traditional Arabic" w:cs="Traditional Arabic"/>
          <w:w w:val="83"/>
          <w:sz w:val="28"/>
          <w:szCs w:val="28"/>
        </w:rPr>
        <w:t>.</w:t>
      </w:r>
    </w:p>
    <w:p w14:paraId="4A4C97E2" w14:textId="77777777" w:rsidR="00491E5B" w:rsidRDefault="00E91EBB">
      <w:pPr>
        <w:tabs>
          <w:tab w:val="right" w:pos="9927"/>
        </w:tabs>
        <w:bidi/>
        <w:ind w:left="96" w:right="142"/>
        <w:jc w:val="both"/>
        <w:rPr>
          <w:rFonts w:ascii="Traditional Arabic" w:hAnsi="Traditional Arabic" w:cs="Traditional Arabic"/>
          <w:w w:val="83"/>
          <w:sz w:val="28"/>
          <w:szCs w:val="28"/>
        </w:rPr>
      </w:pPr>
      <w:r>
        <w:rPr>
          <w:rFonts w:ascii="Traditional Arabic" w:hAnsi="Traditional Arabic" w:cs="Traditional Arabic"/>
          <w:w w:val="83"/>
          <w:sz w:val="28"/>
          <w:szCs w:val="28"/>
          <w:rtl/>
        </w:rPr>
        <w:t>ومع ذلك، اختلفت الدراسات في مناهجها ومجالات تركيزها؛ إذ غلب الطابع الوصفي والاستكشافي والمراجعات المنهجية على دراسات الذكاء الاصطناعي التوليدي في التعليم العام، بينما استخدمت غالبية دراسات القيادة التعليمية التصميمات الارتباطية واعتمدت على استبانات المعلمين والمديرين. أما دراسات التمايز، فتوزعت بين المراجعات وبرامج التنمية المهنية والتجارب الصفية، ولم تظهر نتائجها أثرًا ثابتًا في تحصيل الطلاب في جميع السياقات</w:t>
      </w:r>
      <w:r>
        <w:rPr>
          <w:rFonts w:ascii="Traditional Arabic" w:hAnsi="Traditional Arabic" w:cs="Traditional Arabic"/>
          <w:w w:val="83"/>
          <w:sz w:val="28"/>
          <w:szCs w:val="28"/>
        </w:rPr>
        <w:t xml:space="preserve">. </w:t>
      </w:r>
    </w:p>
    <w:p w14:paraId="776B8886" w14:textId="77777777" w:rsidR="00491E5B" w:rsidRDefault="00E91EBB">
      <w:pPr>
        <w:tabs>
          <w:tab w:val="right" w:pos="9927"/>
        </w:tabs>
        <w:bidi/>
        <w:ind w:left="96" w:right="142"/>
        <w:jc w:val="both"/>
        <w:rPr>
          <w:rFonts w:ascii="Traditional Arabic" w:hAnsi="Traditional Arabic" w:cs="Traditional Arabic"/>
          <w:w w:val="83"/>
          <w:sz w:val="28"/>
          <w:szCs w:val="28"/>
        </w:rPr>
      </w:pPr>
      <w:r>
        <w:rPr>
          <w:rFonts w:ascii="Traditional Arabic" w:hAnsi="Traditional Arabic" w:cs="Traditional Arabic"/>
          <w:w w:val="83"/>
          <w:sz w:val="28"/>
          <w:szCs w:val="28"/>
          <w:rtl/>
        </w:rPr>
        <w:t>كما يتضح أن دراسات الذكاء الاصطناعي ركزت غالبًا على الأداة أو مستخدمها المباشر، ودراسات القيادة ركزت على الممارسات القيادية العامة، ودراسات التمايز ركزت على المعلم والصف. ولم تجمع الدراسات التي تمت مراجعتها بين هذه المكونات في تسلسل تطبيقي يبدأ بقيادة المدرسة، ثم توظيف الذكاء الاصطناعي التوليدي في تحليل بيانات تعلم الطلاب واقتراح البدائل، ثم دعم المعلمين في اتخاذ قرارات التمايز وتنفيذها، وأخيرًا قياس أثر ذلك في تحصيل الطلاب</w:t>
      </w:r>
      <w:r>
        <w:rPr>
          <w:rFonts w:ascii="Traditional Arabic" w:hAnsi="Traditional Arabic" w:cs="Traditional Arabic"/>
          <w:w w:val="83"/>
          <w:sz w:val="28"/>
          <w:szCs w:val="28"/>
        </w:rPr>
        <w:t>.</w:t>
      </w:r>
    </w:p>
    <w:p w14:paraId="73616B32" w14:textId="77777777" w:rsidR="00491E5B" w:rsidRDefault="00E91EBB">
      <w:pPr>
        <w:tabs>
          <w:tab w:val="right" w:pos="9927"/>
        </w:tabs>
        <w:bidi/>
        <w:ind w:left="96" w:right="142"/>
        <w:jc w:val="both"/>
        <w:rPr>
          <w:rFonts w:ascii="Traditional Arabic" w:hAnsi="Traditional Arabic" w:cs="Traditional Arabic"/>
          <w:w w:val="83"/>
          <w:sz w:val="28"/>
          <w:szCs w:val="28"/>
        </w:rPr>
      </w:pPr>
      <w:r>
        <w:rPr>
          <w:rFonts w:ascii="Traditional Arabic" w:hAnsi="Traditional Arabic" w:cs="Traditional Arabic"/>
          <w:w w:val="83"/>
          <w:sz w:val="28"/>
          <w:szCs w:val="28"/>
          <w:rtl/>
        </w:rPr>
        <w:t>وعلى المستوى العربي والسعودي، تناولت الدراسات مستوى استخدام الذكاء الاصطناعي، والقيادة الرقمية، والتحديات التي تواجه التمايز، إلا أنها لم تختبر نموذجًا قياديًا تكامليًا مستندًا إلى نموذج هالينجر ومورفي، يجمع بين الأبعاد القيادية والتنظيمية والتقنية والتدريسية، ويطبق ميدانيًا في مدارس المرحلة المتوسطة</w:t>
      </w:r>
      <w:r>
        <w:rPr>
          <w:rFonts w:ascii="Traditional Arabic" w:hAnsi="Traditional Arabic" w:cs="Traditional Arabic"/>
          <w:w w:val="83"/>
          <w:sz w:val="28"/>
          <w:szCs w:val="28"/>
        </w:rPr>
        <w:t>.</w:t>
      </w:r>
    </w:p>
    <w:p w14:paraId="7B5A5A5E" w14:textId="77777777" w:rsidR="00491E5B" w:rsidRDefault="00E91EBB">
      <w:pPr>
        <w:tabs>
          <w:tab w:val="right" w:pos="9927"/>
        </w:tabs>
        <w:bidi/>
        <w:ind w:left="96" w:right="142"/>
        <w:jc w:val="both"/>
        <w:rPr>
          <w:rFonts w:ascii="Traditional Arabic" w:hAnsi="Traditional Arabic" w:cs="Traditional Arabic"/>
          <w:w w:val="83"/>
          <w:sz w:val="28"/>
          <w:szCs w:val="28"/>
        </w:rPr>
      </w:pPr>
      <w:r>
        <w:rPr>
          <w:rFonts w:ascii="Traditional Arabic" w:hAnsi="Traditional Arabic" w:cs="Traditional Arabic"/>
          <w:w w:val="83"/>
          <w:sz w:val="28"/>
          <w:szCs w:val="28"/>
          <w:rtl/>
        </w:rPr>
        <w:t>وبناءً على ذلك، تتمثل الفجوة البحثية في عدم توافر دراسة ميدانية، في حدود ما اطلع عليه الباحث من الدراسات السابقة، تبني نموذجًا قياديًا تكامليًا مستندًا إلى نموذج هالينجر ومورفي وقائمًا على الذكاء الاصطناعي التوليدي، ثم تختبر أثره في قرارات التمايز وممارساته لدى المعلمين وفي تحصيل طلاب المرحلة المتوسطة بالمدارس الحكومية في مدينة الرياض. وتستهدف الدراسة الحالية معالجة هذه الفجوة من خلال بناء النموذج، وتحكيمه، وتطبيقه وفق تصميم شبه تجريبي يبدأ بالقيادة المدرسية والمعلمين قبل قياس نواتجه لدى الطلاب.</w:t>
      </w:r>
    </w:p>
    <w:p w14:paraId="5449B611" w14:textId="77777777" w:rsidR="00491E5B" w:rsidRDefault="00E91EBB">
      <w:pPr>
        <w:keepNext/>
        <w:tabs>
          <w:tab w:val="right" w:pos="9927"/>
        </w:tabs>
        <w:bidi/>
        <w:ind w:left="96" w:right="142"/>
        <w:jc w:val="both"/>
        <w:rPr>
          <w:rFonts w:ascii="Traditional Arabic" w:hAnsi="Traditional Arabic" w:cs="Traditional Arabic"/>
          <w:b/>
          <w:bCs/>
          <w:w w:val="83"/>
          <w:sz w:val="32"/>
          <w:szCs w:val="32"/>
          <w:rtl/>
        </w:rPr>
      </w:pPr>
      <w:r>
        <w:rPr>
          <w:rFonts w:ascii="Traditional Arabic" w:hAnsi="Traditional Arabic" w:cs="Traditional Arabic"/>
          <w:b/>
          <w:bCs/>
          <w:w w:val="83"/>
          <w:sz w:val="32"/>
          <w:szCs w:val="32"/>
          <w:rtl/>
        </w:rPr>
        <w:t>ﻣﺼﻄﻠﺤﺎت</w:t>
      </w:r>
      <w:r>
        <w:rPr>
          <w:rFonts w:ascii="Traditional Arabic" w:hAnsi="Traditional Arabic" w:cs="Traditional Arabic" w:hint="cs"/>
          <w:b/>
          <w:bCs/>
          <w:w w:val="83"/>
          <w:sz w:val="32"/>
          <w:szCs w:val="32"/>
          <w:rtl/>
        </w:rPr>
        <w:t xml:space="preserve"> </w:t>
      </w:r>
      <w:r>
        <w:rPr>
          <w:rFonts w:ascii="Traditional Arabic" w:hAnsi="Traditional Arabic" w:cs="Traditional Arabic"/>
          <w:b/>
          <w:bCs/>
          <w:spacing w:val="-81"/>
          <w:w w:val="83"/>
          <w:sz w:val="32"/>
          <w:szCs w:val="32"/>
          <w:rtl/>
        </w:rPr>
        <w:t xml:space="preserve"> </w:t>
      </w:r>
      <w:r>
        <w:rPr>
          <w:rFonts w:ascii="Traditional Arabic" w:hAnsi="Traditional Arabic" w:cs="Traditional Arabic"/>
          <w:b/>
          <w:bCs/>
          <w:w w:val="83"/>
          <w:sz w:val="32"/>
          <w:szCs w:val="32"/>
          <w:rtl/>
        </w:rPr>
        <w:t>اﻟﺪراﺳﺔ</w:t>
      </w:r>
      <w:r>
        <w:rPr>
          <w:rFonts w:ascii="Traditional Arabic" w:hAnsi="Traditional Arabic" w:cs="Traditional Arabic"/>
          <w:b/>
          <w:bCs/>
          <w:spacing w:val="-81"/>
          <w:w w:val="83"/>
          <w:sz w:val="32"/>
          <w:szCs w:val="32"/>
          <w:rtl/>
        </w:rPr>
        <w:t xml:space="preserve"> </w:t>
      </w:r>
      <w:r>
        <w:rPr>
          <w:rFonts w:ascii="Traditional Arabic" w:hAnsi="Traditional Arabic" w:cs="Traditional Arabic" w:hint="cs"/>
          <w:b/>
          <w:bCs/>
          <w:w w:val="83"/>
          <w:sz w:val="32"/>
          <w:szCs w:val="32"/>
          <w:rtl/>
        </w:rPr>
        <w:t xml:space="preserve"> </w:t>
      </w:r>
      <w:r>
        <w:rPr>
          <w:rFonts w:ascii="Traditional Arabic" w:hAnsi="Traditional Arabic" w:cs="Traditional Arabic"/>
          <w:b/>
          <w:bCs/>
          <w:w w:val="83"/>
          <w:sz w:val="32"/>
          <w:szCs w:val="32"/>
          <w:rtl/>
        </w:rPr>
        <w:t>وﺗﻌﺮﻳﻔﺎﺗﻬﺎ</w:t>
      </w:r>
      <w:r>
        <w:rPr>
          <w:rFonts w:ascii="Traditional Arabic" w:hAnsi="Traditional Arabic" w:cs="Traditional Arabic"/>
          <w:b/>
          <w:bCs/>
          <w:spacing w:val="-82"/>
          <w:w w:val="83"/>
          <w:sz w:val="32"/>
          <w:szCs w:val="32"/>
          <w:rtl/>
        </w:rPr>
        <w:t xml:space="preserve"> </w:t>
      </w:r>
      <w:r>
        <w:rPr>
          <w:rFonts w:ascii="Traditional Arabic" w:hAnsi="Traditional Arabic" w:cs="Traditional Arabic" w:hint="cs"/>
          <w:b/>
          <w:bCs/>
          <w:w w:val="83"/>
          <w:sz w:val="32"/>
          <w:szCs w:val="32"/>
          <w:rtl/>
        </w:rPr>
        <w:t xml:space="preserve"> ا</w:t>
      </w:r>
      <w:r>
        <w:rPr>
          <w:rFonts w:ascii="Traditional Arabic" w:hAnsi="Traditional Arabic" w:cs="Traditional Arabic"/>
          <w:b/>
          <w:bCs/>
          <w:w w:val="83"/>
          <w:sz w:val="32"/>
          <w:szCs w:val="32"/>
          <w:rtl/>
        </w:rPr>
        <w:t>ﻹﺟﺮاﺋﻴﺔ</w:t>
      </w:r>
    </w:p>
    <w:p w14:paraId="2ADA9600" w14:textId="77777777" w:rsidR="00491E5B" w:rsidRDefault="00E91EBB">
      <w:pPr>
        <w:tabs>
          <w:tab w:val="right" w:pos="9927"/>
        </w:tabs>
        <w:bidi/>
        <w:ind w:left="96" w:right="142"/>
        <w:jc w:val="both"/>
        <w:rPr>
          <w:rFonts w:ascii="Traditional Arabic" w:hAnsi="Traditional Arabic" w:cs="Traditional Arabic"/>
          <w:sz w:val="28"/>
          <w:szCs w:val="28"/>
        </w:rPr>
      </w:pPr>
      <w:r>
        <w:rPr>
          <w:rFonts w:ascii="Traditional Arabic" w:hAnsi="Traditional Arabic" w:cs="Traditional Arabic"/>
          <w:b/>
          <w:bCs/>
          <w:sz w:val="28"/>
          <w:szCs w:val="28"/>
          <w:rtl/>
        </w:rPr>
        <w:t>النموذج القيادي التكاملي</w:t>
      </w:r>
    </w:p>
    <w:p w14:paraId="1EB94017" w14:textId="77777777" w:rsidR="00491E5B" w:rsidRDefault="00E91EBB">
      <w:pPr>
        <w:tabs>
          <w:tab w:val="right" w:pos="9927"/>
        </w:tabs>
        <w:bidi/>
        <w:ind w:left="96" w:right="142"/>
        <w:jc w:val="both"/>
        <w:rPr>
          <w:rFonts w:ascii="Traditional Arabic" w:hAnsi="Traditional Arabic" w:cs="Traditional Arabic"/>
          <w:sz w:val="28"/>
          <w:szCs w:val="28"/>
          <w:rtl/>
        </w:rPr>
      </w:pPr>
      <w:r>
        <w:rPr>
          <w:rFonts w:ascii="Traditional Arabic" w:hAnsi="Traditional Arabic" w:cs="Traditional Arabic"/>
          <w:sz w:val="28"/>
          <w:szCs w:val="28"/>
          <w:rtl/>
        </w:rPr>
        <w:t>إطار منظم يجمع بين أبعاد القيادة التعليمية المتمثلة في تحديد رسالة المدرسة، وإدارة البرنامج التعليمي، وتعزيز مناخ التعلم، وبين إمكانات الذكاء الاصطناعي التوليدي في تحليل البيانات وإنتاج البدائل التعليمية، بهدف دعم القرارات التعليمية وتحسين الممارسات الصفية، مع بقاء المسؤولية النهائية عن القرار للقيادة المدرسية والمعلم</w:t>
      </w:r>
      <w:r>
        <w:rPr>
          <w:rFonts w:ascii="Traditional Arabic" w:hAnsi="Traditional Arabic" w:cs="Traditional Arabic"/>
          <w:sz w:val="28"/>
          <w:szCs w:val="28"/>
        </w:rPr>
        <w:t xml:space="preserve"> (</w:t>
      </w:r>
      <w:proofErr w:type="spellStart"/>
      <w:r>
        <w:rPr>
          <w:rFonts w:ascii="Traditional Arabic" w:hAnsi="Traditional Arabic" w:cs="Traditional Arabic"/>
          <w:sz w:val="28"/>
          <w:szCs w:val="28"/>
        </w:rPr>
        <w:t>Hallinger</w:t>
      </w:r>
      <w:proofErr w:type="spellEnd"/>
      <w:r>
        <w:rPr>
          <w:rFonts w:ascii="Traditional Arabic" w:hAnsi="Traditional Arabic" w:cs="Traditional Arabic"/>
          <w:sz w:val="28"/>
          <w:szCs w:val="28"/>
        </w:rPr>
        <w:t xml:space="preserve"> &amp; Murphy, 1985; Miao &amp; Holmes, 2023).</w:t>
      </w:r>
    </w:p>
    <w:p w14:paraId="43DC6DC6" w14:textId="77777777" w:rsidR="00491E5B" w:rsidRDefault="00E91EBB">
      <w:pPr>
        <w:tabs>
          <w:tab w:val="right" w:pos="9927"/>
        </w:tabs>
        <w:bidi/>
        <w:ind w:left="96" w:right="142"/>
        <w:jc w:val="both"/>
        <w:rPr>
          <w:rFonts w:ascii="Traditional Arabic" w:hAnsi="Traditional Arabic" w:cs="Traditional Arabic"/>
          <w:sz w:val="28"/>
          <w:szCs w:val="28"/>
          <w:rtl/>
        </w:rPr>
      </w:pPr>
      <w:r>
        <w:rPr>
          <w:rFonts w:ascii="Traditional Arabic" w:hAnsi="Traditional Arabic" w:cs="Traditional Arabic"/>
          <w:sz w:val="28"/>
          <w:szCs w:val="28"/>
          <w:rtl/>
        </w:rPr>
        <w:t>ويعرف إجرائيًا في الدراسة الحالية</w:t>
      </w:r>
      <w:r>
        <w:rPr>
          <w:rFonts w:ascii="Traditional Arabic" w:hAnsi="Traditional Arabic" w:cs="Traditional Arabic" w:hint="cs"/>
          <w:sz w:val="28"/>
          <w:szCs w:val="28"/>
          <w:rtl/>
        </w:rPr>
        <w:t>:</w:t>
      </w:r>
    </w:p>
    <w:p w14:paraId="7A6C2057" w14:textId="77777777" w:rsidR="00491E5B" w:rsidRDefault="00E91EBB">
      <w:pPr>
        <w:tabs>
          <w:tab w:val="right" w:pos="9927"/>
        </w:tabs>
        <w:bidi/>
        <w:ind w:left="96" w:right="142"/>
        <w:jc w:val="both"/>
        <w:rPr>
          <w:rFonts w:ascii="Traditional Arabic" w:hAnsi="Traditional Arabic" w:cs="Traditional Arabic"/>
          <w:sz w:val="28"/>
          <w:szCs w:val="28"/>
          <w:rtl/>
        </w:rPr>
      </w:pPr>
      <w:r>
        <w:rPr>
          <w:rFonts w:ascii="Traditional Arabic" w:hAnsi="Traditional Arabic" w:cs="Traditional Arabic"/>
          <w:sz w:val="28"/>
          <w:szCs w:val="28"/>
          <w:rtl/>
        </w:rPr>
        <w:t xml:space="preserve"> منظومة من الإجراءات والأدوار والأدوات التي تطبقها القيادة المدرسية في مدارس المجموعة التجريبية لتحليل بيانات تعلم الطلاب غير محددة الهوية، ودعم المعلمين في إعداد قرارات وأنشطة تعليمية متمايزة، ومتابعة تنفيذها وتقويم نتائجها خلال مدة التجربة</w:t>
      </w:r>
      <w:r>
        <w:rPr>
          <w:rFonts w:ascii="Traditional Arabic" w:hAnsi="Traditional Arabic" w:cs="Traditional Arabic"/>
          <w:sz w:val="28"/>
          <w:szCs w:val="28"/>
        </w:rPr>
        <w:t>.</w:t>
      </w:r>
    </w:p>
    <w:p w14:paraId="21219A86" w14:textId="77777777" w:rsidR="00491E5B" w:rsidRDefault="00E91EBB">
      <w:pPr>
        <w:pStyle w:val="BodyText"/>
        <w:tabs>
          <w:tab w:val="right" w:pos="9927"/>
        </w:tabs>
        <w:bidi/>
        <w:spacing w:before="62"/>
        <w:ind w:right="142"/>
        <w:jc w:val="both"/>
        <w:rPr>
          <w:rFonts w:ascii="Traditional Arabic" w:hAnsi="Traditional Arabic" w:cs="Traditional Arabic"/>
          <w:b/>
          <w:bCs/>
          <w:sz w:val="28"/>
          <w:szCs w:val="28"/>
        </w:rPr>
      </w:pPr>
      <w:r>
        <w:rPr>
          <w:rFonts w:ascii="Traditional Arabic" w:hAnsi="Traditional Arabic" w:cs="Traditional Arabic"/>
          <w:b/>
          <w:bCs/>
          <w:sz w:val="28"/>
          <w:szCs w:val="28"/>
          <w:rtl/>
        </w:rPr>
        <w:t>الذكاء الاصطناعي التوليدي</w:t>
      </w:r>
    </w:p>
    <w:p w14:paraId="2131D655" w14:textId="77777777" w:rsidR="00491E5B" w:rsidRDefault="00E91EBB">
      <w:pPr>
        <w:pStyle w:val="BodyText"/>
        <w:tabs>
          <w:tab w:val="right" w:pos="9927"/>
        </w:tabs>
        <w:bidi/>
        <w:spacing w:before="62"/>
        <w:ind w:right="142"/>
        <w:jc w:val="both"/>
        <w:rPr>
          <w:rFonts w:ascii="Traditional Arabic" w:hAnsi="Traditional Arabic" w:cs="Traditional Arabic"/>
          <w:sz w:val="28"/>
          <w:szCs w:val="28"/>
          <w:rtl/>
        </w:rPr>
      </w:pPr>
      <w:r>
        <w:rPr>
          <w:rFonts w:ascii="Traditional Arabic" w:hAnsi="Traditional Arabic" w:cs="Traditional Arabic"/>
          <w:sz w:val="28"/>
          <w:szCs w:val="28"/>
          <w:rtl/>
        </w:rPr>
        <w:t>أنظمة ذكاء اصطناعي قادرة على توليد نصوص أو صور أو أسئلة أو أنشطة أو تغذية راجعة جديدة استنادًا إلى الأنماط المستخلصة من البيانات، مع ضرورة خضوع مخرجاتها للمراجعة البشرية قبل استخدامها في التعليم</w:t>
      </w:r>
      <w:r>
        <w:rPr>
          <w:rFonts w:ascii="Traditional Arabic" w:hAnsi="Traditional Arabic" w:cs="Traditional Arabic"/>
          <w:sz w:val="28"/>
          <w:szCs w:val="28"/>
        </w:rPr>
        <w:t xml:space="preserve"> (Miao &amp; Holmes, 2023).</w:t>
      </w:r>
    </w:p>
    <w:p w14:paraId="0FF83194" w14:textId="77777777" w:rsidR="00491E5B" w:rsidRDefault="00E91EBB">
      <w:pPr>
        <w:pStyle w:val="BodyText"/>
        <w:tabs>
          <w:tab w:val="right" w:pos="9927"/>
        </w:tabs>
        <w:bidi/>
        <w:spacing w:before="62"/>
        <w:ind w:right="142"/>
        <w:jc w:val="both"/>
        <w:rPr>
          <w:rFonts w:ascii="Traditional Arabic" w:hAnsi="Traditional Arabic" w:cs="Traditional Arabic"/>
          <w:sz w:val="28"/>
          <w:szCs w:val="28"/>
        </w:rPr>
      </w:pPr>
      <w:r>
        <w:rPr>
          <w:rFonts w:ascii="Traditional Arabic" w:hAnsi="Traditional Arabic" w:cs="Traditional Arabic"/>
          <w:sz w:val="28"/>
          <w:szCs w:val="28"/>
          <w:rtl/>
        </w:rPr>
        <w:t>ويُعرّف إجرائيًا في هذه الدراسة بأنه :</w:t>
      </w:r>
    </w:p>
    <w:p w14:paraId="3F92C52B" w14:textId="77777777" w:rsidR="00491E5B" w:rsidRDefault="00E91EBB">
      <w:pPr>
        <w:pStyle w:val="BodyText"/>
        <w:tabs>
          <w:tab w:val="right" w:pos="9927"/>
        </w:tabs>
        <w:bidi/>
        <w:spacing w:before="62"/>
        <w:ind w:right="142"/>
        <w:jc w:val="both"/>
        <w:rPr>
          <w:rFonts w:ascii="Traditional Arabic" w:hAnsi="Traditional Arabic" w:cs="Traditional Arabic"/>
          <w:sz w:val="28"/>
          <w:szCs w:val="28"/>
          <w:rtl/>
        </w:rPr>
      </w:pPr>
      <w:r>
        <w:rPr>
          <w:rFonts w:ascii="Traditional Arabic" w:hAnsi="Traditional Arabic" w:cs="Traditional Arabic"/>
          <w:sz w:val="28"/>
          <w:szCs w:val="28"/>
          <w:rtl/>
        </w:rPr>
        <w:t>استخدام تطبيقات الذكاء الاصطناعي التوليدي في تحليل بيانات تعلم الطلاب واقتراح أنشطة تعليمية متمايزة تدعم قرارات التدريس داخل الصف .</w:t>
      </w:r>
    </w:p>
    <w:p w14:paraId="7CA2EA9E" w14:textId="77777777" w:rsidR="00491E5B" w:rsidRDefault="00E91EBB">
      <w:pPr>
        <w:pStyle w:val="BodyText"/>
        <w:tabs>
          <w:tab w:val="right" w:pos="9927"/>
        </w:tabs>
        <w:bidi/>
        <w:spacing w:before="62"/>
        <w:ind w:right="142"/>
        <w:jc w:val="both"/>
        <w:rPr>
          <w:rFonts w:ascii="Traditional Arabic" w:hAnsi="Traditional Arabic" w:cs="Traditional Arabic"/>
          <w:sz w:val="28"/>
          <w:szCs w:val="28"/>
          <w:rtl/>
        </w:rPr>
      </w:pPr>
      <w:r>
        <w:rPr>
          <w:rFonts w:ascii="Traditional Arabic" w:hAnsi="Traditional Arabic" w:cs="Traditional Arabic"/>
          <w:b/>
          <w:bCs/>
          <w:w w:val="82"/>
          <w:sz w:val="28"/>
          <w:szCs w:val="28"/>
          <w:rtl/>
        </w:rPr>
        <w:t>القيادة التعليمية</w:t>
      </w:r>
    </w:p>
    <w:p w14:paraId="110FB41A" w14:textId="77777777" w:rsidR="00491E5B" w:rsidRDefault="00E91EBB">
      <w:pPr>
        <w:tabs>
          <w:tab w:val="right" w:pos="9927"/>
        </w:tabs>
        <w:bidi/>
        <w:spacing w:line="400" w:lineRule="auto"/>
        <w:ind w:left="96" w:right="142"/>
        <w:jc w:val="both"/>
        <w:rPr>
          <w:rFonts w:ascii="Traditional Arabic" w:hAnsi="Traditional Arabic" w:cs="Traditional Arabic"/>
          <w:w w:val="82"/>
          <w:sz w:val="28"/>
          <w:szCs w:val="28"/>
          <w:rtl/>
        </w:rPr>
      </w:pPr>
      <w:r>
        <w:rPr>
          <w:rFonts w:ascii="Traditional Arabic" w:hAnsi="Traditional Arabic" w:cs="Traditional Arabic"/>
          <w:w w:val="82"/>
          <w:sz w:val="28"/>
          <w:szCs w:val="28"/>
          <w:rtl/>
        </w:rPr>
        <w:t>تشير إلى الممارسات التي يقوم بها قادة المدارس لتوجيه العملية التعليمية وتحسين جودة التدريس والتعلم من خلال دعم المعلمين وتوفير البيئة المناسبة للتعلم .</w:t>
      </w:r>
    </w:p>
    <w:p w14:paraId="227CF0EF" w14:textId="77777777" w:rsidR="00491E5B" w:rsidRDefault="00E91EBB">
      <w:pPr>
        <w:tabs>
          <w:tab w:val="right" w:pos="9927"/>
        </w:tabs>
        <w:bidi/>
        <w:spacing w:line="400" w:lineRule="auto"/>
        <w:ind w:left="96" w:right="142"/>
        <w:jc w:val="both"/>
        <w:rPr>
          <w:rFonts w:ascii="Traditional Arabic" w:hAnsi="Traditional Arabic" w:cs="Traditional Arabic"/>
          <w:w w:val="82"/>
          <w:sz w:val="28"/>
          <w:szCs w:val="28"/>
          <w:rtl/>
        </w:rPr>
      </w:pPr>
      <w:r>
        <w:rPr>
          <w:rFonts w:ascii="Traditional Arabic" w:hAnsi="Traditional Arabic" w:cs="Traditional Arabic"/>
          <w:w w:val="82"/>
          <w:sz w:val="28"/>
          <w:szCs w:val="28"/>
          <w:rtl/>
        </w:rPr>
        <w:t>ويُقصد بها إجرائيًا في هذه الدراسة:</w:t>
      </w:r>
    </w:p>
    <w:p w14:paraId="2E33D01A" w14:textId="77777777" w:rsidR="00491E5B" w:rsidRDefault="00E91EBB">
      <w:pPr>
        <w:tabs>
          <w:tab w:val="right" w:pos="9927"/>
        </w:tabs>
        <w:bidi/>
        <w:spacing w:line="400" w:lineRule="auto"/>
        <w:ind w:left="96" w:right="142"/>
        <w:jc w:val="both"/>
        <w:rPr>
          <w:rFonts w:ascii="Traditional Arabic" w:hAnsi="Traditional Arabic" w:cs="Traditional Arabic"/>
          <w:w w:val="82"/>
          <w:sz w:val="28"/>
          <w:szCs w:val="28"/>
          <w:rtl/>
        </w:rPr>
      </w:pPr>
      <w:r>
        <w:rPr>
          <w:rFonts w:ascii="Traditional Arabic" w:hAnsi="Traditional Arabic" w:cs="Traditional Arabic"/>
          <w:w w:val="82"/>
          <w:sz w:val="28"/>
          <w:szCs w:val="28"/>
          <w:highlight w:val="yellow"/>
          <w:rtl/>
        </w:rPr>
        <w:lastRenderedPageBreak/>
        <w:t>قدرة القيادات المدرسية، وفق نموذج هالينجر ومورفي المطور بالذكاء الاصطناعي التوليدي، على دعم قرارات المعلمين المتعلقة بالتمايز التعليمي داخل الصفوف الدراسية.</w:t>
      </w:r>
    </w:p>
    <w:p w14:paraId="14C32FAB" w14:textId="77777777" w:rsidR="00491E5B" w:rsidRDefault="00E91EBB">
      <w:pPr>
        <w:tabs>
          <w:tab w:val="right" w:pos="9927"/>
        </w:tabs>
        <w:bidi/>
        <w:spacing w:line="400" w:lineRule="auto"/>
        <w:ind w:left="96" w:right="142"/>
        <w:jc w:val="both"/>
        <w:rPr>
          <w:rFonts w:ascii="Traditional Arabic" w:hAnsi="Traditional Arabic" w:cs="Traditional Arabic"/>
          <w:w w:val="82"/>
          <w:sz w:val="28"/>
          <w:szCs w:val="28"/>
          <w:rtl/>
        </w:rPr>
      </w:pPr>
      <w:r>
        <w:rPr>
          <w:rFonts w:ascii="Traditional Arabic" w:hAnsi="Traditional Arabic" w:cs="Traditional Arabic"/>
          <w:w w:val="82"/>
          <w:sz w:val="28"/>
          <w:szCs w:val="28"/>
          <w:highlight w:val="yellow"/>
          <w:rtl/>
        </w:rPr>
        <w:t xml:space="preserve">النموذج القيادي </w:t>
      </w:r>
      <w:r>
        <w:rPr>
          <w:rFonts w:ascii="Traditional Arabic" w:hAnsi="Traditional Arabic" w:cs="Traditional Arabic" w:hint="cs"/>
          <w:w w:val="82"/>
          <w:sz w:val="28"/>
          <w:szCs w:val="28"/>
          <w:highlight w:val="yellow"/>
          <w:rtl/>
        </w:rPr>
        <w:t>التكاملي المقترح</w:t>
      </w:r>
      <w:r>
        <w:rPr>
          <w:rFonts w:ascii="Traditional Arabic" w:hAnsi="Traditional Arabic" w:cs="Traditional Arabic"/>
          <w:w w:val="82"/>
          <w:sz w:val="28"/>
          <w:szCs w:val="28"/>
          <w:highlight w:val="yellow"/>
          <w:rtl/>
        </w:rPr>
        <w:t xml:space="preserve"> في هذه الدراسة</w:t>
      </w:r>
    </w:p>
    <w:p w14:paraId="1F086BC5" w14:textId="77777777" w:rsidR="00491E5B" w:rsidRDefault="00E91EBB">
      <w:pPr>
        <w:tabs>
          <w:tab w:val="right" w:pos="9927"/>
        </w:tabs>
        <w:bidi/>
        <w:spacing w:line="400" w:lineRule="auto"/>
        <w:ind w:left="96" w:right="142"/>
        <w:jc w:val="both"/>
        <w:rPr>
          <w:rFonts w:ascii="Traditional Arabic" w:hAnsi="Traditional Arabic" w:cs="Traditional Arabic"/>
          <w:w w:val="82"/>
          <w:sz w:val="28"/>
          <w:szCs w:val="28"/>
        </w:rPr>
      </w:pPr>
      <w:r>
        <w:rPr>
          <w:rFonts w:ascii="Traditional Arabic" w:hAnsi="Traditional Arabic" w:cs="Traditional Arabic"/>
          <w:w w:val="82"/>
          <w:sz w:val="28"/>
          <w:szCs w:val="28"/>
          <w:highlight w:val="yellow"/>
          <w:rtl/>
        </w:rPr>
        <w:t>يقصد به إجرائيًا نموذج هالينجر ومورفي للقيادة التعليمية بعد تطويره بإضافة آليات الذكاء الاصطناعي التوليدي لتحليل بيانات تعلم الطلاب، واقتراح بدائل تعليمية متمايزة، ودعم قرارات القيادات المدرسية والمعلمين المرتبطة بالتمايز التعليمي.</w:t>
      </w:r>
    </w:p>
    <w:p w14:paraId="211B2455" w14:textId="77777777" w:rsidR="00491E5B" w:rsidRDefault="00E91EBB">
      <w:pPr>
        <w:tabs>
          <w:tab w:val="right" w:pos="9927"/>
        </w:tabs>
        <w:bidi/>
        <w:spacing w:line="400" w:lineRule="auto"/>
        <w:ind w:right="142"/>
        <w:jc w:val="both"/>
        <w:rPr>
          <w:rFonts w:ascii="Traditional Arabic" w:hAnsi="Traditional Arabic" w:cs="Traditional Arabic"/>
          <w:b/>
          <w:bCs/>
          <w:w w:val="82"/>
          <w:sz w:val="28"/>
          <w:szCs w:val="28"/>
          <w:rtl/>
        </w:rPr>
      </w:pPr>
      <w:r>
        <w:rPr>
          <w:rFonts w:ascii="Traditional Arabic" w:hAnsi="Traditional Arabic" w:cs="Traditional Arabic"/>
          <w:b/>
          <w:bCs/>
          <w:w w:val="82"/>
          <w:sz w:val="28"/>
          <w:szCs w:val="28"/>
          <w:rtl/>
        </w:rPr>
        <w:t xml:space="preserve">التمايز التعليمي </w:t>
      </w:r>
    </w:p>
    <w:p w14:paraId="294D9A76" w14:textId="77777777" w:rsidR="00491E5B" w:rsidRDefault="00E91EBB">
      <w:pPr>
        <w:tabs>
          <w:tab w:val="right" w:pos="9927"/>
        </w:tabs>
        <w:bidi/>
        <w:spacing w:line="400" w:lineRule="auto"/>
        <w:ind w:right="142"/>
        <w:jc w:val="both"/>
        <w:rPr>
          <w:rFonts w:ascii="Traditional Arabic" w:hAnsi="Traditional Arabic" w:cs="Traditional Arabic"/>
          <w:w w:val="82"/>
          <w:sz w:val="28"/>
          <w:szCs w:val="28"/>
          <w:rtl/>
        </w:rPr>
      </w:pPr>
      <w:r>
        <w:rPr>
          <w:rFonts w:ascii="Traditional Arabic" w:hAnsi="Traditional Arabic" w:cs="Traditional Arabic"/>
          <w:w w:val="82"/>
          <w:sz w:val="28"/>
          <w:szCs w:val="28"/>
          <w:rtl/>
        </w:rPr>
        <w:t>مدخل تربوي يقوم على تعديل المحتوى، وعمليات التعلم، والمنتجات التعليمية، وبيئة التعلم بما يتناسب مع استعدادات الطلاب واهتماماتهم واحتياجاتهم التعليمية</w:t>
      </w:r>
      <w:r>
        <w:rPr>
          <w:rFonts w:ascii="Traditional Arabic" w:hAnsi="Traditional Arabic" w:cs="Traditional Arabic"/>
          <w:w w:val="82"/>
          <w:sz w:val="28"/>
          <w:szCs w:val="28"/>
        </w:rPr>
        <w:t xml:space="preserve"> (Tomlinson, 2017).</w:t>
      </w:r>
    </w:p>
    <w:p w14:paraId="212B6295" w14:textId="77777777" w:rsidR="00491E5B" w:rsidRDefault="00E91EBB">
      <w:pPr>
        <w:tabs>
          <w:tab w:val="right" w:pos="9927"/>
        </w:tabs>
        <w:bidi/>
        <w:spacing w:line="400" w:lineRule="auto"/>
        <w:ind w:right="142"/>
        <w:jc w:val="both"/>
        <w:rPr>
          <w:rFonts w:ascii="Traditional Arabic" w:hAnsi="Traditional Arabic" w:cs="Traditional Arabic"/>
          <w:b/>
          <w:bCs/>
          <w:w w:val="82"/>
          <w:sz w:val="28"/>
          <w:szCs w:val="28"/>
          <w:rtl/>
        </w:rPr>
      </w:pPr>
      <w:r>
        <w:rPr>
          <w:rFonts w:ascii="Traditional Arabic" w:hAnsi="Traditional Arabic" w:cs="Traditional Arabic"/>
          <w:b/>
          <w:bCs/>
          <w:w w:val="82"/>
          <w:sz w:val="28"/>
          <w:szCs w:val="28"/>
          <w:rtl/>
        </w:rPr>
        <w:t>ويُعرّف إجرائيًا في هذه الدراسة بأنه :</w:t>
      </w:r>
    </w:p>
    <w:p w14:paraId="1871AD12" w14:textId="77777777" w:rsidR="00491E5B" w:rsidRDefault="00E91EBB">
      <w:pPr>
        <w:tabs>
          <w:tab w:val="right" w:pos="9927"/>
        </w:tabs>
        <w:bidi/>
        <w:spacing w:line="400" w:lineRule="auto"/>
        <w:ind w:left="96" w:right="142"/>
        <w:jc w:val="both"/>
        <w:rPr>
          <w:rFonts w:ascii="Traditional Arabic" w:hAnsi="Traditional Arabic" w:cs="Traditional Arabic"/>
          <w:w w:val="82"/>
          <w:sz w:val="28"/>
          <w:szCs w:val="28"/>
          <w:rtl/>
        </w:rPr>
      </w:pPr>
      <w:r>
        <w:rPr>
          <w:rFonts w:ascii="Traditional Arabic" w:hAnsi="Traditional Arabic" w:cs="Traditional Arabic"/>
          <w:w w:val="82"/>
          <w:sz w:val="28"/>
          <w:szCs w:val="28"/>
          <w:rtl/>
        </w:rPr>
        <w:t>مجموعة القرارات والممارسات التي ينفذها المعلم لتنويع المحتوى والأنشطة والمهام والتقويم وفق مستويات الطلاب، وتقاس من خلال مقياس قرارات التمايز التعليمي وبطاقة ملاحظة الممارسات الصفية المعدتين للدراسة.</w:t>
      </w:r>
    </w:p>
    <w:p w14:paraId="5C095531" w14:textId="77777777" w:rsidR="00491E5B" w:rsidRDefault="00E91EBB">
      <w:pPr>
        <w:tabs>
          <w:tab w:val="right" w:pos="9927"/>
        </w:tabs>
        <w:bidi/>
        <w:spacing w:line="400" w:lineRule="auto"/>
        <w:ind w:right="142"/>
        <w:jc w:val="both"/>
        <w:rPr>
          <w:rFonts w:ascii="Traditional Arabic" w:hAnsi="Traditional Arabic" w:cs="Traditional Arabic"/>
          <w:b/>
          <w:bCs/>
          <w:w w:val="82"/>
          <w:sz w:val="28"/>
          <w:szCs w:val="28"/>
          <w:rtl/>
        </w:rPr>
      </w:pPr>
      <w:r>
        <w:rPr>
          <w:rFonts w:ascii="Traditional Arabic" w:hAnsi="Traditional Arabic" w:cs="Traditional Arabic"/>
          <w:b/>
          <w:bCs/>
          <w:w w:val="82"/>
          <w:sz w:val="28"/>
          <w:szCs w:val="28"/>
          <w:rtl/>
        </w:rPr>
        <w:t>التحصيل الدراسي</w:t>
      </w:r>
    </w:p>
    <w:p w14:paraId="6D1627D8" w14:textId="77777777" w:rsidR="00491E5B" w:rsidRDefault="00E91EBB">
      <w:pPr>
        <w:tabs>
          <w:tab w:val="right" w:pos="9927"/>
        </w:tabs>
        <w:bidi/>
        <w:spacing w:line="400" w:lineRule="auto"/>
        <w:ind w:right="142"/>
        <w:jc w:val="both"/>
        <w:rPr>
          <w:rFonts w:ascii="Traditional Arabic" w:hAnsi="Traditional Arabic" w:cs="Traditional Arabic"/>
          <w:w w:val="82"/>
          <w:sz w:val="28"/>
          <w:szCs w:val="28"/>
          <w:rtl/>
        </w:rPr>
      </w:pPr>
      <w:r>
        <w:rPr>
          <w:rFonts w:ascii="Traditional Arabic" w:hAnsi="Traditional Arabic" w:cs="Traditional Arabic"/>
          <w:w w:val="82"/>
          <w:sz w:val="28"/>
          <w:szCs w:val="28"/>
          <w:rtl/>
        </w:rPr>
        <w:t>مستوى إتقان الطلاب للمعارف والمهارات المحددة في الوحدة أو المادة الدراسية المستهدفة، ويقاس إجرائيًا بالدرجة التي يحصل عليها الطالب في الاختبار التحصيلي المعد للدراسة.</w:t>
      </w:r>
    </w:p>
    <w:p w14:paraId="06036AA8" w14:textId="77777777" w:rsidR="00491E5B" w:rsidRDefault="00E91EBB">
      <w:pPr>
        <w:tabs>
          <w:tab w:val="right" w:pos="9927"/>
        </w:tabs>
        <w:bidi/>
        <w:spacing w:line="400" w:lineRule="auto"/>
        <w:ind w:right="142"/>
        <w:jc w:val="both"/>
        <w:rPr>
          <w:rFonts w:ascii="Traditional Arabic" w:hAnsi="Traditional Arabic" w:cs="Traditional Arabic"/>
          <w:w w:val="82"/>
          <w:sz w:val="28"/>
          <w:szCs w:val="28"/>
          <w:rtl/>
        </w:rPr>
      </w:pPr>
      <w:r>
        <w:rPr>
          <w:rFonts w:ascii="Traditional Arabic" w:hAnsi="Traditional Arabic" w:cs="Traditional Arabic"/>
          <w:w w:val="82"/>
          <w:sz w:val="28"/>
          <w:szCs w:val="28"/>
          <w:rtl/>
        </w:rPr>
        <w:t>ويُقصد به إجرائيًا في هذه الدراسة</w:t>
      </w:r>
      <w:r>
        <w:rPr>
          <w:rFonts w:ascii="Traditional Arabic" w:hAnsi="Traditional Arabic" w:cs="Traditional Arabic"/>
          <w:w w:val="82"/>
          <w:sz w:val="28"/>
          <w:szCs w:val="28"/>
        </w:rPr>
        <w:t>:</w:t>
      </w:r>
    </w:p>
    <w:p w14:paraId="4C1F52C6" w14:textId="77777777" w:rsidR="00491E5B" w:rsidRDefault="00E91EBB">
      <w:pPr>
        <w:tabs>
          <w:tab w:val="right" w:pos="9927"/>
        </w:tabs>
        <w:bidi/>
        <w:spacing w:line="400" w:lineRule="auto"/>
        <w:ind w:right="142"/>
        <w:jc w:val="both"/>
        <w:rPr>
          <w:rFonts w:ascii="Traditional Arabic" w:hAnsi="Traditional Arabic" w:cs="Traditional Arabic"/>
          <w:w w:val="82"/>
          <w:sz w:val="28"/>
          <w:szCs w:val="28"/>
        </w:rPr>
      </w:pPr>
      <w:r>
        <w:rPr>
          <w:rFonts w:ascii="Traditional Arabic" w:hAnsi="Traditional Arabic" w:cs="Traditional Arabic"/>
          <w:w w:val="82"/>
          <w:sz w:val="28"/>
          <w:szCs w:val="28"/>
          <w:highlight w:val="yellow"/>
          <w:rtl/>
        </w:rPr>
        <w:t xml:space="preserve">الدرجة التي يحصل عليها الطالب في الاختبار التحصيلي المعد لأغراض هذه الدراسة بعد تطبيق النموذج القيادي </w:t>
      </w:r>
      <w:r>
        <w:rPr>
          <w:rFonts w:ascii="Traditional Arabic" w:hAnsi="Traditional Arabic" w:cs="Traditional Arabic" w:hint="cs"/>
          <w:w w:val="82"/>
          <w:sz w:val="28"/>
          <w:szCs w:val="28"/>
          <w:highlight w:val="yellow"/>
          <w:rtl/>
        </w:rPr>
        <w:t xml:space="preserve">التكاملي المقترح </w:t>
      </w:r>
      <w:r>
        <w:rPr>
          <w:rFonts w:ascii="Traditional Arabic" w:hAnsi="Traditional Arabic" w:cs="Traditional Arabic"/>
          <w:w w:val="82"/>
          <w:sz w:val="28"/>
          <w:szCs w:val="28"/>
          <w:highlight w:val="yellow"/>
          <w:rtl/>
        </w:rPr>
        <w:t>.</w:t>
      </w:r>
    </w:p>
    <w:p w14:paraId="68B7420E" w14:textId="77777777" w:rsidR="00491E5B" w:rsidRDefault="00E91EBB">
      <w:pPr>
        <w:keepNext/>
        <w:tabs>
          <w:tab w:val="right" w:pos="9927"/>
        </w:tabs>
        <w:bidi/>
        <w:spacing w:line="400" w:lineRule="auto"/>
        <w:ind w:left="96" w:right="142"/>
        <w:jc w:val="both"/>
        <w:rPr>
          <w:rFonts w:ascii="Traditional Arabic" w:hAnsi="Traditional Arabic" w:cs="Traditional Arabic"/>
          <w:b/>
          <w:bCs/>
          <w:w w:val="82"/>
          <w:sz w:val="32"/>
          <w:szCs w:val="32"/>
          <w:rtl/>
        </w:rPr>
      </w:pPr>
      <w:r>
        <w:rPr>
          <w:rFonts w:ascii="Traditional Arabic" w:hAnsi="Traditional Arabic" w:cs="Traditional Arabic"/>
          <w:b/>
          <w:bCs/>
          <w:w w:val="82"/>
          <w:sz w:val="32"/>
          <w:szCs w:val="32"/>
          <w:rtl/>
        </w:rPr>
        <w:t>إﺟﺮاءات</w:t>
      </w:r>
      <w:r>
        <w:rPr>
          <w:rFonts w:ascii="Traditional Arabic" w:hAnsi="Traditional Arabic" w:cs="Traditional Arabic" w:hint="cs"/>
          <w:b/>
          <w:bCs/>
          <w:w w:val="82"/>
          <w:sz w:val="32"/>
          <w:szCs w:val="32"/>
          <w:rtl/>
        </w:rPr>
        <w:t xml:space="preserve"> </w:t>
      </w:r>
      <w:r>
        <w:rPr>
          <w:rFonts w:ascii="Traditional Arabic" w:hAnsi="Traditional Arabic" w:cs="Traditional Arabic"/>
          <w:b/>
          <w:bCs/>
          <w:spacing w:val="-63"/>
          <w:w w:val="82"/>
          <w:sz w:val="32"/>
          <w:szCs w:val="32"/>
          <w:rtl/>
        </w:rPr>
        <w:t xml:space="preserve"> </w:t>
      </w:r>
      <w:r>
        <w:rPr>
          <w:rFonts w:ascii="Traditional Arabic" w:hAnsi="Traditional Arabic" w:cs="Traditional Arabic"/>
          <w:b/>
          <w:bCs/>
          <w:w w:val="82"/>
          <w:sz w:val="32"/>
          <w:szCs w:val="32"/>
          <w:rtl/>
        </w:rPr>
        <w:t>اﻟﺪراﺳﺔ</w:t>
      </w:r>
      <w:r>
        <w:rPr>
          <w:rFonts w:ascii="Traditional Arabic" w:hAnsi="Traditional Arabic" w:cs="Traditional Arabic"/>
          <w:b/>
          <w:bCs/>
          <w:w w:val="82"/>
          <w:sz w:val="32"/>
          <w:szCs w:val="32"/>
        </w:rPr>
        <w:t>:</w:t>
      </w:r>
      <w:r>
        <w:rPr>
          <w:rFonts w:ascii="Traditional Arabic" w:hAnsi="Traditional Arabic" w:cs="Traditional Arabic"/>
          <w:b/>
          <w:bCs/>
          <w:spacing w:val="-9"/>
          <w:w w:val="82"/>
          <w:sz w:val="32"/>
          <w:szCs w:val="32"/>
          <w:rtl/>
        </w:rPr>
        <w:t xml:space="preserve"> </w:t>
      </w:r>
    </w:p>
    <w:p w14:paraId="596E01E7" w14:textId="77777777" w:rsidR="00491E5B" w:rsidRDefault="00E91EBB">
      <w:pPr>
        <w:tabs>
          <w:tab w:val="right" w:pos="9927"/>
        </w:tabs>
        <w:bidi/>
        <w:spacing w:line="400" w:lineRule="auto"/>
        <w:ind w:left="96" w:right="142"/>
        <w:jc w:val="both"/>
        <w:rPr>
          <w:rFonts w:ascii="Traditional Arabic" w:hAnsi="Traditional Arabic" w:cs="Traditional Arabic"/>
          <w:b/>
          <w:bCs/>
          <w:sz w:val="32"/>
          <w:szCs w:val="32"/>
        </w:rPr>
      </w:pPr>
      <w:r>
        <w:rPr>
          <w:rFonts w:ascii="Traditional Arabic" w:hAnsi="Traditional Arabic" w:cs="Traditional Arabic"/>
          <w:b/>
          <w:bCs/>
          <w:w w:val="81"/>
          <w:sz w:val="32"/>
          <w:szCs w:val="32"/>
          <w:rtl/>
        </w:rPr>
        <w:t>ﻣﻨﻬﺞ</w:t>
      </w:r>
      <w:r>
        <w:rPr>
          <w:rFonts w:ascii="Traditional Arabic" w:hAnsi="Traditional Arabic" w:cs="Traditional Arabic"/>
          <w:b/>
          <w:bCs/>
          <w:spacing w:val="-20"/>
          <w:w w:val="81"/>
          <w:sz w:val="32"/>
          <w:szCs w:val="32"/>
          <w:rtl/>
        </w:rPr>
        <w:t xml:space="preserve"> </w:t>
      </w:r>
      <w:r>
        <w:rPr>
          <w:rFonts w:ascii="Traditional Arabic" w:hAnsi="Traditional Arabic" w:cs="Traditional Arabic" w:hint="cs"/>
          <w:b/>
          <w:bCs/>
          <w:w w:val="81"/>
          <w:sz w:val="32"/>
          <w:szCs w:val="32"/>
          <w:rtl/>
        </w:rPr>
        <w:t xml:space="preserve"> </w:t>
      </w:r>
      <w:r>
        <w:rPr>
          <w:rFonts w:ascii="Traditional Arabic" w:hAnsi="Traditional Arabic" w:cs="Traditional Arabic"/>
          <w:b/>
          <w:bCs/>
          <w:w w:val="81"/>
          <w:sz w:val="32"/>
          <w:szCs w:val="32"/>
          <w:rtl/>
        </w:rPr>
        <w:t>اﻟﺪراﺳﺔ</w:t>
      </w:r>
      <w:r>
        <w:rPr>
          <w:rFonts w:ascii="Traditional Arabic" w:hAnsi="Traditional Arabic" w:cs="Traditional Arabic"/>
          <w:b/>
          <w:bCs/>
          <w:w w:val="81"/>
          <w:sz w:val="32"/>
          <w:szCs w:val="32"/>
        </w:rPr>
        <w:t>:</w:t>
      </w:r>
    </w:p>
    <w:p w14:paraId="6C4BED8E" w14:textId="77777777" w:rsidR="00491E5B" w:rsidRDefault="00491E5B">
      <w:pPr>
        <w:pStyle w:val="BodyText"/>
        <w:tabs>
          <w:tab w:val="right" w:pos="9927"/>
        </w:tabs>
        <w:bidi/>
        <w:spacing w:line="20" w:lineRule="exact"/>
        <w:ind w:left="-327" w:right="142"/>
        <w:jc w:val="both"/>
        <w:rPr>
          <w:rFonts w:ascii="Traditional Arabic" w:hAnsi="Traditional Arabic" w:cs="Traditional Arabic"/>
          <w:sz w:val="28"/>
          <w:szCs w:val="28"/>
        </w:rPr>
      </w:pPr>
    </w:p>
    <w:p w14:paraId="37E55D58" w14:textId="77777777" w:rsidR="00491E5B" w:rsidRDefault="00E91EBB">
      <w:pPr>
        <w:tabs>
          <w:tab w:val="right" w:pos="9927"/>
        </w:tabs>
        <w:bidi/>
        <w:ind w:right="142"/>
        <w:jc w:val="both"/>
        <w:rPr>
          <w:rFonts w:ascii="Traditional Arabic" w:hAnsi="Traditional Arabic" w:cs="Traditional Arabic"/>
          <w:sz w:val="28"/>
          <w:szCs w:val="28"/>
        </w:rPr>
      </w:pPr>
      <w:r>
        <w:rPr>
          <w:rFonts w:ascii="Traditional Arabic" w:hAnsi="Traditional Arabic" w:cs="Traditional Arabic"/>
          <w:sz w:val="28"/>
          <w:szCs w:val="28"/>
        </w:rPr>
        <w:t xml:space="preserve">  </w:t>
      </w:r>
      <w:r>
        <w:rPr>
          <w:rFonts w:ascii="Traditional Arabic" w:hAnsi="Traditional Arabic" w:cs="Traditional Arabic"/>
          <w:b/>
          <w:bCs/>
          <w:sz w:val="28"/>
          <w:szCs w:val="28"/>
          <w:rtl/>
        </w:rPr>
        <w:t>مرحلة بناء النموذج</w:t>
      </w:r>
      <w:r>
        <w:rPr>
          <w:rFonts w:ascii="Traditional Arabic" w:hAnsi="Traditional Arabic" w:cs="Traditional Arabic"/>
          <w:b/>
          <w:bCs/>
          <w:sz w:val="28"/>
          <w:szCs w:val="28"/>
        </w:rPr>
        <w:t>:</w:t>
      </w:r>
      <w:r>
        <w:rPr>
          <w:rFonts w:ascii="Traditional Arabic" w:hAnsi="Traditional Arabic" w:cs="Traditional Arabic"/>
          <w:sz w:val="28"/>
          <w:szCs w:val="28"/>
        </w:rPr>
        <w:t xml:space="preserve"> </w:t>
      </w:r>
      <w:r>
        <w:rPr>
          <w:rFonts w:ascii="Traditional Arabic" w:hAnsi="Traditional Arabic" w:cs="Traditional Arabic"/>
          <w:sz w:val="28"/>
          <w:szCs w:val="28"/>
          <w:rtl/>
        </w:rPr>
        <w:t>تستخدم المنهج الوصفي التحليلي في مراجعة الأدبيات وتحديد المتطلبات والأبعاد، مع استخدام أسلوب تحكيم الخبراء أو أسلوب دلفاي للتحقق من صلاحية النموذج المقترح</w:t>
      </w:r>
      <w:r>
        <w:rPr>
          <w:rFonts w:ascii="Traditional Arabic" w:hAnsi="Traditional Arabic" w:cs="Traditional Arabic"/>
          <w:sz w:val="28"/>
          <w:szCs w:val="28"/>
        </w:rPr>
        <w:t xml:space="preserve">. </w:t>
      </w:r>
    </w:p>
    <w:p w14:paraId="753ABD13" w14:textId="77777777" w:rsidR="00491E5B" w:rsidRDefault="00E91EBB">
      <w:pPr>
        <w:tabs>
          <w:tab w:val="right" w:pos="9927"/>
        </w:tabs>
        <w:bidi/>
        <w:ind w:right="142"/>
        <w:jc w:val="both"/>
        <w:rPr>
          <w:rFonts w:ascii="Traditional Arabic" w:hAnsi="Traditional Arabic" w:cs="Traditional Arabic"/>
          <w:w w:val="85"/>
          <w:sz w:val="28"/>
          <w:szCs w:val="28"/>
          <w:rtl/>
        </w:rPr>
      </w:pPr>
      <w:r>
        <w:rPr>
          <w:rFonts w:ascii="Traditional Arabic" w:hAnsi="Traditional Arabic" w:cs="Traditional Arabic"/>
          <w:sz w:val="28"/>
          <w:szCs w:val="28"/>
        </w:rPr>
        <w:t xml:space="preserve">  </w:t>
      </w:r>
      <w:r>
        <w:rPr>
          <w:rFonts w:ascii="Traditional Arabic" w:hAnsi="Traditional Arabic" w:cs="Traditional Arabic"/>
          <w:b/>
          <w:bCs/>
          <w:sz w:val="28"/>
          <w:szCs w:val="28"/>
          <w:rtl/>
        </w:rPr>
        <w:t>مرحلة اختبار النموذج</w:t>
      </w:r>
      <w:r>
        <w:rPr>
          <w:rFonts w:ascii="Traditional Arabic" w:hAnsi="Traditional Arabic" w:cs="Traditional Arabic"/>
          <w:b/>
          <w:bCs/>
          <w:sz w:val="28"/>
          <w:szCs w:val="28"/>
        </w:rPr>
        <w:t>:</w:t>
      </w:r>
      <w:r>
        <w:rPr>
          <w:rFonts w:ascii="Traditional Arabic" w:hAnsi="Traditional Arabic" w:cs="Traditional Arabic"/>
          <w:sz w:val="28"/>
          <w:szCs w:val="28"/>
        </w:rPr>
        <w:t xml:space="preserve"> </w:t>
      </w:r>
      <w:r>
        <w:rPr>
          <w:rFonts w:ascii="Traditional Arabic" w:hAnsi="Traditional Arabic" w:cs="Traditional Arabic"/>
          <w:sz w:val="28"/>
          <w:szCs w:val="28"/>
          <w:rtl/>
        </w:rPr>
        <w:t>تستخدم المنهج شبه التجريبي بتصميم المجموعتين التجريبية والضابطة والقياسين القبلي والبعدي، للتحقق من أثر النموذج في قرارات التمايز وممارساته والتحصيل الدراسي</w:t>
      </w:r>
      <w:r>
        <w:rPr>
          <w:rFonts w:ascii="Traditional Arabic" w:hAnsi="Traditional Arabic" w:cs="Traditional Arabic"/>
          <w:sz w:val="28"/>
          <w:szCs w:val="28"/>
        </w:rPr>
        <w:t>.</w:t>
      </w:r>
    </w:p>
    <w:p w14:paraId="69748660" w14:textId="77777777" w:rsidR="00491E5B" w:rsidRDefault="00E91EBB">
      <w:pPr>
        <w:keepNext/>
        <w:tabs>
          <w:tab w:val="right" w:pos="9927"/>
        </w:tabs>
        <w:bidi/>
        <w:ind w:left="96" w:right="142"/>
        <w:jc w:val="both"/>
        <w:rPr>
          <w:rFonts w:ascii="Traditional Arabic" w:hAnsi="Traditional Arabic" w:cs="Traditional Arabic"/>
          <w:b/>
          <w:bCs/>
          <w:sz w:val="32"/>
          <w:szCs w:val="32"/>
          <w:rtl/>
        </w:rPr>
      </w:pPr>
      <w:r>
        <w:rPr>
          <w:rFonts w:ascii="Traditional Arabic" w:hAnsi="Traditional Arabic" w:cs="Traditional Arabic"/>
          <w:b/>
          <w:bCs/>
          <w:w w:val="85"/>
          <w:sz w:val="32"/>
          <w:szCs w:val="32"/>
          <w:rtl/>
        </w:rPr>
        <w:lastRenderedPageBreak/>
        <w:t>ﻣﺠﺘﻤﻊ</w:t>
      </w:r>
      <w:r>
        <w:rPr>
          <w:rFonts w:ascii="Traditional Arabic" w:hAnsi="Traditional Arabic" w:cs="Traditional Arabic"/>
          <w:b/>
          <w:bCs/>
          <w:spacing w:val="-86"/>
          <w:w w:val="85"/>
          <w:sz w:val="32"/>
          <w:szCs w:val="32"/>
          <w:rtl/>
        </w:rPr>
        <w:t xml:space="preserve"> </w:t>
      </w:r>
      <w:r>
        <w:rPr>
          <w:rFonts w:ascii="Traditional Arabic" w:hAnsi="Traditional Arabic" w:cs="Traditional Arabic" w:hint="cs"/>
          <w:b/>
          <w:bCs/>
          <w:w w:val="85"/>
          <w:sz w:val="32"/>
          <w:szCs w:val="32"/>
          <w:rtl/>
        </w:rPr>
        <w:t xml:space="preserve"> </w:t>
      </w:r>
      <w:r>
        <w:rPr>
          <w:rFonts w:ascii="Traditional Arabic" w:hAnsi="Traditional Arabic" w:cs="Traditional Arabic"/>
          <w:b/>
          <w:bCs/>
          <w:w w:val="85"/>
          <w:sz w:val="32"/>
          <w:szCs w:val="32"/>
          <w:rtl/>
        </w:rPr>
        <w:t>وﻋﻴﻨﺔ</w:t>
      </w:r>
      <w:r>
        <w:rPr>
          <w:rFonts w:ascii="Traditional Arabic" w:hAnsi="Traditional Arabic" w:cs="Traditional Arabic" w:hint="cs"/>
          <w:b/>
          <w:bCs/>
          <w:w w:val="85"/>
          <w:sz w:val="32"/>
          <w:szCs w:val="32"/>
          <w:rtl/>
        </w:rPr>
        <w:t xml:space="preserve"> </w:t>
      </w:r>
      <w:r>
        <w:rPr>
          <w:rFonts w:ascii="Traditional Arabic" w:hAnsi="Traditional Arabic" w:cs="Traditional Arabic"/>
          <w:b/>
          <w:bCs/>
          <w:spacing w:val="-86"/>
          <w:w w:val="85"/>
          <w:sz w:val="32"/>
          <w:szCs w:val="32"/>
          <w:rtl/>
        </w:rPr>
        <w:t xml:space="preserve"> </w:t>
      </w:r>
      <w:r>
        <w:rPr>
          <w:rFonts w:ascii="Traditional Arabic" w:hAnsi="Traditional Arabic" w:cs="Traditional Arabic"/>
          <w:b/>
          <w:bCs/>
          <w:w w:val="85"/>
          <w:sz w:val="32"/>
          <w:szCs w:val="32"/>
          <w:rtl/>
        </w:rPr>
        <w:t>اﻟﺪراﺳﺔ</w:t>
      </w:r>
      <w:r>
        <w:rPr>
          <w:rFonts w:ascii="Traditional Arabic" w:hAnsi="Traditional Arabic" w:cs="Traditional Arabic"/>
          <w:b/>
          <w:bCs/>
          <w:w w:val="85"/>
          <w:sz w:val="32"/>
          <w:szCs w:val="32"/>
        </w:rPr>
        <w:t>:</w:t>
      </w:r>
    </w:p>
    <w:p w14:paraId="3653F01C" w14:textId="77777777" w:rsidR="00491E5B" w:rsidRDefault="00E91EBB">
      <w:pPr>
        <w:tabs>
          <w:tab w:val="right" w:pos="9927"/>
        </w:tabs>
        <w:bidi/>
        <w:spacing w:before="272"/>
        <w:ind w:left="96" w:right="142"/>
        <w:jc w:val="both"/>
        <w:rPr>
          <w:rFonts w:ascii="Traditional Arabic" w:hAnsi="Traditional Arabic" w:cs="Traditional Arabic"/>
          <w:sz w:val="32"/>
          <w:szCs w:val="32"/>
        </w:rPr>
      </w:pPr>
      <w:r>
        <w:rPr>
          <w:rFonts w:ascii="Traditional Arabic" w:hAnsi="Traditional Arabic" w:cs="Traditional Arabic"/>
          <w:b/>
          <w:bCs/>
          <w:w w:val="82"/>
          <w:sz w:val="32"/>
          <w:szCs w:val="32"/>
          <w:rtl/>
        </w:rPr>
        <w:t>ﻣﺠﺘﻤﻊ</w:t>
      </w:r>
      <w:r>
        <w:rPr>
          <w:rFonts w:ascii="Traditional Arabic" w:hAnsi="Traditional Arabic" w:cs="Traditional Arabic" w:hint="cs"/>
          <w:b/>
          <w:bCs/>
          <w:w w:val="82"/>
          <w:sz w:val="32"/>
          <w:szCs w:val="32"/>
          <w:rtl/>
        </w:rPr>
        <w:t xml:space="preserve"> </w:t>
      </w:r>
      <w:r>
        <w:rPr>
          <w:rFonts w:ascii="Traditional Arabic" w:hAnsi="Traditional Arabic" w:cs="Traditional Arabic"/>
          <w:b/>
          <w:bCs/>
          <w:spacing w:val="-51"/>
          <w:w w:val="82"/>
          <w:sz w:val="32"/>
          <w:szCs w:val="32"/>
          <w:rtl/>
        </w:rPr>
        <w:t xml:space="preserve"> </w:t>
      </w:r>
      <w:r>
        <w:rPr>
          <w:rFonts w:ascii="Traditional Arabic" w:hAnsi="Traditional Arabic" w:cs="Traditional Arabic"/>
          <w:b/>
          <w:bCs/>
          <w:w w:val="82"/>
          <w:sz w:val="32"/>
          <w:szCs w:val="32"/>
          <w:rtl/>
        </w:rPr>
        <w:t>اﻟﺪراﺳﺔ</w:t>
      </w:r>
    </w:p>
    <w:p w14:paraId="4D2F36D7" w14:textId="77777777" w:rsidR="00491E5B" w:rsidRDefault="00E91EBB">
      <w:pPr>
        <w:tabs>
          <w:tab w:val="right" w:pos="9927"/>
        </w:tabs>
        <w:bidi/>
        <w:ind w:left="96" w:right="142"/>
        <w:jc w:val="both"/>
        <w:rPr>
          <w:rFonts w:ascii="Traditional Arabic" w:hAnsi="Traditional Arabic" w:cs="Traditional Arabic"/>
          <w:sz w:val="28"/>
          <w:szCs w:val="28"/>
        </w:rPr>
      </w:pPr>
      <w:r>
        <w:rPr>
          <w:rFonts w:ascii="Traditional Arabic" w:hAnsi="Traditional Arabic" w:cs="Traditional Arabic"/>
          <w:sz w:val="28"/>
          <w:szCs w:val="28"/>
          <w:rtl/>
        </w:rPr>
        <w:t xml:space="preserve">يتكون مجتمع الدراسة الميداني من المدارس الحكومية المتوسطة التابعة لإدارة تعليم </w:t>
      </w:r>
      <w:r>
        <w:rPr>
          <w:rFonts w:ascii="Traditional Arabic" w:hAnsi="Traditional Arabic" w:cs="Traditional Arabic" w:hint="cs"/>
          <w:sz w:val="28"/>
          <w:szCs w:val="28"/>
          <w:rtl/>
        </w:rPr>
        <w:t xml:space="preserve">الرياض </w:t>
      </w:r>
      <w:r>
        <w:rPr>
          <w:rFonts w:ascii="Traditional Arabic" w:hAnsi="Traditional Arabic" w:cs="Traditional Arabic"/>
          <w:sz w:val="28"/>
          <w:szCs w:val="28"/>
          <w:rtl/>
        </w:rPr>
        <w:t xml:space="preserve">خلال العام الدراسي </w:t>
      </w:r>
      <w:r>
        <w:rPr>
          <w:rFonts w:ascii="Traditional Arabic" w:hAnsi="Traditional Arabic" w:cs="Traditional Arabic" w:hint="cs"/>
          <w:sz w:val="28"/>
          <w:szCs w:val="28"/>
          <w:rtl/>
        </w:rPr>
        <w:t>1448هـ</w:t>
      </w:r>
      <w:r>
        <w:rPr>
          <w:rFonts w:ascii="Traditional Arabic" w:hAnsi="Traditional Arabic" w:cs="Traditional Arabic"/>
          <w:sz w:val="28"/>
          <w:szCs w:val="28"/>
          <w:rtl/>
        </w:rPr>
        <w:t xml:space="preserve">، ويشمل مدارس المرحلة المتوسطة، وقادة هذه المدارس، ومعلمي مادة </w:t>
      </w:r>
      <w:r>
        <w:rPr>
          <w:rFonts w:ascii="Traditional Arabic" w:hAnsi="Traditional Arabic" w:cs="Traditional Arabic" w:hint="cs"/>
          <w:sz w:val="28"/>
          <w:szCs w:val="28"/>
          <w:rtl/>
        </w:rPr>
        <w:t>الرياضيات</w:t>
      </w:r>
      <w:r>
        <w:rPr>
          <w:rFonts w:ascii="Traditional Arabic" w:hAnsi="Traditional Arabic" w:cs="Traditional Arabic"/>
          <w:sz w:val="28"/>
          <w:szCs w:val="28"/>
          <w:rtl/>
        </w:rPr>
        <w:t xml:space="preserve">، وطلاب الصف </w:t>
      </w:r>
      <w:r>
        <w:rPr>
          <w:rFonts w:ascii="Traditional Arabic" w:hAnsi="Traditional Arabic" w:cs="Traditional Arabic" w:hint="cs"/>
          <w:sz w:val="28"/>
          <w:szCs w:val="28"/>
          <w:rtl/>
        </w:rPr>
        <w:t>الثاني متوسط</w:t>
      </w:r>
      <w:r>
        <w:rPr>
          <w:rFonts w:ascii="Traditional Arabic" w:hAnsi="Traditional Arabic" w:cs="Traditional Arabic"/>
          <w:sz w:val="28"/>
          <w:szCs w:val="28"/>
          <w:rtl/>
        </w:rPr>
        <w:t xml:space="preserve"> المسجلين فيها</w:t>
      </w:r>
      <w:r>
        <w:rPr>
          <w:rFonts w:ascii="Traditional Arabic" w:hAnsi="Traditional Arabic" w:cs="Traditional Arabic"/>
          <w:sz w:val="28"/>
          <w:szCs w:val="28"/>
        </w:rPr>
        <w:t>.</w:t>
      </w:r>
    </w:p>
    <w:p w14:paraId="2757B9B0" w14:textId="77777777" w:rsidR="00491E5B" w:rsidRDefault="00491E5B">
      <w:pPr>
        <w:tabs>
          <w:tab w:val="right" w:pos="9927"/>
        </w:tabs>
        <w:bidi/>
        <w:ind w:left="96" w:right="142"/>
        <w:jc w:val="both"/>
        <w:rPr>
          <w:rFonts w:ascii="Traditional Arabic" w:hAnsi="Traditional Arabic" w:cs="Traditional Arabic"/>
          <w:sz w:val="28"/>
          <w:szCs w:val="28"/>
        </w:rPr>
      </w:pPr>
    </w:p>
    <w:p w14:paraId="6B7B57C5" w14:textId="77777777" w:rsidR="00491E5B" w:rsidRDefault="00E91EBB">
      <w:pPr>
        <w:tabs>
          <w:tab w:val="right" w:pos="9927"/>
        </w:tabs>
        <w:bidi/>
        <w:ind w:left="96" w:right="142"/>
        <w:jc w:val="both"/>
        <w:rPr>
          <w:rFonts w:ascii="Traditional Arabic" w:hAnsi="Traditional Arabic" w:cs="Traditional Arabic"/>
          <w:b/>
          <w:bCs/>
          <w:sz w:val="32"/>
          <w:szCs w:val="32"/>
        </w:rPr>
      </w:pPr>
      <w:r>
        <w:rPr>
          <w:rFonts w:ascii="Traditional Arabic" w:hAnsi="Traditional Arabic" w:cs="Traditional Arabic"/>
          <w:b/>
          <w:bCs/>
          <w:w w:val="73"/>
          <w:sz w:val="32"/>
          <w:szCs w:val="32"/>
          <w:rtl/>
        </w:rPr>
        <w:t>ﻋﻴﻨﺔ</w:t>
      </w:r>
      <w:r>
        <w:rPr>
          <w:rFonts w:ascii="Traditional Arabic" w:hAnsi="Traditional Arabic" w:cs="Traditional Arabic" w:hint="cs"/>
          <w:b/>
          <w:bCs/>
          <w:spacing w:val="-36"/>
          <w:w w:val="73"/>
          <w:sz w:val="32"/>
          <w:szCs w:val="32"/>
          <w:rtl/>
        </w:rPr>
        <w:t xml:space="preserve">  </w:t>
      </w:r>
      <w:r>
        <w:rPr>
          <w:rFonts w:ascii="Traditional Arabic" w:hAnsi="Traditional Arabic" w:cs="Traditional Arabic"/>
          <w:b/>
          <w:bCs/>
          <w:spacing w:val="-36"/>
          <w:w w:val="73"/>
          <w:sz w:val="32"/>
          <w:szCs w:val="32"/>
          <w:rtl/>
        </w:rPr>
        <w:t xml:space="preserve"> </w:t>
      </w:r>
      <w:r>
        <w:rPr>
          <w:rFonts w:ascii="Traditional Arabic" w:hAnsi="Traditional Arabic" w:cs="Traditional Arabic"/>
          <w:b/>
          <w:bCs/>
          <w:w w:val="73"/>
          <w:sz w:val="32"/>
          <w:szCs w:val="32"/>
          <w:rtl/>
        </w:rPr>
        <w:t>اﻟﺪراﺳﺔ</w:t>
      </w:r>
      <w:r>
        <w:rPr>
          <w:rFonts w:ascii="Traditional Arabic" w:hAnsi="Traditional Arabic" w:cs="Traditional Arabic"/>
          <w:b/>
          <w:bCs/>
          <w:w w:val="73"/>
          <w:sz w:val="32"/>
          <w:szCs w:val="32"/>
        </w:rPr>
        <w:t>:</w:t>
      </w:r>
    </w:p>
    <w:p w14:paraId="75E321AA" w14:textId="77777777" w:rsidR="00491E5B" w:rsidRDefault="00E91EBB">
      <w:pPr>
        <w:tabs>
          <w:tab w:val="right" w:pos="9927"/>
        </w:tabs>
        <w:bidi/>
        <w:ind w:right="142"/>
        <w:jc w:val="both"/>
        <w:rPr>
          <w:rFonts w:ascii="Traditional Arabic" w:hAnsi="Traditional Arabic" w:cs="Traditional Arabic"/>
          <w:sz w:val="28"/>
          <w:szCs w:val="28"/>
        </w:rPr>
      </w:pPr>
      <w:r>
        <w:rPr>
          <w:rFonts w:ascii="Traditional Arabic" w:hAnsi="Traditional Arabic" w:cs="Traditional Arabic"/>
          <w:sz w:val="28"/>
          <w:szCs w:val="28"/>
          <w:rtl/>
        </w:rPr>
        <w:t xml:space="preserve">اختيرت عينة الدراسة باستخدام أسلوب العينة العنقودية متعددة المراحل، حيث اختيرت </w:t>
      </w:r>
      <w:r>
        <w:rPr>
          <w:rFonts w:ascii="Traditional Arabic" w:hAnsi="Traditional Arabic" w:cs="Traditional Arabic" w:hint="cs"/>
          <w:sz w:val="28"/>
          <w:szCs w:val="28"/>
          <w:rtl/>
        </w:rPr>
        <w:t>6</w:t>
      </w:r>
      <w:r>
        <w:rPr>
          <w:rFonts w:ascii="Traditional Arabic" w:hAnsi="Traditional Arabic" w:cs="Traditional Arabic"/>
          <w:sz w:val="28"/>
          <w:szCs w:val="28"/>
          <w:rtl/>
        </w:rPr>
        <w:t xml:space="preserve"> مدارس حكومية متوسطة من إدارة تعليم </w:t>
      </w:r>
      <w:r>
        <w:rPr>
          <w:rFonts w:ascii="Traditional Arabic" w:hAnsi="Traditional Arabic" w:cs="Traditional Arabic" w:hint="cs"/>
          <w:sz w:val="28"/>
          <w:szCs w:val="28"/>
          <w:rtl/>
        </w:rPr>
        <w:t>الرياض</w:t>
      </w:r>
      <w:r>
        <w:rPr>
          <w:rFonts w:ascii="Traditional Arabic" w:hAnsi="Traditional Arabic" w:cs="Traditional Arabic"/>
          <w:sz w:val="28"/>
          <w:szCs w:val="28"/>
          <w:rtl/>
        </w:rPr>
        <w:t xml:space="preserve">، ثم وزعت المدارس إلى </w:t>
      </w:r>
      <w:r>
        <w:rPr>
          <w:rFonts w:ascii="Traditional Arabic" w:hAnsi="Traditional Arabic" w:cs="Traditional Arabic" w:hint="cs"/>
          <w:sz w:val="28"/>
          <w:szCs w:val="28"/>
          <w:rtl/>
        </w:rPr>
        <w:t>3</w:t>
      </w:r>
      <w:r>
        <w:rPr>
          <w:rFonts w:ascii="Traditional Arabic" w:hAnsi="Traditional Arabic" w:cs="Traditional Arabic"/>
          <w:sz w:val="28"/>
          <w:szCs w:val="28"/>
          <w:rtl/>
        </w:rPr>
        <w:t>مدارس تجريبية و</w:t>
      </w:r>
      <w:r>
        <w:rPr>
          <w:rFonts w:ascii="Traditional Arabic" w:hAnsi="Traditional Arabic" w:cs="Traditional Arabic" w:hint="cs"/>
          <w:sz w:val="28"/>
          <w:szCs w:val="28"/>
          <w:rtl/>
        </w:rPr>
        <w:t>3</w:t>
      </w:r>
      <w:r>
        <w:rPr>
          <w:rFonts w:ascii="Traditional Arabic" w:hAnsi="Traditional Arabic" w:cs="Traditional Arabic"/>
          <w:sz w:val="28"/>
          <w:szCs w:val="28"/>
          <w:rtl/>
        </w:rPr>
        <w:t xml:space="preserve"> مدارس ضابطة، مع مراعاة تقاربها في عدد الطلاب والخصائص التعليمية ونتائج التحصيل السابقة. واشتملت العينة على </w:t>
      </w:r>
      <w:r>
        <w:rPr>
          <w:rFonts w:ascii="Traditional Arabic" w:hAnsi="Traditional Arabic" w:cs="Traditional Arabic" w:hint="cs"/>
          <w:sz w:val="28"/>
          <w:szCs w:val="28"/>
          <w:rtl/>
        </w:rPr>
        <w:t>6</w:t>
      </w:r>
      <w:r>
        <w:rPr>
          <w:rFonts w:ascii="Traditional Arabic" w:hAnsi="Traditional Arabic" w:cs="Traditional Arabic"/>
          <w:sz w:val="28"/>
          <w:szCs w:val="28"/>
          <w:rtl/>
        </w:rPr>
        <w:t xml:space="preserve"> من قادة المدارس، و</w:t>
      </w:r>
      <w:r>
        <w:rPr>
          <w:rFonts w:ascii="Traditional Arabic" w:hAnsi="Traditional Arabic" w:cs="Traditional Arabic" w:hint="cs"/>
          <w:sz w:val="28"/>
          <w:szCs w:val="28"/>
          <w:rtl/>
        </w:rPr>
        <w:t>12</w:t>
      </w:r>
      <w:r>
        <w:rPr>
          <w:rFonts w:ascii="Traditional Arabic" w:hAnsi="Traditional Arabic" w:cs="Traditional Arabic"/>
          <w:sz w:val="28"/>
          <w:szCs w:val="28"/>
          <w:rtl/>
        </w:rPr>
        <w:t xml:space="preserve"> من معلمي مادة </w:t>
      </w:r>
      <w:r>
        <w:rPr>
          <w:rFonts w:ascii="Traditional Arabic" w:hAnsi="Traditional Arabic" w:cs="Traditional Arabic" w:hint="cs"/>
          <w:sz w:val="28"/>
          <w:szCs w:val="28"/>
          <w:rtl/>
        </w:rPr>
        <w:t>الرياضيات</w:t>
      </w:r>
      <w:r>
        <w:rPr>
          <w:rFonts w:ascii="Traditional Arabic" w:hAnsi="Traditional Arabic" w:cs="Traditional Arabic"/>
          <w:sz w:val="28"/>
          <w:szCs w:val="28"/>
          <w:rtl/>
        </w:rPr>
        <w:t>، و</w:t>
      </w:r>
      <w:r>
        <w:rPr>
          <w:rFonts w:ascii="Traditional Arabic" w:hAnsi="Traditional Arabic" w:cs="Traditional Arabic" w:hint="cs"/>
          <w:sz w:val="28"/>
          <w:szCs w:val="28"/>
          <w:rtl/>
        </w:rPr>
        <w:t>180</w:t>
      </w:r>
      <w:r>
        <w:rPr>
          <w:rFonts w:ascii="Traditional Arabic" w:hAnsi="Traditional Arabic" w:cs="Traditional Arabic"/>
          <w:sz w:val="28"/>
          <w:szCs w:val="28"/>
          <w:rtl/>
        </w:rPr>
        <w:t xml:space="preserve"> من طلاب الصف </w:t>
      </w:r>
      <w:r>
        <w:rPr>
          <w:rFonts w:ascii="Traditional Arabic" w:hAnsi="Traditional Arabic" w:cs="Traditional Arabic" w:hint="cs"/>
          <w:sz w:val="28"/>
          <w:szCs w:val="28"/>
          <w:rtl/>
        </w:rPr>
        <w:t>ثاني متوسط</w:t>
      </w:r>
      <w:r>
        <w:rPr>
          <w:rFonts w:ascii="Traditional Arabic" w:hAnsi="Traditional Arabic" w:cs="Traditional Arabic"/>
          <w:sz w:val="28"/>
          <w:szCs w:val="28"/>
          <w:rtl/>
        </w:rPr>
        <w:t>. وتمثل المدرسة وحدة توزيع التدخل التجريبي، وليس الطالب منفردًا، للحد من انتقال أثر التدريب بين المجموعتين</w:t>
      </w:r>
      <w:r>
        <w:rPr>
          <w:rFonts w:ascii="Traditional Arabic" w:hAnsi="Traditional Arabic" w:cs="Traditional Arabic"/>
          <w:sz w:val="28"/>
          <w:szCs w:val="28"/>
        </w:rPr>
        <w:t>.</w:t>
      </w:r>
    </w:p>
    <w:p w14:paraId="258F75C3" w14:textId="77777777" w:rsidR="00491E5B" w:rsidRDefault="00E91EBB">
      <w:pPr>
        <w:tabs>
          <w:tab w:val="right" w:pos="9927"/>
        </w:tabs>
        <w:bidi/>
        <w:ind w:right="142"/>
        <w:jc w:val="both"/>
        <w:rPr>
          <w:rFonts w:ascii="Traditional Arabic" w:hAnsi="Traditional Arabic" w:cs="Traditional Arabic"/>
          <w:b/>
          <w:bCs/>
          <w:sz w:val="28"/>
          <w:szCs w:val="28"/>
          <w:rtl/>
        </w:rPr>
      </w:pPr>
      <w:r>
        <w:rPr>
          <w:rFonts w:ascii="Traditional Arabic" w:hAnsi="Traditional Arabic" w:cs="Traditional Arabic"/>
          <w:b/>
          <w:bCs/>
          <w:sz w:val="28"/>
          <w:szCs w:val="28"/>
          <w:rtl/>
        </w:rPr>
        <w:t>عينة الدراسة وتصميمها التجريبي</w:t>
      </w:r>
    </w:p>
    <w:p w14:paraId="0BA58F30" w14:textId="77777777" w:rsidR="00491E5B" w:rsidRDefault="00E91EBB">
      <w:pPr>
        <w:tabs>
          <w:tab w:val="right" w:pos="9927"/>
        </w:tabs>
        <w:bidi/>
        <w:ind w:right="142"/>
        <w:jc w:val="both"/>
        <w:rPr>
          <w:rFonts w:ascii="Traditional Arabic" w:hAnsi="Traditional Arabic" w:cs="Traditional Arabic"/>
          <w:sz w:val="28"/>
          <w:szCs w:val="28"/>
          <w:rtl/>
        </w:rPr>
      </w:pPr>
      <w:r>
        <w:rPr>
          <w:rFonts w:ascii="Traditional Arabic" w:hAnsi="Traditional Arabic" w:cs="Traditional Arabic"/>
          <w:sz w:val="28"/>
          <w:szCs w:val="28"/>
          <w:rtl/>
        </w:rPr>
        <w:t>تتكون عينة الدراسة من مجموعتين من طلاب المرحلة المتوسطة في المدارس الحكومية بمدينة الرياض، حيث تم تقسيمهم إلى</w:t>
      </w:r>
    </w:p>
    <w:p w14:paraId="6972D3A4" w14:textId="77777777" w:rsidR="00491E5B" w:rsidRDefault="00E91EBB">
      <w:pPr>
        <w:tabs>
          <w:tab w:val="right" w:pos="9927"/>
        </w:tabs>
        <w:bidi/>
        <w:ind w:right="142"/>
        <w:jc w:val="both"/>
        <w:rPr>
          <w:rFonts w:ascii="Traditional Arabic" w:hAnsi="Traditional Arabic" w:cs="Traditional Arabic"/>
          <w:b/>
          <w:bCs/>
          <w:sz w:val="28"/>
          <w:szCs w:val="28"/>
          <w:rtl/>
        </w:rPr>
      </w:pPr>
      <w:r>
        <w:rPr>
          <w:rFonts w:ascii="Traditional Arabic" w:hAnsi="Traditional Arabic" w:cs="Traditional Arabic"/>
          <w:b/>
          <w:bCs/>
          <w:sz w:val="28"/>
          <w:szCs w:val="28"/>
          <w:rtl/>
        </w:rPr>
        <w:t>المجموعة التجريبية</w:t>
      </w:r>
    </w:p>
    <w:p w14:paraId="752E250C" w14:textId="77777777" w:rsidR="00491E5B" w:rsidRDefault="00E91EBB">
      <w:pPr>
        <w:tabs>
          <w:tab w:val="right" w:pos="9927"/>
        </w:tabs>
        <w:bidi/>
        <w:ind w:right="142"/>
        <w:jc w:val="both"/>
        <w:rPr>
          <w:rFonts w:ascii="Traditional Arabic" w:hAnsi="Traditional Arabic" w:cs="Traditional Arabic"/>
          <w:sz w:val="28"/>
          <w:szCs w:val="28"/>
          <w:rtl/>
        </w:rPr>
      </w:pPr>
      <w:r>
        <w:rPr>
          <w:rFonts w:ascii="Traditional Arabic" w:hAnsi="Traditional Arabic" w:cs="Traditional Arabic"/>
          <w:sz w:val="28"/>
          <w:szCs w:val="28"/>
          <w:highlight w:val="yellow"/>
          <w:rtl/>
        </w:rPr>
        <w:t>تتكون من قيادات المدارس ومعلميها وطلابها الذين يطبق في مدارسهم النموذج القيادي التكاملي المقترح. وتبدأ عملية التطبيق بتدريب القيادات المدرسية، ثم تدريب المعلمين ودعمهم في اتخاذ قرارات التمايز التعليمي، وبعد ذلك ينفذ المعلمون الأنشطة والممارسات المتمايزة داخل الصفوف، ويقاس أثر ذلك في تحصيل الطلاب</w:t>
      </w:r>
      <w:r>
        <w:rPr>
          <w:rFonts w:ascii="Traditional Arabic" w:hAnsi="Traditional Arabic" w:cs="Traditional Arabic"/>
          <w:sz w:val="28"/>
          <w:szCs w:val="28"/>
          <w:highlight w:val="yellow"/>
        </w:rPr>
        <w:t>.</w:t>
      </w:r>
    </w:p>
    <w:p w14:paraId="065041D6" w14:textId="77777777" w:rsidR="00491E5B" w:rsidRDefault="00E91EBB">
      <w:pPr>
        <w:tabs>
          <w:tab w:val="right" w:pos="9927"/>
        </w:tabs>
        <w:bidi/>
        <w:ind w:right="142"/>
        <w:jc w:val="both"/>
        <w:rPr>
          <w:rFonts w:ascii="Traditional Arabic" w:hAnsi="Traditional Arabic" w:cs="Traditional Arabic"/>
          <w:b/>
          <w:bCs/>
          <w:sz w:val="28"/>
          <w:szCs w:val="28"/>
          <w:rtl/>
        </w:rPr>
      </w:pPr>
      <w:r>
        <w:rPr>
          <w:rFonts w:ascii="Traditional Arabic" w:hAnsi="Traditional Arabic" w:cs="Traditional Arabic"/>
          <w:b/>
          <w:bCs/>
          <w:sz w:val="28"/>
          <w:szCs w:val="28"/>
          <w:rtl/>
        </w:rPr>
        <w:t>المجموعة الضابطة</w:t>
      </w:r>
    </w:p>
    <w:p w14:paraId="4FFA679D" w14:textId="77777777" w:rsidR="00491E5B" w:rsidRDefault="00E91EBB">
      <w:pPr>
        <w:tabs>
          <w:tab w:val="right" w:pos="9927"/>
        </w:tabs>
        <w:bidi/>
        <w:ind w:right="142"/>
        <w:jc w:val="both"/>
        <w:rPr>
          <w:rFonts w:ascii="Traditional Arabic" w:hAnsi="Traditional Arabic" w:cs="Traditional Arabic"/>
          <w:sz w:val="28"/>
          <w:szCs w:val="28"/>
          <w:rtl/>
        </w:rPr>
      </w:pPr>
      <w:r>
        <w:rPr>
          <w:rFonts w:ascii="Traditional Arabic" w:hAnsi="Traditional Arabic" w:cs="Traditional Arabic"/>
          <w:sz w:val="28"/>
          <w:szCs w:val="28"/>
          <w:highlight w:val="yellow"/>
          <w:rtl/>
        </w:rPr>
        <w:t>تتكون من قيادات المدارس ومعلميها وطلابها الذين تستمر مدارسهم في تطبيق الممارسات القيادية والتدريسية المعتادة، دون استخدام النموذج القيادي التكاملي المقترح القائم على الذكاء الاصطناعي التوليدي، وذلك بهدف مقارنة نتائجها بنتائج المجموعة التجريبية</w:t>
      </w:r>
      <w:r>
        <w:rPr>
          <w:rFonts w:ascii="Traditional Arabic" w:hAnsi="Traditional Arabic" w:cs="Traditional Arabic"/>
          <w:sz w:val="28"/>
          <w:szCs w:val="28"/>
          <w:highlight w:val="yellow"/>
        </w:rPr>
        <w:t>.</w:t>
      </w:r>
    </w:p>
    <w:p w14:paraId="5465C6B4" w14:textId="77777777" w:rsidR="00491E5B" w:rsidRDefault="00E91EBB">
      <w:pPr>
        <w:tabs>
          <w:tab w:val="right" w:pos="9927"/>
        </w:tabs>
        <w:bidi/>
        <w:ind w:right="142"/>
        <w:jc w:val="both"/>
        <w:rPr>
          <w:rFonts w:ascii="Traditional Arabic" w:hAnsi="Traditional Arabic" w:cs="Traditional Arabic"/>
          <w:b/>
          <w:bCs/>
          <w:sz w:val="28"/>
          <w:szCs w:val="28"/>
          <w:rtl/>
        </w:rPr>
      </w:pPr>
      <w:r>
        <w:rPr>
          <w:rFonts w:ascii="Traditional Arabic" w:hAnsi="Traditional Arabic" w:cs="Traditional Arabic"/>
          <w:b/>
          <w:bCs/>
          <w:sz w:val="28"/>
          <w:szCs w:val="28"/>
          <w:rtl/>
        </w:rPr>
        <w:t>تصميم التجربة</w:t>
      </w:r>
    </w:p>
    <w:p w14:paraId="5F84CAF8" w14:textId="77777777" w:rsidR="00491E5B" w:rsidRDefault="00E91EBB">
      <w:pPr>
        <w:tabs>
          <w:tab w:val="right" w:pos="9927"/>
        </w:tabs>
        <w:bidi/>
        <w:ind w:right="142"/>
        <w:jc w:val="both"/>
        <w:rPr>
          <w:rFonts w:ascii="Traditional Arabic" w:hAnsi="Traditional Arabic" w:cs="Traditional Arabic"/>
          <w:sz w:val="28"/>
          <w:szCs w:val="28"/>
          <w:highlight w:val="yellow"/>
        </w:rPr>
      </w:pPr>
      <w:r>
        <w:rPr>
          <w:rFonts w:ascii="Traditional Arabic" w:hAnsi="Traditional Arabic" w:cs="Traditional Arabic"/>
          <w:b/>
          <w:bCs/>
          <w:sz w:val="28"/>
          <w:szCs w:val="28"/>
          <w:highlight w:val="yellow"/>
          <w:rtl/>
        </w:rPr>
        <w:t>تصميم التجربة</w:t>
      </w:r>
    </w:p>
    <w:p w14:paraId="046B754C" w14:textId="77777777" w:rsidR="00491E5B" w:rsidRDefault="00E91EBB">
      <w:pPr>
        <w:tabs>
          <w:tab w:val="right" w:pos="9927"/>
        </w:tabs>
        <w:bidi/>
        <w:ind w:right="142"/>
        <w:jc w:val="both"/>
        <w:rPr>
          <w:rFonts w:ascii="Traditional Arabic" w:hAnsi="Traditional Arabic" w:cs="Traditional Arabic"/>
          <w:sz w:val="28"/>
          <w:szCs w:val="28"/>
          <w:highlight w:val="yellow"/>
        </w:rPr>
      </w:pPr>
      <w:r>
        <w:rPr>
          <w:rFonts w:ascii="Traditional Arabic" w:hAnsi="Traditional Arabic" w:cs="Traditional Arabic"/>
          <w:sz w:val="28"/>
          <w:szCs w:val="28"/>
          <w:highlight w:val="yellow"/>
          <w:rtl/>
        </w:rPr>
        <w:t>تعتمد الدراسة تصميمًا شبه تجريبي عنقوديًا قائمًا على مجموعتين تجريبية وضابطة، مع تطبيق القياسين القبلي والبعدي. وتمثل المدرسة وحدة تطبيق التدخل، حيث يطبق النموذج على القيادة المدرسية والمعلمين، ولا يطبق مباشرة على الطلاب</w:t>
      </w:r>
      <w:r>
        <w:rPr>
          <w:rFonts w:ascii="Traditional Arabic" w:hAnsi="Traditional Arabic" w:cs="Traditional Arabic"/>
          <w:sz w:val="28"/>
          <w:szCs w:val="28"/>
          <w:highlight w:val="yellow"/>
        </w:rPr>
        <w:t>.</w:t>
      </w:r>
    </w:p>
    <w:p w14:paraId="297F98FC" w14:textId="77777777" w:rsidR="00491E5B" w:rsidRDefault="00E91EBB">
      <w:pPr>
        <w:tabs>
          <w:tab w:val="right" w:pos="9927"/>
        </w:tabs>
        <w:bidi/>
        <w:ind w:right="142"/>
        <w:jc w:val="both"/>
        <w:rPr>
          <w:rFonts w:ascii="Traditional Arabic" w:hAnsi="Traditional Arabic" w:cs="Traditional Arabic"/>
          <w:sz w:val="28"/>
          <w:szCs w:val="28"/>
          <w:highlight w:val="yellow"/>
        </w:rPr>
      </w:pPr>
      <w:r>
        <w:rPr>
          <w:rFonts w:ascii="Traditional Arabic" w:hAnsi="Traditional Arabic" w:cs="Traditional Arabic"/>
          <w:sz w:val="28"/>
          <w:szCs w:val="28"/>
          <w:highlight w:val="yellow"/>
          <w:rtl/>
        </w:rPr>
        <w:t>ويتم التنفيذ وفق التسلسل الآتي</w:t>
      </w:r>
      <w:r>
        <w:rPr>
          <w:rFonts w:ascii="Traditional Arabic" w:hAnsi="Traditional Arabic" w:cs="Traditional Arabic"/>
          <w:sz w:val="28"/>
          <w:szCs w:val="28"/>
          <w:highlight w:val="yellow"/>
        </w:rPr>
        <w:t>:</w:t>
      </w:r>
    </w:p>
    <w:p w14:paraId="1F1CD41D" w14:textId="77777777" w:rsidR="00491E5B" w:rsidRDefault="00E91EBB">
      <w:pPr>
        <w:numPr>
          <w:ilvl w:val="0"/>
          <w:numId w:val="4"/>
        </w:numPr>
        <w:tabs>
          <w:tab w:val="right" w:pos="9927"/>
        </w:tabs>
        <w:bidi/>
        <w:ind w:right="142"/>
        <w:jc w:val="both"/>
        <w:rPr>
          <w:rFonts w:ascii="Traditional Arabic" w:hAnsi="Traditional Arabic" w:cs="Traditional Arabic"/>
          <w:sz w:val="28"/>
          <w:szCs w:val="28"/>
          <w:highlight w:val="yellow"/>
        </w:rPr>
      </w:pPr>
      <w:r>
        <w:rPr>
          <w:rFonts w:ascii="Traditional Arabic" w:hAnsi="Traditional Arabic" w:cs="Traditional Arabic"/>
          <w:sz w:val="28"/>
          <w:szCs w:val="28"/>
          <w:highlight w:val="yellow"/>
          <w:rtl/>
        </w:rPr>
        <w:t>تطبيق القياسات القبلية على المعلمين والطلاب</w:t>
      </w:r>
      <w:r>
        <w:rPr>
          <w:rFonts w:ascii="Traditional Arabic" w:hAnsi="Traditional Arabic" w:cs="Traditional Arabic"/>
          <w:sz w:val="28"/>
          <w:szCs w:val="28"/>
          <w:highlight w:val="yellow"/>
        </w:rPr>
        <w:t xml:space="preserve">. </w:t>
      </w:r>
    </w:p>
    <w:p w14:paraId="30022AD6" w14:textId="77777777" w:rsidR="00491E5B" w:rsidRDefault="00E91EBB">
      <w:pPr>
        <w:numPr>
          <w:ilvl w:val="0"/>
          <w:numId w:val="4"/>
        </w:numPr>
        <w:tabs>
          <w:tab w:val="right" w:pos="9927"/>
        </w:tabs>
        <w:bidi/>
        <w:ind w:right="142"/>
        <w:jc w:val="both"/>
        <w:rPr>
          <w:rFonts w:ascii="Traditional Arabic" w:hAnsi="Traditional Arabic" w:cs="Traditional Arabic"/>
          <w:sz w:val="28"/>
          <w:szCs w:val="28"/>
          <w:highlight w:val="yellow"/>
        </w:rPr>
      </w:pPr>
      <w:r>
        <w:rPr>
          <w:rFonts w:ascii="Traditional Arabic" w:hAnsi="Traditional Arabic" w:cs="Traditional Arabic"/>
          <w:sz w:val="28"/>
          <w:szCs w:val="28"/>
          <w:highlight w:val="yellow"/>
          <w:rtl/>
        </w:rPr>
        <w:t>تدريب قيادات المدارس التجريبية على مكونات النموذج وإجراءاته</w:t>
      </w:r>
      <w:r>
        <w:rPr>
          <w:rFonts w:ascii="Traditional Arabic" w:hAnsi="Traditional Arabic" w:cs="Traditional Arabic"/>
          <w:sz w:val="28"/>
          <w:szCs w:val="28"/>
          <w:highlight w:val="yellow"/>
        </w:rPr>
        <w:t xml:space="preserve">. </w:t>
      </w:r>
    </w:p>
    <w:p w14:paraId="5E322676" w14:textId="77777777" w:rsidR="00491E5B" w:rsidRDefault="00E91EBB">
      <w:pPr>
        <w:numPr>
          <w:ilvl w:val="0"/>
          <w:numId w:val="4"/>
        </w:numPr>
        <w:tabs>
          <w:tab w:val="right" w:pos="9927"/>
        </w:tabs>
        <w:bidi/>
        <w:ind w:right="142"/>
        <w:jc w:val="both"/>
        <w:rPr>
          <w:rFonts w:ascii="Traditional Arabic" w:hAnsi="Traditional Arabic" w:cs="Traditional Arabic"/>
          <w:sz w:val="28"/>
          <w:szCs w:val="28"/>
          <w:highlight w:val="yellow"/>
        </w:rPr>
      </w:pPr>
      <w:r>
        <w:rPr>
          <w:rFonts w:ascii="Traditional Arabic" w:hAnsi="Traditional Arabic" w:cs="Traditional Arabic"/>
          <w:sz w:val="28"/>
          <w:szCs w:val="28"/>
          <w:highlight w:val="yellow"/>
          <w:rtl/>
        </w:rPr>
        <w:t>تدريب المعلمين على استخدام تطبيقات الذكاء الاصطناعي التوليدي في إعداد بدائل تعليمية متمايزة</w:t>
      </w:r>
      <w:r>
        <w:rPr>
          <w:rFonts w:ascii="Traditional Arabic" w:hAnsi="Traditional Arabic" w:cs="Traditional Arabic"/>
          <w:sz w:val="28"/>
          <w:szCs w:val="28"/>
          <w:highlight w:val="yellow"/>
        </w:rPr>
        <w:t xml:space="preserve">. </w:t>
      </w:r>
    </w:p>
    <w:p w14:paraId="44FA6B16" w14:textId="77777777" w:rsidR="00491E5B" w:rsidRDefault="00E91EBB">
      <w:pPr>
        <w:numPr>
          <w:ilvl w:val="0"/>
          <w:numId w:val="4"/>
        </w:numPr>
        <w:tabs>
          <w:tab w:val="right" w:pos="9927"/>
        </w:tabs>
        <w:bidi/>
        <w:ind w:right="142"/>
        <w:jc w:val="both"/>
        <w:rPr>
          <w:rFonts w:ascii="Traditional Arabic" w:hAnsi="Traditional Arabic" w:cs="Traditional Arabic"/>
          <w:sz w:val="28"/>
          <w:szCs w:val="28"/>
          <w:highlight w:val="yellow"/>
        </w:rPr>
      </w:pPr>
      <w:r>
        <w:rPr>
          <w:rFonts w:ascii="Traditional Arabic" w:hAnsi="Traditional Arabic" w:cs="Traditional Arabic"/>
          <w:sz w:val="28"/>
          <w:szCs w:val="28"/>
          <w:highlight w:val="yellow"/>
          <w:rtl/>
        </w:rPr>
        <w:t>تحليل بيانات تعلم الطلاب بعد إخفاء البيانات التي تكشف هويتهم</w:t>
      </w:r>
      <w:r>
        <w:rPr>
          <w:rFonts w:ascii="Traditional Arabic" w:hAnsi="Traditional Arabic" w:cs="Traditional Arabic"/>
          <w:sz w:val="28"/>
          <w:szCs w:val="28"/>
          <w:highlight w:val="yellow"/>
        </w:rPr>
        <w:t xml:space="preserve">. </w:t>
      </w:r>
    </w:p>
    <w:p w14:paraId="55EB0C40" w14:textId="77777777" w:rsidR="00491E5B" w:rsidRDefault="00E91EBB">
      <w:pPr>
        <w:numPr>
          <w:ilvl w:val="0"/>
          <w:numId w:val="4"/>
        </w:numPr>
        <w:tabs>
          <w:tab w:val="right" w:pos="9927"/>
        </w:tabs>
        <w:bidi/>
        <w:ind w:right="142"/>
        <w:jc w:val="both"/>
        <w:rPr>
          <w:rFonts w:ascii="Traditional Arabic" w:hAnsi="Traditional Arabic" w:cs="Traditional Arabic"/>
          <w:sz w:val="28"/>
          <w:szCs w:val="28"/>
          <w:highlight w:val="yellow"/>
        </w:rPr>
      </w:pPr>
      <w:r>
        <w:rPr>
          <w:rFonts w:ascii="Traditional Arabic" w:hAnsi="Traditional Arabic" w:cs="Traditional Arabic"/>
          <w:sz w:val="28"/>
          <w:szCs w:val="28"/>
          <w:highlight w:val="yellow"/>
          <w:rtl/>
        </w:rPr>
        <w:t>مراجعة القيادة المدرسية والمعلمين للمقترحات الناتجة عن تطبيقات الذكاء الاصطناعي</w:t>
      </w:r>
      <w:r>
        <w:rPr>
          <w:rFonts w:ascii="Traditional Arabic" w:hAnsi="Traditional Arabic" w:cs="Traditional Arabic"/>
          <w:sz w:val="28"/>
          <w:szCs w:val="28"/>
          <w:highlight w:val="yellow"/>
        </w:rPr>
        <w:t xml:space="preserve">. </w:t>
      </w:r>
    </w:p>
    <w:p w14:paraId="3541C440" w14:textId="77777777" w:rsidR="00491E5B" w:rsidRDefault="00E91EBB">
      <w:pPr>
        <w:numPr>
          <w:ilvl w:val="0"/>
          <w:numId w:val="4"/>
        </w:numPr>
        <w:tabs>
          <w:tab w:val="right" w:pos="9927"/>
        </w:tabs>
        <w:bidi/>
        <w:ind w:right="142"/>
        <w:jc w:val="both"/>
        <w:rPr>
          <w:rFonts w:ascii="Traditional Arabic" w:hAnsi="Traditional Arabic" w:cs="Traditional Arabic"/>
          <w:sz w:val="28"/>
          <w:szCs w:val="28"/>
          <w:highlight w:val="yellow"/>
        </w:rPr>
      </w:pPr>
      <w:r>
        <w:rPr>
          <w:rFonts w:ascii="Traditional Arabic" w:hAnsi="Traditional Arabic" w:cs="Traditional Arabic"/>
          <w:sz w:val="28"/>
          <w:szCs w:val="28"/>
          <w:highlight w:val="yellow"/>
          <w:rtl/>
        </w:rPr>
        <w:t>اتخاذ قرارات التمايز التعليمي المناسبة</w:t>
      </w:r>
      <w:r>
        <w:rPr>
          <w:rFonts w:ascii="Traditional Arabic" w:hAnsi="Traditional Arabic" w:cs="Traditional Arabic"/>
          <w:sz w:val="28"/>
          <w:szCs w:val="28"/>
          <w:highlight w:val="yellow"/>
        </w:rPr>
        <w:t xml:space="preserve">. </w:t>
      </w:r>
    </w:p>
    <w:p w14:paraId="37128C4A" w14:textId="77777777" w:rsidR="00491E5B" w:rsidRDefault="00E91EBB">
      <w:pPr>
        <w:numPr>
          <w:ilvl w:val="0"/>
          <w:numId w:val="4"/>
        </w:numPr>
        <w:tabs>
          <w:tab w:val="right" w:pos="9927"/>
        </w:tabs>
        <w:bidi/>
        <w:ind w:right="142"/>
        <w:jc w:val="both"/>
        <w:rPr>
          <w:rFonts w:ascii="Traditional Arabic" w:hAnsi="Traditional Arabic" w:cs="Traditional Arabic"/>
          <w:sz w:val="28"/>
          <w:szCs w:val="28"/>
          <w:highlight w:val="yellow"/>
        </w:rPr>
      </w:pPr>
      <w:r>
        <w:rPr>
          <w:rFonts w:ascii="Traditional Arabic" w:hAnsi="Traditional Arabic" w:cs="Traditional Arabic"/>
          <w:sz w:val="28"/>
          <w:szCs w:val="28"/>
          <w:highlight w:val="yellow"/>
          <w:rtl/>
        </w:rPr>
        <w:t xml:space="preserve">تنفيذ المعلمين الأنشطة والممارسات المتمايزة داخل الصفوف لمدة </w:t>
      </w:r>
      <w:r>
        <w:rPr>
          <w:rFonts w:ascii="Traditional Arabic" w:hAnsi="Traditional Arabic" w:cs="Traditional Arabic" w:hint="cs"/>
          <w:b/>
          <w:bCs/>
          <w:sz w:val="28"/>
          <w:szCs w:val="28"/>
          <w:highlight w:val="yellow"/>
          <w:rtl/>
        </w:rPr>
        <w:t>( ثمانية أسابيع دراسية )</w:t>
      </w:r>
      <w:r>
        <w:rPr>
          <w:rFonts w:ascii="Traditional Arabic" w:hAnsi="Traditional Arabic" w:cs="Traditional Arabic"/>
          <w:sz w:val="28"/>
          <w:szCs w:val="28"/>
          <w:highlight w:val="yellow"/>
        </w:rPr>
        <w:t xml:space="preserve">. </w:t>
      </w:r>
    </w:p>
    <w:p w14:paraId="5D9CBFD5" w14:textId="77777777" w:rsidR="00491E5B" w:rsidRDefault="00E91EBB">
      <w:pPr>
        <w:numPr>
          <w:ilvl w:val="0"/>
          <w:numId w:val="4"/>
        </w:numPr>
        <w:tabs>
          <w:tab w:val="right" w:pos="9927"/>
        </w:tabs>
        <w:bidi/>
        <w:ind w:right="142"/>
        <w:jc w:val="both"/>
        <w:rPr>
          <w:rFonts w:ascii="Traditional Arabic" w:hAnsi="Traditional Arabic" w:cs="Traditional Arabic"/>
          <w:sz w:val="28"/>
          <w:szCs w:val="28"/>
          <w:highlight w:val="yellow"/>
        </w:rPr>
      </w:pPr>
      <w:r>
        <w:rPr>
          <w:rFonts w:ascii="Traditional Arabic" w:hAnsi="Traditional Arabic" w:cs="Traditional Arabic"/>
          <w:sz w:val="28"/>
          <w:szCs w:val="28"/>
          <w:highlight w:val="yellow"/>
          <w:rtl/>
        </w:rPr>
        <w:t>متابعة مستوى التنفيذ باستخدام بطاقة الملاحظة وسجلات المتابعة</w:t>
      </w:r>
      <w:r>
        <w:rPr>
          <w:rFonts w:ascii="Traditional Arabic" w:hAnsi="Traditional Arabic" w:cs="Traditional Arabic"/>
          <w:sz w:val="28"/>
          <w:szCs w:val="28"/>
          <w:highlight w:val="yellow"/>
        </w:rPr>
        <w:t xml:space="preserve">. </w:t>
      </w:r>
    </w:p>
    <w:p w14:paraId="61783D1F" w14:textId="77777777" w:rsidR="00491E5B" w:rsidRDefault="00E91EBB">
      <w:pPr>
        <w:numPr>
          <w:ilvl w:val="0"/>
          <w:numId w:val="4"/>
        </w:numPr>
        <w:tabs>
          <w:tab w:val="right" w:pos="9927"/>
        </w:tabs>
        <w:bidi/>
        <w:ind w:right="142"/>
        <w:jc w:val="both"/>
        <w:rPr>
          <w:rFonts w:ascii="Traditional Arabic" w:hAnsi="Traditional Arabic" w:cs="Traditional Arabic"/>
          <w:sz w:val="28"/>
          <w:szCs w:val="28"/>
          <w:highlight w:val="yellow"/>
        </w:rPr>
      </w:pPr>
      <w:r>
        <w:rPr>
          <w:rFonts w:ascii="Traditional Arabic" w:hAnsi="Traditional Arabic" w:cs="Traditional Arabic"/>
          <w:sz w:val="28"/>
          <w:szCs w:val="28"/>
          <w:highlight w:val="yellow"/>
          <w:rtl/>
        </w:rPr>
        <w:lastRenderedPageBreak/>
        <w:t>تطبيق القياسات البعدية على المعلمين والطلاب</w:t>
      </w:r>
      <w:r>
        <w:rPr>
          <w:rFonts w:ascii="Traditional Arabic" w:hAnsi="Traditional Arabic" w:cs="Traditional Arabic"/>
          <w:sz w:val="28"/>
          <w:szCs w:val="28"/>
          <w:highlight w:val="yellow"/>
        </w:rPr>
        <w:t xml:space="preserve">. </w:t>
      </w:r>
    </w:p>
    <w:p w14:paraId="5CCDB9EF" w14:textId="77777777" w:rsidR="00491E5B" w:rsidRDefault="00E91EBB">
      <w:pPr>
        <w:numPr>
          <w:ilvl w:val="0"/>
          <w:numId w:val="4"/>
        </w:numPr>
        <w:tabs>
          <w:tab w:val="right" w:pos="9927"/>
        </w:tabs>
        <w:bidi/>
        <w:ind w:right="142"/>
        <w:jc w:val="both"/>
        <w:rPr>
          <w:rFonts w:ascii="Traditional Arabic" w:hAnsi="Traditional Arabic" w:cs="Traditional Arabic"/>
          <w:sz w:val="28"/>
          <w:szCs w:val="28"/>
          <w:highlight w:val="yellow"/>
        </w:rPr>
      </w:pPr>
      <w:r>
        <w:rPr>
          <w:rFonts w:ascii="Traditional Arabic" w:hAnsi="Traditional Arabic" w:cs="Traditional Arabic"/>
          <w:sz w:val="28"/>
          <w:szCs w:val="28"/>
          <w:highlight w:val="yellow"/>
          <w:rtl/>
        </w:rPr>
        <w:t>مقارنة نتائج المجموعتين بعد ضبط نتائج القياسات القبلية</w:t>
      </w:r>
      <w:r>
        <w:rPr>
          <w:rFonts w:ascii="Traditional Arabic" w:hAnsi="Traditional Arabic" w:cs="Traditional Arabic"/>
          <w:sz w:val="28"/>
          <w:szCs w:val="28"/>
          <w:highlight w:val="yellow"/>
        </w:rPr>
        <w:t xml:space="preserve">. </w:t>
      </w:r>
    </w:p>
    <w:p w14:paraId="5B62E056" w14:textId="77777777" w:rsidR="00491E5B" w:rsidRDefault="00E91EBB">
      <w:pPr>
        <w:tabs>
          <w:tab w:val="right" w:pos="9927"/>
        </w:tabs>
        <w:bidi/>
        <w:ind w:right="142"/>
        <w:jc w:val="both"/>
        <w:rPr>
          <w:rFonts w:ascii="Traditional Arabic" w:hAnsi="Traditional Arabic" w:cs="Traditional Arabic"/>
          <w:sz w:val="28"/>
          <w:szCs w:val="28"/>
        </w:rPr>
      </w:pPr>
      <w:r>
        <w:rPr>
          <w:rFonts w:ascii="Traditional Arabic" w:hAnsi="Traditional Arabic" w:cs="Traditional Arabic"/>
          <w:sz w:val="28"/>
          <w:szCs w:val="28"/>
          <w:highlight w:val="yellow"/>
          <w:rtl/>
        </w:rPr>
        <w:t>ولا تستخدم أسماء الطلاب أو أرقامهم أو أي بيانات تحدد هويتهم عند التعامل مع تطبيقات الذكاء الاصطناعي، كما تخضع جميع المخرجات للمراجعة البشرية قبل استخدامها، وتظل المسؤولية النهائية عن القرار التعليمي للقيادة المدرسية والمعلم</w:t>
      </w:r>
      <w:r>
        <w:rPr>
          <w:rFonts w:ascii="Traditional Arabic" w:hAnsi="Traditional Arabic" w:cs="Traditional Arabic"/>
          <w:sz w:val="28"/>
          <w:szCs w:val="28"/>
          <w:highlight w:val="yellow"/>
        </w:rPr>
        <w:t>.</w:t>
      </w:r>
    </w:p>
    <w:p w14:paraId="7B452D43" w14:textId="77777777" w:rsidR="00491E5B" w:rsidRDefault="00E91EBB">
      <w:pPr>
        <w:keepNext/>
        <w:tabs>
          <w:tab w:val="right" w:pos="9927"/>
        </w:tabs>
        <w:bidi/>
        <w:spacing w:before="138"/>
        <w:ind w:right="142"/>
        <w:jc w:val="both"/>
        <w:rPr>
          <w:rFonts w:ascii="Traditional Arabic" w:hAnsi="Traditional Arabic" w:cs="Traditional Arabic"/>
          <w:sz w:val="28"/>
          <w:szCs w:val="28"/>
        </w:rPr>
      </w:pPr>
      <w:r>
        <w:rPr>
          <w:rFonts w:ascii="Traditional Arabic" w:hAnsi="Traditional Arabic" w:cs="Traditional Arabic"/>
          <w:b/>
          <w:bCs/>
          <w:noProof/>
          <w:sz w:val="32"/>
          <w:szCs w:val="32"/>
        </w:rPr>
        <mc:AlternateContent>
          <mc:Choice Requires="wps">
            <w:drawing>
              <wp:anchor distT="0" distB="0" distL="0" distR="0" simplePos="0" relativeHeight="251659264" behindDoc="0" locked="0" layoutInCell="1" allowOverlap="1" wp14:anchorId="6269BCE4" wp14:editId="0D807130">
                <wp:simplePos x="0" y="0"/>
                <wp:positionH relativeFrom="page">
                  <wp:posOffset>0</wp:posOffset>
                </wp:positionH>
                <wp:positionV relativeFrom="page">
                  <wp:posOffset>10217785</wp:posOffset>
                </wp:positionV>
                <wp:extent cx="4540250" cy="473710"/>
                <wp:effectExtent l="0" t="0" r="0" b="0"/>
                <wp:wrapNone/>
                <wp:docPr id="72" name="Graphic 72"/>
                <wp:cNvGraphicFramePr/>
                <a:graphic xmlns:a="http://schemas.openxmlformats.org/drawingml/2006/main">
                  <a:graphicData uri="http://schemas.microsoft.com/office/word/2010/wordprocessingShape">
                    <wps:wsp>
                      <wps:cNvSpPr/>
                      <wps:spPr>
                        <a:xfrm>
                          <a:off x="0" y="0"/>
                          <a:ext cx="4540250" cy="473709"/>
                        </a:xfrm>
                        <a:custGeom>
                          <a:avLst/>
                          <a:gdLst/>
                          <a:ahLst/>
                          <a:cxnLst/>
                          <a:rect l="l" t="t" r="r" b="b"/>
                          <a:pathLst>
                            <a:path w="4540250" h="473709">
                              <a:moveTo>
                                <a:pt x="2789739" y="0"/>
                              </a:moveTo>
                              <a:lnTo>
                                <a:pt x="0" y="0"/>
                              </a:lnTo>
                              <a:lnTo>
                                <a:pt x="0" y="473595"/>
                              </a:lnTo>
                              <a:lnTo>
                                <a:pt x="4539706" y="473595"/>
                              </a:lnTo>
                              <a:lnTo>
                                <a:pt x="4522685" y="463627"/>
                              </a:lnTo>
                              <a:lnTo>
                                <a:pt x="4480273" y="439580"/>
                              </a:lnTo>
                              <a:lnTo>
                                <a:pt x="4437537" y="416138"/>
                              </a:lnTo>
                              <a:lnTo>
                                <a:pt x="4394485" y="393301"/>
                              </a:lnTo>
                              <a:lnTo>
                                <a:pt x="4351122" y="371074"/>
                              </a:lnTo>
                              <a:lnTo>
                                <a:pt x="4307455" y="349460"/>
                              </a:lnTo>
                              <a:lnTo>
                                <a:pt x="4263491" y="328461"/>
                              </a:lnTo>
                              <a:lnTo>
                                <a:pt x="4219237" y="308081"/>
                              </a:lnTo>
                              <a:lnTo>
                                <a:pt x="4174699" y="288324"/>
                              </a:lnTo>
                              <a:lnTo>
                                <a:pt x="4129885" y="269191"/>
                              </a:lnTo>
                              <a:lnTo>
                                <a:pt x="4084800" y="250687"/>
                              </a:lnTo>
                              <a:lnTo>
                                <a:pt x="4039452" y="232814"/>
                              </a:lnTo>
                              <a:lnTo>
                                <a:pt x="3993846" y="215576"/>
                              </a:lnTo>
                              <a:lnTo>
                                <a:pt x="3947991" y="198975"/>
                              </a:lnTo>
                              <a:lnTo>
                                <a:pt x="3901892" y="183015"/>
                              </a:lnTo>
                              <a:lnTo>
                                <a:pt x="3855556" y="167699"/>
                              </a:lnTo>
                              <a:lnTo>
                                <a:pt x="3808989" y="153030"/>
                              </a:lnTo>
                              <a:lnTo>
                                <a:pt x="3762200" y="139012"/>
                              </a:lnTo>
                              <a:lnTo>
                                <a:pt x="3715193" y="125646"/>
                              </a:lnTo>
                              <a:lnTo>
                                <a:pt x="3667976" y="112938"/>
                              </a:lnTo>
                              <a:lnTo>
                                <a:pt x="3620556" y="100888"/>
                              </a:lnTo>
                              <a:lnTo>
                                <a:pt x="3572938" y="89502"/>
                              </a:lnTo>
                              <a:lnTo>
                                <a:pt x="3525131" y="78781"/>
                              </a:lnTo>
                              <a:lnTo>
                                <a:pt x="3477140" y="68729"/>
                              </a:lnTo>
                              <a:lnTo>
                                <a:pt x="3428973" y="59349"/>
                              </a:lnTo>
                              <a:lnTo>
                                <a:pt x="3380635" y="50645"/>
                              </a:lnTo>
                              <a:lnTo>
                                <a:pt x="3332133" y="42619"/>
                              </a:lnTo>
                              <a:lnTo>
                                <a:pt x="3283475" y="35274"/>
                              </a:lnTo>
                              <a:lnTo>
                                <a:pt x="3234667" y="28614"/>
                              </a:lnTo>
                              <a:lnTo>
                                <a:pt x="3185715" y="22642"/>
                              </a:lnTo>
                              <a:lnTo>
                                <a:pt x="3136627" y="17361"/>
                              </a:lnTo>
                              <a:lnTo>
                                <a:pt x="3087408" y="12774"/>
                              </a:lnTo>
                              <a:lnTo>
                                <a:pt x="3038066" y="8883"/>
                              </a:lnTo>
                              <a:lnTo>
                                <a:pt x="2988608" y="5694"/>
                              </a:lnTo>
                              <a:lnTo>
                                <a:pt x="2939039" y="3207"/>
                              </a:lnTo>
                              <a:lnTo>
                                <a:pt x="2889367" y="1427"/>
                              </a:lnTo>
                              <a:lnTo>
                                <a:pt x="2839598" y="357"/>
                              </a:lnTo>
                              <a:lnTo>
                                <a:pt x="2789739" y="0"/>
                              </a:lnTo>
                              <a:close/>
                            </a:path>
                          </a:pathLst>
                        </a:custGeom>
                        <a:solidFill>
                          <a:srgbClr val="45CFFF">
                            <a:alpha val="66000"/>
                          </a:srgbClr>
                        </a:solidFill>
                      </wps:spPr>
                      <wps:bodyPr wrap="square" lIns="0" tIns="0" rIns="0" bIns="0" rtlCol="0">
                        <a:noAutofit/>
                      </wps:bodyPr>
                    </wps:wsp>
                  </a:graphicData>
                </a:graphic>
              </wp:anchor>
            </w:drawing>
          </mc:Choice>
          <mc:Fallback xmlns:wpsCustomData="http://www.wps.cn/officeDocument/2013/wpsCustomData">
            <w:pict>
              <v:shape id="Graphic 72" o:spid="_x0000_s1026" o:spt="100" style="position:absolute;left:0pt;margin-left:0pt;margin-top:804.55pt;height:37.3pt;width:357.5pt;mso-position-horizontal-relative:page;mso-position-vertical-relative:page;z-index:251665408;mso-width-relative:page;mso-height-relative:page;" fillcolor="#45CFFF" filled="t" stroked="f" coordsize="4540250,473709" o:gfxdata="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" path="m2789739,0l0,0,0,473595,4539706,473595,4522685,463627,4480273,439580,4437537,416138,4394485,393301,4351122,371074,4307455,349460,4263491,328461,4219237,308081,4174699,288324,4129885,269191,4084800,250687,4039452,232814,3993846,215576,3947991,198975,3901892,183015,3855556,167699,3808989,153030,3762200,139012,3715193,125646,3667976,112938,3620556,100888,3572938,89502,3525131,78781,3477140,68729,3428973,59349,3380635,50645,3332133,42619,3283475,35274,3234667,28614,3185715,22642,3136627,17361,3087408,12774,3038066,8883,2988608,5694,2939039,3207,2889367,1427,2839598,357,2789739,0xe">
                <v:fill on="t" opacity="43253f" focussize="0,0"/>
                <v:stroke on="f"/>
                <v:imagedata o:title=""/>
                <o:lock v:ext="edit" aspectratio="f"/>
                <v:textbox inset="0mm,0mm,0mm,0mm"/>
              </v:shape>
            </w:pict>
          </mc:Fallback>
        </mc:AlternateContent>
      </w:r>
      <w:r>
        <w:rPr>
          <w:rFonts w:ascii="Traditional Arabic" w:hAnsi="Traditional Arabic" w:cs="Traditional Arabic"/>
          <w:b/>
          <w:bCs/>
          <w:w w:val="75"/>
          <w:sz w:val="32"/>
          <w:szCs w:val="32"/>
          <w:rtl/>
        </w:rPr>
        <w:t>ﺣﺪود</w:t>
      </w:r>
      <w:r>
        <w:rPr>
          <w:rFonts w:ascii="Traditional Arabic" w:hAnsi="Traditional Arabic" w:cs="Traditional Arabic" w:hint="cs"/>
          <w:b/>
          <w:bCs/>
          <w:w w:val="75"/>
          <w:sz w:val="32"/>
          <w:szCs w:val="32"/>
          <w:rtl/>
        </w:rPr>
        <w:t xml:space="preserve"> </w:t>
      </w:r>
      <w:r>
        <w:rPr>
          <w:rFonts w:ascii="Traditional Arabic" w:hAnsi="Traditional Arabic" w:cs="Traditional Arabic"/>
          <w:b/>
          <w:bCs/>
          <w:spacing w:val="-64"/>
          <w:w w:val="75"/>
          <w:sz w:val="32"/>
          <w:szCs w:val="32"/>
          <w:rtl/>
        </w:rPr>
        <w:t xml:space="preserve"> </w:t>
      </w:r>
      <w:r>
        <w:rPr>
          <w:rFonts w:ascii="Traditional Arabic" w:hAnsi="Traditional Arabic" w:cs="Traditional Arabic"/>
          <w:b/>
          <w:bCs/>
          <w:w w:val="75"/>
          <w:sz w:val="32"/>
          <w:szCs w:val="32"/>
          <w:rtl/>
        </w:rPr>
        <w:t>اﻟﺪراﺳﺔ</w:t>
      </w:r>
      <w:r>
        <w:rPr>
          <w:rFonts w:ascii="Traditional Arabic" w:hAnsi="Traditional Arabic" w:cs="Traditional Arabic"/>
          <w:b/>
          <w:bCs/>
          <w:w w:val="75"/>
          <w:sz w:val="32"/>
          <w:szCs w:val="32"/>
        </w:rPr>
        <w:t xml:space="preserve"> :</w:t>
      </w:r>
      <w:r>
        <w:rPr>
          <w:rFonts w:ascii="Traditional Arabic" w:hAnsi="Traditional Arabic" w:cs="Traditional Arabic"/>
          <w:b/>
          <w:bCs/>
          <w:spacing w:val="-64"/>
          <w:w w:val="75"/>
          <w:sz w:val="32"/>
          <w:szCs w:val="32"/>
          <w:rtl/>
        </w:rPr>
        <w:t xml:space="preserve"> </w:t>
      </w:r>
      <w:r>
        <w:rPr>
          <w:rFonts w:ascii="Traditional Arabic" w:hAnsi="Traditional Arabic" w:cs="Traditional Arabic"/>
          <w:b/>
          <w:bCs/>
          <w:w w:val="75"/>
          <w:sz w:val="32"/>
          <w:szCs w:val="32"/>
        </w:rPr>
        <w:t>)</w:t>
      </w:r>
      <w:r>
        <w:rPr>
          <w:rFonts w:ascii="Traditional Arabic" w:hAnsi="Traditional Arabic" w:cs="Traditional Arabic"/>
          <w:b/>
          <w:bCs/>
          <w:w w:val="75"/>
          <w:sz w:val="32"/>
          <w:szCs w:val="32"/>
          <w:rtl/>
        </w:rPr>
        <w:t>اﻟﻤﻜﺎﻧﻴﺔ</w:t>
      </w:r>
      <w:r>
        <w:rPr>
          <w:rFonts w:ascii="Traditional Arabic" w:hAnsi="Traditional Arabic" w:cs="Traditional Arabic"/>
          <w:b/>
          <w:bCs/>
          <w:spacing w:val="-64"/>
          <w:w w:val="75"/>
          <w:sz w:val="32"/>
          <w:szCs w:val="32"/>
          <w:rtl/>
        </w:rPr>
        <w:t xml:space="preserve"> </w:t>
      </w:r>
      <w:r>
        <w:rPr>
          <w:rFonts w:ascii="Traditional Arabic" w:hAnsi="Traditional Arabic" w:cs="Traditional Arabic" w:hint="cs"/>
          <w:b/>
          <w:bCs/>
          <w:w w:val="75"/>
          <w:sz w:val="32"/>
          <w:szCs w:val="32"/>
          <w:rtl/>
        </w:rPr>
        <w:t xml:space="preserve"> </w:t>
      </w:r>
      <w:r>
        <w:rPr>
          <w:rFonts w:ascii="Traditional Arabic" w:hAnsi="Traditional Arabic" w:cs="Traditional Arabic"/>
          <w:b/>
          <w:bCs/>
          <w:w w:val="75"/>
          <w:sz w:val="32"/>
          <w:szCs w:val="32"/>
          <w:rtl/>
        </w:rPr>
        <w:t>واﻟﺰﻣﺎﻧﻴﺔ</w:t>
      </w:r>
      <w:r>
        <w:rPr>
          <w:rFonts w:ascii="Traditional Arabic" w:hAnsi="Traditional Arabic" w:cs="Traditional Arabic" w:hint="cs"/>
          <w:b/>
          <w:bCs/>
          <w:w w:val="75"/>
          <w:sz w:val="32"/>
          <w:szCs w:val="32"/>
          <w:rtl/>
        </w:rPr>
        <w:t xml:space="preserve"> </w:t>
      </w:r>
      <w:r>
        <w:rPr>
          <w:rFonts w:ascii="Traditional Arabic" w:hAnsi="Traditional Arabic" w:cs="Traditional Arabic"/>
          <w:b/>
          <w:bCs/>
          <w:spacing w:val="-64"/>
          <w:w w:val="75"/>
          <w:sz w:val="32"/>
          <w:szCs w:val="32"/>
          <w:rtl/>
        </w:rPr>
        <w:t xml:space="preserve"> </w:t>
      </w:r>
      <w:r>
        <w:rPr>
          <w:rFonts w:ascii="Traditional Arabic" w:hAnsi="Traditional Arabic" w:cs="Traditional Arabic"/>
          <w:b/>
          <w:bCs/>
          <w:w w:val="75"/>
          <w:sz w:val="32"/>
          <w:szCs w:val="32"/>
          <w:rtl/>
        </w:rPr>
        <w:t>واﻟﺒشرﻳﺔ</w:t>
      </w:r>
      <w:r>
        <w:rPr>
          <w:rFonts w:ascii="Traditional Arabic" w:hAnsi="Traditional Arabic" w:cs="Traditional Arabic"/>
          <w:b/>
          <w:bCs/>
          <w:w w:val="75"/>
          <w:sz w:val="32"/>
          <w:szCs w:val="32"/>
        </w:rPr>
        <w:t>(</w:t>
      </w:r>
    </w:p>
    <w:p w14:paraId="27E6645E" w14:textId="77777777" w:rsidR="00491E5B" w:rsidRDefault="00491E5B">
      <w:pPr>
        <w:pStyle w:val="BodyText"/>
        <w:tabs>
          <w:tab w:val="right" w:pos="9927"/>
        </w:tabs>
        <w:bidi/>
        <w:spacing w:line="20" w:lineRule="exact"/>
        <w:ind w:left="-327" w:right="142"/>
        <w:jc w:val="both"/>
        <w:rPr>
          <w:rFonts w:ascii="Traditional Arabic" w:hAnsi="Traditional Arabic" w:cs="Traditional Arabic"/>
          <w:sz w:val="28"/>
          <w:szCs w:val="28"/>
        </w:rPr>
      </w:pPr>
    </w:p>
    <w:p w14:paraId="4CA53BBF" w14:textId="77777777" w:rsidR="00491E5B" w:rsidRDefault="00E91EBB">
      <w:pPr>
        <w:pStyle w:val="BodyText"/>
        <w:tabs>
          <w:tab w:val="right" w:pos="9927"/>
        </w:tabs>
        <w:bidi/>
        <w:ind w:right="142"/>
        <w:jc w:val="both"/>
        <w:rPr>
          <w:rFonts w:ascii="Traditional Arabic" w:hAnsi="Traditional Arabic" w:cs="Traditional Arabic"/>
          <w:b/>
          <w:bCs/>
          <w:sz w:val="28"/>
          <w:szCs w:val="28"/>
        </w:rPr>
      </w:pPr>
      <w:r>
        <w:rPr>
          <w:rFonts w:ascii="Traditional Arabic" w:hAnsi="Traditional Arabic" w:cs="Traditional Arabic"/>
          <w:b/>
          <w:bCs/>
          <w:sz w:val="28"/>
          <w:szCs w:val="28"/>
          <w:rtl/>
        </w:rPr>
        <w:t>الحدود المكانية</w:t>
      </w:r>
    </w:p>
    <w:p w14:paraId="79F1E0CE" w14:textId="77777777" w:rsidR="00491E5B" w:rsidRDefault="00E91EBB">
      <w:pPr>
        <w:pStyle w:val="BodyText"/>
        <w:tabs>
          <w:tab w:val="right" w:pos="9927"/>
        </w:tabs>
        <w:bidi/>
        <w:spacing w:before="62"/>
        <w:ind w:right="142"/>
        <w:jc w:val="both"/>
        <w:rPr>
          <w:rFonts w:ascii="Traditional Arabic" w:hAnsi="Traditional Arabic" w:cs="Traditional Arabic"/>
          <w:sz w:val="28"/>
          <w:szCs w:val="28"/>
        </w:rPr>
      </w:pPr>
      <w:r>
        <w:rPr>
          <w:rFonts w:ascii="Traditional Arabic" w:hAnsi="Traditional Arabic" w:cs="Traditional Arabic"/>
          <w:sz w:val="28"/>
          <w:szCs w:val="28"/>
          <w:rtl/>
        </w:rPr>
        <w:t xml:space="preserve">تقتصر الدراسة مكانيًا على عدد من المدارس الحكومية المتوسطة التابعة لإدارة تعليم </w:t>
      </w:r>
      <w:r>
        <w:rPr>
          <w:rFonts w:ascii="Traditional Arabic" w:hAnsi="Traditional Arabic" w:cs="Traditional Arabic" w:hint="cs"/>
          <w:sz w:val="28"/>
          <w:szCs w:val="28"/>
          <w:rtl/>
        </w:rPr>
        <w:t>الرياض</w:t>
      </w:r>
      <w:r>
        <w:rPr>
          <w:rFonts w:ascii="Traditional Arabic" w:hAnsi="Traditional Arabic" w:cs="Traditional Arabic"/>
          <w:sz w:val="28"/>
          <w:szCs w:val="28"/>
        </w:rPr>
        <w:t>.</w:t>
      </w:r>
    </w:p>
    <w:p w14:paraId="4F4A378B" w14:textId="77777777" w:rsidR="00491E5B" w:rsidRDefault="00491E5B">
      <w:pPr>
        <w:pStyle w:val="BodyText"/>
        <w:tabs>
          <w:tab w:val="right" w:pos="9927"/>
        </w:tabs>
        <w:bidi/>
        <w:spacing w:line="20" w:lineRule="exact"/>
        <w:ind w:left="-327" w:right="142"/>
        <w:jc w:val="both"/>
        <w:rPr>
          <w:rFonts w:ascii="Traditional Arabic" w:hAnsi="Traditional Arabic" w:cs="Traditional Arabic"/>
          <w:sz w:val="28"/>
          <w:szCs w:val="28"/>
        </w:rPr>
      </w:pPr>
    </w:p>
    <w:p w14:paraId="6D41C14F" w14:textId="77777777" w:rsidR="00491E5B" w:rsidRDefault="00E91EBB">
      <w:pPr>
        <w:tabs>
          <w:tab w:val="right" w:pos="9927"/>
        </w:tabs>
        <w:bidi/>
        <w:ind w:right="142"/>
        <w:jc w:val="both"/>
        <w:rPr>
          <w:rFonts w:ascii="Traditional Arabic" w:hAnsi="Traditional Arabic" w:cs="Traditional Arabic"/>
          <w:b/>
          <w:bCs/>
          <w:sz w:val="28"/>
          <w:szCs w:val="28"/>
        </w:rPr>
      </w:pPr>
      <w:r>
        <w:rPr>
          <w:rFonts w:ascii="Traditional Arabic" w:hAnsi="Traditional Arabic" w:cs="Traditional Arabic"/>
          <w:b/>
          <w:bCs/>
          <w:sz w:val="28"/>
          <w:szCs w:val="28"/>
          <w:rtl/>
        </w:rPr>
        <w:t>الحدود الزمانية</w:t>
      </w:r>
    </w:p>
    <w:p w14:paraId="0EA1F088" w14:textId="77777777" w:rsidR="00491E5B" w:rsidRDefault="00E91EBB">
      <w:pPr>
        <w:tabs>
          <w:tab w:val="right" w:pos="9927"/>
        </w:tabs>
        <w:bidi/>
        <w:ind w:right="142"/>
        <w:jc w:val="both"/>
        <w:rPr>
          <w:rFonts w:ascii="Traditional Arabic" w:hAnsi="Traditional Arabic" w:cs="Traditional Arabic"/>
          <w:sz w:val="28"/>
          <w:szCs w:val="28"/>
        </w:rPr>
      </w:pPr>
      <w:r>
        <w:rPr>
          <w:rFonts w:ascii="Traditional Arabic" w:hAnsi="Traditional Arabic" w:cs="Traditional Arabic"/>
          <w:sz w:val="28"/>
          <w:szCs w:val="28"/>
          <w:rtl/>
        </w:rPr>
        <w:t xml:space="preserve">تطبق الدراسة خلال الفصل الدراسي </w:t>
      </w:r>
      <w:r>
        <w:rPr>
          <w:rFonts w:ascii="Traditional Arabic" w:hAnsi="Traditional Arabic" w:cs="Traditional Arabic" w:hint="cs"/>
          <w:sz w:val="28"/>
          <w:szCs w:val="28"/>
          <w:rtl/>
        </w:rPr>
        <w:t>الاول</w:t>
      </w:r>
      <w:r>
        <w:rPr>
          <w:rFonts w:ascii="Traditional Arabic" w:hAnsi="Traditional Arabic" w:cs="Traditional Arabic"/>
          <w:sz w:val="28"/>
          <w:szCs w:val="28"/>
          <w:rtl/>
        </w:rPr>
        <w:t xml:space="preserve"> من العام الدراسي 1448/1449هـ – 2026/2027م</w:t>
      </w:r>
      <w:r>
        <w:rPr>
          <w:rFonts w:ascii="Traditional Arabic" w:hAnsi="Traditional Arabic" w:cs="Traditional Arabic"/>
          <w:sz w:val="28"/>
          <w:szCs w:val="28"/>
        </w:rPr>
        <w:t>.</w:t>
      </w:r>
    </w:p>
    <w:p w14:paraId="75955C68" w14:textId="77777777" w:rsidR="00491E5B" w:rsidRDefault="00E91EBB">
      <w:pPr>
        <w:tabs>
          <w:tab w:val="right" w:pos="9927"/>
        </w:tabs>
        <w:bidi/>
        <w:ind w:right="142"/>
        <w:jc w:val="both"/>
        <w:rPr>
          <w:rFonts w:ascii="Traditional Arabic" w:hAnsi="Traditional Arabic" w:cs="Traditional Arabic"/>
          <w:b/>
          <w:bCs/>
          <w:sz w:val="28"/>
          <w:szCs w:val="28"/>
        </w:rPr>
      </w:pPr>
      <w:r>
        <w:rPr>
          <w:rFonts w:ascii="Traditional Arabic" w:hAnsi="Traditional Arabic" w:cs="Traditional Arabic"/>
          <w:b/>
          <w:bCs/>
          <w:sz w:val="28"/>
          <w:szCs w:val="28"/>
          <w:rtl/>
        </w:rPr>
        <w:t>الحدود البشرية</w:t>
      </w:r>
    </w:p>
    <w:p w14:paraId="7E06FB29" w14:textId="77777777" w:rsidR="00491E5B" w:rsidRDefault="00E91EBB">
      <w:pPr>
        <w:tabs>
          <w:tab w:val="right" w:pos="9927"/>
        </w:tabs>
        <w:bidi/>
        <w:ind w:right="142"/>
        <w:jc w:val="both"/>
        <w:rPr>
          <w:rFonts w:ascii="Traditional Arabic" w:hAnsi="Traditional Arabic" w:cs="Traditional Arabic"/>
          <w:sz w:val="28"/>
          <w:szCs w:val="28"/>
          <w:rtl/>
        </w:rPr>
      </w:pPr>
      <w:r>
        <w:rPr>
          <w:rFonts w:ascii="Traditional Arabic" w:hAnsi="Traditional Arabic" w:cs="Traditional Arabic"/>
          <w:sz w:val="28"/>
          <w:szCs w:val="28"/>
          <w:rtl/>
        </w:rPr>
        <w:t xml:space="preserve">تقتصر الدراسة بشريًا على قادة المدارس الحكومية المتوسطة، ومعلمي مادة </w:t>
      </w:r>
      <w:r>
        <w:rPr>
          <w:rFonts w:ascii="Traditional Arabic" w:hAnsi="Traditional Arabic" w:cs="Traditional Arabic" w:hint="cs"/>
          <w:sz w:val="28"/>
          <w:szCs w:val="28"/>
          <w:rtl/>
        </w:rPr>
        <w:t xml:space="preserve">الرياضيات </w:t>
      </w:r>
      <w:r>
        <w:rPr>
          <w:rFonts w:ascii="Traditional Arabic" w:hAnsi="Traditional Arabic" w:cs="Traditional Arabic"/>
          <w:sz w:val="28"/>
          <w:szCs w:val="28"/>
          <w:rtl/>
        </w:rPr>
        <w:t xml:space="preserve">، وطلاب الصف </w:t>
      </w:r>
      <w:r>
        <w:rPr>
          <w:rFonts w:ascii="Traditional Arabic" w:hAnsi="Traditional Arabic" w:cs="Traditional Arabic" w:hint="cs"/>
          <w:sz w:val="28"/>
          <w:szCs w:val="28"/>
          <w:rtl/>
        </w:rPr>
        <w:t xml:space="preserve">الثاني متوسط </w:t>
      </w:r>
      <w:r>
        <w:rPr>
          <w:rFonts w:ascii="Traditional Arabic" w:hAnsi="Traditional Arabic" w:cs="Traditional Arabic"/>
          <w:sz w:val="28"/>
          <w:szCs w:val="28"/>
          <w:rtl/>
        </w:rPr>
        <w:t>في المدارس المشمولة بالتطبيق</w:t>
      </w:r>
      <w:r>
        <w:rPr>
          <w:rFonts w:ascii="Traditional Arabic" w:hAnsi="Traditional Arabic" w:cs="Traditional Arabic"/>
          <w:sz w:val="28"/>
          <w:szCs w:val="28"/>
        </w:rPr>
        <w:t>.</w:t>
      </w:r>
    </w:p>
    <w:p w14:paraId="6CDE5DFC" w14:textId="77777777" w:rsidR="00491E5B" w:rsidRDefault="00E91EBB">
      <w:pPr>
        <w:tabs>
          <w:tab w:val="right" w:pos="9927"/>
        </w:tabs>
        <w:bidi/>
        <w:ind w:right="142"/>
        <w:jc w:val="both"/>
        <w:rPr>
          <w:rFonts w:ascii="Traditional Arabic" w:hAnsi="Traditional Arabic" w:cs="Traditional Arabic"/>
          <w:b/>
          <w:bCs/>
          <w:sz w:val="28"/>
          <w:szCs w:val="28"/>
          <w:rtl/>
        </w:rPr>
      </w:pPr>
      <w:r>
        <w:rPr>
          <w:rFonts w:ascii="Traditional Arabic" w:hAnsi="Traditional Arabic" w:cs="Traditional Arabic" w:hint="cs"/>
          <w:b/>
          <w:bCs/>
          <w:sz w:val="28"/>
          <w:szCs w:val="28"/>
          <w:rtl/>
        </w:rPr>
        <w:t>الحدود الموضوعية</w:t>
      </w:r>
    </w:p>
    <w:p w14:paraId="29C883C2" w14:textId="77777777" w:rsidR="00491E5B" w:rsidRDefault="00E91EBB">
      <w:pPr>
        <w:tabs>
          <w:tab w:val="right" w:pos="9927"/>
        </w:tabs>
        <w:bidi/>
        <w:ind w:right="142"/>
        <w:jc w:val="both"/>
        <w:rPr>
          <w:rFonts w:ascii="Traditional Arabic" w:hAnsi="Traditional Arabic" w:cs="Traditional Arabic"/>
          <w:sz w:val="28"/>
          <w:szCs w:val="28"/>
        </w:rPr>
      </w:pPr>
      <w:r>
        <w:rPr>
          <w:rFonts w:ascii="Traditional Arabic" w:hAnsi="Traditional Arabic" w:cs="Traditional Arabic"/>
          <w:sz w:val="28"/>
          <w:szCs w:val="28"/>
          <w:rtl/>
        </w:rPr>
        <w:t>تقتصر الدراسة موضوعيًا على بناء نموذج قيادي تكاملي مستند إلى نموذج هالينجر ومورفي، وتوظيف الذكاء الاصطناعي التوليدي في دعم قرارات التمايز التعليمي، وقياس أثر ذلك في ممارسات المعلمين والتحصيل الدراسي للطلاب</w:t>
      </w:r>
      <w:r>
        <w:rPr>
          <w:rFonts w:ascii="Traditional Arabic" w:hAnsi="Traditional Arabic" w:cs="Traditional Arabic"/>
          <w:sz w:val="28"/>
          <w:szCs w:val="28"/>
        </w:rPr>
        <w:t>.</w:t>
      </w:r>
    </w:p>
    <w:p w14:paraId="0C738305" w14:textId="77777777" w:rsidR="00491E5B" w:rsidRDefault="00E91EBB">
      <w:pPr>
        <w:keepNext/>
        <w:tabs>
          <w:tab w:val="right" w:pos="9927"/>
        </w:tabs>
        <w:bidi/>
        <w:ind w:left="96" w:right="142"/>
        <w:jc w:val="both"/>
        <w:rPr>
          <w:rFonts w:ascii="Traditional Arabic" w:hAnsi="Traditional Arabic" w:cs="Traditional Arabic"/>
          <w:b/>
          <w:bCs/>
          <w:sz w:val="32"/>
          <w:szCs w:val="32"/>
        </w:rPr>
      </w:pPr>
      <w:r>
        <w:rPr>
          <w:rFonts w:ascii="Traditional Arabic" w:hAnsi="Traditional Arabic" w:cs="Traditional Arabic"/>
          <w:b/>
          <w:bCs/>
          <w:w w:val="82"/>
          <w:sz w:val="32"/>
          <w:szCs w:val="32"/>
          <w:rtl/>
        </w:rPr>
        <w:t>وﺳﺎﺋﻞ</w:t>
      </w:r>
      <w:r>
        <w:rPr>
          <w:rFonts w:ascii="Traditional Arabic" w:hAnsi="Traditional Arabic" w:cs="Traditional Arabic"/>
          <w:b/>
          <w:bCs/>
          <w:spacing w:val="-79"/>
          <w:w w:val="82"/>
          <w:sz w:val="32"/>
          <w:szCs w:val="32"/>
          <w:rtl/>
        </w:rPr>
        <w:t xml:space="preserve"> </w:t>
      </w:r>
      <w:r>
        <w:rPr>
          <w:rFonts w:ascii="Traditional Arabic" w:hAnsi="Traditional Arabic" w:cs="Traditional Arabic" w:hint="cs"/>
          <w:b/>
          <w:bCs/>
          <w:w w:val="82"/>
          <w:sz w:val="32"/>
          <w:szCs w:val="32"/>
          <w:rtl/>
        </w:rPr>
        <w:t xml:space="preserve"> </w:t>
      </w:r>
      <w:r>
        <w:rPr>
          <w:rFonts w:ascii="Traditional Arabic" w:hAnsi="Traditional Arabic" w:cs="Traditional Arabic"/>
          <w:b/>
          <w:bCs/>
          <w:w w:val="82"/>
          <w:sz w:val="32"/>
          <w:szCs w:val="32"/>
          <w:rtl/>
        </w:rPr>
        <w:t>ﺟﻤﻊ</w:t>
      </w:r>
      <w:r>
        <w:rPr>
          <w:rFonts w:ascii="Traditional Arabic" w:hAnsi="Traditional Arabic" w:cs="Traditional Arabic"/>
          <w:b/>
          <w:bCs/>
          <w:spacing w:val="-79"/>
          <w:w w:val="82"/>
          <w:sz w:val="32"/>
          <w:szCs w:val="32"/>
          <w:rtl/>
        </w:rPr>
        <w:t xml:space="preserve"> </w:t>
      </w:r>
      <w:r>
        <w:rPr>
          <w:rFonts w:ascii="Traditional Arabic" w:hAnsi="Traditional Arabic" w:cs="Traditional Arabic" w:hint="cs"/>
          <w:b/>
          <w:bCs/>
          <w:w w:val="82"/>
          <w:sz w:val="32"/>
          <w:szCs w:val="32"/>
          <w:rtl/>
        </w:rPr>
        <w:t xml:space="preserve"> </w:t>
      </w:r>
      <w:r>
        <w:rPr>
          <w:rFonts w:ascii="Traditional Arabic" w:hAnsi="Traditional Arabic" w:cs="Traditional Arabic"/>
          <w:b/>
          <w:bCs/>
          <w:w w:val="82"/>
          <w:sz w:val="32"/>
          <w:szCs w:val="32"/>
          <w:rtl/>
        </w:rPr>
        <w:t>ﺑﻴﺎﻧﺎت</w:t>
      </w:r>
      <w:r>
        <w:rPr>
          <w:rFonts w:ascii="Traditional Arabic" w:hAnsi="Traditional Arabic" w:cs="Traditional Arabic" w:hint="cs"/>
          <w:b/>
          <w:bCs/>
          <w:w w:val="82"/>
          <w:sz w:val="32"/>
          <w:szCs w:val="32"/>
          <w:rtl/>
        </w:rPr>
        <w:t xml:space="preserve"> </w:t>
      </w:r>
      <w:r>
        <w:rPr>
          <w:rFonts w:ascii="Traditional Arabic" w:hAnsi="Traditional Arabic" w:cs="Traditional Arabic"/>
          <w:b/>
          <w:bCs/>
          <w:spacing w:val="-80"/>
          <w:w w:val="82"/>
          <w:sz w:val="32"/>
          <w:szCs w:val="32"/>
          <w:rtl/>
        </w:rPr>
        <w:t xml:space="preserve"> </w:t>
      </w:r>
      <w:r>
        <w:rPr>
          <w:rFonts w:ascii="Traditional Arabic" w:hAnsi="Traditional Arabic" w:cs="Traditional Arabic"/>
          <w:b/>
          <w:bCs/>
          <w:w w:val="82"/>
          <w:sz w:val="32"/>
          <w:szCs w:val="32"/>
          <w:rtl/>
        </w:rPr>
        <w:t>اﻟﺪراﺳﺔ</w:t>
      </w:r>
      <w:r>
        <w:rPr>
          <w:rFonts w:ascii="Traditional Arabic" w:hAnsi="Traditional Arabic" w:cs="Traditional Arabic"/>
          <w:b/>
          <w:bCs/>
          <w:w w:val="82"/>
          <w:sz w:val="32"/>
          <w:szCs w:val="32"/>
        </w:rPr>
        <w:t>:</w:t>
      </w:r>
    </w:p>
    <w:p w14:paraId="46760C9D" w14:textId="77777777" w:rsidR="00491E5B" w:rsidRDefault="00491E5B">
      <w:pPr>
        <w:pStyle w:val="BodyText"/>
        <w:tabs>
          <w:tab w:val="right" w:pos="9927"/>
        </w:tabs>
        <w:bidi/>
        <w:spacing w:line="20" w:lineRule="exact"/>
        <w:ind w:left="-327" w:right="142"/>
        <w:jc w:val="both"/>
        <w:rPr>
          <w:rFonts w:ascii="Traditional Arabic" w:hAnsi="Traditional Arabic" w:cs="Traditional Arabic"/>
          <w:sz w:val="28"/>
          <w:szCs w:val="28"/>
        </w:rPr>
      </w:pPr>
    </w:p>
    <w:p w14:paraId="39CECCE9" w14:textId="77777777" w:rsidR="00491E5B" w:rsidRDefault="00E91EBB">
      <w:pPr>
        <w:numPr>
          <w:ilvl w:val="0"/>
          <w:numId w:val="5"/>
        </w:numPr>
        <w:tabs>
          <w:tab w:val="right" w:pos="9927"/>
        </w:tabs>
        <w:bidi/>
        <w:ind w:right="142"/>
        <w:jc w:val="both"/>
        <w:rPr>
          <w:rFonts w:ascii="Traditional Arabic" w:hAnsi="Traditional Arabic" w:cs="Traditional Arabic"/>
          <w:sz w:val="28"/>
          <w:szCs w:val="28"/>
        </w:rPr>
      </w:pPr>
      <w:r>
        <w:rPr>
          <w:rFonts w:ascii="Traditional Arabic" w:hAnsi="Traditional Arabic" w:cs="Traditional Arabic"/>
          <w:sz w:val="28"/>
          <w:szCs w:val="28"/>
          <w:rtl/>
        </w:rPr>
        <w:t>استمارة تحليل الأدبيات وبناء مكونات النموذج</w:t>
      </w:r>
      <w:r>
        <w:rPr>
          <w:rFonts w:ascii="Traditional Arabic" w:hAnsi="Traditional Arabic" w:cs="Traditional Arabic"/>
          <w:sz w:val="28"/>
          <w:szCs w:val="28"/>
        </w:rPr>
        <w:t xml:space="preserve">. </w:t>
      </w:r>
    </w:p>
    <w:p w14:paraId="4D97D35F" w14:textId="77777777" w:rsidR="00491E5B" w:rsidRDefault="00E91EBB">
      <w:pPr>
        <w:numPr>
          <w:ilvl w:val="0"/>
          <w:numId w:val="5"/>
        </w:numPr>
        <w:tabs>
          <w:tab w:val="right" w:pos="9927"/>
        </w:tabs>
        <w:bidi/>
        <w:ind w:right="142"/>
        <w:jc w:val="both"/>
        <w:rPr>
          <w:rFonts w:ascii="Traditional Arabic" w:hAnsi="Traditional Arabic" w:cs="Traditional Arabic"/>
          <w:sz w:val="28"/>
          <w:szCs w:val="28"/>
        </w:rPr>
      </w:pPr>
      <w:r>
        <w:rPr>
          <w:rFonts w:ascii="Traditional Arabic" w:hAnsi="Traditional Arabic" w:cs="Traditional Arabic"/>
          <w:sz w:val="28"/>
          <w:szCs w:val="28"/>
          <w:rtl/>
        </w:rPr>
        <w:t>استبانة تحكيم النموذج القيادي المقترح من الخبراء</w:t>
      </w:r>
      <w:r>
        <w:rPr>
          <w:rFonts w:ascii="Traditional Arabic" w:hAnsi="Traditional Arabic" w:cs="Traditional Arabic"/>
          <w:sz w:val="28"/>
          <w:szCs w:val="28"/>
        </w:rPr>
        <w:t xml:space="preserve">. </w:t>
      </w:r>
    </w:p>
    <w:p w14:paraId="5494BD5A" w14:textId="77777777" w:rsidR="00491E5B" w:rsidRDefault="00E91EBB">
      <w:pPr>
        <w:numPr>
          <w:ilvl w:val="0"/>
          <w:numId w:val="5"/>
        </w:numPr>
        <w:tabs>
          <w:tab w:val="right" w:pos="9927"/>
        </w:tabs>
        <w:bidi/>
        <w:ind w:right="142"/>
        <w:jc w:val="both"/>
        <w:rPr>
          <w:rFonts w:ascii="Traditional Arabic" w:hAnsi="Traditional Arabic" w:cs="Traditional Arabic"/>
          <w:sz w:val="28"/>
          <w:szCs w:val="28"/>
        </w:rPr>
      </w:pPr>
      <w:r>
        <w:rPr>
          <w:rFonts w:ascii="Traditional Arabic" w:hAnsi="Traditional Arabic" w:cs="Traditional Arabic"/>
          <w:sz w:val="28"/>
          <w:szCs w:val="28"/>
          <w:rtl/>
        </w:rPr>
        <w:t>مقياس قرارات التمايز التعليمي لدى المعلمين</w:t>
      </w:r>
      <w:r>
        <w:rPr>
          <w:rFonts w:ascii="Traditional Arabic" w:hAnsi="Traditional Arabic" w:cs="Traditional Arabic"/>
          <w:sz w:val="28"/>
          <w:szCs w:val="28"/>
        </w:rPr>
        <w:t xml:space="preserve">. </w:t>
      </w:r>
    </w:p>
    <w:p w14:paraId="6930F75D" w14:textId="77777777" w:rsidR="00491E5B" w:rsidRDefault="00E91EBB">
      <w:pPr>
        <w:numPr>
          <w:ilvl w:val="0"/>
          <w:numId w:val="5"/>
        </w:numPr>
        <w:tabs>
          <w:tab w:val="right" w:pos="9927"/>
        </w:tabs>
        <w:bidi/>
        <w:ind w:right="142"/>
        <w:jc w:val="both"/>
        <w:rPr>
          <w:rFonts w:ascii="Traditional Arabic" w:hAnsi="Traditional Arabic" w:cs="Traditional Arabic"/>
          <w:sz w:val="28"/>
          <w:szCs w:val="28"/>
        </w:rPr>
      </w:pPr>
      <w:r>
        <w:rPr>
          <w:rFonts w:ascii="Traditional Arabic" w:hAnsi="Traditional Arabic" w:cs="Traditional Arabic"/>
          <w:sz w:val="28"/>
          <w:szCs w:val="28"/>
          <w:rtl/>
        </w:rPr>
        <w:t>بطاقة ملاحظة تطبيق ممارسات التمايز التعليمي داخل الصفوف</w:t>
      </w:r>
      <w:r>
        <w:rPr>
          <w:rFonts w:ascii="Traditional Arabic" w:hAnsi="Traditional Arabic" w:cs="Traditional Arabic"/>
          <w:sz w:val="28"/>
          <w:szCs w:val="28"/>
        </w:rPr>
        <w:t xml:space="preserve">. </w:t>
      </w:r>
    </w:p>
    <w:p w14:paraId="168EAA8A" w14:textId="77777777" w:rsidR="00491E5B" w:rsidRDefault="00E91EBB">
      <w:pPr>
        <w:numPr>
          <w:ilvl w:val="0"/>
          <w:numId w:val="5"/>
        </w:numPr>
        <w:tabs>
          <w:tab w:val="right" w:pos="9927"/>
        </w:tabs>
        <w:bidi/>
        <w:ind w:right="142"/>
        <w:jc w:val="both"/>
        <w:rPr>
          <w:rFonts w:ascii="Traditional Arabic" w:hAnsi="Traditional Arabic" w:cs="Traditional Arabic"/>
          <w:sz w:val="28"/>
          <w:szCs w:val="28"/>
        </w:rPr>
      </w:pPr>
      <w:r>
        <w:rPr>
          <w:rFonts w:ascii="Traditional Arabic" w:hAnsi="Traditional Arabic" w:cs="Traditional Arabic"/>
          <w:sz w:val="28"/>
          <w:szCs w:val="28"/>
          <w:rtl/>
        </w:rPr>
        <w:t>اختبار تحصيلي قبلي وبعدي للطلاب</w:t>
      </w:r>
      <w:r>
        <w:rPr>
          <w:rFonts w:ascii="Traditional Arabic" w:hAnsi="Traditional Arabic" w:cs="Traditional Arabic"/>
          <w:sz w:val="28"/>
          <w:szCs w:val="28"/>
        </w:rPr>
        <w:t xml:space="preserve">. </w:t>
      </w:r>
    </w:p>
    <w:p w14:paraId="7A313E5B" w14:textId="77777777" w:rsidR="00491E5B" w:rsidRDefault="00E91EBB">
      <w:pPr>
        <w:numPr>
          <w:ilvl w:val="0"/>
          <w:numId w:val="5"/>
        </w:numPr>
        <w:tabs>
          <w:tab w:val="right" w:pos="9927"/>
        </w:tabs>
        <w:bidi/>
        <w:ind w:right="142"/>
        <w:jc w:val="both"/>
        <w:rPr>
          <w:rFonts w:ascii="Traditional Arabic" w:hAnsi="Traditional Arabic" w:cs="Traditional Arabic"/>
          <w:sz w:val="28"/>
          <w:szCs w:val="28"/>
        </w:rPr>
      </w:pPr>
      <w:r>
        <w:rPr>
          <w:rFonts w:ascii="Traditional Arabic" w:hAnsi="Traditional Arabic" w:cs="Traditional Arabic"/>
          <w:sz w:val="28"/>
          <w:szCs w:val="28"/>
          <w:rtl/>
        </w:rPr>
        <w:t>سجل متابعة تطبيق النموذج في المدارس التجريبية</w:t>
      </w:r>
      <w:r>
        <w:rPr>
          <w:rFonts w:ascii="Traditional Arabic" w:hAnsi="Traditional Arabic" w:cs="Traditional Arabic"/>
          <w:sz w:val="28"/>
          <w:szCs w:val="28"/>
        </w:rPr>
        <w:t xml:space="preserve">. </w:t>
      </w:r>
    </w:p>
    <w:p w14:paraId="4E321B2D" w14:textId="77777777" w:rsidR="00491E5B" w:rsidRDefault="00E91EBB">
      <w:pPr>
        <w:tabs>
          <w:tab w:val="right" w:pos="9927"/>
        </w:tabs>
        <w:bidi/>
        <w:ind w:left="96" w:right="142"/>
        <w:jc w:val="both"/>
        <w:rPr>
          <w:rFonts w:ascii="Traditional Arabic" w:hAnsi="Traditional Arabic" w:cs="Traditional Arabic"/>
          <w:sz w:val="28"/>
          <w:szCs w:val="28"/>
        </w:rPr>
        <w:sectPr w:rsidR="00491E5B">
          <w:pgSz w:w="11910" w:h="16840"/>
          <w:pgMar w:top="1660" w:right="708" w:bottom="0" w:left="1133" w:header="720" w:footer="720" w:gutter="0"/>
          <w:cols w:space="720"/>
        </w:sectPr>
      </w:pPr>
      <w:r>
        <w:rPr>
          <w:rFonts w:ascii="Traditional Arabic" w:hAnsi="Traditional Arabic" w:cs="Traditional Arabic"/>
          <w:sz w:val="28"/>
          <w:szCs w:val="28"/>
          <w:rtl/>
        </w:rPr>
        <w:t>يتم التحقق من صدق الأدوات من خلال صدق المحتوى والتحكيم، والتحليل العاملي عند ملاءمته، كما يحسب الثبات باستخدام معامل ألفا كرونباخ للمقاييس، ومعامل اتفاق الملاحظين لبطاقة الملاحظة، ومعاملات الصعوبة والتمييز والثبات للاختبار التحصيلي</w:t>
      </w:r>
      <w:r>
        <w:rPr>
          <w:rFonts w:ascii="Traditional Arabic" w:hAnsi="Traditional Arabic" w:cs="Traditional Arabic"/>
          <w:sz w:val="28"/>
          <w:szCs w:val="28"/>
        </w:rPr>
        <w:t>.</w:t>
      </w:r>
    </w:p>
    <w:p w14:paraId="73495966" w14:textId="77777777" w:rsidR="00491E5B" w:rsidRDefault="00E91EBB">
      <w:pPr>
        <w:keepNext/>
        <w:tabs>
          <w:tab w:val="right" w:pos="9927"/>
        </w:tabs>
        <w:bidi/>
        <w:ind w:right="142"/>
        <w:jc w:val="both"/>
        <w:rPr>
          <w:rFonts w:ascii="Traditional Arabic" w:hAnsi="Traditional Arabic" w:cs="Traditional Arabic"/>
          <w:sz w:val="32"/>
          <w:szCs w:val="32"/>
        </w:rPr>
      </w:pPr>
      <w:r>
        <w:rPr>
          <w:rFonts w:ascii="Traditional Arabic" w:hAnsi="Traditional Arabic" w:cs="Traditional Arabic"/>
          <w:w w:val="86"/>
          <w:sz w:val="32"/>
          <w:szCs w:val="32"/>
          <w:rtl/>
        </w:rPr>
        <w:lastRenderedPageBreak/>
        <w:t>اﻟﻤﻌﺎﻟﺠﺎت</w:t>
      </w:r>
      <w:r>
        <w:rPr>
          <w:rFonts w:ascii="Traditional Arabic" w:hAnsi="Traditional Arabic" w:cs="Traditional Arabic" w:hint="cs"/>
          <w:w w:val="86"/>
          <w:sz w:val="32"/>
          <w:szCs w:val="32"/>
          <w:rtl/>
        </w:rPr>
        <w:t xml:space="preserve"> </w:t>
      </w:r>
      <w:r>
        <w:rPr>
          <w:rFonts w:ascii="Traditional Arabic" w:hAnsi="Traditional Arabic" w:cs="Traditional Arabic"/>
          <w:spacing w:val="-45"/>
          <w:w w:val="86"/>
          <w:sz w:val="32"/>
          <w:szCs w:val="32"/>
          <w:rtl/>
        </w:rPr>
        <w:t xml:space="preserve"> </w:t>
      </w:r>
      <w:r>
        <w:rPr>
          <w:rFonts w:ascii="Traditional Arabic" w:hAnsi="Traditional Arabic" w:cs="Traditional Arabic"/>
          <w:w w:val="86"/>
          <w:sz w:val="32"/>
          <w:szCs w:val="32"/>
          <w:rtl/>
        </w:rPr>
        <w:t>اﻹﺣﺼﺎﺋﻴﺔ</w:t>
      </w:r>
      <w:r>
        <w:rPr>
          <w:rFonts w:ascii="Traditional Arabic" w:hAnsi="Traditional Arabic" w:cs="Traditional Arabic"/>
          <w:spacing w:val="-45"/>
          <w:w w:val="86"/>
          <w:sz w:val="32"/>
          <w:szCs w:val="32"/>
          <w:rtl/>
        </w:rPr>
        <w:t xml:space="preserve"> </w:t>
      </w:r>
      <w:r>
        <w:rPr>
          <w:rFonts w:ascii="Traditional Arabic" w:hAnsi="Traditional Arabic" w:cs="Traditional Arabic" w:hint="cs"/>
          <w:w w:val="86"/>
          <w:sz w:val="32"/>
          <w:szCs w:val="32"/>
          <w:rtl/>
        </w:rPr>
        <w:t xml:space="preserve"> </w:t>
      </w:r>
      <w:r>
        <w:rPr>
          <w:rFonts w:ascii="Traditional Arabic" w:hAnsi="Traditional Arabic" w:cs="Traditional Arabic"/>
          <w:w w:val="86"/>
          <w:sz w:val="32"/>
          <w:szCs w:val="32"/>
          <w:rtl/>
        </w:rPr>
        <w:t>اﻟﻤﻘﱰﺣﺔ</w:t>
      </w:r>
      <w:r>
        <w:rPr>
          <w:rFonts w:ascii="Traditional Arabic" w:hAnsi="Traditional Arabic" w:cs="Traditional Arabic"/>
          <w:w w:val="86"/>
          <w:sz w:val="32"/>
          <w:szCs w:val="32"/>
        </w:rPr>
        <w:t>:</w:t>
      </w:r>
    </w:p>
    <w:p w14:paraId="5FF785E7" w14:textId="77777777" w:rsidR="00491E5B" w:rsidRDefault="00491E5B">
      <w:pPr>
        <w:pStyle w:val="BodyText"/>
        <w:tabs>
          <w:tab w:val="right" w:pos="9927"/>
        </w:tabs>
        <w:bidi/>
        <w:spacing w:line="20" w:lineRule="exact"/>
        <w:ind w:left="-327" w:right="142"/>
        <w:jc w:val="both"/>
        <w:rPr>
          <w:rFonts w:ascii="Traditional Arabic" w:hAnsi="Traditional Arabic" w:cs="Traditional Arabic"/>
          <w:sz w:val="28"/>
          <w:szCs w:val="28"/>
        </w:rPr>
      </w:pPr>
    </w:p>
    <w:p w14:paraId="35D8E5AE" w14:textId="77777777" w:rsidR="00491E5B" w:rsidRDefault="00E91EBB">
      <w:pPr>
        <w:pStyle w:val="BodyText"/>
        <w:numPr>
          <w:ilvl w:val="0"/>
          <w:numId w:val="6"/>
        </w:numPr>
        <w:tabs>
          <w:tab w:val="clear" w:pos="420"/>
          <w:tab w:val="right" w:pos="9927"/>
        </w:tabs>
        <w:bidi/>
        <w:spacing w:before="62"/>
        <w:ind w:right="142"/>
        <w:jc w:val="both"/>
        <w:rPr>
          <w:rFonts w:ascii="Traditional Arabic" w:hAnsi="Traditional Arabic" w:cs="Traditional Arabic"/>
          <w:sz w:val="28"/>
          <w:szCs w:val="28"/>
        </w:rPr>
      </w:pPr>
      <w:r>
        <w:rPr>
          <w:rFonts w:ascii="Traditional Arabic" w:hAnsi="Traditional Arabic" w:cs="Traditional Arabic"/>
          <w:sz w:val="28"/>
          <w:szCs w:val="28"/>
          <w:rtl/>
        </w:rPr>
        <w:t>المتوسطات الحسابية والانحرافات المعيارية</w:t>
      </w:r>
      <w:r>
        <w:rPr>
          <w:rFonts w:ascii="Traditional Arabic" w:hAnsi="Traditional Arabic" w:cs="Traditional Arabic"/>
          <w:sz w:val="28"/>
          <w:szCs w:val="28"/>
        </w:rPr>
        <w:t xml:space="preserve">. </w:t>
      </w:r>
    </w:p>
    <w:p w14:paraId="5CF01A3A" w14:textId="77777777" w:rsidR="00491E5B" w:rsidRDefault="00E91EBB">
      <w:pPr>
        <w:pStyle w:val="BodyText"/>
        <w:numPr>
          <w:ilvl w:val="0"/>
          <w:numId w:val="6"/>
        </w:numPr>
        <w:tabs>
          <w:tab w:val="clear" w:pos="420"/>
          <w:tab w:val="right" w:pos="9927"/>
        </w:tabs>
        <w:bidi/>
        <w:spacing w:before="62"/>
        <w:ind w:right="142"/>
        <w:jc w:val="both"/>
        <w:rPr>
          <w:rFonts w:ascii="Traditional Arabic" w:hAnsi="Traditional Arabic" w:cs="Traditional Arabic"/>
          <w:sz w:val="28"/>
          <w:szCs w:val="28"/>
        </w:rPr>
      </w:pPr>
      <w:r>
        <w:rPr>
          <w:rFonts w:ascii="Traditional Arabic" w:hAnsi="Traditional Arabic" w:cs="Traditional Arabic"/>
          <w:sz w:val="28"/>
          <w:szCs w:val="28"/>
          <w:rtl/>
        </w:rPr>
        <w:t>معامل ألفا كرونباخ لثبات المقاييس</w:t>
      </w:r>
      <w:r>
        <w:rPr>
          <w:rFonts w:ascii="Traditional Arabic" w:hAnsi="Traditional Arabic" w:cs="Traditional Arabic"/>
          <w:sz w:val="28"/>
          <w:szCs w:val="28"/>
        </w:rPr>
        <w:t xml:space="preserve">. </w:t>
      </w:r>
    </w:p>
    <w:p w14:paraId="022B10FF" w14:textId="77777777" w:rsidR="00491E5B" w:rsidRDefault="00E91EBB">
      <w:pPr>
        <w:pStyle w:val="BodyText"/>
        <w:numPr>
          <w:ilvl w:val="0"/>
          <w:numId w:val="6"/>
        </w:numPr>
        <w:tabs>
          <w:tab w:val="clear" w:pos="420"/>
          <w:tab w:val="right" w:pos="9927"/>
        </w:tabs>
        <w:bidi/>
        <w:spacing w:before="62"/>
        <w:ind w:right="142"/>
        <w:jc w:val="both"/>
        <w:rPr>
          <w:rFonts w:ascii="Traditional Arabic" w:hAnsi="Traditional Arabic" w:cs="Traditional Arabic"/>
          <w:sz w:val="28"/>
          <w:szCs w:val="28"/>
        </w:rPr>
      </w:pPr>
      <w:r>
        <w:rPr>
          <w:rFonts w:ascii="Traditional Arabic" w:hAnsi="Traditional Arabic" w:cs="Traditional Arabic"/>
          <w:sz w:val="28"/>
          <w:szCs w:val="28"/>
          <w:rtl/>
        </w:rPr>
        <w:t>معامل اتفاق الملاحظين لبطاقة الملاحظة</w:t>
      </w:r>
      <w:r>
        <w:rPr>
          <w:rFonts w:ascii="Traditional Arabic" w:hAnsi="Traditional Arabic" w:cs="Traditional Arabic"/>
          <w:sz w:val="28"/>
          <w:szCs w:val="28"/>
        </w:rPr>
        <w:t xml:space="preserve">. </w:t>
      </w:r>
    </w:p>
    <w:p w14:paraId="4937A5A8" w14:textId="77777777" w:rsidR="00491E5B" w:rsidRDefault="00E91EBB">
      <w:pPr>
        <w:pStyle w:val="BodyText"/>
        <w:numPr>
          <w:ilvl w:val="0"/>
          <w:numId w:val="6"/>
        </w:numPr>
        <w:tabs>
          <w:tab w:val="clear" w:pos="420"/>
          <w:tab w:val="right" w:pos="9927"/>
        </w:tabs>
        <w:bidi/>
        <w:spacing w:before="62"/>
        <w:ind w:right="142"/>
        <w:jc w:val="both"/>
        <w:rPr>
          <w:rFonts w:ascii="Traditional Arabic" w:hAnsi="Traditional Arabic" w:cs="Traditional Arabic"/>
          <w:sz w:val="28"/>
          <w:szCs w:val="28"/>
        </w:rPr>
      </w:pPr>
      <w:r>
        <w:rPr>
          <w:rFonts w:ascii="Traditional Arabic" w:hAnsi="Traditional Arabic" w:cs="Traditional Arabic"/>
          <w:sz w:val="28"/>
          <w:szCs w:val="28"/>
          <w:rtl/>
        </w:rPr>
        <w:t>معاملات الصعوبة والتمييز وثبات الاختبار التحصيلي</w:t>
      </w:r>
      <w:r>
        <w:rPr>
          <w:rFonts w:ascii="Traditional Arabic" w:hAnsi="Traditional Arabic" w:cs="Traditional Arabic"/>
          <w:sz w:val="28"/>
          <w:szCs w:val="28"/>
        </w:rPr>
        <w:t xml:space="preserve">. </w:t>
      </w:r>
    </w:p>
    <w:p w14:paraId="76DAFF83" w14:textId="77777777" w:rsidR="00491E5B" w:rsidRDefault="00E91EBB">
      <w:pPr>
        <w:pStyle w:val="BodyText"/>
        <w:numPr>
          <w:ilvl w:val="0"/>
          <w:numId w:val="6"/>
        </w:numPr>
        <w:tabs>
          <w:tab w:val="clear" w:pos="420"/>
          <w:tab w:val="right" w:pos="9927"/>
        </w:tabs>
        <w:bidi/>
        <w:spacing w:before="62"/>
        <w:ind w:right="142"/>
        <w:jc w:val="both"/>
        <w:rPr>
          <w:rFonts w:ascii="Traditional Arabic" w:hAnsi="Traditional Arabic" w:cs="Traditional Arabic"/>
          <w:sz w:val="28"/>
          <w:szCs w:val="28"/>
        </w:rPr>
      </w:pPr>
      <w:r>
        <w:rPr>
          <w:rFonts w:ascii="Traditional Arabic" w:hAnsi="Traditional Arabic" w:cs="Traditional Arabic"/>
          <w:sz w:val="28"/>
          <w:szCs w:val="28"/>
          <w:rtl/>
        </w:rPr>
        <w:t>تحليل التغاير</w:t>
      </w:r>
      <w:r>
        <w:rPr>
          <w:rFonts w:ascii="Traditional Arabic" w:hAnsi="Traditional Arabic" w:cs="Traditional Arabic"/>
          <w:sz w:val="28"/>
          <w:szCs w:val="28"/>
        </w:rPr>
        <w:t xml:space="preserve"> ANCOVA </w:t>
      </w:r>
      <w:r>
        <w:rPr>
          <w:rFonts w:ascii="Traditional Arabic" w:hAnsi="Traditional Arabic" w:cs="Traditional Arabic"/>
          <w:sz w:val="28"/>
          <w:szCs w:val="28"/>
          <w:rtl/>
        </w:rPr>
        <w:t>للمقارنة بين المجموعتين في القياس البعدي بعد ضبط القياس القبلي</w:t>
      </w:r>
      <w:r>
        <w:rPr>
          <w:rFonts w:ascii="Traditional Arabic" w:hAnsi="Traditional Arabic" w:cs="Traditional Arabic"/>
          <w:sz w:val="28"/>
          <w:szCs w:val="28"/>
        </w:rPr>
        <w:t xml:space="preserve">. </w:t>
      </w:r>
    </w:p>
    <w:p w14:paraId="4A89417F" w14:textId="77777777" w:rsidR="00491E5B" w:rsidRDefault="00E91EBB">
      <w:pPr>
        <w:pStyle w:val="BodyText"/>
        <w:numPr>
          <w:ilvl w:val="0"/>
          <w:numId w:val="6"/>
        </w:numPr>
        <w:tabs>
          <w:tab w:val="clear" w:pos="420"/>
          <w:tab w:val="right" w:pos="9927"/>
        </w:tabs>
        <w:bidi/>
        <w:spacing w:before="62"/>
        <w:ind w:right="142"/>
        <w:jc w:val="both"/>
        <w:rPr>
          <w:rFonts w:ascii="Traditional Arabic" w:hAnsi="Traditional Arabic" w:cs="Traditional Arabic"/>
          <w:sz w:val="28"/>
          <w:szCs w:val="28"/>
        </w:rPr>
      </w:pPr>
      <w:r>
        <w:rPr>
          <w:rFonts w:ascii="Traditional Arabic" w:hAnsi="Traditional Arabic" w:cs="Traditional Arabic"/>
          <w:sz w:val="28"/>
          <w:szCs w:val="28"/>
          <w:rtl/>
        </w:rPr>
        <w:t>النمذجة متعددة المستويات عند كفاية عدد المدارس؛ لأن الطلاب متداخلون داخل الصفوف والمدارس</w:t>
      </w:r>
      <w:r>
        <w:rPr>
          <w:rFonts w:ascii="Traditional Arabic" w:hAnsi="Traditional Arabic" w:cs="Traditional Arabic"/>
          <w:sz w:val="28"/>
          <w:szCs w:val="28"/>
        </w:rPr>
        <w:t xml:space="preserve">. </w:t>
      </w:r>
    </w:p>
    <w:p w14:paraId="0EA27730" w14:textId="77777777" w:rsidR="00491E5B" w:rsidRDefault="00E91EBB">
      <w:pPr>
        <w:pStyle w:val="BodyText"/>
        <w:numPr>
          <w:ilvl w:val="0"/>
          <w:numId w:val="6"/>
        </w:numPr>
        <w:tabs>
          <w:tab w:val="clear" w:pos="420"/>
          <w:tab w:val="right" w:pos="9927"/>
        </w:tabs>
        <w:bidi/>
        <w:spacing w:before="62"/>
        <w:ind w:right="142"/>
        <w:jc w:val="both"/>
        <w:rPr>
          <w:rFonts w:ascii="Traditional Arabic" w:hAnsi="Traditional Arabic" w:cs="Traditional Arabic"/>
          <w:sz w:val="28"/>
          <w:szCs w:val="28"/>
        </w:rPr>
      </w:pPr>
      <w:r>
        <w:rPr>
          <w:rFonts w:ascii="Traditional Arabic" w:hAnsi="Traditional Arabic" w:cs="Traditional Arabic"/>
          <w:sz w:val="28"/>
          <w:szCs w:val="28"/>
          <w:rtl/>
        </w:rPr>
        <w:t>حساب حجم الأثر، مثل مربع إيتا الجزئي أو</w:t>
      </w:r>
      <w:r>
        <w:rPr>
          <w:rFonts w:ascii="Traditional Arabic" w:hAnsi="Traditional Arabic" w:cs="Traditional Arabic"/>
          <w:sz w:val="28"/>
          <w:szCs w:val="28"/>
        </w:rPr>
        <w:t xml:space="preserve"> Cohen’s d. </w:t>
      </w:r>
    </w:p>
    <w:p w14:paraId="09C31BF2" w14:textId="77777777" w:rsidR="00491E5B" w:rsidRDefault="00E91EBB">
      <w:pPr>
        <w:pStyle w:val="BodyText"/>
        <w:numPr>
          <w:ilvl w:val="0"/>
          <w:numId w:val="6"/>
        </w:numPr>
        <w:tabs>
          <w:tab w:val="clear" w:pos="420"/>
          <w:tab w:val="right" w:pos="9927"/>
        </w:tabs>
        <w:bidi/>
        <w:spacing w:before="62"/>
        <w:ind w:right="142"/>
        <w:jc w:val="both"/>
        <w:rPr>
          <w:rFonts w:ascii="Traditional Arabic" w:hAnsi="Traditional Arabic" w:cs="Traditional Arabic"/>
          <w:sz w:val="28"/>
          <w:szCs w:val="28"/>
        </w:rPr>
      </w:pPr>
      <w:r>
        <w:rPr>
          <w:rFonts w:ascii="Traditional Arabic" w:hAnsi="Traditional Arabic" w:cs="Traditional Arabic"/>
          <w:sz w:val="28"/>
          <w:szCs w:val="28"/>
          <w:rtl/>
        </w:rPr>
        <w:t>اختبار الافتراضات الإحصائية قبل إجراء التحليلات</w:t>
      </w:r>
      <w:r>
        <w:rPr>
          <w:rFonts w:ascii="Traditional Arabic" w:hAnsi="Traditional Arabic" w:cs="Traditional Arabic"/>
          <w:sz w:val="28"/>
          <w:szCs w:val="28"/>
        </w:rPr>
        <w:t>.</w:t>
      </w:r>
    </w:p>
    <w:p w14:paraId="1D13CC89" w14:textId="77777777" w:rsidR="00491E5B" w:rsidRDefault="00E91EBB">
      <w:pPr>
        <w:keepNext/>
        <w:tabs>
          <w:tab w:val="right" w:pos="9927"/>
        </w:tabs>
        <w:bidi/>
        <w:ind w:left="96" w:right="142"/>
        <w:jc w:val="both"/>
        <w:rPr>
          <w:rFonts w:ascii="Traditional Arabic" w:hAnsi="Traditional Arabic" w:cs="Traditional Arabic"/>
          <w:sz w:val="28"/>
          <w:szCs w:val="28"/>
        </w:rPr>
      </w:pPr>
      <w:r>
        <w:rPr>
          <w:rFonts w:ascii="Traditional Arabic" w:hAnsi="Traditional Arabic" w:cs="Traditional Arabic"/>
          <w:w w:val="89"/>
          <w:sz w:val="32"/>
          <w:szCs w:val="32"/>
          <w:rtl/>
        </w:rPr>
        <w:t>ﺧﻄﻮات</w:t>
      </w:r>
      <w:r>
        <w:rPr>
          <w:rFonts w:ascii="Traditional Arabic" w:hAnsi="Traditional Arabic" w:cs="Traditional Arabic" w:hint="cs"/>
          <w:w w:val="89"/>
          <w:sz w:val="32"/>
          <w:szCs w:val="32"/>
          <w:rtl/>
        </w:rPr>
        <w:t xml:space="preserve"> </w:t>
      </w:r>
      <w:r>
        <w:rPr>
          <w:rFonts w:ascii="Traditional Arabic" w:hAnsi="Traditional Arabic" w:cs="Traditional Arabic"/>
          <w:spacing w:val="-94"/>
          <w:w w:val="89"/>
          <w:sz w:val="32"/>
          <w:szCs w:val="32"/>
          <w:rtl/>
        </w:rPr>
        <w:t xml:space="preserve"> </w:t>
      </w:r>
      <w:r>
        <w:rPr>
          <w:rFonts w:ascii="Traditional Arabic" w:hAnsi="Traditional Arabic" w:cs="Traditional Arabic"/>
          <w:w w:val="89"/>
          <w:sz w:val="32"/>
          <w:szCs w:val="32"/>
          <w:rtl/>
        </w:rPr>
        <w:t>ﺗﻨﻔﻴﺬ</w:t>
      </w:r>
      <w:r>
        <w:rPr>
          <w:rFonts w:ascii="Traditional Arabic" w:hAnsi="Traditional Arabic" w:cs="Traditional Arabic"/>
          <w:spacing w:val="-94"/>
          <w:w w:val="89"/>
          <w:sz w:val="32"/>
          <w:szCs w:val="32"/>
          <w:rtl/>
        </w:rPr>
        <w:t xml:space="preserve"> </w:t>
      </w:r>
      <w:r>
        <w:rPr>
          <w:rFonts w:ascii="Traditional Arabic" w:hAnsi="Traditional Arabic" w:cs="Traditional Arabic" w:hint="cs"/>
          <w:w w:val="89"/>
          <w:sz w:val="32"/>
          <w:szCs w:val="32"/>
          <w:rtl/>
        </w:rPr>
        <w:t xml:space="preserve"> </w:t>
      </w:r>
      <w:r>
        <w:rPr>
          <w:rFonts w:ascii="Traditional Arabic" w:hAnsi="Traditional Arabic" w:cs="Traditional Arabic"/>
          <w:w w:val="89"/>
          <w:sz w:val="32"/>
          <w:szCs w:val="32"/>
          <w:rtl/>
        </w:rPr>
        <w:t>ﺧﻄﺔ</w:t>
      </w:r>
      <w:r>
        <w:rPr>
          <w:rFonts w:ascii="Traditional Arabic" w:hAnsi="Traditional Arabic" w:cs="Traditional Arabic"/>
          <w:spacing w:val="-95"/>
          <w:w w:val="89"/>
          <w:sz w:val="32"/>
          <w:szCs w:val="32"/>
          <w:rtl/>
        </w:rPr>
        <w:t xml:space="preserve"> </w:t>
      </w:r>
      <w:r>
        <w:rPr>
          <w:rFonts w:ascii="Traditional Arabic" w:hAnsi="Traditional Arabic" w:cs="Traditional Arabic" w:hint="cs"/>
          <w:w w:val="89"/>
          <w:sz w:val="32"/>
          <w:szCs w:val="32"/>
          <w:rtl/>
        </w:rPr>
        <w:t xml:space="preserve"> </w:t>
      </w:r>
      <w:r>
        <w:rPr>
          <w:rFonts w:ascii="Traditional Arabic" w:hAnsi="Traditional Arabic" w:cs="Traditional Arabic"/>
          <w:w w:val="89"/>
          <w:sz w:val="32"/>
          <w:szCs w:val="32"/>
          <w:rtl/>
        </w:rPr>
        <w:t>اﻟﺪراﺳﺔ</w:t>
      </w:r>
      <w:r>
        <w:rPr>
          <w:rFonts w:ascii="Traditional Arabic" w:hAnsi="Traditional Arabic" w:cs="Traditional Arabic"/>
          <w:w w:val="89"/>
          <w:sz w:val="32"/>
          <w:szCs w:val="32"/>
        </w:rPr>
        <w:t>:</w:t>
      </w:r>
    </w:p>
    <w:p w14:paraId="1B9A7166" w14:textId="77777777" w:rsidR="00491E5B" w:rsidRDefault="00491E5B">
      <w:pPr>
        <w:pStyle w:val="BodyText"/>
        <w:tabs>
          <w:tab w:val="right" w:pos="9927"/>
        </w:tabs>
        <w:bidi/>
        <w:spacing w:line="20" w:lineRule="exact"/>
        <w:ind w:left="-327" w:right="142"/>
        <w:jc w:val="both"/>
        <w:rPr>
          <w:rFonts w:ascii="Traditional Arabic" w:hAnsi="Traditional Arabic" w:cs="Traditional Arabic"/>
          <w:sz w:val="28"/>
          <w:szCs w:val="28"/>
        </w:rPr>
      </w:pPr>
    </w:p>
    <w:p w14:paraId="0EFD106D" w14:textId="77777777" w:rsidR="00491E5B" w:rsidRDefault="00E91EBB">
      <w:pPr>
        <w:pStyle w:val="BodyText"/>
        <w:numPr>
          <w:ilvl w:val="0"/>
          <w:numId w:val="7"/>
        </w:numPr>
        <w:tabs>
          <w:tab w:val="clear" w:pos="425"/>
          <w:tab w:val="right" w:pos="9927"/>
        </w:tabs>
        <w:bidi/>
        <w:spacing w:before="62"/>
        <w:ind w:right="142"/>
        <w:jc w:val="both"/>
        <w:rPr>
          <w:rFonts w:ascii="Traditional Arabic" w:hAnsi="Traditional Arabic" w:cs="Traditional Arabic"/>
          <w:sz w:val="28"/>
          <w:szCs w:val="28"/>
          <w:highlight w:val="yellow"/>
          <w:rtl/>
        </w:rPr>
      </w:pPr>
      <w:r>
        <w:rPr>
          <w:rFonts w:ascii="Traditional Arabic" w:hAnsi="Traditional Arabic" w:cs="Traditional Arabic"/>
          <w:sz w:val="28"/>
          <w:szCs w:val="28"/>
          <w:highlight w:val="yellow"/>
          <w:rtl/>
        </w:rPr>
        <w:t>مراجعة الأدبيات والدراسات العربية والأجنبية الحديثة المتعلقة بالقيادة التعليمية والذكاء الاصطناعي التوليدي والتمايز التعليمي</w:t>
      </w:r>
      <w:r>
        <w:rPr>
          <w:rFonts w:ascii="Traditional Arabic" w:hAnsi="Traditional Arabic" w:cs="Traditional Arabic"/>
          <w:sz w:val="28"/>
          <w:szCs w:val="28"/>
          <w:highlight w:val="yellow"/>
        </w:rPr>
        <w:t xml:space="preserve">. </w:t>
      </w:r>
    </w:p>
    <w:p w14:paraId="1D6BEC2F" w14:textId="77777777" w:rsidR="00491E5B" w:rsidRDefault="00E91EBB">
      <w:pPr>
        <w:pStyle w:val="BodyText"/>
        <w:numPr>
          <w:ilvl w:val="0"/>
          <w:numId w:val="7"/>
        </w:numPr>
        <w:tabs>
          <w:tab w:val="clear" w:pos="425"/>
          <w:tab w:val="right" w:pos="9927"/>
        </w:tabs>
        <w:bidi/>
        <w:spacing w:before="62"/>
        <w:ind w:right="142"/>
        <w:jc w:val="both"/>
        <w:rPr>
          <w:rFonts w:ascii="Traditional Arabic" w:hAnsi="Traditional Arabic" w:cs="Traditional Arabic"/>
          <w:sz w:val="28"/>
          <w:szCs w:val="28"/>
          <w:highlight w:val="yellow"/>
        </w:rPr>
      </w:pPr>
      <w:r>
        <w:rPr>
          <w:rFonts w:ascii="Traditional Arabic" w:hAnsi="Traditional Arabic" w:cs="Traditional Arabic"/>
          <w:sz w:val="28"/>
          <w:szCs w:val="28"/>
          <w:highlight w:val="yellow"/>
          <w:rtl/>
        </w:rPr>
        <w:t>تحليل أبعاد نموذج هالينجر ومورفي وتحديد متطلبات دمج الذكاء الاصطناعي التوليدي فيه</w:t>
      </w:r>
      <w:r>
        <w:rPr>
          <w:rFonts w:ascii="Traditional Arabic" w:hAnsi="Traditional Arabic" w:cs="Traditional Arabic"/>
          <w:sz w:val="28"/>
          <w:szCs w:val="28"/>
          <w:highlight w:val="yellow"/>
        </w:rPr>
        <w:t xml:space="preserve">. </w:t>
      </w:r>
    </w:p>
    <w:p w14:paraId="50507E98" w14:textId="77777777" w:rsidR="00491E5B" w:rsidRDefault="00E91EBB">
      <w:pPr>
        <w:pStyle w:val="BodyText"/>
        <w:numPr>
          <w:ilvl w:val="0"/>
          <w:numId w:val="7"/>
        </w:numPr>
        <w:tabs>
          <w:tab w:val="clear" w:pos="425"/>
          <w:tab w:val="right" w:pos="9927"/>
        </w:tabs>
        <w:bidi/>
        <w:spacing w:before="62"/>
        <w:ind w:right="142"/>
        <w:jc w:val="both"/>
        <w:rPr>
          <w:rFonts w:ascii="Traditional Arabic" w:hAnsi="Traditional Arabic" w:cs="Traditional Arabic"/>
          <w:sz w:val="28"/>
          <w:szCs w:val="28"/>
          <w:highlight w:val="yellow"/>
        </w:rPr>
      </w:pPr>
      <w:r>
        <w:rPr>
          <w:rFonts w:ascii="Traditional Arabic" w:hAnsi="Traditional Arabic" w:cs="Traditional Arabic"/>
          <w:sz w:val="28"/>
          <w:szCs w:val="28"/>
          <w:highlight w:val="yellow"/>
          <w:rtl/>
        </w:rPr>
        <w:t>إعداد الصورة الأولية للنموذج القيادي التكاملي المقترح</w:t>
      </w:r>
      <w:r>
        <w:rPr>
          <w:rFonts w:ascii="Traditional Arabic" w:hAnsi="Traditional Arabic" w:cs="Traditional Arabic"/>
          <w:sz w:val="28"/>
          <w:szCs w:val="28"/>
          <w:highlight w:val="yellow"/>
        </w:rPr>
        <w:t xml:space="preserve">. </w:t>
      </w:r>
    </w:p>
    <w:p w14:paraId="3B157DE9" w14:textId="77777777" w:rsidR="00491E5B" w:rsidRDefault="00E91EBB">
      <w:pPr>
        <w:pStyle w:val="BodyText"/>
        <w:numPr>
          <w:ilvl w:val="0"/>
          <w:numId w:val="7"/>
        </w:numPr>
        <w:tabs>
          <w:tab w:val="clear" w:pos="425"/>
          <w:tab w:val="right" w:pos="9927"/>
        </w:tabs>
        <w:bidi/>
        <w:spacing w:before="62"/>
        <w:ind w:right="142"/>
        <w:jc w:val="both"/>
        <w:rPr>
          <w:rFonts w:ascii="Traditional Arabic" w:hAnsi="Traditional Arabic" w:cs="Traditional Arabic"/>
          <w:sz w:val="28"/>
          <w:szCs w:val="28"/>
          <w:highlight w:val="yellow"/>
        </w:rPr>
      </w:pPr>
      <w:r>
        <w:rPr>
          <w:rFonts w:ascii="Traditional Arabic" w:hAnsi="Traditional Arabic" w:cs="Traditional Arabic"/>
          <w:sz w:val="28"/>
          <w:szCs w:val="28"/>
          <w:highlight w:val="yellow"/>
          <w:rtl/>
        </w:rPr>
        <w:t>عرض النموذج على مجموعة من الخبراء والمتخصصين وإجراء التعديلات اللازمة</w:t>
      </w:r>
      <w:r>
        <w:rPr>
          <w:rFonts w:ascii="Traditional Arabic" w:hAnsi="Traditional Arabic" w:cs="Traditional Arabic"/>
          <w:sz w:val="28"/>
          <w:szCs w:val="28"/>
          <w:highlight w:val="yellow"/>
        </w:rPr>
        <w:t xml:space="preserve">. </w:t>
      </w:r>
    </w:p>
    <w:p w14:paraId="428C34AD" w14:textId="77777777" w:rsidR="00491E5B" w:rsidRDefault="00E91EBB">
      <w:pPr>
        <w:pStyle w:val="BodyText"/>
        <w:numPr>
          <w:ilvl w:val="0"/>
          <w:numId w:val="7"/>
        </w:numPr>
        <w:tabs>
          <w:tab w:val="clear" w:pos="425"/>
          <w:tab w:val="right" w:pos="9927"/>
        </w:tabs>
        <w:bidi/>
        <w:spacing w:before="62"/>
        <w:ind w:right="142"/>
        <w:jc w:val="both"/>
        <w:rPr>
          <w:rFonts w:ascii="Traditional Arabic" w:hAnsi="Traditional Arabic" w:cs="Traditional Arabic"/>
          <w:sz w:val="28"/>
          <w:szCs w:val="28"/>
          <w:highlight w:val="yellow"/>
        </w:rPr>
      </w:pPr>
      <w:r>
        <w:rPr>
          <w:rFonts w:ascii="Traditional Arabic" w:hAnsi="Traditional Arabic" w:cs="Traditional Arabic"/>
          <w:sz w:val="28"/>
          <w:szCs w:val="28"/>
          <w:highlight w:val="yellow"/>
          <w:rtl/>
        </w:rPr>
        <w:t>إعداد دليل إجرائي لتطبيق النموذج في المدارس</w:t>
      </w:r>
      <w:r>
        <w:rPr>
          <w:rFonts w:ascii="Traditional Arabic" w:hAnsi="Traditional Arabic" w:cs="Traditional Arabic"/>
          <w:sz w:val="28"/>
          <w:szCs w:val="28"/>
          <w:highlight w:val="yellow"/>
        </w:rPr>
        <w:t xml:space="preserve">. </w:t>
      </w:r>
    </w:p>
    <w:p w14:paraId="17CDB34E" w14:textId="77777777" w:rsidR="00491E5B" w:rsidRDefault="00E91EBB">
      <w:pPr>
        <w:pStyle w:val="BodyText"/>
        <w:numPr>
          <w:ilvl w:val="0"/>
          <w:numId w:val="7"/>
        </w:numPr>
        <w:tabs>
          <w:tab w:val="clear" w:pos="425"/>
          <w:tab w:val="right" w:pos="9927"/>
        </w:tabs>
        <w:bidi/>
        <w:spacing w:before="62"/>
        <w:ind w:right="142"/>
        <w:jc w:val="both"/>
        <w:rPr>
          <w:rFonts w:ascii="Traditional Arabic" w:hAnsi="Traditional Arabic" w:cs="Traditional Arabic"/>
          <w:sz w:val="28"/>
          <w:szCs w:val="28"/>
          <w:highlight w:val="yellow"/>
        </w:rPr>
      </w:pPr>
      <w:r>
        <w:rPr>
          <w:rFonts w:ascii="Traditional Arabic" w:hAnsi="Traditional Arabic" w:cs="Traditional Arabic"/>
          <w:sz w:val="28"/>
          <w:szCs w:val="28"/>
          <w:highlight w:val="yellow"/>
          <w:rtl/>
        </w:rPr>
        <w:t>إعداد أدوات جمع البيانات والتحقق من صدقها وثباتها</w:t>
      </w:r>
      <w:r>
        <w:rPr>
          <w:rFonts w:ascii="Traditional Arabic" w:hAnsi="Traditional Arabic" w:cs="Traditional Arabic"/>
          <w:sz w:val="28"/>
          <w:szCs w:val="28"/>
          <w:highlight w:val="yellow"/>
        </w:rPr>
        <w:t xml:space="preserve">. </w:t>
      </w:r>
    </w:p>
    <w:p w14:paraId="496484BD" w14:textId="77777777" w:rsidR="00491E5B" w:rsidRDefault="00E91EBB">
      <w:pPr>
        <w:pStyle w:val="BodyText"/>
        <w:numPr>
          <w:ilvl w:val="0"/>
          <w:numId w:val="7"/>
        </w:numPr>
        <w:tabs>
          <w:tab w:val="clear" w:pos="425"/>
          <w:tab w:val="right" w:pos="9927"/>
        </w:tabs>
        <w:bidi/>
        <w:spacing w:before="62"/>
        <w:ind w:right="142"/>
        <w:jc w:val="both"/>
        <w:rPr>
          <w:rFonts w:ascii="Traditional Arabic" w:hAnsi="Traditional Arabic" w:cs="Traditional Arabic"/>
          <w:sz w:val="28"/>
          <w:szCs w:val="28"/>
          <w:highlight w:val="yellow"/>
        </w:rPr>
      </w:pPr>
      <w:r>
        <w:rPr>
          <w:rFonts w:ascii="Traditional Arabic" w:hAnsi="Traditional Arabic" w:cs="Traditional Arabic"/>
          <w:sz w:val="28"/>
          <w:szCs w:val="28"/>
          <w:highlight w:val="yellow"/>
          <w:rtl/>
        </w:rPr>
        <w:t>اختيار المدارس وأفراد العينة وتطبيق القياسات القبلية</w:t>
      </w:r>
      <w:r>
        <w:rPr>
          <w:rFonts w:ascii="Traditional Arabic" w:hAnsi="Traditional Arabic" w:cs="Traditional Arabic"/>
          <w:sz w:val="28"/>
          <w:szCs w:val="28"/>
          <w:highlight w:val="yellow"/>
        </w:rPr>
        <w:t xml:space="preserve">. </w:t>
      </w:r>
    </w:p>
    <w:p w14:paraId="3045127D" w14:textId="77777777" w:rsidR="00491E5B" w:rsidRDefault="00E91EBB">
      <w:pPr>
        <w:pStyle w:val="BodyText"/>
        <w:numPr>
          <w:ilvl w:val="0"/>
          <w:numId w:val="7"/>
        </w:numPr>
        <w:tabs>
          <w:tab w:val="clear" w:pos="425"/>
          <w:tab w:val="right" w:pos="9927"/>
        </w:tabs>
        <w:bidi/>
        <w:spacing w:before="62"/>
        <w:ind w:right="142"/>
        <w:jc w:val="both"/>
        <w:rPr>
          <w:rFonts w:ascii="Traditional Arabic" w:hAnsi="Traditional Arabic" w:cs="Traditional Arabic"/>
          <w:sz w:val="28"/>
          <w:szCs w:val="28"/>
          <w:highlight w:val="yellow"/>
        </w:rPr>
      </w:pPr>
      <w:r>
        <w:rPr>
          <w:rFonts w:ascii="Traditional Arabic" w:hAnsi="Traditional Arabic" w:cs="Traditional Arabic"/>
          <w:sz w:val="28"/>
          <w:szCs w:val="28"/>
          <w:highlight w:val="yellow"/>
          <w:rtl/>
        </w:rPr>
        <w:t>تدريب قيادات المدارس والمعلمين في المجموعة التجريبية</w:t>
      </w:r>
      <w:r>
        <w:rPr>
          <w:rFonts w:ascii="Traditional Arabic" w:hAnsi="Traditional Arabic" w:cs="Traditional Arabic"/>
          <w:sz w:val="28"/>
          <w:szCs w:val="28"/>
          <w:highlight w:val="yellow"/>
        </w:rPr>
        <w:t xml:space="preserve">. </w:t>
      </w:r>
    </w:p>
    <w:p w14:paraId="64E3185B" w14:textId="77777777" w:rsidR="00491E5B" w:rsidRDefault="00E91EBB">
      <w:pPr>
        <w:pStyle w:val="BodyText"/>
        <w:numPr>
          <w:ilvl w:val="0"/>
          <w:numId w:val="7"/>
        </w:numPr>
        <w:tabs>
          <w:tab w:val="clear" w:pos="425"/>
          <w:tab w:val="right" w:pos="9927"/>
        </w:tabs>
        <w:bidi/>
        <w:spacing w:before="62"/>
        <w:ind w:right="142"/>
        <w:jc w:val="both"/>
        <w:rPr>
          <w:rFonts w:ascii="Traditional Arabic" w:hAnsi="Traditional Arabic" w:cs="Traditional Arabic"/>
          <w:sz w:val="28"/>
          <w:szCs w:val="28"/>
          <w:highlight w:val="yellow"/>
        </w:rPr>
      </w:pPr>
      <w:r>
        <w:rPr>
          <w:rFonts w:ascii="Traditional Arabic" w:hAnsi="Traditional Arabic" w:cs="Traditional Arabic"/>
          <w:sz w:val="28"/>
          <w:szCs w:val="28"/>
          <w:highlight w:val="yellow"/>
          <w:rtl/>
        </w:rPr>
        <w:t>تطبيق النموذج ومتابعة مستوى الالتزام بإجراءاته</w:t>
      </w:r>
      <w:r>
        <w:rPr>
          <w:rFonts w:ascii="Traditional Arabic" w:hAnsi="Traditional Arabic" w:cs="Traditional Arabic"/>
          <w:sz w:val="28"/>
          <w:szCs w:val="28"/>
          <w:highlight w:val="yellow"/>
        </w:rPr>
        <w:t xml:space="preserve">. </w:t>
      </w:r>
    </w:p>
    <w:p w14:paraId="772A37D1" w14:textId="77777777" w:rsidR="00491E5B" w:rsidRDefault="00E91EBB">
      <w:pPr>
        <w:pStyle w:val="BodyText"/>
        <w:numPr>
          <w:ilvl w:val="0"/>
          <w:numId w:val="7"/>
        </w:numPr>
        <w:tabs>
          <w:tab w:val="clear" w:pos="425"/>
          <w:tab w:val="right" w:pos="9927"/>
        </w:tabs>
        <w:bidi/>
        <w:spacing w:before="62"/>
        <w:ind w:right="142"/>
        <w:jc w:val="both"/>
        <w:rPr>
          <w:rFonts w:ascii="Traditional Arabic" w:hAnsi="Traditional Arabic" w:cs="Traditional Arabic"/>
          <w:sz w:val="28"/>
          <w:szCs w:val="28"/>
          <w:highlight w:val="yellow"/>
        </w:rPr>
      </w:pPr>
      <w:r>
        <w:rPr>
          <w:rFonts w:ascii="Traditional Arabic" w:hAnsi="Traditional Arabic" w:cs="Traditional Arabic"/>
          <w:sz w:val="28"/>
          <w:szCs w:val="28"/>
          <w:highlight w:val="yellow"/>
          <w:rtl/>
        </w:rPr>
        <w:t>تطبيق القياسات البعدية على المعلمين والطلاب</w:t>
      </w:r>
      <w:r>
        <w:rPr>
          <w:rFonts w:ascii="Traditional Arabic" w:hAnsi="Traditional Arabic" w:cs="Traditional Arabic"/>
          <w:sz w:val="28"/>
          <w:szCs w:val="28"/>
          <w:highlight w:val="yellow"/>
        </w:rPr>
        <w:t xml:space="preserve">. </w:t>
      </w:r>
    </w:p>
    <w:p w14:paraId="29AC482F" w14:textId="77777777" w:rsidR="00491E5B" w:rsidRDefault="00E91EBB">
      <w:pPr>
        <w:pStyle w:val="BodyText"/>
        <w:numPr>
          <w:ilvl w:val="0"/>
          <w:numId w:val="7"/>
        </w:numPr>
        <w:tabs>
          <w:tab w:val="clear" w:pos="425"/>
          <w:tab w:val="right" w:pos="9927"/>
        </w:tabs>
        <w:bidi/>
        <w:spacing w:before="62"/>
        <w:ind w:right="142"/>
        <w:jc w:val="both"/>
        <w:rPr>
          <w:rFonts w:ascii="Traditional Arabic" w:hAnsi="Traditional Arabic" w:cs="Traditional Arabic"/>
          <w:sz w:val="28"/>
          <w:szCs w:val="28"/>
          <w:highlight w:val="yellow"/>
        </w:rPr>
      </w:pPr>
      <w:r>
        <w:rPr>
          <w:rFonts w:ascii="Traditional Arabic" w:hAnsi="Traditional Arabic" w:cs="Traditional Arabic"/>
          <w:sz w:val="28"/>
          <w:szCs w:val="28"/>
          <w:highlight w:val="yellow"/>
          <w:rtl/>
        </w:rPr>
        <w:t>تحليل البيانات باستخدام الأساليب الإحصائية المناسبة</w:t>
      </w:r>
      <w:r>
        <w:rPr>
          <w:rFonts w:ascii="Traditional Arabic" w:hAnsi="Traditional Arabic" w:cs="Traditional Arabic"/>
          <w:sz w:val="28"/>
          <w:szCs w:val="28"/>
          <w:highlight w:val="yellow"/>
        </w:rPr>
        <w:t xml:space="preserve">. </w:t>
      </w:r>
    </w:p>
    <w:p w14:paraId="515A0545" w14:textId="77777777" w:rsidR="00491E5B" w:rsidRDefault="00E91EBB">
      <w:pPr>
        <w:pStyle w:val="BodyText"/>
        <w:numPr>
          <w:ilvl w:val="0"/>
          <w:numId w:val="7"/>
        </w:numPr>
        <w:tabs>
          <w:tab w:val="clear" w:pos="425"/>
          <w:tab w:val="right" w:pos="9927"/>
        </w:tabs>
        <w:bidi/>
        <w:spacing w:before="62"/>
        <w:ind w:right="142"/>
        <w:jc w:val="both"/>
        <w:rPr>
          <w:rFonts w:ascii="Traditional Arabic" w:hAnsi="Traditional Arabic" w:cs="Traditional Arabic"/>
          <w:sz w:val="28"/>
          <w:szCs w:val="28"/>
          <w:highlight w:val="yellow"/>
        </w:rPr>
      </w:pPr>
      <w:r>
        <w:rPr>
          <w:rFonts w:ascii="Traditional Arabic" w:hAnsi="Traditional Arabic" w:cs="Traditional Arabic"/>
          <w:sz w:val="28"/>
          <w:szCs w:val="28"/>
          <w:highlight w:val="yellow"/>
          <w:rtl/>
        </w:rPr>
        <w:t>تفسير النتائج ومناقشتها في ضوء الدراسات السابقة</w:t>
      </w:r>
      <w:r>
        <w:rPr>
          <w:rFonts w:ascii="Traditional Arabic" w:hAnsi="Traditional Arabic" w:cs="Traditional Arabic"/>
          <w:sz w:val="28"/>
          <w:szCs w:val="28"/>
          <w:highlight w:val="yellow"/>
        </w:rPr>
        <w:t xml:space="preserve">. </w:t>
      </w:r>
    </w:p>
    <w:p w14:paraId="05890BE0" w14:textId="77777777" w:rsidR="00491E5B" w:rsidRDefault="00E91EBB">
      <w:pPr>
        <w:pStyle w:val="BodyText"/>
        <w:numPr>
          <w:ilvl w:val="0"/>
          <w:numId w:val="7"/>
        </w:numPr>
        <w:tabs>
          <w:tab w:val="clear" w:pos="425"/>
          <w:tab w:val="right" w:pos="9927"/>
        </w:tabs>
        <w:bidi/>
        <w:spacing w:before="62"/>
        <w:ind w:right="142"/>
        <w:jc w:val="both"/>
        <w:rPr>
          <w:rFonts w:ascii="Traditional Arabic" w:hAnsi="Traditional Arabic" w:cs="Traditional Arabic"/>
          <w:sz w:val="28"/>
          <w:szCs w:val="28"/>
        </w:rPr>
      </w:pPr>
      <w:r>
        <w:rPr>
          <w:rFonts w:ascii="Traditional Arabic" w:hAnsi="Traditional Arabic" w:cs="Traditional Arabic"/>
          <w:sz w:val="28"/>
          <w:szCs w:val="28"/>
          <w:highlight w:val="yellow"/>
          <w:rtl/>
        </w:rPr>
        <w:t>تقديم التوصيات والصورة النهائية للنموذج المقترح</w:t>
      </w:r>
      <w:r>
        <w:rPr>
          <w:rFonts w:ascii="Traditional Arabic" w:hAnsi="Traditional Arabic" w:cs="Traditional Arabic"/>
          <w:sz w:val="28"/>
          <w:szCs w:val="28"/>
          <w:highlight w:val="yellow"/>
        </w:rPr>
        <w:t>.</w:t>
      </w:r>
    </w:p>
    <w:p w14:paraId="759941C0" w14:textId="77777777" w:rsidR="00491E5B" w:rsidRDefault="00491E5B">
      <w:pPr>
        <w:tabs>
          <w:tab w:val="right" w:pos="9927"/>
        </w:tabs>
        <w:bidi/>
        <w:ind w:right="142"/>
        <w:jc w:val="both"/>
        <w:rPr>
          <w:rFonts w:ascii="Traditional Arabic" w:hAnsi="Traditional Arabic" w:cs="Traditional Arabic"/>
          <w:w w:val="72"/>
          <w:sz w:val="28"/>
          <w:szCs w:val="28"/>
          <w:rtl/>
        </w:rPr>
      </w:pPr>
    </w:p>
    <w:p w14:paraId="137C577E" w14:textId="77777777" w:rsidR="00491E5B" w:rsidRDefault="00491E5B">
      <w:pPr>
        <w:tabs>
          <w:tab w:val="right" w:pos="9927"/>
        </w:tabs>
        <w:bidi/>
        <w:ind w:left="90" w:right="142"/>
        <w:jc w:val="both"/>
        <w:rPr>
          <w:rFonts w:ascii="Traditional Arabic" w:hAnsi="Traditional Arabic" w:cs="Traditional Arabic"/>
          <w:w w:val="72"/>
          <w:sz w:val="28"/>
          <w:szCs w:val="28"/>
          <w:rtl/>
        </w:rPr>
      </w:pPr>
    </w:p>
    <w:p w14:paraId="2435301A" w14:textId="77777777" w:rsidR="00491E5B" w:rsidRDefault="00491E5B">
      <w:pPr>
        <w:tabs>
          <w:tab w:val="right" w:pos="9927"/>
        </w:tabs>
        <w:bidi/>
        <w:ind w:left="90" w:right="142"/>
        <w:jc w:val="both"/>
        <w:rPr>
          <w:rFonts w:ascii="Traditional Arabic" w:hAnsi="Traditional Arabic" w:cs="Traditional Arabic"/>
          <w:w w:val="72"/>
          <w:sz w:val="28"/>
          <w:szCs w:val="28"/>
          <w:rtl/>
        </w:rPr>
      </w:pPr>
    </w:p>
    <w:p w14:paraId="2783192F" w14:textId="77777777" w:rsidR="00491E5B" w:rsidRDefault="00491E5B">
      <w:pPr>
        <w:tabs>
          <w:tab w:val="right" w:pos="9927"/>
        </w:tabs>
        <w:bidi/>
        <w:ind w:left="90" w:right="142"/>
        <w:jc w:val="both"/>
        <w:rPr>
          <w:rFonts w:ascii="Traditional Arabic" w:hAnsi="Traditional Arabic" w:cs="Traditional Arabic"/>
          <w:w w:val="72"/>
          <w:sz w:val="28"/>
          <w:szCs w:val="28"/>
          <w:rtl/>
        </w:rPr>
      </w:pPr>
    </w:p>
    <w:p w14:paraId="6B69DB57" w14:textId="77777777" w:rsidR="00491E5B" w:rsidRDefault="00491E5B">
      <w:pPr>
        <w:tabs>
          <w:tab w:val="right" w:pos="9927"/>
        </w:tabs>
        <w:bidi/>
        <w:ind w:left="90" w:right="142"/>
        <w:jc w:val="both"/>
        <w:rPr>
          <w:rFonts w:ascii="Traditional Arabic" w:hAnsi="Traditional Arabic" w:cs="Traditional Arabic"/>
          <w:w w:val="72"/>
          <w:sz w:val="28"/>
          <w:szCs w:val="28"/>
          <w:rtl/>
        </w:rPr>
      </w:pPr>
    </w:p>
    <w:p w14:paraId="57108C72" w14:textId="77777777" w:rsidR="00491E5B" w:rsidRDefault="00491E5B">
      <w:pPr>
        <w:tabs>
          <w:tab w:val="right" w:pos="9927"/>
        </w:tabs>
        <w:bidi/>
        <w:ind w:left="90" w:right="142"/>
        <w:jc w:val="both"/>
        <w:rPr>
          <w:rFonts w:ascii="Traditional Arabic" w:hAnsi="Traditional Arabic" w:cs="Traditional Arabic"/>
          <w:w w:val="72"/>
          <w:sz w:val="28"/>
          <w:szCs w:val="28"/>
          <w:rtl/>
        </w:rPr>
      </w:pPr>
    </w:p>
    <w:p w14:paraId="30E8C436" w14:textId="77777777" w:rsidR="00491E5B" w:rsidRDefault="00491E5B">
      <w:pPr>
        <w:tabs>
          <w:tab w:val="right" w:pos="9927"/>
        </w:tabs>
        <w:bidi/>
        <w:ind w:right="142"/>
        <w:jc w:val="both"/>
        <w:rPr>
          <w:rFonts w:ascii="Traditional Arabic" w:hAnsi="Traditional Arabic" w:cs="Traditional Arabic"/>
          <w:w w:val="72"/>
          <w:sz w:val="28"/>
          <w:szCs w:val="28"/>
          <w:rtl/>
        </w:rPr>
      </w:pPr>
    </w:p>
    <w:p w14:paraId="6CBC1A70" w14:textId="77777777" w:rsidR="00491E5B" w:rsidRDefault="00491E5B">
      <w:pPr>
        <w:tabs>
          <w:tab w:val="right" w:pos="9927"/>
        </w:tabs>
        <w:bidi/>
        <w:ind w:right="142"/>
        <w:jc w:val="both"/>
        <w:rPr>
          <w:rFonts w:ascii="Traditional Arabic" w:hAnsi="Traditional Arabic" w:cs="Traditional Arabic"/>
          <w:w w:val="72"/>
          <w:sz w:val="28"/>
          <w:szCs w:val="28"/>
          <w:rtl/>
        </w:rPr>
      </w:pPr>
    </w:p>
    <w:p w14:paraId="074F3E31" w14:textId="77777777" w:rsidR="00491E5B" w:rsidRDefault="00491E5B">
      <w:pPr>
        <w:tabs>
          <w:tab w:val="right" w:pos="9927"/>
        </w:tabs>
        <w:bidi/>
        <w:ind w:right="142"/>
        <w:jc w:val="both"/>
        <w:rPr>
          <w:rFonts w:ascii="Traditional Arabic" w:hAnsi="Traditional Arabic" w:cs="Traditional Arabic"/>
          <w:w w:val="72"/>
          <w:sz w:val="28"/>
          <w:szCs w:val="28"/>
          <w:rtl/>
        </w:rPr>
      </w:pPr>
    </w:p>
    <w:p w14:paraId="061188E3" w14:textId="77777777" w:rsidR="00491E5B" w:rsidRDefault="00491E5B">
      <w:pPr>
        <w:tabs>
          <w:tab w:val="right" w:pos="9927"/>
        </w:tabs>
        <w:bidi/>
        <w:ind w:right="142"/>
        <w:jc w:val="both"/>
        <w:rPr>
          <w:rFonts w:ascii="Traditional Arabic" w:hAnsi="Traditional Arabic" w:cs="Traditional Arabic"/>
          <w:w w:val="72"/>
          <w:sz w:val="28"/>
          <w:szCs w:val="28"/>
          <w:rtl/>
        </w:rPr>
      </w:pPr>
    </w:p>
    <w:p w14:paraId="69BD30F2" w14:textId="77777777" w:rsidR="00491E5B" w:rsidRDefault="00491E5B">
      <w:pPr>
        <w:tabs>
          <w:tab w:val="right" w:pos="9927"/>
        </w:tabs>
        <w:bidi/>
        <w:ind w:right="142"/>
        <w:jc w:val="both"/>
        <w:rPr>
          <w:rFonts w:ascii="Traditional Arabic" w:hAnsi="Traditional Arabic" w:cs="Traditional Arabic"/>
          <w:w w:val="72"/>
          <w:sz w:val="28"/>
          <w:szCs w:val="28"/>
          <w:rtl/>
        </w:rPr>
      </w:pPr>
    </w:p>
    <w:p w14:paraId="1A0BB4DE" w14:textId="77777777" w:rsidR="00491E5B" w:rsidRDefault="00491E5B">
      <w:pPr>
        <w:tabs>
          <w:tab w:val="right" w:pos="9927"/>
        </w:tabs>
        <w:bidi/>
        <w:ind w:right="142"/>
        <w:jc w:val="both"/>
        <w:rPr>
          <w:rFonts w:ascii="Traditional Arabic" w:hAnsi="Traditional Arabic" w:cs="Traditional Arabic"/>
          <w:w w:val="72"/>
          <w:sz w:val="28"/>
          <w:szCs w:val="28"/>
          <w:rtl/>
        </w:rPr>
      </w:pPr>
    </w:p>
    <w:p w14:paraId="4E267347" w14:textId="77777777" w:rsidR="00491E5B" w:rsidRDefault="00491E5B">
      <w:pPr>
        <w:tabs>
          <w:tab w:val="right" w:pos="9927"/>
        </w:tabs>
        <w:bidi/>
        <w:ind w:right="142"/>
        <w:jc w:val="both"/>
        <w:rPr>
          <w:rFonts w:ascii="Traditional Arabic" w:hAnsi="Traditional Arabic" w:cs="Traditional Arabic"/>
          <w:w w:val="72"/>
          <w:sz w:val="28"/>
          <w:szCs w:val="28"/>
        </w:rPr>
      </w:pPr>
    </w:p>
    <w:p w14:paraId="34214156" w14:textId="77777777" w:rsidR="00491E5B" w:rsidRDefault="00E91EBB">
      <w:pPr>
        <w:keepNext/>
        <w:tabs>
          <w:tab w:val="right" w:pos="9927"/>
        </w:tabs>
        <w:bidi/>
        <w:ind w:right="142"/>
        <w:jc w:val="both"/>
        <w:rPr>
          <w:rFonts w:ascii="Traditional Arabic" w:hAnsi="Traditional Arabic" w:cs="Traditional Arabic"/>
          <w:b/>
          <w:bCs/>
          <w:w w:val="72"/>
          <w:sz w:val="32"/>
          <w:szCs w:val="32"/>
        </w:rPr>
      </w:pPr>
      <w:r>
        <w:rPr>
          <w:rFonts w:ascii="Traditional Arabic" w:hAnsi="Traditional Arabic" w:cs="Traditional Arabic"/>
          <w:b/>
          <w:bCs/>
          <w:w w:val="72"/>
          <w:sz w:val="32"/>
          <w:szCs w:val="32"/>
          <w:rtl/>
        </w:rPr>
        <w:t xml:space="preserve">قائمة المراجع </w:t>
      </w:r>
    </w:p>
    <w:p w14:paraId="7AD45236" w14:textId="77777777" w:rsidR="00491E5B" w:rsidRDefault="00E91EBB">
      <w:pPr>
        <w:keepNext/>
        <w:tabs>
          <w:tab w:val="right" w:pos="9927"/>
        </w:tabs>
        <w:bidi/>
        <w:ind w:right="142"/>
        <w:jc w:val="both"/>
        <w:rPr>
          <w:rFonts w:ascii="Traditional Arabic" w:hAnsi="Traditional Arabic" w:cs="Traditional Arabic"/>
          <w:b/>
          <w:bCs/>
          <w:w w:val="72"/>
          <w:sz w:val="32"/>
          <w:szCs w:val="32"/>
        </w:rPr>
      </w:pPr>
      <w:r>
        <w:rPr>
          <w:rFonts w:ascii="Traditional Arabic" w:hAnsi="Traditional Arabic" w:cs="Traditional Arabic"/>
          <w:b/>
          <w:bCs/>
          <w:w w:val="72"/>
          <w:sz w:val="32"/>
          <w:szCs w:val="32"/>
          <w:rtl/>
        </w:rPr>
        <w:t>أولًا: المراجع العربية</w:t>
      </w:r>
    </w:p>
    <w:p w14:paraId="3E62D6E1" w14:textId="77777777" w:rsidR="00491E5B" w:rsidRDefault="00E91EBB">
      <w:pPr>
        <w:numPr>
          <w:ilvl w:val="0"/>
          <w:numId w:val="8"/>
        </w:numPr>
        <w:tabs>
          <w:tab w:val="clear" w:pos="425"/>
          <w:tab w:val="right" w:pos="9927"/>
        </w:tabs>
        <w:bidi/>
        <w:ind w:right="142"/>
        <w:jc w:val="both"/>
        <w:rPr>
          <w:rFonts w:ascii="Traditional Arabic" w:hAnsi="Traditional Arabic" w:cs="Traditional Arabic"/>
          <w:w w:val="72"/>
          <w:sz w:val="32"/>
          <w:szCs w:val="32"/>
        </w:rPr>
      </w:pPr>
      <w:r>
        <w:rPr>
          <w:rFonts w:ascii="Traditional Arabic" w:hAnsi="Traditional Arabic" w:cs="Traditional Arabic"/>
          <w:w w:val="72"/>
          <w:sz w:val="32"/>
          <w:szCs w:val="32"/>
          <w:rtl/>
        </w:rPr>
        <w:t>أبو هلال، سناء حسن. (2025). توظيف تطبيقات الذكاء الاصطناعي التوليدي لدى معلمي مدارس القدس الشريف</w:t>
      </w:r>
      <w:r>
        <w:rPr>
          <w:rFonts w:ascii="Traditional Arabic" w:hAnsi="Traditional Arabic" w:cs="Traditional Arabic"/>
          <w:w w:val="72"/>
          <w:sz w:val="32"/>
          <w:szCs w:val="32"/>
        </w:rPr>
        <w:t xml:space="preserve">. </w:t>
      </w:r>
      <w:r>
        <w:rPr>
          <w:rFonts w:ascii="Traditional Arabic" w:hAnsi="Traditional Arabic" w:cs="Traditional Arabic"/>
          <w:i/>
          <w:iCs/>
          <w:w w:val="72"/>
          <w:sz w:val="32"/>
          <w:szCs w:val="32"/>
          <w:rtl/>
        </w:rPr>
        <w:t>المجلة التربوية الأردنية، 10</w:t>
      </w:r>
      <w:r>
        <w:rPr>
          <w:rFonts w:ascii="Traditional Arabic" w:hAnsi="Traditional Arabic" w:cs="Traditional Arabic"/>
          <w:w w:val="72"/>
          <w:sz w:val="32"/>
          <w:szCs w:val="32"/>
          <w:rtl/>
        </w:rPr>
        <w:t>(عدد خاص)، 171–195</w:t>
      </w:r>
      <w:r>
        <w:rPr>
          <w:rFonts w:ascii="Traditional Arabic" w:hAnsi="Traditional Arabic" w:cs="Traditional Arabic"/>
          <w:w w:val="72"/>
          <w:sz w:val="32"/>
          <w:szCs w:val="32"/>
        </w:rPr>
        <w:t xml:space="preserve">. DOI: 10.46515/jaes.v10iSpecialIssue.1452. </w:t>
      </w:r>
    </w:p>
    <w:p w14:paraId="70DA59EA" w14:textId="77777777" w:rsidR="00491E5B" w:rsidRDefault="00E91EBB">
      <w:pPr>
        <w:numPr>
          <w:ilvl w:val="0"/>
          <w:numId w:val="8"/>
        </w:numPr>
        <w:tabs>
          <w:tab w:val="clear" w:pos="425"/>
          <w:tab w:val="right" w:pos="9927"/>
        </w:tabs>
        <w:bidi/>
        <w:ind w:right="142"/>
        <w:jc w:val="both"/>
        <w:rPr>
          <w:rFonts w:ascii="Traditional Arabic" w:hAnsi="Traditional Arabic" w:cs="Traditional Arabic"/>
          <w:w w:val="72"/>
          <w:sz w:val="32"/>
          <w:szCs w:val="32"/>
        </w:rPr>
      </w:pPr>
      <w:r>
        <w:rPr>
          <w:rFonts w:ascii="Traditional Arabic" w:hAnsi="Traditional Arabic" w:cs="Traditional Arabic"/>
          <w:w w:val="72"/>
          <w:sz w:val="32"/>
          <w:szCs w:val="32"/>
          <w:rtl/>
        </w:rPr>
        <w:t>الشهومي، ياسر بن جمعة بن خميس. (2024). تطبيقات الذكاء الاصطناعي في التعليم بسلطنة عُمان</w:t>
      </w:r>
      <w:r>
        <w:rPr>
          <w:rFonts w:ascii="Traditional Arabic" w:hAnsi="Traditional Arabic" w:cs="Traditional Arabic"/>
          <w:w w:val="72"/>
          <w:sz w:val="32"/>
          <w:szCs w:val="32"/>
        </w:rPr>
        <w:t xml:space="preserve">. </w:t>
      </w:r>
      <w:r>
        <w:rPr>
          <w:rFonts w:ascii="Traditional Arabic" w:hAnsi="Traditional Arabic" w:cs="Traditional Arabic"/>
          <w:i/>
          <w:iCs/>
          <w:w w:val="72"/>
          <w:sz w:val="32"/>
          <w:szCs w:val="32"/>
          <w:rtl/>
        </w:rPr>
        <w:t>المجلة الدولية للدراسات التربوية والنفسية، 13</w:t>
      </w:r>
      <w:r>
        <w:rPr>
          <w:rFonts w:ascii="Traditional Arabic" w:hAnsi="Traditional Arabic" w:cs="Traditional Arabic"/>
          <w:w w:val="72"/>
          <w:sz w:val="32"/>
          <w:szCs w:val="32"/>
        </w:rPr>
        <w:t>(5)</w:t>
      </w:r>
      <w:r>
        <w:rPr>
          <w:rFonts w:ascii="Traditional Arabic" w:hAnsi="Traditional Arabic" w:cs="Traditional Arabic"/>
          <w:w w:val="72"/>
          <w:sz w:val="32"/>
          <w:szCs w:val="32"/>
          <w:rtl/>
        </w:rPr>
        <w:t>، 922</w:t>
      </w:r>
      <w:r>
        <w:rPr>
          <w:rFonts w:ascii="Traditional Arabic" w:hAnsi="Traditional Arabic" w:cs="Traditional Arabic"/>
          <w:w w:val="72"/>
          <w:sz w:val="32"/>
          <w:szCs w:val="32"/>
        </w:rPr>
        <w:t xml:space="preserve">–937. DOI: 10.31559/EPS2024.13.5.7. </w:t>
      </w:r>
    </w:p>
    <w:p w14:paraId="03B86098" w14:textId="77777777" w:rsidR="00491E5B" w:rsidRDefault="00E91EBB">
      <w:pPr>
        <w:numPr>
          <w:ilvl w:val="0"/>
          <w:numId w:val="8"/>
        </w:numPr>
        <w:tabs>
          <w:tab w:val="clear" w:pos="425"/>
          <w:tab w:val="right" w:pos="9927"/>
        </w:tabs>
        <w:bidi/>
        <w:ind w:right="142"/>
        <w:jc w:val="both"/>
        <w:rPr>
          <w:rFonts w:ascii="Traditional Arabic" w:hAnsi="Traditional Arabic" w:cs="Traditional Arabic"/>
          <w:w w:val="72"/>
          <w:sz w:val="32"/>
          <w:szCs w:val="32"/>
        </w:rPr>
      </w:pPr>
      <w:r>
        <w:rPr>
          <w:rFonts w:ascii="Traditional Arabic" w:hAnsi="Traditional Arabic" w:cs="Traditional Arabic"/>
          <w:w w:val="72"/>
          <w:sz w:val="32"/>
          <w:szCs w:val="32"/>
          <w:rtl/>
        </w:rPr>
        <w:t>الشيباني، شيخة سعود ساتر، والجميعي، وفاء عايض معيوض. (2024). القيادة الرقمية لدى مديرات المرحلة المتوسطة بمدينة الطائف في ضوء رؤية المملكة 2030 من وجهة نظر المعلمات</w:t>
      </w:r>
      <w:r>
        <w:rPr>
          <w:rFonts w:ascii="Traditional Arabic" w:hAnsi="Traditional Arabic" w:cs="Traditional Arabic"/>
          <w:w w:val="72"/>
          <w:sz w:val="32"/>
          <w:szCs w:val="32"/>
        </w:rPr>
        <w:t xml:space="preserve">. </w:t>
      </w:r>
      <w:r>
        <w:rPr>
          <w:rFonts w:ascii="Traditional Arabic" w:hAnsi="Traditional Arabic" w:cs="Traditional Arabic"/>
          <w:i/>
          <w:iCs/>
          <w:w w:val="72"/>
          <w:sz w:val="32"/>
          <w:szCs w:val="32"/>
          <w:rtl/>
        </w:rPr>
        <w:t>المجلة الدولية للبحث والتطوير التربوي، عدد خاص</w:t>
      </w:r>
      <w:r>
        <w:rPr>
          <w:rFonts w:ascii="Traditional Arabic" w:hAnsi="Traditional Arabic" w:cs="Traditional Arabic"/>
          <w:w w:val="72"/>
          <w:sz w:val="32"/>
          <w:szCs w:val="32"/>
          <w:rtl/>
        </w:rPr>
        <w:t>، 116</w:t>
      </w:r>
      <w:r>
        <w:rPr>
          <w:rFonts w:ascii="Traditional Arabic" w:hAnsi="Traditional Arabic" w:cs="Traditional Arabic"/>
          <w:w w:val="72"/>
          <w:sz w:val="32"/>
          <w:szCs w:val="32"/>
        </w:rPr>
        <w:t xml:space="preserve">–133. </w:t>
      </w:r>
    </w:p>
    <w:p w14:paraId="535E60FD" w14:textId="77777777" w:rsidR="00491E5B" w:rsidRDefault="00E91EBB">
      <w:pPr>
        <w:numPr>
          <w:ilvl w:val="0"/>
          <w:numId w:val="8"/>
        </w:numPr>
        <w:tabs>
          <w:tab w:val="clear" w:pos="425"/>
          <w:tab w:val="right" w:pos="9927"/>
        </w:tabs>
        <w:bidi/>
        <w:ind w:right="142"/>
        <w:jc w:val="both"/>
        <w:rPr>
          <w:rFonts w:ascii="Traditional Arabic" w:hAnsi="Traditional Arabic" w:cs="Traditional Arabic"/>
          <w:w w:val="72"/>
          <w:sz w:val="32"/>
          <w:szCs w:val="32"/>
        </w:rPr>
      </w:pPr>
      <w:r>
        <w:rPr>
          <w:rFonts w:ascii="Traditional Arabic" w:hAnsi="Traditional Arabic" w:cs="Traditional Arabic"/>
          <w:w w:val="72"/>
          <w:sz w:val="32"/>
          <w:szCs w:val="32"/>
          <w:rtl/>
        </w:rPr>
        <w:t>الغامدي، غالية عبد الله، وجادو، إيهاب مصطفى. (2024). واقع استخدام التطبيقات القائمة على الذكاء الاصطناعي التوليدي في التعليم من وجهة نظر طلبة كليات الشرق العربي</w:t>
      </w:r>
      <w:r>
        <w:rPr>
          <w:rFonts w:ascii="Traditional Arabic" w:hAnsi="Traditional Arabic" w:cs="Traditional Arabic"/>
          <w:w w:val="72"/>
          <w:sz w:val="32"/>
          <w:szCs w:val="32"/>
        </w:rPr>
        <w:t xml:space="preserve">. </w:t>
      </w:r>
      <w:r>
        <w:rPr>
          <w:rFonts w:ascii="Traditional Arabic" w:hAnsi="Traditional Arabic" w:cs="Traditional Arabic"/>
          <w:i/>
          <w:iCs/>
          <w:w w:val="72"/>
          <w:sz w:val="32"/>
          <w:szCs w:val="32"/>
          <w:rtl/>
        </w:rPr>
        <w:t>مجلة الذكاء الاصطناعي وأمن المعلومات، 2</w:t>
      </w:r>
      <w:r>
        <w:rPr>
          <w:rFonts w:ascii="Traditional Arabic" w:hAnsi="Traditional Arabic" w:cs="Traditional Arabic"/>
          <w:w w:val="72"/>
          <w:sz w:val="32"/>
          <w:szCs w:val="32"/>
        </w:rPr>
        <w:t>(3)</w:t>
      </w:r>
      <w:r>
        <w:rPr>
          <w:rFonts w:ascii="Traditional Arabic" w:hAnsi="Traditional Arabic" w:cs="Traditional Arabic"/>
          <w:w w:val="72"/>
          <w:sz w:val="32"/>
          <w:szCs w:val="32"/>
          <w:rtl/>
        </w:rPr>
        <w:t>، 169</w:t>
      </w:r>
      <w:r>
        <w:rPr>
          <w:rFonts w:ascii="Traditional Arabic" w:hAnsi="Traditional Arabic" w:cs="Traditional Arabic"/>
          <w:w w:val="72"/>
          <w:sz w:val="32"/>
          <w:szCs w:val="32"/>
        </w:rPr>
        <w:t xml:space="preserve">–218. </w:t>
      </w:r>
    </w:p>
    <w:p w14:paraId="66BBA578" w14:textId="77777777" w:rsidR="00491E5B" w:rsidRDefault="00E91EBB">
      <w:pPr>
        <w:numPr>
          <w:ilvl w:val="0"/>
          <w:numId w:val="8"/>
        </w:numPr>
        <w:tabs>
          <w:tab w:val="clear" w:pos="425"/>
          <w:tab w:val="right" w:pos="9927"/>
        </w:tabs>
        <w:bidi/>
        <w:ind w:right="142"/>
        <w:jc w:val="both"/>
        <w:rPr>
          <w:rFonts w:ascii="Traditional Arabic" w:hAnsi="Traditional Arabic" w:cs="Traditional Arabic"/>
          <w:w w:val="72"/>
          <w:sz w:val="32"/>
          <w:szCs w:val="32"/>
        </w:rPr>
      </w:pPr>
      <w:r>
        <w:rPr>
          <w:rFonts w:ascii="Traditional Arabic" w:hAnsi="Traditional Arabic" w:cs="Traditional Arabic"/>
          <w:w w:val="72"/>
          <w:sz w:val="32"/>
          <w:szCs w:val="32"/>
          <w:rtl/>
        </w:rPr>
        <w:t>العمري، أيمن سرحان، والحارثي، صبحي بن سعيد عويض. (2023). تحديات المعلمين حول تطبيق استراتيجية التعليم المتمايز مع طلبة صعوبات التعلم في المدينة المنورة</w:t>
      </w:r>
      <w:r>
        <w:rPr>
          <w:rFonts w:ascii="Traditional Arabic" w:hAnsi="Traditional Arabic" w:cs="Traditional Arabic"/>
          <w:w w:val="72"/>
          <w:sz w:val="32"/>
          <w:szCs w:val="32"/>
        </w:rPr>
        <w:t xml:space="preserve">. </w:t>
      </w:r>
      <w:r>
        <w:rPr>
          <w:rFonts w:ascii="Traditional Arabic" w:hAnsi="Traditional Arabic" w:cs="Traditional Arabic"/>
          <w:i/>
          <w:iCs/>
          <w:w w:val="72"/>
          <w:sz w:val="32"/>
          <w:szCs w:val="32"/>
          <w:rtl/>
        </w:rPr>
        <w:t>المجلة العربية لعلوم الإعاقة والموهبة، 7</w:t>
      </w:r>
      <w:r>
        <w:rPr>
          <w:rFonts w:ascii="Traditional Arabic" w:hAnsi="Traditional Arabic" w:cs="Traditional Arabic"/>
          <w:w w:val="72"/>
          <w:sz w:val="32"/>
          <w:szCs w:val="32"/>
        </w:rPr>
        <w:t>(26)</w:t>
      </w:r>
      <w:r>
        <w:rPr>
          <w:rFonts w:ascii="Traditional Arabic" w:hAnsi="Traditional Arabic" w:cs="Traditional Arabic"/>
          <w:w w:val="72"/>
          <w:sz w:val="32"/>
          <w:szCs w:val="32"/>
          <w:rtl/>
        </w:rPr>
        <w:t>، 1</w:t>
      </w:r>
      <w:r>
        <w:rPr>
          <w:rFonts w:ascii="Traditional Arabic" w:hAnsi="Traditional Arabic" w:cs="Traditional Arabic"/>
          <w:w w:val="72"/>
          <w:sz w:val="32"/>
          <w:szCs w:val="32"/>
        </w:rPr>
        <w:t xml:space="preserve">–40. </w:t>
      </w:r>
    </w:p>
    <w:p w14:paraId="47C7EB72" w14:textId="77777777" w:rsidR="00491E5B" w:rsidRDefault="00E91EBB">
      <w:pPr>
        <w:numPr>
          <w:ilvl w:val="0"/>
          <w:numId w:val="8"/>
        </w:numPr>
        <w:tabs>
          <w:tab w:val="clear" w:pos="425"/>
          <w:tab w:val="right" w:pos="9927"/>
        </w:tabs>
        <w:bidi/>
        <w:ind w:right="142"/>
        <w:jc w:val="both"/>
        <w:rPr>
          <w:rFonts w:ascii="Traditional Arabic" w:hAnsi="Traditional Arabic" w:cs="Traditional Arabic"/>
          <w:w w:val="72"/>
          <w:sz w:val="32"/>
          <w:szCs w:val="32"/>
        </w:rPr>
      </w:pPr>
      <w:r>
        <w:rPr>
          <w:rFonts w:ascii="Traditional Arabic" w:hAnsi="Traditional Arabic" w:cs="Traditional Arabic"/>
          <w:w w:val="72"/>
          <w:sz w:val="32"/>
          <w:szCs w:val="32"/>
          <w:rtl/>
        </w:rPr>
        <w:t>مكري، دعاء فهم. (2024). تأثير القيادة المدرسية باستخدام تقنيات الذكاء الاصطناعي لتحفيز المعلمين في المدارس الثانوية داخل الخط الأخضر</w:t>
      </w:r>
      <w:r>
        <w:rPr>
          <w:rFonts w:ascii="Traditional Arabic" w:hAnsi="Traditional Arabic" w:cs="Traditional Arabic"/>
          <w:w w:val="72"/>
          <w:sz w:val="32"/>
          <w:szCs w:val="32"/>
        </w:rPr>
        <w:t xml:space="preserve">. </w:t>
      </w:r>
      <w:r>
        <w:rPr>
          <w:rFonts w:ascii="Traditional Arabic" w:hAnsi="Traditional Arabic" w:cs="Traditional Arabic"/>
          <w:i/>
          <w:iCs/>
          <w:w w:val="72"/>
          <w:sz w:val="32"/>
          <w:szCs w:val="32"/>
          <w:rtl/>
        </w:rPr>
        <w:t>المجلة التربوية الأردنية، 9</w:t>
      </w:r>
      <w:r>
        <w:rPr>
          <w:rFonts w:ascii="Traditional Arabic" w:hAnsi="Traditional Arabic" w:cs="Traditional Arabic"/>
          <w:w w:val="72"/>
          <w:sz w:val="32"/>
          <w:szCs w:val="32"/>
          <w:rtl/>
        </w:rPr>
        <w:t>(عدد خاص)، 100–120</w:t>
      </w:r>
      <w:r>
        <w:rPr>
          <w:rFonts w:ascii="Traditional Arabic" w:hAnsi="Traditional Arabic" w:cs="Traditional Arabic"/>
          <w:w w:val="72"/>
          <w:sz w:val="32"/>
          <w:szCs w:val="32"/>
        </w:rPr>
        <w:t xml:space="preserve">. DOI: 10.46515/jaes.v9iSpecialIssue.1274. </w:t>
      </w:r>
    </w:p>
    <w:p w14:paraId="5BA0621C" w14:textId="77777777" w:rsidR="00491E5B" w:rsidRDefault="00E91EBB">
      <w:pPr>
        <w:numPr>
          <w:ilvl w:val="0"/>
          <w:numId w:val="8"/>
        </w:numPr>
        <w:tabs>
          <w:tab w:val="clear" w:pos="425"/>
          <w:tab w:val="right" w:pos="9927"/>
        </w:tabs>
        <w:bidi/>
        <w:ind w:right="142"/>
        <w:jc w:val="both"/>
        <w:rPr>
          <w:rFonts w:ascii="Traditional Arabic" w:hAnsi="Traditional Arabic" w:cs="Traditional Arabic"/>
          <w:w w:val="72"/>
          <w:sz w:val="32"/>
          <w:szCs w:val="32"/>
        </w:rPr>
      </w:pPr>
      <w:r>
        <w:rPr>
          <w:rFonts w:ascii="Traditional Arabic" w:hAnsi="Traditional Arabic" w:cs="Traditional Arabic"/>
          <w:w w:val="72"/>
          <w:sz w:val="32"/>
          <w:szCs w:val="32"/>
          <w:rtl/>
        </w:rPr>
        <w:t xml:space="preserve">وزارة التعليم. (2024). </w:t>
      </w:r>
      <w:r>
        <w:rPr>
          <w:rFonts w:ascii="Traditional Arabic" w:hAnsi="Traditional Arabic" w:cs="Traditional Arabic"/>
          <w:i/>
          <w:w w:val="72"/>
          <w:sz w:val="32"/>
          <w:szCs w:val="32"/>
          <w:rtl/>
        </w:rPr>
        <w:t>مؤشرات التعليم العام من عام 2016 إلى 2024</w:t>
      </w:r>
      <w:r>
        <w:rPr>
          <w:rFonts w:ascii="Traditional Arabic" w:hAnsi="Traditional Arabic" w:cs="Traditional Arabic"/>
          <w:w w:val="72"/>
          <w:sz w:val="32"/>
          <w:szCs w:val="32"/>
          <w:rtl/>
        </w:rPr>
        <w:t xml:space="preserve"> [مجموعة بيانات مفتوحة]. وزارة التعليم، المملكة العربية السعودية.</w:t>
      </w:r>
    </w:p>
    <w:p w14:paraId="32E0A304" w14:textId="77777777" w:rsidR="00491E5B" w:rsidRDefault="00E91EBB">
      <w:pPr>
        <w:numPr>
          <w:ilvl w:val="0"/>
          <w:numId w:val="8"/>
        </w:numPr>
        <w:tabs>
          <w:tab w:val="clear" w:pos="425"/>
          <w:tab w:val="right" w:pos="9927"/>
        </w:tabs>
        <w:bidi/>
        <w:ind w:right="142"/>
        <w:jc w:val="both"/>
        <w:rPr>
          <w:rFonts w:ascii="Traditional Arabic" w:hAnsi="Traditional Arabic" w:cs="Traditional Arabic"/>
          <w:w w:val="72"/>
          <w:sz w:val="32"/>
          <w:szCs w:val="32"/>
        </w:rPr>
      </w:pPr>
      <w:r>
        <w:rPr>
          <w:rFonts w:ascii="Traditional Arabic" w:hAnsi="Traditional Arabic" w:cs="Traditional Arabic"/>
          <w:w w:val="72"/>
          <w:sz w:val="32"/>
          <w:szCs w:val="32"/>
          <w:rtl/>
        </w:rPr>
        <w:t xml:space="preserve">هيئة تقويم التعليم والتدريب. (د.ت.). </w:t>
      </w:r>
      <w:r>
        <w:rPr>
          <w:rFonts w:ascii="Traditional Arabic" w:hAnsi="Traditional Arabic" w:cs="Traditional Arabic"/>
          <w:i/>
          <w:w w:val="72"/>
          <w:sz w:val="32"/>
          <w:szCs w:val="32"/>
          <w:rtl/>
        </w:rPr>
        <w:t>الاختبارات الوطنية (نافس)</w:t>
      </w:r>
      <w:r>
        <w:rPr>
          <w:rFonts w:ascii="Traditional Arabic" w:hAnsi="Traditional Arabic" w:cs="Traditional Arabic"/>
          <w:w w:val="72"/>
          <w:sz w:val="32"/>
          <w:szCs w:val="32"/>
          <w:rtl/>
        </w:rPr>
        <w:t>. المملكة العربية السعودية.</w:t>
      </w:r>
    </w:p>
    <w:p w14:paraId="32E0A304" w14:textId="77777777" w:rsidR="00491E5B" w:rsidRDefault="00E91EBB">
      <w:pPr>
        <w:numPr>
          <w:ilvl w:val="0"/>
          <w:numId w:val="8"/>
        </w:numPr>
        <w:tabs>
          <w:tab w:val="clear" w:pos="425"/>
          <w:tab w:val="right" w:pos="9927"/>
        </w:tabs>
        <w:bidi/>
        <w:ind w:right="142"/>
        <w:jc w:val="both"/>
        <w:rPr>
          <w:rFonts w:ascii="Traditional Arabic" w:hAnsi="Traditional Arabic" w:cs="Traditional Arabic"/>
          <w:w w:val="72"/>
          <w:sz w:val="32"/>
          <w:szCs w:val="32"/>
        </w:rPr>
      </w:pPr>
      <w:r>
        <w:rPr>
          <w:rFonts w:ascii="Traditional Arabic" w:hAnsi="Traditional Arabic" w:cs="Traditional Arabic"/>
          <w:w w:val="72"/>
          <w:sz w:val="32"/>
          <w:szCs w:val="32"/>
          <w:rtl/>
        </w:rPr>
        <w:t xml:space="preserve">بدوي، خالد سعيد، والعطاس، عمر حسن، ونجعي، أحمد جعفر، والقرفي، عبدالرحمن يحيى عبدالله. (2024). واقع توظيف تطبيقات الذكاء الاصطناعي التوليدي لدى معلمي المرحلة المتوسطة في محافظة صبيا من وجهة نظرهم. مجلة كلية التربية، جامعة طنطا، 90(4)، 152–190.</w:t>
      </w:r>
    </w:p>
    <w:p w14:paraId="32E0A304" w14:textId="77777777" w:rsidR="00491E5B" w:rsidRDefault="00E91EBB">
      <w:pPr>
        <w:numPr>
          <w:ilvl w:val="0"/>
          <w:numId w:val="8"/>
        </w:numPr>
        <w:tabs>
          <w:tab w:val="clear" w:pos="425"/>
          <w:tab w:val="right" w:pos="9927"/>
        </w:tabs>
        <w:bidi/>
        <w:ind w:right="142"/>
        <w:jc w:val="both"/>
        <w:rPr>
          <w:rFonts w:ascii="Traditional Arabic" w:hAnsi="Traditional Arabic" w:cs="Traditional Arabic"/>
          <w:w w:val="72"/>
          <w:sz w:val="32"/>
          <w:szCs w:val="32"/>
        </w:rPr>
      </w:pPr>
      <w:r>
        <w:rPr>
          <w:rFonts w:ascii="Traditional Arabic" w:hAnsi="Traditional Arabic" w:cs="Traditional Arabic"/>
          <w:w w:val="72"/>
          <w:sz w:val="32"/>
          <w:szCs w:val="32"/>
          <w:rtl/>
        </w:rPr>
        <w:t xml:space="preserve">العتيبي، وفاء عواض سعد، وعبدالمجيد، أشرف عويس محمد. (2024). واقع توظيف تطبيقات الذكاء الاصطناعي في العملية التعليمية من وجهة نظر معلمات الحاسب الآلي بمدينة الرياض في ضوء بعض المتغيرات. دراسات عربية في التربية وعلم النفس، (150)، 443–466.</w:t>
      </w:r>
    </w:p>
    <w:p w14:paraId="32E0A304" w14:textId="77777777" w:rsidR="00491E5B" w:rsidRDefault="00E91EBB">
      <w:pPr>
        <w:numPr>
          <w:ilvl w:val="0"/>
          <w:numId w:val="8"/>
        </w:numPr>
        <w:tabs>
          <w:tab w:val="clear" w:pos="425"/>
          <w:tab w:val="right" w:pos="9927"/>
        </w:tabs>
        <w:bidi/>
        <w:ind w:right="142"/>
        <w:jc w:val="both"/>
        <w:rPr>
          <w:rFonts w:ascii="Traditional Arabic" w:hAnsi="Traditional Arabic" w:cs="Traditional Arabic"/>
          <w:w w:val="72"/>
          <w:sz w:val="32"/>
          <w:szCs w:val="32"/>
        </w:rPr>
      </w:pPr>
      <w:r>
        <w:rPr>
          <w:rFonts w:ascii="Traditional Arabic" w:hAnsi="Traditional Arabic" w:cs="Traditional Arabic"/>
          <w:w w:val="72"/>
          <w:sz w:val="32"/>
          <w:szCs w:val="32"/>
          <w:rtl/>
        </w:rPr>
        <w:t xml:space="preserve">العنزي، مريم عايد سعد، والعبيكان، ريم بنت عبدالمحسن بن محمد. (2024). الذكاء الاصطناعي في التعليم: مراجعة منهجية. المجلة العربية للعلوم التربوية والنفسية، (39)، 421–472.</w:t>
      </w:r>
    </w:p>
    <w:p w14:paraId="32E0A304" w14:textId="77777777" w:rsidR="00491E5B" w:rsidRDefault="00E91EBB">
      <w:pPr>
        <w:numPr>
          <w:ilvl w:val="0"/>
          <w:numId w:val="8"/>
        </w:numPr>
        <w:tabs>
          <w:tab w:val="clear" w:pos="425"/>
          <w:tab w:val="right" w:pos="9927"/>
        </w:tabs>
        <w:bidi/>
        <w:ind w:right="142"/>
        <w:jc w:val="both"/>
        <w:rPr>
          <w:rFonts w:ascii="Traditional Arabic" w:hAnsi="Traditional Arabic" w:cs="Traditional Arabic"/>
          <w:w w:val="72"/>
          <w:sz w:val="32"/>
          <w:szCs w:val="32"/>
        </w:rPr>
      </w:pPr>
      <w:r>
        <w:rPr>
          <w:rFonts w:ascii="Traditional Arabic" w:hAnsi="Traditional Arabic" w:cs="Traditional Arabic"/>
          <w:w w:val="72"/>
          <w:sz w:val="32"/>
          <w:szCs w:val="32"/>
          <w:rtl/>
        </w:rPr>
        <w:t xml:space="preserve">الثبيتي، عايشة بنت خضران بن محمد المنصوري، والسواط، حمد بن حمود. (2024). استخدام أدوات الذكاء الاصطناعي التوليدي في تطوير الأداء التدريسي لمعلمات العلوم الإدارية بالمرحلة الثانوية. دراسات عربية في التربية وعلم النفس، (152)، 23–68.</w:t>
      </w:r>
    </w:p>
    <w:p w14:paraId="32E0A304" w14:textId="77777777" w:rsidR="00491E5B" w:rsidRDefault="00E91EBB">
      <w:pPr>
        <w:numPr>
          <w:ilvl w:val="0"/>
          <w:numId w:val="8"/>
        </w:numPr>
        <w:tabs>
          <w:tab w:val="clear" w:pos="425"/>
          <w:tab w:val="right" w:pos="9927"/>
        </w:tabs>
        <w:bidi/>
        <w:ind w:right="142"/>
        <w:jc w:val="both"/>
        <w:rPr>
          <w:rFonts w:ascii="Traditional Arabic" w:hAnsi="Traditional Arabic" w:cs="Traditional Arabic"/>
          <w:w w:val="72"/>
          <w:sz w:val="32"/>
          <w:szCs w:val="32"/>
        </w:rPr>
      </w:pPr>
      <w:r>
        <w:rPr>
          <w:rFonts w:ascii="Traditional Arabic" w:hAnsi="Traditional Arabic" w:cs="Traditional Arabic"/>
          <w:w w:val="72"/>
          <w:sz w:val="32"/>
          <w:szCs w:val="32"/>
          <w:rtl/>
        </w:rPr>
        <w:t xml:space="preserve">صفر، عمار حسن. (2024). الدليل الإرشادي التربوي لتطبيقات الذكاء الاصطناعي التوليدي (GenAI): دراسة وصفية تحليلية. المجلة الدولية للعلوم التربوية والإنسانية المعاصرة، 3(4)، 1–182.</w:t>
      </w:r>
    </w:p>
    <w:p w14:paraId="32E0A304" w14:textId="77777777" w:rsidR="00491E5B" w:rsidRDefault="00E91EBB">
      <w:pPr>
        <w:numPr>
          <w:ilvl w:val="0"/>
          <w:numId w:val="8"/>
        </w:numPr>
        <w:tabs>
          <w:tab w:val="clear" w:pos="425"/>
          <w:tab w:val="right" w:pos="9927"/>
        </w:tabs>
        <w:bidi/>
        <w:ind w:right="142"/>
        <w:jc w:val="both"/>
        <w:rPr>
          <w:rFonts w:ascii="Traditional Arabic" w:hAnsi="Traditional Arabic" w:cs="Traditional Arabic"/>
          <w:w w:val="72"/>
          <w:sz w:val="32"/>
          <w:szCs w:val="32"/>
        </w:rPr>
      </w:pPr>
      <w:r>
        <w:rPr>
          <w:rFonts w:ascii="Traditional Arabic" w:hAnsi="Traditional Arabic" w:cs="Traditional Arabic"/>
          <w:w w:val="72"/>
          <w:sz w:val="32"/>
          <w:szCs w:val="32"/>
          <w:rtl/>
        </w:rPr>
        <w:t xml:space="preserve">السعوي، نورة بنت محمد. (2024). إمكانية توظيف تطبيقات الذكاء الاصطناعي في سياق تعليم العلوم والتكنولوجيا والهندسة والرياضيات (STEM) لدى طالبات المرحلة الثانوية من وجهة نظر المعلمات في مدينة بريدة. المجلة العربية للتربية النوعية، (30)، 473–516.</w:t>
      </w:r>
    </w:p>
    <w:p w14:paraId="32E0A304" w14:textId="77777777" w:rsidR="00491E5B" w:rsidRDefault="00E91EBB">
      <w:pPr>
        <w:numPr>
          <w:ilvl w:val="0"/>
          <w:numId w:val="8"/>
        </w:numPr>
        <w:tabs>
          <w:tab w:val="clear" w:pos="425"/>
          <w:tab w:val="right" w:pos="9927"/>
        </w:tabs>
        <w:bidi/>
        <w:ind w:right="142"/>
        <w:jc w:val="both"/>
        <w:rPr>
          <w:rFonts w:ascii="Traditional Arabic" w:hAnsi="Traditional Arabic" w:cs="Traditional Arabic"/>
          <w:w w:val="72"/>
          <w:sz w:val="32"/>
          <w:szCs w:val="32"/>
        </w:rPr>
      </w:pPr>
      <w:r>
        <w:rPr>
          <w:rFonts w:ascii="Traditional Arabic" w:hAnsi="Traditional Arabic" w:cs="Traditional Arabic"/>
          <w:w w:val="72"/>
          <w:sz w:val="32"/>
          <w:szCs w:val="32"/>
          <w:rtl/>
        </w:rPr>
        <w:t xml:space="preserve">الحليبي، مصعب بن سعود، والقحطاني، موضي بنت حزام. (2023). واقع تطبيق القيادة الرقمية في إدارات التعليم العام في المنطقة الشرقية بالمملكة العربية السعودية. دراسات تربوية ونفسية: مجلة كلية التربية بالزقازيق، 38(124، ج2)، 449–512.</w:t>
      </w:r>
    </w:p>
    <w:p w14:paraId="32E0A304" w14:textId="77777777" w:rsidR="00491E5B" w:rsidRDefault="00E91EBB">
      <w:pPr>
        <w:numPr>
          <w:ilvl w:val="0"/>
          <w:numId w:val="8"/>
        </w:numPr>
        <w:tabs>
          <w:tab w:val="clear" w:pos="425"/>
          <w:tab w:val="right" w:pos="9927"/>
        </w:tabs>
        <w:bidi/>
        <w:ind w:right="142"/>
        <w:jc w:val="both"/>
        <w:rPr>
          <w:rFonts w:ascii="Traditional Arabic" w:hAnsi="Traditional Arabic" w:cs="Traditional Arabic"/>
          <w:w w:val="72"/>
          <w:sz w:val="32"/>
          <w:szCs w:val="32"/>
        </w:rPr>
      </w:pPr>
      <w:r>
        <w:rPr>
          <w:rFonts w:ascii="Traditional Arabic" w:hAnsi="Traditional Arabic" w:cs="Traditional Arabic"/>
          <w:w w:val="72"/>
          <w:sz w:val="32"/>
          <w:szCs w:val="32"/>
          <w:rtl/>
        </w:rPr>
        <w:t xml:space="preserve">المفيز، خولة عبدالله محمد. (2023). مهارات القيادة الرقمية لقادة مدارس التعليم العام في المملكة العربية السعودية. المجلة التربوية، 37(148)، 85–115.</w:t>
      </w:r>
    </w:p>
    <w:p w14:paraId="32E0A304" w14:textId="77777777" w:rsidR="00491E5B" w:rsidRDefault="00E91EBB">
      <w:pPr>
        <w:numPr>
          <w:ilvl w:val="0"/>
          <w:numId w:val="8"/>
        </w:numPr>
        <w:tabs>
          <w:tab w:val="clear" w:pos="425"/>
          <w:tab w:val="right" w:pos="9927"/>
        </w:tabs>
        <w:bidi/>
        <w:ind w:right="142"/>
        <w:jc w:val="both"/>
        <w:rPr>
          <w:rFonts w:ascii="Traditional Arabic" w:hAnsi="Traditional Arabic" w:cs="Traditional Arabic"/>
          <w:w w:val="72"/>
          <w:sz w:val="32"/>
          <w:szCs w:val="32"/>
        </w:rPr>
      </w:pPr>
      <w:r>
        <w:rPr>
          <w:rFonts w:ascii="Traditional Arabic" w:hAnsi="Traditional Arabic" w:cs="Traditional Arabic"/>
          <w:w w:val="72"/>
          <w:sz w:val="32"/>
          <w:szCs w:val="32"/>
          <w:rtl/>
        </w:rPr>
        <w:t xml:space="preserve">الأنصاري، أريج بنت إبراهيم بن أحمد. (2024). دور القيادة المدرسية في التحول الرقمي للفصول الافتراضية من وجهة نظر المعلمين. المجلة التربوية، جامعة سوهاج، (127)، 269–308.</w:t>
      </w:r>
    </w:p>
    <w:p w14:paraId="32E0A304" w14:textId="77777777" w:rsidR="00491E5B" w:rsidRDefault="00E91EBB">
      <w:pPr>
        <w:numPr>
          <w:ilvl w:val="0"/>
          <w:numId w:val="8"/>
        </w:numPr>
        <w:tabs>
          <w:tab w:val="clear" w:pos="425"/>
          <w:tab w:val="right" w:pos="9927"/>
        </w:tabs>
        <w:bidi/>
        <w:ind w:right="142"/>
        <w:jc w:val="both"/>
        <w:rPr>
          <w:rFonts w:ascii="Traditional Arabic" w:hAnsi="Traditional Arabic" w:cs="Traditional Arabic"/>
          <w:w w:val="72"/>
          <w:sz w:val="32"/>
          <w:szCs w:val="32"/>
        </w:rPr>
      </w:pPr>
      <w:r>
        <w:rPr>
          <w:rFonts w:ascii="Traditional Arabic" w:hAnsi="Traditional Arabic" w:cs="Traditional Arabic"/>
          <w:w w:val="72"/>
          <w:sz w:val="32"/>
          <w:szCs w:val="32"/>
          <w:rtl/>
        </w:rPr>
        <w:t xml:space="preserve">العمري، ناعم بن محمد، والسليم، مي بنت محمد عبدالله. (2018). ممارسة معلمات الرياضيات في المرحلة المتوسطة استراتيجيات التعليم المتمايز. العلوم التربوية، 26(1)، 320–366.</w:t>
      </w:r>
    </w:p>
    <w:p w14:paraId="32E0A304" w14:textId="77777777" w:rsidR="00491E5B" w:rsidRDefault="00E91EBB">
      <w:pPr>
        <w:numPr>
          <w:ilvl w:val="0"/>
          <w:numId w:val="8"/>
        </w:numPr>
        <w:tabs>
          <w:tab w:val="clear" w:pos="425"/>
          <w:tab w:val="right" w:pos="9927"/>
        </w:tabs>
        <w:bidi/>
        <w:ind w:right="142"/>
        <w:jc w:val="both"/>
        <w:rPr>
          <w:rFonts w:ascii="Traditional Arabic" w:hAnsi="Traditional Arabic" w:cs="Traditional Arabic"/>
          <w:w w:val="72"/>
          <w:sz w:val="32"/>
          <w:szCs w:val="32"/>
        </w:rPr>
      </w:pPr>
      <w:r>
        <w:rPr>
          <w:rFonts w:ascii="Traditional Arabic" w:hAnsi="Traditional Arabic" w:cs="Traditional Arabic"/>
          <w:w w:val="72"/>
          <w:sz w:val="32"/>
          <w:szCs w:val="32"/>
          <w:rtl/>
        </w:rPr>
        <w:t xml:space="preserve">شولان، محمد حسن ناصر. (2023). درجة تطبيق التعليم المتمايز في تدريس مقرر الرياضيات بالمرحلة الابتدائية من وجهة نظر المعلمين والمعلمات بمنطقة جازان. المجلة التربوية، جامعة سوهاج، (114)، 723–754.</w:t>
      </w:r>
    </w:p>
    <w:p w14:paraId="32E0A304" w14:textId="77777777" w:rsidR="00491E5B" w:rsidRDefault="00E91EBB">
      <w:pPr>
        <w:numPr>
          <w:ilvl w:val="0"/>
          <w:numId w:val="8"/>
        </w:numPr>
        <w:tabs>
          <w:tab w:val="clear" w:pos="425"/>
          <w:tab w:val="right" w:pos="9927"/>
        </w:tabs>
        <w:bidi/>
        <w:ind w:right="142"/>
        <w:jc w:val="both"/>
        <w:rPr>
          <w:rFonts w:ascii="Traditional Arabic" w:hAnsi="Traditional Arabic" w:cs="Traditional Arabic"/>
          <w:w w:val="72"/>
          <w:sz w:val="32"/>
          <w:szCs w:val="32"/>
        </w:rPr>
      </w:pPr>
      <w:r>
        <w:rPr>
          <w:rFonts w:ascii="Traditional Arabic" w:hAnsi="Traditional Arabic" w:cs="Traditional Arabic"/>
          <w:w w:val="72"/>
          <w:sz w:val="32"/>
          <w:szCs w:val="32"/>
          <w:rtl/>
        </w:rPr>
        <w:t xml:space="preserve">وزارة التعليم، والهيئة السعودية للبيانات والذكاء الاصطناعي (سدايا). (2025). الدليل الإرشادي لاستخدام الذكاء الاصطناعي التوليدي في التعليم العام. المملكة العربية السعودية.</w:t>
      </w:r>
    </w:p>
    <w:p w14:paraId="6EDA97EF" w14:textId="77777777" w:rsidR="00491E5B" w:rsidRDefault="00E91EBB">
      <w:pPr>
        <w:keepNext/>
        <w:tabs>
          <w:tab w:val="right" w:pos="9927"/>
        </w:tabs>
        <w:bidi/>
        <w:ind w:right="142"/>
        <w:jc w:val="both"/>
        <w:rPr>
          <w:rFonts w:ascii="Traditional Arabic" w:hAnsi="Traditional Arabic" w:cs="Traditional Arabic"/>
          <w:b/>
          <w:bCs/>
          <w:w w:val="72"/>
          <w:sz w:val="32"/>
          <w:szCs w:val="32"/>
        </w:rPr>
      </w:pPr>
      <w:r>
        <w:rPr>
          <w:rFonts w:ascii="Traditional Arabic" w:hAnsi="Traditional Arabic" w:cs="Traditional Arabic"/>
          <w:b/>
          <w:bCs/>
          <w:w w:val="72"/>
          <w:sz w:val="32"/>
          <w:szCs w:val="32"/>
          <w:rtl/>
        </w:rPr>
        <w:t>ثانيًا: المراجع الأجنبية</w:t>
      </w:r>
    </w:p>
    <w:p w14:paraId="5303909A" w14:textId="77777777" w:rsidR="00491E5B" w:rsidRDefault="00E91EBB">
      <w:pPr>
        <w:numPr>
          <w:ilvl w:val="0"/>
          <w:numId w:val="8"/>
        </w:numPr>
        <w:tabs>
          <w:tab w:val="clear" w:pos="425"/>
          <w:tab w:val="right" w:pos="9927"/>
        </w:tabs>
        <w:ind w:right="142"/>
        <w:rPr>
          <w:rFonts w:asciiTheme="majorBidi" w:hAnsiTheme="majorBidi" w:cstheme="majorBidi"/>
          <w:w w:val="72"/>
          <w:sz w:val="28"/>
          <w:szCs w:val="28"/>
        </w:rPr>
      </w:pPr>
      <w:proofErr w:type="spellStart"/>
      <w:r>
        <w:rPr>
          <w:rFonts w:asciiTheme="majorBidi" w:hAnsiTheme="majorBidi" w:cstheme="majorBidi"/>
          <w:w w:val="72"/>
          <w:sz w:val="28"/>
          <w:szCs w:val="28"/>
        </w:rPr>
        <w:t>Alfarwan</w:t>
      </w:r>
      <w:proofErr w:type="spellEnd"/>
      <w:r>
        <w:rPr>
          <w:rFonts w:asciiTheme="majorBidi" w:hAnsiTheme="majorBidi" w:cstheme="majorBidi"/>
          <w:w w:val="72"/>
          <w:sz w:val="28"/>
          <w:szCs w:val="28"/>
        </w:rPr>
        <w:t xml:space="preserve">, A. (2025). Generative AI use in K–12 education: A systematic review. </w:t>
      </w:r>
      <w:r>
        <w:rPr>
          <w:rFonts w:asciiTheme="majorBidi" w:hAnsiTheme="majorBidi" w:cstheme="majorBidi"/>
          <w:i/>
          <w:iCs/>
          <w:w w:val="72"/>
          <w:sz w:val="28"/>
          <w:szCs w:val="28"/>
        </w:rPr>
        <w:t>Frontiers in Education, 10</w:t>
      </w:r>
      <w:r>
        <w:rPr>
          <w:rFonts w:asciiTheme="majorBidi" w:hAnsiTheme="majorBidi" w:cstheme="majorBidi"/>
          <w:w w:val="72"/>
          <w:sz w:val="28"/>
          <w:szCs w:val="28"/>
        </w:rPr>
        <w:t>, Article 1647573. DOI: 10.3389/</w:t>
      </w:r>
      <w:proofErr w:type="spellStart"/>
      <w:r>
        <w:rPr>
          <w:rFonts w:asciiTheme="majorBidi" w:hAnsiTheme="majorBidi" w:cstheme="majorBidi"/>
          <w:w w:val="72"/>
          <w:sz w:val="28"/>
          <w:szCs w:val="28"/>
        </w:rPr>
        <w:t>feduc.2025.1647573</w:t>
      </w:r>
      <w:proofErr w:type="spellEnd"/>
      <w:r>
        <w:rPr>
          <w:rFonts w:asciiTheme="majorBidi" w:hAnsiTheme="majorBidi" w:cstheme="majorBidi"/>
          <w:w w:val="72"/>
          <w:sz w:val="28"/>
          <w:szCs w:val="28"/>
        </w:rPr>
        <w:t xml:space="preserve">. </w:t>
      </w:r>
    </w:p>
    <w:p w14:paraId="4ACF499F" w14:textId="77777777" w:rsidR="00491E5B" w:rsidRDefault="00E91EBB">
      <w:pPr>
        <w:numPr>
          <w:ilvl w:val="0"/>
          <w:numId w:val="8"/>
        </w:numPr>
        <w:tabs>
          <w:tab w:val="clear" w:pos="425"/>
          <w:tab w:val="right" w:pos="9927"/>
        </w:tabs>
        <w:ind w:right="142"/>
        <w:rPr>
          <w:rFonts w:asciiTheme="majorBidi" w:hAnsiTheme="majorBidi" w:cstheme="majorBidi"/>
          <w:w w:val="72"/>
          <w:sz w:val="28"/>
          <w:szCs w:val="28"/>
        </w:rPr>
      </w:pPr>
      <w:proofErr w:type="spellStart"/>
      <w:r>
        <w:rPr>
          <w:rFonts w:asciiTheme="majorBidi" w:hAnsiTheme="majorBidi" w:cstheme="majorBidi"/>
          <w:w w:val="72"/>
          <w:sz w:val="28"/>
          <w:szCs w:val="28"/>
        </w:rPr>
        <w:t>Berkovich</w:t>
      </w:r>
      <w:proofErr w:type="spellEnd"/>
      <w:r>
        <w:rPr>
          <w:rFonts w:asciiTheme="majorBidi" w:hAnsiTheme="majorBidi" w:cstheme="majorBidi"/>
          <w:w w:val="72"/>
          <w:sz w:val="28"/>
          <w:szCs w:val="28"/>
        </w:rPr>
        <w:t xml:space="preserve">, I. (2025). The rise of AI-assisted instructional leadership: Empirical survey of generative AI integration in school leadership and management work. </w:t>
      </w:r>
      <w:r>
        <w:rPr>
          <w:rFonts w:asciiTheme="majorBidi" w:hAnsiTheme="majorBidi" w:cstheme="majorBidi"/>
          <w:i/>
          <w:w w:val="72"/>
          <w:sz w:val="28"/>
          <w:szCs w:val="28"/>
        </w:rPr>
        <w:t>Frontiers in Education, 10</w:t>
      </w:r>
      <w:r>
        <w:rPr>
          <w:rFonts w:asciiTheme="majorBidi" w:hAnsiTheme="majorBidi" w:cstheme="majorBidi"/>
          <w:w w:val="72"/>
          <w:sz w:val="28"/>
          <w:szCs w:val="28"/>
        </w:rPr>
        <w:t>, Article 1643023. DOI: 10.3389/</w:t>
      </w:r>
      <w:proofErr w:type="spellStart"/>
      <w:r>
        <w:rPr>
          <w:rFonts w:asciiTheme="majorBidi" w:hAnsiTheme="majorBidi" w:cstheme="majorBidi"/>
          <w:w w:val="72"/>
          <w:sz w:val="28"/>
          <w:szCs w:val="28"/>
        </w:rPr>
        <w:t>feduc.2025.1643023</w:t>
      </w:r>
      <w:proofErr w:type="spellEnd"/>
      <w:r>
        <w:rPr>
          <w:rFonts w:asciiTheme="majorBidi" w:hAnsiTheme="majorBidi" w:cstheme="majorBidi"/>
          <w:w w:val="72"/>
          <w:sz w:val="28"/>
          <w:szCs w:val="28"/>
        </w:rPr>
        <w:t>.</w:t>
      </w:r>
    </w:p>
    <w:p w14:paraId="0D484543" w14:textId="77777777" w:rsidR="00491E5B" w:rsidRDefault="00E91EBB">
      <w:pPr>
        <w:numPr>
          <w:ilvl w:val="0"/>
          <w:numId w:val="8"/>
        </w:numPr>
        <w:tabs>
          <w:tab w:val="clear" w:pos="425"/>
          <w:tab w:val="right" w:pos="9927"/>
        </w:tabs>
        <w:ind w:right="142"/>
        <w:rPr>
          <w:rFonts w:asciiTheme="majorBidi" w:hAnsiTheme="majorBidi" w:cstheme="majorBidi"/>
          <w:w w:val="72"/>
          <w:sz w:val="28"/>
          <w:szCs w:val="28"/>
        </w:rPr>
      </w:pPr>
      <w:proofErr w:type="spellStart"/>
      <w:r>
        <w:rPr>
          <w:rFonts w:asciiTheme="majorBidi" w:hAnsiTheme="majorBidi" w:cstheme="majorBidi"/>
          <w:w w:val="72"/>
          <w:sz w:val="28"/>
          <w:szCs w:val="28"/>
        </w:rPr>
        <w:t>Cheah</w:t>
      </w:r>
      <w:proofErr w:type="spellEnd"/>
      <w:r>
        <w:rPr>
          <w:rFonts w:asciiTheme="majorBidi" w:hAnsiTheme="majorBidi" w:cstheme="majorBidi"/>
          <w:w w:val="72"/>
          <w:sz w:val="28"/>
          <w:szCs w:val="28"/>
        </w:rPr>
        <w:t xml:space="preserve">, Y. H., Lu, J., &amp; Kim, J. (2025). Integrating generative artificial intelligence in K–12 education: Examining teachers’ preparedness, practices, and barriers. </w:t>
      </w:r>
      <w:r>
        <w:rPr>
          <w:rFonts w:asciiTheme="majorBidi" w:hAnsiTheme="majorBidi" w:cstheme="majorBidi"/>
          <w:i/>
          <w:iCs/>
          <w:w w:val="72"/>
          <w:sz w:val="28"/>
          <w:szCs w:val="28"/>
        </w:rPr>
        <w:t>Computers and Education: Artificial Intelligence, 8</w:t>
      </w:r>
      <w:r>
        <w:rPr>
          <w:rFonts w:asciiTheme="majorBidi" w:hAnsiTheme="majorBidi" w:cstheme="majorBidi"/>
          <w:w w:val="72"/>
          <w:sz w:val="28"/>
          <w:szCs w:val="28"/>
        </w:rPr>
        <w:t>, Article 100363. DOI: 10.1016/</w:t>
      </w:r>
      <w:proofErr w:type="spellStart"/>
      <w:r>
        <w:rPr>
          <w:rFonts w:asciiTheme="majorBidi" w:hAnsiTheme="majorBidi" w:cstheme="majorBidi"/>
          <w:w w:val="72"/>
          <w:sz w:val="28"/>
          <w:szCs w:val="28"/>
        </w:rPr>
        <w:t>j.caeai.2025.100363</w:t>
      </w:r>
      <w:proofErr w:type="spellEnd"/>
      <w:r>
        <w:rPr>
          <w:rFonts w:asciiTheme="majorBidi" w:hAnsiTheme="majorBidi" w:cstheme="majorBidi"/>
          <w:w w:val="72"/>
          <w:sz w:val="28"/>
          <w:szCs w:val="28"/>
        </w:rPr>
        <w:t xml:space="preserve">. </w:t>
      </w:r>
    </w:p>
    <w:p w14:paraId="2895CF6B" w14:textId="77777777" w:rsidR="00491E5B" w:rsidRDefault="00E91EBB">
      <w:pPr>
        <w:numPr>
          <w:ilvl w:val="0"/>
          <w:numId w:val="8"/>
        </w:numPr>
        <w:tabs>
          <w:tab w:val="clear" w:pos="425"/>
          <w:tab w:val="right" w:pos="9927"/>
        </w:tabs>
        <w:ind w:right="142"/>
        <w:rPr>
          <w:rFonts w:asciiTheme="majorBidi" w:hAnsiTheme="majorBidi" w:cstheme="majorBidi"/>
          <w:w w:val="72"/>
          <w:sz w:val="28"/>
          <w:szCs w:val="28"/>
        </w:rPr>
      </w:pPr>
      <w:proofErr w:type="spellStart"/>
      <w:r>
        <w:rPr>
          <w:rFonts w:asciiTheme="majorBidi" w:hAnsiTheme="majorBidi" w:cstheme="majorBidi"/>
          <w:w w:val="72"/>
          <w:sz w:val="28"/>
          <w:szCs w:val="28"/>
        </w:rPr>
        <w:t>Eikeland</w:t>
      </w:r>
      <w:proofErr w:type="spellEnd"/>
      <w:r>
        <w:rPr>
          <w:rFonts w:asciiTheme="majorBidi" w:hAnsiTheme="majorBidi" w:cstheme="majorBidi"/>
          <w:w w:val="72"/>
          <w:sz w:val="28"/>
          <w:szCs w:val="28"/>
        </w:rPr>
        <w:t xml:space="preserve">, I., &amp; </w:t>
      </w:r>
      <w:proofErr w:type="spellStart"/>
      <w:r>
        <w:rPr>
          <w:rFonts w:asciiTheme="majorBidi" w:hAnsiTheme="majorBidi" w:cstheme="majorBidi"/>
          <w:w w:val="72"/>
          <w:sz w:val="28"/>
          <w:szCs w:val="28"/>
        </w:rPr>
        <w:t>Ohna</w:t>
      </w:r>
      <w:proofErr w:type="spellEnd"/>
      <w:r>
        <w:rPr>
          <w:rFonts w:asciiTheme="majorBidi" w:hAnsiTheme="majorBidi" w:cstheme="majorBidi"/>
          <w:w w:val="72"/>
          <w:sz w:val="28"/>
          <w:szCs w:val="28"/>
        </w:rPr>
        <w:t xml:space="preserve">, S. E. (2022). Differentiation in education: A configurative review. </w:t>
      </w:r>
      <w:r>
        <w:rPr>
          <w:rFonts w:asciiTheme="majorBidi" w:hAnsiTheme="majorBidi" w:cstheme="majorBidi"/>
          <w:i/>
          <w:iCs/>
          <w:w w:val="72"/>
          <w:sz w:val="28"/>
          <w:szCs w:val="28"/>
        </w:rPr>
        <w:t>Nordic Journal of Studies in Educational Policy, 8</w:t>
      </w:r>
      <w:r>
        <w:rPr>
          <w:rFonts w:asciiTheme="majorBidi" w:hAnsiTheme="majorBidi" w:cstheme="majorBidi"/>
          <w:w w:val="72"/>
          <w:sz w:val="28"/>
          <w:szCs w:val="28"/>
        </w:rPr>
        <w:t xml:space="preserve">(3), 157–170. DOI: 10.1080/20020317.2022.2039351. </w:t>
      </w:r>
    </w:p>
    <w:p w14:paraId="1642F891" w14:textId="77777777" w:rsidR="00491E5B" w:rsidRDefault="00E91EBB">
      <w:pPr>
        <w:numPr>
          <w:ilvl w:val="0"/>
          <w:numId w:val="8"/>
        </w:numPr>
        <w:tabs>
          <w:tab w:val="clear" w:pos="425"/>
          <w:tab w:val="right" w:pos="9927"/>
        </w:tabs>
        <w:ind w:right="142"/>
        <w:rPr>
          <w:rFonts w:asciiTheme="majorBidi" w:hAnsiTheme="majorBidi" w:cstheme="majorBidi"/>
          <w:w w:val="72"/>
          <w:sz w:val="28"/>
          <w:szCs w:val="28"/>
        </w:rPr>
      </w:pPr>
      <w:proofErr w:type="spellStart"/>
      <w:r>
        <w:rPr>
          <w:rFonts w:asciiTheme="majorBidi" w:hAnsiTheme="majorBidi" w:cstheme="majorBidi"/>
          <w:w w:val="72"/>
          <w:sz w:val="28"/>
          <w:szCs w:val="28"/>
        </w:rPr>
        <w:t>Gechere</w:t>
      </w:r>
      <w:proofErr w:type="spellEnd"/>
      <w:r>
        <w:rPr>
          <w:rFonts w:asciiTheme="majorBidi" w:hAnsiTheme="majorBidi" w:cstheme="majorBidi"/>
          <w:w w:val="72"/>
          <w:sz w:val="28"/>
          <w:szCs w:val="28"/>
        </w:rPr>
        <w:t xml:space="preserve">, T., </w:t>
      </w:r>
      <w:proofErr w:type="spellStart"/>
      <w:r>
        <w:rPr>
          <w:rFonts w:asciiTheme="majorBidi" w:hAnsiTheme="majorBidi" w:cstheme="majorBidi"/>
          <w:w w:val="72"/>
          <w:sz w:val="28"/>
          <w:szCs w:val="28"/>
        </w:rPr>
        <w:t>Oumer</w:t>
      </w:r>
      <w:proofErr w:type="spellEnd"/>
      <w:r>
        <w:rPr>
          <w:rFonts w:asciiTheme="majorBidi" w:hAnsiTheme="majorBidi" w:cstheme="majorBidi"/>
          <w:w w:val="72"/>
          <w:sz w:val="28"/>
          <w:szCs w:val="28"/>
        </w:rPr>
        <w:t xml:space="preserve">, J., &amp; </w:t>
      </w:r>
      <w:proofErr w:type="spellStart"/>
      <w:r>
        <w:rPr>
          <w:rFonts w:asciiTheme="majorBidi" w:hAnsiTheme="majorBidi" w:cstheme="majorBidi"/>
          <w:w w:val="72"/>
          <w:sz w:val="28"/>
          <w:szCs w:val="28"/>
        </w:rPr>
        <w:t>Ouke</w:t>
      </w:r>
      <w:proofErr w:type="spellEnd"/>
      <w:r>
        <w:rPr>
          <w:rFonts w:asciiTheme="majorBidi" w:hAnsiTheme="majorBidi" w:cstheme="majorBidi"/>
          <w:w w:val="72"/>
          <w:sz w:val="28"/>
          <w:szCs w:val="28"/>
        </w:rPr>
        <w:t xml:space="preserve">, T. (2025). Influence of principals’ instructional leadership and teachers’ efficacy on students’ performance in secondary schools in the </w:t>
      </w:r>
      <w:proofErr w:type="spellStart"/>
      <w:r>
        <w:rPr>
          <w:rFonts w:asciiTheme="majorBidi" w:hAnsiTheme="majorBidi" w:cstheme="majorBidi"/>
          <w:w w:val="72"/>
          <w:sz w:val="28"/>
          <w:szCs w:val="28"/>
        </w:rPr>
        <w:t>Wolaita</w:t>
      </w:r>
      <w:proofErr w:type="spellEnd"/>
      <w:r>
        <w:rPr>
          <w:rFonts w:asciiTheme="majorBidi" w:hAnsiTheme="majorBidi" w:cstheme="majorBidi"/>
          <w:w w:val="72"/>
          <w:sz w:val="28"/>
          <w:szCs w:val="28"/>
        </w:rPr>
        <w:t xml:space="preserve"> Zone, South Ethiopia. </w:t>
      </w:r>
      <w:r>
        <w:rPr>
          <w:rFonts w:asciiTheme="majorBidi" w:hAnsiTheme="majorBidi" w:cstheme="majorBidi"/>
          <w:i/>
          <w:iCs/>
          <w:w w:val="72"/>
          <w:sz w:val="28"/>
          <w:szCs w:val="28"/>
        </w:rPr>
        <w:t>Discover Sustainability, 6</w:t>
      </w:r>
      <w:r>
        <w:rPr>
          <w:rFonts w:asciiTheme="majorBidi" w:hAnsiTheme="majorBidi" w:cstheme="majorBidi"/>
          <w:w w:val="72"/>
          <w:sz w:val="28"/>
          <w:szCs w:val="28"/>
        </w:rPr>
        <w:t xml:space="preserve">, Article 967. DOI: 10.1007/s43621-025-01797-3. </w:t>
      </w:r>
    </w:p>
    <w:p w14:paraId="22468B19" w14:textId="77777777" w:rsidR="00491E5B" w:rsidRDefault="00E91EBB">
      <w:pPr>
        <w:numPr>
          <w:ilvl w:val="0"/>
          <w:numId w:val="8"/>
        </w:numPr>
        <w:tabs>
          <w:tab w:val="clear" w:pos="425"/>
          <w:tab w:val="right" w:pos="9927"/>
        </w:tabs>
        <w:ind w:right="142"/>
        <w:rPr>
          <w:rFonts w:asciiTheme="majorBidi" w:hAnsiTheme="majorBidi" w:cstheme="majorBidi"/>
          <w:w w:val="72"/>
          <w:sz w:val="28"/>
          <w:szCs w:val="28"/>
        </w:rPr>
      </w:pPr>
      <w:proofErr w:type="spellStart"/>
      <w:r>
        <w:rPr>
          <w:rFonts w:asciiTheme="majorBidi" w:hAnsiTheme="majorBidi" w:cstheme="majorBidi"/>
          <w:w w:val="72"/>
          <w:sz w:val="28"/>
          <w:szCs w:val="28"/>
        </w:rPr>
        <w:t>Gheyssens</w:t>
      </w:r>
      <w:proofErr w:type="spellEnd"/>
      <w:r>
        <w:rPr>
          <w:rFonts w:asciiTheme="majorBidi" w:hAnsiTheme="majorBidi" w:cstheme="majorBidi"/>
          <w:w w:val="72"/>
          <w:sz w:val="28"/>
          <w:szCs w:val="28"/>
        </w:rPr>
        <w:t xml:space="preserve">, E., </w:t>
      </w:r>
      <w:proofErr w:type="spellStart"/>
      <w:r>
        <w:rPr>
          <w:rFonts w:asciiTheme="majorBidi" w:hAnsiTheme="majorBidi" w:cstheme="majorBidi"/>
          <w:w w:val="72"/>
          <w:sz w:val="28"/>
          <w:szCs w:val="28"/>
        </w:rPr>
        <w:t>Griful-Freixenet</w:t>
      </w:r>
      <w:proofErr w:type="spellEnd"/>
      <w:r>
        <w:rPr>
          <w:rFonts w:asciiTheme="majorBidi" w:hAnsiTheme="majorBidi" w:cstheme="majorBidi"/>
          <w:w w:val="72"/>
          <w:sz w:val="28"/>
          <w:szCs w:val="28"/>
        </w:rPr>
        <w:t xml:space="preserve">, J., &amp; </w:t>
      </w:r>
      <w:proofErr w:type="spellStart"/>
      <w:r>
        <w:rPr>
          <w:rFonts w:asciiTheme="majorBidi" w:hAnsiTheme="majorBidi" w:cstheme="majorBidi"/>
          <w:w w:val="72"/>
          <w:sz w:val="28"/>
          <w:szCs w:val="28"/>
        </w:rPr>
        <w:t>Struyven</w:t>
      </w:r>
      <w:proofErr w:type="spellEnd"/>
      <w:r>
        <w:rPr>
          <w:rFonts w:asciiTheme="majorBidi" w:hAnsiTheme="majorBidi" w:cstheme="majorBidi"/>
          <w:w w:val="72"/>
          <w:sz w:val="28"/>
          <w:szCs w:val="28"/>
        </w:rPr>
        <w:t xml:space="preserve">, K. (2023). Differentiated instruction as an approach to establish effective teaching in inclusive classrooms. In R. Maulana, M. Helms-Lorenz, &amp; R. M. </w:t>
      </w:r>
      <w:proofErr w:type="spellStart"/>
      <w:r>
        <w:rPr>
          <w:rFonts w:asciiTheme="majorBidi" w:hAnsiTheme="majorBidi" w:cstheme="majorBidi"/>
          <w:w w:val="72"/>
          <w:sz w:val="28"/>
          <w:szCs w:val="28"/>
        </w:rPr>
        <w:t>Klassen</w:t>
      </w:r>
      <w:proofErr w:type="spellEnd"/>
      <w:r>
        <w:rPr>
          <w:rFonts w:asciiTheme="majorBidi" w:hAnsiTheme="majorBidi" w:cstheme="majorBidi"/>
          <w:w w:val="72"/>
          <w:sz w:val="28"/>
          <w:szCs w:val="28"/>
        </w:rPr>
        <w:t xml:space="preserve"> (Eds.), </w:t>
      </w:r>
      <w:r>
        <w:rPr>
          <w:rFonts w:asciiTheme="majorBidi" w:hAnsiTheme="majorBidi" w:cstheme="majorBidi"/>
          <w:i/>
          <w:iCs/>
          <w:w w:val="72"/>
          <w:sz w:val="28"/>
          <w:szCs w:val="28"/>
        </w:rPr>
        <w:t>Effective teaching around the world</w:t>
      </w:r>
      <w:r>
        <w:rPr>
          <w:rFonts w:asciiTheme="majorBidi" w:hAnsiTheme="majorBidi" w:cstheme="majorBidi"/>
          <w:w w:val="72"/>
          <w:sz w:val="28"/>
          <w:szCs w:val="28"/>
        </w:rPr>
        <w:t xml:space="preserve"> (pp. 677–689). Springer. DOI: 10.1007/978-3-031-31678-4_30. </w:t>
      </w:r>
    </w:p>
    <w:p w14:paraId="07530F4F" w14:textId="77777777" w:rsidR="00491E5B" w:rsidRDefault="00E91EBB">
      <w:pPr>
        <w:numPr>
          <w:ilvl w:val="0"/>
          <w:numId w:val="8"/>
        </w:numPr>
        <w:tabs>
          <w:tab w:val="clear" w:pos="425"/>
          <w:tab w:val="right" w:pos="9927"/>
        </w:tabs>
        <w:ind w:right="142"/>
        <w:rPr>
          <w:rFonts w:asciiTheme="majorBidi" w:hAnsiTheme="majorBidi" w:cstheme="majorBidi"/>
          <w:w w:val="72"/>
          <w:sz w:val="28"/>
          <w:szCs w:val="28"/>
        </w:rPr>
      </w:pPr>
      <w:proofErr w:type="spellStart"/>
      <w:r>
        <w:rPr>
          <w:rFonts w:asciiTheme="majorBidi" w:hAnsiTheme="majorBidi" w:cstheme="majorBidi"/>
          <w:w w:val="72"/>
          <w:sz w:val="28"/>
          <w:szCs w:val="28"/>
        </w:rPr>
        <w:t>Hallinger</w:t>
      </w:r>
      <w:proofErr w:type="spellEnd"/>
      <w:r>
        <w:rPr>
          <w:rFonts w:asciiTheme="majorBidi" w:hAnsiTheme="majorBidi" w:cstheme="majorBidi"/>
          <w:w w:val="72"/>
          <w:sz w:val="28"/>
          <w:szCs w:val="28"/>
        </w:rPr>
        <w:t xml:space="preserve">, P., &amp; Murphy, J. (1985). Assessing the instructional management behavior of principals. </w:t>
      </w:r>
      <w:r>
        <w:rPr>
          <w:rFonts w:asciiTheme="majorBidi" w:hAnsiTheme="majorBidi" w:cstheme="majorBidi"/>
          <w:i/>
          <w:iCs/>
          <w:w w:val="72"/>
          <w:sz w:val="28"/>
          <w:szCs w:val="28"/>
        </w:rPr>
        <w:t>The Elementary School Journal, 86</w:t>
      </w:r>
      <w:r>
        <w:rPr>
          <w:rFonts w:asciiTheme="majorBidi" w:hAnsiTheme="majorBidi" w:cstheme="majorBidi"/>
          <w:w w:val="72"/>
          <w:sz w:val="28"/>
          <w:szCs w:val="28"/>
        </w:rPr>
        <w:t>(2), 217–247.</w:t>
      </w:r>
    </w:p>
    <w:p w14:paraId="187EF948" w14:textId="77777777" w:rsidR="00491E5B" w:rsidRDefault="00E91EBB">
      <w:pPr>
        <w:numPr>
          <w:ilvl w:val="0"/>
          <w:numId w:val="8"/>
        </w:numPr>
        <w:tabs>
          <w:tab w:val="clear" w:pos="425"/>
          <w:tab w:val="right" w:pos="9927"/>
        </w:tabs>
        <w:ind w:right="142"/>
        <w:rPr>
          <w:rFonts w:asciiTheme="majorBidi" w:hAnsiTheme="majorBidi" w:cstheme="majorBidi"/>
          <w:w w:val="72"/>
          <w:sz w:val="28"/>
          <w:szCs w:val="28"/>
        </w:rPr>
      </w:pPr>
      <w:proofErr w:type="spellStart"/>
      <w:r>
        <w:rPr>
          <w:rFonts w:asciiTheme="majorBidi" w:hAnsiTheme="majorBidi" w:cstheme="majorBidi"/>
          <w:w w:val="72"/>
          <w:sz w:val="28"/>
          <w:szCs w:val="28"/>
        </w:rPr>
        <w:t>Hallinger</w:t>
      </w:r>
      <w:proofErr w:type="spellEnd"/>
      <w:r>
        <w:rPr>
          <w:rFonts w:asciiTheme="majorBidi" w:hAnsiTheme="majorBidi" w:cstheme="majorBidi"/>
          <w:w w:val="72"/>
          <w:sz w:val="28"/>
          <w:szCs w:val="28"/>
        </w:rPr>
        <w:t xml:space="preserve">, P., Liu, S., Aung, P. N., &amp; Yan, M. (2025a). A systematic review of instructional leadership research conducted with the Principal Instructional Management Rating Scale (PIMRS), 1983–2024. </w:t>
      </w:r>
      <w:r>
        <w:rPr>
          <w:rFonts w:asciiTheme="majorBidi" w:hAnsiTheme="majorBidi" w:cstheme="majorBidi"/>
          <w:i/>
          <w:w w:val="72"/>
          <w:sz w:val="28"/>
          <w:szCs w:val="28"/>
        </w:rPr>
        <w:t>Educational Management Administration &amp; Leadership</w:t>
      </w:r>
      <w:r>
        <w:rPr>
          <w:rFonts w:asciiTheme="majorBidi" w:hAnsiTheme="majorBidi" w:cstheme="majorBidi"/>
          <w:w w:val="72"/>
          <w:sz w:val="28"/>
          <w:szCs w:val="28"/>
        </w:rPr>
        <w:t>. Advance online publication. DOI: 10.1177/17411432251358575.</w:t>
      </w:r>
    </w:p>
    <w:p w14:paraId="5A2DFFBE" w14:textId="77777777" w:rsidR="00491E5B" w:rsidRDefault="00E91EBB">
      <w:pPr>
        <w:numPr>
          <w:ilvl w:val="0"/>
          <w:numId w:val="8"/>
        </w:numPr>
        <w:tabs>
          <w:tab w:val="clear" w:pos="425"/>
          <w:tab w:val="right" w:pos="9927"/>
        </w:tabs>
        <w:ind w:right="142"/>
        <w:rPr>
          <w:rFonts w:asciiTheme="majorBidi" w:hAnsiTheme="majorBidi" w:cstheme="majorBidi"/>
          <w:w w:val="72"/>
          <w:sz w:val="28"/>
          <w:szCs w:val="28"/>
        </w:rPr>
      </w:pPr>
      <w:proofErr w:type="spellStart"/>
      <w:r>
        <w:rPr>
          <w:rFonts w:asciiTheme="majorBidi" w:hAnsiTheme="majorBidi" w:cstheme="majorBidi"/>
          <w:w w:val="72"/>
          <w:sz w:val="28"/>
          <w:szCs w:val="28"/>
        </w:rPr>
        <w:t>Hallinger</w:t>
      </w:r>
      <w:proofErr w:type="spellEnd"/>
      <w:r>
        <w:rPr>
          <w:rFonts w:asciiTheme="majorBidi" w:hAnsiTheme="majorBidi" w:cstheme="majorBidi"/>
          <w:w w:val="72"/>
          <w:sz w:val="28"/>
          <w:szCs w:val="28"/>
        </w:rPr>
        <w:t xml:space="preserve">, P., Liu, S., &amp; </w:t>
      </w:r>
      <w:proofErr w:type="spellStart"/>
      <w:r>
        <w:rPr>
          <w:rFonts w:asciiTheme="majorBidi" w:hAnsiTheme="majorBidi" w:cstheme="majorBidi"/>
          <w:w w:val="72"/>
          <w:sz w:val="28"/>
          <w:szCs w:val="28"/>
        </w:rPr>
        <w:t>Niu</w:t>
      </w:r>
      <w:proofErr w:type="spellEnd"/>
      <w:r>
        <w:rPr>
          <w:rFonts w:asciiTheme="majorBidi" w:hAnsiTheme="majorBidi" w:cstheme="majorBidi"/>
          <w:w w:val="72"/>
          <w:sz w:val="28"/>
          <w:szCs w:val="28"/>
        </w:rPr>
        <w:t xml:space="preserve">, X. (2025b). Cultural context, principal instructional leadership, and teacher efficacy: A </w:t>
      </w:r>
      <w:r>
        <w:rPr>
          <w:rFonts w:asciiTheme="majorBidi" w:hAnsiTheme="majorBidi" w:cstheme="majorBidi"/>
          <w:w w:val="72"/>
          <w:sz w:val="28"/>
          <w:szCs w:val="28"/>
        </w:rPr>
        <w:lastRenderedPageBreak/>
        <w:t xml:space="preserve">meta-analytic review, 1989–2024. </w:t>
      </w:r>
      <w:r>
        <w:rPr>
          <w:rFonts w:asciiTheme="majorBidi" w:hAnsiTheme="majorBidi" w:cstheme="majorBidi"/>
          <w:i/>
          <w:w w:val="72"/>
          <w:sz w:val="28"/>
          <w:szCs w:val="28"/>
        </w:rPr>
        <w:t>Educational Management Administration &amp; Leadership</w:t>
      </w:r>
      <w:r>
        <w:rPr>
          <w:rFonts w:asciiTheme="majorBidi" w:hAnsiTheme="majorBidi" w:cstheme="majorBidi"/>
          <w:w w:val="72"/>
          <w:sz w:val="28"/>
          <w:szCs w:val="28"/>
        </w:rPr>
        <w:t>. Advance online publication. DOI: 10.1177/17411432251349810.</w:t>
      </w:r>
    </w:p>
    <w:p w14:paraId="31B90BE4" w14:textId="77777777" w:rsidR="00491E5B" w:rsidRDefault="00E91EBB">
      <w:pPr>
        <w:numPr>
          <w:ilvl w:val="0"/>
          <w:numId w:val="8"/>
        </w:numPr>
        <w:tabs>
          <w:tab w:val="clear" w:pos="425"/>
          <w:tab w:val="right" w:pos="9927"/>
        </w:tabs>
        <w:ind w:right="142"/>
        <w:rPr>
          <w:rFonts w:asciiTheme="majorBidi" w:hAnsiTheme="majorBidi" w:cstheme="majorBidi"/>
          <w:w w:val="72"/>
          <w:sz w:val="28"/>
          <w:szCs w:val="28"/>
        </w:rPr>
      </w:pPr>
      <w:r>
        <w:rPr>
          <w:rFonts w:asciiTheme="majorBidi" w:hAnsiTheme="majorBidi" w:cstheme="majorBidi"/>
          <w:w w:val="72"/>
          <w:sz w:val="28"/>
          <w:szCs w:val="28"/>
        </w:rPr>
        <w:t xml:space="preserve">He, P., </w:t>
      </w:r>
      <w:proofErr w:type="spellStart"/>
      <w:r>
        <w:rPr>
          <w:rFonts w:asciiTheme="majorBidi" w:hAnsiTheme="majorBidi" w:cstheme="majorBidi"/>
          <w:w w:val="72"/>
          <w:sz w:val="28"/>
          <w:szCs w:val="28"/>
        </w:rPr>
        <w:t>Guo</w:t>
      </w:r>
      <w:proofErr w:type="spellEnd"/>
      <w:r>
        <w:rPr>
          <w:rFonts w:asciiTheme="majorBidi" w:hAnsiTheme="majorBidi" w:cstheme="majorBidi"/>
          <w:w w:val="72"/>
          <w:sz w:val="28"/>
          <w:szCs w:val="28"/>
        </w:rPr>
        <w:t xml:space="preserve">, F., &amp; </w:t>
      </w:r>
      <w:proofErr w:type="spellStart"/>
      <w:r>
        <w:rPr>
          <w:rFonts w:asciiTheme="majorBidi" w:hAnsiTheme="majorBidi" w:cstheme="majorBidi"/>
          <w:w w:val="72"/>
          <w:sz w:val="28"/>
          <w:szCs w:val="28"/>
        </w:rPr>
        <w:t>Abazie</w:t>
      </w:r>
      <w:proofErr w:type="spellEnd"/>
      <w:r>
        <w:rPr>
          <w:rFonts w:asciiTheme="majorBidi" w:hAnsiTheme="majorBidi" w:cstheme="majorBidi"/>
          <w:w w:val="72"/>
          <w:sz w:val="28"/>
          <w:szCs w:val="28"/>
        </w:rPr>
        <w:t xml:space="preserve">, G. A. (2024). School principals’ instructional leadership as a predictor of teacher’s professional development. </w:t>
      </w:r>
      <w:r>
        <w:rPr>
          <w:rFonts w:asciiTheme="majorBidi" w:hAnsiTheme="majorBidi" w:cstheme="majorBidi"/>
          <w:i/>
          <w:iCs/>
          <w:w w:val="72"/>
          <w:sz w:val="28"/>
          <w:szCs w:val="28"/>
        </w:rPr>
        <w:t>Asian-Pacific Journal of Second and Foreign Language Education, 9</w:t>
      </w:r>
      <w:r>
        <w:rPr>
          <w:rFonts w:asciiTheme="majorBidi" w:hAnsiTheme="majorBidi" w:cstheme="majorBidi"/>
          <w:w w:val="72"/>
          <w:sz w:val="28"/>
          <w:szCs w:val="28"/>
        </w:rPr>
        <w:t xml:space="preserve">, Article 63. DOI: 10.1186/s40862-024-00290-0. </w:t>
      </w:r>
    </w:p>
    <w:p w14:paraId="230A0AF0" w14:textId="77777777" w:rsidR="00491E5B" w:rsidRDefault="00E91EBB">
      <w:pPr>
        <w:numPr>
          <w:ilvl w:val="0"/>
          <w:numId w:val="8"/>
        </w:numPr>
        <w:tabs>
          <w:tab w:val="clear" w:pos="425"/>
          <w:tab w:val="right" w:pos="9927"/>
        </w:tabs>
        <w:ind w:right="142"/>
        <w:rPr>
          <w:rFonts w:asciiTheme="majorBidi" w:hAnsiTheme="majorBidi" w:cstheme="majorBidi"/>
          <w:w w:val="72"/>
          <w:sz w:val="28"/>
          <w:szCs w:val="28"/>
        </w:rPr>
      </w:pPr>
      <w:proofErr w:type="spellStart"/>
      <w:r>
        <w:rPr>
          <w:rFonts w:asciiTheme="majorBidi" w:hAnsiTheme="majorBidi" w:cstheme="majorBidi"/>
          <w:w w:val="72"/>
          <w:sz w:val="28"/>
          <w:szCs w:val="28"/>
        </w:rPr>
        <w:t>Jauhiainen</w:t>
      </w:r>
      <w:proofErr w:type="spellEnd"/>
      <w:r>
        <w:rPr>
          <w:rFonts w:asciiTheme="majorBidi" w:hAnsiTheme="majorBidi" w:cstheme="majorBidi"/>
          <w:w w:val="72"/>
          <w:sz w:val="28"/>
          <w:szCs w:val="28"/>
        </w:rPr>
        <w:t xml:space="preserve">, J. S., &amp; </w:t>
      </w:r>
      <w:proofErr w:type="spellStart"/>
      <w:r>
        <w:rPr>
          <w:rFonts w:asciiTheme="majorBidi" w:hAnsiTheme="majorBidi" w:cstheme="majorBidi"/>
          <w:w w:val="72"/>
          <w:sz w:val="28"/>
          <w:szCs w:val="28"/>
        </w:rPr>
        <w:t>Garagorry</w:t>
      </w:r>
      <w:proofErr w:type="spellEnd"/>
      <w:r>
        <w:rPr>
          <w:rFonts w:asciiTheme="majorBidi" w:hAnsiTheme="majorBidi" w:cstheme="majorBidi"/>
          <w:w w:val="72"/>
          <w:sz w:val="28"/>
          <w:szCs w:val="28"/>
        </w:rPr>
        <w:t xml:space="preserve"> Guerra, A. (2024). Generative AI and education: Dynamic personalization of pupils’ school learning material with ChatGPT. </w:t>
      </w:r>
      <w:r>
        <w:rPr>
          <w:rFonts w:asciiTheme="majorBidi" w:hAnsiTheme="majorBidi" w:cstheme="majorBidi"/>
          <w:i/>
          <w:iCs/>
          <w:w w:val="72"/>
          <w:sz w:val="28"/>
          <w:szCs w:val="28"/>
        </w:rPr>
        <w:t>Frontiers in Education, 9</w:t>
      </w:r>
      <w:r>
        <w:rPr>
          <w:rFonts w:asciiTheme="majorBidi" w:hAnsiTheme="majorBidi" w:cstheme="majorBidi"/>
          <w:w w:val="72"/>
          <w:sz w:val="28"/>
          <w:szCs w:val="28"/>
        </w:rPr>
        <w:t>, Article 1288723. DOI: 10.3389/</w:t>
      </w:r>
      <w:proofErr w:type="spellStart"/>
      <w:r>
        <w:rPr>
          <w:rFonts w:asciiTheme="majorBidi" w:hAnsiTheme="majorBidi" w:cstheme="majorBidi"/>
          <w:w w:val="72"/>
          <w:sz w:val="28"/>
          <w:szCs w:val="28"/>
        </w:rPr>
        <w:t>feduc.2024.1288723</w:t>
      </w:r>
      <w:proofErr w:type="spellEnd"/>
      <w:r>
        <w:rPr>
          <w:rFonts w:asciiTheme="majorBidi" w:hAnsiTheme="majorBidi" w:cstheme="majorBidi"/>
          <w:w w:val="72"/>
          <w:sz w:val="28"/>
          <w:szCs w:val="28"/>
        </w:rPr>
        <w:t xml:space="preserve">. </w:t>
      </w:r>
    </w:p>
    <w:p w14:paraId="53525C3F" w14:textId="77777777" w:rsidR="00491E5B" w:rsidRDefault="00E91EBB">
      <w:pPr>
        <w:numPr>
          <w:ilvl w:val="0"/>
          <w:numId w:val="8"/>
        </w:numPr>
        <w:tabs>
          <w:tab w:val="clear" w:pos="425"/>
          <w:tab w:val="right" w:pos="9927"/>
        </w:tabs>
        <w:ind w:right="142"/>
        <w:rPr>
          <w:rFonts w:asciiTheme="majorBidi" w:hAnsiTheme="majorBidi" w:cstheme="majorBidi"/>
          <w:w w:val="72"/>
          <w:sz w:val="28"/>
          <w:szCs w:val="28"/>
        </w:rPr>
      </w:pPr>
      <w:proofErr w:type="spellStart"/>
      <w:r>
        <w:rPr>
          <w:rFonts w:asciiTheme="majorBidi" w:hAnsiTheme="majorBidi" w:cstheme="majorBidi"/>
          <w:w w:val="72"/>
          <w:sz w:val="28"/>
          <w:szCs w:val="28"/>
        </w:rPr>
        <w:t>Kahmann</w:t>
      </w:r>
      <w:proofErr w:type="spellEnd"/>
      <w:r>
        <w:rPr>
          <w:rFonts w:asciiTheme="majorBidi" w:hAnsiTheme="majorBidi" w:cstheme="majorBidi"/>
          <w:w w:val="72"/>
          <w:sz w:val="28"/>
          <w:szCs w:val="28"/>
        </w:rPr>
        <w:t xml:space="preserve">, R., Droop, M., &amp; </w:t>
      </w:r>
      <w:proofErr w:type="spellStart"/>
      <w:r>
        <w:rPr>
          <w:rFonts w:asciiTheme="majorBidi" w:hAnsiTheme="majorBidi" w:cstheme="majorBidi"/>
          <w:w w:val="72"/>
          <w:sz w:val="28"/>
          <w:szCs w:val="28"/>
        </w:rPr>
        <w:t>Lazonder</w:t>
      </w:r>
      <w:proofErr w:type="spellEnd"/>
      <w:r>
        <w:rPr>
          <w:rFonts w:asciiTheme="majorBidi" w:hAnsiTheme="majorBidi" w:cstheme="majorBidi"/>
          <w:w w:val="72"/>
          <w:sz w:val="28"/>
          <w:szCs w:val="28"/>
        </w:rPr>
        <w:t xml:space="preserve">, A. W. (2022). Meta-analysis of professional development programs in differentiated instruction. </w:t>
      </w:r>
      <w:r>
        <w:rPr>
          <w:rFonts w:asciiTheme="majorBidi" w:hAnsiTheme="majorBidi" w:cstheme="majorBidi"/>
          <w:i/>
          <w:iCs/>
          <w:w w:val="72"/>
          <w:sz w:val="28"/>
          <w:szCs w:val="28"/>
        </w:rPr>
        <w:t>International Journal of Educational Research, 116</w:t>
      </w:r>
      <w:r>
        <w:rPr>
          <w:rFonts w:asciiTheme="majorBidi" w:hAnsiTheme="majorBidi" w:cstheme="majorBidi"/>
          <w:w w:val="72"/>
          <w:sz w:val="28"/>
          <w:szCs w:val="28"/>
        </w:rPr>
        <w:t>, Article 102072. DOI: 10.1016/</w:t>
      </w:r>
      <w:proofErr w:type="spellStart"/>
      <w:r>
        <w:rPr>
          <w:rFonts w:asciiTheme="majorBidi" w:hAnsiTheme="majorBidi" w:cstheme="majorBidi"/>
          <w:w w:val="72"/>
          <w:sz w:val="28"/>
          <w:szCs w:val="28"/>
        </w:rPr>
        <w:t>j.ijer.2022.102072</w:t>
      </w:r>
      <w:proofErr w:type="spellEnd"/>
      <w:r>
        <w:rPr>
          <w:rFonts w:asciiTheme="majorBidi" w:hAnsiTheme="majorBidi" w:cstheme="majorBidi"/>
          <w:w w:val="72"/>
          <w:sz w:val="28"/>
          <w:szCs w:val="28"/>
        </w:rPr>
        <w:t xml:space="preserve">. </w:t>
      </w:r>
    </w:p>
    <w:p w14:paraId="19A9CC88" w14:textId="77777777" w:rsidR="00491E5B" w:rsidRDefault="00E91EBB">
      <w:pPr>
        <w:numPr>
          <w:ilvl w:val="0"/>
          <w:numId w:val="8"/>
        </w:numPr>
        <w:tabs>
          <w:tab w:val="clear" w:pos="425"/>
          <w:tab w:val="right" w:pos="9927"/>
        </w:tabs>
        <w:ind w:right="142"/>
        <w:rPr>
          <w:rFonts w:asciiTheme="majorBidi" w:hAnsiTheme="majorBidi" w:cstheme="majorBidi"/>
          <w:w w:val="72"/>
          <w:sz w:val="28"/>
          <w:szCs w:val="28"/>
        </w:rPr>
      </w:pPr>
      <w:proofErr w:type="spellStart"/>
      <w:r>
        <w:rPr>
          <w:rFonts w:asciiTheme="majorBidi" w:hAnsiTheme="majorBidi" w:cstheme="majorBidi"/>
          <w:w w:val="72"/>
          <w:sz w:val="28"/>
          <w:szCs w:val="28"/>
        </w:rPr>
        <w:t>Kahmann</w:t>
      </w:r>
      <w:proofErr w:type="spellEnd"/>
      <w:r>
        <w:rPr>
          <w:rFonts w:asciiTheme="majorBidi" w:hAnsiTheme="majorBidi" w:cstheme="majorBidi"/>
          <w:w w:val="72"/>
          <w:sz w:val="28"/>
          <w:szCs w:val="28"/>
        </w:rPr>
        <w:t xml:space="preserve">, R., Droop, M., &amp; </w:t>
      </w:r>
      <w:proofErr w:type="spellStart"/>
      <w:r>
        <w:rPr>
          <w:rFonts w:asciiTheme="majorBidi" w:hAnsiTheme="majorBidi" w:cstheme="majorBidi"/>
          <w:w w:val="72"/>
          <w:sz w:val="28"/>
          <w:szCs w:val="28"/>
        </w:rPr>
        <w:t>Lazonder</w:t>
      </w:r>
      <w:proofErr w:type="spellEnd"/>
      <w:r>
        <w:rPr>
          <w:rFonts w:asciiTheme="majorBidi" w:hAnsiTheme="majorBidi" w:cstheme="majorBidi"/>
          <w:w w:val="72"/>
          <w:sz w:val="28"/>
          <w:szCs w:val="28"/>
        </w:rPr>
        <w:t xml:space="preserve">, A. W. (2024). Dutch elementary school teachers’ differentiation practices during science and technology lessons. </w:t>
      </w:r>
      <w:r>
        <w:rPr>
          <w:rFonts w:asciiTheme="majorBidi" w:hAnsiTheme="majorBidi" w:cstheme="majorBidi"/>
          <w:i/>
          <w:iCs/>
          <w:w w:val="72"/>
          <w:sz w:val="28"/>
          <w:szCs w:val="28"/>
        </w:rPr>
        <w:t>Teaching and Teacher Education, 145</w:t>
      </w:r>
      <w:r>
        <w:rPr>
          <w:rFonts w:asciiTheme="majorBidi" w:hAnsiTheme="majorBidi" w:cstheme="majorBidi"/>
          <w:w w:val="72"/>
          <w:sz w:val="28"/>
          <w:szCs w:val="28"/>
        </w:rPr>
        <w:t>, Article 104626. DOI: 10.1016/</w:t>
      </w:r>
      <w:proofErr w:type="spellStart"/>
      <w:r>
        <w:rPr>
          <w:rFonts w:asciiTheme="majorBidi" w:hAnsiTheme="majorBidi" w:cstheme="majorBidi"/>
          <w:w w:val="72"/>
          <w:sz w:val="28"/>
          <w:szCs w:val="28"/>
        </w:rPr>
        <w:t>j.tate.2024.104626</w:t>
      </w:r>
      <w:proofErr w:type="spellEnd"/>
      <w:r>
        <w:rPr>
          <w:rFonts w:asciiTheme="majorBidi" w:hAnsiTheme="majorBidi" w:cstheme="majorBidi"/>
          <w:w w:val="72"/>
          <w:sz w:val="28"/>
          <w:szCs w:val="28"/>
        </w:rPr>
        <w:t xml:space="preserve">. </w:t>
      </w:r>
    </w:p>
    <w:p w14:paraId="2218499C" w14:textId="77777777" w:rsidR="00491E5B" w:rsidRDefault="00E91EBB">
      <w:pPr>
        <w:numPr>
          <w:ilvl w:val="0"/>
          <w:numId w:val="8"/>
        </w:numPr>
        <w:tabs>
          <w:tab w:val="clear" w:pos="425"/>
          <w:tab w:val="right" w:pos="9927"/>
        </w:tabs>
        <w:ind w:right="142"/>
        <w:rPr>
          <w:rFonts w:asciiTheme="majorBidi" w:hAnsiTheme="majorBidi" w:cstheme="majorBidi"/>
          <w:w w:val="72"/>
          <w:sz w:val="28"/>
          <w:szCs w:val="28"/>
        </w:rPr>
      </w:pPr>
      <w:r>
        <w:rPr>
          <w:rFonts w:asciiTheme="majorBidi" w:hAnsiTheme="majorBidi" w:cstheme="majorBidi"/>
          <w:w w:val="72"/>
          <w:sz w:val="28"/>
          <w:szCs w:val="28"/>
        </w:rPr>
        <w:t xml:space="preserve">Karst, K., </w:t>
      </w:r>
      <w:proofErr w:type="spellStart"/>
      <w:r>
        <w:rPr>
          <w:rFonts w:asciiTheme="majorBidi" w:hAnsiTheme="majorBidi" w:cstheme="majorBidi"/>
          <w:w w:val="72"/>
          <w:sz w:val="28"/>
          <w:szCs w:val="28"/>
        </w:rPr>
        <w:t>Bonefeld</w:t>
      </w:r>
      <w:proofErr w:type="spellEnd"/>
      <w:r>
        <w:rPr>
          <w:rFonts w:asciiTheme="majorBidi" w:hAnsiTheme="majorBidi" w:cstheme="majorBidi"/>
          <w:w w:val="72"/>
          <w:sz w:val="28"/>
          <w:szCs w:val="28"/>
        </w:rPr>
        <w:t xml:space="preserve">, M., </w:t>
      </w:r>
      <w:proofErr w:type="spellStart"/>
      <w:r>
        <w:rPr>
          <w:rFonts w:asciiTheme="majorBidi" w:hAnsiTheme="majorBidi" w:cstheme="majorBidi"/>
          <w:w w:val="72"/>
          <w:sz w:val="28"/>
          <w:szCs w:val="28"/>
        </w:rPr>
        <w:t>Dotzel</w:t>
      </w:r>
      <w:proofErr w:type="spellEnd"/>
      <w:r>
        <w:rPr>
          <w:rFonts w:asciiTheme="majorBidi" w:hAnsiTheme="majorBidi" w:cstheme="majorBidi"/>
          <w:w w:val="72"/>
          <w:sz w:val="28"/>
          <w:szCs w:val="28"/>
        </w:rPr>
        <w:t xml:space="preserve">, S., </w:t>
      </w:r>
      <w:proofErr w:type="spellStart"/>
      <w:r>
        <w:rPr>
          <w:rFonts w:asciiTheme="majorBidi" w:hAnsiTheme="majorBidi" w:cstheme="majorBidi"/>
          <w:w w:val="72"/>
          <w:sz w:val="28"/>
          <w:szCs w:val="28"/>
        </w:rPr>
        <w:t>Fehringer</w:t>
      </w:r>
      <w:proofErr w:type="spellEnd"/>
      <w:r>
        <w:rPr>
          <w:rFonts w:asciiTheme="majorBidi" w:hAnsiTheme="majorBidi" w:cstheme="majorBidi"/>
          <w:w w:val="72"/>
          <w:sz w:val="28"/>
          <w:szCs w:val="28"/>
        </w:rPr>
        <w:t xml:space="preserve">, B. C. O. F., &amp; </w:t>
      </w:r>
      <w:proofErr w:type="spellStart"/>
      <w:r>
        <w:rPr>
          <w:rFonts w:asciiTheme="majorBidi" w:hAnsiTheme="majorBidi" w:cstheme="majorBidi"/>
          <w:w w:val="72"/>
          <w:sz w:val="28"/>
          <w:szCs w:val="28"/>
        </w:rPr>
        <w:t>Steinwascher</w:t>
      </w:r>
      <w:proofErr w:type="spellEnd"/>
      <w:r>
        <w:rPr>
          <w:rFonts w:asciiTheme="majorBidi" w:hAnsiTheme="majorBidi" w:cstheme="majorBidi"/>
          <w:w w:val="72"/>
          <w:sz w:val="28"/>
          <w:szCs w:val="28"/>
        </w:rPr>
        <w:t xml:space="preserve">, M. (2022). Data-based differentiated instruction: The impact of standardized assessment and aligned teaching material on students’ reading comprehension. </w:t>
      </w:r>
      <w:r>
        <w:rPr>
          <w:rFonts w:asciiTheme="majorBidi" w:hAnsiTheme="majorBidi" w:cstheme="majorBidi"/>
          <w:i/>
          <w:iCs/>
          <w:w w:val="72"/>
          <w:sz w:val="28"/>
          <w:szCs w:val="28"/>
        </w:rPr>
        <w:t>Learning and Instruction, 79</w:t>
      </w:r>
      <w:r>
        <w:rPr>
          <w:rFonts w:asciiTheme="majorBidi" w:hAnsiTheme="majorBidi" w:cstheme="majorBidi"/>
          <w:w w:val="72"/>
          <w:sz w:val="28"/>
          <w:szCs w:val="28"/>
        </w:rPr>
        <w:t xml:space="preserve">, Article 101597. DOI: 10.1016/j.learninstruc.2022.101597. </w:t>
      </w:r>
    </w:p>
    <w:p w14:paraId="18CCB519" w14:textId="77777777" w:rsidR="00491E5B" w:rsidRDefault="00E91EBB">
      <w:pPr>
        <w:numPr>
          <w:ilvl w:val="0"/>
          <w:numId w:val="8"/>
        </w:numPr>
        <w:tabs>
          <w:tab w:val="clear" w:pos="425"/>
          <w:tab w:val="right" w:pos="9927"/>
        </w:tabs>
        <w:ind w:right="142"/>
        <w:rPr>
          <w:rFonts w:asciiTheme="majorBidi" w:hAnsiTheme="majorBidi" w:cstheme="majorBidi"/>
          <w:w w:val="72"/>
          <w:sz w:val="28"/>
          <w:szCs w:val="28"/>
        </w:rPr>
      </w:pPr>
      <w:proofErr w:type="spellStart"/>
      <w:r>
        <w:rPr>
          <w:rFonts w:asciiTheme="majorBidi" w:hAnsiTheme="majorBidi" w:cstheme="majorBidi"/>
          <w:w w:val="72"/>
          <w:sz w:val="28"/>
          <w:szCs w:val="28"/>
        </w:rPr>
        <w:t>Langelaan</w:t>
      </w:r>
      <w:proofErr w:type="spellEnd"/>
      <w:r>
        <w:rPr>
          <w:rFonts w:asciiTheme="majorBidi" w:hAnsiTheme="majorBidi" w:cstheme="majorBidi"/>
          <w:w w:val="72"/>
          <w:sz w:val="28"/>
          <w:szCs w:val="28"/>
        </w:rPr>
        <w:t xml:space="preserve">, B. N., </w:t>
      </w:r>
      <w:proofErr w:type="spellStart"/>
      <w:r>
        <w:rPr>
          <w:rFonts w:asciiTheme="majorBidi" w:hAnsiTheme="majorBidi" w:cstheme="majorBidi"/>
          <w:w w:val="72"/>
          <w:sz w:val="28"/>
          <w:szCs w:val="28"/>
        </w:rPr>
        <w:t>Gaikhorst</w:t>
      </w:r>
      <w:proofErr w:type="spellEnd"/>
      <w:r>
        <w:rPr>
          <w:rFonts w:asciiTheme="majorBidi" w:hAnsiTheme="majorBidi" w:cstheme="majorBidi"/>
          <w:w w:val="72"/>
          <w:sz w:val="28"/>
          <w:szCs w:val="28"/>
        </w:rPr>
        <w:t xml:space="preserve">, L., Smets, W., &amp; </w:t>
      </w:r>
      <w:proofErr w:type="spellStart"/>
      <w:r>
        <w:rPr>
          <w:rFonts w:asciiTheme="majorBidi" w:hAnsiTheme="majorBidi" w:cstheme="majorBidi"/>
          <w:w w:val="72"/>
          <w:sz w:val="28"/>
          <w:szCs w:val="28"/>
        </w:rPr>
        <w:t>Oostdam</w:t>
      </w:r>
      <w:proofErr w:type="spellEnd"/>
      <w:r>
        <w:rPr>
          <w:rFonts w:asciiTheme="majorBidi" w:hAnsiTheme="majorBidi" w:cstheme="majorBidi"/>
          <w:w w:val="72"/>
          <w:sz w:val="28"/>
          <w:szCs w:val="28"/>
        </w:rPr>
        <w:t xml:space="preserve">, R. J. (2024). Differentiating instruction: Understanding the key elements for successful teacher preparation and development. </w:t>
      </w:r>
      <w:r>
        <w:rPr>
          <w:rFonts w:asciiTheme="majorBidi" w:hAnsiTheme="majorBidi" w:cstheme="majorBidi"/>
          <w:i/>
          <w:iCs/>
          <w:w w:val="72"/>
          <w:sz w:val="28"/>
          <w:szCs w:val="28"/>
        </w:rPr>
        <w:t>Teaching and Teacher Education, 140</w:t>
      </w:r>
      <w:r>
        <w:rPr>
          <w:rFonts w:asciiTheme="majorBidi" w:hAnsiTheme="majorBidi" w:cstheme="majorBidi"/>
          <w:w w:val="72"/>
          <w:sz w:val="28"/>
          <w:szCs w:val="28"/>
        </w:rPr>
        <w:t>, Article 104464. DOI: 10.1016/</w:t>
      </w:r>
      <w:proofErr w:type="spellStart"/>
      <w:r>
        <w:rPr>
          <w:rFonts w:asciiTheme="majorBidi" w:hAnsiTheme="majorBidi" w:cstheme="majorBidi"/>
          <w:w w:val="72"/>
          <w:sz w:val="28"/>
          <w:szCs w:val="28"/>
        </w:rPr>
        <w:t>j.tate.2023.104464</w:t>
      </w:r>
      <w:proofErr w:type="spellEnd"/>
      <w:r>
        <w:rPr>
          <w:rFonts w:asciiTheme="majorBidi" w:hAnsiTheme="majorBidi" w:cstheme="majorBidi"/>
          <w:w w:val="72"/>
          <w:sz w:val="28"/>
          <w:szCs w:val="28"/>
        </w:rPr>
        <w:t xml:space="preserve">. </w:t>
      </w:r>
    </w:p>
    <w:p w14:paraId="004C483E" w14:textId="77777777" w:rsidR="00491E5B" w:rsidRDefault="00E91EBB">
      <w:pPr>
        <w:numPr>
          <w:ilvl w:val="0"/>
          <w:numId w:val="8"/>
        </w:numPr>
        <w:tabs>
          <w:tab w:val="clear" w:pos="425"/>
          <w:tab w:val="right" w:pos="9927"/>
        </w:tabs>
        <w:ind w:right="142"/>
        <w:rPr>
          <w:rFonts w:asciiTheme="majorBidi" w:hAnsiTheme="majorBidi" w:cstheme="majorBidi"/>
          <w:w w:val="72"/>
          <w:sz w:val="28"/>
          <w:szCs w:val="28"/>
        </w:rPr>
      </w:pPr>
      <w:r>
        <w:rPr>
          <w:rFonts w:asciiTheme="majorBidi" w:hAnsiTheme="majorBidi" w:cstheme="majorBidi"/>
          <w:w w:val="72"/>
          <w:sz w:val="28"/>
          <w:szCs w:val="28"/>
        </w:rPr>
        <w:t xml:space="preserve">Martin, F., Zhuang, M., &amp; Schaefer, D. (2024). Systematic review of research on artificial intelligence in K–12 education (2017–2022). </w:t>
      </w:r>
      <w:r>
        <w:rPr>
          <w:rFonts w:asciiTheme="majorBidi" w:hAnsiTheme="majorBidi" w:cstheme="majorBidi"/>
          <w:i/>
          <w:iCs/>
          <w:w w:val="72"/>
          <w:sz w:val="28"/>
          <w:szCs w:val="28"/>
        </w:rPr>
        <w:t>Computers and Education: Artificial Intelligence, 6</w:t>
      </w:r>
      <w:r>
        <w:rPr>
          <w:rFonts w:asciiTheme="majorBidi" w:hAnsiTheme="majorBidi" w:cstheme="majorBidi"/>
          <w:w w:val="72"/>
          <w:sz w:val="28"/>
          <w:szCs w:val="28"/>
        </w:rPr>
        <w:t>, Article 100195. DOI: 10.1016/</w:t>
      </w:r>
      <w:proofErr w:type="spellStart"/>
      <w:r>
        <w:rPr>
          <w:rFonts w:asciiTheme="majorBidi" w:hAnsiTheme="majorBidi" w:cstheme="majorBidi"/>
          <w:w w:val="72"/>
          <w:sz w:val="28"/>
          <w:szCs w:val="28"/>
        </w:rPr>
        <w:t>j.caeai.2023.100195</w:t>
      </w:r>
      <w:proofErr w:type="spellEnd"/>
      <w:r>
        <w:rPr>
          <w:rFonts w:asciiTheme="majorBidi" w:hAnsiTheme="majorBidi" w:cstheme="majorBidi"/>
          <w:w w:val="72"/>
          <w:sz w:val="28"/>
          <w:szCs w:val="28"/>
        </w:rPr>
        <w:t xml:space="preserve">. </w:t>
      </w:r>
    </w:p>
    <w:p w14:paraId="097C22EE" w14:textId="77777777" w:rsidR="00491E5B" w:rsidRDefault="00E91EBB">
      <w:pPr>
        <w:numPr>
          <w:ilvl w:val="0"/>
          <w:numId w:val="8"/>
        </w:numPr>
        <w:tabs>
          <w:tab w:val="clear" w:pos="425"/>
          <w:tab w:val="right" w:pos="9927"/>
        </w:tabs>
        <w:ind w:right="142"/>
        <w:rPr>
          <w:rFonts w:asciiTheme="majorBidi" w:hAnsiTheme="majorBidi" w:cstheme="majorBidi"/>
          <w:w w:val="72"/>
          <w:sz w:val="28"/>
          <w:szCs w:val="28"/>
        </w:rPr>
      </w:pPr>
      <w:proofErr w:type="spellStart"/>
      <w:r>
        <w:rPr>
          <w:rFonts w:asciiTheme="majorBidi" w:hAnsiTheme="majorBidi" w:cstheme="majorBidi"/>
          <w:w w:val="72"/>
          <w:sz w:val="28"/>
          <w:szCs w:val="28"/>
        </w:rPr>
        <w:t>Meutstege</w:t>
      </w:r>
      <w:proofErr w:type="spellEnd"/>
      <w:r>
        <w:rPr>
          <w:rFonts w:asciiTheme="majorBidi" w:hAnsiTheme="majorBidi" w:cstheme="majorBidi"/>
          <w:w w:val="72"/>
          <w:sz w:val="28"/>
          <w:szCs w:val="28"/>
        </w:rPr>
        <w:t xml:space="preserve">, K., van Geel, M., &amp; </w:t>
      </w:r>
      <w:proofErr w:type="spellStart"/>
      <w:r>
        <w:rPr>
          <w:rFonts w:asciiTheme="majorBidi" w:hAnsiTheme="majorBidi" w:cstheme="majorBidi"/>
          <w:w w:val="72"/>
          <w:sz w:val="28"/>
          <w:szCs w:val="28"/>
        </w:rPr>
        <w:t>Visscher</w:t>
      </w:r>
      <w:proofErr w:type="spellEnd"/>
      <w:r>
        <w:rPr>
          <w:rFonts w:asciiTheme="majorBidi" w:hAnsiTheme="majorBidi" w:cstheme="majorBidi"/>
          <w:w w:val="72"/>
          <w:sz w:val="28"/>
          <w:szCs w:val="28"/>
        </w:rPr>
        <w:t xml:space="preserve">, A. (2023). Evidence-based design of a teacher professional development program for differentiated instruction: A whole-task approach. </w:t>
      </w:r>
      <w:r>
        <w:rPr>
          <w:rFonts w:asciiTheme="majorBidi" w:hAnsiTheme="majorBidi" w:cstheme="majorBidi"/>
          <w:i/>
          <w:iCs/>
          <w:w w:val="72"/>
          <w:sz w:val="28"/>
          <w:szCs w:val="28"/>
        </w:rPr>
        <w:t>Education Sciences, 13</w:t>
      </w:r>
      <w:r>
        <w:rPr>
          <w:rFonts w:asciiTheme="majorBidi" w:hAnsiTheme="majorBidi" w:cstheme="majorBidi"/>
          <w:w w:val="72"/>
          <w:sz w:val="28"/>
          <w:szCs w:val="28"/>
        </w:rPr>
        <w:t>(10), Article 985. DOI: 10.3390/</w:t>
      </w:r>
      <w:proofErr w:type="spellStart"/>
      <w:r>
        <w:rPr>
          <w:rFonts w:asciiTheme="majorBidi" w:hAnsiTheme="majorBidi" w:cstheme="majorBidi"/>
          <w:w w:val="72"/>
          <w:sz w:val="28"/>
          <w:szCs w:val="28"/>
        </w:rPr>
        <w:t>educsci13100985</w:t>
      </w:r>
      <w:proofErr w:type="spellEnd"/>
      <w:r>
        <w:rPr>
          <w:rFonts w:asciiTheme="majorBidi" w:hAnsiTheme="majorBidi" w:cstheme="majorBidi"/>
          <w:w w:val="72"/>
          <w:sz w:val="28"/>
          <w:szCs w:val="28"/>
        </w:rPr>
        <w:t xml:space="preserve">. </w:t>
      </w:r>
    </w:p>
    <w:p w14:paraId="7A54C4F9" w14:textId="77777777" w:rsidR="00491E5B" w:rsidRDefault="00E91EBB">
      <w:pPr>
        <w:numPr>
          <w:ilvl w:val="0"/>
          <w:numId w:val="8"/>
        </w:numPr>
        <w:tabs>
          <w:tab w:val="clear" w:pos="425"/>
          <w:tab w:val="right" w:pos="9927"/>
        </w:tabs>
        <w:ind w:right="142"/>
        <w:rPr>
          <w:rFonts w:asciiTheme="majorBidi" w:hAnsiTheme="majorBidi" w:cstheme="majorBidi"/>
          <w:w w:val="72"/>
          <w:sz w:val="28"/>
          <w:szCs w:val="28"/>
        </w:rPr>
      </w:pPr>
      <w:r>
        <w:rPr>
          <w:rFonts w:asciiTheme="majorBidi" w:hAnsiTheme="majorBidi" w:cstheme="majorBidi"/>
          <w:w w:val="72"/>
          <w:sz w:val="28"/>
          <w:szCs w:val="28"/>
        </w:rPr>
        <w:t xml:space="preserve">Miao, F., &amp; Holmes, W. (2023). </w:t>
      </w:r>
      <w:r>
        <w:rPr>
          <w:rFonts w:asciiTheme="majorBidi" w:hAnsiTheme="majorBidi" w:cstheme="majorBidi"/>
          <w:i/>
          <w:w w:val="72"/>
          <w:sz w:val="28"/>
          <w:szCs w:val="28"/>
        </w:rPr>
        <w:t>Guidance for generative AI in education and research</w:t>
      </w:r>
      <w:r>
        <w:rPr>
          <w:rFonts w:asciiTheme="majorBidi" w:hAnsiTheme="majorBidi" w:cstheme="majorBidi"/>
          <w:w w:val="72"/>
          <w:sz w:val="28"/>
          <w:szCs w:val="28"/>
        </w:rPr>
        <w:t>. UNESCO.</w:t>
      </w:r>
    </w:p>
    <w:p w14:paraId="21157BBC" w14:textId="77777777" w:rsidR="00491E5B" w:rsidRDefault="00E91EBB">
      <w:pPr>
        <w:numPr>
          <w:ilvl w:val="0"/>
          <w:numId w:val="8"/>
        </w:numPr>
        <w:tabs>
          <w:tab w:val="clear" w:pos="425"/>
          <w:tab w:val="right" w:pos="9927"/>
        </w:tabs>
        <w:ind w:right="142"/>
        <w:rPr>
          <w:rFonts w:asciiTheme="majorBidi" w:hAnsiTheme="majorBidi" w:cstheme="majorBidi"/>
          <w:w w:val="72"/>
          <w:sz w:val="28"/>
          <w:szCs w:val="28"/>
        </w:rPr>
      </w:pPr>
      <w:proofErr w:type="spellStart"/>
      <w:r>
        <w:rPr>
          <w:rFonts w:asciiTheme="majorBidi" w:hAnsiTheme="majorBidi" w:cstheme="majorBidi"/>
          <w:w w:val="72"/>
          <w:sz w:val="28"/>
          <w:szCs w:val="28"/>
        </w:rPr>
        <w:t>Moorhouse</w:t>
      </w:r>
      <w:proofErr w:type="spellEnd"/>
      <w:r>
        <w:rPr>
          <w:rFonts w:asciiTheme="majorBidi" w:hAnsiTheme="majorBidi" w:cstheme="majorBidi"/>
          <w:w w:val="72"/>
          <w:sz w:val="28"/>
          <w:szCs w:val="28"/>
        </w:rPr>
        <w:t xml:space="preserve">, B. L., &amp; </w:t>
      </w:r>
      <w:proofErr w:type="spellStart"/>
      <w:r>
        <w:rPr>
          <w:rFonts w:asciiTheme="majorBidi" w:hAnsiTheme="majorBidi" w:cstheme="majorBidi"/>
          <w:w w:val="72"/>
          <w:sz w:val="28"/>
          <w:szCs w:val="28"/>
        </w:rPr>
        <w:t>Kohnke</w:t>
      </w:r>
      <w:proofErr w:type="spellEnd"/>
      <w:r>
        <w:rPr>
          <w:rFonts w:asciiTheme="majorBidi" w:hAnsiTheme="majorBidi" w:cstheme="majorBidi"/>
          <w:w w:val="72"/>
          <w:sz w:val="28"/>
          <w:szCs w:val="28"/>
        </w:rPr>
        <w:t xml:space="preserve">, L. M. A. (2024). The effects of generative AI on initial language teacher education: The perceptions of teacher educators. </w:t>
      </w:r>
      <w:r>
        <w:rPr>
          <w:rFonts w:asciiTheme="majorBidi" w:hAnsiTheme="majorBidi" w:cstheme="majorBidi"/>
          <w:i/>
          <w:iCs/>
          <w:w w:val="72"/>
          <w:sz w:val="28"/>
          <w:szCs w:val="28"/>
        </w:rPr>
        <w:t>System, 122</w:t>
      </w:r>
      <w:r>
        <w:rPr>
          <w:rFonts w:asciiTheme="majorBidi" w:hAnsiTheme="majorBidi" w:cstheme="majorBidi"/>
          <w:w w:val="72"/>
          <w:sz w:val="28"/>
          <w:szCs w:val="28"/>
        </w:rPr>
        <w:t xml:space="preserve">, Article 103290. DOI: 10.1016/j.system.2024.103290. </w:t>
      </w:r>
    </w:p>
    <w:p w14:paraId="5038AC72" w14:textId="77777777" w:rsidR="00491E5B" w:rsidRDefault="00E91EBB">
      <w:pPr>
        <w:numPr>
          <w:ilvl w:val="0"/>
          <w:numId w:val="8"/>
        </w:numPr>
        <w:tabs>
          <w:tab w:val="clear" w:pos="425"/>
          <w:tab w:val="right" w:pos="9927"/>
        </w:tabs>
        <w:ind w:right="142"/>
        <w:rPr>
          <w:rFonts w:asciiTheme="majorBidi" w:hAnsiTheme="majorBidi" w:cstheme="majorBidi"/>
          <w:w w:val="72"/>
          <w:sz w:val="28"/>
          <w:szCs w:val="28"/>
        </w:rPr>
      </w:pPr>
      <w:proofErr w:type="spellStart"/>
      <w:r>
        <w:rPr>
          <w:rFonts w:asciiTheme="majorBidi" w:hAnsiTheme="majorBidi" w:cstheme="majorBidi"/>
          <w:w w:val="72"/>
          <w:sz w:val="28"/>
          <w:szCs w:val="28"/>
        </w:rPr>
        <w:t>Moundridou</w:t>
      </w:r>
      <w:proofErr w:type="spellEnd"/>
      <w:r>
        <w:rPr>
          <w:rFonts w:asciiTheme="majorBidi" w:hAnsiTheme="majorBidi" w:cstheme="majorBidi"/>
          <w:w w:val="72"/>
          <w:sz w:val="28"/>
          <w:szCs w:val="28"/>
        </w:rPr>
        <w:t xml:space="preserve">, M., </w:t>
      </w:r>
      <w:proofErr w:type="spellStart"/>
      <w:r>
        <w:rPr>
          <w:rFonts w:asciiTheme="majorBidi" w:hAnsiTheme="majorBidi" w:cstheme="majorBidi"/>
          <w:w w:val="72"/>
          <w:sz w:val="28"/>
          <w:szCs w:val="28"/>
        </w:rPr>
        <w:t>Matzakos</w:t>
      </w:r>
      <w:proofErr w:type="spellEnd"/>
      <w:r>
        <w:rPr>
          <w:rFonts w:asciiTheme="majorBidi" w:hAnsiTheme="majorBidi" w:cstheme="majorBidi"/>
          <w:w w:val="72"/>
          <w:sz w:val="28"/>
          <w:szCs w:val="28"/>
        </w:rPr>
        <w:t xml:space="preserve">, N., &amp; </w:t>
      </w:r>
      <w:proofErr w:type="spellStart"/>
      <w:r>
        <w:rPr>
          <w:rFonts w:asciiTheme="majorBidi" w:hAnsiTheme="majorBidi" w:cstheme="majorBidi"/>
          <w:w w:val="72"/>
          <w:sz w:val="28"/>
          <w:szCs w:val="28"/>
        </w:rPr>
        <w:t>Doukakis</w:t>
      </w:r>
      <w:proofErr w:type="spellEnd"/>
      <w:r>
        <w:rPr>
          <w:rFonts w:asciiTheme="majorBidi" w:hAnsiTheme="majorBidi" w:cstheme="majorBidi"/>
          <w:w w:val="72"/>
          <w:sz w:val="28"/>
          <w:szCs w:val="28"/>
        </w:rPr>
        <w:t xml:space="preserve">, S. (2024). Generative AI tools as educators’ assistants: Designing and implementing inquiry-based lesson plans. </w:t>
      </w:r>
      <w:r>
        <w:rPr>
          <w:rFonts w:asciiTheme="majorBidi" w:hAnsiTheme="majorBidi" w:cstheme="majorBidi"/>
          <w:i/>
          <w:iCs/>
          <w:w w:val="72"/>
          <w:sz w:val="28"/>
          <w:szCs w:val="28"/>
        </w:rPr>
        <w:t>Computers and Education: Artificial Intelligence, 7</w:t>
      </w:r>
      <w:r>
        <w:rPr>
          <w:rFonts w:asciiTheme="majorBidi" w:hAnsiTheme="majorBidi" w:cstheme="majorBidi"/>
          <w:w w:val="72"/>
          <w:sz w:val="28"/>
          <w:szCs w:val="28"/>
        </w:rPr>
        <w:t>, Article 100277. DOI: 10.1016/</w:t>
      </w:r>
      <w:proofErr w:type="spellStart"/>
      <w:r>
        <w:rPr>
          <w:rFonts w:asciiTheme="majorBidi" w:hAnsiTheme="majorBidi" w:cstheme="majorBidi"/>
          <w:w w:val="72"/>
          <w:sz w:val="28"/>
          <w:szCs w:val="28"/>
        </w:rPr>
        <w:t>j.caeai.2024.100277</w:t>
      </w:r>
      <w:proofErr w:type="spellEnd"/>
      <w:r>
        <w:rPr>
          <w:rFonts w:asciiTheme="majorBidi" w:hAnsiTheme="majorBidi" w:cstheme="majorBidi"/>
          <w:w w:val="72"/>
          <w:sz w:val="28"/>
          <w:szCs w:val="28"/>
        </w:rPr>
        <w:t xml:space="preserve">. </w:t>
      </w:r>
    </w:p>
    <w:p w14:paraId="293C6064" w14:textId="77777777" w:rsidR="00491E5B" w:rsidRDefault="00E91EBB">
      <w:pPr>
        <w:numPr>
          <w:ilvl w:val="0"/>
          <w:numId w:val="8"/>
        </w:numPr>
        <w:tabs>
          <w:tab w:val="clear" w:pos="425"/>
          <w:tab w:val="right" w:pos="9927"/>
        </w:tabs>
        <w:ind w:right="142"/>
        <w:rPr>
          <w:rFonts w:asciiTheme="majorBidi" w:hAnsiTheme="majorBidi" w:cstheme="majorBidi"/>
          <w:w w:val="72"/>
          <w:sz w:val="28"/>
          <w:szCs w:val="28"/>
        </w:rPr>
      </w:pPr>
      <w:proofErr w:type="spellStart"/>
      <w:r>
        <w:rPr>
          <w:rFonts w:asciiTheme="majorBidi" w:hAnsiTheme="majorBidi" w:cstheme="majorBidi"/>
          <w:w w:val="72"/>
          <w:sz w:val="28"/>
          <w:szCs w:val="28"/>
        </w:rPr>
        <w:t>Pietsch</w:t>
      </w:r>
      <w:proofErr w:type="spellEnd"/>
      <w:r>
        <w:rPr>
          <w:rFonts w:asciiTheme="majorBidi" w:hAnsiTheme="majorBidi" w:cstheme="majorBidi"/>
          <w:w w:val="72"/>
          <w:sz w:val="28"/>
          <w:szCs w:val="28"/>
        </w:rPr>
        <w:t xml:space="preserve">, M., &amp; </w:t>
      </w:r>
      <w:proofErr w:type="spellStart"/>
      <w:r>
        <w:rPr>
          <w:rFonts w:asciiTheme="majorBidi" w:hAnsiTheme="majorBidi" w:cstheme="majorBidi"/>
          <w:w w:val="72"/>
          <w:sz w:val="28"/>
          <w:szCs w:val="28"/>
        </w:rPr>
        <w:t>Mah</w:t>
      </w:r>
      <w:proofErr w:type="spellEnd"/>
      <w:r>
        <w:rPr>
          <w:rFonts w:asciiTheme="majorBidi" w:hAnsiTheme="majorBidi" w:cstheme="majorBidi"/>
          <w:w w:val="72"/>
          <w:sz w:val="28"/>
          <w:szCs w:val="28"/>
        </w:rPr>
        <w:t xml:space="preserve">, D.-K. (2025). Leading the AI transformation in schools: It starts with a digital mindset. </w:t>
      </w:r>
      <w:r>
        <w:rPr>
          <w:rFonts w:asciiTheme="majorBidi" w:hAnsiTheme="majorBidi" w:cstheme="majorBidi"/>
          <w:i/>
          <w:iCs/>
          <w:w w:val="72"/>
          <w:sz w:val="28"/>
          <w:szCs w:val="28"/>
        </w:rPr>
        <w:t>Educational Technology Research and Development, 73</w:t>
      </w:r>
      <w:r>
        <w:rPr>
          <w:rFonts w:asciiTheme="majorBidi" w:hAnsiTheme="majorBidi" w:cstheme="majorBidi"/>
          <w:w w:val="72"/>
          <w:sz w:val="28"/>
          <w:szCs w:val="28"/>
        </w:rPr>
        <w:t xml:space="preserve">, 1043–1069. DOI: 10.1007/s11423-024-10439-w. </w:t>
      </w:r>
    </w:p>
    <w:p w14:paraId="0C4AA10A" w14:textId="77777777" w:rsidR="00491E5B" w:rsidRDefault="00E91EBB">
      <w:pPr>
        <w:numPr>
          <w:ilvl w:val="0"/>
          <w:numId w:val="8"/>
        </w:numPr>
        <w:tabs>
          <w:tab w:val="clear" w:pos="425"/>
          <w:tab w:val="right" w:pos="9927"/>
        </w:tabs>
        <w:ind w:right="142"/>
        <w:rPr>
          <w:rFonts w:asciiTheme="majorBidi" w:hAnsiTheme="majorBidi" w:cstheme="majorBidi"/>
          <w:w w:val="72"/>
          <w:sz w:val="28"/>
          <w:szCs w:val="28"/>
        </w:rPr>
      </w:pPr>
      <w:proofErr w:type="spellStart"/>
      <w:r>
        <w:rPr>
          <w:rFonts w:asciiTheme="majorBidi" w:hAnsiTheme="majorBidi" w:cstheme="majorBidi"/>
          <w:w w:val="72"/>
          <w:sz w:val="28"/>
          <w:szCs w:val="28"/>
        </w:rPr>
        <w:t>Pozas</w:t>
      </w:r>
      <w:proofErr w:type="spellEnd"/>
      <w:r>
        <w:rPr>
          <w:rFonts w:asciiTheme="majorBidi" w:hAnsiTheme="majorBidi" w:cstheme="majorBidi"/>
          <w:w w:val="72"/>
          <w:sz w:val="28"/>
          <w:szCs w:val="28"/>
        </w:rPr>
        <w:t xml:space="preserve">, M., </w:t>
      </w:r>
      <w:proofErr w:type="spellStart"/>
      <w:r>
        <w:rPr>
          <w:rFonts w:asciiTheme="majorBidi" w:hAnsiTheme="majorBidi" w:cstheme="majorBidi"/>
          <w:w w:val="72"/>
          <w:sz w:val="28"/>
          <w:szCs w:val="28"/>
        </w:rPr>
        <w:t>Letzel</w:t>
      </w:r>
      <w:proofErr w:type="spellEnd"/>
      <w:r>
        <w:rPr>
          <w:rFonts w:asciiTheme="majorBidi" w:hAnsiTheme="majorBidi" w:cstheme="majorBidi"/>
          <w:w w:val="72"/>
          <w:sz w:val="28"/>
          <w:szCs w:val="28"/>
        </w:rPr>
        <w:t xml:space="preserve">, V., Lindner, K.-T., &amp; Schwab, S. (2021). DI does matter! The effects of differentiated instruction on secondary school students’ well-being, social inclusion, and academic self-concept. </w:t>
      </w:r>
      <w:r>
        <w:rPr>
          <w:rFonts w:asciiTheme="majorBidi" w:hAnsiTheme="majorBidi" w:cstheme="majorBidi"/>
          <w:i/>
          <w:iCs/>
          <w:w w:val="72"/>
          <w:sz w:val="28"/>
          <w:szCs w:val="28"/>
        </w:rPr>
        <w:t>Frontiers in Education, 6</w:t>
      </w:r>
      <w:r>
        <w:rPr>
          <w:rFonts w:asciiTheme="majorBidi" w:hAnsiTheme="majorBidi" w:cstheme="majorBidi"/>
          <w:w w:val="72"/>
          <w:sz w:val="28"/>
          <w:szCs w:val="28"/>
        </w:rPr>
        <w:t>, Article 729027. DOI: 10.3389/</w:t>
      </w:r>
      <w:proofErr w:type="spellStart"/>
      <w:r>
        <w:rPr>
          <w:rFonts w:asciiTheme="majorBidi" w:hAnsiTheme="majorBidi" w:cstheme="majorBidi"/>
          <w:w w:val="72"/>
          <w:sz w:val="28"/>
          <w:szCs w:val="28"/>
        </w:rPr>
        <w:t>feduc.2021.729027</w:t>
      </w:r>
      <w:proofErr w:type="spellEnd"/>
      <w:r>
        <w:rPr>
          <w:rFonts w:asciiTheme="majorBidi" w:hAnsiTheme="majorBidi" w:cstheme="majorBidi"/>
          <w:w w:val="72"/>
          <w:sz w:val="28"/>
          <w:szCs w:val="28"/>
        </w:rPr>
        <w:t xml:space="preserve">. </w:t>
      </w:r>
    </w:p>
    <w:p w14:paraId="2610C5C4" w14:textId="77777777" w:rsidR="00491E5B" w:rsidRDefault="00E91EBB">
      <w:pPr>
        <w:numPr>
          <w:ilvl w:val="0"/>
          <w:numId w:val="8"/>
        </w:numPr>
        <w:tabs>
          <w:tab w:val="clear" w:pos="425"/>
          <w:tab w:val="right" w:pos="9927"/>
        </w:tabs>
        <w:ind w:right="142"/>
        <w:rPr>
          <w:rFonts w:asciiTheme="majorBidi" w:hAnsiTheme="majorBidi" w:cstheme="majorBidi"/>
          <w:w w:val="72"/>
          <w:sz w:val="28"/>
          <w:szCs w:val="28"/>
        </w:rPr>
      </w:pPr>
      <w:r>
        <w:rPr>
          <w:rFonts w:asciiTheme="majorBidi" w:hAnsiTheme="majorBidi" w:cstheme="majorBidi"/>
          <w:w w:val="72"/>
          <w:sz w:val="28"/>
          <w:szCs w:val="28"/>
        </w:rPr>
        <w:t xml:space="preserve">Tan, C. Y. (2024). Influence of principal leadership across contexts on the science learning of students. </w:t>
      </w:r>
      <w:r>
        <w:rPr>
          <w:rFonts w:asciiTheme="majorBidi" w:hAnsiTheme="majorBidi" w:cstheme="majorBidi"/>
          <w:i/>
          <w:iCs/>
          <w:w w:val="72"/>
          <w:sz w:val="28"/>
          <w:szCs w:val="28"/>
        </w:rPr>
        <w:t>Asia Pacific Education Review, 25</w:t>
      </w:r>
      <w:r>
        <w:rPr>
          <w:rFonts w:asciiTheme="majorBidi" w:hAnsiTheme="majorBidi" w:cstheme="majorBidi"/>
          <w:w w:val="72"/>
          <w:sz w:val="28"/>
          <w:szCs w:val="28"/>
        </w:rPr>
        <w:t xml:space="preserve">, 31–44. DOI: 10.1007/s12564-023-09828-2. </w:t>
      </w:r>
    </w:p>
    <w:p w14:paraId="6C7FAE77" w14:textId="77777777" w:rsidR="00491E5B" w:rsidRDefault="00E91EBB">
      <w:pPr>
        <w:numPr>
          <w:ilvl w:val="0"/>
          <w:numId w:val="8"/>
        </w:numPr>
        <w:tabs>
          <w:tab w:val="clear" w:pos="425"/>
          <w:tab w:val="right" w:pos="9927"/>
        </w:tabs>
        <w:ind w:right="142"/>
        <w:rPr>
          <w:rFonts w:asciiTheme="majorBidi" w:hAnsiTheme="majorBidi" w:cstheme="majorBidi"/>
          <w:w w:val="72"/>
          <w:sz w:val="28"/>
          <w:szCs w:val="28"/>
        </w:rPr>
      </w:pPr>
      <w:r>
        <w:rPr>
          <w:rFonts w:asciiTheme="majorBidi" w:hAnsiTheme="majorBidi" w:cstheme="majorBidi"/>
          <w:w w:val="72"/>
          <w:sz w:val="28"/>
          <w:szCs w:val="28"/>
        </w:rPr>
        <w:t xml:space="preserve">Tomlinson, C. A. (2017). </w:t>
      </w:r>
      <w:r>
        <w:rPr>
          <w:rFonts w:asciiTheme="majorBidi" w:hAnsiTheme="majorBidi" w:cstheme="majorBidi"/>
          <w:i/>
          <w:iCs/>
          <w:w w:val="72"/>
          <w:sz w:val="28"/>
          <w:szCs w:val="28"/>
        </w:rPr>
        <w:t>How to differentiate instruction in academically diverse classrooms</w:t>
      </w:r>
      <w:r>
        <w:rPr>
          <w:rFonts w:asciiTheme="majorBidi" w:hAnsiTheme="majorBidi" w:cstheme="majorBidi"/>
          <w:w w:val="72"/>
          <w:sz w:val="28"/>
          <w:szCs w:val="28"/>
        </w:rPr>
        <w:t xml:space="preserve"> (3rd ed.). ASCD</w:t>
      </w:r>
    </w:p>
    <w:p w14:paraId="79550942" w14:textId="77777777" w:rsidR="00491E5B" w:rsidRDefault="00E91EBB">
      <w:pPr>
        <w:numPr>
          <w:ilvl w:val="0"/>
          <w:numId w:val="8"/>
        </w:numPr>
        <w:tabs>
          <w:tab w:val="clear" w:pos="425"/>
          <w:tab w:val="right" w:pos="9927"/>
        </w:tabs>
        <w:ind w:right="142"/>
        <w:rPr>
          <w:rFonts w:asciiTheme="majorBidi" w:hAnsiTheme="majorBidi" w:cstheme="majorBidi"/>
          <w:w w:val="72"/>
          <w:sz w:val="28"/>
          <w:szCs w:val="28"/>
        </w:rPr>
      </w:pPr>
      <w:r>
        <w:rPr>
          <w:rFonts w:asciiTheme="majorBidi" w:hAnsiTheme="majorBidi" w:cstheme="majorBidi"/>
          <w:w w:val="72"/>
          <w:sz w:val="28"/>
          <w:szCs w:val="28"/>
        </w:rPr>
        <w:t xml:space="preserve">UNESCO. (2024). </w:t>
      </w:r>
      <w:r>
        <w:rPr>
          <w:rFonts w:asciiTheme="majorBidi" w:hAnsiTheme="majorBidi" w:cstheme="majorBidi"/>
          <w:i/>
          <w:w w:val="72"/>
          <w:sz w:val="28"/>
          <w:szCs w:val="28"/>
        </w:rPr>
        <w:t>Global education monitoring report 2024/5: Leadership in education—Lead for learning</w:t>
      </w:r>
      <w:r>
        <w:rPr>
          <w:rFonts w:asciiTheme="majorBidi" w:hAnsiTheme="majorBidi" w:cstheme="majorBidi"/>
          <w:w w:val="72"/>
          <w:sz w:val="28"/>
          <w:szCs w:val="28"/>
        </w:rPr>
        <w:t>. UNESCO.</w:t>
      </w:r>
    </w:p>
    <w:p w14:paraId="4E5116BF" w14:textId="77777777" w:rsidR="00491E5B" w:rsidRDefault="00E91EBB">
      <w:pPr>
        <w:numPr>
          <w:ilvl w:val="0"/>
          <w:numId w:val="8"/>
        </w:numPr>
        <w:tabs>
          <w:tab w:val="clear" w:pos="425"/>
          <w:tab w:val="right" w:pos="9927"/>
        </w:tabs>
        <w:ind w:right="142"/>
        <w:rPr>
          <w:rFonts w:asciiTheme="majorBidi" w:hAnsiTheme="majorBidi" w:cstheme="majorBidi"/>
          <w:w w:val="72"/>
          <w:sz w:val="28"/>
          <w:szCs w:val="28"/>
        </w:rPr>
      </w:pPr>
      <w:r>
        <w:rPr>
          <w:rFonts w:asciiTheme="majorBidi" w:hAnsiTheme="majorBidi" w:cstheme="majorBidi"/>
          <w:w w:val="72"/>
          <w:sz w:val="28"/>
          <w:szCs w:val="28"/>
        </w:rPr>
        <w:t xml:space="preserve">UNESCO Institute for Information Technologies in Education. (2022). </w:t>
      </w:r>
      <w:r>
        <w:rPr>
          <w:rFonts w:asciiTheme="majorBidi" w:hAnsiTheme="majorBidi" w:cstheme="majorBidi"/>
          <w:i/>
          <w:w w:val="72"/>
          <w:sz w:val="28"/>
          <w:szCs w:val="28"/>
        </w:rPr>
        <w:t>Technical and educational challenges, capacities and readiness of schools to use the potential of digital innovations and AI: Analytical report</w:t>
      </w:r>
      <w:r>
        <w:rPr>
          <w:rFonts w:asciiTheme="majorBidi" w:hAnsiTheme="majorBidi" w:cstheme="majorBidi"/>
          <w:w w:val="72"/>
          <w:sz w:val="28"/>
          <w:szCs w:val="28"/>
        </w:rPr>
        <w:t>. UNESCO IITE.</w:t>
      </w:r>
    </w:p>
    <w:p w14:paraId="17E27B46" w14:textId="77777777" w:rsidR="00491E5B" w:rsidRDefault="00E91EBB">
      <w:pPr>
        <w:pStyle w:val="BodyText"/>
        <w:tabs>
          <w:tab w:val="right" w:pos="9927"/>
        </w:tabs>
        <w:bidi/>
        <w:ind w:right="142"/>
        <w:jc w:val="both"/>
        <w:rPr>
          <w:sz w:val="20"/>
        </w:rPr>
      </w:pPr>
      <w:r>
        <w:rPr>
          <w:noProof/>
          <w:sz w:val="20"/>
        </w:rPr>
        <mc:AlternateContent>
          <mc:Choice Requires="wpg">
            <w:drawing>
              <wp:anchor distT="0" distB="0" distL="0" distR="0" simplePos="0" relativeHeight="251655168" behindDoc="0" locked="0" layoutInCell="1" allowOverlap="1" wp14:anchorId="138309AB" wp14:editId="2516A6AF">
                <wp:simplePos x="0" y="0"/>
                <wp:positionH relativeFrom="page">
                  <wp:posOffset>5853430</wp:posOffset>
                </wp:positionH>
                <wp:positionV relativeFrom="page">
                  <wp:posOffset>0</wp:posOffset>
                </wp:positionV>
                <wp:extent cx="1706880" cy="2767965"/>
                <wp:effectExtent l="0" t="0" r="0" b="0"/>
                <wp:wrapNone/>
                <wp:docPr id="90" name="Group 90"/>
                <wp:cNvGraphicFramePr/>
                <a:graphic xmlns:a="http://schemas.openxmlformats.org/drawingml/2006/main">
                  <a:graphicData uri="http://schemas.microsoft.com/office/word/2010/wordprocessingGroup">
                    <wpg:wgp>
                      <wpg:cNvGrpSpPr/>
                      <wpg:grpSpPr>
                        <a:xfrm>
                          <a:off x="0" y="0"/>
                          <a:ext cx="1706880" cy="2767965"/>
                          <a:chOff x="0" y="0"/>
                          <a:chExt cx="1706880" cy="2767965"/>
                        </a:xfrm>
                      </wpg:grpSpPr>
                      <wps:wsp>
                        <wps:cNvPr id="91" name="Graphic 91"/>
                        <wps:cNvSpPr/>
                        <wps:spPr>
                          <a:xfrm>
                            <a:off x="0" y="0"/>
                            <a:ext cx="1706880" cy="2767965"/>
                          </a:xfrm>
                          <a:custGeom>
                            <a:avLst/>
                            <a:gdLst/>
                            <a:ahLst/>
                            <a:cxnLst/>
                            <a:rect l="l" t="t" r="r" b="b"/>
                            <a:pathLst>
                              <a:path w="1706880" h="2767965">
                                <a:moveTo>
                                  <a:pt x="1706332" y="0"/>
                                </a:moveTo>
                                <a:lnTo>
                                  <a:pt x="0" y="0"/>
                                </a:lnTo>
                                <a:lnTo>
                                  <a:pt x="83" y="1062"/>
                                </a:lnTo>
                                <a:lnTo>
                                  <a:pt x="4694" y="50536"/>
                                </a:lnTo>
                                <a:lnTo>
                                  <a:pt x="10003" y="99879"/>
                                </a:lnTo>
                                <a:lnTo>
                                  <a:pt x="16006" y="149085"/>
                                </a:lnTo>
                                <a:lnTo>
                                  <a:pt x="22701" y="198147"/>
                                </a:lnTo>
                                <a:lnTo>
                                  <a:pt x="30084" y="247058"/>
                                </a:lnTo>
                                <a:lnTo>
                                  <a:pt x="38152" y="295811"/>
                                </a:lnTo>
                                <a:lnTo>
                                  <a:pt x="46901" y="344399"/>
                                </a:lnTo>
                                <a:lnTo>
                                  <a:pt x="56330" y="392817"/>
                                </a:lnTo>
                                <a:lnTo>
                                  <a:pt x="66434" y="441057"/>
                                </a:lnTo>
                                <a:lnTo>
                                  <a:pt x="77210" y="489113"/>
                                </a:lnTo>
                                <a:lnTo>
                                  <a:pt x="88656" y="536977"/>
                                </a:lnTo>
                                <a:lnTo>
                                  <a:pt x="100768" y="584644"/>
                                </a:lnTo>
                                <a:lnTo>
                                  <a:pt x="113543" y="632105"/>
                                </a:lnTo>
                                <a:lnTo>
                                  <a:pt x="126978" y="679356"/>
                                </a:lnTo>
                                <a:lnTo>
                                  <a:pt x="141070" y="726389"/>
                                </a:lnTo>
                                <a:lnTo>
                                  <a:pt x="155815" y="773197"/>
                                </a:lnTo>
                                <a:lnTo>
                                  <a:pt x="171210" y="819773"/>
                                </a:lnTo>
                                <a:lnTo>
                                  <a:pt x="187253" y="866111"/>
                                </a:lnTo>
                                <a:lnTo>
                                  <a:pt x="203940" y="912205"/>
                                </a:lnTo>
                                <a:lnTo>
                                  <a:pt x="221268" y="958047"/>
                                </a:lnTo>
                                <a:lnTo>
                                  <a:pt x="239234" y="1003630"/>
                                </a:lnTo>
                                <a:lnTo>
                                  <a:pt x="257834" y="1048949"/>
                                </a:lnTo>
                                <a:lnTo>
                                  <a:pt x="277066" y="1093996"/>
                                </a:lnTo>
                                <a:lnTo>
                                  <a:pt x="296927" y="1138765"/>
                                </a:lnTo>
                                <a:lnTo>
                                  <a:pt x="317413" y="1183248"/>
                                </a:lnTo>
                                <a:lnTo>
                                  <a:pt x="338520" y="1227440"/>
                                </a:lnTo>
                                <a:lnTo>
                                  <a:pt x="360247" y="1271333"/>
                                </a:lnTo>
                                <a:lnTo>
                                  <a:pt x="382589" y="1314921"/>
                                </a:lnTo>
                                <a:lnTo>
                                  <a:pt x="405545" y="1358197"/>
                                </a:lnTo>
                                <a:lnTo>
                                  <a:pt x="429109" y="1401154"/>
                                </a:lnTo>
                                <a:lnTo>
                                  <a:pt x="453280" y="1443786"/>
                                </a:lnTo>
                                <a:lnTo>
                                  <a:pt x="478055" y="1486086"/>
                                </a:lnTo>
                                <a:lnTo>
                                  <a:pt x="503429" y="1528048"/>
                                </a:lnTo>
                                <a:lnTo>
                                  <a:pt x="529400" y="1569663"/>
                                </a:lnTo>
                                <a:lnTo>
                                  <a:pt x="555965" y="1610927"/>
                                </a:lnTo>
                                <a:lnTo>
                                  <a:pt x="583121" y="1651831"/>
                                </a:lnTo>
                                <a:lnTo>
                                  <a:pt x="610864" y="1692371"/>
                                </a:lnTo>
                                <a:lnTo>
                                  <a:pt x="639191" y="1732537"/>
                                </a:lnTo>
                                <a:lnTo>
                                  <a:pt x="668100" y="1772325"/>
                                </a:lnTo>
                                <a:lnTo>
                                  <a:pt x="697587" y="1811727"/>
                                </a:lnTo>
                                <a:lnTo>
                                  <a:pt x="727648" y="1850736"/>
                                </a:lnTo>
                                <a:lnTo>
                                  <a:pt x="758282" y="1889347"/>
                                </a:lnTo>
                                <a:lnTo>
                                  <a:pt x="789484" y="1927551"/>
                                </a:lnTo>
                                <a:lnTo>
                                  <a:pt x="821251" y="1965343"/>
                                </a:lnTo>
                                <a:lnTo>
                                  <a:pt x="853581" y="2002716"/>
                                </a:lnTo>
                                <a:lnTo>
                                  <a:pt x="886469" y="2039663"/>
                                </a:lnTo>
                                <a:lnTo>
                                  <a:pt x="919914" y="2076177"/>
                                </a:lnTo>
                                <a:lnTo>
                                  <a:pt x="953912" y="2112252"/>
                                </a:lnTo>
                                <a:lnTo>
                                  <a:pt x="988459" y="2147880"/>
                                </a:lnTo>
                                <a:lnTo>
                                  <a:pt x="1023553" y="2183056"/>
                                </a:lnTo>
                                <a:lnTo>
                                  <a:pt x="1059191" y="2217772"/>
                                </a:lnTo>
                                <a:lnTo>
                                  <a:pt x="1095368" y="2252022"/>
                                </a:lnTo>
                                <a:lnTo>
                                  <a:pt x="1132083" y="2285799"/>
                                </a:lnTo>
                                <a:lnTo>
                                  <a:pt x="1169332" y="2319096"/>
                                </a:lnTo>
                                <a:lnTo>
                                  <a:pt x="1207112" y="2351907"/>
                                </a:lnTo>
                                <a:lnTo>
                                  <a:pt x="1245419" y="2384225"/>
                                </a:lnTo>
                                <a:lnTo>
                                  <a:pt x="1706332" y="2767468"/>
                                </a:lnTo>
                                <a:lnTo>
                                  <a:pt x="1706332" y="0"/>
                                </a:lnTo>
                                <a:close/>
                              </a:path>
                            </a:pathLst>
                          </a:custGeom>
                          <a:solidFill>
                            <a:srgbClr val="45CFFF">
                              <a:alpha val="66000"/>
                            </a:srgbClr>
                          </a:solidFill>
                        </wps:spPr>
                        <wps:bodyPr wrap="square" lIns="0" tIns="0" rIns="0" bIns="0" rtlCol="0">
                          <a:noAutofit/>
                        </wps:bodyPr>
                      </wps:wsp>
                      <wps:wsp>
                        <wps:cNvPr id="92" name="Graphic 92"/>
                        <wps:cNvSpPr/>
                        <wps:spPr>
                          <a:xfrm>
                            <a:off x="1229652" y="0"/>
                            <a:ext cx="476884" cy="548005"/>
                          </a:xfrm>
                          <a:custGeom>
                            <a:avLst/>
                            <a:gdLst/>
                            <a:ahLst/>
                            <a:cxnLst/>
                            <a:rect l="l" t="t" r="r" b="b"/>
                            <a:pathLst>
                              <a:path w="476884" h="548005">
                                <a:moveTo>
                                  <a:pt x="476680" y="0"/>
                                </a:moveTo>
                                <a:lnTo>
                                  <a:pt x="0" y="0"/>
                                </a:lnTo>
                                <a:lnTo>
                                  <a:pt x="26586" y="37932"/>
                                </a:lnTo>
                                <a:lnTo>
                                  <a:pt x="55396" y="77748"/>
                                </a:lnTo>
                                <a:lnTo>
                                  <a:pt x="84825" y="117153"/>
                                </a:lnTo>
                                <a:lnTo>
                                  <a:pt x="114868" y="156139"/>
                                </a:lnTo>
                                <a:lnTo>
                                  <a:pt x="145522" y="194698"/>
                                </a:lnTo>
                                <a:lnTo>
                                  <a:pt x="176782" y="232823"/>
                                </a:lnTo>
                                <a:lnTo>
                                  <a:pt x="208646" y="270506"/>
                                </a:lnTo>
                                <a:lnTo>
                                  <a:pt x="241110" y="307739"/>
                                </a:lnTo>
                                <a:lnTo>
                                  <a:pt x="274171" y="344515"/>
                                </a:lnTo>
                                <a:lnTo>
                                  <a:pt x="307824" y="380826"/>
                                </a:lnTo>
                                <a:lnTo>
                                  <a:pt x="342066" y="416665"/>
                                </a:lnTo>
                                <a:lnTo>
                                  <a:pt x="376893" y="452023"/>
                                </a:lnTo>
                                <a:lnTo>
                                  <a:pt x="412303" y="486893"/>
                                </a:lnTo>
                                <a:lnTo>
                                  <a:pt x="448291" y="521268"/>
                                </a:lnTo>
                                <a:lnTo>
                                  <a:pt x="476680" y="547567"/>
                                </a:lnTo>
                                <a:lnTo>
                                  <a:pt x="476680" y="0"/>
                                </a:lnTo>
                                <a:close/>
                              </a:path>
                            </a:pathLst>
                          </a:custGeom>
                          <a:solidFill>
                            <a:srgbClr val="098EE8"/>
                          </a:solidFill>
                        </wps:spPr>
                        <wps:bodyPr wrap="square" lIns="0" tIns="0" rIns="0" bIns="0" rtlCol="0">
                          <a:noAutofit/>
                        </wps:bodyPr>
                      </wps:wsp>
                    </wpg:wgp>
                  </a:graphicData>
                </a:graphic>
              </wp:anchor>
            </w:drawing>
          </mc:Choice>
          <mc:Fallback xmlns:wpsCustomData="http://www.wps.cn/officeDocument/2013/wpsCustomData">
            <w:pict>
              <v:group id="_x0000_s1026" o:spid="_x0000_s1026" o:spt="203" style="position:absolute;left:0pt;margin-left:460.9pt;margin-top:0pt;height:217.95pt;width:134.4pt;mso-position-horizontal-relative:page;mso-position-vertical-relative:page;z-index:251662336;mso-width-relative:page;mso-height-relative:page;" coordsize="1706880,2767965" o:gfxdata="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&#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">
                <o:lock v:ext="edit" aspectratio="f"/>
                <v:shape id="Graphic 91" o:spid="_x0000_s1026" o:spt="100" style="position:absolute;left:0;top:0;height:2767965;width:1706880;" fillcolor="#45CFFF" filled="t" stroked="f" coordsize="1706880,2767965" o:gfxdata="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BW4NMy/&#10;AAAA2wAAAA8AAAAAAAAAAQAgAAAAIgAAAGRycy9kb3ducmV2LnhtbFBLAQIUABQAAAAIAIdO4kAz&#10;LwWeOwAAADkAAAAQAAAAAAAAAAEAIAAAAA4BAABkcnMvc2hhcGV4bWwueG1sUEsFBgAAAAAGAAYA&#10;WwEAALgDAAAAAA==&#10;" path="m1706332,0l0,0,83,1062,4694,50536,10003,99879,16006,149085,22701,198147,30084,247058,38152,295811,46901,344399,56330,392817,66434,441057,77210,489113,88656,536977,100768,584644,113543,632105,126978,679356,141070,726389,155815,773197,171210,819773,187253,866111,203940,912205,221268,958047,239234,1003630,257834,1048949,277066,1093996,296927,1138765,317413,1183248,338520,1227440,360247,1271333,382589,1314921,405545,1358197,429109,1401154,453280,1443786,478055,1486086,503429,1528048,529400,1569663,555965,1610927,583121,1651831,610864,1692371,639191,1732537,668100,1772325,697587,1811727,727648,1850736,758282,1889347,789484,1927551,821251,1965343,853581,2002716,886469,2039663,919914,2076177,953912,2112252,988459,2147880,1023553,2183056,1059191,2217772,1095368,2252022,1132083,2285799,1169332,2319096,1207112,2351907,1245419,2384225,1706332,2767468,1706332,0xe">
                  <v:fill on="t" opacity="43253f" focussize="0,0"/>
                  <v:stroke on="f"/>
                  <v:imagedata o:title=""/>
                  <o:lock v:ext="edit" aspectratio="f"/>
                  <v:textbox inset="0mm,0mm,0mm,0mm"/>
                </v:shape>
                <v:shape id="Graphic 92" o:spid="_x0000_s1026" o:spt="100" style="position:absolute;left:1229652;top:0;height:548005;width:476884;" fillcolor="#098EE8" filled="t" stroked="f" coordsize="476884,548005" o:gfxdata="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Enpb+vQAA&#10;ANsAAAAPAAAAAAAAAAEAIAAAACIAAABkcnMvZG93bnJldi54bWxQSwECFAAUAAAACACHTuJAMy8F&#10;njsAAAA5AAAAEAAAAAAAAAABACAAAAAMAQAAZHJzL3NoYXBleG1sLnhtbFBLBQYAAAAABgAGAFsB&#10;AAC2AwAAAAA=&#10;" path="m476680,0l0,0,26586,37932,55396,77748,84825,117153,114868,156139,145522,194698,176782,232823,208646,270506,241110,307739,274171,344515,307824,380826,342066,416665,376893,452023,412303,486893,448291,521268,476680,547567,476680,0xe">
                  <v:fill on="t" focussize="0,0"/>
                  <v:stroke on="f"/>
                  <v:imagedata o:title=""/>
                  <o:lock v:ext="edit" aspectratio="f"/>
                  <v:textbox inset="0mm,0mm,0mm,0mm"/>
                </v:shape>
              </v:group>
            </w:pict>
          </mc:Fallback>
        </mc:AlternateContent>
      </w:r>
      <w:r>
        <w:rPr>
          <w:noProof/>
          <w:sz w:val="20"/>
        </w:rPr>
        <mc:AlternateContent>
          <mc:Choice Requires="wpg">
            <w:drawing>
              <wp:anchor distT="0" distB="0" distL="0" distR="0" simplePos="0" relativeHeight="251656192" behindDoc="0" locked="0" layoutInCell="1" allowOverlap="1" wp14:anchorId="71055EF0" wp14:editId="76181572">
                <wp:simplePos x="0" y="0"/>
                <wp:positionH relativeFrom="page">
                  <wp:posOffset>0</wp:posOffset>
                </wp:positionH>
                <wp:positionV relativeFrom="page">
                  <wp:posOffset>6917055</wp:posOffset>
                </wp:positionV>
                <wp:extent cx="1958975" cy="3789045"/>
                <wp:effectExtent l="0" t="0" r="0" b="0"/>
                <wp:wrapNone/>
                <wp:docPr id="93" name="Group 93"/>
                <wp:cNvGraphicFramePr/>
                <a:graphic xmlns:a="http://schemas.openxmlformats.org/drawingml/2006/main">
                  <a:graphicData uri="http://schemas.microsoft.com/office/word/2010/wordprocessingGroup">
                    <wpg:wgp>
                      <wpg:cNvGrpSpPr/>
                      <wpg:grpSpPr>
                        <a:xfrm>
                          <a:off x="0" y="0"/>
                          <a:ext cx="1958975" cy="3789045"/>
                          <a:chOff x="0" y="0"/>
                          <a:chExt cx="1958975" cy="3789045"/>
                        </a:xfrm>
                      </wpg:grpSpPr>
                      <wps:wsp>
                        <wps:cNvPr id="94" name="Graphic 94"/>
                        <wps:cNvSpPr/>
                        <wps:spPr>
                          <a:xfrm>
                            <a:off x="0" y="1023953"/>
                            <a:ext cx="1701800" cy="2750820"/>
                          </a:xfrm>
                          <a:custGeom>
                            <a:avLst/>
                            <a:gdLst/>
                            <a:ahLst/>
                            <a:cxnLst/>
                            <a:rect l="l" t="t" r="r" b="b"/>
                            <a:pathLst>
                              <a:path w="1701800" h="2750820">
                                <a:moveTo>
                                  <a:pt x="0" y="0"/>
                                </a:moveTo>
                                <a:lnTo>
                                  <a:pt x="0" y="2750411"/>
                                </a:lnTo>
                                <a:lnTo>
                                  <a:pt x="1701219" y="2750411"/>
                                </a:lnTo>
                                <a:lnTo>
                                  <a:pt x="1696875" y="2703799"/>
                                </a:lnTo>
                                <a:lnTo>
                                  <a:pt x="1691604" y="2654803"/>
                                </a:lnTo>
                                <a:lnTo>
                                  <a:pt x="1685643" y="2605944"/>
                                </a:lnTo>
                                <a:lnTo>
                                  <a:pt x="1678995" y="2557228"/>
                                </a:lnTo>
                                <a:lnTo>
                                  <a:pt x="1671664" y="2508661"/>
                                </a:lnTo>
                                <a:lnTo>
                                  <a:pt x="1663654" y="2460252"/>
                                </a:lnTo>
                                <a:lnTo>
                                  <a:pt x="1654965" y="2412005"/>
                                </a:lnTo>
                                <a:lnTo>
                                  <a:pt x="1645603" y="2363928"/>
                                </a:lnTo>
                                <a:lnTo>
                                  <a:pt x="1635571" y="2316028"/>
                                </a:lnTo>
                                <a:lnTo>
                                  <a:pt x="1624870" y="2268311"/>
                                </a:lnTo>
                                <a:lnTo>
                                  <a:pt x="1613505" y="2220784"/>
                                </a:lnTo>
                                <a:lnTo>
                                  <a:pt x="1601478" y="2173453"/>
                                </a:lnTo>
                                <a:lnTo>
                                  <a:pt x="1588793" y="2126325"/>
                                </a:lnTo>
                                <a:lnTo>
                                  <a:pt x="1575453" y="2079407"/>
                                </a:lnTo>
                                <a:lnTo>
                                  <a:pt x="1561461" y="2032706"/>
                                </a:lnTo>
                                <a:lnTo>
                                  <a:pt x="1546820" y="1986228"/>
                                </a:lnTo>
                                <a:lnTo>
                                  <a:pt x="1531533" y="1939979"/>
                                </a:lnTo>
                                <a:lnTo>
                                  <a:pt x="1515603" y="1893967"/>
                                </a:lnTo>
                                <a:lnTo>
                                  <a:pt x="1499034" y="1848198"/>
                                </a:lnTo>
                                <a:lnTo>
                                  <a:pt x="1481828" y="1802679"/>
                                </a:lnTo>
                                <a:lnTo>
                                  <a:pt x="1463989" y="1757417"/>
                                </a:lnTo>
                                <a:lnTo>
                                  <a:pt x="1445519" y="1712417"/>
                                </a:lnTo>
                                <a:lnTo>
                                  <a:pt x="1426423" y="1667687"/>
                                </a:lnTo>
                                <a:lnTo>
                                  <a:pt x="1406702" y="1623234"/>
                                </a:lnTo>
                                <a:lnTo>
                                  <a:pt x="1386361" y="1579064"/>
                                </a:lnTo>
                                <a:lnTo>
                                  <a:pt x="1365402" y="1535183"/>
                                </a:lnTo>
                                <a:lnTo>
                                  <a:pt x="1343828" y="1491599"/>
                                </a:lnTo>
                                <a:lnTo>
                                  <a:pt x="1321643" y="1448318"/>
                                </a:lnTo>
                                <a:lnTo>
                                  <a:pt x="1298850" y="1405346"/>
                                </a:lnTo>
                                <a:lnTo>
                                  <a:pt x="1275451" y="1362691"/>
                                </a:lnTo>
                                <a:lnTo>
                                  <a:pt x="1251451" y="1320359"/>
                                </a:lnTo>
                                <a:lnTo>
                                  <a:pt x="1226851" y="1278357"/>
                                </a:lnTo>
                                <a:lnTo>
                                  <a:pt x="1201655" y="1236691"/>
                                </a:lnTo>
                                <a:lnTo>
                                  <a:pt x="1175867" y="1195369"/>
                                </a:lnTo>
                                <a:lnTo>
                                  <a:pt x="1149489" y="1154396"/>
                                </a:lnTo>
                                <a:lnTo>
                                  <a:pt x="1122525" y="1113779"/>
                                </a:lnTo>
                                <a:lnTo>
                                  <a:pt x="1094977" y="1073525"/>
                                </a:lnTo>
                                <a:lnTo>
                                  <a:pt x="1066849" y="1033641"/>
                                </a:lnTo>
                                <a:lnTo>
                                  <a:pt x="1038144" y="994133"/>
                                </a:lnTo>
                                <a:lnTo>
                                  <a:pt x="1008866" y="955009"/>
                                </a:lnTo>
                                <a:lnTo>
                                  <a:pt x="979016" y="916274"/>
                                </a:lnTo>
                                <a:lnTo>
                                  <a:pt x="948598" y="877935"/>
                                </a:lnTo>
                                <a:lnTo>
                                  <a:pt x="917616" y="839999"/>
                                </a:lnTo>
                                <a:lnTo>
                                  <a:pt x="886072" y="802473"/>
                                </a:lnTo>
                                <a:lnTo>
                                  <a:pt x="853971" y="765364"/>
                                </a:lnTo>
                                <a:lnTo>
                                  <a:pt x="821313" y="728677"/>
                                </a:lnTo>
                                <a:lnTo>
                                  <a:pt x="788104" y="692420"/>
                                </a:lnTo>
                                <a:lnTo>
                                  <a:pt x="754346" y="656599"/>
                                </a:lnTo>
                                <a:lnTo>
                                  <a:pt x="720042" y="621221"/>
                                </a:lnTo>
                                <a:lnTo>
                                  <a:pt x="685195" y="586293"/>
                                </a:lnTo>
                                <a:lnTo>
                                  <a:pt x="649809" y="551821"/>
                                </a:lnTo>
                                <a:lnTo>
                                  <a:pt x="613886" y="517812"/>
                                </a:lnTo>
                                <a:lnTo>
                                  <a:pt x="577429" y="484272"/>
                                </a:lnTo>
                                <a:lnTo>
                                  <a:pt x="540443" y="451209"/>
                                </a:lnTo>
                                <a:lnTo>
                                  <a:pt x="502929" y="418629"/>
                                </a:lnTo>
                                <a:lnTo>
                                  <a:pt x="464892" y="386538"/>
                                </a:lnTo>
                                <a:lnTo>
                                  <a:pt x="0" y="0"/>
                                </a:lnTo>
                                <a:close/>
                              </a:path>
                            </a:pathLst>
                          </a:custGeom>
                          <a:solidFill>
                            <a:srgbClr val="45CFFF">
                              <a:alpha val="66000"/>
                            </a:srgbClr>
                          </a:solidFill>
                        </wps:spPr>
                        <wps:bodyPr wrap="square" lIns="0" tIns="0" rIns="0" bIns="0" rtlCol="0">
                          <a:noAutofit/>
                        </wps:bodyPr>
                      </wps:wsp>
                      <wps:wsp>
                        <wps:cNvPr id="95" name="Graphic 95"/>
                        <wps:cNvSpPr/>
                        <wps:spPr>
                          <a:xfrm>
                            <a:off x="0" y="3227543"/>
                            <a:ext cx="478155" cy="547370"/>
                          </a:xfrm>
                          <a:custGeom>
                            <a:avLst/>
                            <a:gdLst/>
                            <a:ahLst/>
                            <a:cxnLst/>
                            <a:rect l="l" t="t" r="r" b="b"/>
                            <a:pathLst>
                              <a:path w="478155" h="547370">
                                <a:moveTo>
                                  <a:pt x="0" y="0"/>
                                </a:moveTo>
                                <a:lnTo>
                                  <a:pt x="0" y="546821"/>
                                </a:lnTo>
                                <a:lnTo>
                                  <a:pt x="478039" y="546821"/>
                                </a:lnTo>
                                <a:lnTo>
                                  <a:pt x="454137" y="512720"/>
                                </a:lnTo>
                                <a:lnTo>
                                  <a:pt x="425529" y="473184"/>
                                </a:lnTo>
                                <a:lnTo>
                                  <a:pt x="396307" y="434057"/>
                                </a:lnTo>
                                <a:lnTo>
                                  <a:pt x="366476" y="395345"/>
                                </a:lnTo>
                                <a:lnTo>
                                  <a:pt x="336037" y="357058"/>
                                </a:lnTo>
                                <a:lnTo>
                                  <a:pt x="304996" y="319201"/>
                                </a:lnTo>
                                <a:lnTo>
                                  <a:pt x="273356" y="281784"/>
                                </a:lnTo>
                                <a:lnTo>
                                  <a:pt x="241120" y="244813"/>
                                </a:lnTo>
                                <a:lnTo>
                                  <a:pt x="208292" y="208296"/>
                                </a:lnTo>
                                <a:lnTo>
                                  <a:pt x="174875" y="172241"/>
                                </a:lnTo>
                                <a:lnTo>
                                  <a:pt x="140874" y="136655"/>
                                </a:lnTo>
                                <a:lnTo>
                                  <a:pt x="106291" y="101546"/>
                                </a:lnTo>
                                <a:lnTo>
                                  <a:pt x="71130" y="66921"/>
                                </a:lnTo>
                                <a:lnTo>
                                  <a:pt x="35395" y="32789"/>
                                </a:lnTo>
                                <a:lnTo>
                                  <a:pt x="0" y="0"/>
                                </a:lnTo>
                                <a:close/>
                              </a:path>
                            </a:pathLst>
                          </a:custGeom>
                          <a:solidFill>
                            <a:srgbClr val="098EE8"/>
                          </a:solidFill>
                        </wps:spPr>
                        <wps:bodyPr wrap="square" lIns="0" tIns="0" rIns="0" bIns="0" rtlCol="0">
                          <a:noAutofit/>
                        </wps:bodyPr>
                      </wps:wsp>
                      <wps:wsp>
                        <wps:cNvPr id="96" name="Graphic 96"/>
                        <wps:cNvSpPr/>
                        <wps:spPr>
                          <a:xfrm>
                            <a:off x="46438" y="14262"/>
                            <a:ext cx="1898650" cy="3760470"/>
                          </a:xfrm>
                          <a:custGeom>
                            <a:avLst/>
                            <a:gdLst/>
                            <a:ahLst/>
                            <a:cxnLst/>
                            <a:rect l="l" t="t" r="r" b="b"/>
                            <a:pathLst>
                              <a:path w="1898650" h="3760470">
                                <a:moveTo>
                                  <a:pt x="0" y="0"/>
                                </a:moveTo>
                                <a:lnTo>
                                  <a:pt x="38386" y="32225"/>
                                </a:lnTo>
                                <a:lnTo>
                                  <a:pt x="76425" y="64776"/>
                                </a:lnTo>
                                <a:lnTo>
                                  <a:pt x="114116" y="97652"/>
                                </a:lnTo>
                                <a:lnTo>
                                  <a:pt x="151456" y="130848"/>
                                </a:lnTo>
                                <a:lnTo>
                                  <a:pt x="188445" y="164362"/>
                                </a:lnTo>
                                <a:lnTo>
                                  <a:pt x="225082" y="198191"/>
                                </a:lnTo>
                                <a:lnTo>
                                  <a:pt x="261364" y="232332"/>
                                </a:lnTo>
                                <a:lnTo>
                                  <a:pt x="297291" y="266782"/>
                                </a:lnTo>
                                <a:lnTo>
                                  <a:pt x="332861" y="301538"/>
                                </a:lnTo>
                                <a:lnTo>
                                  <a:pt x="368073" y="336598"/>
                                </a:lnTo>
                                <a:lnTo>
                                  <a:pt x="402925" y="371958"/>
                                </a:lnTo>
                                <a:lnTo>
                                  <a:pt x="437417" y="407615"/>
                                </a:lnTo>
                                <a:lnTo>
                                  <a:pt x="471546" y="443567"/>
                                </a:lnTo>
                                <a:lnTo>
                                  <a:pt x="505311" y="479811"/>
                                </a:lnTo>
                                <a:lnTo>
                                  <a:pt x="538711" y="516343"/>
                                </a:lnTo>
                                <a:lnTo>
                                  <a:pt x="571745" y="553161"/>
                                </a:lnTo>
                                <a:lnTo>
                                  <a:pt x="604411" y="590262"/>
                                </a:lnTo>
                                <a:lnTo>
                                  <a:pt x="636708" y="627643"/>
                                </a:lnTo>
                                <a:lnTo>
                                  <a:pt x="668635" y="665300"/>
                                </a:lnTo>
                                <a:lnTo>
                                  <a:pt x="700189" y="703232"/>
                                </a:lnTo>
                                <a:lnTo>
                                  <a:pt x="731370" y="741435"/>
                                </a:lnTo>
                                <a:lnTo>
                                  <a:pt x="762177" y="779907"/>
                                </a:lnTo>
                                <a:lnTo>
                                  <a:pt x="792608" y="818644"/>
                                </a:lnTo>
                                <a:lnTo>
                                  <a:pt x="822661" y="857643"/>
                                </a:lnTo>
                                <a:lnTo>
                                  <a:pt x="852335" y="896902"/>
                                </a:lnTo>
                                <a:lnTo>
                                  <a:pt x="881630" y="936417"/>
                                </a:lnTo>
                                <a:lnTo>
                                  <a:pt x="910543" y="976186"/>
                                </a:lnTo>
                                <a:lnTo>
                                  <a:pt x="939073" y="1016206"/>
                                </a:lnTo>
                                <a:lnTo>
                                  <a:pt x="967219" y="1056473"/>
                                </a:lnTo>
                                <a:lnTo>
                                  <a:pt x="994979" y="1096986"/>
                                </a:lnTo>
                                <a:lnTo>
                                  <a:pt x="1022352" y="1137740"/>
                                </a:lnTo>
                                <a:lnTo>
                                  <a:pt x="1049337" y="1178734"/>
                                </a:lnTo>
                                <a:lnTo>
                                  <a:pt x="1075933" y="1219963"/>
                                </a:lnTo>
                                <a:lnTo>
                                  <a:pt x="1102137" y="1261426"/>
                                </a:lnTo>
                                <a:lnTo>
                                  <a:pt x="1127949" y="1303120"/>
                                </a:lnTo>
                                <a:lnTo>
                                  <a:pt x="1153367" y="1345041"/>
                                </a:lnTo>
                                <a:lnTo>
                                  <a:pt x="1178390" y="1387186"/>
                                </a:lnTo>
                                <a:lnTo>
                                  <a:pt x="1203016" y="1429553"/>
                                </a:lnTo>
                                <a:lnTo>
                                  <a:pt x="1227245" y="1472138"/>
                                </a:lnTo>
                                <a:lnTo>
                                  <a:pt x="1251074" y="1514940"/>
                                </a:lnTo>
                                <a:lnTo>
                                  <a:pt x="1274503" y="1557954"/>
                                </a:lnTo>
                                <a:lnTo>
                                  <a:pt x="1297529" y="1601178"/>
                                </a:lnTo>
                                <a:lnTo>
                                  <a:pt x="1320153" y="1644609"/>
                                </a:lnTo>
                                <a:lnTo>
                                  <a:pt x="1342371" y="1688244"/>
                                </a:lnTo>
                                <a:lnTo>
                                  <a:pt x="1364184" y="1732080"/>
                                </a:lnTo>
                                <a:lnTo>
                                  <a:pt x="1385589" y="1776115"/>
                                </a:lnTo>
                                <a:lnTo>
                                  <a:pt x="1406585" y="1820344"/>
                                </a:lnTo>
                                <a:lnTo>
                                  <a:pt x="1427171" y="1864767"/>
                                </a:lnTo>
                                <a:lnTo>
                                  <a:pt x="1447345" y="1909378"/>
                                </a:lnTo>
                                <a:lnTo>
                                  <a:pt x="1467106" y="1954177"/>
                                </a:lnTo>
                                <a:lnTo>
                                  <a:pt x="1486454" y="1999159"/>
                                </a:lnTo>
                                <a:lnTo>
                                  <a:pt x="1505385" y="2044321"/>
                                </a:lnTo>
                                <a:lnTo>
                                  <a:pt x="1523899" y="2089662"/>
                                </a:lnTo>
                                <a:lnTo>
                                  <a:pt x="1541995" y="2135177"/>
                                </a:lnTo>
                                <a:lnTo>
                                  <a:pt x="1559671" y="2180865"/>
                                </a:lnTo>
                                <a:lnTo>
                                  <a:pt x="1576926" y="2226721"/>
                                </a:lnTo>
                                <a:lnTo>
                                  <a:pt x="1593759" y="2272744"/>
                                </a:lnTo>
                                <a:lnTo>
                                  <a:pt x="1610167" y="2318929"/>
                                </a:lnTo>
                                <a:lnTo>
                                  <a:pt x="1626151" y="2365276"/>
                                </a:lnTo>
                                <a:lnTo>
                                  <a:pt x="1641707" y="2411779"/>
                                </a:lnTo>
                                <a:lnTo>
                                  <a:pt x="1656836" y="2458437"/>
                                </a:lnTo>
                                <a:lnTo>
                                  <a:pt x="1671535" y="2505247"/>
                                </a:lnTo>
                                <a:lnTo>
                                  <a:pt x="1685804" y="2552205"/>
                                </a:lnTo>
                                <a:lnTo>
                                  <a:pt x="1699640" y="2599309"/>
                                </a:lnTo>
                                <a:lnTo>
                                  <a:pt x="1713043" y="2646555"/>
                                </a:lnTo>
                                <a:lnTo>
                                  <a:pt x="1726012" y="2693942"/>
                                </a:lnTo>
                                <a:lnTo>
                                  <a:pt x="1738543" y="2741466"/>
                                </a:lnTo>
                                <a:lnTo>
                                  <a:pt x="1750638" y="2789123"/>
                                </a:lnTo>
                                <a:lnTo>
                                  <a:pt x="1762293" y="2836912"/>
                                </a:lnTo>
                                <a:lnTo>
                                  <a:pt x="1773508" y="2884829"/>
                                </a:lnTo>
                                <a:lnTo>
                                  <a:pt x="1784282" y="2932871"/>
                                </a:lnTo>
                                <a:lnTo>
                                  <a:pt x="1794612" y="2981036"/>
                                </a:lnTo>
                                <a:lnTo>
                                  <a:pt x="1804498" y="3029320"/>
                                </a:lnTo>
                                <a:lnTo>
                                  <a:pt x="1813938" y="3077720"/>
                                </a:lnTo>
                                <a:lnTo>
                                  <a:pt x="1822931" y="3126235"/>
                                </a:lnTo>
                                <a:lnTo>
                                  <a:pt x="1831476" y="3174860"/>
                                </a:lnTo>
                                <a:lnTo>
                                  <a:pt x="1839570" y="3223592"/>
                                </a:lnTo>
                                <a:lnTo>
                                  <a:pt x="1847214" y="3272430"/>
                                </a:lnTo>
                                <a:lnTo>
                                  <a:pt x="1854404" y="3321370"/>
                                </a:lnTo>
                                <a:lnTo>
                                  <a:pt x="1861141" y="3370408"/>
                                </a:lnTo>
                                <a:lnTo>
                                  <a:pt x="1867422" y="3419543"/>
                                </a:lnTo>
                                <a:lnTo>
                                  <a:pt x="1873247" y="3468771"/>
                                </a:lnTo>
                                <a:lnTo>
                                  <a:pt x="1878614" y="3518089"/>
                                </a:lnTo>
                                <a:lnTo>
                                  <a:pt x="1883521" y="3567495"/>
                                </a:lnTo>
                                <a:lnTo>
                                  <a:pt x="1887967" y="3616985"/>
                                </a:lnTo>
                                <a:lnTo>
                                  <a:pt x="1891951" y="3666556"/>
                                </a:lnTo>
                                <a:lnTo>
                                  <a:pt x="1895471" y="3716207"/>
                                </a:lnTo>
                                <a:lnTo>
                                  <a:pt x="1898168" y="3760102"/>
                                </a:lnTo>
                              </a:path>
                            </a:pathLst>
                          </a:custGeom>
                          <a:ln w="28524">
                            <a:solidFill>
                              <a:srgbClr val="45CFFF"/>
                            </a:solidFill>
                            <a:prstDash val="solid"/>
                          </a:ln>
                        </wps:spPr>
                        <wps:bodyPr wrap="square" lIns="0" tIns="0" rIns="0" bIns="0" rtlCol="0">
                          <a:noAutofit/>
                        </wps:bodyPr>
                      </wps:wsp>
                    </wpg:wgp>
                  </a:graphicData>
                </a:graphic>
              </wp:anchor>
            </w:drawing>
          </mc:Choice>
          <mc:Fallback xmlns:wpsCustomData="http://www.wps.cn/officeDocument/2013/wpsCustomData">
            <w:pict>
              <v:group id="_x0000_s1026" o:spid="_x0000_s1026" o:spt="203" style="position:absolute;left:0pt;margin-left:0pt;margin-top:544.65pt;height:298.35pt;width:154.25pt;mso-position-horizontal-relative:page;mso-position-vertical-relative:page;z-index:251662336;mso-width-relative:page;mso-height-relative:page;" coordsize="1958975,3789045" o:gfxdata="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">
                <o:lock v:ext="edit" aspectratio="f"/>
                <v:shape id="Graphic 94" o:spid="_x0000_s1026" o:spt="100" style="position:absolute;left:0;top:1023953;height:2750820;width:1701800;" fillcolor="#45CFFF" filled="t" stroked="f" coordsize="1701800,2750820" o:gfxdata="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NBiSNS8AAAA&#10;2wAAAA8AAAAAAAAAAQAgAAAAIgAAAGRycy9kb3ducmV2LnhtbFBLAQIUABQAAAAIAIdO4kAzLwWe&#10;OwAAADkAAAAQAAAAAAAAAAEAIAAAAAsBAABkcnMvc2hhcGV4bWwueG1sUEsFBgAAAAAGAAYAWwEA&#10;ALUDAAAAAA==&#10;" path="m0,0l0,2750411,1701219,2750411,1696875,2703799,1691604,2654803,1685643,2605944,1678995,2557228,1671664,2508661,1663654,2460252,1654965,2412005,1645603,2363928,1635571,2316028,1624870,2268311,1613505,2220784,1601478,2173453,1588793,2126325,1575453,2079407,1561461,2032706,1546820,1986228,1531533,1939979,1515603,1893967,1499034,1848198,1481828,1802679,1463989,1757417,1445519,1712417,1426423,1667687,1406702,1623234,1386361,1579064,1365402,1535183,1343828,1491599,1321643,1448318,1298850,1405346,1275451,1362691,1251451,1320359,1226851,1278357,1201655,1236691,1175867,1195369,1149489,1154396,1122525,1113779,1094977,1073525,1066849,1033641,1038144,994133,1008866,955009,979016,916274,948598,877935,917616,839999,886072,802473,853971,765364,821313,728677,788104,692420,754346,656599,720042,621221,685195,586293,649809,551821,613886,517812,577429,484272,540443,451209,502929,418629,464892,386538,0,0xe">
                  <v:fill on="t" opacity="43253f" focussize="0,0"/>
                  <v:stroke on="f"/>
                  <v:imagedata o:title=""/>
                  <o:lock v:ext="edit" aspectratio="f"/>
                  <v:textbox inset="0mm,0mm,0mm,0mm"/>
                </v:shape>
                <v:shape id="Graphic 95" o:spid="_x0000_s1026" o:spt="100" style="position:absolute;left:0;top:3227543;height:547370;width:478155;" fillcolor="#098EE8" filled="t" stroked="f" coordsize="478155,547370" o:gfxdata="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ueoodb4A&#10;AADbAAAADwAAAAAAAAABACAAAAAiAAAAZHJzL2Rvd25yZXYueG1sUEsBAhQAFAAAAAgAh07iQDMv&#10;BZ47AAAAOQAAABAAAAAAAAAAAQAgAAAADQEAAGRycy9zaGFwZXhtbC54bWxQSwUGAAAAAAYABgBb&#10;AQAAtwMAAAAA&#10;" path="m0,0l0,546821,478039,546821,454137,512720,425529,473184,396307,434057,366476,395345,336037,357058,304996,319201,273356,281784,241120,244813,208292,208296,174875,172241,140874,136655,106291,101546,71130,66921,35395,32789,0,0xe">
                  <v:fill on="t" focussize="0,0"/>
                  <v:stroke on="f"/>
                  <v:imagedata o:title=""/>
                  <o:lock v:ext="edit" aspectratio="f"/>
                  <v:textbox inset="0mm,0mm,0mm,0mm"/>
                </v:shape>
                <v:shape id="Graphic 96" o:spid="_x0000_s1026" o:spt="100" style="position:absolute;left:46438;top:14262;height:3760470;width:1898650;" filled="f" stroked="t" coordsize="1898650,3760470" o:gfxdata="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atTFNugAAANsA&#10;AAAPAAAAAAAAAAEAIAAAACIAAABkcnMvZG93bnJldi54bWxQSwECFAAUAAAACACHTuJAMy8FnjsA&#10;AAA5AAAAEAAAAAAAAAABACAAAAAJAQAAZHJzL3NoYXBleG1sLnhtbFBLBQYAAAAABgAGAFsBAACz&#10;AwAAAAA=&#10;" path="m0,0l38386,32225,76425,64776,114116,97652,151456,130848,188445,164362,225082,198191,261364,232332,297291,266782,332861,301538,368073,336598,402925,371958,437417,407615,471546,443567,505311,479811,538711,516343,571745,553161,604411,590262,636708,627643,668635,665300,700189,703232,731370,741435,762177,779907,792608,818644,822661,857643,852335,896902,881630,936417,910543,976186,939073,1016206,967219,1056473,994979,1096986,1022352,1137740,1049337,1178734,1075933,1219963,1102137,1261426,1127949,1303120,1153367,1345041,1178390,1387186,1203016,1429553,1227245,1472138,1251074,1514940,1274503,1557954,1297529,1601178,1320153,1644609,1342371,1688244,1364184,1732080,1385589,1776115,1406585,1820344,1427171,1864767,1447345,1909378,1467106,1954177,1486454,1999159,1505385,2044321,1523899,2089662,1541995,2135177,1559671,2180865,1576926,2226721,1593759,2272744,1610167,2318929,1626151,2365276,1641707,2411779,1656836,2458437,1671535,2505247,1685804,2552205,1699640,2599309,1713043,2646555,1726012,2693942,1738543,2741466,1750638,2789123,1762293,2836912,1773508,2884829,1784282,2932871,1794612,2981036,1804498,3029320,1813938,3077720,1822931,3126235,1831476,3174860,1839570,3223592,1847214,3272430,1854404,3321370,1861141,3370408,1867422,3419543,1873247,3468771,1878614,3518089,1883521,3567495,1887967,3616985,1891951,3666556,1895471,3716207,1898168,3760102e">
                  <v:fill on="f" focussize="0,0"/>
                  <v:stroke weight="2.2459842519685pt" color="#45CFFF" joinstyle="round"/>
                  <v:imagedata o:title=""/>
                  <o:lock v:ext="edit" aspectratio="f"/>
                  <v:textbox inset="0mm,0mm,0mm,0mm"/>
                </v:shape>
              </v:group>
            </w:pict>
          </mc:Fallback>
        </mc:AlternateContent>
      </w:r>
      <w:r>
        <w:rPr>
          <w:noProof/>
          <w:sz w:val="20"/>
        </w:rPr>
        <mc:AlternateContent>
          <mc:Choice Requires="wpg">
            <w:drawing>
              <wp:anchor distT="0" distB="0" distL="0" distR="0" simplePos="0" relativeHeight="251657216" behindDoc="0" locked="0" layoutInCell="1" allowOverlap="1" wp14:anchorId="14FBA4C9" wp14:editId="14ED7BED">
                <wp:simplePos x="0" y="0"/>
                <wp:positionH relativeFrom="page">
                  <wp:posOffset>2345055</wp:posOffset>
                </wp:positionH>
                <wp:positionV relativeFrom="page">
                  <wp:posOffset>5574030</wp:posOffset>
                </wp:positionV>
                <wp:extent cx="1356360" cy="245745"/>
                <wp:effectExtent l="0" t="0" r="0" b="0"/>
                <wp:wrapNone/>
                <wp:docPr id="105" name="Group 105"/>
                <wp:cNvGraphicFramePr/>
                <a:graphic xmlns:a="http://schemas.openxmlformats.org/drawingml/2006/main">
                  <a:graphicData uri="http://schemas.microsoft.com/office/word/2010/wordprocessingGroup">
                    <wpg:wgp>
                      <wpg:cNvGrpSpPr/>
                      <wpg:grpSpPr>
                        <a:xfrm>
                          <a:off x="0" y="0"/>
                          <a:ext cx="1356360" cy="245745"/>
                          <a:chOff x="0" y="0"/>
                          <a:chExt cx="1356360" cy="245745"/>
                        </a:xfrm>
                      </wpg:grpSpPr>
                      <wps:wsp>
                        <wps:cNvPr id="106" name="Graphic 106"/>
                        <wps:cNvSpPr/>
                        <wps:spPr>
                          <a:xfrm>
                            <a:off x="-2" y="8659"/>
                            <a:ext cx="503555" cy="226695"/>
                          </a:xfrm>
                          <a:custGeom>
                            <a:avLst/>
                            <a:gdLst/>
                            <a:ahLst/>
                            <a:cxnLst/>
                            <a:rect l="l" t="t" r="r" b="b"/>
                            <a:pathLst>
                              <a:path w="503555" h="226695">
                                <a:moveTo>
                                  <a:pt x="78524" y="73063"/>
                                </a:moveTo>
                                <a:lnTo>
                                  <a:pt x="76974" y="69037"/>
                                </a:lnTo>
                                <a:lnTo>
                                  <a:pt x="70764" y="62826"/>
                                </a:lnTo>
                                <a:lnTo>
                                  <a:pt x="66738" y="61277"/>
                                </a:lnTo>
                                <a:lnTo>
                                  <a:pt x="56984" y="61277"/>
                                </a:lnTo>
                                <a:lnTo>
                                  <a:pt x="52984" y="62826"/>
                                </a:lnTo>
                                <a:lnTo>
                                  <a:pt x="46647" y="69037"/>
                                </a:lnTo>
                                <a:lnTo>
                                  <a:pt x="45059" y="73063"/>
                                </a:lnTo>
                                <a:lnTo>
                                  <a:pt x="45059" y="82829"/>
                                </a:lnTo>
                                <a:lnTo>
                                  <a:pt x="46647" y="86829"/>
                                </a:lnTo>
                                <a:lnTo>
                                  <a:pt x="52984" y="93154"/>
                                </a:lnTo>
                                <a:lnTo>
                                  <a:pt x="56984" y="94742"/>
                                </a:lnTo>
                                <a:lnTo>
                                  <a:pt x="61798" y="94742"/>
                                </a:lnTo>
                                <a:lnTo>
                                  <a:pt x="66738" y="94742"/>
                                </a:lnTo>
                                <a:lnTo>
                                  <a:pt x="70764" y="93154"/>
                                </a:lnTo>
                                <a:lnTo>
                                  <a:pt x="76974" y="86829"/>
                                </a:lnTo>
                                <a:lnTo>
                                  <a:pt x="78524" y="82829"/>
                                </a:lnTo>
                                <a:lnTo>
                                  <a:pt x="78524" y="73063"/>
                                </a:lnTo>
                                <a:close/>
                              </a:path>
                              <a:path w="503555" h="226695">
                                <a:moveTo>
                                  <a:pt x="429463" y="42773"/>
                                </a:moveTo>
                                <a:lnTo>
                                  <a:pt x="428167" y="39535"/>
                                </a:lnTo>
                                <a:lnTo>
                                  <a:pt x="422960" y="34467"/>
                                </a:lnTo>
                                <a:lnTo>
                                  <a:pt x="419696" y="33197"/>
                                </a:lnTo>
                                <a:lnTo>
                                  <a:pt x="411848" y="33197"/>
                                </a:lnTo>
                                <a:lnTo>
                                  <a:pt x="408584" y="34467"/>
                                </a:lnTo>
                                <a:lnTo>
                                  <a:pt x="403377" y="39535"/>
                                </a:lnTo>
                                <a:lnTo>
                                  <a:pt x="402082" y="42773"/>
                                </a:lnTo>
                                <a:lnTo>
                                  <a:pt x="402082" y="50761"/>
                                </a:lnTo>
                                <a:lnTo>
                                  <a:pt x="403377" y="54076"/>
                                </a:lnTo>
                                <a:lnTo>
                                  <a:pt x="408584" y="59283"/>
                                </a:lnTo>
                                <a:lnTo>
                                  <a:pt x="411848" y="60579"/>
                                </a:lnTo>
                                <a:lnTo>
                                  <a:pt x="415772" y="60579"/>
                                </a:lnTo>
                                <a:lnTo>
                                  <a:pt x="419696" y="60579"/>
                                </a:lnTo>
                                <a:lnTo>
                                  <a:pt x="422960" y="59283"/>
                                </a:lnTo>
                                <a:lnTo>
                                  <a:pt x="428167" y="54076"/>
                                </a:lnTo>
                                <a:lnTo>
                                  <a:pt x="429463" y="50761"/>
                                </a:lnTo>
                                <a:lnTo>
                                  <a:pt x="429463" y="42773"/>
                                </a:lnTo>
                                <a:close/>
                              </a:path>
                              <a:path w="503555" h="226695">
                                <a:moveTo>
                                  <a:pt x="448500" y="9512"/>
                                </a:moveTo>
                                <a:lnTo>
                                  <a:pt x="447268" y="6337"/>
                                </a:lnTo>
                                <a:lnTo>
                                  <a:pt x="442328" y="1270"/>
                                </a:lnTo>
                                <a:lnTo>
                                  <a:pt x="439115" y="0"/>
                                </a:lnTo>
                                <a:lnTo>
                                  <a:pt x="431393" y="0"/>
                                </a:lnTo>
                                <a:lnTo>
                                  <a:pt x="428218" y="1270"/>
                                </a:lnTo>
                                <a:lnTo>
                                  <a:pt x="423151" y="6337"/>
                                </a:lnTo>
                                <a:lnTo>
                                  <a:pt x="421881" y="9512"/>
                                </a:lnTo>
                                <a:lnTo>
                                  <a:pt x="421881" y="17233"/>
                                </a:lnTo>
                                <a:lnTo>
                                  <a:pt x="423151" y="20434"/>
                                </a:lnTo>
                                <a:lnTo>
                                  <a:pt x="428218" y="25374"/>
                                </a:lnTo>
                                <a:lnTo>
                                  <a:pt x="431393" y="26619"/>
                                </a:lnTo>
                                <a:lnTo>
                                  <a:pt x="435190" y="26619"/>
                                </a:lnTo>
                                <a:lnTo>
                                  <a:pt x="439115" y="26619"/>
                                </a:lnTo>
                                <a:lnTo>
                                  <a:pt x="442328" y="25374"/>
                                </a:lnTo>
                                <a:lnTo>
                                  <a:pt x="447268" y="20434"/>
                                </a:lnTo>
                                <a:lnTo>
                                  <a:pt x="448500" y="17233"/>
                                </a:lnTo>
                                <a:lnTo>
                                  <a:pt x="448500" y="9512"/>
                                </a:lnTo>
                                <a:close/>
                              </a:path>
                              <a:path w="503555" h="226695">
                                <a:moveTo>
                                  <a:pt x="469455" y="42773"/>
                                </a:moveTo>
                                <a:lnTo>
                                  <a:pt x="468147" y="39535"/>
                                </a:lnTo>
                                <a:lnTo>
                                  <a:pt x="462953" y="34467"/>
                                </a:lnTo>
                                <a:lnTo>
                                  <a:pt x="459689" y="33197"/>
                                </a:lnTo>
                                <a:lnTo>
                                  <a:pt x="451840" y="33197"/>
                                </a:lnTo>
                                <a:lnTo>
                                  <a:pt x="448576" y="34467"/>
                                </a:lnTo>
                                <a:lnTo>
                                  <a:pt x="443369" y="39535"/>
                                </a:lnTo>
                                <a:lnTo>
                                  <a:pt x="442074" y="42773"/>
                                </a:lnTo>
                                <a:lnTo>
                                  <a:pt x="442074" y="46697"/>
                                </a:lnTo>
                                <a:lnTo>
                                  <a:pt x="442074" y="50749"/>
                                </a:lnTo>
                                <a:lnTo>
                                  <a:pt x="443369" y="54076"/>
                                </a:lnTo>
                                <a:lnTo>
                                  <a:pt x="448576" y="59270"/>
                                </a:lnTo>
                                <a:lnTo>
                                  <a:pt x="451840" y="60579"/>
                                </a:lnTo>
                                <a:lnTo>
                                  <a:pt x="459689" y="60579"/>
                                </a:lnTo>
                                <a:lnTo>
                                  <a:pt x="462953" y="59270"/>
                                </a:lnTo>
                                <a:lnTo>
                                  <a:pt x="468147" y="54076"/>
                                </a:lnTo>
                                <a:lnTo>
                                  <a:pt x="469455" y="50749"/>
                                </a:lnTo>
                                <a:lnTo>
                                  <a:pt x="469455" y="42773"/>
                                </a:lnTo>
                                <a:close/>
                              </a:path>
                              <a:path w="503555" h="226695">
                                <a:moveTo>
                                  <a:pt x="503389" y="88938"/>
                                </a:moveTo>
                                <a:lnTo>
                                  <a:pt x="476643" y="88938"/>
                                </a:lnTo>
                                <a:lnTo>
                                  <a:pt x="476643" y="132689"/>
                                </a:lnTo>
                                <a:lnTo>
                                  <a:pt x="476643" y="137896"/>
                                </a:lnTo>
                                <a:lnTo>
                                  <a:pt x="475170" y="141770"/>
                                </a:lnTo>
                                <a:lnTo>
                                  <a:pt x="469265" y="146875"/>
                                </a:lnTo>
                                <a:lnTo>
                                  <a:pt x="465937" y="148145"/>
                                </a:lnTo>
                                <a:lnTo>
                                  <a:pt x="458876" y="148145"/>
                                </a:lnTo>
                                <a:lnTo>
                                  <a:pt x="455714" y="147040"/>
                                </a:lnTo>
                                <a:lnTo>
                                  <a:pt x="450837" y="143395"/>
                                </a:lnTo>
                                <a:lnTo>
                                  <a:pt x="449630" y="141338"/>
                                </a:lnTo>
                                <a:lnTo>
                                  <a:pt x="448767" y="139001"/>
                                </a:lnTo>
                                <a:lnTo>
                                  <a:pt x="448856" y="97447"/>
                                </a:lnTo>
                                <a:lnTo>
                                  <a:pt x="422122" y="97447"/>
                                </a:lnTo>
                                <a:lnTo>
                                  <a:pt x="422122" y="137896"/>
                                </a:lnTo>
                                <a:lnTo>
                                  <a:pt x="420649" y="141770"/>
                                </a:lnTo>
                                <a:lnTo>
                                  <a:pt x="414743" y="146875"/>
                                </a:lnTo>
                                <a:lnTo>
                                  <a:pt x="411416" y="148145"/>
                                </a:lnTo>
                                <a:lnTo>
                                  <a:pt x="404342" y="148145"/>
                                </a:lnTo>
                                <a:lnTo>
                                  <a:pt x="401218" y="147040"/>
                                </a:lnTo>
                                <a:lnTo>
                                  <a:pt x="395871" y="142976"/>
                                </a:lnTo>
                                <a:lnTo>
                                  <a:pt x="394487" y="140182"/>
                                </a:lnTo>
                                <a:lnTo>
                                  <a:pt x="393776" y="136804"/>
                                </a:lnTo>
                                <a:lnTo>
                                  <a:pt x="393852" y="135394"/>
                                </a:lnTo>
                                <a:lnTo>
                                  <a:pt x="394169" y="134175"/>
                                </a:lnTo>
                                <a:lnTo>
                                  <a:pt x="394169" y="105943"/>
                                </a:lnTo>
                                <a:lnTo>
                                  <a:pt x="367423" y="105943"/>
                                </a:lnTo>
                                <a:lnTo>
                                  <a:pt x="367423" y="136398"/>
                                </a:lnTo>
                                <a:lnTo>
                                  <a:pt x="366991" y="139319"/>
                                </a:lnTo>
                                <a:lnTo>
                                  <a:pt x="365252" y="143598"/>
                                </a:lnTo>
                                <a:lnTo>
                                  <a:pt x="363626" y="145084"/>
                                </a:lnTo>
                                <a:lnTo>
                                  <a:pt x="358889" y="146697"/>
                                </a:lnTo>
                                <a:lnTo>
                                  <a:pt x="355447" y="147104"/>
                                </a:lnTo>
                                <a:lnTo>
                                  <a:pt x="139725" y="147104"/>
                                </a:lnTo>
                                <a:lnTo>
                                  <a:pt x="135496" y="146316"/>
                                </a:lnTo>
                                <a:lnTo>
                                  <a:pt x="131025" y="143306"/>
                                </a:lnTo>
                                <a:lnTo>
                                  <a:pt x="129806" y="140487"/>
                                </a:lnTo>
                                <a:lnTo>
                                  <a:pt x="129362" y="136575"/>
                                </a:lnTo>
                                <a:lnTo>
                                  <a:pt x="129362" y="88938"/>
                                </a:lnTo>
                                <a:lnTo>
                                  <a:pt x="102793" y="88938"/>
                                </a:lnTo>
                                <a:lnTo>
                                  <a:pt x="102793" y="163309"/>
                                </a:lnTo>
                                <a:lnTo>
                                  <a:pt x="101282" y="170865"/>
                                </a:lnTo>
                                <a:lnTo>
                                  <a:pt x="95275" y="183248"/>
                                </a:lnTo>
                                <a:lnTo>
                                  <a:pt x="90868" y="187909"/>
                                </a:lnTo>
                                <a:lnTo>
                                  <a:pt x="79286" y="194157"/>
                                </a:lnTo>
                                <a:lnTo>
                                  <a:pt x="72174" y="195719"/>
                                </a:lnTo>
                                <a:lnTo>
                                  <a:pt x="55270" y="195719"/>
                                </a:lnTo>
                                <a:lnTo>
                                  <a:pt x="26733" y="163537"/>
                                </a:lnTo>
                                <a:lnTo>
                                  <a:pt x="26733" y="151155"/>
                                </a:lnTo>
                                <a:lnTo>
                                  <a:pt x="27609" y="140385"/>
                                </a:lnTo>
                                <a:lnTo>
                                  <a:pt x="28994" y="133032"/>
                                </a:lnTo>
                                <a:lnTo>
                                  <a:pt x="3302" y="128181"/>
                                </a:lnTo>
                                <a:lnTo>
                                  <a:pt x="1435" y="136855"/>
                                </a:lnTo>
                                <a:lnTo>
                                  <a:pt x="279" y="145884"/>
                                </a:lnTo>
                                <a:lnTo>
                                  <a:pt x="0" y="150342"/>
                                </a:lnTo>
                                <a:lnTo>
                                  <a:pt x="241" y="162153"/>
                                </a:lnTo>
                                <a:lnTo>
                                  <a:pt x="12230" y="200596"/>
                                </a:lnTo>
                                <a:lnTo>
                                  <a:pt x="48768" y="225234"/>
                                </a:lnTo>
                                <a:lnTo>
                                  <a:pt x="63728" y="226631"/>
                                </a:lnTo>
                                <a:lnTo>
                                  <a:pt x="71399" y="226275"/>
                                </a:lnTo>
                                <a:lnTo>
                                  <a:pt x="107975" y="210337"/>
                                </a:lnTo>
                                <a:lnTo>
                                  <a:pt x="127000" y="174701"/>
                                </a:lnTo>
                                <a:lnTo>
                                  <a:pt x="132473" y="176822"/>
                                </a:lnTo>
                                <a:lnTo>
                                  <a:pt x="138684" y="178015"/>
                                </a:lnTo>
                                <a:lnTo>
                                  <a:pt x="360184" y="178015"/>
                                </a:lnTo>
                                <a:lnTo>
                                  <a:pt x="368033" y="176250"/>
                                </a:lnTo>
                                <a:lnTo>
                                  <a:pt x="378650" y="170408"/>
                                </a:lnTo>
                                <a:lnTo>
                                  <a:pt x="381952" y="167157"/>
                                </a:lnTo>
                                <a:lnTo>
                                  <a:pt x="384835" y="163461"/>
                                </a:lnTo>
                                <a:lnTo>
                                  <a:pt x="388289" y="168338"/>
                                </a:lnTo>
                                <a:lnTo>
                                  <a:pt x="392379" y="172034"/>
                                </a:lnTo>
                                <a:lnTo>
                                  <a:pt x="402247" y="176796"/>
                                </a:lnTo>
                                <a:lnTo>
                                  <a:pt x="407530" y="178015"/>
                                </a:lnTo>
                                <a:lnTo>
                                  <a:pt x="419112" y="178015"/>
                                </a:lnTo>
                                <a:lnTo>
                                  <a:pt x="424840" y="176555"/>
                                </a:lnTo>
                                <a:lnTo>
                                  <a:pt x="434174" y="171602"/>
                                </a:lnTo>
                                <a:lnTo>
                                  <a:pt x="437388" y="168414"/>
                                </a:lnTo>
                                <a:lnTo>
                                  <a:pt x="440270" y="164706"/>
                                </a:lnTo>
                                <a:lnTo>
                                  <a:pt x="443522" y="168897"/>
                                </a:lnTo>
                                <a:lnTo>
                                  <a:pt x="447217" y="172262"/>
                                </a:lnTo>
                                <a:lnTo>
                                  <a:pt x="456730" y="176796"/>
                                </a:lnTo>
                                <a:lnTo>
                                  <a:pt x="462000" y="178015"/>
                                </a:lnTo>
                                <a:lnTo>
                                  <a:pt x="473468" y="178015"/>
                                </a:lnTo>
                                <a:lnTo>
                                  <a:pt x="503389" y="146405"/>
                                </a:lnTo>
                                <a:lnTo>
                                  <a:pt x="503389" y="88938"/>
                                </a:lnTo>
                                <a:close/>
                              </a:path>
                            </a:pathLst>
                          </a:custGeom>
                          <a:solidFill>
                            <a:srgbClr val="FFFFFF"/>
                          </a:solidFill>
                        </wps:spPr>
                        <wps:bodyPr wrap="square" lIns="0" tIns="0" rIns="0" bIns="0" rtlCol="0">
                          <a:noAutofit/>
                        </wps:bodyPr>
                      </wps:wsp>
                      <pic:pic xmlns:pic="http://schemas.openxmlformats.org/drawingml/2006/picture">
                        <pic:nvPicPr>
                          <pic:cNvPr id="107" name="Image 107"/>
                          <pic:cNvPicPr/>
                        </pic:nvPicPr>
                        <pic:blipFill>
                          <a:blip r:embed="rId12" cstate="print"/>
                          <a:stretch>
                            <a:fillRect/>
                          </a:stretch>
                        </pic:blipFill>
                        <pic:spPr>
                          <a:xfrm>
                            <a:off x="519882" y="93061"/>
                            <a:ext cx="86296" cy="142913"/>
                          </a:xfrm>
                          <a:prstGeom prst="rect">
                            <a:avLst/>
                          </a:prstGeom>
                        </pic:spPr>
                      </pic:pic>
                      <wps:wsp>
                        <wps:cNvPr id="108" name="Graphic 108"/>
                        <wps:cNvSpPr/>
                        <wps:spPr>
                          <a:xfrm>
                            <a:off x="618335" y="11"/>
                            <a:ext cx="738505" cy="245745"/>
                          </a:xfrm>
                          <a:custGeom>
                            <a:avLst/>
                            <a:gdLst/>
                            <a:ahLst/>
                            <a:cxnLst/>
                            <a:rect l="l" t="t" r="r" b="b"/>
                            <a:pathLst>
                              <a:path w="738505" h="245745">
                                <a:moveTo>
                                  <a:pt x="36995" y="58331"/>
                                </a:moveTo>
                                <a:lnTo>
                                  <a:pt x="10248" y="58331"/>
                                </a:lnTo>
                                <a:lnTo>
                                  <a:pt x="10248" y="186651"/>
                                </a:lnTo>
                                <a:lnTo>
                                  <a:pt x="36995" y="186651"/>
                                </a:lnTo>
                                <a:lnTo>
                                  <a:pt x="36995" y="58331"/>
                                </a:lnTo>
                                <a:close/>
                              </a:path>
                              <a:path w="738505" h="245745">
                                <a:moveTo>
                                  <a:pt x="47574" y="27076"/>
                                </a:moveTo>
                                <a:lnTo>
                                  <a:pt x="26911" y="27076"/>
                                </a:lnTo>
                                <a:lnTo>
                                  <a:pt x="23609" y="26479"/>
                                </a:lnTo>
                                <a:lnTo>
                                  <a:pt x="21183" y="25260"/>
                                </a:lnTo>
                                <a:lnTo>
                                  <a:pt x="18757" y="24041"/>
                                </a:lnTo>
                                <a:lnTo>
                                  <a:pt x="17538" y="22745"/>
                                </a:lnTo>
                                <a:lnTo>
                                  <a:pt x="17538" y="19850"/>
                                </a:lnTo>
                                <a:lnTo>
                                  <a:pt x="18757" y="18491"/>
                                </a:lnTo>
                                <a:lnTo>
                                  <a:pt x="23609" y="16052"/>
                                </a:lnTo>
                                <a:lnTo>
                                  <a:pt x="26860" y="15455"/>
                                </a:lnTo>
                                <a:lnTo>
                                  <a:pt x="32181" y="15455"/>
                                </a:lnTo>
                                <a:lnTo>
                                  <a:pt x="33566" y="15570"/>
                                </a:lnTo>
                                <a:lnTo>
                                  <a:pt x="39243" y="16497"/>
                                </a:lnTo>
                                <a:lnTo>
                                  <a:pt x="44970" y="3644"/>
                                </a:lnTo>
                                <a:lnTo>
                                  <a:pt x="42659" y="2374"/>
                                </a:lnTo>
                                <a:lnTo>
                                  <a:pt x="40195" y="1447"/>
                                </a:lnTo>
                                <a:lnTo>
                                  <a:pt x="34988" y="279"/>
                                </a:lnTo>
                                <a:lnTo>
                                  <a:pt x="32296" y="0"/>
                                </a:lnTo>
                                <a:lnTo>
                                  <a:pt x="25120" y="0"/>
                                </a:lnTo>
                                <a:lnTo>
                                  <a:pt x="3987" y="16141"/>
                                </a:lnTo>
                                <a:lnTo>
                                  <a:pt x="3987" y="22847"/>
                                </a:lnTo>
                                <a:lnTo>
                                  <a:pt x="4559" y="25069"/>
                                </a:lnTo>
                                <a:lnTo>
                                  <a:pt x="5486" y="27076"/>
                                </a:lnTo>
                                <a:lnTo>
                                  <a:pt x="0" y="27076"/>
                                </a:lnTo>
                                <a:lnTo>
                                  <a:pt x="0" y="42887"/>
                                </a:lnTo>
                                <a:lnTo>
                                  <a:pt x="47574" y="42887"/>
                                </a:lnTo>
                                <a:lnTo>
                                  <a:pt x="47574" y="27076"/>
                                </a:lnTo>
                                <a:close/>
                              </a:path>
                              <a:path w="738505" h="245745">
                                <a:moveTo>
                                  <a:pt x="143332" y="151980"/>
                                </a:moveTo>
                                <a:lnTo>
                                  <a:pt x="121386" y="113614"/>
                                </a:lnTo>
                                <a:lnTo>
                                  <a:pt x="85559" y="90411"/>
                                </a:lnTo>
                                <a:lnTo>
                                  <a:pt x="74663" y="87337"/>
                                </a:lnTo>
                                <a:lnTo>
                                  <a:pt x="68922" y="116154"/>
                                </a:lnTo>
                                <a:lnTo>
                                  <a:pt x="77038" y="118579"/>
                                </a:lnTo>
                                <a:lnTo>
                                  <a:pt x="84493" y="121666"/>
                                </a:lnTo>
                                <a:lnTo>
                                  <a:pt x="114465" y="151980"/>
                                </a:lnTo>
                                <a:lnTo>
                                  <a:pt x="143332" y="151980"/>
                                </a:lnTo>
                                <a:close/>
                              </a:path>
                              <a:path w="738505" h="245745">
                                <a:moveTo>
                                  <a:pt x="374942" y="151980"/>
                                </a:moveTo>
                                <a:lnTo>
                                  <a:pt x="143332" y="151980"/>
                                </a:lnTo>
                                <a:lnTo>
                                  <a:pt x="374891" y="152107"/>
                                </a:lnTo>
                                <a:lnTo>
                                  <a:pt x="374942" y="151980"/>
                                </a:lnTo>
                                <a:close/>
                              </a:path>
                              <a:path w="738505" h="245745">
                                <a:moveTo>
                                  <a:pt x="386727" y="225082"/>
                                </a:moveTo>
                                <a:lnTo>
                                  <a:pt x="385229" y="221246"/>
                                </a:lnTo>
                                <a:lnTo>
                                  <a:pt x="379234" y="215252"/>
                                </a:lnTo>
                                <a:lnTo>
                                  <a:pt x="375475" y="213766"/>
                                </a:lnTo>
                                <a:lnTo>
                                  <a:pt x="370954" y="213766"/>
                                </a:lnTo>
                                <a:lnTo>
                                  <a:pt x="366433" y="213766"/>
                                </a:lnTo>
                                <a:lnTo>
                                  <a:pt x="362661" y="215252"/>
                                </a:lnTo>
                                <a:lnTo>
                                  <a:pt x="356679" y="221246"/>
                                </a:lnTo>
                                <a:lnTo>
                                  <a:pt x="355180" y="225082"/>
                                </a:lnTo>
                                <a:lnTo>
                                  <a:pt x="355180" y="234137"/>
                                </a:lnTo>
                                <a:lnTo>
                                  <a:pt x="356679" y="237820"/>
                                </a:lnTo>
                                <a:lnTo>
                                  <a:pt x="362661" y="243801"/>
                                </a:lnTo>
                                <a:lnTo>
                                  <a:pt x="366433" y="245313"/>
                                </a:lnTo>
                                <a:lnTo>
                                  <a:pt x="375475" y="245313"/>
                                </a:lnTo>
                                <a:lnTo>
                                  <a:pt x="379234" y="243801"/>
                                </a:lnTo>
                                <a:lnTo>
                                  <a:pt x="385229" y="237820"/>
                                </a:lnTo>
                                <a:lnTo>
                                  <a:pt x="386727" y="234137"/>
                                </a:lnTo>
                                <a:lnTo>
                                  <a:pt x="386727" y="225082"/>
                                </a:lnTo>
                                <a:close/>
                              </a:path>
                              <a:path w="738505" h="245745">
                                <a:moveTo>
                                  <a:pt x="405790" y="151980"/>
                                </a:moveTo>
                                <a:lnTo>
                                  <a:pt x="404152" y="147967"/>
                                </a:lnTo>
                                <a:lnTo>
                                  <a:pt x="403783" y="145440"/>
                                </a:lnTo>
                                <a:lnTo>
                                  <a:pt x="403720" y="97574"/>
                                </a:lnTo>
                                <a:lnTo>
                                  <a:pt x="377151" y="97574"/>
                                </a:lnTo>
                                <a:lnTo>
                                  <a:pt x="377088" y="145440"/>
                                </a:lnTo>
                                <a:lnTo>
                                  <a:pt x="376682" y="147967"/>
                                </a:lnTo>
                                <a:lnTo>
                                  <a:pt x="374942" y="151980"/>
                                </a:lnTo>
                                <a:lnTo>
                                  <a:pt x="405790" y="151980"/>
                                </a:lnTo>
                                <a:close/>
                              </a:path>
                              <a:path w="738505" h="245745">
                                <a:moveTo>
                                  <a:pt x="433895" y="225082"/>
                                </a:moveTo>
                                <a:lnTo>
                                  <a:pt x="432396" y="221246"/>
                                </a:lnTo>
                                <a:lnTo>
                                  <a:pt x="426402" y="215252"/>
                                </a:lnTo>
                                <a:lnTo>
                                  <a:pt x="422643" y="213766"/>
                                </a:lnTo>
                                <a:lnTo>
                                  <a:pt x="418122" y="213766"/>
                                </a:lnTo>
                                <a:lnTo>
                                  <a:pt x="413588" y="213766"/>
                                </a:lnTo>
                                <a:lnTo>
                                  <a:pt x="409829" y="215252"/>
                                </a:lnTo>
                                <a:lnTo>
                                  <a:pt x="403847" y="221246"/>
                                </a:lnTo>
                                <a:lnTo>
                                  <a:pt x="402348" y="225082"/>
                                </a:lnTo>
                                <a:lnTo>
                                  <a:pt x="402348" y="234137"/>
                                </a:lnTo>
                                <a:lnTo>
                                  <a:pt x="403847" y="237820"/>
                                </a:lnTo>
                                <a:lnTo>
                                  <a:pt x="409829" y="243801"/>
                                </a:lnTo>
                                <a:lnTo>
                                  <a:pt x="413588" y="245313"/>
                                </a:lnTo>
                                <a:lnTo>
                                  <a:pt x="422643" y="245313"/>
                                </a:lnTo>
                                <a:lnTo>
                                  <a:pt x="426402" y="243801"/>
                                </a:lnTo>
                                <a:lnTo>
                                  <a:pt x="432396" y="237820"/>
                                </a:lnTo>
                                <a:lnTo>
                                  <a:pt x="433895" y="234137"/>
                                </a:lnTo>
                                <a:lnTo>
                                  <a:pt x="433895" y="225082"/>
                                </a:lnTo>
                                <a:close/>
                              </a:path>
                              <a:path w="738505" h="245745">
                                <a:moveTo>
                                  <a:pt x="631736" y="151980"/>
                                </a:moveTo>
                                <a:lnTo>
                                  <a:pt x="405790" y="151980"/>
                                </a:lnTo>
                                <a:lnTo>
                                  <a:pt x="405841" y="152107"/>
                                </a:lnTo>
                                <a:lnTo>
                                  <a:pt x="631456" y="152107"/>
                                </a:lnTo>
                                <a:lnTo>
                                  <a:pt x="631736" y="151980"/>
                                </a:lnTo>
                                <a:close/>
                              </a:path>
                              <a:path w="738505" h="245745">
                                <a:moveTo>
                                  <a:pt x="737971" y="155117"/>
                                </a:moveTo>
                                <a:lnTo>
                                  <a:pt x="711022" y="155117"/>
                                </a:lnTo>
                                <a:lnTo>
                                  <a:pt x="710755" y="157187"/>
                                </a:lnTo>
                                <a:lnTo>
                                  <a:pt x="710171" y="160286"/>
                                </a:lnTo>
                                <a:lnTo>
                                  <a:pt x="710057" y="160909"/>
                                </a:lnTo>
                                <a:lnTo>
                                  <a:pt x="702691" y="160909"/>
                                </a:lnTo>
                                <a:lnTo>
                                  <a:pt x="668642" y="152107"/>
                                </a:lnTo>
                                <a:lnTo>
                                  <a:pt x="631456" y="152107"/>
                                </a:lnTo>
                                <a:lnTo>
                                  <a:pt x="624903" y="154990"/>
                                </a:lnTo>
                                <a:lnTo>
                                  <a:pt x="620344" y="155816"/>
                                </a:lnTo>
                                <a:lnTo>
                                  <a:pt x="416534" y="155816"/>
                                </a:lnTo>
                                <a:lnTo>
                                  <a:pt x="412394" y="155333"/>
                                </a:lnTo>
                                <a:lnTo>
                                  <a:pt x="407873" y="153835"/>
                                </a:lnTo>
                                <a:lnTo>
                                  <a:pt x="407657" y="153835"/>
                                </a:lnTo>
                                <a:lnTo>
                                  <a:pt x="405892" y="152247"/>
                                </a:lnTo>
                                <a:lnTo>
                                  <a:pt x="405841" y="152107"/>
                                </a:lnTo>
                                <a:lnTo>
                                  <a:pt x="374891" y="152107"/>
                                </a:lnTo>
                                <a:lnTo>
                                  <a:pt x="374827" y="152247"/>
                                </a:lnTo>
                                <a:lnTo>
                                  <a:pt x="373087" y="153835"/>
                                </a:lnTo>
                                <a:lnTo>
                                  <a:pt x="372884" y="153835"/>
                                </a:lnTo>
                                <a:lnTo>
                                  <a:pt x="368579" y="155333"/>
                                </a:lnTo>
                                <a:lnTo>
                                  <a:pt x="364464" y="155816"/>
                                </a:lnTo>
                                <a:lnTo>
                                  <a:pt x="144360" y="155816"/>
                                </a:lnTo>
                                <a:lnTo>
                                  <a:pt x="143408" y="152247"/>
                                </a:lnTo>
                                <a:lnTo>
                                  <a:pt x="143370" y="152107"/>
                                </a:lnTo>
                                <a:lnTo>
                                  <a:pt x="114528" y="152107"/>
                                </a:lnTo>
                                <a:lnTo>
                                  <a:pt x="115379" y="153835"/>
                                </a:lnTo>
                                <a:lnTo>
                                  <a:pt x="115646" y="154444"/>
                                </a:lnTo>
                                <a:lnTo>
                                  <a:pt x="115798" y="154990"/>
                                </a:lnTo>
                                <a:lnTo>
                                  <a:pt x="116116" y="155816"/>
                                </a:lnTo>
                                <a:lnTo>
                                  <a:pt x="55905" y="155816"/>
                                </a:lnTo>
                                <a:lnTo>
                                  <a:pt x="55905" y="186651"/>
                                </a:lnTo>
                                <a:lnTo>
                                  <a:pt x="369239" y="186651"/>
                                </a:lnTo>
                                <a:lnTo>
                                  <a:pt x="377583" y="184721"/>
                                </a:lnTo>
                                <a:lnTo>
                                  <a:pt x="386397" y="179870"/>
                                </a:lnTo>
                                <a:lnTo>
                                  <a:pt x="390309" y="176364"/>
                                </a:lnTo>
                                <a:lnTo>
                                  <a:pt x="394322" y="180009"/>
                                </a:lnTo>
                                <a:lnTo>
                                  <a:pt x="403301" y="184975"/>
                                </a:lnTo>
                                <a:lnTo>
                                  <a:pt x="403542" y="184975"/>
                                </a:lnTo>
                                <a:lnTo>
                                  <a:pt x="411010" y="186651"/>
                                </a:lnTo>
                                <a:lnTo>
                                  <a:pt x="623773" y="186651"/>
                                </a:lnTo>
                                <a:lnTo>
                                  <a:pt x="630605" y="185445"/>
                                </a:lnTo>
                                <a:lnTo>
                                  <a:pt x="641883" y="180695"/>
                                </a:lnTo>
                                <a:lnTo>
                                  <a:pt x="647065" y="177126"/>
                                </a:lnTo>
                                <a:lnTo>
                                  <a:pt x="647877" y="176364"/>
                                </a:lnTo>
                                <a:lnTo>
                                  <a:pt x="651992" y="172478"/>
                                </a:lnTo>
                                <a:lnTo>
                                  <a:pt x="654431" y="174561"/>
                                </a:lnTo>
                                <a:lnTo>
                                  <a:pt x="690105" y="190360"/>
                                </a:lnTo>
                                <a:lnTo>
                                  <a:pt x="706412" y="191731"/>
                                </a:lnTo>
                                <a:lnTo>
                                  <a:pt x="720115" y="191731"/>
                                </a:lnTo>
                                <a:lnTo>
                                  <a:pt x="737425" y="160909"/>
                                </a:lnTo>
                                <a:lnTo>
                                  <a:pt x="737857" y="157187"/>
                                </a:lnTo>
                                <a:lnTo>
                                  <a:pt x="737971" y="155117"/>
                                </a:lnTo>
                                <a:close/>
                              </a:path>
                              <a:path w="738505" h="245745">
                                <a:moveTo>
                                  <a:pt x="737971" y="154990"/>
                                </a:moveTo>
                                <a:lnTo>
                                  <a:pt x="737895" y="141757"/>
                                </a:lnTo>
                                <a:lnTo>
                                  <a:pt x="737108" y="135572"/>
                                </a:lnTo>
                                <a:lnTo>
                                  <a:pt x="734961" y="127787"/>
                                </a:lnTo>
                                <a:lnTo>
                                  <a:pt x="733628" y="122948"/>
                                </a:lnTo>
                                <a:lnTo>
                                  <a:pt x="704519" y="97396"/>
                                </a:lnTo>
                                <a:lnTo>
                                  <a:pt x="691667" y="97396"/>
                                </a:lnTo>
                                <a:lnTo>
                                  <a:pt x="652830" y="125793"/>
                                </a:lnTo>
                                <a:lnTo>
                                  <a:pt x="643686" y="139141"/>
                                </a:lnTo>
                                <a:lnTo>
                                  <a:pt x="640676" y="143129"/>
                                </a:lnTo>
                                <a:lnTo>
                                  <a:pt x="634885" y="149606"/>
                                </a:lnTo>
                                <a:lnTo>
                                  <a:pt x="631736" y="151980"/>
                                </a:lnTo>
                                <a:lnTo>
                                  <a:pt x="668731" y="151980"/>
                                </a:lnTo>
                                <a:lnTo>
                                  <a:pt x="694791" y="127787"/>
                                </a:lnTo>
                                <a:lnTo>
                                  <a:pt x="701979" y="127787"/>
                                </a:lnTo>
                                <a:lnTo>
                                  <a:pt x="705294" y="129552"/>
                                </a:lnTo>
                                <a:lnTo>
                                  <a:pt x="710044" y="136613"/>
                                </a:lnTo>
                                <a:lnTo>
                                  <a:pt x="711161" y="141757"/>
                                </a:lnTo>
                                <a:lnTo>
                                  <a:pt x="711238" y="151980"/>
                                </a:lnTo>
                                <a:lnTo>
                                  <a:pt x="668731" y="151980"/>
                                </a:lnTo>
                                <a:lnTo>
                                  <a:pt x="668642" y="152107"/>
                                </a:lnTo>
                                <a:lnTo>
                                  <a:pt x="711238" y="152107"/>
                                </a:lnTo>
                                <a:lnTo>
                                  <a:pt x="711161" y="154089"/>
                                </a:lnTo>
                                <a:lnTo>
                                  <a:pt x="711047" y="154990"/>
                                </a:lnTo>
                                <a:lnTo>
                                  <a:pt x="737971" y="154990"/>
                                </a:lnTo>
                                <a:close/>
                              </a:path>
                            </a:pathLst>
                          </a:custGeom>
                          <a:solidFill>
                            <a:srgbClr val="FFFFFF"/>
                          </a:solidFill>
                        </wps:spPr>
                        <wps:bodyPr wrap="square" lIns="0" tIns="0" rIns="0" bIns="0" rtlCol="0">
                          <a:noAutofit/>
                        </wps:bodyPr>
                      </wps:wsp>
                    </wpg:wgp>
                  </a:graphicData>
                </a:graphic>
              </wp:anchor>
            </w:drawing>
          </mc:Choice>
          <mc:Fallback xmlns:wpsCustomData="http://www.wps.cn/officeDocument/2013/wpsCustomData">
            <w:pict>
              <v:group id="_x0000_s1026" o:spid="_x0000_s1026" o:spt="203" style="position:absolute;left:0pt;margin-left:184.65pt;margin-top:438.9pt;height:19.35pt;width:106.8pt;mso-position-horizontal-relative:page;mso-position-vertical-relative:page;z-index:251663360;mso-width-relative:page;mso-height-relative:page;" coordsize="1356360,245745" o:gfxdata="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">
                <o:lock v:ext="edit" aspectratio="f"/>
                <v:shape id="Graphic 106" o:spid="_x0000_s1026" o:spt="100" style="position:absolute;left:-2;top:8659;height:226695;width:503555;" fillcolor="#FFFFFF" filled="t" stroked="f" coordsize="503555,226695" o:gfxdata="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PyWB4bsAAADc&#10;AAAADwAAAAAAAAABACAAAAAiAAAAZHJzL2Rvd25yZXYueG1sUEsBAhQAFAAAAAgAh07iQDMvBZ47&#10;AAAAOQAAABAAAAAAAAAAAQAgAAAACgEAAGRycy9zaGFwZXhtbC54bWxQSwUGAAAAAAYABgBbAQAA&#10;tAMAAAAA&#10;" path="m78524,73063l76974,69037,70764,62826,66738,61277,56984,61277,52984,62826,46647,69037,45059,73063,45059,82829,46647,86829,52984,93154,56984,94742,61798,94742,66738,94742,70764,93154,76974,86829,78524,82829,78524,73063xem429463,42773l428167,39535,422960,34467,419696,33197,411848,33197,408584,34467,403377,39535,402082,42773,402082,50761,403377,54076,408584,59283,411848,60579,415772,60579,419696,60579,422960,59283,428167,54076,429463,50761,429463,42773xem448500,9512l447268,6337,442328,1270,439115,0,431393,0,428218,1270,423151,6337,421881,9512,421881,17233,423151,20434,428218,25374,431393,26619,435190,26619,439115,26619,442328,25374,447268,20434,448500,17233,448500,9512xem469455,42773l468147,39535,462953,34467,459689,33197,451840,33197,448576,34467,443369,39535,442074,42773,442074,46697,442074,50749,443369,54076,448576,59270,451840,60579,459689,60579,462953,59270,468147,54076,469455,50749,469455,42773xem503389,88938l476643,88938,476643,132689,476643,137896,475170,141770,469265,146875,465937,148145,458876,148145,455714,147040,450837,143395,449630,141338,448767,139001,448856,97447,422122,97447,422122,137896,420649,141770,414743,146875,411416,148145,404342,148145,401218,147040,395871,142976,394487,140182,393776,136804,393852,135394,394169,134175,394169,105943,367423,105943,367423,136398,366991,139319,365252,143598,363626,145084,358889,146697,355447,147104,139725,147104,135496,146316,131025,143306,129806,140487,129362,136575,129362,88938,102793,88938,102793,163309,101282,170865,95275,183248,90868,187909,79286,194157,72174,195719,55270,195719,26733,163537,26733,151155,27609,140385,28994,133032,3302,128181,1435,136855,279,145884,0,150342,241,162153,12230,200596,48768,225234,63728,226631,71399,226275,107975,210337,127000,174701,132473,176822,138684,178015,360184,178015,368033,176250,378650,170408,381952,167157,384835,163461,388289,168338,392379,172034,402247,176796,407530,178015,419112,178015,424840,176555,434174,171602,437388,168414,440270,164706,443522,168897,447217,172262,456730,176796,462000,178015,473468,178015,503389,146405,503389,88938xe">
                  <v:fill on="t" focussize="0,0"/>
                  <v:stroke on="f"/>
                  <v:imagedata o:title=""/>
                  <o:lock v:ext="edit" aspectratio="f"/>
                  <v:textbox inset="0mm,0mm,0mm,0mm"/>
                </v:shape>
                <v:shape id="Image 107" o:spid="_x0000_s1026" o:spt="75" type="#_x0000_t75" style="position:absolute;left:519882;top:93061;height:142913;width:86296;" filled="f" o:preferrelative="t" stroked="f" coordsize="21600,21600" o:gfxdata="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jqUFursAAADc&#10;AAAADwAAAAAAAAABACAAAAAiAAAAZHJzL2Rvd25yZXYueG1sUEsBAhQAFAAAAAgAh07iQDMvBZ47&#10;AAAAOQAAABAAAAAAAAAAAQAgAAAACgEAAGRycy9zaGFwZXhtbC54bWxQSwUGAAAAAAYABgBbAQAA&#10;tAMAAAAA&#10;">
                  <v:fill on="f" focussize="0,0"/>
                  <v:stroke on="f"/>
                  <v:imagedata r:id="rId13" o:title=""/>
                  <o:lock v:ext="edit" aspectratio="f"/>
                </v:shape>
                <v:shape id="Graphic 108" o:spid="_x0000_s1026" o:spt="100" style="position:absolute;left:618335;top:11;height:245745;width:738505;" fillcolor="#FFFFFF" filled="t" stroked="f" coordsize="738505,245745" o:gfxdata="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C4r40+/&#10;AAAA3AAAAA8AAAAAAAAAAQAgAAAAIgAAAGRycy9kb3ducmV2LnhtbFBLAQIUABQAAAAIAIdO4kAz&#10;LwWeOwAAADkAAAAQAAAAAAAAAAEAIAAAAA4BAABkcnMvc2hhcGV4bWwueG1sUEsFBgAAAAAGAAYA&#10;WwEAALgDAAAAAA==&#10;" path="m36995,58331l10248,58331,10248,186651,36995,186651,36995,58331xem47574,27076l26911,27076,23609,26479,21183,25260,18757,24041,17538,22745,17538,19850,18757,18491,23609,16052,26860,15455,32181,15455,33566,15570,39243,16497,44970,3644,42659,2374,40195,1447,34988,279,32296,0,25120,0,3987,16141,3987,22847,4559,25069,5486,27076,0,27076,0,42887,47574,42887,47574,27076xem143332,151980l121386,113614,85559,90411,74663,87337,68922,116154,77038,118579,84493,121666,114465,151980,143332,151980xem374942,151980l143332,151980,374891,152107,374942,151980xem386727,225082l385229,221246,379234,215252,375475,213766,370954,213766,366433,213766,362661,215252,356679,221246,355180,225082,355180,234137,356679,237820,362661,243801,366433,245313,375475,245313,379234,243801,385229,237820,386727,234137,386727,225082xem405790,151980l404152,147967,403783,145440,403720,97574,377151,97574,377088,145440,376682,147967,374942,151980,405790,151980xem433895,225082l432396,221246,426402,215252,422643,213766,418122,213766,413588,213766,409829,215252,403847,221246,402348,225082,402348,234137,403847,237820,409829,243801,413588,245313,422643,245313,426402,243801,432396,237820,433895,234137,433895,225082xem631736,151980l405790,151980,405841,152107,631456,152107,631736,151980xem737971,155117l711022,155117,710755,157187,710171,160286,710057,160909,702691,160909,668642,152107,631456,152107,624903,154990,620344,155816,416534,155816,412394,155333,407873,153835,407657,153835,405892,152247,405841,152107,374891,152107,374827,152247,373087,153835,372884,153835,368579,155333,364464,155816,144360,155816,143408,152247,143370,152107,114528,152107,115379,153835,115646,154444,115798,154990,116116,155816,55905,155816,55905,186651,369239,186651,377583,184721,386397,179870,390309,176364,394322,180009,403301,184975,403542,184975,411010,186651,623773,186651,630605,185445,641883,180695,647065,177126,647877,176364,651992,172478,654431,174561,690105,190360,706412,191731,720115,191731,737425,160909,737857,157187,737971,155117xem737971,154990l737895,141757,737108,135572,734961,127787,733628,122948,704519,97396,691667,97396,652830,125793,643686,139141,640676,143129,634885,149606,631736,151980,668731,151980,694791,127787,701979,127787,705294,129552,710044,136613,711161,141757,711238,151980,668731,151980,668642,152107,711238,152107,711161,154089,711047,154990,737971,154990xe">
                  <v:fill on="t" focussize="0,0"/>
                  <v:stroke on="f"/>
                  <v:imagedata o:title=""/>
                  <o:lock v:ext="edit" aspectratio="f"/>
                  <v:textbox inset="0mm,0mm,0mm,0mm"/>
                </v:shape>
              </v:group>
            </w:pict>
          </mc:Fallback>
        </mc:AlternateContent>
      </w:r>
      <w:r>
        <w:rPr>
          <w:noProof/>
          <w:sz w:val="20"/>
        </w:rPr>
        <mc:AlternateContent>
          <mc:Choice Requires="wps">
            <w:drawing>
              <wp:anchor distT="0" distB="0" distL="0" distR="0" simplePos="0" relativeHeight="251658240" behindDoc="0" locked="0" layoutInCell="1" allowOverlap="1" wp14:anchorId="75B802D2" wp14:editId="2F511652">
                <wp:simplePos x="0" y="0"/>
                <wp:positionH relativeFrom="page">
                  <wp:posOffset>3771265</wp:posOffset>
                </wp:positionH>
                <wp:positionV relativeFrom="page">
                  <wp:posOffset>5610225</wp:posOffset>
                </wp:positionV>
                <wp:extent cx="1077595" cy="210185"/>
                <wp:effectExtent l="0" t="0" r="0" b="0"/>
                <wp:wrapNone/>
                <wp:docPr id="109" name="Graphic 109"/>
                <wp:cNvGraphicFramePr/>
                <a:graphic xmlns:a="http://schemas.openxmlformats.org/drawingml/2006/main">
                  <a:graphicData uri="http://schemas.microsoft.com/office/word/2010/wordprocessingShape">
                    <wps:wsp>
                      <wps:cNvSpPr/>
                      <wps:spPr>
                        <a:xfrm>
                          <a:off x="0" y="0"/>
                          <a:ext cx="1077595" cy="210185"/>
                        </a:xfrm>
                        <a:custGeom>
                          <a:avLst/>
                          <a:gdLst/>
                          <a:ahLst/>
                          <a:cxnLst/>
                          <a:rect l="l" t="t" r="r" b="b"/>
                          <a:pathLst>
                            <a:path w="1077595" h="210185">
                              <a:moveTo>
                                <a:pt x="51168" y="15201"/>
                              </a:moveTo>
                              <a:lnTo>
                                <a:pt x="49898" y="11899"/>
                              </a:lnTo>
                              <a:lnTo>
                                <a:pt x="44831" y="6832"/>
                              </a:lnTo>
                              <a:lnTo>
                                <a:pt x="41529" y="5562"/>
                              </a:lnTo>
                              <a:lnTo>
                                <a:pt x="33553" y="5562"/>
                              </a:lnTo>
                              <a:lnTo>
                                <a:pt x="30276" y="6832"/>
                              </a:lnTo>
                              <a:lnTo>
                                <a:pt x="25082" y="11899"/>
                              </a:lnTo>
                              <a:lnTo>
                                <a:pt x="23787" y="15201"/>
                              </a:lnTo>
                              <a:lnTo>
                                <a:pt x="23787" y="23177"/>
                              </a:lnTo>
                              <a:lnTo>
                                <a:pt x="25082" y="26441"/>
                              </a:lnTo>
                              <a:lnTo>
                                <a:pt x="30276" y="31648"/>
                              </a:lnTo>
                              <a:lnTo>
                                <a:pt x="33553" y="32943"/>
                              </a:lnTo>
                              <a:lnTo>
                                <a:pt x="37477" y="32943"/>
                              </a:lnTo>
                              <a:lnTo>
                                <a:pt x="41529" y="32943"/>
                              </a:lnTo>
                              <a:lnTo>
                                <a:pt x="44831" y="31648"/>
                              </a:lnTo>
                              <a:lnTo>
                                <a:pt x="49898" y="26441"/>
                              </a:lnTo>
                              <a:lnTo>
                                <a:pt x="51168" y="23177"/>
                              </a:lnTo>
                              <a:lnTo>
                                <a:pt x="51168" y="15201"/>
                              </a:lnTo>
                              <a:close/>
                            </a:path>
                            <a:path w="1077595" h="210185">
                              <a:moveTo>
                                <a:pt x="90208" y="15201"/>
                              </a:moveTo>
                              <a:lnTo>
                                <a:pt x="88912" y="11899"/>
                              </a:lnTo>
                              <a:lnTo>
                                <a:pt x="83705" y="6832"/>
                              </a:lnTo>
                              <a:lnTo>
                                <a:pt x="80441" y="5562"/>
                              </a:lnTo>
                              <a:lnTo>
                                <a:pt x="72580" y="5562"/>
                              </a:lnTo>
                              <a:lnTo>
                                <a:pt x="69316" y="6832"/>
                              </a:lnTo>
                              <a:lnTo>
                                <a:pt x="64122" y="11899"/>
                              </a:lnTo>
                              <a:lnTo>
                                <a:pt x="62826" y="15201"/>
                              </a:lnTo>
                              <a:lnTo>
                                <a:pt x="62826" y="23177"/>
                              </a:lnTo>
                              <a:lnTo>
                                <a:pt x="64122" y="26441"/>
                              </a:lnTo>
                              <a:lnTo>
                                <a:pt x="69316" y="31648"/>
                              </a:lnTo>
                              <a:lnTo>
                                <a:pt x="72580" y="32943"/>
                              </a:lnTo>
                              <a:lnTo>
                                <a:pt x="76517" y="32943"/>
                              </a:lnTo>
                              <a:lnTo>
                                <a:pt x="80441" y="32943"/>
                              </a:lnTo>
                              <a:lnTo>
                                <a:pt x="83705" y="31648"/>
                              </a:lnTo>
                              <a:lnTo>
                                <a:pt x="88912" y="26441"/>
                              </a:lnTo>
                              <a:lnTo>
                                <a:pt x="90208" y="23177"/>
                              </a:lnTo>
                              <a:lnTo>
                                <a:pt x="90208" y="15201"/>
                              </a:lnTo>
                              <a:close/>
                            </a:path>
                            <a:path w="1077595" h="210185">
                              <a:moveTo>
                                <a:pt x="747064" y="105283"/>
                              </a:moveTo>
                              <a:lnTo>
                                <a:pt x="746531" y="101003"/>
                              </a:lnTo>
                              <a:lnTo>
                                <a:pt x="746442" y="100330"/>
                              </a:lnTo>
                              <a:lnTo>
                                <a:pt x="746379" y="99809"/>
                              </a:lnTo>
                              <a:lnTo>
                                <a:pt x="720318" y="62966"/>
                              </a:lnTo>
                              <a:lnTo>
                                <a:pt x="720318" y="105283"/>
                              </a:lnTo>
                              <a:lnTo>
                                <a:pt x="720204" y="119049"/>
                              </a:lnTo>
                              <a:lnTo>
                                <a:pt x="719975" y="120904"/>
                              </a:lnTo>
                              <a:lnTo>
                                <a:pt x="719378" y="124002"/>
                              </a:lnTo>
                              <a:lnTo>
                                <a:pt x="719264" y="124625"/>
                              </a:lnTo>
                              <a:lnTo>
                                <a:pt x="711885" y="124625"/>
                              </a:lnTo>
                              <a:lnTo>
                                <a:pt x="699604" y="124002"/>
                              </a:lnTo>
                              <a:lnTo>
                                <a:pt x="692772" y="122796"/>
                              </a:lnTo>
                              <a:lnTo>
                                <a:pt x="683653" y="119532"/>
                              </a:lnTo>
                              <a:lnTo>
                                <a:pt x="680643" y="117805"/>
                              </a:lnTo>
                              <a:lnTo>
                                <a:pt x="678040" y="115963"/>
                              </a:lnTo>
                              <a:lnTo>
                                <a:pt x="677748" y="115963"/>
                              </a:lnTo>
                              <a:lnTo>
                                <a:pt x="703999" y="91503"/>
                              </a:lnTo>
                              <a:lnTo>
                                <a:pt x="711187" y="91503"/>
                              </a:lnTo>
                              <a:lnTo>
                                <a:pt x="714502" y="93268"/>
                              </a:lnTo>
                              <a:lnTo>
                                <a:pt x="719251" y="100330"/>
                              </a:lnTo>
                              <a:lnTo>
                                <a:pt x="720318" y="105283"/>
                              </a:lnTo>
                              <a:lnTo>
                                <a:pt x="720318" y="62966"/>
                              </a:lnTo>
                              <a:lnTo>
                                <a:pt x="719455" y="62484"/>
                              </a:lnTo>
                              <a:lnTo>
                                <a:pt x="713727" y="61112"/>
                              </a:lnTo>
                              <a:lnTo>
                                <a:pt x="700874" y="61112"/>
                              </a:lnTo>
                              <a:lnTo>
                                <a:pt x="661962" y="89598"/>
                              </a:lnTo>
                              <a:lnTo>
                                <a:pt x="652894" y="102857"/>
                              </a:lnTo>
                              <a:lnTo>
                                <a:pt x="649884" y="106845"/>
                              </a:lnTo>
                              <a:lnTo>
                                <a:pt x="644194" y="113195"/>
                              </a:lnTo>
                              <a:lnTo>
                                <a:pt x="644093" y="113322"/>
                              </a:lnTo>
                              <a:lnTo>
                                <a:pt x="640588" y="115963"/>
                              </a:lnTo>
                              <a:lnTo>
                                <a:pt x="640334" y="115963"/>
                              </a:lnTo>
                              <a:lnTo>
                                <a:pt x="634111" y="118706"/>
                              </a:lnTo>
                              <a:lnTo>
                                <a:pt x="629539" y="119532"/>
                              </a:lnTo>
                              <a:lnTo>
                                <a:pt x="404380" y="119532"/>
                              </a:lnTo>
                              <a:lnTo>
                                <a:pt x="408927" y="115328"/>
                              </a:lnTo>
                              <a:lnTo>
                                <a:pt x="412673" y="110871"/>
                              </a:lnTo>
                              <a:lnTo>
                                <a:pt x="418388" y="101003"/>
                              </a:lnTo>
                              <a:lnTo>
                                <a:pt x="419823" y="95910"/>
                              </a:lnTo>
                              <a:lnTo>
                                <a:pt x="419874" y="86296"/>
                              </a:lnTo>
                              <a:lnTo>
                                <a:pt x="419874" y="83693"/>
                              </a:lnTo>
                              <a:lnTo>
                                <a:pt x="393128" y="61379"/>
                              </a:lnTo>
                              <a:lnTo>
                                <a:pt x="393128" y="94805"/>
                              </a:lnTo>
                              <a:lnTo>
                                <a:pt x="393090" y="98107"/>
                              </a:lnTo>
                              <a:lnTo>
                                <a:pt x="365734" y="115125"/>
                              </a:lnTo>
                              <a:lnTo>
                                <a:pt x="366293" y="115125"/>
                              </a:lnTo>
                              <a:lnTo>
                                <a:pt x="365721" y="115328"/>
                              </a:lnTo>
                              <a:lnTo>
                                <a:pt x="365239" y="115125"/>
                              </a:lnTo>
                              <a:lnTo>
                                <a:pt x="364667" y="115125"/>
                              </a:lnTo>
                              <a:lnTo>
                                <a:pt x="341884" y="90576"/>
                              </a:lnTo>
                              <a:lnTo>
                                <a:pt x="341680" y="90576"/>
                              </a:lnTo>
                              <a:lnTo>
                                <a:pt x="345363" y="89306"/>
                              </a:lnTo>
                              <a:lnTo>
                                <a:pt x="348488" y="88290"/>
                              </a:lnTo>
                              <a:lnTo>
                                <a:pt x="348246" y="88290"/>
                              </a:lnTo>
                              <a:lnTo>
                                <a:pt x="355752" y="86817"/>
                              </a:lnTo>
                              <a:lnTo>
                                <a:pt x="355104" y="86817"/>
                              </a:lnTo>
                              <a:lnTo>
                                <a:pt x="360705" y="86296"/>
                              </a:lnTo>
                              <a:lnTo>
                                <a:pt x="370776" y="86296"/>
                              </a:lnTo>
                              <a:lnTo>
                                <a:pt x="375615" y="86817"/>
                              </a:lnTo>
                              <a:lnTo>
                                <a:pt x="393128" y="94805"/>
                              </a:lnTo>
                              <a:lnTo>
                                <a:pt x="393128" y="61379"/>
                              </a:lnTo>
                              <a:lnTo>
                                <a:pt x="388835" y="60121"/>
                              </a:lnTo>
                              <a:lnTo>
                                <a:pt x="382244" y="58839"/>
                              </a:lnTo>
                              <a:lnTo>
                                <a:pt x="375158" y="58077"/>
                              </a:lnTo>
                              <a:lnTo>
                                <a:pt x="367601" y="57823"/>
                              </a:lnTo>
                              <a:lnTo>
                                <a:pt x="361111" y="57823"/>
                              </a:lnTo>
                              <a:lnTo>
                                <a:pt x="318630" y="89598"/>
                              </a:lnTo>
                              <a:lnTo>
                                <a:pt x="321221" y="97472"/>
                              </a:lnTo>
                              <a:lnTo>
                                <a:pt x="321322" y="97802"/>
                              </a:lnTo>
                              <a:lnTo>
                                <a:pt x="324662" y="105283"/>
                              </a:lnTo>
                              <a:lnTo>
                                <a:pt x="324751" y="105498"/>
                              </a:lnTo>
                              <a:lnTo>
                                <a:pt x="328891" y="112712"/>
                              </a:lnTo>
                              <a:lnTo>
                                <a:pt x="333768" y="119532"/>
                              </a:lnTo>
                              <a:lnTo>
                                <a:pt x="106375" y="119532"/>
                              </a:lnTo>
                              <a:lnTo>
                                <a:pt x="93764" y="80111"/>
                              </a:lnTo>
                              <a:lnTo>
                                <a:pt x="93764" y="47739"/>
                              </a:lnTo>
                              <a:lnTo>
                                <a:pt x="67792" y="47739"/>
                              </a:lnTo>
                              <a:lnTo>
                                <a:pt x="67792" y="113195"/>
                              </a:lnTo>
                              <a:lnTo>
                                <a:pt x="65900" y="113855"/>
                              </a:lnTo>
                              <a:lnTo>
                                <a:pt x="64706" y="114401"/>
                              </a:lnTo>
                              <a:lnTo>
                                <a:pt x="65354" y="114401"/>
                              </a:lnTo>
                              <a:lnTo>
                                <a:pt x="58254" y="115963"/>
                              </a:lnTo>
                              <a:lnTo>
                                <a:pt x="58064" y="115963"/>
                              </a:lnTo>
                              <a:lnTo>
                                <a:pt x="54521" y="116332"/>
                              </a:lnTo>
                              <a:lnTo>
                                <a:pt x="45491" y="116332"/>
                              </a:lnTo>
                              <a:lnTo>
                                <a:pt x="42494" y="115963"/>
                              </a:lnTo>
                              <a:lnTo>
                                <a:pt x="41783" y="115963"/>
                              </a:lnTo>
                              <a:lnTo>
                                <a:pt x="26733" y="98920"/>
                              </a:lnTo>
                              <a:lnTo>
                                <a:pt x="27813" y="95910"/>
                              </a:lnTo>
                              <a:lnTo>
                                <a:pt x="67017" y="80111"/>
                              </a:lnTo>
                              <a:lnTo>
                                <a:pt x="67017" y="107988"/>
                              </a:lnTo>
                              <a:lnTo>
                                <a:pt x="67398" y="110121"/>
                              </a:lnTo>
                              <a:lnTo>
                                <a:pt x="67475" y="110528"/>
                              </a:lnTo>
                              <a:lnTo>
                                <a:pt x="67551" y="111213"/>
                              </a:lnTo>
                              <a:lnTo>
                                <a:pt x="67665" y="112141"/>
                              </a:lnTo>
                              <a:lnTo>
                                <a:pt x="67792" y="113195"/>
                              </a:lnTo>
                              <a:lnTo>
                                <a:pt x="67792" y="47739"/>
                              </a:lnTo>
                              <a:lnTo>
                                <a:pt x="67017" y="47739"/>
                              </a:lnTo>
                              <a:lnTo>
                                <a:pt x="67017" y="53314"/>
                              </a:lnTo>
                              <a:lnTo>
                                <a:pt x="58115" y="53759"/>
                              </a:lnTo>
                              <a:lnTo>
                                <a:pt x="13716" y="70548"/>
                              </a:lnTo>
                              <a:lnTo>
                                <a:pt x="127" y="93827"/>
                              </a:lnTo>
                              <a:lnTo>
                                <a:pt x="50" y="94119"/>
                              </a:lnTo>
                              <a:lnTo>
                                <a:pt x="0" y="108927"/>
                              </a:lnTo>
                              <a:lnTo>
                                <a:pt x="254" y="110121"/>
                              </a:lnTo>
                              <a:lnTo>
                                <a:pt x="342" y="110528"/>
                              </a:lnTo>
                              <a:lnTo>
                                <a:pt x="419" y="110871"/>
                              </a:lnTo>
                              <a:lnTo>
                                <a:pt x="495" y="111213"/>
                              </a:lnTo>
                              <a:lnTo>
                                <a:pt x="596" y="111683"/>
                              </a:lnTo>
                              <a:lnTo>
                                <a:pt x="698" y="112141"/>
                              </a:lnTo>
                              <a:lnTo>
                                <a:pt x="825" y="112712"/>
                              </a:lnTo>
                              <a:lnTo>
                                <a:pt x="939" y="113195"/>
                              </a:lnTo>
                              <a:lnTo>
                                <a:pt x="965" y="113322"/>
                              </a:lnTo>
                              <a:lnTo>
                                <a:pt x="1079" y="113855"/>
                              </a:lnTo>
                              <a:lnTo>
                                <a:pt x="37211" y="142379"/>
                              </a:lnTo>
                              <a:lnTo>
                                <a:pt x="43700" y="143256"/>
                              </a:lnTo>
                              <a:lnTo>
                                <a:pt x="56197" y="143256"/>
                              </a:lnTo>
                              <a:lnTo>
                                <a:pt x="61925" y="142621"/>
                              </a:lnTo>
                              <a:lnTo>
                                <a:pt x="71297" y="140550"/>
                              </a:lnTo>
                              <a:lnTo>
                                <a:pt x="74701" y="139458"/>
                              </a:lnTo>
                              <a:lnTo>
                                <a:pt x="77901" y="138277"/>
                              </a:lnTo>
                              <a:lnTo>
                                <a:pt x="78041" y="138277"/>
                              </a:lnTo>
                              <a:lnTo>
                                <a:pt x="80518" y="140931"/>
                              </a:lnTo>
                              <a:lnTo>
                                <a:pt x="83413" y="143256"/>
                              </a:lnTo>
                              <a:lnTo>
                                <a:pt x="93306" y="148691"/>
                              </a:lnTo>
                              <a:lnTo>
                                <a:pt x="93548" y="148691"/>
                              </a:lnTo>
                              <a:lnTo>
                                <a:pt x="100990" y="150368"/>
                              </a:lnTo>
                              <a:lnTo>
                                <a:pt x="336232" y="150368"/>
                              </a:lnTo>
                              <a:lnTo>
                                <a:pt x="341934" y="149644"/>
                              </a:lnTo>
                              <a:lnTo>
                                <a:pt x="353593" y="146977"/>
                              </a:lnTo>
                              <a:lnTo>
                                <a:pt x="359079" y="145211"/>
                              </a:lnTo>
                              <a:lnTo>
                                <a:pt x="364642" y="143103"/>
                              </a:lnTo>
                              <a:lnTo>
                                <a:pt x="373189" y="146278"/>
                              </a:lnTo>
                              <a:lnTo>
                                <a:pt x="382816" y="148691"/>
                              </a:lnTo>
                              <a:lnTo>
                                <a:pt x="383260" y="148691"/>
                              </a:lnTo>
                              <a:lnTo>
                                <a:pt x="391769" y="149910"/>
                              </a:lnTo>
                              <a:lnTo>
                                <a:pt x="401802" y="150368"/>
                              </a:lnTo>
                              <a:lnTo>
                                <a:pt x="632980" y="150368"/>
                              </a:lnTo>
                              <a:lnTo>
                                <a:pt x="639813" y="149161"/>
                              </a:lnTo>
                              <a:lnTo>
                                <a:pt x="651090" y="144411"/>
                              </a:lnTo>
                              <a:lnTo>
                                <a:pt x="652983" y="143103"/>
                              </a:lnTo>
                              <a:lnTo>
                                <a:pt x="656132" y="140931"/>
                              </a:lnTo>
                              <a:lnTo>
                                <a:pt x="656577" y="140550"/>
                              </a:lnTo>
                              <a:lnTo>
                                <a:pt x="658990" y="138277"/>
                              </a:lnTo>
                              <a:lnTo>
                                <a:pt x="661200" y="136194"/>
                              </a:lnTo>
                              <a:lnTo>
                                <a:pt x="663638" y="138277"/>
                              </a:lnTo>
                              <a:lnTo>
                                <a:pt x="699312" y="154076"/>
                              </a:lnTo>
                              <a:lnTo>
                                <a:pt x="715606" y="155448"/>
                              </a:lnTo>
                              <a:lnTo>
                                <a:pt x="729310" y="155448"/>
                              </a:lnTo>
                              <a:lnTo>
                                <a:pt x="744334" y="136194"/>
                              </a:lnTo>
                              <a:lnTo>
                                <a:pt x="746379" y="126847"/>
                              </a:lnTo>
                              <a:lnTo>
                                <a:pt x="746556" y="125222"/>
                              </a:lnTo>
                              <a:lnTo>
                                <a:pt x="746633" y="124625"/>
                              </a:lnTo>
                              <a:lnTo>
                                <a:pt x="747052" y="120904"/>
                              </a:lnTo>
                              <a:lnTo>
                                <a:pt x="747064" y="105283"/>
                              </a:lnTo>
                              <a:close/>
                            </a:path>
                            <a:path w="1077595" h="210185">
                              <a:moveTo>
                                <a:pt x="1024267" y="188315"/>
                              </a:moveTo>
                              <a:lnTo>
                                <a:pt x="1022705" y="184289"/>
                              </a:lnTo>
                              <a:lnTo>
                                <a:pt x="1016495" y="178079"/>
                              </a:lnTo>
                              <a:lnTo>
                                <a:pt x="1012482" y="176530"/>
                              </a:lnTo>
                              <a:lnTo>
                                <a:pt x="1007529" y="176530"/>
                              </a:lnTo>
                              <a:lnTo>
                                <a:pt x="1002715" y="176530"/>
                              </a:lnTo>
                              <a:lnTo>
                                <a:pt x="998715" y="178079"/>
                              </a:lnTo>
                              <a:lnTo>
                                <a:pt x="992378" y="184289"/>
                              </a:lnTo>
                              <a:lnTo>
                                <a:pt x="990790" y="188315"/>
                              </a:lnTo>
                              <a:lnTo>
                                <a:pt x="990790" y="198081"/>
                              </a:lnTo>
                              <a:lnTo>
                                <a:pt x="992378" y="202069"/>
                              </a:lnTo>
                              <a:lnTo>
                                <a:pt x="998715" y="208407"/>
                              </a:lnTo>
                              <a:lnTo>
                                <a:pt x="1002715" y="209994"/>
                              </a:lnTo>
                              <a:lnTo>
                                <a:pt x="1012482" y="209994"/>
                              </a:lnTo>
                              <a:lnTo>
                                <a:pt x="1016495" y="208407"/>
                              </a:lnTo>
                              <a:lnTo>
                                <a:pt x="1022705" y="202069"/>
                              </a:lnTo>
                              <a:lnTo>
                                <a:pt x="1024267" y="198081"/>
                              </a:lnTo>
                              <a:lnTo>
                                <a:pt x="1024267" y="188315"/>
                              </a:lnTo>
                              <a:close/>
                            </a:path>
                            <a:path w="1077595" h="210185">
                              <a:moveTo>
                                <a:pt x="1077099" y="119468"/>
                              </a:moveTo>
                              <a:lnTo>
                                <a:pt x="1070495" y="119468"/>
                              </a:lnTo>
                              <a:lnTo>
                                <a:pt x="1070495" y="95796"/>
                              </a:lnTo>
                              <a:lnTo>
                                <a:pt x="1068997" y="88442"/>
                              </a:lnTo>
                              <a:lnTo>
                                <a:pt x="1041882" y="57683"/>
                              </a:lnTo>
                              <a:lnTo>
                                <a:pt x="1020775" y="51752"/>
                              </a:lnTo>
                              <a:lnTo>
                                <a:pt x="1006182" y="51752"/>
                              </a:lnTo>
                              <a:lnTo>
                                <a:pt x="999451" y="52679"/>
                              </a:lnTo>
                              <a:lnTo>
                                <a:pt x="986129" y="56388"/>
                              </a:lnTo>
                              <a:lnTo>
                                <a:pt x="979919" y="59156"/>
                              </a:lnTo>
                              <a:lnTo>
                                <a:pt x="974128" y="62865"/>
                              </a:lnTo>
                              <a:lnTo>
                                <a:pt x="985583" y="88392"/>
                              </a:lnTo>
                              <a:lnTo>
                                <a:pt x="989177" y="86766"/>
                              </a:lnTo>
                              <a:lnTo>
                                <a:pt x="993406" y="85407"/>
                              </a:lnTo>
                              <a:lnTo>
                                <a:pt x="1034326" y="87287"/>
                              </a:lnTo>
                              <a:lnTo>
                                <a:pt x="1043927" y="99847"/>
                              </a:lnTo>
                              <a:lnTo>
                                <a:pt x="1043927" y="119468"/>
                              </a:lnTo>
                              <a:lnTo>
                                <a:pt x="796315" y="119468"/>
                              </a:lnTo>
                              <a:lnTo>
                                <a:pt x="796315" y="0"/>
                              </a:lnTo>
                              <a:lnTo>
                                <a:pt x="769569" y="0"/>
                              </a:lnTo>
                              <a:lnTo>
                                <a:pt x="769569" y="150380"/>
                              </a:lnTo>
                              <a:lnTo>
                                <a:pt x="1071537" y="150380"/>
                              </a:lnTo>
                              <a:lnTo>
                                <a:pt x="1077099" y="119468"/>
                              </a:lnTo>
                              <a:close/>
                            </a:path>
                          </a:pathLst>
                        </a:custGeom>
                        <a:solidFill>
                          <a:srgbClr val="FFFFFF"/>
                        </a:solidFill>
                      </wps:spPr>
                      <wps:bodyPr wrap="square" lIns="0" tIns="0" rIns="0" bIns="0" rtlCol="0">
                        <a:noAutofit/>
                      </wps:bodyPr>
                    </wps:wsp>
                  </a:graphicData>
                </a:graphic>
              </wp:anchor>
            </w:drawing>
          </mc:Choice>
          <mc:Fallback xmlns:wpsCustomData="http://www.wps.cn/officeDocument/2013/wpsCustomData">
            <w:pict>
              <v:shape id="Graphic 109" o:spid="_x0000_s1026" o:spt="100" style="position:absolute;left:0pt;margin-left:296.95pt;margin-top:441.75pt;height:16.55pt;width:84.85pt;mso-position-horizontal-relative:page;mso-position-vertical-relative:page;z-index:251663360;mso-width-relative:page;mso-height-relative:page;" fillcolor="#FFFFFF" filled="t" stroked="f" coordsize="1077595,210185" o:gfxdata="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" path="m51168,15201l49898,11899,44831,6832,41529,5562,33553,5562,30276,6832,25082,11899,23787,15201,23787,23177,25082,26441,30276,31648,33553,32943,37477,32943,41529,32943,44831,31648,49898,26441,51168,23177,51168,15201xem90208,15201l88912,11899,83705,6832,80441,5562,72580,5562,69316,6832,64122,11899,62826,15201,62826,23177,64122,26441,69316,31648,72580,32943,76517,32943,80441,32943,83705,31648,88912,26441,90208,23177,90208,15201xem747064,105283l746531,101003,746442,100330,746379,99809,720318,62966,720318,105283,720204,119049,719975,120904,719378,124002,719264,124625,711885,124625,699604,124002,692772,122796,683653,119532,680643,117805,678040,115963,677748,115963,703999,91503,711187,91503,714502,93268,719251,100330,720318,105283,720318,62966,719455,62484,713727,61112,700874,61112,661962,89598,652894,102857,649884,106845,644194,113195,644093,113322,640588,115963,640334,115963,634111,118706,629539,119532,404380,119532,408927,115328,412673,110871,418388,101003,419823,95910,419874,86296,419874,83693,393128,61379,393128,94805,393090,98107,365734,115125,366293,115125,365721,115328,365239,115125,364667,115125,341884,90576,341680,90576,345363,89306,348488,88290,348246,88290,355752,86817,355104,86817,360705,86296,370776,86296,375615,86817,393128,94805,393128,61379,388835,60121,382244,58839,375158,58077,367601,57823,361111,57823,318630,89598,321221,97472,321322,97802,324662,105283,324751,105498,328891,112712,333768,119532,106375,119532,93764,80111,93764,47739,67792,47739,67792,113195,65900,113855,64706,114401,65354,114401,58254,115963,58064,115963,54521,116332,45491,116332,42494,115963,41783,115963,26733,98920,27813,95910,67017,80111,67017,107988,67398,110121,67475,110528,67551,111213,67665,112141,67792,113195,67792,47739,67017,47739,67017,53314,58115,53759,13716,70548,127,93827,50,94119,0,108927,254,110121,342,110528,419,110871,495,111213,596,111683,698,112141,825,112712,939,113195,965,113322,1079,113855,37211,142379,43700,143256,56197,143256,61925,142621,71297,140550,74701,139458,77901,138277,78041,138277,80518,140931,83413,143256,93306,148691,93548,148691,100990,150368,336232,150368,341934,149644,353593,146977,359079,145211,364642,143103,373189,146278,382816,148691,383260,148691,391769,149910,401802,150368,632980,150368,639813,149161,651090,144411,652983,143103,656132,140931,656577,140550,658990,138277,661200,136194,663638,138277,699312,154076,715606,155448,729310,155448,744334,136194,746379,126847,746556,125222,746633,124625,747052,120904,747064,105283xem1024267,188315l1022705,184289,1016495,178079,1012482,176530,1007529,176530,1002715,176530,998715,178079,992378,184289,990790,188315,990790,198081,992378,202069,998715,208407,1002715,209994,1012482,209994,1016495,208407,1022705,202069,1024267,198081,1024267,188315xem1077099,119468l1070495,119468,1070495,95796,1068997,88442,1041882,57683,1020775,51752,1006182,51752,999451,52679,986129,56388,979919,59156,974128,62865,985583,88392,989177,86766,993406,85407,1034326,87287,1043927,99847,1043927,119468,796315,119468,796315,0,769569,0,769569,150380,1071537,150380,1077099,119468xe">
                <v:fill on="t" focussize="0,0"/>
                <v:stroke on="f"/>
                <v:imagedata o:title=""/>
                <o:lock v:ext="edit" aspectratio="f"/>
                <v:textbox inset="0mm,0mm,0mm,0mm"/>
              </v:shape>
            </w:pict>
          </mc:Fallback>
        </mc:AlternateContent>
      </w:r>
    </w:p>
    <w:p w14:paraId="669FF6C2" w14:textId="77777777" w:rsidR="00491E5B" w:rsidRDefault="00491E5B">
      <w:pPr>
        <w:pStyle w:val="BodyText"/>
        <w:tabs>
          <w:tab w:val="right" w:pos="9927"/>
        </w:tabs>
        <w:bidi/>
        <w:ind w:left="2557" w:right="142"/>
        <w:jc w:val="both"/>
        <w:rPr>
          <w:sz w:val="20"/>
        </w:rPr>
      </w:pPr>
    </w:p>
    <w:sectPr w:rsidR="00491E5B">
      <w:pgSz w:w="11910" w:h="16840"/>
      <w:pgMar w:top="0" w:right="708" w:bottom="0" w:left="1133"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733CF8CE" w14:textId="77777777" w:rsidR="00E91EBB" w:rsidRDefault="00E91EBB">
      <w:r>
        <w:separator/>
      </w:r>
    </w:p>
  </w:endnote>
  <w:endnote w:type="continuationSeparator" w:id="0">
    <w:p w14:paraId="04315F3F" w14:textId="77777777" w:rsidR="00E91EBB" w:rsidRDefault="00E91E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ourier New">
    <w:panose1 w:val="02070309020205020404"/>
    <w:charset w:val="00"/>
    <w:family w:val="modern"/>
    <w:pitch w:val="fixed"/>
    <w:sig w:usb0="E0002AFF" w:usb1="C0007843"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02FF" w:usb1="4000ACFF" w:usb2="00000001" w:usb3="00000000" w:csb0="0000019F" w:csb1="00000000"/>
  </w:font>
  <w:font w:name="Arial Unicode MS">
    <w:panose1 w:val="020B0604020202020204"/>
    <w:charset w:val="00"/>
    <w:family w:val="roman"/>
    <w:pitch w:val="default"/>
    <w:sig w:usb0="00000000" w:usb1="00000000" w:usb2="00000000" w:usb3="00000000" w:csb0="00000001" w:csb1="00000000"/>
  </w:font>
  <w:font w:name="Simplified Arabic">
    <w:panose1 w:val="02020603050405020304"/>
    <w:charset w:val="00"/>
    <w:family w:val="roman"/>
    <w:pitch w:val="variable"/>
    <w:sig w:usb0="00002003" w:usb1="80000000" w:usb2="00000008" w:usb3="00000000" w:csb0="00000041"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5B308346" w14:textId="77777777" w:rsidR="00491E5B" w:rsidRDefault="00E91EBB">
    <w:pPr>
      <w:pStyle w:val="Footer"/>
    </w:pPr>
    <w:r>
      <w:rPr>
        <w:noProof/>
      </w:rPr>
      <mc:AlternateContent>
        <mc:Choice Requires="wps">
          <w:drawing>
            <wp:anchor distT="0" distB="0" distL="114300" distR="114300" simplePos="0" relativeHeight="251664384" behindDoc="0" locked="0" layoutInCell="1" allowOverlap="1" wp14:anchorId="128481B7" wp14:editId="007110AB">
              <wp:simplePos x="0" y="0"/>
              <wp:positionH relativeFrom="margin">
                <wp:align>center</wp:align>
              </wp:positionH>
              <wp:positionV relativeFrom="paragraph">
                <wp:posOffset>0</wp:posOffset>
              </wp:positionV>
              <wp:extent cx="1828800" cy="1828800"/>
              <wp:effectExtent l="0" t="0" r="0" b="0"/>
              <wp:wrapNone/>
              <wp:docPr id="8" name="Text Box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14:paraId="64C09AB6" w14:textId="77777777" w:rsidR="00491E5B" w:rsidRDefault="00E91EBB">
                          <w:pPr>
                            <w:pStyle w:val="Footer"/>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xmlns:wpsCustomData="http://www.wps.cn/officeDocument/2013/wpsCustomData">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">
              <v:fill on="f" focussize="0,0"/>
              <v:stroke on="f" weight="0.5pt"/>
              <v:imagedata o:title=""/>
              <o:lock v:ext="edit" aspectratio="f"/>
              <v:textbox inset="0mm,0mm,0mm,0mm" style="mso-fit-shape-to-text:t;">
                <w:txbxContent>
                  <w:p w14:paraId="5C389A46">
                    <w:pPr>
                      <w:pStyle w:val="5"/>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4E4045B6" w14:textId="77777777" w:rsidR="00E91EBB" w:rsidRDefault="00E91EBB">
      <w:r>
        <w:separator/>
      </w:r>
    </w:p>
  </w:footnote>
  <w:footnote w:type="continuationSeparator" w:id="0">
    <w:p w14:paraId="4CAECE33" w14:textId="77777777" w:rsidR="00E91EBB" w:rsidRDefault="00E91EB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9AB74E4B"/>
    <w:multiLevelType w:val="singleLevel"/>
    <w:tmpl w:val="9AB74E4B"/>
    <w:lvl w:ilvl="0">
      <w:start w:val="1"/>
      <w:numFmt w:val="decimal"/>
      <w:lvlText w:val="%1."/>
      <w:lvlJc w:val="left"/>
      <w:pPr>
        <w:tabs>
          <w:tab w:val="left" w:pos="425"/>
        </w:tabs>
        <w:ind w:left="425" w:hanging="425"/>
      </w:pPr>
      <w:rPr>
        <w:rFonts w:hint="default"/>
      </w:rPr>
    </w:lvl>
  </w:abstractNum>
  <w:abstractNum w:abstractNumId="1" w15:restartNumberingAfterBreak="0">
    <w:nsid w:val="E5781792"/>
    <w:multiLevelType w:val="singleLevel"/>
    <w:tmpl w:val="E5781792"/>
    <w:lvl w:ilvl="0">
      <w:start w:val="1"/>
      <w:numFmt w:val="decimal"/>
      <w:lvlText w:val="%1."/>
      <w:lvlJc w:val="left"/>
      <w:pPr>
        <w:tabs>
          <w:tab w:val="left" w:pos="425"/>
        </w:tabs>
        <w:ind w:left="425" w:hanging="425"/>
      </w:pPr>
      <w:rPr>
        <w:rFonts w:hint="default"/>
      </w:rPr>
    </w:lvl>
  </w:abstractNum>
  <w:abstractNum w:abstractNumId="2" w15:restartNumberingAfterBreak="0">
    <w:nsid w:val="08FDCD4A"/>
    <w:multiLevelType w:val="singleLevel"/>
    <w:tmpl w:val="08FDCD4A"/>
    <w:lvl w:ilvl="0">
      <w:start w:val="1"/>
      <w:numFmt w:val="decimal"/>
      <w:lvlText w:val="%1."/>
      <w:lvlJc w:val="left"/>
      <w:pPr>
        <w:tabs>
          <w:tab w:val="left" w:pos="425"/>
        </w:tabs>
        <w:ind w:left="425" w:hanging="425"/>
      </w:pPr>
      <w:rPr>
        <w:rFonts w:hint="default"/>
      </w:rPr>
    </w:lvl>
  </w:abstractNum>
  <w:abstractNum w:abstractNumId="3" w15:restartNumberingAfterBreak="0">
    <w:nsid w:val="2856EE72"/>
    <w:multiLevelType w:val="singleLevel"/>
    <w:tmpl w:val="2856EE72"/>
    <w:lvl w:ilvl="0">
      <w:start w:val="1"/>
      <w:numFmt w:val="decimal"/>
      <w:lvlText w:val="%1."/>
      <w:lvlJc w:val="left"/>
      <w:pPr>
        <w:tabs>
          <w:tab w:val="left" w:pos="425"/>
        </w:tabs>
        <w:ind w:left="425" w:hanging="425"/>
      </w:pPr>
      <w:rPr>
        <w:rFonts w:hint="default"/>
      </w:rPr>
    </w:lvl>
  </w:abstractNum>
  <w:abstractNum w:abstractNumId="4" w15:restartNumberingAfterBreak="0">
    <w:nsid w:val="4D266870"/>
    <w:multiLevelType w:val="multilevel"/>
    <w:tmpl w:val="4D266870"/>
    <w:lvl w:ilvl="0">
      <w:start w:val="1"/>
      <w:numFmt w:val="decimal"/>
      <w:lvlText w:val="%1."/>
      <w:lvlJc w:val="left"/>
      <w:pPr>
        <w:tabs>
          <w:tab w:val="left" w:pos="720"/>
        </w:tabs>
        <w:ind w:left="720" w:hanging="36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5" w15:restartNumberingAfterBreak="0">
    <w:nsid w:val="4F774119"/>
    <w:multiLevelType w:val="multilevel"/>
    <w:tmpl w:val="4F774119"/>
    <w:lvl w:ilvl="0">
      <w:start w:val="1"/>
      <w:numFmt w:val="decimal"/>
      <w:lvlText w:val="%1."/>
      <w:lvlJc w:val="left"/>
      <w:pPr>
        <w:tabs>
          <w:tab w:val="left" w:pos="720"/>
        </w:tabs>
        <w:ind w:left="720" w:hanging="36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6" w15:restartNumberingAfterBreak="0">
    <w:nsid w:val="6128756E"/>
    <w:multiLevelType w:val="multilevel"/>
    <w:tmpl w:val="6128756E"/>
    <w:lvl w:ilvl="0">
      <w:start w:val="1"/>
      <w:numFmt w:val="decimal"/>
      <w:lvlText w:val="%1."/>
      <w:lvlJc w:val="left"/>
      <w:pPr>
        <w:tabs>
          <w:tab w:val="left" w:pos="720"/>
        </w:tabs>
        <w:ind w:left="720" w:hanging="36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7" w15:restartNumberingAfterBreak="0">
    <w:nsid w:val="730A112D"/>
    <w:multiLevelType w:val="singleLevel"/>
    <w:tmpl w:val="730A112D"/>
    <w:lvl w:ilvl="0">
      <w:start w:val="1"/>
      <w:numFmt w:val="bullet"/>
      <w:lvlText w:val=""/>
      <w:lvlJc w:val="left"/>
      <w:pPr>
        <w:tabs>
          <w:tab w:val="left" w:pos="420"/>
        </w:tabs>
        <w:ind w:left="420" w:hanging="420"/>
      </w:pPr>
      <w:rPr>
        <w:rFonts w:ascii="Wingdings" w:hAnsi="Wingdings" w:hint="default"/>
      </w:rPr>
    </w:lvl>
  </w:abstractNum>
  <w:num w:numId="1" w16cid:durableId="1760325485">
    <w:abstractNumId w:val="3"/>
  </w:num>
  <w:num w:numId="2" w16cid:durableId="1745570520">
    <w:abstractNumId w:val="0"/>
  </w:num>
  <w:num w:numId="3" w16cid:durableId="661468514">
    <w:abstractNumId w:val="4"/>
  </w:num>
  <w:num w:numId="4" w16cid:durableId="1087966272">
    <w:abstractNumId w:val="6"/>
  </w:num>
  <w:num w:numId="5" w16cid:durableId="326596289">
    <w:abstractNumId w:val="5"/>
  </w:num>
  <w:num w:numId="6" w16cid:durableId="689112007">
    <w:abstractNumId w:val="7"/>
  </w:num>
  <w:num w:numId="7" w16cid:durableId="1414207349">
    <w:abstractNumId w:val="2"/>
  </w:num>
  <w:num w:numId="8" w16cid:durableId="232200646">
    <w:abstractNumId w:val="1"/>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72"/>
  <w:proofState w:spelling="clean"/>
  <w:defaultTabStop w:val="720"/>
  <w:drawingGridHorizontalSpacing w:val="110"/>
  <w:noPunctuationKerning/>
  <w:characterSpacingControl w:val="doNotCompress"/>
  <w:footnotePr>
    <w:footnote w:id="-1"/>
    <w:footnote w:id="0"/>
  </w:footnotePr>
  <w:endnotePr>
    <w:endnote w:id="-1"/>
    <w:endnote w:id="0"/>
  </w:endnotePr>
  <w:compat>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71B71"/>
    <w:rsid w:val="00005065"/>
    <w:rsid w:val="00012462"/>
    <w:rsid w:val="0001461F"/>
    <w:rsid w:val="00057588"/>
    <w:rsid w:val="00057AE9"/>
    <w:rsid w:val="00123AF4"/>
    <w:rsid w:val="00141F91"/>
    <w:rsid w:val="00152E9A"/>
    <w:rsid w:val="00171B71"/>
    <w:rsid w:val="00184CA4"/>
    <w:rsid w:val="001D0DC2"/>
    <w:rsid w:val="002108CE"/>
    <w:rsid w:val="00230C86"/>
    <w:rsid w:val="002E6625"/>
    <w:rsid w:val="00324E6D"/>
    <w:rsid w:val="00345235"/>
    <w:rsid w:val="00345354"/>
    <w:rsid w:val="003660A8"/>
    <w:rsid w:val="00376046"/>
    <w:rsid w:val="00425521"/>
    <w:rsid w:val="00491E5B"/>
    <w:rsid w:val="004A7422"/>
    <w:rsid w:val="004B6436"/>
    <w:rsid w:val="004C4968"/>
    <w:rsid w:val="004D4735"/>
    <w:rsid w:val="00552A5D"/>
    <w:rsid w:val="005B5EAA"/>
    <w:rsid w:val="00611FD9"/>
    <w:rsid w:val="006860D6"/>
    <w:rsid w:val="006A591F"/>
    <w:rsid w:val="006B2FA0"/>
    <w:rsid w:val="007435F6"/>
    <w:rsid w:val="00751963"/>
    <w:rsid w:val="00796DC1"/>
    <w:rsid w:val="008123E2"/>
    <w:rsid w:val="008E6E2B"/>
    <w:rsid w:val="00915619"/>
    <w:rsid w:val="0092791A"/>
    <w:rsid w:val="0097348E"/>
    <w:rsid w:val="0097620B"/>
    <w:rsid w:val="0099571D"/>
    <w:rsid w:val="00A23CFB"/>
    <w:rsid w:val="00A44039"/>
    <w:rsid w:val="00A529CD"/>
    <w:rsid w:val="00A61B20"/>
    <w:rsid w:val="00A929A9"/>
    <w:rsid w:val="00AB1E47"/>
    <w:rsid w:val="00AF0493"/>
    <w:rsid w:val="00B0674B"/>
    <w:rsid w:val="00B43A0D"/>
    <w:rsid w:val="00BB1230"/>
    <w:rsid w:val="00BC1ACD"/>
    <w:rsid w:val="00BD0FCA"/>
    <w:rsid w:val="00BD695C"/>
    <w:rsid w:val="00BF1775"/>
    <w:rsid w:val="00C1352D"/>
    <w:rsid w:val="00C35474"/>
    <w:rsid w:val="00C661CB"/>
    <w:rsid w:val="00C66769"/>
    <w:rsid w:val="00C8617A"/>
    <w:rsid w:val="00CA53F8"/>
    <w:rsid w:val="00CB55E7"/>
    <w:rsid w:val="00CD35EF"/>
    <w:rsid w:val="00CD6EA9"/>
    <w:rsid w:val="00D441C7"/>
    <w:rsid w:val="00D635D8"/>
    <w:rsid w:val="00D74775"/>
    <w:rsid w:val="00D9210F"/>
    <w:rsid w:val="00E15D5C"/>
    <w:rsid w:val="00E919DE"/>
    <w:rsid w:val="00E91EBB"/>
    <w:rsid w:val="00EB1A5F"/>
    <w:rsid w:val="00F522BD"/>
    <w:rsid w:val="00F84887"/>
    <w:rsid w:val="00FD07F1"/>
    <w:rsid w:val="5C220DA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4:docId w14:val="7874BA20"/>
  <w15:docId w15:val="{16B205F1-4F1E-404B-AF1D-C24AB8C471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imes New Roman" w:eastAsia="SimSun" w:hAnsi="Times New Roman" w:cs="Times New Roman"/>
        <w:lang w:val="en-EG" w:eastAsia="en-US" w:bidi="ar-SA"/>
      </w:rPr>
    </w:rPrDefault>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qFormat="1"/>
    <w:lsdException w:name="Body Text"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1"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pPr>
      <w:widowControl w:val="0"/>
      <w:autoSpaceDE w:val="0"/>
      <w:autoSpaceDN w:val="0"/>
    </w:pPr>
    <w:rPr>
      <w:rFonts w:ascii="Courier New" w:eastAsia="Courier New" w:hAnsi="Courier New" w:cs="Courier New"/>
      <w:sz w:val="22"/>
      <w:szCs w:val="2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5"/>
      <w:szCs w:val="25"/>
    </w:rPr>
  </w:style>
  <w:style w:type="paragraph" w:styleId="Footer">
    <w:name w:val="footer"/>
    <w:basedOn w:val="Normal"/>
    <w:link w:val="FooterChar"/>
    <w:uiPriority w:val="99"/>
    <w:unhideWhenUsed/>
    <w:pPr>
      <w:tabs>
        <w:tab w:val="center" w:pos="4153"/>
        <w:tab w:val="right" w:pos="8306"/>
      </w:tabs>
    </w:pPr>
  </w:style>
  <w:style w:type="paragraph" w:styleId="Header">
    <w:name w:val="header"/>
    <w:basedOn w:val="Normal"/>
    <w:link w:val="HeaderChar"/>
    <w:uiPriority w:val="99"/>
    <w:unhideWhenUsed/>
    <w:qFormat/>
    <w:pPr>
      <w:tabs>
        <w:tab w:val="center" w:pos="4153"/>
        <w:tab w:val="right" w:pos="8306"/>
      </w:tabs>
    </w:pPr>
  </w:style>
  <w:style w:type="paragraph" w:styleId="Title">
    <w:name w:val="Title"/>
    <w:basedOn w:val="Normal"/>
    <w:uiPriority w:val="1"/>
    <w:qFormat/>
    <w:pPr>
      <w:ind w:left="53" w:right="1673"/>
      <w:jc w:val="right"/>
    </w:pPr>
    <w:rPr>
      <w:sz w:val="72"/>
      <w:szCs w:val="72"/>
    </w:rPr>
  </w:style>
  <w:style w:type="table" w:customStyle="1" w:styleId="TableNormal1">
    <w:name w:val="Table Normal1"/>
    <w:uiPriority w:val="2"/>
    <w:semiHidden/>
    <w:unhideWhenUsed/>
    <w:qFormat/>
    <w:tblPr>
      <w:tblCellMar>
        <w:top w:w="0" w:type="dxa"/>
        <w:left w:w="0" w:type="dxa"/>
        <w:bottom w:w="0" w:type="dxa"/>
        <w:right w:w="0" w:type="dxa"/>
      </w:tblCellMar>
    </w:tblPr>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character" w:customStyle="1" w:styleId="HeaderChar">
    <w:name w:val="Header Char"/>
    <w:basedOn w:val="DefaultParagraphFont"/>
    <w:link w:val="Header"/>
    <w:uiPriority w:val="99"/>
    <w:qFormat/>
    <w:rPr>
      <w:rFonts w:ascii="Courier New" w:eastAsia="Courier New" w:hAnsi="Courier New" w:cs="Courier New"/>
    </w:rPr>
  </w:style>
  <w:style w:type="character" w:customStyle="1" w:styleId="FooterChar">
    <w:name w:val="Footer Char"/>
    <w:basedOn w:val="DefaultParagraphFont"/>
    <w:link w:val="Footer"/>
    <w:uiPriority w:val="99"/>
    <w:qFormat/>
    <w:rPr>
      <w:rFonts w:ascii="Courier New" w:eastAsia="Courier New" w:hAnsi="Courier New" w:cs="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0.png"/><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3.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 ds:uri="http://www.w3.org/2000/xmlns/"/>
  </ds:schemaRefs>
</ds:datastoreItem>
</file>

<file path=customXml/itemProps2.xml><?xml version="1.0" encoding="utf-8"?>
<ds:datastoreItem xmlns:ds="http://schemas.openxmlformats.org/officeDocument/2006/customXml" ds:itemID="{376B4442-6CE9-4ABF-84EE-4FC7903D8743}">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6352</Words>
  <Characters>36209</Characters>
  <Application>Microsoft Office Word</Application>
  <DocSecurity>0</DocSecurity>
  <Lines>301</Lines>
  <Paragraphs>84</Paragraphs>
  <ScaleCrop>false</ScaleCrop>
  <Company/>
  <LinksUpToDate>false</LinksUpToDate>
  <CharactersWithSpaces>42477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المخطط الإرشادي لمشروع خطة أطروحة التسجيل لدرجة الدكتوراه</dc:title>
  <dc:creator>SAMSUNG</dc:creator>
  <cp:lastModifiedBy>HAJAR MATAR</cp:lastModifiedBy>
  <cp:revision>2</cp:revision>
  <dcterms:created xsi:type="dcterms:W3CDTF">2026-08-04T14:28:00Z</dcterms:created>
  <dcterms:modified xsi:type="dcterms:W3CDTF">2026-08-04T14:28:00Z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2026-02-08T00:00:00Z</vt:filetime>
  </property>
  <property fmtid="{D5CDD505-2E9C-101B-9397-08002B2CF9AE}" pid="3" name="Creator">
    <vt:lpwstr>Adobe Illustrator 30.1 (Windows)</vt:lpwstr>
  </property>
  <property fmtid="{D5CDD505-2E9C-101B-9397-08002B2CF9AE}" pid="4" name="LastSaved">
    <vt:filetime>2026-03-06T00:00:00Z</vt:filetime>
  </property>
  <property fmtid="{D5CDD505-2E9C-101B-9397-08002B2CF9AE}" pid="5" name="Producer">
    <vt:lpwstr>Adobe PDF library 17.00</vt:lpwstr>
  </property>
  <property fmtid="{D5CDD505-2E9C-101B-9397-08002B2CF9AE}" pid="6" name="KSOTemplateDocerSaveRecord">
    <vt:lpwstr>eyJoZGlkIjoiZDZmZGQ5YmEwMWExNGEzNDkyOTNjOWVmNzc2ZjBmMDMifQ==</vt:lpwstr>
  </property>
  <property fmtid="{D5CDD505-2E9C-101B-9397-08002B2CF9AE}" pid="7" name="KSOProductBuildVer">
    <vt:lpwstr>1033-12.1.0.28032</vt:lpwstr>
  </property>
  <property fmtid="{D5CDD505-2E9C-101B-9397-08002B2CF9AE}" pid="8" name="ICV">
    <vt:lpwstr>992CC30677D846C9BF0F29CF1E800CF8_13</vt:lpwstr>
  </property>
</Properties>
</file>