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9679E" w:rsidRPr="00F9679E" w14:paraId="00E0ADA3" w14:textId="77777777" w:rsidTr="005C476F">
        <w:tc>
          <w:tcPr>
            <w:tcW w:w="4675" w:type="dxa"/>
          </w:tcPr>
          <w:p w14:paraId="0956D208" w14:textId="77777777" w:rsidR="00F9679E" w:rsidRPr="00F9679E" w:rsidRDefault="00F9679E" w:rsidP="00F9679E">
            <w:pPr>
              <w:spacing w:after="0"/>
              <w:ind w:firstLine="0"/>
              <w:jc w:val="both"/>
              <w:rPr>
                <w:rFonts w:eastAsia="Calibri"/>
                <w:b/>
                <w:bCs/>
                <w:rtl/>
                <w:lang w:bidi="ar-SA"/>
              </w:rPr>
            </w:pPr>
          </w:p>
          <w:p w14:paraId="62C4201F" w14:textId="77777777" w:rsidR="00F9679E" w:rsidRPr="00F9679E" w:rsidRDefault="00F9679E" w:rsidP="00F9679E">
            <w:pPr>
              <w:spacing w:after="0"/>
              <w:ind w:firstLine="0"/>
              <w:jc w:val="both"/>
              <w:rPr>
                <w:rFonts w:eastAsia="Calibri"/>
                <w:b/>
                <w:bCs/>
                <w:rtl/>
                <w:lang w:bidi="ar-SA"/>
              </w:rPr>
            </w:pPr>
            <w:r w:rsidRPr="00F9679E">
              <w:rPr>
                <w:rFonts w:eastAsia="Calibri" w:hint="cs"/>
                <w:b/>
                <w:bCs/>
                <w:rtl/>
                <w:lang w:bidi="ar-SA"/>
              </w:rPr>
              <w:t>جامعة ميدأوشن</w:t>
            </w:r>
          </w:p>
          <w:p w14:paraId="19112D57" w14:textId="77777777" w:rsidR="00F9679E" w:rsidRPr="00F9679E" w:rsidRDefault="00F9679E" w:rsidP="00F9679E">
            <w:pPr>
              <w:spacing w:after="0"/>
              <w:ind w:firstLine="0"/>
              <w:jc w:val="both"/>
              <w:rPr>
                <w:rFonts w:eastAsia="Calibri"/>
                <w:b/>
                <w:bCs/>
                <w:rtl/>
                <w:lang w:bidi="ar-SA"/>
              </w:rPr>
            </w:pPr>
            <w:r w:rsidRPr="00F9679E">
              <w:rPr>
                <w:rFonts w:eastAsia="Calibri" w:hint="cs"/>
                <w:b/>
                <w:bCs/>
                <w:rtl/>
                <w:lang w:bidi="ar-SA"/>
              </w:rPr>
              <w:t>كلية الإدارة</w:t>
            </w:r>
          </w:p>
          <w:p w14:paraId="4305218C" w14:textId="75087104" w:rsidR="00F9679E" w:rsidRPr="00F9679E" w:rsidRDefault="00F9679E" w:rsidP="00F9679E">
            <w:pPr>
              <w:spacing w:after="0"/>
              <w:ind w:firstLine="0"/>
              <w:jc w:val="both"/>
              <w:rPr>
                <w:rFonts w:eastAsia="Calibri"/>
                <w:b/>
                <w:bCs/>
                <w:rtl/>
                <w:lang w:bidi="ar-SA"/>
              </w:rPr>
            </w:pPr>
            <w:r w:rsidRPr="00F9679E">
              <w:rPr>
                <w:rFonts w:eastAsia="Calibri" w:hint="cs"/>
                <w:b/>
                <w:bCs/>
                <w:rtl/>
                <w:lang w:bidi="ar-SA"/>
              </w:rPr>
              <w:t xml:space="preserve">ماجستير </w:t>
            </w:r>
            <w:r w:rsidR="0088533A">
              <w:rPr>
                <w:rFonts w:eastAsia="Calibri" w:hint="cs"/>
                <w:b/>
                <w:bCs/>
                <w:rtl/>
                <w:lang w:bidi="ar-SA"/>
              </w:rPr>
              <w:t xml:space="preserve">/ إدارة مشاريع </w:t>
            </w:r>
          </w:p>
        </w:tc>
        <w:tc>
          <w:tcPr>
            <w:tcW w:w="4675" w:type="dxa"/>
          </w:tcPr>
          <w:p w14:paraId="36E4C184" w14:textId="77777777" w:rsidR="00F9679E" w:rsidRPr="00F9679E" w:rsidRDefault="00F9679E" w:rsidP="00F9679E">
            <w:pPr>
              <w:spacing w:after="0"/>
              <w:ind w:firstLine="0"/>
              <w:jc w:val="right"/>
              <w:rPr>
                <w:rFonts w:eastAsia="Calibri"/>
                <w:b/>
                <w:bCs/>
                <w:sz w:val="40"/>
                <w:szCs w:val="40"/>
                <w:rtl/>
                <w:lang w:bidi="ar-SA"/>
              </w:rPr>
            </w:pPr>
            <w:r w:rsidRPr="00F9679E">
              <w:rPr>
                <w:rFonts w:eastAsia="Calibri"/>
                <w:b/>
                <w:bCs/>
                <w:noProof/>
                <w:rtl/>
                <w:lang w:bidi="ar-SA"/>
              </w:rPr>
              <w:drawing>
                <wp:inline distT="0" distB="0" distL="0" distR="0" wp14:anchorId="7F700526" wp14:editId="07827C0B">
                  <wp:extent cx="2225040" cy="1900362"/>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1900362"/>
                          </a:xfrm>
                          <a:prstGeom prst="rect">
                            <a:avLst/>
                          </a:prstGeom>
                          <a:noFill/>
                        </pic:spPr>
                      </pic:pic>
                    </a:graphicData>
                  </a:graphic>
                </wp:inline>
              </w:drawing>
            </w:r>
          </w:p>
        </w:tc>
      </w:tr>
    </w:tbl>
    <w:p w14:paraId="313F12E9" w14:textId="77777777" w:rsidR="000753B8" w:rsidRPr="00F9679E" w:rsidRDefault="000753B8" w:rsidP="0088533A">
      <w:pPr>
        <w:ind w:firstLine="0"/>
        <w:jc w:val="both"/>
        <w:rPr>
          <w:rFonts w:eastAsia="Calibri"/>
          <w:b/>
          <w:bCs/>
          <w:kern w:val="0"/>
          <w:sz w:val="40"/>
          <w:szCs w:val="40"/>
          <w:rtl/>
          <w:lang w:bidi="ar-SA"/>
          <w14:ligatures w14:val="none"/>
        </w:rPr>
      </w:pPr>
    </w:p>
    <w:p w14:paraId="41ACDA99" w14:textId="5EA5E79B" w:rsidR="00F9679E" w:rsidRPr="00F9679E" w:rsidRDefault="00F9679E" w:rsidP="000753B8">
      <w:pPr>
        <w:jc w:val="center"/>
        <w:rPr>
          <w:rFonts w:eastAsia="Calibri"/>
          <w:kern w:val="0"/>
          <w:rtl/>
          <w:lang w:bidi="ar-SA"/>
          <w14:ligatures w14:val="none"/>
        </w:rPr>
      </w:pPr>
      <w:r w:rsidRPr="00F9679E">
        <w:rPr>
          <w:rFonts w:eastAsia="Calibri"/>
          <w:b/>
          <w:bCs/>
          <w:kern w:val="0"/>
          <w:sz w:val="40"/>
          <w:szCs w:val="40"/>
          <w:rtl/>
          <w:lang w:bidi="ar-SA"/>
          <w14:ligatures w14:val="none"/>
        </w:rPr>
        <w:t>أثر التغيير التنظيمي على إدارة المشاريع في القطاع العام في المملكة العربية السعودية</w:t>
      </w:r>
    </w:p>
    <w:p w14:paraId="64FB9E0B" w14:textId="77777777" w:rsidR="0088533A" w:rsidRPr="00F9679E" w:rsidRDefault="0088533A" w:rsidP="0088533A">
      <w:pPr>
        <w:jc w:val="center"/>
        <w:rPr>
          <w:rFonts w:eastAsia="Calibri"/>
          <w:kern w:val="0"/>
          <w:rtl/>
          <w:lang w:bidi="ar-SA"/>
          <w14:ligatures w14:val="none"/>
        </w:rPr>
      </w:pPr>
    </w:p>
    <w:p w14:paraId="23EB0096" w14:textId="77777777" w:rsidR="0088533A" w:rsidRDefault="0088533A" w:rsidP="0088533A">
      <w:pPr>
        <w:pStyle w:val="Body"/>
        <w:jc w:val="center"/>
        <w:rPr>
          <w:b/>
          <w:bCs/>
          <w:kern w:val="0"/>
          <w:rtl/>
          <w:lang w:val="ar-SA"/>
        </w:rPr>
      </w:pPr>
      <w:r>
        <w:rPr>
          <w:b/>
          <w:bCs/>
          <w:kern w:val="0"/>
          <w:rtl/>
          <w:lang w:val="ar-SA"/>
        </w:rPr>
        <w:t>إعداد الطالب</w:t>
      </w:r>
      <w:r>
        <w:rPr>
          <w:rFonts w:hint="cs"/>
          <w:b/>
          <w:bCs/>
          <w:kern w:val="0"/>
          <w:rtl/>
          <w:lang w:val="ar-SA"/>
        </w:rPr>
        <w:t>ة</w:t>
      </w:r>
      <w:r>
        <w:rPr>
          <w:b/>
          <w:bCs/>
          <w:kern w:val="0"/>
          <w:rtl/>
          <w:lang w:val="ar-SA"/>
        </w:rPr>
        <w:t xml:space="preserve"> / نوره سعود المرزوقي </w:t>
      </w:r>
    </w:p>
    <w:p w14:paraId="09824640" w14:textId="77777777" w:rsidR="0088533A" w:rsidRDefault="0088533A" w:rsidP="0088533A">
      <w:pPr>
        <w:pStyle w:val="Body"/>
        <w:jc w:val="center"/>
        <w:rPr>
          <w:b/>
          <w:bCs/>
          <w:kern w:val="0"/>
        </w:rPr>
      </w:pPr>
      <w:r>
        <w:rPr>
          <w:b/>
          <w:bCs/>
          <w:kern w:val="0"/>
          <w:rtl/>
          <w:lang w:val="ar-SA"/>
        </w:rPr>
        <w:t xml:space="preserve">الرقم الأكاديمي / </w:t>
      </w:r>
      <w:r>
        <w:rPr>
          <w:b/>
          <w:bCs/>
          <w:kern w:val="0"/>
        </w:rPr>
        <w:t>242000610</w:t>
      </w:r>
    </w:p>
    <w:p w14:paraId="65CDAADD" w14:textId="77777777" w:rsidR="0088533A" w:rsidRDefault="0088533A" w:rsidP="0088533A">
      <w:pPr>
        <w:pStyle w:val="Body"/>
        <w:ind w:firstLine="0"/>
        <w:rPr>
          <w:b/>
          <w:bCs/>
          <w:kern w:val="0"/>
          <w:rtl/>
          <w:lang w:val="ar-SA"/>
        </w:rPr>
      </w:pPr>
    </w:p>
    <w:p w14:paraId="1E20C12B" w14:textId="77777777" w:rsidR="0088533A" w:rsidRDefault="0088533A" w:rsidP="0088533A">
      <w:pPr>
        <w:pStyle w:val="Body"/>
        <w:jc w:val="center"/>
        <w:rPr>
          <w:b/>
          <w:bCs/>
          <w:kern w:val="0"/>
        </w:rPr>
      </w:pPr>
      <w:r>
        <w:rPr>
          <w:b/>
          <w:bCs/>
          <w:kern w:val="0"/>
          <w:rtl/>
          <w:lang w:val="ar-SA"/>
        </w:rPr>
        <w:t>إشراف</w:t>
      </w:r>
    </w:p>
    <w:p w14:paraId="699F6323" w14:textId="77777777" w:rsidR="0088533A" w:rsidRDefault="0088533A" w:rsidP="0088533A">
      <w:pPr>
        <w:pStyle w:val="Body"/>
        <w:jc w:val="center"/>
        <w:rPr>
          <w:b/>
          <w:bCs/>
          <w:kern w:val="0"/>
          <w:rtl/>
          <w:lang w:val="ar-SA"/>
        </w:rPr>
      </w:pPr>
      <w:r>
        <w:rPr>
          <w:b/>
          <w:bCs/>
          <w:kern w:val="0"/>
          <w:rtl/>
          <w:lang w:val="ar-SA"/>
        </w:rPr>
        <w:t>د. الفيصل عبد الحميد محمد حسن</w:t>
      </w:r>
    </w:p>
    <w:p w14:paraId="22AB31B9" w14:textId="77777777" w:rsidR="0088533A" w:rsidRDefault="0088533A" w:rsidP="0088533A">
      <w:pPr>
        <w:pStyle w:val="Body"/>
        <w:jc w:val="center"/>
        <w:rPr>
          <w:b/>
          <w:bCs/>
          <w:kern w:val="0"/>
        </w:rPr>
      </w:pPr>
      <w:r>
        <w:rPr>
          <w:b/>
          <w:bCs/>
          <w:kern w:val="0"/>
          <w:rtl/>
          <w:lang w:val="ar-SA"/>
        </w:rPr>
        <w:t>د. فايز علي جراد</w:t>
      </w:r>
    </w:p>
    <w:p w14:paraId="06E5F491" w14:textId="77777777" w:rsidR="00F9679E" w:rsidRPr="00F9679E" w:rsidRDefault="00F9679E" w:rsidP="0088533A">
      <w:pPr>
        <w:ind w:firstLine="0"/>
        <w:jc w:val="both"/>
        <w:rPr>
          <w:rFonts w:eastAsia="Calibri"/>
          <w:b/>
          <w:bCs/>
          <w:kern w:val="0"/>
          <w:rtl/>
          <w:lang w:bidi="ar-SY"/>
          <w14:ligatures w14:val="none"/>
        </w:rPr>
      </w:pPr>
    </w:p>
    <w:p w14:paraId="3EE40377" w14:textId="77777777" w:rsidR="00F9679E" w:rsidRPr="00F9679E" w:rsidRDefault="00F9679E" w:rsidP="00F9679E">
      <w:pPr>
        <w:jc w:val="center"/>
        <w:rPr>
          <w:rFonts w:eastAsia="Calibri"/>
          <w:b/>
          <w:bCs/>
          <w:kern w:val="0"/>
          <w:rtl/>
          <w:lang w:bidi="ar-SY"/>
          <w14:ligatures w14:val="none"/>
        </w:rPr>
      </w:pPr>
      <w:r w:rsidRPr="00F9679E">
        <w:rPr>
          <w:rFonts w:eastAsia="Calibri" w:hint="cs"/>
          <w:b/>
          <w:bCs/>
          <w:kern w:val="0"/>
          <w:rtl/>
          <w:lang w:bidi="ar-SY"/>
          <w14:ligatures w14:val="none"/>
        </w:rPr>
        <w:t>العام</w:t>
      </w:r>
    </w:p>
    <w:p w14:paraId="4C65CD30" w14:textId="40E59010" w:rsidR="00F9679E" w:rsidRPr="00F9679E" w:rsidRDefault="00F9679E" w:rsidP="00F9679E">
      <w:pPr>
        <w:jc w:val="center"/>
        <w:rPr>
          <w:rFonts w:eastAsia="Calibri"/>
          <w:b/>
          <w:bCs/>
          <w:kern w:val="0"/>
          <w:rtl/>
          <w:lang w:bidi="ar-SY"/>
          <w14:ligatures w14:val="none"/>
        </w:rPr>
      </w:pPr>
      <w:r w:rsidRPr="000753B8">
        <w:rPr>
          <w:rFonts w:eastAsia="Calibri" w:hint="cs"/>
          <w:b/>
          <w:bCs/>
          <w:kern w:val="0"/>
          <w:rtl/>
          <w:lang w:bidi="ar-SY"/>
          <w14:ligatures w14:val="none"/>
        </w:rPr>
        <w:t>2025</w:t>
      </w:r>
    </w:p>
    <w:p w14:paraId="787D85EC" w14:textId="77777777" w:rsidR="00F9679E" w:rsidRPr="00F9679E" w:rsidRDefault="00F9679E" w:rsidP="00F9679E">
      <w:pPr>
        <w:spacing w:line="360" w:lineRule="auto"/>
        <w:ind w:firstLine="0"/>
        <w:jc w:val="left"/>
        <w:rPr>
          <w:rFonts w:eastAsia="Calibri"/>
          <w:kern w:val="0"/>
          <w:rtl/>
          <w:lang w:bidi="ar-SY"/>
          <w14:ligatures w14:val="none"/>
        </w:rPr>
        <w:sectPr w:rsidR="00F9679E" w:rsidRPr="00F9679E" w:rsidSect="005C476F">
          <w:footerReference w:type="first" r:id="rId9"/>
          <w:pgSz w:w="12240" w:h="15840" w:code="1"/>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fmt="arabicAlpha" w:start="1"/>
          <w:cols w:space="720"/>
          <w:titlePg/>
          <w:bidi/>
          <w:docGrid w:linePitch="381"/>
        </w:sectPr>
      </w:pPr>
    </w:p>
    <w:p w14:paraId="4DAF9031" w14:textId="21E7C94C" w:rsidR="00F9679E" w:rsidRPr="00F9679E" w:rsidRDefault="00F9679E" w:rsidP="001A308E">
      <w:pPr>
        <w:tabs>
          <w:tab w:val="center" w:pos="4822"/>
        </w:tabs>
        <w:jc w:val="both"/>
        <w:rPr>
          <w:rFonts w:eastAsia="Times New Roman"/>
          <w:b/>
          <w:bCs/>
          <w:kern w:val="0"/>
          <w:sz w:val="40"/>
          <w:szCs w:val="40"/>
          <w:rtl/>
          <w:lang w:bidi="ar-SA"/>
        </w:rPr>
      </w:pPr>
      <w:r w:rsidRPr="00F9679E">
        <w:rPr>
          <w:rFonts w:eastAsia="Calibri"/>
          <w:kern w:val="0"/>
          <w:rtl/>
          <w:lang w:bidi="ar-SY"/>
          <w14:ligatures w14:val="none"/>
        </w:rPr>
        <w:lastRenderedPageBreak/>
        <w:tab/>
      </w:r>
      <w:bookmarkStart w:id="0" w:name="_Toc192004333"/>
      <w:r w:rsidRPr="00F9679E">
        <w:rPr>
          <w:rFonts w:eastAsia="Times New Roman" w:hint="cs"/>
          <w:b/>
          <w:bCs/>
          <w:kern w:val="0"/>
          <w:sz w:val="40"/>
          <w:szCs w:val="40"/>
          <w:rtl/>
          <w:lang w:bidi="ar-SA"/>
        </w:rPr>
        <w:t>الفصل الأول: الإطار العام للدراسة</w:t>
      </w:r>
      <w:bookmarkEnd w:id="0"/>
    </w:p>
    <w:p w14:paraId="633B927F" w14:textId="77777777" w:rsidR="00F9679E" w:rsidRPr="00F9679E" w:rsidRDefault="00F9679E" w:rsidP="00F9679E">
      <w:pPr>
        <w:ind w:firstLine="0"/>
        <w:jc w:val="both"/>
        <w:outlineLvl w:val="1"/>
        <w:rPr>
          <w:rFonts w:eastAsia="Calibri"/>
          <w:b/>
          <w:bCs/>
          <w:kern w:val="0"/>
          <w:sz w:val="36"/>
          <w:szCs w:val="36"/>
          <w:rtl/>
          <w:lang w:bidi="ar-SY"/>
          <w14:ligatures w14:val="none"/>
        </w:rPr>
      </w:pPr>
      <w:bookmarkStart w:id="1" w:name="_Toc192004334"/>
      <w:r w:rsidRPr="00F9679E">
        <w:rPr>
          <w:rFonts w:eastAsia="Calibri" w:hint="cs"/>
          <w:b/>
          <w:bCs/>
          <w:kern w:val="0"/>
          <w:sz w:val="36"/>
          <w:szCs w:val="36"/>
          <w:rtl/>
          <w:lang w:bidi="ar-SY"/>
          <w14:ligatures w14:val="none"/>
        </w:rPr>
        <w:t>المقدمة</w:t>
      </w:r>
      <w:bookmarkEnd w:id="1"/>
    </w:p>
    <w:p w14:paraId="74DE046B" w14:textId="724C425E" w:rsidR="001A6D6A" w:rsidRPr="00FD1C94" w:rsidRDefault="001A6D6A" w:rsidP="00FD1C94">
      <w:r w:rsidRPr="00FD1C94">
        <w:rPr>
          <w:rtl/>
          <w:lang w:bidi="ar-SA"/>
        </w:rPr>
        <w:t>تعد إدارة المشاريع في القطاع العام ركيزة أساسية لتحقيق التنمية المستدامة، حيث تسهم في تنفيذ المبادرات الاستراتيجية وضمان الاستخدام الأمثل للموارد لتحقيق الأهداف الوطنية</w:t>
      </w:r>
      <w:r w:rsidR="00DE41E8">
        <w:rPr>
          <w:rtl/>
          <w:lang w:bidi="ar-SA"/>
        </w:rPr>
        <w:t xml:space="preserve">. </w:t>
      </w:r>
      <w:r w:rsidRPr="00FD1C94">
        <w:rPr>
          <w:rtl/>
          <w:lang w:bidi="ar-SA"/>
        </w:rPr>
        <w:t>وتزداد أهمية إدارة المشاريع الحكومية في ظل التوجهات الحديثة نحو تحسين الأداء المؤسسي ورفع كفاءة الإنفاق العام، وهو ما يتطلب تكاملًا بين التخطيط، والتنفيذ، والمتابعة لضمان نجاح المشاريع وتحقيق العوائد المرجوة</w:t>
      </w:r>
      <w:r w:rsidR="00DE41E8">
        <w:rPr>
          <w:rtl/>
        </w:rPr>
        <w:t xml:space="preserve">. </w:t>
      </w:r>
    </w:p>
    <w:p w14:paraId="67E719B9" w14:textId="354AC20C" w:rsidR="001A6D6A" w:rsidRPr="00FD1C94" w:rsidRDefault="001A6D6A" w:rsidP="00FD1C94">
      <w:r w:rsidRPr="00FD1C94">
        <w:rPr>
          <w:rtl/>
          <w:lang w:bidi="ar-SA"/>
        </w:rPr>
        <w:t>يُعد التغيير التنظيمي أحد العوامل الحاسمة التي تؤثر على تنفيذ المشاريع الحكومية، حيث يشمل عمليات إعادة الهيكلة، وتطوير النظم الإدارية، وتحسين بيئة العمل بما يتماشى مع المتغيرات الاقتصادية والتكنولوجية</w:t>
      </w:r>
      <w:r w:rsidR="00DE41E8">
        <w:rPr>
          <w:rtl/>
          <w:lang w:bidi="ar-SA"/>
        </w:rPr>
        <w:t xml:space="preserve">. </w:t>
      </w:r>
      <w:r w:rsidRPr="00FD1C94">
        <w:rPr>
          <w:rtl/>
          <w:lang w:bidi="ar-SA"/>
        </w:rPr>
        <w:t>وفقًا لما ذكره العميان (2013)، فإن السلوك التنظيمي في المؤسسات يؤثر بشكل مباشر على الأداء الوظيفي، مما يبرز الحاجة إلى تبني أساليب إدارية مرنة قادرة على التكيف مع التحولات التنظيمية</w:t>
      </w:r>
      <w:r w:rsidR="00DE41E8">
        <w:rPr>
          <w:rtl/>
          <w:lang w:bidi="ar-SA"/>
        </w:rPr>
        <w:t xml:space="preserve">. </w:t>
      </w:r>
      <w:r w:rsidRPr="00FD1C94">
        <w:rPr>
          <w:rtl/>
          <w:lang w:bidi="ar-SA"/>
        </w:rPr>
        <w:t>كما أشار العمري (2017) إلى أن التغيير التنظيمي قد يسهم في تحقيق التميز المؤسسي، لكنه قد يواجه تحديات تعيق تطبيقه الفعّال في القطاع العام مقارنةً بالقطاع الخاص</w:t>
      </w:r>
      <w:r w:rsidR="00DE41E8">
        <w:rPr>
          <w:rtl/>
        </w:rPr>
        <w:t xml:space="preserve">. </w:t>
      </w:r>
    </w:p>
    <w:p w14:paraId="5B6B1927" w14:textId="61A0DB85" w:rsidR="001A6D6A" w:rsidRPr="00FD1C94" w:rsidRDefault="001A6D6A" w:rsidP="00FD1C94">
      <w:r w:rsidRPr="00FD1C94">
        <w:rPr>
          <w:rtl/>
          <w:lang w:bidi="ar-SA"/>
        </w:rPr>
        <w:t>يواجه القطاع العام تحديات فريدة عند تنفيذ المشاريع، تتمثل في تعقيد الإجراءات البيروقراطية، والقيود التنظيمية، ونقص الكفاءات المتخصصة، ما يجعله أقل مرونة مقارنةً بالقطاع الخاص الذي يمتلك قدرة أكبر على التكيف مع التغيرات</w:t>
      </w:r>
      <w:r w:rsidR="00DE41E8">
        <w:rPr>
          <w:rtl/>
          <w:lang w:bidi="ar-SA"/>
        </w:rPr>
        <w:t xml:space="preserve">. </w:t>
      </w:r>
      <w:r w:rsidRPr="00FD1C94">
        <w:rPr>
          <w:rtl/>
          <w:lang w:bidi="ar-SA"/>
        </w:rPr>
        <w:t>وتشير دراسة يزيد وطلحة (2021) إلى أن التغيير التنظيمي يؤثر على مستويات الرضا الوظيفي، مما قد يؤثر بدوره على أداء المشاريع الحكومية</w:t>
      </w:r>
      <w:r w:rsidR="00DE41E8">
        <w:rPr>
          <w:rtl/>
          <w:lang w:bidi="ar-SA"/>
        </w:rPr>
        <w:t xml:space="preserve">. </w:t>
      </w:r>
      <w:r w:rsidRPr="00FD1C94">
        <w:rPr>
          <w:rtl/>
          <w:lang w:bidi="ar-SA"/>
        </w:rPr>
        <w:t>لذا، فإن تحسين إدارة المشاريع في القطاع العام يمثل ضرورة استراتيجية لدعم تنفيذ رؤية الدولة التنموية وتحقيق الأهداف الطموحة</w:t>
      </w:r>
      <w:r w:rsidR="00DE41E8">
        <w:rPr>
          <w:rtl/>
        </w:rPr>
        <w:t xml:space="preserve">. </w:t>
      </w:r>
    </w:p>
    <w:p w14:paraId="3AE89A32" w14:textId="054A0616" w:rsidR="001A6D6A" w:rsidRPr="00FD1C94" w:rsidRDefault="001A6D6A" w:rsidP="00FD1C94">
      <w:pPr>
        <w:rPr>
          <w:rFonts w:hint="cs"/>
          <w:rtl/>
          <w:lang w:bidi="ar-SA"/>
        </w:rPr>
      </w:pPr>
      <w:r w:rsidRPr="00FD1C94">
        <w:rPr>
          <w:rtl/>
          <w:lang w:bidi="ar-SA"/>
        </w:rPr>
        <w:t>تهدف هذه الدراسة إلى تحليل أثر التغيير التنظيمي على إدارة المشاريع في القطاع العام السعودي، من خلال استكشاف تأثيره على الأداء، والكفاءة، وتحقيق الأهداف الاستراتيجية</w:t>
      </w:r>
      <w:r w:rsidR="00DE41E8">
        <w:rPr>
          <w:rtl/>
          <w:lang w:bidi="ar-SA"/>
        </w:rPr>
        <w:t xml:space="preserve">. </w:t>
      </w:r>
      <w:r w:rsidRPr="00FD1C94">
        <w:rPr>
          <w:rtl/>
          <w:lang w:bidi="ar-SA"/>
        </w:rPr>
        <w:t>وتعتمد الدراسة على مجموعة من الدراسات السابقة، مثل دراسة محمد (2014) حول إدارة التغيير والتطوير التنظيمي، التي تؤكد على أهمية التخطيط المسبق للتغيير لضمان نجاحه</w:t>
      </w:r>
      <w:r w:rsidR="00DE41E8">
        <w:rPr>
          <w:rtl/>
          <w:lang w:bidi="ar-SA"/>
        </w:rPr>
        <w:t xml:space="preserve">. </w:t>
      </w:r>
      <w:r w:rsidRPr="00FD1C94">
        <w:rPr>
          <w:rtl/>
          <w:lang w:bidi="ar-SA"/>
        </w:rPr>
        <w:t>بالإضافة إلى ذلك، يستند البحث إلى</w:t>
      </w:r>
      <w:r w:rsidRPr="00FD1C94">
        <w:t xml:space="preserve"> Burke (1993) </w:t>
      </w:r>
      <w:r w:rsidRPr="00FD1C94">
        <w:rPr>
          <w:rtl/>
          <w:lang w:bidi="ar-SA"/>
        </w:rPr>
        <w:t>و</w:t>
      </w:r>
      <w:r w:rsidRPr="00FD1C94">
        <w:t xml:space="preserve">Evans &amp; Dean (2003) </w:t>
      </w:r>
      <w:r w:rsidRPr="00FD1C94">
        <w:rPr>
          <w:rtl/>
          <w:lang w:bidi="ar-SA"/>
        </w:rPr>
        <w:t>في تناول دور التخطيط الإداري والجودة الشاملة في تحسين إدارة المشاريع</w:t>
      </w:r>
      <w:r w:rsidR="00DE41E8">
        <w:rPr>
          <w:rtl/>
        </w:rPr>
        <w:t xml:space="preserve">. </w:t>
      </w:r>
    </w:p>
    <w:p w14:paraId="0870418A" w14:textId="77777777" w:rsidR="001A6D6A" w:rsidRPr="00FD1C94" w:rsidRDefault="001A6D6A" w:rsidP="00FD1C94"/>
    <w:p w14:paraId="558F08A6" w14:textId="77777777" w:rsidR="001A6D6A" w:rsidRPr="00FD1C94" w:rsidRDefault="001A6D6A" w:rsidP="00FD1C94">
      <w:pPr>
        <w:rPr>
          <w:rtl/>
          <w:lang w:bidi="ar-SA"/>
        </w:rPr>
      </w:pPr>
      <w:r w:rsidRPr="00FD1C94">
        <w:rPr>
          <w:rtl/>
          <w:lang w:bidi="ar-SA"/>
        </w:rPr>
        <w:t>من خلال هذه الدراسة، سيتم تقديم تحليل معمق لأهمية التغيير التنظيمي وتأثيره على المشاريع الحكومية، واقتراح توصيات تسهم في تحسين كفاءة الإدارة العامة، بما يواكب التحولات الحديثة ويعزز تحقيق الأهداف التنموية للدولة</w:t>
      </w:r>
      <w:r w:rsidRPr="00FD1C94">
        <w:t>.</w:t>
      </w:r>
    </w:p>
    <w:p w14:paraId="40A61660" w14:textId="4326FFA7" w:rsidR="009125CE" w:rsidRPr="00B65302" w:rsidRDefault="00A74F76" w:rsidP="006943EC">
      <w:pPr>
        <w:pStyle w:val="2"/>
        <w:rPr>
          <w:rtl/>
        </w:rPr>
      </w:pPr>
      <w:bookmarkStart w:id="2" w:name="_Toc192004335"/>
      <w:r w:rsidRPr="00B65302">
        <w:rPr>
          <w:rtl/>
        </w:rPr>
        <w:t>مشكلة الدراسة</w:t>
      </w:r>
      <w:r w:rsidR="009125CE" w:rsidRPr="00B65302">
        <w:rPr>
          <w:rtl/>
        </w:rPr>
        <w:t>:</w:t>
      </w:r>
      <w:bookmarkEnd w:id="2"/>
    </w:p>
    <w:p w14:paraId="5236F235" w14:textId="4F313E67" w:rsidR="001A6D6A" w:rsidRPr="00FD1C94" w:rsidRDefault="001A6D6A" w:rsidP="00FD1C94">
      <w:pPr>
        <w:ind w:firstLine="0"/>
      </w:pPr>
      <w:r w:rsidRPr="00FD1C94">
        <w:rPr>
          <w:rtl/>
          <w:lang w:bidi="ar-SA"/>
        </w:rPr>
        <w:t>يمثل التغيير التنظيمي عنصرًا أساسيًا في تطوير القطاع العام وتحسين كفاءته، خاصة في سياق تنفيذ المشاريع الحكومية</w:t>
      </w:r>
      <w:r w:rsidR="00DE41E8">
        <w:rPr>
          <w:rtl/>
          <w:lang w:bidi="ar-SA"/>
        </w:rPr>
        <w:t xml:space="preserve">. </w:t>
      </w:r>
      <w:r w:rsidRPr="00FD1C94">
        <w:rPr>
          <w:rtl/>
          <w:lang w:bidi="ar-SA"/>
        </w:rPr>
        <w:t>ومع ذلك، فإن التغييرات التنظيمية قد تؤدي إلى تحديات تعيق تنفيذ المشاريع بفعالية، مثل إعادة هيكلة الإدارات، وتغيير السياسات، وإعادة توزيع الموارد، مما قد يؤثر على الأداء العام للمشاريع</w:t>
      </w:r>
      <w:r w:rsidR="00DE41E8">
        <w:rPr>
          <w:rtl/>
          <w:lang w:bidi="ar-SA"/>
        </w:rPr>
        <w:t xml:space="preserve">. </w:t>
      </w:r>
      <w:r w:rsidRPr="00FD1C94">
        <w:rPr>
          <w:rtl/>
          <w:lang w:bidi="ar-SA"/>
        </w:rPr>
        <w:t>ووفقًا لما أشار إليه العمري (2017)، فإن التغيير التنظيمي قد يسهم في تعزيز التميز المؤسسي، إلا أن تطبيقه في القطاع العام يواجه عوائق مثل المقاومة التنظيمية، وضعف التكيف مع المستجدات</w:t>
      </w:r>
      <w:r w:rsidR="00DE41E8">
        <w:rPr>
          <w:rtl/>
          <w:lang w:bidi="ar-SA"/>
        </w:rPr>
        <w:t xml:space="preserve">. </w:t>
      </w:r>
      <w:r w:rsidRPr="00FD1C94">
        <w:rPr>
          <w:rtl/>
          <w:lang w:bidi="ar-SA"/>
        </w:rPr>
        <w:t>كما أكدت دراسة يزيد وطلحة (2021) أن التغيير التنظيمي قد يكون له تأثير على الرضا الوظيفي، مما ينعكس على أداء الفرق العاملة في المشاريع الحكومية</w:t>
      </w:r>
      <w:r w:rsidR="00DE41E8">
        <w:rPr>
          <w:rtl/>
        </w:rPr>
        <w:t xml:space="preserve">. </w:t>
      </w:r>
    </w:p>
    <w:p w14:paraId="326EB853" w14:textId="71A008C6" w:rsidR="001A6D6A" w:rsidRDefault="001A6D6A" w:rsidP="00FD1C94">
      <w:pPr>
        <w:ind w:firstLine="0"/>
        <w:rPr>
          <w:rtl/>
        </w:rPr>
      </w:pPr>
      <w:r w:rsidRPr="00FD1C94">
        <w:rPr>
          <w:rtl/>
          <w:lang w:bidi="ar-SA"/>
        </w:rPr>
        <w:t>على الرغم من الدراسات العديدة حول إدارة التغيير، لا يزال هناك نقص في الأبحاث التي تتناول أثر التغيير التنظيمي على إدارة المشاريع في القطاع العام السعودي بشكل محدد</w:t>
      </w:r>
      <w:r w:rsidR="00DE41E8">
        <w:rPr>
          <w:rtl/>
          <w:lang w:bidi="ar-SA"/>
        </w:rPr>
        <w:t xml:space="preserve">. </w:t>
      </w:r>
      <w:r w:rsidRPr="00FD1C94">
        <w:rPr>
          <w:rtl/>
          <w:lang w:bidi="ar-SA"/>
        </w:rPr>
        <w:t>لذا، تسعى هذه الدراسة إلى سد هذه الفجوة البحثية من خلال تحليل تأثير التغييرات التنظيمية على تنفيذ المشاريع، ومدى تأثيرها على فرق العمل، واستجابة الموظفين، وكذلك البحث في أفضل الممارسات لتقليل الآثار السلبية لهذه التغييرات</w:t>
      </w:r>
      <w:r w:rsidR="00FD1C94">
        <w:t>.</w:t>
      </w:r>
    </w:p>
    <w:p w14:paraId="24223AD8" w14:textId="77777777" w:rsidR="001A6D6A" w:rsidRPr="00FD1C94" w:rsidRDefault="001A6D6A" w:rsidP="006943EC">
      <w:pPr>
        <w:pStyle w:val="2"/>
        <w:rPr>
          <w:lang w:bidi="ar-EG"/>
        </w:rPr>
      </w:pPr>
      <w:bookmarkStart w:id="3" w:name="_Toc192004336"/>
      <w:r w:rsidRPr="00FD1C94">
        <w:rPr>
          <w:rtl/>
        </w:rPr>
        <w:t>أهمية الدراسة</w:t>
      </w:r>
      <w:bookmarkEnd w:id="3"/>
      <w:r w:rsidR="00FD1C94" w:rsidRPr="00FD1C94">
        <w:rPr>
          <w:rtl/>
        </w:rPr>
        <w:t xml:space="preserve"> </w:t>
      </w:r>
    </w:p>
    <w:p w14:paraId="14B96D3C" w14:textId="77777777" w:rsidR="001A6D6A" w:rsidRPr="00FD1C94" w:rsidRDefault="00FD1C94" w:rsidP="00FD1C94">
      <w:pPr>
        <w:pStyle w:val="3"/>
        <w:rPr>
          <w:lang w:bidi="ar-EG"/>
        </w:rPr>
      </w:pPr>
      <w:r w:rsidRPr="00FD1C94">
        <w:rPr>
          <w:rtl/>
        </w:rPr>
        <w:t xml:space="preserve"> </w:t>
      </w:r>
      <w:bookmarkStart w:id="4" w:name="_Toc192004337"/>
      <w:r w:rsidR="001A6D6A" w:rsidRPr="00FD1C94">
        <w:rPr>
          <w:rtl/>
        </w:rPr>
        <w:t>أولًا: الأهمية العلمية</w:t>
      </w:r>
      <w:bookmarkEnd w:id="4"/>
      <w:r w:rsidRPr="00FD1C94">
        <w:rPr>
          <w:rtl/>
        </w:rPr>
        <w:t xml:space="preserve"> </w:t>
      </w:r>
    </w:p>
    <w:p w14:paraId="7DA5C886" w14:textId="243587B0" w:rsidR="00FD1C94" w:rsidRDefault="001A6D6A" w:rsidP="00F20DF3">
      <w:pPr>
        <w:pStyle w:val="a5"/>
        <w:numPr>
          <w:ilvl w:val="0"/>
          <w:numId w:val="13"/>
        </w:numPr>
      </w:pPr>
      <w:r w:rsidRPr="00FD1C94">
        <w:rPr>
          <w:rtl/>
          <w:lang w:bidi="ar-SA"/>
        </w:rPr>
        <w:t>تساهم هذه الدراسة في إثراء المعرفة العلمية حول تأثير التغيير التنظيمي على إدارة المشاريع في القطاع العام، حيث تفتقر الأدبيات الحالية إلى دراسات متعمقة في السياق السعودي</w:t>
      </w:r>
      <w:r w:rsidR="00DE41E8">
        <w:rPr>
          <w:rtl/>
        </w:rPr>
        <w:t xml:space="preserve">. </w:t>
      </w:r>
    </w:p>
    <w:p w14:paraId="2CD1A2E9" w14:textId="77777777" w:rsidR="00FD1C94" w:rsidRDefault="001A6D6A" w:rsidP="00F20DF3">
      <w:pPr>
        <w:pStyle w:val="a5"/>
        <w:numPr>
          <w:ilvl w:val="0"/>
          <w:numId w:val="13"/>
        </w:numPr>
      </w:pPr>
      <w:r w:rsidRPr="00FD1C94">
        <w:rPr>
          <w:rtl/>
          <w:lang w:bidi="ar-SA"/>
        </w:rPr>
        <w:t>تعتمد الدراسة على أسس علمية ومراجع موثوقة، مما يعزز فهم العلاقة بين التغيير التنظيمي ونجاح المشاريع الحكومية، ويقدم إطارًا نظريًا يمكن للباحثين الاستفادة منه في دراسات مستقبلية</w:t>
      </w:r>
    </w:p>
    <w:p w14:paraId="3ABBD06C" w14:textId="74FD0A32" w:rsidR="001A6D6A" w:rsidRPr="00FD1C94" w:rsidRDefault="001A6D6A" w:rsidP="00F20DF3">
      <w:pPr>
        <w:pStyle w:val="a5"/>
        <w:numPr>
          <w:ilvl w:val="0"/>
          <w:numId w:val="13"/>
        </w:numPr>
      </w:pPr>
      <w:r w:rsidRPr="00FD1C94">
        <w:rPr>
          <w:rtl/>
          <w:lang w:bidi="ar-SA"/>
        </w:rPr>
        <w:lastRenderedPageBreak/>
        <w:t>تقدم الدراسة تحليلًا شاملًا للعوامل التنظيمية، والإدارية، والوظيفية التي تتأثر بالتغيير التنظيمي، مما يساعد في تطوير نماذج نظرية جديدة حول إدارة المشاريع العامة في بيئات متغيرة</w:t>
      </w:r>
      <w:r w:rsidR="00DE41E8">
        <w:rPr>
          <w:rtl/>
        </w:rPr>
        <w:t xml:space="preserve">. </w:t>
      </w:r>
    </w:p>
    <w:p w14:paraId="5237A583" w14:textId="1E15DEE6" w:rsidR="001A6D6A" w:rsidRPr="00FD1C94" w:rsidRDefault="001A6D6A" w:rsidP="00F20DF3">
      <w:pPr>
        <w:pStyle w:val="a5"/>
        <w:numPr>
          <w:ilvl w:val="0"/>
          <w:numId w:val="13"/>
        </w:numPr>
      </w:pPr>
      <w:r w:rsidRPr="00FD1C94">
        <w:rPr>
          <w:rtl/>
          <w:lang w:bidi="ar-SA"/>
        </w:rPr>
        <w:t>تسلط الدراسة الضوء على الاختلافات بين إدارة المشاريع في القطاع العام والقطاع الخاص فيما يتعلق بالتغيير التنظيمي، مما يتيح فرصة للاستفادة من أفضل الممارسات المطبقة في القطاع الخاص</w:t>
      </w:r>
      <w:r w:rsidR="00DE41E8">
        <w:rPr>
          <w:rtl/>
        </w:rPr>
        <w:t xml:space="preserve">. </w:t>
      </w:r>
    </w:p>
    <w:p w14:paraId="05546DA5" w14:textId="77777777" w:rsidR="001A6D6A" w:rsidRPr="00FD1C94" w:rsidRDefault="00FD1C94" w:rsidP="00FD1C94">
      <w:pPr>
        <w:pStyle w:val="3"/>
        <w:rPr>
          <w:lang w:bidi="ar-EG"/>
        </w:rPr>
      </w:pPr>
      <w:r w:rsidRPr="00FD1C94">
        <w:rPr>
          <w:rtl/>
        </w:rPr>
        <w:t xml:space="preserve"> </w:t>
      </w:r>
      <w:bookmarkStart w:id="5" w:name="_Toc192004338"/>
      <w:r w:rsidR="001A6D6A" w:rsidRPr="00FD1C94">
        <w:rPr>
          <w:rtl/>
        </w:rPr>
        <w:t>ثانيًا: الأهمية العملية</w:t>
      </w:r>
      <w:bookmarkEnd w:id="5"/>
      <w:r w:rsidRPr="00FD1C94">
        <w:rPr>
          <w:rtl/>
        </w:rPr>
        <w:t xml:space="preserve"> </w:t>
      </w:r>
    </w:p>
    <w:p w14:paraId="12FF12A2" w14:textId="64F3EB6D" w:rsidR="001A6D6A" w:rsidRPr="00FD1C94" w:rsidRDefault="001A6D6A" w:rsidP="00F20DF3">
      <w:pPr>
        <w:pStyle w:val="a5"/>
        <w:numPr>
          <w:ilvl w:val="0"/>
          <w:numId w:val="14"/>
        </w:numPr>
      </w:pPr>
      <w:r w:rsidRPr="00FD1C94">
        <w:rPr>
          <w:rtl/>
          <w:lang w:bidi="ar-SA"/>
        </w:rPr>
        <w:t>تقدم الدراسة توصيات عملية يمكن للجهات الحكومية تبنيها لتحسين إدارة المشاريع وتعزيز قدرتها على التكيف مع التغييرات التنظيمية</w:t>
      </w:r>
      <w:r w:rsidR="00DE41E8">
        <w:rPr>
          <w:rtl/>
        </w:rPr>
        <w:t xml:space="preserve">. </w:t>
      </w:r>
    </w:p>
    <w:p w14:paraId="5E7A9376" w14:textId="786BFC92" w:rsidR="001A6D6A" w:rsidRPr="00FD1C94" w:rsidRDefault="001A6D6A" w:rsidP="00F20DF3">
      <w:pPr>
        <w:pStyle w:val="a5"/>
        <w:numPr>
          <w:ilvl w:val="0"/>
          <w:numId w:val="14"/>
        </w:numPr>
      </w:pPr>
      <w:r w:rsidRPr="00FD1C94">
        <w:rPr>
          <w:rtl/>
          <w:lang w:bidi="ar-SA"/>
        </w:rPr>
        <w:t>تساعد نتائج الدراسة صناع القرار في الوزارات والهيئات الحكومية على تطوير استراتيجيات فعالة لإدارة التغيير وتقليل آثاره السلبية على المشاريع العامة</w:t>
      </w:r>
      <w:r w:rsidR="00DE41E8">
        <w:rPr>
          <w:rtl/>
        </w:rPr>
        <w:t xml:space="preserve">. </w:t>
      </w:r>
    </w:p>
    <w:p w14:paraId="1F780211" w14:textId="6B6D52C1" w:rsidR="001A6D6A" w:rsidRPr="00FD1C94" w:rsidRDefault="001A6D6A" w:rsidP="00F20DF3">
      <w:pPr>
        <w:pStyle w:val="a5"/>
        <w:numPr>
          <w:ilvl w:val="0"/>
          <w:numId w:val="14"/>
        </w:numPr>
      </w:pPr>
      <w:r w:rsidRPr="00FD1C94">
        <w:rPr>
          <w:rtl/>
          <w:lang w:bidi="ar-SA"/>
        </w:rPr>
        <w:t>توضح الدراسة تأثير التغيير التنظيمي على فرق العمل، مما يمكن المؤسسات الحكومية من تطوير برامج تدريبية وتحفيزية تسهم في تعزيز الأداء والحد من مقاومة التغيير</w:t>
      </w:r>
      <w:r w:rsidR="00DE41E8">
        <w:rPr>
          <w:rtl/>
        </w:rPr>
        <w:t xml:space="preserve">. </w:t>
      </w:r>
    </w:p>
    <w:p w14:paraId="59F404BD" w14:textId="6CC9C99E" w:rsidR="001A6D6A" w:rsidRPr="00FD1C94" w:rsidRDefault="001A6D6A" w:rsidP="00F20DF3">
      <w:pPr>
        <w:pStyle w:val="a5"/>
        <w:numPr>
          <w:ilvl w:val="0"/>
          <w:numId w:val="14"/>
        </w:numPr>
      </w:pPr>
      <w:r w:rsidRPr="00FD1C94">
        <w:rPr>
          <w:rtl/>
          <w:lang w:bidi="ar-SA"/>
        </w:rPr>
        <w:t>تتماشى نتائج الدراسة مع رؤية المملكة العربية السعودية 2030، التي تركز على رفع كفاءة القطاع العام، وتعزيز الشفافية، وتحقيق الاستدامة في تنفيذ المشاريع الحكومية</w:t>
      </w:r>
      <w:r w:rsidR="00DE41E8">
        <w:rPr>
          <w:rtl/>
        </w:rPr>
        <w:t xml:space="preserve">. </w:t>
      </w:r>
    </w:p>
    <w:p w14:paraId="786B2824" w14:textId="5959E30F" w:rsidR="00FD1C94" w:rsidRPr="00FD1C94" w:rsidRDefault="001A6D6A" w:rsidP="00F20DF3">
      <w:pPr>
        <w:pStyle w:val="a5"/>
        <w:numPr>
          <w:ilvl w:val="0"/>
          <w:numId w:val="14"/>
        </w:numPr>
      </w:pPr>
      <w:r w:rsidRPr="00FD1C94">
        <w:rPr>
          <w:rtl/>
          <w:lang w:bidi="ar-SA"/>
        </w:rPr>
        <w:t>تساعد الدراسة في تحديد العوامل التي تسهم في نجاح التغيير التنظيمي، مما يسهم في تحسين بيئة العمل وزيادة رضا الموظفين، وبالتالي رفع مستوى الإنتاجية في المشاريع العامة</w:t>
      </w:r>
      <w:r w:rsidRPr="00FD1C94">
        <w:t>.</w:t>
      </w:r>
    </w:p>
    <w:p w14:paraId="1C5CCEA9" w14:textId="0D28F79D" w:rsidR="00FD1C94" w:rsidRDefault="00FD1C94" w:rsidP="006943EC">
      <w:pPr>
        <w:pStyle w:val="2"/>
      </w:pPr>
      <w:bookmarkStart w:id="6" w:name="_Toc192004339"/>
      <w:r>
        <w:rPr>
          <w:rtl/>
        </w:rPr>
        <w:t>أهداف الدراسة</w:t>
      </w:r>
      <w:bookmarkEnd w:id="6"/>
      <w:r>
        <w:rPr>
          <w:rFonts w:cstheme="minorBidi"/>
          <w:rtl/>
        </w:rPr>
        <w:t xml:space="preserve"> </w:t>
      </w:r>
    </w:p>
    <w:p w14:paraId="1AB327B5" w14:textId="77777777" w:rsidR="00FD1C94" w:rsidRDefault="00FD1C94" w:rsidP="00FD1C94">
      <w:r>
        <w:rPr>
          <w:rtl/>
        </w:rPr>
        <w:t>تهدف هذه الدراسة إلى تحقيق مجموعة من الأهداف العلمية والعملية التي تسهم في فهم العلاقة بين التغيير التنظيمي وإدارة المشاريع في القطاع العام، وذلك من خلال</w:t>
      </w:r>
      <w:r>
        <w:t>:</w:t>
      </w:r>
      <w:r>
        <w:rPr>
          <w:rFonts w:cstheme="minorBidi"/>
          <w:rtl/>
          <w:lang w:bidi="ar-SA"/>
        </w:rPr>
        <w:t xml:space="preserve"> </w:t>
      </w:r>
    </w:p>
    <w:p w14:paraId="38C0A7A9" w14:textId="4399B409" w:rsidR="00FD1C94" w:rsidRDefault="00FD1C94" w:rsidP="00F20DF3">
      <w:pPr>
        <w:pStyle w:val="a5"/>
        <w:numPr>
          <w:ilvl w:val="0"/>
          <w:numId w:val="15"/>
        </w:numPr>
      </w:pPr>
      <w:r>
        <w:rPr>
          <w:rtl/>
        </w:rPr>
        <w:t>تحليل أثر التغيير التنظيمي على إدارة المشاريع في القطاع العام</w:t>
      </w:r>
      <w:r w:rsidRPr="00FD1C94">
        <w:rPr>
          <w:rFonts w:cstheme="minorBidi"/>
          <w:rtl/>
          <w:lang w:bidi="ar-SA"/>
        </w:rPr>
        <w:t xml:space="preserve"> </w:t>
      </w:r>
      <w:r>
        <w:rPr>
          <w:rtl/>
        </w:rPr>
        <w:t>من حيث الكفاءة والفعالية وتحقيق الأهداف الاستراتيجية</w:t>
      </w:r>
      <w:r w:rsidR="00DE41E8">
        <w:rPr>
          <w:rtl/>
        </w:rPr>
        <w:t xml:space="preserve">. </w:t>
      </w:r>
    </w:p>
    <w:p w14:paraId="51ECE0D9" w14:textId="63C585B2" w:rsidR="00FD1C94" w:rsidRDefault="00FD1C94" w:rsidP="00F20DF3">
      <w:pPr>
        <w:pStyle w:val="a5"/>
        <w:numPr>
          <w:ilvl w:val="0"/>
          <w:numId w:val="15"/>
        </w:numPr>
      </w:pPr>
      <w:r>
        <w:rPr>
          <w:rtl/>
        </w:rPr>
        <w:t>تحديد مدى تأثير التغيير التنظيمي على فعالية تنفيذ المشاريع الحكومية</w:t>
      </w:r>
      <w:r>
        <w:rPr>
          <w:rFonts w:cstheme="minorBidi"/>
          <w:rtl/>
          <w:lang w:bidi="ar-SA"/>
        </w:rPr>
        <w:t xml:space="preserve">، </w:t>
      </w:r>
      <w:r>
        <w:rPr>
          <w:rtl/>
        </w:rPr>
        <w:t>خاصة فيما يتعلق بالجدولة الزمنية، والتكلفة، وجودة المخرجات</w:t>
      </w:r>
      <w:r w:rsidR="00DE41E8">
        <w:rPr>
          <w:rtl/>
        </w:rPr>
        <w:t xml:space="preserve">. </w:t>
      </w:r>
    </w:p>
    <w:p w14:paraId="077AD89A" w14:textId="3E945445" w:rsidR="00FD1C94" w:rsidRDefault="00FD1C94" w:rsidP="00F20DF3">
      <w:pPr>
        <w:pStyle w:val="a5"/>
        <w:numPr>
          <w:ilvl w:val="0"/>
          <w:numId w:val="15"/>
        </w:numPr>
      </w:pPr>
      <w:r>
        <w:rPr>
          <w:rtl/>
        </w:rPr>
        <w:t>استكشاف تأثير التغييرات في الهياكل التنظيمية على نجاح المشاريع العامة</w:t>
      </w:r>
      <w:r>
        <w:rPr>
          <w:rFonts w:cstheme="minorBidi"/>
          <w:rtl/>
          <w:lang w:bidi="ar-SA"/>
        </w:rPr>
        <w:t xml:space="preserve">، </w:t>
      </w:r>
      <w:r>
        <w:rPr>
          <w:rtl/>
        </w:rPr>
        <w:t>من خلال دراسة عمليات إعادة الهيكلة وتأثيرها على تدفق العمل واتخاذ القرار</w:t>
      </w:r>
      <w:r w:rsidR="00DE41E8">
        <w:rPr>
          <w:rtl/>
        </w:rPr>
        <w:t xml:space="preserve">. </w:t>
      </w:r>
    </w:p>
    <w:p w14:paraId="0ED4316A" w14:textId="3674E017" w:rsidR="00FD1C94" w:rsidRDefault="00FD1C94" w:rsidP="00F20DF3">
      <w:pPr>
        <w:pStyle w:val="a5"/>
        <w:numPr>
          <w:ilvl w:val="0"/>
          <w:numId w:val="15"/>
        </w:numPr>
      </w:pPr>
      <w:r>
        <w:rPr>
          <w:rtl/>
        </w:rPr>
        <w:lastRenderedPageBreak/>
        <w:t>تقييم مدى تأثير التغيير في المهام والموارد البشرية على أداء فرق المشاريع</w:t>
      </w:r>
      <w:r>
        <w:rPr>
          <w:rFonts w:cstheme="minorBidi"/>
          <w:rtl/>
          <w:lang w:bidi="ar-SA"/>
        </w:rPr>
        <w:t xml:space="preserve">، </w:t>
      </w:r>
      <w:r>
        <w:rPr>
          <w:rtl/>
        </w:rPr>
        <w:t>بما يشمل إعادة توزيع المهام، والتوظيف، والتدريب، ومستوى الرضا الوظيفي</w:t>
      </w:r>
      <w:r w:rsidR="00DE41E8">
        <w:rPr>
          <w:rtl/>
        </w:rPr>
        <w:t xml:space="preserve">. </w:t>
      </w:r>
    </w:p>
    <w:p w14:paraId="7D785C16" w14:textId="0391ACB0" w:rsidR="00FD1C94" w:rsidRPr="00FD1C94" w:rsidRDefault="00FD1C94" w:rsidP="00F20DF3">
      <w:pPr>
        <w:pStyle w:val="a5"/>
        <w:numPr>
          <w:ilvl w:val="0"/>
          <w:numId w:val="15"/>
        </w:numPr>
      </w:pPr>
      <w:r>
        <w:rPr>
          <w:rtl/>
        </w:rPr>
        <w:t>تحليل استجابات الموظفين تجاه التغيير التنظيمي</w:t>
      </w:r>
      <w:r>
        <w:rPr>
          <w:rFonts w:cstheme="minorBidi"/>
          <w:rtl/>
          <w:lang w:bidi="ar-SA"/>
        </w:rPr>
        <w:t xml:space="preserve">، </w:t>
      </w:r>
      <w:r>
        <w:rPr>
          <w:rtl/>
        </w:rPr>
        <w:t>ودراسة الفروق ذات الدلالة الإحصائية بناءً على العوامل الشخصية والوظيفية مثل المستوى الإداري والخبرة المهنية</w:t>
      </w:r>
      <w:r w:rsidR="00DE41E8">
        <w:rPr>
          <w:rtl/>
        </w:rPr>
        <w:t xml:space="preserve">. </w:t>
      </w:r>
    </w:p>
    <w:p w14:paraId="535ECEA4" w14:textId="740F1512" w:rsidR="00FD1C94" w:rsidRDefault="00FD1C94" w:rsidP="00F20DF3">
      <w:pPr>
        <w:pStyle w:val="a5"/>
        <w:numPr>
          <w:ilvl w:val="0"/>
          <w:numId w:val="15"/>
        </w:numPr>
      </w:pPr>
      <w:r>
        <w:rPr>
          <w:rtl/>
        </w:rPr>
        <w:t>تقديم توصيات حول أفضل الممارسات لتخفيف الآثار السلبية للتغيير التنظيمي</w:t>
      </w:r>
      <w:r>
        <w:rPr>
          <w:rFonts w:cstheme="minorBidi"/>
          <w:rtl/>
          <w:lang w:bidi="ar-SA"/>
        </w:rPr>
        <w:t xml:space="preserve"> </w:t>
      </w:r>
      <w:r>
        <w:rPr>
          <w:rtl/>
        </w:rPr>
        <w:t>على المشاريع العامة، من خلال الاستفادة من التجارب الناجحة في الإدارة العامة والقطاع الخاص</w:t>
      </w:r>
      <w:r w:rsidR="00DE41E8">
        <w:rPr>
          <w:rtl/>
        </w:rPr>
        <w:t xml:space="preserve">. </w:t>
      </w:r>
    </w:p>
    <w:p w14:paraId="772A3ED8" w14:textId="3156B522" w:rsidR="00FD1C94" w:rsidRDefault="00FD1C94" w:rsidP="00F20DF3">
      <w:pPr>
        <w:pStyle w:val="a5"/>
        <w:numPr>
          <w:ilvl w:val="0"/>
          <w:numId w:val="15"/>
        </w:numPr>
      </w:pPr>
      <w:r>
        <w:rPr>
          <w:rtl/>
        </w:rPr>
        <w:t>المساهمة في تطوير سياسات إدارية فعالة تدعم نجاح التغيير التنظيمي، وتعزز من قدرة الجهات الحكومية على التكيف مع المتغيرات وتحقيق الأهداف التنموية</w:t>
      </w:r>
      <w:r w:rsidR="00DE41E8">
        <w:rPr>
          <w:rtl/>
        </w:rPr>
        <w:t xml:space="preserve">. </w:t>
      </w:r>
    </w:p>
    <w:p w14:paraId="5DCE6E00" w14:textId="5EDD6C06" w:rsidR="00FD1C94" w:rsidRDefault="00FD1C94" w:rsidP="006943EC">
      <w:pPr>
        <w:pStyle w:val="2"/>
        <w:rPr>
          <w:rtl/>
        </w:rPr>
      </w:pPr>
      <w:bookmarkStart w:id="7" w:name="_Toc192004340"/>
      <w:r>
        <w:rPr>
          <w:rFonts w:hint="cs"/>
          <w:rtl/>
        </w:rPr>
        <w:t>تساؤلات الدراسة</w:t>
      </w:r>
      <w:bookmarkEnd w:id="7"/>
    </w:p>
    <w:p w14:paraId="1C709BD0" w14:textId="77777777" w:rsidR="001A6D6A" w:rsidRPr="00FD1C94" w:rsidRDefault="001A6D6A" w:rsidP="00FD1C94">
      <w:pPr>
        <w:rPr>
          <w:lang w:bidi="ar-SY"/>
        </w:rPr>
      </w:pPr>
      <w:r w:rsidRPr="00FD1C94">
        <w:rPr>
          <w:rtl/>
          <w:lang w:bidi="ar-SA"/>
        </w:rPr>
        <w:t>بناءً على ما سبق، تسعى الدراسة للإجابة عن السؤال الرئيسي التالي</w:t>
      </w:r>
      <w:r w:rsidRPr="00FD1C94">
        <w:rPr>
          <w:lang w:bidi="ar-SY"/>
        </w:rPr>
        <w:t>:</w:t>
      </w:r>
      <w:r w:rsidR="00FD1C94" w:rsidRPr="00FD1C94">
        <w:rPr>
          <w:rtl/>
          <w:lang w:bidi="ar-SA"/>
        </w:rPr>
        <w:t xml:space="preserve"> </w:t>
      </w:r>
    </w:p>
    <w:p w14:paraId="1B46EC68" w14:textId="0F5CF474" w:rsidR="001A6D6A" w:rsidRPr="00FD1C94" w:rsidRDefault="00FD1C94" w:rsidP="00FD1C94">
      <w:pPr>
        <w:rPr>
          <w:lang w:bidi="ar-SY"/>
        </w:rPr>
      </w:pPr>
      <w:r w:rsidRPr="00FD1C94">
        <w:rPr>
          <w:rtl/>
          <w:lang w:bidi="ar-SA"/>
        </w:rPr>
        <w:t xml:space="preserve"> </w:t>
      </w:r>
      <w:r w:rsidR="001A6D6A" w:rsidRPr="00FD1C94">
        <w:rPr>
          <w:lang w:bidi="ar-SY"/>
        </w:rPr>
        <w:t>"</w:t>
      </w:r>
      <w:r w:rsidR="001A6D6A" w:rsidRPr="00FD1C94">
        <w:rPr>
          <w:rtl/>
          <w:lang w:bidi="ar-SA"/>
        </w:rPr>
        <w:t>ما أثر التغيير التنظيمي على إدارة المشاريع في القطاع العام</w:t>
      </w:r>
      <w:r w:rsidR="001A6D6A">
        <w:rPr>
          <w:rFonts w:hint="cs"/>
          <w:rtl/>
          <w:lang w:bidi="ar-SA"/>
        </w:rPr>
        <w:t xml:space="preserve"> في المملكة العربية السعودية</w:t>
      </w:r>
      <w:r w:rsidR="001A6D6A" w:rsidRPr="00FD1C94">
        <w:rPr>
          <w:rtl/>
          <w:lang w:bidi="ar-SA"/>
        </w:rPr>
        <w:t>؟</w:t>
      </w:r>
      <w:r w:rsidR="001A6D6A" w:rsidRPr="00FD1C94">
        <w:rPr>
          <w:lang w:bidi="ar-SY"/>
        </w:rPr>
        <w:t>"</w:t>
      </w:r>
      <w:r w:rsidRPr="00FD1C94">
        <w:rPr>
          <w:rtl/>
          <w:lang w:bidi="ar-SA"/>
        </w:rPr>
        <w:t xml:space="preserve"> </w:t>
      </w:r>
    </w:p>
    <w:p w14:paraId="05D31BFA" w14:textId="77777777" w:rsidR="001A6D6A" w:rsidRPr="00FD1C94" w:rsidRDefault="001A6D6A" w:rsidP="00FD1C94">
      <w:pPr>
        <w:rPr>
          <w:lang w:bidi="ar-SY"/>
        </w:rPr>
      </w:pPr>
      <w:r w:rsidRPr="00FD1C94">
        <w:rPr>
          <w:rtl/>
          <w:lang w:bidi="ar-SA"/>
        </w:rPr>
        <w:t>ويتفرع عنه الأسئلة البحثية الفرعية التالية</w:t>
      </w:r>
      <w:r w:rsidRPr="00FD1C94">
        <w:rPr>
          <w:lang w:bidi="ar-SY"/>
        </w:rPr>
        <w:t>:</w:t>
      </w:r>
      <w:r w:rsidR="00FD1C94" w:rsidRPr="00FD1C94">
        <w:rPr>
          <w:rtl/>
          <w:lang w:bidi="ar-SA"/>
        </w:rPr>
        <w:t xml:space="preserve"> </w:t>
      </w:r>
    </w:p>
    <w:p w14:paraId="127E99C2" w14:textId="77777777" w:rsidR="00337432" w:rsidRDefault="00337432" w:rsidP="00F20DF3">
      <w:pPr>
        <w:pStyle w:val="a5"/>
        <w:numPr>
          <w:ilvl w:val="0"/>
          <w:numId w:val="16"/>
        </w:numPr>
        <w:ind w:hanging="357"/>
        <w:rPr>
          <w:lang w:bidi="ar-SA"/>
        </w:rPr>
      </w:pPr>
      <w:r w:rsidRPr="00337432">
        <w:rPr>
          <w:rtl/>
          <w:lang w:bidi="ar-SA"/>
        </w:rPr>
        <w:t>كيف يؤثر التغيير في الهيكل التنظيمي على فعالية إدارة المشاريع في القطاع العام؟</w:t>
      </w:r>
      <w:r w:rsidRPr="00337432">
        <w:rPr>
          <w:lang w:bidi="ar-SA"/>
        </w:rPr>
        <w:t xml:space="preserve">  </w:t>
      </w:r>
    </w:p>
    <w:p w14:paraId="5759DC31" w14:textId="1B4DCB57" w:rsidR="00337432" w:rsidRPr="00337432" w:rsidRDefault="00337432" w:rsidP="00F20DF3">
      <w:pPr>
        <w:pStyle w:val="a5"/>
        <w:numPr>
          <w:ilvl w:val="0"/>
          <w:numId w:val="16"/>
        </w:numPr>
        <w:ind w:hanging="357"/>
        <w:rPr>
          <w:rtl/>
          <w:lang w:bidi="ar-SA"/>
        </w:rPr>
      </w:pPr>
      <w:r w:rsidRPr="00337432">
        <w:rPr>
          <w:rtl/>
          <w:lang w:bidi="ar-SA"/>
        </w:rPr>
        <w:t>ما مدى تأثير إعادة توزيع المهام والمسؤوليات على أداء فرق العمل في المشاريع الحكومية؟</w:t>
      </w:r>
      <w:r w:rsidRPr="00337432">
        <w:rPr>
          <w:lang w:bidi="ar-SA"/>
        </w:rPr>
        <w:t xml:space="preserve">  </w:t>
      </w:r>
    </w:p>
    <w:p w14:paraId="2D612F2D" w14:textId="77777777" w:rsidR="00337432" w:rsidRPr="00337432" w:rsidRDefault="00337432" w:rsidP="00F20DF3">
      <w:pPr>
        <w:pStyle w:val="a5"/>
        <w:numPr>
          <w:ilvl w:val="0"/>
          <w:numId w:val="16"/>
        </w:numPr>
        <w:ind w:hanging="357"/>
        <w:rPr>
          <w:rtl/>
          <w:lang w:bidi="ar-SA"/>
        </w:rPr>
      </w:pPr>
      <w:r w:rsidRPr="00337432">
        <w:rPr>
          <w:rtl/>
          <w:lang w:bidi="ar-SA"/>
        </w:rPr>
        <w:t>كيف يساهم إدخال التكنولوجيا الحديثة في تحسين تنفيذ المشاريع الحكومية؟</w:t>
      </w:r>
      <w:r w:rsidRPr="00337432">
        <w:rPr>
          <w:lang w:bidi="ar-SA"/>
        </w:rPr>
        <w:t xml:space="preserve">  </w:t>
      </w:r>
    </w:p>
    <w:p w14:paraId="050F42A6" w14:textId="77777777" w:rsidR="009E04E7" w:rsidRDefault="00337432" w:rsidP="00F20DF3">
      <w:pPr>
        <w:pStyle w:val="a5"/>
        <w:numPr>
          <w:ilvl w:val="0"/>
          <w:numId w:val="16"/>
        </w:numPr>
        <w:ind w:hanging="357"/>
        <w:rPr>
          <w:lang w:bidi="ar-SA"/>
        </w:rPr>
      </w:pPr>
      <w:r w:rsidRPr="00337432">
        <w:rPr>
          <w:rtl/>
          <w:lang w:bidi="ar-SA"/>
        </w:rPr>
        <w:t>ما تأثير سياسات التوظيف والتدريب على قدرة الموظفين في التكيف مع التغيير التنظيمي؟</w:t>
      </w:r>
      <w:r w:rsidRPr="00337432">
        <w:rPr>
          <w:lang w:bidi="ar-SA"/>
        </w:rPr>
        <w:t xml:space="preserve">  </w:t>
      </w:r>
    </w:p>
    <w:p w14:paraId="1FD42A96" w14:textId="33169999" w:rsidR="00FD1C94" w:rsidRDefault="009E04E7" w:rsidP="00F20DF3">
      <w:pPr>
        <w:pStyle w:val="a5"/>
        <w:numPr>
          <w:ilvl w:val="0"/>
          <w:numId w:val="16"/>
        </w:numPr>
        <w:ind w:hanging="357"/>
        <w:rPr>
          <w:rtl/>
          <w:lang w:bidi="ar-SA"/>
        </w:rPr>
      </w:pPr>
      <w:r w:rsidRPr="009E04E7">
        <w:rPr>
          <w:rtl/>
          <w:lang w:bidi="ar-SA"/>
        </w:rPr>
        <w:t xml:space="preserve">ما هي أفضل الممارسات التي يمكن تبنيها لتفعيل أثر التغيير التنظيمي على المشاريع العامة؟  </w:t>
      </w:r>
      <w:r w:rsidR="00FD1C94">
        <w:rPr>
          <w:rFonts w:hint="cs"/>
          <w:rtl/>
        </w:rPr>
        <w:t>مصطلحات الدراسة</w:t>
      </w:r>
    </w:p>
    <w:p w14:paraId="4884CA20" w14:textId="77777777" w:rsidR="00262DE4" w:rsidRPr="00FD1C94" w:rsidRDefault="00262DE4" w:rsidP="00FD1C94">
      <w:pPr>
        <w:rPr>
          <w:b/>
          <w:bCs/>
          <w:rtl/>
          <w:lang w:bidi="ar-SY"/>
        </w:rPr>
      </w:pPr>
      <w:r w:rsidRPr="00FD1C94">
        <w:rPr>
          <w:b/>
          <w:bCs/>
          <w:rtl/>
          <w:lang w:bidi="ar-SY"/>
        </w:rPr>
        <w:t>مفهوم التغيير التنظيمي</w:t>
      </w:r>
    </w:p>
    <w:p w14:paraId="294B01B2" w14:textId="66039E6E" w:rsidR="00262DE4" w:rsidRPr="00FD1C94" w:rsidRDefault="00262DE4" w:rsidP="00FD1C94">
      <w:pPr>
        <w:rPr>
          <w:rtl/>
          <w:lang w:bidi="ar-SY"/>
        </w:rPr>
      </w:pPr>
      <w:r w:rsidRPr="00FD1C94">
        <w:rPr>
          <w:rtl/>
          <w:lang w:bidi="ar-SY"/>
        </w:rPr>
        <w:t>يعتبر مفهوم التغيير التنظيمي من المفاهيم الأساسية في مجال الإدارة والتطوير المؤسسي</w:t>
      </w:r>
      <w:r w:rsidR="00DE41E8">
        <w:rPr>
          <w:rtl/>
          <w:lang w:bidi="ar-SY"/>
        </w:rPr>
        <w:t xml:space="preserve">. </w:t>
      </w:r>
      <w:r w:rsidRPr="00FD1C94">
        <w:rPr>
          <w:rtl/>
          <w:lang w:bidi="ar-SY"/>
        </w:rPr>
        <w:t>وقد تعددت التعريفات المرتبطة بهذا المفهوم نتيجة لتنوع المداخل الفكرية والرؤى الفلسفية للباحثين والممارسين في هذا المجال.</w:t>
      </w:r>
    </w:p>
    <w:p w14:paraId="053AC0E5" w14:textId="784CFDDB" w:rsidR="00FD1C94" w:rsidRDefault="00262DE4" w:rsidP="00FD1C94">
      <w:pPr>
        <w:rPr>
          <w:rtl/>
          <w:lang w:bidi="ar-SY"/>
        </w:rPr>
      </w:pPr>
      <w:r w:rsidRPr="00FD1C94">
        <w:rPr>
          <w:rtl/>
          <w:lang w:bidi="ar-SY"/>
        </w:rPr>
        <w:t>يمكن تعريف التغيير التنظيمي بأنه عملية منهجية ومخططة تهدف إلى تحسين قدرات المؤسسة على التكيف مع البيئة الداخلية والخارجية، وتعزيز فعاليتها في حل المشكلات واتخاذ القرارات</w:t>
      </w:r>
      <w:r w:rsidR="00DE41E8">
        <w:rPr>
          <w:rtl/>
          <w:lang w:bidi="ar-SY"/>
        </w:rPr>
        <w:t xml:space="preserve">. </w:t>
      </w:r>
      <w:r w:rsidRPr="00FD1C94">
        <w:rPr>
          <w:rtl/>
          <w:lang w:bidi="ar-SY"/>
        </w:rPr>
        <w:t xml:space="preserve">وفي هذا </w:t>
      </w:r>
      <w:r w:rsidRPr="00FD1C94">
        <w:rPr>
          <w:rtl/>
          <w:lang w:bidi="ar-SY"/>
        </w:rPr>
        <w:lastRenderedPageBreak/>
        <w:t>السياق، يشير البلوي (2016) إلى أن التغيير التنظيمي يمثل "مجهودات المؤسسة والتي تهدف لتحسين قدرات التنظيم على اتخاذ القرارات وحل المشاكل وخلق علاقات متوازية بينه وبين البيئة عن طريق استخدام العلوم السلوكية".</w:t>
      </w:r>
    </w:p>
    <w:p w14:paraId="2A3C18B6" w14:textId="77777777" w:rsidR="00401C47" w:rsidRPr="00FD1C94" w:rsidRDefault="00601146" w:rsidP="00FD1C94">
      <w:pPr>
        <w:rPr>
          <w:b/>
          <w:bCs/>
          <w:rtl/>
          <w:lang w:bidi="ar-SY"/>
        </w:rPr>
      </w:pPr>
      <w:r w:rsidRPr="00FD1C94">
        <w:rPr>
          <w:rFonts w:hint="cs"/>
          <w:b/>
          <w:bCs/>
          <w:rtl/>
          <w:lang w:bidi="ar-SY"/>
        </w:rPr>
        <w:t xml:space="preserve">مفهوم </w:t>
      </w:r>
      <w:r w:rsidR="00401C47" w:rsidRPr="00FD1C94">
        <w:rPr>
          <w:rFonts w:hint="cs"/>
          <w:b/>
          <w:bCs/>
          <w:rtl/>
          <w:lang w:bidi="ar-SY"/>
        </w:rPr>
        <w:t>إدارة المشاريع</w:t>
      </w:r>
    </w:p>
    <w:p w14:paraId="5E8CC6A5" w14:textId="522B2963" w:rsidR="00401C47" w:rsidRDefault="00401C47" w:rsidP="00FD1C94">
      <w:pPr>
        <w:rPr>
          <w:rtl/>
          <w:lang w:bidi="ar-SY"/>
        </w:rPr>
      </w:pPr>
      <w:r w:rsidRPr="00FD1C94">
        <w:rPr>
          <w:rtl/>
          <w:lang w:bidi="ar-SY"/>
        </w:rPr>
        <w:t>تعد إدارة المشاريع مجالاً حيوياً في عالم الأعمال المعاصر، حيث تمثل منهجية منظمة لتحقيق أهداف محددة ضمن قيود معينة</w:t>
      </w:r>
      <w:r w:rsidR="00DE41E8">
        <w:rPr>
          <w:rtl/>
          <w:lang w:bidi="ar-SY"/>
        </w:rPr>
        <w:t xml:space="preserve">. </w:t>
      </w:r>
      <w:r w:rsidRPr="00FD1C94">
        <w:rPr>
          <w:rtl/>
          <w:lang w:bidi="ar-SY"/>
        </w:rPr>
        <w:t>يمكن تعريف إدارة المشاريع بأنها فن وعلم توجيه وتنسيق الموارد البشرية والمادية طوال دورة حياة المشروع، وذلك باستخدام التقنيات والأساليب الحديثة لتحقيق الأهداف المرجوة بكفاءة وفعالية (</w:t>
      </w:r>
      <w:r w:rsidRPr="00FD1C94">
        <w:rPr>
          <w:lang w:bidi="ar-SY"/>
        </w:rPr>
        <w:t>Burke, 1993</w:t>
      </w:r>
      <w:r w:rsidR="00601146" w:rsidRPr="00FD1C94">
        <w:rPr>
          <w:rFonts w:hint="cs"/>
          <w:rtl/>
          <w:lang w:bidi="ar-SY"/>
        </w:rPr>
        <w:t>)</w:t>
      </w:r>
      <w:r w:rsidRPr="00FD1C94">
        <w:rPr>
          <w:lang w:bidi="ar-SY"/>
        </w:rPr>
        <w:t>.</w:t>
      </w:r>
    </w:p>
    <w:p w14:paraId="1C7A4CC4" w14:textId="77777777" w:rsidR="00401C47" w:rsidRPr="00FD1C94" w:rsidRDefault="00401C47" w:rsidP="00FD1C94">
      <w:pPr>
        <w:rPr>
          <w:b/>
          <w:bCs/>
          <w:rtl/>
          <w:lang w:bidi="ar-SY"/>
        </w:rPr>
      </w:pPr>
      <w:r w:rsidRPr="00FD1C94">
        <w:rPr>
          <w:b/>
          <w:bCs/>
          <w:rtl/>
          <w:lang w:bidi="ar-SY"/>
        </w:rPr>
        <w:t>المشاريع الحكومية</w:t>
      </w:r>
    </w:p>
    <w:p w14:paraId="23E13562" w14:textId="2E86E580" w:rsidR="00FD1C94" w:rsidRDefault="00401C47" w:rsidP="00FD1C94">
      <w:pPr>
        <w:rPr>
          <w:rtl/>
          <w:lang w:bidi="ar-SY"/>
        </w:rPr>
      </w:pPr>
      <w:r w:rsidRPr="00FD1C94">
        <w:rPr>
          <w:rtl/>
          <w:lang w:bidi="ar-SY"/>
        </w:rPr>
        <w:t>تعد المشاريع الحكومية ركيزة أساسية في تحقيق التنمية الشاملة وخدمة المواطن والمجتمع في أي دولة</w:t>
      </w:r>
      <w:r w:rsidR="00DE41E8">
        <w:rPr>
          <w:rtl/>
          <w:lang w:bidi="ar-SY"/>
        </w:rPr>
        <w:t xml:space="preserve">. </w:t>
      </w:r>
      <w:r w:rsidRPr="00FD1C94">
        <w:rPr>
          <w:rtl/>
          <w:lang w:bidi="ar-SY"/>
        </w:rPr>
        <w:t>تتميز هذه المشاريع بتنوعها الواسع، حيث تشمل مجالات حيوية متعددة كالصحة والتعليم والاقتصاد والز</w:t>
      </w:r>
      <w:bookmarkStart w:id="8" w:name="_GoBack"/>
      <w:bookmarkEnd w:id="8"/>
      <w:r w:rsidRPr="00FD1C94">
        <w:rPr>
          <w:rtl/>
          <w:lang w:bidi="ar-SY"/>
        </w:rPr>
        <w:t>راعة والسياحة والتكنولوجيا، مما يساهم في تطوير مختلف جوانب الحياة للمواطنين</w:t>
      </w:r>
    </w:p>
    <w:p w14:paraId="1C30FBD8" w14:textId="77777777" w:rsidR="00FD1C94" w:rsidRPr="00FD1C94" w:rsidRDefault="00FD1C94" w:rsidP="00FD1C94">
      <w:pPr>
        <w:rPr>
          <w:rFonts w:hint="cs"/>
          <w:lang w:bidi="ar-SA"/>
        </w:rPr>
      </w:pPr>
    </w:p>
    <w:p w14:paraId="2C52B75E" w14:textId="77777777" w:rsidR="00926249" w:rsidRPr="00B65302" w:rsidRDefault="00926249" w:rsidP="00B65302">
      <w:pPr>
        <w:bidi w:val="0"/>
      </w:pPr>
      <w:r w:rsidRPr="00B65302">
        <w:br w:type="page"/>
      </w:r>
    </w:p>
    <w:p w14:paraId="75D35312" w14:textId="77777777" w:rsidR="00926249" w:rsidRPr="00B65302" w:rsidRDefault="00926249" w:rsidP="00522088">
      <w:pPr>
        <w:pStyle w:val="1"/>
        <w:rPr>
          <w:rtl/>
        </w:rPr>
      </w:pPr>
      <w:bookmarkStart w:id="9" w:name="_Toc192004341"/>
      <w:r w:rsidRPr="00B65302">
        <w:rPr>
          <w:rtl/>
        </w:rPr>
        <w:lastRenderedPageBreak/>
        <w:t>الفصل الثاني: الدراسات السابقة والإطار النظري</w:t>
      </w:r>
      <w:bookmarkEnd w:id="9"/>
    </w:p>
    <w:p w14:paraId="26F5B83E" w14:textId="537E075B" w:rsidR="00926249" w:rsidRDefault="00926249" w:rsidP="006943EC">
      <w:pPr>
        <w:pStyle w:val="2"/>
        <w:rPr>
          <w:rtl/>
        </w:rPr>
      </w:pPr>
      <w:bookmarkStart w:id="10" w:name="_Toc192004342"/>
      <w:r w:rsidRPr="00B65302">
        <w:rPr>
          <w:rtl/>
        </w:rPr>
        <w:t>مقدمة</w:t>
      </w:r>
      <w:bookmarkEnd w:id="10"/>
    </w:p>
    <w:p w14:paraId="24ECFF35" w14:textId="5DD45EFF" w:rsidR="00FD1C94" w:rsidRDefault="00FD1C94" w:rsidP="00FD1C94">
      <w:pPr>
        <w:rPr>
          <w:rtl/>
          <w:lang w:bidi="ar-SY"/>
        </w:rPr>
      </w:pPr>
      <w:r>
        <w:rPr>
          <w:rFonts w:hint="cs"/>
          <w:rtl/>
          <w:lang w:bidi="ar-SY"/>
        </w:rPr>
        <w:t>يعرض هذا الفصل الدراسات السابقة المتعلقة بموضوع الدراسة الحالية بالإضافة للإطار النظري الذي انطلقت منه الدراسة للوصول إلى الإجابة عن تساؤلاتها وتحقيق أهدافها</w:t>
      </w:r>
      <w:r w:rsidR="00DE41E8">
        <w:rPr>
          <w:rFonts w:hint="cs"/>
          <w:rtl/>
          <w:lang w:bidi="ar-SY"/>
        </w:rPr>
        <w:t xml:space="preserve">. </w:t>
      </w:r>
    </w:p>
    <w:p w14:paraId="40D63230" w14:textId="77777777" w:rsidR="00CB19C0" w:rsidRPr="00CB19C0" w:rsidRDefault="00CB19C0" w:rsidP="00CB19C0">
      <w:pPr>
        <w:jc w:val="both"/>
        <w:outlineLvl w:val="1"/>
        <w:rPr>
          <w:rFonts w:eastAsia="Calibri"/>
          <w:b/>
          <w:bCs/>
          <w:kern w:val="0"/>
          <w:sz w:val="36"/>
          <w:szCs w:val="36"/>
          <w:rtl/>
          <w:lang w:bidi="ar-SY"/>
          <w14:ligatures w14:val="none"/>
        </w:rPr>
      </w:pPr>
      <w:bookmarkStart w:id="11" w:name="_Toc192004343"/>
      <w:r w:rsidRPr="00CB19C0">
        <w:rPr>
          <w:rFonts w:eastAsia="Calibri" w:hint="cs"/>
          <w:b/>
          <w:bCs/>
          <w:kern w:val="0"/>
          <w:sz w:val="36"/>
          <w:szCs w:val="36"/>
          <w:rtl/>
          <w:lang w:bidi="ar-SY"/>
          <w14:ligatures w14:val="none"/>
        </w:rPr>
        <w:t>الدراسات السابقة</w:t>
      </w:r>
      <w:bookmarkEnd w:id="11"/>
    </w:p>
    <w:p w14:paraId="7450204B"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دراسة العمري (2017) بعنوان: "</w:t>
      </w:r>
      <w:r w:rsidRPr="00CB19C0">
        <w:rPr>
          <w:rFonts w:eastAsia="Calibri"/>
          <w:b/>
          <w:bCs/>
          <w:kern w:val="0"/>
          <w:rtl/>
          <w:lang w:bidi="ar-SY"/>
          <w14:ligatures w14:val="none"/>
        </w:rPr>
        <w:t>أثـر التغييـر التنظيمـي على التميـز التنظيمـي: دراسة تطبيقية في القطاع الخاص السعودي</w:t>
      </w:r>
      <w:r w:rsidRPr="00CB19C0">
        <w:rPr>
          <w:rFonts w:eastAsia="Calibri" w:hint="cs"/>
          <w:b/>
          <w:bCs/>
          <w:kern w:val="0"/>
          <w:rtl/>
          <w:lang w:bidi="ar-SY"/>
          <w14:ligatures w14:val="none"/>
        </w:rPr>
        <w:t>"</w:t>
      </w:r>
    </w:p>
    <w:p w14:paraId="40F3DAAD" w14:textId="0DE72198"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هدفت الدراسة إلى تحليل أثر التغيير التنظيمي على تحقيق التميز التنظيمي في القطاع الخاص السعودي، مع التركيز على موظفي مدينة الرياض كعينة بحثية</w:t>
      </w:r>
      <w:r w:rsidR="00DE41E8">
        <w:rPr>
          <w:rFonts w:eastAsia="Calibri"/>
          <w:kern w:val="0"/>
          <w:rtl/>
          <w:lang w:bidi="ar-SY"/>
          <w14:ligatures w14:val="none"/>
        </w:rPr>
        <w:t xml:space="preserve">. </w:t>
      </w:r>
      <w:r w:rsidRPr="00CB19C0">
        <w:rPr>
          <w:rFonts w:eastAsia="Calibri"/>
          <w:kern w:val="0"/>
          <w:rtl/>
          <w:lang w:bidi="ar-SY"/>
          <w14:ligatures w14:val="none"/>
        </w:rPr>
        <w:t>تم اختيار عينة مكونة من 368 موظفًا من مختلف التخصصات والمستويات الوظيفية، حيث تم اعتماد المنهج الوصفي التحليلي كإطار منهجي للبحث</w:t>
      </w:r>
      <w:r w:rsidR="00DE41E8">
        <w:rPr>
          <w:rFonts w:eastAsia="Calibri"/>
          <w:kern w:val="0"/>
          <w:rtl/>
          <w:lang w:bidi="ar-SY"/>
          <w14:ligatures w14:val="none"/>
        </w:rPr>
        <w:t xml:space="preserve">. </w:t>
      </w:r>
      <w:r w:rsidRPr="00CB19C0">
        <w:rPr>
          <w:rFonts w:eastAsia="Calibri"/>
          <w:kern w:val="0"/>
          <w:rtl/>
          <w:lang w:bidi="ar-SY"/>
          <w14:ligatures w14:val="none"/>
        </w:rPr>
        <w:t>تضمنت المنهجية أسلوبين رئيسيين: المسح المكتبي لجمع البيانات النظرية، والمسح الميداني باستخدام استبانة كأداة رئيسية لجمع البيانات الميدانية</w:t>
      </w:r>
      <w:r w:rsidR="00DE41E8">
        <w:rPr>
          <w:rFonts w:eastAsia="Calibri"/>
          <w:kern w:val="0"/>
          <w:rtl/>
          <w:lang w:bidi="ar-SY"/>
          <w14:ligatures w14:val="none"/>
        </w:rPr>
        <w:t xml:space="preserve">. </w:t>
      </w:r>
      <w:r w:rsidRPr="00CB19C0">
        <w:rPr>
          <w:rFonts w:eastAsia="Calibri"/>
          <w:kern w:val="0"/>
          <w:rtl/>
          <w:lang w:bidi="ar-SY"/>
          <w14:ligatures w14:val="none"/>
        </w:rPr>
        <w:t>تمحورت إشكالية الدراسة حول الإجابة على سؤال رئيسي يتعلق بتأثير متغيرات التغيير التنظيمي في تحقيق التميز التنظيمي.</w:t>
      </w:r>
    </w:p>
    <w:p w14:paraId="6618FB62" w14:textId="6A3647F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أظهرت النتائج وجود تأثير ذي دلالة إحصائية لمعظم عوامل التغيير التنظيمي على التميز التنظيمي، باستثناء عامل الهيكل التنظيمي الذي لم يظهر تأثيرًا معنويًا</w:t>
      </w:r>
      <w:r w:rsidR="00DE41E8">
        <w:rPr>
          <w:rFonts w:eastAsia="Calibri"/>
          <w:kern w:val="0"/>
          <w:rtl/>
          <w:lang w:bidi="ar-SY"/>
          <w14:ligatures w14:val="none"/>
        </w:rPr>
        <w:t xml:space="preserve">. </w:t>
      </w:r>
      <w:r w:rsidRPr="00CB19C0">
        <w:rPr>
          <w:rFonts w:eastAsia="Calibri"/>
          <w:kern w:val="0"/>
          <w:rtl/>
          <w:lang w:bidi="ar-SY"/>
          <w14:ligatures w14:val="none"/>
        </w:rPr>
        <w:t>كما كشفت الدراسة عن وجود فروق ذات دلالة إحصائية في استجابات المبحوثين تعزى إلى عوامل شخصية ووظيفية، مثل المسمى الوظيفي وعدد سنوات الخبرة</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لوحظت فروق في استجابات المبحوثين حول أبعاد التميز التنظيمي بناءً على المؤهل العلمي والمسمى الوظيفي.</w:t>
      </w:r>
    </w:p>
    <w:p w14:paraId="6770C4F4" w14:textId="7F5FAF0B" w:rsidR="00CB19C0" w:rsidRDefault="00CB19C0" w:rsidP="00CB19C0">
      <w:pPr>
        <w:ind w:left="4"/>
        <w:contextualSpacing/>
        <w:jc w:val="both"/>
        <w:rPr>
          <w:rFonts w:eastAsia="Calibri"/>
          <w:kern w:val="0"/>
          <w:rtl/>
          <w:lang w:bidi="ar-SY"/>
          <w14:ligatures w14:val="none"/>
        </w:rPr>
      </w:pPr>
      <w:r w:rsidRPr="00CB19C0">
        <w:rPr>
          <w:rFonts w:eastAsia="Calibri"/>
          <w:kern w:val="0"/>
          <w:rtl/>
          <w:lang w:bidi="ar-SY"/>
          <w14:ligatures w14:val="none"/>
        </w:rPr>
        <w:t>بناءً على هذه النتائج، قدمت الدراسة مجموعة من التوصيات لتعزيز بيئة العمل الداعمة للتغيير التنظيمي والوصول إلى التميز التنظيمي</w:t>
      </w:r>
      <w:r w:rsidR="00DE41E8">
        <w:rPr>
          <w:rFonts w:eastAsia="Calibri"/>
          <w:kern w:val="0"/>
          <w:rtl/>
          <w:lang w:bidi="ar-SY"/>
          <w14:ligatures w14:val="none"/>
        </w:rPr>
        <w:t xml:space="preserve">. </w:t>
      </w:r>
      <w:r w:rsidRPr="00CB19C0">
        <w:rPr>
          <w:rFonts w:eastAsia="Calibri"/>
          <w:kern w:val="0"/>
          <w:rtl/>
          <w:lang w:bidi="ar-SY"/>
          <w14:ligatures w14:val="none"/>
        </w:rPr>
        <w:t>من بين هذه التوصيات: تعزيز ثقافة التغيير داخل المؤسسات، وتوفير برامج تدريبية لتمكين الموظفين من التكيف مع التغييرات، ومراجعة الهياكل التنظيمية بشكل دوري لضمان فعاليتها</w:t>
      </w:r>
      <w:r w:rsidR="00DE41E8">
        <w:rPr>
          <w:rFonts w:eastAsia="Calibri"/>
          <w:kern w:val="0"/>
          <w:rtl/>
          <w:lang w:bidi="ar-SY"/>
          <w14:ligatures w14:val="none"/>
        </w:rPr>
        <w:t xml:space="preserve">. </w:t>
      </w:r>
      <w:r w:rsidRPr="00CB19C0">
        <w:rPr>
          <w:rFonts w:eastAsia="Calibri"/>
          <w:kern w:val="0"/>
          <w:rtl/>
          <w:lang w:bidi="ar-SY"/>
          <w14:ligatures w14:val="none"/>
        </w:rPr>
        <w:t xml:space="preserve">كما أوصت الدراسة بضرورة مراعاة الفروق الفردية بين الموظفين، مثل المؤهلات العلمية والخبرات </w:t>
      </w:r>
      <w:r w:rsidRPr="00CB19C0">
        <w:rPr>
          <w:rFonts w:eastAsia="Calibri"/>
          <w:kern w:val="0"/>
          <w:rtl/>
          <w:lang w:bidi="ar-SY"/>
          <w14:ligatures w14:val="none"/>
        </w:rPr>
        <w:lastRenderedPageBreak/>
        <w:t>الوظيفية، عند تصميم وتنفيذ استراتيجيات التغيير</w:t>
      </w:r>
      <w:r w:rsidR="00DE41E8">
        <w:rPr>
          <w:rFonts w:eastAsia="Calibri"/>
          <w:kern w:val="0"/>
          <w:rtl/>
          <w:lang w:bidi="ar-SY"/>
          <w14:ligatures w14:val="none"/>
        </w:rPr>
        <w:t xml:space="preserve">. </w:t>
      </w:r>
      <w:r w:rsidRPr="00CB19C0">
        <w:rPr>
          <w:rFonts w:eastAsia="Calibri"/>
          <w:kern w:val="0"/>
          <w:rtl/>
          <w:lang w:bidi="ar-SY"/>
          <w14:ligatures w14:val="none"/>
        </w:rPr>
        <w:t>أخيرًا، شددت الدراسة على أهمية تعزيز الحوافز ودعم العاملين لضمان مشاركتهم الفاعلة في تحقيق التميز التنظيمي.</w:t>
      </w:r>
    </w:p>
    <w:p w14:paraId="14CB3EAC" w14:textId="77777777" w:rsidR="00FD639E" w:rsidRPr="00CB19C0" w:rsidRDefault="00FD639E" w:rsidP="00CB19C0">
      <w:pPr>
        <w:ind w:left="4"/>
        <w:contextualSpacing/>
        <w:jc w:val="both"/>
        <w:rPr>
          <w:rFonts w:eastAsia="Calibri"/>
          <w:kern w:val="0"/>
          <w:rtl/>
          <w:lang w:bidi="ar-SY"/>
          <w14:ligatures w14:val="none"/>
        </w:rPr>
      </w:pPr>
    </w:p>
    <w:p w14:paraId="6C40A31F"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إبراهيم (2017) بعنوان: </w:t>
      </w:r>
      <w:r w:rsidRPr="00CB19C0">
        <w:rPr>
          <w:rFonts w:eastAsia="Calibri"/>
          <w:b/>
          <w:bCs/>
          <w:kern w:val="0"/>
          <w:rtl/>
          <w:lang w:bidi="ar-SY"/>
          <w14:ligatures w14:val="none"/>
        </w:rPr>
        <w:t>"أثر إدارة التغيير في التطوير التنظيمي للمؤسسات الحكومية بالمملكة العربية السعودية: دراسة تطبيقية"</w:t>
      </w:r>
    </w:p>
    <w:p w14:paraId="06BEDE57" w14:textId="531262F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تناول البحث الحالي دور وأهمية إدارة التغيير في التنمية التنظيمية للمؤسسات الحكومية في المملكة العربية السعودية، بهدف معرفة مدى مساهمة إدارة التغيير في تطوير القطاع الحكومي على وجه الخصوص</w:t>
      </w:r>
      <w:r w:rsidR="00DE41E8">
        <w:rPr>
          <w:rFonts w:eastAsia="Calibri"/>
          <w:kern w:val="0"/>
          <w:rtl/>
          <w:lang w:bidi="ar-SY"/>
          <w14:ligatures w14:val="none"/>
        </w:rPr>
        <w:t xml:space="preserve">. </w:t>
      </w:r>
      <w:r w:rsidRPr="00CB19C0">
        <w:rPr>
          <w:rFonts w:eastAsia="Calibri"/>
          <w:kern w:val="0"/>
          <w:rtl/>
          <w:lang w:bidi="ar-SY"/>
          <w14:ligatures w14:val="none"/>
        </w:rPr>
        <w:t>وذلك نظرًا لأن القطاعات الأخرى، مثل القطاع الخاص والقطاع الخيري، قد تحتاج إلى تطوير، لكنها لا تواجه نفس التحديات التي يواجهها القطاع الحكومي بسبب مشكلاته الإدارية والتنظيمية العديدة، أبرزها عدم وضوح الرؤية لدى المؤسسات الحكومية تجاه تحقيق أهدافها المستقبلية</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توجد مشكلات في الهيكل التنظيمي للمؤسسات، مما يعيق التواصل بين المستويات الإدارية الثلاثة ويخلق ارتباكًا في استخدام الأنظمة الحديثة والمتطورة، مما يؤدي إلى مقاومة التغيير وزيادة معدل دوران العمالة وتقديم الاستقالات والتحول إلى قطاعات أخرى.</w:t>
      </w:r>
    </w:p>
    <w:p w14:paraId="63646FAB" w14:textId="3C0E38F4"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لذلك، ركز البحث على تسليط الضوء على هذه الجوانب، مع تطبيق الدراسة على بلدية محافظة المجمعة في منطقة الرياض بالمملكة العربية السعودية، وذلك لعدة أسباب، أهمها أن هذا النوع من المؤسسات الحكومية يعاني من مشكلات إدارية متعددة، حيث يرتبط نجاحها بشكل كامل بقدرتها على خدمة المواطنين</w:t>
      </w:r>
      <w:r w:rsidR="00DE41E8">
        <w:rPr>
          <w:rFonts w:eastAsia="Calibri"/>
          <w:kern w:val="0"/>
          <w:rtl/>
          <w:lang w:bidi="ar-SY"/>
          <w14:ligatures w14:val="none"/>
        </w:rPr>
        <w:t xml:space="preserve">. </w:t>
      </w:r>
      <w:r w:rsidRPr="00CB19C0">
        <w:rPr>
          <w:rFonts w:eastAsia="Calibri"/>
          <w:kern w:val="0"/>
          <w:rtl/>
          <w:lang w:bidi="ar-SY"/>
          <w14:ligatures w14:val="none"/>
        </w:rPr>
        <w:t>تم توزيع استبانة على عينة البحث المكونة من 147 فردًا، جميعهم من موظفي بلدية محافظة المجمعة التابعة لوزارة الشؤون البلدية والقروية، وشملت العينة كبار الإداريين ورؤساء الأقسام والمشرفين والمرؤوسين</w:t>
      </w:r>
      <w:r w:rsidR="00DE41E8">
        <w:rPr>
          <w:rFonts w:eastAsia="Calibri"/>
          <w:kern w:val="0"/>
          <w:rtl/>
          <w:lang w:bidi="ar-SY"/>
          <w14:ligatures w14:val="none"/>
        </w:rPr>
        <w:t xml:space="preserve">. </w:t>
      </w:r>
      <w:r w:rsidRPr="00CB19C0">
        <w:rPr>
          <w:rFonts w:eastAsia="Calibri"/>
          <w:kern w:val="0"/>
          <w:rtl/>
          <w:lang w:bidi="ar-SY"/>
          <w14:ligatures w14:val="none"/>
        </w:rPr>
        <w:t>تم استخدام مقاييس إحصائية متنوعة لتحليل البيانات واختبار فرضيات البحث.</w:t>
      </w:r>
    </w:p>
    <w:p w14:paraId="1F1CD894" w14:textId="4FEB0889"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توصل البحث إلى عدة نتائج، أهمها صحة الفرضيات التي أظهرت أن إدارة التغيير تؤثر بشكل إيجابي على تحسين برامج التدريب للموظفين، وتساعد في تطوير الخطط التشغيلية للأقسام، كما تلعب دورًا فعالًا في إعادة هندسة الإدارة أو إعادة بناء الهيكل التنظيمي على مستوى الأقسام والوحدات</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أظهرت النتائج أن تطبيق إدارة الجودة الشاملة في المؤسسة يتطلب تغييرًا شاملاً من خلال إدارة التغيير، كما هو الحال في استخدام التقنيات الحديثة والمتطورة</w:t>
      </w:r>
      <w:r w:rsidR="00DE41E8">
        <w:rPr>
          <w:rFonts w:eastAsia="Calibri"/>
          <w:kern w:val="0"/>
          <w:rtl/>
          <w:lang w:bidi="ar-SY"/>
          <w14:ligatures w14:val="none"/>
        </w:rPr>
        <w:t xml:space="preserve">. </w:t>
      </w:r>
      <w:r w:rsidRPr="00CB19C0">
        <w:rPr>
          <w:rFonts w:eastAsia="Calibri"/>
          <w:kern w:val="0"/>
          <w:rtl/>
          <w:lang w:bidi="ar-SY"/>
          <w14:ligatures w14:val="none"/>
        </w:rPr>
        <w:t>كما تم إثبات صحة الفرضية الثانية التي تشير إلى عدم وجود فروق ذات دلالة إحصائية بين إدارة التغيير والتنمية التنظيمية وخصائص عناصر البحث، مما يدل على أن إدارة التغيير والتنمية التنظيمية لا تتأثر بعمر الأفراد أو مؤهلاتهم التعليمية أو مستواهم الإداري.</w:t>
      </w:r>
    </w:p>
    <w:p w14:paraId="30AD56FF" w14:textId="7BF3D23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بناءً على هذه النتائج، أوصى البحث بضرورة تعزيز جهود إدارة التغيير في المؤسسات الحكومية، مع التركيز على تطوير الرؤية الاستراتيجية وتبسيط الهياكل التنظيمية لتحسين التواصل بين المستويات الإدارية</w:t>
      </w:r>
      <w:r w:rsidR="00DE41E8">
        <w:rPr>
          <w:rFonts w:eastAsia="Calibri"/>
          <w:kern w:val="0"/>
          <w:rtl/>
          <w:lang w:bidi="ar-SY"/>
          <w14:ligatures w14:val="none"/>
        </w:rPr>
        <w:t xml:space="preserve">. </w:t>
      </w:r>
      <w:r w:rsidRPr="00CB19C0">
        <w:rPr>
          <w:rFonts w:eastAsia="Calibri"/>
          <w:kern w:val="0"/>
          <w:rtl/>
          <w:lang w:bidi="ar-SY"/>
          <w14:ligatures w14:val="none"/>
        </w:rPr>
        <w:t>كما اقترح البحث تبني تقنيات حديثة وتوفير برامج تدريبية متخصصة لتمكين الموظفين من التكيف مع التغييرات</w:t>
      </w:r>
      <w:r w:rsidR="00DE41E8">
        <w:rPr>
          <w:rFonts w:eastAsia="Calibri"/>
          <w:kern w:val="0"/>
          <w:rtl/>
          <w:lang w:bidi="ar-SY"/>
          <w14:ligatures w14:val="none"/>
        </w:rPr>
        <w:t xml:space="preserve">. </w:t>
      </w:r>
      <w:r w:rsidRPr="00CB19C0">
        <w:rPr>
          <w:rFonts w:eastAsia="Calibri"/>
          <w:kern w:val="0"/>
          <w:rtl/>
          <w:lang w:bidi="ar-SY"/>
          <w14:ligatures w14:val="none"/>
        </w:rPr>
        <w:t>أخيرًا، شدد البحث على أهمية مراجعة سياسات التوظيف والحوافز لتقليل معدل دوران العمالة وزيادة استقرار القوى العاملة في القطاع الحكومي.</w:t>
      </w:r>
    </w:p>
    <w:p w14:paraId="04EF3514"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يزيد وطلحة (2021) بعنوان: </w:t>
      </w:r>
      <w:r w:rsidRPr="00CB19C0">
        <w:rPr>
          <w:rFonts w:eastAsia="Calibri"/>
          <w:b/>
          <w:bCs/>
          <w:kern w:val="0"/>
          <w:rtl/>
          <w:lang w:bidi="ar-SY"/>
          <w14:ligatures w14:val="none"/>
        </w:rPr>
        <w:t>"التغيير التنظيمي وأثره على الرضا الوظيفي بمؤسسة نفطال بسعيدة"</w:t>
      </w:r>
    </w:p>
    <w:p w14:paraId="67D3FBD5" w14:textId="54547164" w:rsidR="00CB19C0" w:rsidRPr="00CB19C0" w:rsidRDefault="00CB19C0" w:rsidP="00FD639E">
      <w:pPr>
        <w:jc w:val="both"/>
        <w:rPr>
          <w:rFonts w:eastAsia="Calibri"/>
          <w:kern w:val="0"/>
          <w:rtl/>
          <w:lang w:bidi="ar-SY"/>
          <w14:ligatures w14:val="none"/>
        </w:rPr>
      </w:pPr>
      <w:r w:rsidRPr="00CB19C0">
        <w:rPr>
          <w:rFonts w:eastAsia="Calibri" w:hint="cs"/>
          <w:kern w:val="0"/>
          <w:rtl/>
          <w:lang w:bidi="ar-SY"/>
          <w14:ligatures w14:val="none"/>
        </w:rPr>
        <w:t>غرض</w:t>
      </w:r>
      <w:r w:rsidRPr="00CB19C0">
        <w:rPr>
          <w:rFonts w:eastAsia="Calibri"/>
          <w:kern w:val="0"/>
          <w:rtl/>
          <w:lang w:bidi="ar-SY"/>
          <w14:ligatures w14:val="none"/>
        </w:rPr>
        <w:t xml:space="preserve"> هذه الدراسة تحليل تأثير التغيير التنظيمي على الرضا الوظيفي في شركة نف</w:t>
      </w:r>
      <w:r w:rsidR="00FD639E">
        <w:rPr>
          <w:rFonts w:eastAsia="Calibri" w:hint="cs"/>
          <w:kern w:val="0"/>
          <w:rtl/>
          <w:lang w:bidi="ar-SY"/>
          <w14:ligatures w14:val="none"/>
        </w:rPr>
        <w:t>ط</w:t>
      </w:r>
      <w:r w:rsidRPr="00CB19C0">
        <w:rPr>
          <w:rFonts w:eastAsia="Calibri"/>
          <w:kern w:val="0"/>
          <w:rtl/>
          <w:lang w:bidi="ar-SY"/>
          <w14:ligatures w14:val="none"/>
        </w:rPr>
        <w:t>ال بمدينة صيدا</w:t>
      </w:r>
      <w:r w:rsidR="00DE41E8">
        <w:rPr>
          <w:rFonts w:eastAsia="Calibri"/>
          <w:kern w:val="0"/>
          <w:rtl/>
          <w:lang w:bidi="ar-SY"/>
          <w14:ligatures w14:val="none"/>
        </w:rPr>
        <w:t xml:space="preserve">. </w:t>
      </w:r>
      <w:r w:rsidRPr="00CB19C0">
        <w:rPr>
          <w:rFonts w:eastAsia="Calibri"/>
          <w:kern w:val="0"/>
          <w:rtl/>
          <w:lang w:bidi="ar-SY"/>
          <w14:ligatures w14:val="none"/>
        </w:rPr>
        <w:t>ولتحقيق هذا الهدف، تم توزيع استبانة على عينة من العاملين في الشركة، حيث تضمنت الاستبانة مجموعة من العبارات المرتبطة بكل من التغيير التنظيمي والرضا الوظيفي</w:t>
      </w:r>
      <w:r w:rsidR="00DE41E8">
        <w:rPr>
          <w:rFonts w:eastAsia="Calibri"/>
          <w:kern w:val="0"/>
          <w:rtl/>
          <w:lang w:bidi="ar-SY"/>
          <w14:ligatures w14:val="none"/>
        </w:rPr>
        <w:t xml:space="preserve">. </w:t>
      </w:r>
      <w:r w:rsidRPr="00CB19C0">
        <w:rPr>
          <w:rFonts w:eastAsia="Calibri"/>
          <w:kern w:val="0"/>
          <w:rtl/>
          <w:lang w:bidi="ar-SY"/>
          <w14:ligatures w14:val="none"/>
        </w:rPr>
        <w:t xml:space="preserve">كشفت نتائج الدراسة عن وجود تأثير ذي دلالة إحصائية للتغيير التنظيمي على مستوى الرضا </w:t>
      </w:r>
      <w:r w:rsidR="00FD639E">
        <w:rPr>
          <w:rFonts w:eastAsia="Calibri"/>
          <w:kern w:val="0"/>
          <w:rtl/>
          <w:lang w:bidi="ar-SY"/>
          <w14:ligatures w14:val="none"/>
        </w:rPr>
        <w:t>الوظيفي لدى العاملين في شركة نف</w:t>
      </w:r>
      <w:r w:rsidR="00FD639E">
        <w:rPr>
          <w:rFonts w:eastAsia="Calibri" w:hint="cs"/>
          <w:kern w:val="0"/>
          <w:rtl/>
          <w:lang w:bidi="ar-SY"/>
          <w14:ligatures w14:val="none"/>
        </w:rPr>
        <w:t>ط</w:t>
      </w:r>
      <w:r w:rsidRPr="00CB19C0">
        <w:rPr>
          <w:rFonts w:eastAsia="Calibri"/>
          <w:kern w:val="0"/>
          <w:rtl/>
          <w:lang w:bidi="ar-SY"/>
          <w14:ligatures w14:val="none"/>
        </w:rPr>
        <w:t>ال.</w:t>
      </w:r>
    </w:p>
    <w:p w14:paraId="4A7103BA" w14:textId="0C949585"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بالإضافة إلى ذلك، تم تطوير نموذج تنبؤي لقياس العلاقة بين التغيير التنظيمي والرضا الوظيفي، حيث اعتمد هذا النموذج على متغير مستقل واحد وهو التغيير على مستوى الأفراد</w:t>
      </w:r>
      <w:r w:rsidR="00DE41E8">
        <w:rPr>
          <w:rFonts w:eastAsia="Calibri"/>
          <w:kern w:val="0"/>
          <w:rtl/>
          <w:lang w:bidi="ar-SY"/>
          <w14:ligatures w14:val="none"/>
        </w:rPr>
        <w:t xml:space="preserve">. </w:t>
      </w:r>
      <w:r w:rsidRPr="00CB19C0">
        <w:rPr>
          <w:rFonts w:eastAsia="Calibri"/>
          <w:kern w:val="0"/>
          <w:rtl/>
          <w:lang w:bidi="ar-SY"/>
          <w14:ligatures w14:val="none"/>
        </w:rPr>
        <w:t>أظهر النموذج أن هذا المتغير يفسر وحده ما نسبته 53.4% من التغير الكلي في مستوى الرضا الوظيفي في الشركة.</w:t>
      </w:r>
    </w:p>
    <w:p w14:paraId="6CA8DF3E" w14:textId="5EAF218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توصلت الدراسة إلى أن التغيير التنظيمي يلعب دورًا محوريًا في تعزيز أو تقليل الرضا الوظيفي، مما يؤكد أهمية إدارة التغيير بشكل فعال لضمان تحقيق بيئة عمل إيجابية وداعمة للعاملين</w:t>
      </w:r>
      <w:r w:rsidR="00DE41E8">
        <w:rPr>
          <w:rFonts w:eastAsia="Calibri"/>
          <w:kern w:val="0"/>
          <w:rtl/>
          <w:lang w:bidi="ar-SY"/>
          <w14:ligatures w14:val="none"/>
        </w:rPr>
        <w:t xml:space="preserve">. </w:t>
      </w:r>
      <w:r w:rsidRPr="00CB19C0">
        <w:rPr>
          <w:rFonts w:eastAsia="Calibri"/>
          <w:kern w:val="0"/>
          <w:rtl/>
          <w:lang w:bidi="ar-SY"/>
          <w14:ligatures w14:val="none"/>
        </w:rPr>
        <w:t>بناءً على هذه النتائج، أوصت الدراسة بضرورة تبني استراتيجيات تدعم التكيف مع التغييرات التنظيمية، مع التركيز على تعزيز التواصل الفعال وتوفير الدعم اللازم للعاملين خلال فترات التغيير</w:t>
      </w:r>
      <w:r w:rsidR="00DE41E8">
        <w:rPr>
          <w:rFonts w:eastAsia="Calibri"/>
          <w:kern w:val="0"/>
          <w:rtl/>
          <w:lang w:bidi="ar-SY"/>
          <w14:ligatures w14:val="none"/>
        </w:rPr>
        <w:t xml:space="preserve">. </w:t>
      </w:r>
      <w:r w:rsidRPr="00CB19C0">
        <w:rPr>
          <w:rFonts w:eastAsia="Calibri"/>
          <w:kern w:val="0"/>
          <w:rtl/>
          <w:lang w:bidi="ar-SY"/>
          <w14:ligatures w14:val="none"/>
        </w:rPr>
        <w:t>كما اقترحت الدراسة إجراء مزيد من الأبحاث لاستكشاف عوامل أخرى قد تسهم في تفسير التغيرات في الرضا الوظيفي، مثل الثقافة التنظيمية وأساليب القيادة.</w:t>
      </w:r>
    </w:p>
    <w:p w14:paraId="25894436"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w:t>
      </w:r>
      <w:r w:rsidRPr="00CB19C0">
        <w:rPr>
          <w:rFonts w:eastAsia="Calibri"/>
          <w:b/>
          <w:bCs/>
          <w:kern w:val="0"/>
          <w:rtl/>
          <w:lang w:bidi="ar-SY"/>
          <w14:ligatures w14:val="none"/>
        </w:rPr>
        <w:t>الحاج نعاس</w:t>
      </w:r>
      <w:r w:rsidRPr="00CB19C0">
        <w:rPr>
          <w:rFonts w:eastAsia="Calibri" w:hint="cs"/>
          <w:b/>
          <w:bCs/>
          <w:kern w:val="0"/>
          <w:rtl/>
          <w:lang w:bidi="ar-SY"/>
          <w14:ligatures w14:val="none"/>
        </w:rPr>
        <w:t xml:space="preserve"> (2022) بعنوان: </w:t>
      </w:r>
      <w:r w:rsidRPr="00CB19C0">
        <w:rPr>
          <w:rFonts w:eastAsia="Calibri"/>
          <w:b/>
          <w:bCs/>
          <w:kern w:val="0"/>
          <w:rtl/>
          <w:lang w:bidi="ar-SY"/>
          <w14:ligatures w14:val="none"/>
        </w:rPr>
        <w:t>"إدارة التغيير وأثرها على أداء العاملين بالمديرية الجهوية للجمارك بالشلف"</w:t>
      </w:r>
    </w:p>
    <w:p w14:paraId="1E0A9AAB" w14:textId="5526735B" w:rsidR="00CB19C0" w:rsidRPr="00CB19C0" w:rsidRDefault="00CB19C0" w:rsidP="00CB19C0">
      <w:pPr>
        <w:jc w:val="both"/>
        <w:rPr>
          <w:rFonts w:eastAsia="Calibri"/>
          <w:kern w:val="0"/>
          <w:rtl/>
          <w:lang w:bidi="ar-SY"/>
          <w14:ligatures w14:val="none"/>
        </w:rPr>
      </w:pPr>
      <w:r w:rsidRPr="00CB19C0">
        <w:rPr>
          <w:rFonts w:eastAsia="Calibri" w:hint="cs"/>
          <w:kern w:val="0"/>
          <w:rtl/>
          <w:lang w:bidi="ar-SY"/>
          <w14:ligatures w14:val="none"/>
        </w:rPr>
        <w:t>قُدم</w:t>
      </w:r>
      <w:r w:rsidRPr="00CB19C0">
        <w:rPr>
          <w:rFonts w:eastAsia="Calibri"/>
          <w:kern w:val="0"/>
          <w:rtl/>
          <w:lang w:bidi="ar-SY"/>
          <w14:ligatures w14:val="none"/>
        </w:rPr>
        <w:t xml:space="preserve">ت هذه الدراسة </w:t>
      </w:r>
      <w:r w:rsidRPr="00CB19C0">
        <w:rPr>
          <w:rFonts w:eastAsia="Calibri" w:hint="cs"/>
          <w:kern w:val="0"/>
          <w:rtl/>
          <w:lang w:bidi="ar-SY"/>
          <w14:ligatures w14:val="none"/>
        </w:rPr>
        <w:t>بغرض</w:t>
      </w:r>
      <w:r w:rsidRPr="00CB19C0">
        <w:rPr>
          <w:rFonts w:eastAsia="Calibri"/>
          <w:kern w:val="0"/>
          <w:rtl/>
          <w:lang w:bidi="ar-SY"/>
          <w14:ligatures w14:val="none"/>
        </w:rPr>
        <w:t xml:space="preserve"> تحديد تأثير التغيير الإداري بأبعاده (التغيير في الهيكل التنظيمي، التغيير في إدارة الأفراد، والتغيير في التكنولوجيا) على أداء العاملين في المديرية الجهوية للجمارك بشلف، ودور هذا التغيير في تحسين الخدمة العامة وترقية المنشأة الجمركية</w:t>
      </w:r>
      <w:r w:rsidR="00DE41E8">
        <w:rPr>
          <w:rFonts w:eastAsia="Calibri"/>
          <w:kern w:val="0"/>
          <w:rtl/>
          <w:lang w:bidi="ar-SY"/>
          <w14:ligatures w14:val="none"/>
        </w:rPr>
        <w:t xml:space="preserve">. </w:t>
      </w:r>
      <w:r w:rsidRPr="00CB19C0">
        <w:rPr>
          <w:rFonts w:eastAsia="Calibri"/>
          <w:kern w:val="0"/>
          <w:rtl/>
          <w:lang w:bidi="ar-SY"/>
          <w14:ligatures w14:val="none"/>
        </w:rPr>
        <w:t xml:space="preserve">من خلال الدراسة التحليلية لاستبانة تم </w:t>
      </w:r>
      <w:r w:rsidRPr="00CB19C0">
        <w:rPr>
          <w:rFonts w:eastAsia="Calibri"/>
          <w:kern w:val="0"/>
          <w:rtl/>
          <w:lang w:bidi="ar-SY"/>
          <w14:ligatures w14:val="none"/>
        </w:rPr>
        <w:lastRenderedPageBreak/>
        <w:t>توزيعها على عينة مكونة من (185) موظفًا في المديرية الجهوية للجمارك بشلف، توصلت الدراسة إلى مجموعة من النتائج، كان أبرزها وجود تأثير ذي دلالة إحصائية للتغيير الإداري بأبعاده (التغيير في الهيكل التنظيمي، التغيير التكنولوجي، التغيير في إدارة الأفراد) على أداء العاملين في المديرية الجهوية للجمارك بشلف من وجهة نظر عينة الدراسة</w:t>
      </w:r>
      <w:r w:rsidR="00DE41E8">
        <w:rPr>
          <w:rFonts w:eastAsia="Calibri"/>
          <w:kern w:val="0"/>
          <w:rtl/>
          <w:lang w:bidi="ar-SY"/>
          <w14:ligatures w14:val="none"/>
        </w:rPr>
        <w:t xml:space="preserve">. </w:t>
      </w:r>
      <w:r w:rsidRPr="00CB19C0">
        <w:rPr>
          <w:rFonts w:eastAsia="Calibri"/>
          <w:kern w:val="0"/>
          <w:rtl/>
          <w:lang w:bidi="ar-SY"/>
          <w14:ligatures w14:val="none"/>
        </w:rPr>
        <w:t>كما أظهرت النتائج أن أبعاد التغيير الإداري في هذه الدراسة تفسر ما نسبته 0.570 من التغير في متغير أداء العاملين، مما يعكس تأثيرًا إيجابيًا على تطوير الأداء رغم وجود عقبات مختلفة تحول دون تحقيق هذا المسعى.</w:t>
      </w:r>
    </w:p>
    <w:p w14:paraId="17DC5DCD" w14:textId="480FEBAD"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بناءً على هذه النتائج، قدمت الدراسة عددًا من التوصيات، أهمها توفير المتطلبات القانونية والاجتماعية والسياسية والاقتصادية التي من شأنها تعزيز نجاح عملية التغيير</w:t>
      </w:r>
      <w:r w:rsidR="00DE41E8">
        <w:rPr>
          <w:rFonts w:eastAsia="Calibri"/>
          <w:kern w:val="0"/>
          <w:rtl/>
          <w:lang w:bidi="ar-SY"/>
          <w14:ligatures w14:val="none"/>
        </w:rPr>
        <w:t xml:space="preserve">. </w:t>
      </w:r>
      <w:r w:rsidRPr="00CB19C0">
        <w:rPr>
          <w:rFonts w:eastAsia="Calibri"/>
          <w:kern w:val="0"/>
          <w:rtl/>
          <w:lang w:bidi="ar-SY"/>
          <w14:ligatures w14:val="none"/>
        </w:rPr>
        <w:t>كما أوصت الدراسة بضرورة تبني استراتيجيات تدعم التغيير التكنولوجي وتطوير الهياكل التنظيمية لتحسين كفاءة العمل</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شددت الدراسة على أهمية تدريب العاملين على المهارات الجديدة التي تتطلبها عمليات التغيير، وتعزيز ثقافة التكيف مع التغيير داخل المؤسسة</w:t>
      </w:r>
      <w:r w:rsidR="00DE41E8">
        <w:rPr>
          <w:rFonts w:eastAsia="Calibri"/>
          <w:kern w:val="0"/>
          <w:rtl/>
          <w:lang w:bidi="ar-SY"/>
          <w14:ligatures w14:val="none"/>
        </w:rPr>
        <w:t xml:space="preserve">. </w:t>
      </w:r>
      <w:r w:rsidRPr="00CB19C0">
        <w:rPr>
          <w:rFonts w:eastAsia="Calibri"/>
          <w:kern w:val="0"/>
          <w:rtl/>
          <w:lang w:bidi="ar-SY"/>
          <w14:ligatures w14:val="none"/>
        </w:rPr>
        <w:t>أخيرًا، اقترحت الدراسة إجراء مزيد من الأبحاث لاستكشاف العوامل الأخرى التي قد تسهم في تحسين أداء العاملين في القطاع العام.</w:t>
      </w:r>
    </w:p>
    <w:p w14:paraId="7C07467A"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براهيم (2023) بعنوان: </w:t>
      </w:r>
      <w:r w:rsidRPr="00CB19C0">
        <w:rPr>
          <w:rFonts w:eastAsia="Calibri"/>
          <w:b/>
          <w:bCs/>
          <w:kern w:val="0"/>
          <w:rtl/>
          <w:lang w:bidi="ar-SY"/>
          <w14:ligatures w14:val="none"/>
        </w:rPr>
        <w:t>"إشكالية التغيير التنظيمي وأثره على الأداء الوظيفي في المؤسسات الاقتصادية دراسة حالة: مؤسسة الاسمنت - ولاية تبسة-"</w:t>
      </w:r>
    </w:p>
    <w:p w14:paraId="3E27C1B0" w14:textId="76C669DA" w:rsidR="00CB19C0" w:rsidRPr="00CB19C0" w:rsidRDefault="00CB19C0" w:rsidP="00CB19C0">
      <w:pPr>
        <w:jc w:val="both"/>
        <w:rPr>
          <w:rFonts w:eastAsia="Calibri"/>
          <w:kern w:val="0"/>
          <w:rtl/>
          <w:lang w:bidi="ar-SY"/>
          <w14:ligatures w14:val="none"/>
        </w:rPr>
      </w:pPr>
      <w:r w:rsidRPr="00CB19C0">
        <w:rPr>
          <w:rFonts w:eastAsia="Calibri" w:hint="cs"/>
          <w:kern w:val="0"/>
          <w:rtl/>
          <w:lang w:bidi="ar-SY"/>
          <w14:ligatures w14:val="none"/>
        </w:rPr>
        <w:t>الغرض من</w:t>
      </w:r>
      <w:r w:rsidRPr="00CB19C0">
        <w:rPr>
          <w:rFonts w:eastAsia="Calibri"/>
          <w:kern w:val="0"/>
          <w:rtl/>
          <w:lang w:bidi="ar-SY"/>
          <w14:ligatures w14:val="none"/>
        </w:rPr>
        <w:t xml:space="preserve"> هذه الدراسة استكشاف العلاقة بين التغيير التنظيمي والأداء الوظيفي في المؤسسات الاقتصادية، مع التركيز على وجهة نظر مسيري وموظفي مؤسسة الإسمنت بولاية تبسة</w:t>
      </w:r>
      <w:r w:rsidR="00DE41E8">
        <w:rPr>
          <w:rFonts w:eastAsia="Calibri"/>
          <w:kern w:val="0"/>
          <w:rtl/>
          <w:lang w:bidi="ar-SY"/>
          <w14:ligatures w14:val="none"/>
        </w:rPr>
        <w:t xml:space="preserve">. </w:t>
      </w:r>
      <w:r w:rsidRPr="00CB19C0">
        <w:rPr>
          <w:rFonts w:eastAsia="Calibri"/>
          <w:kern w:val="0"/>
          <w:rtl/>
          <w:lang w:bidi="ar-SY"/>
          <w14:ligatures w14:val="none"/>
        </w:rPr>
        <w:t>تم تسليط الضوء على المفاهيم الأساسية المتعلقة بمتغيرات الدراسة، مثل التغيير التنظيمي وإدارة التغيير والأداء الوظيفي</w:t>
      </w:r>
      <w:r w:rsidR="00DE41E8">
        <w:rPr>
          <w:rFonts w:eastAsia="Calibri"/>
          <w:kern w:val="0"/>
          <w:rtl/>
          <w:lang w:bidi="ar-SY"/>
          <w14:ligatures w14:val="none"/>
        </w:rPr>
        <w:t xml:space="preserve">. </w:t>
      </w:r>
      <w:r w:rsidRPr="00CB19C0">
        <w:rPr>
          <w:rFonts w:eastAsia="Calibri"/>
          <w:kern w:val="0"/>
          <w:rtl/>
          <w:lang w:bidi="ar-SY"/>
          <w14:ligatures w14:val="none"/>
        </w:rPr>
        <w:t>اعتمدت الدراسة على المنهج الوصفي والتحليلي لوصف وتحليل متغيرات الدراسة، حيث تم جمع البيانات من خلال استبانة تم توزيعها على عينة مكونة من 51 موظفًا ومسيرًا في المؤسسة</w:t>
      </w:r>
      <w:r w:rsidR="00DE41E8">
        <w:rPr>
          <w:rFonts w:eastAsia="Calibri"/>
          <w:kern w:val="0"/>
          <w:rtl/>
          <w:lang w:bidi="ar-SY"/>
          <w14:ligatures w14:val="none"/>
        </w:rPr>
        <w:t xml:space="preserve">. </w:t>
      </w:r>
      <w:r w:rsidRPr="00CB19C0">
        <w:rPr>
          <w:rFonts w:eastAsia="Calibri"/>
          <w:kern w:val="0"/>
          <w:rtl/>
          <w:lang w:bidi="ar-SY"/>
          <w14:ligatures w14:val="none"/>
        </w:rPr>
        <w:t xml:space="preserve">تم تحليل البيانات باستخدام البرنامج الإحصائي </w:t>
      </w:r>
      <w:r w:rsidRPr="00CB19C0">
        <w:rPr>
          <w:rFonts w:eastAsia="Calibri"/>
          <w:kern w:val="0"/>
          <w:lang w:bidi="ar-SY"/>
          <w14:ligatures w14:val="none"/>
        </w:rPr>
        <w:t>SPSS.</w:t>
      </w:r>
    </w:p>
    <w:p w14:paraId="163E5116" w14:textId="6E3436E4"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توصلت الدراسة إلى مجموعة من النتائج، كان أبرزها وجود علاقة إيجابية بين التغيير التنظيمي والأداء الوظيفي</w:t>
      </w:r>
      <w:r w:rsidR="00DE41E8">
        <w:rPr>
          <w:rFonts w:eastAsia="Calibri"/>
          <w:kern w:val="0"/>
          <w:rtl/>
          <w:lang w:bidi="ar-SY"/>
          <w14:ligatures w14:val="none"/>
        </w:rPr>
        <w:t xml:space="preserve">. </w:t>
      </w:r>
      <w:r w:rsidRPr="00CB19C0">
        <w:rPr>
          <w:rFonts w:eastAsia="Calibri"/>
          <w:kern w:val="0"/>
          <w:rtl/>
          <w:lang w:bidi="ar-SY"/>
          <w14:ligatures w14:val="none"/>
        </w:rPr>
        <w:t>أظهرت النتائج أن التغيير التنظيمي، عندما يتم إدارته بشكل فعال، يمكن أن يعزز من كفاءة الأداء الوظيفي للموظفين ويسهم في تحقيق أهداف المؤسسة</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أشارت الدراسة إلى أن إدارة التغيير تلعب دورًا محوريًا في تسهيل عملية التكيف مع التغييرات التنظيمية، مما ينعكس إيجابًا على أداء الموظفين.</w:t>
      </w:r>
    </w:p>
    <w:p w14:paraId="6FB96BCA" w14:textId="56837FB1"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بناءً على هذه النتائج، أوصت الدراسة بضرورة تبني استراتيجيات فعالة لإدارة التغيير في المؤسسات الاقتصادية، مع التركيز على تعزيز التواصل بين الإدارة والموظفين وتوفير التدريب اللازم لتمكينهم من التكيف مع التغييرات</w:t>
      </w:r>
      <w:r w:rsidR="00DE41E8">
        <w:rPr>
          <w:rFonts w:eastAsia="Calibri"/>
          <w:kern w:val="0"/>
          <w:rtl/>
          <w:lang w:bidi="ar-SY"/>
          <w14:ligatures w14:val="none"/>
        </w:rPr>
        <w:t xml:space="preserve">. </w:t>
      </w:r>
      <w:r w:rsidRPr="00CB19C0">
        <w:rPr>
          <w:rFonts w:eastAsia="Calibri"/>
          <w:kern w:val="0"/>
          <w:rtl/>
          <w:lang w:bidi="ar-SY"/>
          <w14:ligatures w14:val="none"/>
        </w:rPr>
        <w:t>كما اقترحت الدراسة إجراء مزيد من الأبحاث لاستكشاف العوامل الأخرى التي قد تؤثر على العلاقة بين التغيير التنظيمي والأداء الوظيفي، مثل الثقافة التنظيمية وأساليب القيادة.</w:t>
      </w:r>
    </w:p>
    <w:p w14:paraId="37692A6E"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الشمري (2023) بعنوان: </w:t>
      </w:r>
      <w:r w:rsidRPr="00CB19C0">
        <w:rPr>
          <w:rFonts w:eastAsia="Calibri"/>
          <w:b/>
          <w:bCs/>
          <w:kern w:val="0"/>
          <w:rtl/>
          <w:lang w:bidi="ar-SY"/>
          <w14:ligatures w14:val="none"/>
        </w:rPr>
        <w:t>"إدارة التغيير التنظيمي: التحدي الجديد للإدارة العامة"</w:t>
      </w:r>
    </w:p>
    <w:p w14:paraId="588D9626" w14:textId="53BB4069"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دراس هذا المقال خصائص التغيير التنظيمي في الإدارة العامة وإمكانية استخدام نماذج التغيير المستخدمة في الأعمال التجارية في هذا المجال</w:t>
      </w:r>
      <w:r w:rsidR="00DE41E8">
        <w:rPr>
          <w:rFonts w:eastAsia="Calibri"/>
          <w:kern w:val="0"/>
          <w:rtl/>
          <w:lang w:bidi="ar-SY"/>
          <w14:ligatures w14:val="none"/>
        </w:rPr>
        <w:t xml:space="preserve">. </w:t>
      </w:r>
      <w:r w:rsidRPr="00CB19C0">
        <w:rPr>
          <w:rFonts w:eastAsia="Calibri"/>
          <w:kern w:val="0"/>
          <w:rtl/>
          <w:lang w:bidi="ar-SY"/>
          <w14:ligatures w14:val="none"/>
        </w:rPr>
        <w:t>تميل المنظمات العامة إلى تفضيل الاستقرار وتجنب التغيير قدر الإمكان، على عكس المؤسسات التجارية التي تعتمد على التكيف السريع مع التغيرات</w:t>
      </w:r>
      <w:r w:rsidR="00DE41E8">
        <w:rPr>
          <w:rFonts w:eastAsia="Calibri"/>
          <w:kern w:val="0"/>
          <w:rtl/>
          <w:lang w:bidi="ar-SY"/>
          <w14:ligatures w14:val="none"/>
        </w:rPr>
        <w:t xml:space="preserve">. </w:t>
      </w:r>
      <w:r w:rsidRPr="00CB19C0">
        <w:rPr>
          <w:rFonts w:eastAsia="Calibri"/>
          <w:kern w:val="0"/>
          <w:rtl/>
          <w:lang w:bidi="ar-SY"/>
          <w14:ligatures w14:val="none"/>
        </w:rPr>
        <w:t>قام المقال بتحديد أهم الخصائص الحرجة للتغيير في المنظمات الإدارية من خلال فحص وتحليل الأدبيات المنشورة حول التغيير في الإدارة العامة، ومقارنتها بعملية التغيير في المنظمات التجارية.</w:t>
      </w:r>
    </w:p>
    <w:p w14:paraId="4AC627FD" w14:textId="6E03A135"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أكدت الدراسة إمكانية تطبيق نموذج "كوتر" للتغيير في المنظمات العامة، ولكن مع اتباع نهج مختلف، خاصة فيما يتعلق بمراحل تشكيل التحالفات ووضع الرؤية الاستراتيجية</w:t>
      </w:r>
      <w:r w:rsidR="00DE41E8">
        <w:rPr>
          <w:rFonts w:eastAsia="Calibri"/>
          <w:kern w:val="0"/>
          <w:rtl/>
          <w:lang w:bidi="ar-SY"/>
          <w14:ligatures w14:val="none"/>
        </w:rPr>
        <w:t xml:space="preserve">. </w:t>
      </w:r>
      <w:r w:rsidRPr="00CB19C0">
        <w:rPr>
          <w:rFonts w:eastAsia="Calibri"/>
          <w:kern w:val="0"/>
          <w:rtl/>
          <w:lang w:bidi="ar-SY"/>
          <w14:ligatures w14:val="none"/>
        </w:rPr>
        <w:t>أظهرت النتائج أن التغيير في الإدارة العامة يتطلب تعاملًا أكثر حذرًا ومراعاة للعوامل البيروقراطية والثقافية التي قد تعيق عملية التغيير.</w:t>
      </w:r>
    </w:p>
    <w:p w14:paraId="2EF8FC3D" w14:textId="6994E84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بناءً على هذه النتائج، اقترح المقال ضرورة تكييف نماذج التغيير المستخدمة في القطاع الخاص لتتناسب مع طبيعة المنظمات العامة، مع التركيز على تعزيز المشاركة الفعالة للجهات المعنية وبناء تحالفات قوية لدعم التغيير</w:t>
      </w:r>
      <w:r w:rsidR="00DE41E8">
        <w:rPr>
          <w:rFonts w:eastAsia="Calibri"/>
          <w:kern w:val="0"/>
          <w:rtl/>
          <w:lang w:bidi="ar-SY"/>
          <w14:ligatures w14:val="none"/>
        </w:rPr>
        <w:t xml:space="preserve">. </w:t>
      </w:r>
      <w:r w:rsidRPr="00CB19C0">
        <w:rPr>
          <w:rFonts w:eastAsia="Calibri"/>
          <w:kern w:val="0"/>
          <w:rtl/>
          <w:lang w:bidi="ar-SY"/>
          <w14:ligatures w14:val="none"/>
        </w:rPr>
        <w:t>كما أوصى المقال بضرورة تطوير رؤية استراتيجية واضحة ومشتركة تعكس أهداف التغيير وتلبي توقعات جميع الأطراف المعنية</w:t>
      </w:r>
      <w:r w:rsidR="00DE41E8">
        <w:rPr>
          <w:rFonts w:eastAsia="Calibri"/>
          <w:kern w:val="0"/>
          <w:rtl/>
          <w:lang w:bidi="ar-SY"/>
          <w14:ligatures w14:val="none"/>
        </w:rPr>
        <w:t xml:space="preserve">. </w:t>
      </w:r>
      <w:r w:rsidRPr="00CB19C0">
        <w:rPr>
          <w:rFonts w:eastAsia="Calibri"/>
          <w:kern w:val="0"/>
          <w:rtl/>
          <w:lang w:bidi="ar-SY"/>
          <w14:ligatures w14:val="none"/>
        </w:rPr>
        <w:t>أخيرًا، شدد المقال على أهمية تدريب القادة والإداريين على مهارات إدارة التغيير لضمان نجاح عملية التحول في المنظمات العامة.</w:t>
      </w:r>
    </w:p>
    <w:p w14:paraId="20F17625" w14:textId="77777777" w:rsidR="00CB19C0" w:rsidRPr="00CB19C0" w:rsidRDefault="00CB19C0" w:rsidP="00CB19C0">
      <w:pPr>
        <w:ind w:left="4"/>
        <w:contextualSpacing/>
        <w:jc w:val="both"/>
        <w:rPr>
          <w:rFonts w:eastAsia="Calibri"/>
          <w:b/>
          <w:bCs/>
          <w:kern w:val="0"/>
          <w:rtl/>
          <w:lang w:bidi="ar-SY"/>
          <w14:ligatures w14:val="none"/>
        </w:rPr>
      </w:pPr>
      <w:r w:rsidRPr="00CB19C0">
        <w:rPr>
          <w:rFonts w:eastAsia="Calibri" w:hint="cs"/>
          <w:b/>
          <w:bCs/>
          <w:kern w:val="0"/>
          <w:rtl/>
          <w:lang w:bidi="ar-SY"/>
          <w14:ligatures w14:val="none"/>
        </w:rPr>
        <w:t>دراسة البشير (2023) بعنوان: "</w:t>
      </w:r>
      <w:r w:rsidRPr="00CB19C0">
        <w:rPr>
          <w:rFonts w:eastAsia="Calibri"/>
          <w:b/>
          <w:bCs/>
          <w:kern w:val="0"/>
          <w:rtl/>
          <w:lang w:bidi="ar-SY"/>
          <w14:ligatures w14:val="none"/>
        </w:rPr>
        <w:t>التغيير التنظيمي وأثره في رضا العاملين</w:t>
      </w:r>
      <w:r w:rsidRPr="00CB19C0">
        <w:rPr>
          <w:rFonts w:eastAsia="Calibri" w:hint="cs"/>
          <w:b/>
          <w:bCs/>
          <w:kern w:val="0"/>
          <w:rtl/>
          <w:lang w:bidi="ar-SY"/>
          <w14:ligatures w14:val="none"/>
        </w:rPr>
        <w:t>"</w:t>
      </w:r>
    </w:p>
    <w:p w14:paraId="6A4E35F1" w14:textId="5892B7B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 xml:space="preserve">استكشفت </w:t>
      </w:r>
      <w:r w:rsidRPr="00CB19C0">
        <w:rPr>
          <w:rFonts w:eastAsia="Calibri" w:hint="cs"/>
          <w:kern w:val="0"/>
          <w:rtl/>
          <w:lang w:bidi="ar-SY"/>
          <w14:ligatures w14:val="none"/>
        </w:rPr>
        <w:t xml:space="preserve">هذه </w:t>
      </w:r>
      <w:r w:rsidRPr="00CB19C0">
        <w:rPr>
          <w:rFonts w:eastAsia="Calibri"/>
          <w:kern w:val="0"/>
          <w:rtl/>
          <w:lang w:bidi="ar-SY"/>
          <w14:ligatures w14:val="none"/>
        </w:rPr>
        <w:t>الدراسة تأثير التغيير التنظيمي على مستوى رضا العاملين في القطاع المصرفي، مع التركيز على بنك فيصل الإسلامي كحالة دراسية</w:t>
      </w:r>
      <w:r w:rsidR="00DE41E8">
        <w:rPr>
          <w:rFonts w:eastAsia="Calibri"/>
          <w:kern w:val="0"/>
          <w:rtl/>
          <w:lang w:bidi="ar-SY"/>
          <w14:ligatures w14:val="none"/>
        </w:rPr>
        <w:t xml:space="preserve">. </w:t>
      </w:r>
      <w:r w:rsidRPr="00CB19C0">
        <w:rPr>
          <w:rFonts w:eastAsia="Calibri"/>
          <w:kern w:val="0"/>
          <w:rtl/>
          <w:lang w:bidi="ar-SY"/>
          <w14:ligatures w14:val="none"/>
        </w:rPr>
        <w:t>تم اعتماد المنهج الوصفي التحليلي كإطار منهجي للبحث، حيث تم جمع البيانات من خلال استمارة استبانة وزعت على العاملين في البنك</w:t>
      </w:r>
      <w:r w:rsidR="00DE41E8">
        <w:rPr>
          <w:rFonts w:eastAsia="Calibri"/>
          <w:kern w:val="0"/>
          <w:rtl/>
          <w:lang w:bidi="ar-SY"/>
          <w14:ligatures w14:val="none"/>
        </w:rPr>
        <w:t xml:space="preserve">. </w:t>
      </w:r>
      <w:r w:rsidRPr="00CB19C0">
        <w:rPr>
          <w:rFonts w:eastAsia="Calibri"/>
          <w:kern w:val="0"/>
          <w:rtl/>
          <w:lang w:bidi="ar-SY"/>
          <w14:ligatures w14:val="none"/>
        </w:rPr>
        <w:t>شملت العينة مجموعة من الموظفين من مختلف الإدارات، حيث تم تحليل ردودهم لقياس العلاقة بين التغيير التنظيمي ورضا العاملين</w:t>
      </w:r>
      <w:r w:rsidR="00DE41E8">
        <w:rPr>
          <w:rFonts w:eastAsia="Calibri"/>
          <w:kern w:val="0"/>
          <w:rtl/>
          <w:lang w:bidi="ar-SY"/>
          <w14:ligatures w14:val="none"/>
        </w:rPr>
        <w:t xml:space="preserve">. </w:t>
      </w:r>
    </w:p>
    <w:p w14:paraId="557849D9" w14:textId="2ACEB0E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أظهرت النتائج وجود علاقة إحصائية ذات دلالة بين مقاومة العاملين للتغيير ورضاهم الوظيفي، كما أشارت إلى أن عدم وضوح أهداف التغيير وطرق تطبيقه كان من العوامل الرئيسية التي أدت إلى مقاومته</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وجدت الدراسة أن العاملين يشعرون بأن البنك يوفر بيئة عمل تتناسب مع مؤهلاتهم العلمية وخبراتهم المهنية</w:t>
      </w:r>
      <w:r w:rsidR="00DE41E8">
        <w:rPr>
          <w:rFonts w:eastAsia="Calibri"/>
          <w:kern w:val="0"/>
          <w:rtl/>
          <w:lang w:bidi="ar-SY"/>
          <w14:ligatures w14:val="none"/>
        </w:rPr>
        <w:t xml:space="preserve">. </w:t>
      </w:r>
    </w:p>
    <w:p w14:paraId="02B5E7DF" w14:textId="2D3A1C0B"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بناءً على هذه النتائج، أوصت الدراسة بإدارة التغيير بشكل تدريجي وتعزيز الحوافز المادية والمعنوية لتشجيع القبول بالتغيير</w:t>
      </w:r>
      <w:r w:rsidR="00DE41E8">
        <w:rPr>
          <w:rFonts w:eastAsia="Calibri"/>
          <w:kern w:val="0"/>
          <w:rtl/>
          <w:lang w:bidi="ar-SY"/>
          <w14:ligatures w14:val="none"/>
        </w:rPr>
        <w:t xml:space="preserve">. </w:t>
      </w:r>
      <w:r w:rsidRPr="00CB19C0">
        <w:rPr>
          <w:rFonts w:eastAsia="Calibri"/>
          <w:kern w:val="0"/>
          <w:rtl/>
          <w:lang w:bidi="ar-SY"/>
          <w14:ligatures w14:val="none"/>
        </w:rPr>
        <w:t>كما دعت إلى تعزيز الأمان الوظيفي وتوفير برامج تدريبية لمساعدة العاملين على التكيف مع التغييرات التنظيمية والظروف الطارئة</w:t>
      </w:r>
      <w:r w:rsidR="00DE41E8">
        <w:rPr>
          <w:rFonts w:eastAsia="Calibri"/>
          <w:kern w:val="0"/>
          <w:rtl/>
          <w:lang w:bidi="ar-SY"/>
          <w14:ligatures w14:val="none"/>
        </w:rPr>
        <w:t xml:space="preserve">. </w:t>
      </w:r>
      <w:r w:rsidRPr="00CB19C0">
        <w:rPr>
          <w:rFonts w:eastAsia="Calibri"/>
          <w:kern w:val="0"/>
          <w:rtl/>
          <w:lang w:bidi="ar-SY"/>
          <w14:ligatures w14:val="none"/>
        </w:rPr>
        <w:t>أخيرًا، شددت الدراسة على أهمية تقييم هيكل البنك بشكل دوري لضمان أن عمليات التغيير تعكس بشكل إيجابي على رضا العاملين وتحسين جودة الخدمات المقدمة.</w:t>
      </w:r>
    </w:p>
    <w:p w14:paraId="178D07EB"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w:t>
      </w:r>
      <w:r w:rsidRPr="00CB19C0">
        <w:rPr>
          <w:rFonts w:eastAsia="Calibri"/>
          <w:b/>
          <w:bCs/>
          <w:kern w:val="0"/>
          <w:rtl/>
          <w:lang w:bidi="ar-SY"/>
          <w14:ligatures w14:val="none"/>
        </w:rPr>
        <w:t>خصاونه</w:t>
      </w:r>
      <w:r w:rsidRPr="00CB19C0">
        <w:rPr>
          <w:rFonts w:eastAsia="Calibri" w:hint="cs"/>
          <w:b/>
          <w:bCs/>
          <w:kern w:val="0"/>
          <w:rtl/>
          <w:lang w:bidi="ar-SY"/>
          <w14:ligatures w14:val="none"/>
        </w:rPr>
        <w:t xml:space="preserve"> و</w:t>
      </w:r>
      <w:r w:rsidRPr="00CB19C0">
        <w:rPr>
          <w:rFonts w:ascii="Times New Roman" w:eastAsia="Calibri" w:hAnsi="Times New Roman" w:cs="Arial"/>
          <w:b/>
          <w:bCs/>
          <w:kern w:val="0"/>
          <w:rtl/>
          <w:lang w:bidi="ar-SA"/>
          <w14:ligatures w14:val="none"/>
        </w:rPr>
        <w:t xml:space="preserve"> </w:t>
      </w:r>
      <w:r w:rsidRPr="00CB19C0">
        <w:rPr>
          <w:rFonts w:eastAsia="Calibri"/>
          <w:b/>
          <w:bCs/>
          <w:kern w:val="0"/>
          <w:rtl/>
          <w:lang w:bidi="ar-SY"/>
          <w14:ligatures w14:val="none"/>
        </w:rPr>
        <w:t>الزوايدة</w:t>
      </w:r>
      <w:r w:rsidRPr="00CB19C0">
        <w:rPr>
          <w:rFonts w:eastAsia="Calibri" w:hint="cs"/>
          <w:b/>
          <w:bCs/>
          <w:kern w:val="0"/>
          <w:rtl/>
          <w:lang w:bidi="ar-SY"/>
          <w14:ligatures w14:val="none"/>
        </w:rPr>
        <w:t xml:space="preserve"> (2024) بعنوان: "</w:t>
      </w:r>
      <w:r w:rsidRPr="00CB19C0">
        <w:rPr>
          <w:rFonts w:eastAsia="Calibri"/>
          <w:b/>
          <w:bCs/>
          <w:kern w:val="0"/>
          <w:rtl/>
          <w:lang w:bidi="ar-SY"/>
          <w14:ligatures w14:val="none"/>
        </w:rPr>
        <w:t xml:space="preserve">أثر القيادة التحويلية في إدارة التغيير التنظيمي دراسة حالة على العاملين في الوظائف </w:t>
      </w:r>
      <w:r w:rsidRPr="00CB19C0">
        <w:rPr>
          <w:rFonts w:eastAsia="Calibri" w:hint="cs"/>
          <w:b/>
          <w:bCs/>
          <w:kern w:val="0"/>
          <w:rtl/>
          <w:lang w:bidi="ar-SY"/>
          <w14:ligatures w14:val="none"/>
        </w:rPr>
        <w:t>الإشراقية</w:t>
      </w:r>
      <w:r w:rsidRPr="00CB19C0">
        <w:rPr>
          <w:rFonts w:eastAsia="Calibri"/>
          <w:b/>
          <w:bCs/>
          <w:kern w:val="0"/>
          <w:rtl/>
          <w:lang w:bidi="ar-SY"/>
          <w14:ligatures w14:val="none"/>
        </w:rPr>
        <w:t xml:space="preserve"> في سلطة منطقة العقبة الاقتصادية الخاصة في المملكة الأردنية الهاشمية</w:t>
      </w:r>
      <w:r w:rsidRPr="00CB19C0">
        <w:rPr>
          <w:rFonts w:eastAsia="Calibri" w:hint="cs"/>
          <w:b/>
          <w:bCs/>
          <w:kern w:val="0"/>
          <w:rtl/>
          <w:lang w:bidi="ar-SY"/>
          <w14:ligatures w14:val="none"/>
        </w:rPr>
        <w:t>"</w:t>
      </w:r>
    </w:p>
    <w:p w14:paraId="187574CE" w14:textId="154441EB"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هدفت هذه الدراسة إلى تحديد تأثير القيادة التحويلية على إدارة التغيير التنظيمي في المناصب الإشرافية في سلطة منطقة العقبة الاقتصادية الخاصة في المملكة الأردنية الهاشمية</w:t>
      </w:r>
      <w:r w:rsidR="00DE41E8">
        <w:rPr>
          <w:rFonts w:eastAsia="Calibri"/>
          <w:kern w:val="0"/>
          <w:rtl/>
          <w:lang w:bidi="ar-SY"/>
          <w14:ligatures w14:val="none"/>
        </w:rPr>
        <w:t xml:space="preserve">. </w:t>
      </w:r>
      <w:r w:rsidRPr="00CB19C0">
        <w:rPr>
          <w:rFonts w:eastAsia="Calibri"/>
          <w:kern w:val="0"/>
          <w:rtl/>
          <w:lang w:bidi="ar-SY"/>
          <w14:ligatures w14:val="none"/>
        </w:rPr>
        <w:t>لتحقيق أهداف الدراسة، تم تطوير استبانة خاصة كأداة رئيسية لجمع البيانات، حيث تكونت عينة الدراسة من (266) وظيفة إشرافية</w:t>
      </w:r>
      <w:r w:rsidR="00DE41E8">
        <w:rPr>
          <w:rFonts w:eastAsia="Calibri"/>
          <w:kern w:val="0"/>
          <w:rtl/>
          <w:lang w:bidi="ar-SY"/>
          <w14:ligatures w14:val="none"/>
        </w:rPr>
        <w:t xml:space="preserve">. </w:t>
      </w:r>
      <w:r w:rsidRPr="00CB19C0">
        <w:rPr>
          <w:rFonts w:eastAsia="Calibri"/>
          <w:kern w:val="0"/>
          <w:rtl/>
          <w:lang w:bidi="ar-SY"/>
          <w14:ligatures w14:val="none"/>
        </w:rPr>
        <w:t xml:space="preserve">استخدم الباحثون برنامج </w:t>
      </w:r>
      <w:r w:rsidRPr="00CB19C0">
        <w:rPr>
          <w:rFonts w:eastAsia="Calibri"/>
          <w:kern w:val="0"/>
          <w:lang w:bidi="ar-SY"/>
          <w14:ligatures w14:val="none"/>
        </w:rPr>
        <w:t>SPSS</w:t>
      </w:r>
      <w:r w:rsidRPr="00CB19C0">
        <w:rPr>
          <w:rFonts w:eastAsia="Calibri"/>
          <w:kern w:val="0"/>
          <w:rtl/>
          <w:lang w:bidi="ar-SY"/>
          <w14:ligatures w14:val="none"/>
        </w:rPr>
        <w:t xml:space="preserve"> الإصدار 23 لاختبار فرضيات الدراسة، وتم الاعتماد على الأساليب الإحصائية الوصفية والتحليلية لتحليل بيانات الدراسة.</w:t>
      </w:r>
    </w:p>
    <w:p w14:paraId="6D0EB051"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كانت أبرز النتائج التي توصلت إليها الدراسة ما يلي: جاء المتوسط العام لإجابات المشرفين في سلطة منطقة العقبة الاقتصادية الخاصة حول القيادة التحويلية وإدارة التغيير بمستوى مرتفع، كما أظهرت النتائج وجود تأثير ذي دلالة إحصائية للقيادة التحويلية في إدارة التغيير التنظيمي.</w:t>
      </w:r>
    </w:p>
    <w:p w14:paraId="678EF714" w14:textId="684CD98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بناءً على نتائج الدراسة، أوصى الباحثون بضرورة الاستمرار في استخدام أساليب القيادة التحويلية كاستراتيجية فعالة في خلق ظروف عمل تعزز الرضا الوظيفي للعاملين، مما يسهم في تقليل مقاومة التغيير</w:t>
      </w:r>
      <w:r w:rsidR="00DE41E8">
        <w:rPr>
          <w:rFonts w:eastAsia="Calibri"/>
          <w:kern w:val="0"/>
          <w:rtl/>
          <w:lang w:bidi="ar-SY"/>
          <w14:ligatures w14:val="none"/>
        </w:rPr>
        <w:t xml:space="preserve">. </w:t>
      </w:r>
      <w:r w:rsidRPr="00CB19C0">
        <w:rPr>
          <w:rFonts w:eastAsia="Calibri"/>
          <w:kern w:val="0"/>
          <w:rtl/>
          <w:lang w:bidi="ar-SY"/>
          <w14:ligatures w14:val="none"/>
        </w:rPr>
        <w:t>كما أكدت الدراسة على أهمية تعزيز الممارسات القيادية التي تدعم التكيف مع التغييرات التنظيمية، وتطوير بيئة عمل تحفز الابتكار والتعاون بين الموظفين</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اقترحت الدراسة إجراء مزيد من الأبحاث المستقبلية لاستكشاف تأثير القيادة التحويلية في سياقات تنظيمية مختلفة، ودراسة العوامل الأخرى التي قد تسهم في نجاح إدارة التغيير.</w:t>
      </w:r>
    </w:p>
    <w:p w14:paraId="72A9AA95"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lastRenderedPageBreak/>
        <w:t xml:space="preserve">دراسة </w:t>
      </w:r>
      <w:r w:rsidRPr="00CB19C0">
        <w:rPr>
          <w:rFonts w:eastAsia="Calibri"/>
          <w:b/>
          <w:bCs/>
          <w:kern w:val="0"/>
          <w:rtl/>
          <w:lang w:bidi="ar-SY"/>
          <w14:ligatures w14:val="none"/>
        </w:rPr>
        <w:t>الجهني</w:t>
      </w:r>
      <w:r w:rsidRPr="00CB19C0">
        <w:rPr>
          <w:rFonts w:eastAsia="Calibri" w:hint="cs"/>
          <w:b/>
          <w:bCs/>
          <w:kern w:val="0"/>
          <w:rtl/>
          <w:lang w:bidi="ar-SY"/>
          <w14:ligatures w14:val="none"/>
        </w:rPr>
        <w:t xml:space="preserve"> و</w:t>
      </w:r>
      <w:r w:rsidRPr="00CB19C0">
        <w:rPr>
          <w:rFonts w:eastAsia="Calibri"/>
          <w:b/>
          <w:bCs/>
          <w:kern w:val="0"/>
          <w:rtl/>
          <w:lang w:bidi="ar-SY"/>
          <w14:ligatures w14:val="none"/>
        </w:rPr>
        <w:t>جفري</w:t>
      </w:r>
      <w:r w:rsidRPr="00CB19C0">
        <w:rPr>
          <w:rFonts w:eastAsia="Calibri" w:hint="cs"/>
          <w:b/>
          <w:bCs/>
          <w:kern w:val="0"/>
          <w:rtl/>
          <w:lang w:bidi="ar-SY"/>
          <w14:ligatures w14:val="none"/>
        </w:rPr>
        <w:t xml:space="preserve"> (2024) بعنوان: </w:t>
      </w:r>
      <w:r w:rsidRPr="00CB19C0">
        <w:rPr>
          <w:rFonts w:eastAsia="Calibri"/>
          <w:b/>
          <w:bCs/>
          <w:kern w:val="0"/>
          <w:rtl/>
          <w:lang w:bidi="ar-SY"/>
          <w14:ligatures w14:val="none"/>
        </w:rPr>
        <w:t>"أثر التغيير التنظيمي على ضوء رؤية المملكة 2030 على جودة الحياة الوظيفية: دراسة ميدانية</w:t>
      </w:r>
      <w:r w:rsidRPr="00CB19C0">
        <w:rPr>
          <w:rFonts w:eastAsia="Calibri" w:hint="cs"/>
          <w:b/>
          <w:bCs/>
          <w:kern w:val="0"/>
          <w:rtl/>
          <w:lang w:bidi="ar-SY"/>
          <w14:ligatures w14:val="none"/>
        </w:rPr>
        <w:t xml:space="preserve"> </w:t>
      </w:r>
      <w:r w:rsidRPr="00CB19C0">
        <w:rPr>
          <w:rFonts w:eastAsia="Calibri"/>
          <w:b/>
          <w:bCs/>
          <w:kern w:val="0"/>
          <w:rtl/>
          <w:lang w:bidi="ar-SY"/>
          <w14:ligatures w14:val="none"/>
        </w:rPr>
        <w:t xml:space="preserve">على موظفي فرع وزارة الموارد البشرية والتنمية </w:t>
      </w:r>
      <w:r w:rsidRPr="00CB19C0">
        <w:rPr>
          <w:rFonts w:eastAsia="Calibri" w:hint="cs"/>
          <w:b/>
          <w:bCs/>
          <w:kern w:val="0"/>
          <w:rtl/>
          <w:lang w:bidi="ar-SY"/>
          <w14:ligatures w14:val="none"/>
        </w:rPr>
        <w:t>الاجتماعية</w:t>
      </w:r>
      <w:r w:rsidRPr="00CB19C0">
        <w:rPr>
          <w:rFonts w:eastAsia="Calibri"/>
          <w:b/>
          <w:bCs/>
          <w:kern w:val="0"/>
          <w:rtl/>
          <w:lang w:bidi="ar-SY"/>
          <w14:ligatures w14:val="none"/>
        </w:rPr>
        <w:t xml:space="preserve"> بمنطقة المدينة المنورة"</w:t>
      </w:r>
    </w:p>
    <w:p w14:paraId="7201FAAE" w14:textId="5FB9C38B" w:rsidR="00CB19C0" w:rsidRPr="00CB19C0" w:rsidRDefault="00CB19C0" w:rsidP="00CB19C0">
      <w:pPr>
        <w:jc w:val="both"/>
        <w:rPr>
          <w:rFonts w:eastAsia="Calibri"/>
          <w:kern w:val="0"/>
          <w:rtl/>
          <w:lang w:bidi="ar-SY"/>
          <w14:ligatures w14:val="none"/>
        </w:rPr>
      </w:pPr>
      <w:r w:rsidRPr="00CB19C0">
        <w:rPr>
          <w:rFonts w:eastAsia="Calibri" w:hint="cs"/>
          <w:kern w:val="0"/>
          <w:rtl/>
          <w:lang w:bidi="ar-SY"/>
          <w14:ligatures w14:val="none"/>
        </w:rPr>
        <w:t>تناولت هذه</w:t>
      </w:r>
      <w:r w:rsidRPr="00CB19C0">
        <w:rPr>
          <w:rFonts w:eastAsia="Calibri"/>
          <w:kern w:val="0"/>
          <w:rtl/>
          <w:lang w:bidi="ar-SY"/>
          <w14:ligatures w14:val="none"/>
        </w:rPr>
        <w:t xml:space="preserve"> الدراسة إلى استكشاف مستوى التغيير التنظيمي في وزارة الموارد البشرية والتنمية الاجتماعية بمنطقة المدينة المنورة، وتحليل تأثيره على جودة الحياة الوظيفية للموظفين</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سعت الدراسة إلى تحديد الفروق ذات الدلالة الإحصائية في استجابات العينة حول أثر التغيير التنظيمي على جودة الحياة الوظيفية، مع مراعاة متغيرات مثل العمر وسنوات الخبرة</w:t>
      </w:r>
      <w:r w:rsidR="00DE41E8">
        <w:rPr>
          <w:rFonts w:eastAsia="Calibri"/>
          <w:kern w:val="0"/>
          <w:rtl/>
          <w:lang w:bidi="ar-SY"/>
          <w14:ligatures w14:val="none"/>
        </w:rPr>
        <w:t xml:space="preserve">. </w:t>
      </w:r>
      <w:r w:rsidRPr="00CB19C0">
        <w:rPr>
          <w:rFonts w:eastAsia="Calibri"/>
          <w:kern w:val="0"/>
          <w:rtl/>
          <w:lang w:bidi="ar-SY"/>
          <w14:ligatures w14:val="none"/>
        </w:rPr>
        <w:t>اعتمدت الدراسة على المنهج الوصفي التحليلي، حيث تم اختيار عينة مكونة من 204 موظفًا من فرع وزارة الموارد البشرية والتنمية الاجتماعية بالمدينة المنورة</w:t>
      </w:r>
      <w:r w:rsidR="00DE41E8">
        <w:rPr>
          <w:rFonts w:eastAsia="Calibri"/>
          <w:kern w:val="0"/>
          <w:rtl/>
          <w:lang w:bidi="ar-SY"/>
          <w14:ligatures w14:val="none"/>
        </w:rPr>
        <w:t xml:space="preserve">. </w:t>
      </w:r>
      <w:r w:rsidRPr="00CB19C0">
        <w:rPr>
          <w:rFonts w:eastAsia="Calibri"/>
          <w:kern w:val="0"/>
          <w:rtl/>
          <w:lang w:bidi="ar-SY"/>
          <w14:ligatures w14:val="none"/>
        </w:rPr>
        <w:t>تم جمع البيانات باستخدام استبانة صممت خصيصًا لهذا الغرض، حيث تم تحليلها باستخدام الأساليب الإحصائية المناسبة.</w:t>
      </w:r>
    </w:p>
    <w:p w14:paraId="50FADC6C" w14:textId="7C488A9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أظهرت نتائج الدراسة أن التغيير الهيكلي والثقافي والتكنولوجي متوفر بدرجة عالية في الوزارة، مما يعكس بيئة تنظيمية ديناميكية وقابلة للتكيف</w:t>
      </w:r>
      <w:r w:rsidR="00DE41E8">
        <w:rPr>
          <w:rFonts w:eastAsia="Calibri"/>
          <w:kern w:val="0"/>
          <w:rtl/>
          <w:lang w:bidi="ar-SY"/>
          <w14:ligatures w14:val="none"/>
        </w:rPr>
        <w:t xml:space="preserve">. </w:t>
      </w:r>
      <w:r w:rsidRPr="00CB19C0">
        <w:rPr>
          <w:rFonts w:eastAsia="Calibri"/>
          <w:kern w:val="0"/>
          <w:rtl/>
          <w:lang w:bidi="ar-SY"/>
          <w14:ligatures w14:val="none"/>
        </w:rPr>
        <w:t>كما كشفت النتائج أن جودة الحياة الوظيفية للموظفين، خاصة فيما يتعلق بالترقية والتقدم الوظيفي، كانت مرتفعة نسبيًا</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أشارت النتائج إلى أن الأجور والمكافآت كانت مرضية بشكل عام للموظفين</w:t>
      </w:r>
      <w:r w:rsidR="00DE41E8">
        <w:rPr>
          <w:rFonts w:eastAsia="Calibri"/>
          <w:kern w:val="0"/>
          <w:rtl/>
          <w:lang w:bidi="ar-SY"/>
          <w14:ligatures w14:val="none"/>
        </w:rPr>
        <w:t xml:space="preserve">. </w:t>
      </w:r>
      <w:r w:rsidRPr="00CB19C0">
        <w:rPr>
          <w:rFonts w:eastAsia="Calibri"/>
          <w:kern w:val="0"/>
          <w:rtl/>
          <w:lang w:bidi="ar-SY"/>
          <w14:ligatures w14:val="none"/>
        </w:rPr>
        <w:t>ومع ذلك، لم تظهر الدراسة فروقًا ذات دلالة إحصائية في استجابات الموظفين حول أثر التغيير التنظيمي على جودة الحياة الوظيفية تعزى إلى الاختلاف في المؤهل التعليمي.</w:t>
      </w:r>
    </w:p>
    <w:p w14:paraId="42E6F4C6" w14:textId="578B664A"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بناءً على هذه النتائج، أوصت الدراسة بضرورة تعزيز جهود التغيير التنظيمي في الوزارة، مع التركيز على تحسين جودة الحياة الوظيفية للموظفين من خلال توفير فرص تدريبية وتطويرية إضافية</w:t>
      </w:r>
      <w:r w:rsidR="00DE41E8">
        <w:rPr>
          <w:rFonts w:eastAsia="Calibri"/>
          <w:kern w:val="0"/>
          <w:rtl/>
          <w:lang w:bidi="ar-SY"/>
          <w14:ligatures w14:val="none"/>
        </w:rPr>
        <w:t xml:space="preserve">. </w:t>
      </w:r>
      <w:r w:rsidRPr="00CB19C0">
        <w:rPr>
          <w:rFonts w:eastAsia="Calibri"/>
          <w:kern w:val="0"/>
          <w:rtl/>
          <w:lang w:bidi="ar-SY"/>
          <w14:ligatures w14:val="none"/>
        </w:rPr>
        <w:t>كما اقترحت الدراسة إجراء مزيد من الأبحاث لاستكشاف العوامل الأخرى التي قد تؤثر على جودة الحياة الوظيفية، مثل بيئة العمل والعلاقات بين الزملاء</w:t>
      </w:r>
      <w:r w:rsidR="00DE41E8">
        <w:rPr>
          <w:rFonts w:eastAsia="Calibri"/>
          <w:kern w:val="0"/>
          <w:rtl/>
          <w:lang w:bidi="ar-SY"/>
          <w14:ligatures w14:val="none"/>
        </w:rPr>
        <w:t xml:space="preserve">. </w:t>
      </w:r>
      <w:r w:rsidRPr="00CB19C0">
        <w:rPr>
          <w:rFonts w:eastAsia="Calibri"/>
          <w:kern w:val="0"/>
          <w:rtl/>
          <w:lang w:bidi="ar-SY"/>
          <w14:ligatures w14:val="none"/>
        </w:rPr>
        <w:t>أخيرًا، شددت الدراسة على أهمية مراجعة سياسات الأجور والمكافآت بشكل دوري لضمان استمرار رضا الموظفين وتحفيزهم على المشاركة الفاعلة في عمليات التغيير التنظيمي.</w:t>
      </w:r>
    </w:p>
    <w:p w14:paraId="31492C18"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 xml:space="preserve">دراسة </w:t>
      </w:r>
      <w:r w:rsidRPr="00CB19C0">
        <w:rPr>
          <w:rFonts w:eastAsia="Calibri"/>
          <w:b/>
          <w:bCs/>
          <w:kern w:val="0"/>
          <w:rtl/>
          <w:lang w:bidi="ar-SY"/>
          <w14:ligatures w14:val="none"/>
        </w:rPr>
        <w:t>بلقيدوم</w:t>
      </w:r>
      <w:r w:rsidRPr="00CB19C0">
        <w:rPr>
          <w:rFonts w:eastAsia="Calibri" w:hint="cs"/>
          <w:b/>
          <w:bCs/>
          <w:kern w:val="0"/>
          <w:rtl/>
          <w:lang w:bidi="ar-SY"/>
          <w14:ligatures w14:val="none"/>
        </w:rPr>
        <w:t xml:space="preserve"> (2016) بعنوان: </w:t>
      </w:r>
      <w:r w:rsidRPr="00CB19C0">
        <w:rPr>
          <w:rFonts w:eastAsia="Calibri"/>
          <w:b/>
          <w:bCs/>
          <w:kern w:val="0"/>
          <w:rtl/>
          <w:lang w:bidi="ar-SY"/>
          <w14:ligatures w14:val="none"/>
        </w:rPr>
        <w:t>"أهمية إدارة التغيير في تطوير الأداء التنظيمي في مؤسسات القطاع العام</w:t>
      </w:r>
      <w:r w:rsidRPr="00CB19C0">
        <w:rPr>
          <w:rFonts w:eastAsia="Calibri" w:hint="cs"/>
          <w:b/>
          <w:bCs/>
          <w:kern w:val="0"/>
          <w:rtl/>
          <w:lang w:bidi="ar-SY"/>
          <w14:ligatures w14:val="none"/>
        </w:rPr>
        <w:t>"</w:t>
      </w:r>
    </w:p>
    <w:p w14:paraId="5F2D583A" w14:textId="6DA4AC3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هدفت هذه الدراسة إلى تسليط الضوء على التحديات التي تواجه المنظمات العامة في ظل التغيرات العالمية المتسارعة وظاهرة العولمة</w:t>
      </w:r>
      <w:r w:rsidR="00DE41E8">
        <w:rPr>
          <w:rFonts w:eastAsia="Calibri"/>
          <w:kern w:val="0"/>
          <w:rtl/>
          <w:lang w:bidi="ar-SY"/>
          <w14:ligatures w14:val="none"/>
        </w:rPr>
        <w:t xml:space="preserve">. </w:t>
      </w:r>
      <w:r w:rsidRPr="00CB19C0">
        <w:rPr>
          <w:rFonts w:eastAsia="Calibri"/>
          <w:kern w:val="0"/>
          <w:rtl/>
          <w:lang w:bidi="ar-SY"/>
          <w14:ligatures w14:val="none"/>
        </w:rPr>
        <w:t xml:space="preserve">اعتمد الباحثون منهجًا وصفيًا تحليليًا، حيث قاموا بدراسة عينة من </w:t>
      </w:r>
      <w:r w:rsidRPr="00CB19C0">
        <w:rPr>
          <w:rFonts w:eastAsia="Calibri"/>
          <w:kern w:val="0"/>
          <w:rtl/>
          <w:lang w:bidi="ar-SY"/>
          <w14:ligatures w14:val="none"/>
        </w:rPr>
        <w:lastRenderedPageBreak/>
        <w:t>500 موظف في القطاع العام من مختلف المؤسسات الحكومية</w:t>
      </w:r>
      <w:r w:rsidR="00DE41E8">
        <w:rPr>
          <w:rFonts w:eastAsia="Calibri"/>
          <w:kern w:val="0"/>
          <w:rtl/>
          <w:lang w:bidi="ar-SY"/>
          <w14:ligatures w14:val="none"/>
        </w:rPr>
        <w:t xml:space="preserve">. </w:t>
      </w:r>
      <w:r w:rsidRPr="00CB19C0">
        <w:rPr>
          <w:rFonts w:eastAsia="Calibri"/>
          <w:kern w:val="0"/>
          <w:rtl/>
          <w:lang w:bidi="ar-SY"/>
          <w14:ligatures w14:val="none"/>
        </w:rPr>
        <w:t>ركز البحث على أهمية تنمية الموارد البشرية كعامل أساسي في مواجهة التحديات وإحداث التغيير المطلوب.</w:t>
      </w:r>
    </w:p>
    <w:p w14:paraId="699E9C28" w14:textId="30A69EF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تضمنت أهداف الدراسة تحديد العوامل المؤثرة على أداء المنظمات العامة في بيئة الأعمال المتغيرة، وتقييم مدى جاهزية هذه المنظمات للتكيف مع المتغيرات العالمية</w:t>
      </w:r>
      <w:r w:rsidR="00DE41E8">
        <w:rPr>
          <w:rFonts w:eastAsia="Calibri"/>
          <w:kern w:val="0"/>
          <w:rtl/>
          <w:lang w:bidi="ar-SY"/>
          <w14:ligatures w14:val="none"/>
        </w:rPr>
        <w:t xml:space="preserve">. </w:t>
      </w:r>
      <w:r w:rsidRPr="00CB19C0">
        <w:rPr>
          <w:rFonts w:eastAsia="Calibri"/>
          <w:kern w:val="0"/>
          <w:rtl/>
          <w:lang w:bidi="ar-SY"/>
          <w14:ligatures w14:val="none"/>
        </w:rPr>
        <w:t>كما سعت الدراسة إلى اقتراح استراتيجيات فعالة لتطوير الموارد البشرية وتعزيز قدرتها على التفاعل مع متطلبات العصر.</w:t>
      </w:r>
    </w:p>
    <w:p w14:paraId="04D9AABD" w14:textId="6BCBD8D2"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خلصت الدراسة إلى ضرورة تبني نهج شامل لتنمية الموارد البشرية في القطاع العام، يشمل التخطيط الاستراتيجي، والتدريب المستمر، وتحسين نظم الحوافز</w:t>
      </w:r>
      <w:r w:rsidR="00DE41E8">
        <w:rPr>
          <w:rFonts w:eastAsia="Calibri"/>
          <w:kern w:val="0"/>
          <w:rtl/>
          <w:lang w:bidi="ar-SY"/>
          <w14:ligatures w14:val="none"/>
        </w:rPr>
        <w:t xml:space="preserve">. </w:t>
      </w:r>
      <w:r w:rsidRPr="00CB19C0">
        <w:rPr>
          <w:rFonts w:eastAsia="Calibri"/>
          <w:kern w:val="0"/>
          <w:rtl/>
          <w:lang w:bidi="ar-SY"/>
          <w14:ligatures w14:val="none"/>
        </w:rPr>
        <w:t>أوصى الباحثون بتطبيق نظريات إدارة التغيير بشكل عقلاني، مع التركيز على استثمار الطاقات والخبرات المتاحة، سواء المستغلة أو غير المستغلة</w:t>
      </w:r>
      <w:r w:rsidR="00DE41E8">
        <w:rPr>
          <w:rFonts w:eastAsia="Calibri"/>
          <w:kern w:val="0"/>
          <w:rtl/>
          <w:lang w:bidi="ar-SY"/>
          <w14:ligatures w14:val="none"/>
        </w:rPr>
        <w:t xml:space="preserve">. </w:t>
      </w:r>
      <w:r w:rsidRPr="00CB19C0">
        <w:rPr>
          <w:rFonts w:eastAsia="Calibri"/>
          <w:kern w:val="0"/>
          <w:rtl/>
          <w:lang w:bidi="ar-SY"/>
          <w14:ligatures w14:val="none"/>
        </w:rPr>
        <w:t>كما اقترحوا إنشاء برامج تطويرية مخصصة لتعزيز مهارات التكيف والابتكار لدى موظفي القطاع العام، مما يسهم في حماية هذا القطاع من التدهور ويرفع من كفاءة أدائه</w:t>
      </w:r>
      <w:r w:rsidRPr="00CB19C0">
        <w:rPr>
          <w:rFonts w:eastAsia="Calibri" w:hint="cs"/>
          <w:kern w:val="0"/>
          <w:rtl/>
          <w:lang w:bidi="ar-SY"/>
          <w14:ligatures w14:val="none"/>
        </w:rPr>
        <w:t>.</w:t>
      </w:r>
    </w:p>
    <w:p w14:paraId="2D77BFF8"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التعقيب على الدراسات السابقة</w:t>
      </w:r>
    </w:p>
    <w:p w14:paraId="660C667B" w14:textId="5C9C0F1B"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في ضوء الدراسات السابقة التي استعرضت جوانب متعددة من التغيير التنظيمي، يتضح وجود اهتمام متزايد بتقييم هذه الظاهرة في مختلف القطاعات والمؤسسات</w:t>
      </w:r>
      <w:r w:rsidR="00DE41E8">
        <w:rPr>
          <w:rFonts w:eastAsia="Calibri"/>
          <w:kern w:val="0"/>
          <w:rtl/>
          <w:lang w:bidi="ar-SY"/>
          <w14:ligatures w14:val="none"/>
        </w:rPr>
        <w:t xml:space="preserve">. </w:t>
      </w:r>
      <w:r w:rsidRPr="00CB19C0">
        <w:rPr>
          <w:rFonts w:eastAsia="Calibri"/>
          <w:kern w:val="0"/>
          <w:rtl/>
          <w:lang w:bidi="ar-SY"/>
          <w14:ligatures w14:val="none"/>
        </w:rPr>
        <w:t>تتنوع هذه الدراسات في أهدافها ومنهجياتها، إلا أنها تتفق في سعيها إلى فهم كيفية تأثير التغيير التنظيمي على الأداء المؤسسي والعاملين.</w:t>
      </w:r>
    </w:p>
    <w:p w14:paraId="04C47147" w14:textId="77777777" w:rsidR="00CB19C0" w:rsidRPr="00CB19C0" w:rsidRDefault="00CB19C0" w:rsidP="00CB19C0">
      <w:pPr>
        <w:jc w:val="both"/>
        <w:rPr>
          <w:rFonts w:eastAsia="Calibri"/>
          <w:kern w:val="0"/>
          <w:rtl/>
          <w:lang w:bidi="ar-SY"/>
          <w14:ligatures w14:val="none"/>
        </w:rPr>
      </w:pPr>
    </w:p>
    <w:p w14:paraId="7F3A562E" w14:textId="51C48DB8"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فقد ركزت دراسة البشير (2023) على القطاع المصرفي، وتحديدًا بنك فيصل الإسلامي، بهدف استكشاف العلاقة بين التغيير التنظيمي ورضا العاملين</w:t>
      </w:r>
      <w:r w:rsidR="00DE41E8">
        <w:rPr>
          <w:rFonts w:eastAsia="Calibri"/>
          <w:kern w:val="0"/>
          <w:rtl/>
          <w:lang w:bidi="ar-SY"/>
          <w14:ligatures w14:val="none"/>
        </w:rPr>
        <w:t xml:space="preserve">. </w:t>
      </w:r>
      <w:r w:rsidRPr="00CB19C0">
        <w:rPr>
          <w:rFonts w:eastAsia="Calibri"/>
          <w:kern w:val="0"/>
          <w:rtl/>
          <w:lang w:bidi="ar-SY"/>
          <w14:ligatures w14:val="none"/>
        </w:rPr>
        <w:t>في حين اتجهت دراسة العمري (2017) نحو القطاع الخاص السعودي، لتحليل أثر التغيير التنظيمي على تحقيق التميز التنظيمي</w:t>
      </w:r>
      <w:r w:rsidR="00DE41E8">
        <w:rPr>
          <w:rFonts w:eastAsia="Calibri"/>
          <w:kern w:val="0"/>
          <w:rtl/>
          <w:lang w:bidi="ar-SY"/>
          <w14:ligatures w14:val="none"/>
        </w:rPr>
        <w:t xml:space="preserve">. </w:t>
      </w:r>
      <w:r w:rsidRPr="00CB19C0">
        <w:rPr>
          <w:rFonts w:eastAsia="Calibri"/>
          <w:kern w:val="0"/>
          <w:rtl/>
          <w:lang w:bidi="ar-SY"/>
          <w14:ligatures w14:val="none"/>
        </w:rPr>
        <w:t>أما دراسة خصاونه والزوايدة (2024)، فقد سلطت الضوء على دور القيادة التحويلية في إدارة التغيير التنظيمي في القطاع العام الأردني، وتحديدًا في سلطة منطقة العقبة الاقتصادية الخاصة.</w:t>
      </w:r>
    </w:p>
    <w:p w14:paraId="7C09150C" w14:textId="2240276E"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كما تناولت دراسة الجهني وجفري (2024) موضوعًا ذا صلة برؤية المملكة 2030، حيث استهدفت استكشاف أثر التغيير التنظيمي في وزارة الموارد البشرية والتنمية الاجتماعية على جودة الحياة الوظيفية للموظفين</w:t>
      </w:r>
      <w:r w:rsidR="00DE41E8">
        <w:rPr>
          <w:rFonts w:eastAsia="Calibri"/>
          <w:kern w:val="0"/>
          <w:rtl/>
          <w:lang w:bidi="ar-SY"/>
          <w14:ligatures w14:val="none"/>
        </w:rPr>
        <w:t xml:space="preserve">. </w:t>
      </w:r>
      <w:r w:rsidRPr="00CB19C0">
        <w:rPr>
          <w:rFonts w:eastAsia="Calibri"/>
          <w:kern w:val="0"/>
          <w:rtl/>
          <w:lang w:bidi="ar-SY"/>
          <w14:ligatures w14:val="none"/>
        </w:rPr>
        <w:t>في المقابل، ركزت دراسة إبراهيم (2017) على المؤسسات الحكومية في المملكة العربية السعودية، بهدف معرفة مدى مساهمة إدارة التغيير في التطوير التنظيمي</w:t>
      </w:r>
      <w:r w:rsidR="00DE41E8">
        <w:rPr>
          <w:rFonts w:eastAsia="Calibri"/>
          <w:kern w:val="0"/>
          <w:rtl/>
          <w:lang w:bidi="ar-SY"/>
          <w14:ligatures w14:val="none"/>
        </w:rPr>
        <w:t xml:space="preserve">. </w:t>
      </w:r>
    </w:p>
    <w:p w14:paraId="037974C2" w14:textId="2889F66F"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إضافة إلى ذلك، استهدفت دراسة يزيد وطلحة (2021) تحليل تأثير التغيير التنظيمي على الرضا الوظيفي في شركة نفطال بمدينة صيدا، بينما استعرضت دراسة الشمري (2023) خصائص التغيير التنظيمي في الإدارة العامة وإمكانية تطبيق نماذج التغيير المستخدمة في الأعمال التجارية في هذا المجال</w:t>
      </w:r>
      <w:r w:rsidR="00DE41E8">
        <w:rPr>
          <w:rFonts w:eastAsia="Calibri"/>
          <w:kern w:val="0"/>
          <w:rtl/>
          <w:lang w:bidi="ar-SY"/>
          <w14:ligatures w14:val="none"/>
        </w:rPr>
        <w:t xml:space="preserve">. </w:t>
      </w:r>
      <w:r w:rsidRPr="00CB19C0">
        <w:rPr>
          <w:rFonts w:eastAsia="Calibri"/>
          <w:kern w:val="0"/>
          <w:rtl/>
          <w:lang w:bidi="ar-SY"/>
          <w14:ligatures w14:val="none"/>
        </w:rPr>
        <w:t>وأخيرًا، سعت دراسة الحاج نعاس (2022) إلى تحديد تأثير التغيير الإداري على أداء العاملين بالمديرية الجهوية للجمارك بالشلف.</w:t>
      </w:r>
    </w:p>
    <w:p w14:paraId="6580F2A4"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أوجه الشبه في الدراسات السابقة</w:t>
      </w:r>
    </w:p>
    <w:p w14:paraId="1EE97850" w14:textId="3DDDEAAE"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أوجه الشبه بين الدراسات السابقة تكمن في تركيزها على تأثير التغيير التنظيمي على جوانب مختلفة من الأداء الوظيفي والتنظيمي، مثل الرضا الوظيفي، التميز التنظيمي، وجودة الحياة الوظيفية</w:t>
      </w:r>
      <w:r w:rsidR="00DE41E8">
        <w:rPr>
          <w:rFonts w:eastAsia="Calibri"/>
          <w:kern w:val="0"/>
          <w:rtl/>
          <w:lang w:bidi="ar-SY"/>
          <w14:ligatures w14:val="none"/>
        </w:rPr>
        <w:t xml:space="preserve">. </w:t>
      </w:r>
      <w:r w:rsidRPr="00CB19C0">
        <w:rPr>
          <w:rFonts w:eastAsia="Calibri"/>
          <w:kern w:val="0"/>
          <w:rtl/>
          <w:lang w:bidi="ar-SY"/>
          <w14:ligatures w14:val="none"/>
        </w:rPr>
        <w:t>كما اتفقت الدراسات على أن مقاومة التغيير وعدم وضوح أهدافه من التحديات الرئيسية التي تواجه المؤسسات عند تطبيق التغييرات</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أكدت الدراسات على أهمية القيادة الفاعلة والتدريب في تسهيل عملية التغيير.</w:t>
      </w:r>
    </w:p>
    <w:p w14:paraId="7DB95CC4" w14:textId="4FB60F9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تتشابه هذه الدراسات في استخدام المنهج الوصفي التحليلي، واعتماد الاستبانة كأداة رئيسية لجمع البيانات، بالإضافة إلى تحليل البيانات باستخدام الأساليب الإحصائية المناسبة</w:t>
      </w:r>
      <w:r w:rsidR="00DE41E8">
        <w:rPr>
          <w:rFonts w:eastAsia="Calibri"/>
          <w:kern w:val="0"/>
          <w:rtl/>
          <w:lang w:bidi="ar-SY"/>
          <w14:ligatures w14:val="none"/>
        </w:rPr>
        <w:t xml:space="preserve">. </w:t>
      </w:r>
      <w:r w:rsidRPr="00CB19C0">
        <w:rPr>
          <w:rFonts w:eastAsia="Calibri"/>
          <w:kern w:val="0"/>
          <w:rtl/>
          <w:lang w:bidi="ar-SY"/>
          <w14:ligatures w14:val="none"/>
        </w:rPr>
        <w:t>كما تتفق في تأكيدها على أهمية إدارة التغيير بشكل فعال، وضرورة توفير برامج تدريبية لمساعدة العاملين على التكيف مع التغييرات</w:t>
      </w:r>
      <w:r w:rsidR="00DE41E8">
        <w:rPr>
          <w:rFonts w:eastAsia="Calibri"/>
          <w:kern w:val="0"/>
          <w:rtl/>
          <w:lang w:bidi="ar-SY"/>
          <w14:ligatures w14:val="none"/>
        </w:rPr>
        <w:t xml:space="preserve">. </w:t>
      </w:r>
      <w:r w:rsidRPr="00CB19C0">
        <w:rPr>
          <w:rFonts w:eastAsia="Calibri"/>
          <w:kern w:val="0"/>
          <w:rtl/>
          <w:lang w:bidi="ar-SY"/>
          <w14:ligatures w14:val="none"/>
        </w:rPr>
        <w:t>بالإضافة إلى ذلك، تؤكد معظم هذه الدراسات على أهمية التواصل الفعال وتوفير الدعم اللازم للعاملين خلال فترات التغيير.</w:t>
      </w:r>
    </w:p>
    <w:p w14:paraId="4B28C4E3"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أوجه الاختلاف في الدراسات السابقة</w:t>
      </w:r>
    </w:p>
    <w:p w14:paraId="761611B4" w14:textId="0809EAD8" w:rsidR="00CB19C0" w:rsidRPr="00CB19C0" w:rsidRDefault="00CB19C0" w:rsidP="00CB19C0">
      <w:pPr>
        <w:jc w:val="both"/>
        <w:rPr>
          <w:rFonts w:eastAsia="Calibri"/>
          <w:kern w:val="0"/>
          <w:rtl/>
          <w:lang w:bidi="ar-SY"/>
          <w14:ligatures w14:val="none"/>
        </w:rPr>
      </w:pPr>
      <w:r w:rsidRPr="00CB19C0">
        <w:rPr>
          <w:rFonts w:eastAsia="Calibri" w:hint="cs"/>
          <w:kern w:val="0"/>
          <w:rtl/>
          <w:lang w:bidi="ar-SY"/>
          <w14:ligatures w14:val="none"/>
        </w:rPr>
        <w:t>أ</w:t>
      </w:r>
      <w:r w:rsidRPr="00CB19C0">
        <w:rPr>
          <w:rFonts w:eastAsia="Calibri"/>
          <w:kern w:val="0"/>
          <w:rtl/>
          <w:lang w:bidi="ar-SY"/>
          <w14:ligatures w14:val="none"/>
        </w:rPr>
        <w:t>ما أوجه الاختلاف، فتتمثل في السياقات التنظيمية التي تمت فيها الدراسات، حيث ركزت بعض الدراسات على القطاع المصرفي (البشير، 2023)، بينما تناولت أخرى القطاع الخاص (العمري، 2017) أو المؤسسات الحكومية (إبراهيم، 2017؛ الجهني وجفري، 2024)</w:t>
      </w:r>
      <w:r w:rsidR="00DE41E8">
        <w:rPr>
          <w:rFonts w:eastAsia="Calibri"/>
          <w:kern w:val="0"/>
          <w:rtl/>
          <w:lang w:bidi="ar-SY"/>
          <w14:ligatures w14:val="none"/>
        </w:rPr>
        <w:t xml:space="preserve">. </w:t>
      </w:r>
      <w:r w:rsidRPr="00CB19C0">
        <w:rPr>
          <w:rFonts w:eastAsia="Calibri"/>
          <w:kern w:val="0"/>
          <w:rtl/>
          <w:lang w:bidi="ar-SY"/>
          <w14:ligatures w14:val="none"/>
        </w:rPr>
        <w:t>كما اختلفت الدراسات في الأدوات المنهجية المستخدمة، حيث اعتمدت بعضها على الاستبانات كأداة رئيسية (البشير، 2023؛ العمري، 2017؛ خصاونه والزوايدة، 2024)، بينما جمعت أخرى بين المسح المكتبي والميداني (العمري، 2017).</w:t>
      </w:r>
    </w:p>
    <w:p w14:paraId="47B20D0B" w14:textId="3D478B20" w:rsidR="00CB19C0" w:rsidRPr="00CB19C0" w:rsidRDefault="00CB19C0" w:rsidP="00CB19C0">
      <w:pPr>
        <w:jc w:val="both"/>
        <w:rPr>
          <w:rFonts w:eastAsia="Calibri"/>
          <w:kern w:val="0"/>
          <w:rtl/>
          <w:lang w:bidi="ar-SY"/>
          <w14:ligatures w14:val="none"/>
        </w:rPr>
      </w:pPr>
      <w:r w:rsidRPr="00CB19C0">
        <w:rPr>
          <w:rFonts w:eastAsia="Calibri" w:hint="cs"/>
          <w:kern w:val="0"/>
          <w:rtl/>
          <w:lang w:bidi="ar-SY"/>
          <w14:ligatures w14:val="none"/>
        </w:rPr>
        <w:t>كما</w:t>
      </w:r>
      <w:r w:rsidRPr="00CB19C0">
        <w:rPr>
          <w:rFonts w:eastAsia="Calibri"/>
          <w:kern w:val="0"/>
          <w:rtl/>
          <w:lang w:bidi="ar-SY"/>
          <w14:ligatures w14:val="none"/>
        </w:rPr>
        <w:t xml:space="preserve"> أن هذه الدراسات تختلف في نطاقها الجغرافي والقطاعي، بالإضافة إلى المتغيرات التي تم دراستها</w:t>
      </w:r>
      <w:r w:rsidR="00DE41E8">
        <w:rPr>
          <w:rFonts w:eastAsia="Calibri"/>
          <w:kern w:val="0"/>
          <w:rtl/>
          <w:lang w:bidi="ar-SY"/>
          <w14:ligatures w14:val="none"/>
        </w:rPr>
        <w:t xml:space="preserve">. </w:t>
      </w:r>
      <w:r w:rsidRPr="00CB19C0">
        <w:rPr>
          <w:rFonts w:eastAsia="Calibri"/>
          <w:kern w:val="0"/>
          <w:rtl/>
          <w:lang w:bidi="ar-SY"/>
          <w14:ligatures w14:val="none"/>
        </w:rPr>
        <w:t>فدراسة البشير ركزت على رضا العاملين، بينما اهتمت دراسة العمري</w:t>
      </w:r>
      <w:r w:rsidRPr="00CB19C0">
        <w:rPr>
          <w:rFonts w:eastAsia="Calibri" w:hint="cs"/>
          <w:kern w:val="0"/>
          <w:rtl/>
          <w:lang w:bidi="ar-SY"/>
          <w14:ligatures w14:val="none"/>
        </w:rPr>
        <w:t xml:space="preserve"> </w:t>
      </w:r>
      <w:r w:rsidRPr="00CB19C0">
        <w:rPr>
          <w:rFonts w:eastAsia="Calibri"/>
          <w:kern w:val="0"/>
          <w:rtl/>
          <w:lang w:bidi="ar-SY"/>
          <w14:ligatures w14:val="none"/>
        </w:rPr>
        <w:t>(2017</w:t>
      </w:r>
      <w:r w:rsidRPr="00CB19C0">
        <w:rPr>
          <w:rFonts w:eastAsia="Calibri" w:hint="cs"/>
          <w:kern w:val="0"/>
          <w:rtl/>
          <w:lang w:bidi="ar-SY"/>
          <w14:ligatures w14:val="none"/>
        </w:rPr>
        <w:t>)</w:t>
      </w:r>
      <w:r w:rsidRPr="00CB19C0">
        <w:rPr>
          <w:rFonts w:eastAsia="Calibri"/>
          <w:kern w:val="0"/>
          <w:rtl/>
          <w:lang w:bidi="ar-SY"/>
          <w14:ligatures w14:val="none"/>
        </w:rPr>
        <w:t xml:space="preserve"> بالتميز التنظيمي، وسلطت دراسة خصاونه والزوايدة </w:t>
      </w:r>
      <w:r w:rsidRPr="00CB19C0">
        <w:rPr>
          <w:rFonts w:eastAsia="Calibri" w:hint="cs"/>
          <w:kern w:val="0"/>
          <w:rtl/>
          <w:lang w:bidi="ar-SY"/>
          <w14:ligatures w14:val="none"/>
        </w:rPr>
        <w:t xml:space="preserve">(2024) </w:t>
      </w:r>
      <w:r w:rsidRPr="00CB19C0">
        <w:rPr>
          <w:rFonts w:eastAsia="Calibri"/>
          <w:kern w:val="0"/>
          <w:rtl/>
          <w:lang w:bidi="ar-SY"/>
          <w14:ligatures w14:val="none"/>
        </w:rPr>
        <w:t>الضوء على القيادة التحويلية، في حين تناولت دراسة الجهني وجفري</w:t>
      </w:r>
      <w:r w:rsidRPr="00CB19C0">
        <w:rPr>
          <w:rFonts w:eastAsia="Calibri" w:hint="cs"/>
          <w:kern w:val="0"/>
          <w:rtl/>
          <w:lang w:bidi="ar-SY"/>
          <w14:ligatures w14:val="none"/>
        </w:rPr>
        <w:t xml:space="preserve"> </w:t>
      </w:r>
      <w:r w:rsidRPr="00CB19C0">
        <w:rPr>
          <w:rFonts w:eastAsia="Calibri" w:hint="cs"/>
          <w:kern w:val="0"/>
          <w:rtl/>
          <w:lang w:bidi="ar-SY"/>
          <w14:ligatures w14:val="none"/>
        </w:rPr>
        <w:lastRenderedPageBreak/>
        <w:t>(2024)</w:t>
      </w:r>
      <w:r w:rsidRPr="00CB19C0">
        <w:rPr>
          <w:rFonts w:eastAsia="Calibri"/>
          <w:kern w:val="0"/>
          <w:rtl/>
          <w:lang w:bidi="ar-SY"/>
          <w14:ligatures w14:val="none"/>
        </w:rPr>
        <w:t xml:space="preserve"> جودة الحياة الوظيفية، واستهدفت دراسة يزيد وطلحة (2021) الرضا الوظيفي</w:t>
      </w:r>
      <w:r w:rsidR="00DE41E8">
        <w:rPr>
          <w:rFonts w:eastAsia="Calibri"/>
          <w:kern w:val="0"/>
          <w:rtl/>
          <w:lang w:bidi="ar-SY"/>
          <w14:ligatures w14:val="none"/>
        </w:rPr>
        <w:t xml:space="preserve">. </w:t>
      </w:r>
      <w:r w:rsidRPr="00CB19C0">
        <w:rPr>
          <w:rFonts w:eastAsia="Calibri"/>
          <w:kern w:val="0"/>
          <w:rtl/>
          <w:lang w:bidi="ar-SY"/>
          <w14:ligatures w14:val="none"/>
        </w:rPr>
        <w:t>من جهة أخرى، ركزت دراسة الشمري (2023)</w:t>
      </w:r>
      <w:r w:rsidRPr="00CB19C0">
        <w:rPr>
          <w:rFonts w:eastAsia="Calibri" w:hint="cs"/>
          <w:kern w:val="0"/>
          <w:rtl/>
          <w:lang w:bidi="ar-SY"/>
          <w14:ligatures w14:val="none"/>
        </w:rPr>
        <w:t xml:space="preserve"> </w:t>
      </w:r>
      <w:r w:rsidRPr="00CB19C0">
        <w:rPr>
          <w:rFonts w:eastAsia="Calibri"/>
          <w:kern w:val="0"/>
          <w:rtl/>
          <w:lang w:bidi="ar-SY"/>
          <w14:ligatures w14:val="none"/>
        </w:rPr>
        <w:t>على نماذج التغيير في الإدارة العامة، بينما تناولت دراسة الحاج نعاس (202</w:t>
      </w:r>
      <w:r w:rsidRPr="00CB19C0">
        <w:rPr>
          <w:rFonts w:eastAsia="Calibri" w:hint="cs"/>
          <w:kern w:val="0"/>
          <w:rtl/>
          <w:lang w:bidi="ar-SY"/>
          <w14:ligatures w14:val="none"/>
        </w:rPr>
        <w:t>2</w:t>
      </w:r>
      <w:r w:rsidRPr="00CB19C0">
        <w:rPr>
          <w:rFonts w:eastAsia="Calibri"/>
          <w:kern w:val="0"/>
          <w:rtl/>
          <w:lang w:bidi="ar-SY"/>
          <w14:ligatures w14:val="none"/>
        </w:rPr>
        <w:t>) أداء العاملين في المديرية الجهوية للجمارك.</w:t>
      </w:r>
    </w:p>
    <w:p w14:paraId="14AB3325"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واقع الدراسة الحالية من الدراسات السابقة</w:t>
      </w:r>
    </w:p>
    <w:p w14:paraId="06D5C53F" w14:textId="30979483"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في هذا السياق، تبرز الدراسة الحالية "أثر التغيير التنظيمي على إدارة المشاريع في القطاع العام" كمحاولة لتسليط الضوء على جانب مهم لم يتم تناوله بشكل كافٍ في الدراسات السابقة</w:t>
      </w:r>
      <w:r w:rsidR="00DE41E8">
        <w:rPr>
          <w:rFonts w:eastAsia="Calibri"/>
          <w:kern w:val="0"/>
          <w:rtl/>
          <w:lang w:bidi="ar-SY"/>
          <w14:ligatures w14:val="none"/>
        </w:rPr>
        <w:t xml:space="preserve">. </w:t>
      </w:r>
      <w:r w:rsidRPr="00CB19C0">
        <w:rPr>
          <w:rFonts w:eastAsia="Calibri"/>
          <w:kern w:val="0"/>
          <w:rtl/>
          <w:lang w:bidi="ar-SY"/>
          <w14:ligatures w14:val="none"/>
        </w:rPr>
        <w:t>فبينما ركزت الدراسات السابقة على جوانب مثل رضا العاملين والتميز التنظيمي والقيادة التحويلية وجودة الحياة الوظيفية وأداء العاملين، تسعى الدراسة الحالية إلى فهم كيف يؤثر التغيير التنظيمي على إدارة المشاريع في القطاع العام.</w:t>
      </w:r>
    </w:p>
    <w:p w14:paraId="51FCBB35" w14:textId="3F2EE1C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تهدف هذه الدراسة إلى تقديم فهم أعمق للعلاقة بين التغيير التنظيمي ونجاح إدارة المشاريع في القطاع العام، وتقديم توصيات عملية لتحسين إدارة التغيير في هذا القطاع الحيوي</w:t>
      </w:r>
      <w:r w:rsidR="00DE41E8">
        <w:rPr>
          <w:rFonts w:eastAsia="Calibri"/>
          <w:kern w:val="0"/>
          <w:rtl/>
          <w:lang w:bidi="ar-SY"/>
          <w14:ligatures w14:val="none"/>
        </w:rPr>
        <w:t xml:space="preserve">. </w:t>
      </w:r>
      <w:r w:rsidRPr="00CB19C0">
        <w:rPr>
          <w:rFonts w:eastAsia="Calibri"/>
          <w:kern w:val="0"/>
          <w:rtl/>
          <w:lang w:bidi="ar-SY"/>
          <w14:ligatures w14:val="none"/>
        </w:rPr>
        <w:t>من خلال التركيز على إدارة المشاريع، تسعى هذه الدراسة إلى سد فجوة في الأدبيات وتقديم رؤى جديدة حول كيفية تعزيز فعالية إدارة المشاريع في ظل التغييرات التنظيمية المتسارعة.</w:t>
      </w:r>
    </w:p>
    <w:p w14:paraId="67A6B85E" w14:textId="64EC5BB2"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بالإضافة إلى ذلك، تسعى الدراسة الحالية إلى تجاوز القيود التي واجهت بعض الدراسات السابقة، مثل دراسة إبراهيم (2017) التي طبقت على بلدية محافظة المجمعة فقط، مما قد يحد من إمكانية تعميم النتائج على القطاع الحكومي بأكمله</w:t>
      </w:r>
      <w:r w:rsidR="00DE41E8">
        <w:rPr>
          <w:rFonts w:eastAsia="Calibri"/>
          <w:kern w:val="0"/>
          <w:rtl/>
          <w:lang w:bidi="ar-SY"/>
          <w14:ligatures w14:val="none"/>
        </w:rPr>
        <w:t xml:space="preserve">. </w:t>
      </w:r>
      <w:r w:rsidRPr="00CB19C0">
        <w:rPr>
          <w:rFonts w:eastAsia="Calibri"/>
          <w:kern w:val="0"/>
          <w:rtl/>
          <w:lang w:bidi="ar-SY"/>
          <w14:ligatures w14:val="none"/>
        </w:rPr>
        <w:t>ومن خلال دراسة عينة أوسع من المشاريع في القطاع العام، تهدف الدراسة الحالية إلى تقديم نتائج أكثر شمولية وقابلية للتعميم.</w:t>
      </w:r>
    </w:p>
    <w:p w14:paraId="01FBDF5F" w14:textId="2D11C912" w:rsidR="00CB19C0" w:rsidRDefault="00CB19C0" w:rsidP="00CB19C0">
      <w:pPr>
        <w:jc w:val="both"/>
        <w:rPr>
          <w:rFonts w:eastAsia="Calibri"/>
          <w:kern w:val="0"/>
          <w:rtl/>
          <w:lang w:bidi="ar-SY"/>
          <w14:ligatures w14:val="none"/>
        </w:rPr>
      </w:pPr>
      <w:r w:rsidRPr="00CB19C0">
        <w:rPr>
          <w:rFonts w:eastAsia="Calibri"/>
          <w:kern w:val="0"/>
          <w:rtl/>
          <w:lang w:bidi="ar-SY"/>
          <w14:ligatures w14:val="none"/>
        </w:rPr>
        <w:t>كما تهدف الدراسة الحالية إلى معالجة بعض الثغرات التي كشفت عنها الدراسات السابقة، مثل عدم وجود فروق ذات دلالة إحصائية في استجابات الموظفين حول أثر التغيير التنظيمي على جودة الحياة الوظيفية تعزى إلى الاختلاف في المؤهل التعليمي في دراسة الجهني وجفري (2024)</w:t>
      </w:r>
      <w:r w:rsidR="00DE41E8">
        <w:rPr>
          <w:rFonts w:eastAsia="Calibri"/>
          <w:kern w:val="0"/>
          <w:rtl/>
          <w:lang w:bidi="ar-SY"/>
          <w14:ligatures w14:val="none"/>
        </w:rPr>
        <w:t xml:space="preserve">. </w:t>
      </w:r>
      <w:r w:rsidRPr="00CB19C0">
        <w:rPr>
          <w:rFonts w:eastAsia="Calibri"/>
          <w:kern w:val="0"/>
          <w:rtl/>
          <w:lang w:bidi="ar-SY"/>
          <w14:ligatures w14:val="none"/>
        </w:rPr>
        <w:t>وتسعى الدراسة الحالية إلى استكشاف ما إذا كانت هناك عوامل أخرى، مثل الخبرة الإدارية أو طبيعة المشاريع، قد تلعب دورًا في تحديد تأثير التغيير التنظيمي على إدارة المشاريع في القطاع العام</w:t>
      </w:r>
      <w:r w:rsidR="00DE41E8">
        <w:rPr>
          <w:rFonts w:eastAsia="Calibri"/>
          <w:kern w:val="0"/>
          <w:rtl/>
          <w:lang w:bidi="ar-SY"/>
          <w14:ligatures w14:val="none"/>
        </w:rPr>
        <w:t xml:space="preserve">. </w:t>
      </w:r>
      <w:r w:rsidRPr="00CB19C0">
        <w:rPr>
          <w:rFonts w:eastAsia="Calibri"/>
          <w:kern w:val="0"/>
          <w:rtl/>
          <w:lang w:bidi="ar-SY"/>
          <w14:ligatures w14:val="none"/>
        </w:rPr>
        <w:t>أخيرًا، تسعى الدراسة إلى تقديم إطار عمل شامل لفهم العلاقة بين التغيير التنظيمي وإدارة المشاريع، مع الأخذ في الاعتبار العوامل السياقية والبيئية التي قد تؤثر على هذه العلاقة.</w:t>
      </w:r>
    </w:p>
    <w:p w14:paraId="1E5B8E62" w14:textId="77777777" w:rsidR="004A5635" w:rsidRPr="00CB19C0" w:rsidRDefault="004A5635" w:rsidP="00CB19C0">
      <w:pPr>
        <w:jc w:val="both"/>
        <w:rPr>
          <w:rFonts w:eastAsia="Calibri"/>
          <w:kern w:val="0"/>
          <w:rtl/>
          <w:lang w:bidi="ar-SY"/>
          <w14:ligatures w14:val="none"/>
        </w:rPr>
      </w:pPr>
    </w:p>
    <w:p w14:paraId="36B4DE3C" w14:textId="77777777" w:rsidR="00CB19C0" w:rsidRPr="00CB19C0" w:rsidRDefault="00CB19C0" w:rsidP="00CB19C0">
      <w:pPr>
        <w:jc w:val="both"/>
        <w:outlineLvl w:val="1"/>
        <w:rPr>
          <w:rFonts w:eastAsia="Calibri"/>
          <w:b/>
          <w:bCs/>
          <w:kern w:val="0"/>
          <w:sz w:val="36"/>
          <w:szCs w:val="36"/>
          <w:rtl/>
          <w:lang w:bidi="ar-SY"/>
          <w14:ligatures w14:val="none"/>
        </w:rPr>
      </w:pPr>
      <w:bookmarkStart w:id="12" w:name="_Toc192004344"/>
      <w:r w:rsidRPr="00CB19C0">
        <w:rPr>
          <w:rFonts w:eastAsia="Calibri"/>
          <w:b/>
          <w:bCs/>
          <w:kern w:val="0"/>
          <w:sz w:val="36"/>
          <w:szCs w:val="36"/>
          <w:rtl/>
          <w:lang w:bidi="ar-SY"/>
          <w14:ligatures w14:val="none"/>
        </w:rPr>
        <w:lastRenderedPageBreak/>
        <w:t>الإطار النظري</w:t>
      </w:r>
      <w:bookmarkEnd w:id="12"/>
    </w:p>
    <w:p w14:paraId="53BE6968" w14:textId="77777777" w:rsidR="00CB19C0" w:rsidRPr="00CB19C0" w:rsidRDefault="00CB19C0" w:rsidP="00CB19C0">
      <w:pPr>
        <w:spacing w:after="240"/>
        <w:jc w:val="both"/>
        <w:outlineLvl w:val="2"/>
        <w:rPr>
          <w:rFonts w:eastAsia="Calibri"/>
          <w:b/>
          <w:bCs/>
          <w:kern w:val="0"/>
          <w:sz w:val="32"/>
          <w:szCs w:val="32"/>
          <w:rtl/>
          <w:lang w:bidi="ar-SY"/>
          <w14:ligatures w14:val="none"/>
        </w:rPr>
      </w:pPr>
      <w:bookmarkStart w:id="13" w:name="_Toc192004345"/>
      <w:r w:rsidRPr="00CB19C0">
        <w:rPr>
          <w:rFonts w:eastAsia="Calibri" w:hint="cs"/>
          <w:b/>
          <w:bCs/>
          <w:kern w:val="0"/>
          <w:sz w:val="32"/>
          <w:szCs w:val="32"/>
          <w:rtl/>
          <w:lang w:bidi="ar-SY"/>
          <w14:ligatures w14:val="none"/>
        </w:rPr>
        <w:t>المبحث الأول:</w:t>
      </w:r>
      <w:r w:rsidRPr="00CB19C0">
        <w:rPr>
          <w:rFonts w:eastAsia="Calibri"/>
          <w:b/>
          <w:bCs/>
          <w:kern w:val="0"/>
          <w:rtl/>
          <w:lang w:bidi="ar-SY"/>
          <w14:ligatures w14:val="none"/>
        </w:rPr>
        <w:t xml:space="preserve"> التغيير التنظيمي</w:t>
      </w:r>
      <w:bookmarkEnd w:id="13"/>
    </w:p>
    <w:p w14:paraId="4ADEA1CF"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مفهوم التغيير التنظيمي</w:t>
      </w:r>
    </w:p>
    <w:p w14:paraId="59F252AC" w14:textId="7828829E"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يعتبر مفهوم التغيير التنظيمي من المفاهيم الأساسية في مجال الإدارة والتطوير المؤسسي</w:t>
      </w:r>
      <w:r w:rsidR="00DE41E8">
        <w:rPr>
          <w:rFonts w:eastAsia="Calibri"/>
          <w:kern w:val="0"/>
          <w:rtl/>
          <w:lang w:bidi="ar-SY"/>
          <w14:ligatures w14:val="none"/>
        </w:rPr>
        <w:t xml:space="preserve">. </w:t>
      </w:r>
      <w:r w:rsidRPr="00CB19C0">
        <w:rPr>
          <w:rFonts w:eastAsia="Calibri"/>
          <w:kern w:val="0"/>
          <w:rtl/>
          <w:lang w:bidi="ar-SY"/>
          <w14:ligatures w14:val="none"/>
        </w:rPr>
        <w:t>وقد تعددت التعريفات المرتبطة بهذا المفهوم نتيجة لتنوع المداخل الفكرية والرؤى الفلسفية للباحثين والممارسين في هذا المجال.</w:t>
      </w:r>
    </w:p>
    <w:p w14:paraId="405A6D78" w14:textId="27686B35"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يمكن تعريف التغيير التنظيمي بأنه عملية منهجية ومخططة تهدف إلى تحسين قدرات المؤسسة على التكيف مع البيئة الداخلية والخارجية، وتعزيز فعاليتها في حل المشكلات واتخاذ القرارات</w:t>
      </w:r>
      <w:r w:rsidR="00DE41E8">
        <w:rPr>
          <w:rFonts w:eastAsia="Calibri"/>
          <w:kern w:val="0"/>
          <w:rtl/>
          <w:lang w:bidi="ar-SY"/>
          <w14:ligatures w14:val="none"/>
        </w:rPr>
        <w:t xml:space="preserve">. </w:t>
      </w:r>
      <w:r w:rsidRPr="00CB19C0">
        <w:rPr>
          <w:rFonts w:eastAsia="Calibri"/>
          <w:kern w:val="0"/>
          <w:rtl/>
          <w:lang w:bidi="ar-SY"/>
          <w14:ligatures w14:val="none"/>
        </w:rPr>
        <w:t>وفي هذا السياق، يشير البلوي (2016) إلى أن التغيير التنظيمي يمثل "مجهودات المؤسسة والتي تهدف لتحسين قدرات التنظيم على اتخاذ القرارات وحل المشاكل وخلق علاقات متوازية بينه وبين البيئة عن طريق استخدام العلوم السلوكية".</w:t>
      </w:r>
    </w:p>
    <w:p w14:paraId="68267E64"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ومن جانب آخر، يؤكد العميان (2013) على الطبيعة الهادفة والمقصودة للتغيير التنظيمي، حيث يعرفه بأنه "عبارة عن تغير موجه ومقصود وهداف وواع يسعى لتحقيق التكيف البيئي الداخلي والخارجي بما يضمن الانتقال إلى حالة تنظيمية أكثر قدرة على حل المشكلات".</w:t>
      </w:r>
    </w:p>
    <w:p w14:paraId="27CBAE74" w14:textId="63315E1B"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وفي سياق متصل، يمكن النظر إلى التغيير التنظيمي كعملية شاملة تهدف إلى تحويل المؤسسة من وضعها الراهن إلى وضع مستقبلي أكثر كفاءة وفعالية</w:t>
      </w:r>
      <w:r w:rsidR="00DE41E8">
        <w:rPr>
          <w:rFonts w:eastAsia="Calibri"/>
          <w:kern w:val="0"/>
          <w:rtl/>
          <w:lang w:bidi="ar-SY"/>
          <w14:ligatures w14:val="none"/>
        </w:rPr>
        <w:t xml:space="preserve">. </w:t>
      </w:r>
      <w:r w:rsidRPr="00CB19C0">
        <w:rPr>
          <w:rFonts w:eastAsia="Calibri"/>
          <w:kern w:val="0"/>
          <w:rtl/>
          <w:lang w:bidi="ar-SY"/>
          <w14:ligatures w14:val="none"/>
        </w:rPr>
        <w:t>وهذا ما أكدته الدراسات الحديثة في مجال إدارة التغيير، حيث تشير إلى أن التغيير التنظيمي هو "نهج يُتبع لتحويل أو انتقال الفرد، فريق عمل، أو منظمة من حالة راهنة إلى حالة مستقبلية منشودة".</w:t>
      </w:r>
    </w:p>
    <w:p w14:paraId="4BF04FBD" w14:textId="04B71021" w:rsidR="00CB19C0" w:rsidRDefault="00CB19C0" w:rsidP="00CB19C0">
      <w:pPr>
        <w:jc w:val="both"/>
        <w:rPr>
          <w:rFonts w:eastAsia="Calibri"/>
          <w:kern w:val="0"/>
          <w:rtl/>
          <w:lang w:bidi="ar-SY"/>
          <w14:ligatures w14:val="none"/>
        </w:rPr>
      </w:pPr>
      <w:r w:rsidRPr="00CB19C0">
        <w:rPr>
          <w:rFonts w:eastAsia="Calibri"/>
          <w:kern w:val="0"/>
          <w:rtl/>
          <w:lang w:bidi="ar-SY"/>
          <w14:ligatures w14:val="none"/>
        </w:rPr>
        <w:t>وبناءً على ما سبق، يمكن تعريف التغيير التنظيمي إجرائياً بأنه: عملية مدروسة ومنهجية تهدف إلى تطوير عناصر العمل وآلياته في المؤسسة، بهدف الانتقال من الوضع الحالي إلى وضع أكثر تطوراً وملاءمة للتحديات والفرص في بيئة الأعمال المعاصرة، مما يضمن للمؤسسة القدرة على البقاء والنمو والاستمرارية في ظل التغيرات المتسارعة في بيئة الأعمال.</w:t>
      </w:r>
    </w:p>
    <w:p w14:paraId="7DF26A85" w14:textId="77777777" w:rsidR="004A5635" w:rsidRPr="00CB19C0" w:rsidRDefault="004A5635" w:rsidP="00CB19C0">
      <w:pPr>
        <w:jc w:val="both"/>
        <w:rPr>
          <w:rFonts w:eastAsia="Calibri"/>
          <w:kern w:val="0"/>
          <w:rtl/>
          <w:lang w:bidi="ar-SY"/>
          <w14:ligatures w14:val="none"/>
        </w:rPr>
      </w:pPr>
    </w:p>
    <w:p w14:paraId="5D2FD6F5"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lastRenderedPageBreak/>
        <w:t xml:space="preserve">أهمية التغيير التنظيمي </w:t>
      </w:r>
    </w:p>
    <w:p w14:paraId="0F5651EB" w14:textId="6C804228"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تكتسب عملية التغيير التنظيمي أهمية بالغة في سياق الإدارة الحديثة، حيث تعد ضرورة حتمية لضمان استمرارية المؤسسات ونموها في ظل البيئة المتغيرة باستمرار</w:t>
      </w:r>
      <w:r w:rsidR="00DE41E8">
        <w:rPr>
          <w:rFonts w:eastAsia="Calibri"/>
          <w:kern w:val="0"/>
          <w:rtl/>
          <w:lang w:bidi="ar-SY"/>
          <w14:ligatures w14:val="none"/>
        </w:rPr>
        <w:t xml:space="preserve">. </w:t>
      </w:r>
      <w:r w:rsidRPr="00CB19C0">
        <w:rPr>
          <w:rFonts w:eastAsia="Calibri"/>
          <w:kern w:val="0"/>
          <w:rtl/>
          <w:lang w:bidi="ar-SY"/>
          <w14:ligatures w14:val="none"/>
        </w:rPr>
        <w:t>يمكن تلخيص أهمية التغيير التنظيمي في عدة نقاط رئيسية</w:t>
      </w:r>
      <w:r w:rsidRPr="00CB19C0">
        <w:rPr>
          <w:rFonts w:eastAsia="Calibri" w:hint="cs"/>
          <w:kern w:val="0"/>
          <w:rtl/>
          <w:lang w:bidi="ar-SY"/>
          <w14:ligatures w14:val="none"/>
        </w:rPr>
        <w:t xml:space="preserve"> تبعا لـ محمد (2014)</w:t>
      </w:r>
      <w:r w:rsidRPr="00CB19C0">
        <w:rPr>
          <w:rFonts w:eastAsia="Calibri"/>
          <w:kern w:val="0"/>
          <w:rtl/>
          <w:lang w:bidi="ar-SY"/>
          <w14:ligatures w14:val="none"/>
        </w:rPr>
        <w:t>:</w:t>
      </w:r>
    </w:p>
    <w:p w14:paraId="7D9160D6"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الاستجابة للتحديات المحيطة:</w:t>
      </w:r>
    </w:p>
    <w:p w14:paraId="4D3CE1FC" w14:textId="028DABB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يعد التغيير التنظيمي آلية فعالة تمكن المؤسسات من التكيف مع التغيرات في البيئة الخارجية</w:t>
      </w:r>
      <w:r w:rsidR="00DE41E8">
        <w:rPr>
          <w:rFonts w:eastAsia="Calibri"/>
          <w:kern w:val="0"/>
          <w:rtl/>
          <w:lang w:bidi="ar-SY"/>
          <w14:ligatures w14:val="none"/>
        </w:rPr>
        <w:t xml:space="preserve">. </w:t>
      </w:r>
      <w:r w:rsidRPr="00CB19C0">
        <w:rPr>
          <w:rFonts w:eastAsia="Calibri"/>
          <w:kern w:val="0"/>
          <w:rtl/>
          <w:lang w:bidi="ar-SY"/>
          <w14:ligatures w14:val="none"/>
        </w:rPr>
        <w:t>فعلى سبيل المثال، يساعد التغيير التنظيمي في مواجهة تحديات المنافسة الشديدة، والتكيف مع التطورات التكنولوجية المتسارعة، والاستجابة للتغيرات التشريعية والقانونية</w:t>
      </w:r>
      <w:r w:rsidR="00DE41E8">
        <w:rPr>
          <w:rFonts w:eastAsia="Calibri"/>
          <w:kern w:val="0"/>
          <w:rtl/>
          <w:lang w:bidi="ar-SY"/>
          <w14:ligatures w14:val="none"/>
        </w:rPr>
        <w:t xml:space="preserve">. </w:t>
      </w:r>
      <w:r w:rsidRPr="00CB19C0">
        <w:rPr>
          <w:rFonts w:eastAsia="Calibri"/>
          <w:kern w:val="0"/>
          <w:rtl/>
          <w:lang w:bidi="ar-SY"/>
          <w14:ligatures w14:val="none"/>
        </w:rPr>
        <w:t>هذه القدرة على التكيف تعزز من مرونة المؤسسة وقدرتها على البقاء والنمو في ظل الظروف المتغيرة.</w:t>
      </w:r>
    </w:p>
    <w:p w14:paraId="33B65E49"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تعزيز المرونة والقدرة التنافسية:</w:t>
      </w:r>
    </w:p>
    <w:p w14:paraId="764BD2E9" w14:textId="145B996E"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من خلال تبني التغيير التنظيمي، تصبح المؤسسات أكثر مرونة وقدرة على مواجهة التحديات والاستفادة من الفرص الجديدة في السوق</w:t>
      </w:r>
      <w:r w:rsidR="00DE41E8">
        <w:rPr>
          <w:rFonts w:eastAsia="Calibri"/>
          <w:kern w:val="0"/>
          <w:rtl/>
          <w:lang w:bidi="ar-SY"/>
          <w14:ligatures w14:val="none"/>
        </w:rPr>
        <w:t xml:space="preserve">. </w:t>
      </w:r>
      <w:r w:rsidRPr="00CB19C0">
        <w:rPr>
          <w:rFonts w:eastAsia="Calibri"/>
          <w:kern w:val="0"/>
          <w:rtl/>
          <w:lang w:bidi="ar-SY"/>
          <w14:ligatures w14:val="none"/>
        </w:rPr>
        <w:t>هذه المرونة تمكن المؤسسات من الاستجابة بسرعة للتغيرات في احتياجات العملاء وتوقعاتهم، مما يعزز من قدرتها التنافسية.</w:t>
      </w:r>
    </w:p>
    <w:p w14:paraId="55E71DEB"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تحسين الكفاءة والأداء:</w:t>
      </w:r>
    </w:p>
    <w:p w14:paraId="1E73A228" w14:textId="15E6482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يلعب التغيير التنظيمي دورًا محوريًا في تحسين كفاءة وفعالية المؤسسات في تنفيذ العمليات وتحقيق الأهداف</w:t>
      </w:r>
      <w:r w:rsidR="00DE41E8">
        <w:rPr>
          <w:rFonts w:eastAsia="Calibri"/>
          <w:kern w:val="0"/>
          <w:rtl/>
          <w:lang w:bidi="ar-SY"/>
          <w14:ligatures w14:val="none"/>
        </w:rPr>
        <w:t xml:space="preserve">. </w:t>
      </w:r>
      <w:r w:rsidRPr="00CB19C0">
        <w:rPr>
          <w:rFonts w:eastAsia="Calibri"/>
          <w:kern w:val="0"/>
          <w:rtl/>
          <w:lang w:bidi="ar-SY"/>
          <w14:ligatures w14:val="none"/>
        </w:rPr>
        <w:t>يشمل ذلك تبسيط العمليات الإدارية، وتحسين تنظيم الفرق وتوزيع المهام، وتبني التكنولوجيا المناسبة، وتعزيز التعاون وتبادل المعرفة داخل المؤسسة</w:t>
      </w:r>
      <w:r w:rsidR="00DE41E8">
        <w:rPr>
          <w:rFonts w:eastAsia="Calibri"/>
          <w:kern w:val="0"/>
          <w:rtl/>
          <w:lang w:bidi="ar-SY"/>
          <w14:ligatures w14:val="none"/>
        </w:rPr>
        <w:t xml:space="preserve">. </w:t>
      </w:r>
      <w:r w:rsidRPr="00CB19C0">
        <w:rPr>
          <w:rFonts w:eastAsia="Calibri"/>
          <w:kern w:val="0"/>
          <w:rtl/>
          <w:lang w:bidi="ar-SY"/>
          <w14:ligatures w14:val="none"/>
        </w:rPr>
        <w:t>هذه التحسينات تؤدي إلى زيادة الإنتاجية وتخفيض التكاليف، مما يسهم في رفع مستوى الأداء التنظيمي بشكل عام.</w:t>
      </w:r>
    </w:p>
    <w:p w14:paraId="55208D94"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تحسين جودة الخدمات والمنتجات:</w:t>
      </w:r>
    </w:p>
    <w:p w14:paraId="5CE457AE" w14:textId="1D35C13B"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من خلال التغيير التنظيمي، يمكن للمؤسسات تحسين جودة خدماتها ومنتجاتها وتلبية احتياجات العملاء بشكل أفضل</w:t>
      </w:r>
      <w:r w:rsidR="00DE41E8">
        <w:rPr>
          <w:rFonts w:eastAsia="Calibri"/>
          <w:kern w:val="0"/>
          <w:rtl/>
          <w:lang w:bidi="ar-SY"/>
          <w14:ligatures w14:val="none"/>
        </w:rPr>
        <w:t xml:space="preserve">. </w:t>
      </w:r>
      <w:r w:rsidRPr="00CB19C0">
        <w:rPr>
          <w:rFonts w:eastAsia="Calibri"/>
          <w:kern w:val="0"/>
          <w:rtl/>
          <w:lang w:bidi="ar-SY"/>
          <w14:ligatures w14:val="none"/>
        </w:rPr>
        <w:t>يتضمن ذلك إعادة تصميم العمليات لتركز بشكل أكبر على العملاء، وتطوير قدرات الموظفين لتقديم خدمة أفضل، وتبني تقنيات جديدة لتحسين تجربة العملاء.</w:t>
      </w:r>
    </w:p>
    <w:p w14:paraId="3F04A426"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تعزيز الابتكار والإبداع:</w:t>
      </w:r>
    </w:p>
    <w:p w14:paraId="301A1BE6" w14:textId="42EB3EE9"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يساهم التغيير التنظيمي في خلق بيئة عمل تشجع على الابتكار والإبداع</w:t>
      </w:r>
      <w:r w:rsidR="00DE41E8">
        <w:rPr>
          <w:rFonts w:eastAsia="Calibri"/>
          <w:kern w:val="0"/>
          <w:rtl/>
          <w:lang w:bidi="ar-SY"/>
          <w14:ligatures w14:val="none"/>
        </w:rPr>
        <w:t xml:space="preserve">. </w:t>
      </w:r>
      <w:r w:rsidRPr="00CB19C0">
        <w:rPr>
          <w:rFonts w:eastAsia="Calibri"/>
          <w:kern w:val="0"/>
          <w:rtl/>
          <w:lang w:bidi="ar-SY"/>
          <w14:ligatures w14:val="none"/>
        </w:rPr>
        <w:t>من خلال تحدي الوضع الراهن وتشجيع الأفكار الجديدة، يمكن للمؤسسات تطوير منتجات وخدمات مبتكرة تلبي احتياجات السوق المتغيرة وتعزز من ميزتها التنافسية.</w:t>
      </w:r>
    </w:p>
    <w:p w14:paraId="74AD1514"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تحسين الرضا الوظيفي:</w:t>
      </w:r>
    </w:p>
    <w:p w14:paraId="2F0E87E5" w14:textId="0C13E85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عندما يُدار التغيير التنظيمي بشكل صحيح، يمكن أن يؤدي إلى تحسين بيئة العمل وزيادة رضا الموظفين</w:t>
      </w:r>
      <w:r w:rsidR="00DE41E8">
        <w:rPr>
          <w:rFonts w:eastAsia="Calibri"/>
          <w:kern w:val="0"/>
          <w:rtl/>
          <w:lang w:bidi="ar-SY"/>
          <w14:ligatures w14:val="none"/>
        </w:rPr>
        <w:t xml:space="preserve">. </w:t>
      </w:r>
      <w:r w:rsidRPr="00CB19C0">
        <w:rPr>
          <w:rFonts w:eastAsia="Calibri"/>
          <w:kern w:val="0"/>
          <w:rtl/>
          <w:lang w:bidi="ar-SY"/>
          <w14:ligatures w14:val="none"/>
        </w:rPr>
        <w:t>يشعر الموظفون بأنهم جزء من عملية التطوير والنمو، مما يعزز من التزامهم وإنتاجيتهم</w:t>
      </w:r>
      <w:r w:rsidRPr="00CB19C0">
        <w:rPr>
          <w:rFonts w:eastAsia="Calibri" w:hint="cs"/>
          <w:kern w:val="0"/>
          <w:rtl/>
          <w:lang w:bidi="ar-SY"/>
          <w14:ligatures w14:val="none"/>
        </w:rPr>
        <w:t>.</w:t>
      </w:r>
    </w:p>
    <w:p w14:paraId="5B8017C2" w14:textId="03B580A2"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في الختام، يعد التغيير التنظيمي عنصرًا حيويًا في نجاح المؤسسات المعاصرة</w:t>
      </w:r>
      <w:r w:rsidR="00DE41E8">
        <w:rPr>
          <w:rFonts w:eastAsia="Calibri"/>
          <w:kern w:val="0"/>
          <w:rtl/>
          <w:lang w:bidi="ar-SY"/>
          <w14:ligatures w14:val="none"/>
        </w:rPr>
        <w:t xml:space="preserve">. </w:t>
      </w:r>
      <w:r w:rsidRPr="00CB19C0">
        <w:rPr>
          <w:rFonts w:eastAsia="Calibri"/>
          <w:kern w:val="0"/>
          <w:rtl/>
          <w:lang w:bidi="ar-SY"/>
          <w14:ligatures w14:val="none"/>
        </w:rPr>
        <w:t>من خلال تبني استراتيجيات فعالة لإدارة التغيير، يمكن للمؤسسات تحقيق التكيف مع البيئة المتغيرة، وتحسين أدائها، وتعزيز قدرتها التنافسية، وضمان استمراريتها ونموها على المدى الطويل.</w:t>
      </w:r>
    </w:p>
    <w:p w14:paraId="5C1C56D3"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أهداف التغيير التنظيمي</w:t>
      </w:r>
    </w:p>
    <w:p w14:paraId="463BC554"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يمكن تلخيص أهداف التغيير التنظيمي في ثلاثة محاور رئيسية</w:t>
      </w:r>
      <w:r w:rsidRPr="00CB19C0">
        <w:rPr>
          <w:rFonts w:eastAsia="Calibri" w:hint="cs"/>
          <w:kern w:val="0"/>
          <w:rtl/>
          <w:lang w:bidi="ar-SY"/>
          <w14:ligatures w14:val="none"/>
        </w:rPr>
        <w:t xml:space="preserve"> (علي،2013)</w:t>
      </w:r>
      <w:r w:rsidRPr="00CB19C0">
        <w:rPr>
          <w:rFonts w:eastAsia="Calibri"/>
          <w:kern w:val="0"/>
          <w:rtl/>
          <w:lang w:bidi="ar-SY"/>
          <w14:ligatures w14:val="none"/>
        </w:rPr>
        <w:t>:</w:t>
      </w:r>
    </w:p>
    <w:p w14:paraId="7E0DF7D6"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تحسين الكفاءة والفعالية التنظيمية:</w:t>
      </w:r>
    </w:p>
    <w:p w14:paraId="78E9C227"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يهدف التغيير التنظيمي إلى تحسين كفاءة العمل وزيادة فعالية العمليات داخل المؤسسة.</w:t>
      </w:r>
    </w:p>
    <w:p w14:paraId="3ACA4449"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يشمل ذلك تحسين عمليات الإدارة والتنظيم، تبسيط الإجراءات الإدارية، وتحسين استخدام التكنولوجيا.</w:t>
      </w:r>
    </w:p>
    <w:p w14:paraId="7CAA7092"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يسعى إلى بناء هيكل تنظيمي مرن تقل فيه المستويات الإدارية العليا وتُلغى فيه البيروقراطية.</w:t>
      </w:r>
    </w:p>
    <w:p w14:paraId="31AD78E4"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تحسين جودة الخدمات:</w:t>
      </w:r>
    </w:p>
    <w:p w14:paraId="67039360"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يهدف التغيير التنظيمي إلى تحسين جودة الخدمات المقدمة من قبل المؤسسة.</w:t>
      </w:r>
    </w:p>
    <w:p w14:paraId="0F39ADD5"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يتم ذلك من خلال تحسين العمليات والممارسات وتوفير التدريب والتطوير للموظفين.</w:t>
      </w:r>
    </w:p>
    <w:p w14:paraId="32CE83B2"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يسعى إلى دراسة العمليات في المنظمة وتكوين دوائر حول العمليات الجوهرية فيها.</w:t>
      </w:r>
    </w:p>
    <w:p w14:paraId="379F09CC"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تعزيز الشفافية والمساءلة:</w:t>
      </w:r>
    </w:p>
    <w:p w14:paraId="6B47B18C"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يهدف التغيير التنظيمي إلى تعزيز الشفافية والمساءلة داخل المؤسسة.</w:t>
      </w:r>
    </w:p>
    <w:p w14:paraId="38732AEA"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يتم ذلك من خلال تحسين نظم الإبلاغ والمتابعة وتعزيز مبادئ الحوكمة الجيدة.</w:t>
      </w:r>
    </w:p>
    <w:p w14:paraId="354231F1" w14:textId="77777777" w:rsidR="00CB19C0" w:rsidRPr="00CB19C0" w:rsidRDefault="00CB19C0" w:rsidP="00F20DF3">
      <w:pPr>
        <w:numPr>
          <w:ilvl w:val="0"/>
          <w:numId w:val="1"/>
        </w:numPr>
        <w:spacing w:after="160" w:line="276" w:lineRule="auto"/>
        <w:ind w:left="521"/>
        <w:contextualSpacing/>
        <w:jc w:val="both"/>
        <w:rPr>
          <w:rFonts w:eastAsia="Calibri"/>
          <w:kern w:val="0"/>
          <w:rtl/>
          <w:lang w:bidi="ar-SY"/>
          <w14:ligatures w14:val="none"/>
        </w:rPr>
      </w:pPr>
      <w:r w:rsidRPr="00CB19C0">
        <w:rPr>
          <w:rFonts w:eastAsia="Calibri"/>
          <w:kern w:val="0"/>
          <w:rtl/>
          <w:lang w:bidi="ar-SY"/>
          <w14:ligatures w14:val="none"/>
        </w:rPr>
        <w:t>يسعى إلى تعزيز ثقة الموظفين والجمهور في المؤسسة.</w:t>
      </w:r>
    </w:p>
    <w:p w14:paraId="4782C9B6"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بالإضافة إلى ذلك، يهدف التغيير التنظيمي إلى:</w:t>
      </w:r>
    </w:p>
    <w:p w14:paraId="7F8118D0" w14:textId="77777777" w:rsidR="00CB19C0" w:rsidRPr="00CB19C0" w:rsidRDefault="00CB19C0" w:rsidP="00F20DF3">
      <w:pPr>
        <w:numPr>
          <w:ilvl w:val="0"/>
          <w:numId w:val="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تكوين رؤية واضحة للمؤسسة وتطبيق متطلباتها.</w:t>
      </w:r>
    </w:p>
    <w:p w14:paraId="16A1F1A1" w14:textId="77777777" w:rsidR="00CB19C0" w:rsidRPr="00CB19C0" w:rsidRDefault="00CB19C0" w:rsidP="00F20DF3">
      <w:pPr>
        <w:numPr>
          <w:ilvl w:val="0"/>
          <w:numId w:val="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إيجاد نظام حوافز يشجع على التعاون بين العاملين.</w:t>
      </w:r>
    </w:p>
    <w:p w14:paraId="5DBF6FF3" w14:textId="77777777" w:rsidR="00CB19C0" w:rsidRPr="00CB19C0" w:rsidRDefault="00CB19C0" w:rsidP="00F20DF3">
      <w:pPr>
        <w:numPr>
          <w:ilvl w:val="0"/>
          <w:numId w:val="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تحسين قدرة المؤسسة على التكيف مع التغيرات في البيئة الخارجية.</w:t>
      </w:r>
    </w:p>
    <w:p w14:paraId="14369B8A"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من خلال تحقيق هذه الأهداف، يسعى التغيير التنظيمي إلى تحسين الأداء الكلي للمؤسسة وضمان استمراريتها ونجاحها في مواجهة التحديات المستقبلية.</w:t>
      </w:r>
    </w:p>
    <w:p w14:paraId="0DF9C3F2"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خصائص التغيير التنظيمي</w:t>
      </w:r>
    </w:p>
    <w:p w14:paraId="41DEC0FA"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يمكن تلخيص خصائص التغيير التنظيمي في النقاط التالية التالي (محمد، 2014):</w:t>
      </w:r>
    </w:p>
    <w:p w14:paraId="199E1B27" w14:textId="5FB6A264"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الاستمرارية والثبات</w:t>
      </w:r>
      <w:r w:rsidRPr="00CB19C0">
        <w:rPr>
          <w:rFonts w:eastAsia="Calibri"/>
          <w:kern w:val="0"/>
          <w:rtl/>
          <w:lang w:bidi="ar-SY"/>
          <w14:ligatures w14:val="none"/>
        </w:rPr>
        <w:t>: التغيير هو القاعدة الأساسية في عالم الأعمال المعاصر، وليس مجرد استثناء</w:t>
      </w:r>
      <w:r w:rsidR="00DE41E8">
        <w:rPr>
          <w:rFonts w:eastAsia="Calibri"/>
          <w:kern w:val="0"/>
          <w:rtl/>
          <w:lang w:bidi="ar-SY"/>
          <w14:ligatures w14:val="none"/>
        </w:rPr>
        <w:t xml:space="preserve">. </w:t>
      </w:r>
      <w:r w:rsidRPr="00CB19C0">
        <w:rPr>
          <w:rFonts w:eastAsia="Calibri"/>
          <w:kern w:val="0"/>
          <w:rtl/>
          <w:lang w:bidi="ar-SY"/>
          <w14:ligatures w14:val="none"/>
        </w:rPr>
        <w:t>إنه العنصر الثابت في معادلة التطور المؤسسي، حيث تتنفس المنظمات من خلاله في عصر مليء بالتحولات الديناميكية.</w:t>
      </w:r>
    </w:p>
    <w:p w14:paraId="618462F6"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التوجه الإيجابي</w:t>
      </w:r>
      <w:r w:rsidRPr="00CB19C0">
        <w:rPr>
          <w:rFonts w:eastAsia="Calibri"/>
          <w:kern w:val="0"/>
          <w:rtl/>
          <w:lang w:bidi="ar-SY"/>
          <w14:ligatures w14:val="none"/>
        </w:rPr>
        <w:t>: يحمل التغيير معه حركة تفاؤلية، حيث يمثل مسيرة صعودية تنتقل فيها المنظمة عبر سلسلة من المراحل التطويرية، من وضعها الحالي نحو الوضع المنشود.</w:t>
      </w:r>
    </w:p>
    <w:p w14:paraId="2ED54F42" w14:textId="713AE48C"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الاستمرارية والتنوع</w:t>
      </w:r>
      <w:r w:rsidRPr="00CB19C0">
        <w:rPr>
          <w:rFonts w:eastAsia="Calibri"/>
          <w:kern w:val="0"/>
          <w:rtl/>
          <w:lang w:bidi="ar-SY"/>
          <w14:ligatures w14:val="none"/>
        </w:rPr>
        <w:t>: التغيير عملية مستمرة تشمل التخطيط المسبق والاستجابة العفوية للظروف المتغيرة</w:t>
      </w:r>
      <w:r w:rsidR="00DE41E8">
        <w:rPr>
          <w:rFonts w:eastAsia="Calibri"/>
          <w:kern w:val="0"/>
          <w:rtl/>
          <w:lang w:bidi="ar-SY"/>
          <w14:ligatures w14:val="none"/>
        </w:rPr>
        <w:t xml:space="preserve">. </w:t>
      </w:r>
      <w:r w:rsidRPr="00CB19C0">
        <w:rPr>
          <w:rFonts w:eastAsia="Calibri"/>
          <w:kern w:val="0"/>
          <w:rtl/>
          <w:lang w:bidi="ar-SY"/>
          <w14:ligatures w14:val="none"/>
        </w:rPr>
        <w:t>قد يكون منتظمًا أو موسميًا، وهو ظاهرة دائمة في بيئة المنظمات الداخلية والخارجية المتقلبة.</w:t>
      </w:r>
    </w:p>
    <w:p w14:paraId="484E734A"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الشمولية</w:t>
      </w:r>
      <w:r w:rsidRPr="00CB19C0">
        <w:rPr>
          <w:rFonts w:eastAsia="Calibri"/>
          <w:kern w:val="0"/>
          <w:rtl/>
          <w:lang w:bidi="ar-SY"/>
          <w14:ligatures w14:val="none"/>
        </w:rPr>
        <w:t>: يتعامل التغيير مع المنظمة كنظام متكامل، متبنيًا استراتيجية تشمل جميع جوانب الهيكل والعمليات، وليس فقط أجزاء معزولة منها.</w:t>
      </w:r>
    </w:p>
    <w:p w14:paraId="04A9AF55"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التعقيد والترابط</w:t>
      </w:r>
      <w:r w:rsidRPr="00CB19C0">
        <w:rPr>
          <w:rFonts w:eastAsia="Calibri"/>
          <w:kern w:val="0"/>
          <w:rtl/>
          <w:lang w:bidi="ar-SY"/>
          <w14:ligatures w14:val="none"/>
        </w:rPr>
        <w:t>: التغيير التنظيمي هو شبكة متشابكة من الجوانب والتحولات، تتجاوز حدود الهياكل والعمليات لتشمل تشكيل الثقافات وتحفيز الابتكارات الجديدة.</w:t>
      </w:r>
    </w:p>
    <w:p w14:paraId="7CB8145C"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المرونة والتكيف</w:t>
      </w:r>
      <w:r w:rsidRPr="00CB19C0">
        <w:rPr>
          <w:rFonts w:eastAsia="Calibri"/>
          <w:kern w:val="0"/>
          <w:rtl/>
          <w:lang w:bidi="ar-SY"/>
          <w14:ligatures w14:val="none"/>
        </w:rPr>
        <w:t>: يعبر التغيير التنظيمي عن قدرة المنظمة على التكيف والاستجابة السريعة للتحديات والفرص في بيئة الأعمال المتغيرة.</w:t>
      </w:r>
    </w:p>
    <w:p w14:paraId="3CF20E60"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t>التخطيط والإدارة</w:t>
      </w:r>
      <w:r w:rsidRPr="00CB19C0">
        <w:rPr>
          <w:rFonts w:eastAsia="Calibri"/>
          <w:kern w:val="0"/>
          <w:rtl/>
          <w:lang w:bidi="ar-SY"/>
          <w14:ligatures w14:val="none"/>
        </w:rPr>
        <w:t>: يتطلب التغيير التنظيمي الفعال تخطيطًا دقيقًا وإدارة فعالة لتحقيق نتائج إيجابية ومستدامة.</w:t>
      </w:r>
    </w:p>
    <w:p w14:paraId="2D1E4394" w14:textId="77777777" w:rsidR="00CB19C0" w:rsidRPr="00CB19C0" w:rsidRDefault="00CB19C0" w:rsidP="00CB19C0">
      <w:pPr>
        <w:jc w:val="both"/>
        <w:rPr>
          <w:rFonts w:eastAsia="Calibri"/>
          <w:kern w:val="0"/>
          <w:rtl/>
          <w:lang w:bidi="ar-SY"/>
          <w14:ligatures w14:val="none"/>
        </w:rPr>
      </w:pPr>
      <w:r w:rsidRPr="00CB19C0">
        <w:rPr>
          <w:rFonts w:eastAsia="Calibri"/>
          <w:kern w:val="0"/>
          <w:u w:val="single"/>
          <w:rtl/>
          <w:lang w:bidi="ar-SY"/>
          <w14:ligatures w14:val="none"/>
        </w:rPr>
        <w:lastRenderedPageBreak/>
        <w:t>فرصة للتطور</w:t>
      </w:r>
      <w:r w:rsidRPr="00CB19C0">
        <w:rPr>
          <w:rFonts w:eastAsia="Calibri"/>
          <w:kern w:val="0"/>
          <w:rtl/>
          <w:lang w:bidi="ar-SY"/>
          <w14:ligatures w14:val="none"/>
        </w:rPr>
        <w:t>: يظهر التغيير التنظيمي كفرصة محورية لتعزيز التطور وتحقيق التفوق في عالم الأعمال المتنوع والمتغير.</w:t>
      </w:r>
    </w:p>
    <w:p w14:paraId="7D136246"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هذه الخصائص تجعل من التغيير التنظيمي عملية ديناميكية وملهمة في عالم المؤسسات، تساهم في تعزيز قدرتها على التكيف والنمو في ظل التحديات المتزايدة في بيئة الأعمال الحديثة.</w:t>
      </w:r>
    </w:p>
    <w:p w14:paraId="6BAE0BA4"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أنواع التغيير التنظيمي</w:t>
      </w:r>
    </w:p>
    <w:p w14:paraId="0F01884B" w14:textId="7DBEFBA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يمكن تصنيف أنواع التغيير التنظيمي إلى عدة فئات رئيسية، تعكس كل منها جانبًا مختلفًا من عملية التغيير في المؤسسات</w:t>
      </w:r>
      <w:r w:rsidR="00DE41E8">
        <w:rPr>
          <w:rFonts w:eastAsia="Calibri"/>
          <w:kern w:val="0"/>
          <w:rtl/>
          <w:lang w:bidi="ar-SY"/>
          <w14:ligatures w14:val="none"/>
        </w:rPr>
        <w:t xml:space="preserve">. </w:t>
      </w:r>
      <w:r w:rsidRPr="00CB19C0">
        <w:rPr>
          <w:rFonts w:eastAsia="Calibri"/>
          <w:kern w:val="0"/>
          <w:rtl/>
          <w:lang w:bidi="ar-SY"/>
          <w14:ligatures w14:val="none"/>
        </w:rPr>
        <w:t xml:space="preserve">هذه التصنيفات تساعد القادة والمديرين على فهم طبيعة التغيير المطلوب وتحديد الاستراتيجيات المناسبة لتنفيذه </w:t>
      </w:r>
      <w:r w:rsidRPr="00CB19C0">
        <w:rPr>
          <w:rFonts w:eastAsia="Calibri" w:hint="cs"/>
          <w:kern w:val="0"/>
          <w:rtl/>
          <w:lang w:bidi="ar-SY"/>
          <w14:ligatures w14:val="none"/>
        </w:rPr>
        <w:t>بنجاح (</w:t>
      </w:r>
      <w:r w:rsidRPr="00CB19C0">
        <w:rPr>
          <w:rFonts w:eastAsia="Calibri"/>
          <w:kern w:val="0"/>
          <w:rtl/>
          <w:lang w:bidi="ar-SY"/>
          <w14:ligatures w14:val="none"/>
        </w:rPr>
        <w:t>علي، 2013؛ العميان، 2013).</w:t>
      </w:r>
    </w:p>
    <w:p w14:paraId="48D66682"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التخطيط والتلقائية</w:t>
      </w:r>
      <w:r w:rsidRPr="00CB19C0">
        <w:rPr>
          <w:rFonts w:eastAsia="Calibri" w:hint="cs"/>
          <w:kern w:val="0"/>
          <w:u w:val="single"/>
          <w:rtl/>
          <w:lang w:bidi="ar-SY"/>
          <w14:ligatures w14:val="none"/>
        </w:rPr>
        <w:t xml:space="preserve">: </w:t>
      </w:r>
      <w:r w:rsidRPr="00CB19C0">
        <w:rPr>
          <w:rFonts w:eastAsia="Calibri"/>
          <w:kern w:val="0"/>
          <w:u w:val="single"/>
          <w:rtl/>
          <w:lang w:bidi="ar-SY"/>
          <w14:ligatures w14:val="none"/>
        </w:rPr>
        <w:t>التغيير المخطط مقابل التغيير غير المخطط:</w:t>
      </w:r>
    </w:p>
    <w:p w14:paraId="64276B15" w14:textId="77777777" w:rsidR="00CB19C0" w:rsidRPr="00CB19C0" w:rsidRDefault="00CB19C0" w:rsidP="00F20DF3">
      <w:pPr>
        <w:numPr>
          <w:ilvl w:val="0"/>
          <w:numId w:val="3"/>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التغيير المخطط هو عملية منهجية تتم وفق أهداف محددة مسبقًا، حيث تقوم المؤسسة بتحديد مسار التغيير وسرعته ومجالاته استجابة لاحتياجات متوقعة أو مستقبلية.</w:t>
      </w:r>
    </w:p>
    <w:p w14:paraId="5743E702" w14:textId="77777777" w:rsidR="00CB19C0" w:rsidRPr="00CB19C0" w:rsidRDefault="00CB19C0" w:rsidP="00F20DF3">
      <w:pPr>
        <w:numPr>
          <w:ilvl w:val="0"/>
          <w:numId w:val="3"/>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أما التغيير غير المخطط، فهو استجابة تلقائية للظروف الطارئة، وغالبًا ما يكون رد فعل لمعالجة حالات مفاجئة</w:t>
      </w:r>
      <w:r w:rsidRPr="00CB19C0">
        <w:rPr>
          <w:rFonts w:eastAsia="Calibri" w:hint="cs"/>
          <w:kern w:val="0"/>
          <w:rtl/>
          <w:lang w:bidi="ar-SY"/>
          <w14:ligatures w14:val="none"/>
        </w:rPr>
        <w:t>.</w:t>
      </w:r>
    </w:p>
    <w:p w14:paraId="63022485"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سرعة التنفيذ</w:t>
      </w:r>
      <w:r w:rsidRPr="00CB19C0">
        <w:rPr>
          <w:rFonts w:eastAsia="Calibri" w:hint="cs"/>
          <w:kern w:val="0"/>
          <w:u w:val="single"/>
          <w:rtl/>
          <w:lang w:bidi="ar-SY"/>
          <w14:ligatures w14:val="none"/>
        </w:rPr>
        <w:t xml:space="preserve">: </w:t>
      </w:r>
      <w:r w:rsidRPr="00CB19C0">
        <w:rPr>
          <w:rFonts w:eastAsia="Calibri"/>
          <w:kern w:val="0"/>
          <w:u w:val="single"/>
          <w:rtl/>
          <w:lang w:bidi="ar-SY"/>
          <w14:ligatures w14:val="none"/>
        </w:rPr>
        <w:t>التغيير السريع مقابل التغيير التدريجي:</w:t>
      </w:r>
    </w:p>
    <w:p w14:paraId="643FF8A0" w14:textId="77777777" w:rsidR="00CB19C0" w:rsidRPr="00CB19C0" w:rsidRDefault="00CB19C0" w:rsidP="00F20DF3">
      <w:pPr>
        <w:numPr>
          <w:ilvl w:val="0"/>
          <w:numId w:val="4"/>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التغيير السريع يحدث دفعة واحدة وبصورة فجائية، مما قد يؤدي إلى صدمة تنظيمية.</w:t>
      </w:r>
    </w:p>
    <w:p w14:paraId="05320B10" w14:textId="77777777" w:rsidR="00CB19C0" w:rsidRPr="00CB19C0" w:rsidRDefault="00CB19C0" w:rsidP="00F20DF3">
      <w:pPr>
        <w:numPr>
          <w:ilvl w:val="0"/>
          <w:numId w:val="4"/>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بينما التغيير التدريجي يبدأ بخطوات صغيرة ويتطور تدريجيًا، مما يجعله أكثر قابلية للتكيف وأقل إرباكًا للمؤسسة</w:t>
      </w:r>
      <w:r w:rsidRPr="00CB19C0">
        <w:rPr>
          <w:rFonts w:eastAsia="Calibri" w:hint="cs"/>
          <w:kern w:val="0"/>
          <w:rtl/>
          <w:lang w:bidi="ar-SY"/>
          <w14:ligatures w14:val="none"/>
        </w:rPr>
        <w:t>.</w:t>
      </w:r>
    </w:p>
    <w:p w14:paraId="6BDF1EBB"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أسلوب التنفيذ</w:t>
      </w:r>
      <w:r w:rsidRPr="00CB19C0">
        <w:rPr>
          <w:rFonts w:eastAsia="Calibri" w:hint="cs"/>
          <w:kern w:val="0"/>
          <w:u w:val="single"/>
          <w:rtl/>
          <w:lang w:bidi="ar-SY"/>
          <w14:ligatures w14:val="none"/>
        </w:rPr>
        <w:t xml:space="preserve">: </w:t>
      </w:r>
      <w:r w:rsidRPr="00CB19C0">
        <w:rPr>
          <w:rFonts w:eastAsia="Calibri"/>
          <w:kern w:val="0"/>
          <w:u w:val="single"/>
          <w:rtl/>
          <w:lang w:bidi="ar-SY"/>
          <w14:ligatures w14:val="none"/>
        </w:rPr>
        <w:t>التغيير المفروض مقابل التغيير بالمشاركة:</w:t>
      </w:r>
    </w:p>
    <w:p w14:paraId="69AAD56E" w14:textId="77777777" w:rsidR="00CB19C0" w:rsidRPr="00CB19C0" w:rsidRDefault="00CB19C0" w:rsidP="00F20DF3">
      <w:pPr>
        <w:numPr>
          <w:ilvl w:val="0"/>
          <w:numId w:val="5"/>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التغيير المفروض يتم فرضه على العاملين دون مشاركتهم، مما قد يؤدي إلى مقاومة ونتائج سلبية.</w:t>
      </w:r>
    </w:p>
    <w:p w14:paraId="59CAD392" w14:textId="77777777" w:rsidR="00CB19C0" w:rsidRPr="00CB19C0" w:rsidRDefault="00CB19C0" w:rsidP="00F20DF3">
      <w:pPr>
        <w:numPr>
          <w:ilvl w:val="0"/>
          <w:numId w:val="5"/>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أما التغيير بالمشاركة، فيشرك العاملين في عملية التخطيط والتنفيذ، مما يزيد من قبولهم للتغيير واستدامته</w:t>
      </w:r>
      <w:r w:rsidRPr="00CB19C0">
        <w:rPr>
          <w:rFonts w:eastAsia="Calibri" w:hint="cs"/>
          <w:kern w:val="0"/>
          <w:rtl/>
          <w:lang w:bidi="ar-SY"/>
          <w14:ligatures w14:val="none"/>
        </w:rPr>
        <w:t>.</w:t>
      </w:r>
    </w:p>
    <w:p w14:paraId="5523767B"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عمق التغيير</w:t>
      </w:r>
      <w:r w:rsidRPr="00CB19C0">
        <w:rPr>
          <w:rFonts w:eastAsia="Calibri" w:hint="cs"/>
          <w:kern w:val="0"/>
          <w:u w:val="single"/>
          <w:rtl/>
          <w:lang w:bidi="ar-SY"/>
          <w14:ligatures w14:val="none"/>
        </w:rPr>
        <w:t xml:space="preserve">: </w:t>
      </w:r>
      <w:r w:rsidRPr="00CB19C0">
        <w:rPr>
          <w:rFonts w:eastAsia="Calibri"/>
          <w:kern w:val="0"/>
          <w:u w:val="single"/>
          <w:rtl/>
          <w:lang w:bidi="ar-SY"/>
          <w14:ligatures w14:val="none"/>
        </w:rPr>
        <w:t>التغيير البسيط المستمر مقابل التغيير الجذري:</w:t>
      </w:r>
    </w:p>
    <w:p w14:paraId="4C8542D8" w14:textId="77777777" w:rsidR="00CB19C0" w:rsidRPr="00CB19C0" w:rsidRDefault="00CB19C0" w:rsidP="00F20DF3">
      <w:pPr>
        <w:numPr>
          <w:ilvl w:val="0"/>
          <w:numId w:val="6"/>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lastRenderedPageBreak/>
        <w:t>التغيير البسيط المستمر يتضمن تعديلات طفيفة ومستمرة دون تغيير جوهري في أنشطة المؤسسة.</w:t>
      </w:r>
    </w:p>
    <w:p w14:paraId="2F624378" w14:textId="77777777" w:rsidR="00CB19C0" w:rsidRPr="00CB19C0" w:rsidRDefault="00CB19C0" w:rsidP="00F20DF3">
      <w:pPr>
        <w:numPr>
          <w:ilvl w:val="0"/>
          <w:numId w:val="6"/>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بينما التغيير الجذري يشمل تحولات جوهرية في الأنظمة والتقنيات والثقافة التنظيمية</w:t>
      </w:r>
      <w:r w:rsidRPr="00CB19C0">
        <w:rPr>
          <w:rFonts w:eastAsia="Calibri" w:hint="cs"/>
          <w:kern w:val="0"/>
          <w:rtl/>
          <w:lang w:bidi="ar-SY"/>
          <w14:ligatures w14:val="none"/>
        </w:rPr>
        <w:t>.</w:t>
      </w:r>
    </w:p>
    <w:p w14:paraId="67C314C1"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نطاق التغيير</w:t>
      </w:r>
      <w:r w:rsidRPr="00CB19C0">
        <w:rPr>
          <w:rFonts w:eastAsia="Calibri" w:hint="cs"/>
          <w:kern w:val="0"/>
          <w:u w:val="single"/>
          <w:rtl/>
          <w:lang w:bidi="ar-SY"/>
          <w14:ligatures w14:val="none"/>
        </w:rPr>
        <w:t xml:space="preserve">: </w:t>
      </w:r>
      <w:r w:rsidRPr="00CB19C0">
        <w:rPr>
          <w:rFonts w:eastAsia="Calibri"/>
          <w:kern w:val="0"/>
          <w:u w:val="single"/>
          <w:rtl/>
          <w:lang w:bidi="ar-SY"/>
          <w14:ligatures w14:val="none"/>
        </w:rPr>
        <w:t>التغيير الشامل مقابل التغيير الجزئي:</w:t>
      </w:r>
    </w:p>
    <w:p w14:paraId="420018DD" w14:textId="77777777" w:rsidR="00CB19C0" w:rsidRPr="00CB19C0" w:rsidRDefault="00CB19C0" w:rsidP="00F20DF3">
      <w:pPr>
        <w:numPr>
          <w:ilvl w:val="0"/>
          <w:numId w:val="7"/>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التغيير الشامل يغطي معظم أو كل جوانب المؤسسة.</w:t>
      </w:r>
    </w:p>
    <w:p w14:paraId="18C6AD94" w14:textId="77777777" w:rsidR="00CB19C0" w:rsidRPr="00CB19C0" w:rsidRDefault="00CB19C0" w:rsidP="00F20DF3">
      <w:pPr>
        <w:numPr>
          <w:ilvl w:val="0"/>
          <w:numId w:val="7"/>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أما التغيير الجزئي فيركز على جانب محدد أو مجال واحد، مما قد يؤدي إلى عدم توازن في تطور المؤسسة</w:t>
      </w:r>
      <w:r w:rsidRPr="00CB19C0">
        <w:rPr>
          <w:rFonts w:eastAsia="Calibri" w:hint="cs"/>
          <w:kern w:val="0"/>
          <w:rtl/>
          <w:lang w:bidi="ar-SY"/>
          <w14:ligatures w14:val="none"/>
        </w:rPr>
        <w:t>.</w:t>
      </w:r>
    </w:p>
    <w:p w14:paraId="18FDD1B2"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طبيعة التغيير</w:t>
      </w:r>
      <w:r w:rsidRPr="00CB19C0">
        <w:rPr>
          <w:rFonts w:eastAsia="Calibri" w:hint="cs"/>
          <w:kern w:val="0"/>
          <w:rtl/>
          <w:lang w:bidi="ar-SY"/>
          <w14:ligatures w14:val="none"/>
        </w:rPr>
        <w:t xml:space="preserve">: </w:t>
      </w:r>
      <w:r w:rsidRPr="00CB19C0">
        <w:rPr>
          <w:rFonts w:eastAsia="Calibri"/>
          <w:kern w:val="0"/>
          <w:rtl/>
          <w:lang w:bidi="ar-SY"/>
          <w14:ligatures w14:val="none"/>
        </w:rPr>
        <w:t>التغيير المادي مقابل التغيير المعنوي:</w:t>
      </w:r>
    </w:p>
    <w:p w14:paraId="5C6265B7" w14:textId="77777777" w:rsidR="00CB19C0" w:rsidRPr="00CB19C0" w:rsidRDefault="00CB19C0" w:rsidP="00F20DF3">
      <w:pPr>
        <w:numPr>
          <w:ilvl w:val="0"/>
          <w:numId w:val="8"/>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التغيير المادي يشمل تعديلات في الهيكل التنظيمي والأنشطة والتكنولوجيا وطرق العمل.</w:t>
      </w:r>
    </w:p>
    <w:p w14:paraId="45E50555" w14:textId="77777777" w:rsidR="00CB19C0" w:rsidRPr="00CB19C0" w:rsidRDefault="00CB19C0" w:rsidP="00F20DF3">
      <w:pPr>
        <w:numPr>
          <w:ilvl w:val="0"/>
          <w:numId w:val="8"/>
        </w:numPr>
        <w:spacing w:after="160" w:line="259" w:lineRule="auto"/>
        <w:ind w:left="804"/>
        <w:contextualSpacing/>
        <w:jc w:val="both"/>
        <w:rPr>
          <w:rFonts w:eastAsia="Calibri"/>
          <w:kern w:val="0"/>
          <w:rtl/>
          <w:lang w:bidi="ar-SY"/>
          <w14:ligatures w14:val="none"/>
        </w:rPr>
      </w:pPr>
      <w:r w:rsidRPr="00CB19C0">
        <w:rPr>
          <w:rFonts w:eastAsia="Calibri"/>
          <w:kern w:val="0"/>
          <w:rtl/>
          <w:lang w:bidi="ar-SY"/>
          <w14:ligatures w14:val="none"/>
        </w:rPr>
        <w:t>بينما يركز التغيير المعنوي على تغيير سلوك العاملين واتجاهاتهم وقيمهم</w:t>
      </w:r>
      <w:r w:rsidRPr="00CB19C0">
        <w:rPr>
          <w:rFonts w:eastAsia="Calibri" w:hint="cs"/>
          <w:kern w:val="0"/>
          <w:rtl/>
          <w:lang w:bidi="ar-SY"/>
          <w14:ligatures w14:val="none"/>
        </w:rPr>
        <w:t>.</w:t>
      </w:r>
    </w:p>
    <w:p w14:paraId="7E0A5E46" w14:textId="248A78C8"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إن فهم هذه الأنواع المختلفة من التغيير التنظيمي يساعد القادة على اختيار النهج الأنسب لمؤسساتهم</w:t>
      </w:r>
      <w:r w:rsidR="00DE41E8">
        <w:rPr>
          <w:rFonts w:eastAsia="Calibri"/>
          <w:kern w:val="0"/>
          <w:rtl/>
          <w:lang w:bidi="ar-SY"/>
          <w14:ligatures w14:val="none"/>
        </w:rPr>
        <w:t xml:space="preserve">. </w:t>
      </w:r>
      <w:r w:rsidRPr="00CB19C0">
        <w:rPr>
          <w:rFonts w:eastAsia="Calibri"/>
          <w:kern w:val="0"/>
          <w:rtl/>
          <w:lang w:bidi="ar-SY"/>
          <w14:ligatures w14:val="none"/>
        </w:rPr>
        <w:t>فالقائد الفعال هو من يمتلك رؤية شاملة لمؤسسته ويستطيع تحديد نوع التغيير الملائم لتحقيق الأهداف المرجوة</w:t>
      </w:r>
      <w:r w:rsidR="00DE41E8">
        <w:rPr>
          <w:rFonts w:eastAsia="Calibri"/>
          <w:kern w:val="0"/>
          <w:rtl/>
          <w:lang w:bidi="ar-SY"/>
          <w14:ligatures w14:val="none"/>
        </w:rPr>
        <w:t xml:space="preserve">. </w:t>
      </w:r>
      <w:r w:rsidRPr="00CB19C0">
        <w:rPr>
          <w:rFonts w:eastAsia="Calibri"/>
          <w:kern w:val="0"/>
          <w:rtl/>
          <w:lang w:bidi="ar-SY"/>
          <w14:ligatures w14:val="none"/>
        </w:rPr>
        <w:t>كما أن نجاح عملية التغيير يعتمد بشكل كبير على قدرة القائد على فهم ديناميكيات التغيير وإدارة مختلف جوانبه بكفاءة</w:t>
      </w:r>
    </w:p>
    <w:p w14:paraId="6ECF9FCF"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خطوات إدارة التغيير التنظيمي</w:t>
      </w:r>
    </w:p>
    <w:p w14:paraId="2E32B61F" w14:textId="69CA924A"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تعتبر إدارة التغيير التنظيمي عملية منهجية تهدف إلى الانتقال بالمنظمة من وضعها الحالي إلى وضع مستقبلي أفضل بأقل تكلفة وضمن حدود إمكانياتها</w:t>
      </w:r>
      <w:r w:rsidR="00DE41E8">
        <w:rPr>
          <w:rFonts w:eastAsia="Calibri"/>
          <w:kern w:val="0"/>
          <w:rtl/>
          <w:lang w:bidi="ar-SY"/>
          <w14:ligatures w14:val="none"/>
        </w:rPr>
        <w:t xml:space="preserve">. </w:t>
      </w:r>
      <w:r w:rsidRPr="00CB19C0">
        <w:rPr>
          <w:rFonts w:eastAsia="Calibri"/>
          <w:kern w:val="0"/>
          <w:rtl/>
          <w:lang w:bidi="ar-SY"/>
          <w14:ligatures w14:val="none"/>
        </w:rPr>
        <w:t>تتضمن هذه العملية مجموعة من الخطوات المتسلسلة والمترابطة التي تضمن نجاح عملية التغيير وتحقيق الأهداف المرجوة</w:t>
      </w:r>
      <w:r w:rsidR="00DE41E8">
        <w:rPr>
          <w:rFonts w:eastAsia="Calibri"/>
          <w:kern w:val="0"/>
          <w:rtl/>
          <w:lang w:bidi="ar-SY"/>
          <w14:ligatures w14:val="none"/>
        </w:rPr>
        <w:t xml:space="preserve">. </w:t>
      </w:r>
      <w:r w:rsidRPr="00CB19C0">
        <w:rPr>
          <w:rFonts w:eastAsia="Calibri"/>
          <w:kern w:val="0"/>
          <w:rtl/>
          <w:lang w:bidi="ar-SY"/>
          <w14:ligatures w14:val="none"/>
        </w:rPr>
        <w:t xml:space="preserve">يمكن تلخيص هذه الخطوات كما </w:t>
      </w:r>
      <w:r w:rsidRPr="00CB19C0">
        <w:rPr>
          <w:rFonts w:eastAsia="Calibri" w:hint="cs"/>
          <w:kern w:val="0"/>
          <w:rtl/>
          <w:lang w:bidi="ar-SY"/>
          <w14:ligatures w14:val="none"/>
        </w:rPr>
        <w:t>يلي (</w:t>
      </w:r>
      <w:r w:rsidRPr="00CB19C0">
        <w:rPr>
          <w:rFonts w:eastAsia="Calibri"/>
          <w:kern w:val="0"/>
          <w:rtl/>
          <w:lang w:bidi="ar-SY"/>
          <w14:ligatures w14:val="none"/>
        </w:rPr>
        <w:t>عزيون، 2022):</w:t>
      </w:r>
    </w:p>
    <w:p w14:paraId="6A8188B8" w14:textId="101171B0"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تخطيط التغيير</w:t>
      </w:r>
      <w:r w:rsidRPr="00CB19C0">
        <w:rPr>
          <w:rFonts w:eastAsia="Calibri" w:hint="cs"/>
          <w:kern w:val="0"/>
          <w:rtl/>
          <w:lang w:bidi="ar-SY"/>
          <w14:ligatures w14:val="none"/>
        </w:rPr>
        <w:t xml:space="preserve">: </w:t>
      </w:r>
      <w:r w:rsidRPr="00CB19C0">
        <w:rPr>
          <w:rFonts w:eastAsia="Calibri"/>
          <w:kern w:val="0"/>
          <w:rtl/>
          <w:lang w:bidi="ar-SY"/>
          <w14:ligatures w14:val="none"/>
        </w:rPr>
        <w:t>يعد التخطيط المرحلة الأولى والأساسية في إدارة التغيير التنظيمي، حيث يتم وضع الأسس اللازمة لنجاح العملية</w:t>
      </w:r>
      <w:r w:rsidR="00DE41E8">
        <w:rPr>
          <w:rFonts w:eastAsia="Calibri"/>
          <w:kern w:val="0"/>
          <w:rtl/>
          <w:lang w:bidi="ar-SY"/>
          <w14:ligatures w14:val="none"/>
        </w:rPr>
        <w:t xml:space="preserve">. </w:t>
      </w:r>
      <w:r w:rsidRPr="00CB19C0">
        <w:rPr>
          <w:rFonts w:eastAsia="Calibri"/>
          <w:kern w:val="0"/>
          <w:rtl/>
          <w:lang w:bidi="ar-SY"/>
          <w14:ligatures w14:val="none"/>
        </w:rPr>
        <w:t>تتضمن هذه المرحلة عدة خطوات فرعية:</w:t>
      </w:r>
    </w:p>
    <w:p w14:paraId="0666E34C" w14:textId="12E04CF1"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تحديد الأهداف</w:t>
      </w:r>
      <w:r w:rsidRPr="00CB19C0">
        <w:rPr>
          <w:rFonts w:eastAsia="Calibri" w:hint="cs"/>
          <w:kern w:val="0"/>
          <w:rtl/>
          <w:lang w:bidi="ar-SY"/>
          <w14:ligatures w14:val="none"/>
        </w:rPr>
        <w:t xml:space="preserve">: </w:t>
      </w:r>
      <w:r w:rsidRPr="00CB19C0">
        <w:rPr>
          <w:rFonts w:eastAsia="Calibri"/>
          <w:kern w:val="0"/>
          <w:rtl/>
          <w:lang w:bidi="ar-SY"/>
          <w14:ligatures w14:val="none"/>
        </w:rPr>
        <w:t>تعتبر هذه الخطوة نقطة البداية في عملية التغيير، حيث يتم تحديد الغاية النهائية والمسار الواجب اتباعه</w:t>
      </w:r>
      <w:r w:rsidR="00DE41E8">
        <w:rPr>
          <w:rFonts w:eastAsia="Calibri"/>
          <w:kern w:val="0"/>
          <w:rtl/>
          <w:lang w:bidi="ar-SY"/>
          <w14:ligatures w14:val="none"/>
        </w:rPr>
        <w:t xml:space="preserve">. </w:t>
      </w:r>
      <w:r w:rsidRPr="00CB19C0">
        <w:rPr>
          <w:rFonts w:eastAsia="Calibri"/>
          <w:kern w:val="0"/>
          <w:rtl/>
          <w:lang w:bidi="ar-SY"/>
          <w14:ligatures w14:val="none"/>
        </w:rPr>
        <w:t>يتم خلالها تعريف موضوع التغيير بدقة والنتائج المرجوة منه.</w:t>
      </w:r>
    </w:p>
    <w:p w14:paraId="342A9607" w14:textId="58DF3906"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lastRenderedPageBreak/>
        <w:t>تحديد الاحتياجات</w:t>
      </w:r>
      <w:r w:rsidRPr="00CB19C0">
        <w:rPr>
          <w:rFonts w:eastAsia="Calibri" w:hint="cs"/>
          <w:kern w:val="0"/>
          <w:rtl/>
          <w:lang w:bidi="ar-SY"/>
          <w14:ligatures w14:val="none"/>
        </w:rPr>
        <w:t xml:space="preserve">: </w:t>
      </w:r>
      <w:r w:rsidRPr="00CB19C0">
        <w:rPr>
          <w:rFonts w:eastAsia="Calibri"/>
          <w:kern w:val="0"/>
          <w:rtl/>
          <w:lang w:bidi="ar-SY"/>
          <w14:ligatures w14:val="none"/>
        </w:rPr>
        <w:t>تركز هذه الخطوة على فهم متطلبات أصحاب المصلحة، خاصة المستهلكين والعاملين</w:t>
      </w:r>
      <w:r w:rsidR="00DE41E8">
        <w:rPr>
          <w:rFonts w:eastAsia="Calibri"/>
          <w:kern w:val="0"/>
          <w:rtl/>
          <w:lang w:bidi="ar-SY"/>
          <w14:ligatures w14:val="none"/>
        </w:rPr>
        <w:t xml:space="preserve">. </w:t>
      </w:r>
      <w:r w:rsidRPr="00CB19C0">
        <w:rPr>
          <w:rFonts w:eastAsia="Calibri"/>
          <w:kern w:val="0"/>
          <w:rtl/>
          <w:lang w:bidi="ar-SY"/>
          <w14:ligatures w14:val="none"/>
        </w:rPr>
        <w:t>يتم الاستماع إلى شكاواهم واقتراحاتهم لضمان تلبية احتياجاتهم وتحقيق رضاهم، مما يعد عاملاً حاسماً في نجاح المنظمة.</w:t>
      </w:r>
    </w:p>
    <w:p w14:paraId="60CA65F4" w14:textId="17B971E7"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تحديد الأولويات</w:t>
      </w:r>
      <w:r w:rsidRPr="00CB19C0">
        <w:rPr>
          <w:rFonts w:eastAsia="Calibri" w:hint="cs"/>
          <w:kern w:val="0"/>
          <w:rtl/>
          <w:lang w:bidi="ar-SY"/>
          <w14:ligatures w14:val="none"/>
        </w:rPr>
        <w:t xml:space="preserve">: </w:t>
      </w:r>
      <w:r w:rsidRPr="00CB19C0">
        <w:rPr>
          <w:rFonts w:eastAsia="Calibri"/>
          <w:kern w:val="0"/>
          <w:rtl/>
          <w:lang w:bidi="ar-SY"/>
          <w14:ligatures w14:val="none"/>
        </w:rPr>
        <w:t>نظراً لشمولية التغيير لمختلف جوانب المنظمة، يتم في هذه الخطوة تحديد المجالات ذات الأولوية التي تتطلب تغييرات عاجلة</w:t>
      </w:r>
      <w:r w:rsidR="00DE41E8">
        <w:rPr>
          <w:rFonts w:eastAsia="Calibri"/>
          <w:kern w:val="0"/>
          <w:rtl/>
          <w:lang w:bidi="ar-SY"/>
          <w14:ligatures w14:val="none"/>
        </w:rPr>
        <w:t xml:space="preserve">. </w:t>
      </w:r>
      <w:r w:rsidRPr="00CB19C0">
        <w:rPr>
          <w:rFonts w:eastAsia="Calibri"/>
          <w:kern w:val="0"/>
          <w:rtl/>
          <w:lang w:bidi="ar-SY"/>
          <w14:ligatures w14:val="none"/>
        </w:rPr>
        <w:t>يقوم قادة التغيير بالتركيز على هذه المجالات أولاً قبل الانتقال إلى الجوانب الأخرى.</w:t>
      </w:r>
    </w:p>
    <w:p w14:paraId="4FB6328F" w14:textId="58E05FCB"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تقييم درجة تعقيد العمليات</w:t>
      </w:r>
      <w:r w:rsidRPr="00CB19C0">
        <w:rPr>
          <w:rFonts w:eastAsia="Calibri" w:hint="cs"/>
          <w:kern w:val="0"/>
          <w:rtl/>
          <w:lang w:bidi="ar-SY"/>
          <w14:ligatures w14:val="none"/>
        </w:rPr>
        <w:t xml:space="preserve">: </w:t>
      </w:r>
      <w:r w:rsidRPr="00CB19C0">
        <w:rPr>
          <w:rFonts w:eastAsia="Calibri"/>
          <w:kern w:val="0"/>
          <w:rtl/>
          <w:lang w:bidi="ar-SY"/>
          <w14:ligatures w14:val="none"/>
        </w:rPr>
        <w:t>يتم في هذه المرحلة تحليل التعديلات المقترحة وتصنيفها حسب درجة تعقيدها</w:t>
      </w:r>
      <w:r w:rsidR="00DE41E8">
        <w:rPr>
          <w:rFonts w:eastAsia="Calibri"/>
          <w:kern w:val="0"/>
          <w:rtl/>
          <w:lang w:bidi="ar-SY"/>
          <w14:ligatures w14:val="none"/>
        </w:rPr>
        <w:t xml:space="preserve">. </w:t>
      </w:r>
      <w:r w:rsidRPr="00CB19C0">
        <w:rPr>
          <w:rFonts w:eastAsia="Calibri"/>
          <w:kern w:val="0"/>
          <w:rtl/>
          <w:lang w:bidi="ar-SY"/>
          <w14:ligatures w14:val="none"/>
        </w:rPr>
        <w:t>يساعد هذا التصنيف في توزيع المهام وتعيين الأفراد المناسبين لتنفيذ كل نشاط.</w:t>
      </w:r>
    </w:p>
    <w:p w14:paraId="1BBE6787" w14:textId="10BB8A71"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تحفيز العاملين</w:t>
      </w:r>
      <w:r w:rsidRPr="00CB19C0">
        <w:rPr>
          <w:rFonts w:eastAsia="Calibri" w:hint="cs"/>
          <w:kern w:val="0"/>
          <w:rtl/>
          <w:lang w:bidi="ar-SY"/>
          <w14:ligatures w14:val="none"/>
        </w:rPr>
        <w:t xml:space="preserve">: </w:t>
      </w:r>
      <w:r w:rsidRPr="00CB19C0">
        <w:rPr>
          <w:rFonts w:eastAsia="Calibri"/>
          <w:kern w:val="0"/>
          <w:rtl/>
          <w:lang w:bidi="ar-SY"/>
          <w14:ligatures w14:val="none"/>
        </w:rPr>
        <w:t>تعد مشاركة العاملين عنصراً أساسياً في نجاح التغيير</w:t>
      </w:r>
      <w:r w:rsidR="00DE41E8">
        <w:rPr>
          <w:rFonts w:eastAsia="Calibri"/>
          <w:kern w:val="0"/>
          <w:rtl/>
          <w:lang w:bidi="ar-SY"/>
          <w14:ligatures w14:val="none"/>
        </w:rPr>
        <w:t xml:space="preserve">. </w:t>
      </w:r>
      <w:r w:rsidRPr="00CB19C0">
        <w:rPr>
          <w:rFonts w:eastAsia="Calibri"/>
          <w:kern w:val="0"/>
          <w:rtl/>
          <w:lang w:bidi="ar-SY"/>
          <w14:ligatures w14:val="none"/>
        </w:rPr>
        <w:t>يتم تحفيزهم من خلال إشراكهم في عملية التخطيط، الاستماع لآرائهم، وتشجيع العمل الجماعي</w:t>
      </w:r>
      <w:r w:rsidR="00DE41E8">
        <w:rPr>
          <w:rFonts w:eastAsia="Calibri"/>
          <w:kern w:val="0"/>
          <w:rtl/>
          <w:lang w:bidi="ar-SY"/>
          <w14:ligatures w14:val="none"/>
        </w:rPr>
        <w:t xml:space="preserve">. </w:t>
      </w:r>
      <w:r w:rsidRPr="00CB19C0">
        <w:rPr>
          <w:rFonts w:eastAsia="Calibri"/>
          <w:kern w:val="0"/>
          <w:rtl/>
          <w:lang w:bidi="ar-SY"/>
          <w14:ligatures w14:val="none"/>
        </w:rPr>
        <w:t>كما يتم تعزيز قنوات الاتصال بين مختلف المستويات الإدارية.</w:t>
      </w:r>
    </w:p>
    <w:p w14:paraId="729655C5" w14:textId="69D5B7EB"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التنبؤ بالنتائج</w:t>
      </w:r>
      <w:r w:rsidRPr="00CB19C0">
        <w:rPr>
          <w:rFonts w:eastAsia="Calibri" w:hint="cs"/>
          <w:kern w:val="0"/>
          <w:rtl/>
          <w:lang w:bidi="ar-SY"/>
          <w14:ligatures w14:val="none"/>
        </w:rPr>
        <w:t xml:space="preserve">: </w:t>
      </w:r>
      <w:r w:rsidRPr="00CB19C0">
        <w:rPr>
          <w:rFonts w:eastAsia="Calibri"/>
          <w:kern w:val="0"/>
          <w:rtl/>
          <w:lang w:bidi="ar-SY"/>
          <w14:ligatures w14:val="none"/>
        </w:rPr>
        <w:t>بناءً على الخطوات السابقة، يتم التنبؤ بالنتائج المحتملة للتغيير</w:t>
      </w:r>
      <w:r w:rsidR="00DE41E8">
        <w:rPr>
          <w:rFonts w:eastAsia="Calibri"/>
          <w:kern w:val="0"/>
          <w:rtl/>
          <w:lang w:bidi="ar-SY"/>
          <w14:ligatures w14:val="none"/>
        </w:rPr>
        <w:t xml:space="preserve">. </w:t>
      </w:r>
      <w:r w:rsidRPr="00CB19C0">
        <w:rPr>
          <w:rFonts w:eastAsia="Calibri"/>
          <w:kern w:val="0"/>
          <w:rtl/>
          <w:lang w:bidi="ar-SY"/>
          <w14:ligatures w14:val="none"/>
        </w:rPr>
        <w:t>يساعد هذا في إبراز الفوائد المتوقعة وتشجيع المشاركين، كما يمكّن من تقدير مستوى مقاومة التغيير المحتملة واتخاذ الإجراءات اللازمة للتعامل معها.</w:t>
      </w:r>
    </w:p>
    <w:p w14:paraId="0C655B75" w14:textId="0BE6D807" w:rsidR="00CB19C0" w:rsidRPr="00CB19C0" w:rsidRDefault="00CB19C0" w:rsidP="00F20DF3">
      <w:pPr>
        <w:numPr>
          <w:ilvl w:val="0"/>
          <w:numId w:val="9"/>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التجريب</w:t>
      </w:r>
      <w:r w:rsidRPr="00CB19C0">
        <w:rPr>
          <w:rFonts w:eastAsia="Calibri" w:hint="cs"/>
          <w:kern w:val="0"/>
          <w:rtl/>
          <w:lang w:bidi="ar-SY"/>
          <w14:ligatures w14:val="none"/>
        </w:rPr>
        <w:t xml:space="preserve">: </w:t>
      </w:r>
      <w:r w:rsidRPr="00CB19C0">
        <w:rPr>
          <w:rFonts w:eastAsia="Calibri"/>
          <w:kern w:val="0"/>
          <w:rtl/>
          <w:lang w:bidi="ar-SY"/>
          <w14:ligatures w14:val="none"/>
        </w:rPr>
        <w:t>تعد هذه الخطوة الأخيرة في مرحلة التخطيط، حيث يتم اختبار الخطة الموضوعة على نطاق محدود</w:t>
      </w:r>
      <w:r w:rsidR="00DE41E8">
        <w:rPr>
          <w:rFonts w:eastAsia="Calibri"/>
          <w:kern w:val="0"/>
          <w:rtl/>
          <w:lang w:bidi="ar-SY"/>
          <w14:ligatures w14:val="none"/>
        </w:rPr>
        <w:t xml:space="preserve">. </w:t>
      </w:r>
      <w:r w:rsidRPr="00CB19C0">
        <w:rPr>
          <w:rFonts w:eastAsia="Calibri"/>
          <w:kern w:val="0"/>
          <w:rtl/>
          <w:lang w:bidi="ar-SY"/>
          <w14:ligatures w14:val="none"/>
        </w:rPr>
        <w:t>يساعد هذا التجريب في اكتشاف أي نواقص أو تحديات قبل التنفيذ الكامل للتغيير.</w:t>
      </w:r>
    </w:p>
    <w:p w14:paraId="277258C5" w14:textId="6982CF9F"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إن اتباع هذه الخطوات بدقة وعناية يساهم في زيادة فرص نجاح عملية التغيير التنظيمي، ويمكّن المنظمة من تحقيق أهدافها بكفاءة وفعالية</w:t>
      </w:r>
      <w:r w:rsidR="00DE41E8">
        <w:rPr>
          <w:rFonts w:eastAsia="Calibri"/>
          <w:kern w:val="0"/>
          <w:rtl/>
          <w:lang w:bidi="ar-SY"/>
          <w14:ligatures w14:val="none"/>
        </w:rPr>
        <w:t xml:space="preserve">. </w:t>
      </w:r>
      <w:r w:rsidRPr="00CB19C0">
        <w:rPr>
          <w:rFonts w:eastAsia="Calibri"/>
          <w:kern w:val="0"/>
          <w:rtl/>
          <w:lang w:bidi="ar-SY"/>
          <w14:ligatures w14:val="none"/>
        </w:rPr>
        <w:t>كما أن هذا النهج المنظم يساعد في تقليل المقاومة للتغيير وضمان مشاركة جميع أصحاب المصلحة في العملية.</w:t>
      </w:r>
    </w:p>
    <w:p w14:paraId="68C4390F" w14:textId="77777777" w:rsidR="00CB19C0" w:rsidRPr="00CB19C0" w:rsidRDefault="00CB19C0" w:rsidP="00CB19C0">
      <w:pPr>
        <w:spacing w:after="240"/>
        <w:jc w:val="both"/>
        <w:outlineLvl w:val="2"/>
        <w:rPr>
          <w:rFonts w:eastAsia="Calibri"/>
          <w:b/>
          <w:bCs/>
          <w:kern w:val="0"/>
          <w:rtl/>
          <w:lang w:bidi="ar-SY"/>
          <w14:ligatures w14:val="none"/>
        </w:rPr>
      </w:pPr>
      <w:bookmarkStart w:id="14" w:name="_Toc192004346"/>
      <w:r w:rsidRPr="00CB19C0">
        <w:rPr>
          <w:rFonts w:eastAsia="Calibri" w:hint="cs"/>
          <w:b/>
          <w:bCs/>
          <w:kern w:val="0"/>
          <w:sz w:val="32"/>
          <w:szCs w:val="32"/>
          <w:rtl/>
          <w:lang w:bidi="ar-SY"/>
          <w14:ligatures w14:val="none"/>
        </w:rPr>
        <w:t>المبحث الثاني:</w:t>
      </w:r>
      <w:r w:rsidRPr="00CB19C0">
        <w:rPr>
          <w:rFonts w:eastAsia="Calibri"/>
          <w:b/>
          <w:bCs/>
          <w:kern w:val="0"/>
          <w:rtl/>
          <w:lang w:bidi="ar-SY"/>
          <w14:ligatures w14:val="none"/>
        </w:rPr>
        <w:t xml:space="preserve"> إدارة المشاريع</w:t>
      </w:r>
      <w:bookmarkEnd w:id="14"/>
    </w:p>
    <w:p w14:paraId="4ACDD6D4" w14:textId="77777777" w:rsidR="00CB19C0" w:rsidRPr="00CB19C0" w:rsidRDefault="00CB19C0" w:rsidP="00CB19C0">
      <w:pPr>
        <w:jc w:val="both"/>
        <w:rPr>
          <w:rFonts w:eastAsia="Calibri"/>
          <w:b/>
          <w:bCs/>
          <w:kern w:val="0"/>
          <w:rtl/>
          <w:lang w:bidi="ar-SY"/>
          <w14:ligatures w14:val="none"/>
        </w:rPr>
      </w:pPr>
      <w:r w:rsidRPr="00CB19C0">
        <w:rPr>
          <w:rFonts w:eastAsia="Calibri" w:hint="cs"/>
          <w:b/>
          <w:bCs/>
          <w:kern w:val="0"/>
          <w:rtl/>
          <w:lang w:bidi="ar-SY"/>
          <w14:ligatures w14:val="none"/>
        </w:rPr>
        <w:t>مفهوم إدارة المشاريع</w:t>
      </w:r>
    </w:p>
    <w:p w14:paraId="55B76FCF" w14:textId="4791E44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تعد إدارة المشاريع مجالاً حيوياً في عالم الأعمال المعاصر، حيث تمثل منهجية منظمة لتحقيق أهداف محددة ضمن قيود معينة</w:t>
      </w:r>
      <w:r w:rsidR="00DE41E8">
        <w:rPr>
          <w:rFonts w:eastAsia="Calibri"/>
          <w:kern w:val="0"/>
          <w:rtl/>
          <w:lang w:bidi="ar-SY"/>
          <w14:ligatures w14:val="none"/>
        </w:rPr>
        <w:t xml:space="preserve">. </w:t>
      </w:r>
      <w:r w:rsidRPr="00CB19C0">
        <w:rPr>
          <w:rFonts w:eastAsia="Calibri"/>
          <w:kern w:val="0"/>
          <w:rtl/>
          <w:lang w:bidi="ar-SY"/>
          <w14:ligatures w14:val="none"/>
        </w:rPr>
        <w:t xml:space="preserve">يمكن تعريف إدارة المشاريع بأنها فن وعلم توجيه وتنسيق الموارد البشرية والمادية </w:t>
      </w:r>
      <w:r w:rsidRPr="00CB19C0">
        <w:rPr>
          <w:rFonts w:eastAsia="Calibri"/>
          <w:kern w:val="0"/>
          <w:rtl/>
          <w:lang w:bidi="ar-SY"/>
          <w14:ligatures w14:val="none"/>
        </w:rPr>
        <w:lastRenderedPageBreak/>
        <w:t>طوال دورة حياة المشروع، وذلك باستخدام التقنيات والأساليب الحديثة لتحقيق الأهداف المرجوة بكفاءة وفعالية (</w:t>
      </w:r>
      <w:r w:rsidRPr="00CB19C0">
        <w:rPr>
          <w:rFonts w:eastAsia="Calibri"/>
          <w:kern w:val="0"/>
          <w:lang w:bidi="ar-SY"/>
          <w14:ligatures w14:val="none"/>
        </w:rPr>
        <w:t>Burke, 1993</w:t>
      </w:r>
      <w:r w:rsidRPr="00CB19C0">
        <w:rPr>
          <w:rFonts w:eastAsia="Calibri" w:hint="cs"/>
          <w:kern w:val="0"/>
          <w:rtl/>
          <w:lang w:bidi="ar-SY"/>
          <w14:ligatures w14:val="none"/>
        </w:rPr>
        <w:t>)</w:t>
      </w:r>
      <w:r w:rsidRPr="00CB19C0">
        <w:rPr>
          <w:rFonts w:eastAsia="Calibri"/>
          <w:kern w:val="0"/>
          <w:lang w:bidi="ar-SY"/>
          <w14:ligatures w14:val="none"/>
        </w:rPr>
        <w:t>.</w:t>
      </w:r>
    </w:p>
    <w:p w14:paraId="79494E82" w14:textId="77777777" w:rsidR="00CB19C0" w:rsidRPr="00CB19C0" w:rsidRDefault="00CB19C0" w:rsidP="00CB19C0">
      <w:pPr>
        <w:jc w:val="both"/>
        <w:rPr>
          <w:rFonts w:eastAsia="Calibri" w:hint="cs"/>
          <w:kern w:val="0"/>
          <w:rtl/>
          <w:lang w:bidi="ar-SA"/>
          <w14:ligatures w14:val="none"/>
        </w:rPr>
      </w:pPr>
      <w:r w:rsidRPr="00CB19C0">
        <w:rPr>
          <w:rFonts w:eastAsia="Calibri"/>
          <w:kern w:val="0"/>
          <w:rtl/>
          <w:lang w:bidi="ar-SY"/>
          <w14:ligatures w14:val="none"/>
        </w:rPr>
        <w:t>تعتمد إدارة المشاريع على ثلاثة عناصر أساسية تشكل ما يعرف بـ "مثلث إدارة المشروع" أو "القيود الثلاثية":</w:t>
      </w:r>
    </w:p>
    <w:p w14:paraId="0C55CA2A" w14:textId="4B6FC2E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النطاق (</w:t>
      </w:r>
      <w:r w:rsidRPr="00CB19C0">
        <w:rPr>
          <w:rFonts w:eastAsia="Calibri"/>
          <w:kern w:val="0"/>
          <w:lang w:bidi="ar-SY"/>
          <w14:ligatures w14:val="none"/>
        </w:rPr>
        <w:t>Scope</w:t>
      </w:r>
      <w:r w:rsidRPr="00CB19C0">
        <w:rPr>
          <w:rFonts w:eastAsia="Calibri" w:hint="cs"/>
          <w:kern w:val="0"/>
          <w:rtl/>
          <w:lang w:bidi="ar-SY"/>
          <w14:ligatures w14:val="none"/>
        </w:rPr>
        <w:t>):</w:t>
      </w:r>
      <w:r w:rsidRPr="00CB19C0">
        <w:rPr>
          <w:rFonts w:eastAsia="Calibri"/>
          <w:kern w:val="0"/>
          <w:lang w:bidi="ar-SY"/>
          <w14:ligatures w14:val="none"/>
        </w:rPr>
        <w:t xml:space="preserve"> </w:t>
      </w:r>
      <w:r w:rsidRPr="00CB19C0">
        <w:rPr>
          <w:rFonts w:eastAsia="Calibri"/>
          <w:kern w:val="0"/>
          <w:rtl/>
          <w:lang w:bidi="ar-SY"/>
          <w14:ligatures w14:val="none"/>
        </w:rPr>
        <w:t>يشير إلى حجم المشروع من حيث المهام والأنشطة التي يجب إنجازها لتحقيق أهداف المشروع</w:t>
      </w:r>
      <w:r w:rsidR="00DE41E8">
        <w:rPr>
          <w:rFonts w:eastAsia="Calibri"/>
          <w:kern w:val="0"/>
          <w:rtl/>
          <w:lang w:bidi="ar-SY"/>
          <w14:ligatures w14:val="none"/>
        </w:rPr>
        <w:t xml:space="preserve">. </w:t>
      </w:r>
      <w:r w:rsidRPr="00CB19C0">
        <w:rPr>
          <w:rFonts w:eastAsia="Calibri"/>
          <w:kern w:val="0"/>
          <w:rtl/>
          <w:lang w:bidi="ar-SY"/>
          <w14:ligatures w14:val="none"/>
        </w:rPr>
        <w:t>يتضمن ذلك تحديد نطاق العمل بدقة وتجنب ما يعرف بـ "زحف النطاق" الذي قد يؤدي إلى تجاوز الموارد المخصصة.</w:t>
      </w:r>
    </w:p>
    <w:p w14:paraId="52396754"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الزمن (</w:t>
      </w:r>
      <w:r w:rsidRPr="00CB19C0">
        <w:rPr>
          <w:rFonts w:eastAsia="Calibri"/>
          <w:kern w:val="0"/>
          <w:lang w:bidi="ar-SY"/>
          <w14:ligatures w14:val="none"/>
        </w:rPr>
        <w:t>Time</w:t>
      </w:r>
      <w:r w:rsidRPr="00CB19C0">
        <w:rPr>
          <w:rFonts w:eastAsia="Calibri" w:hint="cs"/>
          <w:kern w:val="0"/>
          <w:rtl/>
          <w:lang w:bidi="ar-SY"/>
          <w14:ligatures w14:val="none"/>
        </w:rPr>
        <w:t xml:space="preserve">): </w:t>
      </w:r>
      <w:r w:rsidRPr="00CB19C0">
        <w:rPr>
          <w:rFonts w:eastAsia="Calibri"/>
          <w:kern w:val="0"/>
          <w:rtl/>
          <w:lang w:bidi="ar-SY"/>
          <w14:ligatures w14:val="none"/>
        </w:rPr>
        <w:t>يمثل الإطار الزمني المحدد لإنجاز المشروع، ويشمل جدولة الأنشطة وتحديد المراحل الرئيسية والمواعيد النهائية.</w:t>
      </w:r>
    </w:p>
    <w:p w14:paraId="7F3DD296" w14:textId="77777777" w:rsidR="00CB19C0" w:rsidRPr="00CB19C0" w:rsidRDefault="00CB19C0" w:rsidP="00CB19C0">
      <w:pPr>
        <w:jc w:val="both"/>
        <w:rPr>
          <w:rFonts w:eastAsia="Calibri" w:hint="cs"/>
          <w:kern w:val="0"/>
          <w:rtl/>
          <w:lang w:bidi="ar-SA"/>
          <w14:ligatures w14:val="none"/>
        </w:rPr>
      </w:pPr>
      <w:r w:rsidRPr="00CB19C0">
        <w:rPr>
          <w:rFonts w:eastAsia="Calibri"/>
          <w:kern w:val="0"/>
          <w:rtl/>
          <w:lang w:bidi="ar-SY"/>
          <w14:ligatures w14:val="none"/>
        </w:rPr>
        <w:t>التكلفة (</w:t>
      </w:r>
      <w:r w:rsidRPr="00CB19C0">
        <w:rPr>
          <w:rFonts w:eastAsia="Calibri"/>
          <w:kern w:val="0"/>
          <w:lang w:bidi="ar-SY"/>
          <w14:ligatures w14:val="none"/>
        </w:rPr>
        <w:t>Cost</w:t>
      </w:r>
      <w:r w:rsidRPr="00CB19C0">
        <w:rPr>
          <w:rFonts w:eastAsia="Calibri" w:hint="cs"/>
          <w:kern w:val="0"/>
          <w:rtl/>
          <w:lang w:bidi="ar-SY"/>
          <w14:ligatures w14:val="none"/>
        </w:rPr>
        <w:t xml:space="preserve">): </w:t>
      </w:r>
      <w:r w:rsidRPr="00CB19C0">
        <w:rPr>
          <w:rFonts w:eastAsia="Calibri"/>
          <w:kern w:val="0"/>
          <w:rtl/>
          <w:lang w:bidi="ar-SY"/>
          <w14:ligatures w14:val="none"/>
        </w:rPr>
        <w:t>تشمل الميزانية المخصصة للمشروع وتتضمن جميع الموارد المالية اللازمة لتنفيذ المشروع بنجاح.</w:t>
      </w:r>
    </w:p>
    <w:p w14:paraId="01C4B2DE" w14:textId="1E7F697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هذه العناصر الثلاثة مترابطة بشكل وثيق، حيث أن أي تغيير في أحدها يؤثر بشكل مباشر على العنصرين الآخرين</w:t>
      </w:r>
      <w:r w:rsidR="00DE41E8">
        <w:rPr>
          <w:rFonts w:eastAsia="Calibri"/>
          <w:kern w:val="0"/>
          <w:rtl/>
          <w:lang w:bidi="ar-SY"/>
          <w14:ligatures w14:val="none"/>
        </w:rPr>
        <w:t xml:space="preserve">. </w:t>
      </w:r>
      <w:r w:rsidRPr="00CB19C0">
        <w:rPr>
          <w:rFonts w:eastAsia="Calibri"/>
          <w:kern w:val="0"/>
          <w:rtl/>
          <w:lang w:bidi="ar-SY"/>
          <w14:ligatures w14:val="none"/>
        </w:rPr>
        <w:t>على سبيل المثال، توسيع نطاق المشروع قد يتطلب زيادة في الوقت والتكلفة، بينما تقليص الميزانية قد يؤثر على نطاق العمل أو الجدول الزمني.</w:t>
      </w:r>
    </w:p>
    <w:p w14:paraId="720E9130" w14:textId="333D6633"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بالإضافة إلى هذه العناصر الأساسية، تتضمن إدارة المشاريع الحديثة اعتبارات أخرى مثل الجودة وإدارة المخاطر وإدارة أصحاب المصلحة</w:t>
      </w:r>
      <w:r w:rsidR="00DE41E8">
        <w:rPr>
          <w:rFonts w:eastAsia="Calibri"/>
          <w:kern w:val="0"/>
          <w:rtl/>
          <w:lang w:bidi="ar-SY"/>
          <w14:ligatures w14:val="none"/>
        </w:rPr>
        <w:t xml:space="preserve">. </w:t>
      </w:r>
      <w:r w:rsidRPr="00CB19C0">
        <w:rPr>
          <w:rFonts w:eastAsia="Calibri"/>
          <w:kern w:val="0"/>
          <w:rtl/>
          <w:lang w:bidi="ar-SY"/>
          <w14:ligatures w14:val="none"/>
        </w:rPr>
        <w:t>يسعى مدير المشروع إلى تحقيق التوازن الأمثل بين هذه العناصر لضمان نجاح المشروع وتحقيق أهدافه المحددة.</w:t>
      </w:r>
    </w:p>
    <w:p w14:paraId="33E4D487" w14:textId="25E0828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في ظل التطورات التكنولوجية المتسارعة، أصبحت إدارة المشاريع تعتمد بشكل متزايد على الأدوات والتقنيات الرقمية لتحسين التخطيط والتنفيذ والمراقبة</w:t>
      </w:r>
      <w:r w:rsidR="00DE41E8">
        <w:rPr>
          <w:rFonts w:eastAsia="Calibri"/>
          <w:kern w:val="0"/>
          <w:rtl/>
          <w:lang w:bidi="ar-SY"/>
          <w14:ligatures w14:val="none"/>
        </w:rPr>
        <w:t xml:space="preserve">. </w:t>
      </w:r>
      <w:r w:rsidRPr="00CB19C0">
        <w:rPr>
          <w:rFonts w:eastAsia="Calibri"/>
          <w:kern w:val="0"/>
          <w:rtl/>
          <w:lang w:bidi="ar-SY"/>
          <w14:ligatures w14:val="none"/>
        </w:rPr>
        <w:t>هذا التطور يساعد في تحسين كفاءة إدارة الموارد وتعزيز التواصل بين أعضاء الفريق وأصحاب المصلحة، مما يساهم في زيادة فرص نجاح المشروع.</w:t>
      </w:r>
    </w:p>
    <w:p w14:paraId="6CBA13C9"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المشاريع والعمليات</w:t>
      </w:r>
    </w:p>
    <w:p w14:paraId="3995F091" w14:textId="59EC8B7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تتشابه المشاريع والعمليات في بعض الخصائص الأساسية، لكنهما يختلفان في جوانب جوهرية تتعلق بطبيعة كل منهما وأهدافهما</w:t>
      </w:r>
      <w:r w:rsidR="00DE41E8">
        <w:rPr>
          <w:rFonts w:eastAsia="Calibri"/>
          <w:kern w:val="0"/>
          <w:rtl/>
          <w:lang w:bidi="ar-SY"/>
          <w14:ligatures w14:val="none"/>
        </w:rPr>
        <w:t xml:space="preserve">. </w:t>
      </w:r>
      <w:r w:rsidRPr="00CB19C0">
        <w:rPr>
          <w:rFonts w:eastAsia="Calibri"/>
          <w:kern w:val="0"/>
          <w:rtl/>
          <w:lang w:bidi="ar-SY"/>
          <w14:ligatures w14:val="none"/>
        </w:rPr>
        <w:t>فيما يلي توضيح للتشابهات والاختلافات بينهما</w:t>
      </w:r>
      <w:r w:rsidRPr="00CB19C0">
        <w:rPr>
          <w:rFonts w:eastAsia="Calibri" w:hint="cs"/>
          <w:kern w:val="0"/>
          <w:rtl/>
          <w:lang w:bidi="ar-SY"/>
          <w14:ligatures w14:val="none"/>
        </w:rPr>
        <w:t xml:space="preserve"> (عبد العزيز،2004)</w:t>
      </w:r>
      <w:r w:rsidRPr="00CB19C0">
        <w:rPr>
          <w:rFonts w:eastAsia="Calibri"/>
          <w:kern w:val="0"/>
          <w:rtl/>
          <w:lang w:bidi="ar-SY"/>
          <w14:ligatures w14:val="none"/>
        </w:rPr>
        <w:t>:</w:t>
      </w:r>
    </w:p>
    <w:p w14:paraId="483ACFE7"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lastRenderedPageBreak/>
        <w:t>أوجه التشابه بين المشاريع والعمليات:</w:t>
      </w:r>
    </w:p>
    <w:p w14:paraId="1346B9F8" w14:textId="77777777" w:rsidR="00CB19C0" w:rsidRPr="00CB19C0" w:rsidRDefault="00CB19C0" w:rsidP="00F20DF3">
      <w:pPr>
        <w:numPr>
          <w:ilvl w:val="0"/>
          <w:numId w:val="10"/>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يتم تنفيذهما من قبل الموارد البشرية.</w:t>
      </w:r>
    </w:p>
    <w:p w14:paraId="1B592BE6" w14:textId="77777777" w:rsidR="00CB19C0" w:rsidRPr="00CB19C0" w:rsidRDefault="00CB19C0" w:rsidP="00F20DF3">
      <w:pPr>
        <w:numPr>
          <w:ilvl w:val="0"/>
          <w:numId w:val="10"/>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تخضع كلاهما لقيود الموارد المحدودة.</w:t>
      </w:r>
    </w:p>
    <w:p w14:paraId="46F5D100" w14:textId="77777777" w:rsidR="00CB19C0" w:rsidRPr="00CB19C0" w:rsidRDefault="00CB19C0" w:rsidP="00F20DF3">
      <w:pPr>
        <w:numPr>
          <w:ilvl w:val="0"/>
          <w:numId w:val="10"/>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تتطلب كلاهما التخطيط والتنفيذ والتحكم.</w:t>
      </w:r>
    </w:p>
    <w:p w14:paraId="5F5FBA8D"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الاختلافات الرئيسية بين المشاريع والعمليات:</w:t>
      </w:r>
    </w:p>
    <w:p w14:paraId="76848CFC"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الاستمرارية:</w:t>
      </w:r>
    </w:p>
    <w:p w14:paraId="5621909D"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العمليات: مستمرة ومتكررة، تهدف إلى الحفاظ على جودة العمل بشكل مستمر.</w:t>
      </w:r>
    </w:p>
    <w:p w14:paraId="60B5B49E"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المشاريع: مؤقتة ومتفردة، تنتهي عند تحقيق أهدافها المحددة.</w:t>
      </w:r>
    </w:p>
    <w:p w14:paraId="35DF0C95"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الأهداف:</w:t>
      </w:r>
    </w:p>
    <w:p w14:paraId="48F27B48"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العمليات: تتبنى أهدافًا جديدة باستمرار للحفاظ على استمرارية العمل.</w:t>
      </w:r>
    </w:p>
    <w:p w14:paraId="19705A1E"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المشاريع: تهدف إلى تحقيق أهداف محددة ومحدودة زمنيًا.</w:t>
      </w:r>
    </w:p>
    <w:p w14:paraId="063DE607"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النتائج:</w:t>
      </w:r>
    </w:p>
    <w:p w14:paraId="0FAE45B4"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العمليات: تركز على الحفاظ على مستوى ثابت من الأداء والجودة.</w:t>
      </w:r>
    </w:p>
    <w:p w14:paraId="2BB4D5D8" w14:textId="77777777" w:rsidR="00CB19C0" w:rsidRPr="00CB19C0" w:rsidRDefault="00CB19C0" w:rsidP="00F20DF3">
      <w:pPr>
        <w:numPr>
          <w:ilvl w:val="0"/>
          <w:numId w:val="11"/>
        </w:numPr>
        <w:spacing w:after="160" w:line="259" w:lineRule="auto"/>
        <w:contextualSpacing/>
        <w:jc w:val="both"/>
        <w:rPr>
          <w:rFonts w:eastAsia="Calibri"/>
          <w:kern w:val="0"/>
          <w:rtl/>
          <w:lang w:bidi="ar-SY"/>
          <w14:ligatures w14:val="none"/>
        </w:rPr>
      </w:pPr>
      <w:r w:rsidRPr="00CB19C0">
        <w:rPr>
          <w:rFonts w:eastAsia="Calibri"/>
          <w:kern w:val="0"/>
          <w:rtl/>
          <w:lang w:bidi="ar-SY"/>
          <w14:ligatures w14:val="none"/>
        </w:rPr>
        <w:t>المشاريع: تسعى لتحقيق نتيجة فريدة أو منتج محدد.</w:t>
      </w:r>
    </w:p>
    <w:p w14:paraId="537C95EF"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هذه الاختلافات تؤثر على كيفية إدارة كل منهما، حيث تتطلب المشاريع إدارة مركزة على تحقيق الأهداف ضمن إطار زمني محدد، بينما تركز إدارة العمليات على تحسين الكفاءة والفعالية بشكل مستمر.</w:t>
      </w:r>
    </w:p>
    <w:p w14:paraId="6D90E330"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المشاريع الحكومية</w:t>
      </w:r>
    </w:p>
    <w:p w14:paraId="6A68A1D2" w14:textId="71EA6459"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تعد المشاريع الحكومية ركيزة أساسية في تحقيق التنمية الشاملة وخدمة المواطن والمجتمع في أي دولة</w:t>
      </w:r>
      <w:r w:rsidR="00DE41E8">
        <w:rPr>
          <w:rFonts w:eastAsia="Calibri"/>
          <w:kern w:val="0"/>
          <w:rtl/>
          <w:lang w:bidi="ar-SY"/>
          <w14:ligatures w14:val="none"/>
        </w:rPr>
        <w:t xml:space="preserve">. </w:t>
      </w:r>
      <w:r w:rsidRPr="00CB19C0">
        <w:rPr>
          <w:rFonts w:eastAsia="Calibri"/>
          <w:kern w:val="0"/>
          <w:rtl/>
          <w:lang w:bidi="ar-SY"/>
          <w14:ligatures w14:val="none"/>
        </w:rPr>
        <w:t>تتميز هذه المشاريع بتنوعها الواسع، حيث تشمل مجالات حيوية متعددة كالصحة والتعليم والاقتصاد والزراعة والسياحة والتكنولوجيا، مما يساهم في تطوير مختلف جوانب الحياة للمواطنين</w:t>
      </w:r>
      <w:r w:rsidR="00DE41E8">
        <w:rPr>
          <w:rFonts w:eastAsia="Calibri"/>
          <w:kern w:val="0"/>
          <w:rtl/>
          <w:lang w:bidi="ar-SY"/>
          <w14:ligatures w14:val="none"/>
        </w:rPr>
        <w:t xml:space="preserve">. </w:t>
      </w:r>
      <w:r w:rsidRPr="00CB19C0">
        <w:rPr>
          <w:rFonts w:eastAsia="Calibri"/>
          <w:kern w:val="0"/>
          <w:rtl/>
          <w:lang w:bidi="ar-SY"/>
          <w14:ligatures w14:val="none"/>
        </w:rPr>
        <w:t>وتخصص الحكومات لهذه المشاريع ميزانيات ضخمة، مما يستلزم إدارة فعالة للموارد لضمان تحقيق الأهداف المرجوة</w:t>
      </w:r>
      <w:r w:rsidR="00DE41E8">
        <w:rPr>
          <w:rFonts w:eastAsia="Calibri"/>
          <w:kern w:val="0"/>
          <w:rtl/>
          <w:lang w:bidi="ar-SY"/>
          <w14:ligatures w14:val="none"/>
        </w:rPr>
        <w:t xml:space="preserve">. </w:t>
      </w:r>
      <w:r w:rsidRPr="00CB19C0">
        <w:rPr>
          <w:rFonts w:eastAsia="Calibri"/>
          <w:kern w:val="0"/>
          <w:rtl/>
          <w:lang w:bidi="ar-SY"/>
          <w14:ligatures w14:val="none"/>
        </w:rPr>
        <w:t>ونظرًا لأهمية هذه المشاريع وأثرها طويل المدى على الأجيال الحالية والمستقبلية، فإن الحرص على جودة التنفيذ والدقة في التطبيق يعد أمرًا حيويًا يعكس كفاءة الجهات الحكومية وقدرتها على الاستفادة المثلى من الموارد المتاحة</w:t>
      </w:r>
      <w:r w:rsidR="00DE41E8">
        <w:rPr>
          <w:rFonts w:eastAsia="Calibri"/>
          <w:kern w:val="0"/>
          <w:rtl/>
          <w:lang w:bidi="ar-SY"/>
          <w14:ligatures w14:val="none"/>
        </w:rPr>
        <w:t xml:space="preserve">. </w:t>
      </w:r>
      <w:r w:rsidRPr="00CB19C0">
        <w:rPr>
          <w:rFonts w:eastAsia="Calibri"/>
          <w:kern w:val="0"/>
          <w:rtl/>
          <w:lang w:bidi="ar-SY"/>
          <w14:ligatures w14:val="none"/>
        </w:rPr>
        <w:t xml:space="preserve">ولضمان نجاح هذه المشاريع، يجب أن تتولى إدارتها كوادر مؤهلة ذات خبرة وكفاءة عالية، حيث </w:t>
      </w:r>
      <w:r w:rsidRPr="00CB19C0">
        <w:rPr>
          <w:rFonts w:eastAsia="Calibri"/>
          <w:kern w:val="0"/>
          <w:rtl/>
          <w:lang w:bidi="ar-SY"/>
          <w14:ligatures w14:val="none"/>
        </w:rPr>
        <w:lastRenderedPageBreak/>
        <w:t>يؤكد خبراء مثل المهندس تركي التركي على أهمية حصول مدراء المشاريع على شهادات متخصصة في إدارة المشاريع</w:t>
      </w:r>
      <w:r w:rsidR="00DE41E8">
        <w:rPr>
          <w:rFonts w:eastAsia="Calibri"/>
          <w:kern w:val="0"/>
          <w:rtl/>
          <w:lang w:bidi="ar-SY"/>
          <w14:ligatures w14:val="none"/>
        </w:rPr>
        <w:t xml:space="preserve">. </w:t>
      </w:r>
      <w:r w:rsidRPr="00CB19C0">
        <w:rPr>
          <w:rFonts w:eastAsia="Calibri"/>
          <w:kern w:val="0"/>
          <w:rtl/>
          <w:lang w:bidi="ar-SY"/>
          <w14:ligatures w14:val="none"/>
        </w:rPr>
        <w:t>كما يتطلب نجاح هذه المشاريع تعاونًا وثيقًا بين مختلف الوزارات والجهات الحكومية، مع التركيز على التحسين المستمر وتحديد العوامل التي قد تعيق تحقيق الأهداف والعمل على تطويرها</w:t>
      </w:r>
      <w:r w:rsidR="00DE41E8">
        <w:rPr>
          <w:rFonts w:eastAsia="Calibri"/>
          <w:kern w:val="0"/>
          <w:rtl/>
          <w:lang w:bidi="ar-SY"/>
          <w14:ligatures w14:val="none"/>
        </w:rPr>
        <w:t xml:space="preserve">. </w:t>
      </w:r>
      <w:r w:rsidRPr="00CB19C0">
        <w:rPr>
          <w:rFonts w:eastAsia="Calibri"/>
          <w:kern w:val="0"/>
          <w:rtl/>
          <w:lang w:bidi="ar-SY"/>
          <w14:ligatures w14:val="none"/>
        </w:rPr>
        <w:t>وفي النهاية، يجب أن يظل الهدف الأساسي لهذه المشاريع هو تحسين حياة المواطنين وتلبية احتياجاتهم، مما يساهم في تعزيز مكانة الدولة على المستوى العالمي وتحقيق التنمية المستدامة</w:t>
      </w:r>
      <w:r w:rsidRPr="00CB19C0">
        <w:rPr>
          <w:rFonts w:eastAsia="Calibri" w:hint="cs"/>
          <w:kern w:val="0"/>
          <w:rtl/>
          <w:lang w:bidi="ar-SY"/>
          <w14:ligatures w14:val="none"/>
        </w:rPr>
        <w:t xml:space="preserve"> </w:t>
      </w:r>
      <w:r w:rsidRPr="00CB19C0">
        <w:rPr>
          <w:rFonts w:eastAsia="Calibri"/>
          <w:kern w:val="0"/>
          <w:lang w:bidi="ar-SA"/>
          <w14:ligatures w14:val="none"/>
        </w:rPr>
        <w:t>(Evans, 2003)</w:t>
      </w:r>
      <w:r w:rsidRPr="00CB19C0">
        <w:rPr>
          <w:rFonts w:eastAsia="Calibri"/>
          <w:kern w:val="0"/>
          <w:rtl/>
          <w:lang w:bidi="ar-SY"/>
          <w14:ligatures w14:val="none"/>
        </w:rPr>
        <w:t>.</w:t>
      </w:r>
    </w:p>
    <w:p w14:paraId="79D66596"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المشاريع الحكومية في المملكة العربية السعودية</w:t>
      </w:r>
    </w:p>
    <w:p w14:paraId="3104245A" w14:textId="75F41445"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تعد المشاريع الحكومية في المملكة العربية السعودية ركيزة أساسية في تحقيق التنمية الشاملة وتعزيز الاقتصاد الوطني</w:t>
      </w:r>
      <w:r w:rsidR="00DE41E8">
        <w:rPr>
          <w:rFonts w:eastAsia="Calibri"/>
          <w:kern w:val="0"/>
          <w:rtl/>
          <w:lang w:bidi="ar-SY"/>
          <w14:ligatures w14:val="none"/>
        </w:rPr>
        <w:t xml:space="preserve">. </w:t>
      </w:r>
      <w:r w:rsidRPr="00CB19C0">
        <w:rPr>
          <w:rFonts w:eastAsia="Calibri"/>
          <w:kern w:val="0"/>
          <w:rtl/>
          <w:lang w:bidi="ar-SY"/>
          <w14:ligatures w14:val="none"/>
        </w:rPr>
        <w:t>وفقًا لمساعد الزياني (2011)، شهدت المملكة خلال السنوات الأخيرة نموًا اقتصاديًا متواصلاً وتطورًا في البنية التحتية للأنظمة والتشريعات الاقتصادية والمالية، مما جعلها نموذجًا فريدًا في مواجهة التحديات الاقتصادية العالمية.</w:t>
      </w:r>
    </w:p>
    <w:p w14:paraId="06F36A17" w14:textId="25C68DA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تخصص الحكومة السعودية جزءًا كبيرًا من الميزانية السنوية للمشاريع الحكومية، والتي تشمل مجالات متنوعة مثل البنية التحتية والتعليم والصحة والاتصالات</w:t>
      </w:r>
      <w:r w:rsidR="00DE41E8">
        <w:rPr>
          <w:rFonts w:eastAsia="Calibri"/>
          <w:kern w:val="0"/>
          <w:rtl/>
          <w:lang w:bidi="ar-SY"/>
          <w14:ligatures w14:val="none"/>
        </w:rPr>
        <w:t xml:space="preserve">. </w:t>
      </w:r>
      <w:r w:rsidRPr="00CB19C0">
        <w:rPr>
          <w:rFonts w:eastAsia="Calibri"/>
          <w:kern w:val="0"/>
          <w:rtl/>
          <w:lang w:bidi="ar-SY"/>
          <w14:ligatures w14:val="none"/>
        </w:rPr>
        <w:t>وفقًا للدكتور سليمان العريني، يتجاوز الإنفاق على هذه المشاريع وملحقاتها 75% من الميزانية المعتمدة سنويًا، أي ما يعادل أكثر من 300 مليار ريال.</w:t>
      </w:r>
    </w:p>
    <w:p w14:paraId="43399C38" w14:textId="2518BFC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على الرغم من الدعم الحكومي الكبير، تواجه بعض المشاريع تحديات في التنفيذ</w:t>
      </w:r>
      <w:r w:rsidR="00DE41E8">
        <w:rPr>
          <w:rFonts w:eastAsia="Calibri"/>
          <w:kern w:val="0"/>
          <w:rtl/>
          <w:lang w:bidi="ar-SY"/>
          <w14:ligatures w14:val="none"/>
        </w:rPr>
        <w:t xml:space="preserve">. </w:t>
      </w:r>
      <w:r w:rsidRPr="00CB19C0">
        <w:rPr>
          <w:rFonts w:eastAsia="Calibri"/>
          <w:kern w:val="0"/>
          <w:rtl/>
          <w:lang w:bidi="ar-SY"/>
          <w14:ligatures w14:val="none"/>
        </w:rPr>
        <w:t>لمعالجة هذه المشكلة، يقوم ديوان المراقبة العامة برئاسة أسامة بن جعفر فقيه بتنفيذ برامج لتحديد أسباب تعثر المشاريع الحكومية وإيجاد حلول لها، بهدف تحسين أداء الأجهزة الحكومية وتحقيق الاستخدام الأمثل للموارد.</w:t>
      </w:r>
    </w:p>
    <w:p w14:paraId="142ADC19" w14:textId="09DAB43C"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 xml:space="preserve">ومع ذلك، تشير </w:t>
      </w:r>
      <w:r w:rsidRPr="00CB19C0">
        <w:rPr>
          <w:rFonts w:eastAsia="Calibri" w:hint="cs"/>
          <w:kern w:val="0"/>
          <w:rtl/>
          <w:lang w:bidi="ar-SY"/>
          <w14:ligatures w14:val="none"/>
        </w:rPr>
        <w:t>الأرقام</w:t>
      </w:r>
      <w:r w:rsidRPr="00CB19C0">
        <w:rPr>
          <w:rFonts w:eastAsia="Calibri"/>
          <w:kern w:val="0"/>
          <w:rtl/>
          <w:lang w:bidi="ar-SY"/>
          <w14:ligatures w14:val="none"/>
        </w:rPr>
        <w:t xml:space="preserve"> إلى أن نسبة المشاريع المتعثرة في مجال البنية التحتية تصل إلى 97% من إجمالي المشاريع قيد التنفيذ</w:t>
      </w:r>
      <w:r w:rsidR="00DE41E8">
        <w:rPr>
          <w:rFonts w:eastAsia="Calibri"/>
          <w:kern w:val="0"/>
          <w:rtl/>
          <w:lang w:bidi="ar-SY"/>
          <w14:ligatures w14:val="none"/>
        </w:rPr>
        <w:t xml:space="preserve">. </w:t>
      </w:r>
      <w:r w:rsidRPr="00CB19C0">
        <w:rPr>
          <w:rFonts w:eastAsia="Calibri"/>
          <w:kern w:val="0"/>
          <w:rtl/>
          <w:lang w:bidi="ar-SY"/>
          <w14:ligatures w14:val="none"/>
        </w:rPr>
        <w:t>وفقًا للمهندس تركي، خبير تطوير الأعمال والمشاريع، فإن هذه المشكلة تتطلب جهودًا متضافرة لحلها، مع التركيز على تجاوز البيروقراطية وتحسين المتابعة والمحاسبة.</w:t>
      </w:r>
    </w:p>
    <w:p w14:paraId="4B4A770F"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لتحسين أداء المشاريع الحكومية، يقترح التركي عدة إجراءات، منها:</w:t>
      </w:r>
    </w:p>
    <w:p w14:paraId="02C65B56" w14:textId="77777777" w:rsidR="00CB19C0" w:rsidRPr="00CB19C0" w:rsidRDefault="00CB19C0" w:rsidP="00F20DF3">
      <w:pPr>
        <w:numPr>
          <w:ilvl w:val="0"/>
          <w:numId w:val="1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وضع خطة شاملة تحدد الأولويات وفق جدول زمني دقيق.</w:t>
      </w:r>
    </w:p>
    <w:p w14:paraId="0EAAA067" w14:textId="77777777" w:rsidR="00CB19C0" w:rsidRPr="00CB19C0" w:rsidRDefault="00CB19C0" w:rsidP="00F20DF3">
      <w:pPr>
        <w:numPr>
          <w:ilvl w:val="0"/>
          <w:numId w:val="1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تعزيز التعاون بين الجهات الحكومية المختلفة.</w:t>
      </w:r>
    </w:p>
    <w:p w14:paraId="42D83EB3" w14:textId="77777777" w:rsidR="00CB19C0" w:rsidRPr="00CB19C0" w:rsidRDefault="00CB19C0" w:rsidP="00F20DF3">
      <w:pPr>
        <w:numPr>
          <w:ilvl w:val="0"/>
          <w:numId w:val="1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تحسين التخطيط للمشروعات من خلال تحديد المتطلبات والمواصفات بدقة.</w:t>
      </w:r>
    </w:p>
    <w:p w14:paraId="7CEA3B1B" w14:textId="77777777" w:rsidR="00CB19C0" w:rsidRPr="00CB19C0" w:rsidRDefault="00CB19C0" w:rsidP="00F20DF3">
      <w:pPr>
        <w:numPr>
          <w:ilvl w:val="0"/>
          <w:numId w:val="1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t>استقطاب الخبرات وتأهيل الكوادر القادرة على التنفيذ الصحيح للمشاريع.</w:t>
      </w:r>
    </w:p>
    <w:p w14:paraId="40EA7218" w14:textId="77777777" w:rsidR="00CB19C0" w:rsidRPr="00CB19C0" w:rsidRDefault="00CB19C0" w:rsidP="00F20DF3">
      <w:pPr>
        <w:numPr>
          <w:ilvl w:val="0"/>
          <w:numId w:val="12"/>
        </w:numPr>
        <w:spacing w:after="160" w:line="276" w:lineRule="auto"/>
        <w:contextualSpacing/>
        <w:jc w:val="both"/>
        <w:rPr>
          <w:rFonts w:eastAsia="Calibri"/>
          <w:kern w:val="0"/>
          <w:rtl/>
          <w:lang w:bidi="ar-SY"/>
          <w14:ligatures w14:val="none"/>
        </w:rPr>
      </w:pPr>
      <w:r w:rsidRPr="00CB19C0">
        <w:rPr>
          <w:rFonts w:eastAsia="Calibri"/>
          <w:kern w:val="0"/>
          <w:rtl/>
          <w:lang w:bidi="ar-SY"/>
          <w14:ligatures w14:val="none"/>
        </w:rPr>
        <w:lastRenderedPageBreak/>
        <w:t>تعزيز آليات المراقبة والمتابعة لضمان مطابقة الأعمال المنفذة للمواصفات المطلوبة.</w:t>
      </w:r>
    </w:p>
    <w:p w14:paraId="7D27E326" w14:textId="29A9124D"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في ضوء هذه التحديات والمقترحات، يبدو أن المملكة العربية السعودية تسير في اتجاه تحسين أداء المشاريع الحكومية، مع التركيز على الكفاءة والفعالية في التنفيذ</w:t>
      </w:r>
      <w:r w:rsidR="00DE41E8">
        <w:rPr>
          <w:rFonts w:eastAsia="Calibri"/>
          <w:kern w:val="0"/>
          <w:rtl/>
          <w:lang w:bidi="ar-SY"/>
          <w14:ligatures w14:val="none"/>
        </w:rPr>
        <w:t xml:space="preserve">. </w:t>
      </w:r>
      <w:r w:rsidRPr="00CB19C0">
        <w:rPr>
          <w:rFonts w:eastAsia="Calibri"/>
          <w:kern w:val="0"/>
          <w:rtl/>
          <w:lang w:bidi="ar-SY"/>
          <w14:ligatures w14:val="none"/>
        </w:rPr>
        <w:t>ومع استمرار الاستثمار الكبير في هذه المشاريع، من المتوقع أن تسهم بشكل كبير في تحقيق أهداف رؤية المملكة 2030 وتعزيز التنمية الاقتصادية والاجتماعية الشاملة.</w:t>
      </w:r>
    </w:p>
    <w:p w14:paraId="49DBB2AE" w14:textId="77777777" w:rsidR="00CB19C0" w:rsidRPr="00CB19C0" w:rsidRDefault="00CB19C0" w:rsidP="00CB19C0">
      <w:pPr>
        <w:jc w:val="both"/>
        <w:rPr>
          <w:rFonts w:eastAsia="Calibri"/>
          <w:b/>
          <w:bCs/>
          <w:kern w:val="0"/>
          <w:rtl/>
          <w:lang w:bidi="ar-SY"/>
          <w14:ligatures w14:val="none"/>
        </w:rPr>
      </w:pPr>
      <w:r w:rsidRPr="00CB19C0">
        <w:rPr>
          <w:rFonts w:eastAsia="Calibri"/>
          <w:b/>
          <w:bCs/>
          <w:kern w:val="0"/>
          <w:rtl/>
          <w:lang w:bidi="ar-SY"/>
          <w14:ligatures w14:val="none"/>
        </w:rPr>
        <w:t>معوقات المشاريع الحكومية في المملكة العربية السعودية</w:t>
      </w:r>
    </w:p>
    <w:p w14:paraId="0C62940E" w14:textId="06B20286"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تواجه المشاريع الحكومية في المملكة العربية السعودية مجموعة متنوعة من التحديات والمعوقات التي تؤثر سلبًا على تنفيذها وإنجازها في الوقت المحدد</w:t>
      </w:r>
      <w:r w:rsidR="00DE41E8">
        <w:rPr>
          <w:rFonts w:eastAsia="Calibri"/>
          <w:kern w:val="0"/>
          <w:rtl/>
          <w:lang w:bidi="ar-SY"/>
          <w14:ligatures w14:val="none"/>
        </w:rPr>
        <w:t xml:space="preserve">. </w:t>
      </w:r>
      <w:r w:rsidRPr="00CB19C0">
        <w:rPr>
          <w:rFonts w:eastAsia="Calibri"/>
          <w:kern w:val="0"/>
          <w:rtl/>
          <w:lang w:bidi="ar-SY"/>
          <w14:ligatures w14:val="none"/>
        </w:rPr>
        <w:t>وفقًا لدراسات وتقارير متعددة، يمكن تلخيص أهم هذه المعوقات كما يلي:</w:t>
      </w:r>
    </w:p>
    <w:p w14:paraId="3CD6A491"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الفساد الإداري والمالي</w:t>
      </w:r>
    </w:p>
    <w:p w14:paraId="11743375" w14:textId="6FCFEA53"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يعتبر الفساد من أبرز العوامل المؤثرة على تعثر المشاريع الحكومية</w:t>
      </w:r>
      <w:r w:rsidR="00DE41E8">
        <w:rPr>
          <w:rFonts w:eastAsia="Calibri"/>
          <w:kern w:val="0"/>
          <w:rtl/>
          <w:lang w:bidi="ar-SY"/>
          <w14:ligatures w14:val="none"/>
        </w:rPr>
        <w:t xml:space="preserve">. </w:t>
      </w:r>
      <w:r w:rsidRPr="00CB19C0">
        <w:rPr>
          <w:rFonts w:eastAsia="Calibri"/>
          <w:kern w:val="0"/>
          <w:rtl/>
          <w:lang w:bidi="ar-SY"/>
          <w14:ligatures w14:val="none"/>
        </w:rPr>
        <w:t>فقد كشفت دراسة أجرتها الهيئة الوطنية لمكافحة الفساد "نزاهة" عن 19 سببًا رئيسيًا للفساد في المشروعات الحكومية، من بينها الواسطة والمحسوبية</w:t>
      </w:r>
      <w:r w:rsidR="00DE41E8">
        <w:rPr>
          <w:rFonts w:eastAsia="Calibri"/>
          <w:kern w:val="0"/>
          <w:rtl/>
          <w:lang w:bidi="ar-SY"/>
          <w14:ligatures w14:val="none"/>
        </w:rPr>
        <w:t xml:space="preserve">. </w:t>
      </w:r>
      <w:r w:rsidRPr="00CB19C0">
        <w:rPr>
          <w:rFonts w:eastAsia="Calibri"/>
          <w:kern w:val="0"/>
          <w:rtl/>
          <w:lang w:bidi="ar-SY"/>
          <w14:ligatures w14:val="none"/>
        </w:rPr>
        <w:t>كما أظهر استطلاع أجرته صحيفة "الوطن" أن الفساد يتصدر أسباب تعثر المشاريع الحكومية بنسبة 43%.</w:t>
      </w:r>
    </w:p>
    <w:p w14:paraId="31E6CEBF"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ضعف التخطيط والرقابة</w:t>
      </w:r>
    </w:p>
    <w:p w14:paraId="7E96348C" w14:textId="18D3AC00"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يعد غياب التخطيط السليم وضعف الرقابة من العوامل الرئيسية التي تؤدي إلى تعثر المشاريع</w:t>
      </w:r>
      <w:r w:rsidR="00DE41E8">
        <w:rPr>
          <w:rFonts w:eastAsia="Calibri"/>
          <w:kern w:val="0"/>
          <w:rtl/>
          <w:lang w:bidi="ar-SY"/>
          <w14:ligatures w14:val="none"/>
        </w:rPr>
        <w:t xml:space="preserve">. </w:t>
      </w:r>
      <w:r w:rsidRPr="00CB19C0">
        <w:rPr>
          <w:rFonts w:eastAsia="Calibri"/>
          <w:kern w:val="0"/>
          <w:rtl/>
          <w:lang w:bidi="ar-SY"/>
          <w14:ligatures w14:val="none"/>
        </w:rPr>
        <w:t>فقد أشارت الدراسات إلى أن عدم وضوح الرؤية أثناء مرحلة الدراسات والتصميم، وضعف المتابعة والإشراف على تنفيذ المشاريع، تساهم بشكل كبير في تأخير وتعثر المشاريع الحكومية.</w:t>
      </w:r>
    </w:p>
    <w:p w14:paraId="636AE3C8"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قصور في نظام ترسية المشاريع</w:t>
      </w:r>
    </w:p>
    <w:p w14:paraId="16B1527D" w14:textId="6A370495"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يعاني النظام الحالي لترسية المشاريع الحكومية من قصور كبير، حيث وصف بأنه نظام قديم وعقيم يحتاج إلى تحديث</w:t>
      </w:r>
      <w:r w:rsidR="00DE41E8">
        <w:rPr>
          <w:rFonts w:eastAsia="Calibri"/>
          <w:kern w:val="0"/>
          <w:rtl/>
          <w:lang w:bidi="ar-SY"/>
          <w14:ligatures w14:val="none"/>
        </w:rPr>
        <w:t xml:space="preserve">. </w:t>
      </w:r>
      <w:r w:rsidRPr="00CB19C0">
        <w:rPr>
          <w:rFonts w:eastAsia="Calibri"/>
          <w:kern w:val="0"/>
          <w:rtl/>
          <w:lang w:bidi="ar-SY"/>
          <w14:ligatures w14:val="none"/>
        </w:rPr>
        <w:t>هذا القصور يؤدي إلى ترسية المشاريع على مقاولين غير مؤهلين أو غير قادرين على تنفيذ المشاريع بالجودة المطلوبة.</w:t>
      </w:r>
    </w:p>
    <w:p w14:paraId="2BB64F4B"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مشاكل التمويل وتأخر المدفوعات</w:t>
      </w:r>
    </w:p>
    <w:p w14:paraId="0C0CA779" w14:textId="3495D62A"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lastRenderedPageBreak/>
        <w:t>يعد توقف الإنفاق الحكومي وتأخر صرف المستحقات للمقاولين من العوامل التي تؤدي إلى تعثر المشاريع</w:t>
      </w:r>
      <w:r w:rsidR="00DE41E8">
        <w:rPr>
          <w:rFonts w:eastAsia="Calibri"/>
          <w:kern w:val="0"/>
          <w:rtl/>
          <w:lang w:bidi="ar-SY"/>
          <w14:ligatures w14:val="none"/>
        </w:rPr>
        <w:t xml:space="preserve">. </w:t>
      </w:r>
      <w:r w:rsidRPr="00CB19C0">
        <w:rPr>
          <w:rFonts w:eastAsia="Calibri"/>
          <w:kern w:val="0"/>
          <w:rtl/>
          <w:lang w:bidi="ar-SY"/>
          <w14:ligatures w14:val="none"/>
        </w:rPr>
        <w:t>هذه المشكلة تؤثر بشكل كبير على قدرة المقاولين على الاستمرار في تنفيذ المشاريع وفقًا للجدول الزمني المحدد.</w:t>
      </w:r>
    </w:p>
    <w:p w14:paraId="5C817B69"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نقص العمالة الماهرة والخبرات الفنية</w:t>
      </w:r>
    </w:p>
    <w:p w14:paraId="6E685CA9" w14:textId="593A7DDE"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تعاني المشاريع الحكومية من قلة الأيدي العاملة الماهرة ونقص الخبرات الفنية اللازمة لتنفيذ المشاريع بكفاءة</w:t>
      </w:r>
      <w:r w:rsidR="00DE41E8">
        <w:rPr>
          <w:rFonts w:eastAsia="Calibri"/>
          <w:kern w:val="0"/>
          <w:rtl/>
          <w:lang w:bidi="ar-SY"/>
          <w14:ligatures w14:val="none"/>
        </w:rPr>
        <w:t xml:space="preserve">. </w:t>
      </w:r>
      <w:r w:rsidRPr="00CB19C0">
        <w:rPr>
          <w:rFonts w:eastAsia="Calibri"/>
          <w:kern w:val="0"/>
          <w:rtl/>
          <w:lang w:bidi="ar-SY"/>
          <w14:ligatures w14:val="none"/>
        </w:rPr>
        <w:t>كما أشار الخبراء إلى مشكلة جلب بعض شركات المقاولات لمهندسين أجانب حديثي التخرج وغير أكفاء، مما يؤثر سلبًا على جودة التنفيذ.</w:t>
      </w:r>
    </w:p>
    <w:p w14:paraId="34B7A05A"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ضعف التنسيق بين الجهات الحكومية</w:t>
      </w:r>
    </w:p>
    <w:p w14:paraId="038F7856"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يؤدي ضعف التنسيق بين الجهات الحكومية المختلفة إلى تأخير في تسليم مواقع المشاريع للمقاولين وتعقيد الإجراءات الإدارية، مما يساهم في تأخير تنفيذ المشاريع.</w:t>
      </w:r>
    </w:p>
    <w:p w14:paraId="32083457" w14:textId="77777777" w:rsidR="00CB19C0" w:rsidRPr="00CB19C0" w:rsidRDefault="00CB19C0" w:rsidP="00CB19C0">
      <w:pPr>
        <w:jc w:val="both"/>
        <w:rPr>
          <w:rFonts w:eastAsia="Calibri"/>
          <w:kern w:val="0"/>
          <w:u w:val="single"/>
          <w:rtl/>
          <w:lang w:bidi="ar-SY"/>
          <w14:ligatures w14:val="none"/>
        </w:rPr>
      </w:pPr>
      <w:r w:rsidRPr="00CB19C0">
        <w:rPr>
          <w:rFonts w:eastAsia="Calibri"/>
          <w:kern w:val="0"/>
          <w:u w:val="single"/>
          <w:rtl/>
          <w:lang w:bidi="ar-SY"/>
          <w14:ligatures w14:val="none"/>
        </w:rPr>
        <w:t>غياب المعايير الموحدة وأنظمة إدارة المشاريع الحديثة</w:t>
      </w:r>
    </w:p>
    <w:p w14:paraId="7FCCB0D0" w14:textId="559A8049"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أشار الخبراء إلى أهمية تطبيق نظام "فيدك" للحد من النزاعات وحفظ حقوق المقاولين، وضرورة وجود معايير واضحة مثل "كود البناء" لتقييم جميع مراحل المشروع بدقة</w:t>
      </w:r>
      <w:r w:rsidR="00DE41E8">
        <w:rPr>
          <w:rFonts w:eastAsia="Calibri"/>
          <w:kern w:val="0"/>
          <w:rtl/>
          <w:lang w:bidi="ar-SY"/>
          <w14:ligatures w14:val="none"/>
        </w:rPr>
        <w:t xml:space="preserve">. </w:t>
      </w:r>
      <w:r w:rsidRPr="00CB19C0">
        <w:rPr>
          <w:rFonts w:eastAsia="Calibri"/>
          <w:kern w:val="0"/>
          <w:rtl/>
          <w:lang w:bidi="ar-SY"/>
          <w14:ligatures w14:val="none"/>
        </w:rPr>
        <w:t>غياب هذه المعايير والأنظمة يؤدي إلى صعوبات في إدارة المشاريع وتقييمها بشكل فعال.</w:t>
      </w:r>
    </w:p>
    <w:p w14:paraId="6AA81924" w14:textId="42D12E5A"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لمواجهة هذه التحديات، تعمل الحكومة السعودية على تسريع عجلة التشريعات الاقتصادية ورصد معوقات المشاريع</w:t>
      </w:r>
      <w:r w:rsidR="00DE41E8">
        <w:rPr>
          <w:rFonts w:eastAsia="Calibri"/>
          <w:kern w:val="0"/>
          <w:rtl/>
          <w:lang w:bidi="ar-SY"/>
          <w14:ligatures w14:val="none"/>
        </w:rPr>
        <w:t xml:space="preserve">. </w:t>
      </w:r>
      <w:r w:rsidRPr="00CB19C0">
        <w:rPr>
          <w:rFonts w:eastAsia="Calibri"/>
          <w:kern w:val="0"/>
          <w:rtl/>
          <w:lang w:bidi="ar-SY"/>
          <w14:ligatures w14:val="none"/>
        </w:rPr>
        <w:t>كما يتم العمل على إزالة المعوقات وإصدار التشريعات اللازمة لتمهيد الطريق أمام إنجاز المشاريع، بالإضافة إلى رفع مستوى التنسيق بين الجهات لحل المعوقات التي ساهمت في بطء الإجراءات التعاقدية أو التنفيذية للمشروعات.</w:t>
      </w:r>
    </w:p>
    <w:p w14:paraId="4DD96467" w14:textId="77777777" w:rsidR="00CB19C0" w:rsidRPr="00CB19C0" w:rsidRDefault="00CB19C0" w:rsidP="00CB19C0">
      <w:pPr>
        <w:jc w:val="both"/>
        <w:rPr>
          <w:rFonts w:eastAsia="Calibri"/>
          <w:kern w:val="0"/>
          <w:rtl/>
          <w:lang w:bidi="ar-SY"/>
          <w14:ligatures w14:val="none"/>
        </w:rPr>
      </w:pPr>
      <w:r w:rsidRPr="00CB19C0">
        <w:rPr>
          <w:rFonts w:eastAsia="Calibri"/>
          <w:kern w:val="0"/>
          <w:rtl/>
          <w:lang w:bidi="ar-SY"/>
          <w14:ligatures w14:val="none"/>
        </w:rPr>
        <w:t>إن معالجة هذه المعوقات يتطلب جهودًا متكاملة من جميع الأطراف المعنية، بما في ذلك الجهات الحكومية والقطاع الخاص والمؤسسات الأكاديمية، لضمان تنفيذ المشاريع الحكومية بكفاءة وفعالية، وبما يتماشى مع رؤية المملكة 2030 وأهدافها التنموية.</w:t>
      </w:r>
    </w:p>
    <w:p w14:paraId="71F22B35" w14:textId="39A860EA" w:rsidR="00DE41E8" w:rsidRPr="00DE41E8" w:rsidRDefault="00DE41E8" w:rsidP="00F9679E">
      <w:pPr>
        <w:bidi w:val="0"/>
        <w:spacing w:after="160" w:line="259" w:lineRule="auto"/>
        <w:ind w:firstLine="0"/>
        <w:jc w:val="left"/>
        <w:rPr>
          <w:lang w:bidi="ar-SY"/>
        </w:rPr>
      </w:pPr>
    </w:p>
    <w:sectPr w:rsidR="00DE41E8" w:rsidRPr="00DE41E8" w:rsidSect="00926249">
      <w:footerReference w:type="default" r:id="rId1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8A5BD" w14:textId="77777777" w:rsidR="00D004E7" w:rsidRDefault="00D004E7" w:rsidP="00B65302">
      <w:r>
        <w:separator/>
      </w:r>
    </w:p>
    <w:p w14:paraId="498B1987" w14:textId="77777777" w:rsidR="00D004E7" w:rsidRDefault="00D004E7"/>
  </w:endnote>
  <w:endnote w:type="continuationSeparator" w:id="0">
    <w:p w14:paraId="76C24A2A" w14:textId="77777777" w:rsidR="00D004E7" w:rsidRDefault="00D004E7" w:rsidP="00B65302">
      <w:r>
        <w:continuationSeparator/>
      </w:r>
    </w:p>
    <w:p w14:paraId="16A4345B" w14:textId="77777777" w:rsidR="00D004E7" w:rsidRDefault="00D00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D6194" w14:textId="77777777" w:rsidR="005C476F" w:rsidRDefault="005C476F" w:rsidP="005C476F">
    <w:pPr>
      <w:pStyle w:val="a4"/>
      <w:jc w:val="center"/>
    </w:pPr>
  </w:p>
  <w:p w14:paraId="4EF52B5A" w14:textId="77777777" w:rsidR="005C476F" w:rsidRDefault="005C476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87268032"/>
      <w:docPartObj>
        <w:docPartGallery w:val="Page Numbers (Bottom of Page)"/>
        <w:docPartUnique/>
      </w:docPartObj>
    </w:sdtPr>
    <w:sdtEndPr>
      <w:rPr>
        <w:noProof/>
      </w:rPr>
    </w:sdtEndPr>
    <w:sdtContent>
      <w:p w14:paraId="029A6F0F" w14:textId="7F5E2BFC" w:rsidR="005C476F" w:rsidRDefault="005C476F">
        <w:pPr>
          <w:pStyle w:val="a4"/>
          <w:jc w:val="center"/>
        </w:pPr>
        <w:r>
          <w:fldChar w:fldCharType="begin"/>
        </w:r>
        <w:r>
          <w:instrText xml:space="preserve"> PAGE   \* MERGEFORMAT </w:instrText>
        </w:r>
        <w:r>
          <w:fldChar w:fldCharType="separate"/>
        </w:r>
        <w:r w:rsidR="0088533A">
          <w:rPr>
            <w:noProof/>
            <w:rtl/>
          </w:rPr>
          <w:t>28</w:t>
        </w:r>
        <w:r>
          <w:rPr>
            <w:noProof/>
          </w:rPr>
          <w:fldChar w:fldCharType="end"/>
        </w:r>
      </w:p>
    </w:sdtContent>
  </w:sdt>
  <w:p w14:paraId="7083DDA3" w14:textId="77777777" w:rsidR="005C476F" w:rsidRPr="00F624F9" w:rsidRDefault="005C476F" w:rsidP="00F624F9">
    <w:pPr>
      <w:pStyle w:val="a4"/>
      <w:ind w:firstLine="0"/>
    </w:pPr>
  </w:p>
  <w:p w14:paraId="1FE80445" w14:textId="77777777" w:rsidR="005C476F" w:rsidRDefault="005C47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A8724" w14:textId="77777777" w:rsidR="00D004E7" w:rsidRDefault="00D004E7" w:rsidP="00B65302">
      <w:r>
        <w:separator/>
      </w:r>
    </w:p>
    <w:p w14:paraId="2FCF2EC2" w14:textId="77777777" w:rsidR="00D004E7" w:rsidRDefault="00D004E7"/>
  </w:footnote>
  <w:footnote w:type="continuationSeparator" w:id="0">
    <w:p w14:paraId="7FC993F4" w14:textId="77777777" w:rsidR="00D004E7" w:rsidRDefault="00D004E7" w:rsidP="00B65302">
      <w:r>
        <w:continuationSeparator/>
      </w:r>
    </w:p>
    <w:p w14:paraId="733DE8A1" w14:textId="77777777" w:rsidR="00D004E7" w:rsidRDefault="00D004E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23DE5"/>
    <w:multiLevelType w:val="hybridMultilevel"/>
    <w:tmpl w:val="941A2C5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5FA6DB4"/>
    <w:multiLevelType w:val="hybridMultilevel"/>
    <w:tmpl w:val="BBECF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B10D2B"/>
    <w:multiLevelType w:val="hybridMultilevel"/>
    <w:tmpl w:val="B5B6AF5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93146BF"/>
    <w:multiLevelType w:val="hybridMultilevel"/>
    <w:tmpl w:val="9EAC9D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C8E5F40"/>
    <w:multiLevelType w:val="hybridMultilevel"/>
    <w:tmpl w:val="DA08FC8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647409"/>
    <w:multiLevelType w:val="hybridMultilevel"/>
    <w:tmpl w:val="8EACE10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30C7143"/>
    <w:multiLevelType w:val="hybridMultilevel"/>
    <w:tmpl w:val="36023C8A"/>
    <w:lvl w:ilvl="0" w:tplc="04090005">
      <w:start w:val="1"/>
      <w:numFmt w:val="bullet"/>
      <w:lvlText w:val=""/>
      <w:lvlJc w:val="left"/>
      <w:pPr>
        <w:ind w:left="720" w:hanging="360"/>
      </w:pPr>
      <w:rPr>
        <w:rFonts w:ascii="Wingdings" w:hAnsi="Wingdings" w:hint="default"/>
      </w:rPr>
    </w:lvl>
    <w:lvl w:ilvl="1" w:tplc="F320CF2E">
      <w:start w:val="10"/>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F703AF"/>
    <w:multiLevelType w:val="hybridMultilevel"/>
    <w:tmpl w:val="EDC8978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1E6F4D3A"/>
    <w:multiLevelType w:val="hybridMultilevel"/>
    <w:tmpl w:val="FD78940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3B33A36"/>
    <w:multiLevelType w:val="hybridMultilevel"/>
    <w:tmpl w:val="D4041A6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4952C97"/>
    <w:multiLevelType w:val="hybridMultilevel"/>
    <w:tmpl w:val="95F4368E"/>
    <w:lvl w:ilvl="0" w:tplc="D20221B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2BD710CF"/>
    <w:multiLevelType w:val="hybridMultilevel"/>
    <w:tmpl w:val="20108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A82D0B"/>
    <w:multiLevelType w:val="hybridMultilevel"/>
    <w:tmpl w:val="9588EF3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3C8F037D"/>
    <w:multiLevelType w:val="hybridMultilevel"/>
    <w:tmpl w:val="C36A4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C224FB"/>
    <w:multiLevelType w:val="hybridMultilevel"/>
    <w:tmpl w:val="B0BEF6C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29126A7"/>
    <w:multiLevelType w:val="hybridMultilevel"/>
    <w:tmpl w:val="0ED2FA38"/>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8"/>
  </w:num>
  <w:num w:numId="2">
    <w:abstractNumId w:val="0"/>
  </w:num>
  <w:num w:numId="3">
    <w:abstractNumId w:val="7"/>
  </w:num>
  <w:num w:numId="4">
    <w:abstractNumId w:val="15"/>
  </w:num>
  <w:num w:numId="5">
    <w:abstractNumId w:val="9"/>
  </w:num>
  <w:num w:numId="6">
    <w:abstractNumId w:val="2"/>
  </w:num>
  <w:num w:numId="7">
    <w:abstractNumId w:val="12"/>
  </w:num>
  <w:num w:numId="8">
    <w:abstractNumId w:val="5"/>
  </w:num>
  <w:num w:numId="9">
    <w:abstractNumId w:val="11"/>
  </w:num>
  <w:num w:numId="10">
    <w:abstractNumId w:val="4"/>
  </w:num>
  <w:num w:numId="11">
    <w:abstractNumId w:val="14"/>
  </w:num>
  <w:num w:numId="12">
    <w:abstractNumId w:val="3"/>
  </w:num>
  <w:num w:numId="13">
    <w:abstractNumId w:val="13"/>
  </w:num>
  <w:num w:numId="14">
    <w:abstractNumId w:val="1"/>
  </w:num>
  <w:num w:numId="15">
    <w:abstractNumId w:val="10"/>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4EE"/>
    <w:rsid w:val="000260C7"/>
    <w:rsid w:val="00047374"/>
    <w:rsid w:val="00051D82"/>
    <w:rsid w:val="000753B8"/>
    <w:rsid w:val="000955FF"/>
    <w:rsid w:val="000A020E"/>
    <w:rsid w:val="000D4D26"/>
    <w:rsid w:val="000F44B4"/>
    <w:rsid w:val="001902DB"/>
    <w:rsid w:val="001A1939"/>
    <w:rsid w:val="001A308E"/>
    <w:rsid w:val="001A6D6A"/>
    <w:rsid w:val="001C2162"/>
    <w:rsid w:val="0024278C"/>
    <w:rsid w:val="00262DE4"/>
    <w:rsid w:val="00277020"/>
    <w:rsid w:val="002E42EC"/>
    <w:rsid w:val="00321A6D"/>
    <w:rsid w:val="00337432"/>
    <w:rsid w:val="003415E3"/>
    <w:rsid w:val="00343735"/>
    <w:rsid w:val="003D0B90"/>
    <w:rsid w:val="00401C47"/>
    <w:rsid w:val="004848A7"/>
    <w:rsid w:val="004A5635"/>
    <w:rsid w:val="004B708B"/>
    <w:rsid w:val="00522088"/>
    <w:rsid w:val="0055740B"/>
    <w:rsid w:val="00590B27"/>
    <w:rsid w:val="00590F4D"/>
    <w:rsid w:val="005C476F"/>
    <w:rsid w:val="00601146"/>
    <w:rsid w:val="0062761F"/>
    <w:rsid w:val="006711B9"/>
    <w:rsid w:val="00686453"/>
    <w:rsid w:val="006932C5"/>
    <w:rsid w:val="006943EC"/>
    <w:rsid w:val="006948DE"/>
    <w:rsid w:val="0073560B"/>
    <w:rsid w:val="00764D41"/>
    <w:rsid w:val="007B0E54"/>
    <w:rsid w:val="007B63C6"/>
    <w:rsid w:val="007E3A20"/>
    <w:rsid w:val="0080486C"/>
    <w:rsid w:val="00866EF3"/>
    <w:rsid w:val="00872752"/>
    <w:rsid w:val="00877AAC"/>
    <w:rsid w:val="0088533A"/>
    <w:rsid w:val="008A06AF"/>
    <w:rsid w:val="008D0103"/>
    <w:rsid w:val="008F1EAE"/>
    <w:rsid w:val="009125CE"/>
    <w:rsid w:val="00915CFC"/>
    <w:rsid w:val="00926249"/>
    <w:rsid w:val="00962378"/>
    <w:rsid w:val="009B6888"/>
    <w:rsid w:val="009C0161"/>
    <w:rsid w:val="009D108D"/>
    <w:rsid w:val="009E04E7"/>
    <w:rsid w:val="009E1436"/>
    <w:rsid w:val="009E5668"/>
    <w:rsid w:val="00A41AE5"/>
    <w:rsid w:val="00A74F76"/>
    <w:rsid w:val="00A96F47"/>
    <w:rsid w:val="00AA79E9"/>
    <w:rsid w:val="00AB0A70"/>
    <w:rsid w:val="00B30B2D"/>
    <w:rsid w:val="00B35D2D"/>
    <w:rsid w:val="00B63B0F"/>
    <w:rsid w:val="00B65302"/>
    <w:rsid w:val="00B7678A"/>
    <w:rsid w:val="00C1308D"/>
    <w:rsid w:val="00C71E18"/>
    <w:rsid w:val="00CB19C0"/>
    <w:rsid w:val="00D004E7"/>
    <w:rsid w:val="00D05EA9"/>
    <w:rsid w:val="00D22171"/>
    <w:rsid w:val="00D83369"/>
    <w:rsid w:val="00DE41E8"/>
    <w:rsid w:val="00E71C79"/>
    <w:rsid w:val="00EA6B5D"/>
    <w:rsid w:val="00EB7429"/>
    <w:rsid w:val="00F20DF3"/>
    <w:rsid w:val="00F546CE"/>
    <w:rsid w:val="00F624F9"/>
    <w:rsid w:val="00F9679E"/>
    <w:rsid w:val="00FA0228"/>
    <w:rsid w:val="00FD1C94"/>
    <w:rsid w:val="00FD639E"/>
    <w:rsid w:val="00FF66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302"/>
    <w:pPr>
      <w:bidi/>
      <w:spacing w:after="200" w:line="240" w:lineRule="auto"/>
      <w:ind w:firstLine="284"/>
      <w:jc w:val="lowKashida"/>
    </w:pPr>
    <w:rPr>
      <w:rFonts w:ascii="Simplified Arabic" w:hAnsi="Simplified Arabic" w:cs="Simplified Arabic"/>
      <w:sz w:val="28"/>
      <w:szCs w:val="28"/>
      <w:lang w:bidi="ar-EG"/>
    </w:rPr>
  </w:style>
  <w:style w:type="paragraph" w:styleId="1">
    <w:name w:val="heading 1"/>
    <w:basedOn w:val="a"/>
    <w:next w:val="a"/>
    <w:link w:val="1Char"/>
    <w:uiPriority w:val="9"/>
    <w:qFormat/>
    <w:rsid w:val="00522088"/>
    <w:pPr>
      <w:keepNext/>
      <w:keepLines/>
      <w:spacing w:before="240" w:after="480"/>
      <w:jc w:val="center"/>
      <w:outlineLvl w:val="0"/>
    </w:pPr>
    <w:rPr>
      <w:rFonts w:eastAsiaTheme="majorEastAsia"/>
      <w:b/>
      <w:bCs/>
      <w:kern w:val="0"/>
      <w:sz w:val="40"/>
      <w:szCs w:val="40"/>
      <w:lang w:bidi="ar-SA"/>
      <w14:ligatures w14:val="none"/>
    </w:rPr>
  </w:style>
  <w:style w:type="paragraph" w:styleId="2">
    <w:name w:val="heading 2"/>
    <w:basedOn w:val="a"/>
    <w:next w:val="a"/>
    <w:link w:val="2Char"/>
    <w:uiPriority w:val="9"/>
    <w:unhideWhenUsed/>
    <w:qFormat/>
    <w:rsid w:val="006943EC"/>
    <w:pPr>
      <w:ind w:firstLine="0"/>
      <w:jc w:val="both"/>
      <w:outlineLvl w:val="1"/>
    </w:pPr>
    <w:rPr>
      <w:rFonts w:eastAsia="Calibri"/>
      <w:b/>
      <w:bCs/>
      <w:kern w:val="0"/>
      <w:sz w:val="36"/>
      <w:szCs w:val="36"/>
      <w:lang w:bidi="ar-SA"/>
      <w14:ligatures w14:val="none"/>
    </w:rPr>
  </w:style>
  <w:style w:type="paragraph" w:styleId="3">
    <w:name w:val="heading 3"/>
    <w:basedOn w:val="a"/>
    <w:next w:val="a"/>
    <w:link w:val="3Char"/>
    <w:uiPriority w:val="9"/>
    <w:unhideWhenUsed/>
    <w:qFormat/>
    <w:rsid w:val="00262DE4"/>
    <w:pPr>
      <w:spacing w:after="240"/>
      <w:jc w:val="both"/>
      <w:outlineLvl w:val="2"/>
    </w:pPr>
    <w:rPr>
      <w:rFonts w:eastAsia="Calibri"/>
      <w:b/>
      <w:bCs/>
      <w:kern w:val="0"/>
      <w:sz w:val="32"/>
      <w:szCs w:val="32"/>
      <w:lang w:bidi="ar-SY"/>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686453"/>
    <w:pPr>
      <w:ind w:left="720"/>
      <w:contextualSpacing/>
    </w:pPr>
  </w:style>
  <w:style w:type="character" w:customStyle="1" w:styleId="1Char">
    <w:name w:val="عنوان 1 Char"/>
    <w:basedOn w:val="a0"/>
    <w:link w:val="1"/>
    <w:uiPriority w:val="9"/>
    <w:rsid w:val="00522088"/>
    <w:rPr>
      <w:rFonts w:ascii="Simplified Arabic" w:eastAsiaTheme="majorEastAsia" w:hAnsi="Simplified Arabic" w:cs="Simplified Arabic"/>
      <w:b/>
      <w:bCs/>
      <w:kern w:val="0"/>
      <w:sz w:val="40"/>
      <w:szCs w:val="40"/>
      <w14:ligatures w14:val="none"/>
    </w:rPr>
  </w:style>
  <w:style w:type="character" w:customStyle="1" w:styleId="2Char">
    <w:name w:val="عنوان 2 Char"/>
    <w:basedOn w:val="a0"/>
    <w:link w:val="2"/>
    <w:uiPriority w:val="9"/>
    <w:rsid w:val="006943EC"/>
    <w:rPr>
      <w:rFonts w:ascii="Simplified Arabic" w:eastAsia="Calibri" w:hAnsi="Simplified Arabic" w:cs="Simplified Arabic"/>
      <w:b/>
      <w:bCs/>
      <w:kern w:val="0"/>
      <w:sz w:val="36"/>
      <w:szCs w:val="36"/>
      <w14:ligatures w14:val="none"/>
    </w:rPr>
  </w:style>
  <w:style w:type="character" w:customStyle="1" w:styleId="3Char">
    <w:name w:val="عنوان 3 Char"/>
    <w:basedOn w:val="a0"/>
    <w:link w:val="3"/>
    <w:uiPriority w:val="9"/>
    <w:rsid w:val="00262DE4"/>
    <w:rPr>
      <w:rFonts w:ascii="Simplified Arabic" w:eastAsia="Calibri" w:hAnsi="Simplified Arabic" w:cs="Simplified Arabic"/>
      <w:b/>
      <w:bCs/>
      <w:kern w:val="0"/>
      <w:sz w:val="32"/>
      <w:szCs w:val="32"/>
      <w:lang w:bidi="ar-SY"/>
      <w14:ligatures w14:val="none"/>
    </w:rPr>
  </w:style>
  <w:style w:type="character" w:styleId="Hyperlink">
    <w:name w:val="Hyperlink"/>
    <w:basedOn w:val="a0"/>
    <w:uiPriority w:val="99"/>
    <w:unhideWhenUsed/>
    <w:rsid w:val="00764D41"/>
    <w:rPr>
      <w:color w:val="0563C1" w:themeColor="hyperlink"/>
      <w:u w:val="single"/>
    </w:rPr>
  </w:style>
  <w:style w:type="table" w:styleId="a6">
    <w:name w:val="Table Grid"/>
    <w:basedOn w:val="a1"/>
    <w:uiPriority w:val="39"/>
    <w:rsid w:val="00B65302"/>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FD1C94"/>
    <w:pPr>
      <w:spacing w:after="0" w:line="240" w:lineRule="auto"/>
    </w:pPr>
    <w:rPr>
      <w:kern w:val="0"/>
      <w14:ligatures w14:val="none"/>
    </w:rPr>
  </w:style>
  <w:style w:type="table" w:styleId="2-1">
    <w:name w:val="Grid Table 2 Accent 1"/>
    <w:basedOn w:val="a1"/>
    <w:uiPriority w:val="47"/>
    <w:rsid w:val="00DE41E8"/>
    <w:pPr>
      <w:spacing w:after="0" w:line="240" w:lineRule="auto"/>
    </w:pPr>
    <w:tblPr>
      <w:tblStyleRowBandSize w:val="1"/>
      <w:tblStyleColBandSize w:val="1"/>
      <w:tblInd w:w="0" w:type="dxa"/>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4">
    <w:name w:val="Grid Table 2 Accent 4"/>
    <w:basedOn w:val="a1"/>
    <w:uiPriority w:val="47"/>
    <w:rsid w:val="00DE41E8"/>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1"/>
    <w:uiPriority w:val="47"/>
    <w:rsid w:val="00DE41E8"/>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DE41E8"/>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Accent21">
    <w:name w:val="Grid Table 1 Light - Accent 21"/>
    <w:basedOn w:val="a1"/>
    <w:next w:val="1-2"/>
    <w:uiPriority w:val="46"/>
    <w:rsid w:val="00522088"/>
    <w:pPr>
      <w:bidi/>
      <w:spacing w:after="0" w:line="240" w:lineRule="auto"/>
    </w:pPr>
    <w:rPr>
      <w:rFonts w:ascii="Times New Roman" w:hAnsi="Times New Roman" w:cs="Arial"/>
      <w:kern w:val="0"/>
      <w:sz w:val="28"/>
      <w:szCs w:val="28"/>
      <w14:ligatures w14:val="none"/>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GridTable1Light-Accent61">
    <w:name w:val="Grid Table 1 Light - Accent 61"/>
    <w:basedOn w:val="a1"/>
    <w:next w:val="1-6"/>
    <w:uiPriority w:val="46"/>
    <w:rsid w:val="00522088"/>
    <w:pPr>
      <w:bidi/>
      <w:spacing w:after="0" w:line="240" w:lineRule="auto"/>
    </w:pPr>
    <w:rPr>
      <w:rFonts w:ascii="Times New Roman" w:hAnsi="Times New Roman" w:cs="Arial"/>
      <w:kern w:val="0"/>
      <w:sz w:val="28"/>
      <w:szCs w:val="28"/>
      <w14:ligatures w14:val="none"/>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styleId="1-2">
    <w:name w:val="Grid Table 1 Light Accent 2"/>
    <w:basedOn w:val="a1"/>
    <w:uiPriority w:val="46"/>
    <w:rsid w:val="00522088"/>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6">
    <w:name w:val="Grid Table 1 Light Accent 6"/>
    <w:basedOn w:val="a1"/>
    <w:uiPriority w:val="46"/>
    <w:rsid w:val="00522088"/>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a8">
    <w:name w:val="caption"/>
    <w:basedOn w:val="a"/>
    <w:next w:val="a"/>
    <w:uiPriority w:val="35"/>
    <w:unhideWhenUsed/>
    <w:qFormat/>
    <w:rsid w:val="00D83369"/>
    <w:pPr>
      <w:spacing w:after="0"/>
      <w:ind w:firstLine="0"/>
    </w:pPr>
    <w:rPr>
      <w:rFonts w:eastAsia="Calibri"/>
      <w:b/>
      <w:bCs/>
      <w:i/>
      <w:iCs/>
      <w:color w:val="44546A" w:themeColor="text2"/>
      <w:kern w:val="0"/>
      <w14:ligatures w14:val="none"/>
    </w:rPr>
  </w:style>
  <w:style w:type="table" w:styleId="1-5">
    <w:name w:val="Grid Table 1 Light Accent 5"/>
    <w:basedOn w:val="a1"/>
    <w:uiPriority w:val="46"/>
    <w:rsid w:val="0073560B"/>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1">
    <w:name w:val="Grid Table 1 Light Accent 1"/>
    <w:basedOn w:val="a1"/>
    <w:uiPriority w:val="46"/>
    <w:rsid w:val="0073560B"/>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NoList1">
    <w:name w:val="No List1"/>
    <w:next w:val="a2"/>
    <w:uiPriority w:val="99"/>
    <w:semiHidden/>
    <w:unhideWhenUsed/>
    <w:rsid w:val="00F9679E"/>
  </w:style>
  <w:style w:type="table" w:customStyle="1" w:styleId="TableGrid1">
    <w:name w:val="Table Grid1"/>
    <w:basedOn w:val="a1"/>
    <w:next w:val="a6"/>
    <w:uiPriority w:val="59"/>
    <w:rsid w:val="00F9679E"/>
    <w:pPr>
      <w:bidi/>
      <w:spacing w:after="0" w:line="240" w:lineRule="auto"/>
    </w:pPr>
    <w:rPr>
      <w:rFonts w:ascii="Times New Roman" w:hAnsi="Times New Roman" w:cs="Arial"/>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22">
    <w:name w:val="Grid Table 1 Light - Accent 22"/>
    <w:basedOn w:val="a1"/>
    <w:next w:val="1-2"/>
    <w:uiPriority w:val="46"/>
    <w:rsid w:val="00F9679E"/>
    <w:pPr>
      <w:bidi/>
      <w:spacing w:after="0" w:line="240" w:lineRule="auto"/>
    </w:pPr>
    <w:rPr>
      <w:rFonts w:ascii="Times New Roman" w:hAnsi="Times New Roman" w:cs="Arial"/>
      <w:kern w:val="0"/>
      <w:sz w:val="28"/>
      <w:szCs w:val="28"/>
      <w14:ligatures w14:val="none"/>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GridTable1Light-Accent62">
    <w:name w:val="Grid Table 1 Light - Accent 62"/>
    <w:basedOn w:val="a1"/>
    <w:next w:val="1-6"/>
    <w:uiPriority w:val="46"/>
    <w:rsid w:val="00F9679E"/>
    <w:pPr>
      <w:bidi/>
      <w:spacing w:after="0" w:line="240" w:lineRule="auto"/>
    </w:pPr>
    <w:rPr>
      <w:rFonts w:ascii="Times New Roman" w:hAnsi="Times New Roman" w:cs="Arial"/>
      <w:kern w:val="0"/>
      <w:sz w:val="28"/>
      <w:szCs w:val="28"/>
      <w14:ligatures w14:val="none"/>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eGridLight1">
    <w:name w:val="Table Grid Light1"/>
    <w:basedOn w:val="a1"/>
    <w:next w:val="a9"/>
    <w:uiPriority w:val="40"/>
    <w:rsid w:val="00F9679E"/>
    <w:pPr>
      <w:spacing w:after="0" w:line="240" w:lineRule="auto"/>
    </w:pPr>
    <w:rPr>
      <w:rFonts w:ascii="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
    <w:name w:val="Table Grid Light2"/>
    <w:basedOn w:val="a1"/>
    <w:next w:val="a9"/>
    <w:uiPriority w:val="40"/>
    <w:rsid w:val="00F9679E"/>
    <w:pPr>
      <w:bidi/>
      <w:spacing w:after="0" w:line="240" w:lineRule="auto"/>
    </w:pPr>
    <w:rPr>
      <w:rFonts w:ascii="Times New Roman" w:hAnsi="Times New Roman" w:cs="Arial"/>
      <w:kern w:val="0"/>
      <w:sz w:val="28"/>
      <w:szCs w:val="28"/>
      <w14:ligatures w14:val="none"/>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eGridLight21">
    <w:name w:val="Table Grid Light21"/>
    <w:basedOn w:val="a1"/>
    <w:next w:val="a9"/>
    <w:uiPriority w:val="40"/>
    <w:rsid w:val="00F9679E"/>
    <w:pPr>
      <w:spacing w:after="0" w:line="240" w:lineRule="auto"/>
    </w:pPr>
    <w:rPr>
      <w:rFonts w:ascii="Calibri" w:hAnsi="Calibri" w:cs="Arial"/>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TOCHeading1">
    <w:name w:val="TOC Heading1"/>
    <w:basedOn w:val="1"/>
    <w:next w:val="a"/>
    <w:uiPriority w:val="39"/>
    <w:unhideWhenUsed/>
    <w:qFormat/>
    <w:rsid w:val="00F9679E"/>
    <w:pPr>
      <w:bidi w:val="0"/>
      <w:spacing w:after="0" w:line="259" w:lineRule="auto"/>
      <w:ind w:firstLine="0"/>
      <w:jc w:val="left"/>
      <w:outlineLvl w:val="9"/>
    </w:pPr>
    <w:rPr>
      <w:rFonts w:ascii="Cambria" w:hAnsi="Cambria" w:cs="Times New Roman"/>
      <w:b w:val="0"/>
      <w:bCs w:val="0"/>
      <w:color w:val="365F91"/>
      <w:sz w:val="32"/>
      <w:szCs w:val="32"/>
    </w:rPr>
  </w:style>
  <w:style w:type="paragraph" w:styleId="10">
    <w:name w:val="toc 1"/>
    <w:basedOn w:val="a"/>
    <w:next w:val="a"/>
    <w:autoRedefine/>
    <w:uiPriority w:val="39"/>
    <w:unhideWhenUsed/>
    <w:rsid w:val="00F9679E"/>
    <w:pPr>
      <w:spacing w:after="100"/>
      <w:jc w:val="both"/>
    </w:pPr>
    <w:rPr>
      <w:kern w:val="0"/>
      <w:lang w:bidi="ar-SY"/>
      <w14:ligatures w14:val="none"/>
    </w:rPr>
  </w:style>
  <w:style w:type="paragraph" w:styleId="20">
    <w:name w:val="toc 2"/>
    <w:basedOn w:val="a"/>
    <w:next w:val="a"/>
    <w:autoRedefine/>
    <w:uiPriority w:val="39"/>
    <w:unhideWhenUsed/>
    <w:rsid w:val="00F9679E"/>
    <w:pPr>
      <w:spacing w:after="100"/>
      <w:ind w:left="280"/>
      <w:jc w:val="both"/>
    </w:pPr>
    <w:rPr>
      <w:kern w:val="0"/>
      <w:lang w:bidi="ar-SY"/>
      <w14:ligatures w14:val="none"/>
    </w:rPr>
  </w:style>
  <w:style w:type="paragraph" w:styleId="30">
    <w:name w:val="toc 3"/>
    <w:basedOn w:val="a"/>
    <w:next w:val="a"/>
    <w:autoRedefine/>
    <w:uiPriority w:val="39"/>
    <w:unhideWhenUsed/>
    <w:rsid w:val="00F9679E"/>
    <w:pPr>
      <w:spacing w:after="100"/>
      <w:ind w:left="560"/>
      <w:jc w:val="both"/>
    </w:pPr>
    <w:rPr>
      <w:kern w:val="0"/>
      <w:lang w:bidi="ar-SY"/>
      <w14:ligatures w14:val="none"/>
    </w:rPr>
  </w:style>
  <w:style w:type="paragraph" w:styleId="aa">
    <w:name w:val="table of figures"/>
    <w:basedOn w:val="a"/>
    <w:next w:val="a"/>
    <w:uiPriority w:val="99"/>
    <w:unhideWhenUsed/>
    <w:rsid w:val="00F9679E"/>
    <w:pPr>
      <w:spacing w:after="0"/>
      <w:jc w:val="both"/>
    </w:pPr>
    <w:rPr>
      <w:kern w:val="0"/>
      <w:lang w:bidi="ar-SY"/>
      <w14:ligatures w14:val="none"/>
    </w:rPr>
  </w:style>
  <w:style w:type="table" w:styleId="a9">
    <w:name w:val="Grid Table Light"/>
    <w:basedOn w:val="a1"/>
    <w:uiPriority w:val="40"/>
    <w:rsid w:val="00F9679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eGrid2">
    <w:name w:val="Table Grid2"/>
    <w:basedOn w:val="a1"/>
    <w:next w:val="a6"/>
    <w:uiPriority w:val="59"/>
    <w:rsid w:val="00F9679E"/>
    <w:pPr>
      <w:bidi/>
      <w:spacing w:after="0" w:line="240" w:lineRule="auto"/>
    </w:pPr>
    <w:rPr>
      <w:rFonts w:ascii="Times New Roman" w:hAnsi="Times New Roman" w:cs="Arial"/>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rsid w:val="0088533A"/>
    <w:pPr>
      <w:pBdr>
        <w:top w:val="nil"/>
        <w:left w:val="nil"/>
        <w:bottom w:val="nil"/>
        <w:right w:val="nil"/>
        <w:between w:val="nil"/>
        <w:bar w:val="nil"/>
      </w:pBdr>
      <w:bidi/>
      <w:spacing w:after="200" w:line="240" w:lineRule="auto"/>
      <w:ind w:firstLine="284"/>
      <w:jc w:val="both"/>
    </w:pPr>
    <w:rPr>
      <w:rFonts w:ascii="Simplified Arabic" w:eastAsia="Simplified Arabic" w:hAnsi="Simplified Arabic" w:cs="Simplified Arabic"/>
      <w:color w:val="000000"/>
      <w:sz w:val="28"/>
      <w:szCs w:val="28"/>
      <w:u w:color="000000"/>
      <w:bdr w:val="nil"/>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4313">
      <w:bodyDiv w:val="1"/>
      <w:marLeft w:val="0"/>
      <w:marRight w:val="0"/>
      <w:marTop w:val="0"/>
      <w:marBottom w:val="0"/>
      <w:divBdr>
        <w:top w:val="none" w:sz="0" w:space="0" w:color="auto"/>
        <w:left w:val="none" w:sz="0" w:space="0" w:color="auto"/>
        <w:bottom w:val="none" w:sz="0" w:space="0" w:color="auto"/>
        <w:right w:val="none" w:sz="0" w:space="0" w:color="auto"/>
      </w:divBdr>
    </w:div>
    <w:div w:id="11080904">
      <w:bodyDiv w:val="1"/>
      <w:marLeft w:val="0"/>
      <w:marRight w:val="0"/>
      <w:marTop w:val="0"/>
      <w:marBottom w:val="0"/>
      <w:divBdr>
        <w:top w:val="none" w:sz="0" w:space="0" w:color="auto"/>
        <w:left w:val="none" w:sz="0" w:space="0" w:color="auto"/>
        <w:bottom w:val="none" w:sz="0" w:space="0" w:color="auto"/>
        <w:right w:val="none" w:sz="0" w:space="0" w:color="auto"/>
      </w:divBdr>
    </w:div>
    <w:div w:id="14812315">
      <w:bodyDiv w:val="1"/>
      <w:marLeft w:val="0"/>
      <w:marRight w:val="0"/>
      <w:marTop w:val="0"/>
      <w:marBottom w:val="0"/>
      <w:divBdr>
        <w:top w:val="none" w:sz="0" w:space="0" w:color="auto"/>
        <w:left w:val="none" w:sz="0" w:space="0" w:color="auto"/>
        <w:bottom w:val="none" w:sz="0" w:space="0" w:color="auto"/>
        <w:right w:val="none" w:sz="0" w:space="0" w:color="auto"/>
      </w:divBdr>
    </w:div>
    <w:div w:id="22564098">
      <w:bodyDiv w:val="1"/>
      <w:marLeft w:val="0"/>
      <w:marRight w:val="0"/>
      <w:marTop w:val="0"/>
      <w:marBottom w:val="0"/>
      <w:divBdr>
        <w:top w:val="none" w:sz="0" w:space="0" w:color="auto"/>
        <w:left w:val="none" w:sz="0" w:space="0" w:color="auto"/>
        <w:bottom w:val="none" w:sz="0" w:space="0" w:color="auto"/>
        <w:right w:val="none" w:sz="0" w:space="0" w:color="auto"/>
      </w:divBdr>
    </w:div>
    <w:div w:id="155418192">
      <w:bodyDiv w:val="1"/>
      <w:marLeft w:val="0"/>
      <w:marRight w:val="0"/>
      <w:marTop w:val="0"/>
      <w:marBottom w:val="0"/>
      <w:divBdr>
        <w:top w:val="none" w:sz="0" w:space="0" w:color="auto"/>
        <w:left w:val="none" w:sz="0" w:space="0" w:color="auto"/>
        <w:bottom w:val="none" w:sz="0" w:space="0" w:color="auto"/>
        <w:right w:val="none" w:sz="0" w:space="0" w:color="auto"/>
      </w:divBdr>
    </w:div>
    <w:div w:id="770274452">
      <w:bodyDiv w:val="1"/>
      <w:marLeft w:val="0"/>
      <w:marRight w:val="0"/>
      <w:marTop w:val="0"/>
      <w:marBottom w:val="0"/>
      <w:divBdr>
        <w:top w:val="none" w:sz="0" w:space="0" w:color="auto"/>
        <w:left w:val="none" w:sz="0" w:space="0" w:color="auto"/>
        <w:bottom w:val="none" w:sz="0" w:space="0" w:color="auto"/>
        <w:right w:val="none" w:sz="0" w:space="0" w:color="auto"/>
      </w:divBdr>
    </w:div>
    <w:div w:id="834419149">
      <w:bodyDiv w:val="1"/>
      <w:marLeft w:val="0"/>
      <w:marRight w:val="0"/>
      <w:marTop w:val="0"/>
      <w:marBottom w:val="0"/>
      <w:divBdr>
        <w:top w:val="none" w:sz="0" w:space="0" w:color="auto"/>
        <w:left w:val="none" w:sz="0" w:space="0" w:color="auto"/>
        <w:bottom w:val="none" w:sz="0" w:space="0" w:color="auto"/>
        <w:right w:val="none" w:sz="0" w:space="0" w:color="auto"/>
      </w:divBdr>
    </w:div>
    <w:div w:id="874654993">
      <w:bodyDiv w:val="1"/>
      <w:marLeft w:val="0"/>
      <w:marRight w:val="0"/>
      <w:marTop w:val="0"/>
      <w:marBottom w:val="0"/>
      <w:divBdr>
        <w:top w:val="none" w:sz="0" w:space="0" w:color="auto"/>
        <w:left w:val="none" w:sz="0" w:space="0" w:color="auto"/>
        <w:bottom w:val="none" w:sz="0" w:space="0" w:color="auto"/>
        <w:right w:val="none" w:sz="0" w:space="0" w:color="auto"/>
      </w:divBdr>
    </w:div>
    <w:div w:id="925655186">
      <w:bodyDiv w:val="1"/>
      <w:marLeft w:val="0"/>
      <w:marRight w:val="0"/>
      <w:marTop w:val="0"/>
      <w:marBottom w:val="0"/>
      <w:divBdr>
        <w:top w:val="none" w:sz="0" w:space="0" w:color="auto"/>
        <w:left w:val="none" w:sz="0" w:space="0" w:color="auto"/>
        <w:bottom w:val="none" w:sz="0" w:space="0" w:color="auto"/>
        <w:right w:val="none" w:sz="0" w:space="0" w:color="auto"/>
      </w:divBdr>
    </w:div>
    <w:div w:id="945432205">
      <w:bodyDiv w:val="1"/>
      <w:marLeft w:val="0"/>
      <w:marRight w:val="0"/>
      <w:marTop w:val="0"/>
      <w:marBottom w:val="0"/>
      <w:divBdr>
        <w:top w:val="none" w:sz="0" w:space="0" w:color="auto"/>
        <w:left w:val="none" w:sz="0" w:space="0" w:color="auto"/>
        <w:bottom w:val="none" w:sz="0" w:space="0" w:color="auto"/>
        <w:right w:val="none" w:sz="0" w:space="0" w:color="auto"/>
      </w:divBdr>
    </w:div>
    <w:div w:id="1050493765">
      <w:bodyDiv w:val="1"/>
      <w:marLeft w:val="0"/>
      <w:marRight w:val="0"/>
      <w:marTop w:val="0"/>
      <w:marBottom w:val="0"/>
      <w:divBdr>
        <w:top w:val="none" w:sz="0" w:space="0" w:color="auto"/>
        <w:left w:val="none" w:sz="0" w:space="0" w:color="auto"/>
        <w:bottom w:val="none" w:sz="0" w:space="0" w:color="auto"/>
        <w:right w:val="none" w:sz="0" w:space="0" w:color="auto"/>
      </w:divBdr>
    </w:div>
    <w:div w:id="1059666111">
      <w:bodyDiv w:val="1"/>
      <w:marLeft w:val="0"/>
      <w:marRight w:val="0"/>
      <w:marTop w:val="0"/>
      <w:marBottom w:val="0"/>
      <w:divBdr>
        <w:top w:val="none" w:sz="0" w:space="0" w:color="auto"/>
        <w:left w:val="none" w:sz="0" w:space="0" w:color="auto"/>
        <w:bottom w:val="none" w:sz="0" w:space="0" w:color="auto"/>
        <w:right w:val="none" w:sz="0" w:space="0" w:color="auto"/>
      </w:divBdr>
    </w:div>
    <w:div w:id="1067536537">
      <w:bodyDiv w:val="1"/>
      <w:marLeft w:val="0"/>
      <w:marRight w:val="0"/>
      <w:marTop w:val="0"/>
      <w:marBottom w:val="0"/>
      <w:divBdr>
        <w:top w:val="none" w:sz="0" w:space="0" w:color="auto"/>
        <w:left w:val="none" w:sz="0" w:space="0" w:color="auto"/>
        <w:bottom w:val="none" w:sz="0" w:space="0" w:color="auto"/>
        <w:right w:val="none" w:sz="0" w:space="0" w:color="auto"/>
      </w:divBdr>
    </w:div>
    <w:div w:id="1151606061">
      <w:bodyDiv w:val="1"/>
      <w:marLeft w:val="0"/>
      <w:marRight w:val="0"/>
      <w:marTop w:val="0"/>
      <w:marBottom w:val="0"/>
      <w:divBdr>
        <w:top w:val="none" w:sz="0" w:space="0" w:color="auto"/>
        <w:left w:val="none" w:sz="0" w:space="0" w:color="auto"/>
        <w:bottom w:val="none" w:sz="0" w:space="0" w:color="auto"/>
        <w:right w:val="none" w:sz="0" w:space="0" w:color="auto"/>
      </w:divBdr>
    </w:div>
    <w:div w:id="1200359299">
      <w:bodyDiv w:val="1"/>
      <w:marLeft w:val="0"/>
      <w:marRight w:val="0"/>
      <w:marTop w:val="0"/>
      <w:marBottom w:val="0"/>
      <w:divBdr>
        <w:top w:val="none" w:sz="0" w:space="0" w:color="auto"/>
        <w:left w:val="none" w:sz="0" w:space="0" w:color="auto"/>
        <w:bottom w:val="none" w:sz="0" w:space="0" w:color="auto"/>
        <w:right w:val="none" w:sz="0" w:space="0" w:color="auto"/>
      </w:divBdr>
    </w:div>
    <w:div w:id="1327131411">
      <w:bodyDiv w:val="1"/>
      <w:marLeft w:val="0"/>
      <w:marRight w:val="0"/>
      <w:marTop w:val="0"/>
      <w:marBottom w:val="0"/>
      <w:divBdr>
        <w:top w:val="none" w:sz="0" w:space="0" w:color="auto"/>
        <w:left w:val="none" w:sz="0" w:space="0" w:color="auto"/>
        <w:bottom w:val="none" w:sz="0" w:space="0" w:color="auto"/>
        <w:right w:val="none" w:sz="0" w:space="0" w:color="auto"/>
      </w:divBdr>
    </w:div>
    <w:div w:id="1349287283">
      <w:bodyDiv w:val="1"/>
      <w:marLeft w:val="0"/>
      <w:marRight w:val="0"/>
      <w:marTop w:val="0"/>
      <w:marBottom w:val="0"/>
      <w:divBdr>
        <w:top w:val="none" w:sz="0" w:space="0" w:color="auto"/>
        <w:left w:val="none" w:sz="0" w:space="0" w:color="auto"/>
        <w:bottom w:val="none" w:sz="0" w:space="0" w:color="auto"/>
        <w:right w:val="none" w:sz="0" w:space="0" w:color="auto"/>
      </w:divBdr>
    </w:div>
    <w:div w:id="1356735516">
      <w:bodyDiv w:val="1"/>
      <w:marLeft w:val="0"/>
      <w:marRight w:val="0"/>
      <w:marTop w:val="0"/>
      <w:marBottom w:val="0"/>
      <w:divBdr>
        <w:top w:val="none" w:sz="0" w:space="0" w:color="auto"/>
        <w:left w:val="none" w:sz="0" w:space="0" w:color="auto"/>
        <w:bottom w:val="none" w:sz="0" w:space="0" w:color="auto"/>
        <w:right w:val="none" w:sz="0" w:space="0" w:color="auto"/>
      </w:divBdr>
    </w:div>
    <w:div w:id="1391614500">
      <w:bodyDiv w:val="1"/>
      <w:marLeft w:val="0"/>
      <w:marRight w:val="0"/>
      <w:marTop w:val="0"/>
      <w:marBottom w:val="0"/>
      <w:divBdr>
        <w:top w:val="none" w:sz="0" w:space="0" w:color="auto"/>
        <w:left w:val="none" w:sz="0" w:space="0" w:color="auto"/>
        <w:bottom w:val="none" w:sz="0" w:space="0" w:color="auto"/>
        <w:right w:val="none" w:sz="0" w:space="0" w:color="auto"/>
      </w:divBdr>
    </w:div>
    <w:div w:id="1457413218">
      <w:bodyDiv w:val="1"/>
      <w:marLeft w:val="0"/>
      <w:marRight w:val="0"/>
      <w:marTop w:val="0"/>
      <w:marBottom w:val="0"/>
      <w:divBdr>
        <w:top w:val="none" w:sz="0" w:space="0" w:color="auto"/>
        <w:left w:val="none" w:sz="0" w:space="0" w:color="auto"/>
        <w:bottom w:val="none" w:sz="0" w:space="0" w:color="auto"/>
        <w:right w:val="none" w:sz="0" w:space="0" w:color="auto"/>
      </w:divBdr>
    </w:div>
    <w:div w:id="1473255024">
      <w:bodyDiv w:val="1"/>
      <w:marLeft w:val="0"/>
      <w:marRight w:val="0"/>
      <w:marTop w:val="0"/>
      <w:marBottom w:val="0"/>
      <w:divBdr>
        <w:top w:val="none" w:sz="0" w:space="0" w:color="auto"/>
        <w:left w:val="none" w:sz="0" w:space="0" w:color="auto"/>
        <w:bottom w:val="none" w:sz="0" w:space="0" w:color="auto"/>
        <w:right w:val="none" w:sz="0" w:space="0" w:color="auto"/>
      </w:divBdr>
    </w:div>
    <w:div w:id="1836529603">
      <w:bodyDiv w:val="1"/>
      <w:marLeft w:val="0"/>
      <w:marRight w:val="0"/>
      <w:marTop w:val="0"/>
      <w:marBottom w:val="0"/>
      <w:divBdr>
        <w:top w:val="none" w:sz="0" w:space="0" w:color="auto"/>
        <w:left w:val="none" w:sz="0" w:space="0" w:color="auto"/>
        <w:bottom w:val="none" w:sz="0" w:space="0" w:color="auto"/>
        <w:right w:val="none" w:sz="0" w:space="0" w:color="auto"/>
      </w:divBdr>
    </w:div>
    <w:div w:id="1946883127">
      <w:bodyDiv w:val="1"/>
      <w:marLeft w:val="0"/>
      <w:marRight w:val="0"/>
      <w:marTop w:val="0"/>
      <w:marBottom w:val="0"/>
      <w:divBdr>
        <w:top w:val="none" w:sz="0" w:space="0" w:color="auto"/>
        <w:left w:val="none" w:sz="0" w:space="0" w:color="auto"/>
        <w:bottom w:val="none" w:sz="0" w:space="0" w:color="auto"/>
        <w:right w:val="none" w:sz="0" w:space="0" w:color="auto"/>
      </w:divBdr>
    </w:div>
    <w:div w:id="1979799643">
      <w:bodyDiv w:val="1"/>
      <w:marLeft w:val="0"/>
      <w:marRight w:val="0"/>
      <w:marTop w:val="0"/>
      <w:marBottom w:val="0"/>
      <w:divBdr>
        <w:top w:val="none" w:sz="0" w:space="0" w:color="auto"/>
        <w:left w:val="none" w:sz="0" w:space="0" w:color="auto"/>
        <w:bottom w:val="none" w:sz="0" w:space="0" w:color="auto"/>
        <w:right w:val="none" w:sz="0" w:space="0" w:color="auto"/>
      </w:divBdr>
    </w:div>
    <w:div w:id="2083480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E2145-179B-4646-BDA9-2D0D20E2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6998</Words>
  <Characters>39889</Characters>
  <Application>Microsoft Office Word</Application>
  <DocSecurity>0</DocSecurity>
  <Lines>332</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2025-03-04T15:14:00Z</cp:lastPrinted>
  <dcterms:created xsi:type="dcterms:W3CDTF">2025-03-14T18:46:00Z</dcterms:created>
  <dcterms:modified xsi:type="dcterms:W3CDTF">2025-03-14T18:46:00Z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