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780DA18E" w:rsidR="00EA22ED" w:rsidRDefault="004C3F27" w:rsidP="00B45D35">
            <w:pPr>
              <w:bidi/>
              <w:jc w:val="center"/>
            </w:pPr>
            <w:r>
              <w:rPr>
                <w:rFonts w:hint="cs"/>
                <w:rtl/>
              </w:rP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60E779F7" w:rsidR="00EA22ED" w:rsidRDefault="004C3F27" w:rsidP="00B45D35">
            <w:pPr>
              <w:bidi/>
              <w:jc w:val="center"/>
            </w:pPr>
            <w:r>
              <w:rPr>
                <w:rFonts w:hint="cs"/>
                <w:rtl/>
              </w:rPr>
              <w:t>-</w:t>
            </w:r>
          </w:p>
        </w:tc>
        <w:tc>
          <w:tcPr>
            <w:tcW w:w="4131" w:type="dxa"/>
            <w:vAlign w:val="center"/>
          </w:tcPr>
          <w:p w14:paraId="26413A5D" w14:textId="5AAA19E3" w:rsidR="00B45D35" w:rsidRDefault="00B45D35" w:rsidP="004C3F27">
            <w:pPr>
              <w:bidi/>
              <w:jc w:val="center"/>
              <w:rPr>
                <w:rtl/>
              </w:rPr>
            </w:pPr>
            <w:r>
              <w:rPr>
                <w:rFonts w:hint="cs"/>
                <w:rtl/>
              </w:rPr>
              <w:t xml:space="preserve">العنوان جيد </w:t>
            </w:r>
            <w:r w:rsidR="004C3F27">
              <w:rPr>
                <w:rFonts w:hint="cs"/>
                <w:rtl/>
              </w:rPr>
              <w:t>لكنه</w:t>
            </w:r>
            <w:r>
              <w:rPr>
                <w:rFonts w:hint="cs"/>
                <w:rtl/>
              </w:rPr>
              <w:t xml:space="preserve"> عام جدا يمكن تحديده بشكل اكبر </w:t>
            </w:r>
            <w:r w:rsidR="00C51134" w:rsidRPr="00C51134">
              <w:rPr>
                <w:rtl/>
              </w:rPr>
              <w:t xml:space="preserve"> </w:t>
            </w:r>
          </w:p>
          <w:p w14:paraId="6C120BEB" w14:textId="4FB153C5" w:rsidR="00B45D35" w:rsidRDefault="00C51134" w:rsidP="004C3F27">
            <w:pPr>
              <w:bidi/>
              <w:jc w:val="center"/>
            </w:pPr>
            <w:r w:rsidRPr="00C51134">
              <w:rPr>
                <w:rtl/>
              </w:rPr>
              <w:t>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7895D9B" w:rsidR="00EA22ED" w:rsidRDefault="004C3F27" w:rsidP="00B45D35">
            <w:pPr>
              <w:bidi/>
              <w:jc w:val="center"/>
            </w:pPr>
            <w:r>
              <w:rPr>
                <w:rFonts w:hint="cs"/>
                <w:rtl/>
              </w:rPr>
              <w:t>-</w:t>
            </w:r>
          </w:p>
        </w:tc>
        <w:tc>
          <w:tcPr>
            <w:tcW w:w="944" w:type="dxa"/>
            <w:vAlign w:val="center"/>
          </w:tcPr>
          <w:p w14:paraId="08B76F82" w14:textId="77777777" w:rsidR="00EA22ED" w:rsidRDefault="00EA22ED" w:rsidP="00B45D35">
            <w:pPr>
              <w:bidi/>
              <w:jc w:val="center"/>
            </w:pPr>
          </w:p>
        </w:tc>
        <w:tc>
          <w:tcPr>
            <w:tcW w:w="930" w:type="dxa"/>
            <w:vAlign w:val="center"/>
          </w:tcPr>
          <w:p w14:paraId="003D90FE" w14:textId="77777777" w:rsidR="00EA22ED" w:rsidRDefault="00EA22ED" w:rsidP="00B45D35">
            <w:pPr>
              <w:bidi/>
              <w:jc w:val="center"/>
            </w:pPr>
          </w:p>
        </w:tc>
        <w:tc>
          <w:tcPr>
            <w:tcW w:w="4131" w:type="dxa"/>
            <w:vAlign w:val="center"/>
          </w:tcPr>
          <w:p w14:paraId="54F00DAE" w14:textId="6280855E" w:rsidR="00B45D35" w:rsidRDefault="004C3F27" w:rsidP="00B45D35">
            <w:pPr>
              <w:bidi/>
              <w:jc w:val="center"/>
            </w:pPr>
            <w:r>
              <w:rPr>
                <w:rFonts w:hint="cs"/>
                <w:rtl/>
              </w:rPr>
              <w:t>-</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DD659C5" w:rsidR="00EA22ED" w:rsidRDefault="000B227D" w:rsidP="00B45D35">
            <w:pPr>
              <w:bidi/>
              <w:jc w:val="center"/>
            </w:pPr>
            <w:r>
              <w:rPr>
                <w:rFonts w:hint="cs"/>
                <w:rtl/>
              </w:rPr>
              <w:t>-</w:t>
            </w:r>
          </w:p>
        </w:tc>
        <w:tc>
          <w:tcPr>
            <w:tcW w:w="944" w:type="dxa"/>
            <w:vAlign w:val="center"/>
          </w:tcPr>
          <w:p w14:paraId="0431F492" w14:textId="77777777" w:rsidR="00EA22ED" w:rsidRDefault="00EA22ED" w:rsidP="00B45D35">
            <w:pPr>
              <w:bidi/>
              <w:jc w:val="center"/>
            </w:pPr>
          </w:p>
        </w:tc>
        <w:tc>
          <w:tcPr>
            <w:tcW w:w="930" w:type="dxa"/>
            <w:vAlign w:val="center"/>
          </w:tcPr>
          <w:p w14:paraId="0B803945" w14:textId="77777777" w:rsidR="00EA22ED" w:rsidRDefault="00EA22ED" w:rsidP="00B45D35">
            <w:pPr>
              <w:bidi/>
              <w:jc w:val="center"/>
            </w:pPr>
          </w:p>
        </w:tc>
        <w:tc>
          <w:tcPr>
            <w:tcW w:w="4131" w:type="dxa"/>
            <w:vAlign w:val="center"/>
          </w:tcPr>
          <w:p w14:paraId="5121B055" w14:textId="6AE3E353" w:rsidR="00EA22ED" w:rsidRDefault="00C51134" w:rsidP="004C3F27">
            <w:pPr>
              <w:bidi/>
              <w:jc w:val="center"/>
            </w:pPr>
            <w:r w:rsidRPr="00C51134">
              <w:rPr>
                <w:rtl/>
              </w:rPr>
              <w:t>يجب 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033EB89B" w:rsidR="00EA22ED" w:rsidRDefault="000B227D"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4C452228" w:rsidR="00EA22ED" w:rsidRDefault="000B227D" w:rsidP="00B45D35">
            <w:pPr>
              <w:bidi/>
              <w:jc w:val="center"/>
            </w:pPr>
            <w:r>
              <w:rPr>
                <w:rFonts w:hint="cs"/>
                <w:rtl/>
              </w:rPr>
              <w:t>-</w:t>
            </w:r>
          </w:p>
        </w:tc>
        <w:tc>
          <w:tcPr>
            <w:tcW w:w="4131" w:type="dxa"/>
            <w:vAlign w:val="center"/>
          </w:tcPr>
          <w:p w14:paraId="6E402468" w14:textId="77777777" w:rsidR="00EA22ED" w:rsidRDefault="00C51134" w:rsidP="00B45D35">
            <w:pPr>
              <w:bidi/>
              <w:jc w:val="center"/>
              <w:rPr>
                <w:rtl/>
              </w:rP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p w14:paraId="4AB2F43B" w14:textId="5AA021FF" w:rsidR="000B227D" w:rsidRDefault="000B227D" w:rsidP="000B227D">
            <w:pPr>
              <w:bidi/>
              <w:jc w:val="center"/>
            </w:pPr>
            <w:r>
              <w:rPr>
                <w:rFonts w:hint="cs"/>
                <w:rtl/>
              </w:rPr>
              <w:t>ازال جزئية الهدف من الدراسة من عند مشكلة الدراسة والاكتفاء بهذه الجزئية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05B2920"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2445A3CB" w:rsidR="00EA22ED" w:rsidRDefault="000B227D" w:rsidP="00B45D35">
            <w:pPr>
              <w:bidi/>
              <w:jc w:val="center"/>
            </w:pPr>
            <w:r>
              <w:rPr>
                <w:rFonts w:hint="cs"/>
                <w:rtl/>
              </w:rPr>
              <w:t>-</w:t>
            </w:r>
          </w:p>
        </w:tc>
        <w:tc>
          <w:tcPr>
            <w:tcW w:w="4131" w:type="dxa"/>
            <w:vAlign w:val="center"/>
          </w:tcPr>
          <w:p w14:paraId="3326B5EC" w14:textId="06EF5D7D" w:rsidR="00EA22ED" w:rsidRDefault="000B227D" w:rsidP="00B45D35">
            <w:pPr>
              <w:bidi/>
              <w:jc w:val="center"/>
              <w:rPr>
                <w:rtl/>
              </w:rPr>
            </w:pPr>
            <w:r>
              <w:rPr>
                <w:rFonts w:hint="cs"/>
                <w:rtl/>
              </w:rPr>
              <w:t>-</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1EA95D31" w:rsidR="00EA22ED" w:rsidRDefault="000B227D"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6268EE5A" w:rsidR="00EA22ED" w:rsidRDefault="000B227D"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lastRenderedPageBreak/>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6E52DF9F" w:rsidR="00EA22ED" w:rsidRDefault="000B227D"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2A8C9593" w:rsidR="00EA22ED" w:rsidRDefault="000B227D"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4EDF936" w:rsidR="00EA22ED" w:rsidRDefault="000B227D"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1CD7FC12" w:rsidR="00EA22ED" w:rsidRDefault="000B227D"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587E48B5" w:rsidR="00EA22ED" w:rsidRDefault="000B227D"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FB83B84" w:rsidR="00EA22ED" w:rsidRDefault="000B227D"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9C338CB" w14:textId="77777777" w:rsidR="004C3F27" w:rsidRDefault="004C3F27" w:rsidP="004C3F27">
            <w:pPr>
              <w:bidi/>
              <w:rPr>
                <w:rtl/>
              </w:rPr>
            </w:pPr>
            <w:r>
              <w:rPr>
                <w:rFonts w:cs="Arial"/>
                <w:rtl/>
              </w:rPr>
              <w:t>إليك بعض العناوين البحثية المتعلقة بإدارة المخاطر في الأعمال التجارية الدولية في المملكة العربية السعودية</w:t>
            </w:r>
            <w:r>
              <w:t>:</w:t>
            </w:r>
          </w:p>
          <w:p w14:paraId="0166ABFA" w14:textId="77777777" w:rsidR="004C3F27" w:rsidRDefault="004C3F27" w:rsidP="004C3F27">
            <w:pPr>
              <w:bidi/>
              <w:rPr>
                <w:rtl/>
              </w:rPr>
            </w:pPr>
            <w:r>
              <w:rPr>
                <w:rFonts w:cs="Arial"/>
                <w:rtl/>
              </w:rPr>
              <w:t>1</w:t>
            </w:r>
            <w:r>
              <w:t>. "</w:t>
            </w:r>
            <w:r>
              <w:rPr>
                <w:rFonts w:cs="Arial"/>
                <w:rtl/>
              </w:rPr>
              <w:t>تحليل وتقييم المخاطر الاقتصادية والسياسية في البيئة التجارية الدولية للشركات السعودية</w:t>
            </w:r>
            <w:r>
              <w:t>"</w:t>
            </w:r>
          </w:p>
          <w:p w14:paraId="5AE03C55" w14:textId="77777777" w:rsidR="004C3F27" w:rsidRDefault="004C3F27" w:rsidP="004C3F27">
            <w:pPr>
              <w:bidi/>
              <w:rPr>
                <w:rtl/>
              </w:rPr>
            </w:pPr>
            <w:r>
              <w:rPr>
                <w:rFonts w:cs="Arial"/>
                <w:rtl/>
              </w:rPr>
              <w:t>2</w:t>
            </w:r>
            <w:r>
              <w:t>. "</w:t>
            </w:r>
            <w:r>
              <w:rPr>
                <w:rFonts w:cs="Arial"/>
                <w:rtl/>
              </w:rPr>
              <w:t>أثر العوامل الثقافية والقانونية على إدارة المخاطر في الأعمال التجارية الدولية بالمملكة العربية السعودية</w:t>
            </w:r>
            <w:r>
              <w:t>"</w:t>
            </w:r>
          </w:p>
          <w:p w14:paraId="677770A7" w14:textId="77777777" w:rsidR="004C3F27" w:rsidRDefault="004C3F27" w:rsidP="004C3F27">
            <w:pPr>
              <w:bidi/>
              <w:rPr>
                <w:rtl/>
              </w:rPr>
            </w:pPr>
            <w:r>
              <w:rPr>
                <w:rFonts w:cs="Arial"/>
                <w:rtl/>
              </w:rPr>
              <w:t>3</w:t>
            </w:r>
            <w:r>
              <w:t>. "</w:t>
            </w:r>
            <w:r>
              <w:rPr>
                <w:rFonts w:cs="Arial"/>
                <w:rtl/>
              </w:rPr>
              <w:t>استراتيجيات التأمين والحماية من المخاطر في الأعمال التجارية الدولية للشركات السعودية</w:t>
            </w:r>
            <w:r>
              <w:t>"</w:t>
            </w:r>
          </w:p>
          <w:p w14:paraId="6C29B1EC" w14:textId="77777777" w:rsidR="004C3F27" w:rsidRDefault="004C3F27" w:rsidP="004C3F27">
            <w:pPr>
              <w:bidi/>
              <w:rPr>
                <w:rtl/>
              </w:rPr>
            </w:pPr>
            <w:r>
              <w:rPr>
                <w:rFonts w:cs="Arial"/>
                <w:rtl/>
              </w:rPr>
              <w:t>4</w:t>
            </w:r>
            <w:r>
              <w:t>. "</w:t>
            </w:r>
            <w:r>
              <w:rPr>
                <w:rFonts w:cs="Arial"/>
                <w:rtl/>
              </w:rPr>
              <w:t>تحليل تأثير التقلبات العملات والأسواق الدولية على إدارة المخاطر في الأعمال التجارية السعودية</w:t>
            </w:r>
            <w:r>
              <w:t>"</w:t>
            </w:r>
          </w:p>
          <w:p w14:paraId="1FF019F9" w14:textId="169BA339" w:rsidR="004C3F27" w:rsidRDefault="004C3F27" w:rsidP="004C3F27">
            <w:pPr>
              <w:bidi/>
              <w:rPr>
                <w:rtl/>
              </w:rPr>
            </w:pPr>
            <w:r>
              <w:rPr>
                <w:rFonts w:cs="Arial"/>
                <w:rtl/>
              </w:rPr>
              <w:t>5. "أفضل الممارسات والتقنيات الحديثة في تقييم وتحليل المخاطر للشركات السعودية المتواجدة في السوق العالمية"</w:t>
            </w:r>
          </w:p>
          <w:p w14:paraId="0B7DEFE8" w14:textId="27C732AF" w:rsidR="00EA22ED" w:rsidRDefault="00892076" w:rsidP="004C3F27">
            <w:pPr>
              <w:bidi/>
              <w:jc w:val="center"/>
              <w:rPr>
                <w:rtl/>
              </w:rPr>
            </w:pPr>
            <w:r>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B227D"/>
    <w:rsid w:val="000D024D"/>
    <w:rsid w:val="001037AD"/>
    <w:rsid w:val="00173184"/>
    <w:rsid w:val="00177708"/>
    <w:rsid w:val="00207574"/>
    <w:rsid w:val="00333146"/>
    <w:rsid w:val="004C3F27"/>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487</Words>
  <Characters>2781</Characters>
  <Application>Microsoft Office Word</Application>
  <DocSecurity>0</DocSecurity>
  <Lines>23</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