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2FAED66D" w:rsidR="0055686D" w:rsidRDefault="004C392B" w:rsidP="005C6FF4">
      <w:pPr>
        <w:bidi/>
        <w:spacing w:after="0" w:line="240" w:lineRule="auto"/>
        <w:jc w:val="center"/>
        <w:rPr>
          <w:rFonts w:ascii="Simplified Arabic" w:hAnsi="Simplified Arabic" w:cs="Simplified Arabic"/>
          <w:b/>
          <w:bCs/>
          <w:sz w:val="22"/>
          <w:szCs w:val="22"/>
          <w:rtl/>
        </w:rPr>
      </w:pPr>
      <w:r w:rsidRPr="004C392B">
        <w:rPr>
          <w:rFonts w:ascii="Simplified Arabic" w:hAnsi="Simplified Arabic" w:cs="Simplified Arabic" w:hint="cs"/>
          <w:b/>
          <w:bCs/>
          <w:sz w:val="22"/>
          <w:szCs w:val="22"/>
          <w:rtl/>
        </w:rPr>
        <w:t>درجة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ممارسة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القيادة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التشاركية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وعلاقتها</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بالثقافة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التنظيمية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السائدة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في</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المدارس</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الابتدائية</w:t>
      </w:r>
      <w:r w:rsidRPr="004C392B">
        <w:rPr>
          <w:rFonts w:ascii="Simplified Arabic" w:hAnsi="Simplified Arabic" w:cs="Simplified Arabic"/>
          <w:b/>
          <w:bCs/>
          <w:sz w:val="22"/>
          <w:szCs w:val="22"/>
          <w:rtl/>
        </w:rPr>
        <w:t xml:space="preserve"> </w:t>
      </w:r>
      <w:r w:rsidRPr="004C392B">
        <w:rPr>
          <w:rFonts w:ascii="Simplified Arabic" w:hAnsi="Simplified Arabic" w:cs="Simplified Arabic" w:hint="cs"/>
          <w:b/>
          <w:bCs/>
          <w:sz w:val="22"/>
          <w:szCs w:val="22"/>
          <w:rtl/>
        </w:rPr>
        <w:t>بالدمام</w:t>
      </w:r>
    </w:p>
    <w:tbl>
      <w:tblPr>
        <w:tblStyle w:val="TableGrid"/>
        <w:tblW w:w="0" w:type="auto"/>
        <w:tblLook w:val="04A0" w:firstRow="1" w:lastRow="0" w:firstColumn="1" w:lastColumn="0" w:noHBand="0" w:noVBand="1"/>
      </w:tblPr>
      <w:tblGrid>
        <w:gridCol w:w="3875"/>
        <w:gridCol w:w="4169"/>
        <w:gridCol w:w="4112"/>
        <w:gridCol w:w="1204"/>
        <w:gridCol w:w="588"/>
      </w:tblGrid>
      <w:tr w:rsidR="001E35FF" w:rsidRPr="00276022" w14:paraId="6D5B9979" w14:textId="77777777" w:rsidTr="001E35FF">
        <w:tc>
          <w:tcPr>
            <w:tcW w:w="0" w:type="auto"/>
            <w:shd w:val="clear" w:color="auto" w:fill="C1E4F5" w:themeFill="accent1" w:themeFillTint="33"/>
            <w:vAlign w:val="center"/>
            <w:hideMark/>
          </w:tcPr>
          <w:p w14:paraId="02D32C03" w14:textId="77777777" w:rsidR="00224987" w:rsidRPr="00276022"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t>مثال مقترح</w:t>
            </w:r>
          </w:p>
        </w:tc>
        <w:tc>
          <w:tcPr>
            <w:tcW w:w="0" w:type="auto"/>
            <w:shd w:val="clear" w:color="auto" w:fill="C1E4F5" w:themeFill="accent1" w:themeFillTint="33"/>
            <w:vAlign w:val="center"/>
          </w:tcPr>
          <w:p w14:paraId="7A4C17DA" w14:textId="77777777" w:rsidR="00224987" w:rsidRPr="00276022" w:rsidRDefault="00224987" w:rsidP="001E35FF">
            <w:pPr>
              <w:bidi/>
              <w:jc w:val="center"/>
              <w:rPr>
                <w:rFonts w:ascii="Times New Roman" w:eastAsia="Times New Roman" w:hAnsi="Times New Roman" w:cs="Times New Roman"/>
                <w:b/>
                <w:bCs/>
                <w:kern w:val="0"/>
                <w:rtl/>
                <w:lang w:val="en-GB" w:eastAsia="en-GB"/>
                <w14:ligatures w14:val="none"/>
              </w:rPr>
            </w:pPr>
            <w:r w:rsidRPr="00276022">
              <w:rPr>
                <w:rFonts w:ascii="Times New Roman" w:eastAsia="Times New Roman" w:hAnsi="Times New Roman" w:cs="Times New Roman"/>
                <w:b/>
                <w:bCs/>
                <w:kern w:val="0"/>
                <w:rtl/>
                <w:lang w:val="en-GB" w:eastAsia="en-GB"/>
                <w14:ligatures w14:val="none"/>
              </w:rPr>
              <w:t>توصيات تطويرية</w:t>
            </w:r>
          </w:p>
        </w:tc>
        <w:tc>
          <w:tcPr>
            <w:tcW w:w="0" w:type="auto"/>
            <w:shd w:val="clear" w:color="auto" w:fill="C1E4F5" w:themeFill="accent1" w:themeFillTint="33"/>
            <w:vAlign w:val="center"/>
          </w:tcPr>
          <w:p w14:paraId="543BEFD7" w14:textId="77777777" w:rsidR="00224987" w:rsidRPr="00276022" w:rsidRDefault="00224987" w:rsidP="001E35FF">
            <w:pPr>
              <w:bidi/>
              <w:jc w:val="center"/>
              <w:rPr>
                <w:rFonts w:ascii="Times New Roman" w:eastAsia="Times New Roman" w:hAnsi="Times New Roman" w:cs="Times New Roman"/>
                <w:b/>
                <w:bCs/>
                <w:kern w:val="0"/>
                <w:rtl/>
                <w:lang w:val="en-GB" w:eastAsia="en-GB"/>
                <w14:ligatures w14:val="none"/>
              </w:rPr>
            </w:pPr>
            <w:r w:rsidRPr="00276022">
              <w:rPr>
                <w:rFonts w:ascii="Times New Roman" w:eastAsia="Times New Roman" w:hAnsi="Times New Roman" w:cs="Times New Roman"/>
                <w:b/>
                <w:bCs/>
                <w:kern w:val="0"/>
                <w:rtl/>
                <w:lang w:val="en-GB" w:eastAsia="en-GB"/>
                <w14:ligatures w14:val="none"/>
              </w:rPr>
              <w:t>الملاحظة</w:t>
            </w:r>
          </w:p>
        </w:tc>
        <w:tc>
          <w:tcPr>
            <w:tcW w:w="0" w:type="auto"/>
            <w:shd w:val="clear" w:color="auto" w:fill="C1E4F5" w:themeFill="accent1" w:themeFillTint="33"/>
            <w:vAlign w:val="center"/>
          </w:tcPr>
          <w:p w14:paraId="1A6CE1CD" w14:textId="77777777" w:rsidR="00224987" w:rsidRPr="00276022" w:rsidRDefault="00224987" w:rsidP="001E35FF">
            <w:pPr>
              <w:bidi/>
              <w:jc w:val="center"/>
              <w:rPr>
                <w:rFonts w:ascii="Times New Roman" w:eastAsia="Times New Roman" w:hAnsi="Times New Roman" w:cs="Times New Roman"/>
                <w:b/>
                <w:bCs/>
                <w:kern w:val="0"/>
                <w:rtl/>
                <w:lang w:val="en-GB" w:eastAsia="en-GB"/>
                <w14:ligatures w14:val="none"/>
              </w:rPr>
            </w:pPr>
            <w:r w:rsidRPr="00276022">
              <w:rPr>
                <w:rFonts w:ascii="Times New Roman" w:eastAsia="Times New Roman" w:hAnsi="Times New Roman" w:cs="Times New Roman"/>
                <w:b/>
                <w:bCs/>
                <w:kern w:val="0"/>
                <w:rtl/>
                <w:lang w:val="en-GB" w:eastAsia="en-GB"/>
                <w14:ligatures w14:val="none"/>
              </w:rPr>
              <w:t>القسم (مكوّنات الخطة)</w:t>
            </w:r>
          </w:p>
        </w:tc>
        <w:tc>
          <w:tcPr>
            <w:tcW w:w="0" w:type="auto"/>
            <w:shd w:val="clear" w:color="auto" w:fill="C1E4F5" w:themeFill="accent1" w:themeFillTint="33"/>
            <w:vAlign w:val="center"/>
          </w:tcPr>
          <w:p w14:paraId="5E1F2F04" w14:textId="77777777" w:rsidR="00224987" w:rsidRPr="00276022" w:rsidRDefault="00224987" w:rsidP="001E35FF">
            <w:pPr>
              <w:bidi/>
              <w:jc w:val="center"/>
              <w:rPr>
                <w:rFonts w:ascii="Times New Roman" w:eastAsia="Times New Roman" w:hAnsi="Times New Roman" w:cs="Times New Roman"/>
                <w:b/>
                <w:bCs/>
                <w:kern w:val="0"/>
                <w:rtl/>
                <w:lang w:val="en-GB" w:eastAsia="en-GB"/>
                <w14:ligatures w14:val="none"/>
              </w:rPr>
            </w:pPr>
            <w:r w:rsidRPr="00276022">
              <w:rPr>
                <w:rFonts w:ascii="Times New Roman" w:eastAsia="Times New Roman" w:hAnsi="Times New Roman" w:cs="Times New Roman"/>
                <w:b/>
                <w:bCs/>
                <w:kern w:val="0"/>
                <w:rtl/>
                <w:lang w:val="en-GB" w:eastAsia="en-GB"/>
                <w14:ligatures w14:val="none"/>
              </w:rPr>
              <w:t>الرقم</w:t>
            </w:r>
          </w:p>
        </w:tc>
      </w:tr>
      <w:tr w:rsidR="001E35FF" w:rsidRPr="00276022" w14:paraId="652AFBCA" w14:textId="77777777" w:rsidTr="001E35FF">
        <w:tc>
          <w:tcPr>
            <w:tcW w:w="0" w:type="auto"/>
            <w:hideMark/>
          </w:tcPr>
          <w:p w14:paraId="6E1B9BCF" w14:textId="6E5EBA5B"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أثر القيادة التشاركية على الثقافة التنظيمية في المدارس الابتدائية بمدينة الدمام: دراسة ميدانية من وجهة نظر المعلمين</w:t>
            </w:r>
          </w:p>
        </w:tc>
        <w:tc>
          <w:tcPr>
            <w:tcW w:w="0" w:type="auto"/>
          </w:tcPr>
          <w:p w14:paraId="343540EC"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إعادة صياغة العنوان ليُظهر نوع العلاقة البحثية، مع الإشارة لطبيعة الدراسة (ميدانية، تحليلية...)، وتحديد مكان الدراسة ومجتمعها بوضوح، دون إطالة لفظية أو تركيب نحوي معقد</w:t>
            </w:r>
            <w:r w:rsidRPr="00276022">
              <w:rPr>
                <w:rFonts w:ascii="Times New Roman" w:eastAsia="Times New Roman" w:hAnsi="Times New Roman" w:cs="Times New Roman"/>
                <w:kern w:val="0"/>
                <w:lang w:val="en-GB" w:eastAsia="en-GB"/>
                <w14:ligatures w14:val="none"/>
              </w:rPr>
              <w:t>.</w:t>
            </w:r>
          </w:p>
        </w:tc>
        <w:tc>
          <w:tcPr>
            <w:tcW w:w="0" w:type="auto"/>
          </w:tcPr>
          <w:p w14:paraId="7A0866C9"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276022">
              <w:rPr>
                <w:rFonts w:ascii="Times New Roman" w:eastAsia="Times New Roman" w:hAnsi="Times New Roman" w:cs="Times New Roman"/>
                <w:kern w:val="0"/>
                <w:rtl/>
                <w:lang w:val="en-GB" w:eastAsia="en-GB"/>
                <w14:ligatures w14:val="none"/>
              </w:rPr>
              <w:t>العنوان طويل نسبيًا ويجمع بين متغيرين رئيسيين دون تحديد طبيعة العلاقة بينهما (سببية/ارتباطية)، كما يفتقر إلى بيان نوع الدراسة أو الإطار المنهجي</w:t>
            </w:r>
            <w:r w:rsidRPr="00276022">
              <w:rPr>
                <w:rFonts w:ascii="Times New Roman" w:eastAsia="Times New Roman" w:hAnsi="Times New Roman" w:cs="Times New Roman"/>
                <w:kern w:val="0"/>
                <w:lang w:val="en-GB" w:eastAsia="en-GB"/>
                <w14:ligatures w14:val="none"/>
              </w:rPr>
              <w:t>.</w:t>
            </w:r>
          </w:p>
        </w:tc>
        <w:tc>
          <w:tcPr>
            <w:tcW w:w="0" w:type="auto"/>
            <w:vAlign w:val="center"/>
          </w:tcPr>
          <w:p w14:paraId="2F5C310B"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t>العنوان</w:t>
            </w:r>
          </w:p>
        </w:tc>
        <w:tc>
          <w:tcPr>
            <w:tcW w:w="0" w:type="auto"/>
            <w:vAlign w:val="center"/>
          </w:tcPr>
          <w:p w14:paraId="7ED24EEE"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lang w:val="en-GB" w:eastAsia="en-GB"/>
                <w14:ligatures w14:val="none"/>
              </w:rPr>
              <w:t>1</w:t>
            </w:r>
          </w:p>
        </w:tc>
      </w:tr>
      <w:tr w:rsidR="001E35FF" w:rsidRPr="00276022" w14:paraId="1E69F49F" w14:textId="77777777" w:rsidTr="001E35FF">
        <w:tc>
          <w:tcPr>
            <w:tcW w:w="0" w:type="auto"/>
          </w:tcPr>
          <w:p w14:paraId="3D0A73FC" w14:textId="43203603"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55107133"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ضرورة البدء بمقدمة هرمية (عالمية – إقليمية – محلية)، توضح التحولات المؤثرة في التعليم، ثم الانتقال إلى عرض فجوة معرفية حقيقية في العلاقة بين متغيري الدراسة. ينبغي دعم النص بإشارات علمية إلى دراسات معاصرة، وبيان لماذا هذا الموضوع يُعد مهمًا في بيئة التعليم بالمملكة</w:t>
            </w:r>
            <w:r w:rsidRPr="00276022">
              <w:rPr>
                <w:rFonts w:ascii="Times New Roman" w:eastAsia="Times New Roman" w:hAnsi="Times New Roman" w:cs="Times New Roman"/>
                <w:kern w:val="0"/>
                <w:lang w:val="en-GB" w:eastAsia="en-GB"/>
                <w14:ligatures w14:val="none"/>
              </w:rPr>
              <w:t>.</w:t>
            </w:r>
          </w:p>
        </w:tc>
        <w:tc>
          <w:tcPr>
            <w:tcW w:w="0" w:type="auto"/>
          </w:tcPr>
          <w:p w14:paraId="72D38585"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276022">
              <w:rPr>
                <w:rFonts w:ascii="Times New Roman" w:eastAsia="Times New Roman" w:hAnsi="Times New Roman" w:cs="Times New Roman"/>
                <w:kern w:val="0"/>
                <w:rtl/>
                <w:lang w:val="en-GB" w:eastAsia="en-GB"/>
                <w14:ligatures w14:val="none"/>
              </w:rPr>
              <w:t>المقدمة بدأت بعرض تحولات عامة في التعليم دون تمهيد تدريجي لمتغيرات الدراسة. كما تعاني من الحشو النظري وغياب التدرج المنطقي في الربط بين القيادة التشاركية والثقافة التنظيمية. السياق المحلي ورد بصورة عابرة</w:t>
            </w:r>
            <w:r w:rsidRPr="00276022">
              <w:rPr>
                <w:rFonts w:ascii="Times New Roman" w:eastAsia="Times New Roman" w:hAnsi="Times New Roman" w:cs="Times New Roman"/>
                <w:kern w:val="0"/>
                <w:lang w:val="en-GB" w:eastAsia="en-GB"/>
                <w14:ligatures w14:val="none"/>
              </w:rPr>
              <w:t>.</w:t>
            </w:r>
          </w:p>
        </w:tc>
        <w:tc>
          <w:tcPr>
            <w:tcW w:w="0" w:type="auto"/>
            <w:vAlign w:val="center"/>
          </w:tcPr>
          <w:p w14:paraId="37B630E9"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t>المقدمة</w:t>
            </w:r>
          </w:p>
        </w:tc>
        <w:tc>
          <w:tcPr>
            <w:tcW w:w="0" w:type="auto"/>
            <w:vAlign w:val="center"/>
          </w:tcPr>
          <w:p w14:paraId="637F1C34"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lang w:val="en-GB" w:eastAsia="en-GB"/>
                <w14:ligatures w14:val="none"/>
              </w:rPr>
              <w:t>2</w:t>
            </w:r>
          </w:p>
        </w:tc>
      </w:tr>
      <w:tr w:rsidR="001E35FF" w:rsidRPr="00276022" w14:paraId="5EBAE491" w14:textId="77777777" w:rsidTr="001E35FF">
        <w:tc>
          <w:tcPr>
            <w:tcW w:w="0" w:type="auto"/>
          </w:tcPr>
          <w:p w14:paraId="61DA49A8" w14:textId="45C4DBCB"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0E48A054"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يُفضل عرض المشكلة بصيغة تحليلية تبدأ بوصف الواقع الميداني في مدارس الابتدائية، مع بيان التناقض أو القصور في الممارسات الحالية، ثم الإشارة لقصور الدراسات السابقة أو عدم توافقها مع السياق المحلي. يجب أن تنتهي المشكلة بتساؤل إشكالي موجّه يُعبر عن فجوة البحث بوضوح</w:t>
            </w:r>
            <w:r w:rsidRPr="00276022">
              <w:rPr>
                <w:rFonts w:ascii="Times New Roman" w:eastAsia="Times New Roman" w:hAnsi="Times New Roman" w:cs="Times New Roman"/>
                <w:kern w:val="0"/>
                <w:lang w:val="en-GB" w:eastAsia="en-GB"/>
                <w14:ligatures w14:val="none"/>
              </w:rPr>
              <w:t>.</w:t>
            </w:r>
          </w:p>
        </w:tc>
        <w:tc>
          <w:tcPr>
            <w:tcW w:w="0" w:type="auto"/>
          </w:tcPr>
          <w:p w14:paraId="133B7861"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276022">
              <w:rPr>
                <w:rFonts w:ascii="Times New Roman" w:eastAsia="Times New Roman" w:hAnsi="Times New Roman" w:cs="Times New Roman"/>
                <w:kern w:val="0"/>
                <w:rtl/>
                <w:lang w:val="en-GB" w:eastAsia="en-GB"/>
                <w14:ligatures w14:val="none"/>
              </w:rPr>
              <w:t>الصياغة الحالية لمشكلة الدراسة مشتتة، وتفتقر إلى توجيه القارئ نحو "فجوة بحثية دقيقة". تم إدراج سرد معلوماتي عن أنماط القيادة والثقافة التنظيمية دون تأطير المشكلة في سياق بحثي قابل للقياس</w:t>
            </w:r>
            <w:r w:rsidRPr="00276022">
              <w:rPr>
                <w:rFonts w:ascii="Times New Roman" w:eastAsia="Times New Roman" w:hAnsi="Times New Roman" w:cs="Times New Roman"/>
                <w:kern w:val="0"/>
                <w:lang w:val="en-GB" w:eastAsia="en-GB"/>
                <w14:ligatures w14:val="none"/>
              </w:rPr>
              <w:t>.</w:t>
            </w:r>
          </w:p>
        </w:tc>
        <w:tc>
          <w:tcPr>
            <w:tcW w:w="0" w:type="auto"/>
            <w:vAlign w:val="center"/>
          </w:tcPr>
          <w:p w14:paraId="6B85EE1D"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t>مشكلة الدراسة</w:t>
            </w:r>
          </w:p>
        </w:tc>
        <w:tc>
          <w:tcPr>
            <w:tcW w:w="0" w:type="auto"/>
            <w:vAlign w:val="center"/>
          </w:tcPr>
          <w:p w14:paraId="0C0CB650"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lang w:val="en-GB" w:eastAsia="en-GB"/>
                <w14:ligatures w14:val="none"/>
              </w:rPr>
              <w:t>3</w:t>
            </w:r>
          </w:p>
        </w:tc>
      </w:tr>
      <w:tr w:rsidR="001E35FF" w:rsidRPr="00276022" w14:paraId="53680122" w14:textId="77777777" w:rsidTr="001E35FF">
        <w:tc>
          <w:tcPr>
            <w:tcW w:w="0" w:type="auto"/>
            <w:hideMark/>
          </w:tcPr>
          <w:p w14:paraId="42DF6FC8" w14:textId="063B7B2C"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10D03515"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إعادة ترتيب الأسئلة لتبدأ بالسؤال الوصفي عن درجة ممارسة القيادة، ثم الانتقال لسؤال العلاقة، ثم الأسئلة التفصيلية حسب أبعاد المتغيرات. يجب التأكد من وضوح السؤال، ومن قابليته للقياس، وارتباطه بفروض الدراسة لاحقًا</w:t>
            </w:r>
            <w:r w:rsidRPr="00276022">
              <w:rPr>
                <w:rFonts w:ascii="Times New Roman" w:eastAsia="Times New Roman" w:hAnsi="Times New Roman" w:cs="Times New Roman"/>
                <w:kern w:val="0"/>
                <w:lang w:val="en-GB" w:eastAsia="en-GB"/>
                <w14:ligatures w14:val="none"/>
              </w:rPr>
              <w:t>.</w:t>
            </w:r>
          </w:p>
        </w:tc>
        <w:tc>
          <w:tcPr>
            <w:tcW w:w="0" w:type="auto"/>
          </w:tcPr>
          <w:p w14:paraId="1E912FE9"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276022">
              <w:rPr>
                <w:rFonts w:ascii="Times New Roman" w:eastAsia="Times New Roman" w:hAnsi="Times New Roman" w:cs="Times New Roman"/>
                <w:kern w:val="0"/>
                <w:rtl/>
                <w:lang w:val="en-GB" w:eastAsia="en-GB"/>
                <w14:ligatures w14:val="none"/>
              </w:rPr>
              <w:t>تم إدراج الأسئلة بشكل قريب من الفرضيات، كما أن ترتيبها لا يعكس تسلسلًا منطقيًا من العام إلى الخاص. بعض الأسئلة صياغتها طويلة، وبعضها يعيد ما ورد في المشكلة دون تعميق أو توسيع تحليلي</w:t>
            </w:r>
            <w:r w:rsidRPr="00276022">
              <w:rPr>
                <w:rFonts w:ascii="Times New Roman" w:eastAsia="Times New Roman" w:hAnsi="Times New Roman" w:cs="Times New Roman"/>
                <w:kern w:val="0"/>
                <w:lang w:val="en-GB" w:eastAsia="en-GB"/>
                <w14:ligatures w14:val="none"/>
              </w:rPr>
              <w:t>.</w:t>
            </w:r>
          </w:p>
        </w:tc>
        <w:tc>
          <w:tcPr>
            <w:tcW w:w="0" w:type="auto"/>
            <w:vAlign w:val="center"/>
          </w:tcPr>
          <w:p w14:paraId="42E7C9D9"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t>أسئلة الدراسة</w:t>
            </w:r>
          </w:p>
        </w:tc>
        <w:tc>
          <w:tcPr>
            <w:tcW w:w="0" w:type="auto"/>
            <w:vAlign w:val="center"/>
          </w:tcPr>
          <w:p w14:paraId="51375941"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lang w:val="en-GB" w:eastAsia="en-GB"/>
                <w14:ligatures w14:val="none"/>
              </w:rPr>
              <w:t>4</w:t>
            </w:r>
          </w:p>
        </w:tc>
      </w:tr>
      <w:tr w:rsidR="001E35FF" w:rsidRPr="00276022" w14:paraId="3BBA8A34" w14:textId="77777777" w:rsidTr="001E35FF">
        <w:tc>
          <w:tcPr>
            <w:tcW w:w="0" w:type="auto"/>
            <w:hideMark/>
          </w:tcPr>
          <w:p w14:paraId="58004C1E" w14:textId="6143F85B"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تحليل درجة ممارسة القيادة التشاركية من قبل قادة المدارس الابتدائية</w:t>
            </w:r>
            <w:r w:rsidRPr="00276022">
              <w:rPr>
                <w:rFonts w:ascii="Times New Roman" w:eastAsia="Times New Roman" w:hAnsi="Times New Roman" w:cs="Times New Roman"/>
                <w:kern w:val="0"/>
                <w:lang w:val="en-GB" w:eastAsia="en-GB"/>
                <w14:ligatures w14:val="none"/>
              </w:rPr>
              <w:t xml:space="preserve">." </w:t>
            </w:r>
          </w:p>
        </w:tc>
        <w:tc>
          <w:tcPr>
            <w:tcW w:w="0" w:type="auto"/>
          </w:tcPr>
          <w:p w14:paraId="1E7501C7"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إعادة صياغة الأهداف لتشمل: (1) أهداف وصفية، (2) أهداف تحليلية، و(3) أهداف تفسيرية. كما يُستحسن وجود هدف تطبيقي يشير إلى المساهمة المتوقعة في الميدان التربوي</w:t>
            </w:r>
            <w:r w:rsidRPr="00276022">
              <w:rPr>
                <w:rFonts w:ascii="Times New Roman" w:eastAsia="Times New Roman" w:hAnsi="Times New Roman" w:cs="Times New Roman"/>
                <w:kern w:val="0"/>
                <w:lang w:val="en-GB" w:eastAsia="en-GB"/>
                <w14:ligatures w14:val="none"/>
              </w:rPr>
              <w:t>.</w:t>
            </w:r>
          </w:p>
        </w:tc>
        <w:tc>
          <w:tcPr>
            <w:tcW w:w="0" w:type="auto"/>
          </w:tcPr>
          <w:p w14:paraId="09D1F1D5"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276022">
              <w:rPr>
                <w:rFonts w:ascii="Times New Roman" w:eastAsia="Times New Roman" w:hAnsi="Times New Roman" w:cs="Times New Roman"/>
                <w:kern w:val="0"/>
                <w:rtl/>
                <w:lang w:val="en-GB" w:eastAsia="en-GB"/>
                <w14:ligatures w14:val="none"/>
              </w:rPr>
              <w:t>الأهداف صيغت بنمط تكراري معتمد على إعادة صياغة الأسئلة البحثية، دون وجود هدف تفسيري/تحليلي/تطبيقي واضح. كما لم تُصغَ وفق أسلوب الأكاديميين في الدراسات العليا (دقيقة، قابلة للقياس)</w:t>
            </w:r>
            <w:r w:rsidRPr="00276022">
              <w:rPr>
                <w:rFonts w:ascii="Times New Roman" w:eastAsia="Times New Roman" w:hAnsi="Times New Roman" w:cs="Times New Roman"/>
                <w:kern w:val="0"/>
                <w:lang w:val="en-GB" w:eastAsia="en-GB"/>
                <w14:ligatures w14:val="none"/>
              </w:rPr>
              <w:t>.</w:t>
            </w:r>
          </w:p>
        </w:tc>
        <w:tc>
          <w:tcPr>
            <w:tcW w:w="0" w:type="auto"/>
            <w:vAlign w:val="center"/>
          </w:tcPr>
          <w:p w14:paraId="5637373E"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t>أهداف الدراسة</w:t>
            </w:r>
          </w:p>
        </w:tc>
        <w:tc>
          <w:tcPr>
            <w:tcW w:w="0" w:type="auto"/>
            <w:vAlign w:val="center"/>
          </w:tcPr>
          <w:p w14:paraId="1F4F2E93"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lang w:val="en-GB" w:eastAsia="en-GB"/>
                <w14:ligatures w14:val="none"/>
              </w:rPr>
              <w:t>5</w:t>
            </w:r>
          </w:p>
        </w:tc>
      </w:tr>
      <w:tr w:rsidR="001E35FF" w:rsidRPr="00276022" w14:paraId="7255E2A0" w14:textId="77777777" w:rsidTr="001E35FF">
        <w:tc>
          <w:tcPr>
            <w:tcW w:w="0" w:type="auto"/>
            <w:hideMark/>
          </w:tcPr>
          <w:p w14:paraId="7E54CDB2" w14:textId="7B6636C7"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16641995"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276022">
              <w:rPr>
                <w:rFonts w:ascii="Times New Roman" w:eastAsia="Times New Roman" w:hAnsi="Times New Roman" w:cs="Times New Roman"/>
                <w:kern w:val="0"/>
                <w:rtl/>
                <w:lang w:val="en-GB" w:eastAsia="en-GB"/>
                <w14:ligatures w14:val="none"/>
              </w:rPr>
              <w:t xml:space="preserve">إعادة تنظيم أهمية الدراسة إلى: (1) أهمية نظرية ترتبط بسد فجوة في الأدبيات، و(2) أهمية تطبيقية </w:t>
            </w:r>
            <w:r w:rsidRPr="00276022">
              <w:rPr>
                <w:rFonts w:ascii="Times New Roman" w:eastAsia="Times New Roman" w:hAnsi="Times New Roman" w:cs="Times New Roman"/>
                <w:kern w:val="0"/>
                <w:rtl/>
                <w:lang w:val="en-GB" w:eastAsia="en-GB"/>
                <w14:ligatures w14:val="none"/>
              </w:rPr>
              <w:lastRenderedPageBreak/>
              <w:t>تربط النتائج المرتقبة بصناع القرار في وزارة التعليم. يُفضّل إسناد الأهمية بدراسات ميدانية سابقة تدعم الفرضيات أو تشير إلى تباينات قائمة</w:t>
            </w:r>
            <w:r w:rsidRPr="00276022">
              <w:rPr>
                <w:rFonts w:ascii="Times New Roman" w:eastAsia="Times New Roman" w:hAnsi="Times New Roman" w:cs="Times New Roman"/>
                <w:kern w:val="0"/>
                <w:lang w:val="en-GB" w:eastAsia="en-GB"/>
                <w14:ligatures w14:val="none"/>
              </w:rPr>
              <w:t>.</w:t>
            </w:r>
          </w:p>
        </w:tc>
        <w:tc>
          <w:tcPr>
            <w:tcW w:w="0" w:type="auto"/>
          </w:tcPr>
          <w:p w14:paraId="19361C9B"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276022">
              <w:rPr>
                <w:rFonts w:ascii="Times New Roman" w:eastAsia="Times New Roman" w:hAnsi="Times New Roman" w:cs="Times New Roman"/>
                <w:kern w:val="0"/>
                <w:rtl/>
                <w:lang w:val="en-GB" w:eastAsia="en-GB"/>
                <w14:ligatures w14:val="none"/>
              </w:rPr>
              <w:lastRenderedPageBreak/>
              <w:t xml:space="preserve">أهمية الدراسة جاءت تقليدية وغير مرتبة. غلب عليها التبرير العمومي دون إبراز الأهمية العلمية في </w:t>
            </w:r>
            <w:r w:rsidRPr="00276022">
              <w:rPr>
                <w:rFonts w:ascii="Times New Roman" w:eastAsia="Times New Roman" w:hAnsi="Times New Roman" w:cs="Times New Roman"/>
                <w:kern w:val="0"/>
                <w:rtl/>
                <w:lang w:val="en-GB" w:eastAsia="en-GB"/>
                <w14:ligatures w14:val="none"/>
              </w:rPr>
              <w:lastRenderedPageBreak/>
              <w:t>سد فجوة معرفية حقيقية أو الأهمية التطبيقية بالنسبة لمتخذي القرار في التعليم العام</w:t>
            </w:r>
            <w:r w:rsidRPr="00276022">
              <w:rPr>
                <w:rFonts w:ascii="Times New Roman" w:eastAsia="Times New Roman" w:hAnsi="Times New Roman" w:cs="Times New Roman"/>
                <w:kern w:val="0"/>
                <w:lang w:val="en-GB" w:eastAsia="en-GB"/>
                <w14:ligatures w14:val="none"/>
              </w:rPr>
              <w:t>.</w:t>
            </w:r>
          </w:p>
        </w:tc>
        <w:tc>
          <w:tcPr>
            <w:tcW w:w="0" w:type="auto"/>
            <w:vAlign w:val="center"/>
          </w:tcPr>
          <w:p w14:paraId="4BF437FB"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rtl/>
                <w:lang w:val="en-GB" w:eastAsia="en-GB"/>
                <w14:ligatures w14:val="none"/>
              </w:rPr>
              <w:lastRenderedPageBreak/>
              <w:t>أهمية الدراسة</w:t>
            </w:r>
          </w:p>
        </w:tc>
        <w:tc>
          <w:tcPr>
            <w:tcW w:w="0" w:type="auto"/>
            <w:vAlign w:val="center"/>
          </w:tcPr>
          <w:p w14:paraId="73147192"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276022">
              <w:rPr>
                <w:rFonts w:ascii="Times New Roman" w:eastAsia="Times New Roman" w:hAnsi="Times New Roman" w:cs="Times New Roman"/>
                <w:b/>
                <w:bCs/>
                <w:kern w:val="0"/>
                <w:lang w:val="en-GB" w:eastAsia="en-GB"/>
                <w14:ligatures w14:val="none"/>
              </w:rPr>
              <w:t>6</w:t>
            </w:r>
          </w:p>
        </w:tc>
      </w:tr>
      <w:tr w:rsidR="00632635" w:rsidRPr="00276022" w14:paraId="57130B99" w14:textId="77777777" w:rsidTr="001E35FF">
        <w:tc>
          <w:tcPr>
            <w:tcW w:w="0" w:type="auto"/>
          </w:tcPr>
          <w:p w14:paraId="63E4063D"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453750">
              <w:rPr>
                <w:rFonts w:ascii="Times New Roman" w:eastAsia="Times New Roman" w:hAnsi="Times New Roman" w:cs="Times New Roman"/>
                <w:kern w:val="0"/>
                <w:rtl/>
                <w:lang w:val="en-GB" w:eastAsia="en-GB"/>
                <w14:ligatures w14:val="none"/>
              </w:rPr>
              <w:t>الفرض العام: "توجد علاقة ذات دلالة إحصائية بين القيادة التشاركية والثقافة التنظيمية في المدارس الابتدائية بالدمام</w:t>
            </w:r>
            <w:r w:rsidRPr="00453750">
              <w:rPr>
                <w:rFonts w:ascii="Times New Roman" w:eastAsia="Times New Roman" w:hAnsi="Times New Roman" w:cs="Times New Roman"/>
                <w:kern w:val="0"/>
                <w:lang w:val="en-GB" w:eastAsia="en-GB"/>
                <w14:ligatures w14:val="none"/>
              </w:rPr>
              <w:t xml:space="preserve">." </w:t>
            </w:r>
            <w:r w:rsidRPr="00453750">
              <w:rPr>
                <w:rFonts w:ascii="Times New Roman" w:eastAsia="Times New Roman" w:hAnsi="Times New Roman" w:cs="Times New Roman"/>
                <w:kern w:val="0"/>
                <w:rtl/>
                <w:lang w:val="en-GB" w:eastAsia="en-GB"/>
                <w14:ligatures w14:val="none"/>
              </w:rPr>
              <w:t>فرض فرعي: "توجد علاقة ذات دلالة إحصائية بين بعد (تفويض الصلاحيات) من القيادة التشاركية وبعد (قيم العمل الجماعي) من الثقافة التنظيمية</w:t>
            </w:r>
            <w:r w:rsidRPr="00453750">
              <w:rPr>
                <w:rFonts w:ascii="Times New Roman" w:eastAsia="Times New Roman" w:hAnsi="Times New Roman" w:cs="Times New Roman"/>
                <w:kern w:val="0"/>
                <w:lang w:val="en-GB" w:eastAsia="en-GB"/>
                <w14:ligatures w14:val="none"/>
              </w:rPr>
              <w:t>."</w:t>
            </w:r>
          </w:p>
        </w:tc>
        <w:tc>
          <w:tcPr>
            <w:tcW w:w="0" w:type="auto"/>
          </w:tcPr>
          <w:p w14:paraId="3DD04493"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453750">
              <w:rPr>
                <w:rFonts w:ascii="Times New Roman" w:eastAsia="Times New Roman" w:hAnsi="Times New Roman" w:cs="Times New Roman"/>
                <w:kern w:val="0"/>
                <w:rtl/>
                <w:lang w:val="en-GB" w:eastAsia="en-GB"/>
                <w14:ligatures w14:val="none"/>
              </w:rPr>
              <w:t>يُنصح بصياغة فرض عام رئيس يعكس علاقة المتغيرين الكليين، يعقبه فروض فرعية مرتبطة بالأبعاد التفصيلية لمتغيري الدراسة. كما يُستحسن تحديد نوع العلاقة المتوقعة، وصياغتها بشكل قابل للاختبار الإحصائي، مع ضرورة التوافق الكامل بين الأسئلة والفروض</w:t>
            </w:r>
            <w:r w:rsidRPr="00453750">
              <w:rPr>
                <w:rFonts w:ascii="Times New Roman" w:eastAsia="Times New Roman" w:hAnsi="Times New Roman" w:cs="Times New Roman"/>
                <w:kern w:val="0"/>
                <w:lang w:val="en-GB" w:eastAsia="en-GB"/>
                <w14:ligatures w14:val="none"/>
              </w:rPr>
              <w:t>.</w:t>
            </w:r>
          </w:p>
        </w:tc>
        <w:tc>
          <w:tcPr>
            <w:tcW w:w="0" w:type="auto"/>
          </w:tcPr>
          <w:p w14:paraId="79E3A340"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453750">
              <w:rPr>
                <w:rFonts w:ascii="Times New Roman" w:eastAsia="Times New Roman" w:hAnsi="Times New Roman" w:cs="Times New Roman"/>
                <w:kern w:val="0"/>
                <w:rtl/>
                <w:lang w:val="en-GB" w:eastAsia="en-GB"/>
                <w14:ligatures w14:val="none"/>
              </w:rPr>
              <w:t>صيغت الفروض بأسلوب مباشر لكنه يفتقر إلى الدقة المنهجية. بعض الفروض غير واضحة من حيث اتجاه العلاقة أو طبيعتها (موجبة/سالبة)، ولا يُميز بين الفرض العام والفروض الفرعية. لم يتم ربط الفروض صراحة بالأسئلة أو الأهداف السابقة</w:t>
            </w:r>
            <w:r w:rsidRPr="00453750">
              <w:rPr>
                <w:rFonts w:ascii="Times New Roman" w:eastAsia="Times New Roman" w:hAnsi="Times New Roman" w:cs="Times New Roman"/>
                <w:kern w:val="0"/>
                <w:lang w:val="en-GB" w:eastAsia="en-GB"/>
                <w14:ligatures w14:val="none"/>
              </w:rPr>
              <w:t>.</w:t>
            </w:r>
          </w:p>
        </w:tc>
        <w:tc>
          <w:tcPr>
            <w:tcW w:w="0" w:type="auto"/>
            <w:vAlign w:val="center"/>
          </w:tcPr>
          <w:p w14:paraId="2CFAC503"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453750">
              <w:rPr>
                <w:rFonts w:ascii="Times New Roman" w:eastAsia="Times New Roman" w:hAnsi="Times New Roman" w:cs="Times New Roman"/>
                <w:b/>
                <w:bCs/>
                <w:kern w:val="0"/>
                <w:rtl/>
                <w:lang w:val="en-GB" w:eastAsia="en-GB"/>
                <w14:ligatures w14:val="none"/>
              </w:rPr>
              <w:t>فروض الدراسة</w:t>
            </w:r>
          </w:p>
        </w:tc>
        <w:tc>
          <w:tcPr>
            <w:tcW w:w="0" w:type="auto"/>
            <w:vAlign w:val="center"/>
          </w:tcPr>
          <w:p w14:paraId="2B64DA2F"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453750">
              <w:rPr>
                <w:rFonts w:ascii="Times New Roman" w:eastAsia="Times New Roman" w:hAnsi="Times New Roman" w:cs="Times New Roman"/>
                <w:b/>
                <w:bCs/>
                <w:kern w:val="0"/>
                <w:lang w:val="en-GB" w:eastAsia="en-GB"/>
                <w14:ligatures w14:val="none"/>
              </w:rPr>
              <w:t>7</w:t>
            </w:r>
          </w:p>
        </w:tc>
      </w:tr>
      <w:tr w:rsidR="00632635" w:rsidRPr="00276022" w14:paraId="63E977AA" w14:textId="77777777" w:rsidTr="001E35FF">
        <w:tc>
          <w:tcPr>
            <w:tcW w:w="0" w:type="auto"/>
          </w:tcPr>
          <w:p w14:paraId="10B0D436"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453750">
              <w:rPr>
                <w:rFonts w:ascii="Times New Roman" w:eastAsia="Times New Roman" w:hAnsi="Times New Roman" w:cs="Times New Roman"/>
                <w:kern w:val="0"/>
                <w:lang w:val="en-GB" w:eastAsia="en-GB"/>
                <w14:ligatures w14:val="none"/>
              </w:rPr>
              <w:t>"</w:t>
            </w:r>
            <w:r w:rsidRPr="00453750">
              <w:rPr>
                <w:rFonts w:ascii="Times New Roman" w:eastAsia="Times New Roman" w:hAnsi="Times New Roman" w:cs="Times New Roman"/>
                <w:kern w:val="0"/>
                <w:rtl/>
                <w:lang w:val="en-GB" w:eastAsia="en-GB"/>
                <w14:ligatures w14:val="none"/>
              </w:rPr>
              <w:t>يعتمد النموذج النظري للدراسة على أطر القيادة التشاركية كما وردت في نموذج</w:t>
            </w:r>
            <w:r w:rsidRPr="00453750">
              <w:rPr>
                <w:rFonts w:ascii="Times New Roman" w:eastAsia="Times New Roman" w:hAnsi="Times New Roman" w:cs="Times New Roman"/>
                <w:kern w:val="0"/>
                <w:lang w:val="en-GB" w:eastAsia="en-GB"/>
                <w14:ligatures w14:val="none"/>
              </w:rPr>
              <w:t xml:space="preserve"> Pearce &amp; Conger (</w:t>
            </w:r>
            <w:proofErr w:type="gramStart"/>
            <w:r w:rsidRPr="00453750">
              <w:rPr>
                <w:rFonts w:ascii="Times New Roman" w:eastAsia="Times New Roman" w:hAnsi="Times New Roman" w:cs="Times New Roman"/>
                <w:kern w:val="0"/>
                <w:lang w:val="en-GB" w:eastAsia="en-GB"/>
                <w14:ligatures w14:val="none"/>
              </w:rPr>
              <w:t>2003)</w:t>
            </w:r>
            <w:r w:rsidRPr="00453750">
              <w:rPr>
                <w:rFonts w:ascii="Times New Roman" w:eastAsia="Times New Roman" w:hAnsi="Times New Roman" w:cs="Times New Roman"/>
                <w:kern w:val="0"/>
                <w:rtl/>
                <w:lang w:val="en-GB" w:eastAsia="en-GB"/>
                <w14:ligatures w14:val="none"/>
              </w:rPr>
              <w:t>،</w:t>
            </w:r>
            <w:proofErr w:type="gramEnd"/>
            <w:r w:rsidRPr="00453750">
              <w:rPr>
                <w:rFonts w:ascii="Times New Roman" w:eastAsia="Times New Roman" w:hAnsi="Times New Roman" w:cs="Times New Roman"/>
                <w:kern w:val="0"/>
                <w:rtl/>
                <w:lang w:val="en-GB" w:eastAsia="en-GB"/>
                <w14:ligatures w14:val="none"/>
              </w:rPr>
              <w:t xml:space="preserve"> وعلى أبعاد الثقافة التنظيمية حسب نموذج</w:t>
            </w:r>
            <w:r w:rsidRPr="00453750">
              <w:rPr>
                <w:rFonts w:ascii="Times New Roman" w:eastAsia="Times New Roman" w:hAnsi="Times New Roman" w:cs="Times New Roman"/>
                <w:kern w:val="0"/>
                <w:lang w:val="en-GB" w:eastAsia="en-GB"/>
                <w14:ligatures w14:val="none"/>
              </w:rPr>
              <w:t xml:space="preserve"> Denison (</w:t>
            </w:r>
            <w:proofErr w:type="gramStart"/>
            <w:r w:rsidRPr="00453750">
              <w:rPr>
                <w:rFonts w:ascii="Times New Roman" w:eastAsia="Times New Roman" w:hAnsi="Times New Roman" w:cs="Times New Roman"/>
                <w:kern w:val="0"/>
                <w:lang w:val="en-GB" w:eastAsia="en-GB"/>
                <w14:ligatures w14:val="none"/>
              </w:rPr>
              <w:t>1990)</w:t>
            </w:r>
            <w:r w:rsidRPr="00453750">
              <w:rPr>
                <w:rFonts w:ascii="Times New Roman" w:eastAsia="Times New Roman" w:hAnsi="Times New Roman" w:cs="Times New Roman"/>
                <w:kern w:val="0"/>
                <w:rtl/>
                <w:lang w:val="en-GB" w:eastAsia="en-GB"/>
                <w14:ligatures w14:val="none"/>
              </w:rPr>
              <w:t>،</w:t>
            </w:r>
            <w:proofErr w:type="gramEnd"/>
            <w:r w:rsidRPr="00453750">
              <w:rPr>
                <w:rFonts w:ascii="Times New Roman" w:eastAsia="Times New Roman" w:hAnsi="Times New Roman" w:cs="Times New Roman"/>
                <w:kern w:val="0"/>
                <w:rtl/>
                <w:lang w:val="en-GB" w:eastAsia="en-GB"/>
                <w14:ligatures w14:val="none"/>
              </w:rPr>
              <w:t xml:space="preserve"> حيث يفترض أن تؤثر أبعاد القيادة التشاركية (المشاركة في اتخاذ القرار، تفويض الصلاحيات...) على أبعاد الثقافة التنظيمية (قيم العمل، الالتزام، التوجه نحو التغيير...)</w:t>
            </w:r>
            <w:r w:rsidRPr="00453750">
              <w:rPr>
                <w:rFonts w:ascii="Times New Roman" w:eastAsia="Times New Roman" w:hAnsi="Times New Roman" w:cs="Times New Roman"/>
                <w:kern w:val="0"/>
                <w:lang w:val="en-GB" w:eastAsia="en-GB"/>
                <w14:ligatures w14:val="none"/>
              </w:rPr>
              <w:t>."</w:t>
            </w:r>
          </w:p>
        </w:tc>
        <w:tc>
          <w:tcPr>
            <w:tcW w:w="0" w:type="auto"/>
          </w:tcPr>
          <w:p w14:paraId="6AC9D71C"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453750">
              <w:rPr>
                <w:rFonts w:ascii="Times New Roman" w:eastAsia="Times New Roman" w:hAnsi="Times New Roman" w:cs="Times New Roman"/>
                <w:kern w:val="0"/>
                <w:rtl/>
                <w:lang w:val="en-GB" w:eastAsia="en-GB"/>
                <w14:ligatures w14:val="none"/>
              </w:rPr>
              <w:t>يجب تحديد النظرية/النماذج التي تستند إليها الدراسة (مثل نظرية القيادة التبادلية، أو نظرية القيم التنظيمية). كما يُستحسن تقديم رسم تخطيطي يوضح العلاقة بين المتغيرين الرئيسيين وأبعادهما. يجب أن يعكس النموذج النظري الفرضيات المقترحة ويوضح المسارات المتوقعة للعلاقات، ويمكن دعمه بمصدر نظري/أكاديمي موثق</w:t>
            </w:r>
            <w:r w:rsidRPr="00453750">
              <w:rPr>
                <w:rFonts w:ascii="Times New Roman" w:eastAsia="Times New Roman" w:hAnsi="Times New Roman" w:cs="Times New Roman"/>
                <w:kern w:val="0"/>
                <w:lang w:val="en-GB" w:eastAsia="en-GB"/>
                <w14:ligatures w14:val="none"/>
              </w:rPr>
              <w:t>.</w:t>
            </w:r>
          </w:p>
        </w:tc>
        <w:tc>
          <w:tcPr>
            <w:tcW w:w="0" w:type="auto"/>
          </w:tcPr>
          <w:p w14:paraId="5C4E2F8D"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453750">
              <w:rPr>
                <w:rFonts w:ascii="Times New Roman" w:eastAsia="Times New Roman" w:hAnsi="Times New Roman" w:cs="Times New Roman"/>
                <w:kern w:val="0"/>
                <w:rtl/>
                <w:lang w:val="en-GB" w:eastAsia="en-GB"/>
                <w14:ligatures w14:val="none"/>
              </w:rPr>
              <w:t>النموذج النظري المعروض ضعيف من حيث البناء والتمثيل. لم يتم الإشارة بوضوح إلى النظريات التي استندت إليها الدراسة، كما أن الربط بين المتغيرات غير مفسر علميًا. كذلك لم يُعرض النموذج بصريًا (رسم توضيحي) ليسهل على القارئ فهم الأطر المرجعية</w:t>
            </w:r>
            <w:r w:rsidRPr="00453750">
              <w:rPr>
                <w:rFonts w:ascii="Times New Roman" w:eastAsia="Times New Roman" w:hAnsi="Times New Roman" w:cs="Times New Roman"/>
                <w:kern w:val="0"/>
                <w:lang w:val="en-GB" w:eastAsia="en-GB"/>
                <w14:ligatures w14:val="none"/>
              </w:rPr>
              <w:t>.</w:t>
            </w:r>
          </w:p>
        </w:tc>
        <w:tc>
          <w:tcPr>
            <w:tcW w:w="0" w:type="auto"/>
            <w:vAlign w:val="center"/>
          </w:tcPr>
          <w:p w14:paraId="3E832118"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453750">
              <w:rPr>
                <w:rFonts w:ascii="Times New Roman" w:eastAsia="Times New Roman" w:hAnsi="Times New Roman" w:cs="Times New Roman"/>
                <w:b/>
                <w:bCs/>
                <w:kern w:val="0"/>
                <w:rtl/>
                <w:lang w:val="en-GB" w:eastAsia="en-GB"/>
                <w14:ligatures w14:val="none"/>
              </w:rPr>
              <w:t>النموذج النظري</w:t>
            </w:r>
          </w:p>
        </w:tc>
        <w:tc>
          <w:tcPr>
            <w:tcW w:w="0" w:type="auto"/>
            <w:vAlign w:val="center"/>
          </w:tcPr>
          <w:p w14:paraId="47996CA3"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453750">
              <w:rPr>
                <w:rFonts w:ascii="Times New Roman" w:eastAsia="Times New Roman" w:hAnsi="Times New Roman" w:cs="Times New Roman"/>
                <w:b/>
                <w:bCs/>
                <w:kern w:val="0"/>
                <w:lang w:val="en-GB" w:eastAsia="en-GB"/>
                <w14:ligatures w14:val="none"/>
              </w:rPr>
              <w:t>8</w:t>
            </w:r>
          </w:p>
        </w:tc>
      </w:tr>
      <w:tr w:rsidR="00632635" w:rsidRPr="00276022" w14:paraId="5212FD15" w14:textId="77777777" w:rsidTr="001E35FF">
        <w:tc>
          <w:tcPr>
            <w:tcW w:w="0" w:type="auto"/>
          </w:tcPr>
          <w:p w14:paraId="0EA0956B" w14:textId="1B50676E"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4190E97C"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E72B2C">
              <w:rPr>
                <w:rFonts w:ascii="Times New Roman" w:eastAsia="Times New Roman" w:hAnsi="Times New Roman" w:cs="Times New Roman"/>
                <w:kern w:val="0"/>
                <w:rtl/>
                <w:lang w:val="en-GB" w:eastAsia="en-GB"/>
                <w14:ligatures w14:val="none"/>
              </w:rPr>
              <w:t>يُوصى بإعادة تنظيم الدراسات في فئات منطقية: (1) دراسات تناولت القيادة التشاركية، (2) دراسات حول الثقافة التنظيمية، (3) دراسات دمجت بين المتغيرين. كما يُفضل توضيح الأطر النظرية لكل دراسة ومنهجيتها ونتائجها، مع تحليل نقدي لنقاط القوة والضعف، ثم توضيح كيف ساهمت هذه الدراسات في بناء الفرضيات الحالية. من المهم إغلاق القسم ببيان فجوة معرفية مبررة تؤسس للدراسة الحالية</w:t>
            </w:r>
            <w:r w:rsidRPr="00E72B2C">
              <w:rPr>
                <w:rFonts w:ascii="Times New Roman" w:eastAsia="Times New Roman" w:hAnsi="Times New Roman" w:cs="Times New Roman"/>
                <w:kern w:val="0"/>
                <w:lang w:val="en-GB" w:eastAsia="en-GB"/>
                <w14:ligatures w14:val="none"/>
              </w:rPr>
              <w:t>.</w:t>
            </w:r>
          </w:p>
        </w:tc>
        <w:tc>
          <w:tcPr>
            <w:tcW w:w="0" w:type="auto"/>
          </w:tcPr>
          <w:p w14:paraId="6F5A1C0D"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E72B2C">
              <w:rPr>
                <w:rFonts w:ascii="Times New Roman" w:eastAsia="Times New Roman" w:hAnsi="Times New Roman" w:cs="Times New Roman"/>
                <w:kern w:val="0"/>
                <w:rtl/>
                <w:lang w:val="en-GB" w:eastAsia="en-GB"/>
                <w14:ligatures w14:val="none"/>
              </w:rPr>
              <w:t>تفتقر المراجعة إلى التنظيم المنهجي الواضح، إذ تم سرد مجموعة من الدراسات بصورة وصفية دون تصنيف موضوعي (محلي/عربي/أجنبي أو حسب المتغيرات). كما أن التحليل النقدي لهذه الدراسات ضعيف، ولا توجد مقارنة منهجية بينها أو استنتاج لفجوة علمية واضحة</w:t>
            </w:r>
            <w:r w:rsidRPr="00E72B2C">
              <w:rPr>
                <w:rFonts w:ascii="Times New Roman" w:eastAsia="Times New Roman" w:hAnsi="Times New Roman" w:cs="Times New Roman"/>
                <w:kern w:val="0"/>
                <w:lang w:val="en-GB" w:eastAsia="en-GB"/>
                <w14:ligatures w14:val="none"/>
              </w:rPr>
              <w:t>.</w:t>
            </w:r>
          </w:p>
        </w:tc>
        <w:tc>
          <w:tcPr>
            <w:tcW w:w="0" w:type="auto"/>
            <w:vAlign w:val="center"/>
          </w:tcPr>
          <w:p w14:paraId="6EF30F0A"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E72B2C">
              <w:rPr>
                <w:rFonts w:ascii="Times New Roman" w:eastAsia="Times New Roman" w:hAnsi="Times New Roman" w:cs="Times New Roman"/>
                <w:b/>
                <w:bCs/>
                <w:kern w:val="0"/>
                <w:rtl/>
                <w:lang w:val="en-GB" w:eastAsia="en-GB"/>
                <w14:ligatures w14:val="none"/>
              </w:rPr>
              <w:t>الدراسات السابقة</w:t>
            </w:r>
          </w:p>
        </w:tc>
        <w:tc>
          <w:tcPr>
            <w:tcW w:w="0" w:type="auto"/>
            <w:vAlign w:val="center"/>
          </w:tcPr>
          <w:p w14:paraId="7D94D742"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E72B2C">
              <w:rPr>
                <w:rFonts w:ascii="Times New Roman" w:eastAsia="Times New Roman" w:hAnsi="Times New Roman" w:cs="Times New Roman"/>
                <w:b/>
                <w:bCs/>
                <w:kern w:val="0"/>
                <w:lang w:val="en-GB" w:eastAsia="en-GB"/>
                <w14:ligatures w14:val="none"/>
              </w:rPr>
              <w:t>9</w:t>
            </w:r>
          </w:p>
        </w:tc>
      </w:tr>
      <w:tr w:rsidR="001E35FF" w:rsidRPr="00276022" w14:paraId="2C0A9252" w14:textId="77777777" w:rsidTr="001E35FF">
        <w:tc>
          <w:tcPr>
            <w:tcW w:w="0" w:type="auto"/>
            <w:vAlign w:val="center"/>
          </w:tcPr>
          <w:p w14:paraId="3D83DD14" w14:textId="769CB99B"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vAlign w:val="center"/>
          </w:tcPr>
          <w:p w14:paraId="06C528ED"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AB760F">
              <w:rPr>
                <w:rFonts w:ascii="Times New Roman" w:eastAsia="Times New Roman" w:hAnsi="Times New Roman" w:cs="Times New Roman"/>
                <w:kern w:val="0"/>
                <w:rtl/>
                <w:lang w:val="en-GB" w:eastAsia="en-GB"/>
                <w14:ligatures w14:val="none"/>
              </w:rPr>
              <w:t>يُوصى بتحديد المنهج المستخدم بدقة (مثلاً: المنهج الوصفي الارتباطي)، وشرح مبررات اختياره. يجب تحديد المجتمع الإحصائي بدقة (عدد المدارس، عدد المعلمين)، وآلية اختيار العينة (عشوائية طبقية/منتظمة...). كما ينبغي وصف أدوات القياس (</w:t>
            </w:r>
            <w:proofErr w:type="gramStart"/>
            <w:r w:rsidRPr="00AB760F">
              <w:rPr>
                <w:rFonts w:ascii="Times New Roman" w:eastAsia="Times New Roman" w:hAnsi="Times New Roman" w:cs="Times New Roman"/>
                <w:kern w:val="0"/>
                <w:rtl/>
                <w:lang w:val="en-GB" w:eastAsia="en-GB"/>
                <w14:ligatures w14:val="none"/>
              </w:rPr>
              <w:t>استبيان</w:t>
            </w:r>
            <w:proofErr w:type="gramEnd"/>
            <w:r w:rsidRPr="00AB760F">
              <w:rPr>
                <w:rFonts w:ascii="Times New Roman" w:eastAsia="Times New Roman" w:hAnsi="Times New Roman" w:cs="Times New Roman"/>
                <w:kern w:val="0"/>
                <w:rtl/>
                <w:lang w:val="en-GB" w:eastAsia="en-GB"/>
                <w14:ligatures w14:val="none"/>
              </w:rPr>
              <w:t xml:space="preserve">/مقياس) من حيث المصدر، عدد الفقرات، </w:t>
            </w:r>
            <w:r w:rsidRPr="00AB760F">
              <w:rPr>
                <w:rFonts w:ascii="Times New Roman" w:eastAsia="Times New Roman" w:hAnsi="Times New Roman" w:cs="Times New Roman"/>
                <w:kern w:val="0"/>
                <w:rtl/>
                <w:lang w:val="en-GB" w:eastAsia="en-GB"/>
                <w14:ligatures w14:val="none"/>
              </w:rPr>
              <w:lastRenderedPageBreak/>
              <w:t>الأبعاد، طريقة التصحيح، ومؤشرات الصدق والثبات المرجعية أو المتوقعة</w:t>
            </w:r>
            <w:r w:rsidRPr="00AB760F">
              <w:rPr>
                <w:rFonts w:ascii="Times New Roman" w:eastAsia="Times New Roman" w:hAnsi="Times New Roman" w:cs="Times New Roman"/>
                <w:kern w:val="0"/>
                <w:lang w:val="en-GB" w:eastAsia="en-GB"/>
                <w14:ligatures w14:val="none"/>
              </w:rPr>
              <w:t>.</w:t>
            </w:r>
          </w:p>
        </w:tc>
        <w:tc>
          <w:tcPr>
            <w:tcW w:w="0" w:type="auto"/>
            <w:vAlign w:val="center"/>
          </w:tcPr>
          <w:p w14:paraId="54BFCBB6"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AB760F">
              <w:rPr>
                <w:rFonts w:ascii="Times New Roman" w:eastAsia="Times New Roman" w:hAnsi="Times New Roman" w:cs="Times New Roman"/>
                <w:kern w:val="0"/>
                <w:rtl/>
                <w:lang w:val="en-GB" w:eastAsia="en-GB"/>
                <w14:ligatures w14:val="none"/>
              </w:rPr>
              <w:lastRenderedPageBreak/>
              <w:t>وردت عناصر المنهجية مجملة وضعيفة التفصيل، إذ لم يتم تحديد نوع المنهج بشكل دقيق (وصف/ارتباطي/تفسيري...)، كما أن المجتمع والعينة وأسلوب اختيارها لم تُفصّل بما فيه الكفاية. أدوات الدراسة ذُكرت دون توصيف بنيوي أو مرجعية علمية للقياس</w:t>
            </w:r>
            <w:r w:rsidRPr="00AB760F">
              <w:rPr>
                <w:rFonts w:ascii="Times New Roman" w:eastAsia="Times New Roman" w:hAnsi="Times New Roman" w:cs="Times New Roman"/>
                <w:kern w:val="0"/>
                <w:lang w:val="en-GB" w:eastAsia="en-GB"/>
                <w14:ligatures w14:val="none"/>
              </w:rPr>
              <w:t>.</w:t>
            </w:r>
          </w:p>
        </w:tc>
        <w:tc>
          <w:tcPr>
            <w:tcW w:w="0" w:type="auto"/>
            <w:vAlign w:val="center"/>
          </w:tcPr>
          <w:p w14:paraId="5CF6E71F"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AB760F">
              <w:rPr>
                <w:rFonts w:ascii="Times New Roman" w:eastAsia="Times New Roman" w:hAnsi="Times New Roman" w:cs="Times New Roman"/>
                <w:b/>
                <w:bCs/>
                <w:kern w:val="0"/>
                <w:rtl/>
                <w:lang w:val="en-GB" w:eastAsia="en-GB"/>
                <w14:ligatures w14:val="none"/>
              </w:rPr>
              <w:t>المنهجية</w:t>
            </w:r>
          </w:p>
        </w:tc>
        <w:tc>
          <w:tcPr>
            <w:tcW w:w="0" w:type="auto"/>
            <w:vAlign w:val="center"/>
          </w:tcPr>
          <w:p w14:paraId="070D8095"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1E35FF">
              <w:rPr>
                <w:rFonts w:ascii="Times New Roman" w:eastAsia="Times New Roman" w:hAnsi="Times New Roman" w:cs="Times New Roman" w:hint="cs"/>
                <w:b/>
                <w:bCs/>
                <w:kern w:val="0"/>
                <w:rtl/>
                <w:lang w:val="en-GB" w:eastAsia="en-GB"/>
                <w14:ligatures w14:val="none"/>
              </w:rPr>
              <w:t>10</w:t>
            </w:r>
          </w:p>
        </w:tc>
      </w:tr>
      <w:tr w:rsidR="00632635" w:rsidRPr="00276022" w14:paraId="2D6CF65D" w14:textId="77777777" w:rsidTr="001E35FF">
        <w:tc>
          <w:tcPr>
            <w:tcW w:w="0" w:type="auto"/>
          </w:tcPr>
          <w:p w14:paraId="2C9C247D" w14:textId="7589568F"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7D309AEF"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يُنصح بتمييز التعريفات إلى (نظرية/إجرائية)، مع أخذ التعريفات النظرية من مصادر أكاديمية متخصصة. التعريف الإجرائي يجب أن يُعبر عن كيفية قياس المتغير أو بُعده في هذه الدراسة تحديدًا</w:t>
            </w:r>
            <w:r w:rsidRPr="00F432E6">
              <w:rPr>
                <w:rFonts w:ascii="Times New Roman" w:eastAsia="Times New Roman" w:hAnsi="Times New Roman" w:cs="Times New Roman"/>
                <w:kern w:val="0"/>
                <w:lang w:val="en-GB" w:eastAsia="en-GB"/>
                <w14:ligatures w14:val="none"/>
              </w:rPr>
              <w:t>.</w:t>
            </w:r>
          </w:p>
        </w:tc>
        <w:tc>
          <w:tcPr>
            <w:tcW w:w="0" w:type="auto"/>
          </w:tcPr>
          <w:p w14:paraId="4CB4C69F"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بعض المصطلحات وردت دون تحديد منهجي واضح، وتم تعريفها أحيانًا من قواميس لغوية لا تتوافق مع السياق البحثي. كما أن التعريفات الإجرائية تفتقر للدقة ولم تُشتق من أدوات الدراسة</w:t>
            </w:r>
            <w:r w:rsidRPr="00F432E6">
              <w:rPr>
                <w:rFonts w:ascii="Times New Roman" w:eastAsia="Times New Roman" w:hAnsi="Times New Roman" w:cs="Times New Roman"/>
                <w:kern w:val="0"/>
                <w:lang w:val="en-GB" w:eastAsia="en-GB"/>
                <w14:ligatures w14:val="none"/>
              </w:rPr>
              <w:t>.</w:t>
            </w:r>
          </w:p>
        </w:tc>
        <w:tc>
          <w:tcPr>
            <w:tcW w:w="0" w:type="auto"/>
            <w:vAlign w:val="center"/>
          </w:tcPr>
          <w:p w14:paraId="4E34AF15"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F432E6">
              <w:rPr>
                <w:rFonts w:ascii="Times New Roman" w:eastAsia="Times New Roman" w:hAnsi="Times New Roman" w:cs="Times New Roman"/>
                <w:b/>
                <w:bCs/>
                <w:kern w:val="0"/>
                <w:rtl/>
                <w:lang w:val="en-GB" w:eastAsia="en-GB"/>
                <w14:ligatures w14:val="none"/>
              </w:rPr>
              <w:t>المصطلحات</w:t>
            </w:r>
          </w:p>
        </w:tc>
        <w:tc>
          <w:tcPr>
            <w:tcW w:w="0" w:type="auto"/>
            <w:vAlign w:val="center"/>
          </w:tcPr>
          <w:p w14:paraId="562D92FE"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F432E6">
              <w:rPr>
                <w:rFonts w:ascii="Times New Roman" w:eastAsia="Times New Roman" w:hAnsi="Times New Roman" w:cs="Times New Roman"/>
                <w:b/>
                <w:bCs/>
                <w:kern w:val="0"/>
                <w:lang w:val="en-GB" w:eastAsia="en-GB"/>
                <w14:ligatures w14:val="none"/>
              </w:rPr>
              <w:t>11</w:t>
            </w:r>
          </w:p>
        </w:tc>
      </w:tr>
      <w:tr w:rsidR="00632635" w:rsidRPr="00276022" w14:paraId="7D4DF3B5" w14:textId="77777777" w:rsidTr="001E35FF">
        <w:tc>
          <w:tcPr>
            <w:tcW w:w="0" w:type="auto"/>
          </w:tcPr>
          <w:p w14:paraId="48340A54"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F432E6">
              <w:rPr>
                <w:rFonts w:ascii="Times New Roman" w:eastAsia="Times New Roman" w:hAnsi="Times New Roman" w:cs="Times New Roman"/>
                <w:kern w:val="0"/>
                <w:lang w:val="en-GB" w:eastAsia="en-GB"/>
                <w14:ligatures w14:val="none"/>
              </w:rPr>
              <w:t>"</w:t>
            </w:r>
            <w:r w:rsidRPr="00F432E6">
              <w:rPr>
                <w:rFonts w:ascii="Times New Roman" w:eastAsia="Times New Roman" w:hAnsi="Times New Roman" w:cs="Times New Roman"/>
                <w:kern w:val="0"/>
                <w:rtl/>
                <w:lang w:val="en-GB" w:eastAsia="en-GB"/>
                <w14:ligatures w14:val="none"/>
              </w:rPr>
              <w:t>سيتم استخدام المتوسطات والانحرافات المعيارية للإجابة عن الأسئلة الوصفية، واختبار بيرسون لفحص العلاقة بين القيادة التشاركية والثقافة التنظيمية، كما سيتم استخدام اختبار</w:t>
            </w:r>
            <w:r w:rsidRPr="00F432E6">
              <w:rPr>
                <w:rFonts w:ascii="Times New Roman" w:eastAsia="Times New Roman" w:hAnsi="Times New Roman" w:cs="Times New Roman"/>
                <w:kern w:val="0"/>
                <w:lang w:val="en-GB" w:eastAsia="en-GB"/>
                <w14:ligatures w14:val="none"/>
              </w:rPr>
              <w:t xml:space="preserve"> (T) </w:t>
            </w:r>
            <w:r w:rsidRPr="00F432E6">
              <w:rPr>
                <w:rFonts w:ascii="Times New Roman" w:eastAsia="Times New Roman" w:hAnsi="Times New Roman" w:cs="Times New Roman"/>
                <w:kern w:val="0"/>
                <w:rtl/>
                <w:lang w:val="en-GB" w:eastAsia="en-GB"/>
                <w14:ligatures w14:val="none"/>
              </w:rPr>
              <w:t>لقياس الفروق بين المتوسطات تبعًا للمتغيرات الديموغرافية، باستخدام برنامج</w:t>
            </w:r>
            <w:r w:rsidRPr="00F432E6">
              <w:rPr>
                <w:rFonts w:ascii="Times New Roman" w:eastAsia="Times New Roman" w:hAnsi="Times New Roman" w:cs="Times New Roman"/>
                <w:kern w:val="0"/>
                <w:lang w:val="en-GB" w:eastAsia="en-GB"/>
                <w14:ligatures w14:val="none"/>
              </w:rPr>
              <w:t xml:space="preserve"> SPSS </w:t>
            </w:r>
            <w:r w:rsidRPr="00F432E6">
              <w:rPr>
                <w:rFonts w:ascii="Times New Roman" w:eastAsia="Times New Roman" w:hAnsi="Times New Roman" w:cs="Times New Roman"/>
                <w:kern w:val="0"/>
                <w:rtl/>
                <w:lang w:val="en-GB" w:eastAsia="en-GB"/>
                <w14:ligatures w14:val="none"/>
              </w:rPr>
              <w:t>عند مستوى دلالة</w:t>
            </w:r>
            <w:r w:rsidRPr="00F432E6">
              <w:rPr>
                <w:rFonts w:ascii="Times New Roman" w:eastAsia="Times New Roman" w:hAnsi="Times New Roman" w:cs="Times New Roman"/>
                <w:kern w:val="0"/>
                <w:lang w:val="en-GB" w:eastAsia="en-GB"/>
                <w14:ligatures w14:val="none"/>
              </w:rPr>
              <w:t xml:space="preserve"> (0.05)."</w:t>
            </w:r>
          </w:p>
        </w:tc>
        <w:tc>
          <w:tcPr>
            <w:tcW w:w="0" w:type="auto"/>
          </w:tcPr>
          <w:p w14:paraId="0F7D095E"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تحديد المعالجات الإحصائية المرتبطة بكل نوع من الأسئلة (وصفية/اختبار الفروق/اختبار العلاقات). توضيح الفرضيات التي سيتم التحقق منها باستخدام</w:t>
            </w:r>
            <w:r w:rsidRPr="00F432E6">
              <w:rPr>
                <w:rFonts w:ascii="Times New Roman" w:eastAsia="Times New Roman" w:hAnsi="Times New Roman" w:cs="Times New Roman"/>
                <w:kern w:val="0"/>
                <w:lang w:val="en-GB" w:eastAsia="en-GB"/>
                <w14:ligatures w14:val="none"/>
              </w:rPr>
              <w:t xml:space="preserve"> (Pearson, T-test, ANOVA) </w:t>
            </w:r>
            <w:r w:rsidRPr="00F432E6">
              <w:rPr>
                <w:rFonts w:ascii="Times New Roman" w:eastAsia="Times New Roman" w:hAnsi="Times New Roman" w:cs="Times New Roman"/>
                <w:kern w:val="0"/>
                <w:rtl/>
                <w:lang w:val="en-GB" w:eastAsia="en-GB"/>
                <w14:ligatures w14:val="none"/>
              </w:rPr>
              <w:t>مثلًا. يُفضل ذكر البرنامج المستخدم</w:t>
            </w:r>
            <w:r w:rsidRPr="00F432E6">
              <w:rPr>
                <w:rFonts w:ascii="Times New Roman" w:eastAsia="Times New Roman" w:hAnsi="Times New Roman" w:cs="Times New Roman"/>
                <w:kern w:val="0"/>
                <w:lang w:val="en-GB" w:eastAsia="en-GB"/>
                <w14:ligatures w14:val="none"/>
              </w:rPr>
              <w:t xml:space="preserve"> (SPSS </w:t>
            </w:r>
            <w:r w:rsidRPr="00F432E6">
              <w:rPr>
                <w:rFonts w:ascii="Times New Roman" w:eastAsia="Times New Roman" w:hAnsi="Times New Roman" w:cs="Times New Roman"/>
                <w:kern w:val="0"/>
                <w:rtl/>
                <w:lang w:val="en-GB" w:eastAsia="en-GB"/>
                <w14:ligatures w14:val="none"/>
              </w:rPr>
              <w:t>أو غيره</w:t>
            </w:r>
            <w:r w:rsidRPr="00F432E6">
              <w:rPr>
                <w:rFonts w:ascii="Times New Roman" w:eastAsia="Times New Roman" w:hAnsi="Times New Roman" w:cs="Times New Roman"/>
                <w:kern w:val="0"/>
                <w:lang w:val="en-GB" w:eastAsia="en-GB"/>
                <w14:ligatures w14:val="none"/>
              </w:rPr>
              <w:t xml:space="preserve">) </w:t>
            </w:r>
            <w:r w:rsidRPr="00F432E6">
              <w:rPr>
                <w:rFonts w:ascii="Times New Roman" w:eastAsia="Times New Roman" w:hAnsi="Times New Roman" w:cs="Times New Roman"/>
                <w:kern w:val="0"/>
                <w:rtl/>
                <w:lang w:val="en-GB" w:eastAsia="en-GB"/>
                <w14:ligatures w14:val="none"/>
              </w:rPr>
              <w:t>وتحديد مستوى الدلالة المعتمد</w:t>
            </w:r>
            <w:r w:rsidRPr="00F432E6">
              <w:rPr>
                <w:rFonts w:ascii="Times New Roman" w:eastAsia="Times New Roman" w:hAnsi="Times New Roman" w:cs="Times New Roman"/>
                <w:kern w:val="0"/>
                <w:lang w:val="en-GB" w:eastAsia="en-GB"/>
                <w14:ligatures w14:val="none"/>
              </w:rPr>
              <w:t>.</w:t>
            </w:r>
          </w:p>
        </w:tc>
        <w:tc>
          <w:tcPr>
            <w:tcW w:w="0" w:type="auto"/>
          </w:tcPr>
          <w:p w14:paraId="4ADD0E40"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لم يتم تحديد نوع التحليلات الإحصائية بشكل دقيق. وردت الإشارة إلى المعالجات العامة (كالوسط الحسابي والانحراف المعياري) دون ربطها بأسئلة أو فروض الدراسة. كما لم تُذكر برامج التحليل</w:t>
            </w:r>
            <w:r w:rsidRPr="00F432E6">
              <w:rPr>
                <w:rFonts w:ascii="Times New Roman" w:eastAsia="Times New Roman" w:hAnsi="Times New Roman" w:cs="Times New Roman"/>
                <w:kern w:val="0"/>
                <w:lang w:val="en-GB" w:eastAsia="en-GB"/>
                <w14:ligatures w14:val="none"/>
              </w:rPr>
              <w:t>.</w:t>
            </w:r>
          </w:p>
        </w:tc>
        <w:tc>
          <w:tcPr>
            <w:tcW w:w="0" w:type="auto"/>
            <w:vAlign w:val="center"/>
          </w:tcPr>
          <w:p w14:paraId="1D788272"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F432E6">
              <w:rPr>
                <w:rFonts w:ascii="Times New Roman" w:eastAsia="Times New Roman" w:hAnsi="Times New Roman" w:cs="Times New Roman"/>
                <w:b/>
                <w:bCs/>
                <w:kern w:val="0"/>
                <w:rtl/>
                <w:lang w:val="en-GB" w:eastAsia="en-GB"/>
                <w14:ligatures w14:val="none"/>
              </w:rPr>
              <w:t>المعالجات الإحصائية</w:t>
            </w:r>
          </w:p>
        </w:tc>
        <w:tc>
          <w:tcPr>
            <w:tcW w:w="0" w:type="auto"/>
            <w:vAlign w:val="center"/>
          </w:tcPr>
          <w:p w14:paraId="3331170C"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F432E6">
              <w:rPr>
                <w:rFonts w:ascii="Times New Roman" w:eastAsia="Times New Roman" w:hAnsi="Times New Roman" w:cs="Times New Roman"/>
                <w:b/>
                <w:bCs/>
                <w:kern w:val="0"/>
                <w:lang w:val="en-GB" w:eastAsia="en-GB"/>
                <w14:ligatures w14:val="none"/>
              </w:rPr>
              <w:t>12</w:t>
            </w:r>
          </w:p>
        </w:tc>
      </w:tr>
      <w:tr w:rsidR="00224987" w:rsidRPr="00276022" w14:paraId="0F94292A" w14:textId="77777777" w:rsidTr="001E35FF">
        <w:tc>
          <w:tcPr>
            <w:tcW w:w="0" w:type="auto"/>
          </w:tcPr>
          <w:p w14:paraId="328B6A7B" w14:textId="77777777" w:rsidR="00224987" w:rsidRPr="00276022" w:rsidRDefault="00224987" w:rsidP="00224987">
            <w:pPr>
              <w:bidi/>
              <w:rPr>
                <w:rFonts w:ascii="Times New Roman" w:eastAsia="Times New Roman" w:hAnsi="Times New Roman" w:cs="Times New Roman"/>
                <w:kern w:val="0"/>
                <w:lang w:val="en-GB" w:eastAsia="en-GB"/>
                <w14:ligatures w14:val="none"/>
              </w:rPr>
            </w:pPr>
            <w:r w:rsidRPr="00F432E6">
              <w:rPr>
                <w:rFonts w:ascii="Times New Roman" w:eastAsia="Times New Roman" w:hAnsi="Times New Roman" w:cs="Times New Roman"/>
                <w:kern w:val="0"/>
                <w:rtl/>
                <w:lang w:val="en-GB" w:eastAsia="en-GB"/>
                <w14:ligatures w14:val="none"/>
              </w:rPr>
              <w:t>مثال مرجع بطريقة</w:t>
            </w:r>
            <w:r w:rsidRPr="00F432E6">
              <w:rPr>
                <w:rFonts w:ascii="Times New Roman" w:eastAsia="Times New Roman" w:hAnsi="Times New Roman" w:cs="Times New Roman"/>
                <w:kern w:val="0"/>
                <w:lang w:val="en-GB" w:eastAsia="en-GB"/>
                <w14:ligatures w14:val="none"/>
              </w:rPr>
              <w:t xml:space="preserve"> APA: Denison, D. R. (1990). </w:t>
            </w:r>
            <w:r w:rsidRPr="00F432E6">
              <w:rPr>
                <w:rFonts w:ascii="Times New Roman" w:eastAsia="Times New Roman" w:hAnsi="Times New Roman" w:cs="Times New Roman"/>
                <w:i/>
                <w:iCs/>
                <w:kern w:val="0"/>
                <w:lang w:val="en-GB" w:eastAsia="en-GB"/>
                <w14:ligatures w14:val="none"/>
              </w:rPr>
              <w:t>Corporate culture and organizational effectiveness</w:t>
            </w:r>
            <w:r w:rsidRPr="00F432E6">
              <w:rPr>
                <w:rFonts w:ascii="Times New Roman" w:eastAsia="Times New Roman" w:hAnsi="Times New Roman" w:cs="Times New Roman"/>
                <w:kern w:val="0"/>
                <w:lang w:val="en-GB" w:eastAsia="en-GB"/>
                <w14:ligatures w14:val="none"/>
              </w:rPr>
              <w:t xml:space="preserve">. Wiley. </w:t>
            </w:r>
            <w:r w:rsidRPr="00F432E6">
              <w:rPr>
                <w:rFonts w:ascii="Times New Roman" w:eastAsia="Times New Roman" w:hAnsi="Times New Roman" w:cs="Times New Roman"/>
                <w:kern w:val="0"/>
                <w:rtl/>
                <w:lang w:val="en-GB" w:eastAsia="en-GB"/>
                <w14:ligatures w14:val="none"/>
              </w:rPr>
              <w:t xml:space="preserve">العساف، صالح بن </w:t>
            </w:r>
            <w:proofErr w:type="gramStart"/>
            <w:r w:rsidRPr="00F432E6">
              <w:rPr>
                <w:rFonts w:ascii="Times New Roman" w:eastAsia="Times New Roman" w:hAnsi="Times New Roman" w:cs="Times New Roman"/>
                <w:kern w:val="0"/>
                <w:rtl/>
                <w:lang w:val="en-GB" w:eastAsia="en-GB"/>
                <w14:ligatures w14:val="none"/>
              </w:rPr>
              <w:t>عبدالعزيز</w:t>
            </w:r>
            <w:proofErr w:type="gramEnd"/>
            <w:r w:rsidRPr="00F432E6">
              <w:rPr>
                <w:rFonts w:ascii="Times New Roman" w:eastAsia="Times New Roman" w:hAnsi="Times New Roman" w:cs="Times New Roman"/>
                <w:kern w:val="0"/>
                <w:lang w:val="en-GB" w:eastAsia="en-GB"/>
                <w14:ligatures w14:val="none"/>
              </w:rPr>
              <w:t xml:space="preserve">. (2010). </w:t>
            </w:r>
            <w:r w:rsidRPr="00F432E6">
              <w:rPr>
                <w:rFonts w:ascii="Times New Roman" w:eastAsia="Times New Roman" w:hAnsi="Times New Roman" w:cs="Times New Roman"/>
                <w:i/>
                <w:iCs/>
                <w:kern w:val="0"/>
                <w:rtl/>
                <w:lang w:val="en-GB" w:eastAsia="en-GB"/>
                <w14:ligatures w14:val="none"/>
              </w:rPr>
              <w:t>مدخل إلى البحث في العلوم السلوكية</w:t>
            </w:r>
            <w:r w:rsidRPr="00F432E6">
              <w:rPr>
                <w:rFonts w:ascii="Times New Roman" w:eastAsia="Times New Roman" w:hAnsi="Times New Roman" w:cs="Times New Roman"/>
                <w:kern w:val="0"/>
                <w:lang w:val="en-GB" w:eastAsia="en-GB"/>
                <w14:ligatures w14:val="none"/>
              </w:rPr>
              <w:t xml:space="preserve">. </w:t>
            </w:r>
            <w:r w:rsidRPr="00F432E6">
              <w:rPr>
                <w:rFonts w:ascii="Times New Roman" w:eastAsia="Times New Roman" w:hAnsi="Times New Roman" w:cs="Times New Roman"/>
                <w:kern w:val="0"/>
                <w:rtl/>
                <w:lang w:val="en-GB" w:eastAsia="en-GB"/>
                <w14:ligatures w14:val="none"/>
              </w:rPr>
              <w:t>مكتبة العبيكان</w:t>
            </w:r>
            <w:r w:rsidRPr="00F432E6">
              <w:rPr>
                <w:rFonts w:ascii="Times New Roman" w:eastAsia="Times New Roman" w:hAnsi="Times New Roman" w:cs="Times New Roman"/>
                <w:kern w:val="0"/>
                <w:lang w:val="en-GB" w:eastAsia="en-GB"/>
                <w14:ligatures w14:val="none"/>
              </w:rPr>
              <w:t>.</w:t>
            </w:r>
          </w:p>
        </w:tc>
        <w:tc>
          <w:tcPr>
            <w:tcW w:w="0" w:type="auto"/>
          </w:tcPr>
          <w:p w14:paraId="2980B0C0"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ضبط التوثيق داخل النص باستخدام نمط</w:t>
            </w:r>
            <w:r w:rsidRPr="00F432E6">
              <w:rPr>
                <w:rFonts w:ascii="Times New Roman" w:eastAsia="Times New Roman" w:hAnsi="Times New Roman" w:cs="Times New Roman"/>
                <w:kern w:val="0"/>
                <w:lang w:val="en-GB" w:eastAsia="en-GB"/>
                <w14:ligatures w14:val="none"/>
              </w:rPr>
              <w:t xml:space="preserve"> APA </w:t>
            </w:r>
            <w:r w:rsidRPr="00F432E6">
              <w:rPr>
                <w:rFonts w:ascii="Times New Roman" w:eastAsia="Times New Roman" w:hAnsi="Times New Roman" w:cs="Times New Roman"/>
                <w:kern w:val="0"/>
                <w:rtl/>
                <w:lang w:val="en-GB" w:eastAsia="en-GB"/>
                <w14:ligatures w14:val="none"/>
              </w:rPr>
              <w:t>الإصدار الأحدث. يجب أن تكون المراجع متوازنة بين عربية وأجنبية، ومصادر محكمة أكاديميًا وحديثة نسبيًا (آخر 5-7 سنوات على الأقل). يُوصى بإعادة تنسيق القائمة النهائية ترتيبًا هجائيًا حسب اسم المؤلف الأول، مع التحقق من كل مرجع</w:t>
            </w:r>
            <w:r w:rsidRPr="00F432E6">
              <w:rPr>
                <w:rFonts w:ascii="Times New Roman" w:eastAsia="Times New Roman" w:hAnsi="Times New Roman" w:cs="Times New Roman"/>
                <w:kern w:val="0"/>
                <w:lang w:val="en-GB" w:eastAsia="en-GB"/>
                <w14:ligatures w14:val="none"/>
              </w:rPr>
              <w:t>.</w:t>
            </w:r>
          </w:p>
        </w:tc>
        <w:tc>
          <w:tcPr>
            <w:tcW w:w="0" w:type="auto"/>
          </w:tcPr>
          <w:p w14:paraId="490974D7"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التوثيق داخل النص غير متسق، وبعض المصادر قديمة تعود لما قبل 2010 دون تبرير. القائمة الختامية تفتقر إلى التنسيق المنهجي</w:t>
            </w:r>
            <w:r w:rsidRPr="00F432E6">
              <w:rPr>
                <w:rFonts w:ascii="Times New Roman" w:eastAsia="Times New Roman" w:hAnsi="Times New Roman" w:cs="Times New Roman"/>
                <w:kern w:val="0"/>
                <w:lang w:val="en-GB" w:eastAsia="en-GB"/>
                <w14:ligatures w14:val="none"/>
              </w:rPr>
              <w:t xml:space="preserve"> (APA) </w:t>
            </w:r>
            <w:r w:rsidRPr="00F432E6">
              <w:rPr>
                <w:rFonts w:ascii="Times New Roman" w:eastAsia="Times New Roman" w:hAnsi="Times New Roman" w:cs="Times New Roman"/>
                <w:kern w:val="0"/>
                <w:rtl/>
                <w:lang w:val="en-GB" w:eastAsia="en-GB"/>
                <w14:ligatures w14:val="none"/>
              </w:rPr>
              <w:t>وتخلط بين العربية والإنجليزية دون ترقيم أو ترتيب زمني أو هجائي</w:t>
            </w:r>
            <w:r w:rsidRPr="00F432E6">
              <w:rPr>
                <w:rFonts w:ascii="Times New Roman" w:eastAsia="Times New Roman" w:hAnsi="Times New Roman" w:cs="Times New Roman"/>
                <w:kern w:val="0"/>
                <w:lang w:val="en-GB" w:eastAsia="en-GB"/>
                <w14:ligatures w14:val="none"/>
              </w:rPr>
              <w:t>.</w:t>
            </w:r>
          </w:p>
        </w:tc>
        <w:tc>
          <w:tcPr>
            <w:tcW w:w="0" w:type="auto"/>
            <w:vAlign w:val="center"/>
          </w:tcPr>
          <w:p w14:paraId="0AD433B3"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F432E6">
              <w:rPr>
                <w:rFonts w:ascii="Times New Roman" w:eastAsia="Times New Roman" w:hAnsi="Times New Roman" w:cs="Times New Roman"/>
                <w:b/>
                <w:bCs/>
                <w:kern w:val="0"/>
                <w:rtl/>
                <w:lang w:val="en-GB" w:eastAsia="en-GB"/>
                <w14:ligatures w14:val="none"/>
              </w:rPr>
              <w:t>التوثيق والمراجع</w:t>
            </w:r>
          </w:p>
        </w:tc>
        <w:tc>
          <w:tcPr>
            <w:tcW w:w="0" w:type="auto"/>
            <w:vAlign w:val="center"/>
          </w:tcPr>
          <w:p w14:paraId="09D01A78"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F432E6">
              <w:rPr>
                <w:rFonts w:ascii="Times New Roman" w:eastAsia="Times New Roman" w:hAnsi="Times New Roman" w:cs="Times New Roman"/>
                <w:b/>
                <w:bCs/>
                <w:kern w:val="0"/>
                <w:lang w:val="en-GB" w:eastAsia="en-GB"/>
                <w14:ligatures w14:val="none"/>
              </w:rPr>
              <w:t>13</w:t>
            </w:r>
          </w:p>
        </w:tc>
      </w:tr>
      <w:tr w:rsidR="00224987" w:rsidRPr="00276022" w14:paraId="7F43F3AE" w14:textId="77777777" w:rsidTr="001E35FF">
        <w:tc>
          <w:tcPr>
            <w:tcW w:w="0" w:type="auto"/>
          </w:tcPr>
          <w:p w14:paraId="41FBF33E" w14:textId="30CA917A" w:rsidR="00224987" w:rsidRPr="00276022" w:rsidRDefault="00224987" w:rsidP="00224987">
            <w:pPr>
              <w:bidi/>
              <w:rPr>
                <w:rFonts w:ascii="Times New Roman" w:eastAsia="Times New Roman" w:hAnsi="Times New Roman" w:cs="Times New Roman"/>
                <w:kern w:val="0"/>
                <w:lang w:val="en-GB" w:eastAsia="en-GB"/>
                <w14:ligatures w14:val="none"/>
              </w:rPr>
            </w:pPr>
          </w:p>
        </w:tc>
        <w:tc>
          <w:tcPr>
            <w:tcW w:w="0" w:type="auto"/>
          </w:tcPr>
          <w:p w14:paraId="79AF7A32"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يُوصى بالموافقة المشروطة على الخطة بعد إجراء التعديلات الجوهرية في البناء المنهجي، والصياغة العلمية، وربط المكونات البحثية من حيث الاتساق والانسجام المنطقي، مع الالتزام بالتوثيق العلمي</w:t>
            </w:r>
            <w:r w:rsidRPr="00F432E6">
              <w:rPr>
                <w:rFonts w:ascii="Times New Roman" w:eastAsia="Times New Roman" w:hAnsi="Times New Roman" w:cs="Times New Roman"/>
                <w:kern w:val="0"/>
                <w:lang w:val="en-GB" w:eastAsia="en-GB"/>
                <w14:ligatures w14:val="none"/>
              </w:rPr>
              <w:t>.</w:t>
            </w:r>
          </w:p>
        </w:tc>
        <w:tc>
          <w:tcPr>
            <w:tcW w:w="0" w:type="auto"/>
          </w:tcPr>
          <w:p w14:paraId="5BEFC6D9" w14:textId="77777777" w:rsidR="00224987" w:rsidRPr="00276022" w:rsidRDefault="00224987" w:rsidP="00224987">
            <w:pPr>
              <w:bidi/>
              <w:rPr>
                <w:rFonts w:ascii="Times New Roman" w:eastAsia="Times New Roman" w:hAnsi="Times New Roman" w:cs="Times New Roman"/>
                <w:kern w:val="0"/>
                <w:rtl/>
                <w:lang w:val="en-GB" w:eastAsia="en-GB"/>
                <w14:ligatures w14:val="none"/>
              </w:rPr>
            </w:pPr>
            <w:r w:rsidRPr="00F432E6">
              <w:rPr>
                <w:rFonts w:ascii="Times New Roman" w:eastAsia="Times New Roman" w:hAnsi="Times New Roman" w:cs="Times New Roman"/>
                <w:kern w:val="0"/>
                <w:rtl/>
                <w:lang w:val="en-GB" w:eastAsia="en-GB"/>
                <w14:ligatures w14:val="none"/>
              </w:rPr>
              <w:t>الخطة تُظهر اهتمامًا أوليًا بالموضوع، وتتناول متغيرين مهمين في المجال التربوي. غير أن جوانب متعددة تحتاج إلى إعادة صياغة أكاديمية دقيقة، خصوصًا في المقدمة، المشكلة، الفرضيات، النموذج النظري، والأداة</w:t>
            </w:r>
            <w:r w:rsidRPr="00F432E6">
              <w:rPr>
                <w:rFonts w:ascii="Times New Roman" w:eastAsia="Times New Roman" w:hAnsi="Times New Roman" w:cs="Times New Roman"/>
                <w:kern w:val="0"/>
                <w:lang w:val="en-GB" w:eastAsia="en-GB"/>
                <w14:ligatures w14:val="none"/>
              </w:rPr>
              <w:t>.</w:t>
            </w:r>
          </w:p>
        </w:tc>
        <w:tc>
          <w:tcPr>
            <w:tcW w:w="0" w:type="auto"/>
            <w:vAlign w:val="center"/>
          </w:tcPr>
          <w:p w14:paraId="18AC683F" w14:textId="77777777" w:rsidR="00224987" w:rsidRPr="001E35FF" w:rsidRDefault="00224987" w:rsidP="001E35FF">
            <w:pPr>
              <w:bidi/>
              <w:jc w:val="center"/>
              <w:rPr>
                <w:rFonts w:ascii="Times New Roman" w:eastAsia="Times New Roman" w:hAnsi="Times New Roman" w:cs="Times New Roman"/>
                <w:b/>
                <w:bCs/>
                <w:kern w:val="0"/>
                <w:rtl/>
                <w:lang w:val="en-GB" w:eastAsia="en-GB"/>
                <w14:ligatures w14:val="none"/>
              </w:rPr>
            </w:pPr>
            <w:r w:rsidRPr="00F432E6">
              <w:rPr>
                <w:rFonts w:ascii="Times New Roman" w:eastAsia="Times New Roman" w:hAnsi="Times New Roman" w:cs="Times New Roman"/>
                <w:b/>
                <w:bCs/>
                <w:kern w:val="0"/>
                <w:rtl/>
                <w:lang w:val="en-GB" w:eastAsia="en-GB"/>
                <w14:ligatures w14:val="none"/>
              </w:rPr>
              <w:t>التقييم النهائي</w:t>
            </w:r>
          </w:p>
        </w:tc>
        <w:tc>
          <w:tcPr>
            <w:tcW w:w="0" w:type="auto"/>
            <w:vAlign w:val="center"/>
          </w:tcPr>
          <w:p w14:paraId="29280491" w14:textId="77777777" w:rsidR="00224987" w:rsidRPr="001E35FF" w:rsidRDefault="00224987" w:rsidP="001E35FF">
            <w:pPr>
              <w:bidi/>
              <w:jc w:val="center"/>
              <w:rPr>
                <w:rFonts w:ascii="Times New Roman" w:eastAsia="Times New Roman" w:hAnsi="Times New Roman" w:cs="Times New Roman"/>
                <w:b/>
                <w:bCs/>
                <w:kern w:val="0"/>
                <w:lang w:val="en-GB" w:eastAsia="en-GB"/>
                <w14:ligatures w14:val="none"/>
              </w:rPr>
            </w:pPr>
            <w:r w:rsidRPr="00F432E6">
              <w:rPr>
                <w:rFonts w:ascii="Times New Roman" w:eastAsia="Times New Roman" w:hAnsi="Times New Roman" w:cs="Times New Roman"/>
                <w:b/>
                <w:bCs/>
                <w:kern w:val="0"/>
                <w:lang w:val="en-GB" w:eastAsia="en-GB"/>
                <w14:ligatures w14:val="none"/>
              </w:rPr>
              <w:t>14</w:t>
            </w:r>
          </w:p>
        </w:tc>
      </w:tr>
    </w:tbl>
    <w:p w14:paraId="6246AC8B" w14:textId="77777777" w:rsidR="00224987" w:rsidRDefault="00224987" w:rsidP="00224987">
      <w:pPr>
        <w:bidi/>
        <w:spacing w:after="0" w:line="240" w:lineRule="auto"/>
        <w:jc w:val="center"/>
        <w:rPr>
          <w:rFonts w:ascii="Simplified Arabic" w:hAnsi="Simplified Arabic" w:cs="Simplified Arabic"/>
          <w:b/>
          <w:bCs/>
          <w:sz w:val="22"/>
          <w:szCs w:val="22"/>
          <w:rtl/>
        </w:rPr>
      </w:pPr>
    </w:p>
    <w:p w14:paraId="230FDAFB" w14:textId="77777777" w:rsidR="00224987" w:rsidRDefault="00224987" w:rsidP="00224987">
      <w:pPr>
        <w:bidi/>
        <w:spacing w:after="0" w:line="240" w:lineRule="auto"/>
        <w:jc w:val="center"/>
        <w:rPr>
          <w:rFonts w:ascii="Simplified Arabic" w:hAnsi="Simplified Arabic" w:cs="Simplified Arabic"/>
          <w:b/>
          <w:bCs/>
          <w:sz w:val="22"/>
          <w:szCs w:val="22"/>
          <w:rtl/>
        </w:rPr>
      </w:pPr>
    </w:p>
    <w:p w14:paraId="5A34EB13" w14:textId="77777777" w:rsidR="00224987" w:rsidRDefault="00224987" w:rsidP="00224987">
      <w:pPr>
        <w:bidi/>
        <w:spacing w:after="0" w:line="240" w:lineRule="auto"/>
        <w:jc w:val="center"/>
        <w:rPr>
          <w:rFonts w:ascii="Simplified Arabic" w:hAnsi="Simplified Arabic" w:cs="Simplified Arabic"/>
          <w:b/>
          <w:bCs/>
          <w:sz w:val="22"/>
          <w:szCs w:val="22"/>
          <w:rtl/>
        </w:rPr>
      </w:pPr>
    </w:p>
    <w:p w14:paraId="02F4C26B" w14:textId="77777777" w:rsidR="00224987" w:rsidRPr="00E526B0" w:rsidRDefault="00224987" w:rsidP="00224987">
      <w:pPr>
        <w:bidi/>
        <w:spacing w:after="0" w:line="240" w:lineRule="auto"/>
        <w:jc w:val="center"/>
        <w:rPr>
          <w:rFonts w:ascii="Simplified Arabic" w:hAnsi="Simplified Arabic" w:cs="Simplified Arabic"/>
          <w:sz w:val="22"/>
          <w:szCs w:val="22"/>
        </w:rPr>
      </w:pPr>
    </w:p>
    <w:p w14:paraId="0A118864" w14:textId="77777777" w:rsidR="00305A91" w:rsidRDefault="00305A91" w:rsidP="005C6FF4">
      <w:pPr>
        <w:bidi/>
        <w:spacing w:after="0" w:line="240" w:lineRule="auto"/>
        <w:jc w:val="center"/>
        <w:rPr>
          <w:rFonts w:ascii="Simplified Arabic" w:hAnsi="Simplified Arabic" w:cs="Simplified Arabic"/>
          <w:b/>
          <w:bCs/>
          <w:sz w:val="20"/>
          <w:szCs w:val="20"/>
          <w:rtl/>
        </w:rPr>
        <w:sectPr w:rsidR="00305A91" w:rsidSect="00402C56">
          <w:pgSz w:w="16838" w:h="11906" w:orient="landscape"/>
          <w:pgMar w:top="1440" w:right="1440" w:bottom="1440" w:left="1440" w:header="708" w:footer="708" w:gutter="0"/>
          <w:cols w:space="708"/>
          <w:docGrid w:linePitch="360"/>
        </w:sectPr>
      </w:pPr>
    </w:p>
    <w:p w14:paraId="76CA3AAB" w14:textId="74783B9F" w:rsidR="00897391" w:rsidRDefault="00897391" w:rsidP="005C6FF4">
      <w:pPr>
        <w:bidi/>
        <w:spacing w:after="0" w:line="240" w:lineRule="auto"/>
        <w:jc w:val="center"/>
        <w:rPr>
          <w:rFonts w:ascii="Simplified Arabic" w:hAnsi="Simplified Arabic" w:cs="Simplified Arabic"/>
          <w:b/>
          <w:bCs/>
          <w:sz w:val="20"/>
          <w:szCs w:val="20"/>
          <w:rtl/>
        </w:rPr>
      </w:pPr>
      <w:r w:rsidRPr="005C6FF4">
        <w:rPr>
          <w:rFonts w:ascii="Simplified Arabic" w:hAnsi="Simplified Arabic" w:cs="Simplified Arabic"/>
          <w:b/>
          <w:bCs/>
          <w:sz w:val="20"/>
          <w:szCs w:val="20"/>
          <w:rtl/>
        </w:rPr>
        <w:lastRenderedPageBreak/>
        <w:t>نقاط تفصيلية موجهة للطالب لتطوير خطة الدكتوراه</w:t>
      </w:r>
    </w:p>
    <w:tbl>
      <w:tblPr>
        <w:tblStyle w:val="TableGrid"/>
        <w:tblW w:w="13962" w:type="dxa"/>
        <w:tblLook w:val="04A0" w:firstRow="1" w:lastRow="0" w:firstColumn="1" w:lastColumn="0" w:noHBand="0" w:noVBand="1"/>
      </w:tblPr>
      <w:tblGrid>
        <w:gridCol w:w="12048"/>
        <w:gridCol w:w="1914"/>
      </w:tblGrid>
      <w:tr w:rsidR="00224987" w:rsidRPr="00632635" w14:paraId="134C407B" w14:textId="77777777" w:rsidTr="001E35FF">
        <w:tc>
          <w:tcPr>
            <w:tcW w:w="0" w:type="auto"/>
            <w:shd w:val="clear" w:color="auto" w:fill="C1E4F5" w:themeFill="accent1" w:themeFillTint="33"/>
            <w:hideMark/>
          </w:tcPr>
          <w:p w14:paraId="2BD7668E" w14:textId="77777777" w:rsidR="00224987" w:rsidRPr="006D452C"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نقاط توجيهية موجهة للطالب لتطوير الخطة</w:t>
            </w:r>
          </w:p>
        </w:tc>
        <w:tc>
          <w:tcPr>
            <w:tcW w:w="0" w:type="auto"/>
            <w:shd w:val="clear" w:color="auto" w:fill="C1E4F5" w:themeFill="accent1" w:themeFillTint="33"/>
          </w:tcPr>
          <w:p w14:paraId="01862BD5" w14:textId="77777777" w:rsidR="00224987" w:rsidRPr="00632635" w:rsidRDefault="00224987" w:rsidP="00632635">
            <w:pPr>
              <w:bidi/>
              <w:jc w:val="center"/>
              <w:rPr>
                <w:rFonts w:ascii="Simplified Arabic" w:eastAsia="Times New Roman" w:hAnsi="Simplified Arabic" w:cs="Simplified Arabic"/>
                <w:b/>
                <w:bCs/>
                <w:kern w:val="0"/>
                <w:sz w:val="22"/>
                <w:szCs w:val="22"/>
                <w:rtl/>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القسم (مكوّنات الخطة)</w:t>
            </w:r>
          </w:p>
        </w:tc>
      </w:tr>
      <w:tr w:rsidR="00224987" w:rsidRPr="00632635" w14:paraId="7BA6BC28" w14:textId="77777777" w:rsidTr="001E35FF">
        <w:tc>
          <w:tcPr>
            <w:tcW w:w="0" w:type="auto"/>
            <w:hideMark/>
          </w:tcPr>
          <w:p w14:paraId="4102570F"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أعد صياغة العنوان ليكون مختصرًا، دقيقًا، ويُظهر نوع العلاقة بين المتغيرين</w:t>
            </w:r>
          </w:p>
          <w:p w14:paraId="6F5267B4" w14:textId="679E5A7D"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ضمّن في العنوان نوع الدراسة والمجتمع المستهدف والموقع الجغرافي</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761527F"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العنوان</w:t>
            </w:r>
          </w:p>
        </w:tc>
      </w:tr>
      <w:tr w:rsidR="00224987" w:rsidRPr="00632635" w14:paraId="36415306" w14:textId="77777777" w:rsidTr="001E35FF">
        <w:tc>
          <w:tcPr>
            <w:tcW w:w="0" w:type="auto"/>
            <w:hideMark/>
          </w:tcPr>
          <w:p w14:paraId="1C6CBCCF"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استخدم مقدمة هرمية تبدأ من العام إلى الخاص، مع إبراز التحولات في التعليم محليًا</w:t>
            </w:r>
            <w:r w:rsidRPr="00632635">
              <w:rPr>
                <w:rFonts w:ascii="Simplified Arabic" w:eastAsia="Times New Roman" w:hAnsi="Simplified Arabic" w:cs="Simplified Arabic"/>
                <w:kern w:val="0"/>
                <w:sz w:val="22"/>
                <w:szCs w:val="22"/>
                <w:lang w:val="en-GB" w:eastAsia="en-GB"/>
                <w14:ligatures w14:val="none"/>
              </w:rPr>
              <w:t xml:space="preserve">. </w:t>
            </w:r>
          </w:p>
          <w:p w14:paraId="21084C6F"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 xml:space="preserve">اربط بوضوح بين مفهومي القيادة التشاركية والثقافة التنظيمية. </w:t>
            </w:r>
          </w:p>
          <w:p w14:paraId="468D4B8F" w14:textId="554A5E16"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تجنب</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الحشو</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النظري</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العام،</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وادعم</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الفقرات</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بإحالات</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إلى</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مصادر</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حديثة</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5987EB2"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المقدمة</w:t>
            </w:r>
          </w:p>
        </w:tc>
      </w:tr>
      <w:tr w:rsidR="00224987" w:rsidRPr="00632635" w14:paraId="227AC3C4" w14:textId="77777777" w:rsidTr="001E35FF">
        <w:tc>
          <w:tcPr>
            <w:tcW w:w="0" w:type="auto"/>
            <w:hideMark/>
          </w:tcPr>
          <w:p w14:paraId="00C3A58C"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صِغ المشكلة بصيغة تحليلية واضحة تُظهر فجوة بحثية</w:t>
            </w:r>
            <w:r w:rsidRPr="00632635">
              <w:rPr>
                <w:rFonts w:ascii="Simplified Arabic" w:eastAsia="Times New Roman" w:hAnsi="Simplified Arabic" w:cs="Simplified Arabic"/>
                <w:kern w:val="0"/>
                <w:sz w:val="22"/>
                <w:szCs w:val="22"/>
                <w:lang w:val="en-GB" w:eastAsia="en-GB"/>
                <w14:ligatures w14:val="none"/>
              </w:rPr>
              <w:t xml:space="preserve">. </w:t>
            </w:r>
          </w:p>
          <w:p w14:paraId="7F0293E0"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استند إلى ملاحظات واقعية أو نتائج دراسات سابقة لتبرير أهمية المشكلة</w:t>
            </w:r>
            <w:r w:rsidRPr="00632635">
              <w:rPr>
                <w:rFonts w:ascii="Simplified Arabic" w:eastAsia="Times New Roman" w:hAnsi="Simplified Arabic" w:cs="Simplified Arabic"/>
                <w:kern w:val="0"/>
                <w:sz w:val="22"/>
                <w:szCs w:val="22"/>
                <w:lang w:val="en-GB" w:eastAsia="en-GB"/>
                <w14:ligatures w14:val="none"/>
              </w:rPr>
              <w:t xml:space="preserve">. </w:t>
            </w:r>
          </w:p>
          <w:p w14:paraId="031AD74A" w14:textId="1D8E8149"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اختم الفقرة بتساؤل إشكالي مباشر يعكس جوهر المشكلة</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7C1D7A6"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مشكلة الدراسة</w:t>
            </w:r>
          </w:p>
        </w:tc>
      </w:tr>
      <w:tr w:rsidR="00224987" w:rsidRPr="00632635" w14:paraId="23DF9AB7" w14:textId="77777777" w:rsidTr="001E35FF">
        <w:tc>
          <w:tcPr>
            <w:tcW w:w="0" w:type="auto"/>
            <w:hideMark/>
          </w:tcPr>
          <w:p w14:paraId="3D870CA6"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رتب الأسئلة من العام إلى الخاص</w:t>
            </w:r>
            <w:r w:rsidRPr="00632635">
              <w:rPr>
                <w:rFonts w:ascii="Simplified Arabic" w:eastAsia="Times New Roman" w:hAnsi="Simplified Arabic" w:cs="Simplified Arabic"/>
                <w:kern w:val="0"/>
                <w:sz w:val="22"/>
                <w:szCs w:val="22"/>
                <w:lang w:val="en-GB" w:eastAsia="en-GB"/>
                <w14:ligatures w14:val="none"/>
              </w:rPr>
              <w:t xml:space="preserve">. </w:t>
            </w:r>
          </w:p>
          <w:p w14:paraId="55AE31C2"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تأكد من أن كل سؤال يُقابل فرضية محددة</w:t>
            </w:r>
            <w:r w:rsidRPr="00632635">
              <w:rPr>
                <w:rFonts w:ascii="Simplified Arabic" w:eastAsia="Times New Roman" w:hAnsi="Simplified Arabic" w:cs="Simplified Arabic"/>
                <w:kern w:val="0"/>
                <w:sz w:val="22"/>
                <w:szCs w:val="22"/>
                <w:lang w:val="en-GB" w:eastAsia="en-GB"/>
                <w14:ligatures w14:val="none"/>
              </w:rPr>
              <w:t xml:space="preserve">. </w:t>
            </w:r>
          </w:p>
          <w:p w14:paraId="5AB4F31E" w14:textId="0A0AA6D0"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اجعل صياغة الأسئلة واضحة ومباشرة وقابلة للقياس الميداني</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ADFB996"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أسئلة الدراسة</w:t>
            </w:r>
          </w:p>
        </w:tc>
      </w:tr>
      <w:tr w:rsidR="00224987" w:rsidRPr="00632635" w14:paraId="45536B31" w14:textId="77777777" w:rsidTr="001E35FF">
        <w:tc>
          <w:tcPr>
            <w:tcW w:w="0" w:type="auto"/>
            <w:hideMark/>
          </w:tcPr>
          <w:p w14:paraId="50E0662E"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اذكر أهدافًا وصفية (تعرف درجة/مستوى)، وتحليلية (فحص العلاقة)، وتطبيقية (اقتراح حلول)</w:t>
            </w:r>
            <w:r w:rsidRPr="00632635">
              <w:rPr>
                <w:rFonts w:ascii="Simplified Arabic" w:eastAsia="Times New Roman" w:hAnsi="Simplified Arabic" w:cs="Simplified Arabic"/>
                <w:kern w:val="0"/>
                <w:sz w:val="22"/>
                <w:szCs w:val="22"/>
                <w:lang w:val="en-GB" w:eastAsia="en-GB"/>
                <w14:ligatures w14:val="none"/>
              </w:rPr>
              <w:t xml:space="preserve">. </w:t>
            </w:r>
          </w:p>
          <w:p w14:paraId="543F359F" w14:textId="1C0397B9"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استخدم أفعال دقيقة في الصياغة مثل: "تحليل، فحص، مقارنة، تقييم</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17F8F81F"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أهداف الدراسة</w:t>
            </w:r>
          </w:p>
        </w:tc>
      </w:tr>
      <w:tr w:rsidR="00224987" w:rsidRPr="00632635" w14:paraId="3499E84A" w14:textId="77777777" w:rsidTr="001E35FF">
        <w:tc>
          <w:tcPr>
            <w:tcW w:w="0" w:type="auto"/>
            <w:hideMark/>
          </w:tcPr>
          <w:p w14:paraId="342934F0"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ميز بين الأهمية النظرية (سد فجوة بحثية) والتطبيقية (تقديم توصيات لصناع القرار)</w:t>
            </w:r>
            <w:r w:rsidRPr="00632635">
              <w:rPr>
                <w:rFonts w:ascii="Simplified Arabic" w:eastAsia="Times New Roman" w:hAnsi="Simplified Arabic" w:cs="Simplified Arabic"/>
                <w:kern w:val="0"/>
                <w:sz w:val="22"/>
                <w:szCs w:val="22"/>
                <w:lang w:val="en-GB" w:eastAsia="en-GB"/>
                <w14:ligatures w14:val="none"/>
              </w:rPr>
              <w:t xml:space="preserve">. </w:t>
            </w:r>
          </w:p>
          <w:p w14:paraId="2C441DE7" w14:textId="235CA4C1"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اربط الأهمية بالبيئة المحلية (المدارس الابتدائية في الدمام)</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C3BFE5C"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أهمية الدراسة</w:t>
            </w:r>
          </w:p>
        </w:tc>
      </w:tr>
      <w:tr w:rsidR="00224987" w:rsidRPr="00632635" w14:paraId="56C40F46" w14:textId="77777777" w:rsidTr="001E35FF">
        <w:tc>
          <w:tcPr>
            <w:tcW w:w="0" w:type="auto"/>
            <w:hideMark/>
          </w:tcPr>
          <w:p w14:paraId="601BD933"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ابدأ بفرض رئيسي يتناول العلاقة بين المتغيرين الرئيسيين</w:t>
            </w:r>
            <w:r w:rsidRPr="00632635">
              <w:rPr>
                <w:rFonts w:ascii="Simplified Arabic" w:eastAsia="Times New Roman" w:hAnsi="Simplified Arabic" w:cs="Simplified Arabic"/>
                <w:kern w:val="0"/>
                <w:sz w:val="22"/>
                <w:szCs w:val="22"/>
                <w:lang w:val="en-GB" w:eastAsia="en-GB"/>
                <w14:ligatures w14:val="none"/>
              </w:rPr>
              <w:t xml:space="preserve">. </w:t>
            </w:r>
          </w:p>
          <w:p w14:paraId="06AC44C7" w14:textId="122C658E"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 xml:space="preserve">صغ فروضًا فرعية ترتبط بأبعاد كل متغير. </w:t>
            </w:r>
          </w:p>
          <w:p w14:paraId="0F7122B2" w14:textId="19D72A69"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hint="cs"/>
                <w:kern w:val="0"/>
                <w:sz w:val="22"/>
                <w:szCs w:val="22"/>
                <w:rtl/>
                <w:lang w:val="en-GB" w:eastAsia="en-GB"/>
                <w14:ligatures w14:val="none"/>
              </w:rPr>
              <w:t>حدد</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اتجاه</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العلاقة</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موجبة</w:t>
            </w:r>
            <w:r w:rsidRPr="00632635">
              <w:rPr>
                <w:rFonts w:ascii="Simplified Arabic" w:eastAsia="Times New Roman" w:hAnsi="Simplified Arabic" w:cs="Simplified Arabic"/>
                <w:kern w:val="0"/>
                <w:sz w:val="22"/>
                <w:szCs w:val="22"/>
                <w:rtl/>
                <w:lang w:val="en-GB" w:eastAsia="en-GB"/>
                <w14:ligatures w14:val="none"/>
              </w:rPr>
              <w:t>/</w:t>
            </w:r>
            <w:r w:rsidRPr="00632635">
              <w:rPr>
                <w:rFonts w:ascii="Simplified Arabic" w:eastAsia="Times New Roman" w:hAnsi="Simplified Arabic" w:cs="Simplified Arabic" w:hint="cs"/>
                <w:kern w:val="0"/>
                <w:sz w:val="22"/>
                <w:szCs w:val="22"/>
                <w:rtl/>
                <w:lang w:val="en-GB" w:eastAsia="en-GB"/>
                <w14:ligatures w14:val="none"/>
              </w:rPr>
              <w:t>سلبية</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ووضح</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نوع</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الفرض</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ارتباطي،</w:t>
            </w:r>
            <w:r w:rsidRPr="00632635">
              <w:rPr>
                <w:rFonts w:ascii="Simplified Arabic" w:eastAsia="Times New Roman" w:hAnsi="Simplified Arabic" w:cs="Simplified Arabic"/>
                <w:kern w:val="0"/>
                <w:sz w:val="22"/>
                <w:szCs w:val="22"/>
                <w:rtl/>
                <w:lang w:val="en-GB" w:eastAsia="en-GB"/>
                <w14:ligatures w14:val="none"/>
              </w:rPr>
              <w:t xml:space="preserve"> </w:t>
            </w:r>
            <w:r w:rsidRPr="00632635">
              <w:rPr>
                <w:rFonts w:ascii="Simplified Arabic" w:eastAsia="Times New Roman" w:hAnsi="Simplified Arabic" w:cs="Simplified Arabic" w:hint="cs"/>
                <w:kern w:val="0"/>
                <w:sz w:val="22"/>
                <w:szCs w:val="22"/>
                <w:rtl/>
                <w:lang w:val="en-GB" w:eastAsia="en-GB"/>
                <w14:ligatures w14:val="none"/>
              </w:rPr>
              <w:t>فروق</w:t>
            </w:r>
            <w:r w:rsidRPr="00632635">
              <w:rPr>
                <w:rFonts w:ascii="Simplified Arabic" w:eastAsia="Times New Roman" w:hAnsi="Simplified Arabic" w:cs="Simplified Arabic"/>
                <w:kern w:val="0"/>
                <w:sz w:val="22"/>
                <w:szCs w:val="22"/>
                <w:rtl/>
                <w:lang w:val="en-GB" w:eastAsia="en-GB"/>
                <w14:ligatures w14:val="none"/>
              </w:rPr>
              <w:t>)</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24CC8E8"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فروض الدراسة</w:t>
            </w:r>
          </w:p>
        </w:tc>
      </w:tr>
      <w:tr w:rsidR="00224987" w:rsidRPr="00632635" w14:paraId="3394F614" w14:textId="77777777" w:rsidTr="001E35FF">
        <w:tc>
          <w:tcPr>
            <w:tcW w:w="0" w:type="auto"/>
            <w:hideMark/>
          </w:tcPr>
          <w:p w14:paraId="7C9FE03A"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قدم عرضًا نظريًا مدعمًا بأطر علمية</w:t>
            </w: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نموذج</w:t>
            </w:r>
            <w:r w:rsidRPr="00632635">
              <w:rPr>
                <w:rFonts w:ascii="Simplified Arabic" w:eastAsia="Times New Roman" w:hAnsi="Simplified Arabic" w:cs="Simplified Arabic"/>
                <w:kern w:val="0"/>
                <w:sz w:val="22"/>
                <w:szCs w:val="22"/>
                <w:lang w:val="en-GB" w:eastAsia="en-GB"/>
                <w14:ligatures w14:val="none"/>
              </w:rPr>
              <w:t xml:space="preserve"> Denison </w:t>
            </w:r>
            <w:r w:rsidRPr="00632635">
              <w:rPr>
                <w:rFonts w:ascii="Simplified Arabic" w:eastAsia="Times New Roman" w:hAnsi="Simplified Arabic" w:cs="Simplified Arabic"/>
                <w:kern w:val="0"/>
                <w:sz w:val="22"/>
                <w:szCs w:val="22"/>
                <w:rtl/>
                <w:lang w:val="en-GB" w:eastAsia="en-GB"/>
                <w14:ligatures w14:val="none"/>
              </w:rPr>
              <w:t>مثلًا للثقافة التنظيمية</w:t>
            </w:r>
            <w:r w:rsidRPr="00632635">
              <w:rPr>
                <w:rFonts w:ascii="Simplified Arabic" w:eastAsia="Times New Roman" w:hAnsi="Simplified Arabic" w:cs="Simplified Arabic"/>
                <w:kern w:val="0"/>
                <w:sz w:val="22"/>
                <w:szCs w:val="22"/>
                <w:lang w:val="en-GB" w:eastAsia="en-GB"/>
                <w14:ligatures w14:val="none"/>
              </w:rPr>
              <w:t xml:space="preserve">). </w:t>
            </w:r>
          </w:p>
          <w:p w14:paraId="4B87AEB0"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lastRenderedPageBreak/>
              <w:t xml:space="preserve"> </w:t>
            </w:r>
            <w:r w:rsidRPr="00632635">
              <w:rPr>
                <w:rFonts w:ascii="Simplified Arabic" w:eastAsia="Times New Roman" w:hAnsi="Simplified Arabic" w:cs="Simplified Arabic"/>
                <w:kern w:val="0"/>
                <w:sz w:val="22"/>
                <w:szCs w:val="22"/>
                <w:rtl/>
                <w:lang w:val="en-GB" w:eastAsia="en-GB"/>
                <w14:ligatures w14:val="none"/>
              </w:rPr>
              <w:t>ارسم مخططًا واضحًا يوضح العلاقة بين المتغيرات</w:t>
            </w:r>
            <w:r w:rsidRPr="00632635">
              <w:rPr>
                <w:rFonts w:ascii="Simplified Arabic" w:eastAsia="Times New Roman" w:hAnsi="Simplified Arabic" w:cs="Simplified Arabic"/>
                <w:kern w:val="0"/>
                <w:sz w:val="22"/>
                <w:szCs w:val="22"/>
                <w:lang w:val="en-GB" w:eastAsia="en-GB"/>
                <w14:ligatures w14:val="none"/>
              </w:rPr>
              <w:t xml:space="preserve">. </w:t>
            </w:r>
          </w:p>
          <w:p w14:paraId="3A8AC39A" w14:textId="749D2454"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اربط النموذج بالفروض والأدبيات</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787ECD40"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lastRenderedPageBreak/>
              <w:t>النموذج النظري</w:t>
            </w:r>
          </w:p>
        </w:tc>
      </w:tr>
      <w:tr w:rsidR="00224987" w:rsidRPr="00632635" w14:paraId="31E55089" w14:textId="77777777" w:rsidTr="001E35FF">
        <w:tc>
          <w:tcPr>
            <w:tcW w:w="0" w:type="auto"/>
            <w:hideMark/>
          </w:tcPr>
          <w:p w14:paraId="5F21BF3F"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ميّز بين التعريف النظري (من أدبيات علمية) والتعريف الإجرائي (كما ستقيسه أداتك)</w:t>
            </w:r>
            <w:r w:rsidRPr="00632635">
              <w:rPr>
                <w:rFonts w:ascii="Simplified Arabic" w:eastAsia="Times New Roman" w:hAnsi="Simplified Arabic" w:cs="Simplified Arabic"/>
                <w:kern w:val="0"/>
                <w:sz w:val="22"/>
                <w:szCs w:val="22"/>
                <w:lang w:val="en-GB" w:eastAsia="en-GB"/>
                <w14:ligatures w14:val="none"/>
              </w:rPr>
              <w:t xml:space="preserve">. </w:t>
            </w:r>
          </w:p>
          <w:p w14:paraId="74B13168" w14:textId="7096AAC2"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تأكد من أن كل متغير رئيسي وفرعي معرف بدقة ومرتبط بالأداة</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CC1624F"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المصطلحات</w:t>
            </w:r>
          </w:p>
        </w:tc>
      </w:tr>
      <w:tr w:rsidR="00224987" w:rsidRPr="00632635" w14:paraId="617A9084" w14:textId="77777777" w:rsidTr="001E35FF">
        <w:tc>
          <w:tcPr>
            <w:tcW w:w="0" w:type="auto"/>
            <w:hideMark/>
          </w:tcPr>
          <w:p w14:paraId="3FE0A76C"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صنّف الدراسات إلى ثلاث مجموعات: (قيادة تشاركية، ثقافة تنظيمية، العلاقة بينهما)</w:t>
            </w:r>
            <w:r w:rsidRPr="00632635">
              <w:rPr>
                <w:rFonts w:ascii="Simplified Arabic" w:eastAsia="Times New Roman" w:hAnsi="Simplified Arabic" w:cs="Simplified Arabic"/>
                <w:kern w:val="0"/>
                <w:sz w:val="22"/>
                <w:szCs w:val="22"/>
                <w:lang w:val="en-GB" w:eastAsia="en-GB"/>
                <w14:ligatures w14:val="none"/>
              </w:rPr>
              <w:t xml:space="preserve">. </w:t>
            </w:r>
          </w:p>
          <w:p w14:paraId="6CE9E1D3"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ناقش نتائجها ومنهجياتها وبيّن أوجه الشبه والاختلاف</w:t>
            </w:r>
            <w:r w:rsidRPr="00632635">
              <w:rPr>
                <w:rFonts w:ascii="Simplified Arabic" w:eastAsia="Times New Roman" w:hAnsi="Simplified Arabic" w:cs="Simplified Arabic"/>
                <w:kern w:val="0"/>
                <w:sz w:val="22"/>
                <w:szCs w:val="22"/>
                <w:lang w:val="en-GB" w:eastAsia="en-GB"/>
                <w14:ligatures w14:val="none"/>
              </w:rPr>
              <w:t xml:space="preserve">. </w:t>
            </w:r>
          </w:p>
          <w:p w14:paraId="454F5775" w14:textId="608BC3F8"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اختتم بتحليل فجوة واضحة تؤسس لدراستك</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FDB0C7B"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الدراسات السابقة</w:t>
            </w:r>
          </w:p>
        </w:tc>
      </w:tr>
      <w:tr w:rsidR="00224987" w:rsidRPr="00632635" w14:paraId="7FF57C13" w14:textId="77777777" w:rsidTr="001E35FF">
        <w:tc>
          <w:tcPr>
            <w:tcW w:w="0" w:type="auto"/>
            <w:hideMark/>
          </w:tcPr>
          <w:p w14:paraId="1E106E8D"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حدّد نوع المنهج المستخدم بدقة (وصفي ارتباطي)</w:t>
            </w:r>
            <w:r w:rsidRPr="00632635">
              <w:rPr>
                <w:rFonts w:ascii="Simplified Arabic" w:eastAsia="Times New Roman" w:hAnsi="Simplified Arabic" w:cs="Simplified Arabic"/>
                <w:kern w:val="0"/>
                <w:sz w:val="22"/>
                <w:szCs w:val="22"/>
                <w:lang w:val="en-GB" w:eastAsia="en-GB"/>
                <w14:ligatures w14:val="none"/>
              </w:rPr>
              <w:t xml:space="preserve">. </w:t>
            </w:r>
          </w:p>
          <w:p w14:paraId="3EC575FF" w14:textId="6879FD88"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 xml:space="preserve">اشرح المجتمع، والعينة، وأسلوب الاختيار، </w:t>
            </w:r>
            <w:r w:rsidR="00632635" w:rsidRPr="00632635">
              <w:rPr>
                <w:rFonts w:ascii="Simplified Arabic" w:eastAsia="Times New Roman" w:hAnsi="Simplified Arabic" w:cs="Simplified Arabic" w:hint="cs"/>
                <w:kern w:val="0"/>
                <w:sz w:val="22"/>
                <w:szCs w:val="22"/>
                <w:rtl/>
                <w:lang w:val="en-GB" w:eastAsia="en-GB"/>
                <w14:ligatures w14:val="none"/>
              </w:rPr>
              <w:t xml:space="preserve">وحجم </w:t>
            </w:r>
            <w:proofErr w:type="gramStart"/>
            <w:r w:rsidR="00632635" w:rsidRPr="00632635">
              <w:rPr>
                <w:rFonts w:ascii="Simplified Arabic" w:eastAsia="Times New Roman" w:hAnsi="Simplified Arabic" w:cs="Simplified Arabic" w:hint="cs"/>
                <w:kern w:val="0"/>
                <w:sz w:val="22"/>
                <w:szCs w:val="22"/>
                <w:rtl/>
                <w:lang w:val="en-GB" w:eastAsia="en-GB"/>
                <w14:ligatures w14:val="none"/>
              </w:rPr>
              <w:t xml:space="preserve">العينة </w:t>
            </w:r>
            <w:r w:rsidR="00632635" w:rsidRPr="00632635">
              <w:rPr>
                <w:rFonts w:ascii="Simplified Arabic" w:eastAsia="Times New Roman" w:hAnsi="Simplified Arabic" w:cs="Simplified Arabic" w:hint="eastAsia"/>
                <w:kern w:val="0"/>
                <w:sz w:val="22"/>
                <w:szCs w:val="22"/>
                <w:rtl/>
                <w:lang w:val="en-GB" w:eastAsia="en-GB"/>
                <w14:ligatures w14:val="none"/>
              </w:rPr>
              <w:t>،</w:t>
            </w:r>
            <w:r w:rsidRPr="00632635">
              <w:rPr>
                <w:rFonts w:ascii="Simplified Arabic" w:eastAsia="Times New Roman" w:hAnsi="Simplified Arabic" w:cs="Simplified Arabic"/>
                <w:kern w:val="0"/>
                <w:sz w:val="22"/>
                <w:szCs w:val="22"/>
                <w:rtl/>
                <w:lang w:val="en-GB" w:eastAsia="en-GB"/>
                <w14:ligatures w14:val="none"/>
              </w:rPr>
              <w:t>ومبرراته</w:t>
            </w:r>
            <w:proofErr w:type="gramEnd"/>
            <w:r w:rsidRPr="00632635">
              <w:rPr>
                <w:rFonts w:ascii="Simplified Arabic" w:eastAsia="Times New Roman" w:hAnsi="Simplified Arabic" w:cs="Simplified Arabic"/>
                <w:kern w:val="0"/>
                <w:sz w:val="22"/>
                <w:szCs w:val="22"/>
                <w:lang w:val="en-GB" w:eastAsia="en-GB"/>
                <w14:ligatures w14:val="none"/>
              </w:rPr>
              <w:t xml:space="preserve">. </w:t>
            </w:r>
          </w:p>
          <w:p w14:paraId="3606FCE2" w14:textId="4B6D64EB"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قدم وصفًا تفصيليًا للأداة، وأبعادها، وعدد فقراتها، وطريقة التصحيح</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45203747"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المنهجية</w:t>
            </w:r>
          </w:p>
        </w:tc>
      </w:tr>
      <w:tr w:rsidR="00224987" w:rsidRPr="00632635" w14:paraId="39739018" w14:textId="77777777" w:rsidTr="001E35FF">
        <w:tc>
          <w:tcPr>
            <w:tcW w:w="0" w:type="auto"/>
            <w:hideMark/>
          </w:tcPr>
          <w:p w14:paraId="69B11C70"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اربط كل نوع من الأسئلة/الفروض بالمعالجة الإحصائية المناسبة له</w:t>
            </w:r>
            <w:r w:rsidRPr="00632635">
              <w:rPr>
                <w:rFonts w:ascii="Simplified Arabic" w:eastAsia="Times New Roman" w:hAnsi="Simplified Arabic" w:cs="Simplified Arabic"/>
                <w:kern w:val="0"/>
                <w:sz w:val="22"/>
                <w:szCs w:val="22"/>
                <w:lang w:val="en-GB" w:eastAsia="en-GB"/>
                <w14:ligatures w14:val="none"/>
              </w:rPr>
              <w:t xml:space="preserve">. </w:t>
            </w:r>
          </w:p>
          <w:p w14:paraId="07A5EA94" w14:textId="1D629314"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حدّد البرنامج المستخدم، مستوى الدلالة، وآلية اختبار الصدق والثبات</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0324E50B"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المعالجات الإحصائية</w:t>
            </w:r>
          </w:p>
        </w:tc>
      </w:tr>
      <w:tr w:rsidR="00224987" w:rsidRPr="00632635" w14:paraId="02266F79" w14:textId="77777777" w:rsidTr="001E35FF">
        <w:tc>
          <w:tcPr>
            <w:tcW w:w="0" w:type="auto"/>
            <w:hideMark/>
          </w:tcPr>
          <w:p w14:paraId="79A9F15C"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التزم بأسلوب</w:t>
            </w:r>
            <w:r w:rsidRPr="00632635">
              <w:rPr>
                <w:rFonts w:ascii="Simplified Arabic" w:eastAsia="Times New Roman" w:hAnsi="Simplified Arabic" w:cs="Simplified Arabic"/>
                <w:kern w:val="0"/>
                <w:sz w:val="22"/>
                <w:szCs w:val="22"/>
                <w:lang w:val="en-GB" w:eastAsia="en-GB"/>
                <w14:ligatures w14:val="none"/>
              </w:rPr>
              <w:t xml:space="preserve"> APA </w:t>
            </w:r>
            <w:r w:rsidRPr="00632635">
              <w:rPr>
                <w:rFonts w:ascii="Simplified Arabic" w:eastAsia="Times New Roman" w:hAnsi="Simplified Arabic" w:cs="Simplified Arabic"/>
                <w:kern w:val="0"/>
                <w:sz w:val="22"/>
                <w:szCs w:val="22"/>
                <w:rtl/>
                <w:lang w:val="en-GB" w:eastAsia="en-GB"/>
                <w14:ligatures w14:val="none"/>
              </w:rPr>
              <w:t>في توثيق المراجع داخل النص وفي القائمة الختامية</w:t>
            </w:r>
            <w:r w:rsidRPr="00632635">
              <w:rPr>
                <w:rFonts w:ascii="Simplified Arabic" w:eastAsia="Times New Roman" w:hAnsi="Simplified Arabic" w:cs="Simplified Arabic"/>
                <w:kern w:val="0"/>
                <w:sz w:val="22"/>
                <w:szCs w:val="22"/>
                <w:lang w:val="en-GB" w:eastAsia="en-GB"/>
                <w14:ligatures w14:val="none"/>
              </w:rPr>
              <w:t xml:space="preserve">. </w:t>
            </w:r>
          </w:p>
          <w:p w14:paraId="52AD65B7" w14:textId="77777777" w:rsidR="00632635" w:rsidRPr="00632635" w:rsidRDefault="00224987" w:rsidP="00632635">
            <w:pPr>
              <w:pStyle w:val="ListParagraph"/>
              <w:numPr>
                <w:ilvl w:val="0"/>
                <w:numId w:val="43"/>
              </w:numPr>
              <w:bidi/>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نظّم المراجع هجائيًا حسب اسم المؤلف الأول</w:t>
            </w:r>
            <w:r w:rsidRPr="00632635">
              <w:rPr>
                <w:rFonts w:ascii="Simplified Arabic" w:eastAsia="Times New Roman" w:hAnsi="Simplified Arabic" w:cs="Simplified Arabic"/>
                <w:kern w:val="0"/>
                <w:sz w:val="22"/>
                <w:szCs w:val="22"/>
                <w:lang w:val="en-GB" w:eastAsia="en-GB"/>
                <w14:ligatures w14:val="none"/>
              </w:rPr>
              <w:t xml:space="preserve">. </w:t>
            </w:r>
          </w:p>
          <w:p w14:paraId="216BABEF" w14:textId="37FBD1D3"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lang w:val="en-GB" w:eastAsia="en-GB"/>
                <w14:ligatures w14:val="none"/>
              </w:rPr>
              <w:t xml:space="preserve"> </w:t>
            </w:r>
            <w:r w:rsidRPr="00632635">
              <w:rPr>
                <w:rFonts w:ascii="Simplified Arabic" w:eastAsia="Times New Roman" w:hAnsi="Simplified Arabic" w:cs="Simplified Arabic"/>
                <w:kern w:val="0"/>
                <w:sz w:val="22"/>
                <w:szCs w:val="22"/>
                <w:rtl/>
                <w:lang w:val="en-GB" w:eastAsia="en-GB"/>
                <w14:ligatures w14:val="none"/>
              </w:rPr>
              <w:t>احرص على توازن المراجع بين اللغة العربية والإنجليزية، وعلى حداثة مصادر المعلومات</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3AAFB7AE"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التوثيق والمراجع</w:t>
            </w:r>
          </w:p>
        </w:tc>
      </w:tr>
      <w:tr w:rsidR="00224987" w:rsidRPr="00632635" w14:paraId="077186EF" w14:textId="77777777" w:rsidTr="001E35FF">
        <w:tc>
          <w:tcPr>
            <w:tcW w:w="0" w:type="auto"/>
            <w:hideMark/>
          </w:tcPr>
          <w:p w14:paraId="178F1F98" w14:textId="3DBC807A" w:rsidR="00224987" w:rsidRPr="00632635" w:rsidRDefault="00224987" w:rsidP="00632635">
            <w:pPr>
              <w:pStyle w:val="ListParagraph"/>
              <w:numPr>
                <w:ilvl w:val="0"/>
                <w:numId w:val="43"/>
              </w:numPr>
              <w:bidi/>
              <w:spacing w:after="160"/>
              <w:rPr>
                <w:rFonts w:ascii="Simplified Arabic" w:eastAsia="Times New Roman" w:hAnsi="Simplified Arabic" w:cs="Simplified Arabic"/>
                <w:kern w:val="0"/>
                <w:sz w:val="22"/>
                <w:szCs w:val="22"/>
                <w:lang w:val="en-GB" w:eastAsia="en-GB"/>
                <w14:ligatures w14:val="none"/>
              </w:rPr>
            </w:pPr>
            <w:r w:rsidRPr="00632635">
              <w:rPr>
                <w:rFonts w:ascii="Simplified Arabic" w:eastAsia="Times New Roman" w:hAnsi="Simplified Arabic" w:cs="Simplified Arabic"/>
                <w:kern w:val="0"/>
                <w:sz w:val="22"/>
                <w:szCs w:val="22"/>
                <w:rtl/>
                <w:lang w:val="en-GB" w:eastAsia="en-GB"/>
                <w14:ligatures w14:val="none"/>
              </w:rPr>
              <w:t>ننصحك بتطوير الخطة جذريًا في ضوء ما سبق من ملاحظات، والحرص على تقديم نسخة معدلة متكاملة من حيث المنهجية والصياغة والأصالة العلمية</w:t>
            </w:r>
            <w:r w:rsidRPr="00632635">
              <w:rPr>
                <w:rFonts w:ascii="Simplified Arabic" w:eastAsia="Times New Roman" w:hAnsi="Simplified Arabic" w:cs="Simplified Arabic"/>
                <w:kern w:val="0"/>
                <w:sz w:val="22"/>
                <w:szCs w:val="22"/>
                <w:lang w:val="en-GB" w:eastAsia="en-GB"/>
                <w14:ligatures w14:val="none"/>
              </w:rPr>
              <w:t>.</w:t>
            </w:r>
          </w:p>
        </w:tc>
        <w:tc>
          <w:tcPr>
            <w:tcW w:w="0" w:type="auto"/>
            <w:vAlign w:val="center"/>
          </w:tcPr>
          <w:p w14:paraId="68BBCB42" w14:textId="77777777" w:rsidR="00224987" w:rsidRPr="00632635" w:rsidRDefault="00224987" w:rsidP="00632635">
            <w:pPr>
              <w:bidi/>
              <w:jc w:val="center"/>
              <w:rPr>
                <w:rFonts w:ascii="Simplified Arabic" w:eastAsia="Times New Roman" w:hAnsi="Simplified Arabic" w:cs="Simplified Arabic"/>
                <w:b/>
                <w:bCs/>
                <w:kern w:val="0"/>
                <w:sz w:val="22"/>
                <w:szCs w:val="22"/>
                <w:lang w:val="en-GB" w:eastAsia="en-GB"/>
                <w14:ligatures w14:val="none"/>
              </w:rPr>
            </w:pPr>
            <w:r w:rsidRPr="006D452C">
              <w:rPr>
                <w:rFonts w:ascii="Simplified Arabic" w:eastAsia="Times New Roman" w:hAnsi="Simplified Arabic" w:cs="Simplified Arabic"/>
                <w:b/>
                <w:bCs/>
                <w:kern w:val="0"/>
                <w:sz w:val="22"/>
                <w:szCs w:val="22"/>
                <w:rtl/>
                <w:lang w:val="en-GB" w:eastAsia="en-GB"/>
                <w14:ligatures w14:val="none"/>
              </w:rPr>
              <w:t>التوصية النهائية</w:t>
            </w:r>
          </w:p>
        </w:tc>
      </w:tr>
    </w:tbl>
    <w:p w14:paraId="2257022D" w14:textId="77777777" w:rsidR="00224987" w:rsidRDefault="00224987" w:rsidP="00224987">
      <w:pPr>
        <w:bidi/>
        <w:spacing w:after="0" w:line="240" w:lineRule="auto"/>
        <w:jc w:val="center"/>
        <w:rPr>
          <w:rFonts w:ascii="Simplified Arabic" w:hAnsi="Simplified Arabic" w:cs="Simplified Arabic"/>
          <w:b/>
          <w:bCs/>
          <w:sz w:val="20"/>
          <w:szCs w:val="20"/>
          <w:rtl/>
        </w:rPr>
      </w:pPr>
    </w:p>
    <w:p w14:paraId="09BAF68E" w14:textId="77777777" w:rsidR="00224987" w:rsidRDefault="00224987" w:rsidP="00224987">
      <w:pPr>
        <w:bidi/>
        <w:spacing w:after="0" w:line="240" w:lineRule="auto"/>
        <w:jc w:val="center"/>
        <w:rPr>
          <w:rFonts w:ascii="Simplified Arabic" w:hAnsi="Simplified Arabic" w:cs="Simplified Arabic"/>
          <w:b/>
          <w:bCs/>
          <w:sz w:val="20"/>
          <w:szCs w:val="20"/>
          <w:rtl/>
        </w:rPr>
      </w:pPr>
    </w:p>
    <w:p w14:paraId="361B579B" w14:textId="77777777" w:rsidR="00224987" w:rsidRPr="005C6FF4" w:rsidRDefault="00224987" w:rsidP="00224987">
      <w:pPr>
        <w:bidi/>
        <w:spacing w:after="0" w:line="240" w:lineRule="auto"/>
        <w:jc w:val="center"/>
        <w:rPr>
          <w:rFonts w:ascii="Simplified Arabic" w:hAnsi="Simplified Arabic" w:cs="Simplified Arabic"/>
          <w:b/>
          <w:bCs/>
          <w:sz w:val="20"/>
          <w:szCs w:val="20"/>
          <w:rtl/>
        </w:rPr>
      </w:pPr>
    </w:p>
    <w:p w14:paraId="28921E39" w14:textId="77777777" w:rsidR="00897391" w:rsidRPr="005C6FF4" w:rsidRDefault="00897391" w:rsidP="005C6FF4">
      <w:pPr>
        <w:bidi/>
        <w:spacing w:after="0" w:line="240" w:lineRule="auto"/>
        <w:jc w:val="center"/>
        <w:rPr>
          <w:rFonts w:ascii="Simplified Arabic" w:hAnsi="Simplified Arabic" w:cs="Simplified Arabic"/>
          <w:b/>
          <w:bCs/>
          <w:sz w:val="20"/>
          <w:szCs w:val="20"/>
        </w:rPr>
      </w:pPr>
    </w:p>
    <w:sectPr w:rsidR="00897391" w:rsidRPr="005C6FF4"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D18"/>
    <w:multiLevelType w:val="multilevel"/>
    <w:tmpl w:val="EE60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3392F"/>
    <w:multiLevelType w:val="hybridMultilevel"/>
    <w:tmpl w:val="FC8AC4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E37C1"/>
    <w:multiLevelType w:val="hybridMultilevel"/>
    <w:tmpl w:val="5972C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8A5426"/>
    <w:multiLevelType w:val="multilevel"/>
    <w:tmpl w:val="F56A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8064E"/>
    <w:multiLevelType w:val="hybridMultilevel"/>
    <w:tmpl w:val="5DDC4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E673D7"/>
    <w:multiLevelType w:val="hybridMultilevel"/>
    <w:tmpl w:val="8CA29F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E063664"/>
    <w:multiLevelType w:val="hybridMultilevel"/>
    <w:tmpl w:val="24DC7A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D43A93"/>
    <w:multiLevelType w:val="multilevel"/>
    <w:tmpl w:val="B9A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944E1"/>
    <w:multiLevelType w:val="multilevel"/>
    <w:tmpl w:val="7D50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E3AC0"/>
    <w:multiLevelType w:val="multilevel"/>
    <w:tmpl w:val="0C22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D410B3"/>
    <w:multiLevelType w:val="hybridMultilevel"/>
    <w:tmpl w:val="D1C0354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EF5BC5"/>
    <w:multiLevelType w:val="multilevel"/>
    <w:tmpl w:val="CE1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97B4B"/>
    <w:multiLevelType w:val="multilevel"/>
    <w:tmpl w:val="87F09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A5B19"/>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0B33ACC"/>
    <w:multiLevelType w:val="hybridMultilevel"/>
    <w:tmpl w:val="B02AC1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C53927"/>
    <w:multiLevelType w:val="multilevel"/>
    <w:tmpl w:val="BD00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1C45BD"/>
    <w:multiLevelType w:val="multilevel"/>
    <w:tmpl w:val="3B1C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A20EFB"/>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80209C"/>
    <w:multiLevelType w:val="hybridMultilevel"/>
    <w:tmpl w:val="844856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D48FF"/>
    <w:multiLevelType w:val="hybridMultilevel"/>
    <w:tmpl w:val="5C90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22E5C6C"/>
    <w:multiLevelType w:val="hybridMultilevel"/>
    <w:tmpl w:val="D2047B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9B2C9F"/>
    <w:multiLevelType w:val="multilevel"/>
    <w:tmpl w:val="F9C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C13FEE"/>
    <w:multiLevelType w:val="multilevel"/>
    <w:tmpl w:val="7EAC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E247D9"/>
    <w:multiLevelType w:val="hybridMultilevel"/>
    <w:tmpl w:val="5DDC4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D07A1E"/>
    <w:multiLevelType w:val="multilevel"/>
    <w:tmpl w:val="568A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7B6852"/>
    <w:multiLevelType w:val="hybridMultilevel"/>
    <w:tmpl w:val="B61A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294262"/>
    <w:multiLevelType w:val="hybridMultilevel"/>
    <w:tmpl w:val="FBACB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607505"/>
    <w:multiLevelType w:val="hybridMultilevel"/>
    <w:tmpl w:val="14A6926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6C4220"/>
    <w:multiLevelType w:val="hybridMultilevel"/>
    <w:tmpl w:val="24DC7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4E3C9D"/>
    <w:multiLevelType w:val="hybridMultilevel"/>
    <w:tmpl w:val="71B24F68"/>
    <w:lvl w:ilvl="0" w:tplc="04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313B00"/>
    <w:multiLevelType w:val="hybridMultilevel"/>
    <w:tmpl w:val="7778B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B57987"/>
    <w:multiLevelType w:val="hybridMultilevel"/>
    <w:tmpl w:val="23B686E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9C77B53"/>
    <w:multiLevelType w:val="hybridMultilevel"/>
    <w:tmpl w:val="2766F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A7C1CC3"/>
    <w:multiLevelType w:val="hybridMultilevel"/>
    <w:tmpl w:val="5C9055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3C0A9A"/>
    <w:multiLevelType w:val="multilevel"/>
    <w:tmpl w:val="E598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614A88"/>
    <w:multiLevelType w:val="hybridMultilevel"/>
    <w:tmpl w:val="F19EE46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AD33CD"/>
    <w:multiLevelType w:val="hybridMultilevel"/>
    <w:tmpl w:val="20C209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2518D4"/>
    <w:multiLevelType w:val="multilevel"/>
    <w:tmpl w:val="897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3A7E4A"/>
    <w:multiLevelType w:val="multilevel"/>
    <w:tmpl w:val="3DA8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A932EA"/>
    <w:multiLevelType w:val="multilevel"/>
    <w:tmpl w:val="0BBC9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DA5C57"/>
    <w:multiLevelType w:val="hybridMultilevel"/>
    <w:tmpl w:val="6DDE5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A54299"/>
    <w:multiLevelType w:val="hybridMultilevel"/>
    <w:tmpl w:val="5972C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0799220">
    <w:abstractNumId w:val="3"/>
  </w:num>
  <w:num w:numId="2" w16cid:durableId="129985615">
    <w:abstractNumId w:val="25"/>
  </w:num>
  <w:num w:numId="3" w16cid:durableId="628821279">
    <w:abstractNumId w:val="40"/>
  </w:num>
  <w:num w:numId="4" w16cid:durableId="146017546">
    <w:abstractNumId w:val="10"/>
  </w:num>
  <w:num w:numId="5" w16cid:durableId="1472284223">
    <w:abstractNumId w:val="23"/>
  </w:num>
  <w:num w:numId="6" w16cid:durableId="1996757597">
    <w:abstractNumId w:val="0"/>
  </w:num>
  <w:num w:numId="7" w16cid:durableId="2146267596">
    <w:abstractNumId w:val="22"/>
  </w:num>
  <w:num w:numId="8" w16cid:durableId="115832627">
    <w:abstractNumId w:val="12"/>
  </w:num>
  <w:num w:numId="9" w16cid:durableId="1926330856">
    <w:abstractNumId w:val="17"/>
  </w:num>
  <w:num w:numId="10" w16cid:durableId="1346442221">
    <w:abstractNumId w:val="13"/>
  </w:num>
  <w:num w:numId="11" w16cid:durableId="507603869">
    <w:abstractNumId w:val="9"/>
  </w:num>
  <w:num w:numId="12" w16cid:durableId="2021542641">
    <w:abstractNumId w:val="8"/>
  </w:num>
  <w:num w:numId="13" w16cid:durableId="1301884753">
    <w:abstractNumId w:val="38"/>
  </w:num>
  <w:num w:numId="14" w16cid:durableId="1450392065">
    <w:abstractNumId w:val="4"/>
  </w:num>
  <w:num w:numId="15" w16cid:durableId="1372028097">
    <w:abstractNumId w:val="27"/>
  </w:num>
  <w:num w:numId="16" w16cid:durableId="441269064">
    <w:abstractNumId w:val="41"/>
  </w:num>
  <w:num w:numId="17" w16cid:durableId="1085342439">
    <w:abstractNumId w:val="5"/>
  </w:num>
  <w:num w:numId="18" w16cid:durableId="1335957467">
    <w:abstractNumId w:val="31"/>
  </w:num>
  <w:num w:numId="19" w16cid:durableId="1602253287">
    <w:abstractNumId w:val="18"/>
  </w:num>
  <w:num w:numId="20" w16cid:durableId="295337590">
    <w:abstractNumId w:val="24"/>
  </w:num>
  <w:num w:numId="21" w16cid:durableId="1886603888">
    <w:abstractNumId w:val="36"/>
  </w:num>
  <w:num w:numId="22" w16cid:durableId="412774166">
    <w:abstractNumId w:val="42"/>
  </w:num>
  <w:num w:numId="23" w16cid:durableId="367486953">
    <w:abstractNumId w:val="2"/>
  </w:num>
  <w:num w:numId="24" w16cid:durableId="438796106">
    <w:abstractNumId w:val="11"/>
  </w:num>
  <w:num w:numId="25" w16cid:durableId="1759788927">
    <w:abstractNumId w:val="33"/>
  </w:num>
  <w:num w:numId="26" w16cid:durableId="639264755">
    <w:abstractNumId w:val="14"/>
  </w:num>
  <w:num w:numId="27" w16cid:durableId="489105412">
    <w:abstractNumId w:val="34"/>
  </w:num>
  <w:num w:numId="28" w16cid:durableId="692191736">
    <w:abstractNumId w:val="20"/>
  </w:num>
  <w:num w:numId="29" w16cid:durableId="1474369234">
    <w:abstractNumId w:val="26"/>
  </w:num>
  <w:num w:numId="30" w16cid:durableId="810170690">
    <w:abstractNumId w:val="29"/>
  </w:num>
  <w:num w:numId="31" w16cid:durableId="1407455819">
    <w:abstractNumId w:val="7"/>
  </w:num>
  <w:num w:numId="32" w16cid:durableId="793250908">
    <w:abstractNumId w:val="28"/>
  </w:num>
  <w:num w:numId="33" w16cid:durableId="885724143">
    <w:abstractNumId w:val="37"/>
  </w:num>
  <w:num w:numId="34" w16cid:durableId="2003699699">
    <w:abstractNumId w:val="30"/>
  </w:num>
  <w:num w:numId="35" w16cid:durableId="736779108">
    <w:abstractNumId w:val="35"/>
  </w:num>
  <w:num w:numId="36" w16cid:durableId="1723795874">
    <w:abstractNumId w:val="39"/>
  </w:num>
  <w:num w:numId="37" w16cid:durableId="1724871313">
    <w:abstractNumId w:val="16"/>
  </w:num>
  <w:num w:numId="38" w16cid:durableId="1328249815">
    <w:abstractNumId w:val="19"/>
  </w:num>
  <w:num w:numId="39" w16cid:durableId="1802846001">
    <w:abstractNumId w:val="6"/>
  </w:num>
  <w:num w:numId="40" w16cid:durableId="1903951909">
    <w:abstractNumId w:val="32"/>
  </w:num>
  <w:num w:numId="41" w16cid:durableId="2040201599">
    <w:abstractNumId w:val="1"/>
  </w:num>
  <w:num w:numId="42" w16cid:durableId="722682381">
    <w:abstractNumId w:val="15"/>
  </w:num>
  <w:num w:numId="43" w16cid:durableId="1869832649">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NKwFAKdpKfktAAAA"/>
  </w:docVars>
  <w:rsids>
    <w:rsidRoot w:val="00C47479"/>
    <w:rsid w:val="0001253B"/>
    <w:rsid w:val="000572AF"/>
    <w:rsid w:val="00071F16"/>
    <w:rsid w:val="000765EF"/>
    <w:rsid w:val="0008440E"/>
    <w:rsid w:val="000849D9"/>
    <w:rsid w:val="0009410C"/>
    <w:rsid w:val="000A36E2"/>
    <w:rsid w:val="000C531E"/>
    <w:rsid w:val="000C62AE"/>
    <w:rsid w:val="000E240F"/>
    <w:rsid w:val="000E79D3"/>
    <w:rsid w:val="000F0B08"/>
    <w:rsid w:val="000F475B"/>
    <w:rsid w:val="00101527"/>
    <w:rsid w:val="001175D7"/>
    <w:rsid w:val="00126EE8"/>
    <w:rsid w:val="001411E9"/>
    <w:rsid w:val="001428BF"/>
    <w:rsid w:val="00156983"/>
    <w:rsid w:val="00156CB1"/>
    <w:rsid w:val="00156D36"/>
    <w:rsid w:val="00175FB1"/>
    <w:rsid w:val="001801FA"/>
    <w:rsid w:val="00185F97"/>
    <w:rsid w:val="001E35FF"/>
    <w:rsid w:val="001E5096"/>
    <w:rsid w:val="00224987"/>
    <w:rsid w:val="002547B1"/>
    <w:rsid w:val="00272C15"/>
    <w:rsid w:val="0027787C"/>
    <w:rsid w:val="002869EF"/>
    <w:rsid w:val="002B159C"/>
    <w:rsid w:val="002B1E66"/>
    <w:rsid w:val="002C7B87"/>
    <w:rsid w:val="002D2837"/>
    <w:rsid w:val="002D73DD"/>
    <w:rsid w:val="00305A91"/>
    <w:rsid w:val="00307BA7"/>
    <w:rsid w:val="00325575"/>
    <w:rsid w:val="00330BFF"/>
    <w:rsid w:val="00335E71"/>
    <w:rsid w:val="00351F61"/>
    <w:rsid w:val="00360CE4"/>
    <w:rsid w:val="00362814"/>
    <w:rsid w:val="003658B2"/>
    <w:rsid w:val="0038404C"/>
    <w:rsid w:val="003B3C7C"/>
    <w:rsid w:val="003C0077"/>
    <w:rsid w:val="003D280F"/>
    <w:rsid w:val="003E378A"/>
    <w:rsid w:val="00402C56"/>
    <w:rsid w:val="00462B3B"/>
    <w:rsid w:val="00484D88"/>
    <w:rsid w:val="00495F33"/>
    <w:rsid w:val="004B51CD"/>
    <w:rsid w:val="004C392B"/>
    <w:rsid w:val="004C69CF"/>
    <w:rsid w:val="004D4355"/>
    <w:rsid w:val="004E2A73"/>
    <w:rsid w:val="00545783"/>
    <w:rsid w:val="00551642"/>
    <w:rsid w:val="0055686D"/>
    <w:rsid w:val="00594795"/>
    <w:rsid w:val="005951BB"/>
    <w:rsid w:val="005A0ACD"/>
    <w:rsid w:val="005C6FF4"/>
    <w:rsid w:val="005E553B"/>
    <w:rsid w:val="00603612"/>
    <w:rsid w:val="00626137"/>
    <w:rsid w:val="00632635"/>
    <w:rsid w:val="006348BA"/>
    <w:rsid w:val="00655342"/>
    <w:rsid w:val="00661DE0"/>
    <w:rsid w:val="00670E6D"/>
    <w:rsid w:val="00672F82"/>
    <w:rsid w:val="00675868"/>
    <w:rsid w:val="00690076"/>
    <w:rsid w:val="006D3DE2"/>
    <w:rsid w:val="006D7741"/>
    <w:rsid w:val="006D7CD8"/>
    <w:rsid w:val="006F0615"/>
    <w:rsid w:val="006F3AD7"/>
    <w:rsid w:val="006F4BD5"/>
    <w:rsid w:val="00727BA0"/>
    <w:rsid w:val="00734642"/>
    <w:rsid w:val="0074770F"/>
    <w:rsid w:val="00775CBE"/>
    <w:rsid w:val="007878BB"/>
    <w:rsid w:val="00791EAC"/>
    <w:rsid w:val="0079616B"/>
    <w:rsid w:val="007A04A6"/>
    <w:rsid w:val="007B0364"/>
    <w:rsid w:val="007B77AC"/>
    <w:rsid w:val="007C107D"/>
    <w:rsid w:val="007E00FE"/>
    <w:rsid w:val="007E4304"/>
    <w:rsid w:val="00811436"/>
    <w:rsid w:val="008123DB"/>
    <w:rsid w:val="0081252C"/>
    <w:rsid w:val="008325F7"/>
    <w:rsid w:val="00834030"/>
    <w:rsid w:val="008451C6"/>
    <w:rsid w:val="0085179A"/>
    <w:rsid w:val="00867B7C"/>
    <w:rsid w:val="00897391"/>
    <w:rsid w:val="008B336E"/>
    <w:rsid w:val="008D7D5C"/>
    <w:rsid w:val="008F028C"/>
    <w:rsid w:val="00925D39"/>
    <w:rsid w:val="00950E1E"/>
    <w:rsid w:val="00982CEF"/>
    <w:rsid w:val="00986D19"/>
    <w:rsid w:val="009A3204"/>
    <w:rsid w:val="009A4FC4"/>
    <w:rsid w:val="009C0177"/>
    <w:rsid w:val="009D665B"/>
    <w:rsid w:val="009D7842"/>
    <w:rsid w:val="009E64A7"/>
    <w:rsid w:val="00A03C0D"/>
    <w:rsid w:val="00A079A5"/>
    <w:rsid w:val="00A12220"/>
    <w:rsid w:val="00A52B4D"/>
    <w:rsid w:val="00A649B0"/>
    <w:rsid w:val="00A65868"/>
    <w:rsid w:val="00A82DB2"/>
    <w:rsid w:val="00AA307B"/>
    <w:rsid w:val="00AC4960"/>
    <w:rsid w:val="00AD7B59"/>
    <w:rsid w:val="00AE4CF0"/>
    <w:rsid w:val="00AF0316"/>
    <w:rsid w:val="00B004A4"/>
    <w:rsid w:val="00B063F7"/>
    <w:rsid w:val="00B246F5"/>
    <w:rsid w:val="00B265DC"/>
    <w:rsid w:val="00B36B54"/>
    <w:rsid w:val="00B44C19"/>
    <w:rsid w:val="00B52435"/>
    <w:rsid w:val="00B61309"/>
    <w:rsid w:val="00B66C4D"/>
    <w:rsid w:val="00B72F9C"/>
    <w:rsid w:val="00B74343"/>
    <w:rsid w:val="00BA14AB"/>
    <w:rsid w:val="00C00688"/>
    <w:rsid w:val="00C05B4E"/>
    <w:rsid w:val="00C105A5"/>
    <w:rsid w:val="00C30C22"/>
    <w:rsid w:val="00C47479"/>
    <w:rsid w:val="00C64C1E"/>
    <w:rsid w:val="00C679DF"/>
    <w:rsid w:val="00C8514A"/>
    <w:rsid w:val="00C855E9"/>
    <w:rsid w:val="00CA39DA"/>
    <w:rsid w:val="00CC1969"/>
    <w:rsid w:val="00CC351F"/>
    <w:rsid w:val="00CC3CF5"/>
    <w:rsid w:val="00CC4B80"/>
    <w:rsid w:val="00CD1611"/>
    <w:rsid w:val="00CD4D50"/>
    <w:rsid w:val="00CD500A"/>
    <w:rsid w:val="00CD695F"/>
    <w:rsid w:val="00D021A0"/>
    <w:rsid w:val="00D0551C"/>
    <w:rsid w:val="00D13497"/>
    <w:rsid w:val="00D221FE"/>
    <w:rsid w:val="00D66245"/>
    <w:rsid w:val="00D80490"/>
    <w:rsid w:val="00D96053"/>
    <w:rsid w:val="00DA03A0"/>
    <w:rsid w:val="00DC1CFD"/>
    <w:rsid w:val="00DC2DB9"/>
    <w:rsid w:val="00DC433F"/>
    <w:rsid w:val="00DD07DC"/>
    <w:rsid w:val="00E014D4"/>
    <w:rsid w:val="00E03038"/>
    <w:rsid w:val="00E03677"/>
    <w:rsid w:val="00E155C1"/>
    <w:rsid w:val="00E244B1"/>
    <w:rsid w:val="00E50B57"/>
    <w:rsid w:val="00E50BF6"/>
    <w:rsid w:val="00E526B0"/>
    <w:rsid w:val="00E82052"/>
    <w:rsid w:val="00E82CBB"/>
    <w:rsid w:val="00E96E27"/>
    <w:rsid w:val="00EA5159"/>
    <w:rsid w:val="00EA51AE"/>
    <w:rsid w:val="00EA6D61"/>
    <w:rsid w:val="00EB258C"/>
    <w:rsid w:val="00EC1D45"/>
    <w:rsid w:val="00F11AE2"/>
    <w:rsid w:val="00F65DDC"/>
    <w:rsid w:val="00F7217A"/>
    <w:rsid w:val="00F85C27"/>
    <w:rsid w:val="00FA6AE0"/>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53549992">
      <w:bodyDiv w:val="1"/>
      <w:marLeft w:val="0"/>
      <w:marRight w:val="0"/>
      <w:marTop w:val="0"/>
      <w:marBottom w:val="0"/>
      <w:divBdr>
        <w:top w:val="none" w:sz="0" w:space="0" w:color="auto"/>
        <w:left w:val="none" w:sz="0" w:space="0" w:color="auto"/>
        <w:bottom w:val="none" w:sz="0" w:space="0" w:color="auto"/>
        <w:right w:val="none" w:sz="0" w:space="0" w:color="auto"/>
      </w:divBdr>
    </w:div>
    <w:div w:id="71440057">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154348363">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1527904">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181013634">
      <w:bodyDiv w:val="1"/>
      <w:marLeft w:val="0"/>
      <w:marRight w:val="0"/>
      <w:marTop w:val="0"/>
      <w:marBottom w:val="0"/>
      <w:divBdr>
        <w:top w:val="none" w:sz="0" w:space="0" w:color="auto"/>
        <w:left w:val="none" w:sz="0" w:space="0" w:color="auto"/>
        <w:bottom w:val="none" w:sz="0" w:space="0" w:color="auto"/>
        <w:right w:val="none" w:sz="0" w:space="0" w:color="auto"/>
      </w:divBdr>
    </w:div>
    <w:div w:id="187761653">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246036498">
      <w:bodyDiv w:val="1"/>
      <w:marLeft w:val="0"/>
      <w:marRight w:val="0"/>
      <w:marTop w:val="0"/>
      <w:marBottom w:val="0"/>
      <w:divBdr>
        <w:top w:val="none" w:sz="0" w:space="0" w:color="auto"/>
        <w:left w:val="none" w:sz="0" w:space="0" w:color="auto"/>
        <w:bottom w:val="none" w:sz="0" w:space="0" w:color="auto"/>
        <w:right w:val="none" w:sz="0" w:space="0" w:color="auto"/>
      </w:divBdr>
    </w:div>
    <w:div w:id="264463199">
      <w:bodyDiv w:val="1"/>
      <w:marLeft w:val="0"/>
      <w:marRight w:val="0"/>
      <w:marTop w:val="0"/>
      <w:marBottom w:val="0"/>
      <w:divBdr>
        <w:top w:val="none" w:sz="0" w:space="0" w:color="auto"/>
        <w:left w:val="none" w:sz="0" w:space="0" w:color="auto"/>
        <w:bottom w:val="none" w:sz="0" w:space="0" w:color="auto"/>
        <w:right w:val="none" w:sz="0" w:space="0" w:color="auto"/>
      </w:divBdr>
    </w:div>
    <w:div w:id="272171197">
      <w:bodyDiv w:val="1"/>
      <w:marLeft w:val="0"/>
      <w:marRight w:val="0"/>
      <w:marTop w:val="0"/>
      <w:marBottom w:val="0"/>
      <w:divBdr>
        <w:top w:val="none" w:sz="0" w:space="0" w:color="auto"/>
        <w:left w:val="none" w:sz="0" w:space="0" w:color="auto"/>
        <w:bottom w:val="none" w:sz="0" w:space="0" w:color="auto"/>
        <w:right w:val="none" w:sz="0" w:space="0" w:color="auto"/>
      </w:divBdr>
      <w:divsChild>
        <w:div w:id="160406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60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712823">
      <w:bodyDiv w:val="1"/>
      <w:marLeft w:val="0"/>
      <w:marRight w:val="0"/>
      <w:marTop w:val="0"/>
      <w:marBottom w:val="0"/>
      <w:divBdr>
        <w:top w:val="none" w:sz="0" w:space="0" w:color="auto"/>
        <w:left w:val="none" w:sz="0" w:space="0" w:color="auto"/>
        <w:bottom w:val="none" w:sz="0" w:space="0" w:color="auto"/>
        <w:right w:val="none" w:sz="0" w:space="0" w:color="auto"/>
      </w:divBdr>
    </w:div>
    <w:div w:id="294871789">
      <w:bodyDiv w:val="1"/>
      <w:marLeft w:val="0"/>
      <w:marRight w:val="0"/>
      <w:marTop w:val="0"/>
      <w:marBottom w:val="0"/>
      <w:divBdr>
        <w:top w:val="none" w:sz="0" w:space="0" w:color="auto"/>
        <w:left w:val="none" w:sz="0" w:space="0" w:color="auto"/>
        <w:bottom w:val="none" w:sz="0" w:space="0" w:color="auto"/>
        <w:right w:val="none" w:sz="0" w:space="0" w:color="auto"/>
      </w:divBdr>
    </w:div>
    <w:div w:id="321204817">
      <w:bodyDiv w:val="1"/>
      <w:marLeft w:val="0"/>
      <w:marRight w:val="0"/>
      <w:marTop w:val="0"/>
      <w:marBottom w:val="0"/>
      <w:divBdr>
        <w:top w:val="none" w:sz="0" w:space="0" w:color="auto"/>
        <w:left w:val="none" w:sz="0" w:space="0" w:color="auto"/>
        <w:bottom w:val="none" w:sz="0" w:space="0" w:color="auto"/>
        <w:right w:val="none" w:sz="0" w:space="0" w:color="auto"/>
      </w:divBdr>
    </w:div>
    <w:div w:id="348679802">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37717925">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042246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655451336">
      <w:bodyDiv w:val="1"/>
      <w:marLeft w:val="0"/>
      <w:marRight w:val="0"/>
      <w:marTop w:val="0"/>
      <w:marBottom w:val="0"/>
      <w:divBdr>
        <w:top w:val="none" w:sz="0" w:space="0" w:color="auto"/>
        <w:left w:val="none" w:sz="0" w:space="0" w:color="auto"/>
        <w:bottom w:val="none" w:sz="0" w:space="0" w:color="auto"/>
        <w:right w:val="none" w:sz="0" w:space="0" w:color="auto"/>
      </w:divBdr>
    </w:div>
    <w:div w:id="698973448">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854925924">
      <w:bodyDiv w:val="1"/>
      <w:marLeft w:val="0"/>
      <w:marRight w:val="0"/>
      <w:marTop w:val="0"/>
      <w:marBottom w:val="0"/>
      <w:divBdr>
        <w:top w:val="none" w:sz="0" w:space="0" w:color="auto"/>
        <w:left w:val="none" w:sz="0" w:space="0" w:color="auto"/>
        <w:bottom w:val="none" w:sz="0" w:space="0" w:color="auto"/>
        <w:right w:val="none" w:sz="0" w:space="0" w:color="auto"/>
      </w:divBdr>
    </w:div>
    <w:div w:id="937639981">
      <w:bodyDiv w:val="1"/>
      <w:marLeft w:val="0"/>
      <w:marRight w:val="0"/>
      <w:marTop w:val="0"/>
      <w:marBottom w:val="0"/>
      <w:divBdr>
        <w:top w:val="none" w:sz="0" w:space="0" w:color="auto"/>
        <w:left w:val="none" w:sz="0" w:space="0" w:color="auto"/>
        <w:bottom w:val="none" w:sz="0" w:space="0" w:color="auto"/>
        <w:right w:val="none" w:sz="0" w:space="0" w:color="auto"/>
      </w:divBdr>
    </w:div>
    <w:div w:id="943340991">
      <w:bodyDiv w:val="1"/>
      <w:marLeft w:val="0"/>
      <w:marRight w:val="0"/>
      <w:marTop w:val="0"/>
      <w:marBottom w:val="0"/>
      <w:divBdr>
        <w:top w:val="none" w:sz="0" w:space="0" w:color="auto"/>
        <w:left w:val="none" w:sz="0" w:space="0" w:color="auto"/>
        <w:bottom w:val="none" w:sz="0" w:space="0" w:color="auto"/>
        <w:right w:val="none" w:sz="0" w:space="0" w:color="auto"/>
      </w:divBdr>
    </w:div>
    <w:div w:id="958490120">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993144048">
      <w:bodyDiv w:val="1"/>
      <w:marLeft w:val="0"/>
      <w:marRight w:val="0"/>
      <w:marTop w:val="0"/>
      <w:marBottom w:val="0"/>
      <w:divBdr>
        <w:top w:val="none" w:sz="0" w:space="0" w:color="auto"/>
        <w:left w:val="none" w:sz="0" w:space="0" w:color="auto"/>
        <w:bottom w:val="none" w:sz="0" w:space="0" w:color="auto"/>
        <w:right w:val="none" w:sz="0" w:space="0" w:color="auto"/>
      </w:divBdr>
    </w:div>
    <w:div w:id="1024405890">
      <w:bodyDiv w:val="1"/>
      <w:marLeft w:val="0"/>
      <w:marRight w:val="0"/>
      <w:marTop w:val="0"/>
      <w:marBottom w:val="0"/>
      <w:divBdr>
        <w:top w:val="none" w:sz="0" w:space="0" w:color="auto"/>
        <w:left w:val="none" w:sz="0" w:space="0" w:color="auto"/>
        <w:bottom w:val="none" w:sz="0" w:space="0" w:color="auto"/>
        <w:right w:val="none" w:sz="0" w:space="0" w:color="auto"/>
      </w:divBdr>
    </w:div>
    <w:div w:id="1043024031">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69306824">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64055031">
      <w:bodyDiv w:val="1"/>
      <w:marLeft w:val="0"/>
      <w:marRight w:val="0"/>
      <w:marTop w:val="0"/>
      <w:marBottom w:val="0"/>
      <w:divBdr>
        <w:top w:val="none" w:sz="0" w:space="0" w:color="auto"/>
        <w:left w:val="none" w:sz="0" w:space="0" w:color="auto"/>
        <w:bottom w:val="none" w:sz="0" w:space="0" w:color="auto"/>
        <w:right w:val="none" w:sz="0" w:space="0" w:color="auto"/>
      </w:divBdr>
    </w:div>
    <w:div w:id="1178420950">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21211897">
      <w:bodyDiv w:val="1"/>
      <w:marLeft w:val="0"/>
      <w:marRight w:val="0"/>
      <w:marTop w:val="0"/>
      <w:marBottom w:val="0"/>
      <w:divBdr>
        <w:top w:val="none" w:sz="0" w:space="0" w:color="auto"/>
        <w:left w:val="none" w:sz="0" w:space="0" w:color="auto"/>
        <w:bottom w:val="none" w:sz="0" w:space="0" w:color="auto"/>
        <w:right w:val="none" w:sz="0" w:space="0" w:color="auto"/>
      </w:divBdr>
    </w:div>
    <w:div w:id="1236745641">
      <w:bodyDiv w:val="1"/>
      <w:marLeft w:val="0"/>
      <w:marRight w:val="0"/>
      <w:marTop w:val="0"/>
      <w:marBottom w:val="0"/>
      <w:divBdr>
        <w:top w:val="none" w:sz="0" w:space="0" w:color="auto"/>
        <w:left w:val="none" w:sz="0" w:space="0" w:color="auto"/>
        <w:bottom w:val="none" w:sz="0" w:space="0" w:color="auto"/>
        <w:right w:val="none" w:sz="0" w:space="0" w:color="auto"/>
      </w:divBdr>
    </w:div>
    <w:div w:id="1242636875">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49971117">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337346674">
      <w:bodyDiv w:val="1"/>
      <w:marLeft w:val="0"/>
      <w:marRight w:val="0"/>
      <w:marTop w:val="0"/>
      <w:marBottom w:val="0"/>
      <w:divBdr>
        <w:top w:val="none" w:sz="0" w:space="0" w:color="auto"/>
        <w:left w:val="none" w:sz="0" w:space="0" w:color="auto"/>
        <w:bottom w:val="none" w:sz="0" w:space="0" w:color="auto"/>
        <w:right w:val="none" w:sz="0" w:space="0" w:color="auto"/>
      </w:divBdr>
    </w:div>
    <w:div w:id="1377585874">
      <w:bodyDiv w:val="1"/>
      <w:marLeft w:val="0"/>
      <w:marRight w:val="0"/>
      <w:marTop w:val="0"/>
      <w:marBottom w:val="0"/>
      <w:divBdr>
        <w:top w:val="none" w:sz="0" w:space="0" w:color="auto"/>
        <w:left w:val="none" w:sz="0" w:space="0" w:color="auto"/>
        <w:bottom w:val="none" w:sz="0" w:space="0" w:color="auto"/>
        <w:right w:val="none" w:sz="0" w:space="0" w:color="auto"/>
      </w:divBdr>
    </w:div>
    <w:div w:id="1405370601">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92984">
      <w:bodyDiv w:val="1"/>
      <w:marLeft w:val="0"/>
      <w:marRight w:val="0"/>
      <w:marTop w:val="0"/>
      <w:marBottom w:val="0"/>
      <w:divBdr>
        <w:top w:val="none" w:sz="0" w:space="0" w:color="auto"/>
        <w:left w:val="none" w:sz="0" w:space="0" w:color="auto"/>
        <w:bottom w:val="none" w:sz="0" w:space="0" w:color="auto"/>
        <w:right w:val="none" w:sz="0" w:space="0" w:color="auto"/>
      </w:divBdr>
    </w:div>
    <w:div w:id="1549565943">
      <w:bodyDiv w:val="1"/>
      <w:marLeft w:val="0"/>
      <w:marRight w:val="0"/>
      <w:marTop w:val="0"/>
      <w:marBottom w:val="0"/>
      <w:divBdr>
        <w:top w:val="none" w:sz="0" w:space="0" w:color="auto"/>
        <w:left w:val="none" w:sz="0" w:space="0" w:color="auto"/>
        <w:bottom w:val="none" w:sz="0" w:space="0" w:color="auto"/>
        <w:right w:val="none" w:sz="0" w:space="0" w:color="auto"/>
      </w:divBdr>
    </w:div>
    <w:div w:id="1592663362">
      <w:bodyDiv w:val="1"/>
      <w:marLeft w:val="0"/>
      <w:marRight w:val="0"/>
      <w:marTop w:val="0"/>
      <w:marBottom w:val="0"/>
      <w:divBdr>
        <w:top w:val="none" w:sz="0" w:space="0" w:color="auto"/>
        <w:left w:val="none" w:sz="0" w:space="0" w:color="auto"/>
        <w:bottom w:val="none" w:sz="0" w:space="0" w:color="auto"/>
        <w:right w:val="none" w:sz="0" w:space="0" w:color="auto"/>
      </w:divBdr>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23656055">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739785">
      <w:bodyDiv w:val="1"/>
      <w:marLeft w:val="0"/>
      <w:marRight w:val="0"/>
      <w:marTop w:val="0"/>
      <w:marBottom w:val="0"/>
      <w:divBdr>
        <w:top w:val="none" w:sz="0" w:space="0" w:color="auto"/>
        <w:left w:val="none" w:sz="0" w:space="0" w:color="auto"/>
        <w:bottom w:val="none" w:sz="0" w:space="0" w:color="auto"/>
        <w:right w:val="none" w:sz="0" w:space="0" w:color="auto"/>
      </w:divBdr>
    </w:div>
    <w:div w:id="1693647716">
      <w:bodyDiv w:val="1"/>
      <w:marLeft w:val="0"/>
      <w:marRight w:val="0"/>
      <w:marTop w:val="0"/>
      <w:marBottom w:val="0"/>
      <w:divBdr>
        <w:top w:val="none" w:sz="0" w:space="0" w:color="auto"/>
        <w:left w:val="none" w:sz="0" w:space="0" w:color="auto"/>
        <w:bottom w:val="none" w:sz="0" w:space="0" w:color="auto"/>
        <w:right w:val="none" w:sz="0" w:space="0" w:color="auto"/>
      </w:divBdr>
    </w:div>
    <w:div w:id="1694183728">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72780187">
      <w:bodyDiv w:val="1"/>
      <w:marLeft w:val="0"/>
      <w:marRight w:val="0"/>
      <w:marTop w:val="0"/>
      <w:marBottom w:val="0"/>
      <w:divBdr>
        <w:top w:val="none" w:sz="0" w:space="0" w:color="auto"/>
        <w:left w:val="none" w:sz="0" w:space="0" w:color="auto"/>
        <w:bottom w:val="none" w:sz="0" w:space="0" w:color="auto"/>
        <w:right w:val="none" w:sz="0" w:space="0" w:color="auto"/>
      </w:divBdr>
    </w:div>
    <w:div w:id="1790541602">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08550723">
      <w:bodyDiv w:val="1"/>
      <w:marLeft w:val="0"/>
      <w:marRight w:val="0"/>
      <w:marTop w:val="0"/>
      <w:marBottom w:val="0"/>
      <w:divBdr>
        <w:top w:val="none" w:sz="0" w:space="0" w:color="auto"/>
        <w:left w:val="none" w:sz="0" w:space="0" w:color="auto"/>
        <w:bottom w:val="none" w:sz="0" w:space="0" w:color="auto"/>
        <w:right w:val="none" w:sz="0" w:space="0" w:color="auto"/>
      </w:divBdr>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62545295">
      <w:bodyDiv w:val="1"/>
      <w:marLeft w:val="0"/>
      <w:marRight w:val="0"/>
      <w:marTop w:val="0"/>
      <w:marBottom w:val="0"/>
      <w:divBdr>
        <w:top w:val="none" w:sz="0" w:space="0" w:color="auto"/>
        <w:left w:val="none" w:sz="0" w:space="0" w:color="auto"/>
        <w:bottom w:val="none" w:sz="0" w:space="0" w:color="auto"/>
        <w:right w:val="none" w:sz="0" w:space="0" w:color="auto"/>
      </w:divBdr>
    </w:div>
    <w:div w:id="1871143822">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45382756">
      <w:bodyDiv w:val="1"/>
      <w:marLeft w:val="0"/>
      <w:marRight w:val="0"/>
      <w:marTop w:val="0"/>
      <w:marBottom w:val="0"/>
      <w:divBdr>
        <w:top w:val="none" w:sz="0" w:space="0" w:color="auto"/>
        <w:left w:val="none" w:sz="0" w:space="0" w:color="auto"/>
        <w:bottom w:val="none" w:sz="0" w:space="0" w:color="auto"/>
        <w:right w:val="none" w:sz="0" w:space="0" w:color="auto"/>
      </w:divBdr>
    </w:div>
    <w:div w:id="1949702311">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02020705">
      <w:bodyDiv w:val="1"/>
      <w:marLeft w:val="0"/>
      <w:marRight w:val="0"/>
      <w:marTop w:val="0"/>
      <w:marBottom w:val="0"/>
      <w:divBdr>
        <w:top w:val="none" w:sz="0" w:space="0" w:color="auto"/>
        <w:left w:val="none" w:sz="0" w:space="0" w:color="auto"/>
        <w:bottom w:val="none" w:sz="0" w:space="0" w:color="auto"/>
        <w:right w:val="none" w:sz="0" w:space="0" w:color="auto"/>
      </w:divBdr>
    </w:div>
    <w:div w:id="2109422868">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1557</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Fadi Abdelfattah</dc:creator>
  <cp:keywords/>
  <dc:description/>
  <cp:lastModifiedBy>Fadi Abdelfattah</cp:lastModifiedBy>
  <cp:revision>2</cp:revision>
  <dcterms:created xsi:type="dcterms:W3CDTF">2025-07-21T09:55:00Z</dcterms:created>
  <dcterms:modified xsi:type="dcterms:W3CDTF">2025-07-21T09:55:00Z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