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DB1D243" w:rsidR="008239B5" w:rsidRDefault="00EB387B" w:rsidP="00EB387B">
      <w:pPr>
        <w:rPr>
          <w:b/>
          <w:bCs/>
          <w:rtl/>
          <w:lang w:bidi="ar-AE"/>
        </w:rPr>
      </w:pPr>
      <w:r>
        <w:t xml:space="preserve">Leader Name: </w:t>
      </w:r>
      <w:r w:rsidR="00480CDB">
        <w:rPr>
          <w:rFonts w:hint="cs"/>
          <w:b/>
          <w:bCs/>
          <w:rtl/>
          <w:lang w:bidi="ar-AE"/>
        </w:rPr>
        <w:t>كريم سامي صالح</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8C3971">
            <w:pPr>
              <w:pStyle w:val="ListParagraph"/>
              <w:numPr>
                <w:ilvl w:val="0"/>
                <w:numId w:val="8"/>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B5A1EDF" w:rsidR="008239B5" w:rsidRDefault="008C3971" w:rsidP="00F02790">
            <w:pPr>
              <w:bidi/>
              <w:jc w:val="both"/>
              <w:rPr>
                <w:rFonts w:hint="cs"/>
                <w:rtl/>
                <w:lang w:bidi="ar-AE"/>
              </w:rPr>
            </w:pPr>
            <w:r>
              <w:rPr>
                <w:rFonts w:hint="cs"/>
                <w:rtl/>
                <w:lang w:bidi="ar-AE"/>
              </w:rPr>
              <w:t>يُفضّل تسمية المتغير المستقل بالوكيل الذكي بدلاً من الوكيل الاصطناعي فهو المصطلح العلمي الأدق.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8C3971">
            <w:pPr>
              <w:pStyle w:val="ListParagraph"/>
              <w:numPr>
                <w:ilvl w:val="0"/>
                <w:numId w:val="8"/>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1F25CB6"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4847AA">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83D1C1C"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4847AA">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D22ACEC"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6B13FBF3" w14:textId="77777777" w:rsidR="00F55E3C" w:rsidRDefault="004847AA" w:rsidP="00F55E3C">
            <w:pPr>
              <w:bidi/>
              <w:jc w:val="both"/>
              <w:rPr>
                <w:rtl/>
              </w:rPr>
            </w:pPr>
            <w:r>
              <w:rPr>
                <w:rFonts w:hint="cs"/>
                <w:rtl/>
              </w:rPr>
              <w:t>يُفضّل دمج تساؤلات البحث فبدلاً من طرح سؤال عن الأثر وسؤال عن العلاقة، نكتفي بطرح تساؤل عن دور الوكيل الذكي مرة في جودة القرارات الاستثمارية ومرة في إدارة المخاطر المالية، وبالتالي يُصيح لدينا ثلاث تساؤلات بدلاً من خمسة.</w:t>
            </w:r>
          </w:p>
          <w:p w14:paraId="2E508EC9" w14:textId="45707636" w:rsidR="004847AA" w:rsidRDefault="004847AA" w:rsidP="004847AA">
            <w:pPr>
              <w:bidi/>
              <w:jc w:val="both"/>
            </w:pPr>
            <w:r>
              <w:rPr>
                <w:rFonts w:hint="cs"/>
                <w:rtl/>
              </w:rPr>
              <w:t>أما بالنسبة للفرضيات فتوضع كل فرضية عدم ومباشرة بعدها الفرضية البديلة، ولا يتم تبويب الفرضيات العدم والبديلة بشكل مستقل كما ورد في البحث.</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45549E2" w:rsidR="005B0509" w:rsidRDefault="004847AA" w:rsidP="005B0509">
            <w:pPr>
              <w:bidi/>
              <w:jc w:val="both"/>
              <w:rPr>
                <w:rtl/>
              </w:rPr>
            </w:pPr>
            <w:r>
              <w:rPr>
                <w:rFonts w:hint="cs"/>
                <w:rtl/>
              </w:rPr>
              <w:t>الدراسات السابقة كلها حديثة وجيدة، ولكن يُكتفى بتعليق واحد على الدراسات، فلا داعي لتعليق للدراسات العر</w:t>
            </w:r>
            <w:r w:rsidR="007D7698">
              <w:rPr>
                <w:rFonts w:hint="cs"/>
                <w:rtl/>
              </w:rPr>
              <w:t>بي</w:t>
            </w:r>
            <w:r>
              <w:rPr>
                <w:rFonts w:hint="cs"/>
                <w:rtl/>
              </w:rPr>
              <w:t xml:space="preserve">ة وآخر للدراسات الأجنبية </w:t>
            </w:r>
            <w:r w:rsidR="007D7698">
              <w:rPr>
                <w:rFonts w:hint="cs"/>
                <w:rtl/>
              </w:rPr>
              <w:t>ثم تعليق نهائي، فكثرة التعليقات تؤدي للتشتت.</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4FED9F68" w14:textId="77777777" w:rsidR="008239B5" w:rsidRDefault="007D7698" w:rsidP="00F02790">
            <w:pPr>
              <w:bidi/>
              <w:jc w:val="both"/>
              <w:rPr>
                <w:rtl/>
              </w:rPr>
            </w:pPr>
            <w:r>
              <w:rPr>
                <w:rFonts w:hint="cs"/>
                <w:rtl/>
              </w:rPr>
              <w:t>يُفضل تبويب الأدبيات النظرية إلى ثلاث أقسام:</w:t>
            </w:r>
          </w:p>
          <w:p w14:paraId="2E663B32" w14:textId="77777777" w:rsidR="007D7698" w:rsidRDefault="007D7698" w:rsidP="007D7698">
            <w:pPr>
              <w:pStyle w:val="ListParagraph"/>
              <w:numPr>
                <w:ilvl w:val="0"/>
                <w:numId w:val="9"/>
              </w:numPr>
              <w:bidi/>
              <w:jc w:val="both"/>
            </w:pPr>
            <w:r>
              <w:rPr>
                <w:rFonts w:hint="cs"/>
                <w:rtl/>
              </w:rPr>
              <w:t>الوكلاء الأذكياء.</w:t>
            </w:r>
          </w:p>
          <w:p w14:paraId="7634604C" w14:textId="77777777" w:rsidR="007D7698" w:rsidRDefault="007D7698" w:rsidP="007D7698">
            <w:pPr>
              <w:pStyle w:val="ListParagraph"/>
              <w:numPr>
                <w:ilvl w:val="0"/>
                <w:numId w:val="9"/>
              </w:numPr>
              <w:bidi/>
              <w:jc w:val="both"/>
            </w:pPr>
            <w:r>
              <w:rPr>
                <w:rFonts w:hint="cs"/>
                <w:rtl/>
              </w:rPr>
              <w:t>جودة القرارات الاستثمارية.</w:t>
            </w:r>
          </w:p>
          <w:p w14:paraId="4872D093" w14:textId="77777777" w:rsidR="007D7698" w:rsidRDefault="007D7698" w:rsidP="007D7698">
            <w:pPr>
              <w:pStyle w:val="ListParagraph"/>
              <w:numPr>
                <w:ilvl w:val="0"/>
                <w:numId w:val="9"/>
              </w:numPr>
              <w:bidi/>
              <w:jc w:val="both"/>
            </w:pPr>
            <w:r>
              <w:rPr>
                <w:rFonts w:hint="cs"/>
                <w:rtl/>
              </w:rPr>
              <w:t>إدارة المخاطر المالية.</w:t>
            </w:r>
          </w:p>
          <w:p w14:paraId="6FA3A33B" w14:textId="48EEB1A7" w:rsidR="007D7698" w:rsidRDefault="007D7698" w:rsidP="007D7698">
            <w:pPr>
              <w:bidi/>
              <w:jc w:val="both"/>
            </w:pPr>
            <w:r>
              <w:rPr>
                <w:rFonts w:hint="cs"/>
                <w:rtl/>
              </w:rPr>
              <w:t>وتحديد الأفكار التي سيتم تناولها ضمن كل محور، وهذا أفضل من السرد المذكور في البحث فالأفكار فيه متداخلة.</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007591FD" w14:textId="77777777" w:rsidR="00D403F5" w:rsidRDefault="007D7698" w:rsidP="00D403F5">
            <w:pPr>
              <w:bidi/>
              <w:jc w:val="both"/>
              <w:rPr>
                <w:rtl/>
              </w:rPr>
            </w:pPr>
            <w:r>
              <w:rPr>
                <w:rFonts w:hint="cs"/>
                <w:rtl/>
              </w:rPr>
              <w:t>المنهج المستخدم في البحث وصفي تحليلي، وهذا المنهج يغطي الجانبين النظري والعملي، وبالتالي لا داعي لاستخدام المنهج التطبيقي لأن متطلبات تطبيقه مختلفة. كما أنه لا داعي لاستخدام المنهج الكمي فهو أصلاً جزء من المنهج الوصفي التحليلي.</w:t>
            </w:r>
          </w:p>
          <w:p w14:paraId="64B67EB1" w14:textId="22ABD53D" w:rsidR="007D7698" w:rsidRDefault="007D7698" w:rsidP="007D7698">
            <w:pPr>
              <w:bidi/>
              <w:jc w:val="both"/>
            </w:pPr>
            <w:r>
              <w:rPr>
                <w:rFonts w:hint="cs"/>
                <w:rtl/>
              </w:rPr>
              <w:t>إذاً يُرجى الانتباه للخلط بين المناهج البحثية المستخدمة والاكتفاء بالمنهج الوصفي التحليلي فقط.</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130B12FE"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7D7698">
            <w:pPr>
              <w:pStyle w:val="ListParagraph"/>
              <w:numPr>
                <w:ilvl w:val="0"/>
                <w:numId w:val="10"/>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AE44715"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7D7698">
            <w:pPr>
              <w:pStyle w:val="ListParagraph"/>
              <w:numPr>
                <w:ilvl w:val="0"/>
                <w:numId w:val="10"/>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1287BBEF" w:rsidR="008239B5" w:rsidRDefault="008239B5" w:rsidP="00F02790">
            <w:pPr>
              <w:bidi/>
              <w:jc w:val="both"/>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C41885A" w:rsidR="008239B5" w:rsidRDefault="008239B5" w:rsidP="00CD54DC">
            <w:pPr>
              <w:bidi/>
              <w:rPr>
                <w:rtl/>
              </w:rPr>
            </w:pPr>
          </w:p>
        </w:tc>
      </w:tr>
    </w:tbl>
    <w:p w14:paraId="255EB692" w14:textId="3B6DD323" w:rsidR="008239B5" w:rsidRDefault="008239B5" w:rsidP="00480CDB"/>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35460"/>
    <w:multiLevelType w:val="multilevel"/>
    <w:tmpl w:val="39A4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645D7"/>
    <w:multiLevelType w:val="hybridMultilevel"/>
    <w:tmpl w:val="EEEEDAAC"/>
    <w:lvl w:ilvl="0" w:tplc="0F74373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D43A3D"/>
    <w:multiLevelType w:val="hybridMultilevel"/>
    <w:tmpl w:val="CFF458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023783"/>
    <w:multiLevelType w:val="hybridMultilevel"/>
    <w:tmpl w:val="F844E6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0D3A56"/>
    <w:multiLevelType w:val="hybridMultilevel"/>
    <w:tmpl w:val="A06CBF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3"/>
  </w:num>
  <w:num w:numId="2" w16cid:durableId="728190963">
    <w:abstractNumId w:val="7"/>
  </w:num>
  <w:num w:numId="3" w16cid:durableId="1935429824">
    <w:abstractNumId w:val="1"/>
  </w:num>
  <w:num w:numId="4" w16cid:durableId="793793088">
    <w:abstractNumId w:val="9"/>
  </w:num>
  <w:num w:numId="5" w16cid:durableId="285814445">
    <w:abstractNumId w:val="4"/>
  </w:num>
  <w:num w:numId="6" w16cid:durableId="1679773702">
    <w:abstractNumId w:val="8"/>
  </w:num>
  <w:num w:numId="7" w16cid:durableId="1730881552">
    <w:abstractNumId w:val="0"/>
  </w:num>
  <w:num w:numId="8" w16cid:durableId="1381443968">
    <w:abstractNumId w:val="5"/>
  </w:num>
  <w:num w:numId="9" w16cid:durableId="768543654">
    <w:abstractNumId w:val="2"/>
  </w:num>
  <w:num w:numId="10" w16cid:durableId="18294700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64F38"/>
    <w:rsid w:val="003A511F"/>
    <w:rsid w:val="00463BB6"/>
    <w:rsid w:val="00480CDB"/>
    <w:rsid w:val="004847AA"/>
    <w:rsid w:val="004E21BE"/>
    <w:rsid w:val="005A11E7"/>
    <w:rsid w:val="005B0509"/>
    <w:rsid w:val="007D7698"/>
    <w:rsid w:val="008239B5"/>
    <w:rsid w:val="008C3971"/>
    <w:rsid w:val="008D7A2A"/>
    <w:rsid w:val="009B609B"/>
    <w:rsid w:val="00C60C27"/>
    <w:rsid w:val="00CD54DC"/>
    <w:rsid w:val="00D34A3E"/>
    <w:rsid w:val="00D403F5"/>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15</cp:revision>
  <dcterms:created xsi:type="dcterms:W3CDTF">2025-07-04T13:09:00Z</dcterms:created>
  <dcterms:modified xsi:type="dcterms:W3CDTF">2026-04-01T01:48:00Z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