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DFA85" w14:textId="447EB785" w:rsidR="00D32F52" w:rsidRPr="00BC1240" w:rsidRDefault="00E3067B" w:rsidP="00E3067B">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BC1240">
        <w:rPr>
          <w:rFonts w:ascii="Sakkal Majalla" w:eastAsia="Calibri" w:hAnsi="Sakkal Majalla" w:cs="Sakkal Majalla"/>
          <w:b/>
          <w:bCs/>
          <w:noProof/>
          <w:color w:val="000000" w:themeColor="text1"/>
          <w:sz w:val="32"/>
          <w:szCs w:val="32"/>
        </w:rPr>
        <w:drawing>
          <wp:anchor distT="0" distB="0" distL="114300" distR="114300" simplePos="0" relativeHeight="251659264" behindDoc="0" locked="0" layoutInCell="1" allowOverlap="1" wp14:anchorId="7ABC6485" wp14:editId="5C57C99B">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32F52" w:rsidRPr="00BC1240">
        <w:rPr>
          <w:rFonts w:ascii="Sakkal Majalla" w:eastAsia="Calibri" w:hAnsi="Sakkal Majalla" w:cs="Sakkal Majalla"/>
          <w:b/>
          <w:bCs/>
          <w:color w:val="000000" w:themeColor="text1"/>
          <w:sz w:val="32"/>
          <w:szCs w:val="32"/>
          <w:rtl/>
          <w:lang w:bidi="ar-EG"/>
        </w:rPr>
        <w:t xml:space="preserve">جامعة ميدأوشن </w:t>
      </w:r>
    </w:p>
    <w:p w14:paraId="1D708D32" w14:textId="45756A60" w:rsidR="00D32F52" w:rsidRPr="00BC1240" w:rsidRDefault="00D32F52" w:rsidP="00E3067B">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BC1240">
        <w:rPr>
          <w:rFonts w:ascii="Sakkal Majalla" w:eastAsia="Calibri" w:hAnsi="Sakkal Majalla" w:cs="Sakkal Majalla"/>
          <w:b/>
          <w:bCs/>
          <w:color w:val="000000" w:themeColor="text1"/>
          <w:sz w:val="32"/>
          <w:szCs w:val="32"/>
          <w:lang w:bidi="ar-EG"/>
        </w:rPr>
        <w:t xml:space="preserve"> </w:t>
      </w:r>
      <w:r w:rsidRPr="00BC1240">
        <w:rPr>
          <w:rFonts w:ascii="Sakkal Majalla" w:eastAsia="Calibri" w:hAnsi="Sakkal Majalla" w:cs="Sakkal Majalla"/>
          <w:b/>
          <w:bCs/>
          <w:color w:val="000000" w:themeColor="text1"/>
          <w:sz w:val="32"/>
          <w:szCs w:val="32"/>
          <w:rtl/>
          <w:lang w:bidi="ar-EG"/>
        </w:rPr>
        <w:t xml:space="preserve">كلية الإدارة </w:t>
      </w:r>
    </w:p>
    <w:p w14:paraId="01E57895" w14:textId="0DDBCA69" w:rsidR="00D32F52" w:rsidRPr="00BC1240" w:rsidRDefault="00D32F52" w:rsidP="00E3067B">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BC1240">
        <w:rPr>
          <w:rFonts w:ascii="Sakkal Majalla" w:eastAsia="Calibri" w:hAnsi="Sakkal Majalla" w:cs="Sakkal Majalla"/>
          <w:b/>
          <w:bCs/>
          <w:color w:val="000000" w:themeColor="text1"/>
          <w:sz w:val="32"/>
          <w:szCs w:val="32"/>
          <w:rtl/>
          <w:lang w:bidi="ar-EG"/>
        </w:rPr>
        <w:t>تخصص إدارة مشاريع</w:t>
      </w:r>
    </w:p>
    <w:p w14:paraId="5B4F8F32" w14:textId="77777777" w:rsidR="00D32F52" w:rsidRPr="00BC1240" w:rsidRDefault="00D32F52" w:rsidP="00E3067B">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1145B7DE" w14:textId="2EDE22D1" w:rsidR="00D32F52" w:rsidRPr="00BC1240" w:rsidRDefault="00C679BF" w:rsidP="00E3067B">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lang w:bidi="ar-EG"/>
        </w:rPr>
      </w:pPr>
      <w:r w:rsidRPr="00BC1240">
        <w:rPr>
          <w:rFonts w:ascii="Sakkal Majalla" w:eastAsia="Calibri" w:hAnsi="Sakkal Majalla" w:cs="Sakkal Majalla"/>
          <w:b/>
          <w:bCs/>
          <w:color w:val="000000" w:themeColor="text1"/>
          <w:sz w:val="40"/>
          <w:szCs w:val="40"/>
          <w:rtl/>
        </w:rPr>
        <w:t>أثر استخدام تقنيات الذكاء الاصطناعي على مراقبة تقدم المشاريع: دراسة تطبيقية في قطاع الهندسة بمدينه الرياض</w:t>
      </w:r>
    </w:p>
    <w:p w14:paraId="3AAB7D3D" w14:textId="3BD09F3D" w:rsidR="00D32F52" w:rsidRPr="00BC1240" w:rsidRDefault="00D32F52" w:rsidP="00E3067B">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BC1240">
        <w:rPr>
          <w:rFonts w:ascii="Sakkal Majalla" w:eastAsia="Calibri" w:hAnsi="Sakkal Majalla" w:cs="Sakkal Majalla"/>
          <w:b/>
          <w:bCs/>
          <w:color w:val="000000" w:themeColor="text1"/>
          <w:sz w:val="36"/>
          <w:szCs w:val="36"/>
          <w:rtl/>
          <w:lang w:bidi="ar-EG"/>
        </w:rPr>
        <w:t>إعداد الطالب/</w:t>
      </w:r>
    </w:p>
    <w:p w14:paraId="5FF072D6" w14:textId="3D908DD6" w:rsidR="00D32F52" w:rsidRPr="00BC1240" w:rsidRDefault="00F45BBC" w:rsidP="00E3067B">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BC1240">
        <w:rPr>
          <w:rFonts w:ascii="Sakkal Majalla" w:eastAsia="Calibri" w:hAnsi="Sakkal Majalla" w:cs="Sakkal Majalla"/>
          <w:b/>
          <w:bCs/>
          <w:color w:val="000000" w:themeColor="text1"/>
          <w:sz w:val="36"/>
          <w:szCs w:val="36"/>
          <w:rtl/>
          <w:lang w:bidi="ar-EG"/>
        </w:rPr>
        <w:t>محمد سعيد الغامدي</w:t>
      </w:r>
    </w:p>
    <w:p w14:paraId="0E15C69A" w14:textId="1AEA67CC" w:rsidR="00D32F52" w:rsidRPr="00BC1240" w:rsidRDefault="00F45BBC" w:rsidP="00E3067B">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BC1240">
        <w:rPr>
          <w:rFonts w:ascii="Sakkal Majalla" w:eastAsia="Calibri" w:hAnsi="Sakkal Majalla" w:cs="Sakkal Majalla"/>
          <w:b/>
          <w:bCs/>
          <w:color w:val="000000" w:themeColor="text1"/>
          <w:sz w:val="36"/>
          <w:szCs w:val="36"/>
          <w:rtl/>
          <w:lang w:bidi="ar-EG"/>
        </w:rPr>
        <w:t>251002767</w:t>
      </w:r>
    </w:p>
    <w:p w14:paraId="7470BEA2" w14:textId="77777777" w:rsidR="00D32F52" w:rsidRPr="00BC1240" w:rsidRDefault="00D32F52" w:rsidP="00E3067B">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BC1240">
        <w:rPr>
          <w:rFonts w:ascii="Sakkal Majalla" w:eastAsia="Calibri" w:hAnsi="Sakkal Majalla" w:cs="Sakkal Majalla"/>
          <w:b/>
          <w:bCs/>
          <w:color w:val="000000" w:themeColor="text1"/>
          <w:sz w:val="36"/>
          <w:szCs w:val="36"/>
          <w:rtl/>
          <w:lang w:bidi="ar-EG"/>
        </w:rPr>
        <w:t>إشراف/</w:t>
      </w:r>
    </w:p>
    <w:p w14:paraId="244E5200" w14:textId="77777777" w:rsidR="00D32F52" w:rsidRPr="00BC1240" w:rsidRDefault="00D32F52" w:rsidP="00E3067B">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BC1240">
        <w:rPr>
          <w:rFonts w:ascii="Sakkal Majalla" w:eastAsia="Calibri" w:hAnsi="Sakkal Majalla" w:cs="Sakkal Majalla"/>
          <w:b/>
          <w:bCs/>
          <w:color w:val="000000" w:themeColor="text1"/>
          <w:sz w:val="36"/>
          <w:szCs w:val="36"/>
          <w:rtl/>
          <w:lang w:bidi="ar-EG"/>
        </w:rPr>
        <w:t>د. الفيصل عبد الحميد محمد حسن</w:t>
      </w:r>
    </w:p>
    <w:p w14:paraId="6BAC9B4B" w14:textId="6BDFB5E2" w:rsidR="00D32F52" w:rsidRPr="00BC1240" w:rsidRDefault="00E3067B" w:rsidP="00E3067B">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BC1240">
        <w:rPr>
          <w:rFonts w:ascii="Sakkal Majalla" w:eastAsia="Calibri" w:hAnsi="Sakkal Majalla" w:cs="Sakkal Majalla" w:hint="cs"/>
          <w:b/>
          <w:bCs/>
          <w:color w:val="000000" w:themeColor="text1"/>
          <w:sz w:val="36"/>
          <w:szCs w:val="36"/>
          <w:rtl/>
          <w:lang w:bidi="ar-EG"/>
        </w:rPr>
        <w:t>د. فاز جراد</w:t>
      </w:r>
    </w:p>
    <w:p w14:paraId="57CE8F85" w14:textId="77777777" w:rsidR="00D32F52" w:rsidRPr="00BC1240" w:rsidRDefault="00D32F52" w:rsidP="00E3067B">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BC1240">
        <w:rPr>
          <w:rFonts w:ascii="Sakkal Majalla" w:eastAsia="Calibri" w:hAnsi="Sakkal Majalla" w:cs="Sakkal Majalla"/>
          <w:b/>
          <w:bCs/>
          <w:color w:val="000000" w:themeColor="text1"/>
          <w:sz w:val="36"/>
          <w:szCs w:val="36"/>
          <w:rtl/>
          <w:lang w:bidi="ar-EG"/>
        </w:rPr>
        <w:t>العام الدراسي:</w:t>
      </w:r>
    </w:p>
    <w:p w14:paraId="5AD97B46" w14:textId="77777777" w:rsidR="00E3067B" w:rsidRPr="00BC1240" w:rsidRDefault="00E3067B" w:rsidP="00E3067B">
      <w:pPr>
        <w:bidi/>
        <w:spacing w:before="100" w:beforeAutospacing="1" w:after="100" w:afterAutospacing="1" w:line="360" w:lineRule="auto"/>
        <w:jc w:val="center"/>
        <w:rPr>
          <w:rFonts w:ascii="Sakkal Majalla" w:eastAsia="Calibri" w:hAnsi="Sakkal Majalla" w:cs="Times New Roman"/>
          <w:b/>
          <w:bCs/>
          <w:color w:val="000000" w:themeColor="text1"/>
          <w:sz w:val="36"/>
          <w:szCs w:val="36"/>
          <w:rtl/>
          <w:lang w:bidi="ar-EG"/>
        </w:rPr>
        <w:sectPr w:rsidR="00E3067B" w:rsidRPr="00BC1240" w:rsidSect="00E3067B">
          <w:type w:val="continuous"/>
          <w:pgSz w:w="11907" w:h="16840" w:code="9"/>
          <w:pgMar w:top="1440" w:right="1985" w:bottom="1440" w:left="1418" w:header="720" w:footer="720" w:gutter="567"/>
          <w:pgNumType w:fmt="arabicAbjad" w:start="1"/>
          <w:cols w:space="708"/>
          <w:bidi/>
          <w:rtlGutter/>
          <w:docGrid w:linePitch="360"/>
        </w:sectPr>
      </w:pPr>
      <w:r w:rsidRPr="00BC1240">
        <w:rPr>
          <w:rFonts w:ascii="Sakkal Majalla" w:eastAsia="Calibri" w:hAnsi="Sakkal Majalla" w:cs="Sakkal Majalla" w:hint="cs"/>
          <w:b/>
          <w:bCs/>
          <w:color w:val="000000" w:themeColor="text1"/>
          <w:sz w:val="36"/>
          <w:szCs w:val="36"/>
          <w:rtl/>
          <w:lang w:bidi="ar-EG"/>
        </w:rPr>
        <w:t xml:space="preserve">1447 </w:t>
      </w:r>
      <w:r w:rsidRPr="00BC1240">
        <w:rPr>
          <w:rFonts w:ascii="Sakkal Majalla" w:eastAsia="Calibri" w:hAnsi="Sakkal Majalla" w:cs="Sakkal Majalla"/>
          <w:b/>
          <w:bCs/>
          <w:color w:val="000000" w:themeColor="text1"/>
          <w:sz w:val="36"/>
          <w:szCs w:val="36"/>
          <w:rtl/>
          <w:lang w:bidi="ar-EG"/>
        </w:rPr>
        <w:t>–</w:t>
      </w:r>
      <w:r w:rsidRPr="00BC1240">
        <w:rPr>
          <w:rFonts w:ascii="Sakkal Majalla" w:eastAsia="Calibri" w:hAnsi="Sakkal Majalla" w:cs="Sakkal Majalla" w:hint="cs"/>
          <w:b/>
          <w:bCs/>
          <w:color w:val="000000" w:themeColor="text1"/>
          <w:sz w:val="36"/>
          <w:szCs w:val="36"/>
          <w:rtl/>
          <w:lang w:bidi="ar-EG"/>
        </w:rPr>
        <w:t xml:space="preserve"> 2025</w:t>
      </w:r>
    </w:p>
    <w:p w14:paraId="2CFC76FA" w14:textId="3F2D7A79" w:rsidR="005D08DE" w:rsidRPr="00BC1240" w:rsidRDefault="005D08DE" w:rsidP="005D08DE">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0" w:name="_Toc211797944"/>
      <w:r w:rsidRPr="00BC1240">
        <w:rPr>
          <w:rFonts w:ascii="Sakkal Majalla" w:eastAsia="Calibri" w:hAnsi="Sakkal Majalla" w:cs="Sakkal Majalla" w:hint="cs"/>
          <w:b/>
          <w:bCs/>
          <w:color w:val="000000" w:themeColor="text1"/>
          <w:sz w:val="40"/>
          <w:szCs w:val="40"/>
          <w:rtl/>
          <w:lang w:bidi="ar-EG"/>
        </w:rPr>
        <w:lastRenderedPageBreak/>
        <w:t>الفصل الأول: الإطار العام للدراسة</w:t>
      </w:r>
      <w:bookmarkEnd w:id="0"/>
    </w:p>
    <w:p w14:paraId="48B39A0E" w14:textId="0FC54B6E" w:rsidR="00410DB9" w:rsidRPr="00BC1240" w:rsidRDefault="005D08DE" w:rsidP="005D08DE">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 w:name="_Toc211797945"/>
      <w:r w:rsidRPr="00BC1240">
        <w:rPr>
          <w:rFonts w:ascii="Sakkal Majalla" w:eastAsia="Calibri" w:hAnsi="Sakkal Majalla" w:cs="Sakkal Majalla" w:hint="cs"/>
          <w:b/>
          <w:bCs/>
          <w:color w:val="000000" w:themeColor="text1"/>
          <w:sz w:val="36"/>
          <w:szCs w:val="36"/>
          <w:rtl/>
          <w:lang w:bidi="ar-EG"/>
        </w:rPr>
        <w:t>1.1 المقدمة</w:t>
      </w:r>
      <w:bookmarkEnd w:id="1"/>
    </w:p>
    <w:p w14:paraId="389639EC" w14:textId="3DCA7F4D" w:rsidR="00FF7034" w:rsidRPr="00BC1240" w:rsidRDefault="00FF7034" w:rsidP="005D08D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مع التطورات السريعة في تكنولوجيا المعلومات والتحول الرقمي، أصبحت تقنيات الذكاء الاصطناعي</w:t>
      </w:r>
      <w:r w:rsidRPr="00BC1240">
        <w:rPr>
          <w:rFonts w:ascii="Sakkal Majalla" w:eastAsia="Calibri" w:hAnsi="Sakkal Majalla" w:cs="Sakkal Majalla"/>
          <w:color w:val="000000" w:themeColor="text1"/>
          <w:sz w:val="28"/>
          <w:szCs w:val="28"/>
          <w:lang w:bidi="ar-EG"/>
        </w:rPr>
        <w:t xml:space="preserve"> (AI) </w:t>
      </w:r>
      <w:r w:rsidRPr="00BC1240">
        <w:rPr>
          <w:rFonts w:ascii="Sakkal Majalla" w:eastAsia="Calibri" w:hAnsi="Sakkal Majalla" w:cs="Sakkal Majalla"/>
          <w:color w:val="000000" w:themeColor="text1"/>
          <w:sz w:val="28"/>
          <w:szCs w:val="28"/>
          <w:rtl/>
          <w:lang w:bidi="ar-EG"/>
        </w:rPr>
        <w:t>أحد المحركات الرئيسية لثورة شاملة في إدارة المشاريع، لا سيما فيما يتعلق برصد التقدم وتقييم الأداء. لم تعد عمليات الرصد والتقييم تقتصر على الجداول الزمنية التقليدية والتقارير اليدوية؛ بل تعتمد بشكل متزايد على أنظمة ذكية قادرة على تحليل كميات هائلة من البيانات آنيًا، والتنبؤ بالمخاطر المحتملة، والكشف الدقيق عن أي انحرافات عن خطط المشروع. يعزز هذا الاستخدام المتقدم للذكاء الاصطناعي قدرة مديري المشاريع على اتخاذ قرارات سريعة ومدروسة، ويقلل الوقت والجهد المبذولين في عمليات الرقابة</w:t>
      </w:r>
      <w:r w:rsidRPr="00BC1240">
        <w:rPr>
          <w:rFonts w:ascii="Sakkal Majalla" w:eastAsia="Calibri" w:hAnsi="Sakkal Majalla" w:cs="Sakkal Majalla"/>
          <w:color w:val="000000" w:themeColor="text1"/>
          <w:sz w:val="28"/>
          <w:szCs w:val="28"/>
          <w:lang w:bidi="ar-EG"/>
        </w:rPr>
        <w:t>.</w:t>
      </w:r>
      <w:r w:rsidR="00A40FCC" w:rsidRPr="00BC1240">
        <w:rPr>
          <w:rFonts w:ascii="Sakkal Majalla" w:hAnsi="Sakkal Majalla" w:cs="Sakkal Majalla"/>
          <w:color w:val="000000" w:themeColor="text1"/>
          <w:sz w:val="28"/>
          <w:szCs w:val="28"/>
          <w:rtl/>
        </w:rPr>
        <w:t xml:space="preserve"> </w:t>
      </w:r>
      <w:r w:rsidR="00A40FCC" w:rsidRPr="00BC1240">
        <w:rPr>
          <w:rFonts w:ascii="Sakkal Majalla" w:eastAsia="Calibri" w:hAnsi="Sakkal Majalla" w:cs="Sakkal Majalla"/>
          <w:color w:val="000000" w:themeColor="text1"/>
          <w:sz w:val="28"/>
          <w:szCs w:val="28"/>
          <w:rtl/>
          <w:lang w:bidi="ar-EG"/>
        </w:rPr>
        <w:t>(حمادي، 2021)</w:t>
      </w:r>
    </w:p>
    <w:p w14:paraId="7DED36B2" w14:textId="3DBE63CE" w:rsidR="00FF7034" w:rsidRPr="00BC1240" w:rsidRDefault="00FF7034" w:rsidP="005D08D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يساهم الذكاء الاصطناعي في تحويل أسلوب رصد تقدم المشاريع من أسلوب روتيني يعتمد على المدخلات البشرية والمراقبة اليدوية إلى نماذج تفاعلية قائمة على التحليل التنبئي والخوارزميات المتقدمة. تُستخدم تقنيات مثل التعلم الآلي، وتحليلات البيانات الضخمة، والرؤية الحاسوبية لتتبع تقدم المهام، وتقدير التقدم، واكتشاف أوجه القصور مبكرًا، مما يتيح معالجة المشكلات فورًا قبل تفاقمها. كما تُستخدم أدوات الذكاء الاصطناعي لإعداد تقارير ذكية آلية تساعد فرق الإدارة على فهم ديناميكيات المشروع وتحديد أولويات التدخلات بفعالية أكبر. من ناحية أخرى، لا يقتصر تطبيق تقنيات الذكاء الاصطناعي في هذا السياق على الجانب التقني فحسب، بل يتطلب فهمًا عميقًا لطبيعة المشاريع ومتغيراتها المختلفة، لتصميم نماذج تحليلية تتوافق مع الأهداف المرحلية والاستراتيجية. ومن هنا تأتي أهمية دراسة تأثير استخدام تقنيات الذكاء الاصطناعي على رصد تقدم المشاريع. تستكشف هذه الدراسة مدى فعالية هذه التقنيات في تعزيز جودة الأداء، وتحقيق الشفافية، وتحسين مخرجات المشاريع من حيث الالتزام بالجداول الزمنية، وضبط التكاليف، وجودة التنفيذ</w:t>
      </w:r>
      <w:r w:rsidRPr="00BC1240">
        <w:rPr>
          <w:rFonts w:ascii="Sakkal Majalla" w:eastAsia="Calibri" w:hAnsi="Sakkal Majalla" w:cs="Sakkal Majalla"/>
          <w:color w:val="000000" w:themeColor="text1"/>
          <w:sz w:val="28"/>
          <w:szCs w:val="28"/>
          <w:lang w:bidi="ar-EG"/>
        </w:rPr>
        <w:t>.</w:t>
      </w:r>
      <w:r w:rsidR="00A40FCC" w:rsidRPr="00BC1240">
        <w:rPr>
          <w:rFonts w:ascii="Sakkal Majalla" w:hAnsi="Sakkal Majalla" w:cs="Sakkal Majalla"/>
          <w:color w:val="000000" w:themeColor="text1"/>
          <w:sz w:val="28"/>
          <w:szCs w:val="28"/>
          <w:rtl/>
        </w:rPr>
        <w:t xml:space="preserve"> </w:t>
      </w:r>
      <w:r w:rsidR="00A40FCC" w:rsidRPr="00BC1240">
        <w:rPr>
          <w:rFonts w:ascii="Sakkal Majalla" w:eastAsia="Calibri" w:hAnsi="Sakkal Majalla" w:cs="Sakkal Majalla"/>
          <w:color w:val="000000" w:themeColor="text1"/>
          <w:sz w:val="28"/>
          <w:szCs w:val="28"/>
          <w:rtl/>
          <w:lang w:bidi="ar-EG"/>
        </w:rPr>
        <w:t>(النسور، 2022)</w:t>
      </w:r>
    </w:p>
    <w:p w14:paraId="3E479344" w14:textId="41226BA7" w:rsidR="006B10E4" w:rsidRPr="00BC1240" w:rsidRDefault="00FF7034" w:rsidP="005D08D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lastRenderedPageBreak/>
        <w:t>يُعد تناول هذا الموضوع ضرورة علمية ومهنية، في ظل التوجه المتزايد للمؤسسات الصناعية والحكومية والخدمية نحو تطبيق الذكاء الاصطناعي في مختلف الأنشطة، بما في ذلك إدارة المشاريع. لذا، ستساهم دراسة هذا التأثير في إثراء أدبيات المعرفة من جهة، وتقديم توصيات عملية تُسهم في تحسين ممارسات رصد تنفيذ المشاريع، وتطوير نماذج تحكم فعّالة باستخدام الذكاء الاصطناعي من جهة أخرى.</w:t>
      </w:r>
      <w:r w:rsidR="00A40FCC" w:rsidRPr="00BC1240">
        <w:rPr>
          <w:rFonts w:ascii="Sakkal Majalla" w:hAnsi="Sakkal Majalla" w:cs="Sakkal Majalla"/>
          <w:color w:val="000000" w:themeColor="text1"/>
          <w:sz w:val="28"/>
          <w:szCs w:val="28"/>
          <w:rtl/>
        </w:rPr>
        <w:t xml:space="preserve"> </w:t>
      </w:r>
      <w:r w:rsidR="00A40FCC" w:rsidRPr="00BC1240">
        <w:rPr>
          <w:rFonts w:ascii="Sakkal Majalla" w:eastAsia="Calibri" w:hAnsi="Sakkal Majalla" w:cs="Sakkal Majalla"/>
          <w:color w:val="000000" w:themeColor="text1"/>
          <w:sz w:val="28"/>
          <w:szCs w:val="28"/>
          <w:rtl/>
          <w:lang w:bidi="ar-EG"/>
        </w:rPr>
        <w:t>(موسى، 2022)</w:t>
      </w:r>
    </w:p>
    <w:p w14:paraId="72FC4196" w14:textId="7B88FCD1" w:rsidR="00B45B8F" w:rsidRPr="00BC1240" w:rsidRDefault="00B45B8F" w:rsidP="005D08D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شهد العالم في العقود الأخيرة تطورات تكنولوجية غير مسبوقة، كان أبرز تجلياتها ظهور الذكاء الاصطناعي، أحد أكثر المجالات ثورية وتأثيرًا في جميع مناحي الحياة. يشير الذكاء الاصطناعي إلى قدرة أنظمة الحاسوب على محاكاة أنماط التفكير البشري، والتعلم من البيانات، واتخاذ القرارات أو تنفيذ المهام بناءً على خوارزميات معقدة دون تدخل بشري مباشر. واليوم، أصبحت هذه التقنيات حجر الزاوية في إعادة تعريف مفاهيم العمل والإنتاج والإدارة، إذ توسعت قدراتها لتتجاوز مجرد أداء المهام المتكررة لتشمل تحليل الأنماط المعقدة، والتنبؤ بالسلوك المستقبلي، وحتى التعلم من الأخطاء</w:t>
      </w:r>
      <w:r w:rsidRPr="00BC1240">
        <w:rPr>
          <w:rFonts w:ascii="Sakkal Majalla" w:eastAsia="Calibri" w:hAnsi="Sakkal Majalla" w:cs="Sakkal Majalla"/>
          <w:color w:val="000000" w:themeColor="text1"/>
          <w:sz w:val="28"/>
          <w:szCs w:val="28"/>
          <w:lang w:bidi="ar-EG"/>
        </w:rPr>
        <w:t>.</w:t>
      </w:r>
      <w:r w:rsidR="00A40FCC" w:rsidRPr="00BC1240">
        <w:rPr>
          <w:rFonts w:ascii="Sakkal Majalla" w:hAnsi="Sakkal Majalla" w:cs="Sakkal Majalla"/>
          <w:color w:val="000000" w:themeColor="text1"/>
          <w:sz w:val="28"/>
          <w:szCs w:val="28"/>
          <w:rtl/>
        </w:rPr>
        <w:t xml:space="preserve"> </w:t>
      </w:r>
      <w:r w:rsidR="00A40FCC" w:rsidRPr="00BC1240">
        <w:rPr>
          <w:rFonts w:ascii="Sakkal Majalla" w:eastAsia="Calibri" w:hAnsi="Sakkal Majalla" w:cs="Sakkal Majalla"/>
          <w:color w:val="000000" w:themeColor="text1"/>
          <w:sz w:val="28"/>
          <w:szCs w:val="28"/>
          <w:rtl/>
          <w:lang w:bidi="ar-EG"/>
        </w:rPr>
        <w:t>(الساكت، 2024)</w:t>
      </w:r>
    </w:p>
    <w:p w14:paraId="3C1F1169" w14:textId="58BDC961" w:rsidR="00B45B8F" w:rsidRPr="00BC1240" w:rsidRDefault="00B45B8F" w:rsidP="005D08D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تتنوع تقنيات الذكاء الاصطناعي بشكل كبير، لتشمل التعلم الآلي، والتعلم العميق، ومعالجة اللغات الطبيعية، والرؤية الحاسوبية، وأنظمة التوصية، وغيرها من الفروع التي تُمكّن الحواسيب والآلات من معالجة بيانات هائلة وغير منظمة، واستخراج الأنماط والمعاني منها بطرق تتجاوز أحيانًا قدرات العقل البشري من حيث السرعة والدقة. على سبيل المثال، تُستخدم خوارزميات التعلم الآلي للتنبؤ بطلب المنتجات، وتحليل سلوك العملاء، والكشف المبكر عن أعطال الأنظمة الصناعية. تُستخدم تقنيات معالجة اللغة الطبيعية لتحليل النصوص وتسهيل التواصل بين الإنسان والآلة، كما هو الحال في المساعدات الذكية وبرامج الترجمة</w:t>
      </w:r>
      <w:r w:rsidRPr="00BC1240">
        <w:rPr>
          <w:rFonts w:ascii="Sakkal Majalla" w:eastAsia="Calibri" w:hAnsi="Sakkal Majalla" w:cs="Sakkal Majalla"/>
          <w:color w:val="000000" w:themeColor="text1"/>
          <w:sz w:val="28"/>
          <w:szCs w:val="28"/>
          <w:lang w:bidi="ar-EG"/>
        </w:rPr>
        <w:t>.</w:t>
      </w:r>
      <w:r w:rsidR="00243E8A" w:rsidRPr="00BC1240">
        <w:rPr>
          <w:rFonts w:ascii="Sakkal Majalla" w:hAnsi="Sakkal Majalla" w:cs="Sakkal Majalla"/>
          <w:color w:val="000000" w:themeColor="text1"/>
          <w:sz w:val="28"/>
          <w:szCs w:val="28"/>
          <w:rtl/>
        </w:rPr>
        <w:t xml:space="preserve"> </w:t>
      </w:r>
      <w:r w:rsidR="00243E8A" w:rsidRPr="00BC1240">
        <w:rPr>
          <w:rFonts w:ascii="Sakkal Majalla" w:eastAsia="Calibri" w:hAnsi="Sakkal Majalla" w:cs="Sakkal Majalla"/>
          <w:color w:val="000000" w:themeColor="text1"/>
          <w:sz w:val="28"/>
          <w:szCs w:val="28"/>
          <w:rtl/>
          <w:lang w:bidi="ar-EG"/>
        </w:rPr>
        <w:t>(الزيود، 2022)</w:t>
      </w:r>
    </w:p>
    <w:p w14:paraId="5AE95B83" w14:textId="10914426" w:rsidR="006B10E4" w:rsidRPr="00BC1240" w:rsidRDefault="005D08DE" w:rsidP="005D08DE">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11797946"/>
      <w:r w:rsidRPr="00BC1240">
        <w:rPr>
          <w:rFonts w:ascii="Sakkal Majalla" w:eastAsia="Calibri" w:hAnsi="Sakkal Majalla" w:cs="Sakkal Majalla" w:hint="cs"/>
          <w:b/>
          <w:bCs/>
          <w:color w:val="000000" w:themeColor="text1"/>
          <w:sz w:val="36"/>
          <w:szCs w:val="36"/>
          <w:rtl/>
          <w:lang w:bidi="ar-EG"/>
        </w:rPr>
        <w:t xml:space="preserve">2.1 </w:t>
      </w:r>
      <w:r w:rsidR="006B10E4" w:rsidRPr="00BC1240">
        <w:rPr>
          <w:rFonts w:ascii="Sakkal Majalla" w:eastAsia="Calibri" w:hAnsi="Sakkal Majalla" w:cs="Sakkal Majalla"/>
          <w:b/>
          <w:bCs/>
          <w:color w:val="000000" w:themeColor="text1"/>
          <w:sz w:val="36"/>
          <w:szCs w:val="36"/>
          <w:rtl/>
          <w:lang w:bidi="ar-EG"/>
        </w:rPr>
        <w:t>مشكلة الدراسة</w:t>
      </w:r>
      <w:bookmarkEnd w:id="2"/>
    </w:p>
    <w:p w14:paraId="7488F1E8" w14:textId="24B72797" w:rsidR="008B7A4D" w:rsidRPr="00BC1240" w:rsidRDefault="008B7A4D" w:rsidP="005D08D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 xml:space="preserve">تشهد بيئة إدارة المشاريع في العصر الرقمي تحولات جذرية مدفوعة بالتطورات السريعة في تقنيات الذكاء الاصطناعي، مما يُعيد صياغة أساليب إدارة المشاريع التقليدية، لا سيما فيما يتعلق برصد التقدم. </w:t>
      </w:r>
      <w:r w:rsidRPr="00BC1240">
        <w:rPr>
          <w:rFonts w:ascii="Sakkal Majalla" w:eastAsia="Calibri" w:hAnsi="Sakkal Majalla" w:cs="Sakkal Majalla"/>
          <w:color w:val="000000" w:themeColor="text1"/>
          <w:sz w:val="28"/>
          <w:szCs w:val="28"/>
          <w:rtl/>
          <w:lang w:bidi="ar-EG"/>
        </w:rPr>
        <w:lastRenderedPageBreak/>
        <w:t>في السابق، كان رصد تقدم المشاريع يعتمد بشكل كبير على التقارير الدورية، والرصد اليدوي للأنشطة، وتحليل البيانات التقليدي، مما عرّض عمليات الرصد للتأخير والأخطاء البشرية، وحدّ من القدرة على التنبؤ بالمشاكل قبل حدوثها. ومع ذلك، فإن ظهور تقنيات الذكاء الاصطناعي، مثل التعلم الآلي، وتحليلات البيانات الضخمة، والأنظمة التنبؤية، قد فتح آفاقًا جديدة لإدارة مشاريع أكثر ذكاءً وفعالية</w:t>
      </w:r>
      <w:r w:rsidRPr="00BC1240">
        <w:rPr>
          <w:rFonts w:ascii="Sakkal Majalla" w:eastAsia="Calibri" w:hAnsi="Sakkal Majalla" w:cs="Sakkal Majalla"/>
          <w:color w:val="000000" w:themeColor="text1"/>
          <w:sz w:val="28"/>
          <w:szCs w:val="28"/>
          <w:lang w:bidi="ar-EG"/>
        </w:rPr>
        <w:t>.</w:t>
      </w:r>
      <w:r w:rsidR="00243E8A" w:rsidRPr="00BC1240">
        <w:rPr>
          <w:rFonts w:ascii="Sakkal Majalla" w:hAnsi="Sakkal Majalla" w:cs="Sakkal Majalla"/>
          <w:color w:val="000000" w:themeColor="text1"/>
          <w:sz w:val="28"/>
          <w:szCs w:val="28"/>
          <w:rtl/>
        </w:rPr>
        <w:t xml:space="preserve"> </w:t>
      </w:r>
      <w:r w:rsidR="00243E8A" w:rsidRPr="00BC1240">
        <w:rPr>
          <w:rFonts w:ascii="Sakkal Majalla" w:eastAsia="Calibri" w:hAnsi="Sakkal Majalla" w:cs="Sakkal Majalla"/>
          <w:color w:val="000000" w:themeColor="text1"/>
          <w:sz w:val="28"/>
          <w:szCs w:val="28"/>
          <w:rtl/>
          <w:lang w:bidi="ar-EG"/>
        </w:rPr>
        <w:t>(الطراونة، 2025)</w:t>
      </w:r>
    </w:p>
    <w:p w14:paraId="799F63D4" w14:textId="553634A8" w:rsidR="008B7A4D" w:rsidRPr="00BC1240" w:rsidRDefault="008B7A4D" w:rsidP="005D08D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ومع ذلك، ورغم هذه القدرات التقنية الواعدة، لا تزال هناك فجوة معرفية في فهم التأثير الفعلي لاستخدام تقنيات الذكاء الاصطناعي على رصد تقدم المشاريع في بيئات العمل الواقعية. وهناك تباين في نتائج الدراسات السابقة. يشير البعض إلى أن استخدام الذكاء الاصطناعي يُؤدي إلى تحسينات ملموسة في جودة المراقبة، والقدرة على التنبؤ بالمخاطر، وتقليل التأخيرات، بينما يُحذر آخرون من تحديات تتعلق بتكلفة التبني، وصعوبات التكامل مع الأنظمة الحالية، ونقص الكوادر المؤهلة لتشغيل هذه التقنيات بكفاءة. يثير هذا التباين تساؤلات مهمة حول ما إذا كانت المؤسسات تستفيد حقًا من الإمكانات التي توفرها هذه التقنيات، أم أنها لا تزال في مرحلة تجريبية ولم تُعتمد إلا جزئيًا</w:t>
      </w:r>
      <w:r w:rsidRPr="00BC1240">
        <w:rPr>
          <w:rFonts w:ascii="Sakkal Majalla" w:eastAsia="Calibri" w:hAnsi="Sakkal Majalla" w:cs="Sakkal Majalla"/>
          <w:color w:val="000000" w:themeColor="text1"/>
          <w:sz w:val="28"/>
          <w:szCs w:val="28"/>
          <w:lang w:bidi="ar-EG"/>
        </w:rPr>
        <w:t>.</w:t>
      </w:r>
      <w:r w:rsidR="00243E8A" w:rsidRPr="00BC1240">
        <w:rPr>
          <w:rFonts w:ascii="Sakkal Majalla" w:hAnsi="Sakkal Majalla" w:cs="Sakkal Majalla"/>
          <w:color w:val="000000" w:themeColor="text1"/>
          <w:sz w:val="28"/>
          <w:szCs w:val="28"/>
          <w:rtl/>
        </w:rPr>
        <w:t xml:space="preserve"> </w:t>
      </w:r>
    </w:p>
    <w:p w14:paraId="136D98EF" w14:textId="36449152" w:rsidR="005D08DE" w:rsidRPr="00BC1240" w:rsidRDefault="005D08DE" w:rsidP="005D08DE">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3" w:name="_Toc211797947"/>
      <w:r w:rsidRPr="00BC1240">
        <w:rPr>
          <w:rFonts w:ascii="Sakkal Majalla" w:eastAsia="Calibri" w:hAnsi="Sakkal Majalla" w:cs="Sakkal Majalla"/>
          <w:b/>
          <w:bCs/>
          <w:color w:val="000000" w:themeColor="text1"/>
          <w:sz w:val="36"/>
          <w:szCs w:val="36"/>
          <w:rtl/>
          <w:lang w:bidi="ar-EG"/>
        </w:rPr>
        <w:t>3.1 أهمية الدراسة</w:t>
      </w:r>
      <w:bookmarkEnd w:id="3"/>
    </w:p>
    <w:p w14:paraId="53502DCE" w14:textId="77777777" w:rsidR="00A14016" w:rsidRPr="00BC1240" w:rsidRDefault="00A14016" w:rsidP="005D08D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تنبع أهمية هذه الدراسة من التحولات الجذرية التي يشهدها مجال إدارة المشاريع في ظل الثورة الرقمية المتسارعة. تسعى المؤسسات الآن إلى الاستفادة من أحدث التقنيات لتعزيز كفاءتها التشغيلية وتحقيق ميزة تنافسية مستدامة. يُعد الذكاء الاصطناعي من أبرز هذه التقنيات، إذ يحمل في طياته إمكاناتٍ واعدة لتحسين جودة القرارات، ودقة المتابعة، وسرعة الاستجابة للمتغيرات، لا سيما في سياق رصد تقدم المشاريع، الذي يُعدّ جانبًا حاسمًا في نجاح أي مشروع أو فشله</w:t>
      </w:r>
      <w:r w:rsidRPr="00BC1240">
        <w:rPr>
          <w:rFonts w:ascii="Sakkal Majalla" w:eastAsia="Calibri" w:hAnsi="Sakkal Majalla" w:cs="Sakkal Majalla"/>
          <w:color w:val="000000" w:themeColor="text1"/>
          <w:sz w:val="28"/>
          <w:szCs w:val="28"/>
          <w:lang w:bidi="ar-EG"/>
        </w:rPr>
        <w:t>.</w:t>
      </w:r>
    </w:p>
    <w:p w14:paraId="183CDD54" w14:textId="2A9F2980" w:rsidR="00A14016" w:rsidRPr="00BC1240" w:rsidRDefault="00A14016" w:rsidP="005D08D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 xml:space="preserve">تكمن أهمية الدراسة في تسليطها الضوء على إحدى القضايا الحديثة والملحة في بيئة العمل، وهي كيفية توظيف الذكاء الاصطناعي بفعالية لرصد تقدم المشاريع، بما في ذلك تتبع الجداول الزمنية، وتقييم الأداء، ومراقبة المخاطر، وتقديم تنبؤات مستقبلية دقيقة. في حين تتجه العديد من المؤسسات نحو الأتمتة </w:t>
      </w:r>
      <w:r w:rsidRPr="00BC1240">
        <w:rPr>
          <w:rFonts w:ascii="Sakkal Majalla" w:eastAsia="Calibri" w:hAnsi="Sakkal Majalla" w:cs="Sakkal Majalla"/>
          <w:color w:val="000000" w:themeColor="text1"/>
          <w:sz w:val="28"/>
          <w:szCs w:val="28"/>
          <w:rtl/>
          <w:lang w:bidi="ar-EG"/>
        </w:rPr>
        <w:lastRenderedPageBreak/>
        <w:t>والتحول الرقمي، لا يزال هناك غموض يكتنف كيفية الاستفادة المثلى من هذه التقنيات وفعاليتها الفعلية في التطبيق. ومن هنا، تبرز أهمية هذه الدراسة في توفير فهم علمي واضح ومبني على الأدلة لتأثير الذكاء الاصطناعي على هذا الجانب الحيوي من إدارة المشاريع</w:t>
      </w:r>
      <w:r w:rsidRPr="00BC1240">
        <w:rPr>
          <w:rFonts w:ascii="Sakkal Majalla" w:eastAsia="Calibri" w:hAnsi="Sakkal Majalla" w:cs="Sakkal Majalla"/>
          <w:color w:val="000000" w:themeColor="text1"/>
          <w:sz w:val="28"/>
          <w:szCs w:val="28"/>
          <w:lang w:bidi="ar-EG"/>
        </w:rPr>
        <w:t>.</w:t>
      </w:r>
    </w:p>
    <w:p w14:paraId="7E4EEDA2" w14:textId="427CFE91" w:rsidR="00410DB9" w:rsidRPr="00BC1240" w:rsidRDefault="00A94E52" w:rsidP="005D08D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تعتمد أهمية هذه الدراسة على إسهاماتها النظرية والتطبيقية فيما يلي:</w:t>
      </w:r>
    </w:p>
    <w:p w14:paraId="34FF5DF5" w14:textId="77777777" w:rsidR="00A94E52" w:rsidRPr="00BC1240" w:rsidRDefault="00A94E52" w:rsidP="00E3067B">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BC1240">
        <w:rPr>
          <w:rFonts w:ascii="Sakkal Majalla" w:eastAsia="Calibri" w:hAnsi="Sakkal Majalla" w:cs="Sakkal Majalla"/>
          <w:b/>
          <w:bCs/>
          <w:color w:val="000000" w:themeColor="text1"/>
          <w:sz w:val="32"/>
          <w:szCs w:val="32"/>
          <w:rtl/>
          <w:lang w:bidi="ar-EG"/>
        </w:rPr>
        <w:t>الأهمية النظرية</w:t>
      </w:r>
    </w:p>
    <w:p w14:paraId="16B4B5E9" w14:textId="049DE2FC" w:rsidR="00C679BF" w:rsidRPr="00BC1240" w:rsidRDefault="00C679BF" w:rsidP="005D08DE">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C1240">
        <w:rPr>
          <w:rFonts w:ascii="Sakkal Majalla" w:eastAsia="Calibri" w:hAnsi="Sakkal Majalla" w:cs="Sakkal Majalla"/>
          <w:color w:val="000000" w:themeColor="text1"/>
          <w:sz w:val="28"/>
          <w:szCs w:val="28"/>
          <w:rtl/>
          <w:lang w:bidi="ar-EG"/>
        </w:rPr>
        <w:t>تُسهم هذه الدراسة، من خلال إسهامها في الأدبيات العلمية، في سد فجوة معرفية واضحة في الأدبيات المتعلقة بتطبيقات الذكاء الاصطناعي في مجال رصد تقدم المشاريع، لا سيما في ظل ندرة الدراسات التي تناولت هذا الموضوع من منظور تكاملي يجمع بين التكنولوجيا والإدارة.</w:t>
      </w:r>
    </w:p>
    <w:p w14:paraId="54F05E76" w14:textId="38160AE2" w:rsidR="00C679BF" w:rsidRPr="00BC1240" w:rsidRDefault="00C679BF" w:rsidP="005D08DE">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C1240">
        <w:rPr>
          <w:rFonts w:ascii="Sakkal Majalla" w:eastAsia="Calibri" w:hAnsi="Sakkal Majalla" w:cs="Sakkal Majalla"/>
          <w:color w:val="000000" w:themeColor="text1"/>
          <w:sz w:val="28"/>
          <w:szCs w:val="28"/>
          <w:rtl/>
          <w:lang w:bidi="ar-EG"/>
        </w:rPr>
        <w:t>تطوير الأطر والنماذج النظرية، إذ تُسهم نتائج الدراسة في اقتراح أو تحسين نماذج نظرية تربط بين متغيرات مثل نوع تقنية الذكاء الاصطناعي، وطبيعة المشروع، وأساليب الرصد، مما يُعزز فهم العلاقات النظرية بين هذه المتغيرات في بيئة المشروع.</w:t>
      </w:r>
    </w:p>
    <w:p w14:paraId="441C581C" w14:textId="448C03CD" w:rsidR="00C679BF" w:rsidRPr="00BC1240" w:rsidRDefault="00C679BF" w:rsidP="005D08DE">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C1240">
        <w:rPr>
          <w:rFonts w:ascii="Sakkal Majalla" w:eastAsia="Calibri" w:hAnsi="Sakkal Majalla" w:cs="Sakkal Majalla"/>
          <w:color w:val="000000" w:themeColor="text1"/>
          <w:sz w:val="28"/>
          <w:szCs w:val="28"/>
          <w:rtl/>
          <w:lang w:bidi="ar-EG"/>
        </w:rPr>
        <w:t>فتح آفاق بحثية مستقبلية، إذ تُمهد الدراسة الطريق لدراسات أكاديمية أخرى أكثر تعمقًا، مثل الدراسات المقارنة بين القطاعات، أو الدراسات التي تتناول التحديات الأخلاقية والقانونية المرتبطة باستخدام الذكاء الاصطناعي في مكان العمل.</w:t>
      </w:r>
    </w:p>
    <w:p w14:paraId="065CA2FB" w14:textId="618FA8EC" w:rsidR="00C679BF" w:rsidRPr="00BC1240" w:rsidRDefault="00C679BF" w:rsidP="005D08DE">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C1240">
        <w:rPr>
          <w:rFonts w:ascii="Sakkal Majalla" w:eastAsia="Calibri" w:hAnsi="Sakkal Majalla" w:cs="Sakkal Majalla"/>
          <w:color w:val="000000" w:themeColor="text1"/>
          <w:sz w:val="28"/>
          <w:szCs w:val="28"/>
          <w:rtl/>
          <w:lang w:bidi="ar-EG"/>
        </w:rPr>
        <w:t>دعم التنظير في سياق عربي أو محلي، إذ تُقدم الدراسة مرجعًا نظريًا قائمًا على واقع المشاريع في بيئات قد تختلف عن النماذج الغربية أو العالمية، مما يُضيف بُعدًا سياقيًا مهمًا للأدبيات.</w:t>
      </w:r>
    </w:p>
    <w:p w14:paraId="6B47AFF4" w14:textId="375CE7A4" w:rsidR="002B3AFE" w:rsidRPr="00BC1240" w:rsidRDefault="00C679BF" w:rsidP="005D08DE">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تحليل الاختلافات بين النهج التقليدي والحديث، وبيان كيفية اختلاف النتائج بين استخدام الأساليب اليدوية أو التقليدية في مراقبة المشاريع وتبني تقنيات الذكاء الاصطناعي، من منظور تحليلي أكاديمي</w:t>
      </w:r>
      <w:r w:rsidR="002B3AFE" w:rsidRPr="00BC1240">
        <w:rPr>
          <w:rFonts w:ascii="Sakkal Majalla" w:eastAsia="Calibri" w:hAnsi="Sakkal Majalla" w:cs="Sakkal Majalla"/>
          <w:color w:val="000000" w:themeColor="text1"/>
          <w:sz w:val="28"/>
          <w:szCs w:val="28"/>
          <w:lang w:bidi="ar-EG"/>
        </w:rPr>
        <w:t>.</w:t>
      </w:r>
    </w:p>
    <w:p w14:paraId="38360832" w14:textId="77777777" w:rsidR="002B3AFE" w:rsidRPr="00BC1240" w:rsidRDefault="002B3AFE" w:rsidP="00E3067B">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BC1240">
        <w:rPr>
          <w:rFonts w:ascii="Sakkal Majalla" w:eastAsia="Calibri" w:hAnsi="Sakkal Majalla" w:cs="Sakkal Majalla"/>
          <w:b/>
          <w:bCs/>
          <w:color w:val="000000" w:themeColor="text1"/>
          <w:sz w:val="32"/>
          <w:szCs w:val="32"/>
          <w:rtl/>
          <w:lang w:bidi="ar-EG"/>
        </w:rPr>
        <w:t>الأهمية العملية</w:t>
      </w:r>
    </w:p>
    <w:p w14:paraId="33A6DD22" w14:textId="568A1EB1" w:rsidR="00C679BF" w:rsidRPr="00BC1240" w:rsidRDefault="00C679BF" w:rsidP="005D08DE">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C1240">
        <w:rPr>
          <w:rFonts w:ascii="Sakkal Majalla" w:eastAsia="Calibri" w:hAnsi="Sakkal Majalla" w:cs="Sakkal Majalla"/>
          <w:color w:val="000000" w:themeColor="text1"/>
          <w:sz w:val="28"/>
          <w:szCs w:val="28"/>
          <w:rtl/>
          <w:lang w:bidi="ar-EG"/>
        </w:rPr>
        <w:lastRenderedPageBreak/>
        <w:t>بمساعدة المؤسسات في اتخاذ القرارات الاستراتيجية، توفر الدراسة معلومات دقيقة تُمكّن المديرين التنفيذيين ومخططي المشاريع من فهم الجدوى العملية لتطبيق تقنيات الذكاء الاصطناعي واتخاذ القرارات بناءً على بيانات وتجارب واقعية.</w:t>
      </w:r>
    </w:p>
    <w:p w14:paraId="39F15828" w14:textId="3920E4F7" w:rsidR="00C679BF" w:rsidRPr="00BC1240" w:rsidRDefault="00C679BF" w:rsidP="005D08DE">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C1240">
        <w:rPr>
          <w:rFonts w:ascii="Sakkal Majalla" w:eastAsia="Calibri" w:hAnsi="Sakkal Majalla" w:cs="Sakkal Majalla"/>
          <w:color w:val="000000" w:themeColor="text1"/>
          <w:sz w:val="28"/>
          <w:szCs w:val="28"/>
          <w:rtl/>
          <w:lang w:bidi="ar-EG"/>
        </w:rPr>
        <w:t>تحسين كفاءة وفعالية مراقبة المشاريع، حيث تُساعد النتائج التطبيقية للدراسة في توجيه المؤسسات نحو تبني أدوات وتقنيات مُحددة تُساعد في رصد التقدم تلقائيًا وذكيًا، وتقليل الأخطاء، وتوفير الوقت، وزيادة الشفافية في الأداء.</w:t>
      </w:r>
    </w:p>
    <w:p w14:paraId="133CE9E2" w14:textId="77D749A4" w:rsidR="00C679BF" w:rsidRPr="00BC1240" w:rsidRDefault="00C679BF" w:rsidP="005D08DE">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C1240">
        <w:rPr>
          <w:rFonts w:ascii="Sakkal Majalla" w:eastAsia="Calibri" w:hAnsi="Sakkal Majalla" w:cs="Sakkal Majalla"/>
          <w:color w:val="000000" w:themeColor="text1"/>
          <w:sz w:val="28"/>
          <w:szCs w:val="28"/>
          <w:rtl/>
          <w:lang w:bidi="ar-EG"/>
        </w:rPr>
        <w:t>تقديم حلول للمشاكل الواقعية في بيئة العمل، حيث تُعالج الدراسة التحديات الميدانية التي تواجه الفرق ومديري المشاريع، مثل تأخر الإنجاز أو سوء تخصيص الموارد، وتقترح كيفية مُعالجة تقنيات الذكاء الاصطناعي لها عمليًا.</w:t>
      </w:r>
    </w:p>
    <w:p w14:paraId="231E2415" w14:textId="2A6A1EC1" w:rsidR="00C679BF" w:rsidRPr="00BC1240" w:rsidRDefault="00C679BF" w:rsidP="005D08DE">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C1240">
        <w:rPr>
          <w:rFonts w:ascii="Sakkal Majalla" w:eastAsia="Calibri" w:hAnsi="Sakkal Majalla" w:cs="Sakkal Majalla"/>
          <w:color w:val="000000" w:themeColor="text1"/>
          <w:sz w:val="28"/>
          <w:szCs w:val="28"/>
          <w:rtl/>
          <w:lang w:bidi="ar-EG"/>
        </w:rPr>
        <w:t>تحديد متطلبات التطبيق العملي، إذ تُحدد الدراسة المتطلبات الأساسية التي يجب استيفاؤها لتطبيق تقنيات الذكاء الاصطناعي في المشاريع، كالبنية التحتية الرقمية، والتدريب، والدعم الإداري، مما يُساعد المؤسسات على الاستعداد بشكل أفضل.</w:t>
      </w:r>
    </w:p>
    <w:p w14:paraId="45CCE608" w14:textId="2FB77B30" w:rsidR="00C679BF" w:rsidRPr="00BC1240" w:rsidRDefault="00C679BF" w:rsidP="005D08DE">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C1240">
        <w:rPr>
          <w:rFonts w:ascii="Sakkal Majalla" w:eastAsia="Calibri" w:hAnsi="Sakkal Majalla" w:cs="Sakkal Majalla"/>
          <w:color w:val="000000" w:themeColor="text1"/>
          <w:sz w:val="28"/>
          <w:szCs w:val="28"/>
          <w:rtl/>
          <w:lang w:bidi="ar-EG"/>
        </w:rPr>
        <w:t>تعزيز تنافسية المؤسسات في السوق، إذ يُمكنها، من خلال التطبيق العملي لتقنيات الذكاء الاصطناعي، تحسين عملياتها الداخلية وتسليم المشاريع بجودة أعلى وفي وقت أقصر، مما يمنحها ميزة تنافسية في بيئة أعمال متغيرة.</w:t>
      </w:r>
    </w:p>
    <w:p w14:paraId="7B9E161F" w14:textId="57BF3EAB" w:rsidR="00410DB9" w:rsidRPr="00BC1240" w:rsidRDefault="00C679BF" w:rsidP="005D08DE">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بفضل توجيه سياسات التحول الرقمي، تُمكّن الدراسة الجهات الحكومية أو صانعي السياسات من تصميم استراتيجيات أو تشريعات داعمة تُراعي دور الذكاء الاصطناعي في إدارة المشاريع، لا سيما في القطاعين العام والكبير</w:t>
      </w:r>
      <w:r w:rsidR="002B3AFE" w:rsidRPr="00BC1240">
        <w:rPr>
          <w:rFonts w:ascii="Sakkal Majalla" w:eastAsia="Calibri" w:hAnsi="Sakkal Majalla" w:cs="Sakkal Majalla"/>
          <w:color w:val="000000" w:themeColor="text1"/>
          <w:sz w:val="28"/>
          <w:szCs w:val="28"/>
          <w:rtl/>
          <w:lang w:bidi="ar-EG"/>
        </w:rPr>
        <w:t>.</w:t>
      </w:r>
    </w:p>
    <w:p w14:paraId="352D1B4E" w14:textId="1851C118" w:rsidR="005D08DE" w:rsidRPr="00BC1240" w:rsidRDefault="005D08DE" w:rsidP="005D08DE">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4" w:name="_Toc211797948"/>
      <w:r w:rsidRPr="00BC1240">
        <w:rPr>
          <w:rFonts w:ascii="Sakkal Majalla" w:eastAsia="Calibri" w:hAnsi="Sakkal Majalla" w:cs="Sakkal Majalla"/>
          <w:b/>
          <w:bCs/>
          <w:color w:val="000000" w:themeColor="text1"/>
          <w:sz w:val="36"/>
          <w:szCs w:val="36"/>
          <w:rtl/>
          <w:lang w:bidi="ar-EG"/>
        </w:rPr>
        <w:t>4.1 اهداف الدراسة</w:t>
      </w:r>
      <w:bookmarkEnd w:id="4"/>
    </w:p>
    <w:p w14:paraId="3FFDEB8F" w14:textId="59745992" w:rsidR="002B3AFE" w:rsidRPr="00BC1240" w:rsidRDefault="002B3AFE" w:rsidP="005D08D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 xml:space="preserve">تهدف الدراسة إلى معرفة مدى أثر </w:t>
      </w:r>
      <w:r w:rsidR="00C679BF" w:rsidRPr="00BC1240">
        <w:rPr>
          <w:rFonts w:ascii="Sakkal Majalla" w:eastAsia="Calibri" w:hAnsi="Sakkal Majalla" w:cs="Sakkal Majalla"/>
          <w:color w:val="000000" w:themeColor="text1"/>
          <w:sz w:val="28"/>
          <w:szCs w:val="28"/>
          <w:rtl/>
          <w:lang w:bidi="ar-EG"/>
        </w:rPr>
        <w:t xml:space="preserve">استخدام تقنيات الذكاء الاصطناعي </w:t>
      </w:r>
      <w:r w:rsidRPr="00BC1240">
        <w:rPr>
          <w:rFonts w:ascii="Sakkal Majalla" w:eastAsia="Calibri" w:hAnsi="Sakkal Majalla" w:cs="Sakkal Majalla"/>
          <w:color w:val="000000" w:themeColor="text1"/>
          <w:sz w:val="28"/>
          <w:szCs w:val="28"/>
          <w:rtl/>
          <w:lang w:bidi="ar-EG"/>
        </w:rPr>
        <w:t>بأبعادها مجمعة المتمثلة في (</w:t>
      </w:r>
      <w:r w:rsidR="00AC31BF" w:rsidRPr="00BC1240">
        <w:rPr>
          <w:rFonts w:ascii="Sakkal Majalla" w:eastAsia="Calibri" w:hAnsi="Sakkal Majalla" w:cs="Sakkal Majalla"/>
          <w:color w:val="000000" w:themeColor="text1"/>
          <w:sz w:val="28"/>
          <w:szCs w:val="28"/>
          <w:rtl/>
          <w:lang w:bidi="ar-EG"/>
        </w:rPr>
        <w:t>النظم الخبيرة</w:t>
      </w:r>
      <w:r w:rsidRPr="00BC1240">
        <w:rPr>
          <w:rFonts w:ascii="Sakkal Majalla" w:eastAsia="Calibri" w:hAnsi="Sakkal Majalla" w:cs="Sakkal Majalla"/>
          <w:color w:val="000000" w:themeColor="text1"/>
          <w:sz w:val="28"/>
          <w:szCs w:val="28"/>
          <w:rtl/>
          <w:lang w:bidi="ar-EG"/>
        </w:rPr>
        <w:t xml:space="preserve">، </w:t>
      </w:r>
      <w:r w:rsidR="00AC31BF" w:rsidRPr="00BC1240">
        <w:rPr>
          <w:rFonts w:ascii="Sakkal Majalla" w:eastAsia="Calibri" w:hAnsi="Sakkal Majalla" w:cs="Sakkal Majalla"/>
          <w:color w:val="000000" w:themeColor="text1"/>
          <w:sz w:val="28"/>
          <w:szCs w:val="28"/>
          <w:rtl/>
          <w:lang w:bidi="ar-EG"/>
        </w:rPr>
        <w:t>الشبكات العصبية</w:t>
      </w:r>
      <w:r w:rsidRPr="00BC1240">
        <w:rPr>
          <w:rFonts w:ascii="Sakkal Majalla" w:eastAsia="Calibri" w:hAnsi="Sakkal Majalla" w:cs="Sakkal Majalla"/>
          <w:color w:val="000000" w:themeColor="text1"/>
          <w:sz w:val="28"/>
          <w:szCs w:val="28"/>
          <w:rtl/>
          <w:lang w:bidi="ar-EG"/>
        </w:rPr>
        <w:t xml:space="preserve">، </w:t>
      </w:r>
      <w:r w:rsidR="00AC31BF" w:rsidRPr="00BC1240">
        <w:rPr>
          <w:rFonts w:ascii="Sakkal Majalla" w:eastAsia="Calibri" w:hAnsi="Sakkal Majalla" w:cs="Sakkal Majalla"/>
          <w:color w:val="000000" w:themeColor="text1"/>
          <w:sz w:val="28"/>
          <w:szCs w:val="28"/>
          <w:rtl/>
          <w:lang w:bidi="ar-EG"/>
        </w:rPr>
        <w:t>الخوارزميات الجينية، الوكلاء الاذكياء</w:t>
      </w:r>
      <w:r w:rsidRPr="00BC1240">
        <w:rPr>
          <w:rFonts w:ascii="Sakkal Majalla" w:eastAsia="Calibri" w:hAnsi="Sakkal Majalla" w:cs="Sakkal Majalla"/>
          <w:color w:val="000000" w:themeColor="text1"/>
          <w:sz w:val="28"/>
          <w:szCs w:val="28"/>
          <w:rtl/>
          <w:lang w:bidi="ar-EG"/>
        </w:rPr>
        <w:t xml:space="preserve">) </w:t>
      </w:r>
      <w:r w:rsidR="00C679BF" w:rsidRPr="00BC1240">
        <w:rPr>
          <w:rFonts w:ascii="Sakkal Majalla" w:eastAsia="Calibri" w:hAnsi="Sakkal Majalla" w:cs="Sakkal Majalla"/>
          <w:color w:val="000000" w:themeColor="text1"/>
          <w:sz w:val="28"/>
          <w:szCs w:val="28"/>
          <w:rtl/>
          <w:lang w:bidi="ar-EG"/>
        </w:rPr>
        <w:t xml:space="preserve">على </w:t>
      </w:r>
      <w:bookmarkStart w:id="5" w:name="_Hlk202366412"/>
      <w:r w:rsidR="00C679BF" w:rsidRPr="00BC1240">
        <w:rPr>
          <w:rFonts w:ascii="Sakkal Majalla" w:eastAsia="Calibri" w:hAnsi="Sakkal Majalla" w:cs="Sakkal Majalla"/>
          <w:color w:val="000000" w:themeColor="text1"/>
          <w:sz w:val="28"/>
          <w:szCs w:val="28"/>
          <w:rtl/>
          <w:lang w:bidi="ar-EG"/>
        </w:rPr>
        <w:t>مراقبة تقدم المشاريع</w:t>
      </w:r>
      <w:bookmarkEnd w:id="5"/>
      <w:r w:rsidR="00C679BF" w:rsidRPr="00BC1240">
        <w:rPr>
          <w:rFonts w:ascii="Sakkal Majalla" w:eastAsia="Calibri" w:hAnsi="Sakkal Majalla" w:cs="Sakkal Majalla"/>
          <w:color w:val="000000" w:themeColor="text1"/>
          <w:sz w:val="28"/>
          <w:szCs w:val="28"/>
          <w:rtl/>
          <w:lang w:bidi="ar-EG"/>
        </w:rPr>
        <w:t>: دراسة تطبيقية في قطاع الهندسة بمدينه الرياض</w:t>
      </w:r>
      <w:r w:rsidRPr="00BC1240">
        <w:rPr>
          <w:rFonts w:ascii="Sakkal Majalla" w:eastAsia="Calibri" w:hAnsi="Sakkal Majalla" w:cs="Sakkal Majalla"/>
          <w:color w:val="000000" w:themeColor="text1"/>
          <w:sz w:val="28"/>
          <w:szCs w:val="28"/>
          <w:rtl/>
          <w:lang w:bidi="ar-EG"/>
        </w:rPr>
        <w:t>، ويتفرع منه مجموعة من الأهداف الفرعية:</w:t>
      </w:r>
    </w:p>
    <w:p w14:paraId="0B42A67E" w14:textId="2F60570E" w:rsidR="00A94E52" w:rsidRPr="00BC1240" w:rsidRDefault="00953064" w:rsidP="005D08DE">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bookmarkStart w:id="6" w:name="_Hlk202366562"/>
      <w:r w:rsidRPr="00BC1240">
        <w:rPr>
          <w:rFonts w:ascii="Sakkal Majalla" w:eastAsia="Calibri" w:hAnsi="Sakkal Majalla" w:cs="Sakkal Majalla"/>
          <w:color w:val="000000" w:themeColor="text1"/>
          <w:sz w:val="28"/>
          <w:szCs w:val="28"/>
          <w:rtl/>
          <w:lang w:bidi="ar-EG"/>
        </w:rPr>
        <w:lastRenderedPageBreak/>
        <w:t xml:space="preserve">التعرف على </w:t>
      </w:r>
      <w:r w:rsidR="00AC31BF" w:rsidRPr="00BC1240">
        <w:rPr>
          <w:rFonts w:ascii="Sakkal Majalla" w:eastAsia="Calibri" w:hAnsi="Sakkal Majalla" w:cs="Sakkal Majalla"/>
          <w:color w:val="000000" w:themeColor="text1"/>
          <w:sz w:val="28"/>
          <w:szCs w:val="28"/>
          <w:rtl/>
          <w:lang w:bidi="ar-EG"/>
        </w:rPr>
        <w:t>النظم الخبيرة</w:t>
      </w:r>
      <w:r w:rsidRPr="00BC1240">
        <w:rPr>
          <w:rFonts w:ascii="Sakkal Majalla" w:eastAsia="Calibri" w:hAnsi="Sakkal Majalla" w:cs="Sakkal Majalla"/>
          <w:color w:val="000000" w:themeColor="text1"/>
          <w:sz w:val="28"/>
          <w:szCs w:val="28"/>
          <w:rtl/>
          <w:lang w:bidi="ar-EG"/>
        </w:rPr>
        <w:t xml:space="preserve"> ومدى انعكاسها على </w:t>
      </w:r>
      <w:bookmarkStart w:id="7" w:name="_Hlk202366472"/>
      <w:r w:rsidR="00AC31BF" w:rsidRPr="00BC1240">
        <w:rPr>
          <w:rFonts w:ascii="Sakkal Majalla" w:eastAsia="Calibri" w:hAnsi="Sakkal Majalla" w:cs="Sakkal Majalla"/>
          <w:color w:val="000000" w:themeColor="text1"/>
          <w:sz w:val="28"/>
          <w:szCs w:val="28"/>
          <w:rtl/>
          <w:lang w:bidi="ar-EG"/>
        </w:rPr>
        <w:t>مراقبة تقدم المشاريع</w:t>
      </w:r>
      <w:bookmarkEnd w:id="7"/>
      <w:r w:rsidRPr="00BC1240">
        <w:rPr>
          <w:rFonts w:ascii="Sakkal Majalla" w:eastAsia="Calibri" w:hAnsi="Sakkal Majalla" w:cs="Sakkal Majalla"/>
          <w:color w:val="000000" w:themeColor="text1"/>
          <w:sz w:val="28"/>
          <w:szCs w:val="28"/>
          <w:rtl/>
          <w:lang w:bidi="ar-EG"/>
        </w:rPr>
        <w:t>.</w:t>
      </w:r>
    </w:p>
    <w:p w14:paraId="16F9E593" w14:textId="6299016B" w:rsidR="00953064" w:rsidRPr="00BC1240" w:rsidRDefault="00953064" w:rsidP="005D08DE">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 xml:space="preserve">التعرف على </w:t>
      </w:r>
      <w:r w:rsidR="00AC31BF" w:rsidRPr="00BC1240">
        <w:rPr>
          <w:rFonts w:ascii="Sakkal Majalla" w:eastAsia="Calibri" w:hAnsi="Sakkal Majalla" w:cs="Sakkal Majalla"/>
          <w:color w:val="000000" w:themeColor="text1"/>
          <w:sz w:val="28"/>
          <w:szCs w:val="28"/>
          <w:rtl/>
          <w:lang w:bidi="ar-EG"/>
        </w:rPr>
        <w:t>الشبكات العصبية</w:t>
      </w:r>
      <w:r w:rsidRPr="00BC1240">
        <w:rPr>
          <w:rFonts w:ascii="Sakkal Majalla" w:eastAsia="Calibri" w:hAnsi="Sakkal Majalla" w:cs="Sakkal Majalla"/>
          <w:color w:val="000000" w:themeColor="text1"/>
          <w:sz w:val="28"/>
          <w:szCs w:val="28"/>
          <w:rtl/>
          <w:lang w:bidi="ar-EG"/>
        </w:rPr>
        <w:t xml:space="preserve"> ومدى انعكاسها على </w:t>
      </w:r>
      <w:r w:rsidR="00AC31BF" w:rsidRPr="00BC1240">
        <w:rPr>
          <w:rFonts w:ascii="Sakkal Majalla" w:eastAsia="Calibri" w:hAnsi="Sakkal Majalla" w:cs="Sakkal Majalla"/>
          <w:color w:val="000000" w:themeColor="text1"/>
          <w:sz w:val="28"/>
          <w:szCs w:val="28"/>
          <w:rtl/>
          <w:lang w:bidi="ar-EG"/>
        </w:rPr>
        <w:t>مراقبة تقدم المشاريع</w:t>
      </w:r>
      <w:r w:rsidRPr="00BC1240">
        <w:rPr>
          <w:rFonts w:ascii="Sakkal Majalla" w:eastAsia="Calibri" w:hAnsi="Sakkal Majalla" w:cs="Sakkal Majalla"/>
          <w:color w:val="000000" w:themeColor="text1"/>
          <w:sz w:val="28"/>
          <w:szCs w:val="28"/>
          <w:rtl/>
          <w:lang w:bidi="ar-EG"/>
        </w:rPr>
        <w:t>.</w:t>
      </w:r>
    </w:p>
    <w:p w14:paraId="0BE8FBEB" w14:textId="72A76C70" w:rsidR="00953064" w:rsidRPr="00BC1240" w:rsidRDefault="00953064" w:rsidP="005D08DE">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C1240">
        <w:rPr>
          <w:rFonts w:ascii="Sakkal Majalla" w:eastAsia="Calibri" w:hAnsi="Sakkal Majalla" w:cs="Sakkal Majalla"/>
          <w:color w:val="000000" w:themeColor="text1"/>
          <w:sz w:val="28"/>
          <w:szCs w:val="28"/>
          <w:rtl/>
          <w:lang w:bidi="ar-EG"/>
        </w:rPr>
        <w:t xml:space="preserve">التعرف على </w:t>
      </w:r>
      <w:r w:rsidR="00AC31BF" w:rsidRPr="00BC1240">
        <w:rPr>
          <w:rFonts w:ascii="Sakkal Majalla" w:eastAsia="Calibri" w:hAnsi="Sakkal Majalla" w:cs="Sakkal Majalla"/>
          <w:color w:val="000000" w:themeColor="text1"/>
          <w:sz w:val="28"/>
          <w:szCs w:val="28"/>
          <w:rtl/>
          <w:lang w:bidi="ar-EG"/>
        </w:rPr>
        <w:t>الخوارزميات الجينية</w:t>
      </w:r>
      <w:r w:rsidRPr="00BC1240">
        <w:rPr>
          <w:rFonts w:ascii="Sakkal Majalla" w:eastAsia="Calibri" w:hAnsi="Sakkal Majalla" w:cs="Sakkal Majalla"/>
          <w:color w:val="000000" w:themeColor="text1"/>
          <w:sz w:val="28"/>
          <w:szCs w:val="28"/>
          <w:rtl/>
          <w:lang w:bidi="ar-EG"/>
        </w:rPr>
        <w:t xml:space="preserve"> ومدى انعكاسها على </w:t>
      </w:r>
      <w:r w:rsidR="00AC31BF" w:rsidRPr="00BC1240">
        <w:rPr>
          <w:rFonts w:ascii="Sakkal Majalla" w:eastAsia="Calibri" w:hAnsi="Sakkal Majalla" w:cs="Sakkal Majalla"/>
          <w:color w:val="000000" w:themeColor="text1"/>
          <w:sz w:val="28"/>
          <w:szCs w:val="28"/>
          <w:rtl/>
          <w:lang w:bidi="ar-EG"/>
        </w:rPr>
        <w:t>مراقبة تقدم المشاريع</w:t>
      </w:r>
      <w:r w:rsidRPr="00BC1240">
        <w:rPr>
          <w:rFonts w:ascii="Sakkal Majalla" w:eastAsia="Calibri" w:hAnsi="Sakkal Majalla" w:cs="Sakkal Majalla"/>
          <w:color w:val="000000" w:themeColor="text1"/>
          <w:sz w:val="28"/>
          <w:szCs w:val="28"/>
          <w:rtl/>
          <w:lang w:bidi="ar-EG"/>
        </w:rPr>
        <w:t>.</w:t>
      </w:r>
    </w:p>
    <w:p w14:paraId="11B2F51A" w14:textId="790E6CBC" w:rsidR="00AC31BF" w:rsidRPr="00BC1240" w:rsidRDefault="00AC31BF" w:rsidP="005D08DE">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التعرف على الوكلاء الاذكياء ومدى انعكاسهم مراقبة تقدم المشاريع.</w:t>
      </w:r>
    </w:p>
    <w:p w14:paraId="01633084" w14:textId="39404723" w:rsidR="005D08DE" w:rsidRPr="00BC1240" w:rsidRDefault="005D08DE" w:rsidP="005D08DE">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8" w:name="_Toc211797949"/>
      <w:bookmarkEnd w:id="6"/>
      <w:r w:rsidRPr="00BC1240">
        <w:rPr>
          <w:rFonts w:ascii="Sakkal Majalla" w:eastAsia="Calibri" w:hAnsi="Sakkal Majalla" w:cs="Sakkal Majalla"/>
          <w:b/>
          <w:bCs/>
          <w:color w:val="000000" w:themeColor="text1"/>
          <w:sz w:val="36"/>
          <w:szCs w:val="36"/>
          <w:rtl/>
          <w:lang w:bidi="ar-EG"/>
        </w:rPr>
        <w:t>5.1 تساؤلات الدراسة</w:t>
      </w:r>
      <w:bookmarkEnd w:id="8"/>
    </w:p>
    <w:p w14:paraId="36966223" w14:textId="6ADBE8F4" w:rsidR="00953064" w:rsidRPr="00BC1240" w:rsidRDefault="00953064" w:rsidP="005D08D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b/>
          <w:bCs/>
          <w:color w:val="000000" w:themeColor="text1"/>
          <w:sz w:val="28"/>
          <w:szCs w:val="28"/>
          <w:rtl/>
          <w:lang w:bidi="ar-EG"/>
        </w:rPr>
        <w:t>السؤال الرئيسي الأول:</w:t>
      </w:r>
      <w:r w:rsidRPr="00BC1240">
        <w:rPr>
          <w:rFonts w:ascii="Sakkal Majalla" w:eastAsia="Calibri" w:hAnsi="Sakkal Majalla" w:cs="Sakkal Majalla"/>
          <w:color w:val="000000" w:themeColor="text1"/>
          <w:sz w:val="28"/>
          <w:szCs w:val="28"/>
          <w:rtl/>
          <w:lang w:bidi="ar-EG"/>
        </w:rPr>
        <w:t xml:space="preserve"> ما أثر </w:t>
      </w:r>
      <w:r w:rsidR="00AC31BF" w:rsidRPr="00BC1240">
        <w:rPr>
          <w:rFonts w:ascii="Sakkal Majalla" w:eastAsia="Calibri" w:hAnsi="Sakkal Majalla" w:cs="Sakkal Majalla"/>
          <w:color w:val="000000" w:themeColor="text1"/>
          <w:sz w:val="28"/>
          <w:szCs w:val="28"/>
          <w:rtl/>
          <w:lang w:bidi="ar-EG"/>
        </w:rPr>
        <w:t>استخدام تقنيات الذكاء الاصطناعي بأبعادها مجمعة المتمثلة في (النظم الخبيرة، الشبكات العصبية، الخوارزميات الجينية، الوكلاء الاذكياء) على مراقبة تقدم المشاريع: دراسة تطبيقية في قطاع الهندسة بمدينه الرياض</w:t>
      </w:r>
      <w:r w:rsidRPr="00BC1240">
        <w:rPr>
          <w:rFonts w:ascii="Sakkal Majalla" w:eastAsia="Calibri" w:hAnsi="Sakkal Majalla" w:cs="Sakkal Majalla"/>
          <w:color w:val="000000" w:themeColor="text1"/>
          <w:sz w:val="28"/>
          <w:szCs w:val="28"/>
          <w:rtl/>
          <w:lang w:bidi="ar-EG"/>
        </w:rPr>
        <w:t>، وتتفرع منه عدة أسئلة فرعية كالتالي:</w:t>
      </w:r>
    </w:p>
    <w:p w14:paraId="602DCA03" w14:textId="1F8F70F1" w:rsidR="00AC31BF" w:rsidRPr="00BC1240" w:rsidRDefault="00AC31BF" w:rsidP="005D08DE">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bookmarkStart w:id="9" w:name="_Hlk202366688"/>
      <w:r w:rsidRPr="00BC1240">
        <w:rPr>
          <w:rFonts w:ascii="Sakkal Majalla" w:eastAsia="Calibri" w:hAnsi="Sakkal Majalla" w:cs="Sakkal Majalla"/>
          <w:color w:val="000000" w:themeColor="text1"/>
          <w:sz w:val="28"/>
          <w:szCs w:val="28"/>
          <w:rtl/>
          <w:lang w:bidi="ar-EG"/>
        </w:rPr>
        <w:t>ما أثر التعرف على النظم الخبيرة ومدى انعكاسها على مراقبة تقدم المشاريع؟</w:t>
      </w:r>
    </w:p>
    <w:p w14:paraId="57ABB7EB" w14:textId="633CD9BA" w:rsidR="00AC31BF" w:rsidRPr="00BC1240" w:rsidRDefault="00AC31BF" w:rsidP="005D08DE">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C1240">
        <w:rPr>
          <w:rFonts w:ascii="Sakkal Majalla" w:eastAsia="Calibri" w:hAnsi="Sakkal Majalla" w:cs="Sakkal Majalla"/>
          <w:color w:val="000000" w:themeColor="text1"/>
          <w:sz w:val="28"/>
          <w:szCs w:val="28"/>
          <w:rtl/>
          <w:lang w:bidi="ar-EG"/>
        </w:rPr>
        <w:t>ما أثر التعرف على الشبكات العصبية ومدى انعكاسها على مراقبة تقدم المشاريع؟</w:t>
      </w:r>
    </w:p>
    <w:p w14:paraId="71BBA29C" w14:textId="1AA74F10" w:rsidR="00AC31BF" w:rsidRPr="00BC1240" w:rsidRDefault="00AC31BF" w:rsidP="005D08DE">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C1240">
        <w:rPr>
          <w:rFonts w:ascii="Sakkal Majalla" w:eastAsia="Calibri" w:hAnsi="Sakkal Majalla" w:cs="Sakkal Majalla"/>
          <w:color w:val="000000" w:themeColor="text1"/>
          <w:sz w:val="28"/>
          <w:szCs w:val="28"/>
          <w:rtl/>
          <w:lang w:bidi="ar-EG"/>
        </w:rPr>
        <w:t>ما أثر التعرف على الخوارزميات الجينية ومدى انعكاسها على مراقبة تقدم المشاريع؟</w:t>
      </w:r>
    </w:p>
    <w:p w14:paraId="50768245" w14:textId="546B50DB" w:rsidR="00410DB9" w:rsidRPr="00BC1240" w:rsidRDefault="00AC31BF" w:rsidP="005D08DE">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C1240">
        <w:rPr>
          <w:rFonts w:ascii="Sakkal Majalla" w:eastAsia="Calibri" w:hAnsi="Sakkal Majalla" w:cs="Sakkal Majalla"/>
          <w:color w:val="000000" w:themeColor="text1"/>
          <w:sz w:val="28"/>
          <w:szCs w:val="28"/>
          <w:rtl/>
          <w:lang w:bidi="ar-EG"/>
        </w:rPr>
        <w:t>ما أثر التعرف على الوكلاء الاذكياء ومدى انعكاسهم مراقبة تقدم المشاريع</w:t>
      </w:r>
      <w:bookmarkEnd w:id="9"/>
      <w:r w:rsidR="00953064" w:rsidRPr="00BC1240">
        <w:rPr>
          <w:rFonts w:ascii="Sakkal Majalla" w:eastAsia="Calibri" w:hAnsi="Sakkal Majalla" w:cs="Sakkal Majalla"/>
          <w:color w:val="000000" w:themeColor="text1"/>
          <w:sz w:val="28"/>
          <w:szCs w:val="28"/>
          <w:rtl/>
          <w:lang w:bidi="ar-EG"/>
        </w:rPr>
        <w:t>؟</w:t>
      </w:r>
    </w:p>
    <w:p w14:paraId="35859E2F" w14:textId="0E63B135" w:rsidR="005D08DE" w:rsidRPr="00BC1240" w:rsidRDefault="005D08DE" w:rsidP="005D08DE">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0" w:name="_Toc211797950"/>
      <w:r w:rsidRPr="00BC1240">
        <w:rPr>
          <w:rFonts w:ascii="Sakkal Majalla" w:eastAsia="Calibri" w:hAnsi="Sakkal Majalla" w:cs="Sakkal Majalla"/>
          <w:b/>
          <w:bCs/>
          <w:color w:val="000000" w:themeColor="text1"/>
          <w:sz w:val="36"/>
          <w:szCs w:val="36"/>
          <w:rtl/>
          <w:lang w:bidi="ar-EG"/>
        </w:rPr>
        <w:t>6.1 فروض الدراسة:</w:t>
      </w:r>
      <w:bookmarkEnd w:id="10"/>
    </w:p>
    <w:p w14:paraId="106E0DAB" w14:textId="77777777" w:rsidR="002F60B8" w:rsidRPr="00BC1240" w:rsidRDefault="002F60B8" w:rsidP="005D08D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BC1240">
        <w:rPr>
          <w:rFonts w:ascii="Sakkal Majalla" w:eastAsia="Calibri" w:hAnsi="Sakkal Majalla" w:cs="Sakkal Majalla"/>
          <w:color w:val="000000" w:themeColor="text1"/>
          <w:sz w:val="28"/>
          <w:szCs w:val="28"/>
          <w:lang w:bidi="ar-EG"/>
        </w:rPr>
        <w:t>:</w:t>
      </w:r>
    </w:p>
    <w:p w14:paraId="690F075A" w14:textId="2DBC6FEC" w:rsidR="002F60B8" w:rsidRPr="00BC1240" w:rsidRDefault="002F60B8" w:rsidP="005D08D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b/>
          <w:bCs/>
          <w:color w:val="000000" w:themeColor="text1"/>
          <w:sz w:val="28"/>
          <w:szCs w:val="28"/>
          <w:rtl/>
          <w:lang w:bidi="ar-EG"/>
        </w:rPr>
        <w:t>الفرضية الرئيسة الأول</w:t>
      </w:r>
      <w:r w:rsidRPr="00BC1240">
        <w:rPr>
          <w:rFonts w:ascii="Sakkal Majalla" w:eastAsia="Calibri" w:hAnsi="Sakkal Majalla" w:cs="Sakkal Majalla"/>
          <w:color w:val="000000" w:themeColor="text1"/>
          <w:sz w:val="28"/>
          <w:szCs w:val="28"/>
          <w:rtl/>
          <w:lang w:bidi="ar-EG"/>
        </w:rPr>
        <w:t xml:space="preserve">: لا يوجد أثر ذو دلالة إحصائية </w:t>
      </w:r>
      <w:bookmarkStart w:id="11" w:name="_Hlk202368440"/>
      <w:r w:rsidR="00AC31BF" w:rsidRPr="00BC1240">
        <w:rPr>
          <w:rFonts w:ascii="Sakkal Majalla" w:eastAsia="Calibri" w:hAnsi="Sakkal Majalla" w:cs="Sakkal Majalla"/>
          <w:color w:val="000000" w:themeColor="text1"/>
          <w:sz w:val="28"/>
          <w:szCs w:val="28"/>
          <w:rtl/>
          <w:lang w:bidi="ar-EG"/>
        </w:rPr>
        <w:t xml:space="preserve">لاستخدام تقنيات </w:t>
      </w:r>
      <w:bookmarkStart w:id="12" w:name="_Hlk202366817"/>
      <w:r w:rsidR="00AC31BF" w:rsidRPr="00BC1240">
        <w:rPr>
          <w:rFonts w:ascii="Sakkal Majalla" w:eastAsia="Calibri" w:hAnsi="Sakkal Majalla" w:cs="Sakkal Majalla"/>
          <w:color w:val="000000" w:themeColor="text1"/>
          <w:sz w:val="28"/>
          <w:szCs w:val="28"/>
          <w:rtl/>
          <w:lang w:bidi="ar-EG"/>
        </w:rPr>
        <w:t>الذكاء الاصطناعي بأبعادها مجمعة المتمثلة في (النظم الخبيرة، الشبكات العصبية، الخوارزميات الجينية، الوكلاء الاذكياء</w:t>
      </w:r>
      <w:bookmarkEnd w:id="12"/>
      <w:r w:rsidR="00AC31BF" w:rsidRPr="00BC1240">
        <w:rPr>
          <w:rFonts w:ascii="Sakkal Majalla" w:eastAsia="Calibri" w:hAnsi="Sakkal Majalla" w:cs="Sakkal Majalla"/>
          <w:color w:val="000000" w:themeColor="text1"/>
          <w:sz w:val="28"/>
          <w:szCs w:val="28"/>
          <w:rtl/>
          <w:lang w:bidi="ar-EG"/>
        </w:rPr>
        <w:t>) على مراقبة تقدم المشاريع: دراسة تطبيقية في قطاع الهندسة بمدينه الرياض</w:t>
      </w:r>
      <w:bookmarkEnd w:id="11"/>
    </w:p>
    <w:p w14:paraId="0099E450" w14:textId="77777777" w:rsidR="002F60B8" w:rsidRPr="00BC1240" w:rsidRDefault="002F60B8" w:rsidP="005D08DE">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BC1240">
        <w:rPr>
          <w:rFonts w:ascii="Sakkal Majalla" w:eastAsia="Calibri" w:hAnsi="Sakkal Majalla" w:cs="Sakkal Majalla"/>
          <w:b/>
          <w:bCs/>
          <w:color w:val="000000" w:themeColor="text1"/>
          <w:sz w:val="28"/>
          <w:szCs w:val="28"/>
          <w:rtl/>
          <w:lang w:bidi="ar-EG"/>
        </w:rPr>
        <w:t>وينبثق من هذه الفرضية الفرضيات الفرعية الثلاث التالية</w:t>
      </w:r>
      <w:r w:rsidRPr="00BC1240">
        <w:rPr>
          <w:rFonts w:ascii="Sakkal Majalla" w:eastAsia="Calibri" w:hAnsi="Sakkal Majalla" w:cs="Sakkal Majalla"/>
          <w:b/>
          <w:bCs/>
          <w:color w:val="000000" w:themeColor="text1"/>
          <w:sz w:val="28"/>
          <w:szCs w:val="28"/>
          <w:lang w:bidi="ar-EG"/>
        </w:rPr>
        <w:t>:</w:t>
      </w:r>
    </w:p>
    <w:p w14:paraId="2AD871A8" w14:textId="05B4EC19" w:rsidR="002F60B8" w:rsidRPr="00BC1240" w:rsidRDefault="002F60B8" w:rsidP="005D08DE">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C1240">
        <w:rPr>
          <w:rFonts w:ascii="Sakkal Majalla" w:eastAsia="Calibri" w:hAnsi="Sakkal Majalla" w:cs="Sakkal Majalla"/>
          <w:color w:val="000000" w:themeColor="text1"/>
          <w:sz w:val="28"/>
          <w:szCs w:val="28"/>
          <w:rtl/>
          <w:lang w:bidi="ar-EG"/>
        </w:rPr>
        <w:lastRenderedPageBreak/>
        <w:t xml:space="preserve">لا يوجد أثر ذو دلالة إحصائية </w:t>
      </w:r>
      <w:r w:rsidR="00AC31BF" w:rsidRPr="00BC1240">
        <w:rPr>
          <w:rFonts w:ascii="Sakkal Majalla" w:eastAsia="Calibri" w:hAnsi="Sakkal Majalla" w:cs="Sakkal Majalla"/>
          <w:color w:val="000000" w:themeColor="text1"/>
          <w:sz w:val="28"/>
          <w:szCs w:val="28"/>
          <w:rtl/>
          <w:lang w:bidi="ar-EG"/>
        </w:rPr>
        <w:t>للنظم الخبيرة ومدى انعكاسها على مراقبة تقدم المشاريع.</w:t>
      </w:r>
      <w:r w:rsidRPr="00BC1240">
        <w:rPr>
          <w:rFonts w:ascii="Sakkal Majalla" w:eastAsia="Calibri" w:hAnsi="Sakkal Majalla" w:cs="Sakkal Majalla"/>
          <w:color w:val="000000" w:themeColor="text1"/>
          <w:sz w:val="28"/>
          <w:szCs w:val="28"/>
          <w:rtl/>
          <w:lang w:bidi="ar-EG"/>
        </w:rPr>
        <w:t xml:space="preserve"> </w:t>
      </w:r>
    </w:p>
    <w:p w14:paraId="4C8D1465" w14:textId="5C9766BF" w:rsidR="002F60B8" w:rsidRPr="00BC1240" w:rsidRDefault="002F60B8" w:rsidP="005D08DE">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C1240">
        <w:rPr>
          <w:rFonts w:ascii="Sakkal Majalla" w:eastAsia="Calibri" w:hAnsi="Sakkal Majalla" w:cs="Sakkal Majalla"/>
          <w:color w:val="000000" w:themeColor="text1"/>
          <w:sz w:val="28"/>
          <w:szCs w:val="28"/>
          <w:rtl/>
          <w:lang w:bidi="ar-EG"/>
        </w:rPr>
        <w:t xml:space="preserve">لا يوجد أثر ذو دلالة إحصائية </w:t>
      </w:r>
      <w:r w:rsidR="00AC31BF" w:rsidRPr="00BC1240">
        <w:rPr>
          <w:rFonts w:ascii="Sakkal Majalla" w:eastAsia="Calibri" w:hAnsi="Sakkal Majalla" w:cs="Sakkal Majalla"/>
          <w:color w:val="000000" w:themeColor="text1"/>
          <w:sz w:val="28"/>
          <w:szCs w:val="28"/>
          <w:rtl/>
          <w:lang w:bidi="ar-EG"/>
        </w:rPr>
        <w:t>للشبكات العصبية ومدى انعكاسها على مراقبة تقدم المشاريع</w:t>
      </w:r>
    </w:p>
    <w:p w14:paraId="5B544E47" w14:textId="5065D90C" w:rsidR="002F60B8" w:rsidRPr="00BC1240" w:rsidRDefault="002F60B8" w:rsidP="005D08DE">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C1240">
        <w:rPr>
          <w:rFonts w:ascii="Sakkal Majalla" w:eastAsia="Calibri" w:hAnsi="Sakkal Majalla" w:cs="Sakkal Majalla"/>
          <w:color w:val="000000" w:themeColor="text1"/>
          <w:sz w:val="28"/>
          <w:szCs w:val="28"/>
          <w:rtl/>
          <w:lang w:bidi="ar-EG"/>
        </w:rPr>
        <w:t xml:space="preserve">لا يوجد أثر ذو دلالة إحصائية </w:t>
      </w:r>
      <w:r w:rsidR="00AC31BF" w:rsidRPr="00BC1240">
        <w:rPr>
          <w:rFonts w:ascii="Sakkal Majalla" w:eastAsia="Calibri" w:hAnsi="Sakkal Majalla" w:cs="Sakkal Majalla"/>
          <w:color w:val="000000" w:themeColor="text1"/>
          <w:sz w:val="28"/>
          <w:szCs w:val="28"/>
          <w:rtl/>
          <w:lang w:bidi="ar-EG"/>
        </w:rPr>
        <w:t>للخوارزميات الجينية ومدى انعكاسها على مراقبة تقدم المشاريع</w:t>
      </w:r>
    </w:p>
    <w:p w14:paraId="14B5D0C7" w14:textId="48A9F3AA" w:rsidR="00AC31BF" w:rsidRPr="00BC1240" w:rsidRDefault="00AC31BF" w:rsidP="005D08DE">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BC1240">
        <w:rPr>
          <w:rFonts w:ascii="Sakkal Majalla" w:eastAsia="Calibri" w:hAnsi="Sakkal Majalla" w:cs="Sakkal Majalla"/>
          <w:color w:val="000000" w:themeColor="text1"/>
          <w:sz w:val="28"/>
          <w:szCs w:val="28"/>
          <w:rtl/>
          <w:lang w:bidi="ar-EG"/>
        </w:rPr>
        <w:t>لا يوجد أثر ذو دلالة إحصائية للوكلاء الاذكياء ومدى انعكاسها على مراقبة تقدم المشاريع</w:t>
      </w:r>
    </w:p>
    <w:p w14:paraId="4B66AAF7" w14:textId="128E035E" w:rsidR="005D08DE" w:rsidRPr="00BC1240" w:rsidRDefault="005D08DE" w:rsidP="005D08DE">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3" w:name="_Toc211797951"/>
      <w:r w:rsidRPr="00BC1240">
        <w:rPr>
          <w:rFonts w:ascii="Sakkal Majalla" w:eastAsia="Calibri" w:hAnsi="Sakkal Majalla" w:cs="Sakkal Majalla"/>
          <w:b/>
          <w:bCs/>
          <w:color w:val="000000" w:themeColor="text1"/>
          <w:sz w:val="36"/>
          <w:szCs w:val="36"/>
          <w:rtl/>
          <w:lang w:bidi="ar-EG"/>
        </w:rPr>
        <w:t>7.1 نموذج الدراسة:</w:t>
      </w:r>
      <w:bookmarkEnd w:id="13"/>
    </w:p>
    <w:p w14:paraId="6756553F" w14:textId="761152C3" w:rsidR="00D47753" w:rsidRPr="00BC1240" w:rsidRDefault="002F60B8" w:rsidP="005D08DE">
      <w:pPr>
        <w:pStyle w:val="ListParagraph"/>
        <w:numPr>
          <w:ilvl w:val="0"/>
          <w:numId w:val="4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b/>
          <w:bCs/>
          <w:color w:val="000000" w:themeColor="text1"/>
          <w:sz w:val="28"/>
          <w:szCs w:val="28"/>
          <w:rtl/>
          <w:lang w:bidi="ar-EG"/>
        </w:rPr>
        <w:t>المتغير المستقل</w:t>
      </w:r>
      <w:r w:rsidRPr="00BC1240">
        <w:rPr>
          <w:rFonts w:ascii="Sakkal Majalla" w:eastAsia="Calibri" w:hAnsi="Sakkal Majalla" w:cs="Sakkal Majalla"/>
          <w:color w:val="000000" w:themeColor="text1"/>
          <w:sz w:val="28"/>
          <w:szCs w:val="28"/>
          <w:rtl/>
          <w:lang w:bidi="ar-EG"/>
        </w:rPr>
        <w:t xml:space="preserve">: </w:t>
      </w:r>
      <w:r w:rsidR="00AC31BF" w:rsidRPr="00BC1240">
        <w:rPr>
          <w:rFonts w:ascii="Sakkal Majalla" w:eastAsia="Calibri" w:hAnsi="Sakkal Majalla" w:cs="Sakkal Majalla"/>
          <w:color w:val="000000" w:themeColor="text1"/>
          <w:sz w:val="28"/>
          <w:szCs w:val="28"/>
          <w:rtl/>
          <w:lang w:bidi="ar-EG"/>
        </w:rPr>
        <w:t xml:space="preserve">الذكاء الاصطناعي بأبعاده مجمعة المتمثلة في (النظم الخبيرة، </w:t>
      </w:r>
      <w:bookmarkStart w:id="14" w:name="_Hlk202366898"/>
      <w:r w:rsidR="00AC31BF" w:rsidRPr="00BC1240">
        <w:rPr>
          <w:rFonts w:ascii="Sakkal Majalla" w:eastAsia="Calibri" w:hAnsi="Sakkal Majalla" w:cs="Sakkal Majalla"/>
          <w:color w:val="000000" w:themeColor="text1"/>
          <w:sz w:val="28"/>
          <w:szCs w:val="28"/>
          <w:rtl/>
          <w:lang w:bidi="ar-EG"/>
        </w:rPr>
        <w:t>الشبكات العصبية</w:t>
      </w:r>
      <w:bookmarkEnd w:id="14"/>
      <w:r w:rsidR="00AC31BF" w:rsidRPr="00BC1240">
        <w:rPr>
          <w:rFonts w:ascii="Sakkal Majalla" w:eastAsia="Calibri" w:hAnsi="Sakkal Majalla" w:cs="Sakkal Majalla"/>
          <w:color w:val="000000" w:themeColor="text1"/>
          <w:sz w:val="28"/>
          <w:szCs w:val="28"/>
          <w:rtl/>
          <w:lang w:bidi="ar-EG"/>
        </w:rPr>
        <w:t>، الخوارزميات الجينية، الوكلاء الاذكياء</w:t>
      </w:r>
      <w:r w:rsidRPr="00BC1240">
        <w:rPr>
          <w:rFonts w:ascii="Sakkal Majalla" w:eastAsia="Calibri" w:hAnsi="Sakkal Majalla" w:cs="Sakkal Majalla"/>
          <w:color w:val="000000" w:themeColor="text1"/>
          <w:sz w:val="28"/>
          <w:szCs w:val="28"/>
          <w:rtl/>
          <w:lang w:bidi="ar-EG"/>
        </w:rPr>
        <w:t>)</w:t>
      </w:r>
    </w:p>
    <w:p w14:paraId="55AB7069" w14:textId="0DB63EAF" w:rsidR="002F60B8" w:rsidRPr="00BC1240" w:rsidRDefault="002F60B8" w:rsidP="005D08DE">
      <w:pPr>
        <w:pStyle w:val="ListParagraph"/>
        <w:numPr>
          <w:ilvl w:val="0"/>
          <w:numId w:val="4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b/>
          <w:bCs/>
          <w:color w:val="000000" w:themeColor="text1"/>
          <w:sz w:val="28"/>
          <w:szCs w:val="28"/>
          <w:rtl/>
          <w:lang w:bidi="ar-EG"/>
        </w:rPr>
        <w:t>المتغير التابع</w:t>
      </w:r>
      <w:r w:rsidRPr="00BC1240">
        <w:rPr>
          <w:rFonts w:ascii="Sakkal Majalla" w:eastAsia="Calibri" w:hAnsi="Sakkal Majalla" w:cs="Sakkal Majalla"/>
          <w:color w:val="000000" w:themeColor="text1"/>
          <w:sz w:val="28"/>
          <w:szCs w:val="28"/>
          <w:rtl/>
          <w:lang w:bidi="ar-EG"/>
        </w:rPr>
        <w:t xml:space="preserve">: </w:t>
      </w:r>
      <w:r w:rsidR="00AC31BF" w:rsidRPr="00BC1240">
        <w:rPr>
          <w:rFonts w:ascii="Sakkal Majalla" w:eastAsia="Calibri" w:hAnsi="Sakkal Majalla" w:cs="Sakkal Majalla"/>
          <w:color w:val="000000" w:themeColor="text1"/>
          <w:sz w:val="28"/>
          <w:szCs w:val="28"/>
          <w:rtl/>
          <w:lang w:bidi="ar-EG"/>
        </w:rPr>
        <w:t>تقدم المشاريع</w:t>
      </w:r>
    </w:p>
    <w:p w14:paraId="1CCD90B0" w14:textId="090A9D7D" w:rsidR="00D47753" w:rsidRPr="00BC1240" w:rsidRDefault="005D08DE" w:rsidP="005D08DE">
      <w:pPr>
        <w:bidi/>
        <w:spacing w:before="100" w:beforeAutospacing="1" w:after="100" w:afterAutospacing="1" w:line="360" w:lineRule="auto"/>
        <w:jc w:val="center"/>
        <w:rPr>
          <w:rFonts w:ascii="Sakkal Majalla" w:eastAsia="Calibri" w:hAnsi="Sakkal Majalla" w:cs="Sakkal Majalla"/>
          <w:b/>
          <w:bCs/>
          <w:color w:val="000000" w:themeColor="text1"/>
          <w:sz w:val="28"/>
          <w:szCs w:val="28"/>
          <w:rtl/>
          <w:lang w:bidi="ar-EG"/>
        </w:rPr>
      </w:pPr>
      <w:r w:rsidRPr="00BC1240">
        <w:rPr>
          <w:rFonts w:ascii="Sakkal Majalla" w:eastAsia="Calibri" w:hAnsi="Sakkal Majalla" w:cs="Sakkal Majalla" w:hint="cs"/>
          <w:b/>
          <w:bCs/>
          <w:color w:val="000000" w:themeColor="text1"/>
          <w:sz w:val="28"/>
          <w:szCs w:val="28"/>
          <w:rtl/>
          <w:lang w:bidi="ar-EG"/>
        </w:rPr>
        <w:t>الشكل رقم (1) متغيرات الدراسة</w:t>
      </w:r>
    </w:p>
    <w:p w14:paraId="2D043E0B" w14:textId="7748873E" w:rsidR="00D6040F" w:rsidRPr="00BC1240" w:rsidRDefault="005D08DE" w:rsidP="00E3067B">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61312" behindDoc="0" locked="0" layoutInCell="1" allowOverlap="1" wp14:anchorId="1D903BF0" wp14:editId="0CAE7CA0">
                <wp:simplePos x="0" y="0"/>
                <wp:positionH relativeFrom="margin">
                  <wp:align>right</wp:align>
                </wp:positionH>
                <wp:positionV relativeFrom="paragraph">
                  <wp:posOffset>5715</wp:posOffset>
                </wp:positionV>
                <wp:extent cx="4819650" cy="2575560"/>
                <wp:effectExtent l="0" t="0" r="19050" b="15240"/>
                <wp:wrapNone/>
                <wp:docPr id="1871407117" name="Group 5"/>
                <wp:cNvGraphicFramePr/>
                <a:graphic xmlns:a="http://schemas.openxmlformats.org/drawingml/2006/main">
                  <a:graphicData uri="http://schemas.microsoft.com/office/word/2010/wordprocessingGroup">
                    <wpg:wgp>
                      <wpg:cNvGrpSpPr/>
                      <wpg:grpSpPr>
                        <a:xfrm>
                          <a:off x="0" y="0"/>
                          <a:ext cx="4819650" cy="2575560"/>
                          <a:chOff x="0" y="0"/>
                          <a:chExt cx="5695950" cy="2647950"/>
                        </a:xfrm>
                      </wpg:grpSpPr>
                      <wps:wsp>
                        <wps:cNvPr id="455053129" name="Rectangle: Rounded Corners 1"/>
                        <wps:cNvSpPr/>
                        <wps:spPr>
                          <a:xfrm>
                            <a:off x="3076575" y="0"/>
                            <a:ext cx="2619375" cy="2647950"/>
                          </a:xfrm>
                          <a:prstGeom prst="ellips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9316817" name="Rectangle: Rounded Corners 1"/>
                        <wps:cNvSpPr/>
                        <wps:spPr>
                          <a:xfrm>
                            <a:off x="9525" y="561975"/>
                            <a:ext cx="2057400" cy="1476375"/>
                          </a:xfrm>
                          <a:prstGeom prst="ellips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0575606" name="Text Box 2"/>
                        <wps:cNvSpPr txBox="1"/>
                        <wps:spPr>
                          <a:xfrm>
                            <a:off x="3333750" y="219075"/>
                            <a:ext cx="2066925" cy="22860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5869CD8" w14:textId="77777777" w:rsidR="00AD256F" w:rsidRPr="00806716" w:rsidRDefault="00AD256F"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283BF47E" w14:textId="3F853063" w:rsidR="00AD256F" w:rsidRPr="00806716" w:rsidRDefault="00AD256F" w:rsidP="002F60B8">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الذكاء الاصطناعي</w:t>
                              </w:r>
                            </w:p>
                            <w:p w14:paraId="1F1F6070" w14:textId="34AA88E3" w:rsidR="00AD256F" w:rsidRPr="00806716" w:rsidRDefault="00AD256F" w:rsidP="005D08DE">
                              <w:pPr>
                                <w:pStyle w:val="ListParagraph"/>
                                <w:numPr>
                                  <w:ilvl w:val="0"/>
                                  <w:numId w:val="5"/>
                                </w:numPr>
                                <w:bidi/>
                                <w:spacing w:line="259" w:lineRule="auto"/>
                                <w:ind w:left="261"/>
                                <w:rPr>
                                  <w:rFonts w:ascii="Traditional Arabic" w:hAnsi="Traditional Arabic" w:cs="Traditional Arabic"/>
                                  <w:sz w:val="28"/>
                                  <w:szCs w:val="28"/>
                                </w:rPr>
                              </w:pPr>
                              <w:r>
                                <w:rPr>
                                  <w:rFonts w:ascii="Traditional Arabic" w:hAnsi="Traditional Arabic" w:cs="Traditional Arabic" w:hint="cs"/>
                                  <w:sz w:val="28"/>
                                  <w:szCs w:val="28"/>
                                  <w:rtl/>
                                </w:rPr>
                                <w:t>النظم الخبيرة</w:t>
                              </w:r>
                            </w:p>
                            <w:p w14:paraId="01B242D9" w14:textId="77777777" w:rsidR="00AD256F" w:rsidRDefault="00AD256F" w:rsidP="005D08DE">
                              <w:pPr>
                                <w:pStyle w:val="ListParagraph"/>
                                <w:numPr>
                                  <w:ilvl w:val="0"/>
                                  <w:numId w:val="5"/>
                                </w:numPr>
                                <w:bidi/>
                                <w:spacing w:line="259" w:lineRule="auto"/>
                                <w:ind w:left="261"/>
                                <w:rPr>
                                  <w:rFonts w:ascii="Traditional Arabic" w:hAnsi="Traditional Arabic" w:cs="Traditional Arabic"/>
                                  <w:sz w:val="28"/>
                                  <w:szCs w:val="28"/>
                                </w:rPr>
                              </w:pPr>
                              <w:r w:rsidRPr="00AC31BF">
                                <w:rPr>
                                  <w:rFonts w:ascii="Traditional Arabic" w:hAnsi="Traditional Arabic" w:cs="Traditional Arabic"/>
                                  <w:sz w:val="28"/>
                                  <w:szCs w:val="28"/>
                                  <w:rtl/>
                                </w:rPr>
                                <w:t>الشبكات العصبية</w:t>
                              </w:r>
                              <w:r w:rsidRPr="00AC31BF">
                                <w:rPr>
                                  <w:rFonts w:ascii="Traditional Arabic" w:hAnsi="Traditional Arabic" w:cs="Traditional Arabic" w:hint="cs"/>
                                  <w:sz w:val="28"/>
                                  <w:szCs w:val="28"/>
                                  <w:rtl/>
                                </w:rPr>
                                <w:t xml:space="preserve"> </w:t>
                              </w:r>
                            </w:p>
                            <w:p w14:paraId="133714F2" w14:textId="661EABDC" w:rsidR="00AD256F" w:rsidRDefault="00AD256F" w:rsidP="005D08DE">
                              <w:pPr>
                                <w:pStyle w:val="ListParagraph"/>
                                <w:numPr>
                                  <w:ilvl w:val="0"/>
                                  <w:numId w:val="5"/>
                                </w:numPr>
                                <w:bidi/>
                                <w:spacing w:line="259" w:lineRule="auto"/>
                                <w:ind w:left="261"/>
                                <w:rPr>
                                  <w:rFonts w:ascii="Traditional Arabic" w:hAnsi="Traditional Arabic" w:cs="Traditional Arabic"/>
                                  <w:sz w:val="28"/>
                                  <w:szCs w:val="28"/>
                                </w:rPr>
                              </w:pPr>
                              <w:r w:rsidRPr="0064319C">
                                <w:rPr>
                                  <w:rFonts w:ascii="Traditional Arabic" w:hAnsi="Traditional Arabic" w:cs="Traditional Arabic"/>
                                  <w:sz w:val="28"/>
                                  <w:szCs w:val="28"/>
                                  <w:rtl/>
                                </w:rPr>
                                <w:t>الخوارزميات الجينية</w:t>
                              </w:r>
                            </w:p>
                            <w:p w14:paraId="316440C7" w14:textId="5AB052EC" w:rsidR="00AD256F" w:rsidRPr="00806716" w:rsidRDefault="00AD256F" w:rsidP="005D08DE">
                              <w:pPr>
                                <w:pStyle w:val="ListParagraph"/>
                                <w:numPr>
                                  <w:ilvl w:val="0"/>
                                  <w:numId w:val="5"/>
                                </w:numPr>
                                <w:bidi/>
                                <w:spacing w:line="259" w:lineRule="auto"/>
                                <w:ind w:left="261"/>
                                <w:rPr>
                                  <w:rFonts w:ascii="Traditional Arabic" w:hAnsi="Traditional Arabic" w:cs="Traditional Arabic"/>
                                  <w:sz w:val="28"/>
                                  <w:szCs w:val="28"/>
                                </w:rPr>
                              </w:pPr>
                              <w:r>
                                <w:rPr>
                                  <w:rFonts w:ascii="Traditional Arabic" w:hAnsi="Traditional Arabic" w:cs="Traditional Arabic" w:hint="cs"/>
                                  <w:sz w:val="28"/>
                                  <w:szCs w:val="28"/>
                                  <w:rtl/>
                                </w:rPr>
                                <w:t>الوكلاء الاذكياء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2259579" name="Text Box 2"/>
                        <wps:cNvSpPr txBox="1"/>
                        <wps:spPr>
                          <a:xfrm>
                            <a:off x="0" y="857250"/>
                            <a:ext cx="2066925" cy="9334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6B72C9EE" w14:textId="77777777" w:rsidR="00AD256F" w:rsidRPr="00806716" w:rsidRDefault="00AD256F"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1F794006" w:rsidR="00AD256F" w:rsidRPr="00806716" w:rsidRDefault="00AD256F" w:rsidP="0064319C">
                              <w:pPr>
                                <w:jc w:val="center"/>
                                <w:rPr>
                                  <w:rFonts w:ascii="Traditional Arabic" w:hAnsi="Traditional Arabic" w:cs="Traditional Arabic"/>
                                  <w:b/>
                                  <w:bCs/>
                                  <w:sz w:val="28"/>
                                  <w:szCs w:val="28"/>
                                </w:rPr>
                              </w:pPr>
                              <w:r w:rsidRPr="0064319C">
                                <w:rPr>
                                  <w:rFonts w:ascii="Traditional Arabic" w:hAnsi="Traditional Arabic" w:cs="Traditional Arabic"/>
                                  <w:b/>
                                  <w:bCs/>
                                  <w:sz w:val="28"/>
                                  <w:szCs w:val="28"/>
                                  <w:rtl/>
                                </w:rPr>
                                <w:t>تقدم المشاريع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903BF0" id="Group 5" o:spid="_x0000_s1026" style="position:absolute;left:0;text-align:left;margin-left:328.3pt;margin-top:.45pt;width:379.5pt;height:202.8pt;z-index:251661312;mso-position-horizontal:right;mso-position-horizontal-relative:margin;mso-width-relative:margin;mso-height-relative:margin" coordsize="56959,2647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">
                <v:oval id="Rectangle: Rounded Corners 1" o:spid="_x0000_s1027" style="position:absolute;left:30765;width:26194;height:2647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" fillcolor="white [3201]" strokecolor="#ed7d31 [3205]" strokeweight="1pt">
                  <v:stroke joinstyle="miter"/>
                </v:oval>
                <v:oval id="Rectangle: Rounded Corners 1" o:spid="_x0000_s1028" style="position:absolute;left:95;top:5619;width:20574;height:1476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" fillcolor="white [3201]" strokecolor="#ed7d31 [3205]" strokeweight="1pt">
                  <v:stroke joinstyle="miter"/>
                </v:oval>
                <v:shapetype id="_x0000_t202" coordsize="21600,21600" o:spt="202" path="m,l,21600r21600,l21600,xe">
                  <v:stroke joinstyle="miter"/>
                  <v:path gradientshapeok="t" o:connecttype="rect"/>
                </v:shapetype>
                <v:shape id="Text Box 2" o:spid="_x0000_s1029" type="#_x0000_t202" style="position:absolute;left:33337;top:2190;width:20669;height:228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" fillcolor="white [3201]" strokecolor="#ed7d31 [3205]" strokeweight="1pt">
                  <v:textbox>
                    <w:txbxContent>
                      <w:p w14:paraId="55869CD8" w14:textId="77777777" w:rsidR="00AD256F" w:rsidRPr="00806716" w:rsidRDefault="00AD256F"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283BF47E" w14:textId="3F853063" w:rsidR="00AD256F" w:rsidRPr="00806716" w:rsidRDefault="00AD256F" w:rsidP="002F60B8">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الذكاء الاصطناعي</w:t>
                        </w:r>
                      </w:p>
                      <w:p w14:paraId="1F1F6070" w14:textId="34AA88E3" w:rsidR="00AD256F" w:rsidRPr="00806716" w:rsidRDefault="00AD256F" w:rsidP="005D08DE">
                        <w:pPr>
                          <w:pStyle w:val="ListParagraph"/>
                          <w:numPr>
                            <w:ilvl w:val="0"/>
                            <w:numId w:val="5"/>
                          </w:numPr>
                          <w:bidi/>
                          <w:spacing w:line="259" w:lineRule="auto"/>
                          <w:ind w:left="261"/>
                          <w:rPr>
                            <w:rFonts w:ascii="Traditional Arabic" w:hAnsi="Traditional Arabic" w:cs="Traditional Arabic"/>
                            <w:sz w:val="28"/>
                            <w:szCs w:val="28"/>
                          </w:rPr>
                        </w:pPr>
                        <w:r>
                          <w:rPr>
                            <w:rFonts w:ascii="Traditional Arabic" w:hAnsi="Traditional Arabic" w:cs="Traditional Arabic" w:hint="cs"/>
                            <w:sz w:val="28"/>
                            <w:szCs w:val="28"/>
                            <w:rtl/>
                          </w:rPr>
                          <w:t>النظم الخبيرة</w:t>
                        </w:r>
                      </w:p>
                      <w:p w14:paraId="01B242D9" w14:textId="77777777" w:rsidR="00AD256F" w:rsidRDefault="00AD256F" w:rsidP="005D08DE">
                        <w:pPr>
                          <w:pStyle w:val="ListParagraph"/>
                          <w:numPr>
                            <w:ilvl w:val="0"/>
                            <w:numId w:val="5"/>
                          </w:numPr>
                          <w:bidi/>
                          <w:spacing w:line="259" w:lineRule="auto"/>
                          <w:ind w:left="261"/>
                          <w:rPr>
                            <w:rFonts w:ascii="Traditional Arabic" w:hAnsi="Traditional Arabic" w:cs="Traditional Arabic"/>
                            <w:sz w:val="28"/>
                            <w:szCs w:val="28"/>
                          </w:rPr>
                        </w:pPr>
                        <w:r w:rsidRPr="00AC31BF">
                          <w:rPr>
                            <w:rFonts w:ascii="Traditional Arabic" w:hAnsi="Traditional Arabic" w:cs="Traditional Arabic"/>
                            <w:sz w:val="28"/>
                            <w:szCs w:val="28"/>
                            <w:rtl/>
                          </w:rPr>
                          <w:t>الشبكات العصبية</w:t>
                        </w:r>
                        <w:r w:rsidRPr="00AC31BF">
                          <w:rPr>
                            <w:rFonts w:ascii="Traditional Arabic" w:hAnsi="Traditional Arabic" w:cs="Traditional Arabic" w:hint="cs"/>
                            <w:sz w:val="28"/>
                            <w:szCs w:val="28"/>
                            <w:rtl/>
                          </w:rPr>
                          <w:t xml:space="preserve"> </w:t>
                        </w:r>
                      </w:p>
                      <w:p w14:paraId="133714F2" w14:textId="661EABDC" w:rsidR="00AD256F" w:rsidRDefault="00AD256F" w:rsidP="005D08DE">
                        <w:pPr>
                          <w:pStyle w:val="ListParagraph"/>
                          <w:numPr>
                            <w:ilvl w:val="0"/>
                            <w:numId w:val="5"/>
                          </w:numPr>
                          <w:bidi/>
                          <w:spacing w:line="259" w:lineRule="auto"/>
                          <w:ind w:left="261"/>
                          <w:rPr>
                            <w:rFonts w:ascii="Traditional Arabic" w:hAnsi="Traditional Arabic" w:cs="Traditional Arabic"/>
                            <w:sz w:val="28"/>
                            <w:szCs w:val="28"/>
                          </w:rPr>
                        </w:pPr>
                        <w:r w:rsidRPr="0064319C">
                          <w:rPr>
                            <w:rFonts w:ascii="Traditional Arabic" w:hAnsi="Traditional Arabic" w:cs="Traditional Arabic"/>
                            <w:sz w:val="28"/>
                            <w:szCs w:val="28"/>
                            <w:rtl/>
                          </w:rPr>
                          <w:t>الخوارزميات الجينية</w:t>
                        </w:r>
                      </w:p>
                      <w:p w14:paraId="316440C7" w14:textId="5AB052EC" w:rsidR="00AD256F" w:rsidRPr="00806716" w:rsidRDefault="00AD256F" w:rsidP="005D08DE">
                        <w:pPr>
                          <w:pStyle w:val="ListParagraph"/>
                          <w:numPr>
                            <w:ilvl w:val="0"/>
                            <w:numId w:val="5"/>
                          </w:numPr>
                          <w:bidi/>
                          <w:spacing w:line="259" w:lineRule="auto"/>
                          <w:ind w:left="261"/>
                          <w:rPr>
                            <w:rFonts w:ascii="Traditional Arabic" w:hAnsi="Traditional Arabic" w:cs="Traditional Arabic"/>
                            <w:sz w:val="28"/>
                            <w:szCs w:val="28"/>
                          </w:rPr>
                        </w:pPr>
                        <w:r>
                          <w:rPr>
                            <w:rFonts w:ascii="Traditional Arabic" w:hAnsi="Traditional Arabic" w:cs="Traditional Arabic" w:hint="cs"/>
                            <w:sz w:val="28"/>
                            <w:szCs w:val="28"/>
                            <w:rtl/>
                          </w:rPr>
                          <w:t>الوكلاء الاذكياء</w:t>
                        </w:r>
                      </w:p>
                    </w:txbxContent>
                  </v:textbox>
                </v:shape>
                <v:shape id="Text Box 2" o:spid="_x0000_s1030" type="#_x0000_t202" style="position:absolute;top:8572;width:20669;height:933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" fillcolor="white [3201]" strokecolor="#ed7d31 [3205]" strokeweight="1pt">
                  <v:textbox>
                    <w:txbxContent>
                      <w:p w14:paraId="6B72C9EE" w14:textId="77777777" w:rsidR="00AD256F" w:rsidRPr="00806716" w:rsidRDefault="00AD256F"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1F794006" w:rsidR="00AD256F" w:rsidRPr="00806716" w:rsidRDefault="00AD256F" w:rsidP="0064319C">
                        <w:pPr>
                          <w:jc w:val="center"/>
                          <w:rPr>
                            <w:rFonts w:ascii="Traditional Arabic" w:hAnsi="Traditional Arabic" w:cs="Traditional Arabic"/>
                            <w:b/>
                            <w:bCs/>
                            <w:sz w:val="28"/>
                            <w:szCs w:val="28"/>
                          </w:rPr>
                        </w:pPr>
                        <w:r w:rsidRPr="0064319C">
                          <w:rPr>
                            <w:rFonts w:ascii="Traditional Arabic" w:hAnsi="Traditional Arabic" w:cs="Traditional Arabic"/>
                            <w:b/>
                            <w:bCs/>
                            <w:sz w:val="28"/>
                            <w:szCs w:val="28"/>
                            <w:rtl/>
                          </w:rPr>
                          <w:t>تقدم المشاريع</w:t>
                        </w:r>
                      </w:p>
                    </w:txbxContent>
                  </v:textbox>
                </v:shape>
                <w10:wrap anchorx="margin"/>
              </v:group>
            </w:pict>
          </mc:Fallback>
        </mc:AlternateContent>
      </w:r>
    </w:p>
    <w:p w14:paraId="16CCF3EE" w14:textId="77777777" w:rsidR="00D6040F" w:rsidRPr="00BC1240" w:rsidRDefault="00D6040F" w:rsidP="00E3067B">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FB6B353" w14:textId="77777777" w:rsidR="00D6040F" w:rsidRPr="00BC1240" w:rsidRDefault="00D6040F" w:rsidP="00E3067B">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F0A4408" w14:textId="77777777" w:rsidR="00D6040F" w:rsidRPr="00BC1240" w:rsidRDefault="00D6040F" w:rsidP="00E3067B">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37E0A852" w14:textId="77777777" w:rsidR="00D6040F" w:rsidRPr="00BC1240" w:rsidRDefault="00D6040F" w:rsidP="00E3067B">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0A61B38" w14:textId="67B9E3C3" w:rsidR="00D6040F" w:rsidRPr="00BC1240" w:rsidRDefault="00C01620" w:rsidP="00C0162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5" w:name="_Toc211797952"/>
      <w:r w:rsidRPr="00BC1240">
        <w:rPr>
          <w:rFonts w:ascii="Sakkal Majalla" w:eastAsia="Calibri" w:hAnsi="Sakkal Majalla" w:cs="Sakkal Majalla"/>
          <w:b/>
          <w:bCs/>
          <w:color w:val="000000" w:themeColor="text1"/>
          <w:sz w:val="36"/>
          <w:szCs w:val="36"/>
          <w:rtl/>
          <w:lang w:bidi="ar-EG"/>
        </w:rPr>
        <w:t>8.1 دراسات سابقة</w:t>
      </w:r>
      <w:bookmarkEnd w:id="15"/>
    </w:p>
    <w:p w14:paraId="3EF812BA" w14:textId="6AB64AF4" w:rsidR="00D47753" w:rsidRPr="00BC1240" w:rsidRDefault="00D47753" w:rsidP="00C01620">
      <w:pPr>
        <w:pStyle w:val="ListParagraph"/>
        <w:numPr>
          <w:ilvl w:val="0"/>
          <w:numId w:val="15"/>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BC1240">
        <w:rPr>
          <w:rFonts w:ascii="Sakkal Majalla" w:eastAsia="Calibri" w:hAnsi="Sakkal Majalla" w:cs="Sakkal Majalla"/>
          <w:b/>
          <w:bCs/>
          <w:color w:val="000000" w:themeColor="text1"/>
          <w:sz w:val="28"/>
          <w:szCs w:val="28"/>
          <w:rtl/>
          <w:lang w:bidi="ar-EG"/>
        </w:rPr>
        <w:t>دراسة (حسن، 2021) بعنوان:</w:t>
      </w:r>
      <w:r w:rsidR="00C01620" w:rsidRPr="00BC1240">
        <w:rPr>
          <w:rFonts w:ascii="Sakkal Majalla" w:eastAsia="Calibri" w:hAnsi="Sakkal Majalla" w:cs="Sakkal Majalla" w:hint="cs"/>
          <w:b/>
          <w:bCs/>
          <w:color w:val="000000" w:themeColor="text1"/>
          <w:sz w:val="28"/>
          <w:szCs w:val="28"/>
          <w:rtl/>
          <w:lang w:bidi="ar-EG"/>
        </w:rPr>
        <w:t xml:space="preserve"> </w:t>
      </w:r>
      <w:r w:rsidRPr="00BC1240">
        <w:rPr>
          <w:rFonts w:ascii="Sakkal Majalla" w:eastAsia="Calibri" w:hAnsi="Sakkal Majalla" w:cs="Sakkal Majalla"/>
          <w:b/>
          <w:bCs/>
          <w:color w:val="000000" w:themeColor="text1"/>
          <w:sz w:val="28"/>
          <w:szCs w:val="28"/>
          <w:rtl/>
          <w:lang w:bidi="ar-EG"/>
        </w:rPr>
        <w:t>تطبيقات الذكاء الاصطناعى فى المكتبات المصرية: دراسة تخطيطية</w:t>
      </w:r>
    </w:p>
    <w:p w14:paraId="20577AFC" w14:textId="65B23DB5" w:rsidR="00D47753" w:rsidRPr="00BC1240" w:rsidRDefault="00D47753" w:rsidP="00C01620">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lastRenderedPageBreak/>
        <w:t>تهدف هذه الدراسة إلى رصد برامج وخدمات الذكاء الاصطناعي المتاحة بهدف تقديم تصور تخطيطي لتطبيقات الذكاء الاصطناعي في المكتبات المصرية. ويتم ذلك من خلال تحديد ورصد أشهر برامج وخدمات الذكاء الاصطناعي المستخدمة في مختلف العمليات التي تقوم بها المكتبات، بما في ذلك البحث في الفهارس، وتقديم خدمات الإعارة، والبحث عن المعلومات، وتطبيقات الروبوتات في المكتبات. كما تقدم نموذجًا تجريبيًا لتطبيق أحد برامج الذكاء الاصطناعي المعنية بالمحادثة الآلية في المكتبات. واعتمدت الدراسة على المنهج الوصفي التحليلي، حيث قامت بحصر ورصد برامج وخدمات الذكاء الاصطناعي المتاحة وكيفية عملها لاستغلالها والاستفادة منها في المكتبات المصرية. ويتم ذلك من خلال إبراز جوانب الاستفادة منها، بالإضافة إلى تقديم دليل إرشادي لكيفية استخدامها والاستفادة منها. أما المنهج التجريبي فهو من خلال إعداد نموذج تجريبي لتطبيق روبوت محادثة لتقديم خدمات المكتبات. واقتصرت الدراسة على أشهر برامج وخدمات الذكاء الاصطناعي المعنية بالبحث في الفهارس، وتقديم خدمات الإعارة، والبحث عن المعلومات، وتطبيقات الروبوتات. كما غطت الدراسة برامج وخدمات الذكاء الاصطناعي المتاحة حتى نهاية عام 2020. ولم تقتصر الدراسة على حدود جغرافية محددة، نظرًا لاختلاف بلدان المنشأ لمنتجي برامج وخدمات الذكاء الاصطناعي. وتوصلت الدراسة إلى مجموعة من النتائج، أبرزها اعتماد معظم المكتبات الأجنبية على أليكسا للبحث عن المعلومات في فهارسها، وذلك لاعتمادها على منصة مفتوحة المصدر تتيح للمطورين تصميم خدمات جديدة تناسب احتياجاتهم. وتعتمد معظم المكتبات الأجنبية على أليكسا وخدمة هوبلا لتقديم خدمات الإعارة للمستفيدين، ويصل عدد المكتبات العامة المشاركة في هذه الخدمة إلى 1500 مكتبة عامة في الولايات المتحدة وكندا. إضافةً إلى ذلك، ظهرت خدمة واتسون ديسكفري خلال فترة الدراسة، والتي يمكن أن تساهم في توفير الوقت والجهد في حال استخدامها للبحث عن المعلومات في المكتبات. كما كشفت النتائج عن انتشار استخدام الروبوتات في المكتبات العربية والأجنبية، إلا أن استخدام الروبوتات في المكتبات لا يزال يقتصر على أداء بعض الأنشطة والخدمات البسيطة كترتيب وتنظيم الكتب، وتعليم الأطفال وتدريبهم، واستقبال الزوار وتوجيههم، والبحث عن المعلومات، وتقديم الخدمات المرجعية. مع ذلك، لا يزال تطوير استخدام الروبوتات في المكتبات قيد الدراسة والتطوير. ومن المتوقع أن تؤدي الروبوتات مهامًا أكثر تعقيدًا في المستقبل القريب.</w:t>
      </w:r>
    </w:p>
    <w:p w14:paraId="1837A9F7" w14:textId="5DBB7322" w:rsidR="00D47753" w:rsidRPr="00BC1240" w:rsidRDefault="00D47753" w:rsidP="00C01620">
      <w:pPr>
        <w:pStyle w:val="ListParagraph"/>
        <w:numPr>
          <w:ilvl w:val="0"/>
          <w:numId w:val="15"/>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BC1240">
        <w:rPr>
          <w:rFonts w:ascii="Sakkal Majalla" w:eastAsia="Calibri" w:hAnsi="Sakkal Majalla" w:cs="Sakkal Majalla"/>
          <w:b/>
          <w:bCs/>
          <w:color w:val="000000" w:themeColor="text1"/>
          <w:sz w:val="28"/>
          <w:szCs w:val="28"/>
          <w:rtl/>
          <w:lang w:bidi="ar-EG"/>
        </w:rPr>
        <w:lastRenderedPageBreak/>
        <w:t>دراسة (القسايمة، 2021) بعنوان:</w:t>
      </w:r>
      <w:r w:rsidR="00C01620" w:rsidRPr="00BC1240">
        <w:rPr>
          <w:rFonts w:ascii="Sakkal Majalla" w:eastAsia="Calibri" w:hAnsi="Sakkal Majalla" w:cs="Sakkal Majalla" w:hint="cs"/>
          <w:b/>
          <w:bCs/>
          <w:color w:val="000000" w:themeColor="text1"/>
          <w:sz w:val="28"/>
          <w:szCs w:val="28"/>
          <w:rtl/>
          <w:lang w:bidi="ar-EG"/>
        </w:rPr>
        <w:t xml:space="preserve"> </w:t>
      </w:r>
      <w:r w:rsidRPr="00BC1240">
        <w:rPr>
          <w:rFonts w:ascii="Sakkal Majalla" w:eastAsia="Calibri" w:hAnsi="Sakkal Majalla" w:cs="Sakkal Majalla"/>
          <w:b/>
          <w:bCs/>
          <w:color w:val="000000" w:themeColor="text1"/>
          <w:sz w:val="28"/>
          <w:szCs w:val="28"/>
          <w:rtl/>
          <w:lang w:bidi="ar-EG"/>
        </w:rPr>
        <w:t>أثر الذكاء الاصطناعي في خصائص المعلومات المحاسبية: الدور المعدل لكفاءة الأنظمة المحاسبية في البنوك التجارية الأردنية</w:t>
      </w:r>
    </w:p>
    <w:p w14:paraId="1457CCBD" w14:textId="33158C70" w:rsidR="00D47753" w:rsidRPr="00BC1240" w:rsidRDefault="00D47753" w:rsidP="00C01620">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هدفت هذه الدراسة إلى التعرف على أثر الذكاء الاصطناعي بأبعاده (النظم الخبيرة، الشبكات العصبية، الخوارزميات الجينية، الوكلاء الأذكياء) على خصائص المعلومات المحاسبية في البنوك التجارية الأردنية. كما هدفت إلى معرفة أثر كفاءة النظم المحاسبية على العلاقة بين الذكاء الاصطناعي وخصائص المعلومات المحاسبية في البنوك التجارية الأردنية. ولتحقيق أهداف الدراسة، تم تطوير استبانة لجمع البيانات من مجتمع الدراسة المكون من البنوك التجارية الأردنية المدرجة في بورصة عمان والبالغ عددها (13) بنكًا. تم توزيع (195) استبانة إلكترونيًا على أفراد عينة الدراسة وتم استرجاعها بنفس الطريقة، حيث تم استرجاع (188) استبانة صالحة للتحليل الإحصائي. وتم استخدام برنامج الحزمة الإحصائية للعلوم الاجتماعية (</w:t>
      </w:r>
      <w:r w:rsidRPr="00BC1240">
        <w:rPr>
          <w:rFonts w:ascii="Sakkal Majalla" w:eastAsia="Calibri" w:hAnsi="Sakkal Majalla" w:cs="Sakkal Majalla"/>
          <w:color w:val="000000" w:themeColor="text1"/>
          <w:sz w:val="28"/>
          <w:szCs w:val="28"/>
          <w:lang w:bidi="ar-EG"/>
        </w:rPr>
        <w:t>SPSS</w:t>
      </w:r>
      <w:r w:rsidRPr="00BC1240">
        <w:rPr>
          <w:rFonts w:ascii="Sakkal Majalla" w:eastAsia="Calibri" w:hAnsi="Sakkal Majalla" w:cs="Sakkal Majalla"/>
          <w:color w:val="000000" w:themeColor="text1"/>
          <w:sz w:val="28"/>
          <w:szCs w:val="28"/>
          <w:rtl/>
          <w:lang w:bidi="ar-EG"/>
        </w:rPr>
        <w:t>) لتحليل البيانات. وتوصلت الدراسة إلى مجموعة من النتائج كان من أهمها: يوجد أثر ذو دلالة إحصائية للذكاء الاصطناعي على خصائص المعلومات المحاسبية في البنوك التجارية الأردنية، ويوجد أثر لكفاءة النظم المحاسبية على العلاقة بين الذكاء الاصطناعي وأبعاده وخصائص المعلومات المحاسبية في البنوك التجارية الأردنية. وأوصت الدراسة بالعديد من التوصيات أهمها: ضرورة الاهتمام بمواكبة البنوك التجارية الأردنية للتطورات في مجال الذكاء الاصطناعي، نظراً لتأثيره على الخصائص الأولية والثانوية للمعلومات المحاسبية من حيث ملاءمتها ودقة تمثيلها وقابليتها للمقارنة والفهم والتوقيت المناسب.</w:t>
      </w:r>
    </w:p>
    <w:p w14:paraId="42FDF84B" w14:textId="2A7B4748" w:rsidR="00D47753" w:rsidRPr="00BC1240" w:rsidRDefault="00D47753" w:rsidP="00C01620">
      <w:pPr>
        <w:pStyle w:val="ListParagraph"/>
        <w:numPr>
          <w:ilvl w:val="0"/>
          <w:numId w:val="15"/>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BC1240">
        <w:rPr>
          <w:rFonts w:ascii="Sakkal Majalla" w:eastAsia="Calibri" w:hAnsi="Sakkal Majalla" w:cs="Sakkal Majalla"/>
          <w:b/>
          <w:bCs/>
          <w:color w:val="000000" w:themeColor="text1"/>
          <w:sz w:val="28"/>
          <w:szCs w:val="28"/>
          <w:rtl/>
          <w:lang w:bidi="ar-EG"/>
        </w:rPr>
        <w:t>دراسة (المصاروة، 2021) بعنوان:</w:t>
      </w:r>
      <w:r w:rsidR="00C01620" w:rsidRPr="00BC1240">
        <w:rPr>
          <w:rFonts w:ascii="Sakkal Majalla" w:eastAsia="Calibri" w:hAnsi="Sakkal Majalla" w:cs="Sakkal Majalla" w:hint="cs"/>
          <w:b/>
          <w:bCs/>
          <w:color w:val="000000" w:themeColor="text1"/>
          <w:sz w:val="28"/>
          <w:szCs w:val="28"/>
          <w:rtl/>
          <w:lang w:bidi="ar-EG"/>
        </w:rPr>
        <w:t xml:space="preserve"> </w:t>
      </w:r>
      <w:r w:rsidRPr="00BC1240">
        <w:rPr>
          <w:rFonts w:ascii="Sakkal Majalla" w:eastAsia="Calibri" w:hAnsi="Sakkal Majalla" w:cs="Sakkal Majalla"/>
          <w:b/>
          <w:bCs/>
          <w:color w:val="000000" w:themeColor="text1"/>
          <w:sz w:val="28"/>
          <w:szCs w:val="28"/>
          <w:rtl/>
          <w:lang w:bidi="ar-EG"/>
        </w:rPr>
        <w:t>أثر الذكاء الاصطناعي في الأداء المؤسسي: متغير وسيط رأس المال الفكري في البنوك التجارية في الأردن</w:t>
      </w:r>
    </w:p>
    <w:p w14:paraId="1C35BC56" w14:textId="2C3E7BF9" w:rsidR="00D47753" w:rsidRPr="00BC1240" w:rsidRDefault="00D47753" w:rsidP="00C01620">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 xml:space="preserve">هدفت الدراسة إلى التعرف على أثر الذكاء الاصطناعي بأبعاده (النظم الخبيرة، التعلم الآلي، سهولة الاستخدام) على الأداء المؤسسي بأبعاده (الكفاءة، الفعالية)، من خلال المتغير الوسيط وهو رأس المال الفكري في البنوك التجارية في الأردن. تكون مجتمع الدراسة من جميع العاملين في البنوك التجارية في الأردن والبالغ عددهم (16) بنكًا تجاريًا. اعتمدت الدراسة على عينة طبقية عشوائية متناسبة من الإداريين </w:t>
      </w:r>
      <w:r w:rsidRPr="00BC1240">
        <w:rPr>
          <w:rFonts w:ascii="Sakkal Majalla" w:eastAsia="Calibri" w:hAnsi="Sakkal Majalla" w:cs="Sakkal Majalla"/>
          <w:color w:val="000000" w:themeColor="text1"/>
          <w:sz w:val="28"/>
          <w:szCs w:val="28"/>
          <w:rtl/>
          <w:lang w:bidi="ar-EG"/>
        </w:rPr>
        <w:lastRenderedPageBreak/>
        <w:t>في البنوك التجارية في الأردن (مدير، رئيس قسم، مشرف، إداري)، بلغ حجمها (338) إداريًا. استخدمت الدراسة المنهج الوصفي التحليلي، وتم تطوير استبانة مكونة من (38) فقرة. تم استخدام برنامج التحليل الإحصائي (</w:t>
      </w:r>
      <w:r w:rsidRPr="00BC1240">
        <w:rPr>
          <w:rFonts w:ascii="Sakkal Majalla" w:eastAsia="Calibri" w:hAnsi="Sakkal Majalla" w:cs="Sakkal Majalla"/>
          <w:color w:val="000000" w:themeColor="text1"/>
          <w:sz w:val="28"/>
          <w:szCs w:val="28"/>
          <w:lang w:bidi="ar-EG"/>
        </w:rPr>
        <w:t>SPSS</w:t>
      </w:r>
      <w:r w:rsidRPr="00BC1240">
        <w:rPr>
          <w:rFonts w:ascii="Sakkal Majalla" w:eastAsia="Calibri" w:hAnsi="Sakkal Majalla" w:cs="Sakkal Majalla"/>
          <w:color w:val="000000" w:themeColor="text1"/>
          <w:sz w:val="28"/>
          <w:szCs w:val="28"/>
          <w:rtl/>
          <w:lang w:bidi="ar-EG"/>
        </w:rPr>
        <w:t>) لتحليل البيانات واختبار الفرضيات، بالإضافة إلى تحليل المسار باستخدام برنامج (</w:t>
      </w:r>
      <w:r w:rsidRPr="00BC1240">
        <w:rPr>
          <w:rFonts w:ascii="Sakkal Majalla" w:eastAsia="Calibri" w:hAnsi="Sakkal Majalla" w:cs="Sakkal Majalla"/>
          <w:color w:val="000000" w:themeColor="text1"/>
          <w:sz w:val="28"/>
          <w:szCs w:val="28"/>
          <w:lang w:bidi="ar-EG"/>
        </w:rPr>
        <w:t>Amos</w:t>
      </w:r>
      <w:r w:rsidRPr="00BC1240">
        <w:rPr>
          <w:rFonts w:ascii="Sakkal Majalla" w:eastAsia="Calibri" w:hAnsi="Sakkal Majalla" w:cs="Sakkal Majalla"/>
          <w:color w:val="000000" w:themeColor="text1"/>
          <w:sz w:val="28"/>
          <w:szCs w:val="28"/>
          <w:rtl/>
          <w:lang w:bidi="ar-EG"/>
        </w:rPr>
        <w:t>)، وذلك لبيان الأثر المباشر وغير المباشر لنموذج الدراسة. توصلت الدراسة إلى مجموعة من النتائج أهمها: وجود أثر للذكاء الاصطناعي بأبعاده (النظم الخبيرة، التعلم الآلي، سهولة الاستخدام) على الأداء المؤسسي، ووجود أثر للذكاء الاصطناعي بأبعاده على رأس المال الفكري، ووجود أثر لرأس المال الفكري في الأداء المؤسسي وأثر الذكاء الاصطناعي بأبعاده على الأداء المؤسسي من خلال رأس المال الفكري في البنوك التجارية. وأوصت الدراسة بضرورة اهتمام إدارة البنوك بالنظم الخبيرة التي يوفرها الذكاء الاصطناعي، واكتساب المعرفة من قواعد البيانات المخزنة لإيجاد حلول للمشكلات المختلفة وتطبيقها من خلال الأداء المؤسسي ورأس المال الفكري لمساعدتها على البقاء والاستمرار والمنافسة في بيئة العمل المصرفي، وإنشاء أنظمة تعالج الأخطاء المحاسبية بشكل منطقي وبرمجي لزيادة القدرة والعمل بشكل آلي على مراقبة أي تلاعب وإعادة تقييم عملياتها الداخلية بشكل مستمر بما يتماشى مع التغيرات في بيئة العمل الخارجية لهذه البنوك من خلال استخدام التكنولوجيا الحديثة ونقل المعرفة والبحث والتطوير.</w:t>
      </w:r>
    </w:p>
    <w:p w14:paraId="27391C82" w14:textId="49E0DEA8" w:rsidR="00D47753" w:rsidRPr="00BC1240" w:rsidRDefault="00D47753" w:rsidP="00C01620">
      <w:pPr>
        <w:pStyle w:val="ListParagraph"/>
        <w:numPr>
          <w:ilvl w:val="0"/>
          <w:numId w:val="15"/>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BC1240">
        <w:rPr>
          <w:rFonts w:ascii="Sakkal Majalla" w:eastAsia="Calibri" w:hAnsi="Sakkal Majalla" w:cs="Sakkal Majalla"/>
          <w:b/>
          <w:bCs/>
          <w:color w:val="000000" w:themeColor="text1"/>
          <w:sz w:val="28"/>
          <w:szCs w:val="28"/>
          <w:rtl/>
          <w:lang w:bidi="ar-EG"/>
        </w:rPr>
        <w:t>دراسة (العنزي، 2020) بعنوان:</w:t>
      </w:r>
      <w:r w:rsidR="00C01620" w:rsidRPr="00BC1240">
        <w:rPr>
          <w:rFonts w:ascii="Sakkal Majalla" w:eastAsia="Calibri" w:hAnsi="Sakkal Majalla" w:cs="Sakkal Majalla" w:hint="cs"/>
          <w:b/>
          <w:bCs/>
          <w:color w:val="000000" w:themeColor="text1"/>
          <w:sz w:val="28"/>
          <w:szCs w:val="28"/>
          <w:rtl/>
          <w:lang w:bidi="ar-EG"/>
        </w:rPr>
        <w:t xml:space="preserve"> </w:t>
      </w:r>
      <w:r w:rsidRPr="00BC1240">
        <w:rPr>
          <w:rFonts w:ascii="Sakkal Majalla" w:eastAsia="Calibri" w:hAnsi="Sakkal Majalla" w:cs="Sakkal Majalla"/>
          <w:b/>
          <w:bCs/>
          <w:color w:val="000000" w:themeColor="text1"/>
          <w:sz w:val="28"/>
          <w:szCs w:val="28"/>
          <w:rtl/>
          <w:lang w:bidi="ar-EG"/>
        </w:rPr>
        <w:t>أثر الذكاء الاصطناعي على أداء المنظمات: دراسة حالة مؤسسة الرعاية الصحية الأولية بدولة قطر</w:t>
      </w:r>
    </w:p>
    <w:p w14:paraId="557934C8" w14:textId="08708FF9" w:rsidR="00D47753" w:rsidRPr="00BC1240" w:rsidRDefault="00D47753" w:rsidP="00C01620">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 xml:space="preserve">هدفت هذه الدراسة إلى التعرف على أثر الذكاء الاصطناعي على الأداء التنظيمي (العمليات الداخلية، التدريب والنمو، ورضا العملاء). اتبع الباحث المنهج الوصفي التحليلي لإجراء هذه الدراسة. شملت عينة الدراسة (130) موظفًا من موظفي مؤسسة الرعاية الصحية الأولية في دولة قطر. واستخدمت الدراسة أداة تم تطويرها لهذا الغرض. أظهرت نتائج الدراسة أن المتوسطات الحسابية كانت عالية جدًا وعالية ومتوسطة للبعد المستقل (الذكاء الاصطناعي)، وأن المتوسط </w:t>
      </w:r>
      <w:r w:rsidRPr="00BC1240">
        <w:rPr>
          <w:rFonts w:ascii="Times New Roman" w:eastAsia="Calibri" w:hAnsi="Times New Roman" w:cs="Times New Roman" w:hint="cs"/>
          <w:color w:val="000000" w:themeColor="text1"/>
          <w:sz w:val="28"/>
          <w:szCs w:val="28"/>
          <w:rtl/>
          <w:lang w:bidi="ar-EG"/>
        </w:rPr>
        <w:t>​​</w:t>
      </w:r>
      <w:r w:rsidRPr="00BC1240">
        <w:rPr>
          <w:rFonts w:ascii="Sakkal Majalla" w:eastAsia="Calibri" w:hAnsi="Sakkal Majalla" w:cs="Sakkal Majalla"/>
          <w:color w:val="000000" w:themeColor="text1"/>
          <w:sz w:val="28"/>
          <w:szCs w:val="28"/>
          <w:rtl/>
          <w:lang w:bidi="ar-EG"/>
        </w:rPr>
        <w:t xml:space="preserve">الحسابي للبعد الكلي (الأداء التنظيمي) بلغ (4.00). وجاء البعد الثاني (التدريب والنمو) في المرتبة الأولى، يليه البعد الأول (العمليات الداخلية) في المرتبة الأخيرة. كما أظهرت النتائج أن للمتغير المستقل (الذكاء الاصطناعي) تأثيرًا ذا دلالة إحصائية على المتغير التابع (أداء المهام) في أبعاده مجتمعة (العمليات الداخلية، التدريب والنمو، ورضا </w:t>
      </w:r>
      <w:r w:rsidRPr="00BC1240">
        <w:rPr>
          <w:rFonts w:ascii="Sakkal Majalla" w:eastAsia="Calibri" w:hAnsi="Sakkal Majalla" w:cs="Sakkal Majalla"/>
          <w:color w:val="000000" w:themeColor="text1"/>
          <w:sz w:val="28"/>
          <w:szCs w:val="28"/>
          <w:rtl/>
          <w:lang w:bidi="ar-EG"/>
        </w:rPr>
        <w:lastRenderedPageBreak/>
        <w:t>العملاء). وفي ضوء نتائج الدراسة قدم الباحث عدة توصيات منها: ضرورة إعطاء الأولوية لتطبيقات الذكاء الاصطناعي المتعلقة بعمليات إلغاء الاشتراكات الإلكترونية للعملاء، والتأكد من إنجازها بسرعة وسهولة، وضمان حسن سير العمليات الداخلية داخل المنظمة، وتحسين علاقات الموظفين، وضمان الالتزام بالأنظمة والقوانين.</w:t>
      </w:r>
    </w:p>
    <w:p w14:paraId="7EC21202" w14:textId="54052BD5" w:rsidR="00C01620" w:rsidRPr="00BC1240" w:rsidRDefault="00C01620" w:rsidP="00C0162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6" w:name="_Toc211797953"/>
      <w:r w:rsidRPr="00BC1240">
        <w:rPr>
          <w:rFonts w:ascii="Sakkal Majalla" w:eastAsia="Calibri" w:hAnsi="Sakkal Majalla" w:cs="Sakkal Majalla"/>
          <w:b/>
          <w:bCs/>
          <w:color w:val="000000" w:themeColor="text1"/>
          <w:sz w:val="36"/>
          <w:szCs w:val="36"/>
          <w:rtl/>
          <w:lang w:bidi="ar-EG"/>
        </w:rPr>
        <w:t>9.1 الفجوة البحثية</w:t>
      </w:r>
      <w:bookmarkEnd w:id="16"/>
    </w:p>
    <w:p w14:paraId="4AFEA4C0" w14:textId="76A91B31" w:rsidR="00D47753" w:rsidRPr="00BC1240" w:rsidRDefault="00D47753"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على الرغم من أهمية الدراسات السابقة التي تناولت تأثير الذكاء الاصطناعي في مختلف المجالات، إلا أن مراجعة هذه الدراسات تكشف عن فجوة بحثية واضحة تتعلق بقلة التركيز المباشر على موضوع رصد تقدم المشاريع باستخدام تقنيات الذكاء الاصطناعي، لا سيما في القطاع الهندسي، وفي سياق جغرافي عربي محدد كالرياض. ركزت معظم الدراسات السابقة على قطاعات متنوعة كالمكتبات والبنوك ومؤسسات الرعاية الصحية، ولم تتناول بشكل صريح أو عملي تأثير الذكاء الاصطناعي على عمليات الرصد المرتبطة بتقدم المشاريع. يُعد هذا عنصرًا محوريًا في نجاح المشاريع، لا سيما في بيئة هندسية تتسم بمراحل تنفيذ معقدة وتعدد الجهات المعنية</w:t>
      </w:r>
      <w:r w:rsidRPr="00BC1240">
        <w:rPr>
          <w:rFonts w:ascii="Sakkal Majalla" w:eastAsia="Calibri" w:hAnsi="Sakkal Majalla" w:cs="Sakkal Majalla"/>
          <w:color w:val="000000" w:themeColor="text1"/>
          <w:sz w:val="28"/>
          <w:szCs w:val="28"/>
          <w:lang w:bidi="ar-EG"/>
        </w:rPr>
        <w:t>.</w:t>
      </w:r>
    </w:p>
    <w:p w14:paraId="631E6231" w14:textId="50851D09" w:rsidR="00D47753" w:rsidRPr="00BC1240" w:rsidRDefault="00D47753"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على سبيل المثال، ركزت دراسة حسن (2021) على استكشاف تطبيقات الذكاء الاصطناعي في المكتبات المصرية من منظور تخطيطي. ولم تتناول الدراسة التأثير العملي أو الرصدي لهذه التقنيات، بل ركزت على استخدامات خدمية كالبحث والإقراض وتوفير المعلومات عبر الروبوتات. ورغم أهمية هذه الدراسة في تحديد التطبيقات المحتملة، إلا أنها لم تتناول الجوانب الإدارية أو التحليلية المتعلقة بتقدم المشاريع أو قياس الأداء</w:t>
      </w:r>
      <w:r w:rsidRPr="00BC1240">
        <w:rPr>
          <w:rFonts w:ascii="Sakkal Majalla" w:eastAsia="Calibri" w:hAnsi="Sakkal Majalla" w:cs="Sakkal Majalla"/>
          <w:color w:val="000000" w:themeColor="text1"/>
          <w:sz w:val="28"/>
          <w:szCs w:val="28"/>
          <w:lang w:bidi="ar-EG"/>
        </w:rPr>
        <w:t>.</w:t>
      </w:r>
    </w:p>
    <w:p w14:paraId="510737F7" w14:textId="1DB7D463" w:rsidR="00D47753" w:rsidRPr="00BC1240" w:rsidRDefault="00D47753"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 xml:space="preserve">تناولت دراسة القصايمة (2021) تأثير الذكاء الاصطناعي على خصائص المعلومات المحاسبية في البنوك التجارية، وتناولت دور النظم المحاسبية كعامل مُعدل. ويمثل هذا مجالًا مختلفًا تمامًا من حيث الغرض والوظيفة. وتركز الدراسة على تحسين جودة البيانات المالية، لا على تقدم المشاريع وإدارة الموارد </w:t>
      </w:r>
      <w:r w:rsidRPr="00BC1240">
        <w:rPr>
          <w:rFonts w:ascii="Sakkal Majalla" w:eastAsia="Calibri" w:hAnsi="Sakkal Majalla" w:cs="Sakkal Majalla"/>
          <w:color w:val="000000" w:themeColor="text1"/>
          <w:sz w:val="28"/>
          <w:szCs w:val="28"/>
          <w:rtl/>
          <w:lang w:bidi="ar-EG"/>
        </w:rPr>
        <w:lastRenderedPageBreak/>
        <w:t>والجدولة. علاوة على ذلك، تختلف البيئة المصرفية اختلافًا جذريًا من حيث التحديات وطبيعة العمليات عن البيئة الهندسية الميدانية المعقدة</w:t>
      </w:r>
      <w:r w:rsidRPr="00BC1240">
        <w:rPr>
          <w:rFonts w:ascii="Sakkal Majalla" w:eastAsia="Calibri" w:hAnsi="Sakkal Majalla" w:cs="Sakkal Majalla"/>
          <w:color w:val="000000" w:themeColor="text1"/>
          <w:sz w:val="28"/>
          <w:szCs w:val="28"/>
          <w:lang w:bidi="ar-EG"/>
        </w:rPr>
        <w:t>.</w:t>
      </w:r>
    </w:p>
    <w:p w14:paraId="5D141911" w14:textId="305BA5F2" w:rsidR="00D47753" w:rsidRPr="00BC1240" w:rsidRDefault="00D47753"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وفي السياق نفسه، ركزت دراسة المصاروة (2021) على العلاقة بين الذكاء الاصطناعي والأداء المؤسسي في البنوك، مع التركيز على رأس المال الفكري كمتغير وسيط. ويُثري هذا النهج فهم تأثير الذكاء الاصطناعي على الموارد المعرفية والبشرية. إلا أنه لا يتناول بشكل مباشر تأثير هذه التقنيات على آليات رصد ومتابعة المشاريع، والتي تتطلب أدوات تتبع الوقت، وتحليل التقدم، ورصد التأخيرات أو الانحرافات عن الجداول الزمنية والخطط الفنية، وهي قضايا بالغة الأهمية في دراسة المشاريع الهندسية</w:t>
      </w:r>
      <w:r w:rsidRPr="00BC1240">
        <w:rPr>
          <w:rFonts w:ascii="Sakkal Majalla" w:eastAsia="Calibri" w:hAnsi="Sakkal Majalla" w:cs="Sakkal Majalla"/>
          <w:color w:val="000000" w:themeColor="text1"/>
          <w:sz w:val="28"/>
          <w:szCs w:val="28"/>
          <w:lang w:bidi="ar-EG"/>
        </w:rPr>
        <w:t>.</w:t>
      </w:r>
    </w:p>
    <w:p w14:paraId="4A84BFF2" w14:textId="46F9EF6F" w:rsidR="00D47753" w:rsidRPr="00BC1240" w:rsidRDefault="00D47753"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تناولت دراسة العنزي (2020) أيضًا تأثير الذكاء الاصطناعي على الأداء التنظيمي في مؤسسة رعاية صحية، مع التركيز على الجوانب المتعلقة بالتدريب والعمليات الداخلية ورضا العملاء. ورغم أنها تناولت النهج الإداري، إلا أنها بقيت ضمن الإطار العام دون الخوض في البنية التقنية لتقدم المشاريع أو متغيرات الوقت والإنتاجية المرتبطة بها. علاوة على ذلك، وبينما يشترك قطاع الرعاية الصحية في بعض الأنظمة الإدارية مع قطاعات أخرى، إلا أن طبيعة مشاريعه ومقاييس نجاحها تختلف اختلافًا جذريًا عن قطاع الهندسة</w:t>
      </w:r>
      <w:r w:rsidRPr="00BC1240">
        <w:rPr>
          <w:rFonts w:ascii="Sakkal Majalla" w:eastAsia="Calibri" w:hAnsi="Sakkal Majalla" w:cs="Sakkal Majalla"/>
          <w:color w:val="000000" w:themeColor="text1"/>
          <w:sz w:val="28"/>
          <w:szCs w:val="28"/>
          <w:lang w:bidi="ar-EG"/>
        </w:rPr>
        <w:t>.</w:t>
      </w:r>
    </w:p>
    <w:p w14:paraId="4986A98E" w14:textId="7D6349D7" w:rsidR="00D47753" w:rsidRPr="00BC1240" w:rsidRDefault="00D47753"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وبناءً على ذلك، تبرز فجوة بحثية واضحة تتمثل في أن الدراسات السابقة لم تتناول، بشكل تطبيقي أو تجريبي، تأثير استخدام تقنيات الذكاء الاصطناعي في رصد تقدم المشاريع، وخاصةً في قطاع الهندسة، الذي يتطلب أدوات رصد دقيقة نظرًا لتعقيد مراحله وتنوع موارده واعتماده الكبير على الجداول الزمنية وخطط التنفيذ. علاوة على ذلك، فإن التركيز على الرياض كسياق جغرافي يضيف بُعدًا جديدًا لم تتناوله الدراسات السابقة بوضوح. تناولت معظم الدراسات السابقة السياقات المصرية والأردنية والقطرية، دون مراعاة البيئة التنظيمية والتقنية لمدينة الرياض، إحدى أبرز مدن المنطقة من حيث حجم المشاريع الهندسية واستثمارات البنية التحتية</w:t>
      </w:r>
      <w:r w:rsidRPr="00BC1240">
        <w:rPr>
          <w:rFonts w:ascii="Sakkal Majalla" w:eastAsia="Calibri" w:hAnsi="Sakkal Majalla" w:cs="Sakkal Majalla"/>
          <w:color w:val="000000" w:themeColor="text1"/>
          <w:sz w:val="28"/>
          <w:szCs w:val="28"/>
          <w:lang w:bidi="ar-EG"/>
        </w:rPr>
        <w:t>.</w:t>
      </w:r>
    </w:p>
    <w:p w14:paraId="1223B8C8" w14:textId="370284B0" w:rsidR="00410DB9" w:rsidRPr="00BC1240" w:rsidRDefault="00D47753"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 xml:space="preserve">وبناءً على ذلك، تهدف الدراسة الحالية إلى سدّ هذه الفجوة من خلال تقديم نهج تطبيقي وميداني لتأثير تقنيات الذكاء الاصطناعي على رصد ومتابعة تقدم المشاريع الهندسية، بما في ذلك تتبع الأداء، ورصد </w:t>
      </w:r>
      <w:r w:rsidRPr="00BC1240">
        <w:rPr>
          <w:rFonts w:ascii="Sakkal Majalla" w:eastAsia="Calibri" w:hAnsi="Sakkal Majalla" w:cs="Sakkal Majalla"/>
          <w:color w:val="000000" w:themeColor="text1"/>
          <w:sz w:val="28"/>
          <w:szCs w:val="28"/>
          <w:rtl/>
          <w:lang w:bidi="ar-EG"/>
        </w:rPr>
        <w:lastRenderedPageBreak/>
        <w:t>الانحرافات، وتقديم تنبؤات مستقبلية بشأن معدلات الإنجاز. ويشكل هذا مساهمة علمية وعملية مهمة في مجال إدارة المشاريع والهندسة الحديثة</w:t>
      </w:r>
      <w:r w:rsidR="00086EC7" w:rsidRPr="00BC1240">
        <w:rPr>
          <w:rFonts w:ascii="Sakkal Majalla" w:eastAsia="Calibri" w:hAnsi="Sakkal Majalla" w:cs="Sakkal Majalla"/>
          <w:color w:val="000000" w:themeColor="text1"/>
          <w:sz w:val="28"/>
          <w:szCs w:val="28"/>
          <w:rtl/>
          <w:lang w:bidi="ar-EG"/>
        </w:rPr>
        <w:t>.</w:t>
      </w:r>
    </w:p>
    <w:p w14:paraId="183EF6E7" w14:textId="2BA369D9" w:rsidR="00C01620" w:rsidRPr="00BC1240" w:rsidRDefault="00C01620" w:rsidP="00C0162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7" w:name="_Toc211797954"/>
      <w:r w:rsidRPr="00BC1240">
        <w:rPr>
          <w:rFonts w:ascii="Sakkal Majalla" w:eastAsia="Calibri" w:hAnsi="Sakkal Majalla" w:cs="Sakkal Majalla"/>
          <w:b/>
          <w:bCs/>
          <w:color w:val="000000" w:themeColor="text1"/>
          <w:sz w:val="36"/>
          <w:szCs w:val="36"/>
          <w:rtl/>
          <w:lang w:bidi="ar-EG"/>
        </w:rPr>
        <w:t>10.1 المنطلقات النظرية للدراسة</w:t>
      </w:r>
      <w:bookmarkEnd w:id="17"/>
    </w:p>
    <w:p w14:paraId="5E26407B" w14:textId="19167E11" w:rsidR="0049562C" w:rsidRPr="00BC1240" w:rsidRDefault="0049562C"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تستند هذه الدراسة إلى الأساس النظري للتفاعل بين التطور التكنولوجي والتحول الإداري في بيئة إدارة المشاريع. وبشكل أكثر تحديدًا، تستند إلى العلاقة المتبادلة بين تقنيات الذكاء الاصطناعي كأدوات للتحليل ومعالجة البيانات واتخاذ القرارات، ومراقبة تقدم المشاريع كوظيفة إدارية مركزية تهدف إلى ضمان التزام المشاريع بجداولها الزمنية وأهدافها الفنية والمالية</w:t>
      </w:r>
      <w:r w:rsidRPr="00BC1240">
        <w:rPr>
          <w:rFonts w:ascii="Sakkal Majalla" w:eastAsia="Calibri" w:hAnsi="Sakkal Majalla" w:cs="Sakkal Majalla"/>
          <w:color w:val="000000" w:themeColor="text1"/>
          <w:sz w:val="28"/>
          <w:szCs w:val="28"/>
          <w:lang w:bidi="ar-EG"/>
        </w:rPr>
        <w:t>.</w:t>
      </w:r>
    </w:p>
    <w:p w14:paraId="04E07E0F" w14:textId="0EEF0761" w:rsidR="0049562C" w:rsidRPr="00BC1240" w:rsidRDefault="0049562C"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يُعد الذكاء الاصطناعي فرعًا حديثًا من علوم الحوسبة، وقد تطور ليشمل تطبيقات عديدة مثل التعلم الآلي، وتحليل البيانات الضخمة، ومعالجة اللغات الطبيعية، والشبكات العصبية، وأنظمة الخبراء. وتقوم النظرية التي تقوم عليها هذه الدراسة على أن هذه التقنيات لا تعمل كأدوات دعم فحسب، بل تُسهم أيضًا في تحسين جودة المعلومات، وسرعة الوصول إليها، ودقة اتخاذ القرارات. وهذا يُمكّن المؤسسات من مراقبة التنفيذ الفعلي للمشاريع آنيًا، والتنبؤ بالمشكلات قبل حدوثها، والتصرف بسرعة عند حدوث أي انحرافات عن الخطط الموضوعة</w:t>
      </w:r>
      <w:r w:rsidRPr="00BC1240">
        <w:rPr>
          <w:rFonts w:ascii="Sakkal Majalla" w:eastAsia="Calibri" w:hAnsi="Sakkal Majalla" w:cs="Sakkal Majalla"/>
          <w:color w:val="000000" w:themeColor="text1"/>
          <w:sz w:val="28"/>
          <w:szCs w:val="28"/>
          <w:lang w:bidi="ar-EG"/>
        </w:rPr>
        <w:t>.</w:t>
      </w:r>
    </w:p>
    <w:p w14:paraId="3D6E0FC4" w14:textId="02FAC65F" w:rsidR="0049562C" w:rsidRPr="00BC1240" w:rsidRDefault="0049562C"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وتستند الدراسة أيضًا إلى نظرية النظم، التي تنظر إلى المشاريع كوحدات مترابطة تتكون من مدخلات وعمليات ومخرجات. تفترض الدراسة أن كفاءة المراقبة تعتمد على قدرة النظام على التكيف مع المتغيرات البيئية الداخلية والخارجية. وفي هذا السياق، تُمثل تقنيات الذكاء الاصطناعي نهجًا تكنولوجيًا يُمكّن أنظمة إدارة المشاريع من التفاعل الديناميكي مع البيانات وتحليلها باستمرار، مما يُحافظ على استقرار النظام ويُحقق أهدافه بكفاءة</w:t>
      </w:r>
      <w:r w:rsidRPr="00BC1240">
        <w:rPr>
          <w:rFonts w:ascii="Sakkal Majalla" w:eastAsia="Calibri" w:hAnsi="Sakkal Majalla" w:cs="Sakkal Majalla"/>
          <w:color w:val="000000" w:themeColor="text1"/>
          <w:sz w:val="28"/>
          <w:szCs w:val="28"/>
          <w:lang w:bidi="ar-EG"/>
        </w:rPr>
        <w:t>.</w:t>
      </w:r>
    </w:p>
    <w:p w14:paraId="6BB9AF45" w14:textId="6998CB7A" w:rsidR="0049562C" w:rsidRPr="00BC1240" w:rsidRDefault="0049562C"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 xml:space="preserve">تستند الدراسة أيضًا إلى مبادئ اتخاذ القرارات القائمة على البيانات، والتي تفترض أن اتخاذ القرارات الإدارية يكون أكثر فعالية عند استناده إلى بيانات آنية وعالية الجودة. ويُعزز الذكاء الاصطناعي </w:t>
      </w:r>
      <w:r w:rsidRPr="00BC1240">
        <w:rPr>
          <w:rFonts w:ascii="Sakkal Majalla" w:eastAsia="Calibri" w:hAnsi="Sakkal Majalla" w:cs="Sakkal Majalla"/>
          <w:color w:val="000000" w:themeColor="text1"/>
          <w:sz w:val="28"/>
          <w:szCs w:val="28"/>
          <w:rtl/>
          <w:lang w:bidi="ar-EG"/>
        </w:rPr>
        <w:lastRenderedPageBreak/>
        <w:t>هذا التوجه من خلال أدوات تحليل البيانات التنبؤية والتشخيصية، والتي تُسهم في توليد رؤى تُساعد على ضبط توقيت المشروع، وتخصيص الموارد، وتقليل الهدر</w:t>
      </w:r>
      <w:r w:rsidRPr="00BC1240">
        <w:rPr>
          <w:rFonts w:ascii="Sakkal Majalla" w:eastAsia="Calibri" w:hAnsi="Sakkal Majalla" w:cs="Sakkal Majalla"/>
          <w:color w:val="000000" w:themeColor="text1"/>
          <w:sz w:val="28"/>
          <w:szCs w:val="28"/>
          <w:lang w:bidi="ar-EG"/>
        </w:rPr>
        <w:t>.</w:t>
      </w:r>
    </w:p>
    <w:p w14:paraId="21A7D6C9" w14:textId="25C30488" w:rsidR="0049562C" w:rsidRPr="00BC1240" w:rsidRDefault="0049562C"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علاوة على ذلك، ترتكز الدراسة على أن مراقبة تقدم المشروع ليست مجرد وظيفة إدارية تقليدية، بل هي عملية مُعقدة تتطلب أدوات حديثة للتعامل مع التغييرات المفاجئة، والتعقيدات التشغيلية، وتعدد الجهات المعنية. لذلك، يُمثل الجمع بين الذكاء الاصطناعي ومراقبة التقدم تطورًا طبيعيًا يتماشى مع التوجهات العالمية نحو إدارة المشاريع الرقمية، ويعكس تحولًا نحو الإدارة القائمة على البيانات والاستجابة الذكية</w:t>
      </w:r>
      <w:r w:rsidRPr="00BC1240">
        <w:rPr>
          <w:rFonts w:ascii="Sakkal Majalla" w:eastAsia="Calibri" w:hAnsi="Sakkal Majalla" w:cs="Sakkal Majalla"/>
          <w:color w:val="000000" w:themeColor="text1"/>
          <w:sz w:val="28"/>
          <w:szCs w:val="28"/>
          <w:lang w:bidi="ar-EG"/>
        </w:rPr>
        <w:t>.</w:t>
      </w:r>
    </w:p>
    <w:p w14:paraId="11F2A10D" w14:textId="64B89AC6" w:rsidR="00410DB9" w:rsidRPr="00BC1240" w:rsidRDefault="0049562C"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BC1240">
        <w:rPr>
          <w:rFonts w:ascii="Sakkal Majalla" w:eastAsia="Calibri" w:hAnsi="Sakkal Majalla" w:cs="Sakkal Majalla"/>
          <w:color w:val="000000" w:themeColor="text1"/>
          <w:sz w:val="28"/>
          <w:szCs w:val="28"/>
          <w:rtl/>
          <w:lang w:bidi="ar-EG"/>
        </w:rPr>
        <w:t>تنطلق هذه الدراسة من هذه الفرضيات النظرية لتعميق فهمها لدور الذكاء الاصطناعي في دعم مهام الإشراف على المشاريع، لا سيما في السياقات التي تتسم بالتعقيد التقني والزمني، مثل المشاريع الهندسية. وتسعى الدراسة إلى اختبار هذه الأطر النظرية في واقع تطبيقي محدد - القطاع الهندسي في الرياض - لقياس مدى تطبيق هذه الفرضيات النظرية عمليًا</w:t>
      </w:r>
      <w:r w:rsidR="00086EC7" w:rsidRPr="00BC1240">
        <w:rPr>
          <w:rFonts w:ascii="Sakkal Majalla" w:eastAsia="Calibri" w:hAnsi="Sakkal Majalla" w:cs="Sakkal Majalla"/>
          <w:color w:val="000000" w:themeColor="text1"/>
          <w:sz w:val="28"/>
          <w:szCs w:val="28"/>
          <w:rtl/>
          <w:lang w:bidi="ar-EG"/>
        </w:rPr>
        <w:t>.</w:t>
      </w:r>
    </w:p>
    <w:p w14:paraId="6F2DA468" w14:textId="77FB6845" w:rsidR="00C01620" w:rsidRPr="00BC1240" w:rsidRDefault="00C01620" w:rsidP="00C0162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18" w:name="_Toc211797955"/>
      <w:r w:rsidRPr="00BC1240">
        <w:rPr>
          <w:rFonts w:ascii="Sakkal Majalla" w:eastAsia="Calibri" w:hAnsi="Sakkal Majalla" w:cs="Sakkal Majalla"/>
          <w:b/>
          <w:bCs/>
          <w:color w:val="000000" w:themeColor="text1"/>
          <w:sz w:val="36"/>
          <w:szCs w:val="36"/>
          <w:rtl/>
        </w:rPr>
        <w:t>11.1 حدود الدراسة:</w:t>
      </w:r>
      <w:bookmarkEnd w:id="18"/>
    </w:p>
    <w:p w14:paraId="31F7E67A" w14:textId="4203848D" w:rsidR="00086EC7" w:rsidRPr="00BC1240" w:rsidRDefault="00086EC7" w:rsidP="00C01620">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b/>
          <w:bCs/>
          <w:color w:val="000000" w:themeColor="text1"/>
          <w:sz w:val="28"/>
          <w:szCs w:val="28"/>
          <w:rtl/>
        </w:rPr>
        <w:t>حدود موضوعية</w:t>
      </w:r>
      <w:r w:rsidRPr="00BC1240">
        <w:rPr>
          <w:rFonts w:ascii="Sakkal Majalla" w:eastAsia="Calibri" w:hAnsi="Sakkal Majalla" w:cs="Sakkal Majalla"/>
          <w:color w:val="000000" w:themeColor="text1"/>
          <w:sz w:val="28"/>
          <w:szCs w:val="28"/>
          <w:rtl/>
        </w:rPr>
        <w:t xml:space="preserve"> : تقتصر الدراسة على تحليل أثر</w:t>
      </w:r>
      <w:r w:rsidR="0049562C" w:rsidRPr="00BC1240">
        <w:rPr>
          <w:rFonts w:ascii="Sakkal Majalla" w:eastAsia="Calibri" w:hAnsi="Sakkal Majalla" w:cs="Sakkal Majalla"/>
          <w:color w:val="000000" w:themeColor="text1"/>
          <w:sz w:val="28"/>
          <w:szCs w:val="28"/>
          <w:rtl/>
        </w:rPr>
        <w:t xml:space="preserve"> استخدام تقنيات الذكاء الاصطناعي بأبعادها مجمعة المتمثلة في (النظم الخبيرة، الشبكات العصبية، الخوارزميات الجينية، الوكلاء الاذكياء) على مراقبة تقدم المشاريع: دراسة تطبيقية في </w:t>
      </w:r>
      <w:bookmarkStart w:id="19" w:name="_Hlk202368457"/>
      <w:r w:rsidR="0049562C" w:rsidRPr="00BC1240">
        <w:rPr>
          <w:rFonts w:ascii="Sakkal Majalla" w:eastAsia="Calibri" w:hAnsi="Sakkal Majalla" w:cs="Sakkal Majalla"/>
          <w:color w:val="000000" w:themeColor="text1"/>
          <w:sz w:val="28"/>
          <w:szCs w:val="28"/>
          <w:rtl/>
        </w:rPr>
        <w:t>قطاع الهندسة بمدينه الرياض</w:t>
      </w:r>
      <w:bookmarkEnd w:id="19"/>
    </w:p>
    <w:p w14:paraId="0E519D05" w14:textId="543F2310" w:rsidR="00086EC7" w:rsidRPr="00BC1240" w:rsidRDefault="00086EC7" w:rsidP="00C01620">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b/>
          <w:bCs/>
          <w:color w:val="000000" w:themeColor="text1"/>
          <w:sz w:val="28"/>
          <w:szCs w:val="28"/>
          <w:rtl/>
        </w:rPr>
        <w:t>حدود مكانية</w:t>
      </w:r>
      <w:r w:rsidRPr="00BC1240">
        <w:rPr>
          <w:rFonts w:ascii="Sakkal Majalla" w:eastAsia="Calibri" w:hAnsi="Sakkal Majalla" w:cs="Sakkal Majalla"/>
          <w:color w:val="000000" w:themeColor="text1"/>
          <w:sz w:val="28"/>
          <w:szCs w:val="28"/>
          <w:rtl/>
        </w:rPr>
        <w:t xml:space="preserve">: تُجرى الدراسة على </w:t>
      </w:r>
      <w:r w:rsidR="0049562C" w:rsidRPr="00BC1240">
        <w:rPr>
          <w:rFonts w:ascii="Sakkal Majalla" w:eastAsia="Calibri" w:hAnsi="Sakkal Majalla" w:cs="Sakkal Majalla"/>
          <w:color w:val="000000" w:themeColor="text1"/>
          <w:sz w:val="28"/>
          <w:szCs w:val="28"/>
          <w:rtl/>
        </w:rPr>
        <w:t>قطاع الهندسة بمدينه الرياض</w:t>
      </w:r>
    </w:p>
    <w:p w14:paraId="3C857751" w14:textId="77777777" w:rsidR="00C01620" w:rsidRPr="00BC1240" w:rsidRDefault="00086EC7" w:rsidP="00C01620">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BC1240">
        <w:rPr>
          <w:rFonts w:ascii="Sakkal Majalla" w:eastAsia="Calibri" w:hAnsi="Sakkal Majalla" w:cs="Sakkal Majalla"/>
          <w:b/>
          <w:bCs/>
          <w:color w:val="000000" w:themeColor="text1"/>
          <w:sz w:val="28"/>
          <w:szCs w:val="28"/>
          <w:rtl/>
        </w:rPr>
        <w:t>حدود زمانية</w:t>
      </w:r>
      <w:r w:rsidRPr="00BC1240">
        <w:rPr>
          <w:rFonts w:ascii="Sakkal Majalla" w:eastAsia="Calibri" w:hAnsi="Sakkal Majalla" w:cs="Sakkal Majalla"/>
          <w:color w:val="000000" w:themeColor="text1"/>
          <w:sz w:val="28"/>
          <w:szCs w:val="28"/>
          <w:rtl/>
        </w:rPr>
        <w:t xml:space="preserve"> : تم إعداد الدراسة في عام 2025.</w:t>
      </w:r>
    </w:p>
    <w:p w14:paraId="0F567301" w14:textId="673F28D4" w:rsidR="00086EC7" w:rsidRPr="00BC1240" w:rsidRDefault="00086EC7" w:rsidP="00C01620">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tl/>
        </w:rPr>
      </w:pPr>
      <w:r w:rsidRPr="00BC1240">
        <w:rPr>
          <w:rFonts w:ascii="Sakkal Majalla" w:eastAsia="Calibri" w:hAnsi="Sakkal Majalla" w:cs="Sakkal Majalla"/>
          <w:b/>
          <w:bCs/>
          <w:color w:val="000000" w:themeColor="text1"/>
          <w:sz w:val="28"/>
          <w:szCs w:val="28"/>
          <w:rtl/>
        </w:rPr>
        <w:t>حدود بشرية</w:t>
      </w:r>
      <w:r w:rsidRPr="00BC1240">
        <w:rPr>
          <w:rFonts w:ascii="Sakkal Majalla" w:eastAsia="Calibri" w:hAnsi="Sakkal Majalla" w:cs="Sakkal Majalla"/>
          <w:color w:val="000000" w:themeColor="text1"/>
          <w:sz w:val="28"/>
          <w:szCs w:val="28"/>
          <w:rtl/>
        </w:rPr>
        <w:t xml:space="preserve">: تقتصر الحدود البشرية لهذه الدراسة على العاملين في </w:t>
      </w:r>
      <w:r w:rsidR="0049562C" w:rsidRPr="00BC1240">
        <w:rPr>
          <w:rFonts w:ascii="Sakkal Majalla" w:eastAsia="Calibri" w:hAnsi="Sakkal Majalla" w:cs="Sakkal Majalla"/>
          <w:color w:val="000000" w:themeColor="text1"/>
          <w:sz w:val="28"/>
          <w:szCs w:val="28"/>
          <w:rtl/>
        </w:rPr>
        <w:t>قطاع الهندسة بمدينه الرياض</w:t>
      </w:r>
      <w:r w:rsidRPr="00BC1240">
        <w:rPr>
          <w:rFonts w:ascii="Sakkal Majalla" w:eastAsia="Calibri" w:hAnsi="Sakkal Majalla" w:cs="Sakkal Majalla"/>
          <w:color w:val="000000" w:themeColor="text1"/>
          <w:sz w:val="28"/>
          <w:szCs w:val="28"/>
          <w:rtl/>
        </w:rPr>
        <w:t xml:space="preserve">، ممن لديهم ارتباط مباشر </w:t>
      </w:r>
      <w:r w:rsidR="00B76880" w:rsidRPr="00BC1240">
        <w:rPr>
          <w:rFonts w:ascii="Sakkal Majalla" w:eastAsia="Calibri" w:hAnsi="Sakkal Majalla" w:cs="Sakkal Majalla"/>
          <w:color w:val="000000" w:themeColor="text1"/>
          <w:sz w:val="28"/>
          <w:szCs w:val="28"/>
          <w:rtl/>
        </w:rPr>
        <w:t>بالأعمال الحكومية</w:t>
      </w:r>
    </w:p>
    <w:p w14:paraId="0286A8A3" w14:textId="77777777" w:rsidR="00B76880" w:rsidRPr="00BC1240" w:rsidRDefault="00B76880" w:rsidP="00E3067B">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364B9551" w14:textId="136A9587" w:rsidR="00B76880" w:rsidRPr="00BC1240" w:rsidRDefault="00C01620" w:rsidP="00C01620">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20" w:name="_Toc211797956"/>
      <w:r w:rsidRPr="00BC1240">
        <w:rPr>
          <w:rFonts w:ascii="Sakkal Majalla" w:eastAsia="Calibri" w:hAnsi="Sakkal Majalla" w:cs="Sakkal Majalla" w:hint="cs"/>
          <w:b/>
          <w:bCs/>
          <w:color w:val="000000" w:themeColor="text1"/>
          <w:sz w:val="40"/>
          <w:szCs w:val="40"/>
          <w:rtl/>
        </w:rPr>
        <w:lastRenderedPageBreak/>
        <w:t>الفصل الثاني: الإطار النظري</w:t>
      </w:r>
      <w:bookmarkEnd w:id="20"/>
    </w:p>
    <w:p w14:paraId="35E536EF" w14:textId="77777777" w:rsidR="008A65EC" w:rsidRPr="00BC1240" w:rsidRDefault="008A65EC" w:rsidP="00C01620">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21" w:name="_Toc211797957"/>
      <w:r w:rsidRPr="00BC1240">
        <w:rPr>
          <w:rFonts w:ascii="Sakkal Majalla" w:eastAsia="Calibri" w:hAnsi="Sakkal Majalla" w:cs="Sakkal Majalla"/>
          <w:b/>
          <w:bCs/>
          <w:color w:val="000000" w:themeColor="text1"/>
          <w:sz w:val="36"/>
          <w:szCs w:val="36"/>
          <w:rtl/>
        </w:rPr>
        <w:t>المبحث الأول: المتغير المستقل – تقنيات الذكاء الاصطناعي</w:t>
      </w:r>
      <w:bookmarkEnd w:id="21"/>
    </w:p>
    <w:p w14:paraId="35794AE9" w14:textId="0F83FD95" w:rsidR="008A65EC" w:rsidRPr="00BC1240" w:rsidRDefault="00C01620" w:rsidP="00C0162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2" w:name="_Toc211797958"/>
      <w:r w:rsidRPr="00BC1240">
        <w:rPr>
          <w:rFonts w:ascii="Sakkal Majalla" w:eastAsia="Calibri" w:hAnsi="Sakkal Majalla" w:cs="Sakkal Majalla" w:hint="cs"/>
          <w:b/>
          <w:bCs/>
          <w:color w:val="000000" w:themeColor="text1"/>
          <w:sz w:val="32"/>
          <w:szCs w:val="32"/>
          <w:rtl/>
        </w:rPr>
        <w:t xml:space="preserve">1.1.2 </w:t>
      </w:r>
      <w:r w:rsidR="008A65EC" w:rsidRPr="00BC1240">
        <w:rPr>
          <w:rFonts w:ascii="Sakkal Majalla" w:eastAsia="Calibri" w:hAnsi="Sakkal Majalla" w:cs="Sakkal Majalla"/>
          <w:b/>
          <w:bCs/>
          <w:color w:val="000000" w:themeColor="text1"/>
          <w:sz w:val="32"/>
          <w:szCs w:val="32"/>
        </w:rPr>
        <w:t xml:space="preserve"> </w:t>
      </w:r>
      <w:r w:rsidR="008A65EC" w:rsidRPr="00BC1240">
        <w:rPr>
          <w:rFonts w:ascii="Sakkal Majalla" w:eastAsia="Calibri" w:hAnsi="Sakkal Majalla" w:cs="Sakkal Majalla"/>
          <w:b/>
          <w:bCs/>
          <w:color w:val="000000" w:themeColor="text1"/>
          <w:sz w:val="32"/>
          <w:szCs w:val="32"/>
          <w:rtl/>
        </w:rPr>
        <w:t>التمهيد</w:t>
      </w:r>
      <w:bookmarkEnd w:id="22"/>
    </w:p>
    <w:p w14:paraId="093BAF8E" w14:textId="44445895" w:rsidR="008A65EC" w:rsidRPr="00BC1240" w:rsidRDefault="008A65EC"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 xml:space="preserve">يشهد العالم اليوم ثورة تكنولوجية غير مسبوقة تتصدرها تقنيات الذكاء الاصطناعي، والتي باتت تمثل نقطة تحول محورية في شتى مجالات الحياة، ولا سيّما في بيئة الأعمال والصناعات الهندسية ،وقد أصبحت الأنظمة الذكية قادرة على أداء مهام كانت حكرًا على العقل البشري، من خلال محاكاة عمليات التفكير، واتخاذ القرار، والتحليل، والتنبؤ، بل والتعلّم الذاتي. </w:t>
      </w:r>
    </w:p>
    <w:p w14:paraId="51CA8512" w14:textId="0D0736C1" w:rsidR="008A65EC" w:rsidRPr="00BC1240" w:rsidRDefault="008A65EC"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 xml:space="preserve">ويُعد قطاع الهندسة وإدارة المشاريع من أكثر القطاعات تأثرًا بتقنيات الذكاء الاصطناعي، حيث أصبحت هذه التقنيات تلعب دورًا حيويًا في تعزيز كفاءة العمليات وتحسين جودة القرارات المتعلقة بالتخطيط والتنفيذ والرقابة، خاصة في ما يتعلق بـ مراقبة تقدم المشاريع، وهو المجال الذي يتطلب دقة عالية في التوقيت، وتحليلاً مستمرًا للمتغيرات المتعددة. </w:t>
      </w:r>
    </w:p>
    <w:p w14:paraId="6B2D88D2" w14:textId="77777777" w:rsidR="008A65EC" w:rsidRPr="00BC1240" w:rsidRDefault="008A65EC"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BC1240">
        <w:rPr>
          <w:rFonts w:ascii="Sakkal Majalla" w:eastAsia="Calibri" w:hAnsi="Sakkal Majalla" w:cs="Sakkal Majalla"/>
          <w:color w:val="000000" w:themeColor="text1"/>
          <w:sz w:val="28"/>
          <w:szCs w:val="28"/>
          <w:rtl/>
        </w:rPr>
        <w:t>وفي ظل ما سبق، برزت أهمية دراسة أثر تقنيات الذكاء الاصطناعي، والتي تشمل على وجه الخصوص</w:t>
      </w:r>
      <w:r w:rsidRPr="00BC1240">
        <w:rPr>
          <w:rFonts w:ascii="Sakkal Majalla" w:eastAsia="Calibri" w:hAnsi="Sakkal Majalla" w:cs="Sakkal Majalla"/>
          <w:color w:val="000000" w:themeColor="text1"/>
          <w:sz w:val="28"/>
          <w:szCs w:val="28"/>
        </w:rPr>
        <w:t xml:space="preserve">: </w:t>
      </w:r>
      <w:r w:rsidRPr="00BC1240">
        <w:rPr>
          <w:rFonts w:ascii="Sakkal Majalla" w:eastAsia="Calibri" w:hAnsi="Sakkal Majalla" w:cs="Sakkal Majalla"/>
          <w:color w:val="000000" w:themeColor="text1"/>
          <w:sz w:val="28"/>
          <w:szCs w:val="28"/>
          <w:rtl/>
        </w:rPr>
        <w:t>النظم الخبيرة، الشبكات العصبية الاصطناعية، الخوارزميات الجينية، والوكلاء الأذكياء، على تعزيز قدرة المؤسسات الهندسية على مراقبة تقدم المشاريع بشكل فعّال. ويشكل هذا المبحث مدخلًا نظريًا لفهم هذا المتغير المستقل، عبر مناقشة مفاهيمه، وأهميته، وأهدافه، وأبعاده التطبيقية</w:t>
      </w:r>
      <w:r w:rsidRPr="00BC1240">
        <w:rPr>
          <w:rFonts w:ascii="Sakkal Majalla" w:eastAsia="Calibri" w:hAnsi="Sakkal Majalla" w:cs="Sakkal Majalla"/>
          <w:color w:val="000000" w:themeColor="text1"/>
          <w:sz w:val="28"/>
          <w:szCs w:val="28"/>
        </w:rPr>
        <w:t>.</w:t>
      </w:r>
    </w:p>
    <w:p w14:paraId="7988E994" w14:textId="2A16F85C" w:rsidR="008A65EC" w:rsidRPr="00BC1240" w:rsidRDefault="00C01620" w:rsidP="00C0162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3" w:name="_Toc211797959"/>
      <w:r w:rsidRPr="00BC1240">
        <w:rPr>
          <w:rFonts w:ascii="Sakkal Majalla" w:eastAsia="Calibri" w:hAnsi="Sakkal Majalla" w:cs="Sakkal Majalla" w:hint="cs"/>
          <w:b/>
          <w:bCs/>
          <w:color w:val="000000" w:themeColor="text1"/>
          <w:sz w:val="32"/>
          <w:szCs w:val="32"/>
          <w:rtl/>
        </w:rPr>
        <w:t xml:space="preserve">2.1.2 </w:t>
      </w:r>
      <w:r w:rsidR="008A65EC" w:rsidRPr="00BC1240">
        <w:rPr>
          <w:rFonts w:ascii="Sakkal Majalla" w:eastAsia="Calibri" w:hAnsi="Sakkal Majalla" w:cs="Sakkal Majalla"/>
          <w:b/>
          <w:bCs/>
          <w:color w:val="000000" w:themeColor="text1"/>
          <w:sz w:val="32"/>
          <w:szCs w:val="32"/>
        </w:rPr>
        <w:t xml:space="preserve"> </w:t>
      </w:r>
      <w:r w:rsidR="008A65EC" w:rsidRPr="00BC1240">
        <w:rPr>
          <w:rFonts w:ascii="Sakkal Majalla" w:eastAsia="Calibri" w:hAnsi="Sakkal Majalla" w:cs="Sakkal Majalla"/>
          <w:b/>
          <w:bCs/>
          <w:color w:val="000000" w:themeColor="text1"/>
          <w:sz w:val="32"/>
          <w:szCs w:val="32"/>
          <w:rtl/>
        </w:rPr>
        <w:t>مفهوم تقنيات الذكاء الاصطناعي</w:t>
      </w:r>
      <w:bookmarkEnd w:id="23"/>
    </w:p>
    <w:p w14:paraId="1475C57C" w14:textId="77777777" w:rsidR="008A65EC" w:rsidRPr="00BC1240" w:rsidRDefault="008A65EC"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تعددت التعريفات التي تناولت مفهوم تقنيات الذكاء الاصطناعي، وتنوّعت زوايا النظر إليها بحسب تخصصات الباحثين. فمنهم من ركز على الجانب الوظيفي لهذه التقنيات، ومنهم من ركز على بنيتها المعرفية، وآخرون على قدرتها التكيفية والذاتية. ويمكن تلخيص أبرز هذه التعريفات فيما يلي</w:t>
      </w:r>
      <w:r w:rsidRPr="00BC1240">
        <w:rPr>
          <w:rFonts w:ascii="Sakkal Majalla" w:eastAsia="Calibri" w:hAnsi="Sakkal Majalla" w:cs="Sakkal Majalla"/>
          <w:color w:val="000000" w:themeColor="text1"/>
          <w:sz w:val="28"/>
          <w:szCs w:val="28"/>
        </w:rPr>
        <w:t>:</w:t>
      </w:r>
    </w:p>
    <w:p w14:paraId="0525DD20" w14:textId="76FCB5D2" w:rsidR="008A65EC" w:rsidRPr="00BC1240" w:rsidRDefault="008A65EC" w:rsidP="00C01620">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lastRenderedPageBreak/>
        <w:t xml:space="preserve">يعرف </w:t>
      </w:r>
      <w:r w:rsidRPr="00BC1240">
        <w:rPr>
          <w:rFonts w:ascii="Sakkal Majalla" w:eastAsia="Calibri" w:hAnsi="Sakkal Majalla" w:cs="Sakkal Majalla"/>
          <w:color w:val="000000" w:themeColor="text1"/>
          <w:sz w:val="28"/>
          <w:szCs w:val="28"/>
        </w:rPr>
        <w:t xml:space="preserve">Wagner &amp; Wagner (2023) </w:t>
      </w:r>
      <w:r w:rsidRPr="00BC1240">
        <w:rPr>
          <w:rFonts w:ascii="Sakkal Majalla" w:eastAsia="Calibri" w:hAnsi="Sakkal Majalla" w:cs="Sakkal Majalla"/>
          <w:color w:val="000000" w:themeColor="text1"/>
          <w:sz w:val="28"/>
          <w:szCs w:val="28"/>
          <w:rtl/>
        </w:rPr>
        <w:t xml:space="preserve">الذكاء الاصطناعي بأنه "مجموعة من النظم الحسابية المصممة لمحاكاة الذكاء البشري في مجالات مثل التفكير المنطقي، اتخاذ القرار، معالجة اللغة، والرؤية الحاسوبية، بهدف تعزيز الأداء في المهام المعقدة". </w:t>
      </w:r>
    </w:p>
    <w:p w14:paraId="18A0B526" w14:textId="77777777" w:rsidR="008A65EC" w:rsidRPr="00BC1240" w:rsidRDefault="008A65EC" w:rsidP="00C01620">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 xml:space="preserve">ويرى </w:t>
      </w:r>
      <w:proofErr w:type="spellStart"/>
      <w:r w:rsidRPr="00BC1240">
        <w:rPr>
          <w:rFonts w:ascii="Sakkal Majalla" w:eastAsia="Calibri" w:hAnsi="Sakkal Majalla" w:cs="Sakkal Majalla"/>
          <w:color w:val="000000" w:themeColor="text1"/>
          <w:sz w:val="28"/>
          <w:szCs w:val="28"/>
        </w:rPr>
        <w:t>Shoushtari</w:t>
      </w:r>
      <w:proofErr w:type="spellEnd"/>
      <w:r w:rsidRPr="00BC1240">
        <w:rPr>
          <w:rFonts w:ascii="Sakkal Majalla" w:eastAsia="Calibri" w:hAnsi="Sakkal Majalla" w:cs="Sakkal Majalla"/>
          <w:color w:val="000000" w:themeColor="text1"/>
          <w:sz w:val="28"/>
          <w:szCs w:val="28"/>
        </w:rPr>
        <w:t xml:space="preserve"> et al. (2024) </w:t>
      </w:r>
      <w:r w:rsidRPr="00BC1240">
        <w:rPr>
          <w:rFonts w:ascii="Sakkal Majalla" w:eastAsia="Calibri" w:hAnsi="Sakkal Majalla" w:cs="Sakkal Majalla"/>
          <w:color w:val="000000" w:themeColor="text1"/>
          <w:sz w:val="28"/>
          <w:szCs w:val="28"/>
          <w:rtl/>
        </w:rPr>
        <w:t>أن الذكاء الاصطناعي يتمثل في "استخدام خوارزميات قابلة للتعلم والتحسين الذاتي تُدمج في نظم تكنولوجية لدعم القرارات وتحقيق التنبؤات وتحليل البيانات في بيئات غير مؤكدة"، مما يبرز البعد الديناميكي والتعلمي للتقنيات الذكية</w:t>
      </w:r>
      <w:r w:rsidRPr="00BC1240">
        <w:rPr>
          <w:rFonts w:ascii="Sakkal Majalla" w:eastAsia="Calibri" w:hAnsi="Sakkal Majalla" w:cs="Sakkal Majalla"/>
          <w:color w:val="000000" w:themeColor="text1"/>
          <w:sz w:val="28"/>
          <w:szCs w:val="28"/>
        </w:rPr>
        <w:t>.</w:t>
      </w:r>
    </w:p>
    <w:p w14:paraId="68521FD6" w14:textId="77777777" w:rsidR="008A65EC" w:rsidRPr="00BC1240" w:rsidRDefault="008A65EC" w:rsidP="00C01620">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 xml:space="preserve">أما </w:t>
      </w:r>
      <w:r w:rsidRPr="00BC1240">
        <w:rPr>
          <w:rFonts w:ascii="Sakkal Majalla" w:eastAsia="Calibri" w:hAnsi="Sakkal Majalla" w:cs="Sakkal Majalla"/>
          <w:color w:val="000000" w:themeColor="text1"/>
          <w:sz w:val="28"/>
          <w:szCs w:val="28"/>
        </w:rPr>
        <w:t xml:space="preserve">Hossain et al. (2024) </w:t>
      </w:r>
      <w:r w:rsidRPr="00BC1240">
        <w:rPr>
          <w:rFonts w:ascii="Sakkal Majalla" w:eastAsia="Calibri" w:hAnsi="Sakkal Majalla" w:cs="Sakkal Majalla"/>
          <w:color w:val="000000" w:themeColor="text1"/>
          <w:sz w:val="28"/>
          <w:szCs w:val="28"/>
          <w:rtl/>
        </w:rPr>
        <w:t>فقد عرّفوه بأنه: "أداة استراتيجية في إدارة المشاريع، تُستخدم لتسريع العمليات وتحسين الرقابة وتقليل المخاطر عبر تحليل الأنماط السابقة والتنبؤ المستقبلي</w:t>
      </w:r>
      <w:r w:rsidRPr="00BC1240">
        <w:rPr>
          <w:rFonts w:ascii="Sakkal Majalla" w:eastAsia="Calibri" w:hAnsi="Sakkal Majalla" w:cs="Sakkal Majalla"/>
          <w:color w:val="000000" w:themeColor="text1"/>
          <w:sz w:val="28"/>
          <w:szCs w:val="28"/>
        </w:rPr>
        <w:t>".</w:t>
      </w:r>
    </w:p>
    <w:p w14:paraId="319C34F4" w14:textId="5DAB0FAD" w:rsidR="008A65EC" w:rsidRPr="00BC1240" w:rsidRDefault="008A65EC" w:rsidP="00C01620">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وعلى الصعيد العربي، تُعرّف الساكت والحياصات</w:t>
      </w:r>
      <w:r w:rsidRPr="00BC1240">
        <w:rPr>
          <w:rFonts w:ascii="Sakkal Majalla" w:eastAsia="Calibri" w:hAnsi="Sakkal Majalla" w:cs="Sakkal Majalla"/>
          <w:color w:val="000000" w:themeColor="text1"/>
          <w:sz w:val="28"/>
          <w:szCs w:val="28"/>
        </w:rPr>
        <w:t xml:space="preserve"> (2024) </w:t>
      </w:r>
      <w:r w:rsidRPr="00BC1240">
        <w:rPr>
          <w:rFonts w:ascii="Sakkal Majalla" w:eastAsia="Calibri" w:hAnsi="Sakkal Majalla" w:cs="Sakkal Majalla"/>
          <w:color w:val="000000" w:themeColor="text1"/>
          <w:sz w:val="28"/>
          <w:szCs w:val="28"/>
          <w:rtl/>
        </w:rPr>
        <w:t>تقنيات الذكاء الاصطناعي بأنها: "أنظمة تعتمد على برمجيات معقدة تحاكي الذكاء البشري، وتقوم بتنفيذ عمليات تحليلية واتخاذ قرارات تعتمد على معايير برمجية وتعلم تلقائي،  بينما يؤكد عطية ومقبل</w:t>
      </w:r>
      <w:r w:rsidRPr="00BC1240">
        <w:rPr>
          <w:rFonts w:ascii="Sakkal Majalla" w:eastAsia="Calibri" w:hAnsi="Sakkal Majalla" w:cs="Sakkal Majalla"/>
          <w:color w:val="000000" w:themeColor="text1"/>
          <w:sz w:val="28"/>
          <w:szCs w:val="28"/>
        </w:rPr>
        <w:t xml:space="preserve"> (2023) </w:t>
      </w:r>
      <w:r w:rsidRPr="00BC1240">
        <w:rPr>
          <w:rFonts w:ascii="Sakkal Majalla" w:eastAsia="Calibri" w:hAnsi="Sakkal Majalla" w:cs="Sakkal Majalla"/>
          <w:color w:val="000000" w:themeColor="text1"/>
          <w:sz w:val="28"/>
          <w:szCs w:val="28"/>
          <w:rtl/>
        </w:rPr>
        <w:t>أن الذكاء الاصطناعي "يُعد محركًا جديدًا للتنمية الاقتصادية عبر توظيف البيانات والتقنيات الذكية في تحسين العمليات التشغيلية</w:t>
      </w:r>
      <w:r w:rsidRPr="00BC1240">
        <w:rPr>
          <w:rFonts w:ascii="Sakkal Majalla" w:eastAsia="Calibri" w:hAnsi="Sakkal Majalla" w:cs="Sakkal Majalla"/>
          <w:color w:val="000000" w:themeColor="text1"/>
          <w:sz w:val="28"/>
          <w:szCs w:val="28"/>
        </w:rPr>
        <w:t>".</w:t>
      </w:r>
    </w:p>
    <w:p w14:paraId="50A830CF" w14:textId="77777777" w:rsidR="008A65EC" w:rsidRPr="00BC1240" w:rsidRDefault="008A65EC" w:rsidP="00C01620">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 xml:space="preserve">من منظور وظيفي، يرى </w:t>
      </w:r>
      <w:proofErr w:type="spellStart"/>
      <w:r w:rsidRPr="00BC1240">
        <w:rPr>
          <w:rFonts w:ascii="Sakkal Majalla" w:eastAsia="Calibri" w:hAnsi="Sakkal Majalla" w:cs="Sakkal Majalla"/>
          <w:color w:val="000000" w:themeColor="text1"/>
          <w:sz w:val="28"/>
          <w:szCs w:val="28"/>
          <w:rtl/>
        </w:rPr>
        <w:t>الدرادكة</w:t>
      </w:r>
      <w:proofErr w:type="spellEnd"/>
      <w:r w:rsidRPr="00BC1240">
        <w:rPr>
          <w:rFonts w:ascii="Sakkal Majalla" w:eastAsia="Calibri" w:hAnsi="Sakkal Majalla" w:cs="Sakkal Majalla"/>
          <w:color w:val="000000" w:themeColor="text1"/>
          <w:sz w:val="28"/>
          <w:szCs w:val="28"/>
          <w:rtl/>
        </w:rPr>
        <w:t xml:space="preserve"> والزعبي</w:t>
      </w:r>
      <w:r w:rsidRPr="00BC1240">
        <w:rPr>
          <w:rFonts w:ascii="Sakkal Majalla" w:eastAsia="Calibri" w:hAnsi="Sakkal Majalla" w:cs="Sakkal Majalla"/>
          <w:color w:val="000000" w:themeColor="text1"/>
          <w:sz w:val="28"/>
          <w:szCs w:val="28"/>
        </w:rPr>
        <w:t xml:space="preserve"> (2024) </w:t>
      </w:r>
      <w:r w:rsidRPr="00BC1240">
        <w:rPr>
          <w:rFonts w:ascii="Sakkal Majalla" w:eastAsia="Calibri" w:hAnsi="Sakkal Majalla" w:cs="Sakkal Majalla"/>
          <w:color w:val="000000" w:themeColor="text1"/>
          <w:sz w:val="28"/>
          <w:szCs w:val="28"/>
          <w:rtl/>
        </w:rPr>
        <w:t>أن الذكاء الاصطناعي هو "نموذج حسابي يستند إلى تقنيات تحليل ضخمة للبيانات بهدف اتخاذ قرارات فعّالة في الوقت الحقيقي دون الحاجة إلى تدخل بشري مباشر</w:t>
      </w:r>
      <w:r w:rsidRPr="00BC1240">
        <w:rPr>
          <w:rFonts w:ascii="Sakkal Majalla" w:eastAsia="Calibri" w:hAnsi="Sakkal Majalla" w:cs="Sakkal Majalla"/>
          <w:color w:val="000000" w:themeColor="text1"/>
          <w:sz w:val="28"/>
          <w:szCs w:val="28"/>
        </w:rPr>
        <w:t>".</w:t>
      </w:r>
    </w:p>
    <w:p w14:paraId="5F654991" w14:textId="77777777" w:rsidR="008A65EC" w:rsidRPr="00BC1240" w:rsidRDefault="008A65EC" w:rsidP="00C01620">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ويُضيف الطراونة والمطارنة</w:t>
      </w:r>
      <w:r w:rsidRPr="00BC1240">
        <w:rPr>
          <w:rFonts w:ascii="Sakkal Majalla" w:eastAsia="Calibri" w:hAnsi="Sakkal Majalla" w:cs="Sakkal Majalla"/>
          <w:color w:val="000000" w:themeColor="text1"/>
          <w:sz w:val="28"/>
          <w:szCs w:val="28"/>
        </w:rPr>
        <w:t xml:space="preserve"> (2025) </w:t>
      </w:r>
      <w:r w:rsidRPr="00BC1240">
        <w:rPr>
          <w:rFonts w:ascii="Sakkal Majalla" w:eastAsia="Calibri" w:hAnsi="Sakkal Majalla" w:cs="Sakkal Majalla"/>
          <w:color w:val="000000" w:themeColor="text1"/>
          <w:sz w:val="28"/>
          <w:szCs w:val="28"/>
          <w:rtl/>
        </w:rPr>
        <w:t>منظورًا رقابيًا، إذ يرون أن "الذكاء الاصطناعي لا يُستخدم فقط كأداة تحليل، بل ككيان ذكي قادر على إدارة المخاطر والتفاعل مع البيئات المتغيرة بمرونة واستجابة فورية</w:t>
      </w:r>
      <w:r w:rsidRPr="00BC1240">
        <w:rPr>
          <w:rFonts w:ascii="Sakkal Majalla" w:eastAsia="Calibri" w:hAnsi="Sakkal Majalla" w:cs="Sakkal Majalla"/>
          <w:color w:val="000000" w:themeColor="text1"/>
          <w:sz w:val="28"/>
          <w:szCs w:val="28"/>
        </w:rPr>
        <w:t>".</w:t>
      </w:r>
    </w:p>
    <w:p w14:paraId="0562B7FF" w14:textId="77777777" w:rsidR="008A65EC" w:rsidRPr="00BC1240" w:rsidRDefault="008A65EC"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انطلاقًا مما سبق، يُمكن للباحث أن يُعرّف تقنيات الذكاء الاصطناعي في سياق هذه الدراسة بأنها</w:t>
      </w:r>
      <w:r w:rsidRPr="00BC1240">
        <w:rPr>
          <w:rFonts w:ascii="Sakkal Majalla" w:eastAsia="Calibri" w:hAnsi="Sakkal Majalla" w:cs="Sakkal Majalla"/>
          <w:color w:val="000000" w:themeColor="text1"/>
          <w:sz w:val="28"/>
          <w:szCs w:val="28"/>
        </w:rPr>
        <w:t>:</w:t>
      </w:r>
    </w:p>
    <w:p w14:paraId="373971ED" w14:textId="77777777" w:rsidR="008A65EC" w:rsidRPr="00BC1240" w:rsidRDefault="008A65EC"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Pr>
        <w:t>"</w:t>
      </w:r>
      <w:r w:rsidRPr="00BC1240">
        <w:rPr>
          <w:rFonts w:ascii="Sakkal Majalla" w:eastAsia="Calibri" w:hAnsi="Sakkal Majalla" w:cs="Sakkal Majalla"/>
          <w:color w:val="000000" w:themeColor="text1"/>
          <w:sz w:val="28"/>
          <w:szCs w:val="28"/>
          <w:rtl/>
        </w:rPr>
        <w:t xml:space="preserve">مجموعة من الأدوات والخوارزميات الذكية التي تمكّن الأنظمة من تحليل البيانات الضخمة، والتعلّم الذاتي، واتخاذ قرارات تنبؤية، بهدف تحسين فعالية العمليات، وتحديدًا في مجال مراقبة تقدم </w:t>
      </w:r>
      <w:r w:rsidRPr="00BC1240">
        <w:rPr>
          <w:rFonts w:ascii="Sakkal Majalla" w:eastAsia="Calibri" w:hAnsi="Sakkal Majalla" w:cs="Sakkal Majalla"/>
          <w:color w:val="000000" w:themeColor="text1"/>
          <w:sz w:val="28"/>
          <w:szCs w:val="28"/>
          <w:rtl/>
        </w:rPr>
        <w:lastRenderedPageBreak/>
        <w:t>المشاريع في البيئة الهندسية الديناميكية. وتشمل هذه التقنيات: النظم الخبيرة، الشبكات العصبية الاصطناعية، الخوارزميات الجينية، والوكلاء الأذكياء</w:t>
      </w:r>
      <w:r w:rsidRPr="00BC1240">
        <w:rPr>
          <w:rFonts w:ascii="Sakkal Majalla" w:eastAsia="Calibri" w:hAnsi="Sakkal Majalla" w:cs="Sakkal Majalla"/>
          <w:color w:val="000000" w:themeColor="text1"/>
          <w:sz w:val="28"/>
          <w:szCs w:val="28"/>
        </w:rPr>
        <w:t>".</w:t>
      </w:r>
    </w:p>
    <w:p w14:paraId="1DE04767" w14:textId="07B9FCE7" w:rsidR="00A8098D" w:rsidRPr="00BC1240" w:rsidRDefault="00C01620" w:rsidP="00C0162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4" w:name="_Toc211797960"/>
      <w:r w:rsidRPr="00BC1240">
        <w:rPr>
          <w:rFonts w:ascii="Sakkal Majalla" w:eastAsia="Calibri" w:hAnsi="Sakkal Majalla" w:cs="Sakkal Majalla" w:hint="cs"/>
          <w:b/>
          <w:bCs/>
          <w:color w:val="000000" w:themeColor="text1"/>
          <w:sz w:val="32"/>
          <w:szCs w:val="32"/>
          <w:rtl/>
        </w:rPr>
        <w:t>3.1.2</w:t>
      </w:r>
      <w:r w:rsidR="00A8098D" w:rsidRPr="00BC1240">
        <w:rPr>
          <w:rFonts w:ascii="Sakkal Majalla" w:eastAsia="Calibri" w:hAnsi="Sakkal Majalla" w:cs="Sakkal Majalla"/>
          <w:b/>
          <w:bCs/>
          <w:color w:val="000000" w:themeColor="text1"/>
          <w:sz w:val="32"/>
          <w:szCs w:val="32"/>
          <w:rtl/>
        </w:rPr>
        <w:t xml:space="preserve"> أهمية تقنيات الذكاء الاصطناعي</w:t>
      </w:r>
      <w:bookmarkEnd w:id="24"/>
    </w:p>
    <w:p w14:paraId="401FEABF" w14:textId="77777777" w:rsidR="00A8098D" w:rsidRPr="00BC1240" w:rsidRDefault="00A8098D"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أصبحت تقنيات الذكاء الاصطناعي إحدى الدعائم الأساسية للتحول الرقمي في المؤسسات الحديثة، حيث تجاوزت حدود كونها أدوات دعم تقنية إلى كونها مكونًا استراتيجيًا يسهم في صياغة بيئات عمل ذكية، وقادرة على التكيف مع المتغيرات الديناميكية المتسارعة. وفي ظل تعقيد المشاريع الهندسية، والحاجة إلى الدقة، والسرعة، والكفاءة في التنفيذ، تبرز أهمية توظيف هذه التقنيات في مختلف مراحل المشروع، لاسيما مرحلة المتابعة والمراقبة، باعتبارها الأكثر حساسية وتأثيرًا في مسار التنفيذ وجودته</w:t>
      </w:r>
      <w:r w:rsidRPr="00BC1240">
        <w:rPr>
          <w:rFonts w:ascii="Sakkal Majalla" w:eastAsia="Calibri" w:hAnsi="Sakkal Majalla" w:cs="Sakkal Majalla"/>
          <w:color w:val="000000" w:themeColor="text1"/>
          <w:sz w:val="28"/>
          <w:szCs w:val="28"/>
        </w:rPr>
        <w:t>.</w:t>
      </w:r>
    </w:p>
    <w:p w14:paraId="237D814C" w14:textId="77777777" w:rsidR="00A8098D" w:rsidRPr="00BC1240" w:rsidRDefault="00A8098D"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وتكمن أهمية تقنيات الذكاء الاصطناعي، حسب ما يشير إليه العنزي والسعود</w:t>
      </w:r>
      <w:r w:rsidRPr="00BC1240">
        <w:rPr>
          <w:rFonts w:ascii="Sakkal Majalla" w:eastAsia="Calibri" w:hAnsi="Sakkal Majalla" w:cs="Sakkal Majalla"/>
          <w:color w:val="000000" w:themeColor="text1"/>
          <w:sz w:val="28"/>
          <w:szCs w:val="28"/>
        </w:rPr>
        <w:t xml:space="preserve"> (2020)</w:t>
      </w:r>
      <w:r w:rsidRPr="00BC1240">
        <w:rPr>
          <w:rFonts w:ascii="Sakkal Majalla" w:eastAsia="Calibri" w:hAnsi="Sakkal Majalla" w:cs="Sakkal Majalla"/>
          <w:color w:val="000000" w:themeColor="text1"/>
          <w:sz w:val="28"/>
          <w:szCs w:val="28"/>
          <w:rtl/>
        </w:rPr>
        <w:t>، في كونها تشكل تحولًا نوعيًا في طرق إدارة الأعمال والمشاريع، حيث تمكّن المؤسسات من</w:t>
      </w:r>
      <w:r w:rsidRPr="00BC1240">
        <w:rPr>
          <w:rFonts w:ascii="Sakkal Majalla" w:eastAsia="Calibri" w:hAnsi="Sakkal Majalla" w:cs="Sakkal Majalla"/>
          <w:color w:val="000000" w:themeColor="text1"/>
          <w:sz w:val="28"/>
          <w:szCs w:val="28"/>
        </w:rPr>
        <w:t>:</w:t>
      </w:r>
    </w:p>
    <w:p w14:paraId="20D60745" w14:textId="77777777" w:rsidR="00A8098D" w:rsidRPr="00BC1240" w:rsidRDefault="00A8098D" w:rsidP="00C01620">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تعزيز القدرة على معالجة البيانات الكبيرة والمعقدة بطريقة آنية وفعالة، ما يتيح لصناع القرار فهماً أعمق لسير العمليات</w:t>
      </w:r>
      <w:r w:rsidRPr="00BC1240">
        <w:rPr>
          <w:rFonts w:ascii="Sakkal Majalla" w:eastAsia="Calibri" w:hAnsi="Sakkal Majalla" w:cs="Sakkal Majalla"/>
          <w:color w:val="000000" w:themeColor="text1"/>
          <w:sz w:val="28"/>
          <w:szCs w:val="28"/>
        </w:rPr>
        <w:t>.</w:t>
      </w:r>
    </w:p>
    <w:p w14:paraId="4DE1A08E" w14:textId="77777777" w:rsidR="00A8098D" w:rsidRPr="00BC1240" w:rsidRDefault="00A8098D" w:rsidP="00C01620">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تسريع وتيرة اتخاذ القرارات التشغيلية والاستراتيجية من خلال أنظمة تنبؤية تتعلم ذاتيًا وتتكيف مع البيئة المحيطة</w:t>
      </w:r>
      <w:r w:rsidRPr="00BC1240">
        <w:rPr>
          <w:rFonts w:ascii="Sakkal Majalla" w:eastAsia="Calibri" w:hAnsi="Sakkal Majalla" w:cs="Sakkal Majalla"/>
          <w:color w:val="000000" w:themeColor="text1"/>
          <w:sz w:val="28"/>
          <w:szCs w:val="28"/>
        </w:rPr>
        <w:t>.</w:t>
      </w:r>
    </w:p>
    <w:p w14:paraId="63D95428" w14:textId="77777777" w:rsidR="00A8098D" w:rsidRPr="00BC1240" w:rsidRDefault="00A8098D" w:rsidP="00C01620">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تحقيق مستوى أعلى من الدقة والانضباط في الأداء المؤسسي من خلال تقليل التدخلات البشرية في العمليات الحساسة</w:t>
      </w:r>
      <w:r w:rsidRPr="00BC1240">
        <w:rPr>
          <w:rFonts w:ascii="Sakkal Majalla" w:eastAsia="Calibri" w:hAnsi="Sakkal Majalla" w:cs="Sakkal Majalla"/>
          <w:color w:val="000000" w:themeColor="text1"/>
          <w:sz w:val="28"/>
          <w:szCs w:val="28"/>
        </w:rPr>
        <w:t>.</w:t>
      </w:r>
    </w:p>
    <w:p w14:paraId="237E63F1" w14:textId="77777777" w:rsidR="00A8098D" w:rsidRPr="00BC1240" w:rsidRDefault="00A8098D"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 xml:space="preserve">بينما يرى </w:t>
      </w:r>
      <w:proofErr w:type="spellStart"/>
      <w:r w:rsidRPr="00BC1240">
        <w:rPr>
          <w:rFonts w:ascii="Sakkal Majalla" w:eastAsia="Calibri" w:hAnsi="Sakkal Majalla" w:cs="Sakkal Majalla"/>
          <w:color w:val="000000" w:themeColor="text1"/>
          <w:sz w:val="28"/>
          <w:szCs w:val="28"/>
          <w:rtl/>
        </w:rPr>
        <w:t>القسايمة</w:t>
      </w:r>
      <w:proofErr w:type="spellEnd"/>
      <w:r w:rsidRPr="00BC1240">
        <w:rPr>
          <w:rFonts w:ascii="Sakkal Majalla" w:eastAsia="Calibri" w:hAnsi="Sakkal Majalla" w:cs="Sakkal Majalla"/>
          <w:color w:val="000000" w:themeColor="text1"/>
          <w:sz w:val="28"/>
          <w:szCs w:val="28"/>
          <w:rtl/>
        </w:rPr>
        <w:t xml:space="preserve"> وأبو سليم</w:t>
      </w:r>
      <w:r w:rsidRPr="00BC1240">
        <w:rPr>
          <w:rFonts w:ascii="Sakkal Majalla" w:eastAsia="Calibri" w:hAnsi="Sakkal Majalla" w:cs="Sakkal Majalla"/>
          <w:color w:val="000000" w:themeColor="text1"/>
          <w:sz w:val="28"/>
          <w:szCs w:val="28"/>
        </w:rPr>
        <w:t xml:space="preserve"> (2021) </w:t>
      </w:r>
      <w:r w:rsidRPr="00BC1240">
        <w:rPr>
          <w:rFonts w:ascii="Sakkal Majalla" w:eastAsia="Calibri" w:hAnsi="Sakkal Majalla" w:cs="Sakkal Majalla"/>
          <w:color w:val="000000" w:themeColor="text1"/>
          <w:sz w:val="28"/>
          <w:szCs w:val="28"/>
          <w:rtl/>
        </w:rPr>
        <w:t>أن أهمية الذكاء الاصطناعي تكمن في كونه أداة تنظيمية تعيد تشكيل بنية نظم المعلومات داخل المؤسسة، وتساعد على تقليل الاعتماد على الأساليب اليدوية التقليدية، من خلال</w:t>
      </w:r>
      <w:r w:rsidRPr="00BC1240">
        <w:rPr>
          <w:rFonts w:ascii="Sakkal Majalla" w:eastAsia="Calibri" w:hAnsi="Sakkal Majalla" w:cs="Sakkal Majalla"/>
          <w:color w:val="000000" w:themeColor="text1"/>
          <w:sz w:val="28"/>
          <w:szCs w:val="28"/>
        </w:rPr>
        <w:t>:</w:t>
      </w:r>
    </w:p>
    <w:p w14:paraId="42CCCD1F" w14:textId="77777777" w:rsidR="00A8098D" w:rsidRPr="00BC1240" w:rsidRDefault="00A8098D" w:rsidP="00C01620">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رفع جودة البيانات المنتجة من العمليات التشغيلية</w:t>
      </w:r>
      <w:r w:rsidRPr="00BC1240">
        <w:rPr>
          <w:rFonts w:ascii="Sakkal Majalla" w:eastAsia="Calibri" w:hAnsi="Sakkal Majalla" w:cs="Sakkal Majalla"/>
          <w:color w:val="000000" w:themeColor="text1"/>
          <w:sz w:val="28"/>
          <w:szCs w:val="28"/>
        </w:rPr>
        <w:t>.</w:t>
      </w:r>
    </w:p>
    <w:p w14:paraId="45E5FD6C" w14:textId="77777777" w:rsidR="00A8098D" w:rsidRPr="00BC1240" w:rsidRDefault="00A8098D" w:rsidP="00C01620">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توفير بيئة رقمية تفاعلية تساعد في التنبؤ المبكر بالانحرافات المحتملة في المشاريع</w:t>
      </w:r>
      <w:r w:rsidRPr="00BC1240">
        <w:rPr>
          <w:rFonts w:ascii="Sakkal Majalla" w:eastAsia="Calibri" w:hAnsi="Sakkal Majalla" w:cs="Sakkal Majalla"/>
          <w:color w:val="000000" w:themeColor="text1"/>
          <w:sz w:val="28"/>
          <w:szCs w:val="28"/>
        </w:rPr>
        <w:t>.</w:t>
      </w:r>
    </w:p>
    <w:p w14:paraId="2337E5F0" w14:textId="77777777" w:rsidR="00A8098D" w:rsidRPr="00BC1240" w:rsidRDefault="00A8098D" w:rsidP="00C01620">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lastRenderedPageBreak/>
        <w:t>تمكين فرق العمل من الوصول إلى حلول ذكية قابلة للتخصيص والتطوير المستمر</w:t>
      </w:r>
      <w:r w:rsidRPr="00BC1240">
        <w:rPr>
          <w:rFonts w:ascii="Sakkal Majalla" w:eastAsia="Calibri" w:hAnsi="Sakkal Majalla" w:cs="Sakkal Majalla"/>
          <w:color w:val="000000" w:themeColor="text1"/>
          <w:sz w:val="28"/>
          <w:szCs w:val="28"/>
        </w:rPr>
        <w:t>.</w:t>
      </w:r>
    </w:p>
    <w:p w14:paraId="327CE987" w14:textId="77777777" w:rsidR="00A8098D" w:rsidRPr="00BC1240" w:rsidRDefault="00A8098D"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وبذلك يتضح أن تقنيات الذكاء الاصطناعي لا تُعد مجرد امتداد للتقنيات الحاسوبية، بل هي نقلة مفاهيمية في إدارة المشاريع، حيث تؤسس لمنهجيات رقمية قادرة على التنبؤ، والتحليل، والتفاعل بشكل مستقل وفعّال، بما يعزز جودة العمل ويقلل من التكاليف والمخاطر في البيئات المعقدة كالمشاريع الهندسية</w:t>
      </w:r>
      <w:r w:rsidRPr="00BC1240">
        <w:rPr>
          <w:rFonts w:ascii="Sakkal Majalla" w:eastAsia="Calibri" w:hAnsi="Sakkal Majalla" w:cs="Sakkal Majalla"/>
          <w:color w:val="000000" w:themeColor="text1"/>
          <w:sz w:val="28"/>
          <w:szCs w:val="28"/>
        </w:rPr>
        <w:t>.</w:t>
      </w:r>
    </w:p>
    <w:p w14:paraId="090AE1F7" w14:textId="5FE0C3FB" w:rsidR="00A8098D" w:rsidRPr="00BC1240" w:rsidRDefault="00C01620" w:rsidP="00C0162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5" w:name="_Toc211797961"/>
      <w:r w:rsidRPr="00BC1240">
        <w:rPr>
          <w:rFonts w:ascii="Sakkal Majalla" w:eastAsia="Calibri" w:hAnsi="Sakkal Majalla" w:cs="Sakkal Majalla" w:hint="cs"/>
          <w:b/>
          <w:bCs/>
          <w:color w:val="000000" w:themeColor="text1"/>
          <w:sz w:val="32"/>
          <w:szCs w:val="32"/>
          <w:rtl/>
        </w:rPr>
        <w:t>4.1.2</w:t>
      </w:r>
      <w:r w:rsidR="00A8098D" w:rsidRPr="00BC1240">
        <w:rPr>
          <w:rFonts w:ascii="Sakkal Majalla" w:eastAsia="Calibri" w:hAnsi="Sakkal Majalla" w:cs="Sakkal Majalla"/>
          <w:b/>
          <w:bCs/>
          <w:color w:val="000000" w:themeColor="text1"/>
          <w:sz w:val="32"/>
          <w:szCs w:val="32"/>
          <w:rtl/>
        </w:rPr>
        <w:t xml:space="preserve"> أهداف استخدام تقنيات الذكاء الاصطناعي</w:t>
      </w:r>
      <w:bookmarkEnd w:id="25"/>
      <w:r w:rsidR="00A8098D" w:rsidRPr="00BC1240">
        <w:rPr>
          <w:rFonts w:ascii="Sakkal Majalla" w:eastAsia="Calibri" w:hAnsi="Sakkal Majalla" w:cs="Sakkal Majalla"/>
          <w:b/>
          <w:bCs/>
          <w:color w:val="000000" w:themeColor="text1"/>
          <w:sz w:val="32"/>
          <w:szCs w:val="32"/>
          <w:rtl/>
        </w:rPr>
        <w:t xml:space="preserve"> </w:t>
      </w:r>
    </w:p>
    <w:p w14:paraId="4B94B978" w14:textId="1F87095A" w:rsidR="00A8098D" w:rsidRPr="00BC1240" w:rsidRDefault="00A8098D"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في ظل التوسع في المشاريع الهندسية وتزايد تعقيداتها، لم تعد أساليب المتابعة التقليدية كافية لمواكبة حجم البيانات وتعدد المتغيرات التي تؤثر على مسار المشروع، مما استدعى إدخال تقنيات الذكاء الاصطناعي كأداة مركزية تسهم في رفع فعالية نظم الرقابة والمتابعة، وتُستخدم هذه التقنيات لتحقيق مجموعة من الأهداف المرتبطة بدقة الأداء، ومرونة القرار، وكفاءة التفاعل مع التغيرات المفاجئة أثناء التنفيذ، خصوصًا في بيئات المشاريع التي تتطلب استجابة فورية وتحليل لحظي للبيانات</w:t>
      </w:r>
      <w:r w:rsidRPr="00BC1240">
        <w:rPr>
          <w:rFonts w:ascii="Sakkal Majalla" w:eastAsia="Calibri" w:hAnsi="Sakkal Majalla" w:cs="Sakkal Majalla"/>
          <w:color w:val="000000" w:themeColor="text1"/>
          <w:sz w:val="28"/>
          <w:szCs w:val="28"/>
        </w:rPr>
        <w:t>.</w:t>
      </w:r>
    </w:p>
    <w:p w14:paraId="239C154D" w14:textId="77777777" w:rsidR="00A8098D" w:rsidRPr="00BC1240" w:rsidRDefault="00A8098D"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 xml:space="preserve">ويُشير أبو </w:t>
      </w:r>
      <w:proofErr w:type="spellStart"/>
      <w:r w:rsidRPr="00BC1240">
        <w:rPr>
          <w:rFonts w:ascii="Sakkal Majalla" w:eastAsia="Calibri" w:hAnsi="Sakkal Majalla" w:cs="Sakkal Majalla"/>
          <w:color w:val="000000" w:themeColor="text1"/>
          <w:sz w:val="28"/>
          <w:szCs w:val="28"/>
          <w:rtl/>
        </w:rPr>
        <w:t>صعيليك</w:t>
      </w:r>
      <w:proofErr w:type="spellEnd"/>
      <w:r w:rsidRPr="00BC1240">
        <w:rPr>
          <w:rFonts w:ascii="Sakkal Majalla" w:eastAsia="Calibri" w:hAnsi="Sakkal Majalla" w:cs="Sakkal Majalla"/>
          <w:color w:val="000000" w:themeColor="text1"/>
          <w:sz w:val="28"/>
          <w:szCs w:val="28"/>
          <w:rtl/>
        </w:rPr>
        <w:t xml:space="preserve"> والخطيب</w:t>
      </w:r>
      <w:r w:rsidRPr="00BC1240">
        <w:rPr>
          <w:rFonts w:ascii="Sakkal Majalla" w:eastAsia="Calibri" w:hAnsi="Sakkal Majalla" w:cs="Sakkal Majalla"/>
          <w:color w:val="000000" w:themeColor="text1"/>
          <w:sz w:val="28"/>
          <w:szCs w:val="28"/>
        </w:rPr>
        <w:t xml:space="preserve"> (2022) </w:t>
      </w:r>
      <w:r w:rsidRPr="00BC1240">
        <w:rPr>
          <w:rFonts w:ascii="Sakkal Majalla" w:eastAsia="Calibri" w:hAnsi="Sakkal Majalla" w:cs="Sakkal Majalla"/>
          <w:color w:val="000000" w:themeColor="text1"/>
          <w:sz w:val="28"/>
          <w:szCs w:val="28"/>
          <w:rtl/>
        </w:rPr>
        <w:t>إلى أن الهدف من استخدام تقنيات الذكاء الاصطناعي في بيئة المشاريع يتمثل في إحداث تحول جوهري في منهجيات المتابعة والتقييم، ويتجلى ذلك من خلال</w:t>
      </w:r>
      <w:r w:rsidRPr="00BC1240">
        <w:rPr>
          <w:rFonts w:ascii="Sakkal Majalla" w:eastAsia="Calibri" w:hAnsi="Sakkal Majalla" w:cs="Sakkal Majalla"/>
          <w:color w:val="000000" w:themeColor="text1"/>
          <w:sz w:val="28"/>
          <w:szCs w:val="28"/>
        </w:rPr>
        <w:t>:</w:t>
      </w:r>
    </w:p>
    <w:p w14:paraId="35E9E33F" w14:textId="77777777" w:rsidR="00A8098D" w:rsidRPr="00BC1240" w:rsidRDefault="00A8098D" w:rsidP="00C01620">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تمكين الأنظمة من التنبؤ بالانحرافات قبل وقوعها عبر تحليل البيانات التاريخية والأنماط المتكررة، مما يساعد في اتخاذ إجراءات تصحيحية استباقية</w:t>
      </w:r>
      <w:r w:rsidRPr="00BC1240">
        <w:rPr>
          <w:rFonts w:ascii="Sakkal Majalla" w:eastAsia="Calibri" w:hAnsi="Sakkal Majalla" w:cs="Sakkal Majalla"/>
          <w:color w:val="000000" w:themeColor="text1"/>
          <w:sz w:val="28"/>
          <w:szCs w:val="28"/>
        </w:rPr>
        <w:t>.</w:t>
      </w:r>
    </w:p>
    <w:p w14:paraId="68BFAB2C" w14:textId="77777777" w:rsidR="00A8098D" w:rsidRPr="00BC1240" w:rsidRDefault="00A8098D" w:rsidP="00C01620">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تعزيز فعالية الجدولة الزمنية للمشروعات عبر استخدام أدوات ذكية تستطيع محاكاة المسارات الزمنية البديلة واختيار الأنسب منها</w:t>
      </w:r>
      <w:r w:rsidRPr="00BC1240">
        <w:rPr>
          <w:rFonts w:ascii="Sakkal Majalla" w:eastAsia="Calibri" w:hAnsi="Sakkal Majalla" w:cs="Sakkal Majalla"/>
          <w:color w:val="000000" w:themeColor="text1"/>
          <w:sz w:val="28"/>
          <w:szCs w:val="28"/>
        </w:rPr>
        <w:t>.</w:t>
      </w:r>
    </w:p>
    <w:p w14:paraId="1C16952C" w14:textId="77777777" w:rsidR="00A8098D" w:rsidRPr="00BC1240" w:rsidRDefault="00A8098D" w:rsidP="00C01620">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تحقيق التواصل التفاعلي بين عناصر المشروع من خلال منصات ذكية تربط الأطراف كافة، وتعمل على تزويدهم بمعلومات لحظية دقيقة</w:t>
      </w:r>
      <w:r w:rsidRPr="00BC1240">
        <w:rPr>
          <w:rFonts w:ascii="Sakkal Majalla" w:eastAsia="Calibri" w:hAnsi="Sakkal Majalla" w:cs="Sakkal Majalla"/>
          <w:color w:val="000000" w:themeColor="text1"/>
          <w:sz w:val="28"/>
          <w:szCs w:val="28"/>
        </w:rPr>
        <w:t>.</w:t>
      </w:r>
    </w:p>
    <w:p w14:paraId="296578D3" w14:textId="77777777" w:rsidR="00A8098D" w:rsidRPr="00BC1240" w:rsidRDefault="00A8098D"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ويرى المعشني والعمر</w:t>
      </w:r>
      <w:r w:rsidRPr="00BC1240">
        <w:rPr>
          <w:rFonts w:ascii="Sakkal Majalla" w:eastAsia="Calibri" w:hAnsi="Sakkal Majalla" w:cs="Sakkal Majalla"/>
          <w:color w:val="000000" w:themeColor="text1"/>
          <w:sz w:val="28"/>
          <w:szCs w:val="28"/>
        </w:rPr>
        <w:t xml:space="preserve"> (2024) </w:t>
      </w:r>
      <w:r w:rsidRPr="00BC1240">
        <w:rPr>
          <w:rFonts w:ascii="Sakkal Majalla" w:eastAsia="Calibri" w:hAnsi="Sakkal Majalla" w:cs="Sakkal Majalla"/>
          <w:color w:val="000000" w:themeColor="text1"/>
          <w:sz w:val="28"/>
          <w:szCs w:val="28"/>
          <w:rtl/>
        </w:rPr>
        <w:t>أن أهداف الذكاء الاصطناعي لا تقتصر على تحسين كفاءة المتابعة فحسب، بل تمتد إلى تطوير بيئة العمل نفسها، حيث تسهم هذه التقنيات في</w:t>
      </w:r>
      <w:r w:rsidRPr="00BC1240">
        <w:rPr>
          <w:rFonts w:ascii="Sakkal Majalla" w:eastAsia="Calibri" w:hAnsi="Sakkal Majalla" w:cs="Sakkal Majalla"/>
          <w:color w:val="000000" w:themeColor="text1"/>
          <w:sz w:val="28"/>
          <w:szCs w:val="28"/>
        </w:rPr>
        <w:t>:</w:t>
      </w:r>
    </w:p>
    <w:p w14:paraId="34D90734" w14:textId="77777777" w:rsidR="00A8098D" w:rsidRPr="00BC1240" w:rsidRDefault="00A8098D" w:rsidP="00C01620">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lastRenderedPageBreak/>
        <w:t>أتمتة عمليات اتخاذ القرار في المراحل التشغيلية، مما يقلل من التحيّز البشري ويسرّع الإجراءات</w:t>
      </w:r>
      <w:r w:rsidRPr="00BC1240">
        <w:rPr>
          <w:rFonts w:ascii="Sakkal Majalla" w:eastAsia="Calibri" w:hAnsi="Sakkal Majalla" w:cs="Sakkal Majalla"/>
          <w:color w:val="000000" w:themeColor="text1"/>
          <w:sz w:val="28"/>
          <w:szCs w:val="28"/>
        </w:rPr>
        <w:t>.</w:t>
      </w:r>
    </w:p>
    <w:p w14:paraId="04F6137C" w14:textId="77777777" w:rsidR="00A8098D" w:rsidRPr="00BC1240" w:rsidRDefault="00A8098D" w:rsidP="00C01620">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رفع مستوى الاعتماد على نظم المراقبة الذاتية، حيث تصبح المشاريع قادرة على مراقبة تقدمها الداخلي دون تدخل خارجي مستمر</w:t>
      </w:r>
      <w:r w:rsidRPr="00BC1240">
        <w:rPr>
          <w:rFonts w:ascii="Sakkal Majalla" w:eastAsia="Calibri" w:hAnsi="Sakkal Majalla" w:cs="Sakkal Majalla"/>
          <w:color w:val="000000" w:themeColor="text1"/>
          <w:sz w:val="28"/>
          <w:szCs w:val="28"/>
        </w:rPr>
        <w:t>.</w:t>
      </w:r>
    </w:p>
    <w:p w14:paraId="6F563B5C" w14:textId="77777777" w:rsidR="00A8098D" w:rsidRPr="00BC1240" w:rsidRDefault="00A8098D" w:rsidP="00C01620">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تهيئة بيئة ذكية قابلة للتكيف مع الظروف الطارئة، من خلال التعلم المستمر للنظم وتحديث نماذجها التحليلية</w:t>
      </w:r>
      <w:r w:rsidRPr="00BC1240">
        <w:rPr>
          <w:rFonts w:ascii="Sakkal Majalla" w:eastAsia="Calibri" w:hAnsi="Sakkal Majalla" w:cs="Sakkal Majalla"/>
          <w:color w:val="000000" w:themeColor="text1"/>
          <w:sz w:val="28"/>
          <w:szCs w:val="28"/>
        </w:rPr>
        <w:t>.</w:t>
      </w:r>
    </w:p>
    <w:p w14:paraId="5A3024EB" w14:textId="77777777" w:rsidR="00A8098D" w:rsidRPr="00BC1240" w:rsidRDefault="00A8098D"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وتُظهر هذه الأهداف كيف أن استخدام الذكاء الاصطناعي في مراقبة تقدم المشاريع لا يُعد ترفًا تقنيًا، بل ضرورة تشغيلية لتمكين المؤسسات من الحفاظ على التوازن بين جودة الإنجاز والمرونة في التكيف مع المتغيرات البيئية والميدانية</w:t>
      </w:r>
      <w:r w:rsidRPr="00BC1240">
        <w:rPr>
          <w:rFonts w:ascii="Sakkal Majalla" w:eastAsia="Calibri" w:hAnsi="Sakkal Majalla" w:cs="Sakkal Majalla"/>
          <w:color w:val="000000" w:themeColor="text1"/>
          <w:sz w:val="28"/>
          <w:szCs w:val="28"/>
        </w:rPr>
        <w:t>.</w:t>
      </w:r>
    </w:p>
    <w:p w14:paraId="2BFA83D7" w14:textId="04A5BC3C" w:rsidR="00A8098D" w:rsidRPr="00BC1240" w:rsidRDefault="00C01620" w:rsidP="00C0162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6" w:name="_Toc211797962"/>
      <w:r w:rsidRPr="00BC1240">
        <w:rPr>
          <w:rFonts w:ascii="Sakkal Majalla" w:eastAsia="Calibri" w:hAnsi="Sakkal Majalla" w:cs="Sakkal Majalla" w:hint="cs"/>
          <w:b/>
          <w:bCs/>
          <w:color w:val="000000" w:themeColor="text1"/>
          <w:sz w:val="32"/>
          <w:szCs w:val="32"/>
          <w:rtl/>
        </w:rPr>
        <w:t>5.1.2</w:t>
      </w:r>
      <w:r w:rsidR="00A8098D" w:rsidRPr="00BC1240">
        <w:rPr>
          <w:rFonts w:ascii="Sakkal Majalla" w:eastAsia="Calibri" w:hAnsi="Sakkal Majalla" w:cs="Sakkal Majalla"/>
          <w:b/>
          <w:bCs/>
          <w:color w:val="000000" w:themeColor="text1"/>
          <w:sz w:val="32"/>
          <w:szCs w:val="32"/>
          <w:rtl/>
        </w:rPr>
        <w:t xml:space="preserve"> أبعاد تقنيات الذكاء الاصطناعي</w:t>
      </w:r>
      <w:bookmarkEnd w:id="26"/>
    </w:p>
    <w:p w14:paraId="44A0A739" w14:textId="5AEC9E60" w:rsidR="00A8098D" w:rsidRPr="00BC1240" w:rsidRDefault="00A8098D"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 xml:space="preserve">تم تحديد أبعاد تقنيات الذكاء الاصطناعي المعتمدة في هذه الدراسة بالاعتماد على ما طرحه كل من </w:t>
      </w:r>
      <w:proofErr w:type="spellStart"/>
      <w:r w:rsidRPr="00BC1240">
        <w:rPr>
          <w:rFonts w:ascii="Sakkal Majalla" w:eastAsia="Calibri" w:hAnsi="Sakkal Majalla" w:cs="Sakkal Majalla"/>
          <w:color w:val="000000" w:themeColor="text1"/>
          <w:sz w:val="28"/>
          <w:szCs w:val="28"/>
          <w:rtl/>
        </w:rPr>
        <w:t>الدرادكة</w:t>
      </w:r>
      <w:proofErr w:type="spellEnd"/>
      <w:r w:rsidRPr="00BC1240">
        <w:rPr>
          <w:rFonts w:ascii="Sakkal Majalla" w:eastAsia="Calibri" w:hAnsi="Sakkal Majalla" w:cs="Sakkal Majalla"/>
          <w:color w:val="000000" w:themeColor="text1"/>
          <w:sz w:val="28"/>
          <w:szCs w:val="28"/>
          <w:rtl/>
        </w:rPr>
        <w:t xml:space="preserve"> والزعبي</w:t>
      </w:r>
      <w:r w:rsidRPr="00BC1240">
        <w:rPr>
          <w:rFonts w:ascii="Sakkal Majalla" w:eastAsia="Calibri" w:hAnsi="Sakkal Majalla" w:cs="Sakkal Majalla"/>
          <w:color w:val="000000" w:themeColor="text1"/>
          <w:sz w:val="28"/>
          <w:szCs w:val="28"/>
        </w:rPr>
        <w:t xml:space="preserve"> (2024) </w:t>
      </w:r>
      <w:r w:rsidRPr="00BC1240">
        <w:rPr>
          <w:rFonts w:ascii="Sakkal Majalla" w:eastAsia="Calibri" w:hAnsi="Sakkal Majalla" w:cs="Sakkal Majalla"/>
          <w:color w:val="000000" w:themeColor="text1"/>
          <w:sz w:val="28"/>
          <w:szCs w:val="28"/>
          <w:rtl/>
        </w:rPr>
        <w:t>و</w:t>
      </w:r>
      <w:proofErr w:type="spellStart"/>
      <w:r w:rsidRPr="00BC1240">
        <w:rPr>
          <w:rFonts w:ascii="Sakkal Majalla" w:eastAsia="Calibri" w:hAnsi="Sakkal Majalla" w:cs="Sakkal Majalla"/>
          <w:color w:val="000000" w:themeColor="text1"/>
          <w:sz w:val="28"/>
          <w:szCs w:val="28"/>
        </w:rPr>
        <w:t>Hashfi</w:t>
      </w:r>
      <w:proofErr w:type="spellEnd"/>
      <w:r w:rsidRPr="00BC1240">
        <w:rPr>
          <w:rFonts w:ascii="Sakkal Majalla" w:eastAsia="Calibri" w:hAnsi="Sakkal Majalla" w:cs="Sakkal Majalla"/>
          <w:color w:val="000000" w:themeColor="text1"/>
          <w:sz w:val="28"/>
          <w:szCs w:val="28"/>
        </w:rPr>
        <w:t xml:space="preserve"> &amp; Raharjo (2023)</w:t>
      </w:r>
      <w:r w:rsidRPr="00BC1240">
        <w:rPr>
          <w:rFonts w:ascii="Sakkal Majalla" w:eastAsia="Calibri" w:hAnsi="Sakkal Majalla" w:cs="Sakkal Majalla"/>
          <w:color w:val="000000" w:themeColor="text1"/>
          <w:sz w:val="28"/>
          <w:szCs w:val="28"/>
          <w:rtl/>
        </w:rPr>
        <w:t>، اللذَين أكّدا على أهمية النظر إلى الذكاء الاصطناعي باعتباره منظومة متكاملة تشمل أنظمة خُبيرة قادرة على اتخاذ القرار، وشبكات عصبية تتعلم من البيانات، وخوارزميات جينية تحاكي الانتقاء الطبيعي، ووكلاء أذكياء يتفاعلون مع البيئة بطريقة مستقلة، وتُعَدّ هذه الأبعاد الأربع هي الأوسع انتشارًا وتطبيقًا في ميادين مراقبة تقدم المشاريع، خاصة في البيئات الهندسية المعقدة</w:t>
      </w:r>
      <w:r w:rsidRPr="00BC1240">
        <w:rPr>
          <w:rFonts w:ascii="Sakkal Majalla" w:eastAsia="Calibri" w:hAnsi="Sakkal Majalla" w:cs="Sakkal Majalla"/>
          <w:color w:val="000000" w:themeColor="text1"/>
          <w:sz w:val="28"/>
          <w:szCs w:val="28"/>
        </w:rPr>
        <w:t>.</w:t>
      </w:r>
    </w:p>
    <w:p w14:paraId="623C008F" w14:textId="3710E118" w:rsidR="00A8098D" w:rsidRPr="00BC1240" w:rsidRDefault="00A8098D" w:rsidP="00C01620">
      <w:pPr>
        <w:pStyle w:val="ListParagraph"/>
        <w:numPr>
          <w:ilvl w:val="0"/>
          <w:numId w:val="42"/>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BC1240">
        <w:rPr>
          <w:rFonts w:ascii="Sakkal Majalla" w:eastAsia="Calibri" w:hAnsi="Sakkal Majalla" w:cs="Sakkal Majalla"/>
          <w:b/>
          <w:bCs/>
          <w:color w:val="000000" w:themeColor="text1"/>
          <w:sz w:val="28"/>
          <w:szCs w:val="28"/>
          <w:rtl/>
        </w:rPr>
        <w:t>النظم الخبيرة</w:t>
      </w:r>
      <w:r w:rsidRPr="00BC1240">
        <w:rPr>
          <w:rFonts w:ascii="Sakkal Majalla" w:eastAsia="Calibri" w:hAnsi="Sakkal Majalla" w:cs="Sakkal Majalla"/>
          <w:b/>
          <w:bCs/>
          <w:color w:val="000000" w:themeColor="text1"/>
          <w:sz w:val="28"/>
          <w:szCs w:val="28"/>
        </w:rPr>
        <w:t xml:space="preserve"> Expert Systems</w:t>
      </w:r>
    </w:p>
    <w:p w14:paraId="32EE5966" w14:textId="792EAC70" w:rsidR="00A8098D" w:rsidRPr="00BC1240" w:rsidRDefault="00A8098D"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تشير النظم الخبيرة إلى تلك البرامج الذكية التي تُحاكي قدرة الخبير البشري في التحليل واتخاذ القرار ضمن مجال معرفي محدد، وتتمثل فكرتها الأساسية في تخزين كم هائل من المعارف والخبرات ضمن قاعدة بيانات متخصصة، يُضاف إليها محرك استدلال يقوم بمعالجة المعلومات المقدمة من بيئة المشروع، ومقارنتها بالقواعد المعرفية المخزنة مسبقًا، ثم تقديم توصيات أو قرارات تتسم بالدقة والموضوعية</w:t>
      </w:r>
      <w:r w:rsidRPr="00BC1240">
        <w:rPr>
          <w:rFonts w:ascii="Sakkal Majalla" w:eastAsia="Calibri" w:hAnsi="Sakkal Majalla" w:cs="Sakkal Majalla"/>
          <w:color w:val="000000" w:themeColor="text1"/>
          <w:sz w:val="28"/>
          <w:szCs w:val="28"/>
        </w:rPr>
        <w:t>.</w:t>
      </w:r>
    </w:p>
    <w:p w14:paraId="7CE863A9" w14:textId="50C0A086" w:rsidR="00A8098D" w:rsidRPr="00BC1240" w:rsidRDefault="00A8098D"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lastRenderedPageBreak/>
        <w:t>وتكمن القيمة المضافة للنظم الخبيرة في قدرتها على التعامل مع مشكلات شبه مركبة، لا سيّما في بيئة المشاريع التي تتطلب تحليل معطيات متداخلة، مثل تأخيرات الموارد أو تغيرات التصميم، وتُستخدم هذه النظم في دعم مديري المشاريع من خلال توفير استجابات آلية تستند إلى معايير موضوعية دون تدخل بشري مباشر، وتعتمد النظم الخبيرة على ما يُعرف بـ "مجموعات القواعد</w:t>
      </w:r>
      <w:r w:rsidRPr="00BC1240">
        <w:rPr>
          <w:rFonts w:ascii="Sakkal Majalla" w:eastAsia="Calibri" w:hAnsi="Sakkal Majalla" w:cs="Sakkal Majalla"/>
          <w:color w:val="000000" w:themeColor="text1"/>
          <w:sz w:val="28"/>
          <w:szCs w:val="28"/>
        </w:rPr>
        <w:t xml:space="preserve"> Rules-based Systems" </w:t>
      </w:r>
      <w:r w:rsidRPr="00BC1240">
        <w:rPr>
          <w:rFonts w:ascii="Sakkal Majalla" w:eastAsia="Calibri" w:hAnsi="Sakkal Majalla" w:cs="Sakkal Majalla"/>
          <w:color w:val="000000" w:themeColor="text1"/>
          <w:sz w:val="28"/>
          <w:szCs w:val="28"/>
          <w:rtl/>
        </w:rPr>
        <w:t>والتي تشكل منطق اتخاذ القرار داخل النظام</w:t>
      </w:r>
      <w:r w:rsidRPr="00BC1240">
        <w:rPr>
          <w:rFonts w:ascii="Sakkal Majalla" w:eastAsia="Calibri" w:hAnsi="Sakkal Majalla" w:cs="Sakkal Majalla"/>
          <w:color w:val="000000" w:themeColor="text1"/>
          <w:sz w:val="28"/>
          <w:szCs w:val="28"/>
        </w:rPr>
        <w:t>.</w:t>
      </w:r>
    </w:p>
    <w:p w14:paraId="27761233" w14:textId="455B6A13" w:rsidR="00A8098D" w:rsidRPr="00BC1240" w:rsidRDefault="00A8098D"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وقد أشار الزيود وآخرون</w:t>
      </w:r>
      <w:r w:rsidRPr="00BC1240">
        <w:rPr>
          <w:rFonts w:ascii="Sakkal Majalla" w:eastAsia="Calibri" w:hAnsi="Sakkal Majalla" w:cs="Sakkal Majalla"/>
          <w:color w:val="000000" w:themeColor="text1"/>
          <w:sz w:val="28"/>
          <w:szCs w:val="28"/>
        </w:rPr>
        <w:t xml:space="preserve"> (2022) </w:t>
      </w:r>
      <w:r w:rsidRPr="00BC1240">
        <w:rPr>
          <w:rFonts w:ascii="Sakkal Majalla" w:eastAsia="Calibri" w:hAnsi="Sakkal Majalla" w:cs="Sakkal Majalla"/>
          <w:color w:val="000000" w:themeColor="text1"/>
          <w:sz w:val="28"/>
          <w:szCs w:val="28"/>
          <w:rtl/>
        </w:rPr>
        <w:t>إلى أن النظم الخبيرة أصبحت ركيزة أساسية في تحسين جودة الخدمات الذكية في المؤسسات، نظرًا لقدرتها على المعالجة السريعة لحالات معقدة وتقديم حلول في وقت قياسي، ما يجعلها مناسبة لبيئات المشاريع المتغيرة</w:t>
      </w:r>
      <w:r w:rsidRPr="00BC1240">
        <w:rPr>
          <w:rFonts w:ascii="Sakkal Majalla" w:eastAsia="Calibri" w:hAnsi="Sakkal Majalla" w:cs="Sakkal Majalla"/>
          <w:color w:val="000000" w:themeColor="text1"/>
          <w:sz w:val="28"/>
          <w:szCs w:val="28"/>
        </w:rPr>
        <w:t>.</w:t>
      </w:r>
    </w:p>
    <w:p w14:paraId="77A4E466" w14:textId="5F013471" w:rsidR="00A8098D" w:rsidRPr="00BC1240" w:rsidRDefault="00A8098D" w:rsidP="00C01620">
      <w:pPr>
        <w:pStyle w:val="ListParagraph"/>
        <w:numPr>
          <w:ilvl w:val="0"/>
          <w:numId w:val="42"/>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BC1240">
        <w:rPr>
          <w:rFonts w:ascii="Sakkal Majalla" w:eastAsia="Calibri" w:hAnsi="Sakkal Majalla" w:cs="Sakkal Majalla"/>
          <w:b/>
          <w:bCs/>
          <w:color w:val="000000" w:themeColor="text1"/>
          <w:sz w:val="28"/>
          <w:szCs w:val="28"/>
          <w:rtl/>
        </w:rPr>
        <w:t>الشبكات العصبية الاصطناعية</w:t>
      </w:r>
      <w:r w:rsidRPr="00BC1240">
        <w:rPr>
          <w:rFonts w:ascii="Sakkal Majalla" w:eastAsia="Calibri" w:hAnsi="Sakkal Majalla" w:cs="Sakkal Majalla"/>
          <w:b/>
          <w:bCs/>
          <w:color w:val="000000" w:themeColor="text1"/>
          <w:sz w:val="28"/>
          <w:szCs w:val="28"/>
        </w:rPr>
        <w:t xml:space="preserve"> Artificial Neural Networks</w:t>
      </w:r>
    </w:p>
    <w:p w14:paraId="0BDB0DE6" w14:textId="02E428E1" w:rsidR="00A8098D" w:rsidRPr="00BC1240" w:rsidRDefault="00A8098D"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تُعد الشبكات العصبية الاصطناعية أحد أكثر أشكال الذكاء الاصطناعي تطورًا، حيث تقوم على نماذج حسابية مستوحاة من طريقة عمل الدماغ البشري، وتتكون هذه الشبكات من طبقات متعددة من "العُقد</w:t>
      </w:r>
      <w:r w:rsidRPr="00BC1240">
        <w:rPr>
          <w:rFonts w:ascii="Sakkal Majalla" w:eastAsia="Calibri" w:hAnsi="Sakkal Majalla" w:cs="Sakkal Majalla"/>
          <w:color w:val="000000" w:themeColor="text1"/>
          <w:sz w:val="28"/>
          <w:szCs w:val="28"/>
        </w:rPr>
        <w:t xml:space="preserve"> Nodes" </w:t>
      </w:r>
      <w:r w:rsidRPr="00BC1240">
        <w:rPr>
          <w:rFonts w:ascii="Sakkal Majalla" w:eastAsia="Calibri" w:hAnsi="Sakkal Majalla" w:cs="Sakkal Majalla"/>
          <w:color w:val="000000" w:themeColor="text1"/>
          <w:sz w:val="28"/>
          <w:szCs w:val="28"/>
          <w:rtl/>
        </w:rPr>
        <w:t>التي تستقبل البيانات، وتعالجها من خلال وزن معلوماتي معين، لتُنتج مخرجات تحليلية دقيقة</w:t>
      </w:r>
      <w:r w:rsidRPr="00BC1240">
        <w:rPr>
          <w:rFonts w:ascii="Sakkal Majalla" w:eastAsia="Calibri" w:hAnsi="Sakkal Majalla" w:cs="Sakkal Majalla"/>
          <w:color w:val="000000" w:themeColor="text1"/>
          <w:sz w:val="28"/>
          <w:szCs w:val="28"/>
        </w:rPr>
        <w:t>.</w:t>
      </w:r>
    </w:p>
    <w:p w14:paraId="6DB0F94F" w14:textId="7148BADA" w:rsidR="00A8098D" w:rsidRPr="00BC1240" w:rsidRDefault="00A8098D"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وتكمن القوة التحليلية للشبكات العصبية في قدرتها على التعلّم الذاتي وتحسين أدائها عبر الزمن، مما يجعلها مثالية لتطبيقات التنبؤ ومراقبة المؤشرات الزمنية والكمية في المشاريع،  وتستخدم الشبكات العصبية عادة لتحليل العلاقة بين عدة متغيرات في الوقت الحقيقي، مما يسمح بتوقع احتمالية تأخر المشروع أو تجاوز التكاليف، بناءً على أنماط بيانات سابقة</w:t>
      </w:r>
      <w:r w:rsidRPr="00BC1240">
        <w:rPr>
          <w:rFonts w:ascii="Sakkal Majalla" w:eastAsia="Calibri" w:hAnsi="Sakkal Majalla" w:cs="Sakkal Majalla"/>
          <w:color w:val="000000" w:themeColor="text1"/>
          <w:sz w:val="28"/>
          <w:szCs w:val="28"/>
        </w:rPr>
        <w:t>.</w:t>
      </w:r>
    </w:p>
    <w:p w14:paraId="2E26F841" w14:textId="5FEE8D83" w:rsidR="00A8098D" w:rsidRPr="00BC1240" w:rsidRDefault="00A8098D"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 xml:space="preserve">وقد أشار </w:t>
      </w:r>
      <w:proofErr w:type="spellStart"/>
      <w:r w:rsidRPr="00BC1240">
        <w:rPr>
          <w:rFonts w:ascii="Sakkal Majalla" w:eastAsia="Calibri" w:hAnsi="Sakkal Majalla" w:cs="Sakkal Majalla"/>
          <w:color w:val="000000" w:themeColor="text1"/>
          <w:sz w:val="28"/>
          <w:szCs w:val="28"/>
        </w:rPr>
        <w:t>Kozhakhmetova</w:t>
      </w:r>
      <w:proofErr w:type="spellEnd"/>
      <w:r w:rsidRPr="00BC1240">
        <w:rPr>
          <w:rFonts w:ascii="Sakkal Majalla" w:eastAsia="Calibri" w:hAnsi="Sakkal Majalla" w:cs="Sakkal Majalla"/>
          <w:color w:val="000000" w:themeColor="text1"/>
          <w:sz w:val="28"/>
          <w:szCs w:val="28"/>
        </w:rPr>
        <w:t xml:space="preserve"> et al. (2024) </w:t>
      </w:r>
      <w:r w:rsidRPr="00BC1240">
        <w:rPr>
          <w:rFonts w:ascii="Sakkal Majalla" w:eastAsia="Calibri" w:hAnsi="Sakkal Majalla" w:cs="Sakkal Majalla"/>
          <w:color w:val="000000" w:themeColor="text1"/>
          <w:sz w:val="28"/>
          <w:szCs w:val="28"/>
          <w:rtl/>
        </w:rPr>
        <w:t>إلى أن هذه الشبكات تُعد الخيار الأنسب في المشاريع المعقدة التي تتطلب معالجة كمية كبيرة من المتغيرات المتغيرة والمتفاعلة، مثل الطقس، والموارد، ومعدلات الإنجاز</w:t>
      </w:r>
      <w:r w:rsidRPr="00BC1240">
        <w:rPr>
          <w:rFonts w:ascii="Sakkal Majalla" w:eastAsia="Calibri" w:hAnsi="Sakkal Majalla" w:cs="Sakkal Majalla"/>
          <w:color w:val="000000" w:themeColor="text1"/>
          <w:sz w:val="28"/>
          <w:szCs w:val="28"/>
        </w:rPr>
        <w:t>.</w:t>
      </w:r>
    </w:p>
    <w:p w14:paraId="280EA916" w14:textId="5DB7B9BF" w:rsidR="00A8098D" w:rsidRPr="00BC1240" w:rsidRDefault="00A8098D" w:rsidP="00C01620">
      <w:pPr>
        <w:pStyle w:val="ListParagraph"/>
        <w:numPr>
          <w:ilvl w:val="0"/>
          <w:numId w:val="42"/>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BC1240">
        <w:rPr>
          <w:rFonts w:ascii="Sakkal Majalla" w:eastAsia="Calibri" w:hAnsi="Sakkal Majalla" w:cs="Sakkal Majalla"/>
          <w:b/>
          <w:bCs/>
          <w:color w:val="000000" w:themeColor="text1"/>
          <w:sz w:val="28"/>
          <w:szCs w:val="28"/>
          <w:rtl/>
        </w:rPr>
        <w:t>الخوارزميات الجينية</w:t>
      </w:r>
      <w:r w:rsidRPr="00BC1240">
        <w:rPr>
          <w:rFonts w:ascii="Sakkal Majalla" w:eastAsia="Calibri" w:hAnsi="Sakkal Majalla" w:cs="Sakkal Majalla"/>
          <w:b/>
          <w:bCs/>
          <w:color w:val="000000" w:themeColor="text1"/>
          <w:sz w:val="28"/>
          <w:szCs w:val="28"/>
        </w:rPr>
        <w:t xml:space="preserve"> Genetic Algorithms</w:t>
      </w:r>
    </w:p>
    <w:p w14:paraId="557971CE" w14:textId="77777777" w:rsidR="00A8098D" w:rsidRPr="00BC1240" w:rsidRDefault="00A8098D"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lastRenderedPageBreak/>
        <w:t>الخوارزميات الجينية هي إحدى تقنيات الذكاء الاصطناعي التي تحاكي مبادئ التطور الطبيعي والانتقاء البيولوجي، وتُستخدم في حل المشكلات التي يصعب التعامل معها باستخدام الأساليب التقليدية. وتعتمد هذه الخوارزميات على "الكروموسومات" كرموز تمثل حلولًا محتملة، ثم تخضع هذه الحلول إلى عمليات "التهجين" و"الطفرات" للوصول إلى أفضل حل ممكن بمرور الوقت</w:t>
      </w:r>
      <w:r w:rsidRPr="00BC1240">
        <w:rPr>
          <w:rFonts w:ascii="Sakkal Majalla" w:eastAsia="Calibri" w:hAnsi="Sakkal Majalla" w:cs="Sakkal Majalla"/>
          <w:color w:val="000000" w:themeColor="text1"/>
          <w:sz w:val="28"/>
          <w:szCs w:val="28"/>
        </w:rPr>
        <w:t>.</w:t>
      </w:r>
    </w:p>
    <w:p w14:paraId="2F0FCA3F" w14:textId="28FD60C6" w:rsidR="00A8098D" w:rsidRPr="00BC1240" w:rsidRDefault="00A8098D"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وتُستخدم هذه الخوارزميات بشكل فعّال في تحسين الجدولة الزمنية للمشاريع، وتوزيع الموارد، وإيجاد حلول بديلة في حال تغيّر الظروف التشغيلية، كما تتميز بالمرونة والقدرة على معالجة مشكلات متعددة الأهداف</w:t>
      </w:r>
      <w:r w:rsidRPr="00BC1240">
        <w:rPr>
          <w:rFonts w:ascii="Sakkal Majalla" w:eastAsia="Calibri" w:hAnsi="Sakkal Majalla" w:cs="Sakkal Majalla"/>
          <w:color w:val="000000" w:themeColor="text1"/>
          <w:sz w:val="28"/>
          <w:szCs w:val="28"/>
        </w:rPr>
        <w:t xml:space="preserve"> Multi-objective Optimization</w:t>
      </w:r>
      <w:r w:rsidRPr="00BC1240">
        <w:rPr>
          <w:rFonts w:ascii="Sakkal Majalla" w:eastAsia="Calibri" w:hAnsi="Sakkal Majalla" w:cs="Sakkal Majalla"/>
          <w:color w:val="000000" w:themeColor="text1"/>
          <w:sz w:val="28"/>
          <w:szCs w:val="28"/>
          <w:rtl/>
        </w:rPr>
        <w:t>، مما يجعلها مفيدة في المشاريع التي تتداخل فيها الجداول الزمنية مع قيود التكلفة والموارد</w:t>
      </w:r>
      <w:r w:rsidRPr="00BC1240">
        <w:rPr>
          <w:rFonts w:ascii="Sakkal Majalla" w:eastAsia="Calibri" w:hAnsi="Sakkal Majalla" w:cs="Sakkal Majalla"/>
          <w:color w:val="000000" w:themeColor="text1"/>
          <w:sz w:val="28"/>
          <w:szCs w:val="28"/>
        </w:rPr>
        <w:t>.</w:t>
      </w:r>
    </w:p>
    <w:p w14:paraId="1201B60A" w14:textId="762C257C" w:rsidR="00A8098D" w:rsidRPr="00BC1240" w:rsidRDefault="00A8098D"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BC1240">
        <w:rPr>
          <w:rFonts w:ascii="Sakkal Majalla" w:eastAsia="Calibri" w:hAnsi="Sakkal Majalla" w:cs="Sakkal Majalla"/>
          <w:color w:val="000000" w:themeColor="text1"/>
          <w:sz w:val="28"/>
          <w:szCs w:val="28"/>
          <w:rtl/>
        </w:rPr>
        <w:t xml:space="preserve">ويرى </w:t>
      </w:r>
      <w:r w:rsidRPr="00BC1240">
        <w:rPr>
          <w:rFonts w:ascii="Sakkal Majalla" w:eastAsia="Calibri" w:hAnsi="Sakkal Majalla" w:cs="Sakkal Majalla"/>
          <w:color w:val="000000" w:themeColor="text1"/>
          <w:sz w:val="28"/>
          <w:szCs w:val="28"/>
        </w:rPr>
        <w:t xml:space="preserve">Ahmed et al. (2024) </w:t>
      </w:r>
      <w:r w:rsidRPr="00BC1240">
        <w:rPr>
          <w:rFonts w:ascii="Sakkal Majalla" w:eastAsia="Calibri" w:hAnsi="Sakkal Majalla" w:cs="Sakkal Majalla"/>
          <w:color w:val="000000" w:themeColor="text1"/>
          <w:sz w:val="28"/>
          <w:szCs w:val="28"/>
          <w:rtl/>
        </w:rPr>
        <w:t>أن الخوارزميات الجينية تمثل نقلة نوعية في تحسين كفاءة الأداء التشغيلي، إذ إنها لا تكتفي بإيجاد حلول سريعة، بل تسعى إلى الوصول إلى "الحل الأمثل" بشكل تدريجي وذكي</w:t>
      </w:r>
      <w:r w:rsidRPr="00BC1240">
        <w:rPr>
          <w:rFonts w:ascii="Sakkal Majalla" w:eastAsia="Calibri" w:hAnsi="Sakkal Majalla" w:cs="Sakkal Majalla"/>
          <w:color w:val="000000" w:themeColor="text1"/>
          <w:sz w:val="28"/>
          <w:szCs w:val="28"/>
        </w:rPr>
        <w:t>.</w:t>
      </w:r>
    </w:p>
    <w:p w14:paraId="66B15C59" w14:textId="16A6FD09" w:rsidR="00A8098D" w:rsidRPr="00BC1240" w:rsidRDefault="00A8098D" w:rsidP="00C01620">
      <w:pPr>
        <w:pStyle w:val="ListParagraph"/>
        <w:numPr>
          <w:ilvl w:val="0"/>
          <w:numId w:val="42"/>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BC1240">
        <w:rPr>
          <w:rFonts w:ascii="Sakkal Majalla" w:eastAsia="Calibri" w:hAnsi="Sakkal Majalla" w:cs="Sakkal Majalla"/>
          <w:b/>
          <w:bCs/>
          <w:color w:val="000000" w:themeColor="text1"/>
          <w:sz w:val="28"/>
          <w:szCs w:val="28"/>
          <w:rtl/>
        </w:rPr>
        <w:t>الوكلاء الأذكياء</w:t>
      </w:r>
      <w:r w:rsidRPr="00BC1240">
        <w:rPr>
          <w:rFonts w:ascii="Sakkal Majalla" w:eastAsia="Calibri" w:hAnsi="Sakkal Majalla" w:cs="Sakkal Majalla"/>
          <w:b/>
          <w:bCs/>
          <w:color w:val="000000" w:themeColor="text1"/>
          <w:sz w:val="28"/>
          <w:szCs w:val="28"/>
        </w:rPr>
        <w:t xml:space="preserve"> Intelligent Agents</w:t>
      </w:r>
    </w:p>
    <w:p w14:paraId="3D309D72" w14:textId="77777777" w:rsidR="00A8098D" w:rsidRPr="00BC1240" w:rsidRDefault="00A8098D"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يُعرف الوكيل الذكي بأنه كيان برمجي مستقل يتمتع بالقدرة على المراقبة، والتفاعل، واتخاذ قرارات تلقائية داخل بيئة معينة دون تدخل بشري مباشر. وتتميز هذه الوكلاء بالقدرة على الاستشعار والتعلم والعمل التكيفي، مما يجعلها مناسبة تمامًا لبيئات المشاريع التي تتغير ظروفها بشكل سريع ومستمر</w:t>
      </w:r>
      <w:r w:rsidRPr="00BC1240">
        <w:rPr>
          <w:rFonts w:ascii="Sakkal Majalla" w:eastAsia="Calibri" w:hAnsi="Sakkal Majalla" w:cs="Sakkal Majalla"/>
          <w:color w:val="000000" w:themeColor="text1"/>
          <w:sz w:val="28"/>
          <w:szCs w:val="28"/>
        </w:rPr>
        <w:t>.</w:t>
      </w:r>
    </w:p>
    <w:p w14:paraId="0D14F376" w14:textId="77777777" w:rsidR="00A8098D" w:rsidRPr="00BC1240" w:rsidRDefault="00A8098D"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وتتمثل أبرز تطبيقات الوكلاء الأذكياء في المشاريع في قدرتهم على تتبع تقدم المهام، وتقييم الأداء، وتنبيه الإدارة عند وجود تأخير أو خلل. كما يمكن للوكلاء التفاعل مع نظم معلومات المشروع وتقديم تقارير آنية وفقًا للبيانات المتاحة</w:t>
      </w:r>
      <w:r w:rsidRPr="00BC1240">
        <w:rPr>
          <w:rFonts w:ascii="Sakkal Majalla" w:eastAsia="Calibri" w:hAnsi="Sakkal Majalla" w:cs="Sakkal Majalla"/>
          <w:color w:val="000000" w:themeColor="text1"/>
          <w:sz w:val="28"/>
          <w:szCs w:val="28"/>
        </w:rPr>
        <w:t>.</w:t>
      </w:r>
    </w:p>
    <w:p w14:paraId="77CCAF8F" w14:textId="77777777" w:rsidR="00A8098D" w:rsidRPr="00BC1240" w:rsidRDefault="00A8098D"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 xml:space="preserve">وقد أشار </w:t>
      </w:r>
      <w:proofErr w:type="spellStart"/>
      <w:r w:rsidRPr="00BC1240">
        <w:rPr>
          <w:rFonts w:ascii="Sakkal Majalla" w:eastAsia="Calibri" w:hAnsi="Sakkal Majalla" w:cs="Sakkal Majalla"/>
          <w:color w:val="000000" w:themeColor="text1"/>
          <w:sz w:val="28"/>
          <w:szCs w:val="28"/>
        </w:rPr>
        <w:t>Manduva</w:t>
      </w:r>
      <w:proofErr w:type="spellEnd"/>
      <w:r w:rsidRPr="00BC1240">
        <w:rPr>
          <w:rFonts w:ascii="Sakkal Majalla" w:eastAsia="Calibri" w:hAnsi="Sakkal Majalla" w:cs="Sakkal Majalla"/>
          <w:color w:val="000000" w:themeColor="text1"/>
          <w:sz w:val="28"/>
          <w:szCs w:val="28"/>
        </w:rPr>
        <w:t xml:space="preserve"> (2024) </w:t>
      </w:r>
      <w:r w:rsidRPr="00BC1240">
        <w:rPr>
          <w:rFonts w:ascii="Sakkal Majalla" w:eastAsia="Calibri" w:hAnsi="Sakkal Majalla" w:cs="Sakkal Majalla"/>
          <w:color w:val="000000" w:themeColor="text1"/>
          <w:sz w:val="28"/>
          <w:szCs w:val="28"/>
          <w:rtl/>
        </w:rPr>
        <w:t>إلى أن الوكلاء الأذكياء أصبحوا جزءًا لا يتجزأ من أنظمة المراقبة الحديثة، حيث يمكّنون النظام من العمل بشكل شبه مستقل، مع الحفاظ على أعلى درجات الدقة في الاستجابة للظروف الطارئة</w:t>
      </w:r>
      <w:r w:rsidRPr="00BC1240">
        <w:rPr>
          <w:rFonts w:ascii="Sakkal Majalla" w:eastAsia="Calibri" w:hAnsi="Sakkal Majalla" w:cs="Sakkal Majalla"/>
          <w:color w:val="000000" w:themeColor="text1"/>
          <w:sz w:val="28"/>
          <w:szCs w:val="28"/>
        </w:rPr>
        <w:t>.</w:t>
      </w:r>
    </w:p>
    <w:p w14:paraId="1C139F38" w14:textId="7D7EE3D3" w:rsidR="00A8098D" w:rsidRPr="00BC1240" w:rsidRDefault="00C01620" w:rsidP="00C0162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7" w:name="_Toc211797963"/>
      <w:r w:rsidRPr="00BC1240">
        <w:rPr>
          <w:rFonts w:ascii="Sakkal Majalla" w:eastAsia="Calibri" w:hAnsi="Sakkal Majalla" w:cs="Sakkal Majalla"/>
          <w:b/>
          <w:bCs/>
          <w:color w:val="000000" w:themeColor="text1"/>
          <w:sz w:val="32"/>
          <w:szCs w:val="32"/>
        </w:rPr>
        <w:lastRenderedPageBreak/>
        <w:t>6.1.2</w:t>
      </w:r>
      <w:r w:rsidR="00A8098D" w:rsidRPr="00BC1240">
        <w:rPr>
          <w:rFonts w:ascii="Sakkal Majalla" w:eastAsia="Calibri" w:hAnsi="Sakkal Majalla" w:cs="Sakkal Majalla"/>
          <w:b/>
          <w:bCs/>
          <w:color w:val="000000" w:themeColor="text1"/>
          <w:sz w:val="32"/>
          <w:szCs w:val="32"/>
          <w:rtl/>
        </w:rPr>
        <w:t xml:space="preserve"> تطبيقات تقنيات الذكاء الاصطناعي في القطاع الهندسي</w:t>
      </w:r>
      <w:bookmarkEnd w:id="27"/>
    </w:p>
    <w:p w14:paraId="37CFE383" w14:textId="54D4D69B" w:rsidR="00A8098D" w:rsidRPr="00BC1240" w:rsidRDefault="00A8098D"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يُعد القطاع الهندسي من أكثر القطاعات تأثرًا وتفاعلًا مع التحولات الرقمية والتطورات التقنية، وعلى رأسها تقنيات الذكاء الاصطناعي التي أضحت مكونًا محوريًا في إعادة تصميم العمليات الهندسية وتطوير أدوات المتابعة والتنفيذ، وتتمثل أهمية هذا التفاعل في تعقيد بيئات المشاريع الهندسية، وكثرة الأطراف المتداخلة، وضخامة البيانات الناتجة عن العمليات اليومية، مما يجعل من الذكاء الاصطناعي أداة استراتيجية في دعم اتخاذ القرار وتحقيق الرقابة المستمرة</w:t>
      </w:r>
      <w:r w:rsidRPr="00BC1240">
        <w:rPr>
          <w:rFonts w:ascii="Sakkal Majalla" w:eastAsia="Calibri" w:hAnsi="Sakkal Majalla" w:cs="Sakkal Majalla"/>
          <w:color w:val="000000" w:themeColor="text1"/>
          <w:sz w:val="28"/>
          <w:szCs w:val="28"/>
        </w:rPr>
        <w:t>.</w:t>
      </w:r>
    </w:p>
    <w:p w14:paraId="3D57ECF6" w14:textId="77777777" w:rsidR="00A8098D" w:rsidRPr="00BC1240" w:rsidRDefault="00A8098D"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 xml:space="preserve">وقد أشار </w:t>
      </w:r>
      <w:proofErr w:type="spellStart"/>
      <w:r w:rsidRPr="00BC1240">
        <w:rPr>
          <w:rFonts w:ascii="Sakkal Majalla" w:eastAsia="Calibri" w:hAnsi="Sakkal Majalla" w:cs="Sakkal Majalla"/>
          <w:color w:val="000000" w:themeColor="text1"/>
          <w:sz w:val="28"/>
          <w:szCs w:val="28"/>
        </w:rPr>
        <w:t>Hashfi</w:t>
      </w:r>
      <w:proofErr w:type="spellEnd"/>
      <w:r w:rsidRPr="00BC1240">
        <w:rPr>
          <w:rFonts w:ascii="Sakkal Majalla" w:eastAsia="Calibri" w:hAnsi="Sakkal Majalla" w:cs="Sakkal Majalla"/>
          <w:color w:val="000000" w:themeColor="text1"/>
          <w:sz w:val="28"/>
          <w:szCs w:val="28"/>
        </w:rPr>
        <w:t xml:space="preserve"> &amp; Raharjo (2023) </w:t>
      </w:r>
      <w:r w:rsidRPr="00BC1240">
        <w:rPr>
          <w:rFonts w:ascii="Sakkal Majalla" w:eastAsia="Calibri" w:hAnsi="Sakkal Majalla" w:cs="Sakkal Majalla"/>
          <w:color w:val="000000" w:themeColor="text1"/>
          <w:sz w:val="28"/>
          <w:szCs w:val="28"/>
          <w:rtl/>
        </w:rPr>
        <w:t>إلى أن استخدام تقنيات الذكاء الاصطناعي في إدارة المشاريع الهندسية يُسهم في تحسين عمليات التخطيط، وتقليل الأخطاء الناتجة عن التقديرات البشرية، وتوفير أدوات تحليل دقيقة تُمكّن من التفاعل السريع مع المستجدات الميدانية. ويظهر ذلك في تطبيقات عدة من أبرزها</w:t>
      </w:r>
      <w:r w:rsidRPr="00BC1240">
        <w:rPr>
          <w:rFonts w:ascii="Sakkal Majalla" w:eastAsia="Calibri" w:hAnsi="Sakkal Majalla" w:cs="Sakkal Majalla"/>
          <w:color w:val="000000" w:themeColor="text1"/>
          <w:sz w:val="28"/>
          <w:szCs w:val="28"/>
        </w:rPr>
        <w:t>:</w:t>
      </w:r>
    </w:p>
    <w:p w14:paraId="712A6112" w14:textId="77777777" w:rsidR="00A8098D" w:rsidRPr="00BC1240" w:rsidRDefault="00A8098D" w:rsidP="00C01620">
      <w:pPr>
        <w:numPr>
          <w:ilvl w:val="0"/>
          <w:numId w:val="2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أنظمة الجدولة الذكية التي تعتمد على الشبكات العصبية لتحديد أولويات المهام والمسارات الحرجة بناءً على البيانات الحقيقية وليس التوقعات النظرية</w:t>
      </w:r>
      <w:r w:rsidRPr="00BC1240">
        <w:rPr>
          <w:rFonts w:ascii="Sakkal Majalla" w:eastAsia="Calibri" w:hAnsi="Sakkal Majalla" w:cs="Sakkal Majalla"/>
          <w:color w:val="000000" w:themeColor="text1"/>
          <w:sz w:val="28"/>
          <w:szCs w:val="28"/>
        </w:rPr>
        <w:t>.</w:t>
      </w:r>
    </w:p>
    <w:p w14:paraId="01DAE93A" w14:textId="77777777" w:rsidR="00A8098D" w:rsidRPr="00BC1240" w:rsidRDefault="00A8098D" w:rsidP="00C01620">
      <w:pPr>
        <w:numPr>
          <w:ilvl w:val="0"/>
          <w:numId w:val="2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أدوات مراقبة التقدم التلقائية، التي تُمكّن من تتبع سير المشروع في الزمن الفعلي باستخدام تقنيات الاستشعار والتعلم الآلي</w:t>
      </w:r>
      <w:r w:rsidRPr="00BC1240">
        <w:rPr>
          <w:rFonts w:ascii="Sakkal Majalla" w:eastAsia="Calibri" w:hAnsi="Sakkal Majalla" w:cs="Sakkal Majalla"/>
          <w:color w:val="000000" w:themeColor="text1"/>
          <w:sz w:val="28"/>
          <w:szCs w:val="28"/>
        </w:rPr>
        <w:t>.</w:t>
      </w:r>
    </w:p>
    <w:p w14:paraId="463208F2" w14:textId="77777777" w:rsidR="00A8098D" w:rsidRPr="00BC1240" w:rsidRDefault="00A8098D" w:rsidP="00C01620">
      <w:pPr>
        <w:numPr>
          <w:ilvl w:val="0"/>
          <w:numId w:val="2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التحليلات التنبؤية التي توظّف الخوارزميات الجينية لتوقع المخاطر المستقبلية بناءً على سلوكيات المشاريع المشابهة</w:t>
      </w:r>
      <w:r w:rsidRPr="00BC1240">
        <w:rPr>
          <w:rFonts w:ascii="Sakkal Majalla" w:eastAsia="Calibri" w:hAnsi="Sakkal Majalla" w:cs="Sakkal Majalla"/>
          <w:color w:val="000000" w:themeColor="text1"/>
          <w:sz w:val="28"/>
          <w:szCs w:val="28"/>
        </w:rPr>
        <w:t>.</w:t>
      </w:r>
    </w:p>
    <w:p w14:paraId="088E1292" w14:textId="77777777" w:rsidR="00A8098D" w:rsidRPr="00BC1240" w:rsidRDefault="00A8098D"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 xml:space="preserve">وفي السياق نفسه، يؤكد </w:t>
      </w:r>
      <w:r w:rsidRPr="00BC1240">
        <w:rPr>
          <w:rFonts w:ascii="Sakkal Majalla" w:eastAsia="Calibri" w:hAnsi="Sakkal Majalla" w:cs="Sakkal Majalla"/>
          <w:color w:val="000000" w:themeColor="text1"/>
          <w:sz w:val="28"/>
          <w:szCs w:val="28"/>
        </w:rPr>
        <w:t xml:space="preserve">Ruiz et al. (2021) </w:t>
      </w:r>
      <w:r w:rsidRPr="00BC1240">
        <w:rPr>
          <w:rFonts w:ascii="Sakkal Majalla" w:eastAsia="Calibri" w:hAnsi="Sakkal Majalla" w:cs="Sakkal Majalla"/>
          <w:color w:val="000000" w:themeColor="text1"/>
          <w:sz w:val="28"/>
          <w:szCs w:val="28"/>
          <w:rtl/>
        </w:rPr>
        <w:t>أن الذكاء الاصطناعي لم يعد خيارًا تجريبيًا في القطاع الهندسي، بل أصبح ضرورة تشغيلية، خصوصًا في مشروعات البنية التحتية، والهندسة المدنية، وإدارة الإنشاءات، حيث تُستخدم النظم الخبيرة في دعم قرارات التصميم والتعديل، بينما توفر الوكلاء الأذكياء قنوات مراقبة دقيقة لسير العمل في المواقع، عبر أجهزة وأدوات متصلة بالأنظمة الرقمية</w:t>
      </w:r>
      <w:r w:rsidRPr="00BC1240">
        <w:rPr>
          <w:rFonts w:ascii="Sakkal Majalla" w:eastAsia="Calibri" w:hAnsi="Sakkal Majalla" w:cs="Sakkal Majalla"/>
          <w:color w:val="000000" w:themeColor="text1"/>
          <w:sz w:val="28"/>
          <w:szCs w:val="28"/>
        </w:rPr>
        <w:t>.</w:t>
      </w:r>
    </w:p>
    <w:p w14:paraId="4D6B2FAC" w14:textId="231FA61D" w:rsidR="00A8098D" w:rsidRPr="00BC1240" w:rsidRDefault="00A8098D"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lastRenderedPageBreak/>
        <w:t>وتُعزز هذه التطبيقات من قدرة المؤسسات الهندسية على رفع كفاءة الأداء العام، وتحقيق استجابة فورية للانحرافات، وتخفيض معدلات إعادة العمل نتيجة للأخطاء غير المكتشفة مبكرًا، كما تساهم في دمج الأنظمة الهندسية المختلفة ضمن منصة موحدة، تدعم التكامل بين الموارد، والجداول الزمنية، والموازنات</w:t>
      </w:r>
      <w:r w:rsidRPr="00BC1240">
        <w:rPr>
          <w:rFonts w:ascii="Sakkal Majalla" w:eastAsia="Calibri" w:hAnsi="Sakkal Majalla" w:cs="Sakkal Majalla"/>
          <w:color w:val="000000" w:themeColor="text1"/>
          <w:sz w:val="28"/>
          <w:szCs w:val="28"/>
        </w:rPr>
        <w:t>.</w:t>
      </w:r>
    </w:p>
    <w:p w14:paraId="2410C203" w14:textId="77777777" w:rsidR="00A8098D" w:rsidRPr="00BC1240" w:rsidRDefault="00A8098D" w:rsidP="00C0162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ويُمكن القول إن استخدام الذكاء الاصطناعي في القطاع الهندسي لا يقتصر على الأتمتة، بل يمتد ليُحدث تحولًا معرفيًا في فهم العمليات، وتوقع نتائجها، وتحقيق ضبط دقيق لمختلف مراحل المشروع، وهو ما يجعل هذه التطبيقات ركيزة أساسية في بناء مشاريع أكثر ذكاءً واستدامة</w:t>
      </w:r>
      <w:r w:rsidRPr="00BC1240">
        <w:rPr>
          <w:rFonts w:ascii="Sakkal Majalla" w:eastAsia="Calibri" w:hAnsi="Sakkal Majalla" w:cs="Sakkal Majalla"/>
          <w:color w:val="000000" w:themeColor="text1"/>
          <w:sz w:val="28"/>
          <w:szCs w:val="28"/>
        </w:rPr>
        <w:t>.</w:t>
      </w:r>
    </w:p>
    <w:p w14:paraId="358A99EF" w14:textId="77777777" w:rsidR="00C01620" w:rsidRPr="00BC1240" w:rsidRDefault="00C01620">
      <w:pPr>
        <w:rPr>
          <w:rFonts w:ascii="Sakkal Majalla" w:eastAsia="Calibri" w:hAnsi="Sakkal Majalla" w:cs="Sakkal Majalla"/>
          <w:color w:val="000000" w:themeColor="text1"/>
          <w:sz w:val="28"/>
          <w:szCs w:val="28"/>
          <w:rtl/>
        </w:rPr>
      </w:pPr>
      <w:r w:rsidRPr="00BC1240">
        <w:rPr>
          <w:rFonts w:ascii="Sakkal Majalla" w:eastAsia="Calibri" w:hAnsi="Sakkal Majalla" w:cs="Sakkal Majalla"/>
          <w:color w:val="000000" w:themeColor="text1"/>
          <w:sz w:val="28"/>
          <w:szCs w:val="28"/>
          <w:rtl/>
        </w:rPr>
        <w:br w:type="page"/>
      </w:r>
    </w:p>
    <w:p w14:paraId="0CF78850" w14:textId="09419F58" w:rsidR="00A8098D" w:rsidRPr="00BC1240" w:rsidRDefault="00A8098D" w:rsidP="00CA543F">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28" w:name="_Toc211797964"/>
      <w:r w:rsidRPr="00BC1240">
        <w:rPr>
          <w:rFonts w:ascii="Sakkal Majalla" w:eastAsia="Calibri" w:hAnsi="Sakkal Majalla" w:cs="Sakkal Majalla"/>
          <w:b/>
          <w:bCs/>
          <w:color w:val="000000" w:themeColor="text1"/>
          <w:sz w:val="36"/>
          <w:szCs w:val="36"/>
          <w:rtl/>
        </w:rPr>
        <w:lastRenderedPageBreak/>
        <w:t>المبحث الثاني: المتغير التابع – مراقبة تقدم المشاريع</w:t>
      </w:r>
      <w:bookmarkEnd w:id="28"/>
    </w:p>
    <w:p w14:paraId="0F352A86" w14:textId="6255294F" w:rsidR="00A8098D" w:rsidRPr="00BC1240" w:rsidRDefault="00CA543F" w:rsidP="00CA543F">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9" w:name="_Toc211797965"/>
      <w:r w:rsidRPr="00BC1240">
        <w:rPr>
          <w:rFonts w:ascii="Sakkal Majalla" w:eastAsia="Calibri" w:hAnsi="Sakkal Majalla" w:cs="Sakkal Majalla" w:hint="cs"/>
          <w:b/>
          <w:bCs/>
          <w:color w:val="000000" w:themeColor="text1"/>
          <w:sz w:val="32"/>
          <w:szCs w:val="32"/>
          <w:rtl/>
        </w:rPr>
        <w:t>1.2.2</w:t>
      </w:r>
      <w:r w:rsidR="00A8098D" w:rsidRPr="00BC1240">
        <w:rPr>
          <w:rFonts w:ascii="Sakkal Majalla" w:eastAsia="Calibri" w:hAnsi="Sakkal Majalla" w:cs="Sakkal Majalla"/>
          <w:b/>
          <w:bCs/>
          <w:color w:val="000000" w:themeColor="text1"/>
          <w:sz w:val="32"/>
          <w:szCs w:val="32"/>
          <w:rtl/>
        </w:rPr>
        <w:t xml:space="preserve"> التمهيد</w:t>
      </w:r>
      <w:bookmarkEnd w:id="29"/>
    </w:p>
    <w:p w14:paraId="05AD18C5" w14:textId="77777777" w:rsidR="00A8098D" w:rsidRPr="00BC1240" w:rsidRDefault="00A8098D" w:rsidP="00CA543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BC1240">
        <w:rPr>
          <w:rFonts w:ascii="Sakkal Majalla" w:eastAsia="Calibri" w:hAnsi="Sakkal Majalla" w:cs="Sakkal Majalla" w:hint="cs"/>
          <w:color w:val="000000" w:themeColor="text1"/>
          <w:sz w:val="28"/>
          <w:szCs w:val="28"/>
          <w:rtl/>
          <w:lang w:bidi="ar-EG"/>
        </w:rPr>
        <w:t>في بيئة المشاريع المعاصرة، باتت القدرة على تتبع التقدم في تنفيذ الأعمال بدقة وفعالية عاملاً حاسمًا في ضمان نجاح المشاريع وتحقيق أهدافها في الوقت والتكلفة والجودة المحددة. فمع تعاظم تعقيد العمليات، وتزايد الاعتماد على فرق متعددة التخصصات، وتنوع الموارد والأنشطة، أصبحت الحاجة ملحّة لتطوير آليات رقابية دقيقة تمكّن إدارات المشاريع من تتبع سير العمل في الزمن الفعلي، واكتشاف الانحرافات، وتصحيح المسار في الوقت المناسب</w:t>
      </w:r>
      <w:r w:rsidRPr="00BC1240">
        <w:rPr>
          <w:rFonts w:ascii="Sakkal Majalla" w:eastAsia="Calibri" w:hAnsi="Sakkal Majalla" w:cs="Sakkal Majalla" w:hint="cs"/>
          <w:color w:val="000000" w:themeColor="text1"/>
          <w:sz w:val="28"/>
          <w:szCs w:val="28"/>
          <w:lang w:bidi="ar-EG"/>
        </w:rPr>
        <w:t>.</w:t>
      </w:r>
    </w:p>
    <w:p w14:paraId="5C9BF8FC" w14:textId="77777777" w:rsidR="00A8098D" w:rsidRPr="00BC1240" w:rsidRDefault="00A8098D" w:rsidP="00CA543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BC1240">
        <w:rPr>
          <w:rFonts w:ascii="Sakkal Majalla" w:eastAsia="Calibri" w:hAnsi="Sakkal Majalla" w:cs="Sakkal Majalla" w:hint="cs"/>
          <w:color w:val="000000" w:themeColor="text1"/>
          <w:sz w:val="28"/>
          <w:szCs w:val="28"/>
          <w:rtl/>
          <w:lang w:bidi="ar-EG"/>
        </w:rPr>
        <w:t>ويُعد مفهوم "مراقبة تقدم المشاريع" أحد المفاهيم الأساسية في علم إدارة المشاريع، وهو يشمل الأنشطة والأدوات المستخدمة لمتابعة الأداء الفعلي للمشروع مقارنة بما هو مخطط له، وتقديم تقارير رقابية تُمكن من اتخاذ قرارات تصحيحية. ولا تقتصر أهمية هذا المفهوم على الجوانب التشغيلية فحسب، بل تمتد لتؤثر في الاستراتيجية العامة للمؤسسة، لما له من دور في تقليل الفاقد، وتعزيز الإنتاجية، وزيادة موثوقية التسليمات</w:t>
      </w:r>
      <w:r w:rsidRPr="00BC1240">
        <w:rPr>
          <w:rFonts w:ascii="Sakkal Majalla" w:eastAsia="Calibri" w:hAnsi="Sakkal Majalla" w:cs="Sakkal Majalla" w:hint="cs"/>
          <w:color w:val="000000" w:themeColor="text1"/>
          <w:sz w:val="28"/>
          <w:szCs w:val="28"/>
          <w:lang w:bidi="ar-EG"/>
        </w:rPr>
        <w:t>.</w:t>
      </w:r>
    </w:p>
    <w:p w14:paraId="6496C5EB" w14:textId="383C4C75" w:rsidR="00A8098D" w:rsidRPr="00BC1240" w:rsidRDefault="00A8098D" w:rsidP="00CA543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BC1240">
        <w:rPr>
          <w:rFonts w:ascii="Sakkal Majalla" w:eastAsia="Calibri" w:hAnsi="Sakkal Majalla" w:cs="Sakkal Majalla" w:hint="cs"/>
          <w:color w:val="000000" w:themeColor="text1"/>
          <w:sz w:val="28"/>
          <w:szCs w:val="28"/>
          <w:rtl/>
          <w:lang w:bidi="ar-EG"/>
        </w:rPr>
        <w:t>وقد تطور مفهوم المراقبة من كونه جهدًا يدويًا تقليديًا قائمًا على جمع البيانات وتحليلها لاحقًا، إلى عملية ذكية ومستمرة مدعومة بتقنيات حديثة، كأنظمة المعلومات المتكاملة، وأدوات الذكاء الاصطناعي، مما أحدث تحولًا جذريًا في قدرة المؤسسات على التحكم في مسارات المشاريع وتحقيق أهدافها بكفاءة</w:t>
      </w:r>
      <w:r w:rsidR="00CA543F" w:rsidRPr="00BC1240">
        <w:rPr>
          <w:rFonts w:ascii="Sakkal Majalla" w:eastAsia="Calibri" w:hAnsi="Sakkal Majalla" w:cs="Sakkal Majalla" w:hint="cs"/>
          <w:color w:val="000000" w:themeColor="text1"/>
          <w:sz w:val="28"/>
          <w:szCs w:val="28"/>
          <w:lang w:bidi="ar-EG"/>
        </w:rPr>
        <w:t>.</w:t>
      </w:r>
    </w:p>
    <w:p w14:paraId="0733BE50" w14:textId="4ADC0EB6" w:rsidR="00A8098D" w:rsidRPr="00BC1240" w:rsidRDefault="00CA543F" w:rsidP="00CA543F">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0" w:name="_Toc211797966"/>
      <w:r w:rsidRPr="00BC1240">
        <w:rPr>
          <w:rFonts w:ascii="Sakkal Majalla" w:eastAsia="Calibri" w:hAnsi="Sakkal Majalla" w:cs="Sakkal Majalla" w:hint="cs"/>
          <w:b/>
          <w:bCs/>
          <w:color w:val="000000" w:themeColor="text1"/>
          <w:sz w:val="32"/>
          <w:szCs w:val="32"/>
          <w:rtl/>
        </w:rPr>
        <w:t>2.2.2</w:t>
      </w:r>
      <w:r w:rsidR="00A8098D" w:rsidRPr="00BC1240">
        <w:rPr>
          <w:rFonts w:ascii="Sakkal Majalla" w:eastAsia="Calibri" w:hAnsi="Sakkal Majalla" w:cs="Sakkal Majalla"/>
          <w:b/>
          <w:bCs/>
          <w:color w:val="000000" w:themeColor="text1"/>
          <w:sz w:val="32"/>
          <w:szCs w:val="32"/>
          <w:rtl/>
        </w:rPr>
        <w:t xml:space="preserve"> مفهوم مراقبة تقدم المشاريع</w:t>
      </w:r>
      <w:bookmarkEnd w:id="30"/>
    </w:p>
    <w:p w14:paraId="6718B2CA" w14:textId="302C3E3D" w:rsidR="00A8098D" w:rsidRPr="00BC1240" w:rsidRDefault="00A8098D" w:rsidP="00CA543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BC1240">
        <w:rPr>
          <w:rFonts w:ascii="Sakkal Majalla" w:eastAsia="Calibri" w:hAnsi="Sakkal Majalla" w:cs="Sakkal Majalla" w:hint="cs"/>
          <w:color w:val="000000" w:themeColor="text1"/>
          <w:sz w:val="28"/>
          <w:szCs w:val="28"/>
          <w:rtl/>
          <w:lang w:bidi="ar-EG"/>
        </w:rPr>
        <w:t>تنوعت التعريفات التي تناولت "مراقبة تقدم المشاريع"، نتيجة لتعدد المدارس الفكرية في إدارة المشاريع، وتنوع التطبيقات العملية عبر القطاعات،  وقد ركز بعض الباحثين على البعد التنفيذي، بينما ركز آخرون على البعد الاستراتيجي لهذا المفهوم</w:t>
      </w:r>
      <w:r w:rsidRPr="00BC1240">
        <w:rPr>
          <w:rFonts w:ascii="Sakkal Majalla" w:eastAsia="Calibri" w:hAnsi="Sakkal Majalla" w:cs="Sakkal Majalla" w:hint="cs"/>
          <w:color w:val="000000" w:themeColor="text1"/>
          <w:sz w:val="28"/>
          <w:szCs w:val="28"/>
          <w:lang w:bidi="ar-EG"/>
        </w:rPr>
        <w:t>.</w:t>
      </w:r>
    </w:p>
    <w:p w14:paraId="603512B1" w14:textId="748E622D" w:rsidR="00A8098D" w:rsidRPr="00BC1240" w:rsidRDefault="00A8098D" w:rsidP="00CA543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BC1240">
        <w:rPr>
          <w:rFonts w:ascii="Sakkal Majalla" w:eastAsia="Calibri" w:hAnsi="Sakkal Majalla" w:cs="Sakkal Majalla" w:hint="cs"/>
          <w:color w:val="000000" w:themeColor="text1"/>
          <w:sz w:val="28"/>
          <w:szCs w:val="28"/>
          <w:rtl/>
          <w:lang w:bidi="ar-EG"/>
        </w:rPr>
        <w:lastRenderedPageBreak/>
        <w:t xml:space="preserve">ويُعرّف </w:t>
      </w:r>
      <w:r w:rsidRPr="00BC1240">
        <w:rPr>
          <w:rFonts w:ascii="Sakkal Majalla" w:eastAsia="Calibri" w:hAnsi="Sakkal Majalla" w:cs="Sakkal Majalla" w:hint="cs"/>
          <w:color w:val="000000" w:themeColor="text1"/>
          <w:sz w:val="28"/>
          <w:szCs w:val="28"/>
          <w:lang w:bidi="ar-EG"/>
        </w:rPr>
        <w:t xml:space="preserve">Wagner &amp; Wagner (2023) </w:t>
      </w:r>
      <w:r w:rsidRPr="00BC1240">
        <w:rPr>
          <w:rFonts w:ascii="Sakkal Majalla" w:eastAsia="Calibri" w:hAnsi="Sakkal Majalla" w:cs="Sakkal Majalla" w:hint="cs"/>
          <w:color w:val="000000" w:themeColor="text1"/>
          <w:sz w:val="28"/>
          <w:szCs w:val="28"/>
          <w:rtl/>
          <w:lang w:bidi="ar-EG"/>
        </w:rPr>
        <w:t>مراقبة تقدم المشروع بأنها</w:t>
      </w:r>
      <w:r w:rsidRPr="00BC1240">
        <w:rPr>
          <w:rFonts w:ascii="Sakkal Majalla" w:eastAsia="Calibri" w:hAnsi="Sakkal Majalla" w:cs="Sakkal Majalla" w:hint="cs"/>
          <w:color w:val="000000" w:themeColor="text1"/>
          <w:sz w:val="28"/>
          <w:szCs w:val="28"/>
          <w:lang w:bidi="ar-EG"/>
        </w:rPr>
        <w:t>:</w:t>
      </w:r>
      <w:r w:rsidRPr="00BC1240">
        <w:rPr>
          <w:rFonts w:ascii="Sakkal Majalla" w:eastAsia="Calibri" w:hAnsi="Sakkal Majalla" w:cs="Sakkal Majalla" w:hint="cs"/>
          <w:color w:val="000000" w:themeColor="text1"/>
          <w:sz w:val="28"/>
          <w:szCs w:val="28"/>
          <w:rtl/>
          <w:lang w:bidi="ar-EG"/>
        </w:rPr>
        <w:t xml:space="preserve"> </w:t>
      </w:r>
      <w:r w:rsidRPr="00BC1240">
        <w:rPr>
          <w:rFonts w:ascii="Sakkal Majalla" w:eastAsia="Calibri" w:hAnsi="Sakkal Majalla" w:cs="Sakkal Majalla" w:hint="cs"/>
          <w:color w:val="000000" w:themeColor="text1"/>
          <w:sz w:val="28"/>
          <w:szCs w:val="28"/>
          <w:lang w:bidi="ar-EG"/>
        </w:rPr>
        <w:t>"</w:t>
      </w:r>
      <w:r w:rsidRPr="00BC1240">
        <w:rPr>
          <w:rFonts w:ascii="Sakkal Majalla" w:eastAsia="Calibri" w:hAnsi="Sakkal Majalla" w:cs="Sakkal Majalla" w:hint="cs"/>
          <w:color w:val="000000" w:themeColor="text1"/>
          <w:sz w:val="28"/>
          <w:szCs w:val="28"/>
          <w:rtl/>
          <w:lang w:bidi="ar-EG"/>
        </w:rPr>
        <w:t>العملية التي يتم من خلالها تتبع تنفيذ الأنشطة المخطط لها، وتحليل مؤشرات الأداء الرئيسية، ومقارنتها بالقيم المستهدفة من أجل اكتشاف الانحرافات وتصحيحها في الوقت المناسب</w:t>
      </w:r>
      <w:r w:rsidRPr="00BC1240">
        <w:rPr>
          <w:rFonts w:ascii="Sakkal Majalla" w:eastAsia="Calibri" w:hAnsi="Sakkal Majalla" w:cs="Sakkal Majalla" w:hint="cs"/>
          <w:color w:val="000000" w:themeColor="text1"/>
          <w:sz w:val="28"/>
          <w:szCs w:val="28"/>
          <w:lang w:bidi="ar-EG"/>
        </w:rPr>
        <w:t>".</w:t>
      </w:r>
    </w:p>
    <w:p w14:paraId="77C8CAE9" w14:textId="20284514" w:rsidR="00A8098D" w:rsidRPr="00BC1240" w:rsidRDefault="00A8098D" w:rsidP="00CA543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 xml:space="preserve">في حين ينظر إليها </w:t>
      </w:r>
      <w:r w:rsidRPr="00BC1240">
        <w:rPr>
          <w:rFonts w:ascii="Sakkal Majalla" w:eastAsia="Calibri" w:hAnsi="Sakkal Majalla" w:cs="Sakkal Majalla"/>
          <w:color w:val="000000" w:themeColor="text1"/>
          <w:sz w:val="28"/>
          <w:szCs w:val="28"/>
        </w:rPr>
        <w:t xml:space="preserve">Reznikov (2025) </w:t>
      </w:r>
      <w:r w:rsidRPr="00BC1240">
        <w:rPr>
          <w:rFonts w:ascii="Sakkal Majalla" w:eastAsia="Calibri" w:hAnsi="Sakkal Majalla" w:cs="Sakkal Majalla"/>
          <w:color w:val="000000" w:themeColor="text1"/>
          <w:sz w:val="28"/>
          <w:szCs w:val="28"/>
          <w:rtl/>
        </w:rPr>
        <w:t>على أنها</w:t>
      </w:r>
      <w:r w:rsidRPr="00BC1240">
        <w:rPr>
          <w:rFonts w:ascii="Sakkal Majalla" w:eastAsia="Calibri" w:hAnsi="Sakkal Majalla" w:cs="Sakkal Majalla"/>
          <w:color w:val="000000" w:themeColor="text1"/>
          <w:sz w:val="28"/>
          <w:szCs w:val="28"/>
        </w:rPr>
        <w:t>:</w:t>
      </w:r>
      <w:r w:rsidRPr="00BC1240">
        <w:rPr>
          <w:rFonts w:ascii="Sakkal Majalla" w:eastAsia="Calibri" w:hAnsi="Sakkal Majalla" w:cs="Sakkal Majalla"/>
          <w:color w:val="000000" w:themeColor="text1"/>
          <w:sz w:val="28"/>
          <w:szCs w:val="28"/>
          <w:rtl/>
        </w:rPr>
        <w:t xml:space="preserve"> </w:t>
      </w:r>
      <w:r w:rsidRPr="00BC1240">
        <w:rPr>
          <w:rFonts w:ascii="Sakkal Majalla" w:eastAsia="Calibri" w:hAnsi="Sakkal Majalla" w:cs="Sakkal Majalla"/>
          <w:color w:val="000000" w:themeColor="text1"/>
          <w:sz w:val="28"/>
          <w:szCs w:val="28"/>
        </w:rPr>
        <w:t>"</w:t>
      </w:r>
      <w:r w:rsidRPr="00BC1240">
        <w:rPr>
          <w:rFonts w:ascii="Sakkal Majalla" w:eastAsia="Calibri" w:hAnsi="Sakkal Majalla" w:cs="Sakkal Majalla"/>
          <w:color w:val="000000" w:themeColor="text1"/>
          <w:sz w:val="28"/>
          <w:szCs w:val="28"/>
          <w:rtl/>
        </w:rPr>
        <w:t>نظام رقابي تفاعلي يدمج بين البيانات الزمنية، والمؤشرات الكمية، والتقارير النوعية لتقديم صورة متكاملة عن حالة المشروع الفعلية مقابل الخطة المعتمدة</w:t>
      </w:r>
      <w:r w:rsidRPr="00BC1240">
        <w:rPr>
          <w:rFonts w:ascii="Sakkal Majalla" w:eastAsia="Calibri" w:hAnsi="Sakkal Majalla" w:cs="Sakkal Majalla"/>
          <w:color w:val="000000" w:themeColor="text1"/>
          <w:sz w:val="28"/>
          <w:szCs w:val="28"/>
        </w:rPr>
        <w:t>".</w:t>
      </w:r>
    </w:p>
    <w:p w14:paraId="6D1D3983" w14:textId="77777777" w:rsidR="00A8098D" w:rsidRPr="00BC1240" w:rsidRDefault="00A8098D" w:rsidP="00CA543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 xml:space="preserve">ويرى </w:t>
      </w:r>
      <w:r w:rsidRPr="00BC1240">
        <w:rPr>
          <w:rFonts w:ascii="Sakkal Majalla" w:eastAsia="Calibri" w:hAnsi="Sakkal Majalla" w:cs="Sakkal Majalla"/>
          <w:color w:val="000000" w:themeColor="text1"/>
          <w:sz w:val="28"/>
          <w:szCs w:val="28"/>
        </w:rPr>
        <w:t xml:space="preserve">Greeshma &amp; </w:t>
      </w:r>
      <w:proofErr w:type="spellStart"/>
      <w:r w:rsidRPr="00BC1240">
        <w:rPr>
          <w:rFonts w:ascii="Sakkal Majalla" w:eastAsia="Calibri" w:hAnsi="Sakkal Majalla" w:cs="Sakkal Majalla"/>
          <w:color w:val="000000" w:themeColor="text1"/>
          <w:sz w:val="28"/>
          <w:szCs w:val="28"/>
        </w:rPr>
        <w:t>Edayadiyil</w:t>
      </w:r>
      <w:proofErr w:type="spellEnd"/>
      <w:r w:rsidRPr="00BC1240">
        <w:rPr>
          <w:rFonts w:ascii="Sakkal Majalla" w:eastAsia="Calibri" w:hAnsi="Sakkal Majalla" w:cs="Sakkal Majalla"/>
          <w:color w:val="000000" w:themeColor="text1"/>
          <w:sz w:val="28"/>
          <w:szCs w:val="28"/>
        </w:rPr>
        <w:t xml:space="preserve"> (2022) </w:t>
      </w:r>
      <w:r w:rsidRPr="00BC1240">
        <w:rPr>
          <w:rFonts w:ascii="Sakkal Majalla" w:eastAsia="Calibri" w:hAnsi="Sakkal Majalla" w:cs="Sakkal Majalla"/>
          <w:color w:val="000000" w:themeColor="text1"/>
          <w:sz w:val="28"/>
          <w:szCs w:val="28"/>
          <w:rtl/>
        </w:rPr>
        <w:t>أن مراقبة التقدم ليست فقط عملية تسجيل لما تم إنجازه، بل هي عملية تحليل تنبؤية تساعد في رسم سيناريوهات مستقبلية بناءً على الأداء الحالي، مما يعزز القدرة على اتخاذ قرارات مبكرة</w:t>
      </w:r>
      <w:r w:rsidRPr="00BC1240">
        <w:rPr>
          <w:rFonts w:ascii="Sakkal Majalla" w:eastAsia="Calibri" w:hAnsi="Sakkal Majalla" w:cs="Sakkal Majalla"/>
          <w:color w:val="000000" w:themeColor="text1"/>
          <w:sz w:val="28"/>
          <w:szCs w:val="28"/>
        </w:rPr>
        <w:t>.</w:t>
      </w:r>
    </w:p>
    <w:p w14:paraId="13854069" w14:textId="74EA3E54" w:rsidR="00A8098D" w:rsidRPr="00BC1240" w:rsidRDefault="00A8098D" w:rsidP="00CA543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و يُعرف عطية ومقبل</w:t>
      </w:r>
      <w:r w:rsidRPr="00BC1240">
        <w:rPr>
          <w:rFonts w:ascii="Sakkal Majalla" w:eastAsia="Calibri" w:hAnsi="Sakkal Majalla" w:cs="Sakkal Majalla"/>
          <w:color w:val="000000" w:themeColor="text1"/>
          <w:sz w:val="28"/>
          <w:szCs w:val="28"/>
        </w:rPr>
        <w:t xml:space="preserve"> (2023) </w:t>
      </w:r>
      <w:r w:rsidRPr="00BC1240">
        <w:rPr>
          <w:rFonts w:ascii="Sakkal Majalla" w:eastAsia="Calibri" w:hAnsi="Sakkal Majalla" w:cs="Sakkal Majalla"/>
          <w:color w:val="000000" w:themeColor="text1"/>
          <w:sz w:val="28"/>
          <w:szCs w:val="28"/>
          <w:rtl/>
        </w:rPr>
        <w:t>مفهوم المراقبة في سياق إدارة المشاريع بأنه</w:t>
      </w:r>
      <w:r w:rsidRPr="00BC1240">
        <w:rPr>
          <w:rFonts w:ascii="Sakkal Majalla" w:eastAsia="Calibri" w:hAnsi="Sakkal Majalla" w:cs="Sakkal Majalla"/>
          <w:color w:val="000000" w:themeColor="text1"/>
          <w:sz w:val="28"/>
          <w:szCs w:val="28"/>
        </w:rPr>
        <w:t>:</w:t>
      </w:r>
      <w:r w:rsidRPr="00BC1240">
        <w:rPr>
          <w:rFonts w:ascii="Sakkal Majalla" w:eastAsia="Calibri" w:hAnsi="Sakkal Majalla" w:cs="Sakkal Majalla"/>
          <w:color w:val="000000" w:themeColor="text1"/>
          <w:sz w:val="28"/>
          <w:szCs w:val="28"/>
          <w:rtl/>
        </w:rPr>
        <w:t xml:space="preserve"> </w:t>
      </w:r>
      <w:r w:rsidRPr="00BC1240">
        <w:rPr>
          <w:rFonts w:ascii="Sakkal Majalla" w:eastAsia="Calibri" w:hAnsi="Sakkal Majalla" w:cs="Sakkal Majalla"/>
          <w:color w:val="000000" w:themeColor="text1"/>
          <w:sz w:val="28"/>
          <w:szCs w:val="28"/>
        </w:rPr>
        <w:t>"</w:t>
      </w:r>
      <w:r w:rsidRPr="00BC1240">
        <w:rPr>
          <w:rFonts w:ascii="Sakkal Majalla" w:eastAsia="Calibri" w:hAnsi="Sakkal Majalla" w:cs="Sakkal Majalla"/>
          <w:color w:val="000000" w:themeColor="text1"/>
          <w:sz w:val="28"/>
          <w:szCs w:val="28"/>
          <w:rtl/>
        </w:rPr>
        <w:t>مجموعة من الإجراءات المنهجية التي تهدف إلى قياس أداء المشروع بشكل دوري، وتحديد مواطن الانحراف عن المسار، واقتراح إجراءات تصحيحية تضمن تحقيق الأهداف المخططة</w:t>
      </w:r>
      <w:r w:rsidRPr="00BC1240">
        <w:rPr>
          <w:rFonts w:ascii="Sakkal Majalla" w:eastAsia="Calibri" w:hAnsi="Sakkal Majalla" w:cs="Sakkal Majalla"/>
          <w:color w:val="000000" w:themeColor="text1"/>
          <w:sz w:val="28"/>
          <w:szCs w:val="28"/>
        </w:rPr>
        <w:t>".</w:t>
      </w:r>
    </w:p>
    <w:p w14:paraId="4D472FAF" w14:textId="519A86AB" w:rsidR="00A8098D" w:rsidRPr="00BC1240" w:rsidRDefault="00A8098D" w:rsidP="00CA543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 xml:space="preserve">كما يؤكد </w:t>
      </w:r>
      <w:proofErr w:type="spellStart"/>
      <w:r w:rsidRPr="00BC1240">
        <w:rPr>
          <w:rFonts w:ascii="Sakkal Majalla" w:eastAsia="Calibri" w:hAnsi="Sakkal Majalla" w:cs="Sakkal Majalla"/>
          <w:color w:val="000000" w:themeColor="text1"/>
          <w:sz w:val="28"/>
          <w:szCs w:val="28"/>
          <w:rtl/>
        </w:rPr>
        <w:t>الدرادكة</w:t>
      </w:r>
      <w:proofErr w:type="spellEnd"/>
      <w:r w:rsidRPr="00BC1240">
        <w:rPr>
          <w:rFonts w:ascii="Sakkal Majalla" w:eastAsia="Calibri" w:hAnsi="Sakkal Majalla" w:cs="Sakkal Majalla"/>
          <w:color w:val="000000" w:themeColor="text1"/>
          <w:sz w:val="28"/>
          <w:szCs w:val="28"/>
          <w:rtl/>
        </w:rPr>
        <w:t xml:space="preserve"> والزعبي</w:t>
      </w:r>
      <w:r w:rsidRPr="00BC1240">
        <w:rPr>
          <w:rFonts w:ascii="Sakkal Majalla" w:eastAsia="Calibri" w:hAnsi="Sakkal Majalla" w:cs="Sakkal Majalla"/>
          <w:color w:val="000000" w:themeColor="text1"/>
          <w:sz w:val="28"/>
          <w:szCs w:val="28"/>
        </w:rPr>
        <w:t xml:space="preserve"> (2024) </w:t>
      </w:r>
      <w:r w:rsidRPr="00BC1240">
        <w:rPr>
          <w:rFonts w:ascii="Sakkal Majalla" w:eastAsia="Calibri" w:hAnsi="Sakkal Majalla" w:cs="Sakkal Majalla"/>
          <w:color w:val="000000" w:themeColor="text1"/>
          <w:sz w:val="28"/>
          <w:szCs w:val="28"/>
          <w:rtl/>
        </w:rPr>
        <w:t>على أن المراقبة الحديثة للمشاريع تقوم على دمج البيانات الزمنية، والتكلفة، والجودة، ضمن إطار رقابي موحد يُتيح تحليلًا لحظيًا، ويُعزز من سرعة اتخاذ القرار داخل المشروع</w:t>
      </w:r>
      <w:r w:rsidRPr="00BC1240">
        <w:rPr>
          <w:rFonts w:ascii="Sakkal Majalla" w:eastAsia="Calibri" w:hAnsi="Sakkal Majalla" w:cs="Sakkal Majalla"/>
          <w:color w:val="000000" w:themeColor="text1"/>
          <w:sz w:val="28"/>
          <w:szCs w:val="28"/>
        </w:rPr>
        <w:t>.</w:t>
      </w:r>
    </w:p>
    <w:p w14:paraId="11839900" w14:textId="6AFEF219" w:rsidR="00A8098D" w:rsidRPr="00BC1240" w:rsidRDefault="00A8098D" w:rsidP="00CA543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 xml:space="preserve">استنادًا إلى التعريفات السابقة، يُمكن للباحث أن يُعرّف "مراقبة تقدم المشاريع" في هذه الدراسة على النحو التالي </w:t>
      </w:r>
      <w:r w:rsidRPr="00BC1240">
        <w:rPr>
          <w:rFonts w:ascii="Sakkal Majalla" w:eastAsia="Calibri" w:hAnsi="Sakkal Majalla" w:cs="Sakkal Majalla"/>
          <w:color w:val="000000" w:themeColor="text1"/>
          <w:sz w:val="28"/>
          <w:szCs w:val="28"/>
        </w:rPr>
        <w:t>"</w:t>
      </w:r>
      <w:r w:rsidRPr="00BC1240">
        <w:rPr>
          <w:rFonts w:ascii="Sakkal Majalla" w:eastAsia="Calibri" w:hAnsi="Sakkal Majalla" w:cs="Sakkal Majalla"/>
          <w:color w:val="000000" w:themeColor="text1"/>
          <w:sz w:val="28"/>
          <w:szCs w:val="28"/>
          <w:rtl/>
        </w:rPr>
        <w:t>هي منظومة رقابية متكاملة تُعنى بقياس الأداء الفعلي للمشروع بشكل مستمر، وتحليل الفجوات بين المخطط والمنفذ، وتقديم تغذية راجعة فورية تُمكن من التنبؤ بالانحرافات واتخاذ الإجراءات التصحيحية المناسبة في الوقت المناسب. وتشمل هذه المنظومة مؤشرات الجدول الزمني، والجودة، والتكلفة، والموارد، وتُعد عنصرًا جوهريًا لضمان كفاءة الإنجاز في المشاريع الهندسية المعقدة</w:t>
      </w:r>
      <w:r w:rsidRPr="00BC1240">
        <w:rPr>
          <w:rFonts w:ascii="Sakkal Majalla" w:eastAsia="Calibri" w:hAnsi="Sakkal Majalla" w:cs="Sakkal Majalla"/>
          <w:color w:val="000000" w:themeColor="text1"/>
          <w:sz w:val="28"/>
          <w:szCs w:val="28"/>
        </w:rPr>
        <w:t>".</w:t>
      </w:r>
    </w:p>
    <w:p w14:paraId="2BD63259" w14:textId="69585570" w:rsidR="00A8098D" w:rsidRPr="00BC1240" w:rsidRDefault="00CA543F" w:rsidP="00BC124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1" w:name="_Toc211797967"/>
      <w:r w:rsidRPr="00BC1240">
        <w:rPr>
          <w:rFonts w:ascii="Sakkal Majalla" w:eastAsia="Calibri" w:hAnsi="Sakkal Majalla" w:cs="Sakkal Majalla" w:hint="cs"/>
          <w:b/>
          <w:bCs/>
          <w:color w:val="000000" w:themeColor="text1"/>
          <w:sz w:val="32"/>
          <w:szCs w:val="32"/>
          <w:rtl/>
        </w:rPr>
        <w:t>3.2.2</w:t>
      </w:r>
      <w:r w:rsidR="00A8098D" w:rsidRPr="00BC1240">
        <w:rPr>
          <w:rFonts w:ascii="Sakkal Majalla" w:eastAsia="Calibri" w:hAnsi="Sakkal Majalla" w:cs="Sakkal Majalla"/>
          <w:b/>
          <w:bCs/>
          <w:color w:val="000000" w:themeColor="text1"/>
          <w:sz w:val="32"/>
          <w:szCs w:val="32"/>
          <w:rtl/>
        </w:rPr>
        <w:t xml:space="preserve"> أهمية مراقبة تقدم المشاريع</w:t>
      </w:r>
      <w:bookmarkEnd w:id="31"/>
    </w:p>
    <w:p w14:paraId="535648DD" w14:textId="77777777" w:rsidR="00A8098D" w:rsidRPr="00BC1240" w:rsidRDefault="00A8098D" w:rsidP="00BC12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lastRenderedPageBreak/>
        <w:t>تُعد مراقبة تقدم المشاريع من الركائز الأساسية في إدارة المشاريع المعاصرة، نظرًا لما توفره من أدوات تحليل ومتابعة تسمح بالتعرف المستمر على الوضع التنفيذي الفعلي، مقارنةً بما تم التخطيط له مسبقًا. ومع ازدياد حجم وتعقيد المشاريع الهندسية، أصبحت عملية المراقبة ضرورة استراتيجية لضمان كفاءة الإنفاق، والالتزام بالجداول الزمنية، وتحقيق الأهداف التشغيلية ضمن بيئة تتسم بالتغير وعدم اليقين</w:t>
      </w:r>
      <w:r w:rsidRPr="00BC1240">
        <w:rPr>
          <w:rFonts w:ascii="Sakkal Majalla" w:eastAsia="Calibri" w:hAnsi="Sakkal Majalla" w:cs="Sakkal Majalla"/>
          <w:color w:val="000000" w:themeColor="text1"/>
          <w:sz w:val="28"/>
          <w:szCs w:val="28"/>
        </w:rPr>
        <w:t>.</w:t>
      </w:r>
    </w:p>
    <w:p w14:paraId="30361988" w14:textId="77777777" w:rsidR="00A8098D" w:rsidRPr="00BC1240" w:rsidRDefault="00A8098D" w:rsidP="00BC12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 xml:space="preserve">ويشير </w:t>
      </w:r>
      <w:proofErr w:type="spellStart"/>
      <w:r w:rsidRPr="00BC1240">
        <w:rPr>
          <w:rFonts w:ascii="Sakkal Majalla" w:eastAsia="Calibri" w:hAnsi="Sakkal Majalla" w:cs="Sakkal Majalla"/>
          <w:color w:val="000000" w:themeColor="text1"/>
          <w:sz w:val="28"/>
          <w:szCs w:val="28"/>
        </w:rPr>
        <w:t>Shoushtari</w:t>
      </w:r>
      <w:proofErr w:type="spellEnd"/>
      <w:r w:rsidRPr="00BC1240">
        <w:rPr>
          <w:rFonts w:ascii="Sakkal Majalla" w:eastAsia="Calibri" w:hAnsi="Sakkal Majalla" w:cs="Sakkal Majalla"/>
          <w:color w:val="000000" w:themeColor="text1"/>
          <w:sz w:val="28"/>
          <w:szCs w:val="28"/>
        </w:rPr>
        <w:t xml:space="preserve"> et al. (2024) </w:t>
      </w:r>
      <w:r w:rsidRPr="00BC1240">
        <w:rPr>
          <w:rFonts w:ascii="Sakkal Majalla" w:eastAsia="Calibri" w:hAnsi="Sakkal Majalla" w:cs="Sakkal Majalla"/>
          <w:color w:val="000000" w:themeColor="text1"/>
          <w:sz w:val="28"/>
          <w:szCs w:val="28"/>
          <w:rtl/>
        </w:rPr>
        <w:t>إلى أن أهمية مراقبة التقدم في المشاريع تكمن في أنها تُشكّل البوصلة التي توجه المشروع نحو أهدافه، حيث تساعد على</w:t>
      </w:r>
      <w:r w:rsidRPr="00BC1240">
        <w:rPr>
          <w:rFonts w:ascii="Sakkal Majalla" w:eastAsia="Calibri" w:hAnsi="Sakkal Majalla" w:cs="Sakkal Majalla"/>
          <w:color w:val="000000" w:themeColor="text1"/>
          <w:sz w:val="28"/>
          <w:szCs w:val="28"/>
        </w:rPr>
        <w:t>:</w:t>
      </w:r>
    </w:p>
    <w:p w14:paraId="267E48AE" w14:textId="77777777" w:rsidR="00A8098D" w:rsidRPr="00BC1240" w:rsidRDefault="00A8098D" w:rsidP="00BC1240">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الكشف المبكر عن الانحرافات في الأداء الزمني أو المالي أو التشغيلي</w:t>
      </w:r>
      <w:r w:rsidRPr="00BC1240">
        <w:rPr>
          <w:rFonts w:ascii="Sakkal Majalla" w:eastAsia="Calibri" w:hAnsi="Sakkal Majalla" w:cs="Sakkal Majalla"/>
          <w:color w:val="000000" w:themeColor="text1"/>
          <w:sz w:val="28"/>
          <w:szCs w:val="28"/>
        </w:rPr>
        <w:t>.</w:t>
      </w:r>
    </w:p>
    <w:p w14:paraId="55B6FF9F" w14:textId="77777777" w:rsidR="00A8098D" w:rsidRPr="00BC1240" w:rsidRDefault="00A8098D" w:rsidP="00BC1240">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تعزيز الشفافية بين الأطراف المعنية بالمشروع، من خلال توفير تقارير دورية موثوقة</w:t>
      </w:r>
      <w:r w:rsidRPr="00BC1240">
        <w:rPr>
          <w:rFonts w:ascii="Sakkal Majalla" w:eastAsia="Calibri" w:hAnsi="Sakkal Majalla" w:cs="Sakkal Majalla"/>
          <w:color w:val="000000" w:themeColor="text1"/>
          <w:sz w:val="28"/>
          <w:szCs w:val="28"/>
        </w:rPr>
        <w:t>.</w:t>
      </w:r>
    </w:p>
    <w:p w14:paraId="68794A61" w14:textId="77777777" w:rsidR="00A8098D" w:rsidRPr="00BC1240" w:rsidRDefault="00A8098D" w:rsidP="00BC1240">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تحسين استجابة الإدارة للتغيرات، من خلال اتخاذ قرارات تصحيحية فورية مبنية على بيانات حقيقية</w:t>
      </w:r>
      <w:r w:rsidRPr="00BC1240">
        <w:rPr>
          <w:rFonts w:ascii="Sakkal Majalla" w:eastAsia="Calibri" w:hAnsi="Sakkal Majalla" w:cs="Sakkal Majalla"/>
          <w:color w:val="000000" w:themeColor="text1"/>
          <w:sz w:val="28"/>
          <w:szCs w:val="28"/>
        </w:rPr>
        <w:t>.</w:t>
      </w:r>
    </w:p>
    <w:p w14:paraId="1027605B" w14:textId="77777777" w:rsidR="00A8098D" w:rsidRPr="00BC1240" w:rsidRDefault="00A8098D" w:rsidP="00BC12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 xml:space="preserve">ويرى </w:t>
      </w:r>
      <w:proofErr w:type="spellStart"/>
      <w:r w:rsidRPr="00BC1240">
        <w:rPr>
          <w:rFonts w:ascii="Sakkal Majalla" w:eastAsia="Calibri" w:hAnsi="Sakkal Majalla" w:cs="Sakkal Majalla"/>
          <w:color w:val="000000" w:themeColor="text1"/>
          <w:sz w:val="28"/>
          <w:szCs w:val="28"/>
        </w:rPr>
        <w:t>Manduva</w:t>
      </w:r>
      <w:proofErr w:type="spellEnd"/>
      <w:r w:rsidRPr="00BC1240">
        <w:rPr>
          <w:rFonts w:ascii="Sakkal Majalla" w:eastAsia="Calibri" w:hAnsi="Sakkal Majalla" w:cs="Sakkal Majalla"/>
          <w:color w:val="000000" w:themeColor="text1"/>
          <w:sz w:val="28"/>
          <w:szCs w:val="28"/>
        </w:rPr>
        <w:t xml:space="preserve"> (2024) </w:t>
      </w:r>
      <w:r w:rsidRPr="00BC1240">
        <w:rPr>
          <w:rFonts w:ascii="Sakkal Majalla" w:eastAsia="Calibri" w:hAnsi="Sakkal Majalla" w:cs="Sakkal Majalla"/>
          <w:color w:val="000000" w:themeColor="text1"/>
          <w:sz w:val="28"/>
          <w:szCs w:val="28"/>
          <w:rtl/>
        </w:rPr>
        <w:t>أن مراقبة التقدم لا تؤثر فقط في التنفيذ، بل تنعكس كذلك على استراتيجية المؤسسة من خلال</w:t>
      </w:r>
      <w:r w:rsidRPr="00BC1240">
        <w:rPr>
          <w:rFonts w:ascii="Sakkal Majalla" w:eastAsia="Calibri" w:hAnsi="Sakkal Majalla" w:cs="Sakkal Majalla"/>
          <w:color w:val="000000" w:themeColor="text1"/>
          <w:sz w:val="28"/>
          <w:szCs w:val="28"/>
        </w:rPr>
        <w:t>:</w:t>
      </w:r>
    </w:p>
    <w:p w14:paraId="51A832DD" w14:textId="77777777" w:rsidR="00A8098D" w:rsidRPr="00BC1240" w:rsidRDefault="00A8098D" w:rsidP="00BC1240">
      <w:pPr>
        <w:numPr>
          <w:ilvl w:val="0"/>
          <w:numId w:val="2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تقليل الهدر الناتج عن ضعف التنسيق أو سوء التقدير</w:t>
      </w:r>
      <w:r w:rsidRPr="00BC1240">
        <w:rPr>
          <w:rFonts w:ascii="Sakkal Majalla" w:eastAsia="Calibri" w:hAnsi="Sakkal Majalla" w:cs="Sakkal Majalla"/>
          <w:color w:val="000000" w:themeColor="text1"/>
          <w:sz w:val="28"/>
          <w:szCs w:val="28"/>
        </w:rPr>
        <w:t>.</w:t>
      </w:r>
    </w:p>
    <w:p w14:paraId="3CB41DC7" w14:textId="77777777" w:rsidR="00A8098D" w:rsidRPr="00BC1240" w:rsidRDefault="00A8098D" w:rsidP="00BC1240">
      <w:pPr>
        <w:numPr>
          <w:ilvl w:val="0"/>
          <w:numId w:val="2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تحسين الثقة بين الجهة المنفذة والعميل</w:t>
      </w:r>
      <w:r w:rsidRPr="00BC1240">
        <w:rPr>
          <w:rFonts w:ascii="Sakkal Majalla" w:eastAsia="Calibri" w:hAnsi="Sakkal Majalla" w:cs="Sakkal Majalla"/>
          <w:color w:val="000000" w:themeColor="text1"/>
          <w:sz w:val="28"/>
          <w:szCs w:val="28"/>
        </w:rPr>
        <w:t>.</w:t>
      </w:r>
    </w:p>
    <w:p w14:paraId="64E73ECC" w14:textId="77777777" w:rsidR="00A8098D" w:rsidRPr="00BC1240" w:rsidRDefault="00A8098D" w:rsidP="00BC1240">
      <w:pPr>
        <w:numPr>
          <w:ilvl w:val="0"/>
          <w:numId w:val="2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دعم بيئة التعلم التنظيمي من خلال تحليل الأداء السابق كأساس للتخطيط المستقبلي</w:t>
      </w:r>
      <w:r w:rsidRPr="00BC1240">
        <w:rPr>
          <w:rFonts w:ascii="Sakkal Majalla" w:eastAsia="Calibri" w:hAnsi="Sakkal Majalla" w:cs="Sakkal Majalla"/>
          <w:color w:val="000000" w:themeColor="text1"/>
          <w:sz w:val="28"/>
          <w:szCs w:val="28"/>
        </w:rPr>
        <w:t>.</w:t>
      </w:r>
    </w:p>
    <w:p w14:paraId="1660FA58" w14:textId="77777777" w:rsidR="00A8098D" w:rsidRPr="00BC1240" w:rsidRDefault="00A8098D" w:rsidP="00BC12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 xml:space="preserve">وبذلك فإن أهمية المراقبة تتجاوز كونها وظيفة رقابية، لتصبح أداة استباقية تتكامل مع التخطيط والتنفيذ والتقييم، وتعكس مدى نضج المنظومة الإدارية للمشاريع، خصوصًا في القطاعات الهندسية الحساسة زمنيًا </w:t>
      </w:r>
      <w:proofErr w:type="spellStart"/>
      <w:r w:rsidRPr="00BC1240">
        <w:rPr>
          <w:rFonts w:ascii="Sakkal Majalla" w:eastAsia="Calibri" w:hAnsi="Sakkal Majalla" w:cs="Sakkal Majalla"/>
          <w:color w:val="000000" w:themeColor="text1"/>
          <w:sz w:val="28"/>
          <w:szCs w:val="28"/>
          <w:rtl/>
        </w:rPr>
        <w:t>وتكلفيًا</w:t>
      </w:r>
      <w:proofErr w:type="spellEnd"/>
      <w:r w:rsidRPr="00BC1240">
        <w:rPr>
          <w:rFonts w:ascii="Sakkal Majalla" w:eastAsia="Calibri" w:hAnsi="Sakkal Majalla" w:cs="Sakkal Majalla"/>
          <w:color w:val="000000" w:themeColor="text1"/>
          <w:sz w:val="28"/>
          <w:szCs w:val="28"/>
        </w:rPr>
        <w:t>.</w:t>
      </w:r>
    </w:p>
    <w:p w14:paraId="7CAE3F6B" w14:textId="32D48CAF" w:rsidR="00A8098D" w:rsidRPr="00BC1240" w:rsidRDefault="00BC1240" w:rsidP="00BC124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2" w:name="_Toc211797968"/>
      <w:r w:rsidRPr="00BC1240">
        <w:rPr>
          <w:rFonts w:ascii="Sakkal Majalla" w:eastAsia="Calibri" w:hAnsi="Sakkal Majalla" w:cs="Sakkal Majalla" w:hint="cs"/>
          <w:b/>
          <w:bCs/>
          <w:color w:val="000000" w:themeColor="text1"/>
          <w:sz w:val="32"/>
          <w:szCs w:val="32"/>
          <w:rtl/>
        </w:rPr>
        <w:t>4.2.2</w:t>
      </w:r>
      <w:r w:rsidR="00A8098D" w:rsidRPr="00BC1240">
        <w:rPr>
          <w:rFonts w:ascii="Sakkal Majalla" w:eastAsia="Calibri" w:hAnsi="Sakkal Majalla" w:cs="Sakkal Majalla"/>
          <w:b/>
          <w:bCs/>
          <w:color w:val="000000" w:themeColor="text1"/>
          <w:sz w:val="32"/>
          <w:szCs w:val="32"/>
          <w:rtl/>
        </w:rPr>
        <w:t xml:space="preserve"> أهداف مراقبة تقدم المشاريع</w:t>
      </w:r>
      <w:bookmarkEnd w:id="32"/>
    </w:p>
    <w:p w14:paraId="43C3E40E" w14:textId="77777777" w:rsidR="00A8098D" w:rsidRPr="00BC1240" w:rsidRDefault="00A8098D" w:rsidP="00BC12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BC1240">
        <w:rPr>
          <w:rFonts w:ascii="Sakkal Majalla" w:eastAsia="Calibri" w:hAnsi="Sakkal Majalla" w:cs="Sakkal Majalla" w:hint="cs"/>
          <w:color w:val="000000" w:themeColor="text1"/>
          <w:sz w:val="28"/>
          <w:szCs w:val="28"/>
          <w:rtl/>
          <w:lang w:bidi="ar-EG"/>
        </w:rPr>
        <w:lastRenderedPageBreak/>
        <w:t>في ضوء التحديات التشغيلية المتزايدة في بيئة المشاريع الهندسية، أصبحت أهداف مراقبة تقدم المشاريع أكثر وضوحًا وتركيزًا على دعم اتخاذ القرار السريع، وضمان الالتزام بجودة التنفيذ. وتتمحور هذه الأهداف حول بناء نظام رقابي ديناميكي يُمكّن الإدارة من تحليل الأداء بشكل لحظي، وتحديد مواطن القصور، وتوجيه الموارد بكفاءة</w:t>
      </w:r>
      <w:r w:rsidRPr="00BC1240">
        <w:rPr>
          <w:rFonts w:ascii="Sakkal Majalla" w:eastAsia="Calibri" w:hAnsi="Sakkal Majalla" w:cs="Sakkal Majalla" w:hint="cs"/>
          <w:color w:val="000000" w:themeColor="text1"/>
          <w:sz w:val="28"/>
          <w:szCs w:val="28"/>
          <w:lang w:bidi="ar-EG"/>
        </w:rPr>
        <w:t>.</w:t>
      </w:r>
    </w:p>
    <w:p w14:paraId="4D10D469" w14:textId="77777777" w:rsidR="00A8098D" w:rsidRPr="00BC1240" w:rsidRDefault="00A8098D" w:rsidP="00BC12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BC1240">
        <w:rPr>
          <w:rFonts w:ascii="Sakkal Majalla" w:eastAsia="Calibri" w:hAnsi="Sakkal Majalla" w:cs="Sakkal Majalla" w:hint="cs"/>
          <w:color w:val="000000" w:themeColor="text1"/>
          <w:sz w:val="28"/>
          <w:szCs w:val="28"/>
          <w:rtl/>
          <w:lang w:bidi="ar-EG"/>
        </w:rPr>
        <w:t xml:space="preserve">ويشير </w:t>
      </w:r>
      <w:r w:rsidRPr="00BC1240">
        <w:rPr>
          <w:rFonts w:ascii="Sakkal Majalla" w:eastAsia="Calibri" w:hAnsi="Sakkal Majalla" w:cs="Sakkal Majalla" w:hint="cs"/>
          <w:color w:val="000000" w:themeColor="text1"/>
          <w:sz w:val="28"/>
          <w:szCs w:val="28"/>
          <w:lang w:bidi="ar-EG"/>
        </w:rPr>
        <w:t xml:space="preserve">Wagner &amp; Wagner (2023) </w:t>
      </w:r>
      <w:r w:rsidRPr="00BC1240">
        <w:rPr>
          <w:rFonts w:ascii="Sakkal Majalla" w:eastAsia="Calibri" w:hAnsi="Sakkal Majalla" w:cs="Sakkal Majalla" w:hint="cs"/>
          <w:color w:val="000000" w:themeColor="text1"/>
          <w:sz w:val="28"/>
          <w:szCs w:val="28"/>
          <w:rtl/>
          <w:lang w:bidi="ar-EG"/>
        </w:rPr>
        <w:t>إلى أن الأهداف الأساسية لمراقبة التقدم تشمل</w:t>
      </w:r>
      <w:r w:rsidRPr="00BC1240">
        <w:rPr>
          <w:rFonts w:ascii="Sakkal Majalla" w:eastAsia="Calibri" w:hAnsi="Sakkal Majalla" w:cs="Sakkal Majalla" w:hint="cs"/>
          <w:color w:val="000000" w:themeColor="text1"/>
          <w:sz w:val="28"/>
          <w:szCs w:val="28"/>
          <w:lang w:bidi="ar-EG"/>
        </w:rPr>
        <w:t>:</w:t>
      </w:r>
    </w:p>
    <w:p w14:paraId="19B1AC7E" w14:textId="77777777" w:rsidR="00A8098D" w:rsidRPr="00BC1240" w:rsidRDefault="00A8098D" w:rsidP="00BC1240">
      <w:pPr>
        <w:numPr>
          <w:ilvl w:val="0"/>
          <w:numId w:val="2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ضمان الالتزام بالجدول الزمني من خلال التحقق الدوري من تطابق ما تم إنجازه مع ما هو مخطط</w:t>
      </w:r>
      <w:r w:rsidRPr="00BC1240">
        <w:rPr>
          <w:rFonts w:ascii="Sakkal Majalla" w:eastAsia="Calibri" w:hAnsi="Sakkal Majalla" w:cs="Sakkal Majalla"/>
          <w:color w:val="000000" w:themeColor="text1"/>
          <w:sz w:val="28"/>
          <w:szCs w:val="28"/>
        </w:rPr>
        <w:t>.</w:t>
      </w:r>
    </w:p>
    <w:p w14:paraId="50332A46" w14:textId="77777777" w:rsidR="00A8098D" w:rsidRPr="00BC1240" w:rsidRDefault="00A8098D" w:rsidP="00BC1240">
      <w:pPr>
        <w:numPr>
          <w:ilvl w:val="0"/>
          <w:numId w:val="2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تحقيق السيطرة على التكلفة عبر مقارنة النفقات الفعلية مع الموازنة المحددة للمشروع</w:t>
      </w:r>
      <w:r w:rsidRPr="00BC1240">
        <w:rPr>
          <w:rFonts w:ascii="Sakkal Majalla" w:eastAsia="Calibri" w:hAnsi="Sakkal Majalla" w:cs="Sakkal Majalla"/>
          <w:color w:val="000000" w:themeColor="text1"/>
          <w:sz w:val="28"/>
          <w:szCs w:val="28"/>
        </w:rPr>
        <w:t>.</w:t>
      </w:r>
    </w:p>
    <w:p w14:paraId="55E9AABA" w14:textId="77777777" w:rsidR="00A8098D" w:rsidRPr="00BC1240" w:rsidRDefault="00A8098D" w:rsidP="00BC1240">
      <w:pPr>
        <w:numPr>
          <w:ilvl w:val="0"/>
          <w:numId w:val="2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تحسين جودة الإنجاز عبر ربط الأداء الفني بالتقارير الرقابية الفعلية، ما يحد من التكرار والأخطاء</w:t>
      </w:r>
      <w:r w:rsidRPr="00BC1240">
        <w:rPr>
          <w:rFonts w:ascii="Sakkal Majalla" w:eastAsia="Calibri" w:hAnsi="Sakkal Majalla" w:cs="Sakkal Majalla"/>
          <w:color w:val="000000" w:themeColor="text1"/>
          <w:sz w:val="28"/>
          <w:szCs w:val="28"/>
        </w:rPr>
        <w:t>.</w:t>
      </w:r>
    </w:p>
    <w:p w14:paraId="00477F9C" w14:textId="77777777" w:rsidR="00A8098D" w:rsidRPr="00BC1240" w:rsidRDefault="00A8098D" w:rsidP="00BC12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 xml:space="preserve">كما يوضح </w:t>
      </w:r>
      <w:r w:rsidRPr="00BC1240">
        <w:rPr>
          <w:rFonts w:ascii="Sakkal Majalla" w:eastAsia="Calibri" w:hAnsi="Sakkal Majalla" w:cs="Sakkal Majalla"/>
          <w:color w:val="000000" w:themeColor="text1"/>
          <w:sz w:val="28"/>
          <w:szCs w:val="28"/>
        </w:rPr>
        <w:t xml:space="preserve">Hossain et al. (2024) </w:t>
      </w:r>
      <w:r w:rsidRPr="00BC1240">
        <w:rPr>
          <w:rFonts w:ascii="Sakkal Majalla" w:eastAsia="Calibri" w:hAnsi="Sakkal Majalla" w:cs="Sakkal Majalla"/>
          <w:color w:val="000000" w:themeColor="text1"/>
          <w:sz w:val="28"/>
          <w:szCs w:val="28"/>
          <w:rtl/>
        </w:rPr>
        <w:t>أن المراقبة تساهم أيضًا في</w:t>
      </w:r>
      <w:r w:rsidRPr="00BC1240">
        <w:rPr>
          <w:rFonts w:ascii="Sakkal Majalla" w:eastAsia="Calibri" w:hAnsi="Sakkal Majalla" w:cs="Sakkal Majalla"/>
          <w:color w:val="000000" w:themeColor="text1"/>
          <w:sz w:val="28"/>
          <w:szCs w:val="28"/>
        </w:rPr>
        <w:t>:</w:t>
      </w:r>
    </w:p>
    <w:p w14:paraId="51F73593" w14:textId="77777777" w:rsidR="00A8098D" w:rsidRPr="00BC1240" w:rsidRDefault="00A8098D" w:rsidP="00BC1240">
      <w:pPr>
        <w:numPr>
          <w:ilvl w:val="0"/>
          <w:numId w:val="2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تقوية نظام المحاسبة على الأداء</w:t>
      </w:r>
      <w:r w:rsidRPr="00BC1240">
        <w:rPr>
          <w:rFonts w:ascii="Sakkal Majalla" w:eastAsia="Calibri" w:hAnsi="Sakkal Majalla" w:cs="Sakkal Majalla"/>
          <w:color w:val="000000" w:themeColor="text1"/>
          <w:sz w:val="28"/>
          <w:szCs w:val="28"/>
        </w:rPr>
        <w:t xml:space="preserve"> Accountability.</w:t>
      </w:r>
    </w:p>
    <w:p w14:paraId="13CF2132" w14:textId="77777777" w:rsidR="00A8098D" w:rsidRPr="00BC1240" w:rsidRDefault="00A8098D" w:rsidP="00BC1240">
      <w:pPr>
        <w:numPr>
          <w:ilvl w:val="0"/>
          <w:numId w:val="2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تسهيل التنسيق بين الفرق المختلفة في المشروع</w:t>
      </w:r>
      <w:r w:rsidRPr="00BC1240">
        <w:rPr>
          <w:rFonts w:ascii="Sakkal Majalla" w:eastAsia="Calibri" w:hAnsi="Sakkal Majalla" w:cs="Sakkal Majalla"/>
          <w:color w:val="000000" w:themeColor="text1"/>
          <w:sz w:val="28"/>
          <w:szCs w:val="28"/>
        </w:rPr>
        <w:t>.</w:t>
      </w:r>
    </w:p>
    <w:p w14:paraId="0C394665" w14:textId="77777777" w:rsidR="00A8098D" w:rsidRPr="00BC1240" w:rsidRDefault="00A8098D" w:rsidP="00BC1240">
      <w:pPr>
        <w:numPr>
          <w:ilvl w:val="0"/>
          <w:numId w:val="2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دعم قرارات الإغلاق المرحلي أو تعديل نطاق المشروع بناءً على مؤشرات حقيقية</w:t>
      </w:r>
      <w:r w:rsidRPr="00BC1240">
        <w:rPr>
          <w:rFonts w:ascii="Sakkal Majalla" w:eastAsia="Calibri" w:hAnsi="Sakkal Majalla" w:cs="Sakkal Majalla"/>
          <w:color w:val="000000" w:themeColor="text1"/>
          <w:sz w:val="28"/>
          <w:szCs w:val="28"/>
        </w:rPr>
        <w:t>.</w:t>
      </w:r>
    </w:p>
    <w:p w14:paraId="33B65EFB" w14:textId="76FE119B" w:rsidR="00A8098D" w:rsidRPr="00BC1240" w:rsidRDefault="00A8098D" w:rsidP="00BC12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استنادًا لما سبق، يمكن تلخيص أهداف مراقبة تقدم المشاريع  في الآتي</w:t>
      </w:r>
      <w:r w:rsidRPr="00BC1240">
        <w:rPr>
          <w:rFonts w:ascii="Sakkal Majalla" w:eastAsia="Calibri" w:hAnsi="Sakkal Majalla" w:cs="Sakkal Majalla"/>
          <w:color w:val="000000" w:themeColor="text1"/>
          <w:sz w:val="28"/>
          <w:szCs w:val="28"/>
        </w:rPr>
        <w:t>:</w:t>
      </w:r>
    </w:p>
    <w:p w14:paraId="76669514" w14:textId="77777777" w:rsidR="00A8098D" w:rsidRPr="00BC1240" w:rsidRDefault="00A8098D" w:rsidP="00BC12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Pr>
        <w:t>"</w:t>
      </w:r>
      <w:r w:rsidRPr="00BC1240">
        <w:rPr>
          <w:rFonts w:ascii="Sakkal Majalla" w:eastAsia="Calibri" w:hAnsi="Sakkal Majalla" w:cs="Sakkal Majalla"/>
          <w:color w:val="000000" w:themeColor="text1"/>
          <w:sz w:val="28"/>
          <w:szCs w:val="28"/>
          <w:rtl/>
        </w:rPr>
        <w:t>توفير آلية رقابية متكاملة تعتمد على البيانات الحية لمتابعة سير المشروع لحظة بلحظة، بهدف ضمان الالتزام الزمني والمالي، وتحقيق الجودة، وتقليل الانحرافات، وتعزيز فعالية التواصل والتنسيق بين عناصر المشروع، ضمن بيئة هندسية ديناميكية تتطلب استجابة مرنة وسريعة</w:t>
      </w:r>
      <w:r w:rsidRPr="00BC1240">
        <w:rPr>
          <w:rFonts w:ascii="Sakkal Majalla" w:eastAsia="Calibri" w:hAnsi="Sakkal Majalla" w:cs="Sakkal Majalla"/>
          <w:color w:val="000000" w:themeColor="text1"/>
          <w:sz w:val="28"/>
          <w:szCs w:val="28"/>
        </w:rPr>
        <w:t>".</w:t>
      </w:r>
    </w:p>
    <w:p w14:paraId="6CEEE122" w14:textId="27C4A584" w:rsidR="00A8098D" w:rsidRPr="00BC1240" w:rsidRDefault="00BC1240" w:rsidP="00BC124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3" w:name="_Toc211797969"/>
      <w:r w:rsidRPr="00BC1240">
        <w:rPr>
          <w:rFonts w:ascii="Sakkal Majalla" w:eastAsia="Calibri" w:hAnsi="Sakkal Majalla" w:cs="Sakkal Majalla" w:hint="cs"/>
          <w:b/>
          <w:bCs/>
          <w:color w:val="000000" w:themeColor="text1"/>
          <w:sz w:val="32"/>
          <w:szCs w:val="32"/>
          <w:rtl/>
        </w:rPr>
        <w:t>5.2.2</w:t>
      </w:r>
      <w:r w:rsidR="00A8098D" w:rsidRPr="00BC1240">
        <w:rPr>
          <w:rFonts w:ascii="Sakkal Majalla" w:eastAsia="Calibri" w:hAnsi="Sakkal Majalla" w:cs="Sakkal Majalla"/>
          <w:b/>
          <w:bCs/>
          <w:color w:val="000000" w:themeColor="text1"/>
          <w:sz w:val="32"/>
          <w:szCs w:val="32"/>
          <w:rtl/>
        </w:rPr>
        <w:t xml:space="preserve"> مستويات مراقبة التنفيذ في المشاريع</w:t>
      </w:r>
      <w:bookmarkEnd w:id="33"/>
    </w:p>
    <w:p w14:paraId="233FB9E8" w14:textId="77777777" w:rsidR="00A8098D" w:rsidRPr="00BC1240" w:rsidRDefault="00A8098D" w:rsidP="00BC12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 xml:space="preserve">تتطلب مراقبة تنفيذ المشاريع إطارًا تشغيليًا دقيقًا يُمكّن من تتبع الأداء الفعلي بشكل منظم ومنهجي، ويعتمد هذا الإطار على مجموعة من المستويات الرقابية التي تُمثّل جوانب مختلفة من تقدم المشروع. وتعكس هذه المستويات طبيعة التعقيد في المشاريع الهندسية، حيث لا يمكن الاكتفاء بالمراقبة </w:t>
      </w:r>
      <w:r w:rsidRPr="00BC1240">
        <w:rPr>
          <w:rFonts w:ascii="Sakkal Majalla" w:eastAsia="Calibri" w:hAnsi="Sakkal Majalla" w:cs="Sakkal Majalla"/>
          <w:color w:val="000000" w:themeColor="text1"/>
          <w:sz w:val="28"/>
          <w:szCs w:val="28"/>
          <w:rtl/>
        </w:rPr>
        <w:lastRenderedPageBreak/>
        <w:t>العامة، بل يجب تفكيك العملية إلى عناصر قابلة للقياس والتحليل، لضمان توجيه الجهود نحو معالجة الانحرافات في وقتها المناسب</w:t>
      </w:r>
      <w:r w:rsidRPr="00BC1240">
        <w:rPr>
          <w:rFonts w:ascii="Sakkal Majalla" w:eastAsia="Calibri" w:hAnsi="Sakkal Majalla" w:cs="Sakkal Majalla"/>
          <w:color w:val="000000" w:themeColor="text1"/>
          <w:sz w:val="28"/>
          <w:szCs w:val="28"/>
        </w:rPr>
        <w:t>.</w:t>
      </w:r>
    </w:p>
    <w:p w14:paraId="5ECBCA21" w14:textId="6E83D590" w:rsidR="00A8098D" w:rsidRPr="00BC1240" w:rsidRDefault="00A8098D" w:rsidP="00BC1240">
      <w:pPr>
        <w:pStyle w:val="ListParagraph"/>
        <w:numPr>
          <w:ilvl w:val="0"/>
          <w:numId w:val="42"/>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BC1240">
        <w:rPr>
          <w:rFonts w:ascii="Sakkal Majalla" w:eastAsia="Calibri" w:hAnsi="Sakkal Majalla" w:cs="Sakkal Majalla"/>
          <w:b/>
          <w:bCs/>
          <w:color w:val="000000" w:themeColor="text1"/>
          <w:sz w:val="28"/>
          <w:szCs w:val="28"/>
          <w:rtl/>
        </w:rPr>
        <w:t>المستوى الزمني</w:t>
      </w:r>
      <w:r w:rsidRPr="00BC1240">
        <w:rPr>
          <w:rFonts w:ascii="Sakkal Majalla" w:eastAsia="Calibri" w:hAnsi="Sakkal Majalla" w:cs="Sakkal Majalla"/>
          <w:b/>
          <w:bCs/>
          <w:color w:val="000000" w:themeColor="text1"/>
          <w:sz w:val="28"/>
          <w:szCs w:val="28"/>
        </w:rPr>
        <w:t xml:space="preserve"> Time Monitoring</w:t>
      </w:r>
    </w:p>
    <w:p w14:paraId="4B162D74" w14:textId="640BDBDD" w:rsidR="00A8098D" w:rsidRPr="00BC1240" w:rsidRDefault="00A8098D" w:rsidP="00BC12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يُعد تتبع الجدول الزمني من أبرز مكونات المراقبة في المشاريع، حيث يتم مقارنة الإنجاز الفعلي بالجدول المخطط، وتحليل التغيرات الطارئة على مواعيد الأنشطة، ويُركز هذا المستوى على تحليل الانحرافات الزمنية والانزلاقات المحتملة، مع تحديد الأسباب المؤدية إلى التأخير، سواء كانت داخلية كضعف التنسيق، أو خارجية مثل تأخّر الموردين</w:t>
      </w:r>
      <w:r w:rsidRPr="00BC1240">
        <w:rPr>
          <w:rFonts w:ascii="Sakkal Majalla" w:eastAsia="Calibri" w:hAnsi="Sakkal Majalla" w:cs="Sakkal Majalla"/>
          <w:color w:val="000000" w:themeColor="text1"/>
          <w:sz w:val="28"/>
          <w:szCs w:val="28"/>
        </w:rPr>
        <w:t>.</w:t>
      </w:r>
    </w:p>
    <w:p w14:paraId="57DFFADF" w14:textId="1C0A0A89" w:rsidR="00A8098D" w:rsidRPr="00BC1240" w:rsidRDefault="00A8098D" w:rsidP="00BC12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 xml:space="preserve">ويشير </w:t>
      </w:r>
      <w:r w:rsidRPr="00BC1240">
        <w:rPr>
          <w:rFonts w:ascii="Sakkal Majalla" w:eastAsia="Calibri" w:hAnsi="Sakkal Majalla" w:cs="Sakkal Majalla"/>
          <w:color w:val="000000" w:themeColor="text1"/>
          <w:sz w:val="28"/>
          <w:szCs w:val="28"/>
        </w:rPr>
        <w:t xml:space="preserve">Nenni et al. (2025) </w:t>
      </w:r>
      <w:r w:rsidRPr="00BC1240">
        <w:rPr>
          <w:rFonts w:ascii="Sakkal Majalla" w:eastAsia="Calibri" w:hAnsi="Sakkal Majalla" w:cs="Sakkal Majalla"/>
          <w:color w:val="000000" w:themeColor="text1"/>
          <w:sz w:val="28"/>
          <w:szCs w:val="28"/>
          <w:rtl/>
        </w:rPr>
        <w:t>إلى أن المراقبة الزمنية تُشكل أداة استباقية لإعادة ضبط إيقاع المشروع، كما تُسهم في تحسين مرونة التخطيط من خلال البيانات اللحظية المرتبطة بتنفيذ المهام</w:t>
      </w:r>
      <w:r w:rsidRPr="00BC1240">
        <w:rPr>
          <w:rFonts w:ascii="Sakkal Majalla" w:eastAsia="Calibri" w:hAnsi="Sakkal Majalla" w:cs="Sakkal Majalla"/>
          <w:color w:val="000000" w:themeColor="text1"/>
          <w:sz w:val="28"/>
          <w:szCs w:val="28"/>
        </w:rPr>
        <w:t>.</w:t>
      </w:r>
    </w:p>
    <w:p w14:paraId="46A82FBA" w14:textId="4842E4F6" w:rsidR="00A8098D" w:rsidRPr="00BC1240" w:rsidRDefault="00A8098D" w:rsidP="00BC1240">
      <w:pPr>
        <w:pStyle w:val="ListParagraph"/>
        <w:numPr>
          <w:ilvl w:val="0"/>
          <w:numId w:val="42"/>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BC1240">
        <w:rPr>
          <w:rFonts w:ascii="Sakkal Majalla" w:eastAsia="Calibri" w:hAnsi="Sakkal Majalla" w:cs="Sakkal Majalla"/>
          <w:b/>
          <w:bCs/>
          <w:color w:val="000000" w:themeColor="text1"/>
          <w:sz w:val="28"/>
          <w:szCs w:val="28"/>
          <w:rtl/>
        </w:rPr>
        <w:t>المستوى المالي</w:t>
      </w:r>
      <w:r w:rsidRPr="00BC1240">
        <w:rPr>
          <w:rFonts w:ascii="Sakkal Majalla" w:eastAsia="Calibri" w:hAnsi="Sakkal Majalla" w:cs="Sakkal Majalla"/>
          <w:b/>
          <w:bCs/>
          <w:color w:val="000000" w:themeColor="text1"/>
          <w:sz w:val="28"/>
          <w:szCs w:val="28"/>
        </w:rPr>
        <w:t xml:space="preserve"> Cost Monitoring</w:t>
      </w:r>
    </w:p>
    <w:p w14:paraId="3D3BCFEE" w14:textId="672701DF" w:rsidR="00A8098D" w:rsidRPr="00BC1240" w:rsidRDefault="00A8098D" w:rsidP="00BC12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يرتبط هذا المستوى بتحليل العلاقة بين التكلفة المخططة والتكلفة الفعلية للمشروع، مع مراقبة الإنفاق والاعتمادات المالية في كل مرحلة من مراحل التنفيذ، ويُستخدم هذا النوع من المراقبة في ضمان عدم تجاوز الميزانية، وتحديد أوجه الصرف غير الفعّال، واتخاذ قرارات تصحيحية مناسبة</w:t>
      </w:r>
      <w:r w:rsidRPr="00BC1240">
        <w:rPr>
          <w:rFonts w:ascii="Sakkal Majalla" w:eastAsia="Calibri" w:hAnsi="Sakkal Majalla" w:cs="Sakkal Majalla"/>
          <w:color w:val="000000" w:themeColor="text1"/>
          <w:sz w:val="28"/>
          <w:szCs w:val="28"/>
        </w:rPr>
        <w:t>.</w:t>
      </w:r>
    </w:p>
    <w:p w14:paraId="5DF6012D" w14:textId="42B06AB6" w:rsidR="00A8098D" w:rsidRPr="00BC1240" w:rsidRDefault="00A8098D" w:rsidP="00BC12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 xml:space="preserve">ويؤكد </w:t>
      </w:r>
      <w:r w:rsidRPr="00BC1240">
        <w:rPr>
          <w:rFonts w:ascii="Sakkal Majalla" w:eastAsia="Calibri" w:hAnsi="Sakkal Majalla" w:cs="Sakkal Majalla"/>
          <w:color w:val="000000" w:themeColor="text1"/>
          <w:sz w:val="28"/>
          <w:szCs w:val="28"/>
        </w:rPr>
        <w:t xml:space="preserve">Ahmed et al. (2024) </w:t>
      </w:r>
      <w:r w:rsidRPr="00BC1240">
        <w:rPr>
          <w:rFonts w:ascii="Sakkal Majalla" w:eastAsia="Calibri" w:hAnsi="Sakkal Majalla" w:cs="Sakkal Majalla"/>
          <w:color w:val="000000" w:themeColor="text1"/>
          <w:sz w:val="28"/>
          <w:szCs w:val="28"/>
          <w:rtl/>
        </w:rPr>
        <w:t>أن مراقبة التكلفة أصبحت ضرورة لضبط الأداء المالي، خصوصًا في ظل تقلبات الأسعار ومخاطر التمويل التي تؤثر على المشاريع طويلة الأجل، وتزداد أهميتها في المشاريع الهندسية المعقدة التي تتطلب تخصيص موارد مالية ضخمة</w:t>
      </w:r>
      <w:r w:rsidRPr="00BC1240">
        <w:rPr>
          <w:rFonts w:ascii="Sakkal Majalla" w:eastAsia="Calibri" w:hAnsi="Sakkal Majalla" w:cs="Sakkal Majalla"/>
          <w:color w:val="000000" w:themeColor="text1"/>
          <w:sz w:val="28"/>
          <w:szCs w:val="28"/>
        </w:rPr>
        <w:t>.</w:t>
      </w:r>
    </w:p>
    <w:p w14:paraId="4197FB2E" w14:textId="04FAA243" w:rsidR="00A8098D" w:rsidRPr="00BC1240" w:rsidRDefault="00A8098D" w:rsidP="00BC1240">
      <w:pPr>
        <w:pStyle w:val="ListParagraph"/>
        <w:numPr>
          <w:ilvl w:val="0"/>
          <w:numId w:val="42"/>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BC1240">
        <w:rPr>
          <w:rFonts w:ascii="Sakkal Majalla" w:eastAsia="Calibri" w:hAnsi="Sakkal Majalla" w:cs="Sakkal Majalla"/>
          <w:b/>
          <w:bCs/>
          <w:color w:val="000000" w:themeColor="text1"/>
          <w:sz w:val="28"/>
          <w:szCs w:val="28"/>
          <w:rtl/>
        </w:rPr>
        <w:t>مستوى الجودة</w:t>
      </w:r>
      <w:r w:rsidRPr="00BC1240">
        <w:rPr>
          <w:rFonts w:ascii="Sakkal Majalla" w:eastAsia="Calibri" w:hAnsi="Sakkal Majalla" w:cs="Sakkal Majalla"/>
          <w:b/>
          <w:bCs/>
          <w:color w:val="000000" w:themeColor="text1"/>
          <w:sz w:val="28"/>
          <w:szCs w:val="28"/>
        </w:rPr>
        <w:t xml:space="preserve"> Quality Monitoring</w:t>
      </w:r>
    </w:p>
    <w:p w14:paraId="7E8BF9C3" w14:textId="77777777" w:rsidR="00A8098D" w:rsidRPr="00BC1240" w:rsidRDefault="00A8098D" w:rsidP="00BC12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تتعلق مراقبة الجودة بضمان مطابقة الأعمال المنفذة للمعايير والمواصفات المحددة مسبقًا في وثائق المشروع، ويشمل ذلك الاختبارات الفنية، وعمليات الفحص الدوري، والتدقيق على المواد والمخرجات النهائية. وتُسهم هذه المراقبة في تجنّب إعادة العمل، وتقليل التكاليف الناتجة عن الأخطاء</w:t>
      </w:r>
      <w:r w:rsidRPr="00BC1240">
        <w:rPr>
          <w:rFonts w:ascii="Sakkal Majalla" w:eastAsia="Calibri" w:hAnsi="Sakkal Majalla" w:cs="Sakkal Majalla"/>
          <w:color w:val="000000" w:themeColor="text1"/>
          <w:sz w:val="28"/>
          <w:szCs w:val="28"/>
        </w:rPr>
        <w:t>.</w:t>
      </w:r>
    </w:p>
    <w:p w14:paraId="341B95D6" w14:textId="28A62C30" w:rsidR="00A8098D" w:rsidRPr="00BC1240" w:rsidRDefault="00A8098D" w:rsidP="00BC12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lastRenderedPageBreak/>
        <w:t xml:space="preserve">ويشير </w:t>
      </w:r>
      <w:proofErr w:type="spellStart"/>
      <w:r w:rsidRPr="00BC1240">
        <w:rPr>
          <w:rFonts w:ascii="Sakkal Majalla" w:eastAsia="Calibri" w:hAnsi="Sakkal Majalla" w:cs="Sakkal Majalla"/>
          <w:color w:val="000000" w:themeColor="text1"/>
          <w:sz w:val="28"/>
          <w:szCs w:val="28"/>
        </w:rPr>
        <w:t>Shoushtari</w:t>
      </w:r>
      <w:proofErr w:type="spellEnd"/>
      <w:r w:rsidRPr="00BC1240">
        <w:rPr>
          <w:rFonts w:ascii="Sakkal Majalla" w:eastAsia="Calibri" w:hAnsi="Sakkal Majalla" w:cs="Sakkal Majalla"/>
          <w:color w:val="000000" w:themeColor="text1"/>
          <w:sz w:val="28"/>
          <w:szCs w:val="28"/>
        </w:rPr>
        <w:t xml:space="preserve"> et al. (2024) </w:t>
      </w:r>
      <w:r w:rsidRPr="00BC1240">
        <w:rPr>
          <w:rFonts w:ascii="Sakkal Majalla" w:eastAsia="Calibri" w:hAnsi="Sakkal Majalla" w:cs="Sakkal Majalla"/>
          <w:color w:val="000000" w:themeColor="text1"/>
          <w:sz w:val="28"/>
          <w:szCs w:val="28"/>
          <w:rtl/>
        </w:rPr>
        <w:t>إلى أن مراقبة الجودة تمثل صمام أمان يحول دون تكرار الإخفاقات، كما أنها أداة لتحسين السمعة المؤسسية من خلال تسليم مشاريع خالية من العيوب وفي الوقت المحدد</w:t>
      </w:r>
      <w:r w:rsidRPr="00BC1240">
        <w:rPr>
          <w:rFonts w:ascii="Sakkal Majalla" w:eastAsia="Calibri" w:hAnsi="Sakkal Majalla" w:cs="Sakkal Majalla"/>
          <w:color w:val="000000" w:themeColor="text1"/>
          <w:sz w:val="28"/>
          <w:szCs w:val="28"/>
        </w:rPr>
        <w:t>.</w:t>
      </w:r>
    </w:p>
    <w:p w14:paraId="214FF847" w14:textId="4538F1DE" w:rsidR="00A8098D" w:rsidRPr="00BC1240" w:rsidRDefault="00A8098D" w:rsidP="00BC1240">
      <w:pPr>
        <w:pStyle w:val="ListParagraph"/>
        <w:numPr>
          <w:ilvl w:val="0"/>
          <w:numId w:val="42"/>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BC1240">
        <w:rPr>
          <w:rFonts w:ascii="Sakkal Majalla" w:eastAsia="Calibri" w:hAnsi="Sakkal Majalla" w:cs="Sakkal Majalla"/>
          <w:b/>
          <w:bCs/>
          <w:color w:val="000000" w:themeColor="text1"/>
          <w:sz w:val="28"/>
          <w:szCs w:val="28"/>
          <w:rtl/>
        </w:rPr>
        <w:t>مستوى الموارد</w:t>
      </w:r>
      <w:r w:rsidRPr="00BC1240">
        <w:rPr>
          <w:rFonts w:ascii="Sakkal Majalla" w:eastAsia="Calibri" w:hAnsi="Sakkal Majalla" w:cs="Sakkal Majalla"/>
          <w:b/>
          <w:bCs/>
          <w:color w:val="000000" w:themeColor="text1"/>
          <w:sz w:val="28"/>
          <w:szCs w:val="28"/>
        </w:rPr>
        <w:t xml:space="preserve"> Resource Monitoring</w:t>
      </w:r>
    </w:p>
    <w:p w14:paraId="13F484DA" w14:textId="77777777" w:rsidR="00A8098D" w:rsidRPr="00BC1240" w:rsidRDefault="00A8098D" w:rsidP="00BC12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يركّز هذا المستوى على متابعة توزيع الموارد البشرية، والمادية، والتقنية عبر أنشطة المشروع، وتحليل كفاءة استخدامها وتوظيفها. ويشمل ذلك مراقبة توافر الموارد، ومعدلات استهلاكها، ومدى توافقها مع الخطة التشغيلية</w:t>
      </w:r>
      <w:r w:rsidRPr="00BC1240">
        <w:rPr>
          <w:rFonts w:ascii="Sakkal Majalla" w:eastAsia="Calibri" w:hAnsi="Sakkal Majalla" w:cs="Sakkal Majalla"/>
          <w:color w:val="000000" w:themeColor="text1"/>
          <w:sz w:val="28"/>
          <w:szCs w:val="28"/>
        </w:rPr>
        <w:t>.</w:t>
      </w:r>
    </w:p>
    <w:p w14:paraId="6397FB8F" w14:textId="55D998C7" w:rsidR="00A8098D" w:rsidRPr="00BC1240" w:rsidRDefault="00A8098D" w:rsidP="00BC12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 xml:space="preserve">ويرى </w:t>
      </w:r>
      <w:proofErr w:type="spellStart"/>
      <w:r w:rsidRPr="00BC1240">
        <w:rPr>
          <w:rFonts w:ascii="Sakkal Majalla" w:eastAsia="Calibri" w:hAnsi="Sakkal Majalla" w:cs="Sakkal Majalla"/>
          <w:color w:val="000000" w:themeColor="text1"/>
          <w:sz w:val="28"/>
          <w:szCs w:val="28"/>
        </w:rPr>
        <w:t>Hashfi</w:t>
      </w:r>
      <w:proofErr w:type="spellEnd"/>
      <w:r w:rsidRPr="00BC1240">
        <w:rPr>
          <w:rFonts w:ascii="Sakkal Majalla" w:eastAsia="Calibri" w:hAnsi="Sakkal Majalla" w:cs="Sakkal Majalla"/>
          <w:color w:val="000000" w:themeColor="text1"/>
          <w:sz w:val="28"/>
          <w:szCs w:val="28"/>
        </w:rPr>
        <w:t xml:space="preserve"> &amp; Raharjo (2023) </w:t>
      </w:r>
      <w:r w:rsidRPr="00BC1240">
        <w:rPr>
          <w:rFonts w:ascii="Sakkal Majalla" w:eastAsia="Calibri" w:hAnsi="Sakkal Majalla" w:cs="Sakkal Majalla"/>
          <w:color w:val="000000" w:themeColor="text1"/>
          <w:sz w:val="28"/>
          <w:szCs w:val="28"/>
          <w:rtl/>
        </w:rPr>
        <w:t>أن مراقبة الموارد تُعد عنصرًا أساسيًا في منع حالات التعطل أو الفائض، وتُساعد على اتخاذ قرارات فورية فيما يخص إعادة توزيع القوى العاملة أو المعدات بحسب متطلبات الموقع والمرحلة الزمنية</w:t>
      </w:r>
      <w:r w:rsidRPr="00BC1240">
        <w:rPr>
          <w:rFonts w:ascii="Sakkal Majalla" w:eastAsia="Calibri" w:hAnsi="Sakkal Majalla" w:cs="Sakkal Majalla"/>
          <w:color w:val="000000" w:themeColor="text1"/>
          <w:sz w:val="28"/>
          <w:szCs w:val="28"/>
        </w:rPr>
        <w:t>.</w:t>
      </w:r>
    </w:p>
    <w:p w14:paraId="589A8A58" w14:textId="17C6EB2E" w:rsidR="00A8098D" w:rsidRPr="00BC1240" w:rsidRDefault="00A8098D" w:rsidP="00BC1240">
      <w:pPr>
        <w:pStyle w:val="ListParagraph"/>
        <w:numPr>
          <w:ilvl w:val="0"/>
          <w:numId w:val="42"/>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BC1240">
        <w:rPr>
          <w:rFonts w:ascii="Sakkal Majalla" w:eastAsia="Calibri" w:hAnsi="Sakkal Majalla" w:cs="Sakkal Majalla"/>
          <w:b/>
          <w:bCs/>
          <w:color w:val="000000" w:themeColor="text1"/>
          <w:sz w:val="28"/>
          <w:szCs w:val="28"/>
          <w:rtl/>
        </w:rPr>
        <w:t>المستوى التكاملي</w:t>
      </w:r>
      <w:r w:rsidRPr="00BC1240">
        <w:rPr>
          <w:rFonts w:ascii="Sakkal Majalla" w:eastAsia="Calibri" w:hAnsi="Sakkal Majalla" w:cs="Sakkal Majalla"/>
          <w:b/>
          <w:bCs/>
          <w:color w:val="000000" w:themeColor="text1"/>
          <w:sz w:val="28"/>
          <w:szCs w:val="28"/>
        </w:rPr>
        <w:t xml:space="preserve"> Integrated Monitoring</w:t>
      </w:r>
    </w:p>
    <w:p w14:paraId="3BBA334D" w14:textId="77777777" w:rsidR="00A8098D" w:rsidRPr="00BC1240" w:rsidRDefault="00A8098D" w:rsidP="00BC12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BC1240">
        <w:rPr>
          <w:rFonts w:ascii="Sakkal Majalla" w:eastAsia="Calibri" w:hAnsi="Sakkal Majalla" w:cs="Sakkal Majalla" w:hint="cs"/>
          <w:color w:val="000000" w:themeColor="text1"/>
          <w:sz w:val="28"/>
          <w:szCs w:val="28"/>
          <w:rtl/>
          <w:lang w:bidi="ar-EG"/>
        </w:rPr>
        <w:t>يُعتبر هذا المستوى من أكثر مستويات المراقبة نضجًا، إذ لا يقتصر على مراقبة عنصر واحد، بل يدمج العناصر الزمنية والمالية والفنية في لوحة معلومات شاملة توفّر رؤية موحدة عن حالة المشروع. ويُستخدم في البيئات التي تتطلب قرارات شاملة وسريعة، وهو يعتمد غالبًا على تقنيات حديثة مثل الذكاء الاصطناعي ونظم المعلومات</w:t>
      </w:r>
      <w:r w:rsidRPr="00BC1240">
        <w:rPr>
          <w:rFonts w:ascii="Sakkal Majalla" w:eastAsia="Calibri" w:hAnsi="Sakkal Majalla" w:cs="Sakkal Majalla" w:hint="cs"/>
          <w:color w:val="000000" w:themeColor="text1"/>
          <w:sz w:val="28"/>
          <w:szCs w:val="28"/>
          <w:lang w:bidi="ar-EG"/>
        </w:rPr>
        <w:t>.</w:t>
      </w:r>
    </w:p>
    <w:p w14:paraId="714EE8F0" w14:textId="77777777" w:rsidR="00A8098D" w:rsidRPr="00BC1240" w:rsidRDefault="00A8098D" w:rsidP="00BC12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BC1240">
        <w:rPr>
          <w:rFonts w:ascii="Sakkal Majalla" w:eastAsia="Calibri" w:hAnsi="Sakkal Majalla" w:cs="Sakkal Majalla" w:hint="cs"/>
          <w:color w:val="000000" w:themeColor="text1"/>
          <w:sz w:val="28"/>
          <w:szCs w:val="28"/>
          <w:rtl/>
          <w:lang w:bidi="ar-EG"/>
        </w:rPr>
        <w:t xml:space="preserve">ويؤكد </w:t>
      </w:r>
      <w:r w:rsidRPr="00BC1240">
        <w:rPr>
          <w:rFonts w:ascii="Sakkal Majalla" w:eastAsia="Calibri" w:hAnsi="Sakkal Majalla" w:cs="Sakkal Majalla" w:hint="cs"/>
          <w:color w:val="000000" w:themeColor="text1"/>
          <w:sz w:val="28"/>
          <w:szCs w:val="28"/>
          <w:lang w:bidi="ar-EG"/>
        </w:rPr>
        <w:t xml:space="preserve">Ruiz et al. (2021) </w:t>
      </w:r>
      <w:r w:rsidRPr="00BC1240">
        <w:rPr>
          <w:rFonts w:ascii="Sakkal Majalla" w:eastAsia="Calibri" w:hAnsi="Sakkal Majalla" w:cs="Sakkal Majalla" w:hint="cs"/>
          <w:color w:val="000000" w:themeColor="text1"/>
          <w:sz w:val="28"/>
          <w:szCs w:val="28"/>
          <w:rtl/>
          <w:lang w:bidi="ar-EG"/>
        </w:rPr>
        <w:t>أن المراقبة التكاملية تمثل أعلى مراحل النضج الرقابي، وتُسهم في بناء أنظمة تنبؤية قادرة على استشراف المخاطر قبل وقوعها، مما يُعزز من كفاءة الأداء الكلي للمشروع</w:t>
      </w:r>
      <w:r w:rsidRPr="00BC1240">
        <w:rPr>
          <w:rFonts w:ascii="Sakkal Majalla" w:eastAsia="Calibri" w:hAnsi="Sakkal Majalla" w:cs="Sakkal Majalla" w:hint="cs"/>
          <w:color w:val="000000" w:themeColor="text1"/>
          <w:sz w:val="28"/>
          <w:szCs w:val="28"/>
          <w:lang w:bidi="ar-EG"/>
        </w:rPr>
        <w:t>.</w:t>
      </w:r>
    </w:p>
    <w:p w14:paraId="0C762300" w14:textId="77777777" w:rsidR="00A8098D" w:rsidRPr="00BC1240" w:rsidRDefault="00A8098D" w:rsidP="00BC124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BC1240">
        <w:rPr>
          <w:rFonts w:ascii="Sakkal Majalla" w:eastAsia="Calibri" w:hAnsi="Sakkal Majalla" w:cs="Sakkal Majalla"/>
          <w:color w:val="000000" w:themeColor="text1"/>
          <w:sz w:val="28"/>
          <w:szCs w:val="28"/>
          <w:rtl/>
        </w:rPr>
        <w:t>وبناءً على ما سبق، فإن فهم مستويات مراقبة التنفيذ في المشاريع يُعد خطوة حاسمة في بناء نظام رقابي فعال، يُتيح للإدارة القدرة على التحرك الذكي واللحظي لمواجهة التحديات، وضمان إنجاز المشروع ضمن الإطار الزمني والمالي والفني المطلوب</w:t>
      </w:r>
      <w:r w:rsidRPr="00BC1240">
        <w:rPr>
          <w:rFonts w:ascii="Sakkal Majalla" w:eastAsia="Calibri" w:hAnsi="Sakkal Majalla" w:cs="Sakkal Majalla"/>
          <w:color w:val="000000" w:themeColor="text1"/>
          <w:sz w:val="28"/>
          <w:szCs w:val="28"/>
        </w:rPr>
        <w:t>.</w:t>
      </w:r>
    </w:p>
    <w:p w14:paraId="1AC5376D" w14:textId="52DE5F06" w:rsidR="009771A3" w:rsidRDefault="009771A3" w:rsidP="008F0C08">
      <w:pPr>
        <w:bidi/>
        <w:spacing w:before="100" w:beforeAutospacing="1" w:after="100" w:afterAutospacing="1"/>
        <w:ind w:left="720"/>
        <w:jc w:val="center"/>
        <w:rPr>
          <w:rFonts w:cs="Times New Roman"/>
          <w:b/>
          <w:bCs/>
          <w:color w:val="000000" w:themeColor="text1"/>
          <w:sz w:val="28"/>
          <w:szCs w:val="32"/>
          <w:rtl/>
        </w:rPr>
        <w:sectPr w:rsidR="009771A3" w:rsidSect="005D08DE">
          <w:footerReference w:type="default" r:id="rId9"/>
          <w:pgSz w:w="11907" w:h="16840" w:code="9"/>
          <w:pgMar w:top="1440" w:right="1985" w:bottom="1440" w:left="1418" w:header="720" w:footer="720" w:gutter="567"/>
          <w:pgNumType w:start="1"/>
          <w:cols w:space="708"/>
          <w:bidi/>
          <w:rtlGutter/>
          <w:docGrid w:linePitch="360"/>
        </w:sectPr>
      </w:pPr>
    </w:p>
    <w:p w14:paraId="6E183EB4" w14:textId="77777777" w:rsidR="00F45BBC" w:rsidRPr="009771A3" w:rsidRDefault="00F45BBC" w:rsidP="00E3067B">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9771A3">
        <w:rPr>
          <w:rFonts w:ascii="Sakkal Majalla" w:eastAsia="Calibri" w:hAnsi="Sakkal Majalla" w:cs="Sakkal Majalla"/>
          <w:b/>
          <w:bCs/>
          <w:noProof/>
          <w:color w:val="000000" w:themeColor="text1"/>
          <w:sz w:val="32"/>
          <w:szCs w:val="32"/>
        </w:rPr>
        <w:lastRenderedPageBreak/>
        <w:drawing>
          <wp:anchor distT="0" distB="0" distL="114300" distR="114300" simplePos="0" relativeHeight="251663360" behindDoc="1" locked="0" layoutInCell="1" allowOverlap="1" wp14:anchorId="1619B5E2" wp14:editId="303B0CCD">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9771A3">
        <w:rPr>
          <w:rFonts w:ascii="Sakkal Majalla" w:eastAsia="Calibri" w:hAnsi="Sakkal Majalla" w:cs="Sakkal Majalla"/>
          <w:b/>
          <w:bCs/>
          <w:color w:val="000000" w:themeColor="text1"/>
          <w:kern w:val="0"/>
          <w:sz w:val="32"/>
          <w:szCs w:val="32"/>
          <w:lang w:bidi="ar-EG"/>
          <w14:ligatures w14:val="none"/>
        </w:rPr>
        <w:t>Mid-Ocean University</w:t>
      </w:r>
    </w:p>
    <w:p w14:paraId="332A7494" w14:textId="77777777" w:rsidR="00F45BBC" w:rsidRPr="009771A3" w:rsidRDefault="00F45BBC" w:rsidP="00E3067B">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9771A3">
        <w:rPr>
          <w:rFonts w:ascii="Sakkal Majalla" w:eastAsia="Calibri" w:hAnsi="Sakkal Majalla" w:cs="Sakkal Majalla"/>
          <w:b/>
          <w:bCs/>
          <w:color w:val="000000" w:themeColor="text1"/>
          <w:kern w:val="0"/>
          <w:sz w:val="32"/>
          <w:szCs w:val="32"/>
          <w:lang w:bidi="ar-EG"/>
          <w14:ligatures w14:val="none"/>
        </w:rPr>
        <w:t>College of Management</w:t>
      </w:r>
    </w:p>
    <w:p w14:paraId="7EC72EE6" w14:textId="7A4FCF3D" w:rsidR="00F45BBC" w:rsidRPr="009771A3" w:rsidRDefault="00F45BBC" w:rsidP="00E3067B">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9771A3">
        <w:rPr>
          <w:rFonts w:ascii="Sakkal Majalla" w:eastAsia="Calibri" w:hAnsi="Sakkal Majalla" w:cs="Sakkal Majalla"/>
          <w:b/>
          <w:bCs/>
          <w:color w:val="000000" w:themeColor="text1"/>
          <w:kern w:val="0"/>
          <w:sz w:val="32"/>
          <w:szCs w:val="32"/>
          <w:lang w:bidi="ar-EG"/>
          <w14:ligatures w14:val="none"/>
        </w:rPr>
        <w:t xml:space="preserve">Department of </w:t>
      </w:r>
      <w:r w:rsidRPr="009771A3">
        <w:rPr>
          <w:rFonts w:ascii="Sakkal Majalla" w:eastAsia="Calibri" w:hAnsi="Sakkal Majalla" w:cs="Sakkal Majalla"/>
          <w:b/>
          <w:bCs/>
          <w:color w:val="000000" w:themeColor="text1"/>
          <w:kern w:val="0"/>
          <w:sz w:val="32"/>
          <w:szCs w:val="32"/>
          <w14:ligatures w14:val="none"/>
        </w:rPr>
        <w:t>Project Management</w:t>
      </w:r>
    </w:p>
    <w:p w14:paraId="3A5F254A" w14:textId="77777777" w:rsidR="00F45BBC" w:rsidRPr="00BC1240" w:rsidRDefault="00F45BBC" w:rsidP="00E3067B">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3D842662" w14:textId="77777777" w:rsidR="00FE21C4" w:rsidRPr="009771A3" w:rsidRDefault="00FE21C4" w:rsidP="009771A3">
      <w:pPr>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9771A3">
        <w:rPr>
          <w:rFonts w:ascii="Sakkal Majalla" w:eastAsia="Calibri" w:hAnsi="Sakkal Majalla" w:cs="Sakkal Majalla"/>
          <w:b/>
          <w:bCs/>
          <w:color w:val="000000" w:themeColor="text1"/>
          <w:kern w:val="0"/>
          <w:sz w:val="40"/>
          <w:szCs w:val="40"/>
          <w:lang w:bidi="ar-EG"/>
          <w14:ligatures w14:val="none"/>
        </w:rPr>
        <w:t>The Impact of Using Artificial Intelligence Techniques on Project Progress Monitoring: An Applied Study in the Engineering Sector in Riyadh City</w:t>
      </w:r>
    </w:p>
    <w:p w14:paraId="0C8C1D69" w14:textId="77777777" w:rsidR="00F45BBC" w:rsidRPr="009771A3" w:rsidRDefault="00F45BBC" w:rsidP="009771A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771A3">
        <w:rPr>
          <w:rFonts w:ascii="Sakkal Majalla" w:eastAsia="Calibri" w:hAnsi="Sakkal Majalla" w:cs="Sakkal Majalla"/>
          <w:b/>
          <w:bCs/>
          <w:color w:val="000000" w:themeColor="text1"/>
          <w:kern w:val="0"/>
          <w:sz w:val="36"/>
          <w:szCs w:val="36"/>
          <w:lang w:bidi="ar-EG"/>
          <w14:ligatures w14:val="none"/>
        </w:rPr>
        <w:t>Preparation</w:t>
      </w:r>
      <w:r w:rsidRPr="009771A3">
        <w:rPr>
          <w:rFonts w:ascii="Sakkal Majalla" w:eastAsia="Calibri" w:hAnsi="Sakkal Majalla" w:cs="Sakkal Majalla"/>
          <w:b/>
          <w:bCs/>
          <w:color w:val="000000" w:themeColor="text1"/>
          <w:kern w:val="0"/>
          <w:sz w:val="36"/>
          <w:szCs w:val="36"/>
          <w:rtl/>
          <w:lang w:bidi="ar-EG"/>
          <w14:ligatures w14:val="none"/>
        </w:rPr>
        <w:t>:</w:t>
      </w:r>
    </w:p>
    <w:p w14:paraId="1D9AC3B3" w14:textId="461460CC" w:rsidR="00F45BBC" w:rsidRPr="009771A3" w:rsidRDefault="00F45BBC" w:rsidP="009771A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9771A3">
        <w:rPr>
          <w:rFonts w:ascii="Sakkal Majalla" w:eastAsia="Calibri" w:hAnsi="Sakkal Majalla" w:cs="Sakkal Majalla"/>
          <w:b/>
          <w:bCs/>
          <w:color w:val="000000" w:themeColor="text1"/>
          <w:kern w:val="0"/>
          <w:sz w:val="36"/>
          <w:szCs w:val="36"/>
          <w:lang w:bidi="ar-EG"/>
          <w14:ligatures w14:val="none"/>
        </w:rPr>
        <w:t>Mohammed Saeed Alghamdi</w:t>
      </w:r>
    </w:p>
    <w:p w14:paraId="1ACA1132" w14:textId="0166594C" w:rsidR="00F45BBC" w:rsidRPr="009771A3" w:rsidRDefault="00F45BBC" w:rsidP="009771A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9771A3">
        <w:rPr>
          <w:rFonts w:ascii="Sakkal Majalla" w:eastAsia="Calibri" w:hAnsi="Sakkal Majalla" w:cs="Sakkal Majalla"/>
          <w:b/>
          <w:bCs/>
          <w:color w:val="000000" w:themeColor="text1"/>
          <w:kern w:val="0"/>
          <w:sz w:val="36"/>
          <w:szCs w:val="36"/>
          <w:lang w:bidi="ar-EG"/>
          <w14:ligatures w14:val="none"/>
        </w:rPr>
        <w:t>251002767</w:t>
      </w:r>
    </w:p>
    <w:p w14:paraId="576086ED" w14:textId="77777777" w:rsidR="00F45BBC" w:rsidRPr="009771A3" w:rsidRDefault="00F45BBC" w:rsidP="009771A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771A3">
        <w:rPr>
          <w:rFonts w:ascii="Sakkal Majalla" w:eastAsia="Calibri" w:hAnsi="Sakkal Majalla" w:cs="Sakkal Majalla"/>
          <w:b/>
          <w:bCs/>
          <w:color w:val="000000" w:themeColor="text1"/>
          <w:kern w:val="0"/>
          <w:sz w:val="36"/>
          <w:szCs w:val="36"/>
          <w:lang w:bidi="ar-EG"/>
          <w14:ligatures w14:val="none"/>
        </w:rPr>
        <w:t>Supervision:</w:t>
      </w:r>
    </w:p>
    <w:p w14:paraId="2D2515D4" w14:textId="77777777" w:rsidR="00F45BBC" w:rsidRPr="009771A3" w:rsidRDefault="00F45BBC" w:rsidP="009771A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771A3">
        <w:rPr>
          <w:rFonts w:ascii="Sakkal Majalla" w:eastAsia="Calibri" w:hAnsi="Sakkal Majalla" w:cs="Sakkal Majalla"/>
          <w:b/>
          <w:bCs/>
          <w:color w:val="000000" w:themeColor="text1"/>
          <w:kern w:val="0"/>
          <w:sz w:val="36"/>
          <w:szCs w:val="36"/>
          <w:lang w:bidi="ar-EG"/>
          <w14:ligatures w14:val="none"/>
        </w:rPr>
        <w:t>Dr. Al-Faisal Abdelhamid Mohamed Hassan</w:t>
      </w:r>
    </w:p>
    <w:p w14:paraId="5BA9068B" w14:textId="60FFCA5F" w:rsidR="009771A3" w:rsidRPr="009771A3" w:rsidRDefault="009771A3" w:rsidP="009771A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771A3">
        <w:rPr>
          <w:rFonts w:ascii="Sakkal Majalla" w:eastAsia="Calibri" w:hAnsi="Sakkal Majalla" w:cs="Sakkal Majalla"/>
          <w:b/>
          <w:bCs/>
          <w:color w:val="000000" w:themeColor="text1"/>
          <w:kern w:val="0"/>
          <w:sz w:val="36"/>
          <w:szCs w:val="36"/>
          <w:lang w:bidi="ar-EG"/>
          <w14:ligatures w14:val="none"/>
        </w:rPr>
        <w:t>Dr. Fayez Grad</w:t>
      </w:r>
    </w:p>
    <w:p w14:paraId="352C579D" w14:textId="6466ED43" w:rsidR="00F45BBC" w:rsidRPr="00BC1240" w:rsidRDefault="00F45BBC" w:rsidP="00E3067B">
      <w:pPr>
        <w:bidi/>
        <w:spacing w:before="100" w:beforeAutospacing="1" w:after="100" w:afterAutospacing="1" w:line="360" w:lineRule="auto"/>
        <w:jc w:val="both"/>
        <w:rPr>
          <w:rFonts w:ascii="Sakkal Majalla" w:eastAsia="Calibri" w:hAnsi="Sakkal Majalla" w:cs="Sakkal Majalla"/>
          <w:color w:val="000000" w:themeColor="text1"/>
          <w:sz w:val="28"/>
          <w:szCs w:val="28"/>
          <w:u w:val="single"/>
          <w:rtl/>
        </w:rPr>
      </w:pPr>
    </w:p>
    <w:sectPr w:rsidR="00F45BBC" w:rsidRPr="00BC1240" w:rsidSect="005D08DE">
      <w:footerReference w:type="default" r:id="rId11"/>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55F11A" w14:textId="77777777" w:rsidR="000B45D1" w:rsidRDefault="000B45D1" w:rsidP="00E3067B">
      <w:pPr>
        <w:spacing w:after="0" w:line="240" w:lineRule="auto"/>
      </w:pPr>
      <w:r>
        <w:separator/>
      </w:r>
    </w:p>
  </w:endnote>
  <w:endnote w:type="continuationSeparator" w:id="0">
    <w:p w14:paraId="789FBC9F" w14:textId="77777777" w:rsidR="000B45D1" w:rsidRDefault="000B45D1" w:rsidP="00E306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1732943"/>
      <w:docPartObj>
        <w:docPartGallery w:val="Page Numbers (Bottom of Page)"/>
        <w:docPartUnique/>
      </w:docPartObj>
    </w:sdtPr>
    <w:sdtContent>
      <w:p w14:paraId="3E03ECAE" w14:textId="77777777" w:rsidR="005D08DE" w:rsidRDefault="005D08DE">
        <w:pPr>
          <w:pStyle w:val="Footer"/>
        </w:pPr>
        <w:r>
          <w:rPr>
            <w:noProof/>
          </w:rPr>
          <mc:AlternateContent>
            <mc:Choice Requires="wpg">
              <w:drawing>
                <wp:anchor distT="0" distB="0" distL="114300" distR="114300" simplePos="0" relativeHeight="251663360" behindDoc="0" locked="0" layoutInCell="1" allowOverlap="1" wp14:anchorId="379BABF9" wp14:editId="6A214459">
                  <wp:simplePos x="0" y="0"/>
                  <wp:positionH relativeFrom="margin">
                    <wp:align>center</wp:align>
                  </wp:positionH>
                  <wp:positionV relativeFrom="page">
                    <wp:align>bottom</wp:align>
                  </wp:positionV>
                  <wp:extent cx="436880" cy="716915"/>
                  <wp:effectExtent l="9525" t="9525" r="10795" b="6985"/>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1"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2"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59EEECEC" w14:textId="77777777" w:rsidR="005D08DE" w:rsidRPr="00E3067B" w:rsidRDefault="005D08DE">
                                <w:pPr>
                                  <w:pStyle w:val="Footer"/>
                                  <w:jc w:val="center"/>
                                  <w:rPr>
                                    <w:rFonts w:ascii="Sakkal Majalla" w:hAnsi="Sakkal Majalla" w:cs="Sakkal Majalla"/>
                                    <w:b/>
                                    <w:bCs/>
                                  </w:rPr>
                                </w:pPr>
                                <w:r w:rsidRPr="00E3067B">
                                  <w:rPr>
                                    <w:rFonts w:ascii="Sakkal Majalla" w:hAnsi="Sakkal Majalla" w:cs="Sakkal Majalla"/>
                                    <w:b/>
                                    <w:bCs/>
                                  </w:rPr>
                                  <w:fldChar w:fldCharType="begin"/>
                                </w:r>
                                <w:r w:rsidRPr="00E3067B">
                                  <w:rPr>
                                    <w:rFonts w:ascii="Sakkal Majalla" w:hAnsi="Sakkal Majalla" w:cs="Sakkal Majalla"/>
                                    <w:b/>
                                    <w:bCs/>
                                  </w:rPr>
                                  <w:instrText xml:space="preserve"> PAGE    \* MERGEFORMAT </w:instrText>
                                </w:r>
                                <w:r w:rsidRPr="00E3067B">
                                  <w:rPr>
                                    <w:rFonts w:ascii="Sakkal Majalla" w:hAnsi="Sakkal Majalla" w:cs="Sakkal Majalla"/>
                                    <w:b/>
                                    <w:bCs/>
                                  </w:rPr>
                                  <w:fldChar w:fldCharType="separate"/>
                                </w:r>
                                <w:r w:rsidR="008F0C08">
                                  <w:rPr>
                                    <w:rFonts w:ascii="Sakkal Majalla" w:hAnsi="Sakkal Majalla" w:cs="Sakkal Majalla"/>
                                    <w:b/>
                                    <w:bCs/>
                                    <w:noProof/>
                                  </w:rPr>
                                  <w:t>29</w:t>
                                </w:r>
                                <w:r w:rsidRPr="00E3067B">
                                  <w:rPr>
                                    <w:rFonts w:ascii="Sakkal Majalla" w:hAnsi="Sakkal Majalla" w:cs="Sakkal Majalla"/>
                                    <w:b/>
                                    <w:bCs/>
                                    <w:noProof/>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9BABF9" id="Group 10" o:spid="_x0000_s1031" style="position:absolute;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">
                  <v:shapetype id="_x0000_t32" coordsize="21600,21600" o:spt="32" o:oned="t" path="m,l21600,21600e" filled="f">
                    <v:path arrowok="t" fillok="f" o:connecttype="none"/>
                    <o:lock v:ext="edit" shapetype="t"/>
                  </v:shapetype>
                  <v:shape id="AutoShape 77" o:spid="_x0000_s1032" type="#_x0000_t32" style="position:absolute;left:2111;top:15387;width:0;height:441;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" strokecolor="#7f7f7f"/>
                  <v:rect id="Rectangle 78" o:spid="_x0000_s1033" style="position:absolute;left:1743;top:14699;width:688;height:68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" filled="f" strokecolor="#7f7f7f">
                    <v:textbox>
                      <w:txbxContent>
                        <w:p w14:paraId="59EEECEC" w14:textId="77777777" w:rsidR="005D08DE" w:rsidRPr="00E3067B" w:rsidRDefault="005D08DE">
                          <w:pPr>
                            <w:pStyle w:val="Footer"/>
                            <w:jc w:val="center"/>
                            <w:rPr>
                              <w:rFonts w:ascii="Sakkal Majalla" w:hAnsi="Sakkal Majalla" w:cs="Sakkal Majalla"/>
                              <w:b/>
                              <w:bCs/>
                            </w:rPr>
                          </w:pPr>
                          <w:r w:rsidRPr="00E3067B">
                            <w:rPr>
                              <w:rFonts w:ascii="Sakkal Majalla" w:hAnsi="Sakkal Majalla" w:cs="Sakkal Majalla"/>
                              <w:b/>
                              <w:bCs/>
                            </w:rPr>
                            <w:fldChar w:fldCharType="begin"/>
                          </w:r>
                          <w:r w:rsidRPr="00E3067B">
                            <w:rPr>
                              <w:rFonts w:ascii="Sakkal Majalla" w:hAnsi="Sakkal Majalla" w:cs="Sakkal Majalla"/>
                              <w:b/>
                              <w:bCs/>
                            </w:rPr>
                            <w:instrText xml:space="preserve"> PAGE    \* MERGEFORMAT </w:instrText>
                          </w:r>
                          <w:r w:rsidRPr="00E3067B">
                            <w:rPr>
                              <w:rFonts w:ascii="Sakkal Majalla" w:hAnsi="Sakkal Majalla" w:cs="Sakkal Majalla"/>
                              <w:b/>
                              <w:bCs/>
                            </w:rPr>
                            <w:fldChar w:fldCharType="separate"/>
                          </w:r>
                          <w:r w:rsidR="008F0C08">
                            <w:rPr>
                              <w:rFonts w:ascii="Sakkal Majalla" w:hAnsi="Sakkal Majalla" w:cs="Sakkal Majalla"/>
                              <w:b/>
                              <w:bCs/>
                              <w:noProof/>
                            </w:rPr>
                            <w:t>29</w:t>
                          </w:r>
                          <w:r w:rsidRPr="00E3067B">
                            <w:rPr>
                              <w:rFonts w:ascii="Sakkal Majalla" w:hAnsi="Sakkal Majalla" w:cs="Sakkal Majalla"/>
                              <w:b/>
                              <w:bCs/>
                              <w:noProof/>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9AF5C" w14:textId="138CDDB7" w:rsidR="009771A3" w:rsidRDefault="009771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62873" w14:textId="77777777" w:rsidR="000B45D1" w:rsidRDefault="000B45D1" w:rsidP="00E3067B">
      <w:pPr>
        <w:spacing w:after="0" w:line="240" w:lineRule="auto"/>
      </w:pPr>
      <w:r>
        <w:separator/>
      </w:r>
    </w:p>
  </w:footnote>
  <w:footnote w:type="continuationSeparator" w:id="0">
    <w:p w14:paraId="65E1A72A" w14:textId="77777777" w:rsidR="000B45D1" w:rsidRDefault="000B45D1" w:rsidP="00E306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A3F1B"/>
    <w:multiLevelType w:val="multilevel"/>
    <w:tmpl w:val="4E103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A5E45"/>
    <w:multiLevelType w:val="hybridMultilevel"/>
    <w:tmpl w:val="7B6683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037112"/>
    <w:multiLevelType w:val="multilevel"/>
    <w:tmpl w:val="090A1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46137A"/>
    <w:multiLevelType w:val="hybridMultilevel"/>
    <w:tmpl w:val="B16274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D9120E"/>
    <w:multiLevelType w:val="hybridMultilevel"/>
    <w:tmpl w:val="69460AA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792D6B"/>
    <w:multiLevelType w:val="multilevel"/>
    <w:tmpl w:val="2D2E9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B50D9B"/>
    <w:multiLevelType w:val="multilevel"/>
    <w:tmpl w:val="29EE1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6576AF"/>
    <w:multiLevelType w:val="hybridMultilevel"/>
    <w:tmpl w:val="991EBB1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5D154D"/>
    <w:multiLevelType w:val="hybridMultilevel"/>
    <w:tmpl w:val="C7463F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F96E75"/>
    <w:multiLevelType w:val="multilevel"/>
    <w:tmpl w:val="90A6D2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505C01"/>
    <w:multiLevelType w:val="hybridMultilevel"/>
    <w:tmpl w:val="A4B2E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7E6801"/>
    <w:multiLevelType w:val="multilevel"/>
    <w:tmpl w:val="5866C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2A41BF"/>
    <w:multiLevelType w:val="multilevel"/>
    <w:tmpl w:val="DF869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34A30258"/>
    <w:multiLevelType w:val="hybridMultilevel"/>
    <w:tmpl w:val="3A540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8F4551"/>
    <w:multiLevelType w:val="multilevel"/>
    <w:tmpl w:val="E926F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A929EF"/>
    <w:multiLevelType w:val="multilevel"/>
    <w:tmpl w:val="F5E62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241F58"/>
    <w:multiLevelType w:val="multilevel"/>
    <w:tmpl w:val="4A505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92C175E"/>
    <w:multiLevelType w:val="multilevel"/>
    <w:tmpl w:val="27788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5935F9"/>
    <w:multiLevelType w:val="multilevel"/>
    <w:tmpl w:val="A74CC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4C1666"/>
    <w:multiLevelType w:val="multilevel"/>
    <w:tmpl w:val="FF9ED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CE6C36"/>
    <w:multiLevelType w:val="multilevel"/>
    <w:tmpl w:val="2A489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2D3C27"/>
    <w:multiLevelType w:val="multilevel"/>
    <w:tmpl w:val="D9D0A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347CFA"/>
    <w:multiLevelType w:val="hybridMultilevel"/>
    <w:tmpl w:val="A4B2E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5E4014"/>
    <w:multiLevelType w:val="hybridMultilevel"/>
    <w:tmpl w:val="12D024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5CD6A5E"/>
    <w:multiLevelType w:val="multilevel"/>
    <w:tmpl w:val="E634E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D45AEE"/>
    <w:multiLevelType w:val="multilevel"/>
    <w:tmpl w:val="67047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D890CA6"/>
    <w:multiLevelType w:val="multilevel"/>
    <w:tmpl w:val="DED05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2506E50"/>
    <w:multiLevelType w:val="multilevel"/>
    <w:tmpl w:val="6D5A8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8" w15:restartNumberingAfterBreak="0">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4CE432D"/>
    <w:multiLevelType w:val="hybridMultilevel"/>
    <w:tmpl w:val="6B448F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8B7D7C"/>
    <w:multiLevelType w:val="multilevel"/>
    <w:tmpl w:val="8E526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2B58D3"/>
    <w:multiLevelType w:val="multilevel"/>
    <w:tmpl w:val="B524B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7128938">
    <w:abstractNumId w:val="34"/>
  </w:num>
  <w:num w:numId="2" w16cid:durableId="259527460">
    <w:abstractNumId w:val="33"/>
  </w:num>
  <w:num w:numId="3" w16cid:durableId="1845170984">
    <w:abstractNumId w:val="38"/>
  </w:num>
  <w:num w:numId="4" w16cid:durableId="1417676402">
    <w:abstractNumId w:val="12"/>
  </w:num>
  <w:num w:numId="5" w16cid:durableId="156925266">
    <w:abstractNumId w:val="28"/>
  </w:num>
  <w:num w:numId="6" w16cid:durableId="1182400621">
    <w:abstractNumId w:val="30"/>
  </w:num>
  <w:num w:numId="7" w16cid:durableId="882643039">
    <w:abstractNumId w:val="9"/>
  </w:num>
  <w:num w:numId="8" w16cid:durableId="2021661170">
    <w:abstractNumId w:val="17"/>
  </w:num>
  <w:num w:numId="9" w16cid:durableId="596905516">
    <w:abstractNumId w:val="40"/>
  </w:num>
  <w:num w:numId="10" w16cid:durableId="245696390">
    <w:abstractNumId w:val="15"/>
  </w:num>
  <w:num w:numId="11" w16cid:durableId="2028167856">
    <w:abstractNumId w:val="18"/>
  </w:num>
  <w:num w:numId="12" w16cid:durableId="2092464003">
    <w:abstractNumId w:val="5"/>
  </w:num>
  <w:num w:numId="13" w16cid:durableId="771122746">
    <w:abstractNumId w:val="1"/>
  </w:num>
  <w:num w:numId="14" w16cid:durableId="882592788">
    <w:abstractNumId w:val="3"/>
  </w:num>
  <w:num w:numId="15" w16cid:durableId="2012295369">
    <w:abstractNumId w:val="39"/>
  </w:num>
  <w:num w:numId="16" w16cid:durableId="965235769">
    <w:abstractNumId w:val="14"/>
  </w:num>
  <w:num w:numId="17" w16cid:durableId="885918185">
    <w:abstractNumId w:val="35"/>
  </w:num>
  <w:num w:numId="18" w16cid:durableId="1666084552">
    <w:abstractNumId w:val="20"/>
  </w:num>
  <w:num w:numId="19" w16cid:durableId="469828935">
    <w:abstractNumId w:val="27"/>
  </w:num>
  <w:num w:numId="20" w16cid:durableId="1843659074">
    <w:abstractNumId w:val="7"/>
  </w:num>
  <w:num w:numId="21" w16cid:durableId="1152058815">
    <w:abstractNumId w:val="26"/>
  </w:num>
  <w:num w:numId="22" w16cid:durableId="1666473510">
    <w:abstractNumId w:val="36"/>
  </w:num>
  <w:num w:numId="23" w16cid:durableId="1405105465">
    <w:abstractNumId w:val="41"/>
  </w:num>
  <w:num w:numId="24" w16cid:durableId="326977457">
    <w:abstractNumId w:val="22"/>
  </w:num>
  <w:num w:numId="25" w16cid:durableId="976105457">
    <w:abstractNumId w:val="25"/>
  </w:num>
  <w:num w:numId="26" w16cid:durableId="325939820">
    <w:abstractNumId w:val="6"/>
  </w:num>
  <w:num w:numId="27" w16cid:durableId="1389259025">
    <w:abstractNumId w:val="10"/>
  </w:num>
  <w:num w:numId="28" w16cid:durableId="735668078">
    <w:abstractNumId w:val="13"/>
  </w:num>
  <w:num w:numId="29" w16cid:durableId="295453134">
    <w:abstractNumId w:val="24"/>
  </w:num>
  <w:num w:numId="30" w16cid:durableId="2631442">
    <w:abstractNumId w:val="42"/>
  </w:num>
  <w:num w:numId="31" w16cid:durableId="791704837">
    <w:abstractNumId w:val="21"/>
  </w:num>
  <w:num w:numId="32" w16cid:durableId="946429106">
    <w:abstractNumId w:val="32"/>
  </w:num>
  <w:num w:numId="33" w16cid:durableId="1650985754">
    <w:abstractNumId w:val="23"/>
  </w:num>
  <w:num w:numId="34" w16cid:durableId="590092165">
    <w:abstractNumId w:val="31"/>
  </w:num>
  <w:num w:numId="35" w16cid:durableId="1278830663">
    <w:abstractNumId w:val="0"/>
  </w:num>
  <w:num w:numId="36" w16cid:durableId="1747993256">
    <w:abstractNumId w:val="2"/>
  </w:num>
  <w:num w:numId="37" w16cid:durableId="55445017">
    <w:abstractNumId w:val="16"/>
  </w:num>
  <w:num w:numId="38" w16cid:durableId="1435322359">
    <w:abstractNumId w:val="37"/>
  </w:num>
  <w:num w:numId="39" w16cid:durableId="1455905406">
    <w:abstractNumId w:val="29"/>
  </w:num>
  <w:num w:numId="40" w16cid:durableId="866286631">
    <w:abstractNumId w:val="11"/>
  </w:num>
  <w:num w:numId="41" w16cid:durableId="193080456">
    <w:abstractNumId w:val="19"/>
  </w:num>
  <w:num w:numId="42" w16cid:durableId="304895353">
    <w:abstractNumId w:val="4"/>
  </w:num>
  <w:num w:numId="43" w16cid:durableId="157334580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F52"/>
    <w:rsid w:val="00003B5C"/>
    <w:rsid w:val="00086EC7"/>
    <w:rsid w:val="000B45D1"/>
    <w:rsid w:val="00103724"/>
    <w:rsid w:val="001B0A36"/>
    <w:rsid w:val="001C389A"/>
    <w:rsid w:val="00243E8A"/>
    <w:rsid w:val="002B3AFE"/>
    <w:rsid w:val="002C3DDC"/>
    <w:rsid w:val="002F60B8"/>
    <w:rsid w:val="00377082"/>
    <w:rsid w:val="003822DA"/>
    <w:rsid w:val="00410DB9"/>
    <w:rsid w:val="00431C8C"/>
    <w:rsid w:val="004747CB"/>
    <w:rsid w:val="0049562C"/>
    <w:rsid w:val="004B352F"/>
    <w:rsid w:val="005571EF"/>
    <w:rsid w:val="0057194E"/>
    <w:rsid w:val="005A5D61"/>
    <w:rsid w:val="005B2435"/>
    <w:rsid w:val="005D08DE"/>
    <w:rsid w:val="006276FC"/>
    <w:rsid w:val="0064319C"/>
    <w:rsid w:val="006A6ACD"/>
    <w:rsid w:val="006B10E4"/>
    <w:rsid w:val="00755C2B"/>
    <w:rsid w:val="0082350B"/>
    <w:rsid w:val="008A65EC"/>
    <w:rsid w:val="008B7A4D"/>
    <w:rsid w:val="008F0C08"/>
    <w:rsid w:val="00953064"/>
    <w:rsid w:val="009771A3"/>
    <w:rsid w:val="00A14016"/>
    <w:rsid w:val="00A40FCC"/>
    <w:rsid w:val="00A8098D"/>
    <w:rsid w:val="00A94E52"/>
    <w:rsid w:val="00AA3314"/>
    <w:rsid w:val="00AC0495"/>
    <w:rsid w:val="00AC31BF"/>
    <w:rsid w:val="00AD256F"/>
    <w:rsid w:val="00AD5B79"/>
    <w:rsid w:val="00B3224A"/>
    <w:rsid w:val="00B45B8F"/>
    <w:rsid w:val="00B76880"/>
    <w:rsid w:val="00BB088E"/>
    <w:rsid w:val="00BB7F8F"/>
    <w:rsid w:val="00BC1240"/>
    <w:rsid w:val="00C01620"/>
    <w:rsid w:val="00C679BF"/>
    <w:rsid w:val="00CA543F"/>
    <w:rsid w:val="00CC1840"/>
    <w:rsid w:val="00D32F52"/>
    <w:rsid w:val="00D47753"/>
    <w:rsid w:val="00D6040F"/>
    <w:rsid w:val="00E14359"/>
    <w:rsid w:val="00E3067B"/>
    <w:rsid w:val="00F07788"/>
    <w:rsid w:val="00F45BBC"/>
    <w:rsid w:val="00F83178"/>
    <w:rsid w:val="00FE21C4"/>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96FD0"/>
  <w15:chartTrackingRefBased/>
  <w15:docId w15:val="{43456A79-DFA1-4593-BB8C-8B2B576AB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F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32F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2F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2F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2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2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2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2F52"/>
    <w:rPr>
      <w:rFonts w:eastAsiaTheme="majorEastAsia" w:cstheme="majorBidi"/>
      <w:color w:val="272727" w:themeColor="text1" w:themeTint="D8"/>
    </w:rPr>
  </w:style>
  <w:style w:type="paragraph" w:styleId="Title">
    <w:name w:val="Title"/>
    <w:basedOn w:val="Normal"/>
    <w:next w:val="Normal"/>
    <w:link w:val="Title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2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2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2F52"/>
    <w:pPr>
      <w:spacing w:before="160"/>
      <w:jc w:val="center"/>
    </w:pPr>
    <w:rPr>
      <w:i/>
      <w:iCs/>
      <w:color w:val="404040" w:themeColor="text1" w:themeTint="BF"/>
    </w:rPr>
  </w:style>
  <w:style w:type="character" w:customStyle="1" w:styleId="QuoteChar">
    <w:name w:val="Quote Char"/>
    <w:basedOn w:val="DefaultParagraphFont"/>
    <w:link w:val="Quote"/>
    <w:uiPriority w:val="29"/>
    <w:rsid w:val="00D32F52"/>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D32F52"/>
    <w:pPr>
      <w:ind w:left="720"/>
      <w:contextualSpacing/>
    </w:pPr>
  </w:style>
  <w:style w:type="character" w:styleId="IntenseEmphasis">
    <w:name w:val="Intense Emphasis"/>
    <w:basedOn w:val="DefaultParagraphFont"/>
    <w:uiPriority w:val="21"/>
    <w:qFormat/>
    <w:rsid w:val="00D32F52"/>
    <w:rPr>
      <w:i/>
      <w:iCs/>
      <w:color w:val="2F5496" w:themeColor="accent1" w:themeShade="BF"/>
    </w:rPr>
  </w:style>
  <w:style w:type="paragraph" w:styleId="IntenseQuote">
    <w:name w:val="Intense Quote"/>
    <w:basedOn w:val="Normal"/>
    <w:next w:val="Normal"/>
    <w:link w:val="IntenseQuoteChar"/>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2F52"/>
    <w:rPr>
      <w:i/>
      <w:iCs/>
      <w:color w:val="2F5496" w:themeColor="accent1" w:themeShade="BF"/>
    </w:rPr>
  </w:style>
  <w:style w:type="character" w:styleId="IntenseReference">
    <w:name w:val="Intense Reference"/>
    <w:basedOn w:val="DefaultParagraphFont"/>
    <w:uiPriority w:val="32"/>
    <w:qFormat/>
    <w:rsid w:val="00D32F52"/>
    <w:rPr>
      <w:b/>
      <w:bCs/>
      <w:smallCaps/>
      <w:color w:val="2F5496"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2F60B8"/>
  </w:style>
  <w:style w:type="paragraph" w:styleId="TOCHeading">
    <w:name w:val="TOC Heading"/>
    <w:basedOn w:val="Heading1"/>
    <w:next w:val="Normal"/>
    <w:uiPriority w:val="39"/>
    <w:unhideWhenUsed/>
    <w:qFormat/>
    <w:rsid w:val="00410DB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10DB9"/>
    <w:pPr>
      <w:spacing w:after="100"/>
    </w:pPr>
  </w:style>
  <w:style w:type="character" w:styleId="Hyperlink">
    <w:name w:val="Hyperlink"/>
    <w:basedOn w:val="DefaultParagraphFont"/>
    <w:uiPriority w:val="99"/>
    <w:unhideWhenUsed/>
    <w:rsid w:val="00410DB9"/>
    <w:rPr>
      <w:color w:val="0563C1" w:themeColor="hyperlink"/>
      <w:u w:val="single"/>
    </w:rPr>
  </w:style>
  <w:style w:type="character" w:styleId="Strong">
    <w:name w:val="Strong"/>
    <w:basedOn w:val="DefaultParagraphFont"/>
    <w:uiPriority w:val="22"/>
    <w:qFormat/>
    <w:rsid w:val="002C3DDC"/>
    <w:rPr>
      <w:b/>
      <w:bCs/>
    </w:rPr>
  </w:style>
  <w:style w:type="paragraph" w:styleId="NormalWeb">
    <w:name w:val="Normal (Web)"/>
    <w:basedOn w:val="Normal"/>
    <w:uiPriority w:val="99"/>
    <w:semiHidden/>
    <w:unhideWhenUsed/>
    <w:rsid w:val="002C3DDC"/>
    <w:pPr>
      <w:spacing w:before="100" w:beforeAutospacing="1" w:after="100" w:afterAutospacing="1" w:line="240" w:lineRule="auto"/>
    </w:pPr>
    <w:rPr>
      <w:rFonts w:ascii="Times New Roman" w:eastAsia="Times New Roman" w:hAnsi="Times New Roman" w:cs="Times New Roman"/>
      <w:kern w:val="0"/>
      <w14:ligatures w14:val="none"/>
    </w:rPr>
  </w:style>
  <w:style w:type="table" w:styleId="GridTable6Colorful-Accent3">
    <w:name w:val="Grid Table 6 Colorful Accent 3"/>
    <w:basedOn w:val="TableNormal"/>
    <w:uiPriority w:val="51"/>
    <w:rsid w:val="00E3067B"/>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E306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067B"/>
  </w:style>
  <w:style w:type="paragraph" w:styleId="Footer">
    <w:name w:val="footer"/>
    <w:basedOn w:val="Normal"/>
    <w:link w:val="FooterChar"/>
    <w:uiPriority w:val="99"/>
    <w:unhideWhenUsed/>
    <w:rsid w:val="00E306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067B"/>
  </w:style>
  <w:style w:type="table" w:styleId="TableGrid">
    <w:name w:val="Table Grid"/>
    <w:basedOn w:val="TableNormal"/>
    <w:uiPriority w:val="39"/>
    <w:rsid w:val="00AD25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AD256F"/>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5571E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TOC2">
    <w:name w:val="toc 2"/>
    <w:basedOn w:val="Normal"/>
    <w:next w:val="Normal"/>
    <w:autoRedefine/>
    <w:uiPriority w:val="39"/>
    <w:unhideWhenUsed/>
    <w:rsid w:val="003822DA"/>
    <w:pPr>
      <w:spacing w:after="100"/>
      <w:ind w:left="240"/>
    </w:pPr>
  </w:style>
  <w:style w:type="paragraph" w:styleId="TOC3">
    <w:name w:val="toc 3"/>
    <w:basedOn w:val="Normal"/>
    <w:next w:val="Normal"/>
    <w:autoRedefine/>
    <w:uiPriority w:val="39"/>
    <w:unhideWhenUsed/>
    <w:rsid w:val="003822D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2963">
      <w:bodyDiv w:val="1"/>
      <w:marLeft w:val="0"/>
      <w:marRight w:val="0"/>
      <w:marTop w:val="0"/>
      <w:marBottom w:val="0"/>
      <w:divBdr>
        <w:top w:val="none" w:sz="0" w:space="0" w:color="auto"/>
        <w:left w:val="none" w:sz="0" w:space="0" w:color="auto"/>
        <w:bottom w:val="none" w:sz="0" w:space="0" w:color="auto"/>
        <w:right w:val="none" w:sz="0" w:space="0" w:color="auto"/>
      </w:divBdr>
    </w:div>
    <w:div w:id="24601521">
      <w:bodyDiv w:val="1"/>
      <w:marLeft w:val="0"/>
      <w:marRight w:val="0"/>
      <w:marTop w:val="0"/>
      <w:marBottom w:val="0"/>
      <w:divBdr>
        <w:top w:val="none" w:sz="0" w:space="0" w:color="auto"/>
        <w:left w:val="none" w:sz="0" w:space="0" w:color="auto"/>
        <w:bottom w:val="none" w:sz="0" w:space="0" w:color="auto"/>
        <w:right w:val="none" w:sz="0" w:space="0" w:color="auto"/>
      </w:divBdr>
      <w:divsChild>
        <w:div w:id="1792164706">
          <w:marLeft w:val="0"/>
          <w:marRight w:val="0"/>
          <w:marTop w:val="0"/>
          <w:marBottom w:val="0"/>
          <w:divBdr>
            <w:top w:val="none" w:sz="0" w:space="0" w:color="auto"/>
            <w:left w:val="none" w:sz="0" w:space="0" w:color="auto"/>
            <w:bottom w:val="none" w:sz="0" w:space="0" w:color="auto"/>
            <w:right w:val="none" w:sz="0" w:space="0" w:color="auto"/>
          </w:divBdr>
          <w:divsChild>
            <w:div w:id="1803963430">
              <w:marLeft w:val="0"/>
              <w:marRight w:val="0"/>
              <w:marTop w:val="0"/>
              <w:marBottom w:val="0"/>
              <w:divBdr>
                <w:top w:val="none" w:sz="0" w:space="0" w:color="auto"/>
                <w:left w:val="none" w:sz="0" w:space="0" w:color="auto"/>
                <w:bottom w:val="none" w:sz="0" w:space="0" w:color="auto"/>
                <w:right w:val="none" w:sz="0" w:space="0" w:color="auto"/>
              </w:divBdr>
            </w:div>
          </w:divsChild>
        </w:div>
        <w:div w:id="181212829">
          <w:marLeft w:val="0"/>
          <w:marRight w:val="0"/>
          <w:marTop w:val="0"/>
          <w:marBottom w:val="0"/>
          <w:divBdr>
            <w:top w:val="none" w:sz="0" w:space="0" w:color="auto"/>
            <w:left w:val="none" w:sz="0" w:space="0" w:color="auto"/>
            <w:bottom w:val="none" w:sz="0" w:space="0" w:color="auto"/>
            <w:right w:val="none" w:sz="0" w:space="0" w:color="auto"/>
          </w:divBdr>
          <w:divsChild>
            <w:div w:id="42854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62861">
      <w:bodyDiv w:val="1"/>
      <w:marLeft w:val="0"/>
      <w:marRight w:val="0"/>
      <w:marTop w:val="0"/>
      <w:marBottom w:val="0"/>
      <w:divBdr>
        <w:top w:val="none" w:sz="0" w:space="0" w:color="auto"/>
        <w:left w:val="none" w:sz="0" w:space="0" w:color="auto"/>
        <w:bottom w:val="none" w:sz="0" w:space="0" w:color="auto"/>
        <w:right w:val="none" w:sz="0" w:space="0" w:color="auto"/>
      </w:divBdr>
    </w:div>
    <w:div w:id="260992611">
      <w:bodyDiv w:val="1"/>
      <w:marLeft w:val="0"/>
      <w:marRight w:val="0"/>
      <w:marTop w:val="0"/>
      <w:marBottom w:val="0"/>
      <w:divBdr>
        <w:top w:val="none" w:sz="0" w:space="0" w:color="auto"/>
        <w:left w:val="none" w:sz="0" w:space="0" w:color="auto"/>
        <w:bottom w:val="none" w:sz="0" w:space="0" w:color="auto"/>
        <w:right w:val="none" w:sz="0" w:space="0" w:color="auto"/>
      </w:divBdr>
      <w:divsChild>
        <w:div w:id="605962435">
          <w:blockQuote w:val="1"/>
          <w:marLeft w:val="720"/>
          <w:marRight w:val="720"/>
          <w:marTop w:val="100"/>
          <w:marBottom w:val="100"/>
          <w:divBdr>
            <w:top w:val="none" w:sz="0" w:space="0" w:color="auto"/>
            <w:left w:val="none" w:sz="0" w:space="0" w:color="auto"/>
            <w:bottom w:val="none" w:sz="0" w:space="0" w:color="auto"/>
            <w:right w:val="none" w:sz="0" w:space="0" w:color="auto"/>
          </w:divBdr>
        </w:div>
        <w:div w:id="535122660">
          <w:blockQuote w:val="1"/>
          <w:marLeft w:val="720"/>
          <w:marRight w:val="720"/>
          <w:marTop w:val="100"/>
          <w:marBottom w:val="100"/>
          <w:divBdr>
            <w:top w:val="none" w:sz="0" w:space="0" w:color="auto"/>
            <w:left w:val="none" w:sz="0" w:space="0" w:color="auto"/>
            <w:bottom w:val="none" w:sz="0" w:space="0" w:color="auto"/>
            <w:right w:val="none" w:sz="0" w:space="0" w:color="auto"/>
          </w:divBdr>
        </w:div>
        <w:div w:id="202327036">
          <w:blockQuote w:val="1"/>
          <w:marLeft w:val="720"/>
          <w:marRight w:val="720"/>
          <w:marTop w:val="100"/>
          <w:marBottom w:val="100"/>
          <w:divBdr>
            <w:top w:val="none" w:sz="0" w:space="0" w:color="auto"/>
            <w:left w:val="none" w:sz="0" w:space="0" w:color="auto"/>
            <w:bottom w:val="none" w:sz="0" w:space="0" w:color="auto"/>
            <w:right w:val="none" w:sz="0" w:space="0" w:color="auto"/>
          </w:divBdr>
        </w:div>
        <w:div w:id="6769277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2738790">
      <w:bodyDiv w:val="1"/>
      <w:marLeft w:val="0"/>
      <w:marRight w:val="0"/>
      <w:marTop w:val="0"/>
      <w:marBottom w:val="0"/>
      <w:divBdr>
        <w:top w:val="none" w:sz="0" w:space="0" w:color="auto"/>
        <w:left w:val="none" w:sz="0" w:space="0" w:color="auto"/>
        <w:bottom w:val="none" w:sz="0" w:space="0" w:color="auto"/>
        <w:right w:val="none" w:sz="0" w:space="0" w:color="auto"/>
      </w:divBdr>
      <w:divsChild>
        <w:div w:id="91124960">
          <w:marLeft w:val="0"/>
          <w:marRight w:val="0"/>
          <w:marTop w:val="0"/>
          <w:marBottom w:val="0"/>
          <w:divBdr>
            <w:top w:val="none" w:sz="0" w:space="0" w:color="auto"/>
            <w:left w:val="none" w:sz="0" w:space="0" w:color="auto"/>
            <w:bottom w:val="none" w:sz="0" w:space="0" w:color="auto"/>
            <w:right w:val="none" w:sz="0" w:space="0" w:color="auto"/>
          </w:divBdr>
          <w:divsChild>
            <w:div w:id="155781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509241">
      <w:bodyDiv w:val="1"/>
      <w:marLeft w:val="0"/>
      <w:marRight w:val="0"/>
      <w:marTop w:val="0"/>
      <w:marBottom w:val="0"/>
      <w:divBdr>
        <w:top w:val="none" w:sz="0" w:space="0" w:color="auto"/>
        <w:left w:val="none" w:sz="0" w:space="0" w:color="auto"/>
        <w:bottom w:val="none" w:sz="0" w:space="0" w:color="auto"/>
        <w:right w:val="none" w:sz="0" w:space="0" w:color="auto"/>
      </w:divBdr>
      <w:divsChild>
        <w:div w:id="1131897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0539566">
      <w:bodyDiv w:val="1"/>
      <w:marLeft w:val="0"/>
      <w:marRight w:val="0"/>
      <w:marTop w:val="0"/>
      <w:marBottom w:val="0"/>
      <w:divBdr>
        <w:top w:val="none" w:sz="0" w:space="0" w:color="auto"/>
        <w:left w:val="none" w:sz="0" w:space="0" w:color="auto"/>
        <w:bottom w:val="none" w:sz="0" w:space="0" w:color="auto"/>
        <w:right w:val="none" w:sz="0" w:space="0" w:color="auto"/>
      </w:divBdr>
    </w:div>
    <w:div w:id="466968075">
      <w:bodyDiv w:val="1"/>
      <w:marLeft w:val="0"/>
      <w:marRight w:val="0"/>
      <w:marTop w:val="0"/>
      <w:marBottom w:val="0"/>
      <w:divBdr>
        <w:top w:val="none" w:sz="0" w:space="0" w:color="auto"/>
        <w:left w:val="none" w:sz="0" w:space="0" w:color="auto"/>
        <w:bottom w:val="none" w:sz="0" w:space="0" w:color="auto"/>
        <w:right w:val="none" w:sz="0" w:space="0" w:color="auto"/>
      </w:divBdr>
      <w:divsChild>
        <w:div w:id="2108302316">
          <w:marLeft w:val="0"/>
          <w:marRight w:val="0"/>
          <w:marTop w:val="0"/>
          <w:marBottom w:val="0"/>
          <w:divBdr>
            <w:top w:val="none" w:sz="0" w:space="0" w:color="auto"/>
            <w:left w:val="none" w:sz="0" w:space="0" w:color="auto"/>
            <w:bottom w:val="none" w:sz="0" w:space="0" w:color="auto"/>
            <w:right w:val="none" w:sz="0" w:space="0" w:color="auto"/>
          </w:divBdr>
          <w:divsChild>
            <w:div w:id="144673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508293">
      <w:bodyDiv w:val="1"/>
      <w:marLeft w:val="0"/>
      <w:marRight w:val="0"/>
      <w:marTop w:val="0"/>
      <w:marBottom w:val="0"/>
      <w:divBdr>
        <w:top w:val="none" w:sz="0" w:space="0" w:color="auto"/>
        <w:left w:val="none" w:sz="0" w:space="0" w:color="auto"/>
        <w:bottom w:val="none" w:sz="0" w:space="0" w:color="auto"/>
        <w:right w:val="none" w:sz="0" w:space="0" w:color="auto"/>
      </w:divBdr>
    </w:div>
    <w:div w:id="522206569">
      <w:bodyDiv w:val="1"/>
      <w:marLeft w:val="0"/>
      <w:marRight w:val="0"/>
      <w:marTop w:val="0"/>
      <w:marBottom w:val="0"/>
      <w:divBdr>
        <w:top w:val="none" w:sz="0" w:space="0" w:color="auto"/>
        <w:left w:val="none" w:sz="0" w:space="0" w:color="auto"/>
        <w:bottom w:val="none" w:sz="0" w:space="0" w:color="auto"/>
        <w:right w:val="none" w:sz="0" w:space="0" w:color="auto"/>
      </w:divBdr>
      <w:divsChild>
        <w:div w:id="1135290288">
          <w:marLeft w:val="0"/>
          <w:marRight w:val="0"/>
          <w:marTop w:val="0"/>
          <w:marBottom w:val="0"/>
          <w:divBdr>
            <w:top w:val="none" w:sz="0" w:space="0" w:color="auto"/>
            <w:left w:val="none" w:sz="0" w:space="0" w:color="auto"/>
            <w:bottom w:val="none" w:sz="0" w:space="0" w:color="auto"/>
            <w:right w:val="none" w:sz="0" w:space="0" w:color="auto"/>
          </w:divBdr>
          <w:divsChild>
            <w:div w:id="104132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166528">
      <w:bodyDiv w:val="1"/>
      <w:marLeft w:val="0"/>
      <w:marRight w:val="0"/>
      <w:marTop w:val="0"/>
      <w:marBottom w:val="0"/>
      <w:divBdr>
        <w:top w:val="none" w:sz="0" w:space="0" w:color="auto"/>
        <w:left w:val="none" w:sz="0" w:space="0" w:color="auto"/>
        <w:bottom w:val="none" w:sz="0" w:space="0" w:color="auto"/>
        <w:right w:val="none" w:sz="0" w:space="0" w:color="auto"/>
      </w:divBdr>
    </w:div>
    <w:div w:id="639267253">
      <w:bodyDiv w:val="1"/>
      <w:marLeft w:val="0"/>
      <w:marRight w:val="0"/>
      <w:marTop w:val="0"/>
      <w:marBottom w:val="0"/>
      <w:divBdr>
        <w:top w:val="none" w:sz="0" w:space="0" w:color="auto"/>
        <w:left w:val="none" w:sz="0" w:space="0" w:color="auto"/>
        <w:bottom w:val="none" w:sz="0" w:space="0" w:color="auto"/>
        <w:right w:val="none" w:sz="0" w:space="0" w:color="auto"/>
      </w:divBdr>
    </w:div>
    <w:div w:id="762839995">
      <w:bodyDiv w:val="1"/>
      <w:marLeft w:val="0"/>
      <w:marRight w:val="0"/>
      <w:marTop w:val="0"/>
      <w:marBottom w:val="0"/>
      <w:divBdr>
        <w:top w:val="none" w:sz="0" w:space="0" w:color="auto"/>
        <w:left w:val="none" w:sz="0" w:space="0" w:color="auto"/>
        <w:bottom w:val="none" w:sz="0" w:space="0" w:color="auto"/>
        <w:right w:val="none" w:sz="0" w:space="0" w:color="auto"/>
      </w:divBdr>
      <w:divsChild>
        <w:div w:id="13494062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4091962">
      <w:bodyDiv w:val="1"/>
      <w:marLeft w:val="0"/>
      <w:marRight w:val="0"/>
      <w:marTop w:val="0"/>
      <w:marBottom w:val="0"/>
      <w:divBdr>
        <w:top w:val="none" w:sz="0" w:space="0" w:color="auto"/>
        <w:left w:val="none" w:sz="0" w:space="0" w:color="auto"/>
        <w:bottom w:val="none" w:sz="0" w:space="0" w:color="auto"/>
        <w:right w:val="none" w:sz="0" w:space="0" w:color="auto"/>
      </w:divBdr>
    </w:div>
    <w:div w:id="1086536469">
      <w:bodyDiv w:val="1"/>
      <w:marLeft w:val="0"/>
      <w:marRight w:val="0"/>
      <w:marTop w:val="0"/>
      <w:marBottom w:val="0"/>
      <w:divBdr>
        <w:top w:val="none" w:sz="0" w:space="0" w:color="auto"/>
        <w:left w:val="none" w:sz="0" w:space="0" w:color="auto"/>
        <w:bottom w:val="none" w:sz="0" w:space="0" w:color="auto"/>
        <w:right w:val="none" w:sz="0" w:space="0" w:color="auto"/>
      </w:divBdr>
      <w:divsChild>
        <w:div w:id="830294530">
          <w:marLeft w:val="0"/>
          <w:marRight w:val="0"/>
          <w:marTop w:val="0"/>
          <w:marBottom w:val="0"/>
          <w:divBdr>
            <w:top w:val="none" w:sz="0" w:space="0" w:color="auto"/>
            <w:left w:val="none" w:sz="0" w:space="0" w:color="auto"/>
            <w:bottom w:val="none" w:sz="0" w:space="0" w:color="auto"/>
            <w:right w:val="none" w:sz="0" w:space="0" w:color="auto"/>
          </w:divBdr>
          <w:divsChild>
            <w:div w:id="208688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939538">
      <w:bodyDiv w:val="1"/>
      <w:marLeft w:val="0"/>
      <w:marRight w:val="0"/>
      <w:marTop w:val="0"/>
      <w:marBottom w:val="0"/>
      <w:divBdr>
        <w:top w:val="none" w:sz="0" w:space="0" w:color="auto"/>
        <w:left w:val="none" w:sz="0" w:space="0" w:color="auto"/>
        <w:bottom w:val="none" w:sz="0" w:space="0" w:color="auto"/>
        <w:right w:val="none" w:sz="0" w:space="0" w:color="auto"/>
      </w:divBdr>
    </w:div>
    <w:div w:id="1133862100">
      <w:bodyDiv w:val="1"/>
      <w:marLeft w:val="0"/>
      <w:marRight w:val="0"/>
      <w:marTop w:val="0"/>
      <w:marBottom w:val="0"/>
      <w:divBdr>
        <w:top w:val="none" w:sz="0" w:space="0" w:color="auto"/>
        <w:left w:val="none" w:sz="0" w:space="0" w:color="auto"/>
        <w:bottom w:val="none" w:sz="0" w:space="0" w:color="auto"/>
        <w:right w:val="none" w:sz="0" w:space="0" w:color="auto"/>
      </w:divBdr>
    </w:div>
    <w:div w:id="1209417877">
      <w:bodyDiv w:val="1"/>
      <w:marLeft w:val="0"/>
      <w:marRight w:val="0"/>
      <w:marTop w:val="0"/>
      <w:marBottom w:val="0"/>
      <w:divBdr>
        <w:top w:val="none" w:sz="0" w:space="0" w:color="auto"/>
        <w:left w:val="none" w:sz="0" w:space="0" w:color="auto"/>
        <w:bottom w:val="none" w:sz="0" w:space="0" w:color="auto"/>
        <w:right w:val="none" w:sz="0" w:space="0" w:color="auto"/>
      </w:divBdr>
    </w:div>
    <w:div w:id="1229994412">
      <w:bodyDiv w:val="1"/>
      <w:marLeft w:val="0"/>
      <w:marRight w:val="0"/>
      <w:marTop w:val="0"/>
      <w:marBottom w:val="0"/>
      <w:divBdr>
        <w:top w:val="none" w:sz="0" w:space="0" w:color="auto"/>
        <w:left w:val="none" w:sz="0" w:space="0" w:color="auto"/>
        <w:bottom w:val="none" w:sz="0" w:space="0" w:color="auto"/>
        <w:right w:val="none" w:sz="0" w:space="0" w:color="auto"/>
      </w:divBdr>
    </w:div>
    <w:div w:id="1367372084">
      <w:bodyDiv w:val="1"/>
      <w:marLeft w:val="0"/>
      <w:marRight w:val="0"/>
      <w:marTop w:val="0"/>
      <w:marBottom w:val="0"/>
      <w:divBdr>
        <w:top w:val="none" w:sz="0" w:space="0" w:color="auto"/>
        <w:left w:val="none" w:sz="0" w:space="0" w:color="auto"/>
        <w:bottom w:val="none" w:sz="0" w:space="0" w:color="auto"/>
        <w:right w:val="none" w:sz="0" w:space="0" w:color="auto"/>
      </w:divBdr>
    </w:div>
    <w:div w:id="1394886706">
      <w:bodyDiv w:val="1"/>
      <w:marLeft w:val="0"/>
      <w:marRight w:val="0"/>
      <w:marTop w:val="0"/>
      <w:marBottom w:val="0"/>
      <w:divBdr>
        <w:top w:val="none" w:sz="0" w:space="0" w:color="auto"/>
        <w:left w:val="none" w:sz="0" w:space="0" w:color="auto"/>
        <w:bottom w:val="none" w:sz="0" w:space="0" w:color="auto"/>
        <w:right w:val="none" w:sz="0" w:space="0" w:color="auto"/>
      </w:divBdr>
    </w:div>
    <w:div w:id="1449078903">
      <w:bodyDiv w:val="1"/>
      <w:marLeft w:val="0"/>
      <w:marRight w:val="0"/>
      <w:marTop w:val="0"/>
      <w:marBottom w:val="0"/>
      <w:divBdr>
        <w:top w:val="none" w:sz="0" w:space="0" w:color="auto"/>
        <w:left w:val="none" w:sz="0" w:space="0" w:color="auto"/>
        <w:bottom w:val="none" w:sz="0" w:space="0" w:color="auto"/>
        <w:right w:val="none" w:sz="0" w:space="0" w:color="auto"/>
      </w:divBdr>
    </w:div>
    <w:div w:id="1464153842">
      <w:bodyDiv w:val="1"/>
      <w:marLeft w:val="0"/>
      <w:marRight w:val="0"/>
      <w:marTop w:val="0"/>
      <w:marBottom w:val="0"/>
      <w:divBdr>
        <w:top w:val="none" w:sz="0" w:space="0" w:color="auto"/>
        <w:left w:val="none" w:sz="0" w:space="0" w:color="auto"/>
        <w:bottom w:val="none" w:sz="0" w:space="0" w:color="auto"/>
        <w:right w:val="none" w:sz="0" w:space="0" w:color="auto"/>
      </w:divBdr>
      <w:divsChild>
        <w:div w:id="164588738">
          <w:marLeft w:val="0"/>
          <w:marRight w:val="0"/>
          <w:marTop w:val="0"/>
          <w:marBottom w:val="0"/>
          <w:divBdr>
            <w:top w:val="none" w:sz="0" w:space="0" w:color="auto"/>
            <w:left w:val="none" w:sz="0" w:space="0" w:color="auto"/>
            <w:bottom w:val="none" w:sz="0" w:space="0" w:color="auto"/>
            <w:right w:val="none" w:sz="0" w:space="0" w:color="auto"/>
          </w:divBdr>
          <w:divsChild>
            <w:div w:id="516504997">
              <w:marLeft w:val="0"/>
              <w:marRight w:val="0"/>
              <w:marTop w:val="0"/>
              <w:marBottom w:val="0"/>
              <w:divBdr>
                <w:top w:val="none" w:sz="0" w:space="0" w:color="auto"/>
                <w:left w:val="none" w:sz="0" w:space="0" w:color="auto"/>
                <w:bottom w:val="none" w:sz="0" w:space="0" w:color="auto"/>
                <w:right w:val="none" w:sz="0" w:space="0" w:color="auto"/>
              </w:divBdr>
            </w:div>
          </w:divsChild>
        </w:div>
        <w:div w:id="974287582">
          <w:marLeft w:val="0"/>
          <w:marRight w:val="0"/>
          <w:marTop w:val="0"/>
          <w:marBottom w:val="0"/>
          <w:divBdr>
            <w:top w:val="none" w:sz="0" w:space="0" w:color="auto"/>
            <w:left w:val="none" w:sz="0" w:space="0" w:color="auto"/>
            <w:bottom w:val="none" w:sz="0" w:space="0" w:color="auto"/>
            <w:right w:val="none" w:sz="0" w:space="0" w:color="auto"/>
          </w:divBdr>
          <w:divsChild>
            <w:div w:id="78480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970059">
      <w:bodyDiv w:val="1"/>
      <w:marLeft w:val="0"/>
      <w:marRight w:val="0"/>
      <w:marTop w:val="0"/>
      <w:marBottom w:val="0"/>
      <w:divBdr>
        <w:top w:val="none" w:sz="0" w:space="0" w:color="auto"/>
        <w:left w:val="none" w:sz="0" w:space="0" w:color="auto"/>
        <w:bottom w:val="none" w:sz="0" w:space="0" w:color="auto"/>
        <w:right w:val="none" w:sz="0" w:space="0" w:color="auto"/>
      </w:divBdr>
      <w:divsChild>
        <w:div w:id="9487009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0752771">
      <w:bodyDiv w:val="1"/>
      <w:marLeft w:val="0"/>
      <w:marRight w:val="0"/>
      <w:marTop w:val="0"/>
      <w:marBottom w:val="0"/>
      <w:divBdr>
        <w:top w:val="none" w:sz="0" w:space="0" w:color="auto"/>
        <w:left w:val="none" w:sz="0" w:space="0" w:color="auto"/>
        <w:bottom w:val="none" w:sz="0" w:space="0" w:color="auto"/>
        <w:right w:val="none" w:sz="0" w:space="0" w:color="auto"/>
      </w:divBdr>
    </w:div>
    <w:div w:id="1524201113">
      <w:bodyDiv w:val="1"/>
      <w:marLeft w:val="0"/>
      <w:marRight w:val="0"/>
      <w:marTop w:val="0"/>
      <w:marBottom w:val="0"/>
      <w:divBdr>
        <w:top w:val="none" w:sz="0" w:space="0" w:color="auto"/>
        <w:left w:val="none" w:sz="0" w:space="0" w:color="auto"/>
        <w:bottom w:val="none" w:sz="0" w:space="0" w:color="auto"/>
        <w:right w:val="none" w:sz="0" w:space="0" w:color="auto"/>
      </w:divBdr>
      <w:divsChild>
        <w:div w:id="811679114">
          <w:marLeft w:val="0"/>
          <w:marRight w:val="0"/>
          <w:marTop w:val="0"/>
          <w:marBottom w:val="0"/>
          <w:divBdr>
            <w:top w:val="none" w:sz="0" w:space="0" w:color="auto"/>
            <w:left w:val="none" w:sz="0" w:space="0" w:color="auto"/>
            <w:bottom w:val="none" w:sz="0" w:space="0" w:color="auto"/>
            <w:right w:val="none" w:sz="0" w:space="0" w:color="auto"/>
          </w:divBdr>
          <w:divsChild>
            <w:div w:id="1401364016">
              <w:marLeft w:val="0"/>
              <w:marRight w:val="0"/>
              <w:marTop w:val="0"/>
              <w:marBottom w:val="0"/>
              <w:divBdr>
                <w:top w:val="none" w:sz="0" w:space="0" w:color="auto"/>
                <w:left w:val="none" w:sz="0" w:space="0" w:color="auto"/>
                <w:bottom w:val="none" w:sz="0" w:space="0" w:color="auto"/>
                <w:right w:val="none" w:sz="0" w:space="0" w:color="auto"/>
              </w:divBdr>
            </w:div>
          </w:divsChild>
        </w:div>
        <w:div w:id="381643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7206688">
      <w:bodyDiv w:val="1"/>
      <w:marLeft w:val="0"/>
      <w:marRight w:val="0"/>
      <w:marTop w:val="0"/>
      <w:marBottom w:val="0"/>
      <w:divBdr>
        <w:top w:val="none" w:sz="0" w:space="0" w:color="auto"/>
        <w:left w:val="none" w:sz="0" w:space="0" w:color="auto"/>
        <w:bottom w:val="none" w:sz="0" w:space="0" w:color="auto"/>
        <w:right w:val="none" w:sz="0" w:space="0" w:color="auto"/>
      </w:divBdr>
    </w:div>
    <w:div w:id="1554922668">
      <w:bodyDiv w:val="1"/>
      <w:marLeft w:val="0"/>
      <w:marRight w:val="0"/>
      <w:marTop w:val="0"/>
      <w:marBottom w:val="0"/>
      <w:divBdr>
        <w:top w:val="none" w:sz="0" w:space="0" w:color="auto"/>
        <w:left w:val="none" w:sz="0" w:space="0" w:color="auto"/>
        <w:bottom w:val="none" w:sz="0" w:space="0" w:color="auto"/>
        <w:right w:val="none" w:sz="0" w:space="0" w:color="auto"/>
      </w:divBdr>
      <w:divsChild>
        <w:div w:id="2065062777">
          <w:marLeft w:val="0"/>
          <w:marRight w:val="0"/>
          <w:marTop w:val="0"/>
          <w:marBottom w:val="0"/>
          <w:divBdr>
            <w:top w:val="none" w:sz="0" w:space="0" w:color="auto"/>
            <w:left w:val="none" w:sz="0" w:space="0" w:color="auto"/>
            <w:bottom w:val="none" w:sz="0" w:space="0" w:color="auto"/>
            <w:right w:val="none" w:sz="0" w:space="0" w:color="auto"/>
          </w:divBdr>
          <w:divsChild>
            <w:div w:id="39991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078216">
      <w:bodyDiv w:val="1"/>
      <w:marLeft w:val="0"/>
      <w:marRight w:val="0"/>
      <w:marTop w:val="0"/>
      <w:marBottom w:val="0"/>
      <w:divBdr>
        <w:top w:val="none" w:sz="0" w:space="0" w:color="auto"/>
        <w:left w:val="none" w:sz="0" w:space="0" w:color="auto"/>
        <w:bottom w:val="none" w:sz="0" w:space="0" w:color="auto"/>
        <w:right w:val="none" w:sz="0" w:space="0" w:color="auto"/>
      </w:divBdr>
    </w:div>
    <w:div w:id="1764371443">
      <w:bodyDiv w:val="1"/>
      <w:marLeft w:val="0"/>
      <w:marRight w:val="0"/>
      <w:marTop w:val="0"/>
      <w:marBottom w:val="0"/>
      <w:divBdr>
        <w:top w:val="none" w:sz="0" w:space="0" w:color="auto"/>
        <w:left w:val="none" w:sz="0" w:space="0" w:color="auto"/>
        <w:bottom w:val="none" w:sz="0" w:space="0" w:color="auto"/>
        <w:right w:val="none" w:sz="0" w:space="0" w:color="auto"/>
      </w:divBdr>
      <w:divsChild>
        <w:div w:id="1796871482">
          <w:marLeft w:val="0"/>
          <w:marRight w:val="0"/>
          <w:marTop w:val="0"/>
          <w:marBottom w:val="0"/>
          <w:divBdr>
            <w:top w:val="none" w:sz="0" w:space="0" w:color="auto"/>
            <w:left w:val="none" w:sz="0" w:space="0" w:color="auto"/>
            <w:bottom w:val="none" w:sz="0" w:space="0" w:color="auto"/>
            <w:right w:val="none" w:sz="0" w:space="0" w:color="auto"/>
          </w:divBdr>
          <w:divsChild>
            <w:div w:id="70571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538864">
      <w:bodyDiv w:val="1"/>
      <w:marLeft w:val="0"/>
      <w:marRight w:val="0"/>
      <w:marTop w:val="0"/>
      <w:marBottom w:val="0"/>
      <w:divBdr>
        <w:top w:val="none" w:sz="0" w:space="0" w:color="auto"/>
        <w:left w:val="none" w:sz="0" w:space="0" w:color="auto"/>
        <w:bottom w:val="none" w:sz="0" w:space="0" w:color="auto"/>
        <w:right w:val="none" w:sz="0" w:space="0" w:color="auto"/>
      </w:divBdr>
      <w:divsChild>
        <w:div w:id="906381944">
          <w:marLeft w:val="0"/>
          <w:marRight w:val="0"/>
          <w:marTop w:val="0"/>
          <w:marBottom w:val="0"/>
          <w:divBdr>
            <w:top w:val="none" w:sz="0" w:space="0" w:color="auto"/>
            <w:left w:val="none" w:sz="0" w:space="0" w:color="auto"/>
            <w:bottom w:val="none" w:sz="0" w:space="0" w:color="auto"/>
            <w:right w:val="none" w:sz="0" w:space="0" w:color="auto"/>
          </w:divBdr>
          <w:divsChild>
            <w:div w:id="208459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159698">
      <w:bodyDiv w:val="1"/>
      <w:marLeft w:val="0"/>
      <w:marRight w:val="0"/>
      <w:marTop w:val="0"/>
      <w:marBottom w:val="0"/>
      <w:divBdr>
        <w:top w:val="none" w:sz="0" w:space="0" w:color="auto"/>
        <w:left w:val="none" w:sz="0" w:space="0" w:color="auto"/>
        <w:bottom w:val="none" w:sz="0" w:space="0" w:color="auto"/>
        <w:right w:val="none" w:sz="0" w:space="0" w:color="auto"/>
      </w:divBdr>
    </w:div>
    <w:div w:id="1972441326">
      <w:bodyDiv w:val="1"/>
      <w:marLeft w:val="0"/>
      <w:marRight w:val="0"/>
      <w:marTop w:val="0"/>
      <w:marBottom w:val="0"/>
      <w:divBdr>
        <w:top w:val="none" w:sz="0" w:space="0" w:color="auto"/>
        <w:left w:val="none" w:sz="0" w:space="0" w:color="auto"/>
        <w:bottom w:val="none" w:sz="0" w:space="0" w:color="auto"/>
        <w:right w:val="none" w:sz="0" w:space="0" w:color="auto"/>
      </w:divBdr>
    </w:div>
    <w:div w:id="1976988777">
      <w:bodyDiv w:val="1"/>
      <w:marLeft w:val="0"/>
      <w:marRight w:val="0"/>
      <w:marTop w:val="0"/>
      <w:marBottom w:val="0"/>
      <w:divBdr>
        <w:top w:val="none" w:sz="0" w:space="0" w:color="auto"/>
        <w:left w:val="none" w:sz="0" w:space="0" w:color="auto"/>
        <w:bottom w:val="none" w:sz="0" w:space="0" w:color="auto"/>
        <w:right w:val="none" w:sz="0" w:space="0" w:color="auto"/>
      </w:divBdr>
    </w:div>
    <w:div w:id="2049330870">
      <w:bodyDiv w:val="1"/>
      <w:marLeft w:val="0"/>
      <w:marRight w:val="0"/>
      <w:marTop w:val="0"/>
      <w:marBottom w:val="0"/>
      <w:divBdr>
        <w:top w:val="none" w:sz="0" w:space="0" w:color="auto"/>
        <w:left w:val="none" w:sz="0" w:space="0" w:color="auto"/>
        <w:bottom w:val="none" w:sz="0" w:space="0" w:color="auto"/>
        <w:right w:val="none" w:sz="0" w:space="0" w:color="auto"/>
      </w:divBdr>
    </w:div>
    <w:div w:id="2052264773">
      <w:bodyDiv w:val="1"/>
      <w:marLeft w:val="0"/>
      <w:marRight w:val="0"/>
      <w:marTop w:val="0"/>
      <w:marBottom w:val="0"/>
      <w:divBdr>
        <w:top w:val="none" w:sz="0" w:space="0" w:color="auto"/>
        <w:left w:val="none" w:sz="0" w:space="0" w:color="auto"/>
        <w:bottom w:val="none" w:sz="0" w:space="0" w:color="auto"/>
        <w:right w:val="none" w:sz="0" w:space="0" w:color="auto"/>
      </w:divBdr>
    </w:div>
    <w:div w:id="2053067662">
      <w:bodyDiv w:val="1"/>
      <w:marLeft w:val="0"/>
      <w:marRight w:val="0"/>
      <w:marTop w:val="0"/>
      <w:marBottom w:val="0"/>
      <w:divBdr>
        <w:top w:val="none" w:sz="0" w:space="0" w:color="auto"/>
        <w:left w:val="none" w:sz="0" w:space="0" w:color="auto"/>
        <w:bottom w:val="none" w:sz="0" w:space="0" w:color="auto"/>
        <w:right w:val="none" w:sz="0" w:space="0" w:color="auto"/>
      </w:divBdr>
      <w:divsChild>
        <w:div w:id="1091241279">
          <w:marLeft w:val="0"/>
          <w:marRight w:val="0"/>
          <w:marTop w:val="0"/>
          <w:marBottom w:val="0"/>
          <w:divBdr>
            <w:top w:val="none" w:sz="0" w:space="0" w:color="auto"/>
            <w:left w:val="none" w:sz="0" w:space="0" w:color="auto"/>
            <w:bottom w:val="none" w:sz="0" w:space="0" w:color="auto"/>
            <w:right w:val="none" w:sz="0" w:space="0" w:color="auto"/>
          </w:divBdr>
          <w:divsChild>
            <w:div w:id="1169758798">
              <w:marLeft w:val="0"/>
              <w:marRight w:val="0"/>
              <w:marTop w:val="0"/>
              <w:marBottom w:val="0"/>
              <w:divBdr>
                <w:top w:val="none" w:sz="0" w:space="0" w:color="auto"/>
                <w:left w:val="none" w:sz="0" w:space="0" w:color="auto"/>
                <w:bottom w:val="none" w:sz="0" w:space="0" w:color="auto"/>
                <w:right w:val="none" w:sz="0" w:space="0" w:color="auto"/>
              </w:divBdr>
            </w:div>
          </w:divsChild>
        </w:div>
        <w:div w:id="1472480675">
          <w:marLeft w:val="0"/>
          <w:marRight w:val="0"/>
          <w:marTop w:val="0"/>
          <w:marBottom w:val="0"/>
          <w:divBdr>
            <w:top w:val="none" w:sz="0" w:space="0" w:color="auto"/>
            <w:left w:val="none" w:sz="0" w:space="0" w:color="auto"/>
            <w:bottom w:val="none" w:sz="0" w:space="0" w:color="auto"/>
            <w:right w:val="none" w:sz="0" w:space="0" w:color="auto"/>
          </w:divBdr>
          <w:divsChild>
            <w:div w:id="1021472848">
              <w:marLeft w:val="0"/>
              <w:marRight w:val="0"/>
              <w:marTop w:val="0"/>
              <w:marBottom w:val="0"/>
              <w:divBdr>
                <w:top w:val="none" w:sz="0" w:space="0" w:color="auto"/>
                <w:left w:val="none" w:sz="0" w:space="0" w:color="auto"/>
                <w:bottom w:val="none" w:sz="0" w:space="0" w:color="auto"/>
                <w:right w:val="none" w:sz="0" w:space="0" w:color="auto"/>
              </w:divBdr>
            </w:div>
          </w:divsChild>
        </w:div>
        <w:div w:id="402332271">
          <w:marLeft w:val="0"/>
          <w:marRight w:val="0"/>
          <w:marTop w:val="0"/>
          <w:marBottom w:val="0"/>
          <w:divBdr>
            <w:top w:val="none" w:sz="0" w:space="0" w:color="auto"/>
            <w:left w:val="none" w:sz="0" w:space="0" w:color="auto"/>
            <w:bottom w:val="none" w:sz="0" w:space="0" w:color="auto"/>
            <w:right w:val="none" w:sz="0" w:space="0" w:color="auto"/>
          </w:divBdr>
          <w:divsChild>
            <w:div w:id="1595747091">
              <w:marLeft w:val="0"/>
              <w:marRight w:val="0"/>
              <w:marTop w:val="0"/>
              <w:marBottom w:val="0"/>
              <w:divBdr>
                <w:top w:val="none" w:sz="0" w:space="0" w:color="auto"/>
                <w:left w:val="none" w:sz="0" w:space="0" w:color="auto"/>
                <w:bottom w:val="none" w:sz="0" w:space="0" w:color="auto"/>
                <w:right w:val="none" w:sz="0" w:space="0" w:color="auto"/>
              </w:divBdr>
            </w:div>
          </w:divsChild>
        </w:div>
        <w:div w:id="851337937">
          <w:marLeft w:val="0"/>
          <w:marRight w:val="0"/>
          <w:marTop w:val="0"/>
          <w:marBottom w:val="0"/>
          <w:divBdr>
            <w:top w:val="none" w:sz="0" w:space="0" w:color="auto"/>
            <w:left w:val="none" w:sz="0" w:space="0" w:color="auto"/>
            <w:bottom w:val="none" w:sz="0" w:space="0" w:color="auto"/>
            <w:right w:val="none" w:sz="0" w:space="0" w:color="auto"/>
          </w:divBdr>
          <w:divsChild>
            <w:div w:id="257641508">
              <w:marLeft w:val="0"/>
              <w:marRight w:val="0"/>
              <w:marTop w:val="0"/>
              <w:marBottom w:val="0"/>
              <w:divBdr>
                <w:top w:val="none" w:sz="0" w:space="0" w:color="auto"/>
                <w:left w:val="none" w:sz="0" w:space="0" w:color="auto"/>
                <w:bottom w:val="none" w:sz="0" w:space="0" w:color="auto"/>
                <w:right w:val="none" w:sz="0" w:space="0" w:color="auto"/>
              </w:divBdr>
            </w:div>
          </w:divsChild>
        </w:div>
        <w:div w:id="1026105626">
          <w:marLeft w:val="0"/>
          <w:marRight w:val="0"/>
          <w:marTop w:val="0"/>
          <w:marBottom w:val="0"/>
          <w:divBdr>
            <w:top w:val="none" w:sz="0" w:space="0" w:color="auto"/>
            <w:left w:val="none" w:sz="0" w:space="0" w:color="auto"/>
            <w:bottom w:val="none" w:sz="0" w:space="0" w:color="auto"/>
            <w:right w:val="none" w:sz="0" w:space="0" w:color="auto"/>
          </w:divBdr>
          <w:divsChild>
            <w:div w:id="14039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5F080-0A6E-4A5E-87DD-9A2EB3D54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6674</Words>
  <Characters>38043</Characters>
  <Application>Microsoft Office Word</Application>
  <DocSecurity>0</DocSecurity>
  <Lines>317</Lines>
  <Paragraphs>89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محمد</cp:lastModifiedBy>
  <cp:revision>2</cp:revision>
  <cp:lastPrinted>2025-10-19T17:32:00Z</cp:lastPrinted>
  <dcterms:created xsi:type="dcterms:W3CDTF">2025-11-21T17:43:00Z</dcterms:created>
  <dcterms:modified xsi:type="dcterms:W3CDTF">2025-11-21T17:43:00Z</dcterms:modified>
</cp:coreProperties>
</file>