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22590"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1</w:t>
      </w:r>
      <w:r w:rsidRPr="00C33E92">
        <w:rPr>
          <w:rFonts w:asciiTheme="majorBidi" w:hAnsiTheme="majorBidi" w:cs="Times New Roman"/>
          <w:b/>
          <w:bCs/>
          <w:sz w:val="30"/>
          <w:szCs w:val="30"/>
          <w:rtl/>
        </w:rPr>
        <w:t xml:space="preserve"> المقدمة</w:t>
      </w:r>
    </w:p>
    <w:p w14:paraId="2AE7DC3B"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تشهد بيئة الأعمال والأنشطة الاقتصادية والاجتماعية تحولات متسارعة بفعل الثورة الرقمية وانتشار التكنولوجيا الحديثة، التي أصبحت حجر الزاوية في جميع جوانب الحياة اليومية (</w:t>
      </w:r>
      <w:proofErr w:type="spellStart"/>
      <w:r w:rsidRPr="00C33E92">
        <w:rPr>
          <w:rFonts w:asciiTheme="majorBidi" w:hAnsiTheme="majorBidi" w:cstheme="majorBidi"/>
          <w:sz w:val="30"/>
          <w:szCs w:val="30"/>
        </w:rPr>
        <w:t>Kshetri</w:t>
      </w:r>
      <w:proofErr w:type="spellEnd"/>
      <w:r w:rsidRPr="00C33E92">
        <w:rPr>
          <w:rFonts w:asciiTheme="majorBidi" w:hAnsiTheme="majorBidi" w:cstheme="majorBidi"/>
          <w:sz w:val="30"/>
          <w:szCs w:val="30"/>
        </w:rPr>
        <w:t>, 2019</w:t>
      </w:r>
      <w:r w:rsidRPr="00C33E92">
        <w:rPr>
          <w:rFonts w:asciiTheme="majorBidi" w:hAnsiTheme="majorBidi" w:cs="Times New Roman"/>
          <w:sz w:val="30"/>
          <w:szCs w:val="30"/>
          <w:rtl/>
        </w:rPr>
        <w:t>). ومع توسع الاعتماد على التقنيات الرقمية، ظهرت تحديات جديدة تتعلق بالمخاطر والتهديدات الإلكترونية التي باتت تشكل خطرًا حقيقيًا يهدد أمن المعلومات وسرية البيانات وسلامة الأنظمة الإلكترونية في المؤسسات بمختلف أنواعها، سواء كانت حكومية أو خاصة (</w:t>
      </w:r>
      <w:r w:rsidRPr="00C33E92">
        <w:rPr>
          <w:rFonts w:asciiTheme="majorBidi" w:hAnsiTheme="majorBidi" w:cstheme="majorBidi"/>
          <w:sz w:val="30"/>
          <w:szCs w:val="30"/>
        </w:rPr>
        <w:t xml:space="preserve">Von </w:t>
      </w:r>
      <w:proofErr w:type="spellStart"/>
      <w:r w:rsidRPr="00C33E92">
        <w:rPr>
          <w:rFonts w:asciiTheme="majorBidi" w:hAnsiTheme="majorBidi" w:cstheme="majorBidi"/>
          <w:sz w:val="30"/>
          <w:szCs w:val="30"/>
        </w:rPr>
        <w:t>Solms</w:t>
      </w:r>
      <w:proofErr w:type="spellEnd"/>
      <w:r w:rsidRPr="00C33E92">
        <w:rPr>
          <w:rFonts w:asciiTheme="majorBidi" w:hAnsiTheme="majorBidi" w:cstheme="majorBidi"/>
          <w:sz w:val="30"/>
          <w:szCs w:val="30"/>
        </w:rPr>
        <w:t xml:space="preserve"> &amp; Van Niekerk, 2013</w:t>
      </w:r>
      <w:r w:rsidRPr="00C33E92">
        <w:rPr>
          <w:rFonts w:asciiTheme="majorBidi" w:hAnsiTheme="majorBidi" w:cs="Times New Roman"/>
          <w:sz w:val="30"/>
          <w:szCs w:val="30"/>
          <w:rtl/>
        </w:rPr>
        <w:t>).</w:t>
      </w:r>
    </w:p>
    <w:p w14:paraId="1BF891E3"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لقد أسهم التطور الهائل في تكنولوجيا المعلومات والاتصالات في خلق بيئة إلكترونية ذات إمكانات هائلة لتعزيز الكفاءة التشغيلية والابتكار في المؤسسات، غير أن هذا التطور رافقته مخاطر معقدة ومتعددة الأبعاد تتجاوز حدود الزمان والمكان، وتتمثل في الهجمات الإلكترونية، والبرمجيات الخبيثة، وعمليات الاختراق، والتصيد الإلكتروني، والابتزاز الرقمي، وغيرها من أشكال التهديدات السيبرانية التي تتطور بشكل مستمر (</w:t>
      </w:r>
      <w:r w:rsidRPr="00C33E92">
        <w:rPr>
          <w:rFonts w:asciiTheme="majorBidi" w:hAnsiTheme="majorBidi" w:cstheme="majorBidi"/>
          <w:sz w:val="30"/>
          <w:szCs w:val="30"/>
        </w:rPr>
        <w:t>Bada et al., 2019</w:t>
      </w:r>
      <w:r w:rsidRPr="00C33E92">
        <w:rPr>
          <w:rFonts w:asciiTheme="majorBidi" w:hAnsiTheme="majorBidi" w:cs="Times New Roman"/>
          <w:sz w:val="30"/>
          <w:szCs w:val="30"/>
          <w:rtl/>
        </w:rPr>
        <w:t>). وباتت هذه المخاطر تمثل تحديًا كبيرًا لإدارات المخاطر في المؤسسات، ما يفرض ضرورة تبني أساليب متطورة في الكشف المبكر، والوقاية، والاستجابة الفاعلة لهذه التهديدات (</w:t>
      </w:r>
      <w:r w:rsidRPr="00C33E92">
        <w:rPr>
          <w:rFonts w:asciiTheme="majorBidi" w:hAnsiTheme="majorBidi" w:cstheme="majorBidi"/>
          <w:sz w:val="30"/>
          <w:szCs w:val="30"/>
        </w:rPr>
        <w:t>ENISA, 2021</w:t>
      </w:r>
      <w:r w:rsidRPr="00C33E92">
        <w:rPr>
          <w:rFonts w:asciiTheme="majorBidi" w:hAnsiTheme="majorBidi" w:cs="Times New Roman"/>
          <w:sz w:val="30"/>
          <w:szCs w:val="30"/>
          <w:rtl/>
        </w:rPr>
        <w:t>).</w:t>
      </w:r>
    </w:p>
    <w:p w14:paraId="2A016BC3"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وفي هذا السياق، أصبحت التكنولوجيا الحديثة ذات دور محوري في تحسين إدارة المخاطر الإلكترونية عبر أدوات وتقنيات متنوعة مثل الذكاء الاصطناعي، وتقنيات التعلم الآلي، وتحليلات البيانات الضخمة، وأنظمة إدارة أمن المعلومات، التي أسهمت في رفع مستوى الحماية الرقمية وكفاءة التصدي للهجمات الإلكترونية (</w:t>
      </w:r>
      <w:r w:rsidRPr="00C33E92">
        <w:rPr>
          <w:rFonts w:asciiTheme="majorBidi" w:hAnsiTheme="majorBidi" w:cstheme="majorBidi"/>
          <w:sz w:val="30"/>
          <w:szCs w:val="30"/>
        </w:rPr>
        <w:t>Sharma &amp; Sahay, 2021</w:t>
      </w:r>
      <w:r w:rsidRPr="00C33E92">
        <w:rPr>
          <w:rFonts w:asciiTheme="majorBidi" w:hAnsiTheme="majorBidi" w:cs="Times New Roman"/>
          <w:sz w:val="30"/>
          <w:szCs w:val="30"/>
          <w:rtl/>
        </w:rPr>
        <w:t>). كما ساعدت هذه التقنيات في تقليل الآثار السلبية للمخاطر من خلال القدرة على التنبؤ بالتهديدات، واكتشاف الثغرات الأمنية، وتقديم حلول استباقية تقلل من احتمالية وقوع حوادث أمنية جسيمة (</w:t>
      </w:r>
      <w:r w:rsidRPr="00C33E92">
        <w:rPr>
          <w:rFonts w:asciiTheme="majorBidi" w:hAnsiTheme="majorBidi" w:cstheme="majorBidi"/>
          <w:sz w:val="30"/>
          <w:szCs w:val="30"/>
        </w:rPr>
        <w:t>Ammar et al., 2020</w:t>
      </w:r>
      <w:r w:rsidRPr="00C33E92">
        <w:rPr>
          <w:rFonts w:asciiTheme="majorBidi" w:hAnsiTheme="majorBidi" w:cs="Times New Roman"/>
          <w:sz w:val="30"/>
          <w:szCs w:val="30"/>
          <w:rtl/>
        </w:rPr>
        <w:t>).</w:t>
      </w:r>
    </w:p>
    <w:p w14:paraId="138FD775"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ونظرًا لأهمية حماية الأصول الرقمية والبيانات الحساسة للمؤسسات، أصبحت الحاجة ملحة لإعداد دراسات متعمقة تبحث في كيفية توظيف التكنولوجيا الحديثة بأفضل صورة ممكنة في إدارة المخاطر الإلكترونية، وتطوير استراتيجيات وأساليب حماية فعالة وشاملة تتناسب مع طبيعة التهديدات المتجددة (</w:t>
      </w:r>
      <w:r w:rsidRPr="00C33E92">
        <w:rPr>
          <w:rFonts w:asciiTheme="majorBidi" w:hAnsiTheme="majorBidi" w:cstheme="majorBidi"/>
          <w:sz w:val="30"/>
          <w:szCs w:val="30"/>
        </w:rPr>
        <w:t>ISO/IEC, 2018</w:t>
      </w:r>
      <w:r w:rsidRPr="00C33E92">
        <w:rPr>
          <w:rFonts w:asciiTheme="majorBidi" w:hAnsiTheme="majorBidi" w:cs="Times New Roman"/>
          <w:sz w:val="30"/>
          <w:szCs w:val="30"/>
          <w:rtl/>
        </w:rPr>
        <w:t>). وتكتسب هذه الدراسة أهميتها من كونها تسعى إلى تسليط الضوء على التقنيات الحديثة المستخدمة في رصد وإدارة المخاطر الإلكترونية، وتقييم مدى فعاليتها في دعم المنظمات في مواجهة التهديدات الإلكترونية المتصاعدة (</w:t>
      </w:r>
      <w:r w:rsidRPr="00C33E92">
        <w:rPr>
          <w:rFonts w:asciiTheme="majorBidi" w:hAnsiTheme="majorBidi" w:cstheme="majorBidi"/>
          <w:sz w:val="30"/>
          <w:szCs w:val="30"/>
        </w:rPr>
        <w:t>ENISA, 2021</w:t>
      </w:r>
      <w:r w:rsidRPr="00C33E92">
        <w:rPr>
          <w:rFonts w:asciiTheme="majorBidi" w:hAnsiTheme="majorBidi" w:cs="Times New Roman"/>
          <w:sz w:val="30"/>
          <w:szCs w:val="30"/>
          <w:rtl/>
        </w:rPr>
        <w:t>).</w:t>
      </w:r>
    </w:p>
    <w:p w14:paraId="4FEF2C9A" w14:textId="1CB67F3E"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وتتناول الدراسة بالدراسة والتحليل آليات توظيف التكنولوجيا الحديثة في تحسين قدرات الكشف المبكر عن المخاطر الإلكترونية، وطرق الاستجابة لها، كما تبحث في التحديات التي قد تواجه المؤسسات عند تطبيق هذه التقنيات، وأفضل الممارسات العالمية في مجال حماية المعلومات (</w:t>
      </w:r>
      <w:r w:rsidRPr="00C33E92">
        <w:rPr>
          <w:rFonts w:asciiTheme="majorBidi" w:hAnsiTheme="majorBidi" w:cstheme="majorBidi"/>
          <w:sz w:val="30"/>
          <w:szCs w:val="30"/>
        </w:rPr>
        <w:t>Sharma &amp; Sahay, 2021</w:t>
      </w:r>
      <w:r w:rsidRPr="00C33E92">
        <w:rPr>
          <w:rFonts w:asciiTheme="majorBidi" w:hAnsiTheme="majorBidi" w:cs="Times New Roman"/>
          <w:sz w:val="30"/>
          <w:szCs w:val="30"/>
          <w:rtl/>
        </w:rPr>
        <w:t xml:space="preserve">). وتسعى هذه الدراسة لتقديم إطار علمي يساعد متخذي القرار في المؤسسات المختلفة على تطوير سياسات واستراتيجيات أكثر مرونة </w:t>
      </w:r>
      <w:r w:rsidRPr="00C33E92">
        <w:rPr>
          <w:rFonts w:asciiTheme="majorBidi" w:hAnsiTheme="majorBidi" w:cs="Times New Roman"/>
          <w:sz w:val="30"/>
          <w:szCs w:val="30"/>
          <w:rtl/>
        </w:rPr>
        <w:lastRenderedPageBreak/>
        <w:t>وفعالية لإدارة المخاطر الإلكترونية، بما يعزز استمرارية الأعمال ويحافظ على سمعة المؤسسة وثقة عملائها (</w:t>
      </w:r>
      <w:r w:rsidRPr="00C33E92">
        <w:rPr>
          <w:rFonts w:asciiTheme="majorBidi" w:hAnsiTheme="majorBidi" w:cstheme="majorBidi"/>
          <w:sz w:val="30"/>
          <w:szCs w:val="30"/>
        </w:rPr>
        <w:t>Bada et al., 2019</w:t>
      </w:r>
      <w:r w:rsidRPr="00C33E92">
        <w:rPr>
          <w:rFonts w:asciiTheme="majorBidi" w:hAnsiTheme="majorBidi" w:cs="Times New Roman"/>
          <w:sz w:val="30"/>
          <w:szCs w:val="30"/>
          <w:rtl/>
        </w:rPr>
        <w:t>).</w:t>
      </w:r>
    </w:p>
    <w:p w14:paraId="258F01D7" w14:textId="77777777" w:rsidR="00C33E92" w:rsidRPr="00C33E92" w:rsidRDefault="00C33E92" w:rsidP="00C33E92">
      <w:pPr>
        <w:jc w:val="both"/>
        <w:rPr>
          <w:rFonts w:asciiTheme="majorBidi" w:hAnsiTheme="majorBidi" w:cstheme="majorBidi"/>
          <w:b/>
          <w:bCs/>
          <w:sz w:val="30"/>
          <w:szCs w:val="30"/>
          <w:rtl/>
        </w:rPr>
      </w:pPr>
      <w:r w:rsidRPr="00C33E92">
        <w:rPr>
          <w:rFonts w:asciiTheme="majorBidi" w:hAnsiTheme="majorBidi" w:cs="Times New Roman"/>
          <w:b/>
          <w:bCs/>
          <w:sz w:val="30"/>
          <w:szCs w:val="30"/>
          <w:rtl/>
        </w:rPr>
        <w:t>2.1 مشكلة الدراسة</w:t>
      </w:r>
    </w:p>
    <w:p w14:paraId="7A464C2D"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تشير الأدبيات الحديثة إلى أن اعتماد المؤسسات المتزايد على الأنظمة الرقمية ساهم بشكل كبير في تسريع الأداء وتحقيق الكفاءة التشغيلية، لكنه في المقابل كشف عن نقاط ضعف جديدة، حيث أصبحت الهجمات الإلكترونية أكثر تطورًا وخطورة، وتنوعت أساليبها بشكل يتجاوز القدرات التقليدية لأنظمة الحماية (</w:t>
      </w:r>
      <w:r w:rsidRPr="00C33E92">
        <w:rPr>
          <w:rFonts w:asciiTheme="majorBidi" w:hAnsiTheme="majorBidi" w:cstheme="majorBidi"/>
          <w:sz w:val="30"/>
          <w:szCs w:val="30"/>
        </w:rPr>
        <w:t xml:space="preserve">Von </w:t>
      </w:r>
      <w:proofErr w:type="spellStart"/>
      <w:r w:rsidRPr="00C33E92">
        <w:rPr>
          <w:rFonts w:asciiTheme="majorBidi" w:hAnsiTheme="majorBidi" w:cstheme="majorBidi"/>
          <w:sz w:val="30"/>
          <w:szCs w:val="30"/>
        </w:rPr>
        <w:t>Solms</w:t>
      </w:r>
      <w:proofErr w:type="spellEnd"/>
      <w:r w:rsidRPr="00C33E92">
        <w:rPr>
          <w:rFonts w:asciiTheme="majorBidi" w:hAnsiTheme="majorBidi" w:cstheme="majorBidi"/>
          <w:sz w:val="30"/>
          <w:szCs w:val="30"/>
        </w:rPr>
        <w:t xml:space="preserve"> &amp; Van Niekerk, 2013</w:t>
      </w:r>
      <w:r w:rsidRPr="00C33E92">
        <w:rPr>
          <w:rFonts w:asciiTheme="majorBidi" w:hAnsiTheme="majorBidi" w:cs="Times New Roman"/>
          <w:sz w:val="30"/>
          <w:szCs w:val="30"/>
          <w:rtl/>
        </w:rPr>
        <w:t>). وقد أدى ذلك إلى تزايد الخسائر الناجمة عن الحوادث السيبرانية، سواء على المستوى المالي أو في سمعة المؤسسات وثقة العملاء فيها (</w:t>
      </w:r>
      <w:r w:rsidRPr="00C33E92">
        <w:rPr>
          <w:rFonts w:asciiTheme="majorBidi" w:hAnsiTheme="majorBidi" w:cstheme="majorBidi"/>
          <w:sz w:val="30"/>
          <w:szCs w:val="30"/>
        </w:rPr>
        <w:t>Bada et al., 2019</w:t>
      </w:r>
      <w:r w:rsidRPr="00C33E92">
        <w:rPr>
          <w:rFonts w:asciiTheme="majorBidi" w:hAnsiTheme="majorBidi" w:cs="Times New Roman"/>
          <w:sz w:val="30"/>
          <w:szCs w:val="30"/>
          <w:rtl/>
        </w:rPr>
        <w:t>).</w:t>
      </w:r>
    </w:p>
    <w:p w14:paraId="75E54797"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إن المشكلة الجوهرية التي تعاني منها العديد من المؤسسات تكمن في عدم قدرتها على التنبؤ بالتهديدات الإلكترونية المتجددة أو الكشف المبكر عنها، نظرًا لاعتمادها في معظم الأحيان على أساليب حماية تقليدية تركز على رد الفعل بعد وقوع الهجوم، بدلًا من تبني حلول استباقية متطورة (</w:t>
      </w:r>
      <w:r w:rsidRPr="00C33E92">
        <w:rPr>
          <w:rFonts w:asciiTheme="majorBidi" w:hAnsiTheme="majorBidi" w:cstheme="majorBidi"/>
          <w:sz w:val="30"/>
          <w:szCs w:val="30"/>
        </w:rPr>
        <w:t>ENISA, 2021</w:t>
      </w:r>
      <w:r w:rsidRPr="00C33E92">
        <w:rPr>
          <w:rFonts w:asciiTheme="majorBidi" w:hAnsiTheme="majorBidi" w:cs="Times New Roman"/>
          <w:sz w:val="30"/>
          <w:szCs w:val="30"/>
          <w:rtl/>
        </w:rPr>
        <w:t>). كما تفتقر الكثير من المؤسسات إلى السياسات الأمنية المرنة، والبرامج التدريبية الكافية لتطوير قدرات الكوادر البشرية على التعامل مع التهديدات المستجدة، ما يؤدي إلى توسيع الفجوة بين سرعة تطور الهجمات الإلكترونية ومستوى الحماية المطبق فعليًا في المؤسسة (</w:t>
      </w:r>
      <w:r w:rsidRPr="00C33E92">
        <w:rPr>
          <w:rFonts w:asciiTheme="majorBidi" w:hAnsiTheme="majorBidi" w:cstheme="majorBidi"/>
          <w:sz w:val="30"/>
          <w:szCs w:val="30"/>
        </w:rPr>
        <w:t>Sharma &amp; Sahay, 2021</w:t>
      </w:r>
      <w:r w:rsidRPr="00C33E92">
        <w:rPr>
          <w:rFonts w:asciiTheme="majorBidi" w:hAnsiTheme="majorBidi" w:cs="Times New Roman"/>
          <w:sz w:val="30"/>
          <w:szCs w:val="30"/>
          <w:rtl/>
        </w:rPr>
        <w:t>).</w:t>
      </w:r>
    </w:p>
    <w:p w14:paraId="77F865C3"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إضافة إلى ذلك، هناك تحديات متعلقة بارتفاع تكاليف الاستثمار في الحلول التقنية الحديثة وصعوبة دمجها مع الأنظمة القائمة، ما يزيد من احتمالية تعرض المؤسسات للاختراقات المتكررة (</w:t>
      </w:r>
      <w:r w:rsidRPr="00C33E92">
        <w:rPr>
          <w:rFonts w:asciiTheme="majorBidi" w:hAnsiTheme="majorBidi" w:cstheme="majorBidi"/>
          <w:sz w:val="30"/>
          <w:szCs w:val="30"/>
        </w:rPr>
        <w:t>Ammar et al., 2020</w:t>
      </w:r>
      <w:r w:rsidRPr="00C33E92">
        <w:rPr>
          <w:rFonts w:asciiTheme="majorBidi" w:hAnsiTheme="majorBidi" w:cs="Times New Roman"/>
          <w:sz w:val="30"/>
          <w:szCs w:val="30"/>
          <w:rtl/>
        </w:rPr>
        <w:t>). وتتفاقم المشكلة أكثر في المؤسسات الصغيرة والمتوسطة، التي غالبًا ما تكون مواردها محدودة ولا تمتلك هيكلًا تنظيميًا متخصصًا في إدارة المخاطر الإلكترونية (</w:t>
      </w:r>
      <w:proofErr w:type="spellStart"/>
      <w:r w:rsidRPr="00C33E92">
        <w:rPr>
          <w:rFonts w:asciiTheme="majorBidi" w:hAnsiTheme="majorBidi" w:cstheme="majorBidi"/>
          <w:sz w:val="30"/>
          <w:szCs w:val="30"/>
        </w:rPr>
        <w:t>Kshetri</w:t>
      </w:r>
      <w:proofErr w:type="spellEnd"/>
      <w:r w:rsidRPr="00C33E92">
        <w:rPr>
          <w:rFonts w:asciiTheme="majorBidi" w:hAnsiTheme="majorBidi" w:cstheme="majorBidi"/>
          <w:sz w:val="30"/>
          <w:szCs w:val="30"/>
        </w:rPr>
        <w:t>, 2019</w:t>
      </w:r>
      <w:r w:rsidRPr="00C33E92">
        <w:rPr>
          <w:rFonts w:asciiTheme="majorBidi" w:hAnsiTheme="majorBidi" w:cs="Times New Roman"/>
          <w:sz w:val="30"/>
          <w:szCs w:val="30"/>
          <w:rtl/>
        </w:rPr>
        <w:t>).</w:t>
      </w:r>
    </w:p>
    <w:p w14:paraId="0F64D810"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وتتمثل مشكلة هذه الدراسة تحديدًا في البحث عن إجابة للتساؤل الرئيسي:</w:t>
      </w:r>
    </w:p>
    <w:p w14:paraId="2AC198C8"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 xml:space="preserve">ما مدى قدرة المؤسسات السعودية والعربية على توظيف التكنولوجيا الحديثة في إدارة المخاطر الإلكترونية بشكل فعّال؟ </w:t>
      </w:r>
    </w:p>
    <w:p w14:paraId="600F089F"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وما العوامل التي تحد من قدرتها على تطبيق هذه الحلول التقنية بشكل كامل وفعّال، بالرغم من توفرها في السوق؟</w:t>
      </w:r>
    </w:p>
    <w:p w14:paraId="3BCA9F0B"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البند</w:t>
      </w:r>
      <w:r w:rsidRPr="00C33E92">
        <w:rPr>
          <w:rFonts w:asciiTheme="majorBidi" w:hAnsiTheme="majorBidi" w:cs="Times New Roman"/>
          <w:sz w:val="30"/>
          <w:szCs w:val="30"/>
          <w:rtl/>
        </w:rPr>
        <w:tab/>
        <w:t>الوصف</w:t>
      </w:r>
    </w:p>
    <w:p w14:paraId="67443652"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طبيعة أنظمة الحماية التقليدية</w:t>
      </w:r>
      <w:r w:rsidRPr="00C33E92">
        <w:rPr>
          <w:rFonts w:asciiTheme="majorBidi" w:hAnsiTheme="majorBidi" w:cs="Times New Roman"/>
          <w:sz w:val="30"/>
          <w:szCs w:val="30"/>
          <w:rtl/>
        </w:rPr>
        <w:tab/>
        <w:t>تعتمد على الكشف المتأخر، وتتطلب تدخلًا يدويًا</w:t>
      </w:r>
    </w:p>
    <w:p w14:paraId="3EE4D303"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التدريب والكفاءات البشرية</w:t>
      </w:r>
      <w:r w:rsidRPr="00C33E92">
        <w:rPr>
          <w:rFonts w:asciiTheme="majorBidi" w:hAnsiTheme="majorBidi" w:cs="Times New Roman"/>
          <w:sz w:val="30"/>
          <w:szCs w:val="30"/>
          <w:rtl/>
        </w:rPr>
        <w:tab/>
        <w:t>نقص الخبرات المؤهلة للتعامل مع التهديدات الحديثة</w:t>
      </w:r>
    </w:p>
    <w:p w14:paraId="6B7FF127"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تكامل الأنظمة</w:t>
      </w:r>
      <w:r w:rsidRPr="00C33E92">
        <w:rPr>
          <w:rFonts w:asciiTheme="majorBidi" w:hAnsiTheme="majorBidi" w:cs="Times New Roman"/>
          <w:sz w:val="30"/>
          <w:szCs w:val="30"/>
          <w:rtl/>
        </w:rPr>
        <w:tab/>
        <w:t>صعوبة ربط الحلول التقنية الحديثة بالأنظمة القائمة</w:t>
      </w:r>
    </w:p>
    <w:p w14:paraId="265367EB"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الدعم الإداري</w:t>
      </w:r>
      <w:r w:rsidRPr="00C33E92">
        <w:rPr>
          <w:rFonts w:asciiTheme="majorBidi" w:hAnsiTheme="majorBidi" w:cs="Times New Roman"/>
          <w:sz w:val="30"/>
          <w:szCs w:val="30"/>
          <w:rtl/>
        </w:rPr>
        <w:tab/>
        <w:t>ضعف التوجه الاستراتيجي للأمن السيبراني في بعض المؤسسات</w:t>
      </w:r>
    </w:p>
    <w:p w14:paraId="68C67ADC"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lastRenderedPageBreak/>
        <w:t>الميزانيات المخصصة</w:t>
      </w:r>
      <w:r w:rsidRPr="00C33E92">
        <w:rPr>
          <w:rFonts w:asciiTheme="majorBidi" w:hAnsiTheme="majorBidi" w:cs="Times New Roman"/>
          <w:sz w:val="30"/>
          <w:szCs w:val="30"/>
          <w:rtl/>
        </w:rPr>
        <w:tab/>
        <w:t>قلة الموارد المالية المرصودة للأمن السيبراني</w:t>
      </w:r>
    </w:p>
    <w:p w14:paraId="35387E53" w14:textId="5353171C" w:rsidR="00605280" w:rsidRPr="00D70EFB" w:rsidRDefault="00605280" w:rsidP="00C33E92">
      <w:pPr>
        <w:jc w:val="both"/>
        <w:rPr>
          <w:rFonts w:asciiTheme="majorBidi" w:hAnsiTheme="majorBidi" w:cstheme="majorBidi"/>
          <w:sz w:val="30"/>
          <w:szCs w:val="30"/>
          <w:rtl/>
        </w:rPr>
      </w:pPr>
    </w:p>
    <w:tbl>
      <w:tblPr>
        <w:tblpPr w:leftFromText="180" w:rightFromText="180" w:vertAnchor="page" w:horzAnchor="margin" w:tblpY="2953"/>
        <w:bidiVisual/>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33"/>
        <w:gridCol w:w="5663"/>
      </w:tblGrid>
      <w:tr w:rsidR="00605280" w:rsidRPr="00D70EFB" w14:paraId="5E0C424A" w14:textId="77777777" w:rsidTr="00605280">
        <w:trPr>
          <w:tblHeader/>
          <w:tblCellSpacing w:w="15" w:type="dxa"/>
        </w:trPr>
        <w:tc>
          <w:tcPr>
            <w:tcW w:w="1560" w:type="pct"/>
            <w:shd w:val="clear" w:color="auto" w:fill="D9E2F3" w:themeFill="accent1" w:themeFillTint="33"/>
            <w:vAlign w:val="center"/>
            <w:hideMark/>
          </w:tcPr>
          <w:p w14:paraId="4A2AAF4C" w14:textId="77777777" w:rsidR="00605280" w:rsidRPr="00D70EFB" w:rsidRDefault="00605280" w:rsidP="00C33E92">
            <w:pPr>
              <w:spacing w:after="0" w:line="360" w:lineRule="auto"/>
              <w:jc w:val="both"/>
              <w:rPr>
                <w:rFonts w:asciiTheme="majorBidi" w:hAnsiTheme="majorBidi" w:cstheme="majorBidi"/>
                <w:b/>
                <w:bCs/>
                <w:sz w:val="30"/>
                <w:szCs w:val="30"/>
              </w:rPr>
            </w:pPr>
            <w:r w:rsidRPr="00D70EFB">
              <w:rPr>
                <w:rFonts w:asciiTheme="majorBidi" w:hAnsiTheme="majorBidi" w:cstheme="majorBidi"/>
                <w:b/>
                <w:bCs/>
                <w:sz w:val="30"/>
                <w:szCs w:val="30"/>
                <w:rtl/>
              </w:rPr>
              <w:t>البند</w:t>
            </w:r>
          </w:p>
        </w:tc>
        <w:tc>
          <w:tcPr>
            <w:tcW w:w="3386" w:type="pct"/>
            <w:shd w:val="clear" w:color="auto" w:fill="D9E2F3" w:themeFill="accent1" w:themeFillTint="33"/>
            <w:vAlign w:val="center"/>
            <w:hideMark/>
          </w:tcPr>
          <w:p w14:paraId="6293E02E" w14:textId="77777777" w:rsidR="00605280" w:rsidRPr="00D70EFB" w:rsidRDefault="00605280" w:rsidP="00C33E92">
            <w:pPr>
              <w:spacing w:after="0" w:line="360" w:lineRule="auto"/>
              <w:jc w:val="both"/>
              <w:rPr>
                <w:rFonts w:asciiTheme="majorBidi" w:hAnsiTheme="majorBidi" w:cstheme="majorBidi"/>
                <w:b/>
                <w:bCs/>
                <w:sz w:val="30"/>
                <w:szCs w:val="30"/>
              </w:rPr>
            </w:pPr>
            <w:r w:rsidRPr="00D70EFB">
              <w:rPr>
                <w:rFonts w:asciiTheme="majorBidi" w:hAnsiTheme="majorBidi" w:cstheme="majorBidi"/>
                <w:b/>
                <w:bCs/>
                <w:sz w:val="30"/>
                <w:szCs w:val="30"/>
                <w:rtl/>
              </w:rPr>
              <w:t>الوصف</w:t>
            </w:r>
          </w:p>
        </w:tc>
      </w:tr>
      <w:tr w:rsidR="00605280" w:rsidRPr="00D70EFB" w14:paraId="13B06D14" w14:textId="77777777" w:rsidTr="00605280">
        <w:trPr>
          <w:tblCellSpacing w:w="15" w:type="dxa"/>
        </w:trPr>
        <w:tc>
          <w:tcPr>
            <w:tcW w:w="1560" w:type="pct"/>
            <w:vAlign w:val="center"/>
            <w:hideMark/>
          </w:tcPr>
          <w:p w14:paraId="1757FB35" w14:textId="77777777" w:rsidR="00605280" w:rsidRPr="00D70EFB" w:rsidRDefault="00605280" w:rsidP="00C33E92">
            <w:pPr>
              <w:spacing w:after="0" w:line="360" w:lineRule="auto"/>
              <w:jc w:val="both"/>
              <w:rPr>
                <w:rFonts w:asciiTheme="majorBidi" w:hAnsiTheme="majorBidi" w:cstheme="majorBidi"/>
                <w:sz w:val="30"/>
                <w:szCs w:val="30"/>
              </w:rPr>
            </w:pPr>
            <w:r w:rsidRPr="00D70EFB">
              <w:rPr>
                <w:rFonts w:asciiTheme="majorBidi" w:hAnsiTheme="majorBidi" w:cstheme="majorBidi"/>
                <w:sz w:val="30"/>
                <w:szCs w:val="30"/>
                <w:rtl/>
              </w:rPr>
              <w:t>طبيعة أنظمة الحماية التقليدية</w:t>
            </w:r>
          </w:p>
        </w:tc>
        <w:tc>
          <w:tcPr>
            <w:tcW w:w="3386" w:type="pct"/>
            <w:vAlign w:val="center"/>
            <w:hideMark/>
          </w:tcPr>
          <w:p w14:paraId="254CF06E" w14:textId="77777777" w:rsidR="00605280" w:rsidRPr="00D70EFB" w:rsidRDefault="00605280" w:rsidP="00C33E92">
            <w:pPr>
              <w:spacing w:after="0" w:line="360" w:lineRule="auto"/>
              <w:jc w:val="both"/>
              <w:rPr>
                <w:rFonts w:asciiTheme="majorBidi" w:hAnsiTheme="majorBidi" w:cstheme="majorBidi"/>
                <w:sz w:val="30"/>
                <w:szCs w:val="30"/>
              </w:rPr>
            </w:pPr>
            <w:r w:rsidRPr="00D70EFB">
              <w:rPr>
                <w:rFonts w:asciiTheme="majorBidi" w:hAnsiTheme="majorBidi" w:cstheme="majorBidi"/>
                <w:sz w:val="30"/>
                <w:szCs w:val="30"/>
                <w:rtl/>
              </w:rPr>
              <w:t>تعتمد على الكشف المتأخر، وتتطلب تدخلًا يدويًا</w:t>
            </w:r>
          </w:p>
        </w:tc>
      </w:tr>
      <w:tr w:rsidR="00605280" w:rsidRPr="00D70EFB" w14:paraId="44BF9DC4" w14:textId="77777777" w:rsidTr="00605280">
        <w:trPr>
          <w:tblCellSpacing w:w="15" w:type="dxa"/>
        </w:trPr>
        <w:tc>
          <w:tcPr>
            <w:tcW w:w="1560" w:type="pct"/>
            <w:vAlign w:val="center"/>
            <w:hideMark/>
          </w:tcPr>
          <w:p w14:paraId="725545D2" w14:textId="77777777" w:rsidR="00605280" w:rsidRPr="00D70EFB" w:rsidRDefault="00605280" w:rsidP="00C33E92">
            <w:pPr>
              <w:spacing w:after="0" w:line="360" w:lineRule="auto"/>
              <w:jc w:val="both"/>
              <w:rPr>
                <w:rFonts w:asciiTheme="majorBidi" w:hAnsiTheme="majorBidi" w:cstheme="majorBidi"/>
                <w:sz w:val="30"/>
                <w:szCs w:val="30"/>
              </w:rPr>
            </w:pPr>
            <w:r w:rsidRPr="00D70EFB">
              <w:rPr>
                <w:rFonts w:asciiTheme="majorBidi" w:hAnsiTheme="majorBidi" w:cstheme="majorBidi"/>
                <w:sz w:val="30"/>
                <w:szCs w:val="30"/>
                <w:rtl/>
              </w:rPr>
              <w:t>التدريب والكفاءات البشرية</w:t>
            </w:r>
          </w:p>
        </w:tc>
        <w:tc>
          <w:tcPr>
            <w:tcW w:w="3386" w:type="pct"/>
            <w:vAlign w:val="center"/>
            <w:hideMark/>
          </w:tcPr>
          <w:p w14:paraId="4C6473E9" w14:textId="77777777" w:rsidR="00605280" w:rsidRPr="00D70EFB" w:rsidRDefault="00605280" w:rsidP="00C33E92">
            <w:pPr>
              <w:spacing w:after="0" w:line="360" w:lineRule="auto"/>
              <w:jc w:val="both"/>
              <w:rPr>
                <w:rFonts w:asciiTheme="majorBidi" w:hAnsiTheme="majorBidi" w:cstheme="majorBidi"/>
                <w:sz w:val="30"/>
                <w:szCs w:val="30"/>
              </w:rPr>
            </w:pPr>
            <w:r w:rsidRPr="00D70EFB">
              <w:rPr>
                <w:rFonts w:asciiTheme="majorBidi" w:hAnsiTheme="majorBidi" w:cstheme="majorBidi"/>
                <w:sz w:val="30"/>
                <w:szCs w:val="30"/>
                <w:rtl/>
              </w:rPr>
              <w:t>نقص الخبرات المؤهلة للتعامل مع التهديدات الحديثة</w:t>
            </w:r>
          </w:p>
        </w:tc>
      </w:tr>
      <w:tr w:rsidR="00605280" w:rsidRPr="00D70EFB" w14:paraId="3ED4467F" w14:textId="77777777" w:rsidTr="00605280">
        <w:trPr>
          <w:tblCellSpacing w:w="15" w:type="dxa"/>
        </w:trPr>
        <w:tc>
          <w:tcPr>
            <w:tcW w:w="1560" w:type="pct"/>
            <w:vAlign w:val="center"/>
            <w:hideMark/>
          </w:tcPr>
          <w:p w14:paraId="0614462B" w14:textId="77777777" w:rsidR="00605280" w:rsidRPr="00D70EFB" w:rsidRDefault="00605280" w:rsidP="00C33E92">
            <w:pPr>
              <w:spacing w:after="0" w:line="360" w:lineRule="auto"/>
              <w:jc w:val="both"/>
              <w:rPr>
                <w:rFonts w:asciiTheme="majorBidi" w:hAnsiTheme="majorBidi" w:cstheme="majorBidi"/>
                <w:sz w:val="30"/>
                <w:szCs w:val="30"/>
              </w:rPr>
            </w:pPr>
            <w:r w:rsidRPr="00D70EFB">
              <w:rPr>
                <w:rFonts w:asciiTheme="majorBidi" w:hAnsiTheme="majorBidi" w:cstheme="majorBidi"/>
                <w:sz w:val="30"/>
                <w:szCs w:val="30"/>
                <w:rtl/>
              </w:rPr>
              <w:t>تكامل الأنظمة</w:t>
            </w:r>
          </w:p>
        </w:tc>
        <w:tc>
          <w:tcPr>
            <w:tcW w:w="3386" w:type="pct"/>
            <w:vAlign w:val="center"/>
            <w:hideMark/>
          </w:tcPr>
          <w:p w14:paraId="52D48A8E" w14:textId="77777777" w:rsidR="00605280" w:rsidRPr="00D70EFB" w:rsidRDefault="00605280" w:rsidP="00C33E92">
            <w:pPr>
              <w:spacing w:after="0" w:line="360" w:lineRule="auto"/>
              <w:jc w:val="both"/>
              <w:rPr>
                <w:rFonts w:asciiTheme="majorBidi" w:hAnsiTheme="majorBidi" w:cstheme="majorBidi"/>
                <w:sz w:val="30"/>
                <w:szCs w:val="30"/>
              </w:rPr>
            </w:pPr>
            <w:r w:rsidRPr="00D70EFB">
              <w:rPr>
                <w:rFonts w:asciiTheme="majorBidi" w:hAnsiTheme="majorBidi" w:cstheme="majorBidi"/>
                <w:sz w:val="30"/>
                <w:szCs w:val="30"/>
                <w:rtl/>
              </w:rPr>
              <w:t>صعوبة ربط الحلول التقنية الحديثة بالأنظمة القائمة</w:t>
            </w:r>
          </w:p>
        </w:tc>
      </w:tr>
      <w:tr w:rsidR="00605280" w:rsidRPr="00D70EFB" w14:paraId="1B0F8D32" w14:textId="77777777" w:rsidTr="00605280">
        <w:trPr>
          <w:tblCellSpacing w:w="15" w:type="dxa"/>
        </w:trPr>
        <w:tc>
          <w:tcPr>
            <w:tcW w:w="1560" w:type="pct"/>
            <w:vAlign w:val="center"/>
            <w:hideMark/>
          </w:tcPr>
          <w:p w14:paraId="70A158F7" w14:textId="77777777" w:rsidR="00605280" w:rsidRPr="00D70EFB" w:rsidRDefault="00605280" w:rsidP="00C33E92">
            <w:pPr>
              <w:spacing w:after="0" w:line="360" w:lineRule="auto"/>
              <w:jc w:val="both"/>
              <w:rPr>
                <w:rFonts w:asciiTheme="majorBidi" w:hAnsiTheme="majorBidi" w:cstheme="majorBidi"/>
                <w:sz w:val="30"/>
                <w:szCs w:val="30"/>
              </w:rPr>
            </w:pPr>
            <w:r w:rsidRPr="00D70EFB">
              <w:rPr>
                <w:rFonts w:asciiTheme="majorBidi" w:hAnsiTheme="majorBidi" w:cstheme="majorBidi"/>
                <w:sz w:val="30"/>
                <w:szCs w:val="30"/>
                <w:rtl/>
              </w:rPr>
              <w:t>الدعم الإداري</w:t>
            </w:r>
          </w:p>
        </w:tc>
        <w:tc>
          <w:tcPr>
            <w:tcW w:w="3386" w:type="pct"/>
            <w:vAlign w:val="center"/>
            <w:hideMark/>
          </w:tcPr>
          <w:p w14:paraId="78DEEBF8" w14:textId="77777777" w:rsidR="00605280" w:rsidRPr="00D70EFB" w:rsidRDefault="00605280" w:rsidP="00C33E92">
            <w:pPr>
              <w:spacing w:after="0" w:line="360" w:lineRule="auto"/>
              <w:jc w:val="both"/>
              <w:rPr>
                <w:rFonts w:asciiTheme="majorBidi" w:hAnsiTheme="majorBidi" w:cstheme="majorBidi"/>
                <w:sz w:val="30"/>
                <w:szCs w:val="30"/>
              </w:rPr>
            </w:pPr>
            <w:r w:rsidRPr="00D70EFB">
              <w:rPr>
                <w:rFonts w:asciiTheme="majorBidi" w:hAnsiTheme="majorBidi" w:cstheme="majorBidi"/>
                <w:sz w:val="30"/>
                <w:szCs w:val="30"/>
                <w:rtl/>
              </w:rPr>
              <w:t>ضعف التوجه الاستراتيجي للأمن السيبراني في بعض المؤسسات</w:t>
            </w:r>
          </w:p>
        </w:tc>
      </w:tr>
      <w:tr w:rsidR="00605280" w:rsidRPr="00D70EFB" w14:paraId="5428FE85" w14:textId="77777777" w:rsidTr="00605280">
        <w:trPr>
          <w:tblCellSpacing w:w="15" w:type="dxa"/>
        </w:trPr>
        <w:tc>
          <w:tcPr>
            <w:tcW w:w="1560" w:type="pct"/>
            <w:vAlign w:val="center"/>
            <w:hideMark/>
          </w:tcPr>
          <w:p w14:paraId="3EA873A2" w14:textId="77777777" w:rsidR="00605280" w:rsidRPr="00D70EFB" w:rsidRDefault="00605280" w:rsidP="00C33E92">
            <w:pPr>
              <w:spacing w:after="0" w:line="360" w:lineRule="auto"/>
              <w:jc w:val="both"/>
              <w:rPr>
                <w:rFonts w:asciiTheme="majorBidi" w:hAnsiTheme="majorBidi" w:cstheme="majorBidi"/>
                <w:sz w:val="30"/>
                <w:szCs w:val="30"/>
              </w:rPr>
            </w:pPr>
            <w:r w:rsidRPr="00D70EFB">
              <w:rPr>
                <w:rFonts w:asciiTheme="majorBidi" w:hAnsiTheme="majorBidi" w:cstheme="majorBidi"/>
                <w:sz w:val="30"/>
                <w:szCs w:val="30"/>
                <w:rtl/>
              </w:rPr>
              <w:t>الميزانيات المخصصة</w:t>
            </w:r>
          </w:p>
        </w:tc>
        <w:tc>
          <w:tcPr>
            <w:tcW w:w="3386" w:type="pct"/>
            <w:vAlign w:val="center"/>
            <w:hideMark/>
          </w:tcPr>
          <w:p w14:paraId="5F68D7BB" w14:textId="77777777" w:rsidR="00605280" w:rsidRPr="00D70EFB" w:rsidRDefault="00605280" w:rsidP="00C33E92">
            <w:pPr>
              <w:spacing w:after="0" w:line="360" w:lineRule="auto"/>
              <w:jc w:val="both"/>
              <w:rPr>
                <w:rFonts w:asciiTheme="majorBidi" w:hAnsiTheme="majorBidi" w:cstheme="majorBidi"/>
                <w:sz w:val="30"/>
                <w:szCs w:val="30"/>
              </w:rPr>
            </w:pPr>
            <w:r w:rsidRPr="00D70EFB">
              <w:rPr>
                <w:rFonts w:asciiTheme="majorBidi" w:hAnsiTheme="majorBidi" w:cstheme="majorBidi"/>
                <w:sz w:val="30"/>
                <w:szCs w:val="30"/>
                <w:rtl/>
              </w:rPr>
              <w:t>قلة الموارد المالية المرصودة للأمن السيبراني</w:t>
            </w:r>
          </w:p>
        </w:tc>
      </w:tr>
    </w:tbl>
    <w:p w14:paraId="35AA7FAA" w14:textId="28BF9FCE" w:rsidR="00605280" w:rsidRPr="00D70EFB" w:rsidRDefault="00605280" w:rsidP="00C33E92">
      <w:pPr>
        <w:jc w:val="both"/>
        <w:rPr>
          <w:rFonts w:asciiTheme="majorBidi" w:hAnsiTheme="majorBidi" w:cstheme="majorBidi"/>
          <w:sz w:val="30"/>
          <w:szCs w:val="30"/>
          <w:rtl/>
        </w:rPr>
      </w:pPr>
    </w:p>
    <w:p w14:paraId="40CA4C24" w14:textId="77777777" w:rsidR="00C33E92" w:rsidRDefault="00605280" w:rsidP="00C33E92">
      <w:pPr>
        <w:spacing w:after="0" w:line="240" w:lineRule="auto"/>
        <w:rPr>
          <w:rFonts w:asciiTheme="majorBidi" w:eastAsia="Times New Roman" w:hAnsiTheme="majorBidi" w:cstheme="majorBidi"/>
          <w:sz w:val="30"/>
          <w:szCs w:val="30"/>
          <w:rtl/>
        </w:rPr>
      </w:pPr>
      <w:r w:rsidRPr="00605280">
        <w:rPr>
          <w:rFonts w:asciiTheme="majorBidi" w:eastAsia="Times New Roman" w:hAnsiTheme="majorBidi" w:cstheme="majorBidi"/>
          <w:sz w:val="30"/>
          <w:szCs w:val="30"/>
          <w:rtl/>
        </w:rPr>
        <w:t>يتضح مما سبق أن فجوة كبيرة لا تزال تفصل بين الإمكانات الهائلة التي توفرها التكنولوجيا الحديثة وبين الواقع الفعلي لتطبيقها في مؤسساتنا، الأمر الذي يجعل الحاجة ماسة لإجراء دراسة علمية تسعى لتحليل أسباب هذه الفجوة واقتراح حلول عملية لسدها، بما يعزز قدرات المؤسسات على حماية بياناتها وأصولها الرقمية بفعالية</w:t>
      </w:r>
      <w:r w:rsidRPr="00605280">
        <w:rPr>
          <w:rFonts w:asciiTheme="majorBidi" w:eastAsia="Times New Roman" w:hAnsiTheme="majorBidi" w:cstheme="majorBidi"/>
          <w:sz w:val="30"/>
          <w:szCs w:val="30"/>
        </w:rPr>
        <w:t xml:space="preserve"> (ISO/IEC, 2018).</w:t>
      </w:r>
    </w:p>
    <w:p w14:paraId="6EC20D8E" w14:textId="203C3502" w:rsidR="00605280" w:rsidRPr="00605280" w:rsidRDefault="00605280" w:rsidP="00C33E92">
      <w:pPr>
        <w:spacing w:after="0" w:line="240" w:lineRule="auto"/>
        <w:rPr>
          <w:rFonts w:asciiTheme="majorBidi" w:eastAsia="Times New Roman" w:hAnsiTheme="majorBidi" w:cstheme="majorBidi"/>
          <w:sz w:val="30"/>
          <w:szCs w:val="30"/>
        </w:rPr>
      </w:pPr>
      <w:r w:rsidRPr="00605280">
        <w:rPr>
          <w:rFonts w:asciiTheme="majorBidi" w:eastAsia="Times New Roman" w:hAnsiTheme="majorBidi" w:cstheme="majorBidi"/>
          <w:sz w:val="30"/>
          <w:szCs w:val="30"/>
        </w:rPr>
        <w:br/>
      </w:r>
      <w:r w:rsidRPr="00C33E92">
        <w:rPr>
          <w:rFonts w:asciiTheme="majorBidi" w:eastAsia="Times New Roman" w:hAnsiTheme="majorBidi" w:cstheme="majorBidi"/>
          <w:b/>
          <w:bCs/>
          <w:sz w:val="30"/>
          <w:szCs w:val="30"/>
        </w:rPr>
        <w:t xml:space="preserve">3.1 </w:t>
      </w:r>
      <w:r w:rsidRPr="00C33E92">
        <w:rPr>
          <w:rFonts w:asciiTheme="majorBidi" w:eastAsia="Times New Roman" w:hAnsiTheme="majorBidi" w:cstheme="majorBidi"/>
          <w:b/>
          <w:bCs/>
          <w:sz w:val="30"/>
          <w:szCs w:val="30"/>
          <w:rtl/>
        </w:rPr>
        <w:t xml:space="preserve">أهمية الدراسة </w:t>
      </w:r>
      <w:r w:rsidRPr="00605280">
        <w:rPr>
          <w:rFonts w:asciiTheme="majorBidi" w:eastAsia="Times New Roman" w:hAnsiTheme="majorBidi" w:cstheme="majorBidi"/>
          <w:sz w:val="30"/>
          <w:szCs w:val="30"/>
        </w:rPr>
        <w:br/>
      </w:r>
      <w:r w:rsidRPr="00605280">
        <w:rPr>
          <w:rFonts w:asciiTheme="majorBidi" w:eastAsia="Times New Roman" w:hAnsiTheme="majorBidi" w:cstheme="majorBidi"/>
          <w:sz w:val="30"/>
          <w:szCs w:val="30"/>
        </w:rPr>
        <w:br/>
      </w:r>
      <w:r w:rsidRPr="00605280">
        <w:rPr>
          <w:rFonts w:asciiTheme="majorBidi" w:eastAsia="Times New Roman" w:hAnsiTheme="majorBidi" w:cstheme="majorBidi"/>
          <w:sz w:val="30"/>
          <w:szCs w:val="30"/>
          <w:rtl/>
        </w:rPr>
        <w:t>في ظل تسارع وتيرة التحول الرقمي في المملكة العربية السعودية والمنطقة العربية، أرى أن أهمية هذه الدراسة تنبع من الحاجة الملحة لفهم كيفية توظيف التكنولوجيا الحديثة في تعزيز قدرة المؤسسات على حماية أصولها الرقمية وإدارة المخاطر الإلكترونية بكفاءة عالية</w:t>
      </w:r>
      <w:r w:rsidRPr="00605280">
        <w:rPr>
          <w:rFonts w:asciiTheme="majorBidi" w:eastAsia="Times New Roman" w:hAnsiTheme="majorBidi" w:cstheme="majorBidi"/>
          <w:sz w:val="30"/>
          <w:szCs w:val="30"/>
        </w:rPr>
        <w:t xml:space="preserve"> (ENISA, 2021). </w:t>
      </w:r>
      <w:r w:rsidRPr="00605280">
        <w:rPr>
          <w:rFonts w:asciiTheme="majorBidi" w:eastAsia="Times New Roman" w:hAnsiTheme="majorBidi" w:cstheme="majorBidi"/>
          <w:sz w:val="30"/>
          <w:szCs w:val="30"/>
          <w:rtl/>
        </w:rPr>
        <w:t>وقد لاحظت من خلال مراجعة الأدبيات والتقارير المتخصصة أن معظم المؤسسات في المنطقة ما تزال تعتمد على حلول تقليدية في أمن المعلومات، رغم توفر حلول تقنية متقدمة مثل الذكاء الاصطناعي وتقنيات التحليل السلوكي، والتي يمكن أن تحدث فرقًا جوهريًا في الكشف المبكر عن التهديدات وتقليل خسائرها</w:t>
      </w:r>
      <w:r w:rsidRPr="00605280">
        <w:rPr>
          <w:rFonts w:asciiTheme="majorBidi" w:eastAsia="Times New Roman" w:hAnsiTheme="majorBidi" w:cstheme="majorBidi"/>
          <w:sz w:val="30"/>
          <w:szCs w:val="30"/>
        </w:rPr>
        <w:t xml:space="preserve"> (Sharma &amp; Sahay, 2021). </w:t>
      </w:r>
      <w:r w:rsidRPr="00605280">
        <w:rPr>
          <w:rFonts w:asciiTheme="majorBidi" w:eastAsia="Times New Roman" w:hAnsiTheme="majorBidi" w:cstheme="majorBidi"/>
          <w:sz w:val="30"/>
          <w:szCs w:val="30"/>
        </w:rPr>
        <w:br/>
      </w:r>
      <w:r w:rsidRPr="00605280">
        <w:rPr>
          <w:rFonts w:asciiTheme="majorBidi" w:eastAsia="Times New Roman" w:hAnsiTheme="majorBidi" w:cstheme="majorBidi"/>
          <w:sz w:val="30"/>
          <w:szCs w:val="30"/>
          <w:rtl/>
        </w:rPr>
        <w:t>كما تكتسب دراستي أهميتها العلمية من كونها تسعى لسد فجوة بحثية واضحة في البيئة العربية؛ حيث إن أغلب الدراسات الحالية تركز على تجارب عالمية دون التطرق بعمق للخصوصية التشريعية والثقافية للمؤسسات المحلية</w:t>
      </w:r>
      <w:r w:rsidRPr="00605280">
        <w:rPr>
          <w:rFonts w:asciiTheme="majorBidi" w:eastAsia="Times New Roman" w:hAnsiTheme="majorBidi" w:cstheme="majorBidi"/>
          <w:sz w:val="30"/>
          <w:szCs w:val="30"/>
        </w:rPr>
        <w:t xml:space="preserve"> (</w:t>
      </w:r>
      <w:proofErr w:type="spellStart"/>
      <w:r w:rsidRPr="00605280">
        <w:rPr>
          <w:rFonts w:asciiTheme="majorBidi" w:eastAsia="Times New Roman" w:hAnsiTheme="majorBidi" w:cstheme="majorBidi"/>
          <w:sz w:val="30"/>
          <w:szCs w:val="30"/>
        </w:rPr>
        <w:t>Kshetri</w:t>
      </w:r>
      <w:proofErr w:type="spellEnd"/>
      <w:r w:rsidRPr="00605280">
        <w:rPr>
          <w:rFonts w:asciiTheme="majorBidi" w:eastAsia="Times New Roman" w:hAnsiTheme="majorBidi" w:cstheme="majorBidi"/>
          <w:sz w:val="30"/>
          <w:szCs w:val="30"/>
        </w:rPr>
        <w:t xml:space="preserve">, 2019). </w:t>
      </w:r>
      <w:r w:rsidRPr="00605280">
        <w:rPr>
          <w:rFonts w:asciiTheme="majorBidi" w:eastAsia="Times New Roman" w:hAnsiTheme="majorBidi" w:cstheme="majorBidi"/>
          <w:sz w:val="30"/>
          <w:szCs w:val="30"/>
          <w:rtl/>
        </w:rPr>
        <w:t>ومن خلال هذه الدراسة أسعى لتقديم نموذج تحليلي يوضح كيف يمكن دمج الحلول التقنية الحديثة ضمن بيئة العمل السعودية والعربية، وتحديد العوامل التي تدعم أو تحد من فاعليتها، بما يساعد صناع القرار في المؤسسات على تبني سياسات أمنية مرنة واستباقية</w:t>
      </w:r>
      <w:r w:rsidRPr="00605280">
        <w:rPr>
          <w:rFonts w:asciiTheme="majorBidi" w:eastAsia="Times New Roman" w:hAnsiTheme="majorBidi" w:cstheme="majorBidi"/>
          <w:sz w:val="30"/>
          <w:szCs w:val="30"/>
        </w:rPr>
        <w:t xml:space="preserve">. </w:t>
      </w:r>
      <w:r w:rsidRPr="00605280">
        <w:rPr>
          <w:rFonts w:asciiTheme="majorBidi" w:eastAsia="Times New Roman" w:hAnsiTheme="majorBidi" w:cstheme="majorBidi"/>
          <w:sz w:val="30"/>
          <w:szCs w:val="30"/>
        </w:rPr>
        <w:br/>
      </w:r>
      <w:r w:rsidRPr="00605280">
        <w:rPr>
          <w:rFonts w:asciiTheme="majorBidi" w:eastAsia="Times New Roman" w:hAnsiTheme="majorBidi" w:cstheme="majorBidi"/>
          <w:sz w:val="30"/>
          <w:szCs w:val="30"/>
          <w:rtl/>
        </w:rPr>
        <w:lastRenderedPageBreak/>
        <w:t>كذلك أرى أن الدراسة تحمل أهمية عملية، حيث ستساهم نتائجها وتوصياتها في توجيه المؤسسات لتحديث استراتيجياتها الأمنية بما يتماشى مع متطلبات رؤية المملكة 2030، من خلال رفع الجاهزية السيبرانية وضمان استمرارية الأعمال والحفاظ على سمعة المؤسسات وثقة العملاء</w:t>
      </w:r>
      <w:r w:rsidRPr="00605280">
        <w:rPr>
          <w:rFonts w:asciiTheme="majorBidi" w:eastAsia="Times New Roman" w:hAnsiTheme="majorBidi" w:cstheme="majorBidi"/>
          <w:sz w:val="30"/>
          <w:szCs w:val="30"/>
        </w:rPr>
        <w:t xml:space="preserve"> (ISO/IEC, 2018). </w:t>
      </w:r>
      <w:r w:rsidRPr="00605280">
        <w:rPr>
          <w:rFonts w:asciiTheme="majorBidi" w:eastAsia="Times New Roman" w:hAnsiTheme="majorBidi" w:cstheme="majorBidi"/>
          <w:sz w:val="30"/>
          <w:szCs w:val="30"/>
          <w:rtl/>
        </w:rPr>
        <w:t>ومن منظور الباحث، فإن النتائج ستوفر بيانات ميدانية حديثة تساعد المهتمين والمختصين في تصميم برامج تدريبية وخطط تطويرية للكوادر الوطنية في مجال الأمن السيبراني</w:t>
      </w:r>
      <w:r w:rsidRPr="00605280">
        <w:rPr>
          <w:rFonts w:asciiTheme="majorBidi" w:eastAsia="Times New Roman" w:hAnsiTheme="majorBidi" w:cstheme="majorBidi"/>
          <w:sz w:val="30"/>
          <w:szCs w:val="30"/>
        </w:rPr>
        <w:t>.</w:t>
      </w:r>
    </w:p>
    <w:p w14:paraId="5A626CD6" w14:textId="0D49B7FD" w:rsidR="00605280" w:rsidRPr="00D70EFB" w:rsidRDefault="00605280" w:rsidP="00C33E92">
      <w:pPr>
        <w:jc w:val="both"/>
        <w:rPr>
          <w:rFonts w:asciiTheme="majorBidi" w:hAnsiTheme="majorBidi" w:cstheme="majorBidi"/>
          <w:sz w:val="30"/>
          <w:szCs w:val="30"/>
          <w:rtl/>
        </w:rPr>
      </w:pPr>
    </w:p>
    <w:p w14:paraId="602410BE" w14:textId="62A32CD3" w:rsidR="00D70EFB" w:rsidRPr="00D70EFB" w:rsidRDefault="00D70EFB" w:rsidP="00C33E92">
      <w:pPr>
        <w:jc w:val="both"/>
        <w:rPr>
          <w:rFonts w:asciiTheme="majorBidi" w:hAnsiTheme="majorBidi" w:cstheme="majorBidi"/>
          <w:sz w:val="30"/>
          <w:szCs w:val="30"/>
          <w:rtl/>
        </w:rPr>
      </w:pPr>
    </w:p>
    <w:p w14:paraId="781AF138" w14:textId="726AEC68" w:rsidR="00D70EFB" w:rsidRPr="00D70EFB" w:rsidRDefault="00D70EFB" w:rsidP="00C33E92">
      <w:pPr>
        <w:jc w:val="both"/>
        <w:rPr>
          <w:rFonts w:asciiTheme="majorBidi" w:hAnsiTheme="majorBidi" w:cstheme="majorBidi"/>
          <w:sz w:val="30"/>
          <w:szCs w:val="30"/>
        </w:rPr>
      </w:pPr>
      <w:r w:rsidRPr="00D70EFB">
        <w:rPr>
          <w:rFonts w:asciiTheme="majorBidi" w:hAnsiTheme="majorBidi" w:cstheme="majorBidi"/>
          <w:sz w:val="30"/>
          <w:szCs w:val="30"/>
          <w:rtl/>
        </w:rPr>
        <w:t>ومن خلال هذه الدراسة أسعى لتقديم مساهمة علمية وعملية في تحسين مستوى أمن المعلومات في بيئة الأعمال السعودية والعربية، بما يحقق توازنًا بين الاستفادة من مزايا التكنولوجيا الحديثة وتقليل المخاطر المصاحبة لها، عبر استراتيجيات مبنية على أسس علمية مدروسة (</w:t>
      </w:r>
      <w:r w:rsidRPr="00D70EFB">
        <w:rPr>
          <w:rFonts w:asciiTheme="majorBidi" w:hAnsiTheme="majorBidi" w:cstheme="majorBidi"/>
          <w:sz w:val="30"/>
          <w:szCs w:val="30"/>
        </w:rPr>
        <w:t>Bada et al., 2019</w:t>
      </w:r>
      <w:r w:rsidRPr="00D70EFB">
        <w:rPr>
          <w:rFonts w:asciiTheme="majorBidi" w:hAnsiTheme="majorBidi" w:cstheme="majorBidi"/>
          <w:sz w:val="30"/>
          <w:szCs w:val="30"/>
          <w:rtl/>
        </w:rPr>
        <w:t>).</w:t>
      </w:r>
    </w:p>
    <w:p w14:paraId="43F24B23" w14:textId="77777777" w:rsidR="00D70EFB" w:rsidRPr="00D70EFB" w:rsidRDefault="00D70EFB" w:rsidP="00C33E92">
      <w:pPr>
        <w:jc w:val="both"/>
        <w:rPr>
          <w:rFonts w:asciiTheme="majorBidi" w:hAnsiTheme="majorBidi" w:cstheme="majorBidi"/>
          <w:sz w:val="30"/>
          <w:szCs w:val="30"/>
          <w:rtl/>
        </w:rPr>
      </w:pPr>
      <w:r w:rsidRPr="00D70EFB">
        <w:rPr>
          <w:rFonts w:asciiTheme="majorBidi" w:hAnsiTheme="majorBidi" w:cstheme="majorBidi"/>
          <w:sz w:val="30"/>
          <w:szCs w:val="30"/>
          <w:rtl/>
        </w:rPr>
        <w:t xml:space="preserve">  4.1 أهمية الدراسة</w:t>
      </w:r>
    </w:p>
    <w:p w14:paraId="62E2C1F5" w14:textId="0AFC500A" w:rsidR="00D70EFB" w:rsidRPr="00D70EFB" w:rsidRDefault="00D70EFB" w:rsidP="00C33E92">
      <w:pPr>
        <w:jc w:val="both"/>
        <w:rPr>
          <w:rFonts w:asciiTheme="majorBidi" w:hAnsiTheme="majorBidi" w:cstheme="majorBidi"/>
          <w:sz w:val="30"/>
          <w:szCs w:val="30"/>
          <w:rtl/>
        </w:rPr>
      </w:pPr>
      <w:r w:rsidRPr="00D70EFB">
        <w:rPr>
          <w:rFonts w:asciiTheme="majorBidi" w:hAnsiTheme="majorBidi" w:cstheme="majorBidi"/>
          <w:sz w:val="30"/>
          <w:szCs w:val="30"/>
          <w:rtl/>
        </w:rPr>
        <w:t xml:space="preserve">  في ظل تسارع وتيرة التحول الرقمي في المملكة العربية السعودية والمنطقة العربية، أرى أن أهمية هذه الدراسة تنبع من الحاجة الملحة لفهم كيفية توظيف التكنولوجيا الحديثة في تعزيز قدرة المؤسسات على حماية أصولها الرقمية وإدارة المخاطر الإلكترونية بكفاءة عالية (</w:t>
      </w:r>
      <w:r w:rsidRPr="00D70EFB">
        <w:rPr>
          <w:rFonts w:asciiTheme="majorBidi" w:hAnsiTheme="majorBidi" w:cstheme="majorBidi"/>
          <w:sz w:val="30"/>
          <w:szCs w:val="30"/>
        </w:rPr>
        <w:t>ENISA, 2021</w:t>
      </w:r>
      <w:r w:rsidRPr="00D70EFB">
        <w:rPr>
          <w:rFonts w:asciiTheme="majorBidi" w:hAnsiTheme="majorBidi" w:cstheme="majorBidi"/>
          <w:sz w:val="30"/>
          <w:szCs w:val="30"/>
          <w:rtl/>
        </w:rPr>
        <w:t>).   وقد لاحظت من خلال مراجعة الأدبيات والتقارير المتخصصة أن معظم المؤسسات في المنطقة ما تزال تعتمد على حلول تقليدية في أمن المعلومات، رغم توفر حلول تقنية متقدمة مثل الذكاء الاصطناعي وتقنيات التحليل السلوكي، والتي يمكن أن تحدث فرقًا جوهريًا في الكشف المبكر عن التهديدات وتقليل خسائرها (</w:t>
      </w:r>
      <w:r w:rsidRPr="00D70EFB">
        <w:rPr>
          <w:rFonts w:asciiTheme="majorBidi" w:hAnsiTheme="majorBidi" w:cstheme="majorBidi"/>
          <w:sz w:val="30"/>
          <w:szCs w:val="30"/>
        </w:rPr>
        <w:t>Sharma &amp; Sahay, 2021</w:t>
      </w:r>
      <w:r w:rsidRPr="00D70EFB">
        <w:rPr>
          <w:rFonts w:asciiTheme="majorBidi" w:hAnsiTheme="majorBidi" w:cstheme="majorBidi"/>
          <w:sz w:val="30"/>
          <w:szCs w:val="30"/>
          <w:rtl/>
        </w:rPr>
        <w:t>).</w:t>
      </w:r>
    </w:p>
    <w:p w14:paraId="3037B8DC" w14:textId="77777777" w:rsidR="00D70EFB" w:rsidRPr="00D70EFB" w:rsidRDefault="00D70EFB" w:rsidP="00C33E92">
      <w:pPr>
        <w:jc w:val="both"/>
        <w:rPr>
          <w:rFonts w:asciiTheme="majorBidi" w:hAnsiTheme="majorBidi" w:cstheme="majorBidi"/>
          <w:sz w:val="30"/>
          <w:szCs w:val="30"/>
          <w:rtl/>
        </w:rPr>
      </w:pPr>
      <w:r w:rsidRPr="00D70EFB">
        <w:rPr>
          <w:rFonts w:asciiTheme="majorBidi" w:hAnsiTheme="majorBidi" w:cstheme="majorBidi"/>
          <w:sz w:val="30"/>
          <w:szCs w:val="30"/>
          <w:rtl/>
        </w:rPr>
        <w:t xml:space="preserve">  كما تكتسب دراستي أهميتها العلمية من كونها تسعى لسد فجوة بحثية واضحة في البيئة العربية؛ حيث إن أغلب الدراسات الحالية تركز على تجارب عالمية دون التطرق بعمق للخصوصية التشريعية والثقافية للمؤسسات المحلية (</w:t>
      </w:r>
      <w:proofErr w:type="spellStart"/>
      <w:r w:rsidRPr="00D70EFB">
        <w:rPr>
          <w:rFonts w:asciiTheme="majorBidi" w:hAnsiTheme="majorBidi" w:cstheme="majorBidi"/>
          <w:sz w:val="30"/>
          <w:szCs w:val="30"/>
        </w:rPr>
        <w:t>Kshetri</w:t>
      </w:r>
      <w:proofErr w:type="spellEnd"/>
      <w:r w:rsidRPr="00D70EFB">
        <w:rPr>
          <w:rFonts w:asciiTheme="majorBidi" w:hAnsiTheme="majorBidi" w:cstheme="majorBidi"/>
          <w:sz w:val="30"/>
          <w:szCs w:val="30"/>
        </w:rPr>
        <w:t>, 2019</w:t>
      </w:r>
      <w:r w:rsidRPr="00D70EFB">
        <w:rPr>
          <w:rFonts w:asciiTheme="majorBidi" w:hAnsiTheme="majorBidi" w:cstheme="majorBidi"/>
          <w:sz w:val="30"/>
          <w:szCs w:val="30"/>
          <w:rtl/>
        </w:rPr>
        <w:t>).   ومن خلال هذه الدراسة أسعى لتقديم نموذج تحليلي يوضح كيف يمكن دمج الحلول التقنية الحديثة ضمن بيئة العمل السعودية والعربية، وتحديد العوامل التي تدعم أو تحد من فاعليتها، بما يساعد صناع القرار في المؤسسات على تبني سياسات أمنية مرنة واستباقية.</w:t>
      </w:r>
    </w:p>
    <w:p w14:paraId="28FB98C2" w14:textId="59BD4C79" w:rsidR="00D70EFB" w:rsidRDefault="00D70EFB" w:rsidP="00C33E92">
      <w:pPr>
        <w:jc w:val="both"/>
        <w:rPr>
          <w:rFonts w:asciiTheme="majorBidi" w:hAnsiTheme="majorBidi" w:cstheme="majorBidi"/>
          <w:sz w:val="30"/>
          <w:szCs w:val="30"/>
          <w:rtl/>
        </w:rPr>
      </w:pPr>
      <w:r w:rsidRPr="00D70EFB">
        <w:rPr>
          <w:rFonts w:asciiTheme="majorBidi" w:hAnsiTheme="majorBidi" w:cstheme="majorBidi"/>
          <w:sz w:val="30"/>
          <w:szCs w:val="30"/>
          <w:rtl/>
        </w:rPr>
        <w:t xml:space="preserve">  كذلك أرى أن الدراسة تحمل أهمية عملية، حيث ستساهم نتائجها وتوصياتها في توجيه المؤسسات لتحديث استراتيجياتها الأمنية بما يتماشى مع متطلبات رؤية المملكة 2030، من خلال رفع الجاهزية السيبرانية وضمان استمرارية الأعمال والحفاظ على سمعة المؤسسات وثقة العملاء (</w:t>
      </w:r>
      <w:r w:rsidRPr="00D70EFB">
        <w:rPr>
          <w:rFonts w:asciiTheme="majorBidi" w:hAnsiTheme="majorBidi" w:cstheme="majorBidi"/>
          <w:sz w:val="30"/>
          <w:szCs w:val="30"/>
        </w:rPr>
        <w:t>ISO/IEC, 2018</w:t>
      </w:r>
      <w:r w:rsidRPr="00D70EFB">
        <w:rPr>
          <w:rFonts w:asciiTheme="majorBidi" w:hAnsiTheme="majorBidi" w:cstheme="majorBidi"/>
          <w:sz w:val="30"/>
          <w:szCs w:val="30"/>
          <w:rtl/>
        </w:rPr>
        <w:t>).   ومن منظور الباحث، فإن النتائج ستوفر بيانات ميدانية حديثة تساعد المهتمين والمختصين في تصميم برامج تدريبية وخطط تطويرية للكوادر الوطنية في مجال الأمن السيبراني.</w:t>
      </w:r>
    </w:p>
    <w:p w14:paraId="4E2B9F23" w14:textId="7A84F21B" w:rsidR="00D70EFB" w:rsidRDefault="00D70EFB" w:rsidP="00C33E92">
      <w:pPr>
        <w:jc w:val="both"/>
        <w:rPr>
          <w:rFonts w:asciiTheme="majorBidi" w:hAnsiTheme="majorBidi" w:cstheme="majorBidi"/>
          <w:sz w:val="30"/>
          <w:szCs w:val="30"/>
          <w:rtl/>
        </w:rPr>
      </w:pPr>
    </w:p>
    <w:p w14:paraId="5948E154" w14:textId="77777777" w:rsidR="00D70EFB" w:rsidRDefault="00D70EFB" w:rsidP="00C33E92">
      <w:pPr>
        <w:jc w:val="both"/>
        <w:rPr>
          <w:rFonts w:asciiTheme="majorBidi" w:hAnsiTheme="majorBidi" w:cstheme="majorBidi"/>
          <w:sz w:val="30"/>
          <w:szCs w:val="30"/>
          <w:rtl/>
        </w:rPr>
      </w:pPr>
    </w:p>
    <w:tbl>
      <w:tblPr>
        <w:tblpPr w:leftFromText="180" w:rightFromText="180" w:vertAnchor="text" w:horzAnchor="margin" w:tblpY="303"/>
        <w:bidiVisual/>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925"/>
        <w:gridCol w:w="2371"/>
      </w:tblGrid>
      <w:tr w:rsidR="00D70EFB" w:rsidRPr="00200E2B" w14:paraId="7722C78F" w14:textId="77777777" w:rsidTr="00F557E5">
        <w:trPr>
          <w:trHeight w:val="552"/>
          <w:tblHeader/>
          <w:tblCellSpacing w:w="15" w:type="dxa"/>
        </w:trPr>
        <w:tc>
          <w:tcPr>
            <w:tcW w:w="3549" w:type="pct"/>
            <w:shd w:val="clear" w:color="auto" w:fill="D9E2F3" w:themeFill="accent1" w:themeFillTint="33"/>
            <w:vAlign w:val="center"/>
            <w:hideMark/>
          </w:tcPr>
          <w:p w14:paraId="0E747186" w14:textId="77777777" w:rsidR="00D70EFB" w:rsidRPr="00200E2B" w:rsidRDefault="00D70EFB" w:rsidP="00C33E92">
            <w:pPr>
              <w:spacing w:after="0" w:line="360" w:lineRule="auto"/>
              <w:jc w:val="both"/>
              <w:rPr>
                <w:rFonts w:asciiTheme="majorBidi" w:hAnsiTheme="majorBidi" w:cstheme="majorBidi"/>
                <w:b/>
                <w:bCs/>
                <w:sz w:val="28"/>
                <w:szCs w:val="28"/>
              </w:rPr>
            </w:pPr>
            <w:r w:rsidRPr="00200E2B">
              <w:rPr>
                <w:rFonts w:asciiTheme="majorBidi" w:hAnsiTheme="majorBidi" w:cstheme="majorBidi"/>
                <w:b/>
                <w:bCs/>
                <w:sz w:val="28"/>
                <w:szCs w:val="28"/>
                <w:rtl/>
              </w:rPr>
              <w:t>التوضيح</w:t>
            </w:r>
          </w:p>
        </w:tc>
        <w:tc>
          <w:tcPr>
            <w:tcW w:w="1404" w:type="pct"/>
            <w:shd w:val="clear" w:color="auto" w:fill="D9E2F3" w:themeFill="accent1" w:themeFillTint="33"/>
            <w:vAlign w:val="center"/>
          </w:tcPr>
          <w:p w14:paraId="2433ED49" w14:textId="77777777" w:rsidR="00D70EFB" w:rsidRPr="00200E2B" w:rsidRDefault="00D70EFB" w:rsidP="00C33E92">
            <w:pPr>
              <w:spacing w:after="0" w:line="360" w:lineRule="auto"/>
              <w:jc w:val="both"/>
              <w:rPr>
                <w:rFonts w:asciiTheme="majorBidi" w:hAnsiTheme="majorBidi" w:cstheme="majorBidi"/>
                <w:b/>
                <w:bCs/>
                <w:sz w:val="28"/>
                <w:szCs w:val="28"/>
                <w:rtl/>
              </w:rPr>
            </w:pPr>
            <w:r w:rsidRPr="00200E2B">
              <w:rPr>
                <w:rFonts w:asciiTheme="majorBidi" w:hAnsiTheme="majorBidi" w:cstheme="majorBidi"/>
                <w:b/>
                <w:bCs/>
                <w:sz w:val="28"/>
                <w:szCs w:val="28"/>
                <w:rtl/>
              </w:rPr>
              <w:t>البعد</w:t>
            </w:r>
          </w:p>
        </w:tc>
      </w:tr>
      <w:tr w:rsidR="00D70EFB" w:rsidRPr="00200E2B" w14:paraId="58BA310A" w14:textId="77777777" w:rsidTr="00F557E5">
        <w:trPr>
          <w:trHeight w:val="572"/>
          <w:tblCellSpacing w:w="15" w:type="dxa"/>
        </w:trPr>
        <w:tc>
          <w:tcPr>
            <w:tcW w:w="3549" w:type="pct"/>
            <w:vAlign w:val="center"/>
            <w:hideMark/>
          </w:tcPr>
          <w:p w14:paraId="0C4EA214" w14:textId="77777777" w:rsidR="00D70EFB" w:rsidRPr="002E5AF8" w:rsidRDefault="00D70EFB" w:rsidP="00C33E92">
            <w:pPr>
              <w:spacing w:after="0" w:line="360" w:lineRule="auto"/>
              <w:jc w:val="both"/>
              <w:rPr>
                <w:rFonts w:asciiTheme="majorBidi" w:hAnsiTheme="majorBidi" w:cstheme="majorBidi"/>
                <w:sz w:val="28"/>
                <w:szCs w:val="28"/>
              </w:rPr>
            </w:pPr>
            <w:r w:rsidRPr="002E5AF8">
              <w:rPr>
                <w:rFonts w:asciiTheme="majorBidi" w:hAnsiTheme="majorBidi" w:cstheme="majorBidi"/>
                <w:sz w:val="28"/>
                <w:szCs w:val="28"/>
                <w:rtl/>
              </w:rPr>
              <w:t>إثراء الأدبيات العربية في مجال إدارة المخاطر الإلكترونية</w:t>
            </w:r>
          </w:p>
        </w:tc>
        <w:tc>
          <w:tcPr>
            <w:tcW w:w="1404" w:type="pct"/>
            <w:vAlign w:val="center"/>
          </w:tcPr>
          <w:p w14:paraId="3FAC86BF" w14:textId="77777777" w:rsidR="00D70EFB" w:rsidRPr="002E5AF8" w:rsidRDefault="00D70EFB" w:rsidP="00C33E92">
            <w:pPr>
              <w:spacing w:after="0" w:line="360" w:lineRule="auto"/>
              <w:jc w:val="both"/>
              <w:rPr>
                <w:rFonts w:asciiTheme="majorBidi" w:hAnsiTheme="majorBidi" w:cstheme="majorBidi"/>
                <w:sz w:val="28"/>
                <w:szCs w:val="28"/>
                <w:rtl/>
              </w:rPr>
            </w:pPr>
            <w:r w:rsidRPr="002E5AF8">
              <w:rPr>
                <w:rFonts w:asciiTheme="majorBidi" w:hAnsiTheme="majorBidi" w:cstheme="majorBidi"/>
                <w:sz w:val="28"/>
                <w:szCs w:val="28"/>
                <w:rtl/>
              </w:rPr>
              <w:t>الأهمية العلمية</w:t>
            </w:r>
          </w:p>
        </w:tc>
      </w:tr>
      <w:tr w:rsidR="00D70EFB" w:rsidRPr="00200E2B" w14:paraId="3D505A4C" w14:textId="77777777" w:rsidTr="00F557E5">
        <w:trPr>
          <w:trHeight w:val="552"/>
          <w:tblCellSpacing w:w="15" w:type="dxa"/>
        </w:trPr>
        <w:tc>
          <w:tcPr>
            <w:tcW w:w="3549" w:type="pct"/>
            <w:vAlign w:val="center"/>
            <w:hideMark/>
          </w:tcPr>
          <w:p w14:paraId="79F83CCC" w14:textId="77777777" w:rsidR="00D70EFB" w:rsidRPr="002E5AF8" w:rsidRDefault="00D70EFB" w:rsidP="00C33E92">
            <w:pPr>
              <w:spacing w:after="0" w:line="360" w:lineRule="auto"/>
              <w:jc w:val="both"/>
              <w:rPr>
                <w:rFonts w:asciiTheme="majorBidi" w:hAnsiTheme="majorBidi" w:cstheme="majorBidi"/>
                <w:sz w:val="28"/>
                <w:szCs w:val="28"/>
              </w:rPr>
            </w:pPr>
            <w:r w:rsidRPr="002E5AF8">
              <w:rPr>
                <w:rFonts w:asciiTheme="majorBidi" w:hAnsiTheme="majorBidi" w:cstheme="majorBidi"/>
                <w:sz w:val="28"/>
                <w:szCs w:val="28"/>
                <w:rtl/>
              </w:rPr>
              <w:t>تقديم حلول واقعية قابلة للتطبيق في المؤسسات المحلية</w:t>
            </w:r>
          </w:p>
        </w:tc>
        <w:tc>
          <w:tcPr>
            <w:tcW w:w="1404" w:type="pct"/>
            <w:vAlign w:val="center"/>
          </w:tcPr>
          <w:p w14:paraId="43415B17" w14:textId="77777777" w:rsidR="00D70EFB" w:rsidRPr="002E5AF8" w:rsidRDefault="00D70EFB" w:rsidP="00C33E92">
            <w:pPr>
              <w:spacing w:after="0" w:line="360" w:lineRule="auto"/>
              <w:jc w:val="both"/>
              <w:rPr>
                <w:rFonts w:asciiTheme="majorBidi" w:hAnsiTheme="majorBidi" w:cstheme="majorBidi"/>
                <w:sz w:val="28"/>
                <w:szCs w:val="28"/>
                <w:rtl/>
              </w:rPr>
            </w:pPr>
            <w:r w:rsidRPr="002E5AF8">
              <w:rPr>
                <w:rFonts w:asciiTheme="majorBidi" w:hAnsiTheme="majorBidi" w:cstheme="majorBidi"/>
                <w:sz w:val="28"/>
                <w:szCs w:val="28"/>
                <w:rtl/>
              </w:rPr>
              <w:t>الأهمية العملية</w:t>
            </w:r>
          </w:p>
        </w:tc>
      </w:tr>
      <w:tr w:rsidR="00D70EFB" w:rsidRPr="00200E2B" w14:paraId="2AA05125" w14:textId="77777777" w:rsidTr="00F557E5">
        <w:trPr>
          <w:trHeight w:val="552"/>
          <w:tblCellSpacing w:w="15" w:type="dxa"/>
        </w:trPr>
        <w:tc>
          <w:tcPr>
            <w:tcW w:w="3549" w:type="pct"/>
            <w:vAlign w:val="center"/>
            <w:hideMark/>
          </w:tcPr>
          <w:p w14:paraId="4EA4E063" w14:textId="77777777" w:rsidR="00D70EFB" w:rsidRPr="002E5AF8" w:rsidRDefault="00D70EFB" w:rsidP="00C33E92">
            <w:pPr>
              <w:spacing w:after="0" w:line="360" w:lineRule="auto"/>
              <w:jc w:val="both"/>
              <w:rPr>
                <w:rFonts w:asciiTheme="majorBidi" w:hAnsiTheme="majorBidi" w:cstheme="majorBidi"/>
                <w:sz w:val="28"/>
                <w:szCs w:val="28"/>
              </w:rPr>
            </w:pPr>
            <w:r w:rsidRPr="002E5AF8">
              <w:rPr>
                <w:rFonts w:asciiTheme="majorBidi" w:hAnsiTheme="majorBidi" w:cstheme="majorBidi"/>
                <w:sz w:val="28"/>
                <w:szCs w:val="28"/>
                <w:rtl/>
              </w:rPr>
              <w:t>المساهمة في حماية بيانات الأفراد والمؤسسات وتعزيز الثقة الرقمية</w:t>
            </w:r>
          </w:p>
        </w:tc>
        <w:tc>
          <w:tcPr>
            <w:tcW w:w="1404" w:type="pct"/>
            <w:vAlign w:val="center"/>
          </w:tcPr>
          <w:p w14:paraId="26411A72" w14:textId="77777777" w:rsidR="00D70EFB" w:rsidRPr="002E5AF8" w:rsidRDefault="00D70EFB" w:rsidP="00C33E92">
            <w:pPr>
              <w:spacing w:after="0" w:line="360" w:lineRule="auto"/>
              <w:jc w:val="both"/>
              <w:rPr>
                <w:rFonts w:asciiTheme="majorBidi" w:hAnsiTheme="majorBidi" w:cstheme="majorBidi"/>
                <w:sz w:val="28"/>
                <w:szCs w:val="28"/>
                <w:rtl/>
              </w:rPr>
            </w:pPr>
            <w:r w:rsidRPr="002E5AF8">
              <w:rPr>
                <w:rFonts w:asciiTheme="majorBidi" w:hAnsiTheme="majorBidi" w:cstheme="majorBidi"/>
                <w:sz w:val="28"/>
                <w:szCs w:val="28"/>
                <w:rtl/>
              </w:rPr>
              <w:t>الأهمية الاجتماعية</w:t>
            </w:r>
          </w:p>
        </w:tc>
      </w:tr>
      <w:tr w:rsidR="00D70EFB" w:rsidRPr="00200E2B" w14:paraId="66C58E46" w14:textId="77777777" w:rsidTr="00F557E5">
        <w:trPr>
          <w:trHeight w:val="572"/>
          <w:tblCellSpacing w:w="15" w:type="dxa"/>
        </w:trPr>
        <w:tc>
          <w:tcPr>
            <w:tcW w:w="3549" w:type="pct"/>
            <w:vAlign w:val="center"/>
            <w:hideMark/>
          </w:tcPr>
          <w:p w14:paraId="6355C817" w14:textId="77777777" w:rsidR="00D70EFB" w:rsidRPr="002E5AF8" w:rsidRDefault="00D70EFB" w:rsidP="00C33E92">
            <w:pPr>
              <w:spacing w:after="0" w:line="360" w:lineRule="auto"/>
              <w:jc w:val="both"/>
              <w:rPr>
                <w:rFonts w:asciiTheme="majorBidi" w:hAnsiTheme="majorBidi" w:cstheme="majorBidi"/>
                <w:sz w:val="28"/>
                <w:szCs w:val="28"/>
              </w:rPr>
            </w:pPr>
            <w:r w:rsidRPr="002E5AF8">
              <w:rPr>
                <w:rFonts w:asciiTheme="majorBidi" w:hAnsiTheme="majorBidi" w:cstheme="majorBidi"/>
                <w:sz w:val="28"/>
                <w:szCs w:val="28"/>
                <w:rtl/>
              </w:rPr>
              <w:t>تقليل التكاليف الناتجة عن حوادث الاختراق والهجمات الإلكترونية</w:t>
            </w:r>
          </w:p>
        </w:tc>
        <w:tc>
          <w:tcPr>
            <w:tcW w:w="1404" w:type="pct"/>
            <w:vAlign w:val="center"/>
          </w:tcPr>
          <w:p w14:paraId="6CE9F76A" w14:textId="77777777" w:rsidR="00D70EFB" w:rsidRPr="002E5AF8" w:rsidRDefault="00D70EFB" w:rsidP="00C33E92">
            <w:pPr>
              <w:spacing w:after="0" w:line="360" w:lineRule="auto"/>
              <w:jc w:val="both"/>
              <w:rPr>
                <w:rFonts w:asciiTheme="majorBidi" w:hAnsiTheme="majorBidi" w:cstheme="majorBidi"/>
                <w:sz w:val="28"/>
                <w:szCs w:val="28"/>
                <w:rtl/>
              </w:rPr>
            </w:pPr>
            <w:r w:rsidRPr="002E5AF8">
              <w:rPr>
                <w:rFonts w:asciiTheme="majorBidi" w:hAnsiTheme="majorBidi" w:cstheme="majorBidi"/>
                <w:sz w:val="28"/>
                <w:szCs w:val="28"/>
                <w:rtl/>
              </w:rPr>
              <w:t>الأهمية الاقتصادية</w:t>
            </w:r>
          </w:p>
        </w:tc>
      </w:tr>
      <w:tr w:rsidR="00D70EFB" w:rsidRPr="00200E2B" w14:paraId="071F6048" w14:textId="77777777" w:rsidTr="00F557E5">
        <w:trPr>
          <w:trHeight w:val="552"/>
          <w:tblCellSpacing w:w="15" w:type="dxa"/>
        </w:trPr>
        <w:tc>
          <w:tcPr>
            <w:tcW w:w="3549" w:type="pct"/>
            <w:vAlign w:val="center"/>
            <w:hideMark/>
          </w:tcPr>
          <w:p w14:paraId="43EFFB81" w14:textId="77777777" w:rsidR="00D70EFB" w:rsidRPr="002E5AF8" w:rsidRDefault="00D70EFB" w:rsidP="00C33E92">
            <w:pPr>
              <w:spacing w:after="0" w:line="360" w:lineRule="auto"/>
              <w:jc w:val="both"/>
              <w:rPr>
                <w:rFonts w:asciiTheme="majorBidi" w:hAnsiTheme="majorBidi" w:cstheme="majorBidi"/>
                <w:sz w:val="28"/>
                <w:szCs w:val="28"/>
              </w:rPr>
            </w:pPr>
            <w:r w:rsidRPr="002E5AF8">
              <w:rPr>
                <w:rFonts w:asciiTheme="majorBidi" w:hAnsiTheme="majorBidi" w:cstheme="majorBidi"/>
                <w:sz w:val="28"/>
                <w:szCs w:val="28"/>
                <w:rtl/>
              </w:rPr>
              <w:t>دعم توجهات الدولة في رفع الجاهزية السيبرانية ضمن رؤية 2030</w:t>
            </w:r>
          </w:p>
        </w:tc>
        <w:tc>
          <w:tcPr>
            <w:tcW w:w="1404" w:type="pct"/>
            <w:vAlign w:val="center"/>
          </w:tcPr>
          <w:p w14:paraId="6890692A" w14:textId="77777777" w:rsidR="00D70EFB" w:rsidRPr="002E5AF8" w:rsidRDefault="00D70EFB" w:rsidP="00C33E92">
            <w:pPr>
              <w:spacing w:after="0" w:line="360" w:lineRule="auto"/>
              <w:jc w:val="both"/>
              <w:rPr>
                <w:rFonts w:asciiTheme="majorBidi" w:hAnsiTheme="majorBidi" w:cstheme="majorBidi"/>
                <w:sz w:val="28"/>
                <w:szCs w:val="28"/>
                <w:rtl/>
              </w:rPr>
            </w:pPr>
            <w:r w:rsidRPr="002E5AF8">
              <w:rPr>
                <w:rFonts w:asciiTheme="majorBidi" w:hAnsiTheme="majorBidi" w:cstheme="majorBidi"/>
                <w:sz w:val="28"/>
                <w:szCs w:val="28"/>
                <w:rtl/>
              </w:rPr>
              <w:t>الأهمية الاستراتيجية</w:t>
            </w:r>
          </w:p>
        </w:tc>
      </w:tr>
    </w:tbl>
    <w:p w14:paraId="4DA001DE" w14:textId="5BF94687" w:rsidR="00D70EFB" w:rsidRDefault="00D70EFB" w:rsidP="00C33E92">
      <w:pPr>
        <w:jc w:val="both"/>
        <w:rPr>
          <w:rFonts w:asciiTheme="majorBidi" w:hAnsiTheme="majorBidi" w:cstheme="majorBidi"/>
          <w:sz w:val="30"/>
          <w:szCs w:val="30"/>
          <w:rtl/>
        </w:rPr>
      </w:pPr>
    </w:p>
    <w:p w14:paraId="6C05A115" w14:textId="77777777" w:rsidR="00D70EFB" w:rsidRPr="00D70EFB" w:rsidRDefault="00D70EFB" w:rsidP="00C33E92">
      <w:pPr>
        <w:jc w:val="both"/>
        <w:rPr>
          <w:rFonts w:asciiTheme="majorBidi" w:hAnsiTheme="majorBidi" w:cstheme="majorBidi"/>
          <w:sz w:val="30"/>
          <w:szCs w:val="30"/>
        </w:rPr>
      </w:pPr>
      <w:r w:rsidRPr="00D70EFB">
        <w:rPr>
          <w:rFonts w:asciiTheme="majorBidi" w:hAnsiTheme="majorBidi" w:cs="Times New Roman"/>
          <w:sz w:val="30"/>
          <w:szCs w:val="30"/>
          <w:rtl/>
        </w:rPr>
        <w:t>ومن خلال هذه الدراسة أسعى لتقديم مساهمة علمية وعملية في تحسين مستوى أمن المعلومات في بيئة الأعمال السعودية والعربية، بما يحقق توازنًا بين الاستفادة من مزايا التكنولوجيا الحديثة وتقليل المخاطر المصاحبة لها، عبر استراتيجيات مبنية على أسس علمية مدروسة (</w:t>
      </w:r>
      <w:r w:rsidRPr="00D70EFB">
        <w:rPr>
          <w:rFonts w:asciiTheme="majorBidi" w:hAnsiTheme="majorBidi" w:cstheme="majorBidi"/>
          <w:sz w:val="30"/>
          <w:szCs w:val="30"/>
        </w:rPr>
        <w:t>Bada et al., 2019</w:t>
      </w:r>
      <w:r w:rsidRPr="00D70EFB">
        <w:rPr>
          <w:rFonts w:asciiTheme="majorBidi" w:hAnsiTheme="majorBidi" w:cs="Times New Roman"/>
          <w:sz w:val="30"/>
          <w:szCs w:val="30"/>
          <w:rtl/>
        </w:rPr>
        <w:t>).</w:t>
      </w:r>
    </w:p>
    <w:p w14:paraId="2F0196D8" w14:textId="749614F1" w:rsidR="00D70EFB" w:rsidRPr="00C33E92" w:rsidRDefault="00D70EFB" w:rsidP="00C33E92">
      <w:pPr>
        <w:jc w:val="both"/>
        <w:rPr>
          <w:rFonts w:asciiTheme="majorBidi" w:hAnsiTheme="majorBidi" w:cstheme="majorBidi"/>
          <w:b/>
          <w:bCs/>
          <w:sz w:val="30"/>
          <w:szCs w:val="30"/>
          <w:rtl/>
        </w:rPr>
      </w:pPr>
      <w:r w:rsidRPr="00C33E92">
        <w:rPr>
          <w:rFonts w:asciiTheme="majorBidi" w:hAnsiTheme="majorBidi" w:cs="Times New Roman"/>
          <w:b/>
          <w:bCs/>
          <w:sz w:val="30"/>
          <w:szCs w:val="30"/>
          <w:rtl/>
        </w:rPr>
        <w:t xml:space="preserve"> 5.1 ف</w:t>
      </w:r>
      <w:r w:rsidR="001B04B0" w:rsidRPr="00C33E92">
        <w:rPr>
          <w:rFonts w:asciiTheme="majorBidi" w:hAnsiTheme="majorBidi" w:cs="Times New Roman" w:hint="cs"/>
          <w:b/>
          <w:bCs/>
          <w:sz w:val="30"/>
          <w:szCs w:val="30"/>
          <w:rtl/>
        </w:rPr>
        <w:t>ر</w:t>
      </w:r>
      <w:r w:rsidRPr="00C33E92">
        <w:rPr>
          <w:rFonts w:asciiTheme="majorBidi" w:hAnsiTheme="majorBidi" w:cs="Times New Roman" w:hint="eastAsia"/>
          <w:b/>
          <w:bCs/>
          <w:sz w:val="30"/>
          <w:szCs w:val="30"/>
          <w:rtl/>
        </w:rPr>
        <w:t>وض</w:t>
      </w:r>
      <w:r w:rsidRPr="00C33E92">
        <w:rPr>
          <w:rFonts w:asciiTheme="majorBidi" w:hAnsiTheme="majorBidi" w:cs="Times New Roman"/>
          <w:b/>
          <w:bCs/>
          <w:sz w:val="30"/>
          <w:szCs w:val="30"/>
          <w:rtl/>
        </w:rPr>
        <w:t xml:space="preserve"> الدراسة</w:t>
      </w:r>
    </w:p>
    <w:p w14:paraId="6B04ABD1" w14:textId="77777777" w:rsidR="00D70EFB" w:rsidRPr="00D70EFB" w:rsidRDefault="00D70EFB" w:rsidP="00C33E92">
      <w:pPr>
        <w:jc w:val="both"/>
        <w:rPr>
          <w:rFonts w:asciiTheme="majorBidi" w:hAnsiTheme="majorBidi" w:cstheme="majorBidi"/>
          <w:sz w:val="30"/>
          <w:szCs w:val="30"/>
          <w:rtl/>
        </w:rPr>
      </w:pPr>
      <w:r w:rsidRPr="00D70EFB">
        <w:rPr>
          <w:rFonts w:asciiTheme="majorBidi" w:hAnsiTheme="majorBidi" w:cs="Times New Roman" w:hint="eastAsia"/>
          <w:sz w:val="30"/>
          <w:szCs w:val="30"/>
          <w:rtl/>
        </w:rPr>
        <w:t>استنادًا</w:t>
      </w:r>
      <w:r w:rsidRPr="00D70EFB">
        <w:rPr>
          <w:rFonts w:asciiTheme="majorBidi" w:hAnsiTheme="majorBidi" w:cs="Times New Roman"/>
          <w:sz w:val="30"/>
          <w:szCs w:val="30"/>
          <w:rtl/>
        </w:rPr>
        <w:t xml:space="preserve"> إلى ما أسعى لتحقيقه في هذه الدراسة، أضع مجموعة من الفروض العلمية التي أرى أنها ضرورية لاختبار العلاقة بين توظيف التكنولوجيا الحديثة وفعالية إدارة المخاطر الإلكترونية في المؤسسات السعودية والعربية. "</w:t>
      </w:r>
      <w:r w:rsidRPr="00D70EFB">
        <w:rPr>
          <w:rFonts w:asciiTheme="majorBidi" w:hAnsiTheme="majorBidi" w:cstheme="majorBidi"/>
          <w:sz w:val="30"/>
          <w:szCs w:val="30"/>
        </w:rPr>
        <w:t>Έ</w:t>
      </w:r>
      <w:r w:rsidRPr="00D70EFB">
        <w:rPr>
          <w:rFonts w:asciiTheme="majorBidi" w:hAnsiTheme="majorBidi" w:cs="Times New Roman"/>
          <w:sz w:val="30"/>
          <w:szCs w:val="30"/>
          <w:rtl/>
        </w:rPr>
        <w:t>تتمثل هذه الفروض فيما يلي:</w:t>
      </w:r>
    </w:p>
    <w:p w14:paraId="2D40587A" w14:textId="77777777" w:rsidR="00D70EFB" w:rsidRPr="00D70EFB" w:rsidRDefault="00D70EFB" w:rsidP="00C33E92">
      <w:pPr>
        <w:jc w:val="both"/>
        <w:rPr>
          <w:rFonts w:asciiTheme="majorBidi" w:hAnsiTheme="majorBidi" w:cstheme="majorBidi"/>
          <w:sz w:val="30"/>
          <w:szCs w:val="30"/>
          <w:rtl/>
        </w:rPr>
      </w:pPr>
    </w:p>
    <w:p w14:paraId="0513A248" w14:textId="40C63A4D" w:rsidR="00D70EFB" w:rsidRPr="00D70EFB" w:rsidRDefault="00D70EFB" w:rsidP="00C33E92">
      <w:pPr>
        <w:pStyle w:val="ListParagraph"/>
        <w:numPr>
          <w:ilvl w:val="0"/>
          <w:numId w:val="1"/>
        </w:numPr>
        <w:jc w:val="both"/>
        <w:rPr>
          <w:rFonts w:asciiTheme="majorBidi" w:hAnsiTheme="majorBidi" w:cstheme="majorBidi"/>
          <w:sz w:val="30"/>
          <w:szCs w:val="30"/>
          <w:rtl/>
        </w:rPr>
      </w:pPr>
      <w:r w:rsidRPr="00D70EFB">
        <w:rPr>
          <w:rFonts w:asciiTheme="majorBidi" w:hAnsiTheme="majorBidi" w:cs="Times New Roman"/>
          <w:sz w:val="30"/>
          <w:szCs w:val="30"/>
          <w:rtl/>
        </w:rPr>
        <w:t>توجد فروق ذات دلالة إحصائية في فعالية إدارة المخاطر الإلكترونية بين المؤسسات التي تستخدم التكنولوجيا الحديثة وتلك التي تعتمد على الأساليب التقليدية.</w:t>
      </w:r>
    </w:p>
    <w:p w14:paraId="6BFD8FA7" w14:textId="77777777" w:rsidR="00D70EFB" w:rsidRPr="00D70EFB" w:rsidRDefault="00D70EFB" w:rsidP="00C33E92">
      <w:pPr>
        <w:pStyle w:val="ListParagraph"/>
        <w:numPr>
          <w:ilvl w:val="0"/>
          <w:numId w:val="1"/>
        </w:numPr>
        <w:jc w:val="both"/>
        <w:rPr>
          <w:rFonts w:asciiTheme="majorBidi" w:hAnsiTheme="majorBidi" w:cstheme="majorBidi"/>
          <w:sz w:val="30"/>
          <w:szCs w:val="30"/>
          <w:rtl/>
        </w:rPr>
      </w:pPr>
    </w:p>
    <w:p w14:paraId="797CD9B9" w14:textId="77777777" w:rsidR="00D70EFB" w:rsidRPr="00D70EFB" w:rsidRDefault="00D70EFB" w:rsidP="00C33E92">
      <w:pPr>
        <w:pStyle w:val="ListParagraph"/>
        <w:numPr>
          <w:ilvl w:val="0"/>
          <w:numId w:val="1"/>
        </w:numPr>
        <w:jc w:val="both"/>
        <w:rPr>
          <w:rFonts w:asciiTheme="majorBidi" w:hAnsiTheme="majorBidi" w:cstheme="majorBidi"/>
          <w:sz w:val="30"/>
          <w:szCs w:val="30"/>
          <w:rtl/>
        </w:rPr>
      </w:pPr>
      <w:r w:rsidRPr="00D70EFB">
        <w:rPr>
          <w:rFonts w:asciiTheme="majorBidi" w:hAnsiTheme="majorBidi" w:cs="Times New Roman"/>
          <w:sz w:val="30"/>
          <w:szCs w:val="30"/>
          <w:rtl/>
        </w:rPr>
        <w:t>يسهم توظيف تقنيات الذكاء الاصطناعي وتحليلات البيانات في تقليل زمن اكتشاف التهديدات الإلكترونية بشكل ملحوظ.</w:t>
      </w:r>
    </w:p>
    <w:p w14:paraId="45B98950" w14:textId="77777777" w:rsidR="00D70EFB" w:rsidRPr="00D70EFB" w:rsidRDefault="00D70EFB" w:rsidP="00C33E92">
      <w:pPr>
        <w:pStyle w:val="ListParagraph"/>
        <w:numPr>
          <w:ilvl w:val="0"/>
          <w:numId w:val="1"/>
        </w:numPr>
        <w:jc w:val="both"/>
        <w:rPr>
          <w:rFonts w:asciiTheme="majorBidi" w:hAnsiTheme="majorBidi" w:cstheme="majorBidi"/>
          <w:sz w:val="30"/>
          <w:szCs w:val="30"/>
          <w:rtl/>
        </w:rPr>
      </w:pPr>
      <w:r w:rsidRPr="00D70EFB">
        <w:rPr>
          <w:rFonts w:asciiTheme="majorBidi" w:hAnsiTheme="majorBidi" w:cs="Times New Roman"/>
          <w:sz w:val="30"/>
          <w:szCs w:val="30"/>
          <w:rtl/>
        </w:rPr>
        <w:t>توجد علاقة موجبة ذات دلالة إحصائية بين مستوى جاهزية المؤسسة لتبني التكنولوجيا الحديثة وفاعلية إدارتها للمخاطر الإلكترونية.</w:t>
      </w:r>
    </w:p>
    <w:p w14:paraId="79D5ACAF" w14:textId="77777777" w:rsidR="00D70EFB" w:rsidRPr="00D70EFB" w:rsidRDefault="00D70EFB" w:rsidP="00C33E92">
      <w:pPr>
        <w:pStyle w:val="ListParagraph"/>
        <w:numPr>
          <w:ilvl w:val="0"/>
          <w:numId w:val="1"/>
        </w:numPr>
        <w:jc w:val="both"/>
        <w:rPr>
          <w:rFonts w:asciiTheme="majorBidi" w:hAnsiTheme="majorBidi" w:cstheme="majorBidi"/>
          <w:sz w:val="30"/>
          <w:szCs w:val="30"/>
          <w:rtl/>
        </w:rPr>
      </w:pPr>
      <w:r w:rsidRPr="00D70EFB">
        <w:rPr>
          <w:rFonts w:asciiTheme="majorBidi" w:hAnsiTheme="majorBidi" w:cs="Times New Roman"/>
          <w:sz w:val="30"/>
          <w:szCs w:val="30"/>
          <w:rtl/>
        </w:rPr>
        <w:t>تشكل التحديات التنظيمية والبشرية والتقنية عائقًا أمام المؤسسات في توظيف الحلول التقنية الحديثة بكفاءة.</w:t>
      </w:r>
    </w:p>
    <w:p w14:paraId="154EA1A0" w14:textId="77777777" w:rsidR="00D70EFB" w:rsidRPr="00D70EFB" w:rsidRDefault="00D70EFB" w:rsidP="00C33E92">
      <w:pPr>
        <w:pStyle w:val="ListParagraph"/>
        <w:numPr>
          <w:ilvl w:val="0"/>
          <w:numId w:val="1"/>
        </w:numPr>
        <w:jc w:val="both"/>
        <w:rPr>
          <w:rFonts w:asciiTheme="majorBidi" w:hAnsiTheme="majorBidi" w:cstheme="majorBidi"/>
          <w:sz w:val="30"/>
          <w:szCs w:val="30"/>
          <w:rtl/>
        </w:rPr>
      </w:pPr>
      <w:r w:rsidRPr="00D70EFB">
        <w:rPr>
          <w:rFonts w:asciiTheme="majorBidi" w:hAnsiTheme="majorBidi" w:cs="Times New Roman"/>
          <w:sz w:val="30"/>
          <w:szCs w:val="30"/>
          <w:rtl/>
        </w:rPr>
        <w:t>يساهم تصميم نموذج تطبيقي متكامل يجمع بين التكنولوجيا الحديثة والسياسات الأمنية المرنة في رفع جاهزية المؤسسات وتقليل الخسائر الناتجة عن الهجمات الإلكترونية.</w:t>
      </w:r>
    </w:p>
    <w:p w14:paraId="332C2CFA" w14:textId="6464E754" w:rsidR="00D70EFB" w:rsidRDefault="00D70EFB" w:rsidP="00C33E92">
      <w:pPr>
        <w:pStyle w:val="ListParagraph"/>
        <w:jc w:val="both"/>
        <w:rPr>
          <w:rFonts w:asciiTheme="majorBidi" w:hAnsiTheme="majorBidi" w:cstheme="majorBidi"/>
          <w:sz w:val="30"/>
          <w:szCs w:val="30"/>
          <w:rtl/>
        </w:rPr>
      </w:pPr>
    </w:p>
    <w:p w14:paraId="722BDA23" w14:textId="77777777" w:rsidR="00926ADE" w:rsidRPr="00C33E92" w:rsidRDefault="00926ADE" w:rsidP="00C33E92">
      <w:pPr>
        <w:pStyle w:val="ListParagraph"/>
        <w:jc w:val="both"/>
        <w:rPr>
          <w:rFonts w:asciiTheme="majorBidi" w:hAnsiTheme="majorBidi" w:cs="Times New Roman"/>
          <w:b/>
          <w:bCs/>
          <w:sz w:val="30"/>
          <w:szCs w:val="30"/>
          <w:rtl/>
        </w:rPr>
      </w:pPr>
      <w:r w:rsidRPr="00C33E92">
        <w:rPr>
          <w:rFonts w:asciiTheme="majorBidi" w:hAnsiTheme="majorBidi" w:cs="Times New Roman"/>
          <w:b/>
          <w:bCs/>
          <w:sz w:val="30"/>
          <w:szCs w:val="30"/>
          <w:rtl/>
        </w:rPr>
        <w:t xml:space="preserve">1 نموذج الدراسة </w:t>
      </w:r>
    </w:p>
    <w:p w14:paraId="4668CE26" w14:textId="77777777" w:rsidR="00926ADE" w:rsidRDefault="00926ADE" w:rsidP="00C33E92">
      <w:pPr>
        <w:pStyle w:val="ListParagraph"/>
        <w:jc w:val="both"/>
        <w:rPr>
          <w:rFonts w:asciiTheme="majorBidi" w:hAnsiTheme="majorBidi" w:cs="Times New Roman"/>
          <w:sz w:val="30"/>
          <w:szCs w:val="30"/>
          <w:rtl/>
        </w:rPr>
      </w:pPr>
      <w:r>
        <w:rPr>
          <w:rFonts w:asciiTheme="majorBidi" w:hAnsiTheme="majorBidi" w:cs="Times New Roman" w:hint="cs"/>
          <w:sz w:val="30"/>
          <w:szCs w:val="30"/>
          <w:rtl/>
        </w:rPr>
        <w:t>ادت</w:t>
      </w:r>
      <w:r w:rsidRPr="00926ADE">
        <w:rPr>
          <w:rFonts w:asciiTheme="majorBidi" w:hAnsiTheme="majorBidi" w:cs="Times New Roman"/>
          <w:sz w:val="30"/>
          <w:szCs w:val="30"/>
          <w:rtl/>
        </w:rPr>
        <w:t xml:space="preserve"> الأهداف وتساؤلات وفرت توضيح الدراسة التي وضعها، أسعى في هذه الدراسة إلى تقديم نموذج البيانات مفاهيم توضح العلاقة بين استخدام التكنولوجيا الحديثة وتكاليف صورها </w:t>
      </w:r>
      <w:proofErr w:type="gramStart"/>
      <w:r w:rsidRPr="00926ADE">
        <w:rPr>
          <w:rFonts w:asciiTheme="majorBidi" w:hAnsiTheme="majorBidi" w:cs="Times New Roman"/>
          <w:sz w:val="30"/>
          <w:szCs w:val="30"/>
          <w:rtl/>
        </w:rPr>
        <w:t>( مثل</w:t>
      </w:r>
      <w:proofErr w:type="gramEnd"/>
      <w:r w:rsidRPr="00926ADE">
        <w:rPr>
          <w:rFonts w:asciiTheme="majorBidi" w:hAnsiTheme="majorBidi" w:cs="Times New Roman"/>
          <w:sz w:val="30"/>
          <w:szCs w:val="30"/>
          <w:rtl/>
        </w:rPr>
        <w:t xml:space="preserve"> الذكاء الصناعي والتحليلات المتنوعة) وإدارة التنوع الإلكتروني في الشركات السعودية والعربية. ويستند هذا النموذج الحديث على الفكرة الرئيسية إلى أن توظيف التكنولوجيا يمثل المتغير المستقل الأساسي في الدراسة، في حين تمثل فعالية إدارة المتغير الإلكتروني العديدة التي تسعى جاهدة </w:t>
      </w:r>
      <w:proofErr w:type="gramStart"/>
      <w:r w:rsidRPr="00926ADE">
        <w:rPr>
          <w:rFonts w:asciiTheme="majorBidi" w:hAnsiTheme="majorBidi" w:cs="Times New Roman"/>
          <w:sz w:val="30"/>
          <w:szCs w:val="30"/>
          <w:rtl/>
        </w:rPr>
        <w:t>لتحليله .</w:t>
      </w:r>
      <w:proofErr w:type="gramEnd"/>
      <w:r w:rsidRPr="00926ADE">
        <w:rPr>
          <w:rFonts w:asciiTheme="majorBidi" w:hAnsiTheme="majorBidi" w:cs="Times New Roman"/>
          <w:sz w:val="30"/>
          <w:szCs w:val="30"/>
          <w:rtl/>
        </w:rPr>
        <w:t xml:space="preserve"> كما تتوقع أن هناك تنوعات وسيطة متوافقة مع القوى الأساسية بين </w:t>
      </w:r>
      <w:proofErr w:type="gramStart"/>
      <w:r w:rsidRPr="00926ADE">
        <w:rPr>
          <w:rFonts w:asciiTheme="majorBidi" w:hAnsiTheme="majorBidi" w:cs="Times New Roman"/>
          <w:sz w:val="30"/>
          <w:szCs w:val="30"/>
          <w:rtl/>
        </w:rPr>
        <w:t>المتغيرين ،</w:t>
      </w:r>
      <w:proofErr w:type="gramEnd"/>
      <w:r w:rsidRPr="00926ADE">
        <w:rPr>
          <w:rFonts w:asciiTheme="majorBidi" w:hAnsiTheme="majorBidi" w:cs="Times New Roman"/>
          <w:sz w:val="30"/>
          <w:szCs w:val="30"/>
          <w:rtl/>
        </w:rPr>
        <w:t xml:space="preserve"> وأبرزها :</w:t>
      </w:r>
    </w:p>
    <w:p w14:paraId="0C84C160" w14:textId="77777777" w:rsidR="00926ADE" w:rsidRDefault="00926ADE" w:rsidP="00C33E92">
      <w:pPr>
        <w:pStyle w:val="ListParagraph"/>
        <w:jc w:val="both"/>
        <w:rPr>
          <w:rFonts w:asciiTheme="majorBidi" w:hAnsiTheme="majorBidi" w:cs="Times New Roman"/>
          <w:sz w:val="30"/>
          <w:szCs w:val="30"/>
          <w:rtl/>
        </w:rPr>
      </w:pPr>
      <w:r w:rsidRPr="00926ADE">
        <w:rPr>
          <w:rFonts w:asciiTheme="majorBidi" w:hAnsiTheme="majorBidi" w:cs="Times New Roman"/>
          <w:sz w:val="30"/>
          <w:szCs w:val="30"/>
          <w:rtl/>
        </w:rPr>
        <w:t xml:space="preserve"> • كوادر بشرية جاهزة ومتوافقة مع المتطلبات </w:t>
      </w:r>
      <w:proofErr w:type="gramStart"/>
      <w:r w:rsidRPr="00926ADE">
        <w:rPr>
          <w:rFonts w:asciiTheme="majorBidi" w:hAnsiTheme="majorBidi" w:cs="Times New Roman"/>
          <w:sz w:val="30"/>
          <w:szCs w:val="30"/>
          <w:rtl/>
        </w:rPr>
        <w:t>الأمنية .</w:t>
      </w:r>
      <w:proofErr w:type="gramEnd"/>
      <w:r w:rsidRPr="00926ADE">
        <w:rPr>
          <w:rFonts w:asciiTheme="majorBidi" w:hAnsiTheme="majorBidi" w:cs="Times New Roman"/>
          <w:sz w:val="30"/>
          <w:szCs w:val="30"/>
          <w:rtl/>
        </w:rPr>
        <w:t xml:space="preserve"> </w:t>
      </w:r>
    </w:p>
    <w:p w14:paraId="530B09DB" w14:textId="3DA74ACF" w:rsidR="00926ADE" w:rsidRP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imes New Roman"/>
          <w:sz w:val="30"/>
          <w:szCs w:val="30"/>
          <w:rtl/>
        </w:rPr>
        <w:t>• وصف نموذج مكونات الدراسة</w:t>
      </w:r>
    </w:p>
    <w:p w14:paraId="25CD20A3" w14:textId="77777777" w:rsidR="00926ADE" w:rsidRPr="00926ADE" w:rsidRDefault="00926ADE" w:rsidP="00C33E92">
      <w:pPr>
        <w:pStyle w:val="ListParagraph"/>
        <w:jc w:val="both"/>
        <w:rPr>
          <w:rFonts w:asciiTheme="majorBidi" w:hAnsiTheme="majorBidi" w:cstheme="majorBidi"/>
          <w:b/>
          <w:bCs/>
          <w:sz w:val="30"/>
          <w:szCs w:val="30"/>
          <w:rtl/>
        </w:rPr>
      </w:pPr>
      <w:r w:rsidRPr="00926ADE">
        <w:rPr>
          <w:rFonts w:asciiTheme="majorBidi" w:hAnsiTheme="majorBidi" w:cs="Times New Roman"/>
          <w:b/>
          <w:bCs/>
          <w:sz w:val="30"/>
          <w:szCs w:val="30"/>
          <w:rtl/>
        </w:rPr>
        <w:t>1 الدراسات السابقة</w:t>
      </w:r>
    </w:p>
    <w:p w14:paraId="4969C5EF" w14:textId="77777777" w:rsidR="00926ADE" w:rsidRP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imes New Roman"/>
          <w:sz w:val="30"/>
          <w:szCs w:val="30"/>
          <w:rtl/>
        </w:rPr>
        <w:t>في سياق إعداد هذه الدراسة، حرصت على الاطلاع على مجموعة من الدراسات السابقة التي تناولت موضوع إدارة المخاطر الإلكترونية واستخدام التكنولوجيا الحديثة، بهدف الاستفادة من نتائجها في بناء إطار نظري متين. أسرد فيما يلي أهم الدراسات التي اطلعت عليها:</w:t>
      </w:r>
    </w:p>
    <w:p w14:paraId="79DB4EEB" w14:textId="77777777" w:rsidR="00926ADE" w:rsidRP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imes New Roman"/>
          <w:sz w:val="30"/>
          <w:szCs w:val="30"/>
          <w:rtl/>
        </w:rPr>
        <w:t>•</w:t>
      </w:r>
      <w:r w:rsidRPr="00926ADE">
        <w:rPr>
          <w:rFonts w:asciiTheme="majorBidi" w:hAnsiTheme="majorBidi" w:cs="Times New Roman"/>
          <w:sz w:val="30"/>
          <w:szCs w:val="30"/>
          <w:rtl/>
        </w:rPr>
        <w:tab/>
        <w:t xml:space="preserve">الدراسة الأولى: </w:t>
      </w:r>
      <w:r w:rsidRPr="00926ADE">
        <w:rPr>
          <w:rFonts w:asciiTheme="majorBidi" w:hAnsiTheme="majorBidi" w:cstheme="majorBidi"/>
          <w:sz w:val="30"/>
          <w:szCs w:val="30"/>
        </w:rPr>
        <w:t>Capgemini</w:t>
      </w:r>
      <w:r w:rsidRPr="00926ADE">
        <w:rPr>
          <w:rFonts w:asciiTheme="majorBidi" w:hAnsiTheme="majorBidi" w:cs="Times New Roman"/>
          <w:sz w:val="30"/>
          <w:szCs w:val="30"/>
          <w:rtl/>
        </w:rPr>
        <w:t xml:space="preserve"> (2019)</w:t>
      </w:r>
    </w:p>
    <w:p w14:paraId="6D6F7931" w14:textId="77777777" w:rsidR="00926ADE" w:rsidRP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heme="majorBidi"/>
          <w:sz w:val="30"/>
          <w:szCs w:val="30"/>
        </w:rPr>
        <w:t>o</w:t>
      </w:r>
      <w:r w:rsidRPr="00926ADE">
        <w:rPr>
          <w:rFonts w:asciiTheme="majorBidi" w:hAnsiTheme="majorBidi" w:cs="Times New Roman"/>
          <w:sz w:val="30"/>
          <w:szCs w:val="30"/>
          <w:rtl/>
        </w:rPr>
        <w:tab/>
        <w:t xml:space="preserve">اسم الدراسة: </w:t>
      </w:r>
      <w:r w:rsidRPr="00926ADE">
        <w:rPr>
          <w:rFonts w:asciiTheme="majorBidi" w:hAnsiTheme="majorBidi" w:cstheme="majorBidi"/>
          <w:sz w:val="30"/>
          <w:szCs w:val="30"/>
        </w:rPr>
        <w:t>Reinventing Cybersecurity with Artificial Intelligence</w:t>
      </w:r>
    </w:p>
    <w:p w14:paraId="68893553" w14:textId="77777777" w:rsidR="00926ADE" w:rsidRP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heme="majorBidi"/>
          <w:sz w:val="30"/>
          <w:szCs w:val="30"/>
        </w:rPr>
        <w:t>o</w:t>
      </w:r>
      <w:r w:rsidRPr="00926ADE">
        <w:rPr>
          <w:rFonts w:asciiTheme="majorBidi" w:hAnsiTheme="majorBidi" w:cs="Times New Roman"/>
          <w:sz w:val="30"/>
          <w:szCs w:val="30"/>
          <w:rtl/>
        </w:rPr>
        <w:tab/>
        <w:t>هدف الدراسة: استكشاف دور الذكاء الاصطناعي في تحسين فعالية الأمن السيبراني في المؤسسات الكبرى.</w:t>
      </w:r>
    </w:p>
    <w:p w14:paraId="72CF99F9" w14:textId="77777777" w:rsidR="00926ADE" w:rsidRP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heme="majorBidi"/>
          <w:sz w:val="30"/>
          <w:szCs w:val="30"/>
        </w:rPr>
        <w:t>o</w:t>
      </w:r>
      <w:r w:rsidRPr="00926ADE">
        <w:rPr>
          <w:rFonts w:asciiTheme="majorBidi" w:hAnsiTheme="majorBidi" w:cs="Times New Roman"/>
          <w:sz w:val="30"/>
          <w:szCs w:val="30"/>
          <w:rtl/>
        </w:rPr>
        <w:tab/>
        <w:t>أهم النتائج: أوضحت أن استخدام الذكاء الاصطناعي ساعد المؤسسات على تقليل زمن اكتشاف الهجمات بنسبة تصل إلى 60%، وخفض عدد الإنذارات الكاذبة بشكل كبير.</w:t>
      </w:r>
    </w:p>
    <w:p w14:paraId="2152EA15" w14:textId="77777777" w:rsidR="00926ADE" w:rsidRP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heme="majorBidi"/>
          <w:sz w:val="30"/>
          <w:szCs w:val="30"/>
        </w:rPr>
        <w:t>o</w:t>
      </w:r>
      <w:r w:rsidRPr="00926ADE">
        <w:rPr>
          <w:rFonts w:asciiTheme="majorBidi" w:hAnsiTheme="majorBidi" w:cs="Times New Roman"/>
          <w:sz w:val="30"/>
          <w:szCs w:val="30"/>
          <w:rtl/>
        </w:rPr>
        <w:tab/>
        <w:t>المشكلات التي واجهها الباحث: صعوبة إقناع بعض الشركات بالإفصاح عن البيانات الأمنية الخاصة بها، إضافة إلى تحديات متعلقة بتنوع أنظمة الحماية المستخدمة بين المؤسسات.</w:t>
      </w:r>
    </w:p>
    <w:p w14:paraId="04EAEE97" w14:textId="77777777" w:rsidR="00926ADE" w:rsidRP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imes New Roman"/>
          <w:sz w:val="30"/>
          <w:szCs w:val="30"/>
          <w:rtl/>
        </w:rPr>
        <w:t>•</w:t>
      </w:r>
      <w:r w:rsidRPr="00926ADE">
        <w:rPr>
          <w:rFonts w:asciiTheme="majorBidi" w:hAnsiTheme="majorBidi" w:cs="Times New Roman"/>
          <w:sz w:val="30"/>
          <w:szCs w:val="30"/>
          <w:rtl/>
        </w:rPr>
        <w:tab/>
        <w:t>الدراسة الثانية: الغامدي (2022)</w:t>
      </w:r>
    </w:p>
    <w:p w14:paraId="43CFCADB" w14:textId="77777777" w:rsidR="00926ADE" w:rsidRP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heme="majorBidi"/>
          <w:sz w:val="30"/>
          <w:szCs w:val="30"/>
        </w:rPr>
        <w:t>o</w:t>
      </w:r>
      <w:r w:rsidRPr="00926ADE">
        <w:rPr>
          <w:rFonts w:asciiTheme="majorBidi" w:hAnsiTheme="majorBidi" w:cs="Times New Roman"/>
          <w:sz w:val="30"/>
          <w:szCs w:val="30"/>
          <w:rtl/>
        </w:rPr>
        <w:tab/>
        <w:t>اسم الدراسة: تحديات تطبيق الذكاء الاصطناعي في أمن المعلومات بالسعودية</w:t>
      </w:r>
    </w:p>
    <w:p w14:paraId="15A60FA6" w14:textId="77777777" w:rsidR="00926ADE" w:rsidRP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heme="majorBidi"/>
          <w:sz w:val="30"/>
          <w:szCs w:val="30"/>
        </w:rPr>
        <w:t>o</w:t>
      </w:r>
      <w:r w:rsidRPr="00926ADE">
        <w:rPr>
          <w:rFonts w:asciiTheme="majorBidi" w:hAnsiTheme="majorBidi" w:cs="Times New Roman"/>
          <w:sz w:val="30"/>
          <w:szCs w:val="30"/>
          <w:rtl/>
        </w:rPr>
        <w:tab/>
        <w:t>هدف الدراسة: تحديد العقبات التي تواجه المؤسسات السعودية في تبني تقنيات الذكاء الاصطناعي لحماية بياناتها.</w:t>
      </w:r>
    </w:p>
    <w:p w14:paraId="1EB30FD9" w14:textId="77777777" w:rsidR="00926ADE" w:rsidRP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heme="majorBidi"/>
          <w:sz w:val="30"/>
          <w:szCs w:val="30"/>
        </w:rPr>
        <w:t>o</w:t>
      </w:r>
      <w:r w:rsidRPr="00926ADE">
        <w:rPr>
          <w:rFonts w:asciiTheme="majorBidi" w:hAnsiTheme="majorBidi" w:cs="Times New Roman"/>
          <w:sz w:val="30"/>
          <w:szCs w:val="30"/>
          <w:rtl/>
        </w:rPr>
        <w:tab/>
        <w:t>أهم النتائج: كشفت أن ضعف تدريب الكوادر البشرية ونقص الكفاءات المتخصصة أبرز المعوقات أمام توظيف الذكاء الاصطناعي بفعالية.</w:t>
      </w:r>
    </w:p>
    <w:p w14:paraId="52E2860A" w14:textId="4F57052F" w:rsidR="00926ADE" w:rsidRP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heme="majorBidi"/>
          <w:sz w:val="30"/>
          <w:szCs w:val="30"/>
        </w:rPr>
        <w:lastRenderedPageBreak/>
        <w:t>o</w:t>
      </w:r>
      <w:r w:rsidRPr="00926ADE">
        <w:rPr>
          <w:rFonts w:asciiTheme="majorBidi" w:hAnsiTheme="majorBidi" w:cs="Times New Roman"/>
          <w:sz w:val="30"/>
          <w:szCs w:val="30"/>
          <w:rtl/>
        </w:rPr>
        <w:tab/>
        <w:t>المشكلات التي واجهها الباحث: انخفاض مستوى التعاون من بعض المؤسسات في تزويد الباحث بالمعلومات اللازمة، وصعوبة الحصول على بيانات دقيقة حول الاختراقات الأمنية.</w:t>
      </w:r>
    </w:p>
    <w:p w14:paraId="573D1BA0" w14:textId="77777777" w:rsidR="00926ADE" w:rsidRPr="00926ADE" w:rsidRDefault="00926ADE" w:rsidP="00C33E92">
      <w:pPr>
        <w:pStyle w:val="ListParagraph"/>
        <w:jc w:val="both"/>
        <w:rPr>
          <w:rFonts w:asciiTheme="majorBidi" w:hAnsiTheme="majorBidi" w:cstheme="majorBidi"/>
          <w:sz w:val="30"/>
          <w:szCs w:val="30"/>
          <w:rtl/>
        </w:rPr>
      </w:pPr>
    </w:p>
    <w:p w14:paraId="5E59BBD7" w14:textId="77777777" w:rsidR="00926ADE" w:rsidRP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imes New Roman"/>
          <w:sz w:val="30"/>
          <w:szCs w:val="30"/>
          <w:rtl/>
        </w:rPr>
        <w:t>•</w:t>
      </w:r>
      <w:r w:rsidRPr="00926ADE">
        <w:rPr>
          <w:rFonts w:asciiTheme="majorBidi" w:hAnsiTheme="majorBidi" w:cs="Times New Roman"/>
          <w:sz w:val="30"/>
          <w:szCs w:val="30"/>
          <w:rtl/>
        </w:rPr>
        <w:tab/>
        <w:t xml:space="preserve">الدراسة الثالثة: </w:t>
      </w:r>
      <w:r w:rsidRPr="00926ADE">
        <w:rPr>
          <w:rFonts w:asciiTheme="majorBidi" w:hAnsiTheme="majorBidi" w:cstheme="majorBidi"/>
          <w:sz w:val="30"/>
          <w:szCs w:val="30"/>
        </w:rPr>
        <w:t>ENISA</w:t>
      </w:r>
      <w:r w:rsidRPr="00926ADE">
        <w:rPr>
          <w:rFonts w:asciiTheme="majorBidi" w:hAnsiTheme="majorBidi" w:cs="Times New Roman"/>
          <w:sz w:val="30"/>
          <w:szCs w:val="30"/>
          <w:rtl/>
        </w:rPr>
        <w:t xml:space="preserve"> (2021)</w:t>
      </w:r>
    </w:p>
    <w:p w14:paraId="33880478" w14:textId="77777777" w:rsidR="00926ADE" w:rsidRP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heme="majorBidi"/>
          <w:sz w:val="30"/>
          <w:szCs w:val="30"/>
        </w:rPr>
        <w:t>o</w:t>
      </w:r>
      <w:r w:rsidRPr="00926ADE">
        <w:rPr>
          <w:rFonts w:asciiTheme="majorBidi" w:hAnsiTheme="majorBidi" w:cs="Times New Roman"/>
          <w:sz w:val="30"/>
          <w:szCs w:val="30"/>
          <w:rtl/>
        </w:rPr>
        <w:tab/>
        <w:t xml:space="preserve">اسم الدراسة: </w:t>
      </w:r>
      <w:r w:rsidRPr="00926ADE">
        <w:rPr>
          <w:rFonts w:asciiTheme="majorBidi" w:hAnsiTheme="majorBidi" w:cstheme="majorBidi"/>
          <w:sz w:val="30"/>
          <w:szCs w:val="30"/>
        </w:rPr>
        <w:t>ENISA Threat Landscape 2021</w:t>
      </w:r>
    </w:p>
    <w:p w14:paraId="0E0B5F41" w14:textId="55EDB75F" w:rsid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heme="majorBidi"/>
          <w:sz w:val="30"/>
          <w:szCs w:val="30"/>
        </w:rPr>
        <w:t>o</w:t>
      </w:r>
      <w:r w:rsidRPr="00926ADE">
        <w:rPr>
          <w:rFonts w:asciiTheme="majorBidi" w:hAnsiTheme="majorBidi" w:cs="Times New Roman"/>
          <w:sz w:val="30"/>
          <w:szCs w:val="30"/>
          <w:rtl/>
        </w:rPr>
        <w:tab/>
        <w:t>هدف الدراسة: تحليل أبرز التهديدات السيبرانية في أوروبا والعالم، وتقديم توصيات لتعزيز الأمن السيبراني في المؤسسات.</w:t>
      </w:r>
      <w:r w:rsidRPr="00926ADE">
        <w:rPr>
          <w:rFonts w:asciiTheme="majorBidi" w:hAnsiTheme="majorBidi" w:cstheme="majorBidi"/>
          <w:sz w:val="30"/>
          <w:szCs w:val="30"/>
          <w:rtl/>
        </w:rPr>
        <w:cr/>
      </w:r>
    </w:p>
    <w:p w14:paraId="14E6F9C7" w14:textId="77777777" w:rsidR="00926ADE" w:rsidRP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heme="majorBidi"/>
          <w:sz w:val="30"/>
          <w:szCs w:val="30"/>
        </w:rPr>
        <w:t>o</w:t>
      </w:r>
      <w:r w:rsidRPr="00926ADE">
        <w:rPr>
          <w:rFonts w:asciiTheme="majorBidi" w:hAnsiTheme="majorBidi" w:cs="Times New Roman"/>
          <w:sz w:val="30"/>
          <w:szCs w:val="30"/>
          <w:rtl/>
        </w:rPr>
        <w:tab/>
        <w:t>أهم النتائج: بيّنت الدراسة ارتفاعًا ملحوظًا في هجمات الفدية، ودعت إلى الاستثمار في الحلول الاستباقية للكشف المبكر والاستجابة الفورية للهجمات.</w:t>
      </w:r>
    </w:p>
    <w:p w14:paraId="7C0914D7" w14:textId="77777777" w:rsidR="00926ADE" w:rsidRP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heme="majorBidi"/>
          <w:sz w:val="30"/>
          <w:szCs w:val="30"/>
        </w:rPr>
        <w:t>o</w:t>
      </w:r>
      <w:r w:rsidRPr="00926ADE">
        <w:rPr>
          <w:rFonts w:asciiTheme="majorBidi" w:hAnsiTheme="majorBidi" w:cs="Times New Roman"/>
          <w:sz w:val="30"/>
          <w:szCs w:val="30"/>
          <w:rtl/>
        </w:rPr>
        <w:tab/>
        <w:t>المشكلات التي واجهها الباحث: الحاجة المستمرة لتحديث البيانات بسبب سرعة تطور الهجمات الإلكترونية، مما تطلب وقتًا إضافيًا للتحقق من دقة النتائج.</w:t>
      </w:r>
    </w:p>
    <w:p w14:paraId="03717C3D" w14:textId="77777777" w:rsidR="00926ADE" w:rsidRP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imes New Roman"/>
          <w:sz w:val="30"/>
          <w:szCs w:val="30"/>
          <w:rtl/>
        </w:rPr>
        <w:t>•</w:t>
      </w:r>
      <w:r w:rsidRPr="00926ADE">
        <w:rPr>
          <w:rFonts w:asciiTheme="majorBidi" w:hAnsiTheme="majorBidi" w:cs="Times New Roman"/>
          <w:sz w:val="30"/>
          <w:szCs w:val="30"/>
          <w:rtl/>
        </w:rPr>
        <w:tab/>
        <w:t>الدراسة الرابعة: آل هلال (2021)</w:t>
      </w:r>
    </w:p>
    <w:p w14:paraId="33B7D4A7" w14:textId="77777777" w:rsidR="00926ADE" w:rsidRP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heme="majorBidi"/>
          <w:sz w:val="30"/>
          <w:szCs w:val="30"/>
        </w:rPr>
        <w:t>o</w:t>
      </w:r>
      <w:r w:rsidRPr="00926ADE">
        <w:rPr>
          <w:rFonts w:asciiTheme="majorBidi" w:hAnsiTheme="majorBidi" w:cs="Times New Roman"/>
          <w:sz w:val="30"/>
          <w:szCs w:val="30"/>
          <w:rtl/>
        </w:rPr>
        <w:tab/>
        <w:t>اسم الدراسة: إدارة المخاطر الإلكترونية في المؤسسات السعودية: الواقع والتحديات</w:t>
      </w:r>
    </w:p>
    <w:p w14:paraId="2E65CFC1" w14:textId="77777777" w:rsidR="00926ADE" w:rsidRP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heme="majorBidi"/>
          <w:sz w:val="30"/>
          <w:szCs w:val="30"/>
        </w:rPr>
        <w:t>o</w:t>
      </w:r>
      <w:r w:rsidRPr="00926ADE">
        <w:rPr>
          <w:rFonts w:asciiTheme="majorBidi" w:hAnsiTheme="majorBidi" w:cs="Times New Roman"/>
          <w:sz w:val="30"/>
          <w:szCs w:val="30"/>
          <w:rtl/>
        </w:rPr>
        <w:tab/>
        <w:t>هدف الدراسة: دراسة مدى تطبيق استراتيجيات إدارة المخاطر الإلكترونية في الشركات السعودية الصغيرة والمتوسطة.</w:t>
      </w:r>
    </w:p>
    <w:p w14:paraId="12DFE4BA" w14:textId="77777777" w:rsidR="00926ADE" w:rsidRP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heme="majorBidi"/>
          <w:sz w:val="30"/>
          <w:szCs w:val="30"/>
        </w:rPr>
        <w:t>o</w:t>
      </w:r>
      <w:r w:rsidRPr="00926ADE">
        <w:rPr>
          <w:rFonts w:asciiTheme="majorBidi" w:hAnsiTheme="majorBidi" w:cs="Times New Roman"/>
          <w:sz w:val="30"/>
          <w:szCs w:val="30"/>
          <w:rtl/>
        </w:rPr>
        <w:tab/>
        <w:t>أهم النتائج: كشفت أن نسبة كبيرة من هذه الشركات لا تعتمد استراتيجيات واضحة لإدارة المخاطر، وتكتفي بحلول جزئية لا توفر حماية شاملة.</w:t>
      </w:r>
    </w:p>
    <w:p w14:paraId="1BA09EFD" w14:textId="74D9EE5E" w:rsidR="00926ADE" w:rsidRDefault="00926ADE" w:rsidP="00C33E92">
      <w:pPr>
        <w:pStyle w:val="ListParagraph"/>
        <w:jc w:val="both"/>
        <w:rPr>
          <w:rFonts w:asciiTheme="majorBidi" w:hAnsiTheme="majorBidi" w:cstheme="majorBidi"/>
          <w:sz w:val="30"/>
          <w:szCs w:val="30"/>
          <w:rtl/>
        </w:rPr>
      </w:pPr>
      <w:r w:rsidRPr="00926ADE">
        <w:rPr>
          <w:rFonts w:asciiTheme="majorBidi" w:hAnsiTheme="majorBidi" w:cstheme="majorBidi"/>
          <w:sz w:val="30"/>
          <w:szCs w:val="30"/>
        </w:rPr>
        <w:t>o</w:t>
      </w:r>
      <w:r w:rsidRPr="00926ADE">
        <w:rPr>
          <w:rFonts w:asciiTheme="majorBidi" w:hAnsiTheme="majorBidi" w:cs="Times New Roman"/>
          <w:sz w:val="30"/>
          <w:szCs w:val="30"/>
          <w:rtl/>
        </w:rPr>
        <w:tab/>
        <w:t>المشكلات التي واجهها الباحث: صعوبة الوصول إلى صناع القرار في بعض الشركات لجمع البيانات الميدانية، وغياب دراسات سابقة محلية تساعد في بناء الإطار النظري.</w:t>
      </w:r>
    </w:p>
    <w:p w14:paraId="679A842E" w14:textId="2DCDD89D" w:rsidR="00351F85" w:rsidRDefault="00351F85" w:rsidP="00C33E92">
      <w:pPr>
        <w:pStyle w:val="ListParagraph"/>
        <w:jc w:val="both"/>
        <w:rPr>
          <w:rFonts w:asciiTheme="majorBidi" w:hAnsiTheme="majorBidi" w:cstheme="majorBidi"/>
          <w:sz w:val="30"/>
          <w:szCs w:val="30"/>
          <w:rtl/>
        </w:rPr>
      </w:pPr>
    </w:p>
    <w:tbl>
      <w:tblPr>
        <w:bidiVisual/>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55"/>
        <w:gridCol w:w="2523"/>
        <w:gridCol w:w="2239"/>
        <w:gridCol w:w="1679"/>
      </w:tblGrid>
      <w:tr w:rsidR="00351F85" w:rsidRPr="00200E2B" w14:paraId="50B810C3" w14:textId="77777777" w:rsidTr="00A57627">
        <w:trPr>
          <w:tblHeader/>
          <w:tblCellSpacing w:w="15" w:type="dxa"/>
        </w:trPr>
        <w:tc>
          <w:tcPr>
            <w:tcW w:w="1092" w:type="pct"/>
            <w:shd w:val="clear" w:color="auto" w:fill="F4B083" w:themeFill="accent2" w:themeFillTint="99"/>
            <w:vAlign w:val="center"/>
            <w:hideMark/>
          </w:tcPr>
          <w:p w14:paraId="5E44C368" w14:textId="77777777" w:rsidR="00351F85" w:rsidRPr="00200E2B" w:rsidRDefault="00351F85" w:rsidP="00C33E92">
            <w:pPr>
              <w:spacing w:after="0" w:line="360" w:lineRule="auto"/>
              <w:jc w:val="both"/>
              <w:rPr>
                <w:rFonts w:asciiTheme="majorBidi" w:hAnsiTheme="majorBidi" w:cstheme="majorBidi"/>
                <w:b/>
                <w:bCs/>
                <w:sz w:val="28"/>
                <w:szCs w:val="28"/>
              </w:rPr>
            </w:pPr>
            <w:r w:rsidRPr="00200E2B">
              <w:rPr>
                <w:rFonts w:asciiTheme="majorBidi" w:hAnsiTheme="majorBidi" w:cstheme="majorBidi"/>
                <w:b/>
                <w:bCs/>
                <w:sz w:val="28"/>
                <w:szCs w:val="28"/>
                <w:rtl/>
              </w:rPr>
              <w:t>أبرز المشكلات</w:t>
            </w:r>
          </w:p>
        </w:tc>
        <w:tc>
          <w:tcPr>
            <w:tcW w:w="1504" w:type="pct"/>
            <w:shd w:val="clear" w:color="auto" w:fill="F4B083" w:themeFill="accent2" w:themeFillTint="99"/>
            <w:vAlign w:val="center"/>
          </w:tcPr>
          <w:p w14:paraId="0F0950F7" w14:textId="77777777" w:rsidR="00351F85" w:rsidRPr="00200E2B" w:rsidRDefault="00351F85" w:rsidP="00C33E92">
            <w:pPr>
              <w:spacing w:after="0" w:line="360" w:lineRule="auto"/>
              <w:jc w:val="both"/>
              <w:rPr>
                <w:rFonts w:asciiTheme="majorBidi" w:hAnsiTheme="majorBidi" w:cstheme="majorBidi"/>
                <w:b/>
                <w:bCs/>
                <w:sz w:val="28"/>
                <w:szCs w:val="28"/>
                <w:rtl/>
              </w:rPr>
            </w:pPr>
            <w:r w:rsidRPr="00200E2B">
              <w:rPr>
                <w:rFonts w:asciiTheme="majorBidi" w:hAnsiTheme="majorBidi" w:cstheme="majorBidi"/>
                <w:b/>
                <w:bCs/>
                <w:sz w:val="28"/>
                <w:szCs w:val="28"/>
                <w:rtl/>
              </w:rPr>
              <w:t>النتائج الرئيسة</w:t>
            </w:r>
          </w:p>
        </w:tc>
        <w:tc>
          <w:tcPr>
            <w:tcW w:w="1333" w:type="pct"/>
            <w:shd w:val="clear" w:color="auto" w:fill="F4B083" w:themeFill="accent2" w:themeFillTint="99"/>
            <w:vAlign w:val="center"/>
          </w:tcPr>
          <w:p w14:paraId="7373C195" w14:textId="77777777" w:rsidR="00351F85" w:rsidRPr="00200E2B" w:rsidRDefault="00351F85" w:rsidP="00C33E92">
            <w:pPr>
              <w:spacing w:after="0" w:line="360" w:lineRule="auto"/>
              <w:jc w:val="both"/>
              <w:rPr>
                <w:rFonts w:asciiTheme="majorBidi" w:hAnsiTheme="majorBidi" w:cstheme="majorBidi"/>
                <w:b/>
                <w:bCs/>
                <w:sz w:val="28"/>
                <w:szCs w:val="28"/>
                <w:rtl/>
              </w:rPr>
            </w:pPr>
            <w:r w:rsidRPr="00200E2B">
              <w:rPr>
                <w:rFonts w:asciiTheme="majorBidi" w:hAnsiTheme="majorBidi" w:cstheme="majorBidi"/>
                <w:b/>
                <w:bCs/>
                <w:sz w:val="28"/>
                <w:szCs w:val="28"/>
                <w:rtl/>
              </w:rPr>
              <w:t>الهدف</w:t>
            </w:r>
          </w:p>
        </w:tc>
        <w:tc>
          <w:tcPr>
            <w:tcW w:w="986" w:type="pct"/>
            <w:shd w:val="clear" w:color="auto" w:fill="F4B083" w:themeFill="accent2" w:themeFillTint="99"/>
            <w:vAlign w:val="center"/>
          </w:tcPr>
          <w:p w14:paraId="3AD677A0" w14:textId="77777777" w:rsidR="00351F85" w:rsidRPr="00200E2B" w:rsidRDefault="00351F85" w:rsidP="00C33E92">
            <w:pPr>
              <w:spacing w:after="0" w:line="360" w:lineRule="auto"/>
              <w:jc w:val="both"/>
              <w:rPr>
                <w:rFonts w:asciiTheme="majorBidi" w:hAnsiTheme="majorBidi" w:cstheme="majorBidi"/>
                <w:b/>
                <w:bCs/>
                <w:sz w:val="28"/>
                <w:szCs w:val="28"/>
                <w:rtl/>
              </w:rPr>
            </w:pPr>
            <w:r w:rsidRPr="00200E2B">
              <w:rPr>
                <w:rFonts w:asciiTheme="majorBidi" w:hAnsiTheme="majorBidi" w:cstheme="majorBidi"/>
                <w:b/>
                <w:bCs/>
                <w:sz w:val="28"/>
                <w:szCs w:val="28"/>
                <w:rtl/>
              </w:rPr>
              <w:t>اسم الدراسة</w:t>
            </w:r>
          </w:p>
        </w:tc>
      </w:tr>
      <w:tr w:rsidR="00351F85" w:rsidRPr="00200E2B" w14:paraId="6F377980" w14:textId="77777777" w:rsidTr="00A57627">
        <w:trPr>
          <w:tblCellSpacing w:w="15" w:type="dxa"/>
        </w:trPr>
        <w:tc>
          <w:tcPr>
            <w:tcW w:w="1092" w:type="pct"/>
            <w:vAlign w:val="center"/>
            <w:hideMark/>
          </w:tcPr>
          <w:p w14:paraId="4067E84C" w14:textId="77777777" w:rsidR="00351F85" w:rsidRPr="00282D4A" w:rsidRDefault="00351F85" w:rsidP="00C33E92">
            <w:pPr>
              <w:spacing w:after="0" w:line="360" w:lineRule="auto"/>
              <w:jc w:val="both"/>
              <w:rPr>
                <w:rFonts w:asciiTheme="majorBidi" w:hAnsiTheme="majorBidi" w:cstheme="majorBidi"/>
                <w:sz w:val="28"/>
                <w:szCs w:val="28"/>
              </w:rPr>
            </w:pPr>
            <w:r w:rsidRPr="00282D4A">
              <w:rPr>
                <w:rFonts w:asciiTheme="majorBidi" w:hAnsiTheme="majorBidi" w:cstheme="majorBidi"/>
                <w:sz w:val="28"/>
                <w:szCs w:val="28"/>
                <w:rtl/>
              </w:rPr>
              <w:t>نقص تعاون الشركات الكبرى</w:t>
            </w:r>
          </w:p>
        </w:tc>
        <w:tc>
          <w:tcPr>
            <w:tcW w:w="1504" w:type="pct"/>
            <w:vAlign w:val="center"/>
          </w:tcPr>
          <w:p w14:paraId="6D47952E" w14:textId="77777777" w:rsidR="00351F85" w:rsidRPr="00282D4A" w:rsidRDefault="00351F85" w:rsidP="00C33E92">
            <w:pPr>
              <w:spacing w:after="0" w:line="360" w:lineRule="auto"/>
              <w:jc w:val="both"/>
              <w:rPr>
                <w:rFonts w:asciiTheme="majorBidi" w:hAnsiTheme="majorBidi" w:cstheme="majorBidi"/>
                <w:sz w:val="28"/>
                <w:szCs w:val="28"/>
                <w:rtl/>
              </w:rPr>
            </w:pPr>
            <w:r w:rsidRPr="00282D4A">
              <w:rPr>
                <w:rFonts w:asciiTheme="majorBidi" w:hAnsiTheme="majorBidi" w:cstheme="majorBidi"/>
                <w:sz w:val="28"/>
                <w:szCs w:val="28"/>
                <w:rtl/>
              </w:rPr>
              <w:t>تقليل زمن الاكتشاف وخفض الإنذارات الكاذبة</w:t>
            </w:r>
          </w:p>
        </w:tc>
        <w:tc>
          <w:tcPr>
            <w:tcW w:w="1333" w:type="pct"/>
            <w:vAlign w:val="center"/>
          </w:tcPr>
          <w:p w14:paraId="6E33034A" w14:textId="77777777" w:rsidR="00351F85" w:rsidRPr="00282D4A" w:rsidRDefault="00351F85" w:rsidP="00C33E92">
            <w:pPr>
              <w:spacing w:after="0" w:line="360" w:lineRule="auto"/>
              <w:jc w:val="both"/>
              <w:rPr>
                <w:rFonts w:asciiTheme="majorBidi" w:hAnsiTheme="majorBidi" w:cstheme="majorBidi"/>
                <w:sz w:val="28"/>
                <w:szCs w:val="28"/>
              </w:rPr>
            </w:pPr>
            <w:r w:rsidRPr="00282D4A">
              <w:rPr>
                <w:rFonts w:asciiTheme="majorBidi" w:hAnsiTheme="majorBidi" w:cstheme="majorBidi"/>
                <w:sz w:val="28"/>
                <w:szCs w:val="28"/>
                <w:rtl/>
              </w:rPr>
              <w:t>دور الذكاء الاصطناعي في الأمن السيبراني</w:t>
            </w:r>
          </w:p>
        </w:tc>
        <w:tc>
          <w:tcPr>
            <w:tcW w:w="986" w:type="pct"/>
            <w:vAlign w:val="center"/>
          </w:tcPr>
          <w:p w14:paraId="36121835" w14:textId="77777777" w:rsidR="00351F85" w:rsidRPr="00282D4A" w:rsidRDefault="00351F85" w:rsidP="00C33E92">
            <w:pPr>
              <w:spacing w:after="0" w:line="360" w:lineRule="auto"/>
              <w:jc w:val="both"/>
              <w:rPr>
                <w:rFonts w:asciiTheme="majorBidi" w:hAnsiTheme="majorBidi" w:cstheme="majorBidi"/>
                <w:sz w:val="28"/>
                <w:szCs w:val="28"/>
                <w:rtl/>
              </w:rPr>
            </w:pPr>
            <w:r w:rsidRPr="00282D4A">
              <w:rPr>
                <w:rFonts w:asciiTheme="majorBidi" w:hAnsiTheme="majorBidi" w:cstheme="majorBidi"/>
                <w:sz w:val="28"/>
                <w:szCs w:val="28"/>
              </w:rPr>
              <w:t>Capgemini (2019)</w:t>
            </w:r>
          </w:p>
        </w:tc>
      </w:tr>
      <w:tr w:rsidR="00351F85" w:rsidRPr="00200E2B" w14:paraId="1DCD1E9B" w14:textId="77777777" w:rsidTr="00A57627">
        <w:trPr>
          <w:tblCellSpacing w:w="15" w:type="dxa"/>
        </w:trPr>
        <w:tc>
          <w:tcPr>
            <w:tcW w:w="1092" w:type="pct"/>
            <w:vAlign w:val="center"/>
            <w:hideMark/>
          </w:tcPr>
          <w:p w14:paraId="3E3D11F2" w14:textId="77777777" w:rsidR="00351F85" w:rsidRPr="00282D4A" w:rsidRDefault="00351F85" w:rsidP="00C33E92">
            <w:pPr>
              <w:spacing w:after="0" w:line="360" w:lineRule="auto"/>
              <w:jc w:val="both"/>
              <w:rPr>
                <w:rFonts w:asciiTheme="majorBidi" w:hAnsiTheme="majorBidi" w:cstheme="majorBidi"/>
                <w:sz w:val="28"/>
                <w:szCs w:val="28"/>
              </w:rPr>
            </w:pPr>
            <w:r w:rsidRPr="00282D4A">
              <w:rPr>
                <w:rFonts w:asciiTheme="majorBidi" w:hAnsiTheme="majorBidi" w:cstheme="majorBidi"/>
                <w:sz w:val="28"/>
                <w:szCs w:val="28"/>
                <w:rtl/>
              </w:rPr>
              <w:t>صعوبة جمع بيانات دقيقة</w:t>
            </w:r>
          </w:p>
        </w:tc>
        <w:tc>
          <w:tcPr>
            <w:tcW w:w="1504" w:type="pct"/>
            <w:vAlign w:val="center"/>
          </w:tcPr>
          <w:p w14:paraId="47E640DD" w14:textId="77777777" w:rsidR="00351F85" w:rsidRPr="00282D4A" w:rsidRDefault="00351F85" w:rsidP="00C33E92">
            <w:pPr>
              <w:spacing w:after="0" w:line="360" w:lineRule="auto"/>
              <w:jc w:val="both"/>
              <w:rPr>
                <w:rFonts w:asciiTheme="majorBidi" w:hAnsiTheme="majorBidi" w:cstheme="majorBidi"/>
                <w:sz w:val="28"/>
                <w:szCs w:val="28"/>
                <w:rtl/>
              </w:rPr>
            </w:pPr>
            <w:r w:rsidRPr="00282D4A">
              <w:rPr>
                <w:rFonts w:asciiTheme="majorBidi" w:hAnsiTheme="majorBidi" w:cstheme="majorBidi"/>
                <w:sz w:val="28"/>
                <w:szCs w:val="28"/>
                <w:rtl/>
              </w:rPr>
              <w:t>ضعف تدريب الكوادر عائق رئيسي</w:t>
            </w:r>
          </w:p>
        </w:tc>
        <w:tc>
          <w:tcPr>
            <w:tcW w:w="1333" w:type="pct"/>
            <w:vAlign w:val="center"/>
          </w:tcPr>
          <w:p w14:paraId="675330DB" w14:textId="77777777" w:rsidR="00351F85" w:rsidRPr="00282D4A" w:rsidRDefault="00351F85" w:rsidP="00C33E92">
            <w:pPr>
              <w:spacing w:after="0" w:line="360" w:lineRule="auto"/>
              <w:jc w:val="both"/>
              <w:rPr>
                <w:rFonts w:asciiTheme="majorBidi" w:hAnsiTheme="majorBidi" w:cstheme="majorBidi"/>
                <w:sz w:val="28"/>
                <w:szCs w:val="28"/>
                <w:rtl/>
              </w:rPr>
            </w:pPr>
            <w:r w:rsidRPr="00282D4A">
              <w:rPr>
                <w:rFonts w:asciiTheme="majorBidi" w:hAnsiTheme="majorBidi" w:cstheme="majorBidi"/>
                <w:sz w:val="28"/>
                <w:szCs w:val="28"/>
                <w:rtl/>
              </w:rPr>
              <w:t>تحديات الذكاء الاصطناعي في السعودية</w:t>
            </w:r>
          </w:p>
        </w:tc>
        <w:tc>
          <w:tcPr>
            <w:tcW w:w="986" w:type="pct"/>
            <w:vAlign w:val="center"/>
          </w:tcPr>
          <w:p w14:paraId="7D8621D7" w14:textId="77777777" w:rsidR="00351F85" w:rsidRPr="00282D4A" w:rsidRDefault="00351F85" w:rsidP="00C33E92">
            <w:pPr>
              <w:spacing w:after="0" w:line="360" w:lineRule="auto"/>
              <w:jc w:val="both"/>
              <w:rPr>
                <w:rFonts w:asciiTheme="majorBidi" w:hAnsiTheme="majorBidi" w:cstheme="majorBidi"/>
                <w:sz w:val="28"/>
                <w:szCs w:val="28"/>
                <w:rtl/>
              </w:rPr>
            </w:pPr>
            <w:r w:rsidRPr="00282D4A">
              <w:rPr>
                <w:rFonts w:asciiTheme="majorBidi" w:hAnsiTheme="majorBidi" w:cstheme="majorBidi"/>
                <w:sz w:val="28"/>
                <w:szCs w:val="28"/>
                <w:rtl/>
              </w:rPr>
              <w:t>الغامدي</w:t>
            </w:r>
            <w:r w:rsidRPr="00282D4A">
              <w:rPr>
                <w:rFonts w:asciiTheme="majorBidi" w:hAnsiTheme="majorBidi" w:cstheme="majorBidi"/>
                <w:sz w:val="28"/>
                <w:szCs w:val="28"/>
              </w:rPr>
              <w:t xml:space="preserve"> (2022)</w:t>
            </w:r>
          </w:p>
        </w:tc>
      </w:tr>
      <w:tr w:rsidR="00351F85" w:rsidRPr="00200E2B" w14:paraId="4125227D" w14:textId="77777777" w:rsidTr="00A57627">
        <w:trPr>
          <w:tblCellSpacing w:w="15" w:type="dxa"/>
        </w:trPr>
        <w:tc>
          <w:tcPr>
            <w:tcW w:w="1092" w:type="pct"/>
            <w:vAlign w:val="center"/>
            <w:hideMark/>
          </w:tcPr>
          <w:p w14:paraId="611BF08E" w14:textId="77777777" w:rsidR="00351F85" w:rsidRPr="00282D4A" w:rsidRDefault="00351F85" w:rsidP="00C33E92">
            <w:pPr>
              <w:spacing w:after="0" w:line="360" w:lineRule="auto"/>
              <w:jc w:val="both"/>
              <w:rPr>
                <w:rFonts w:asciiTheme="majorBidi" w:hAnsiTheme="majorBidi" w:cstheme="majorBidi"/>
                <w:sz w:val="28"/>
                <w:szCs w:val="28"/>
              </w:rPr>
            </w:pPr>
            <w:r w:rsidRPr="00282D4A">
              <w:rPr>
                <w:rFonts w:asciiTheme="majorBidi" w:hAnsiTheme="majorBidi" w:cstheme="majorBidi"/>
                <w:sz w:val="28"/>
                <w:szCs w:val="28"/>
                <w:rtl/>
              </w:rPr>
              <w:t>ضرورة تحديث البيانات باستمرار</w:t>
            </w:r>
          </w:p>
        </w:tc>
        <w:tc>
          <w:tcPr>
            <w:tcW w:w="1504" w:type="pct"/>
            <w:vAlign w:val="center"/>
          </w:tcPr>
          <w:p w14:paraId="07E86609" w14:textId="77777777" w:rsidR="00351F85" w:rsidRPr="00282D4A" w:rsidRDefault="00351F85" w:rsidP="00C33E92">
            <w:pPr>
              <w:spacing w:after="0" w:line="360" w:lineRule="auto"/>
              <w:jc w:val="both"/>
              <w:rPr>
                <w:rFonts w:asciiTheme="majorBidi" w:hAnsiTheme="majorBidi" w:cstheme="majorBidi"/>
                <w:sz w:val="28"/>
                <w:szCs w:val="28"/>
                <w:rtl/>
              </w:rPr>
            </w:pPr>
            <w:r w:rsidRPr="00282D4A">
              <w:rPr>
                <w:rFonts w:asciiTheme="majorBidi" w:hAnsiTheme="majorBidi" w:cstheme="majorBidi"/>
                <w:sz w:val="28"/>
                <w:szCs w:val="28"/>
                <w:rtl/>
              </w:rPr>
              <w:t>زيادة هجمات الفدية والحاجة للكشف المبكر</w:t>
            </w:r>
          </w:p>
        </w:tc>
        <w:tc>
          <w:tcPr>
            <w:tcW w:w="1333" w:type="pct"/>
            <w:vAlign w:val="center"/>
          </w:tcPr>
          <w:p w14:paraId="799F10B4" w14:textId="77777777" w:rsidR="00351F85" w:rsidRPr="00282D4A" w:rsidRDefault="00351F85" w:rsidP="00C33E92">
            <w:pPr>
              <w:spacing w:after="0" w:line="360" w:lineRule="auto"/>
              <w:jc w:val="both"/>
              <w:rPr>
                <w:rFonts w:asciiTheme="majorBidi" w:hAnsiTheme="majorBidi" w:cstheme="majorBidi"/>
                <w:sz w:val="28"/>
                <w:szCs w:val="28"/>
              </w:rPr>
            </w:pPr>
            <w:r w:rsidRPr="00282D4A">
              <w:rPr>
                <w:rFonts w:asciiTheme="majorBidi" w:hAnsiTheme="majorBidi" w:cstheme="majorBidi"/>
                <w:sz w:val="28"/>
                <w:szCs w:val="28"/>
                <w:rtl/>
              </w:rPr>
              <w:t>تحليل التهديدات السيبرانية عالميًا</w:t>
            </w:r>
          </w:p>
        </w:tc>
        <w:tc>
          <w:tcPr>
            <w:tcW w:w="986" w:type="pct"/>
            <w:vAlign w:val="center"/>
          </w:tcPr>
          <w:p w14:paraId="6650B463" w14:textId="77777777" w:rsidR="00351F85" w:rsidRPr="00282D4A" w:rsidRDefault="00351F85" w:rsidP="00C33E92">
            <w:pPr>
              <w:spacing w:after="0" w:line="360" w:lineRule="auto"/>
              <w:jc w:val="both"/>
              <w:rPr>
                <w:rFonts w:asciiTheme="majorBidi" w:hAnsiTheme="majorBidi" w:cstheme="majorBidi"/>
                <w:sz w:val="28"/>
                <w:szCs w:val="28"/>
                <w:rtl/>
              </w:rPr>
            </w:pPr>
            <w:r w:rsidRPr="00282D4A">
              <w:rPr>
                <w:rFonts w:asciiTheme="majorBidi" w:hAnsiTheme="majorBidi" w:cstheme="majorBidi"/>
                <w:sz w:val="28"/>
                <w:szCs w:val="28"/>
              </w:rPr>
              <w:t>ENISA (2021)</w:t>
            </w:r>
          </w:p>
        </w:tc>
      </w:tr>
      <w:tr w:rsidR="00351F85" w:rsidRPr="00200E2B" w14:paraId="1989CC61" w14:textId="77777777" w:rsidTr="00A57627">
        <w:trPr>
          <w:tblCellSpacing w:w="15" w:type="dxa"/>
        </w:trPr>
        <w:tc>
          <w:tcPr>
            <w:tcW w:w="1092" w:type="pct"/>
            <w:vAlign w:val="center"/>
            <w:hideMark/>
          </w:tcPr>
          <w:p w14:paraId="48A8FE29" w14:textId="77777777" w:rsidR="00351F85" w:rsidRPr="00282D4A" w:rsidRDefault="00351F85" w:rsidP="00C33E92">
            <w:pPr>
              <w:spacing w:after="0" w:line="360" w:lineRule="auto"/>
              <w:jc w:val="both"/>
              <w:rPr>
                <w:rFonts w:asciiTheme="majorBidi" w:hAnsiTheme="majorBidi" w:cstheme="majorBidi"/>
                <w:sz w:val="28"/>
                <w:szCs w:val="28"/>
              </w:rPr>
            </w:pPr>
            <w:r w:rsidRPr="00282D4A">
              <w:rPr>
                <w:rFonts w:asciiTheme="majorBidi" w:hAnsiTheme="majorBidi" w:cstheme="majorBidi"/>
                <w:sz w:val="28"/>
                <w:szCs w:val="28"/>
                <w:rtl/>
              </w:rPr>
              <w:lastRenderedPageBreak/>
              <w:t>صعوبة الوصول للمسؤولين</w:t>
            </w:r>
          </w:p>
        </w:tc>
        <w:tc>
          <w:tcPr>
            <w:tcW w:w="1504" w:type="pct"/>
            <w:vAlign w:val="center"/>
          </w:tcPr>
          <w:p w14:paraId="162B4230" w14:textId="77777777" w:rsidR="00351F85" w:rsidRPr="00282D4A" w:rsidRDefault="00351F85" w:rsidP="00C33E92">
            <w:pPr>
              <w:spacing w:after="0" w:line="360" w:lineRule="auto"/>
              <w:jc w:val="both"/>
              <w:rPr>
                <w:rFonts w:asciiTheme="majorBidi" w:hAnsiTheme="majorBidi" w:cstheme="majorBidi"/>
                <w:sz w:val="28"/>
                <w:szCs w:val="28"/>
                <w:rtl/>
              </w:rPr>
            </w:pPr>
            <w:r w:rsidRPr="00282D4A">
              <w:rPr>
                <w:rFonts w:asciiTheme="majorBidi" w:hAnsiTheme="majorBidi" w:cstheme="majorBidi"/>
                <w:sz w:val="28"/>
                <w:szCs w:val="28"/>
                <w:rtl/>
              </w:rPr>
              <w:t>غياب استراتيجيات واضحة في الشركات الصغيرة</w:t>
            </w:r>
          </w:p>
        </w:tc>
        <w:tc>
          <w:tcPr>
            <w:tcW w:w="1333" w:type="pct"/>
            <w:vAlign w:val="center"/>
          </w:tcPr>
          <w:p w14:paraId="1496F65E" w14:textId="77777777" w:rsidR="00351F85" w:rsidRPr="00282D4A" w:rsidRDefault="00351F85" w:rsidP="00C33E92">
            <w:pPr>
              <w:spacing w:after="0" w:line="360" w:lineRule="auto"/>
              <w:jc w:val="both"/>
              <w:rPr>
                <w:rFonts w:asciiTheme="majorBidi" w:hAnsiTheme="majorBidi" w:cstheme="majorBidi"/>
                <w:sz w:val="28"/>
                <w:szCs w:val="28"/>
                <w:rtl/>
              </w:rPr>
            </w:pPr>
            <w:r w:rsidRPr="00282D4A">
              <w:rPr>
                <w:rFonts w:asciiTheme="majorBidi" w:hAnsiTheme="majorBidi" w:cstheme="majorBidi"/>
                <w:sz w:val="28"/>
                <w:szCs w:val="28"/>
                <w:rtl/>
              </w:rPr>
              <w:t>إدارة المخاطر الإلكترونية في السعودية</w:t>
            </w:r>
          </w:p>
        </w:tc>
        <w:tc>
          <w:tcPr>
            <w:tcW w:w="986" w:type="pct"/>
            <w:vAlign w:val="center"/>
          </w:tcPr>
          <w:p w14:paraId="7E764032" w14:textId="77777777" w:rsidR="00351F85" w:rsidRPr="00282D4A" w:rsidRDefault="00351F85" w:rsidP="00C33E92">
            <w:pPr>
              <w:spacing w:after="0" w:line="360" w:lineRule="auto"/>
              <w:jc w:val="both"/>
              <w:rPr>
                <w:rFonts w:asciiTheme="majorBidi" w:hAnsiTheme="majorBidi" w:cstheme="majorBidi"/>
                <w:sz w:val="28"/>
                <w:szCs w:val="28"/>
                <w:rtl/>
              </w:rPr>
            </w:pPr>
            <w:r w:rsidRPr="00282D4A">
              <w:rPr>
                <w:rFonts w:asciiTheme="majorBidi" w:hAnsiTheme="majorBidi" w:cstheme="majorBidi"/>
                <w:sz w:val="28"/>
                <w:szCs w:val="28"/>
                <w:rtl/>
              </w:rPr>
              <w:t>آل هلال</w:t>
            </w:r>
            <w:r w:rsidRPr="00282D4A">
              <w:rPr>
                <w:rFonts w:asciiTheme="majorBidi" w:hAnsiTheme="majorBidi" w:cstheme="majorBidi"/>
                <w:sz w:val="28"/>
                <w:szCs w:val="28"/>
              </w:rPr>
              <w:t xml:space="preserve"> (2021)</w:t>
            </w:r>
          </w:p>
        </w:tc>
      </w:tr>
    </w:tbl>
    <w:p w14:paraId="4CFBDB32" w14:textId="0E367DDA" w:rsidR="00351F85" w:rsidRDefault="00351F85" w:rsidP="00C33E92">
      <w:pPr>
        <w:pStyle w:val="ListParagraph"/>
        <w:jc w:val="both"/>
        <w:rPr>
          <w:rFonts w:asciiTheme="majorBidi" w:hAnsiTheme="majorBidi" w:cstheme="majorBidi"/>
          <w:sz w:val="30"/>
          <w:szCs w:val="30"/>
          <w:rtl/>
        </w:rPr>
      </w:pPr>
    </w:p>
    <w:p w14:paraId="5B86D6A5" w14:textId="7BDAF12B" w:rsidR="00351F85" w:rsidRDefault="00351F85" w:rsidP="00C33E92">
      <w:pPr>
        <w:pStyle w:val="ListParagraph"/>
        <w:jc w:val="both"/>
        <w:rPr>
          <w:rFonts w:asciiTheme="majorBidi" w:hAnsiTheme="majorBidi" w:cstheme="majorBidi"/>
          <w:sz w:val="30"/>
          <w:szCs w:val="30"/>
          <w:rtl/>
        </w:rPr>
      </w:pPr>
      <w:r w:rsidRPr="00351F85">
        <w:rPr>
          <w:rFonts w:asciiTheme="majorBidi" w:hAnsiTheme="majorBidi" w:cs="Times New Roman"/>
          <w:sz w:val="30"/>
          <w:szCs w:val="30"/>
          <w:rtl/>
        </w:rPr>
        <w:t xml:space="preserve">من خلال استعراض هذه الدراسات وجدت أن هناك خيارات محددة في الدراسات التي تتميز بين التكنولوجيا الحديثة ومتنوعة المتنوعة في سياق البيئة السعودية </w:t>
      </w:r>
      <w:proofErr w:type="gramStart"/>
      <w:r w:rsidRPr="00351F85">
        <w:rPr>
          <w:rFonts w:asciiTheme="majorBidi" w:hAnsiTheme="majorBidi" w:cs="Times New Roman"/>
          <w:sz w:val="30"/>
          <w:szCs w:val="30"/>
          <w:rtl/>
        </w:rPr>
        <w:t>والعربية ،</w:t>
      </w:r>
      <w:proofErr w:type="gramEnd"/>
      <w:r w:rsidRPr="00351F85">
        <w:rPr>
          <w:rFonts w:asciiTheme="majorBidi" w:hAnsiTheme="majorBidi" w:cs="Times New Roman"/>
          <w:sz w:val="30"/>
          <w:szCs w:val="30"/>
          <w:rtl/>
        </w:rPr>
        <w:t xml:space="preserve"> خاصة فيما يتعلق بتصميم تطبيقي مخصص . وهذا ما يوجد دراستي الحالية من خلال تقديم إطار تطبيقي مبني على النتائج الميدانية </w:t>
      </w:r>
      <w:proofErr w:type="gramStart"/>
      <w:r w:rsidRPr="00351F85">
        <w:rPr>
          <w:rFonts w:asciiTheme="majorBidi" w:hAnsiTheme="majorBidi" w:cs="Times New Roman"/>
          <w:sz w:val="30"/>
          <w:szCs w:val="30"/>
          <w:rtl/>
        </w:rPr>
        <w:t>الحديثة .</w:t>
      </w:r>
      <w:proofErr w:type="gramEnd"/>
      <w:r w:rsidRPr="00351F85">
        <w:rPr>
          <w:rFonts w:asciiTheme="majorBidi" w:hAnsiTheme="majorBidi" w:cs="Times New Roman"/>
          <w:sz w:val="30"/>
          <w:szCs w:val="30"/>
          <w:rtl/>
        </w:rPr>
        <w:t xml:space="preserve"> 8.1 المنطلقات الأولية ترتكز هذه الدراسة على مجموعة من الأطر والنظريات العلمية التي ترى أنها تمثل قاعدة حديثة للتعامل مع الاختلاف بين التكنولوجيا وفعالية إدارة الأجهزة المختلفة في </w:t>
      </w:r>
      <w:proofErr w:type="gramStart"/>
      <w:r w:rsidRPr="00351F85">
        <w:rPr>
          <w:rFonts w:asciiTheme="majorBidi" w:hAnsiTheme="majorBidi" w:cs="Times New Roman"/>
          <w:sz w:val="30"/>
          <w:szCs w:val="30"/>
          <w:rtl/>
        </w:rPr>
        <w:t>المؤسسات .</w:t>
      </w:r>
      <w:proofErr w:type="gramEnd"/>
      <w:r w:rsidRPr="00351F85">
        <w:rPr>
          <w:rFonts w:asciiTheme="majorBidi" w:hAnsiTheme="majorBidi" w:cs="Times New Roman"/>
          <w:sz w:val="30"/>
          <w:szCs w:val="30"/>
          <w:rtl/>
        </w:rPr>
        <w:t>​ بما في ذلك:</w:t>
      </w:r>
    </w:p>
    <w:p w14:paraId="19630439" w14:textId="06A5AD17" w:rsidR="00351F85" w:rsidRDefault="00351F85" w:rsidP="00C33E92">
      <w:pPr>
        <w:pStyle w:val="ListParagraph"/>
        <w:jc w:val="both"/>
        <w:rPr>
          <w:rFonts w:asciiTheme="majorBidi" w:hAnsiTheme="majorBidi" w:cstheme="majorBidi"/>
          <w:sz w:val="30"/>
          <w:szCs w:val="30"/>
          <w:rtl/>
        </w:rPr>
      </w:pPr>
    </w:p>
    <w:p w14:paraId="1CEE0F8B" w14:textId="3451C76C" w:rsidR="00351F85" w:rsidRDefault="00351F85" w:rsidP="00C33E92">
      <w:pPr>
        <w:pStyle w:val="ListParagraph"/>
        <w:numPr>
          <w:ilvl w:val="0"/>
          <w:numId w:val="2"/>
        </w:numPr>
        <w:ind w:left="360"/>
        <w:jc w:val="both"/>
        <w:rPr>
          <w:rFonts w:asciiTheme="majorBidi" w:hAnsiTheme="majorBidi" w:cstheme="majorBidi"/>
          <w:sz w:val="30"/>
          <w:szCs w:val="30"/>
          <w:rtl/>
        </w:rPr>
      </w:pPr>
      <w:r w:rsidRPr="00351F85">
        <w:rPr>
          <w:rFonts w:asciiTheme="majorBidi" w:hAnsiTheme="majorBidi" w:cs="Times New Roman"/>
          <w:sz w:val="30"/>
          <w:szCs w:val="30"/>
          <w:rtl/>
        </w:rPr>
        <w:t xml:space="preserve">خطط إدارة المخاطر </w:t>
      </w:r>
      <w:proofErr w:type="gramStart"/>
      <w:r w:rsidRPr="00351F85">
        <w:rPr>
          <w:rFonts w:asciiTheme="majorBidi" w:hAnsiTheme="majorBidi" w:cs="Times New Roman"/>
          <w:sz w:val="30"/>
          <w:szCs w:val="30"/>
          <w:rtl/>
        </w:rPr>
        <w:t>( نظرية</w:t>
      </w:r>
      <w:proofErr w:type="gramEnd"/>
      <w:r w:rsidRPr="00351F85">
        <w:rPr>
          <w:rFonts w:asciiTheme="majorBidi" w:hAnsiTheme="majorBidi" w:cs="Times New Roman"/>
          <w:sz w:val="30"/>
          <w:szCs w:val="30"/>
          <w:rtl/>
        </w:rPr>
        <w:t xml:space="preserve"> إدارة المخاطر ): يبقى هذا المستقبل على أن تكون إدارة متعددة مكونة من مراحل تبدأ بالتعرف على العديد منها واعتمادها ، ثم وضع التنوع منها أو تجنبها ، وأخيرًا مراقبتها بشكل جزئي. نرى أن توظيف التكنولوجيا الحديثة، مثل الذكاء الاصطناعي، في كل مرحلة من هذه المراحل وفي الإمكان القدرة على التعامل مع العديد من الهجمات الإلكترونية والتأثيرات </w:t>
      </w:r>
      <w:proofErr w:type="gramStart"/>
      <w:r w:rsidRPr="00351F85">
        <w:rPr>
          <w:rFonts w:asciiTheme="majorBidi" w:hAnsiTheme="majorBidi" w:cs="Times New Roman"/>
          <w:sz w:val="30"/>
          <w:szCs w:val="30"/>
          <w:rtl/>
        </w:rPr>
        <w:t>المحتملة .</w:t>
      </w:r>
      <w:proofErr w:type="gramEnd"/>
    </w:p>
    <w:p w14:paraId="4D93A5F0" w14:textId="52A9EBC4" w:rsidR="00351F85" w:rsidRDefault="00351F85" w:rsidP="00C33E92">
      <w:pPr>
        <w:pStyle w:val="ListParagraph"/>
        <w:numPr>
          <w:ilvl w:val="0"/>
          <w:numId w:val="2"/>
        </w:numPr>
        <w:ind w:left="360"/>
        <w:jc w:val="both"/>
        <w:rPr>
          <w:rFonts w:asciiTheme="majorBidi" w:hAnsiTheme="majorBidi" w:cstheme="majorBidi"/>
          <w:sz w:val="30"/>
          <w:szCs w:val="30"/>
        </w:rPr>
      </w:pPr>
      <w:r w:rsidRPr="00351F85">
        <w:rPr>
          <w:rFonts w:asciiTheme="majorBidi" w:hAnsiTheme="majorBidi" w:cstheme="majorBidi"/>
          <w:b/>
          <w:bCs/>
          <w:sz w:val="30"/>
          <w:szCs w:val="30"/>
          <w:rtl/>
        </w:rPr>
        <w:t>نظرية الدفاع المتعدد الطبقات</w:t>
      </w:r>
      <w:r w:rsidRPr="00351F85">
        <w:rPr>
          <w:rFonts w:asciiTheme="majorBidi" w:hAnsiTheme="majorBidi" w:cstheme="majorBidi"/>
          <w:b/>
          <w:bCs/>
          <w:sz w:val="30"/>
          <w:szCs w:val="30"/>
        </w:rPr>
        <w:t xml:space="preserve"> (Defense in Depth):</w:t>
      </w:r>
    </w:p>
    <w:p w14:paraId="5BC6AA79" w14:textId="0A3297FE" w:rsidR="00351F85" w:rsidRDefault="00351F85" w:rsidP="00C33E92">
      <w:pPr>
        <w:jc w:val="both"/>
        <w:rPr>
          <w:rFonts w:asciiTheme="majorBidi" w:hAnsiTheme="majorBidi" w:cstheme="majorBidi"/>
          <w:sz w:val="30"/>
          <w:szCs w:val="30"/>
          <w:rtl/>
        </w:rPr>
      </w:pPr>
      <w:r w:rsidRPr="00351F85">
        <w:rPr>
          <w:rFonts w:asciiTheme="majorBidi" w:hAnsiTheme="majorBidi" w:cs="Times New Roman"/>
          <w:sz w:val="30"/>
          <w:szCs w:val="30"/>
          <w:rtl/>
        </w:rPr>
        <w:t xml:space="preserve">تعتمد هذه الفكرة على المبدأ الأساسي وهو بناء مستويات متعددة من الحماية على المستويات التقنية والتنظيمية والبشرية. بالنظر إلى هذه المهمة </w:t>
      </w:r>
      <w:proofErr w:type="spellStart"/>
      <w:r w:rsidRPr="00351F85">
        <w:rPr>
          <w:rFonts w:asciiTheme="majorBidi" w:hAnsiTheme="majorBidi" w:cs="Times New Roman"/>
          <w:sz w:val="30"/>
          <w:szCs w:val="30"/>
          <w:rtl/>
        </w:rPr>
        <w:t>المهمة</w:t>
      </w:r>
      <w:proofErr w:type="spellEnd"/>
      <w:r w:rsidRPr="00351F85">
        <w:rPr>
          <w:rFonts w:asciiTheme="majorBidi" w:hAnsiTheme="majorBidi" w:cs="Times New Roman"/>
          <w:sz w:val="30"/>
          <w:szCs w:val="30"/>
          <w:rtl/>
        </w:rPr>
        <w:t xml:space="preserve"> جدًا في دراستي، الواضح أنه لا يجب الاكتفاء معًا بتقنية منفردة، بل بدمج تقنيات مثل نظم إدارة المعلومات الأمنية </w:t>
      </w:r>
      <w:proofErr w:type="gramStart"/>
      <w:r w:rsidRPr="00351F85">
        <w:rPr>
          <w:rFonts w:asciiTheme="majorBidi" w:hAnsiTheme="majorBidi" w:cs="Times New Roman"/>
          <w:sz w:val="30"/>
          <w:szCs w:val="30"/>
          <w:rtl/>
        </w:rPr>
        <w:t xml:space="preserve">( </w:t>
      </w:r>
      <w:r w:rsidRPr="00351F85">
        <w:rPr>
          <w:rFonts w:asciiTheme="majorBidi" w:hAnsiTheme="majorBidi" w:cstheme="majorBidi"/>
          <w:sz w:val="30"/>
          <w:szCs w:val="30"/>
        </w:rPr>
        <w:t>SIEM</w:t>
      </w:r>
      <w:proofErr w:type="gramEnd"/>
      <w:r w:rsidRPr="00351F85">
        <w:rPr>
          <w:rFonts w:asciiTheme="majorBidi" w:hAnsiTheme="majorBidi" w:cs="Times New Roman"/>
          <w:sz w:val="30"/>
          <w:szCs w:val="30"/>
          <w:rtl/>
        </w:rPr>
        <w:t xml:space="preserve"> ) مع تدريب الكوادر والسياسات الأمنية الآمنة للحماية الكاملة.</w:t>
      </w:r>
    </w:p>
    <w:p w14:paraId="121C4B80" w14:textId="3FFBCF4E" w:rsidR="00A31B2F" w:rsidRPr="00A31B2F" w:rsidRDefault="00A31B2F" w:rsidP="00C33E92">
      <w:pPr>
        <w:jc w:val="both"/>
        <w:rPr>
          <w:rFonts w:asciiTheme="majorBidi" w:hAnsiTheme="majorBidi" w:cstheme="majorBidi"/>
          <w:b/>
          <w:bCs/>
          <w:sz w:val="30"/>
          <w:szCs w:val="30"/>
          <w:rtl/>
        </w:rPr>
      </w:pPr>
      <w:r w:rsidRPr="00A31B2F">
        <w:rPr>
          <w:rFonts w:asciiTheme="majorBidi" w:hAnsiTheme="majorBidi" w:cs="Times New Roman" w:hint="cs"/>
          <w:b/>
          <w:bCs/>
          <w:sz w:val="30"/>
          <w:szCs w:val="30"/>
          <w:rtl/>
        </w:rPr>
        <w:t>3</w:t>
      </w:r>
      <w:r w:rsidRPr="00A31B2F">
        <w:rPr>
          <w:rFonts w:asciiTheme="majorBidi" w:hAnsiTheme="majorBidi" w:cs="Times New Roman"/>
          <w:b/>
          <w:bCs/>
          <w:sz w:val="30"/>
          <w:szCs w:val="30"/>
          <w:rtl/>
        </w:rPr>
        <w:t>)</w:t>
      </w:r>
      <w:r w:rsidRPr="00A31B2F">
        <w:rPr>
          <w:rFonts w:asciiTheme="majorBidi" w:hAnsiTheme="majorBidi" w:cs="Times New Roman"/>
          <w:b/>
          <w:bCs/>
          <w:sz w:val="30"/>
          <w:szCs w:val="30"/>
          <w:rtl/>
        </w:rPr>
        <w:tab/>
        <w:t>نظرية الذكاء الاصطناعي في الأمن السيبراني (</w:t>
      </w:r>
      <w:r w:rsidRPr="00A31B2F">
        <w:rPr>
          <w:rFonts w:asciiTheme="majorBidi" w:hAnsiTheme="majorBidi" w:cstheme="majorBidi"/>
          <w:b/>
          <w:bCs/>
          <w:sz w:val="30"/>
          <w:szCs w:val="30"/>
        </w:rPr>
        <w:t>AI in Cybersecurity</w:t>
      </w:r>
      <w:r w:rsidRPr="00A31B2F">
        <w:rPr>
          <w:rFonts w:asciiTheme="majorBidi" w:hAnsiTheme="majorBidi" w:cs="Times New Roman"/>
          <w:b/>
          <w:bCs/>
          <w:sz w:val="30"/>
          <w:szCs w:val="30"/>
          <w:rtl/>
        </w:rPr>
        <w:t>):</w:t>
      </w:r>
    </w:p>
    <w:p w14:paraId="62892C5D"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تفترض هذه النظرية أن تطبيق الذكاء الاصطناعي يساهم في تحسين سرعة ودقة الكشف عن التهديدات الإلكترونية، من خلال تدريب الأنظمة الذكية على بيانات تاريخية وتحليل الأنماط المشبوهة بشكل مستمر. وأرى في هذه النظرية حجر الأساس لإثبات أهمية التقنيات الحديثة في الدراسة الحالية.</w:t>
      </w:r>
    </w:p>
    <w:p w14:paraId="4377D4D6"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4)</w:t>
      </w:r>
      <w:r w:rsidRPr="00A31B2F">
        <w:rPr>
          <w:rFonts w:asciiTheme="majorBidi" w:hAnsiTheme="majorBidi" w:cs="Times New Roman"/>
          <w:sz w:val="30"/>
          <w:szCs w:val="30"/>
          <w:rtl/>
        </w:rPr>
        <w:tab/>
      </w:r>
      <w:r w:rsidRPr="00A31B2F">
        <w:rPr>
          <w:rFonts w:asciiTheme="majorBidi" w:hAnsiTheme="majorBidi" w:cs="Times New Roman"/>
          <w:b/>
          <w:bCs/>
          <w:sz w:val="30"/>
          <w:szCs w:val="30"/>
          <w:rtl/>
        </w:rPr>
        <w:t>نظرية الوعي الأمني (</w:t>
      </w:r>
      <w:r w:rsidRPr="00A31B2F">
        <w:rPr>
          <w:rFonts w:asciiTheme="majorBidi" w:hAnsiTheme="majorBidi" w:cstheme="majorBidi"/>
          <w:b/>
          <w:bCs/>
          <w:sz w:val="30"/>
          <w:szCs w:val="30"/>
        </w:rPr>
        <w:t>Security Awareness</w:t>
      </w:r>
      <w:r w:rsidRPr="00A31B2F">
        <w:rPr>
          <w:rFonts w:asciiTheme="majorBidi" w:hAnsiTheme="majorBidi" w:cs="Times New Roman"/>
          <w:b/>
          <w:bCs/>
          <w:sz w:val="30"/>
          <w:szCs w:val="30"/>
          <w:rtl/>
        </w:rPr>
        <w:t>):</w:t>
      </w:r>
    </w:p>
    <w:p w14:paraId="51FD91C9" w14:textId="35902AB1" w:rsid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تؤكد هذه النظرية أن العامل البشري هو العنصر الأضعف في سلسلة الحماية السيبرانية، وأن رفع مستوى الوعي الأمني والتدريب المستمر للعاملين في المؤسسات يعد جزءًا أساسيًا لضمان فعالية أي تقنية أمنية حديثة. لذلك أعتبر هذه النظرية جوهرية لدعم فرضيات دراستي المتعلقة بأهمية تأهيل الكوادر البشرية.</w:t>
      </w:r>
    </w:p>
    <w:p w14:paraId="21366C63" w14:textId="3FE8CA50" w:rsidR="00A31B2F" w:rsidRDefault="00A31B2F" w:rsidP="00C33E92">
      <w:pPr>
        <w:jc w:val="both"/>
        <w:rPr>
          <w:rFonts w:asciiTheme="majorBidi" w:hAnsiTheme="majorBidi" w:cstheme="majorBidi"/>
          <w:sz w:val="30"/>
          <w:szCs w:val="30"/>
          <w:rtl/>
        </w:rPr>
      </w:pPr>
    </w:p>
    <w:tbl>
      <w:tblPr>
        <w:tblW w:w="8954"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12"/>
        <w:gridCol w:w="3142"/>
      </w:tblGrid>
      <w:tr w:rsidR="00A31B2F" w:rsidRPr="00A31B2F" w14:paraId="4A9CD923" w14:textId="77777777" w:rsidTr="00A31B2F">
        <w:trPr>
          <w:tblHeader/>
          <w:tblCellSpacing w:w="15" w:type="dxa"/>
          <w:jc w:val="center"/>
        </w:trPr>
        <w:tc>
          <w:tcPr>
            <w:tcW w:w="5767" w:type="dxa"/>
            <w:shd w:val="clear" w:color="auto" w:fill="F4B083" w:themeFill="accent2" w:themeFillTint="99"/>
            <w:vAlign w:val="center"/>
            <w:hideMark/>
          </w:tcPr>
          <w:p w14:paraId="45D5C7ED" w14:textId="77777777" w:rsidR="00A31B2F" w:rsidRPr="00A31B2F" w:rsidRDefault="00A31B2F" w:rsidP="00C33E92">
            <w:pPr>
              <w:jc w:val="both"/>
              <w:rPr>
                <w:rFonts w:asciiTheme="majorBidi" w:hAnsiTheme="majorBidi" w:cstheme="majorBidi"/>
                <w:b/>
                <w:bCs/>
                <w:sz w:val="30"/>
                <w:szCs w:val="30"/>
              </w:rPr>
            </w:pPr>
            <w:r w:rsidRPr="00A31B2F">
              <w:rPr>
                <w:rFonts w:asciiTheme="majorBidi" w:hAnsiTheme="majorBidi" w:cstheme="majorBidi"/>
                <w:b/>
                <w:bCs/>
                <w:sz w:val="30"/>
                <w:szCs w:val="30"/>
                <w:rtl/>
              </w:rPr>
              <w:lastRenderedPageBreak/>
              <w:t>دورها في الدراسة</w:t>
            </w:r>
          </w:p>
        </w:tc>
        <w:tc>
          <w:tcPr>
            <w:tcW w:w="3097" w:type="dxa"/>
            <w:shd w:val="clear" w:color="auto" w:fill="F4B083" w:themeFill="accent2" w:themeFillTint="99"/>
            <w:vAlign w:val="center"/>
          </w:tcPr>
          <w:p w14:paraId="3563A424" w14:textId="77777777" w:rsidR="00A31B2F" w:rsidRPr="00A31B2F" w:rsidRDefault="00A31B2F" w:rsidP="00C33E92">
            <w:pPr>
              <w:jc w:val="both"/>
              <w:rPr>
                <w:rFonts w:asciiTheme="majorBidi" w:hAnsiTheme="majorBidi" w:cstheme="majorBidi"/>
                <w:b/>
                <w:bCs/>
                <w:sz w:val="30"/>
                <w:szCs w:val="30"/>
                <w:rtl/>
              </w:rPr>
            </w:pPr>
            <w:r w:rsidRPr="00A31B2F">
              <w:rPr>
                <w:rFonts w:asciiTheme="majorBidi" w:hAnsiTheme="majorBidi" w:cstheme="majorBidi"/>
                <w:b/>
                <w:bCs/>
                <w:sz w:val="30"/>
                <w:szCs w:val="30"/>
                <w:rtl/>
              </w:rPr>
              <w:t>النظرية / الإطار</w:t>
            </w:r>
          </w:p>
        </w:tc>
      </w:tr>
      <w:tr w:rsidR="00A31B2F" w:rsidRPr="00A31B2F" w14:paraId="3D73F305" w14:textId="77777777" w:rsidTr="00A31B2F">
        <w:trPr>
          <w:tblCellSpacing w:w="15" w:type="dxa"/>
          <w:jc w:val="center"/>
        </w:trPr>
        <w:tc>
          <w:tcPr>
            <w:tcW w:w="5767" w:type="dxa"/>
            <w:vAlign w:val="center"/>
            <w:hideMark/>
          </w:tcPr>
          <w:p w14:paraId="7E42E84E" w14:textId="77777777" w:rsidR="00A31B2F" w:rsidRPr="00A31B2F" w:rsidRDefault="00A31B2F" w:rsidP="00C33E92">
            <w:pPr>
              <w:jc w:val="both"/>
              <w:rPr>
                <w:rFonts w:asciiTheme="majorBidi" w:hAnsiTheme="majorBidi" w:cstheme="majorBidi"/>
                <w:sz w:val="30"/>
                <w:szCs w:val="30"/>
              </w:rPr>
            </w:pPr>
            <w:r w:rsidRPr="00A31B2F">
              <w:rPr>
                <w:rFonts w:asciiTheme="majorBidi" w:hAnsiTheme="majorBidi" w:cstheme="majorBidi"/>
                <w:sz w:val="30"/>
                <w:szCs w:val="30"/>
                <w:rtl/>
              </w:rPr>
              <w:t>توضح مراحل التعامل مع المخاطر الإلكترونية</w:t>
            </w:r>
            <w:r w:rsidRPr="00A31B2F">
              <w:rPr>
                <w:rFonts w:asciiTheme="majorBidi" w:hAnsiTheme="majorBidi" w:cstheme="majorBidi"/>
                <w:sz w:val="30"/>
                <w:szCs w:val="30"/>
              </w:rPr>
              <w:t>.</w:t>
            </w:r>
          </w:p>
        </w:tc>
        <w:tc>
          <w:tcPr>
            <w:tcW w:w="3097" w:type="dxa"/>
            <w:vAlign w:val="center"/>
          </w:tcPr>
          <w:p w14:paraId="67D6FB4F"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heme="majorBidi"/>
                <w:sz w:val="30"/>
                <w:szCs w:val="30"/>
                <w:rtl/>
              </w:rPr>
              <w:t>نظرية إدارة المخاطر</w:t>
            </w:r>
          </w:p>
        </w:tc>
      </w:tr>
      <w:tr w:rsidR="00A31B2F" w:rsidRPr="00A31B2F" w14:paraId="2053DE04" w14:textId="77777777" w:rsidTr="00A31B2F">
        <w:trPr>
          <w:tblCellSpacing w:w="15" w:type="dxa"/>
          <w:jc w:val="center"/>
        </w:trPr>
        <w:tc>
          <w:tcPr>
            <w:tcW w:w="5767" w:type="dxa"/>
            <w:vAlign w:val="center"/>
            <w:hideMark/>
          </w:tcPr>
          <w:p w14:paraId="243EE12F" w14:textId="77777777" w:rsidR="00A31B2F" w:rsidRPr="00A31B2F" w:rsidRDefault="00A31B2F" w:rsidP="00C33E92">
            <w:pPr>
              <w:jc w:val="both"/>
              <w:rPr>
                <w:rFonts w:asciiTheme="majorBidi" w:hAnsiTheme="majorBidi" w:cstheme="majorBidi"/>
                <w:sz w:val="30"/>
                <w:szCs w:val="30"/>
              </w:rPr>
            </w:pPr>
            <w:r w:rsidRPr="00A31B2F">
              <w:rPr>
                <w:rFonts w:asciiTheme="majorBidi" w:hAnsiTheme="majorBidi" w:cstheme="majorBidi"/>
                <w:sz w:val="30"/>
                <w:szCs w:val="30"/>
                <w:rtl/>
              </w:rPr>
              <w:t>تبرز أهمية تكامل الحلول التقنية والسياسات والإجراءات</w:t>
            </w:r>
            <w:r w:rsidRPr="00A31B2F">
              <w:rPr>
                <w:rFonts w:asciiTheme="majorBidi" w:hAnsiTheme="majorBidi" w:cstheme="majorBidi"/>
                <w:sz w:val="30"/>
                <w:szCs w:val="30"/>
              </w:rPr>
              <w:t>.</w:t>
            </w:r>
          </w:p>
        </w:tc>
        <w:tc>
          <w:tcPr>
            <w:tcW w:w="3097" w:type="dxa"/>
            <w:vAlign w:val="center"/>
          </w:tcPr>
          <w:p w14:paraId="1B517DCD"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heme="majorBidi"/>
                <w:sz w:val="30"/>
                <w:szCs w:val="30"/>
                <w:rtl/>
              </w:rPr>
              <w:t>نظرية الدفاع المتعدد الطبقات</w:t>
            </w:r>
          </w:p>
        </w:tc>
      </w:tr>
      <w:tr w:rsidR="00A31B2F" w:rsidRPr="00A31B2F" w14:paraId="6D8924E1" w14:textId="77777777" w:rsidTr="00A31B2F">
        <w:trPr>
          <w:tblCellSpacing w:w="15" w:type="dxa"/>
          <w:jc w:val="center"/>
        </w:trPr>
        <w:tc>
          <w:tcPr>
            <w:tcW w:w="5767" w:type="dxa"/>
            <w:vAlign w:val="center"/>
            <w:hideMark/>
          </w:tcPr>
          <w:p w14:paraId="4C79104D" w14:textId="77777777" w:rsidR="00A31B2F" w:rsidRPr="00A31B2F" w:rsidRDefault="00A31B2F" w:rsidP="00C33E92">
            <w:pPr>
              <w:jc w:val="both"/>
              <w:rPr>
                <w:rFonts w:asciiTheme="majorBidi" w:hAnsiTheme="majorBidi" w:cstheme="majorBidi"/>
                <w:sz w:val="30"/>
                <w:szCs w:val="30"/>
              </w:rPr>
            </w:pPr>
            <w:r w:rsidRPr="00A31B2F">
              <w:rPr>
                <w:rFonts w:asciiTheme="majorBidi" w:hAnsiTheme="majorBidi" w:cstheme="majorBidi"/>
                <w:sz w:val="30"/>
                <w:szCs w:val="30"/>
                <w:rtl/>
              </w:rPr>
              <w:t>تفسر كيفية تحسين قدرات الكشف المبكر للتهديدات</w:t>
            </w:r>
            <w:r w:rsidRPr="00A31B2F">
              <w:rPr>
                <w:rFonts w:asciiTheme="majorBidi" w:hAnsiTheme="majorBidi" w:cstheme="majorBidi"/>
                <w:sz w:val="30"/>
                <w:szCs w:val="30"/>
              </w:rPr>
              <w:t>.</w:t>
            </w:r>
          </w:p>
        </w:tc>
        <w:tc>
          <w:tcPr>
            <w:tcW w:w="3097" w:type="dxa"/>
            <w:vAlign w:val="center"/>
          </w:tcPr>
          <w:p w14:paraId="5B733370"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heme="majorBidi"/>
                <w:sz w:val="30"/>
                <w:szCs w:val="30"/>
                <w:rtl/>
              </w:rPr>
              <w:t>نظرية الذكاء الاصطناعي للأمن</w:t>
            </w:r>
          </w:p>
        </w:tc>
      </w:tr>
      <w:tr w:rsidR="00A31B2F" w:rsidRPr="00A31B2F" w14:paraId="641616AA" w14:textId="77777777" w:rsidTr="00A31B2F">
        <w:trPr>
          <w:tblCellSpacing w:w="15" w:type="dxa"/>
          <w:jc w:val="center"/>
        </w:trPr>
        <w:tc>
          <w:tcPr>
            <w:tcW w:w="5767" w:type="dxa"/>
            <w:vAlign w:val="center"/>
            <w:hideMark/>
          </w:tcPr>
          <w:p w14:paraId="4158B9BC" w14:textId="77777777" w:rsidR="00A31B2F" w:rsidRPr="00A31B2F" w:rsidRDefault="00A31B2F" w:rsidP="00C33E92">
            <w:pPr>
              <w:jc w:val="both"/>
              <w:rPr>
                <w:rFonts w:asciiTheme="majorBidi" w:hAnsiTheme="majorBidi" w:cstheme="majorBidi"/>
                <w:sz w:val="30"/>
                <w:szCs w:val="30"/>
              </w:rPr>
            </w:pPr>
            <w:r w:rsidRPr="00A31B2F">
              <w:rPr>
                <w:rFonts w:asciiTheme="majorBidi" w:hAnsiTheme="majorBidi" w:cstheme="majorBidi"/>
                <w:sz w:val="30"/>
                <w:szCs w:val="30"/>
                <w:rtl/>
              </w:rPr>
              <w:t>تركز على أهمية العامل البشري في نجاح استراتيجية الحماية</w:t>
            </w:r>
            <w:r w:rsidRPr="00A31B2F">
              <w:rPr>
                <w:rFonts w:asciiTheme="majorBidi" w:hAnsiTheme="majorBidi" w:cstheme="majorBidi"/>
                <w:sz w:val="30"/>
                <w:szCs w:val="30"/>
              </w:rPr>
              <w:t>.</w:t>
            </w:r>
          </w:p>
        </w:tc>
        <w:tc>
          <w:tcPr>
            <w:tcW w:w="3097" w:type="dxa"/>
            <w:vAlign w:val="center"/>
          </w:tcPr>
          <w:p w14:paraId="03DA2DA7"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heme="majorBidi"/>
                <w:sz w:val="30"/>
                <w:szCs w:val="30"/>
                <w:rtl/>
              </w:rPr>
              <w:t>نظرية الوعي الأمني</w:t>
            </w:r>
          </w:p>
        </w:tc>
      </w:tr>
    </w:tbl>
    <w:p w14:paraId="45DB8C0C" w14:textId="77777777" w:rsidR="00A31B2F" w:rsidRPr="00A31B2F" w:rsidRDefault="00A31B2F" w:rsidP="00C33E92">
      <w:pPr>
        <w:jc w:val="both"/>
        <w:rPr>
          <w:rFonts w:asciiTheme="majorBidi" w:hAnsiTheme="majorBidi" w:cstheme="majorBidi"/>
          <w:b/>
          <w:bCs/>
          <w:sz w:val="30"/>
          <w:szCs w:val="30"/>
        </w:rPr>
      </w:pPr>
      <w:r w:rsidRPr="00A31B2F">
        <w:rPr>
          <w:rFonts w:asciiTheme="majorBidi" w:hAnsiTheme="majorBidi" w:cstheme="majorBidi"/>
          <w:sz w:val="30"/>
          <w:szCs w:val="30"/>
          <w:rtl/>
        </w:rPr>
        <w:t>إلى بناء إطار نظري متكامل يساعدني على تحليل العلاقة بين المتغيرات الرئيسة في دراستي، بما يضمن الوصول إلى نتائج دقيقة وقابلة للتطبيق في الواقع العملي للمؤسسات السعودية والعربية</w:t>
      </w:r>
      <w:r w:rsidRPr="00A31B2F">
        <w:rPr>
          <w:rFonts w:asciiTheme="majorBidi" w:hAnsiTheme="majorBidi" w:cstheme="majorBidi"/>
          <w:b/>
          <w:bCs/>
          <w:sz w:val="30"/>
          <w:szCs w:val="30"/>
        </w:rPr>
        <w:t>.</w:t>
      </w:r>
    </w:p>
    <w:p w14:paraId="12987FCE" w14:textId="77777777" w:rsidR="00A31B2F" w:rsidRPr="00A31B2F" w:rsidRDefault="00A31B2F" w:rsidP="00C33E92">
      <w:pPr>
        <w:jc w:val="both"/>
        <w:rPr>
          <w:rFonts w:asciiTheme="majorBidi" w:hAnsiTheme="majorBidi" w:cstheme="majorBidi"/>
          <w:b/>
          <w:bCs/>
          <w:sz w:val="30"/>
          <w:szCs w:val="30"/>
        </w:rPr>
      </w:pPr>
      <w:bookmarkStart w:id="0" w:name="_Toc203491665"/>
      <w:r w:rsidRPr="00A31B2F">
        <w:rPr>
          <w:rFonts w:asciiTheme="majorBidi" w:hAnsiTheme="majorBidi" w:cstheme="majorBidi"/>
          <w:b/>
          <w:bCs/>
          <w:sz w:val="30"/>
          <w:szCs w:val="30"/>
          <w:rtl/>
        </w:rPr>
        <w:t>9.1 المنهجية وطرق البحث</w:t>
      </w:r>
      <w:bookmarkEnd w:id="0"/>
    </w:p>
    <w:p w14:paraId="7F6BB456" w14:textId="77777777" w:rsidR="00A31B2F" w:rsidRPr="00A31B2F" w:rsidRDefault="00A31B2F" w:rsidP="00C33E92">
      <w:pPr>
        <w:jc w:val="both"/>
        <w:rPr>
          <w:rFonts w:asciiTheme="majorBidi" w:hAnsiTheme="majorBidi" w:cstheme="majorBidi"/>
          <w:sz w:val="30"/>
          <w:szCs w:val="30"/>
        </w:rPr>
      </w:pPr>
      <w:r w:rsidRPr="00A31B2F">
        <w:rPr>
          <w:rFonts w:asciiTheme="majorBidi" w:hAnsiTheme="majorBidi" w:cstheme="majorBidi"/>
          <w:sz w:val="30"/>
          <w:szCs w:val="30"/>
          <w:rtl/>
        </w:rPr>
        <w:t>أسعى في دراستي هذه إلى اتباع منهجية علمية دقيقة تجمع بين المنهج الوصفي التحليلي والمنهج التطبيقي؛ بهدف تحقيق أقصى قدر ممكن من الدقة والعمق في تحليل البيانات والوصول إلى نتائج موثوقة تسهم في تطوير الممارسات الحالية لإدارة المخاطر الإلكترونية</w:t>
      </w:r>
      <w:r w:rsidRPr="00A31B2F">
        <w:rPr>
          <w:rFonts w:asciiTheme="majorBidi" w:hAnsiTheme="majorBidi" w:cstheme="majorBidi"/>
          <w:sz w:val="30"/>
          <w:szCs w:val="30"/>
        </w:rPr>
        <w:t>.</w:t>
      </w:r>
    </w:p>
    <w:p w14:paraId="61F2316A" w14:textId="77777777" w:rsidR="00A31B2F" w:rsidRPr="00A31B2F" w:rsidRDefault="00A31B2F" w:rsidP="00C33E92">
      <w:pPr>
        <w:numPr>
          <w:ilvl w:val="0"/>
          <w:numId w:val="4"/>
        </w:numPr>
        <w:jc w:val="both"/>
        <w:rPr>
          <w:rFonts w:asciiTheme="majorBidi" w:hAnsiTheme="majorBidi" w:cstheme="majorBidi"/>
          <w:b/>
          <w:bCs/>
          <w:sz w:val="30"/>
          <w:szCs w:val="30"/>
        </w:rPr>
      </w:pPr>
      <w:r w:rsidRPr="00A31B2F">
        <w:rPr>
          <w:rFonts w:asciiTheme="majorBidi" w:hAnsiTheme="majorBidi" w:cstheme="majorBidi"/>
          <w:b/>
          <w:bCs/>
          <w:sz w:val="30"/>
          <w:szCs w:val="30"/>
          <w:rtl/>
        </w:rPr>
        <w:t>نوع المنهج</w:t>
      </w:r>
      <w:r w:rsidRPr="00A31B2F">
        <w:rPr>
          <w:rFonts w:asciiTheme="majorBidi" w:hAnsiTheme="majorBidi" w:cstheme="majorBidi"/>
          <w:b/>
          <w:bCs/>
          <w:sz w:val="30"/>
          <w:szCs w:val="30"/>
        </w:rPr>
        <w:t>:</w:t>
      </w:r>
      <w:r w:rsidRPr="00A31B2F">
        <w:rPr>
          <w:rFonts w:asciiTheme="majorBidi" w:hAnsiTheme="majorBidi" w:cstheme="majorBidi"/>
          <w:b/>
          <w:bCs/>
          <w:sz w:val="30"/>
          <w:szCs w:val="30"/>
        </w:rPr>
        <w:br/>
      </w:r>
      <w:r w:rsidRPr="00A31B2F">
        <w:rPr>
          <w:rFonts w:asciiTheme="majorBidi" w:hAnsiTheme="majorBidi" w:cstheme="majorBidi"/>
          <w:sz w:val="30"/>
          <w:szCs w:val="30"/>
          <w:rtl/>
        </w:rPr>
        <w:t>اعتمدت هذه الدراسة على المنهج الوصفي التحليلي، الذي أرى أنه الأنسب لوصف الواقع الحالي لإدارة المخاطر الإلكترونية في المؤسسات السعودية والعربية، وتحليل العلاقة بين توظيف التكنولوجيا الحديثة وفعالية هذه الإدارة. كما يوظف المنهج التطبيقي في تصميم نموذج عملي بناءً على نتائج الدراسة الميدانية</w:t>
      </w:r>
      <w:r w:rsidRPr="00A31B2F">
        <w:rPr>
          <w:rFonts w:asciiTheme="majorBidi" w:hAnsiTheme="majorBidi" w:cstheme="majorBidi"/>
          <w:sz w:val="30"/>
          <w:szCs w:val="30"/>
        </w:rPr>
        <w:t>.</w:t>
      </w:r>
    </w:p>
    <w:p w14:paraId="235E982F" w14:textId="77777777" w:rsidR="00A31B2F" w:rsidRPr="00A31B2F" w:rsidRDefault="00A31B2F" w:rsidP="00C33E92">
      <w:pPr>
        <w:numPr>
          <w:ilvl w:val="0"/>
          <w:numId w:val="4"/>
        </w:numPr>
        <w:jc w:val="both"/>
        <w:rPr>
          <w:rFonts w:asciiTheme="majorBidi" w:hAnsiTheme="majorBidi" w:cstheme="majorBidi"/>
          <w:b/>
          <w:bCs/>
          <w:sz w:val="30"/>
          <w:szCs w:val="30"/>
        </w:rPr>
      </w:pPr>
      <w:r w:rsidRPr="00A31B2F">
        <w:rPr>
          <w:rFonts w:asciiTheme="majorBidi" w:hAnsiTheme="majorBidi" w:cstheme="majorBidi"/>
          <w:b/>
          <w:bCs/>
          <w:sz w:val="30"/>
          <w:szCs w:val="30"/>
          <w:rtl/>
        </w:rPr>
        <w:t>مجتمع وعينة الدراسة</w:t>
      </w:r>
      <w:r w:rsidRPr="00A31B2F">
        <w:rPr>
          <w:rFonts w:asciiTheme="majorBidi" w:hAnsiTheme="majorBidi" w:cstheme="majorBidi"/>
          <w:b/>
          <w:bCs/>
          <w:sz w:val="30"/>
          <w:szCs w:val="30"/>
        </w:rPr>
        <w:t>:</w:t>
      </w:r>
      <w:r w:rsidRPr="00A31B2F">
        <w:rPr>
          <w:rFonts w:asciiTheme="majorBidi" w:hAnsiTheme="majorBidi" w:cstheme="majorBidi"/>
          <w:b/>
          <w:bCs/>
          <w:sz w:val="30"/>
          <w:szCs w:val="30"/>
        </w:rPr>
        <w:br/>
      </w:r>
      <w:r w:rsidRPr="00A31B2F">
        <w:rPr>
          <w:rFonts w:asciiTheme="majorBidi" w:hAnsiTheme="majorBidi" w:cstheme="majorBidi"/>
          <w:sz w:val="30"/>
          <w:szCs w:val="30"/>
          <w:rtl/>
        </w:rPr>
        <w:t>يتكون مجتمع الدراسة من موظفي أقسام تقنية المعلومات والأمن السيبراني في المؤسسات السعودية والعربية، بما يشمل قطاعات مختلفة مثل الاتصالات، والخدمات المالية، والرعاية الصحية، نظرًا لحساسيتها العالية وخطورة استهدافها بالهجمات الإلكترونية. وأسعى إلى اختيار عينة عشوائية طبقية لضمان تمثيل جميع أحجام المؤسسات (كبيرة، متوسطة، صغيرة) في الدراسة</w:t>
      </w:r>
      <w:r w:rsidRPr="00A31B2F">
        <w:rPr>
          <w:rFonts w:asciiTheme="majorBidi" w:hAnsiTheme="majorBidi" w:cstheme="majorBidi"/>
          <w:sz w:val="30"/>
          <w:szCs w:val="30"/>
        </w:rPr>
        <w:t>.</w:t>
      </w:r>
    </w:p>
    <w:p w14:paraId="7F011365" w14:textId="77777777" w:rsidR="00A31B2F" w:rsidRPr="00A31B2F" w:rsidRDefault="00A31B2F" w:rsidP="00C33E92">
      <w:pPr>
        <w:numPr>
          <w:ilvl w:val="0"/>
          <w:numId w:val="4"/>
        </w:numPr>
        <w:jc w:val="both"/>
        <w:rPr>
          <w:rFonts w:asciiTheme="majorBidi" w:hAnsiTheme="majorBidi" w:cstheme="majorBidi"/>
          <w:b/>
          <w:bCs/>
          <w:sz w:val="30"/>
          <w:szCs w:val="30"/>
        </w:rPr>
      </w:pPr>
      <w:r w:rsidRPr="00A31B2F">
        <w:rPr>
          <w:rFonts w:asciiTheme="majorBidi" w:hAnsiTheme="majorBidi" w:cstheme="majorBidi"/>
          <w:b/>
          <w:bCs/>
          <w:sz w:val="30"/>
          <w:szCs w:val="30"/>
          <w:rtl/>
        </w:rPr>
        <w:t>أدوات جمع البيانات</w:t>
      </w:r>
      <w:r w:rsidRPr="00A31B2F">
        <w:rPr>
          <w:rFonts w:asciiTheme="majorBidi" w:hAnsiTheme="majorBidi" w:cstheme="majorBidi"/>
          <w:b/>
          <w:bCs/>
          <w:sz w:val="30"/>
          <w:szCs w:val="30"/>
        </w:rPr>
        <w:t>:</w:t>
      </w:r>
    </w:p>
    <w:p w14:paraId="6751FF1A" w14:textId="77777777" w:rsidR="00A31B2F" w:rsidRPr="00A31B2F" w:rsidRDefault="00A31B2F" w:rsidP="00C33E92">
      <w:pPr>
        <w:numPr>
          <w:ilvl w:val="0"/>
          <w:numId w:val="4"/>
        </w:numPr>
        <w:jc w:val="both"/>
        <w:rPr>
          <w:rFonts w:asciiTheme="majorBidi" w:hAnsiTheme="majorBidi" w:cstheme="majorBidi"/>
          <w:b/>
          <w:bCs/>
          <w:sz w:val="30"/>
          <w:szCs w:val="30"/>
        </w:rPr>
      </w:pPr>
      <w:r w:rsidRPr="00A31B2F">
        <w:rPr>
          <w:rFonts w:asciiTheme="majorBidi" w:hAnsiTheme="majorBidi" w:cstheme="majorBidi"/>
          <w:b/>
          <w:bCs/>
          <w:sz w:val="30"/>
          <w:szCs w:val="30"/>
          <w:rtl/>
        </w:rPr>
        <w:t>الاستبانة الإلكترونية</w:t>
      </w:r>
      <w:r w:rsidRPr="00A31B2F">
        <w:rPr>
          <w:rFonts w:asciiTheme="majorBidi" w:hAnsiTheme="majorBidi" w:cstheme="majorBidi"/>
          <w:b/>
          <w:bCs/>
          <w:sz w:val="30"/>
          <w:szCs w:val="30"/>
        </w:rPr>
        <w:t>:</w:t>
      </w:r>
      <w:r w:rsidRPr="00A31B2F">
        <w:rPr>
          <w:rFonts w:asciiTheme="majorBidi" w:hAnsiTheme="majorBidi" w:cstheme="majorBidi"/>
          <w:b/>
          <w:bCs/>
          <w:sz w:val="30"/>
          <w:szCs w:val="30"/>
        </w:rPr>
        <w:br/>
      </w:r>
      <w:r w:rsidRPr="00A31B2F">
        <w:rPr>
          <w:rFonts w:asciiTheme="majorBidi" w:hAnsiTheme="majorBidi" w:cstheme="majorBidi"/>
          <w:sz w:val="30"/>
          <w:szCs w:val="30"/>
          <w:rtl/>
        </w:rPr>
        <w:t xml:space="preserve">صممت استبانة شاملة تضم أسئلة مغلقة وفق مقياس </w:t>
      </w:r>
      <w:proofErr w:type="spellStart"/>
      <w:r w:rsidRPr="00A31B2F">
        <w:rPr>
          <w:rFonts w:asciiTheme="majorBidi" w:hAnsiTheme="majorBidi" w:cstheme="majorBidi"/>
          <w:sz w:val="30"/>
          <w:szCs w:val="30"/>
          <w:rtl/>
        </w:rPr>
        <w:t>ليكرت</w:t>
      </w:r>
      <w:proofErr w:type="spellEnd"/>
      <w:r w:rsidRPr="00A31B2F">
        <w:rPr>
          <w:rFonts w:asciiTheme="majorBidi" w:hAnsiTheme="majorBidi" w:cstheme="majorBidi"/>
          <w:sz w:val="30"/>
          <w:szCs w:val="30"/>
          <w:rtl/>
        </w:rPr>
        <w:t xml:space="preserve"> الخماسي، إضافة إلى أسئلة مفتوحة، بهدف جمع بيانات كمية ونوعية في آن واحد</w:t>
      </w:r>
      <w:r w:rsidRPr="00A31B2F">
        <w:rPr>
          <w:rFonts w:asciiTheme="majorBidi" w:hAnsiTheme="majorBidi" w:cstheme="majorBidi"/>
          <w:sz w:val="30"/>
          <w:szCs w:val="30"/>
        </w:rPr>
        <w:t>.</w:t>
      </w:r>
    </w:p>
    <w:p w14:paraId="4FB47A8F" w14:textId="77777777" w:rsidR="00A31B2F" w:rsidRPr="00A31B2F" w:rsidRDefault="00A31B2F" w:rsidP="00C33E92">
      <w:pPr>
        <w:numPr>
          <w:ilvl w:val="0"/>
          <w:numId w:val="4"/>
        </w:numPr>
        <w:jc w:val="both"/>
        <w:rPr>
          <w:rFonts w:asciiTheme="majorBidi" w:hAnsiTheme="majorBidi" w:cstheme="majorBidi"/>
          <w:b/>
          <w:bCs/>
          <w:sz w:val="30"/>
          <w:szCs w:val="30"/>
        </w:rPr>
      </w:pPr>
      <w:r w:rsidRPr="00A31B2F">
        <w:rPr>
          <w:rFonts w:asciiTheme="majorBidi" w:hAnsiTheme="majorBidi" w:cstheme="majorBidi"/>
          <w:b/>
          <w:bCs/>
          <w:sz w:val="30"/>
          <w:szCs w:val="30"/>
          <w:rtl/>
        </w:rPr>
        <w:t>دليل المقابلات شبه المقننة</w:t>
      </w:r>
      <w:r w:rsidRPr="00A31B2F">
        <w:rPr>
          <w:rFonts w:asciiTheme="majorBidi" w:hAnsiTheme="majorBidi" w:cstheme="majorBidi"/>
          <w:b/>
          <w:bCs/>
          <w:sz w:val="30"/>
          <w:szCs w:val="30"/>
        </w:rPr>
        <w:t>:</w:t>
      </w:r>
      <w:r w:rsidRPr="00A31B2F">
        <w:rPr>
          <w:rFonts w:asciiTheme="majorBidi" w:hAnsiTheme="majorBidi" w:cstheme="majorBidi"/>
          <w:b/>
          <w:bCs/>
          <w:sz w:val="30"/>
          <w:szCs w:val="30"/>
        </w:rPr>
        <w:br/>
      </w:r>
      <w:r w:rsidRPr="00A31B2F">
        <w:rPr>
          <w:rFonts w:asciiTheme="majorBidi" w:hAnsiTheme="majorBidi" w:cstheme="majorBidi"/>
          <w:sz w:val="30"/>
          <w:szCs w:val="30"/>
          <w:rtl/>
        </w:rPr>
        <w:t xml:space="preserve">أستخدمه لإجراء مقابلات مع مسؤولي أقسام الأمن السيبراني في </w:t>
      </w:r>
      <w:proofErr w:type="gramStart"/>
      <w:r w:rsidRPr="00A31B2F">
        <w:rPr>
          <w:rFonts w:asciiTheme="majorBidi" w:hAnsiTheme="majorBidi" w:cstheme="majorBidi"/>
          <w:sz w:val="30"/>
          <w:szCs w:val="30"/>
          <w:rtl/>
        </w:rPr>
        <w:t>المؤسسات ،</w:t>
      </w:r>
      <w:proofErr w:type="gramEnd"/>
      <w:r w:rsidRPr="00A31B2F">
        <w:rPr>
          <w:rFonts w:asciiTheme="majorBidi" w:hAnsiTheme="majorBidi" w:cstheme="majorBidi"/>
          <w:sz w:val="30"/>
          <w:szCs w:val="30"/>
          <w:rtl/>
        </w:rPr>
        <w:t xml:space="preserve"> بهدف فهم سياساتهم وتجاربهم في توظيف التكنولوجيا الحديثة</w:t>
      </w:r>
      <w:r w:rsidRPr="00A31B2F">
        <w:rPr>
          <w:rFonts w:asciiTheme="majorBidi" w:hAnsiTheme="majorBidi" w:cstheme="majorBidi"/>
          <w:b/>
          <w:bCs/>
          <w:sz w:val="30"/>
          <w:szCs w:val="30"/>
        </w:rPr>
        <w:t>.</w:t>
      </w:r>
    </w:p>
    <w:p w14:paraId="59CEB24A" w14:textId="77777777" w:rsidR="00A31B2F" w:rsidRPr="00A31B2F" w:rsidRDefault="00A31B2F" w:rsidP="00C33E92">
      <w:pPr>
        <w:jc w:val="both"/>
        <w:rPr>
          <w:rFonts w:asciiTheme="majorBidi" w:hAnsiTheme="majorBidi" w:cstheme="majorBidi"/>
          <w:sz w:val="30"/>
          <w:szCs w:val="30"/>
        </w:rPr>
      </w:pPr>
      <w:r w:rsidRPr="00A31B2F">
        <w:rPr>
          <w:rFonts w:asciiTheme="majorBidi" w:hAnsiTheme="majorBidi" w:cstheme="majorBidi"/>
          <w:b/>
          <w:bCs/>
          <w:sz w:val="30"/>
          <w:szCs w:val="30"/>
          <w:rtl/>
        </w:rPr>
        <w:lastRenderedPageBreak/>
        <w:t>إجراءات جمع البيانات</w:t>
      </w:r>
      <w:r w:rsidRPr="00A31B2F">
        <w:rPr>
          <w:rFonts w:asciiTheme="majorBidi" w:hAnsiTheme="majorBidi" w:cstheme="majorBidi"/>
          <w:b/>
          <w:bCs/>
          <w:sz w:val="30"/>
          <w:szCs w:val="30"/>
        </w:rPr>
        <w:t>:</w:t>
      </w:r>
      <w:r w:rsidRPr="00A31B2F">
        <w:rPr>
          <w:rFonts w:asciiTheme="majorBidi" w:hAnsiTheme="majorBidi" w:cstheme="majorBidi"/>
          <w:b/>
          <w:bCs/>
          <w:sz w:val="30"/>
          <w:szCs w:val="30"/>
        </w:rPr>
        <w:br/>
      </w:r>
      <w:r w:rsidRPr="00A31B2F">
        <w:rPr>
          <w:rFonts w:asciiTheme="majorBidi" w:hAnsiTheme="majorBidi" w:cstheme="majorBidi"/>
          <w:sz w:val="30"/>
          <w:szCs w:val="30"/>
          <w:rtl/>
        </w:rPr>
        <w:t>يتم توزيع الاستبانات إلكترونيًا عبر البريد الرسمي للمؤسسات، مرفقة بخطاب رسمي يوضح أهداف الدراسة ويؤكد سرية البيانات. كما ترتب مواعيد المقابلات الهاتفيّة أو المباشرة بالتنسيق مع المسؤولين في المؤسسات المستهدفة</w:t>
      </w:r>
      <w:r w:rsidRPr="00A31B2F">
        <w:rPr>
          <w:rFonts w:asciiTheme="majorBidi" w:hAnsiTheme="majorBidi" w:cstheme="majorBidi"/>
          <w:sz w:val="30"/>
          <w:szCs w:val="30"/>
        </w:rPr>
        <w:t>.</w:t>
      </w:r>
    </w:p>
    <w:p w14:paraId="699AA1C3" w14:textId="77777777" w:rsidR="00A31B2F" w:rsidRPr="00A31B2F" w:rsidRDefault="00A31B2F" w:rsidP="00C33E92">
      <w:pPr>
        <w:jc w:val="both"/>
        <w:rPr>
          <w:rFonts w:asciiTheme="majorBidi" w:hAnsiTheme="majorBidi" w:cstheme="majorBidi"/>
          <w:b/>
          <w:bCs/>
          <w:sz w:val="30"/>
          <w:szCs w:val="30"/>
        </w:rPr>
      </w:pPr>
      <w:r w:rsidRPr="00A31B2F">
        <w:rPr>
          <w:rFonts w:asciiTheme="majorBidi" w:hAnsiTheme="majorBidi" w:cstheme="majorBidi"/>
          <w:b/>
          <w:bCs/>
          <w:sz w:val="30"/>
          <w:szCs w:val="30"/>
          <w:rtl/>
        </w:rPr>
        <w:t>10.1 طرق تحليل البيانات</w:t>
      </w:r>
      <w:r w:rsidRPr="00A31B2F">
        <w:rPr>
          <w:rFonts w:asciiTheme="majorBidi" w:hAnsiTheme="majorBidi" w:cstheme="majorBidi"/>
          <w:b/>
          <w:bCs/>
          <w:sz w:val="30"/>
          <w:szCs w:val="30"/>
        </w:rPr>
        <w:t>:</w:t>
      </w:r>
    </w:p>
    <w:p w14:paraId="6C3CB0B8" w14:textId="77777777" w:rsidR="00A31B2F" w:rsidRPr="00A31B2F" w:rsidRDefault="00A31B2F" w:rsidP="00C33E92">
      <w:pPr>
        <w:numPr>
          <w:ilvl w:val="0"/>
          <w:numId w:val="3"/>
        </w:numPr>
        <w:jc w:val="both"/>
        <w:rPr>
          <w:rFonts w:asciiTheme="majorBidi" w:hAnsiTheme="majorBidi" w:cstheme="majorBidi"/>
          <w:sz w:val="30"/>
          <w:szCs w:val="30"/>
        </w:rPr>
      </w:pPr>
      <w:r w:rsidRPr="00A31B2F">
        <w:rPr>
          <w:rFonts w:asciiTheme="majorBidi" w:hAnsiTheme="majorBidi" w:cstheme="majorBidi"/>
          <w:sz w:val="30"/>
          <w:szCs w:val="30"/>
          <w:rtl/>
        </w:rPr>
        <w:t>التحليل الوصفي باستخدام المتوسطات الحسابية والانحرافات المعيارية لوصف خصائص العينة</w:t>
      </w:r>
      <w:r w:rsidRPr="00A31B2F">
        <w:rPr>
          <w:rFonts w:asciiTheme="majorBidi" w:hAnsiTheme="majorBidi" w:cstheme="majorBidi"/>
          <w:sz w:val="30"/>
          <w:szCs w:val="30"/>
        </w:rPr>
        <w:t>.</w:t>
      </w:r>
    </w:p>
    <w:p w14:paraId="6F547ED9" w14:textId="77777777" w:rsidR="00A31B2F" w:rsidRPr="00A31B2F" w:rsidRDefault="00A31B2F" w:rsidP="00C33E92">
      <w:pPr>
        <w:numPr>
          <w:ilvl w:val="0"/>
          <w:numId w:val="3"/>
        </w:numPr>
        <w:jc w:val="both"/>
        <w:rPr>
          <w:rFonts w:asciiTheme="majorBidi" w:hAnsiTheme="majorBidi" w:cstheme="majorBidi"/>
          <w:sz w:val="30"/>
          <w:szCs w:val="30"/>
        </w:rPr>
      </w:pPr>
      <w:r w:rsidRPr="00A31B2F">
        <w:rPr>
          <w:rFonts w:asciiTheme="majorBidi" w:hAnsiTheme="majorBidi" w:cstheme="majorBidi"/>
          <w:sz w:val="30"/>
          <w:szCs w:val="30"/>
          <w:rtl/>
        </w:rPr>
        <w:t>التحليل الاستدلالي باستخدام اختبارات</w:t>
      </w:r>
      <w:r w:rsidRPr="00A31B2F">
        <w:rPr>
          <w:rFonts w:asciiTheme="majorBidi" w:hAnsiTheme="majorBidi" w:cstheme="majorBidi"/>
          <w:sz w:val="30"/>
          <w:szCs w:val="30"/>
        </w:rPr>
        <w:t xml:space="preserve"> T-Test </w:t>
      </w:r>
      <w:r w:rsidRPr="00A31B2F">
        <w:rPr>
          <w:rFonts w:asciiTheme="majorBidi" w:hAnsiTheme="majorBidi" w:cstheme="majorBidi"/>
          <w:sz w:val="30"/>
          <w:szCs w:val="30"/>
          <w:rtl/>
        </w:rPr>
        <w:t>و</w:t>
      </w:r>
      <w:r w:rsidRPr="00A31B2F">
        <w:rPr>
          <w:rFonts w:asciiTheme="majorBidi" w:hAnsiTheme="majorBidi" w:cstheme="majorBidi"/>
          <w:sz w:val="30"/>
          <w:szCs w:val="30"/>
        </w:rPr>
        <w:t xml:space="preserve">ANOVA </w:t>
      </w:r>
      <w:r w:rsidRPr="00A31B2F">
        <w:rPr>
          <w:rFonts w:asciiTheme="majorBidi" w:hAnsiTheme="majorBidi" w:cstheme="majorBidi"/>
          <w:sz w:val="30"/>
          <w:szCs w:val="30"/>
          <w:rtl/>
        </w:rPr>
        <w:t>لاختبار فروض الدراسة</w:t>
      </w:r>
      <w:r w:rsidRPr="00A31B2F">
        <w:rPr>
          <w:rFonts w:asciiTheme="majorBidi" w:hAnsiTheme="majorBidi" w:cstheme="majorBidi"/>
          <w:sz w:val="30"/>
          <w:szCs w:val="30"/>
        </w:rPr>
        <w:t>.</w:t>
      </w:r>
    </w:p>
    <w:p w14:paraId="17933C5A" w14:textId="77777777" w:rsidR="00A31B2F" w:rsidRPr="00A31B2F" w:rsidRDefault="00A31B2F" w:rsidP="00C33E92">
      <w:pPr>
        <w:numPr>
          <w:ilvl w:val="0"/>
          <w:numId w:val="3"/>
        </w:numPr>
        <w:jc w:val="both"/>
        <w:rPr>
          <w:rFonts w:asciiTheme="majorBidi" w:hAnsiTheme="majorBidi" w:cstheme="majorBidi"/>
          <w:sz w:val="30"/>
          <w:szCs w:val="30"/>
        </w:rPr>
      </w:pPr>
      <w:r w:rsidRPr="00A31B2F">
        <w:rPr>
          <w:rFonts w:asciiTheme="majorBidi" w:hAnsiTheme="majorBidi" w:cstheme="majorBidi"/>
          <w:sz w:val="30"/>
          <w:szCs w:val="30"/>
          <w:rtl/>
        </w:rPr>
        <w:t>تحليل الارتباط باستخدام معامل بيرسون لقياس قوة العلاقة بين المتغيرات</w:t>
      </w:r>
      <w:r w:rsidRPr="00A31B2F">
        <w:rPr>
          <w:rFonts w:asciiTheme="majorBidi" w:hAnsiTheme="majorBidi" w:cstheme="majorBidi"/>
          <w:sz w:val="30"/>
          <w:szCs w:val="30"/>
        </w:rPr>
        <w:t>.</w:t>
      </w:r>
    </w:p>
    <w:p w14:paraId="067F035E" w14:textId="77777777" w:rsidR="00A31B2F" w:rsidRPr="00A31B2F" w:rsidRDefault="00A31B2F" w:rsidP="00C33E92">
      <w:pPr>
        <w:numPr>
          <w:ilvl w:val="0"/>
          <w:numId w:val="3"/>
        </w:numPr>
        <w:jc w:val="both"/>
        <w:rPr>
          <w:rFonts w:asciiTheme="majorBidi" w:hAnsiTheme="majorBidi" w:cstheme="majorBidi"/>
          <w:sz w:val="30"/>
          <w:szCs w:val="30"/>
        </w:rPr>
      </w:pPr>
      <w:r w:rsidRPr="00A31B2F">
        <w:rPr>
          <w:rFonts w:asciiTheme="majorBidi" w:hAnsiTheme="majorBidi" w:cstheme="majorBidi"/>
          <w:sz w:val="30"/>
          <w:szCs w:val="30"/>
          <w:rtl/>
        </w:rPr>
        <w:t>تحليل المحتوى النوعي لاستخلاص الأنماط المتكررة في إجابات الأسئلة المفتوحة والمقابلات</w:t>
      </w:r>
    </w:p>
    <w:p w14:paraId="788E3920"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إلى بناء إطار نظري متكامل يساعدني على تحليل العلاقة بين المتغيرات الرئيسة في دراستي، بما يضمن الوصول إلى نتائج دقيقة وقابلة للتطبيق في الواقع العملي للمؤسسات السعودية والعربية.</w:t>
      </w:r>
    </w:p>
    <w:p w14:paraId="03326DBA"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9.1 المنهجية وطرق البحث</w:t>
      </w:r>
    </w:p>
    <w:p w14:paraId="40A817AA"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أسعى في دراستي هذه إلى اتباع منهجية علمية دقيقة تجمع بين المنهج الوصفي التحليلي والمنهج التطبيقي؛ بهدف تحقيق أقصى قدر ممكن من الدقة والعمق في تحليل البيانات والوصول إلى نتائج موثوقة تسهم في تطوير الممارسات الحالية لإدارة المخاطر الإلكترونية.</w:t>
      </w:r>
    </w:p>
    <w:p w14:paraId="0BA0BD37"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1)</w:t>
      </w:r>
      <w:r w:rsidRPr="00A31B2F">
        <w:rPr>
          <w:rFonts w:asciiTheme="majorBidi" w:hAnsiTheme="majorBidi" w:cs="Times New Roman"/>
          <w:sz w:val="30"/>
          <w:szCs w:val="30"/>
          <w:rtl/>
        </w:rPr>
        <w:tab/>
        <w:t>نوع المنهج:</w:t>
      </w:r>
    </w:p>
    <w:p w14:paraId="3087930A"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اعتمدت هذه الدراسة على المنهج الوصفي التحليلي، الذي أرى أنه الأنسب لوصف الواقع الحالي لإدارة المخاطر الإلكترونية في المؤسسات السعودية والعربية، وتحليل العلاقة بين توظيف التكنولوجيا الحديثة وفعالية هذه الإدارة. كما يوظف المنهج التطبيقي في تصميم نموذج عملي بناءً على نتائج الدراسة الميدانية.</w:t>
      </w:r>
    </w:p>
    <w:p w14:paraId="5C20B8FA"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2)</w:t>
      </w:r>
      <w:r w:rsidRPr="00A31B2F">
        <w:rPr>
          <w:rFonts w:asciiTheme="majorBidi" w:hAnsiTheme="majorBidi" w:cs="Times New Roman"/>
          <w:sz w:val="30"/>
          <w:szCs w:val="30"/>
          <w:rtl/>
        </w:rPr>
        <w:tab/>
        <w:t>مجتمع وعينة الدراسة:</w:t>
      </w:r>
    </w:p>
    <w:p w14:paraId="6E65408F"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يتكون مجتمع الدراسة من موظفي أقسام تقنية المعلومات والأمن السيبراني في المؤسسات السعودية والعربية، بما يشمل قطاعات مختلفة مثل الاتصالات، والخدمات المالية، والرعاية الصحية، نظرًا لحساسيتها العالية وخطورة استهدافها بالهجمات الإلكترونية. وأسعى إلى اختيار عينة عشوائية طبقية لضمان تمثيل جميع أحجام المؤسسات (كبيرة، متوسطة، صغيرة) في الدراسة.</w:t>
      </w:r>
    </w:p>
    <w:p w14:paraId="3D6AA3D0"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3)</w:t>
      </w:r>
      <w:r w:rsidRPr="00A31B2F">
        <w:rPr>
          <w:rFonts w:asciiTheme="majorBidi" w:hAnsiTheme="majorBidi" w:cs="Times New Roman"/>
          <w:sz w:val="30"/>
          <w:szCs w:val="30"/>
          <w:rtl/>
        </w:rPr>
        <w:tab/>
        <w:t>أدوات جمع البيانات:</w:t>
      </w:r>
    </w:p>
    <w:p w14:paraId="3F1B31C3"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lastRenderedPageBreak/>
        <w:t>4)</w:t>
      </w:r>
      <w:r w:rsidRPr="00A31B2F">
        <w:rPr>
          <w:rFonts w:asciiTheme="majorBidi" w:hAnsiTheme="majorBidi" w:cs="Times New Roman"/>
          <w:sz w:val="30"/>
          <w:szCs w:val="30"/>
          <w:rtl/>
        </w:rPr>
        <w:tab/>
        <w:t>الاستبانة الإلكترونية:</w:t>
      </w:r>
    </w:p>
    <w:p w14:paraId="1150DF75"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 xml:space="preserve">صممت استبانة شاملة تضم أسئلة مغلقة وفق مقياس </w:t>
      </w:r>
      <w:proofErr w:type="spellStart"/>
      <w:r w:rsidRPr="00A31B2F">
        <w:rPr>
          <w:rFonts w:asciiTheme="majorBidi" w:hAnsiTheme="majorBidi" w:cs="Times New Roman"/>
          <w:sz w:val="30"/>
          <w:szCs w:val="30"/>
          <w:rtl/>
        </w:rPr>
        <w:t>ليكرت</w:t>
      </w:r>
      <w:proofErr w:type="spellEnd"/>
      <w:r w:rsidRPr="00A31B2F">
        <w:rPr>
          <w:rFonts w:asciiTheme="majorBidi" w:hAnsiTheme="majorBidi" w:cs="Times New Roman"/>
          <w:sz w:val="30"/>
          <w:szCs w:val="30"/>
          <w:rtl/>
        </w:rPr>
        <w:t xml:space="preserve"> الخماسي، إضافة إلى أسئلة مفتوحة، بهدف جمع بيانات كمية ونوعية في آن واحد.</w:t>
      </w:r>
    </w:p>
    <w:p w14:paraId="66994845"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5)</w:t>
      </w:r>
      <w:r w:rsidRPr="00A31B2F">
        <w:rPr>
          <w:rFonts w:asciiTheme="majorBidi" w:hAnsiTheme="majorBidi" w:cs="Times New Roman"/>
          <w:sz w:val="30"/>
          <w:szCs w:val="30"/>
          <w:rtl/>
        </w:rPr>
        <w:tab/>
        <w:t>دليل المقابلات شبه المقننة:</w:t>
      </w:r>
    </w:p>
    <w:p w14:paraId="217664D2"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 xml:space="preserve">أستخدمه لإجراء مقابلات مع مسؤولي أقسام الأمن السيبراني في </w:t>
      </w:r>
      <w:proofErr w:type="gramStart"/>
      <w:r w:rsidRPr="00A31B2F">
        <w:rPr>
          <w:rFonts w:asciiTheme="majorBidi" w:hAnsiTheme="majorBidi" w:cs="Times New Roman"/>
          <w:sz w:val="30"/>
          <w:szCs w:val="30"/>
          <w:rtl/>
        </w:rPr>
        <w:t>المؤسسات ،</w:t>
      </w:r>
      <w:proofErr w:type="gramEnd"/>
      <w:r w:rsidRPr="00A31B2F">
        <w:rPr>
          <w:rFonts w:asciiTheme="majorBidi" w:hAnsiTheme="majorBidi" w:cs="Times New Roman"/>
          <w:sz w:val="30"/>
          <w:szCs w:val="30"/>
          <w:rtl/>
        </w:rPr>
        <w:t xml:space="preserve"> بهدف فهم سياساتهم وتجاربهم في توظيف التكنولوجيا الحديثة.</w:t>
      </w:r>
    </w:p>
    <w:p w14:paraId="56069964"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إجراءات جمع البيانات:</w:t>
      </w:r>
    </w:p>
    <w:p w14:paraId="563767A5"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يتم توزيع الاستبانات إلكترونيًا عبر البريد الرسمي للمؤسسات، مرفقة بخطاب رسمي يوضح أهداف الدراسة ويؤكد سرية البيانات. كما ترتب مواعيد المقابلات الهاتفيّة أو المباشرة بالتنسيق مع المسؤولين في المؤسسات المستهدفة.</w:t>
      </w:r>
    </w:p>
    <w:p w14:paraId="26900860"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10.1 طرق تحليل البيانات:</w:t>
      </w:r>
    </w:p>
    <w:p w14:paraId="7E9DFFC5"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w:t>
      </w:r>
      <w:r w:rsidRPr="00A31B2F">
        <w:rPr>
          <w:rFonts w:asciiTheme="majorBidi" w:hAnsiTheme="majorBidi" w:cs="Times New Roman"/>
          <w:sz w:val="30"/>
          <w:szCs w:val="30"/>
          <w:rtl/>
        </w:rPr>
        <w:tab/>
        <w:t>التحليل الوصفي باستخدام المتوسطات الحسابية والانحرافات المعيارية لوصف خصائص العينة.</w:t>
      </w:r>
    </w:p>
    <w:p w14:paraId="0E6A31EA"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w:t>
      </w:r>
      <w:r w:rsidRPr="00A31B2F">
        <w:rPr>
          <w:rFonts w:asciiTheme="majorBidi" w:hAnsiTheme="majorBidi" w:cs="Times New Roman"/>
          <w:sz w:val="30"/>
          <w:szCs w:val="30"/>
          <w:rtl/>
        </w:rPr>
        <w:tab/>
        <w:t xml:space="preserve">التحليل الاستدلالي باستخدام اختبارات </w:t>
      </w:r>
      <w:r w:rsidRPr="00A31B2F">
        <w:rPr>
          <w:rFonts w:asciiTheme="majorBidi" w:hAnsiTheme="majorBidi" w:cstheme="majorBidi"/>
          <w:sz w:val="30"/>
          <w:szCs w:val="30"/>
        </w:rPr>
        <w:t>T-Test</w:t>
      </w:r>
      <w:r w:rsidRPr="00A31B2F">
        <w:rPr>
          <w:rFonts w:asciiTheme="majorBidi" w:hAnsiTheme="majorBidi" w:cs="Times New Roman"/>
          <w:sz w:val="30"/>
          <w:szCs w:val="30"/>
          <w:rtl/>
        </w:rPr>
        <w:t xml:space="preserve"> و</w:t>
      </w:r>
      <w:r w:rsidRPr="00A31B2F">
        <w:rPr>
          <w:rFonts w:asciiTheme="majorBidi" w:hAnsiTheme="majorBidi" w:cstheme="majorBidi"/>
          <w:sz w:val="30"/>
          <w:szCs w:val="30"/>
        </w:rPr>
        <w:t>ANOVA</w:t>
      </w:r>
      <w:r w:rsidRPr="00A31B2F">
        <w:rPr>
          <w:rFonts w:asciiTheme="majorBidi" w:hAnsiTheme="majorBidi" w:cs="Times New Roman"/>
          <w:sz w:val="30"/>
          <w:szCs w:val="30"/>
          <w:rtl/>
        </w:rPr>
        <w:t xml:space="preserve"> لاختبار فروض الدراسة.</w:t>
      </w:r>
    </w:p>
    <w:p w14:paraId="1B098F8A" w14:textId="77777777" w:rsidR="00A31B2F" w:rsidRP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w:t>
      </w:r>
      <w:r w:rsidRPr="00A31B2F">
        <w:rPr>
          <w:rFonts w:asciiTheme="majorBidi" w:hAnsiTheme="majorBidi" w:cs="Times New Roman"/>
          <w:sz w:val="30"/>
          <w:szCs w:val="30"/>
          <w:rtl/>
        </w:rPr>
        <w:tab/>
        <w:t>تحليل الارتباط باستخدام معامل بيرسون لقياس قوة العلاقة بين المتغيرات.</w:t>
      </w:r>
    </w:p>
    <w:p w14:paraId="60A62951" w14:textId="651D9213" w:rsidR="00A31B2F" w:rsidRDefault="00A31B2F" w:rsidP="00C33E92">
      <w:pPr>
        <w:jc w:val="both"/>
        <w:rPr>
          <w:rFonts w:asciiTheme="majorBidi" w:hAnsiTheme="majorBidi" w:cstheme="majorBidi"/>
          <w:sz w:val="30"/>
          <w:szCs w:val="30"/>
          <w:rtl/>
        </w:rPr>
      </w:pPr>
      <w:r w:rsidRPr="00A31B2F">
        <w:rPr>
          <w:rFonts w:asciiTheme="majorBidi" w:hAnsiTheme="majorBidi" w:cs="Times New Roman"/>
          <w:sz w:val="30"/>
          <w:szCs w:val="30"/>
          <w:rtl/>
        </w:rPr>
        <w:t>•</w:t>
      </w:r>
      <w:r w:rsidRPr="00A31B2F">
        <w:rPr>
          <w:rFonts w:asciiTheme="majorBidi" w:hAnsiTheme="majorBidi" w:cs="Times New Roman"/>
          <w:sz w:val="30"/>
          <w:szCs w:val="30"/>
          <w:rtl/>
        </w:rPr>
        <w:tab/>
        <w:t>تحليل المحتوى النوعي لاستخلاص الأنماط المتكررة في إجابات الأسئلة المفتوحة والمقابلات</w:t>
      </w:r>
    </w:p>
    <w:p w14:paraId="3A79CDC0" w14:textId="6DD71956" w:rsidR="00A31B2F" w:rsidRDefault="00A31B2F" w:rsidP="00C33E92">
      <w:pPr>
        <w:jc w:val="both"/>
        <w:rPr>
          <w:rFonts w:asciiTheme="majorBidi" w:hAnsiTheme="majorBidi" w:cstheme="majorBidi"/>
          <w:sz w:val="30"/>
          <w:szCs w:val="30"/>
          <w:rt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60"/>
        <w:gridCol w:w="1877"/>
      </w:tblGrid>
      <w:tr w:rsidR="004627CD" w:rsidRPr="00200E2B" w14:paraId="7C3A650B" w14:textId="77777777" w:rsidTr="00A57627">
        <w:trPr>
          <w:tblHeader/>
          <w:tblCellSpacing w:w="15" w:type="dxa"/>
          <w:jc w:val="center"/>
        </w:trPr>
        <w:tc>
          <w:tcPr>
            <w:tcW w:w="0" w:type="auto"/>
            <w:shd w:val="clear" w:color="auto" w:fill="F4B083" w:themeFill="accent2" w:themeFillTint="99"/>
            <w:vAlign w:val="center"/>
            <w:hideMark/>
          </w:tcPr>
          <w:p w14:paraId="43640812" w14:textId="77777777" w:rsidR="004627CD" w:rsidRPr="00200E2B" w:rsidRDefault="004627CD" w:rsidP="00C33E92">
            <w:pPr>
              <w:spacing w:after="0" w:line="360" w:lineRule="auto"/>
              <w:jc w:val="both"/>
              <w:rPr>
                <w:rFonts w:asciiTheme="majorBidi" w:hAnsiTheme="majorBidi" w:cstheme="majorBidi"/>
                <w:b/>
                <w:bCs/>
                <w:sz w:val="28"/>
                <w:szCs w:val="28"/>
              </w:rPr>
            </w:pPr>
            <w:r w:rsidRPr="00200E2B">
              <w:rPr>
                <w:rFonts w:asciiTheme="majorBidi" w:hAnsiTheme="majorBidi" w:cstheme="majorBidi"/>
                <w:b/>
                <w:bCs/>
                <w:sz w:val="28"/>
                <w:szCs w:val="28"/>
                <w:rtl/>
              </w:rPr>
              <w:t>الإجراء</w:t>
            </w:r>
          </w:p>
        </w:tc>
        <w:tc>
          <w:tcPr>
            <w:tcW w:w="0" w:type="auto"/>
            <w:shd w:val="clear" w:color="auto" w:fill="F4B083" w:themeFill="accent2" w:themeFillTint="99"/>
            <w:vAlign w:val="center"/>
          </w:tcPr>
          <w:p w14:paraId="6F96835C" w14:textId="77777777" w:rsidR="004627CD" w:rsidRPr="00200E2B" w:rsidRDefault="004627CD" w:rsidP="00C33E92">
            <w:pPr>
              <w:spacing w:after="0" w:line="360" w:lineRule="auto"/>
              <w:jc w:val="both"/>
              <w:rPr>
                <w:rFonts w:asciiTheme="majorBidi" w:hAnsiTheme="majorBidi" w:cstheme="majorBidi"/>
                <w:b/>
                <w:bCs/>
                <w:sz w:val="28"/>
                <w:szCs w:val="28"/>
                <w:rtl/>
              </w:rPr>
            </w:pPr>
            <w:r w:rsidRPr="00200E2B">
              <w:rPr>
                <w:rFonts w:asciiTheme="majorBidi" w:hAnsiTheme="majorBidi" w:cstheme="majorBidi"/>
                <w:b/>
                <w:bCs/>
                <w:sz w:val="28"/>
                <w:szCs w:val="28"/>
                <w:rtl/>
              </w:rPr>
              <w:t>المرحلة</w:t>
            </w:r>
          </w:p>
        </w:tc>
      </w:tr>
      <w:tr w:rsidR="004627CD" w:rsidRPr="00200E2B" w14:paraId="21D44E58" w14:textId="77777777" w:rsidTr="00A57627">
        <w:trPr>
          <w:tblCellSpacing w:w="15" w:type="dxa"/>
          <w:jc w:val="center"/>
        </w:trPr>
        <w:tc>
          <w:tcPr>
            <w:tcW w:w="0" w:type="auto"/>
            <w:vAlign w:val="center"/>
            <w:hideMark/>
          </w:tcPr>
          <w:p w14:paraId="67434450" w14:textId="77777777" w:rsidR="004627CD" w:rsidRPr="00200E2B" w:rsidRDefault="004627CD" w:rsidP="00C33E92">
            <w:pPr>
              <w:spacing w:after="0" w:line="360" w:lineRule="auto"/>
              <w:jc w:val="both"/>
              <w:rPr>
                <w:rFonts w:asciiTheme="majorBidi" w:hAnsiTheme="majorBidi" w:cstheme="majorBidi"/>
                <w:b/>
                <w:bCs/>
                <w:sz w:val="28"/>
                <w:szCs w:val="28"/>
              </w:rPr>
            </w:pPr>
            <w:r w:rsidRPr="00200E2B">
              <w:rPr>
                <w:rFonts w:asciiTheme="majorBidi" w:hAnsiTheme="majorBidi" w:cstheme="majorBidi"/>
                <w:b/>
                <w:bCs/>
                <w:sz w:val="28"/>
                <w:szCs w:val="28"/>
                <w:rtl/>
              </w:rPr>
              <w:t>إعداد الاستبانة ودليل المقابلات</w:t>
            </w:r>
          </w:p>
        </w:tc>
        <w:tc>
          <w:tcPr>
            <w:tcW w:w="0" w:type="auto"/>
            <w:vAlign w:val="center"/>
          </w:tcPr>
          <w:p w14:paraId="1AA0B1DE" w14:textId="77777777" w:rsidR="004627CD" w:rsidRPr="00200E2B" w:rsidRDefault="004627CD" w:rsidP="00C33E92">
            <w:pPr>
              <w:spacing w:after="0" w:line="360" w:lineRule="auto"/>
              <w:jc w:val="both"/>
              <w:rPr>
                <w:rFonts w:asciiTheme="majorBidi" w:hAnsiTheme="majorBidi" w:cstheme="majorBidi"/>
                <w:b/>
                <w:bCs/>
                <w:sz w:val="28"/>
                <w:szCs w:val="28"/>
                <w:rtl/>
              </w:rPr>
            </w:pPr>
            <w:r w:rsidRPr="00200E2B">
              <w:rPr>
                <w:rFonts w:asciiTheme="majorBidi" w:hAnsiTheme="majorBidi" w:cstheme="majorBidi"/>
                <w:b/>
                <w:bCs/>
                <w:sz w:val="28"/>
                <w:szCs w:val="28"/>
                <w:rtl/>
              </w:rPr>
              <w:t>تصميم أدوات البحث</w:t>
            </w:r>
          </w:p>
        </w:tc>
      </w:tr>
      <w:tr w:rsidR="004627CD" w:rsidRPr="00200E2B" w14:paraId="645E1E2A" w14:textId="77777777" w:rsidTr="00A57627">
        <w:trPr>
          <w:tblCellSpacing w:w="15" w:type="dxa"/>
          <w:jc w:val="center"/>
        </w:trPr>
        <w:tc>
          <w:tcPr>
            <w:tcW w:w="0" w:type="auto"/>
            <w:vAlign w:val="center"/>
            <w:hideMark/>
          </w:tcPr>
          <w:p w14:paraId="68CE3E63" w14:textId="77777777" w:rsidR="004627CD" w:rsidRPr="00200E2B" w:rsidRDefault="004627CD" w:rsidP="00C33E92">
            <w:pPr>
              <w:spacing w:after="0" w:line="360" w:lineRule="auto"/>
              <w:jc w:val="both"/>
              <w:rPr>
                <w:rFonts w:asciiTheme="majorBidi" w:hAnsiTheme="majorBidi" w:cstheme="majorBidi"/>
                <w:b/>
                <w:bCs/>
                <w:sz w:val="28"/>
                <w:szCs w:val="28"/>
              </w:rPr>
            </w:pPr>
            <w:r w:rsidRPr="00200E2B">
              <w:rPr>
                <w:rFonts w:asciiTheme="majorBidi" w:hAnsiTheme="majorBidi" w:cstheme="majorBidi"/>
                <w:b/>
                <w:bCs/>
                <w:sz w:val="28"/>
                <w:szCs w:val="28"/>
                <w:rtl/>
              </w:rPr>
              <w:t>توزيع الاستبانات وإجراء المقابلات</w:t>
            </w:r>
          </w:p>
        </w:tc>
        <w:tc>
          <w:tcPr>
            <w:tcW w:w="0" w:type="auto"/>
            <w:vAlign w:val="center"/>
          </w:tcPr>
          <w:p w14:paraId="4B3C538D" w14:textId="77777777" w:rsidR="004627CD" w:rsidRPr="00200E2B" w:rsidRDefault="004627CD" w:rsidP="00C33E92">
            <w:pPr>
              <w:spacing w:after="0" w:line="360" w:lineRule="auto"/>
              <w:jc w:val="both"/>
              <w:rPr>
                <w:rFonts w:asciiTheme="majorBidi" w:hAnsiTheme="majorBidi" w:cstheme="majorBidi"/>
                <w:b/>
                <w:bCs/>
                <w:sz w:val="28"/>
                <w:szCs w:val="28"/>
              </w:rPr>
            </w:pPr>
            <w:r w:rsidRPr="00200E2B">
              <w:rPr>
                <w:rFonts w:asciiTheme="majorBidi" w:hAnsiTheme="majorBidi" w:cstheme="majorBidi"/>
                <w:b/>
                <w:bCs/>
                <w:sz w:val="28"/>
                <w:szCs w:val="28"/>
                <w:rtl/>
              </w:rPr>
              <w:t>جمع البيانات</w:t>
            </w:r>
          </w:p>
        </w:tc>
      </w:tr>
      <w:tr w:rsidR="004627CD" w:rsidRPr="00200E2B" w14:paraId="7E501B5E" w14:textId="77777777" w:rsidTr="00A57627">
        <w:trPr>
          <w:tblCellSpacing w:w="15" w:type="dxa"/>
          <w:jc w:val="center"/>
        </w:trPr>
        <w:tc>
          <w:tcPr>
            <w:tcW w:w="0" w:type="auto"/>
            <w:vAlign w:val="center"/>
            <w:hideMark/>
          </w:tcPr>
          <w:p w14:paraId="09B81837" w14:textId="77777777" w:rsidR="004627CD" w:rsidRPr="00200E2B" w:rsidRDefault="004627CD" w:rsidP="00C33E92">
            <w:pPr>
              <w:spacing w:after="0" w:line="360" w:lineRule="auto"/>
              <w:jc w:val="both"/>
              <w:rPr>
                <w:rFonts w:asciiTheme="majorBidi" w:hAnsiTheme="majorBidi" w:cstheme="majorBidi"/>
                <w:b/>
                <w:bCs/>
                <w:sz w:val="28"/>
                <w:szCs w:val="28"/>
              </w:rPr>
            </w:pPr>
            <w:r w:rsidRPr="00200E2B">
              <w:rPr>
                <w:rFonts w:asciiTheme="majorBidi" w:hAnsiTheme="majorBidi" w:cstheme="majorBidi"/>
                <w:b/>
                <w:bCs/>
                <w:sz w:val="28"/>
                <w:szCs w:val="28"/>
                <w:rtl/>
              </w:rPr>
              <w:t>الترميز والتحليل الإحصائي والنوعي</w:t>
            </w:r>
          </w:p>
        </w:tc>
        <w:tc>
          <w:tcPr>
            <w:tcW w:w="0" w:type="auto"/>
            <w:vAlign w:val="center"/>
          </w:tcPr>
          <w:p w14:paraId="7685991E" w14:textId="77777777" w:rsidR="004627CD" w:rsidRPr="00200E2B" w:rsidRDefault="004627CD" w:rsidP="00C33E92">
            <w:pPr>
              <w:spacing w:after="0" w:line="360" w:lineRule="auto"/>
              <w:jc w:val="both"/>
              <w:rPr>
                <w:rFonts w:asciiTheme="majorBidi" w:hAnsiTheme="majorBidi" w:cstheme="majorBidi"/>
                <w:b/>
                <w:bCs/>
                <w:sz w:val="28"/>
                <w:szCs w:val="28"/>
              </w:rPr>
            </w:pPr>
            <w:r w:rsidRPr="00200E2B">
              <w:rPr>
                <w:rFonts w:asciiTheme="majorBidi" w:hAnsiTheme="majorBidi" w:cstheme="majorBidi"/>
                <w:b/>
                <w:bCs/>
                <w:sz w:val="28"/>
                <w:szCs w:val="28"/>
                <w:rtl/>
              </w:rPr>
              <w:t>معالجة البيانات</w:t>
            </w:r>
          </w:p>
        </w:tc>
      </w:tr>
      <w:tr w:rsidR="004627CD" w:rsidRPr="00200E2B" w14:paraId="66CD33A5" w14:textId="77777777" w:rsidTr="00A57627">
        <w:trPr>
          <w:tblCellSpacing w:w="15" w:type="dxa"/>
          <w:jc w:val="center"/>
        </w:trPr>
        <w:tc>
          <w:tcPr>
            <w:tcW w:w="0" w:type="auto"/>
            <w:vAlign w:val="center"/>
            <w:hideMark/>
          </w:tcPr>
          <w:p w14:paraId="6236CE92" w14:textId="77777777" w:rsidR="004627CD" w:rsidRPr="00200E2B" w:rsidRDefault="004627CD" w:rsidP="00C33E92">
            <w:pPr>
              <w:spacing w:after="0" w:line="360" w:lineRule="auto"/>
              <w:jc w:val="both"/>
              <w:rPr>
                <w:rFonts w:asciiTheme="majorBidi" w:hAnsiTheme="majorBidi" w:cstheme="majorBidi"/>
                <w:b/>
                <w:bCs/>
                <w:sz w:val="28"/>
                <w:szCs w:val="28"/>
              </w:rPr>
            </w:pPr>
            <w:r w:rsidRPr="00200E2B">
              <w:rPr>
                <w:rFonts w:asciiTheme="majorBidi" w:hAnsiTheme="majorBidi" w:cstheme="majorBidi"/>
                <w:b/>
                <w:bCs/>
                <w:sz w:val="28"/>
                <w:szCs w:val="28"/>
                <w:rtl/>
              </w:rPr>
              <w:t>تفسير المعطيات وصياغة الاستنتاجات</w:t>
            </w:r>
          </w:p>
        </w:tc>
        <w:tc>
          <w:tcPr>
            <w:tcW w:w="0" w:type="auto"/>
            <w:vAlign w:val="center"/>
          </w:tcPr>
          <w:p w14:paraId="6B9FA6C1" w14:textId="77777777" w:rsidR="004627CD" w:rsidRPr="00200E2B" w:rsidRDefault="004627CD" w:rsidP="00C33E92">
            <w:pPr>
              <w:spacing w:after="0" w:line="360" w:lineRule="auto"/>
              <w:jc w:val="both"/>
              <w:rPr>
                <w:rFonts w:asciiTheme="majorBidi" w:hAnsiTheme="majorBidi" w:cstheme="majorBidi"/>
                <w:b/>
                <w:bCs/>
                <w:sz w:val="28"/>
                <w:szCs w:val="28"/>
              </w:rPr>
            </w:pPr>
            <w:r w:rsidRPr="00200E2B">
              <w:rPr>
                <w:rFonts w:asciiTheme="majorBidi" w:hAnsiTheme="majorBidi" w:cstheme="majorBidi"/>
                <w:b/>
                <w:bCs/>
                <w:sz w:val="28"/>
                <w:szCs w:val="28"/>
                <w:rtl/>
              </w:rPr>
              <w:t>كتابة النتائج</w:t>
            </w:r>
          </w:p>
        </w:tc>
      </w:tr>
    </w:tbl>
    <w:p w14:paraId="0E581CF5"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جدول 8: مراحل تنفيذ الدراسة</w:t>
      </w:r>
    </w:p>
    <w:p w14:paraId="655BA936" w14:textId="4594C8B1" w:rsid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من خلال هذه المنهجية، أطمح إلى الوصول إلى نتائج علمية دقيقة وشاملة تساعد في بناء نموذج تطبيقي يساهم في تحسين قدرة المؤسسات على إدارة المخاطر الإلكترونية باستخدام التكنولوجيا الحديثة بشكل فعّال وعملي.</w:t>
      </w:r>
    </w:p>
    <w:p w14:paraId="77E3F8A0" w14:textId="77777777" w:rsidR="004627CD" w:rsidRPr="004627CD" w:rsidRDefault="004627CD" w:rsidP="00C33E92">
      <w:pPr>
        <w:jc w:val="both"/>
        <w:rPr>
          <w:rFonts w:asciiTheme="majorBidi" w:hAnsiTheme="majorBidi" w:cstheme="majorBidi"/>
          <w:sz w:val="30"/>
          <w:szCs w:val="30"/>
          <w:rtl/>
        </w:rPr>
      </w:pPr>
    </w:p>
    <w:p w14:paraId="08777508"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11.1 مصادر البيانات</w:t>
      </w:r>
    </w:p>
    <w:p w14:paraId="69D16369"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تسعى هذه الدراسة إلى الاعتماد على نوعين رئيسيين من البيانات بهدف ضمان شمولية التحليل ودقة النتائج التي أصل إليها:</w:t>
      </w:r>
    </w:p>
    <w:p w14:paraId="20DF9321"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1.</w:t>
      </w:r>
      <w:r w:rsidRPr="004627CD">
        <w:rPr>
          <w:rFonts w:asciiTheme="majorBidi" w:hAnsiTheme="majorBidi" w:cs="Times New Roman"/>
          <w:sz w:val="30"/>
          <w:szCs w:val="30"/>
          <w:rtl/>
        </w:rPr>
        <w:tab/>
        <w:t>البيانات الأولية (</w:t>
      </w:r>
      <w:r w:rsidRPr="004627CD">
        <w:rPr>
          <w:rFonts w:asciiTheme="majorBidi" w:hAnsiTheme="majorBidi" w:cstheme="majorBidi"/>
          <w:sz w:val="30"/>
          <w:szCs w:val="30"/>
        </w:rPr>
        <w:t>Primary Data</w:t>
      </w:r>
      <w:r w:rsidRPr="004627CD">
        <w:rPr>
          <w:rFonts w:asciiTheme="majorBidi" w:hAnsiTheme="majorBidi" w:cs="Times New Roman"/>
          <w:sz w:val="30"/>
          <w:szCs w:val="30"/>
          <w:rtl/>
        </w:rPr>
        <w:t>):</w:t>
      </w:r>
    </w:p>
    <w:p w14:paraId="3C1C269D"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أرى أنها تمثل العمود الفقري للدراسة، حيث أجمعها بنفسي من خلال الاستبانات الإلكترونية والمقابلات شبه المقننة مع موظفي أقسام تقنية المعلومات والأمن السيبراني في المؤسسات المستهدفة. تهدف هذه البيانات إلى وصف الواقع الفعلي لإدارة المخاطر الإلكترونية وقياس مدى توظيف التكنولوجيا الحديثة.</w:t>
      </w:r>
    </w:p>
    <w:p w14:paraId="1F0235C5"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2.</w:t>
      </w:r>
      <w:r w:rsidRPr="004627CD">
        <w:rPr>
          <w:rFonts w:asciiTheme="majorBidi" w:hAnsiTheme="majorBidi" w:cs="Times New Roman"/>
          <w:sz w:val="30"/>
          <w:szCs w:val="30"/>
          <w:rtl/>
        </w:rPr>
        <w:tab/>
        <w:t>البيانات الثانوية (</w:t>
      </w:r>
      <w:r w:rsidRPr="004627CD">
        <w:rPr>
          <w:rFonts w:asciiTheme="majorBidi" w:hAnsiTheme="majorBidi" w:cstheme="majorBidi"/>
          <w:sz w:val="30"/>
          <w:szCs w:val="30"/>
        </w:rPr>
        <w:t>Secondary Data</w:t>
      </w:r>
      <w:r w:rsidRPr="004627CD">
        <w:rPr>
          <w:rFonts w:asciiTheme="majorBidi" w:hAnsiTheme="majorBidi" w:cs="Times New Roman"/>
          <w:sz w:val="30"/>
          <w:szCs w:val="30"/>
          <w:rtl/>
        </w:rPr>
        <w:t>):</w:t>
      </w:r>
    </w:p>
    <w:p w14:paraId="6FF3E93B" w14:textId="7FC61984" w:rsidR="00A31B2F"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 xml:space="preserve">وتشمل الدراسات السابقة، الكتب والمراجع العلمية، والتقارير الحكومية والدولية مثل تقارير </w:t>
      </w:r>
      <w:r w:rsidRPr="004627CD">
        <w:rPr>
          <w:rFonts w:asciiTheme="majorBidi" w:hAnsiTheme="majorBidi" w:cstheme="majorBidi"/>
          <w:sz w:val="30"/>
          <w:szCs w:val="30"/>
        </w:rPr>
        <w:t>ENISA</w:t>
      </w:r>
      <w:r w:rsidRPr="004627CD">
        <w:rPr>
          <w:rFonts w:asciiTheme="majorBidi" w:hAnsiTheme="majorBidi" w:cs="Times New Roman"/>
          <w:sz w:val="30"/>
          <w:szCs w:val="30"/>
          <w:rtl/>
        </w:rPr>
        <w:t xml:space="preserve"> والهيئة الوطنية للأمن السيبراني. أرى أن هذه المصادر أساسية لبناء الإطار النظري للدراسة، ولإثراء التحليل بمقارنتها مع النتائج الميدانية.</w:t>
      </w:r>
    </w:p>
    <w:p w14:paraId="13D2B959"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1 أدوات الدراسة</w:t>
      </w:r>
    </w:p>
    <w:p w14:paraId="161D3A3D"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لتحقيق أهداف الدراسة والوصول إلى بيانات دقيقة وموثوقة، قمت بإعداد الأدوات التالية:</w:t>
      </w:r>
    </w:p>
    <w:p w14:paraId="7A5004C2"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1.</w:t>
      </w:r>
      <w:r w:rsidRPr="004627CD">
        <w:rPr>
          <w:rFonts w:asciiTheme="majorBidi" w:hAnsiTheme="majorBidi" w:cs="Times New Roman"/>
          <w:sz w:val="30"/>
          <w:szCs w:val="30"/>
          <w:rtl/>
        </w:rPr>
        <w:tab/>
        <w:t>الاستبانة الإلكترونية:</w:t>
      </w:r>
    </w:p>
    <w:p w14:paraId="6AD37512" w14:textId="77777777" w:rsidR="004627CD" w:rsidRPr="004627CD" w:rsidRDefault="004627CD" w:rsidP="00C33E92">
      <w:pPr>
        <w:jc w:val="both"/>
        <w:rPr>
          <w:rFonts w:asciiTheme="majorBidi" w:hAnsiTheme="majorBidi" w:cstheme="majorBidi"/>
          <w:sz w:val="30"/>
          <w:szCs w:val="30"/>
          <w:rtl/>
        </w:rPr>
      </w:pPr>
      <w:proofErr w:type="gramStart"/>
      <w:r w:rsidRPr="004627CD">
        <w:rPr>
          <w:rFonts w:asciiTheme="majorBidi" w:hAnsiTheme="majorBidi" w:cs="Times New Roman"/>
          <w:sz w:val="30"/>
          <w:szCs w:val="30"/>
          <w:rtl/>
        </w:rPr>
        <w:t>صممت  لتضم</w:t>
      </w:r>
      <w:proofErr w:type="gramEnd"/>
      <w:r w:rsidRPr="004627CD">
        <w:rPr>
          <w:rFonts w:asciiTheme="majorBidi" w:hAnsiTheme="majorBidi" w:cs="Times New Roman"/>
          <w:sz w:val="30"/>
          <w:szCs w:val="30"/>
          <w:rtl/>
        </w:rPr>
        <w:t xml:space="preserve"> ثلاثة محاور رئيسية:</w:t>
      </w:r>
    </w:p>
    <w:p w14:paraId="4D3F1146"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w:t>
      </w:r>
      <w:r w:rsidRPr="004627CD">
        <w:rPr>
          <w:rFonts w:asciiTheme="majorBidi" w:hAnsiTheme="majorBidi" w:cs="Times New Roman"/>
          <w:sz w:val="30"/>
          <w:szCs w:val="30"/>
          <w:rtl/>
        </w:rPr>
        <w:tab/>
        <w:t>المحور الأول: البيانات الديموغرافية للمشاركين (مثل المنصب الوظيفي، سنوات الخبرة، حجم المؤسسة).</w:t>
      </w:r>
    </w:p>
    <w:p w14:paraId="07868D44"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w:t>
      </w:r>
      <w:r w:rsidRPr="004627CD">
        <w:rPr>
          <w:rFonts w:asciiTheme="majorBidi" w:hAnsiTheme="majorBidi" w:cs="Times New Roman"/>
          <w:sz w:val="30"/>
          <w:szCs w:val="30"/>
          <w:rtl/>
        </w:rPr>
        <w:tab/>
        <w:t>المحور الثاني: مستوى توظيف التكنولوجيا الحديثة في إدارة المخاطر الإلكترونية.</w:t>
      </w:r>
    </w:p>
    <w:p w14:paraId="4FE60D38"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w:t>
      </w:r>
      <w:r w:rsidRPr="004627CD">
        <w:rPr>
          <w:rFonts w:asciiTheme="majorBidi" w:hAnsiTheme="majorBidi" w:cs="Times New Roman"/>
          <w:sz w:val="30"/>
          <w:szCs w:val="30"/>
          <w:rtl/>
        </w:rPr>
        <w:tab/>
        <w:t>المحور الثالث: أبرز التحديات التي تواجه المؤسسات في تبني الحلول التقنية.</w:t>
      </w:r>
    </w:p>
    <w:p w14:paraId="4795FAEE"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 xml:space="preserve">استخدمت في الاستبانة أسئلة مغلقة بنظام </w:t>
      </w:r>
      <w:proofErr w:type="spellStart"/>
      <w:r w:rsidRPr="004627CD">
        <w:rPr>
          <w:rFonts w:asciiTheme="majorBidi" w:hAnsiTheme="majorBidi" w:cs="Times New Roman"/>
          <w:sz w:val="30"/>
          <w:szCs w:val="30"/>
          <w:rtl/>
        </w:rPr>
        <w:t>ليكرت</w:t>
      </w:r>
      <w:proofErr w:type="spellEnd"/>
      <w:r w:rsidRPr="004627CD">
        <w:rPr>
          <w:rFonts w:asciiTheme="majorBidi" w:hAnsiTheme="majorBidi" w:cs="Times New Roman"/>
          <w:sz w:val="30"/>
          <w:szCs w:val="30"/>
          <w:rtl/>
        </w:rPr>
        <w:t xml:space="preserve"> الخماسي (من 1=لا أوافق بشدة إلى 5=أوافق بشدة) لقياس درجة الموافقة على العبارات.</w:t>
      </w:r>
    </w:p>
    <w:p w14:paraId="5FC85147"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2.</w:t>
      </w:r>
      <w:r w:rsidRPr="004627CD">
        <w:rPr>
          <w:rFonts w:asciiTheme="majorBidi" w:hAnsiTheme="majorBidi" w:cs="Times New Roman"/>
          <w:sz w:val="30"/>
          <w:szCs w:val="30"/>
          <w:rtl/>
        </w:rPr>
        <w:tab/>
        <w:t>دليل المقابلات شبه المقننة:</w:t>
      </w:r>
    </w:p>
    <w:p w14:paraId="22E30250"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وضعت دليلًا يتضمن أسئلة مفتوحة موجهة لمسؤولي الأمن السيبراني في المؤسسات الكبرى، بهدف جمع بيانات نوعية معمقة حول سياسات حماية المعلومات، ومدى توافقها مع التهديدات المتجددة.</w:t>
      </w:r>
    </w:p>
    <w:p w14:paraId="79DC71A7"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3.</w:t>
      </w:r>
      <w:r w:rsidRPr="004627CD">
        <w:rPr>
          <w:rFonts w:asciiTheme="majorBidi" w:hAnsiTheme="majorBidi" w:cs="Times New Roman"/>
          <w:sz w:val="30"/>
          <w:szCs w:val="30"/>
          <w:rtl/>
        </w:rPr>
        <w:tab/>
        <w:t>نظام إدارة الاستبانات الإلكترونية:</w:t>
      </w:r>
    </w:p>
    <w:p w14:paraId="6DCDE5D8" w14:textId="59A360E9" w:rsid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lastRenderedPageBreak/>
        <w:t xml:space="preserve">قررت استخدام منصة مثل </w:t>
      </w:r>
      <w:r w:rsidRPr="004627CD">
        <w:rPr>
          <w:rFonts w:asciiTheme="majorBidi" w:hAnsiTheme="majorBidi" w:cstheme="majorBidi"/>
          <w:sz w:val="30"/>
          <w:szCs w:val="30"/>
        </w:rPr>
        <w:t>Google Forms</w:t>
      </w:r>
      <w:r w:rsidRPr="004627CD">
        <w:rPr>
          <w:rFonts w:asciiTheme="majorBidi" w:hAnsiTheme="majorBidi" w:cs="Times New Roman"/>
          <w:sz w:val="30"/>
          <w:szCs w:val="30"/>
          <w:rtl/>
        </w:rPr>
        <w:t xml:space="preserve"> أو </w:t>
      </w:r>
      <w:r w:rsidRPr="004627CD">
        <w:rPr>
          <w:rFonts w:asciiTheme="majorBidi" w:hAnsiTheme="majorBidi" w:cstheme="majorBidi"/>
          <w:sz w:val="30"/>
          <w:szCs w:val="30"/>
        </w:rPr>
        <w:t>SurveyMonkey</w:t>
      </w:r>
      <w:r w:rsidRPr="004627CD">
        <w:rPr>
          <w:rFonts w:asciiTheme="majorBidi" w:hAnsiTheme="majorBidi" w:cs="Times New Roman"/>
          <w:sz w:val="30"/>
          <w:szCs w:val="30"/>
          <w:rtl/>
        </w:rPr>
        <w:t xml:space="preserve"> لتوزيع الاستبانات إلكترونيًا، بما يضمن سهولة الوصول للمشاركين وسرية إجاباتهم.</w:t>
      </w:r>
    </w:p>
    <w:p w14:paraId="78E11950"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من خلال هذه الأدوات، أسعى إلى بناء قاعدة بيانات شاملة تمكنني من الإجابة عن تساؤلات الدراسة واختبار فروضها بشكل علمي دقيق.</w:t>
      </w:r>
    </w:p>
    <w:p w14:paraId="6E94FC9C"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w:t>
      </w:r>
      <w:r w:rsidRPr="004627CD">
        <w:rPr>
          <w:rFonts w:asciiTheme="majorBidi" w:hAnsiTheme="majorBidi" w:cs="Times New Roman"/>
          <w:sz w:val="30"/>
          <w:szCs w:val="30"/>
          <w:rtl/>
        </w:rPr>
        <w:tab/>
        <w:t>الأساليب الإحصائية المستخدمة</w:t>
      </w:r>
    </w:p>
    <w:p w14:paraId="64ABD1E6"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أسعى في دراستي هذه إلى استخدام مجموعة من الأساليب الإحصائية المناسبة لطبيعة البيانات التي سأجمعها، وذلك لضمان تحليلها بدقة والوصول إلى نتائج علمية موثوقة. وأعتمد في ذلك على:</w:t>
      </w:r>
    </w:p>
    <w:p w14:paraId="2EA04DAE"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w:t>
      </w:r>
      <w:r w:rsidRPr="004627CD">
        <w:rPr>
          <w:rFonts w:asciiTheme="majorBidi" w:hAnsiTheme="majorBidi" w:cs="Times New Roman"/>
          <w:sz w:val="30"/>
          <w:szCs w:val="30"/>
          <w:rtl/>
        </w:rPr>
        <w:tab/>
        <w:t>التحليل الوصفي (</w:t>
      </w:r>
      <w:r w:rsidRPr="004627CD">
        <w:rPr>
          <w:rFonts w:asciiTheme="majorBidi" w:hAnsiTheme="majorBidi" w:cstheme="majorBidi"/>
          <w:sz w:val="30"/>
          <w:szCs w:val="30"/>
        </w:rPr>
        <w:t>Descriptive Statistics</w:t>
      </w:r>
      <w:r w:rsidRPr="004627CD">
        <w:rPr>
          <w:rFonts w:asciiTheme="majorBidi" w:hAnsiTheme="majorBidi" w:cs="Times New Roman"/>
          <w:sz w:val="30"/>
          <w:szCs w:val="30"/>
          <w:rtl/>
        </w:rPr>
        <w:t>):</w:t>
      </w:r>
    </w:p>
    <w:p w14:paraId="56D0DFFB"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أستخدمه لحساب التكرارات والنسب المئوية والمتوسطات الحسابية والانحرافات المعيارية، بهدف وصف خصائص مجتمع الدراسة وبيان درجة موافقتهم على بنود الاستبانة.</w:t>
      </w:r>
    </w:p>
    <w:p w14:paraId="262D7CDF"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w:t>
      </w:r>
      <w:r w:rsidRPr="004627CD">
        <w:rPr>
          <w:rFonts w:asciiTheme="majorBidi" w:hAnsiTheme="majorBidi" w:cs="Times New Roman"/>
          <w:sz w:val="30"/>
          <w:szCs w:val="30"/>
          <w:rtl/>
        </w:rPr>
        <w:tab/>
        <w:t>التحليل الاستدلالي (</w:t>
      </w:r>
      <w:r w:rsidRPr="004627CD">
        <w:rPr>
          <w:rFonts w:asciiTheme="majorBidi" w:hAnsiTheme="majorBidi" w:cstheme="majorBidi"/>
          <w:sz w:val="30"/>
          <w:szCs w:val="30"/>
        </w:rPr>
        <w:t>Inferential Statistics</w:t>
      </w:r>
      <w:r w:rsidRPr="004627CD">
        <w:rPr>
          <w:rFonts w:asciiTheme="majorBidi" w:hAnsiTheme="majorBidi" w:cs="Times New Roman"/>
          <w:sz w:val="30"/>
          <w:szCs w:val="30"/>
          <w:rtl/>
        </w:rPr>
        <w:t>):</w:t>
      </w:r>
    </w:p>
    <w:p w14:paraId="3A1C44F0"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heme="majorBidi"/>
          <w:sz w:val="30"/>
          <w:szCs w:val="30"/>
        </w:rPr>
        <w:t>o</w:t>
      </w:r>
      <w:r w:rsidRPr="004627CD">
        <w:rPr>
          <w:rFonts w:asciiTheme="majorBidi" w:hAnsiTheme="majorBidi" w:cs="Times New Roman"/>
          <w:sz w:val="30"/>
          <w:szCs w:val="30"/>
          <w:rtl/>
        </w:rPr>
        <w:tab/>
        <w:t xml:space="preserve">اختبار </w:t>
      </w:r>
      <w:r w:rsidRPr="004627CD">
        <w:rPr>
          <w:rFonts w:asciiTheme="majorBidi" w:hAnsiTheme="majorBidi" w:cstheme="majorBidi"/>
          <w:sz w:val="30"/>
          <w:szCs w:val="30"/>
        </w:rPr>
        <w:t>T-Test</w:t>
      </w:r>
      <w:r w:rsidRPr="004627CD">
        <w:rPr>
          <w:rFonts w:asciiTheme="majorBidi" w:hAnsiTheme="majorBidi" w:cs="Times New Roman"/>
          <w:sz w:val="30"/>
          <w:szCs w:val="30"/>
          <w:rtl/>
        </w:rPr>
        <w:t xml:space="preserve"> للعينات المستقلة لقياس الفروق ذات الدلالة الإحصائية بين المجموعات، مثل المؤسسات التي تعتمد التكنولوجيا الحديثة وتلك التي لا تعتمدها.</w:t>
      </w:r>
    </w:p>
    <w:p w14:paraId="698D816E"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heme="majorBidi"/>
          <w:sz w:val="30"/>
          <w:szCs w:val="30"/>
        </w:rPr>
        <w:t>o</w:t>
      </w:r>
      <w:r w:rsidRPr="004627CD">
        <w:rPr>
          <w:rFonts w:asciiTheme="majorBidi" w:hAnsiTheme="majorBidi" w:cs="Times New Roman"/>
          <w:sz w:val="30"/>
          <w:szCs w:val="30"/>
          <w:rtl/>
        </w:rPr>
        <w:tab/>
        <w:t>أطبق تحليل التباين الأحادي (</w:t>
      </w:r>
      <w:r w:rsidRPr="004627CD">
        <w:rPr>
          <w:rFonts w:asciiTheme="majorBidi" w:hAnsiTheme="majorBidi" w:cstheme="majorBidi"/>
          <w:sz w:val="30"/>
          <w:szCs w:val="30"/>
        </w:rPr>
        <w:t>One-way ANOVA</w:t>
      </w:r>
      <w:r w:rsidRPr="004627CD">
        <w:rPr>
          <w:rFonts w:asciiTheme="majorBidi" w:hAnsiTheme="majorBidi" w:cs="Times New Roman"/>
          <w:sz w:val="30"/>
          <w:szCs w:val="30"/>
          <w:rtl/>
        </w:rPr>
        <w:t>) عند الحاجة لدراسة الفروق بناءً على متغيرات ديموغرافية مثل حجم المؤسسة أو سنوات الخبرة.</w:t>
      </w:r>
    </w:p>
    <w:p w14:paraId="74AB356B"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heme="majorBidi"/>
          <w:sz w:val="30"/>
          <w:szCs w:val="30"/>
        </w:rPr>
        <w:t>o</w:t>
      </w:r>
      <w:r w:rsidRPr="004627CD">
        <w:rPr>
          <w:rFonts w:asciiTheme="majorBidi" w:hAnsiTheme="majorBidi" w:cs="Times New Roman"/>
          <w:sz w:val="30"/>
          <w:szCs w:val="30"/>
          <w:rtl/>
        </w:rPr>
        <w:tab/>
        <w:t>تحليل الارتباط (</w:t>
      </w:r>
      <w:r w:rsidRPr="004627CD">
        <w:rPr>
          <w:rFonts w:asciiTheme="majorBidi" w:hAnsiTheme="majorBidi" w:cstheme="majorBidi"/>
          <w:sz w:val="30"/>
          <w:szCs w:val="30"/>
        </w:rPr>
        <w:t>Correlation Analysis</w:t>
      </w:r>
      <w:r w:rsidRPr="004627CD">
        <w:rPr>
          <w:rFonts w:asciiTheme="majorBidi" w:hAnsiTheme="majorBidi" w:cs="Times New Roman"/>
          <w:sz w:val="30"/>
          <w:szCs w:val="30"/>
          <w:rtl/>
        </w:rPr>
        <w:t>):</w:t>
      </w:r>
    </w:p>
    <w:p w14:paraId="672D4F9E"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أسعى لقياس قوة العلاقة بين المتغيرات المستقلة (مثل مستوى توظيف التكنولوجيا) والمتغير التابع (فعالية إدارة المخاطر الإلكترونية)، باستخدام معامل ارتباط بيرسون.</w:t>
      </w:r>
    </w:p>
    <w:p w14:paraId="50544314"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w:t>
      </w:r>
      <w:r w:rsidRPr="004627CD">
        <w:rPr>
          <w:rFonts w:asciiTheme="majorBidi" w:hAnsiTheme="majorBidi" w:cs="Times New Roman"/>
          <w:sz w:val="30"/>
          <w:szCs w:val="30"/>
          <w:rtl/>
        </w:rPr>
        <w:tab/>
        <w:t>تحليل المحتوى النوعي (</w:t>
      </w:r>
      <w:r w:rsidRPr="004627CD">
        <w:rPr>
          <w:rFonts w:asciiTheme="majorBidi" w:hAnsiTheme="majorBidi" w:cstheme="majorBidi"/>
          <w:sz w:val="30"/>
          <w:szCs w:val="30"/>
        </w:rPr>
        <w:t>Qualitative Content Analysis</w:t>
      </w:r>
      <w:r w:rsidRPr="004627CD">
        <w:rPr>
          <w:rFonts w:asciiTheme="majorBidi" w:hAnsiTheme="majorBidi" w:cs="Times New Roman"/>
          <w:sz w:val="30"/>
          <w:szCs w:val="30"/>
          <w:rtl/>
        </w:rPr>
        <w:t>):</w:t>
      </w:r>
    </w:p>
    <w:p w14:paraId="6BC9C36D" w14:textId="0FED1EDF" w:rsid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لتحليل إجابات الأسئلة المفتوحة في الاستبانات ونصوص المقابلات، واستخلاص الأنماط المتكررة التي تساعد في تفسير النتائج الكمية ودعمها.</w:t>
      </w:r>
    </w:p>
    <w:p w14:paraId="6D190DAD"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1 حدود الدراسة</w:t>
      </w:r>
    </w:p>
    <w:p w14:paraId="752E9D5B"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لضمان دقة التفسير ووضوح النتائج التي أصل إليها، أرى ضرورة توضيح حدود هذه الدراسة كما يلي:</w:t>
      </w:r>
    </w:p>
    <w:p w14:paraId="1857A179"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1)</w:t>
      </w:r>
      <w:r w:rsidRPr="004627CD">
        <w:rPr>
          <w:rFonts w:asciiTheme="majorBidi" w:hAnsiTheme="majorBidi" w:cs="Times New Roman"/>
          <w:sz w:val="30"/>
          <w:szCs w:val="30"/>
          <w:rtl/>
        </w:rPr>
        <w:tab/>
        <w:t>الحدود الموضوعية:</w:t>
      </w:r>
    </w:p>
    <w:p w14:paraId="74DA6AB5"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تركز دراستي على العلاقة بين توظيف التكنولوجيا الحديثة وإدارة المخاطر الإلكترونية، ولا تتطرق لاستخدامات أخرى للتكنولوجيا مثل التسويق الرقمي أو إدارة الموارد البشرية.</w:t>
      </w:r>
    </w:p>
    <w:p w14:paraId="7A3C9417"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2)</w:t>
      </w:r>
      <w:r w:rsidRPr="004627CD">
        <w:rPr>
          <w:rFonts w:asciiTheme="majorBidi" w:hAnsiTheme="majorBidi" w:cs="Times New Roman"/>
          <w:sz w:val="30"/>
          <w:szCs w:val="30"/>
          <w:rtl/>
        </w:rPr>
        <w:tab/>
        <w:t>الحدود المكانية:</w:t>
      </w:r>
    </w:p>
    <w:p w14:paraId="010A3DC1"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lastRenderedPageBreak/>
        <w:t>تقتصر الدراسة على المؤسسات السعودية وبعض المؤسسات الخليجية، مما قد يؤثر على إمكانية تعميم النتائج على بيئات أعمال في مناطق جغرافية مختلفة.</w:t>
      </w:r>
    </w:p>
    <w:p w14:paraId="00EFD149"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3)</w:t>
      </w:r>
      <w:r w:rsidRPr="004627CD">
        <w:rPr>
          <w:rFonts w:asciiTheme="majorBidi" w:hAnsiTheme="majorBidi" w:cs="Times New Roman"/>
          <w:sz w:val="30"/>
          <w:szCs w:val="30"/>
          <w:rtl/>
        </w:rPr>
        <w:tab/>
        <w:t>الحدود الزمنية:</w:t>
      </w:r>
    </w:p>
    <w:p w14:paraId="0B3C8B88"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تمثل البيانات التي سأجمعها خلال الفترة من سبتمبر إلى نوفمبر 2025، وبالتالي فإن النتائج تعكس الواقع خلال هذه الفترة فقط، وقد تتغير مستقبلاً مع تطور التقنيات.</w:t>
      </w:r>
    </w:p>
    <w:p w14:paraId="2CC18D40"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4)</w:t>
      </w:r>
      <w:r w:rsidRPr="004627CD">
        <w:rPr>
          <w:rFonts w:asciiTheme="majorBidi" w:hAnsiTheme="majorBidi" w:cs="Times New Roman"/>
          <w:sz w:val="30"/>
          <w:szCs w:val="30"/>
          <w:rtl/>
        </w:rPr>
        <w:tab/>
        <w:t>الحدود البشرية:</w:t>
      </w:r>
    </w:p>
    <w:p w14:paraId="16C5FEB9" w14:textId="00D3CBAD" w:rsid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تقتصر العينة على العاملين في أقسام تقنية المعلومات والأمن السيبراني داخل المؤسسات، دون إشراك العملاء أو مستخدمي الخدمات الخارجية، ما قد يحد من شمولية الرؤية لبعض الجوانب.</w:t>
      </w:r>
    </w:p>
    <w:p w14:paraId="583969E3" w14:textId="67D287D4" w:rsidR="004627CD" w:rsidRDefault="004627CD" w:rsidP="00C33E92">
      <w:pPr>
        <w:jc w:val="both"/>
        <w:rPr>
          <w:rFonts w:asciiTheme="majorBidi" w:hAnsiTheme="majorBidi" w:cstheme="majorBidi"/>
          <w:sz w:val="30"/>
          <w:szCs w:val="30"/>
          <w:rtl/>
        </w:rPr>
      </w:pPr>
    </w:p>
    <w:p w14:paraId="12B1BF23" w14:textId="77777777" w:rsidR="004627CD" w:rsidRDefault="004627CD" w:rsidP="00C33E92">
      <w:pPr>
        <w:bidi w:val="0"/>
        <w:jc w:val="both"/>
        <w:rPr>
          <w:rFonts w:asciiTheme="majorBidi" w:hAnsiTheme="majorBidi" w:cstheme="majorBidi"/>
          <w:sz w:val="30"/>
          <w:szCs w:val="30"/>
          <w:rtl/>
        </w:rPr>
      </w:pPr>
      <w:r>
        <w:rPr>
          <w:rFonts w:asciiTheme="majorBidi" w:hAnsiTheme="majorBidi" w:cstheme="majorBidi"/>
          <w:sz w:val="30"/>
          <w:szCs w:val="30"/>
          <w:rtl/>
        </w:rPr>
        <w:br w:type="page"/>
      </w:r>
    </w:p>
    <w:p w14:paraId="7D2E7E91"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lastRenderedPageBreak/>
        <w:t>الفصل الثاني: الإطار النظري</w:t>
      </w:r>
    </w:p>
    <w:p w14:paraId="7BBA7064"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تمهيد</w:t>
      </w:r>
    </w:p>
    <w:p w14:paraId="3A76A5F0"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أسعى في هذا الفصل إلى تقديم إطار نظري متكامل يوضح الخلفية العلمية لموضوع دراستي حول توظيف التكنولوجيا الحديثة في إدارة المخاطر الإلكترونية في المؤسسات السعودية والعربية. وقد جاء اهتمامي بهذا الإطار انطلاقًا من إدراكي بأن فهم المفاهيم الأساسية لإدارة المخاطر الإلكترونية من جهة، والإلمام بالتقنيات الحديثة في مجال الأمن السيبراني من جهة أخرى، يمثلان الأساس الذي تقوم عليه أي محاولة جادة لتطوير سياسات واستراتيجيات فعالة لحماية الأصول الرقمية في المؤسسات.</w:t>
      </w:r>
    </w:p>
    <w:p w14:paraId="74C8BA88"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وفي ضوء ما شهدته بيئة الأعمال من تغيرات متسارعة بفعل التحول الرقمي وزيادة الاعتماد على الأنظمة الإلكترونية في مختلف العمليات التشغيلية، باتت المخاطر الإلكترونية تمثل تهديدًا حقيقيًا لاستمرارية الأعمال وسلامة البيانات. ومع أن إدارة المخاطر تعتبر من العلوم الإدارية القديمة نسبيًا، إلا أن إدارة المخاطر الإلكترونية تحديدًا تطورت بشكل ملحوظ خلال العقود الأخيرة، مدفوعة بظهور تهديدات سيبرانية متجددة تتطلب أدوات وتقنيات متقدمة للكشف عنها ومواجهتها.</w:t>
      </w:r>
    </w:p>
    <w:p w14:paraId="53A8E526"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كما أصبحت التكنولوجيا الحديثة مثل الذكاء الاصطناعي، وتقنيات التحليل السلوكي، وأنظمة إدارة معلومات الأمن (</w:t>
      </w:r>
      <w:r w:rsidRPr="004627CD">
        <w:rPr>
          <w:rFonts w:asciiTheme="majorBidi" w:hAnsiTheme="majorBidi" w:cstheme="majorBidi"/>
          <w:sz w:val="30"/>
          <w:szCs w:val="30"/>
        </w:rPr>
        <w:t>SIEM</w:t>
      </w:r>
      <w:r w:rsidRPr="004627CD">
        <w:rPr>
          <w:rFonts w:asciiTheme="majorBidi" w:hAnsiTheme="majorBidi" w:cs="Times New Roman"/>
          <w:sz w:val="30"/>
          <w:szCs w:val="30"/>
          <w:rtl/>
        </w:rPr>
        <w:t>) تلعب دورًا محوريًا في تطوير قدرات المؤسسات على التنبؤ بالتهديدات وتقليل آثارها، الأمر الذي دفعني في هذا الفصل إلى تخصيص مبحث أول لتأصيل المفاهيم المتعلقة بإدارة المخاطر الإلكترونية، ومبحث ثانٍ لتوضيح كيفية توظيف التكنولوجيا الحديثة في تحسين كفاءة هذه الإدارة.</w:t>
      </w:r>
    </w:p>
    <w:p w14:paraId="116BB275"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ومن خلال هذا الإطار النظري، أسعى إلى بناء قاعدة معرفية علمية تتيح لي تحليل العلاقة بين المتغيرات الرئيسة في دراستي، والوصول إلى فهم عميق للأبعاد التي تؤثر في قدرة المؤسسات على حماية بياناتها وأصولها الرقمية بشكل فعّال في ظل بيئة إلكترونية معقدة ومتغيرة باستمرار.</w:t>
      </w:r>
    </w:p>
    <w:p w14:paraId="6BA9E933" w14:textId="77777777" w:rsidR="004627CD" w:rsidRPr="004627CD" w:rsidRDefault="004627CD" w:rsidP="00C33E92">
      <w:pPr>
        <w:jc w:val="both"/>
        <w:rPr>
          <w:rFonts w:asciiTheme="majorBidi" w:hAnsiTheme="majorBidi" w:cstheme="majorBidi"/>
          <w:sz w:val="30"/>
          <w:szCs w:val="30"/>
          <w:rtl/>
        </w:rPr>
      </w:pPr>
      <w:proofErr w:type="gramStart"/>
      <w:r w:rsidRPr="004627CD">
        <w:rPr>
          <w:rFonts w:asciiTheme="majorBidi" w:hAnsiTheme="majorBidi" w:cs="Times New Roman"/>
          <w:sz w:val="30"/>
          <w:szCs w:val="30"/>
          <w:rtl/>
        </w:rPr>
        <w:t>1.2  المبحث</w:t>
      </w:r>
      <w:proofErr w:type="gramEnd"/>
      <w:r w:rsidRPr="004627CD">
        <w:rPr>
          <w:rFonts w:asciiTheme="majorBidi" w:hAnsiTheme="majorBidi" w:cs="Times New Roman"/>
          <w:sz w:val="30"/>
          <w:szCs w:val="30"/>
          <w:rtl/>
        </w:rPr>
        <w:t xml:space="preserve"> الأول: مفاهيم إدارة المخاطر الإلكترونية</w:t>
      </w:r>
    </w:p>
    <w:p w14:paraId="70643A4B" w14:textId="77777777" w:rsidR="004627CD" w:rsidRPr="004627CD" w:rsidRDefault="004627CD" w:rsidP="00C33E92">
      <w:pPr>
        <w:jc w:val="both"/>
        <w:rPr>
          <w:rFonts w:asciiTheme="majorBidi" w:hAnsiTheme="majorBidi" w:cstheme="majorBidi"/>
          <w:sz w:val="30"/>
          <w:szCs w:val="30"/>
          <w:rtl/>
        </w:rPr>
      </w:pPr>
      <w:proofErr w:type="gramStart"/>
      <w:r w:rsidRPr="004627CD">
        <w:rPr>
          <w:rFonts w:asciiTheme="majorBidi" w:hAnsiTheme="majorBidi" w:cs="Times New Roman"/>
          <w:sz w:val="30"/>
          <w:szCs w:val="30"/>
          <w:rtl/>
        </w:rPr>
        <w:t>1.1.2  مقدمة</w:t>
      </w:r>
      <w:proofErr w:type="gramEnd"/>
    </w:p>
    <w:p w14:paraId="501D3752"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انطلاقًا من قناعتي بأن فهم المفاهيم الأساسية لإدارة المخاطر الإلكترونية يشكل الركيزة الأولى لبناء أي إطار عملي أو نظري في هذا المجال، أخصص هذا المبحث لتناول المفاهيم المتعلقة بالمخاطر الإلكترونية وإدارتها، من خلال استعراض تعريفاتها وأهميتها وأهدافها وأسباب بروزها كضرورة استراتيجية في المؤسسات المعاصرة.</w:t>
      </w:r>
    </w:p>
    <w:p w14:paraId="0BE02A2C"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 xml:space="preserve">لقد أدت الثورة الرقمية والانتشار الواسع للتكنولوجيا في شتى مجالات الحياة إلى ظهور أنواع جديدة من المخاطر لم تكن المؤسسات تواجهها في الماضي، مثل هجمات الفدية، والاختراقات واسعة النطاق، والتصيد الإلكتروني المتقدم، وهي تهديدات لا تقتصر آثارها </w:t>
      </w:r>
      <w:r w:rsidRPr="004627CD">
        <w:rPr>
          <w:rFonts w:asciiTheme="majorBidi" w:hAnsiTheme="majorBidi" w:cs="Times New Roman"/>
          <w:sz w:val="30"/>
          <w:szCs w:val="30"/>
          <w:rtl/>
        </w:rPr>
        <w:lastRenderedPageBreak/>
        <w:t>على الجانب التقني فقط، بل قد تمتد إلى الإضرار بسمعة المؤسسة وتعطيل أعمالها والتسبب في خسائر مالية جسيمة (</w:t>
      </w:r>
      <w:r w:rsidRPr="004627CD">
        <w:rPr>
          <w:rFonts w:asciiTheme="majorBidi" w:hAnsiTheme="majorBidi" w:cstheme="majorBidi"/>
          <w:sz w:val="30"/>
          <w:szCs w:val="30"/>
        </w:rPr>
        <w:t>ENISA, 2021</w:t>
      </w:r>
      <w:r w:rsidRPr="004627CD">
        <w:rPr>
          <w:rFonts w:asciiTheme="majorBidi" w:hAnsiTheme="majorBidi" w:cs="Times New Roman"/>
          <w:sz w:val="30"/>
          <w:szCs w:val="30"/>
          <w:rtl/>
        </w:rPr>
        <w:t>).</w:t>
      </w:r>
    </w:p>
    <w:p w14:paraId="31BE843F"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وبما أن إدارة المخاطر الإلكترونية أصبحت جزءًا لا يتجزأ من الاستراتيجيات الإدارية في المؤسسات الكبرى والصغرى على حد سواء، أسعى في هذا المبحث إلى تناول التطور التاريخي لمفهوم إدارة المخاطر الإلكترونية، وتوضيح تعريفاتها المختلفة في الأدبيات الحديثة، مع التركيز على الأبعاد الأساسية التي تقوم عليها، والتي تشتمل على الأبعاد التقنية، البشرية، والتنظيمية.</w:t>
      </w:r>
    </w:p>
    <w:p w14:paraId="74E42971"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كما أرى أن تسليط الضوء على أسباب تصاعد أهمية إدارة المخاطر الإلكترونية سيساعدني في توضيح الصورة الكاملة للقارئ، وسيبين له لماذا أصبحت هذه الإدارة اليوم ضرورة ملحة لحماية أصول المؤسسات وضمان استمرارية أعمالها في بيئة عمل رقمية سريعة التغير.</w:t>
      </w:r>
    </w:p>
    <w:p w14:paraId="7016DBF8"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2.1.2 التطور التاريخي لإدارة المخاطر الإلكترونية</w:t>
      </w:r>
    </w:p>
    <w:p w14:paraId="3801A61D"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في هذا الجزء نسعى إلى تتبع المراحل التاريخية التي مرت بها إدارة المخاطر الإلكترونية لفهم كيف تطورت من مجرد ممارسات أمنية بسيطة إلى أن أصبحت تخصصًا متكاملاً يعتمد على أحدث التقنيات والأنظمة.</w:t>
      </w:r>
    </w:p>
    <w:p w14:paraId="324E8B77"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في بدايات الاعتماد المؤسسي على الحواسيب في الستينيات والسبعينيات من القرن الماضي، كانت أغلب التهديدات الأمنية تتمثل في المخاطر المادية كسرقة الأجهزة أو فقدان البيانات بسبب أعطال فنية، وكان التعامل معها يتم من خلال إجراءات تقليدية مثل تأمين الغرف وحفظ النسخ الورقية. ومع بداية الثمانينيات والتسعينيات وظهور شبكات الاتصال وانتشار استخدام الإنترنت، بدأت التهديدات تتحول إلى مخاطر إلكترونية مثل الفيروسات والبرمجيات الخبيثة التي تستهدف البيانات مباشرة، ما دفع المؤسسات إلى تطوير سياسات حماية رقمية محدودة النطاق.</w:t>
      </w:r>
    </w:p>
    <w:p w14:paraId="0A492169"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ومع مطلع الألفية الثالثة، شهد العالم تسارعًا هائلًا في تطور الإنترنت وتقنيات الاتصالات، ترافق مع زيادة ملحوظة في الهجمات الإلكترونية المنظمة، مثل هجمات رفض الخدمة (</w:t>
      </w:r>
      <w:r w:rsidRPr="004627CD">
        <w:rPr>
          <w:rFonts w:asciiTheme="majorBidi" w:hAnsiTheme="majorBidi" w:cstheme="majorBidi"/>
          <w:sz w:val="30"/>
          <w:szCs w:val="30"/>
        </w:rPr>
        <w:t>DDoS</w:t>
      </w:r>
      <w:r w:rsidRPr="004627CD">
        <w:rPr>
          <w:rFonts w:asciiTheme="majorBidi" w:hAnsiTheme="majorBidi" w:cs="Times New Roman"/>
          <w:sz w:val="30"/>
          <w:szCs w:val="30"/>
          <w:rtl/>
        </w:rPr>
        <w:t>) وبرمجيات الفدية، وهو ما أجبر المؤسسات والحكومات على تخصيص وحدات متخصصة في إدارة المخاطر الإلكترونية وتطوير أساليب الكشف المبكر والتصدي للتهديدات.</w:t>
      </w:r>
    </w:p>
    <w:p w14:paraId="32937011"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وفي العقد الأخير تحديدًا، ومع انتشار تطبيقات الحوسبة السحابية، وإنترنت الأشياء (</w:t>
      </w:r>
      <w:r w:rsidRPr="004627CD">
        <w:rPr>
          <w:rFonts w:asciiTheme="majorBidi" w:hAnsiTheme="majorBidi" w:cstheme="majorBidi"/>
          <w:sz w:val="30"/>
          <w:szCs w:val="30"/>
        </w:rPr>
        <w:t>IoT</w:t>
      </w:r>
      <w:r w:rsidRPr="004627CD">
        <w:rPr>
          <w:rFonts w:asciiTheme="majorBidi" w:hAnsiTheme="majorBidi" w:cs="Times New Roman"/>
          <w:sz w:val="30"/>
          <w:szCs w:val="30"/>
          <w:rtl/>
        </w:rPr>
        <w:t>)، وتقنيات الذكاء الاصطناعي، أصبحت إدارة المخاطر الإلكترونية أكثر تعقيدًا وتشعبًا، ولم تعد تقتصر على إجراءات تقنية فقط، بل امتدت لتشمل تدريب الكوادر البشرية ووضع سياسات تنظيمية واستراتيجيات تكاملية بين مختلف أقسام المؤسسة.</w:t>
      </w:r>
    </w:p>
    <w:p w14:paraId="5D3F1B7C"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ومن خلال هذا الاستعراض التاريخي، أرى أن إدارة المخاطر الإلكترونية تطورت من كونها جزءًا محدودًا من مهام أقسام تقنية المعلومات إلى أن أصبحت اليوم وظيفة استراتيجية أساسية تشارك فيها مختلف مستويات الإدارة في المؤسسات المعاصرة.</w:t>
      </w:r>
    </w:p>
    <w:p w14:paraId="590E3FAF"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lastRenderedPageBreak/>
        <w:t>3.1.2 تعريف المخاطر الإلكترونية</w:t>
      </w:r>
    </w:p>
    <w:p w14:paraId="12ADFC09"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في سياق هذه الدراسة، أرى أن تحديد مفهوم واضح ودقيق للمخاطر الإلكترونية يمثل خطوة أساسية لفهم طبيعة التهديدات التي تواجه المؤسسات في العصر الرقمي، ويساعد في بناء استراتيجية فعّالة لإدارتها. وقد تناولت الأدبيات مصطلح المخاطر الإلكترونية (</w:t>
      </w:r>
      <w:r w:rsidRPr="004627CD">
        <w:rPr>
          <w:rFonts w:asciiTheme="majorBidi" w:hAnsiTheme="majorBidi" w:cstheme="majorBidi"/>
          <w:sz w:val="30"/>
          <w:szCs w:val="30"/>
        </w:rPr>
        <w:t>Cyber Risks</w:t>
      </w:r>
      <w:r w:rsidRPr="004627CD">
        <w:rPr>
          <w:rFonts w:asciiTheme="majorBidi" w:hAnsiTheme="majorBidi" w:cs="Times New Roman"/>
          <w:sz w:val="30"/>
          <w:szCs w:val="30"/>
          <w:rtl/>
        </w:rPr>
        <w:t>) بتعريفات متعددة، لكنها تتفق في جوهرها على أنها جميع التهديدات المحتملة التي قد تؤدي إلى الإضرار بالأنظمة الإلكترونية أو البيانات أو الاتصالات الرقمية للمؤسسة، سواء كانت هذه التهديدات ناتجة عن هجمات متعمدة أو عن أخطاء بشرية أو أعطال فنية (</w:t>
      </w:r>
      <w:r w:rsidRPr="004627CD">
        <w:rPr>
          <w:rFonts w:asciiTheme="majorBidi" w:hAnsiTheme="majorBidi" w:cstheme="majorBidi"/>
          <w:sz w:val="30"/>
          <w:szCs w:val="30"/>
        </w:rPr>
        <w:t xml:space="preserve">Von </w:t>
      </w:r>
      <w:proofErr w:type="spellStart"/>
      <w:r w:rsidRPr="004627CD">
        <w:rPr>
          <w:rFonts w:asciiTheme="majorBidi" w:hAnsiTheme="majorBidi" w:cstheme="majorBidi"/>
          <w:sz w:val="30"/>
          <w:szCs w:val="30"/>
        </w:rPr>
        <w:t>Solms</w:t>
      </w:r>
      <w:proofErr w:type="spellEnd"/>
      <w:r w:rsidRPr="004627CD">
        <w:rPr>
          <w:rFonts w:asciiTheme="majorBidi" w:hAnsiTheme="majorBidi" w:cstheme="majorBidi"/>
          <w:sz w:val="30"/>
          <w:szCs w:val="30"/>
        </w:rPr>
        <w:t xml:space="preserve"> &amp; Van Niekerk, 2013</w:t>
      </w:r>
      <w:r w:rsidRPr="004627CD">
        <w:rPr>
          <w:rFonts w:asciiTheme="majorBidi" w:hAnsiTheme="majorBidi" w:cs="Times New Roman"/>
          <w:sz w:val="30"/>
          <w:szCs w:val="30"/>
          <w:rtl/>
        </w:rPr>
        <w:t>).</w:t>
      </w:r>
    </w:p>
    <w:p w14:paraId="37AAA87B"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 xml:space="preserve">ويشمل هذا المفهوم المخاطر المتعلقة بفقدان سرية المعلومات </w:t>
      </w:r>
      <w:r w:rsidRPr="004627CD">
        <w:rPr>
          <w:rFonts w:asciiTheme="majorBidi" w:hAnsiTheme="majorBidi" w:cstheme="majorBidi"/>
          <w:sz w:val="30"/>
          <w:szCs w:val="30"/>
        </w:rPr>
        <w:t>Confidentiality</w:t>
      </w:r>
      <w:r w:rsidRPr="004627CD">
        <w:rPr>
          <w:rFonts w:asciiTheme="majorBidi" w:hAnsiTheme="majorBidi" w:cs="Times New Roman"/>
          <w:sz w:val="30"/>
          <w:szCs w:val="30"/>
          <w:rtl/>
        </w:rPr>
        <w:t xml:space="preserve">، أو اختراق سلامتها </w:t>
      </w:r>
      <w:r w:rsidRPr="004627CD">
        <w:rPr>
          <w:rFonts w:asciiTheme="majorBidi" w:hAnsiTheme="majorBidi" w:cstheme="majorBidi"/>
          <w:sz w:val="30"/>
          <w:szCs w:val="30"/>
        </w:rPr>
        <w:t>Integrity</w:t>
      </w:r>
      <w:r w:rsidRPr="004627CD">
        <w:rPr>
          <w:rFonts w:asciiTheme="majorBidi" w:hAnsiTheme="majorBidi" w:cs="Times New Roman"/>
          <w:sz w:val="30"/>
          <w:szCs w:val="30"/>
          <w:rtl/>
        </w:rPr>
        <w:t xml:space="preserve">، أو التأثير على إتاحتها </w:t>
      </w:r>
      <w:r w:rsidRPr="004627CD">
        <w:rPr>
          <w:rFonts w:asciiTheme="majorBidi" w:hAnsiTheme="majorBidi" w:cstheme="majorBidi"/>
          <w:sz w:val="30"/>
          <w:szCs w:val="30"/>
        </w:rPr>
        <w:t>Availability</w:t>
      </w:r>
      <w:r w:rsidRPr="004627CD">
        <w:rPr>
          <w:rFonts w:asciiTheme="majorBidi" w:hAnsiTheme="majorBidi" w:cs="Times New Roman"/>
          <w:sz w:val="30"/>
          <w:szCs w:val="30"/>
          <w:rtl/>
        </w:rPr>
        <w:t xml:space="preserve">، وهي العناصر الثلاثة الجوهرية في أمن المعلومات المعروفة بنموذج </w:t>
      </w:r>
      <w:r w:rsidRPr="004627CD">
        <w:rPr>
          <w:rFonts w:asciiTheme="majorBidi" w:hAnsiTheme="majorBidi" w:cstheme="majorBidi"/>
          <w:sz w:val="30"/>
          <w:szCs w:val="30"/>
        </w:rPr>
        <w:t>(CIA Triad) (Sharma &amp; Sahay, 2021)</w:t>
      </w:r>
      <w:r w:rsidRPr="004627CD">
        <w:rPr>
          <w:rFonts w:asciiTheme="majorBidi" w:hAnsiTheme="majorBidi" w:cs="Times New Roman"/>
          <w:sz w:val="30"/>
          <w:szCs w:val="30"/>
          <w:rtl/>
        </w:rPr>
        <w:t>.</w:t>
      </w:r>
    </w:p>
    <w:p w14:paraId="290E4DE7"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كما تتضمن المخاطر الإلكترونية المخاطر الناتجة عن الاستخدام السيء للأنظمة من قبل الموظفين، أو استغلال الثغرات الأمنية في البرمجيات والشبكات، إضافة إلى مخاطر الهندسة الاجتماعية التي تعتمد على خداع الأفراد للحصول على معلومات حساسة.</w:t>
      </w:r>
    </w:p>
    <w:p w14:paraId="24CF5AE1"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وبناءً على ما سبق، أُعرف المخاطر الإلكترونية في دراستي بأنها:</w:t>
      </w:r>
    </w:p>
    <w:p w14:paraId="41DE39E9"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“مجموعة التهديدات الرقمية المحتملة التي قد تؤثر سلبًا على سرية البيانات أو سلامتها أو إتاحتها، نتيجة هجمات إلكترونية متعمدة أو أخطاء بشرية أو أعطال تقنية، وما قد يترتب عليها من خسائر مالية أو تشغيلية أو سمعة للمؤسسة.”</w:t>
      </w:r>
    </w:p>
    <w:p w14:paraId="05608720"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4.1.2   تعريف إدارة المخاطر الإلكترونية</w:t>
      </w:r>
    </w:p>
    <w:p w14:paraId="632C842E"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أرى أن إدارة المخاطر الإلكترونية (</w:t>
      </w:r>
      <w:r w:rsidRPr="004627CD">
        <w:rPr>
          <w:rFonts w:asciiTheme="majorBidi" w:hAnsiTheme="majorBidi" w:cstheme="majorBidi"/>
          <w:sz w:val="30"/>
          <w:szCs w:val="30"/>
        </w:rPr>
        <w:t>Cyber Risk Management</w:t>
      </w:r>
      <w:r w:rsidRPr="004627CD">
        <w:rPr>
          <w:rFonts w:asciiTheme="majorBidi" w:hAnsiTheme="majorBidi" w:cs="Times New Roman"/>
          <w:sz w:val="30"/>
          <w:szCs w:val="30"/>
          <w:rtl/>
        </w:rPr>
        <w:t>) تمثل الإطار المنهجي الذي تعتمد عليه المؤسسات في التعامل مع المخاطر الرقمية المحتملة التي قد تهدد أنظمتها وبياناتها. وتُعرف إدارة المخاطر الإلكترونية في الأدبيات بأنها:</w:t>
      </w:r>
    </w:p>
    <w:p w14:paraId="3DD7C356"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“عملية مستمرة ومنهجية لتحديد المخاطر الإلكترونية، وتقييمها، وتصنيفها، ووضع وتنفيذ السياسات والإجراءات اللازمة للحد منها أو تجنبها أو التعامل معها، بهدف حماية أصول المؤسسة الرقمية وضمان استمرارية أعمالها” (</w:t>
      </w:r>
      <w:r w:rsidRPr="004627CD">
        <w:rPr>
          <w:rFonts w:asciiTheme="majorBidi" w:hAnsiTheme="majorBidi" w:cstheme="majorBidi"/>
          <w:sz w:val="30"/>
          <w:szCs w:val="30"/>
        </w:rPr>
        <w:t>ENISA, 2021</w:t>
      </w:r>
      <w:r w:rsidRPr="004627CD">
        <w:rPr>
          <w:rFonts w:asciiTheme="majorBidi" w:hAnsiTheme="majorBidi" w:cs="Times New Roman"/>
          <w:sz w:val="30"/>
          <w:szCs w:val="30"/>
          <w:rtl/>
        </w:rPr>
        <w:t>).</w:t>
      </w:r>
    </w:p>
    <w:p w14:paraId="196D7FEE"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وتقوم إدارة المخاطر الإلكترونية على عدة خطوات أساسية:</w:t>
      </w:r>
    </w:p>
    <w:p w14:paraId="18D17E18"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heme="majorBidi"/>
          <w:sz w:val="30"/>
          <w:szCs w:val="30"/>
        </w:rPr>
        <w:t></w:t>
      </w:r>
      <w:r w:rsidRPr="004627CD">
        <w:rPr>
          <w:rFonts w:asciiTheme="majorBidi" w:hAnsiTheme="majorBidi" w:cs="Times New Roman"/>
          <w:sz w:val="30"/>
          <w:szCs w:val="30"/>
          <w:rtl/>
        </w:rPr>
        <w:tab/>
        <w:t>التعرف على المخاطر: من خلال تحديد مصادر التهديدات ونقاط الضعف في البنية التحتية الرقمية للمؤسسة.</w:t>
      </w:r>
    </w:p>
    <w:p w14:paraId="37DF0DC6"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heme="majorBidi"/>
          <w:sz w:val="30"/>
          <w:szCs w:val="30"/>
        </w:rPr>
        <w:t></w:t>
      </w:r>
      <w:r w:rsidRPr="004627CD">
        <w:rPr>
          <w:rFonts w:asciiTheme="majorBidi" w:hAnsiTheme="majorBidi" w:cs="Times New Roman"/>
          <w:sz w:val="30"/>
          <w:szCs w:val="30"/>
          <w:rtl/>
        </w:rPr>
        <w:tab/>
        <w:t>تحليل المخاطر: لتقييم احتمال وقوع كل خطر وتأثيره المحتمل على العمليات التشغيلية والمالية.</w:t>
      </w:r>
    </w:p>
    <w:p w14:paraId="03204178"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heme="majorBidi"/>
          <w:sz w:val="30"/>
          <w:szCs w:val="30"/>
        </w:rPr>
        <w:lastRenderedPageBreak/>
        <w:t></w:t>
      </w:r>
      <w:r w:rsidRPr="004627CD">
        <w:rPr>
          <w:rFonts w:asciiTheme="majorBidi" w:hAnsiTheme="majorBidi" w:cs="Times New Roman"/>
          <w:sz w:val="30"/>
          <w:szCs w:val="30"/>
          <w:rtl/>
        </w:rPr>
        <w:tab/>
        <w:t>تقييم المخاطر: بتحديد مستوى الخطر (مرتفع، متوسط، منخفض) ووضع أولويات المعالجة.</w:t>
      </w:r>
    </w:p>
    <w:p w14:paraId="077C5896"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heme="majorBidi"/>
          <w:sz w:val="30"/>
          <w:szCs w:val="30"/>
        </w:rPr>
        <w:t></w:t>
      </w:r>
      <w:r w:rsidRPr="004627CD">
        <w:rPr>
          <w:rFonts w:asciiTheme="majorBidi" w:hAnsiTheme="majorBidi" w:cs="Times New Roman"/>
          <w:sz w:val="30"/>
          <w:szCs w:val="30"/>
          <w:rtl/>
        </w:rPr>
        <w:tab/>
        <w:t>معالجة المخاطر: عبر اختيار استراتيجية مناسبة مثل تجنب الخطر أو تقبله أو نقله (بالتأمين) أو تخفيفه باستخدام الحلول التقنية والإجراءات التنظيمية.</w:t>
      </w:r>
    </w:p>
    <w:p w14:paraId="485F2A9E"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heme="majorBidi"/>
          <w:sz w:val="30"/>
          <w:szCs w:val="30"/>
        </w:rPr>
        <w:t></w:t>
      </w:r>
      <w:r w:rsidRPr="004627CD">
        <w:rPr>
          <w:rFonts w:asciiTheme="majorBidi" w:hAnsiTheme="majorBidi" w:cs="Times New Roman"/>
          <w:sz w:val="30"/>
          <w:szCs w:val="30"/>
          <w:rtl/>
        </w:rPr>
        <w:tab/>
        <w:t>المتابعة والمراجعة: بمراقبة فاعلية التدابير المتخذة وإعادة تقييم المخاطر بشكل دوري في ضوء التغيرات التكنولوجية وظهور تهديدات جديدة.</w:t>
      </w:r>
    </w:p>
    <w:p w14:paraId="05F2BBBF"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ومن خلال هذا التعريف، أرى أن إدارة المخاطر الإلكترونية لم تعد مجرد وظيفة تقنية تابعة لقسم تقنية المعلومات، بل أصبحت جزءًا استراتيجيًا من منظومة إدارة المخاطر المؤسسية ككل، تتطلب تكاملاً بين مختلف الإدارات لضمان حماية متكاملة للأصول الرقمية.</w:t>
      </w:r>
    </w:p>
    <w:p w14:paraId="4C193619" w14:textId="77777777" w:rsidR="004627CD" w:rsidRPr="004627CD" w:rsidRDefault="004627CD" w:rsidP="00C33E92">
      <w:pPr>
        <w:jc w:val="both"/>
        <w:rPr>
          <w:rFonts w:asciiTheme="majorBidi" w:hAnsiTheme="majorBidi" w:cstheme="majorBidi"/>
          <w:sz w:val="30"/>
          <w:szCs w:val="30"/>
          <w:rtl/>
        </w:rPr>
      </w:pPr>
      <w:proofErr w:type="gramStart"/>
      <w:r w:rsidRPr="004627CD">
        <w:rPr>
          <w:rFonts w:asciiTheme="majorBidi" w:hAnsiTheme="majorBidi" w:cs="Times New Roman"/>
          <w:sz w:val="30"/>
          <w:szCs w:val="30"/>
          <w:rtl/>
        </w:rPr>
        <w:t>5.1.2  أهمية</w:t>
      </w:r>
      <w:proofErr w:type="gramEnd"/>
      <w:r w:rsidRPr="004627CD">
        <w:rPr>
          <w:rFonts w:asciiTheme="majorBidi" w:hAnsiTheme="majorBidi" w:cs="Times New Roman"/>
          <w:sz w:val="30"/>
          <w:szCs w:val="30"/>
          <w:rtl/>
        </w:rPr>
        <w:t xml:space="preserve"> إدارة المخاطر الإلكترونية في المؤسسات الحديثة</w:t>
      </w:r>
    </w:p>
    <w:p w14:paraId="7E3D4142"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أن إدارة المخاطر الإلكترونية أصبحت اليوم ضرورة استراتيجية لا غنى عنها في المؤسسات الحديثة، نظرًا للتغيرات الهائلة التي فرضها التحول الرقمي على طبيعة الأعمال والبيئة التنافسية. فقد أدى الاعتماد المتزايد على الأنظمة الإلكترونية والبنى التحتية الرقمية إلى توسيع مساحة التعرض للتهديدات الإلكترونية، وهو ما جعل أي اختراق محتمل قادرًا على التسبب في خسائر كبيرة قد تهدد بقاء المؤسسة نفسها في السوق (</w:t>
      </w:r>
      <w:r w:rsidRPr="004627CD">
        <w:rPr>
          <w:rFonts w:asciiTheme="majorBidi" w:hAnsiTheme="majorBidi" w:cstheme="majorBidi"/>
          <w:sz w:val="30"/>
          <w:szCs w:val="30"/>
        </w:rPr>
        <w:t>Bada et al., 2019</w:t>
      </w:r>
      <w:r w:rsidRPr="004627CD">
        <w:rPr>
          <w:rFonts w:asciiTheme="majorBidi" w:hAnsiTheme="majorBidi" w:cs="Times New Roman"/>
          <w:sz w:val="30"/>
          <w:szCs w:val="30"/>
          <w:rtl/>
        </w:rPr>
        <w:t>).</w:t>
      </w:r>
    </w:p>
    <w:p w14:paraId="0EFD7B90"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وتتجلى أهمية إدارة المخاطر الإلكترونية فيما يلي:</w:t>
      </w:r>
    </w:p>
    <w:p w14:paraId="2D79FD15"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heme="majorBidi"/>
          <w:sz w:val="30"/>
          <w:szCs w:val="30"/>
        </w:rPr>
        <w:t></w:t>
      </w:r>
      <w:r w:rsidRPr="004627CD">
        <w:rPr>
          <w:rFonts w:asciiTheme="majorBidi" w:hAnsiTheme="majorBidi" w:cs="Times New Roman"/>
          <w:sz w:val="30"/>
          <w:szCs w:val="30"/>
          <w:rtl/>
        </w:rPr>
        <w:tab/>
        <w:t>حماية الأصول الرقمية: مثل قواعد البيانات، البرمجيات، والبنى التحتية للشبكات، والتي تعتبر من أهم أصول المؤسسات في العصر الرقمي.</w:t>
      </w:r>
    </w:p>
    <w:p w14:paraId="3BEEEA31"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heme="majorBidi"/>
          <w:sz w:val="30"/>
          <w:szCs w:val="30"/>
        </w:rPr>
        <w:t></w:t>
      </w:r>
      <w:r w:rsidRPr="004627CD">
        <w:rPr>
          <w:rFonts w:asciiTheme="majorBidi" w:hAnsiTheme="majorBidi" w:cs="Times New Roman"/>
          <w:sz w:val="30"/>
          <w:szCs w:val="30"/>
          <w:rtl/>
        </w:rPr>
        <w:tab/>
        <w:t>ضمان استمرارية الأعمال: إذ يساهم التخطيط المسبق لإدارة المخاطر في تقليل أوقات التوقف الناتجة عن الهجمات الإلكترونية، مما يضمن استمرار تقديم الخدمات دون انقطاع.</w:t>
      </w:r>
    </w:p>
    <w:p w14:paraId="579B324A"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heme="majorBidi"/>
          <w:sz w:val="30"/>
          <w:szCs w:val="30"/>
        </w:rPr>
        <w:t></w:t>
      </w:r>
      <w:r w:rsidRPr="004627CD">
        <w:rPr>
          <w:rFonts w:asciiTheme="majorBidi" w:hAnsiTheme="majorBidi" w:cs="Times New Roman"/>
          <w:sz w:val="30"/>
          <w:szCs w:val="30"/>
          <w:rtl/>
        </w:rPr>
        <w:tab/>
        <w:t>الامتثال للأنظمة والتشريعات: حيث تلزم الكثير من الدول والمنظمات المؤسسات بتطبيق سياسات صارمة لحماية البيانات الشخصية والمالية، وإلا تعرضت لغرامات أو عقوبات قانونية.</w:t>
      </w:r>
    </w:p>
    <w:p w14:paraId="77E52E93"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heme="majorBidi"/>
          <w:sz w:val="30"/>
          <w:szCs w:val="30"/>
        </w:rPr>
        <w:t></w:t>
      </w:r>
      <w:r w:rsidRPr="004627CD">
        <w:rPr>
          <w:rFonts w:asciiTheme="majorBidi" w:hAnsiTheme="majorBidi" w:cs="Times New Roman"/>
          <w:sz w:val="30"/>
          <w:szCs w:val="30"/>
          <w:rtl/>
        </w:rPr>
        <w:tab/>
        <w:t>حماية السمعة المؤسسية: في ظل سرعة انتشار الأخبار على الإنترنت ووسائل التواصل الاجتماعي، يمكن لأي حادثة اختراق أن تضر بسمعة المؤسسة بشكل يصعب استعادته دون وجود استراتيجيات فعالة لإدارة المخاطر الإلكترونية.</w:t>
      </w:r>
    </w:p>
    <w:p w14:paraId="2E38BA9C"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heme="majorBidi"/>
          <w:sz w:val="30"/>
          <w:szCs w:val="30"/>
        </w:rPr>
        <w:t></w:t>
      </w:r>
      <w:r w:rsidRPr="004627CD">
        <w:rPr>
          <w:rFonts w:asciiTheme="majorBidi" w:hAnsiTheme="majorBidi" w:cs="Times New Roman"/>
          <w:sz w:val="30"/>
          <w:szCs w:val="30"/>
          <w:rtl/>
        </w:rPr>
        <w:tab/>
        <w:t>تعزيز الثقة مع العملاء والشركاء: إذ يسهم إثبات التزام المؤسسة بتطبيق أفضل ممارسات الحماية الإلكترونية في بناء الثقة، مما يعزز علاقاتها التجارية ويمنحها ميزة تنافسية.</w:t>
      </w:r>
    </w:p>
    <w:p w14:paraId="515BBA3A"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heme="majorBidi"/>
          <w:sz w:val="30"/>
          <w:szCs w:val="30"/>
        </w:rPr>
        <w:lastRenderedPageBreak/>
        <w:t></w:t>
      </w:r>
      <w:r w:rsidRPr="004627CD">
        <w:rPr>
          <w:rFonts w:asciiTheme="majorBidi" w:hAnsiTheme="majorBidi" w:cs="Times New Roman"/>
          <w:sz w:val="30"/>
          <w:szCs w:val="30"/>
          <w:rtl/>
        </w:rPr>
        <w:tab/>
        <w:t>خفض التكاليف الناتجة عن الهجمات: حيث يساعد التخطيط الجيد لإدارة المخاطر الإلكترونية في تقليل الخسائر المباشرة وغير المباشرة المرتبطة بالاختراقات، بما في ذلك تكاليف الاستجابة للحوادث وتعويض المتضررين.</w:t>
      </w:r>
    </w:p>
    <w:p w14:paraId="47042ED1"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وبناءً على ذلك، فأن إدارة المخاطر الإلكترونية لم تعد مجرد خيار للمؤسسات الحديثة، بل أصبحت متطلبًا أساسيًا لاستدامة أعمالها وحمايتها في بيئة مليئة بالتهديدات الرقمية المتطورة.</w:t>
      </w:r>
    </w:p>
    <w:p w14:paraId="0684E969" w14:textId="77777777" w:rsidR="004627CD" w:rsidRPr="004627CD" w:rsidRDefault="004627CD" w:rsidP="00C33E92">
      <w:pPr>
        <w:jc w:val="both"/>
        <w:rPr>
          <w:rFonts w:asciiTheme="majorBidi" w:hAnsiTheme="majorBidi" w:cstheme="majorBidi"/>
          <w:sz w:val="30"/>
          <w:szCs w:val="30"/>
          <w:rtl/>
        </w:rPr>
      </w:pPr>
      <w:proofErr w:type="gramStart"/>
      <w:r w:rsidRPr="004627CD">
        <w:rPr>
          <w:rFonts w:asciiTheme="majorBidi" w:hAnsiTheme="majorBidi" w:cs="Times New Roman"/>
          <w:sz w:val="30"/>
          <w:szCs w:val="30"/>
          <w:rtl/>
        </w:rPr>
        <w:t>6.1.2  أهداف</w:t>
      </w:r>
      <w:proofErr w:type="gramEnd"/>
      <w:r w:rsidRPr="004627CD">
        <w:rPr>
          <w:rFonts w:asciiTheme="majorBidi" w:hAnsiTheme="majorBidi" w:cs="Times New Roman"/>
          <w:sz w:val="30"/>
          <w:szCs w:val="30"/>
          <w:rtl/>
        </w:rPr>
        <w:t xml:space="preserve"> إدارة المخاطر الإلكترونية</w:t>
      </w:r>
    </w:p>
    <w:p w14:paraId="33FB20AF"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أرى أن إدارة المخاطر الإلكترونية لا تقتصر على كونها نشاطًا وقائيًا فقط، بل هي عملية استراتيجية تهدف إلى تمكين المؤسسة من مواجهة التهديدات المتجددة بكفاءة واستباقية. وتتعدد الأهداف التي تسعى المؤسسات لتحقيقها من خلال إدارة المخاطر الإلكترونية، ومن أبرزها:</w:t>
      </w:r>
    </w:p>
    <w:p w14:paraId="4421B49D"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1)</w:t>
      </w:r>
      <w:r w:rsidRPr="004627CD">
        <w:rPr>
          <w:rFonts w:asciiTheme="majorBidi" w:hAnsiTheme="majorBidi" w:cs="Times New Roman"/>
          <w:sz w:val="30"/>
          <w:szCs w:val="30"/>
          <w:rtl/>
        </w:rPr>
        <w:tab/>
        <w:t>حماية سرية المعلومات (</w:t>
      </w:r>
      <w:r w:rsidRPr="004627CD">
        <w:rPr>
          <w:rFonts w:asciiTheme="majorBidi" w:hAnsiTheme="majorBidi" w:cstheme="majorBidi"/>
          <w:sz w:val="30"/>
          <w:szCs w:val="30"/>
        </w:rPr>
        <w:t>Confidentiality</w:t>
      </w:r>
      <w:r w:rsidRPr="004627CD">
        <w:rPr>
          <w:rFonts w:asciiTheme="majorBidi" w:hAnsiTheme="majorBidi" w:cs="Times New Roman"/>
          <w:sz w:val="30"/>
          <w:szCs w:val="30"/>
          <w:rtl/>
        </w:rPr>
        <w:t>): وذلك بمنع الوصول غير المصرح به إلى البيانات الحساسة، سواء كانت بيانات مالية أو معلومات خاصة بالعملاء أو أسرار تجارية.</w:t>
      </w:r>
    </w:p>
    <w:p w14:paraId="5C1AB91C"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2)</w:t>
      </w:r>
      <w:r w:rsidRPr="004627CD">
        <w:rPr>
          <w:rFonts w:asciiTheme="majorBidi" w:hAnsiTheme="majorBidi" w:cs="Times New Roman"/>
          <w:sz w:val="30"/>
          <w:szCs w:val="30"/>
          <w:rtl/>
        </w:rPr>
        <w:tab/>
        <w:t>الحفاظ على سلامة البيانات (</w:t>
      </w:r>
      <w:r w:rsidRPr="004627CD">
        <w:rPr>
          <w:rFonts w:asciiTheme="majorBidi" w:hAnsiTheme="majorBidi" w:cstheme="majorBidi"/>
          <w:sz w:val="30"/>
          <w:szCs w:val="30"/>
        </w:rPr>
        <w:t>Integrity</w:t>
      </w:r>
      <w:r w:rsidRPr="004627CD">
        <w:rPr>
          <w:rFonts w:asciiTheme="majorBidi" w:hAnsiTheme="majorBidi" w:cs="Times New Roman"/>
          <w:sz w:val="30"/>
          <w:szCs w:val="30"/>
          <w:rtl/>
        </w:rPr>
        <w:t>): لضمان عدم التلاعب أو التعديل غير المصرح به في البيانات أثناء تخزينها أو نقلها عبر الشبكات.</w:t>
      </w:r>
    </w:p>
    <w:p w14:paraId="083C4B5B"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3)</w:t>
      </w:r>
      <w:r w:rsidRPr="004627CD">
        <w:rPr>
          <w:rFonts w:asciiTheme="majorBidi" w:hAnsiTheme="majorBidi" w:cs="Times New Roman"/>
          <w:sz w:val="30"/>
          <w:szCs w:val="30"/>
          <w:rtl/>
        </w:rPr>
        <w:tab/>
        <w:t>ضمان إتاحة الأنظمة والخدمات (</w:t>
      </w:r>
      <w:r w:rsidRPr="004627CD">
        <w:rPr>
          <w:rFonts w:asciiTheme="majorBidi" w:hAnsiTheme="majorBidi" w:cstheme="majorBidi"/>
          <w:sz w:val="30"/>
          <w:szCs w:val="30"/>
        </w:rPr>
        <w:t>Availability</w:t>
      </w:r>
      <w:r w:rsidRPr="004627CD">
        <w:rPr>
          <w:rFonts w:asciiTheme="majorBidi" w:hAnsiTheme="majorBidi" w:cs="Times New Roman"/>
          <w:sz w:val="30"/>
          <w:szCs w:val="30"/>
          <w:rtl/>
        </w:rPr>
        <w:t>): من خلال التأكد من أن الأنظمة الإلكترونية تعمل بشكل مستمر دون انقطاع، وتقليل أوقات التوقف الناتجة عن الهجمات الإلكترونية أو الأعطال الفنية.</w:t>
      </w:r>
    </w:p>
    <w:p w14:paraId="0C238FEB"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4)</w:t>
      </w:r>
      <w:r w:rsidRPr="004627CD">
        <w:rPr>
          <w:rFonts w:asciiTheme="majorBidi" w:hAnsiTheme="majorBidi" w:cs="Times New Roman"/>
          <w:sz w:val="30"/>
          <w:szCs w:val="30"/>
          <w:rtl/>
        </w:rPr>
        <w:tab/>
        <w:t>الحد من الخسائر المالية: بتقليل التكاليف المباشرة وغير المباشرة الناجمة عن الحوادث الأمنية مثل الغرامات والعقوبات والإصلاحات الفنية وفقدان العملاء.</w:t>
      </w:r>
    </w:p>
    <w:p w14:paraId="4B54E424"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5)</w:t>
      </w:r>
      <w:r w:rsidRPr="004627CD">
        <w:rPr>
          <w:rFonts w:asciiTheme="majorBidi" w:hAnsiTheme="majorBidi" w:cs="Times New Roman"/>
          <w:sz w:val="30"/>
          <w:szCs w:val="30"/>
          <w:rtl/>
        </w:rPr>
        <w:tab/>
        <w:t>تحقيق الامتثال التشريعي والتنظيمي: وذلك بالتوافق مع القوانين الوطنية والدولية المتعلقة بأمن المعلومات وحماية البيانات، مثل لائحة حماية البيانات الأوروبية (</w:t>
      </w:r>
      <w:r w:rsidRPr="004627CD">
        <w:rPr>
          <w:rFonts w:asciiTheme="majorBidi" w:hAnsiTheme="majorBidi" w:cstheme="majorBidi"/>
          <w:sz w:val="30"/>
          <w:szCs w:val="30"/>
        </w:rPr>
        <w:t>GDPR</w:t>
      </w:r>
      <w:r w:rsidRPr="004627CD">
        <w:rPr>
          <w:rFonts w:asciiTheme="majorBidi" w:hAnsiTheme="majorBidi" w:cs="Times New Roman"/>
          <w:sz w:val="30"/>
          <w:szCs w:val="30"/>
          <w:rtl/>
        </w:rPr>
        <w:t>) أو الأنظمة المحلية مثل سياسة الأمن السيبراني في المملكة العربية السعودية.</w:t>
      </w:r>
    </w:p>
    <w:p w14:paraId="12C114A5"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6)</w:t>
      </w:r>
      <w:r w:rsidRPr="004627CD">
        <w:rPr>
          <w:rFonts w:asciiTheme="majorBidi" w:hAnsiTheme="majorBidi" w:cs="Times New Roman"/>
          <w:sz w:val="30"/>
          <w:szCs w:val="30"/>
          <w:rtl/>
        </w:rPr>
        <w:tab/>
        <w:t>تعزيز الثقة المؤسسية: حيث تهدف إدارة المخاطر الإلكترونية إلى إثبات التزام المؤسسة بأعلى معايير الأمان، بما يعزز الثقة لدى العملاء والشركاء ويمنح المؤسسة ميزة تنافسية في السوق.</w:t>
      </w:r>
    </w:p>
    <w:p w14:paraId="1441B012"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7)</w:t>
      </w:r>
      <w:r w:rsidRPr="004627CD">
        <w:rPr>
          <w:rFonts w:asciiTheme="majorBidi" w:hAnsiTheme="majorBidi" w:cs="Times New Roman"/>
          <w:sz w:val="30"/>
          <w:szCs w:val="30"/>
          <w:rtl/>
        </w:rPr>
        <w:tab/>
        <w:t>دعم استمرارية الأعمال: بوضع خطط للطوارئ وخطط استعادة البيانات بعد الكوارث (</w:t>
      </w:r>
      <w:r w:rsidRPr="004627CD">
        <w:rPr>
          <w:rFonts w:asciiTheme="majorBidi" w:hAnsiTheme="majorBidi" w:cstheme="majorBidi"/>
          <w:sz w:val="30"/>
          <w:szCs w:val="30"/>
        </w:rPr>
        <w:t>Disaster Recovery Plans</w:t>
      </w:r>
      <w:r w:rsidRPr="004627CD">
        <w:rPr>
          <w:rFonts w:asciiTheme="majorBidi" w:hAnsiTheme="majorBidi" w:cs="Times New Roman"/>
          <w:sz w:val="30"/>
          <w:szCs w:val="30"/>
          <w:rtl/>
        </w:rPr>
        <w:t>) لضمان سرعة استئناف الأعمال وتقليل أثر الهجمات على العمليات التشغيلية.</w:t>
      </w:r>
    </w:p>
    <w:p w14:paraId="370C69DF"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lastRenderedPageBreak/>
        <w:t>من خلال تحقيق هذه الأهداف، أسعى في دراستي لتسليط الضوء على أهمية دمج إدارة المخاطر الإلكترونية ضمن الاستراتيجيات المؤسسية الكبرى، وليس الاكتفاء بمعالجتها كإجراءات تقنية معزولة عن الإدارة العليا.</w:t>
      </w:r>
    </w:p>
    <w:p w14:paraId="724666DA" w14:textId="77777777" w:rsidR="004627CD" w:rsidRPr="004627CD" w:rsidRDefault="004627CD" w:rsidP="00C33E92">
      <w:pPr>
        <w:jc w:val="both"/>
        <w:rPr>
          <w:rFonts w:asciiTheme="majorBidi" w:hAnsiTheme="majorBidi" w:cstheme="majorBidi"/>
          <w:sz w:val="30"/>
          <w:szCs w:val="30"/>
          <w:rtl/>
        </w:rPr>
      </w:pPr>
      <w:proofErr w:type="gramStart"/>
      <w:r w:rsidRPr="004627CD">
        <w:rPr>
          <w:rFonts w:asciiTheme="majorBidi" w:hAnsiTheme="majorBidi" w:cs="Times New Roman"/>
          <w:sz w:val="30"/>
          <w:szCs w:val="30"/>
          <w:rtl/>
        </w:rPr>
        <w:t>7.1.2  أسباب</w:t>
      </w:r>
      <w:proofErr w:type="gramEnd"/>
      <w:r w:rsidRPr="004627CD">
        <w:rPr>
          <w:rFonts w:asciiTheme="majorBidi" w:hAnsiTheme="majorBidi" w:cs="Times New Roman"/>
          <w:sz w:val="30"/>
          <w:szCs w:val="30"/>
          <w:rtl/>
        </w:rPr>
        <w:t xml:space="preserve"> تزايد الحاجة لإدارة المخاطر الإلكترونية في العصر الرقمي</w:t>
      </w:r>
    </w:p>
    <w:p w14:paraId="11E4A70B"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انطلاقًا من متابعتي لتطور بيئة الأعمال الرقمية، أرى أن هناك عدة أسباب رئيسية أسهمت في تصاعد أهمية إدارة المخاطر الإلكترونية في المؤسسات الحديثة، ومنها:</w:t>
      </w:r>
    </w:p>
    <w:p w14:paraId="0BE90F91"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1)</w:t>
      </w:r>
      <w:r w:rsidRPr="004627CD">
        <w:rPr>
          <w:rFonts w:asciiTheme="majorBidi" w:hAnsiTheme="majorBidi" w:cs="Times New Roman"/>
          <w:sz w:val="30"/>
          <w:szCs w:val="30"/>
          <w:rtl/>
        </w:rPr>
        <w:tab/>
        <w:t>التوسع في التحول الرقمي: حيث أدى الاعتماد المتزايد على الأنظمة الإلكترونية والحوسبة السحابية والخدمات الرقمية إلى اتساع مساحة التعرض للتهديدات الإلكترونية بشكل غير مسبوق.</w:t>
      </w:r>
    </w:p>
    <w:p w14:paraId="0706D47E"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2)</w:t>
      </w:r>
      <w:r w:rsidRPr="004627CD">
        <w:rPr>
          <w:rFonts w:asciiTheme="majorBidi" w:hAnsiTheme="majorBidi" w:cs="Times New Roman"/>
          <w:sz w:val="30"/>
          <w:szCs w:val="30"/>
          <w:rtl/>
        </w:rPr>
        <w:tab/>
        <w:t>زيادة تعقيد الهجمات السيبرانية: فقد أصبحت الهجمات الإلكترونية أكثر تطورًا وابتكارًا، مثل هجمات الفدية الموجهة (</w:t>
      </w:r>
      <w:r w:rsidRPr="004627CD">
        <w:rPr>
          <w:rFonts w:asciiTheme="majorBidi" w:hAnsiTheme="majorBidi" w:cstheme="majorBidi"/>
          <w:sz w:val="30"/>
          <w:szCs w:val="30"/>
        </w:rPr>
        <w:t>Targeted Ransomware</w:t>
      </w:r>
      <w:r w:rsidRPr="004627CD">
        <w:rPr>
          <w:rFonts w:asciiTheme="majorBidi" w:hAnsiTheme="majorBidi" w:cs="Times New Roman"/>
          <w:sz w:val="30"/>
          <w:szCs w:val="30"/>
          <w:rtl/>
        </w:rPr>
        <w:t>) وهجمات سلاسل التوريد (</w:t>
      </w:r>
      <w:r w:rsidRPr="004627CD">
        <w:rPr>
          <w:rFonts w:asciiTheme="majorBidi" w:hAnsiTheme="majorBidi" w:cstheme="majorBidi"/>
          <w:sz w:val="30"/>
          <w:szCs w:val="30"/>
        </w:rPr>
        <w:t>Supply Chain Attacks</w:t>
      </w:r>
      <w:r w:rsidRPr="004627CD">
        <w:rPr>
          <w:rFonts w:asciiTheme="majorBidi" w:hAnsiTheme="majorBidi" w:cs="Times New Roman"/>
          <w:sz w:val="30"/>
          <w:szCs w:val="30"/>
          <w:rtl/>
        </w:rPr>
        <w:t>)، التي تستهدف عدة أطراف في وقت واحد.</w:t>
      </w:r>
    </w:p>
    <w:p w14:paraId="2C129CB3"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3)</w:t>
      </w:r>
      <w:r w:rsidRPr="004627CD">
        <w:rPr>
          <w:rFonts w:asciiTheme="majorBidi" w:hAnsiTheme="majorBidi" w:cs="Times New Roman"/>
          <w:sz w:val="30"/>
          <w:szCs w:val="30"/>
          <w:rtl/>
        </w:rPr>
        <w:tab/>
        <w:t>الاعتماد على أطراف خارجية (</w:t>
      </w:r>
      <w:r w:rsidRPr="004627CD">
        <w:rPr>
          <w:rFonts w:asciiTheme="majorBidi" w:hAnsiTheme="majorBidi" w:cstheme="majorBidi"/>
          <w:sz w:val="30"/>
          <w:szCs w:val="30"/>
        </w:rPr>
        <w:t>Third Parties</w:t>
      </w:r>
      <w:r w:rsidRPr="004627CD">
        <w:rPr>
          <w:rFonts w:asciiTheme="majorBidi" w:hAnsiTheme="majorBidi" w:cs="Times New Roman"/>
          <w:sz w:val="30"/>
          <w:szCs w:val="30"/>
          <w:rtl/>
        </w:rPr>
        <w:t>): إذ تعتمد المؤسسات الحديثة بشكل كبير على مزودي خدمات التكنولوجيا والحوسبة السحابية، ما يزيد من احتمالية التعرض لمخاطر ناتجة عن ضعف أمان هذه الأطراف.</w:t>
      </w:r>
    </w:p>
    <w:p w14:paraId="611237F9"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4)</w:t>
      </w:r>
      <w:r w:rsidRPr="004627CD">
        <w:rPr>
          <w:rFonts w:asciiTheme="majorBidi" w:hAnsiTheme="majorBidi" w:cs="Times New Roman"/>
          <w:sz w:val="30"/>
          <w:szCs w:val="30"/>
          <w:rtl/>
        </w:rPr>
        <w:tab/>
        <w:t>ظهور تشريعات صارمة لحماية البيانات: مثل النظام الأوروبي العام لحماية البيانات (</w:t>
      </w:r>
      <w:r w:rsidRPr="004627CD">
        <w:rPr>
          <w:rFonts w:asciiTheme="majorBidi" w:hAnsiTheme="majorBidi" w:cstheme="majorBidi"/>
          <w:sz w:val="30"/>
          <w:szCs w:val="30"/>
        </w:rPr>
        <w:t>GDPR</w:t>
      </w:r>
      <w:r w:rsidRPr="004627CD">
        <w:rPr>
          <w:rFonts w:asciiTheme="majorBidi" w:hAnsiTheme="majorBidi" w:cs="Times New Roman"/>
          <w:sz w:val="30"/>
          <w:szCs w:val="30"/>
          <w:rtl/>
        </w:rPr>
        <w:t>) والقوانين المحلية، التي تلزم المؤسسات بحماية معلومات عملائها، وإلا تعرضت لغرامات مالية ضخمة قد تهدد استمراريتها.</w:t>
      </w:r>
    </w:p>
    <w:p w14:paraId="12FA2719"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5)</w:t>
      </w:r>
      <w:r w:rsidRPr="004627CD">
        <w:rPr>
          <w:rFonts w:asciiTheme="majorBidi" w:hAnsiTheme="majorBidi" w:cs="Times New Roman"/>
          <w:sz w:val="30"/>
          <w:szCs w:val="30"/>
          <w:rtl/>
        </w:rPr>
        <w:tab/>
        <w:t>التوسع في العمل عن بُعد: الذي أصبح واقعًا في العديد من المؤسسات بعد جائحة كوفيد-19، ما زاد من التحديات الأمنية الناتجة عن استخدام شبكات وإنترنت منزلية قد لا تكون آمنة بما يكفي.</w:t>
      </w:r>
    </w:p>
    <w:p w14:paraId="21BAA32E"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6)</w:t>
      </w:r>
      <w:r w:rsidRPr="004627CD">
        <w:rPr>
          <w:rFonts w:asciiTheme="majorBidi" w:hAnsiTheme="majorBidi" w:cs="Times New Roman"/>
          <w:sz w:val="30"/>
          <w:szCs w:val="30"/>
          <w:rtl/>
        </w:rPr>
        <w:tab/>
        <w:t>تعدد الأجهزة والأنظمة المتصلة: مع انتشار إنترنت الأشياء (</w:t>
      </w:r>
      <w:r w:rsidRPr="004627CD">
        <w:rPr>
          <w:rFonts w:asciiTheme="majorBidi" w:hAnsiTheme="majorBidi" w:cstheme="majorBidi"/>
          <w:sz w:val="30"/>
          <w:szCs w:val="30"/>
        </w:rPr>
        <w:t>IoT</w:t>
      </w:r>
      <w:r w:rsidRPr="004627CD">
        <w:rPr>
          <w:rFonts w:asciiTheme="majorBidi" w:hAnsiTheme="majorBidi" w:cs="Times New Roman"/>
          <w:sz w:val="30"/>
          <w:szCs w:val="30"/>
          <w:rtl/>
        </w:rPr>
        <w:t>) أصبحت المؤسسات تدير عددًا هائلًا من الأجهزة المتصلة بالشبكة، ما يرفع من فرص استغلال الثغرات الأمنية في هذه الأجهزة.</w:t>
      </w:r>
    </w:p>
    <w:p w14:paraId="1012DEED"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7)</w:t>
      </w:r>
      <w:r w:rsidRPr="004627CD">
        <w:rPr>
          <w:rFonts w:asciiTheme="majorBidi" w:hAnsiTheme="majorBidi" w:cs="Times New Roman"/>
          <w:sz w:val="30"/>
          <w:szCs w:val="30"/>
          <w:rtl/>
        </w:rPr>
        <w:tab/>
        <w:t>الحاجة لحماية السمعة المؤسسية: في عصر الإعلام الرقمي وانتشار الأخبار بسرعة فائقة، يمكن لأي حادثة اختراق أن تتسبب بأضرار جسيمة لسمعة المؤسسة، مما يجعل إدارة المخاطر الإلكترونية ضرورة لحماية الثقة مع العملاء والشركاء.</w:t>
      </w:r>
    </w:p>
    <w:p w14:paraId="3EFEDAF4"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ومن خلال ما سبق، أرى أن هذه الأسباب مجتمعة جعلت إدارة المخاطر الإلكترونية تتحول من كونها خيارًا تقنيًا إلى ضرورة استراتيجية لا بد منها لضمان استمرار الأعمال وحماية المصالح المؤسسية في ظل البيئة الرقمية المتغيرة والمتسارعة.</w:t>
      </w:r>
    </w:p>
    <w:p w14:paraId="5222869A" w14:textId="77777777" w:rsidR="004627CD" w:rsidRPr="004627CD" w:rsidRDefault="004627CD" w:rsidP="00C33E92">
      <w:pPr>
        <w:jc w:val="both"/>
        <w:rPr>
          <w:rFonts w:asciiTheme="majorBidi" w:hAnsiTheme="majorBidi" w:cstheme="majorBidi"/>
          <w:sz w:val="30"/>
          <w:szCs w:val="30"/>
          <w:rtl/>
        </w:rPr>
      </w:pPr>
      <w:proofErr w:type="gramStart"/>
      <w:r w:rsidRPr="004627CD">
        <w:rPr>
          <w:rFonts w:asciiTheme="majorBidi" w:hAnsiTheme="majorBidi" w:cs="Times New Roman"/>
          <w:sz w:val="30"/>
          <w:szCs w:val="30"/>
          <w:rtl/>
        </w:rPr>
        <w:t>8.1.2  أبعاد</w:t>
      </w:r>
      <w:proofErr w:type="gramEnd"/>
      <w:r w:rsidRPr="004627CD">
        <w:rPr>
          <w:rFonts w:asciiTheme="majorBidi" w:hAnsiTheme="majorBidi" w:cs="Times New Roman"/>
          <w:sz w:val="30"/>
          <w:szCs w:val="30"/>
          <w:rtl/>
        </w:rPr>
        <w:t xml:space="preserve"> إدارة المخاطر الإلكترونية</w:t>
      </w:r>
    </w:p>
    <w:p w14:paraId="1192921F"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lastRenderedPageBreak/>
        <w:t>في هذا الجزء نسعى إلى توضيح الأبعاد الأساسية التي تقوم عليها إدارة المخاطر الإلكترونية في المؤسسات الحديثة، إذ أرى أن فعالية هذه الإدارة لا تتحقق إلا عند مراعاة الأبعاد التالية بشكل متكامل:</w:t>
      </w:r>
    </w:p>
    <w:p w14:paraId="3EFC7060"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heme="majorBidi"/>
          <w:sz w:val="30"/>
          <w:szCs w:val="30"/>
        </w:rPr>
        <w:t></w:t>
      </w:r>
      <w:r w:rsidRPr="004627CD">
        <w:rPr>
          <w:rFonts w:asciiTheme="majorBidi" w:hAnsiTheme="majorBidi" w:cs="Times New Roman"/>
          <w:sz w:val="30"/>
          <w:szCs w:val="30"/>
          <w:rtl/>
        </w:rPr>
        <w:tab/>
        <w:t>البُعد التقني:</w:t>
      </w:r>
    </w:p>
    <w:p w14:paraId="756FE6CB"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يتمثل في اعتماد أحدث الحلول التقنية للكشف المبكر عن التهديدات، مثل أنظمة إدارة معلومات الأمن والأحداث (</w:t>
      </w:r>
      <w:r w:rsidRPr="004627CD">
        <w:rPr>
          <w:rFonts w:asciiTheme="majorBidi" w:hAnsiTheme="majorBidi" w:cstheme="majorBidi"/>
          <w:sz w:val="30"/>
          <w:szCs w:val="30"/>
        </w:rPr>
        <w:t>SIEM</w:t>
      </w:r>
      <w:r w:rsidRPr="004627CD">
        <w:rPr>
          <w:rFonts w:asciiTheme="majorBidi" w:hAnsiTheme="majorBidi" w:cs="Times New Roman"/>
          <w:sz w:val="30"/>
          <w:szCs w:val="30"/>
          <w:rtl/>
        </w:rPr>
        <w:t>)، حلول كشف البرمجيات الخبيثة، والجدران النارية المتطورة. كما يشمل هذا البعد تأمين البنية التحتية الرقمية، وتطبيق سياسات تحديث وصيانة دورية للأنظمة لسد الثغرات الأمنية.</w:t>
      </w:r>
    </w:p>
    <w:p w14:paraId="60F5E45E"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heme="majorBidi"/>
          <w:sz w:val="30"/>
          <w:szCs w:val="30"/>
        </w:rPr>
        <w:t></w:t>
      </w:r>
      <w:r w:rsidRPr="004627CD">
        <w:rPr>
          <w:rFonts w:asciiTheme="majorBidi" w:hAnsiTheme="majorBidi" w:cs="Times New Roman"/>
          <w:sz w:val="30"/>
          <w:szCs w:val="30"/>
          <w:rtl/>
        </w:rPr>
        <w:tab/>
        <w:t>البُعد البشري:</w:t>
      </w:r>
    </w:p>
    <w:p w14:paraId="5446D645"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 xml:space="preserve">يعتبر البعد </w:t>
      </w:r>
      <w:proofErr w:type="gramStart"/>
      <w:r w:rsidRPr="004627CD">
        <w:rPr>
          <w:rFonts w:asciiTheme="majorBidi" w:hAnsiTheme="majorBidi" w:cs="Times New Roman"/>
          <w:sz w:val="30"/>
          <w:szCs w:val="30"/>
          <w:rtl/>
        </w:rPr>
        <w:t>البشري  حجر</w:t>
      </w:r>
      <w:proofErr w:type="gramEnd"/>
      <w:r w:rsidRPr="004627CD">
        <w:rPr>
          <w:rFonts w:asciiTheme="majorBidi" w:hAnsiTheme="majorBidi" w:cs="Times New Roman"/>
          <w:sz w:val="30"/>
          <w:szCs w:val="30"/>
          <w:rtl/>
        </w:rPr>
        <w:t xml:space="preserve"> الزاوية في أي استراتيجية ناجحة لإدارة المخاطر الإلكترونية، حيث تشير الدراسات إلى أن العنصر البشري يمثل أضعف حلقة في سلسلة الحماية. لذلك فإن رفع مستوى الوعي الأمني لدى الموظفين وتدريبهم على اكتشاف محاولات الاحتيال والالتزام بسياسات الأمان الرقمية أمر بالغ الأهمية.</w:t>
      </w:r>
    </w:p>
    <w:p w14:paraId="3C96F307"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heme="majorBidi"/>
          <w:sz w:val="30"/>
          <w:szCs w:val="30"/>
        </w:rPr>
        <w:t></w:t>
      </w:r>
      <w:r w:rsidRPr="004627CD">
        <w:rPr>
          <w:rFonts w:asciiTheme="majorBidi" w:hAnsiTheme="majorBidi" w:cs="Times New Roman"/>
          <w:sz w:val="30"/>
          <w:szCs w:val="30"/>
          <w:rtl/>
        </w:rPr>
        <w:tab/>
        <w:t>البُعد التنظيمي:</w:t>
      </w:r>
    </w:p>
    <w:p w14:paraId="05F624D8"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يتعلق بوضع السياسات والإجراءات الواضحة التي تنظم التعامل مع المخاطر الإلكترونية، مثل خطة إدارة الأزمات وخطط استمرارية الأعمال وخطط استعادة البيانات بعد الكوارث (</w:t>
      </w:r>
      <w:r w:rsidRPr="004627CD">
        <w:rPr>
          <w:rFonts w:asciiTheme="majorBidi" w:hAnsiTheme="majorBidi" w:cstheme="majorBidi"/>
          <w:sz w:val="30"/>
          <w:szCs w:val="30"/>
        </w:rPr>
        <w:t>Disaster Recovery Plans</w:t>
      </w:r>
      <w:r w:rsidRPr="004627CD">
        <w:rPr>
          <w:rFonts w:asciiTheme="majorBidi" w:hAnsiTheme="majorBidi" w:cs="Times New Roman"/>
          <w:sz w:val="30"/>
          <w:szCs w:val="30"/>
          <w:rtl/>
        </w:rPr>
        <w:t>). كما يشمل تحديد الأدوار والمسؤوليات بين الإدارات المختلفة فيما يخص الأمن السيبراني.</w:t>
      </w:r>
    </w:p>
    <w:p w14:paraId="4EF02904"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heme="majorBidi"/>
          <w:sz w:val="30"/>
          <w:szCs w:val="30"/>
        </w:rPr>
        <w:t></w:t>
      </w:r>
      <w:r w:rsidRPr="004627CD">
        <w:rPr>
          <w:rFonts w:asciiTheme="majorBidi" w:hAnsiTheme="majorBidi" w:cs="Times New Roman"/>
          <w:sz w:val="30"/>
          <w:szCs w:val="30"/>
          <w:rtl/>
        </w:rPr>
        <w:tab/>
        <w:t>البُعد القانوني والتشريعي:</w:t>
      </w:r>
    </w:p>
    <w:p w14:paraId="6E626148"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يتعلق بالتزام المؤسسة بالتشريعات والقوانين المحلية والدولية المنظمة لحماية البيانات وأمن المعلومات. أرى أن الإلمام بهذا البعد وتطبيقه يساعد المؤسسة على تجنب العقوبات والغرامات ويحميها من المخاطر القانونية المترتبة على حوادث الاختراق.</w:t>
      </w:r>
    </w:p>
    <w:p w14:paraId="4F3AF766" w14:textId="77777777" w:rsidR="004627CD" w:rsidRPr="004627CD" w:rsidRDefault="004627CD" w:rsidP="00C33E92">
      <w:pPr>
        <w:jc w:val="both"/>
        <w:rPr>
          <w:rFonts w:asciiTheme="majorBidi" w:hAnsiTheme="majorBidi" w:cstheme="majorBidi"/>
          <w:sz w:val="30"/>
          <w:szCs w:val="30"/>
          <w:rtl/>
        </w:rPr>
      </w:pPr>
      <w:r w:rsidRPr="004627CD">
        <w:rPr>
          <w:rFonts w:asciiTheme="majorBidi" w:hAnsiTheme="majorBidi" w:cstheme="majorBidi"/>
          <w:sz w:val="30"/>
          <w:szCs w:val="30"/>
        </w:rPr>
        <w:t></w:t>
      </w:r>
      <w:r w:rsidRPr="004627CD">
        <w:rPr>
          <w:rFonts w:asciiTheme="majorBidi" w:hAnsiTheme="majorBidi" w:cs="Times New Roman"/>
          <w:sz w:val="30"/>
          <w:szCs w:val="30"/>
          <w:rtl/>
        </w:rPr>
        <w:tab/>
        <w:t>البُعد المالي:</w:t>
      </w:r>
    </w:p>
    <w:p w14:paraId="6AF8DA10" w14:textId="6C27DD36" w:rsidR="004627CD" w:rsidRDefault="004627CD" w:rsidP="00C33E92">
      <w:pPr>
        <w:jc w:val="both"/>
        <w:rPr>
          <w:rFonts w:asciiTheme="majorBidi" w:hAnsiTheme="majorBidi" w:cstheme="majorBidi"/>
          <w:sz w:val="30"/>
          <w:szCs w:val="30"/>
          <w:rtl/>
        </w:rPr>
      </w:pPr>
      <w:r w:rsidRPr="004627CD">
        <w:rPr>
          <w:rFonts w:asciiTheme="majorBidi" w:hAnsiTheme="majorBidi" w:cs="Times New Roman"/>
          <w:sz w:val="30"/>
          <w:szCs w:val="30"/>
          <w:rtl/>
        </w:rPr>
        <w:t>ويشمل رصد الميزانيات الكافية لتنفيذ استراتيجيات إدارة المخاطر الإلكترونية، إذ إن نقص الموارد المالية يعد من أكبر العوائق أمام تطبيق حلول الحماية المتقدمة.</w:t>
      </w:r>
    </w:p>
    <w:tbl>
      <w:tblPr>
        <w:tblW w:w="8369"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97"/>
        <w:gridCol w:w="2572"/>
      </w:tblGrid>
      <w:tr w:rsidR="00C03D1C" w:rsidRPr="00200E2B" w14:paraId="448D4BBB" w14:textId="77777777" w:rsidTr="00A57627">
        <w:trPr>
          <w:tblHeader/>
          <w:tblCellSpacing w:w="15" w:type="dxa"/>
          <w:jc w:val="center"/>
        </w:trPr>
        <w:tc>
          <w:tcPr>
            <w:tcW w:w="5752" w:type="dxa"/>
            <w:shd w:val="clear" w:color="auto" w:fill="F4B083" w:themeFill="accent2" w:themeFillTint="99"/>
            <w:vAlign w:val="center"/>
            <w:hideMark/>
          </w:tcPr>
          <w:p w14:paraId="4B655BB2" w14:textId="77777777" w:rsidR="00C03D1C" w:rsidRPr="00200E2B" w:rsidRDefault="00C03D1C" w:rsidP="00C33E92">
            <w:pPr>
              <w:spacing w:after="0" w:line="360" w:lineRule="auto"/>
              <w:jc w:val="both"/>
              <w:rPr>
                <w:rFonts w:asciiTheme="majorBidi" w:hAnsiTheme="majorBidi" w:cstheme="majorBidi"/>
                <w:b/>
                <w:bCs/>
                <w:sz w:val="28"/>
                <w:szCs w:val="28"/>
              </w:rPr>
            </w:pPr>
            <w:r w:rsidRPr="00200E2B">
              <w:rPr>
                <w:rFonts w:asciiTheme="majorBidi" w:hAnsiTheme="majorBidi" w:cstheme="majorBidi"/>
                <w:b/>
                <w:bCs/>
                <w:sz w:val="28"/>
                <w:szCs w:val="28"/>
                <w:rtl/>
              </w:rPr>
              <w:t>التوضيح</w:t>
            </w:r>
          </w:p>
        </w:tc>
        <w:tc>
          <w:tcPr>
            <w:tcW w:w="0" w:type="auto"/>
            <w:shd w:val="clear" w:color="auto" w:fill="F4B083" w:themeFill="accent2" w:themeFillTint="99"/>
            <w:vAlign w:val="center"/>
          </w:tcPr>
          <w:p w14:paraId="0A7BA59E" w14:textId="77777777" w:rsidR="00C03D1C" w:rsidRPr="00200E2B" w:rsidRDefault="00C03D1C" w:rsidP="00C33E92">
            <w:pPr>
              <w:spacing w:after="0" w:line="360" w:lineRule="auto"/>
              <w:jc w:val="both"/>
              <w:rPr>
                <w:rFonts w:asciiTheme="majorBidi" w:hAnsiTheme="majorBidi" w:cstheme="majorBidi"/>
                <w:b/>
                <w:bCs/>
                <w:sz w:val="28"/>
                <w:szCs w:val="28"/>
                <w:rtl/>
              </w:rPr>
            </w:pPr>
            <w:r w:rsidRPr="00200E2B">
              <w:rPr>
                <w:rFonts w:asciiTheme="majorBidi" w:hAnsiTheme="majorBidi" w:cstheme="majorBidi"/>
                <w:b/>
                <w:bCs/>
                <w:sz w:val="28"/>
                <w:szCs w:val="28"/>
                <w:rtl/>
              </w:rPr>
              <w:t>البُعد</w:t>
            </w:r>
          </w:p>
        </w:tc>
      </w:tr>
      <w:tr w:rsidR="00C03D1C" w:rsidRPr="00200E2B" w14:paraId="0215246D" w14:textId="77777777" w:rsidTr="00A57627">
        <w:trPr>
          <w:tblCellSpacing w:w="15" w:type="dxa"/>
          <w:jc w:val="center"/>
        </w:trPr>
        <w:tc>
          <w:tcPr>
            <w:tcW w:w="5752" w:type="dxa"/>
            <w:vAlign w:val="center"/>
            <w:hideMark/>
          </w:tcPr>
          <w:p w14:paraId="7B9F1AA6" w14:textId="77777777" w:rsidR="00C03D1C" w:rsidRPr="00CF1721" w:rsidRDefault="00C03D1C" w:rsidP="00C33E92">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تأمين الأنظمة باستخدام الحلول البرمجية والأجهزة الحديثة</w:t>
            </w:r>
          </w:p>
        </w:tc>
        <w:tc>
          <w:tcPr>
            <w:tcW w:w="0" w:type="auto"/>
            <w:vAlign w:val="center"/>
          </w:tcPr>
          <w:p w14:paraId="21CE4AB7" w14:textId="77777777" w:rsidR="00C03D1C" w:rsidRPr="00CF1721" w:rsidRDefault="00C03D1C" w:rsidP="00C33E92">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التقني</w:t>
            </w:r>
          </w:p>
        </w:tc>
      </w:tr>
      <w:tr w:rsidR="00C03D1C" w:rsidRPr="00200E2B" w14:paraId="502CE1A8" w14:textId="77777777" w:rsidTr="00A57627">
        <w:trPr>
          <w:tblCellSpacing w:w="15" w:type="dxa"/>
          <w:jc w:val="center"/>
        </w:trPr>
        <w:tc>
          <w:tcPr>
            <w:tcW w:w="5752" w:type="dxa"/>
            <w:vAlign w:val="center"/>
            <w:hideMark/>
          </w:tcPr>
          <w:p w14:paraId="00232A31" w14:textId="77777777" w:rsidR="00C03D1C" w:rsidRPr="00CF1721" w:rsidRDefault="00C03D1C" w:rsidP="00C33E92">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تدريب الموظفين وتعزيز وعيهم الأمني</w:t>
            </w:r>
          </w:p>
        </w:tc>
        <w:tc>
          <w:tcPr>
            <w:tcW w:w="0" w:type="auto"/>
            <w:vAlign w:val="center"/>
          </w:tcPr>
          <w:p w14:paraId="60163CF1" w14:textId="77777777" w:rsidR="00C03D1C" w:rsidRPr="00CF1721" w:rsidRDefault="00C03D1C" w:rsidP="00C33E92">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البشري</w:t>
            </w:r>
          </w:p>
        </w:tc>
      </w:tr>
      <w:tr w:rsidR="00C03D1C" w:rsidRPr="00200E2B" w14:paraId="490A342D" w14:textId="77777777" w:rsidTr="00A57627">
        <w:trPr>
          <w:tblCellSpacing w:w="15" w:type="dxa"/>
          <w:jc w:val="center"/>
        </w:trPr>
        <w:tc>
          <w:tcPr>
            <w:tcW w:w="5752" w:type="dxa"/>
            <w:vAlign w:val="center"/>
            <w:hideMark/>
          </w:tcPr>
          <w:p w14:paraId="64D9BA21" w14:textId="77777777" w:rsidR="00C03D1C" w:rsidRPr="00CF1721" w:rsidRDefault="00C03D1C" w:rsidP="00C33E92">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وضع السياسات والإجراءات وإدارة الأزمات</w:t>
            </w:r>
          </w:p>
        </w:tc>
        <w:tc>
          <w:tcPr>
            <w:tcW w:w="0" w:type="auto"/>
            <w:vAlign w:val="center"/>
          </w:tcPr>
          <w:p w14:paraId="0FC66480" w14:textId="77777777" w:rsidR="00C03D1C" w:rsidRPr="00CF1721" w:rsidRDefault="00C03D1C" w:rsidP="00C33E92">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التنظيمي</w:t>
            </w:r>
          </w:p>
        </w:tc>
      </w:tr>
      <w:tr w:rsidR="00C03D1C" w:rsidRPr="00200E2B" w14:paraId="2372149E" w14:textId="77777777" w:rsidTr="00A57627">
        <w:trPr>
          <w:tblCellSpacing w:w="15" w:type="dxa"/>
          <w:jc w:val="center"/>
        </w:trPr>
        <w:tc>
          <w:tcPr>
            <w:tcW w:w="5752" w:type="dxa"/>
            <w:vAlign w:val="center"/>
            <w:hideMark/>
          </w:tcPr>
          <w:p w14:paraId="27808C99" w14:textId="77777777" w:rsidR="00C03D1C" w:rsidRPr="00CF1721" w:rsidRDefault="00C03D1C" w:rsidP="00C33E92">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الالتزام بالتشريعات المحلية والدولية لحماية البيانات</w:t>
            </w:r>
          </w:p>
        </w:tc>
        <w:tc>
          <w:tcPr>
            <w:tcW w:w="0" w:type="auto"/>
            <w:vAlign w:val="center"/>
          </w:tcPr>
          <w:p w14:paraId="099E92CA" w14:textId="77777777" w:rsidR="00C03D1C" w:rsidRPr="00CF1721" w:rsidRDefault="00C03D1C" w:rsidP="00C33E92">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القانوني والتشريعي</w:t>
            </w:r>
          </w:p>
        </w:tc>
      </w:tr>
      <w:tr w:rsidR="00C03D1C" w:rsidRPr="00200E2B" w14:paraId="529D69F4" w14:textId="77777777" w:rsidTr="00A57627">
        <w:trPr>
          <w:tblCellSpacing w:w="15" w:type="dxa"/>
          <w:jc w:val="center"/>
        </w:trPr>
        <w:tc>
          <w:tcPr>
            <w:tcW w:w="5752" w:type="dxa"/>
            <w:vAlign w:val="center"/>
            <w:hideMark/>
          </w:tcPr>
          <w:p w14:paraId="6A8DC4F1" w14:textId="77777777" w:rsidR="00C03D1C" w:rsidRPr="00CF1721" w:rsidRDefault="00C03D1C" w:rsidP="00C33E92">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lastRenderedPageBreak/>
              <w:t>تخصيص الموارد المالية الكافية لتطبيق استراتيجيات الحماية</w:t>
            </w:r>
          </w:p>
        </w:tc>
        <w:tc>
          <w:tcPr>
            <w:tcW w:w="0" w:type="auto"/>
            <w:vAlign w:val="center"/>
          </w:tcPr>
          <w:p w14:paraId="5BC93FB2" w14:textId="77777777" w:rsidR="00C03D1C" w:rsidRPr="00CF1721" w:rsidRDefault="00C03D1C" w:rsidP="00C33E92">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المالي</w:t>
            </w:r>
          </w:p>
        </w:tc>
      </w:tr>
    </w:tbl>
    <w:p w14:paraId="60299828" w14:textId="7496E585"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 xml:space="preserve">من خلال هذه الأبعاد، </w:t>
      </w:r>
      <w:proofErr w:type="gramStart"/>
      <w:r w:rsidRPr="00C03D1C">
        <w:rPr>
          <w:rFonts w:asciiTheme="majorBidi" w:hAnsiTheme="majorBidi" w:cs="Times New Roman"/>
          <w:sz w:val="30"/>
          <w:szCs w:val="30"/>
          <w:rtl/>
        </w:rPr>
        <w:t>يتضح  أن</w:t>
      </w:r>
      <w:proofErr w:type="gramEnd"/>
      <w:r w:rsidRPr="00C03D1C">
        <w:rPr>
          <w:rFonts w:asciiTheme="majorBidi" w:hAnsiTheme="majorBidi" w:cs="Times New Roman"/>
          <w:sz w:val="30"/>
          <w:szCs w:val="30"/>
          <w:rtl/>
        </w:rPr>
        <w:t xml:space="preserve"> إدارة المخاطر الإلكترونية تتحول إلى منظومة متكاملة تضمن الحماية الفاعلة للمؤسسة، بدلاً من الاقتصار على حلول تقنية منفردة لا تغطي جميع جوانب الخطر.</w:t>
      </w:r>
    </w:p>
    <w:p w14:paraId="36BF2B45"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2.2 المبحث الثاني: التكنولوجيا الحديثة ودورها في إدارة المخاطر الإلكترونية</w:t>
      </w:r>
    </w:p>
    <w:p w14:paraId="5EEBCFC1"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1.2.2 مقدمة</w:t>
      </w:r>
    </w:p>
    <w:p w14:paraId="178E0937"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انطلاقًا من إدراكي العميق بأن التهديدات الإلكترونية تتطور بوتيرة متسارعة لا يمكن مواجهتها بالأساليب التقليدية وحدها، أرى أن توظيف التكنولوجيا الحديثة أصبح الخيار الاستراتيجي الوحيد للمؤسسات الراغبة في حماية أصولها الرقمية بشكل فعّال. فقد ساهمت الابتكارات التقنية في توفير حلول متقدمة قادرة على الكشف المبكر عن التهديدات وتحليلها والتصدي لها بسرعة فائقة، بما يتجاوز القدرات البشرية المحدودة في التعامل مع حجم وسرعة الهجمات الإلكترونية الحالية (</w:t>
      </w:r>
      <w:r w:rsidRPr="00C03D1C">
        <w:rPr>
          <w:rFonts w:asciiTheme="majorBidi" w:hAnsiTheme="majorBidi" w:cstheme="majorBidi"/>
          <w:sz w:val="30"/>
          <w:szCs w:val="30"/>
        </w:rPr>
        <w:t>Sharma &amp; Sahay, 2021</w:t>
      </w:r>
      <w:r w:rsidRPr="00C03D1C">
        <w:rPr>
          <w:rFonts w:asciiTheme="majorBidi" w:hAnsiTheme="majorBidi" w:cs="Times New Roman"/>
          <w:sz w:val="30"/>
          <w:szCs w:val="30"/>
          <w:rtl/>
        </w:rPr>
        <w:t>).</w:t>
      </w:r>
    </w:p>
    <w:p w14:paraId="3F043E40"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لقد لاحظت من خلال متابعتي للدراسات الحديثة أن التقنيات الجديدة مثل الذكاء الاصطناعي، تعلم الآلة (</w:t>
      </w:r>
      <w:r w:rsidRPr="00C03D1C">
        <w:rPr>
          <w:rFonts w:asciiTheme="majorBidi" w:hAnsiTheme="majorBidi" w:cstheme="majorBidi"/>
          <w:sz w:val="30"/>
          <w:szCs w:val="30"/>
        </w:rPr>
        <w:t>Machine Learning</w:t>
      </w:r>
      <w:r w:rsidRPr="00C03D1C">
        <w:rPr>
          <w:rFonts w:asciiTheme="majorBidi" w:hAnsiTheme="majorBidi" w:cs="Times New Roman"/>
          <w:sz w:val="30"/>
          <w:szCs w:val="30"/>
          <w:rtl/>
        </w:rPr>
        <w:t>)، تحليلات البيانات الضخمة (</w:t>
      </w:r>
      <w:r w:rsidRPr="00C03D1C">
        <w:rPr>
          <w:rFonts w:asciiTheme="majorBidi" w:hAnsiTheme="majorBidi" w:cstheme="majorBidi"/>
          <w:sz w:val="30"/>
          <w:szCs w:val="30"/>
        </w:rPr>
        <w:t>Big Data Analytics</w:t>
      </w:r>
      <w:r w:rsidRPr="00C03D1C">
        <w:rPr>
          <w:rFonts w:asciiTheme="majorBidi" w:hAnsiTheme="majorBidi" w:cs="Times New Roman"/>
          <w:sz w:val="30"/>
          <w:szCs w:val="30"/>
          <w:rtl/>
        </w:rPr>
        <w:t>)، وتقنيات البلوك تشين (</w:t>
      </w:r>
      <w:r w:rsidRPr="00C03D1C">
        <w:rPr>
          <w:rFonts w:asciiTheme="majorBidi" w:hAnsiTheme="majorBidi" w:cstheme="majorBidi"/>
          <w:sz w:val="30"/>
          <w:szCs w:val="30"/>
        </w:rPr>
        <w:t>Blockchain</w:t>
      </w:r>
      <w:r w:rsidRPr="00C03D1C">
        <w:rPr>
          <w:rFonts w:asciiTheme="majorBidi" w:hAnsiTheme="majorBidi" w:cs="Times New Roman"/>
          <w:sz w:val="30"/>
          <w:szCs w:val="30"/>
          <w:rtl/>
        </w:rPr>
        <w:t>)، لعبت دورًا جوهريًا في إعادة تشكيل مفهوم إدارة المخاطر الإلكترونية من نموذج تفاعلي يعتمد على الاستجابة بعد وقوع الحوادث إلى نموذج استباقي قائم على التنبؤ بالتهديدات وتقليل فرص وقوعها أصلًا.</w:t>
      </w:r>
    </w:p>
    <w:p w14:paraId="20D4EABA"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 xml:space="preserve">كما لم تعد التكنولوجيا الحديثة تقتصر على تقديم حلول تقنية </w:t>
      </w:r>
      <w:proofErr w:type="gramStart"/>
      <w:r w:rsidRPr="00C03D1C">
        <w:rPr>
          <w:rFonts w:asciiTheme="majorBidi" w:hAnsiTheme="majorBidi" w:cs="Times New Roman"/>
          <w:sz w:val="30"/>
          <w:szCs w:val="30"/>
          <w:rtl/>
        </w:rPr>
        <w:t>صرفة</w:t>
      </w:r>
      <w:proofErr w:type="gramEnd"/>
      <w:r w:rsidRPr="00C03D1C">
        <w:rPr>
          <w:rFonts w:asciiTheme="majorBidi" w:hAnsiTheme="majorBidi" w:cs="Times New Roman"/>
          <w:sz w:val="30"/>
          <w:szCs w:val="30"/>
          <w:rtl/>
        </w:rPr>
        <w:t>، بل أصبحت جزءًا من منظومة متكاملة تدعمها السياسات المؤسسية والخطط التدريبية، ما يسهم في رفع مستوى المرونة السيبرانية (</w:t>
      </w:r>
      <w:r w:rsidRPr="00C03D1C">
        <w:rPr>
          <w:rFonts w:asciiTheme="majorBidi" w:hAnsiTheme="majorBidi" w:cstheme="majorBidi"/>
          <w:sz w:val="30"/>
          <w:szCs w:val="30"/>
        </w:rPr>
        <w:t>Cyber Resilience</w:t>
      </w:r>
      <w:r w:rsidRPr="00C03D1C">
        <w:rPr>
          <w:rFonts w:asciiTheme="majorBidi" w:hAnsiTheme="majorBidi" w:cs="Times New Roman"/>
          <w:sz w:val="30"/>
          <w:szCs w:val="30"/>
          <w:rtl/>
        </w:rPr>
        <w:t>) لدى المؤسسات ويعزز قدرتها على التكيف مع الهجمات المستجدة.</w:t>
      </w:r>
    </w:p>
    <w:p w14:paraId="233DB45E"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لذا أخصص هذا المبحث لعرض المفاهيم المتعلقة بالتكنولوجيا الحديثة المستخدمة في مجال الأمن السيبراني، وبيان أهميتها وأهداف توظيفها، ومراحل تطبيقها، والعقبات التي قد تواجه المؤسسات في اعتمادها، إضافة إلى توضيح خصائص الحلول التقنية الفعالة، والتطور التاريخي لهذه التقنيات، وأبعاد توظيفها في إدارة المخاطر الإلكترونية بشكل استباقي وفعّال.</w:t>
      </w:r>
    </w:p>
    <w:p w14:paraId="113D48FA"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2.2.2تعريف التكنولوجيا الحديثة في مجال الأمن السيبراني</w:t>
      </w:r>
    </w:p>
    <w:p w14:paraId="77255597"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من وجهة نظري كباحث في هذا المجال، أرى أن التكنولوجيا الحديثة في الأمن السيبراني هي مجمل الأدوات والتقنيات والأنظمة المتطورة التي تعتمد على قدرات معالجة متقدمة مثل الذكاء الاصطناعي والتحليلات التنبؤية، بهدف الكشف المبكر عن التهديدات الإلكترونية ومعالجتها بسرعة وكفاءة عالية. وهي تختلف عن الوسائل التقليدية بأنها توفر إمكانيات تحليل ضخمة في الزمن الحقيقي (</w:t>
      </w:r>
      <w:r w:rsidRPr="00C03D1C">
        <w:rPr>
          <w:rFonts w:asciiTheme="majorBidi" w:hAnsiTheme="majorBidi" w:cstheme="majorBidi"/>
          <w:sz w:val="30"/>
          <w:szCs w:val="30"/>
        </w:rPr>
        <w:t>Real-Time Analysis</w:t>
      </w:r>
      <w:r w:rsidRPr="00C03D1C">
        <w:rPr>
          <w:rFonts w:asciiTheme="majorBidi" w:hAnsiTheme="majorBidi" w:cs="Times New Roman"/>
          <w:sz w:val="30"/>
          <w:szCs w:val="30"/>
          <w:rtl/>
        </w:rPr>
        <w:t xml:space="preserve">)، وتستند إلى التعلم المستمر </w:t>
      </w:r>
      <w:r w:rsidRPr="00C03D1C">
        <w:rPr>
          <w:rFonts w:asciiTheme="majorBidi" w:hAnsiTheme="majorBidi" w:cs="Times New Roman"/>
          <w:sz w:val="30"/>
          <w:szCs w:val="30"/>
          <w:rtl/>
        </w:rPr>
        <w:lastRenderedPageBreak/>
        <w:t>من البيانات لتحديث قدراتها على مواجهة الهجمات المتجددة (</w:t>
      </w:r>
      <w:r w:rsidRPr="00C03D1C">
        <w:rPr>
          <w:rFonts w:asciiTheme="majorBidi" w:hAnsiTheme="majorBidi" w:cstheme="majorBidi"/>
          <w:sz w:val="30"/>
          <w:szCs w:val="30"/>
        </w:rPr>
        <w:t>Sharma &amp; Sahay, 2021</w:t>
      </w:r>
      <w:r w:rsidRPr="00C03D1C">
        <w:rPr>
          <w:rFonts w:asciiTheme="majorBidi" w:hAnsiTheme="majorBidi" w:cs="Times New Roman"/>
          <w:sz w:val="30"/>
          <w:szCs w:val="30"/>
          <w:rtl/>
        </w:rPr>
        <w:t>).</w:t>
      </w:r>
    </w:p>
    <w:p w14:paraId="6E517997"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وتشمل التكنولوجيا الحديثة في هذا المجال مجموعة واسعة من التقنيات، من أبرزها:</w:t>
      </w:r>
    </w:p>
    <w:p w14:paraId="46B279E2"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w:t>
      </w:r>
      <w:r w:rsidRPr="00C03D1C">
        <w:rPr>
          <w:rFonts w:asciiTheme="majorBidi" w:hAnsiTheme="majorBidi" w:cs="Times New Roman"/>
          <w:sz w:val="30"/>
          <w:szCs w:val="30"/>
          <w:rtl/>
        </w:rPr>
        <w:tab/>
        <w:t>أنظمة الكشف المتقدم للتهديدات (</w:t>
      </w:r>
      <w:r w:rsidRPr="00C03D1C">
        <w:rPr>
          <w:rFonts w:asciiTheme="majorBidi" w:hAnsiTheme="majorBidi" w:cstheme="majorBidi"/>
          <w:sz w:val="30"/>
          <w:szCs w:val="30"/>
        </w:rPr>
        <w:t>Advanced Threat Detection</w:t>
      </w:r>
      <w:r w:rsidRPr="00C03D1C">
        <w:rPr>
          <w:rFonts w:asciiTheme="majorBidi" w:hAnsiTheme="majorBidi" w:cs="Times New Roman"/>
          <w:sz w:val="30"/>
          <w:szCs w:val="30"/>
          <w:rtl/>
        </w:rPr>
        <w:t>): التي تستخدم التحليل السلوكي للتعرف على الأنماط غير الطبيعية في الشبكات والأنظمة.</w:t>
      </w:r>
    </w:p>
    <w:p w14:paraId="47FABFD3"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w:t>
      </w:r>
      <w:r w:rsidRPr="00C03D1C">
        <w:rPr>
          <w:rFonts w:asciiTheme="majorBidi" w:hAnsiTheme="majorBidi" w:cs="Times New Roman"/>
          <w:sz w:val="30"/>
          <w:szCs w:val="30"/>
          <w:rtl/>
        </w:rPr>
        <w:tab/>
        <w:t>أنظمة إدارة معلومات الأمن والأحداث (</w:t>
      </w:r>
      <w:r w:rsidRPr="00C03D1C">
        <w:rPr>
          <w:rFonts w:asciiTheme="majorBidi" w:hAnsiTheme="majorBidi" w:cstheme="majorBidi"/>
          <w:sz w:val="30"/>
          <w:szCs w:val="30"/>
        </w:rPr>
        <w:t>SIEM</w:t>
      </w:r>
      <w:r w:rsidRPr="00C03D1C">
        <w:rPr>
          <w:rFonts w:asciiTheme="majorBidi" w:hAnsiTheme="majorBidi" w:cs="Times New Roman"/>
          <w:sz w:val="30"/>
          <w:szCs w:val="30"/>
          <w:rtl/>
        </w:rPr>
        <w:t>): التي توفر رؤية شاملة عن جميع الأنشطة داخل المؤسسة من خلال تجميع وتحليل السجلات والبيانات بشكل مركزي.</w:t>
      </w:r>
    </w:p>
    <w:p w14:paraId="799DCAA1"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w:t>
      </w:r>
      <w:r w:rsidRPr="00C03D1C">
        <w:rPr>
          <w:rFonts w:asciiTheme="majorBidi" w:hAnsiTheme="majorBidi" w:cs="Times New Roman"/>
          <w:sz w:val="30"/>
          <w:szCs w:val="30"/>
          <w:rtl/>
        </w:rPr>
        <w:tab/>
        <w:t>تحليلات البيانات الضخمة (</w:t>
      </w:r>
      <w:r w:rsidRPr="00C03D1C">
        <w:rPr>
          <w:rFonts w:asciiTheme="majorBidi" w:hAnsiTheme="majorBidi" w:cstheme="majorBidi"/>
          <w:sz w:val="30"/>
          <w:szCs w:val="30"/>
        </w:rPr>
        <w:t>Big Data Analytics</w:t>
      </w:r>
      <w:r w:rsidRPr="00C03D1C">
        <w:rPr>
          <w:rFonts w:asciiTheme="majorBidi" w:hAnsiTheme="majorBidi" w:cs="Times New Roman"/>
          <w:sz w:val="30"/>
          <w:szCs w:val="30"/>
          <w:rtl/>
        </w:rPr>
        <w:t>): التي تتيح الكشف عن التهديدات الخفية عبر معالجة كميات هائلة من البيانات بسرعة وكفاءة.</w:t>
      </w:r>
    </w:p>
    <w:p w14:paraId="35737F8B"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w:t>
      </w:r>
      <w:r w:rsidRPr="00C03D1C">
        <w:rPr>
          <w:rFonts w:asciiTheme="majorBidi" w:hAnsiTheme="majorBidi" w:cs="Times New Roman"/>
          <w:sz w:val="30"/>
          <w:szCs w:val="30"/>
          <w:rtl/>
        </w:rPr>
        <w:tab/>
        <w:t>تقنيات الذكاء الاصطناعي وتعلم الآلة: التي تمكّن الأنظمة الأمنية من التنبؤ بالهجمات الإلكترونية والتكيف مع أساليب المهاجمين.</w:t>
      </w:r>
    </w:p>
    <w:p w14:paraId="2AF0D77B"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w:t>
      </w:r>
      <w:r w:rsidRPr="00C03D1C">
        <w:rPr>
          <w:rFonts w:asciiTheme="majorBidi" w:hAnsiTheme="majorBidi" w:cs="Times New Roman"/>
          <w:sz w:val="30"/>
          <w:szCs w:val="30"/>
          <w:rtl/>
        </w:rPr>
        <w:tab/>
        <w:t>تقنيات التشفير المتقدمة: التي تحمي البيانات أثناء التخزين والنقل حتى في حال اختراق النظام.</w:t>
      </w:r>
    </w:p>
    <w:p w14:paraId="7487574E"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w:t>
      </w:r>
      <w:r w:rsidRPr="00C03D1C">
        <w:rPr>
          <w:rFonts w:asciiTheme="majorBidi" w:hAnsiTheme="majorBidi" w:cs="Times New Roman"/>
          <w:sz w:val="30"/>
          <w:szCs w:val="30"/>
          <w:rtl/>
        </w:rPr>
        <w:tab/>
        <w:t>تقنيات البلوك تشين: التي بدأت تستخدم لتوفير سجلات رقمية لا مركزية وآمنة تقلل من فرص التلاعب بالبيانات.</w:t>
      </w:r>
    </w:p>
    <w:p w14:paraId="072D526F"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وبناءً على ذلك، أرى أن التكنولوجيا الحديثة لم تعد مجرد أدوات مساعدة، بل أصبحت حجر الزاوية في أي استراتيجية فعّالة لإدارة المخاطر الإلكترونية في المؤسسات العصرية، لكونها توفر حماية شاملة واستباقية تتجاوز حدود الإمكانيات البشرية التقليدية.</w:t>
      </w:r>
    </w:p>
    <w:p w14:paraId="70C032FB"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3.2.2 أهمية التكنولوجيا الحديثة في تحسين إدارة المخاطر الإلكترونية</w:t>
      </w:r>
    </w:p>
    <w:p w14:paraId="1870AC0A"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من خلال دراستي، أرى أن التكنولوجيا الحديثة تمثل عنصرًا أساسيًا لا يمكن الاستغناء عنه في تعزيز فعالية إدارة المخاطر الإلكترونية بالمؤسسات، إذ تسهم هذه التكنولوجيا في إحداث نقلة نوعية في مواجهة التهديدات الرقمية، وذلك عبر مجموعة من الجوانب التي أعتبرها جوهرية:</w:t>
      </w:r>
    </w:p>
    <w:p w14:paraId="3584C1FE"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1)</w:t>
      </w:r>
      <w:r w:rsidRPr="00C03D1C">
        <w:rPr>
          <w:rFonts w:asciiTheme="majorBidi" w:hAnsiTheme="majorBidi" w:cs="Times New Roman"/>
          <w:sz w:val="30"/>
          <w:szCs w:val="30"/>
          <w:rtl/>
        </w:rPr>
        <w:tab/>
        <w:t>الكشف المبكر عن التهديدات:</w:t>
      </w:r>
    </w:p>
    <w:p w14:paraId="4112F641"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تتيح أدوات مثل الذكاء الاصطناعي وتقنيات التحليل السلوكي القدرة على اكتشاف الهجمات قبل وقوعها أو في مراحلها المبكرة، مما يمنح المؤسسات وقتًا ثمينًا للاستجابة وتقليل الأضرار المحتملة (</w:t>
      </w:r>
      <w:r w:rsidRPr="00C03D1C">
        <w:rPr>
          <w:rFonts w:asciiTheme="majorBidi" w:hAnsiTheme="majorBidi" w:cstheme="majorBidi"/>
          <w:sz w:val="30"/>
          <w:szCs w:val="30"/>
        </w:rPr>
        <w:t>Sharma &amp; Sahay, 2021</w:t>
      </w:r>
      <w:r w:rsidRPr="00C03D1C">
        <w:rPr>
          <w:rFonts w:asciiTheme="majorBidi" w:hAnsiTheme="majorBidi" w:cs="Times New Roman"/>
          <w:sz w:val="30"/>
          <w:szCs w:val="30"/>
          <w:rtl/>
        </w:rPr>
        <w:t>).</w:t>
      </w:r>
    </w:p>
    <w:p w14:paraId="0F7DF24F"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2)</w:t>
      </w:r>
      <w:r w:rsidRPr="00C03D1C">
        <w:rPr>
          <w:rFonts w:asciiTheme="majorBidi" w:hAnsiTheme="majorBidi" w:cs="Times New Roman"/>
          <w:sz w:val="30"/>
          <w:szCs w:val="30"/>
          <w:rtl/>
        </w:rPr>
        <w:tab/>
        <w:t>التعامل مع حجم البيانات الضخم:</w:t>
      </w:r>
    </w:p>
    <w:p w14:paraId="6DC57A3E"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في ظل البيئة الرقمية الحديثة، أصبحت المؤسسات تولد يوميًا كميات هائلة من البيانات، وهو ما يزيد صعوبة رصد الأنشطة المشبوهة بالطرق التقليدية. بينما تمكّن تحليلات البيانات الضخمة من معالجة هذه الكميات الهائلة بكفاءة، واستخلاص مؤشرات التهديد بدقة عالية.</w:t>
      </w:r>
    </w:p>
    <w:p w14:paraId="4BEF898B"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lastRenderedPageBreak/>
        <w:t>3)</w:t>
      </w:r>
      <w:r w:rsidRPr="00C03D1C">
        <w:rPr>
          <w:rFonts w:asciiTheme="majorBidi" w:hAnsiTheme="majorBidi" w:cs="Times New Roman"/>
          <w:sz w:val="30"/>
          <w:szCs w:val="30"/>
          <w:rtl/>
        </w:rPr>
        <w:tab/>
        <w:t>تحقيق سرعة الاستجابة للحوادث:</w:t>
      </w:r>
    </w:p>
    <w:p w14:paraId="3F7C7E6D"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تعمل الأنظمة المؤتمتة التي تعتمد على الذكاء الاصطناعي على اتخاذ إجراءات سريعة مثل عزل الأجهزة المصابة، أو حظر العناوين المشبوهة، دون انتظار التدخل البشري، ما يقلل بشكل كبير من وقت الاستجابة مقارنة بالأساليب اليدوية.</w:t>
      </w:r>
    </w:p>
    <w:p w14:paraId="260AE8C7"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4)</w:t>
      </w:r>
      <w:r w:rsidRPr="00C03D1C">
        <w:rPr>
          <w:rFonts w:asciiTheme="majorBidi" w:hAnsiTheme="majorBidi" w:cs="Times New Roman"/>
          <w:sz w:val="30"/>
          <w:szCs w:val="30"/>
          <w:rtl/>
        </w:rPr>
        <w:tab/>
        <w:t>تحسين دقة قرارات الأمن السيبراني:</w:t>
      </w:r>
    </w:p>
    <w:p w14:paraId="0B90D138"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توفر التكنولوجيا الحديثة لوحات تحكم (</w:t>
      </w:r>
      <w:r w:rsidRPr="00C03D1C">
        <w:rPr>
          <w:rFonts w:asciiTheme="majorBidi" w:hAnsiTheme="majorBidi" w:cstheme="majorBidi"/>
          <w:sz w:val="30"/>
          <w:szCs w:val="30"/>
        </w:rPr>
        <w:t>Dashboards</w:t>
      </w:r>
      <w:r w:rsidRPr="00C03D1C">
        <w:rPr>
          <w:rFonts w:asciiTheme="majorBidi" w:hAnsiTheme="majorBidi" w:cs="Times New Roman"/>
          <w:sz w:val="30"/>
          <w:szCs w:val="30"/>
          <w:rtl/>
        </w:rPr>
        <w:t>) وتقارير آنية تدعم صناع القرار بالمعلومات اللازمة لتحديد أولويات المعالجة وتخصيص الموارد بشكل فعال.</w:t>
      </w:r>
    </w:p>
    <w:p w14:paraId="4DB70A4A"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5)</w:t>
      </w:r>
      <w:r w:rsidRPr="00C03D1C">
        <w:rPr>
          <w:rFonts w:asciiTheme="majorBidi" w:hAnsiTheme="majorBidi" w:cs="Times New Roman"/>
          <w:sz w:val="30"/>
          <w:szCs w:val="30"/>
          <w:rtl/>
        </w:rPr>
        <w:tab/>
        <w:t>رفع مستوى المرونة السيبرانية:</w:t>
      </w:r>
    </w:p>
    <w:p w14:paraId="02129486"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تساهم هذه التقنيات في تمكين المؤسسات من التكيف بسرعة مع أنواع التهديدات الجديدة، والتعافي السريع من الحوادث الأمنية، بما يعزز استمرارية الأعمال ويقلل المخاطر التشغيلية.</w:t>
      </w:r>
    </w:p>
    <w:p w14:paraId="1DD891C7"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6)</w:t>
      </w:r>
      <w:r w:rsidRPr="00C03D1C">
        <w:rPr>
          <w:rFonts w:asciiTheme="majorBidi" w:hAnsiTheme="majorBidi" w:cs="Times New Roman"/>
          <w:sz w:val="30"/>
          <w:szCs w:val="30"/>
          <w:rtl/>
        </w:rPr>
        <w:tab/>
        <w:t>دعم الامتثال للتشريعات:</w:t>
      </w:r>
    </w:p>
    <w:p w14:paraId="185D4282"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 xml:space="preserve">تساعد الحلول التقنية المتقدمة المؤسسات في مراقبة الامتثال للمعايير والقوانين الخاصة بحماية البيانات، مثل </w:t>
      </w:r>
      <w:r w:rsidRPr="00C03D1C">
        <w:rPr>
          <w:rFonts w:asciiTheme="majorBidi" w:hAnsiTheme="majorBidi" w:cstheme="majorBidi"/>
          <w:sz w:val="30"/>
          <w:szCs w:val="30"/>
        </w:rPr>
        <w:t>ISO/IEC 27001</w:t>
      </w:r>
      <w:r w:rsidRPr="00C03D1C">
        <w:rPr>
          <w:rFonts w:asciiTheme="majorBidi" w:hAnsiTheme="majorBidi" w:cs="Times New Roman"/>
          <w:sz w:val="30"/>
          <w:szCs w:val="30"/>
          <w:rtl/>
        </w:rPr>
        <w:t xml:space="preserve"> أو اللائحة الأوروبية </w:t>
      </w:r>
      <w:r w:rsidRPr="00C03D1C">
        <w:rPr>
          <w:rFonts w:asciiTheme="majorBidi" w:hAnsiTheme="majorBidi" w:cstheme="majorBidi"/>
          <w:sz w:val="30"/>
          <w:szCs w:val="30"/>
        </w:rPr>
        <w:t>GDPR</w:t>
      </w:r>
      <w:r w:rsidRPr="00C03D1C">
        <w:rPr>
          <w:rFonts w:asciiTheme="majorBidi" w:hAnsiTheme="majorBidi" w:cs="Times New Roman"/>
          <w:sz w:val="30"/>
          <w:szCs w:val="30"/>
          <w:rtl/>
        </w:rPr>
        <w:t>، من خلال توفير تقارير توثيقية مفصلة تسهل إثبات الالتزام.</w:t>
      </w:r>
    </w:p>
    <w:p w14:paraId="4CCD3D15"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4.2.2 أهداف توظيف التكنولوجيا الحديثة لحماية الأصول الرقمية</w:t>
      </w:r>
    </w:p>
    <w:p w14:paraId="78AD2FE2"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انطلاقًا من الادراك بأهمية مواكبة التطورات التقنية المتسارعة في مجال الأمن السيبراني، أرى أن المؤسسات الحديثة تسعى من خلال توظيف التكنولوجيا الحديثة إلى تحقيق مجموعة من الأهداف الأساسية التي تضمن لها حماية أصولها الرقمية، ومن أبرز هذه الأهداف:</w:t>
      </w:r>
    </w:p>
    <w:p w14:paraId="2712E877"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1)</w:t>
      </w:r>
      <w:r w:rsidRPr="00C03D1C">
        <w:rPr>
          <w:rFonts w:asciiTheme="majorBidi" w:hAnsiTheme="majorBidi" w:cs="Times New Roman"/>
          <w:sz w:val="30"/>
          <w:szCs w:val="30"/>
          <w:rtl/>
        </w:rPr>
        <w:tab/>
        <w:t>تعزيز القدرة على التنبؤ بالتهديدات:</w:t>
      </w:r>
    </w:p>
    <w:p w14:paraId="1B6CDE59"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من خلال الاعتماد على تقنيات التعلم الآلي والذكاء الاصطناعي لتحليل الأنماط السابقة للهجمات، بهدف بناء أنظمة قادرة على توقع أنواع الهجمات المستقبلية واتخاذ التدابير الاستباقية للحد من تأثيرها.</w:t>
      </w:r>
    </w:p>
    <w:p w14:paraId="3A9AA9E4"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2)</w:t>
      </w:r>
      <w:r w:rsidRPr="00C03D1C">
        <w:rPr>
          <w:rFonts w:asciiTheme="majorBidi" w:hAnsiTheme="majorBidi" w:cs="Times New Roman"/>
          <w:sz w:val="30"/>
          <w:szCs w:val="30"/>
          <w:rtl/>
        </w:rPr>
        <w:tab/>
        <w:t>تحقيق التكامل بين مكونات البيئة التقنية:</w:t>
      </w:r>
    </w:p>
    <w:p w14:paraId="5A745416"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بما في ذلك الشبكات، الخوادم، نقاط النهاية (</w:t>
      </w:r>
      <w:r w:rsidRPr="00C03D1C">
        <w:rPr>
          <w:rFonts w:asciiTheme="majorBidi" w:hAnsiTheme="majorBidi" w:cstheme="majorBidi"/>
          <w:sz w:val="30"/>
          <w:szCs w:val="30"/>
        </w:rPr>
        <w:t>Endpoints</w:t>
      </w:r>
      <w:r w:rsidRPr="00C03D1C">
        <w:rPr>
          <w:rFonts w:asciiTheme="majorBidi" w:hAnsiTheme="majorBidi" w:cs="Times New Roman"/>
          <w:sz w:val="30"/>
          <w:szCs w:val="30"/>
          <w:rtl/>
        </w:rPr>
        <w:t>)، والتطبيقات السحابية، بحيث تضمن المؤسسة إدارة موحدة للتهديدات عبر جميع مكوناتها الرقمية.</w:t>
      </w:r>
    </w:p>
    <w:p w14:paraId="3BCABC0A"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3)</w:t>
      </w:r>
      <w:r w:rsidRPr="00C03D1C">
        <w:rPr>
          <w:rFonts w:asciiTheme="majorBidi" w:hAnsiTheme="majorBidi" w:cs="Times New Roman"/>
          <w:sz w:val="30"/>
          <w:szCs w:val="30"/>
          <w:rtl/>
        </w:rPr>
        <w:tab/>
        <w:t>رفع مستوى الأتمتة في التعامل مع الحوادث:</w:t>
      </w:r>
    </w:p>
    <w:p w14:paraId="6B9CA29F"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للتقليل من الأخطاء البشرية وتسريع الاستجابة للحوادث الأمنية، حيث يمكن للتقنيات الحديثة تنفيذ إجراءات الحماية مثل عزل الأجهزة أو تحديث قواعد البيانات الأمنية بشكل آلي.</w:t>
      </w:r>
    </w:p>
    <w:p w14:paraId="7317A98A"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4)</w:t>
      </w:r>
      <w:r w:rsidRPr="00C03D1C">
        <w:rPr>
          <w:rFonts w:asciiTheme="majorBidi" w:hAnsiTheme="majorBidi" w:cs="Times New Roman"/>
          <w:sz w:val="30"/>
          <w:szCs w:val="30"/>
          <w:rtl/>
        </w:rPr>
        <w:tab/>
        <w:t>تقليل زمن اكتشاف الثغرات ومعالجتها:</w:t>
      </w:r>
    </w:p>
    <w:p w14:paraId="6DD01608"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lastRenderedPageBreak/>
        <w:t>من خلال استخدام أدوات المسح التلقائي (</w:t>
      </w:r>
      <w:r w:rsidRPr="00C03D1C">
        <w:rPr>
          <w:rFonts w:asciiTheme="majorBidi" w:hAnsiTheme="majorBidi" w:cstheme="majorBidi"/>
          <w:sz w:val="30"/>
          <w:szCs w:val="30"/>
        </w:rPr>
        <w:t>Vulnerability Scanning</w:t>
      </w:r>
      <w:r w:rsidRPr="00C03D1C">
        <w:rPr>
          <w:rFonts w:asciiTheme="majorBidi" w:hAnsiTheme="majorBidi" w:cs="Times New Roman"/>
          <w:sz w:val="30"/>
          <w:szCs w:val="30"/>
          <w:rtl/>
        </w:rPr>
        <w:t>) وحلول إدارة الثغرات (</w:t>
      </w:r>
      <w:r w:rsidRPr="00C03D1C">
        <w:rPr>
          <w:rFonts w:asciiTheme="majorBidi" w:hAnsiTheme="majorBidi" w:cstheme="majorBidi"/>
          <w:sz w:val="30"/>
          <w:szCs w:val="30"/>
        </w:rPr>
        <w:t>Vulnerability Management</w:t>
      </w:r>
      <w:r w:rsidRPr="00C03D1C">
        <w:rPr>
          <w:rFonts w:asciiTheme="majorBidi" w:hAnsiTheme="majorBidi" w:cs="Times New Roman"/>
          <w:sz w:val="30"/>
          <w:szCs w:val="30"/>
          <w:rtl/>
        </w:rPr>
        <w:t>) التي تسهم في تحديد نقاط الضعف قبل استغلالها من قبل المهاجمين.</w:t>
      </w:r>
    </w:p>
    <w:p w14:paraId="62EA1755"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5)</w:t>
      </w:r>
      <w:r w:rsidRPr="00C03D1C">
        <w:rPr>
          <w:rFonts w:asciiTheme="majorBidi" w:hAnsiTheme="majorBidi" w:cs="Times New Roman"/>
          <w:sz w:val="30"/>
          <w:szCs w:val="30"/>
          <w:rtl/>
        </w:rPr>
        <w:tab/>
        <w:t>تعزيز سرية البيانات وحمايتها من التسرب:</w:t>
      </w:r>
    </w:p>
    <w:p w14:paraId="498DFD68"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عن طريق توظيف تقنيات التشفير المتقدمة، وإدارة حقوق الوصول (</w:t>
      </w:r>
      <w:r w:rsidRPr="00C03D1C">
        <w:rPr>
          <w:rFonts w:asciiTheme="majorBidi" w:hAnsiTheme="majorBidi" w:cstheme="majorBidi"/>
          <w:sz w:val="30"/>
          <w:szCs w:val="30"/>
        </w:rPr>
        <w:t>Access Management</w:t>
      </w:r>
      <w:r w:rsidRPr="00C03D1C">
        <w:rPr>
          <w:rFonts w:asciiTheme="majorBidi" w:hAnsiTheme="majorBidi" w:cs="Times New Roman"/>
          <w:sz w:val="30"/>
          <w:szCs w:val="30"/>
          <w:rtl/>
        </w:rPr>
        <w:t>)، للتأكد من وصول الأشخاص المخولين فقط إلى المعلومات الحساسة.</w:t>
      </w:r>
    </w:p>
    <w:p w14:paraId="673F5D57"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6)</w:t>
      </w:r>
      <w:r w:rsidRPr="00C03D1C">
        <w:rPr>
          <w:rFonts w:asciiTheme="majorBidi" w:hAnsiTheme="majorBidi" w:cs="Times New Roman"/>
          <w:sz w:val="30"/>
          <w:szCs w:val="30"/>
          <w:rtl/>
        </w:rPr>
        <w:tab/>
        <w:t>زيادة مرونة المؤسسة في مواجهة الهجمات المعقدة:</w:t>
      </w:r>
    </w:p>
    <w:p w14:paraId="04ECB54A"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بحيث تكون مستعدة لاستمرار العمل دون توقف، والقدرة على استعادة الأنظمة والخدمات بأسرع وقت ممكن في حال وقوع حادث أمني.</w:t>
      </w:r>
    </w:p>
    <w:p w14:paraId="07F393D4"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7)</w:t>
      </w:r>
      <w:r w:rsidRPr="00C03D1C">
        <w:rPr>
          <w:rFonts w:asciiTheme="majorBidi" w:hAnsiTheme="majorBidi" w:cs="Times New Roman"/>
          <w:sz w:val="30"/>
          <w:szCs w:val="30"/>
          <w:rtl/>
        </w:rPr>
        <w:tab/>
        <w:t>توفير تقارير دقيقة لصناع القرار:</w:t>
      </w:r>
    </w:p>
    <w:p w14:paraId="267AEB7B"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بما يتيح لهم اتخاذ قرارات استراتيجية قائمة على معلومات محدثة حول حالة الأمن السيبراني في المؤسسة، وتحديد أولويات الإنفاق الاستثماري في مجال الحماية.</w:t>
      </w:r>
    </w:p>
    <w:p w14:paraId="54A8A1C1"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ومن خلال تحقيق هذه الأهداف، أرى أن توظيف التكنولوجيا الحديثة لا يقتصر على الاستجابة للهجمات فقط، بل يتعدى ذلك إلى بناء بيئة رقمية متماسكة قادرة على الصمود أمام التهديدات، وضمان استدامة الأعمال بأعلى درجات الأمان والثقة.</w:t>
      </w:r>
    </w:p>
    <w:p w14:paraId="64523B4F"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5.2.2 مراحل تطبيق التكنولوجيا الحديثة في إدارة المخاطر الإلكترونية</w:t>
      </w:r>
    </w:p>
    <w:p w14:paraId="41BA2981"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استنادًا إلى الدراسة وتحليل للتجارب العالمية في هذا المجال، أرى أن تطبيق التكنولوجيا الحديثة في إدارة المخاطر الإلكترونية يتطلب اتباع سلسلة مراحل مترابطة، تضمن تكامل الجهود وتحقيق أعلى مستويات الكفاءة، وهذه المراحل هي:</w:t>
      </w:r>
    </w:p>
    <w:p w14:paraId="1DD7119B"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heme="majorBidi"/>
          <w:sz w:val="30"/>
          <w:szCs w:val="30"/>
        </w:rPr>
        <w:t></w:t>
      </w:r>
      <w:r w:rsidRPr="00C03D1C">
        <w:rPr>
          <w:rFonts w:asciiTheme="majorBidi" w:hAnsiTheme="majorBidi" w:cs="Times New Roman"/>
          <w:sz w:val="30"/>
          <w:szCs w:val="30"/>
          <w:rtl/>
        </w:rPr>
        <w:tab/>
        <w:t>المرحلة الأولى: التخطيط والتحضير</w:t>
      </w:r>
    </w:p>
    <w:p w14:paraId="5ECB35AF"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w:t>
      </w:r>
      <w:r w:rsidRPr="00C03D1C">
        <w:rPr>
          <w:rFonts w:asciiTheme="majorBidi" w:hAnsiTheme="majorBidi" w:cs="Times New Roman"/>
          <w:sz w:val="30"/>
          <w:szCs w:val="30"/>
          <w:rtl/>
        </w:rPr>
        <w:tab/>
        <w:t>تبدأ بتقييم الوضع الحالي للأمن السيبراني في المؤسسة وتحليل الثغرات الأمنية.</w:t>
      </w:r>
    </w:p>
    <w:p w14:paraId="34D75444"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w:t>
      </w:r>
      <w:r w:rsidRPr="00C03D1C">
        <w:rPr>
          <w:rFonts w:asciiTheme="majorBidi" w:hAnsiTheme="majorBidi" w:cs="Times New Roman"/>
          <w:sz w:val="30"/>
          <w:szCs w:val="30"/>
          <w:rtl/>
        </w:rPr>
        <w:tab/>
        <w:t>تتضمن تحديد الأصول الرقمية الحرجة التي تحتاج إلى حماية، وتصنيف البيانات حسب درجة حساسيتها.</w:t>
      </w:r>
    </w:p>
    <w:p w14:paraId="43C87870"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w:t>
      </w:r>
      <w:r w:rsidRPr="00C03D1C">
        <w:rPr>
          <w:rFonts w:asciiTheme="majorBidi" w:hAnsiTheme="majorBidi" w:cs="Times New Roman"/>
          <w:sz w:val="30"/>
          <w:szCs w:val="30"/>
          <w:rtl/>
        </w:rPr>
        <w:tab/>
        <w:t>يتم في هذه المرحلة وضع خطة واضحة تتضمن أهداف التطبيق ومؤشرات الأداء المستهدفة.</w:t>
      </w:r>
    </w:p>
    <w:p w14:paraId="7CC14251"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heme="majorBidi"/>
          <w:sz w:val="30"/>
          <w:szCs w:val="30"/>
        </w:rPr>
        <w:t></w:t>
      </w:r>
      <w:r w:rsidRPr="00C03D1C">
        <w:rPr>
          <w:rFonts w:asciiTheme="majorBidi" w:hAnsiTheme="majorBidi" w:cs="Times New Roman"/>
          <w:sz w:val="30"/>
          <w:szCs w:val="30"/>
          <w:rtl/>
        </w:rPr>
        <w:tab/>
        <w:t>المرحلة الثانية: اختيار الحلول التقنية المناسبة</w:t>
      </w:r>
    </w:p>
    <w:p w14:paraId="1D1A1144"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w:t>
      </w:r>
      <w:r w:rsidRPr="00C03D1C">
        <w:rPr>
          <w:rFonts w:asciiTheme="majorBidi" w:hAnsiTheme="majorBidi" w:cs="Times New Roman"/>
          <w:sz w:val="30"/>
          <w:szCs w:val="30"/>
          <w:rtl/>
        </w:rPr>
        <w:tab/>
        <w:t xml:space="preserve">تعتمد على دراسة أنواع التقنيات المتاحة مثل </w:t>
      </w:r>
      <w:r w:rsidRPr="00C03D1C">
        <w:rPr>
          <w:rFonts w:asciiTheme="majorBidi" w:hAnsiTheme="majorBidi" w:cstheme="majorBidi"/>
          <w:sz w:val="30"/>
          <w:szCs w:val="30"/>
        </w:rPr>
        <w:t>SIEM</w:t>
      </w:r>
      <w:r w:rsidRPr="00C03D1C">
        <w:rPr>
          <w:rFonts w:asciiTheme="majorBidi" w:hAnsiTheme="majorBidi" w:cs="Times New Roman"/>
          <w:sz w:val="30"/>
          <w:szCs w:val="30"/>
          <w:rtl/>
        </w:rPr>
        <w:t>، التحليلات التنبؤية، أو أنظمة التشفير، واختيار الأنسب بناءً على حجم المؤسسة وطبيعة أعمالها وميزانيتها.</w:t>
      </w:r>
    </w:p>
    <w:p w14:paraId="0C1530A7"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w:t>
      </w:r>
      <w:r w:rsidRPr="00C03D1C">
        <w:rPr>
          <w:rFonts w:asciiTheme="majorBidi" w:hAnsiTheme="majorBidi" w:cs="Times New Roman"/>
          <w:sz w:val="30"/>
          <w:szCs w:val="30"/>
          <w:rtl/>
        </w:rPr>
        <w:tab/>
        <w:t>يجب مراعاة توافق الحلول الجديدة مع الأنظمة القائمة لضمان سهولة التكامل.</w:t>
      </w:r>
    </w:p>
    <w:p w14:paraId="23F82D11"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heme="majorBidi"/>
          <w:sz w:val="30"/>
          <w:szCs w:val="30"/>
        </w:rPr>
        <w:t></w:t>
      </w:r>
      <w:r w:rsidRPr="00C03D1C">
        <w:rPr>
          <w:rFonts w:asciiTheme="majorBidi" w:hAnsiTheme="majorBidi" w:cs="Times New Roman"/>
          <w:sz w:val="30"/>
          <w:szCs w:val="30"/>
          <w:rtl/>
        </w:rPr>
        <w:tab/>
        <w:t>المرحلة الثالثة: تنفيذ الحلول التقنية</w:t>
      </w:r>
    </w:p>
    <w:p w14:paraId="02E5BA13"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lastRenderedPageBreak/>
        <w:t>•</w:t>
      </w:r>
      <w:r w:rsidRPr="00C03D1C">
        <w:rPr>
          <w:rFonts w:asciiTheme="majorBidi" w:hAnsiTheme="majorBidi" w:cs="Times New Roman"/>
          <w:sz w:val="30"/>
          <w:szCs w:val="30"/>
          <w:rtl/>
        </w:rPr>
        <w:tab/>
        <w:t>تشمل تثبيت ونشر الأنظمة والأدوات التي تم اختيارها على مستوى الشبكة والبنية التحتية.</w:t>
      </w:r>
    </w:p>
    <w:p w14:paraId="422016A9"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w:t>
      </w:r>
      <w:r w:rsidRPr="00C03D1C">
        <w:rPr>
          <w:rFonts w:asciiTheme="majorBidi" w:hAnsiTheme="majorBidi" w:cs="Times New Roman"/>
          <w:sz w:val="30"/>
          <w:szCs w:val="30"/>
          <w:rtl/>
        </w:rPr>
        <w:tab/>
        <w:t>تتطلب هذه المرحلة إعداد السياسات والإجراءات التقنية المرتبطة باستخدام الحلول، مثل ضبط صلاحيات الوصول وإعداد التنبيهات التلقائية.</w:t>
      </w:r>
    </w:p>
    <w:p w14:paraId="64122E3B"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heme="majorBidi"/>
          <w:sz w:val="30"/>
          <w:szCs w:val="30"/>
        </w:rPr>
        <w:t></w:t>
      </w:r>
      <w:r w:rsidRPr="00C03D1C">
        <w:rPr>
          <w:rFonts w:asciiTheme="majorBidi" w:hAnsiTheme="majorBidi" w:cs="Times New Roman"/>
          <w:sz w:val="30"/>
          <w:szCs w:val="30"/>
          <w:rtl/>
        </w:rPr>
        <w:tab/>
        <w:t>المرحلة الرابعة: تدريب الكوادر البشرية</w:t>
      </w:r>
    </w:p>
    <w:p w14:paraId="2884804D"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w:t>
      </w:r>
      <w:r w:rsidRPr="00C03D1C">
        <w:rPr>
          <w:rFonts w:asciiTheme="majorBidi" w:hAnsiTheme="majorBidi" w:cs="Times New Roman"/>
          <w:sz w:val="30"/>
          <w:szCs w:val="30"/>
          <w:rtl/>
        </w:rPr>
        <w:tab/>
        <w:t>أعتبرها من أهم المراحل، حيث يتم تدريب الموظفين على التعامل مع الأنظمة الجديدة وفهم كيفية الاستفادة منها بشكل فعال.</w:t>
      </w:r>
    </w:p>
    <w:p w14:paraId="31207851" w14:textId="5271D8CC"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w:t>
      </w:r>
      <w:r w:rsidRPr="00C03D1C">
        <w:rPr>
          <w:rFonts w:asciiTheme="majorBidi" w:hAnsiTheme="majorBidi" w:cs="Times New Roman"/>
          <w:sz w:val="30"/>
          <w:szCs w:val="30"/>
          <w:rtl/>
        </w:rPr>
        <w:tab/>
        <w:t>تشمل التوعية بمخاطر الأمن السيبراني وأفضل الممارسات لتقليل الأخطاء البشرية.</w:t>
      </w:r>
    </w:p>
    <w:p w14:paraId="45B493C4"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heme="majorBidi"/>
          <w:sz w:val="30"/>
          <w:szCs w:val="30"/>
        </w:rPr>
        <w:t></w:t>
      </w:r>
      <w:r w:rsidRPr="00C03D1C">
        <w:rPr>
          <w:rFonts w:asciiTheme="majorBidi" w:hAnsiTheme="majorBidi" w:cs="Times New Roman"/>
          <w:sz w:val="30"/>
          <w:szCs w:val="30"/>
          <w:rtl/>
        </w:rPr>
        <w:tab/>
        <w:t>المرحلة الخامسة: الاختبار والتقييم</w:t>
      </w:r>
    </w:p>
    <w:p w14:paraId="3B95A5F6"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w:t>
      </w:r>
      <w:r w:rsidRPr="00C03D1C">
        <w:rPr>
          <w:rFonts w:asciiTheme="majorBidi" w:hAnsiTheme="majorBidi" w:cs="Times New Roman"/>
          <w:sz w:val="30"/>
          <w:szCs w:val="30"/>
          <w:rtl/>
        </w:rPr>
        <w:tab/>
        <w:t>يتم اختبار فعالية الحلول المطبقة من خلال محاكاة سيناريوهات الهجمات الإلكترونية واختبار خطط الاستجابة للطوارئ.</w:t>
      </w:r>
    </w:p>
    <w:p w14:paraId="770CAD73"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w:t>
      </w:r>
      <w:r w:rsidRPr="00C03D1C">
        <w:rPr>
          <w:rFonts w:asciiTheme="majorBidi" w:hAnsiTheme="majorBidi" w:cs="Times New Roman"/>
          <w:sz w:val="30"/>
          <w:szCs w:val="30"/>
          <w:rtl/>
        </w:rPr>
        <w:tab/>
        <w:t>يساعد ذلك في تحديد الثغرات المتبقية أو الإجراءات التي تحتاج إلى تحسين.</w:t>
      </w:r>
    </w:p>
    <w:p w14:paraId="3C6701E0"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heme="majorBidi"/>
          <w:sz w:val="30"/>
          <w:szCs w:val="30"/>
        </w:rPr>
        <w:t></w:t>
      </w:r>
      <w:r w:rsidRPr="00C03D1C">
        <w:rPr>
          <w:rFonts w:asciiTheme="majorBidi" w:hAnsiTheme="majorBidi" w:cs="Times New Roman"/>
          <w:sz w:val="30"/>
          <w:szCs w:val="30"/>
          <w:rtl/>
        </w:rPr>
        <w:tab/>
        <w:t>المرحلة السادسة: الصيانة والتحسين المستمر</w:t>
      </w:r>
    </w:p>
    <w:p w14:paraId="56BFB3D5" w14:textId="77777777" w:rsidR="00C03D1C" w:rsidRP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w:t>
      </w:r>
      <w:r w:rsidRPr="00C03D1C">
        <w:rPr>
          <w:rFonts w:asciiTheme="majorBidi" w:hAnsiTheme="majorBidi" w:cs="Times New Roman"/>
          <w:sz w:val="30"/>
          <w:szCs w:val="30"/>
          <w:rtl/>
        </w:rPr>
        <w:tab/>
        <w:t>تتضمن تحديث الحلول التقنية بشكل دوري لمواكبة تطور التهديدات.</w:t>
      </w:r>
    </w:p>
    <w:p w14:paraId="505E440C" w14:textId="324D3E35" w:rsidR="00C03D1C" w:rsidRDefault="00C03D1C" w:rsidP="00C33E92">
      <w:pPr>
        <w:jc w:val="both"/>
        <w:rPr>
          <w:rFonts w:asciiTheme="majorBidi" w:hAnsiTheme="majorBidi" w:cstheme="majorBidi"/>
          <w:sz w:val="30"/>
          <w:szCs w:val="30"/>
          <w:rtl/>
        </w:rPr>
      </w:pPr>
      <w:r w:rsidRPr="00C03D1C">
        <w:rPr>
          <w:rFonts w:asciiTheme="majorBidi" w:hAnsiTheme="majorBidi" w:cs="Times New Roman"/>
          <w:sz w:val="30"/>
          <w:szCs w:val="30"/>
          <w:rtl/>
        </w:rPr>
        <w:t>•</w:t>
      </w:r>
      <w:r w:rsidRPr="00C03D1C">
        <w:rPr>
          <w:rFonts w:asciiTheme="majorBidi" w:hAnsiTheme="majorBidi" w:cs="Times New Roman"/>
          <w:sz w:val="30"/>
          <w:szCs w:val="30"/>
          <w:rtl/>
        </w:rPr>
        <w:tab/>
        <w:t>تشمل مراجعة الأداء وتحديث السياسات والإجراءات بناءً على المستجدات التقنية ونتائج الحوادث الفعلية أو الاختبارات الدورية.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14"/>
        <w:gridCol w:w="2403"/>
      </w:tblGrid>
      <w:tr w:rsidR="00C33E92" w:rsidRPr="00200E2B" w14:paraId="0101BA37" w14:textId="77777777" w:rsidTr="00A57627">
        <w:trPr>
          <w:tblHeader/>
          <w:tblCellSpacing w:w="15" w:type="dxa"/>
          <w:jc w:val="center"/>
        </w:trPr>
        <w:tc>
          <w:tcPr>
            <w:tcW w:w="0" w:type="auto"/>
            <w:shd w:val="clear" w:color="auto" w:fill="B4C6E7" w:themeFill="accent1" w:themeFillTint="66"/>
            <w:vAlign w:val="center"/>
            <w:hideMark/>
          </w:tcPr>
          <w:p w14:paraId="64EFBB97" w14:textId="77777777" w:rsidR="00C33E92" w:rsidRPr="00200E2B" w:rsidRDefault="00C33E92" w:rsidP="00C33E92">
            <w:pPr>
              <w:spacing w:after="0" w:line="360" w:lineRule="auto"/>
              <w:jc w:val="both"/>
              <w:rPr>
                <w:rFonts w:asciiTheme="majorBidi" w:hAnsiTheme="majorBidi" w:cstheme="majorBidi"/>
                <w:b/>
                <w:bCs/>
                <w:sz w:val="28"/>
                <w:szCs w:val="28"/>
              </w:rPr>
            </w:pPr>
            <w:r w:rsidRPr="00200E2B">
              <w:rPr>
                <w:rFonts w:asciiTheme="majorBidi" w:hAnsiTheme="majorBidi" w:cstheme="majorBidi"/>
                <w:b/>
                <w:bCs/>
                <w:sz w:val="28"/>
                <w:szCs w:val="28"/>
                <w:rtl/>
              </w:rPr>
              <w:t>الإجراءات الرئيسة</w:t>
            </w:r>
          </w:p>
        </w:tc>
        <w:tc>
          <w:tcPr>
            <w:tcW w:w="0" w:type="auto"/>
            <w:shd w:val="clear" w:color="auto" w:fill="B4C6E7" w:themeFill="accent1" w:themeFillTint="66"/>
            <w:vAlign w:val="center"/>
          </w:tcPr>
          <w:p w14:paraId="5BFC8185" w14:textId="77777777" w:rsidR="00C33E92" w:rsidRPr="00200E2B" w:rsidRDefault="00C33E92" w:rsidP="00C33E92">
            <w:pPr>
              <w:spacing w:after="0" w:line="360" w:lineRule="auto"/>
              <w:jc w:val="both"/>
              <w:rPr>
                <w:rFonts w:asciiTheme="majorBidi" w:hAnsiTheme="majorBidi" w:cstheme="majorBidi"/>
                <w:b/>
                <w:bCs/>
                <w:sz w:val="28"/>
                <w:szCs w:val="28"/>
                <w:rtl/>
              </w:rPr>
            </w:pPr>
            <w:r w:rsidRPr="00200E2B">
              <w:rPr>
                <w:rFonts w:asciiTheme="majorBidi" w:hAnsiTheme="majorBidi" w:cstheme="majorBidi"/>
                <w:b/>
                <w:bCs/>
                <w:sz w:val="28"/>
                <w:szCs w:val="28"/>
                <w:rtl/>
              </w:rPr>
              <w:t>المرحلة</w:t>
            </w:r>
          </w:p>
        </w:tc>
      </w:tr>
      <w:tr w:rsidR="00C33E92" w:rsidRPr="00200E2B" w14:paraId="42F8C9D3" w14:textId="77777777" w:rsidTr="00A57627">
        <w:trPr>
          <w:tblCellSpacing w:w="15" w:type="dxa"/>
          <w:jc w:val="center"/>
        </w:trPr>
        <w:tc>
          <w:tcPr>
            <w:tcW w:w="0" w:type="auto"/>
            <w:vAlign w:val="center"/>
            <w:hideMark/>
          </w:tcPr>
          <w:p w14:paraId="3A517CDD" w14:textId="77777777" w:rsidR="00C33E92" w:rsidRPr="00CF1721" w:rsidRDefault="00C33E92" w:rsidP="00C33E92">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تقييم الوضع الحالي وتحديد الأصول الحرجة</w:t>
            </w:r>
          </w:p>
        </w:tc>
        <w:tc>
          <w:tcPr>
            <w:tcW w:w="0" w:type="auto"/>
            <w:vAlign w:val="center"/>
          </w:tcPr>
          <w:p w14:paraId="632FFC8E" w14:textId="77777777" w:rsidR="00C33E92" w:rsidRPr="00CF1721" w:rsidRDefault="00C33E92" w:rsidP="00C33E92">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التخطيط والتحضير</w:t>
            </w:r>
          </w:p>
        </w:tc>
      </w:tr>
      <w:tr w:rsidR="00C33E92" w:rsidRPr="00200E2B" w14:paraId="5B578394" w14:textId="77777777" w:rsidTr="00A57627">
        <w:trPr>
          <w:tblCellSpacing w:w="15" w:type="dxa"/>
          <w:jc w:val="center"/>
        </w:trPr>
        <w:tc>
          <w:tcPr>
            <w:tcW w:w="0" w:type="auto"/>
            <w:vAlign w:val="center"/>
            <w:hideMark/>
          </w:tcPr>
          <w:p w14:paraId="5D636F41" w14:textId="77777777" w:rsidR="00C33E92" w:rsidRPr="00CF1721" w:rsidRDefault="00C33E92" w:rsidP="00C33E92">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دراسة الخيارات التقنية المتاحة وتحديد الأنسب</w:t>
            </w:r>
          </w:p>
        </w:tc>
        <w:tc>
          <w:tcPr>
            <w:tcW w:w="0" w:type="auto"/>
            <w:vAlign w:val="center"/>
          </w:tcPr>
          <w:p w14:paraId="4AAFF504" w14:textId="77777777" w:rsidR="00C33E92" w:rsidRPr="00CF1721" w:rsidRDefault="00C33E92" w:rsidP="00C33E92">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اختيار الحلول</w:t>
            </w:r>
          </w:p>
        </w:tc>
      </w:tr>
      <w:tr w:rsidR="00C33E92" w:rsidRPr="00200E2B" w14:paraId="705E026D" w14:textId="77777777" w:rsidTr="00A57627">
        <w:trPr>
          <w:tblCellSpacing w:w="15" w:type="dxa"/>
          <w:jc w:val="center"/>
        </w:trPr>
        <w:tc>
          <w:tcPr>
            <w:tcW w:w="0" w:type="auto"/>
            <w:vAlign w:val="center"/>
            <w:hideMark/>
          </w:tcPr>
          <w:p w14:paraId="475F9889" w14:textId="77777777" w:rsidR="00C33E92" w:rsidRPr="00CF1721" w:rsidRDefault="00C33E92" w:rsidP="00C33E92">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نشر الحلول وإعداد السياسات والإجراءات</w:t>
            </w:r>
          </w:p>
        </w:tc>
        <w:tc>
          <w:tcPr>
            <w:tcW w:w="0" w:type="auto"/>
            <w:vAlign w:val="center"/>
          </w:tcPr>
          <w:p w14:paraId="396B9C75" w14:textId="77777777" w:rsidR="00C33E92" w:rsidRPr="00CF1721" w:rsidRDefault="00C33E92" w:rsidP="00C33E92">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التنفيذ</w:t>
            </w:r>
          </w:p>
        </w:tc>
      </w:tr>
      <w:tr w:rsidR="00C33E92" w:rsidRPr="00200E2B" w14:paraId="695D52F3" w14:textId="77777777" w:rsidTr="00A57627">
        <w:trPr>
          <w:tblCellSpacing w:w="15" w:type="dxa"/>
          <w:jc w:val="center"/>
        </w:trPr>
        <w:tc>
          <w:tcPr>
            <w:tcW w:w="0" w:type="auto"/>
            <w:vAlign w:val="center"/>
            <w:hideMark/>
          </w:tcPr>
          <w:p w14:paraId="61900C34" w14:textId="77777777" w:rsidR="00C33E92" w:rsidRPr="00CF1721" w:rsidRDefault="00C33E92" w:rsidP="00C33E92">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تأهيل الموظفين واكتسابهم المهارات اللازمة</w:t>
            </w:r>
          </w:p>
        </w:tc>
        <w:tc>
          <w:tcPr>
            <w:tcW w:w="0" w:type="auto"/>
            <w:vAlign w:val="center"/>
          </w:tcPr>
          <w:p w14:paraId="6E31036D" w14:textId="77777777" w:rsidR="00C33E92" w:rsidRPr="00CF1721" w:rsidRDefault="00C33E92" w:rsidP="00C33E92">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تدريب الكوادر</w:t>
            </w:r>
          </w:p>
        </w:tc>
      </w:tr>
      <w:tr w:rsidR="00C33E92" w:rsidRPr="00200E2B" w14:paraId="15AC416F" w14:textId="77777777" w:rsidTr="00A57627">
        <w:trPr>
          <w:tblCellSpacing w:w="15" w:type="dxa"/>
          <w:jc w:val="center"/>
        </w:trPr>
        <w:tc>
          <w:tcPr>
            <w:tcW w:w="0" w:type="auto"/>
            <w:vAlign w:val="center"/>
            <w:hideMark/>
          </w:tcPr>
          <w:p w14:paraId="3C4412EA" w14:textId="77777777" w:rsidR="00C33E92" w:rsidRPr="00CF1721" w:rsidRDefault="00C33E92" w:rsidP="00C33E92">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اختبار الأنظمة وخطط الاستجابة للحوادث</w:t>
            </w:r>
          </w:p>
        </w:tc>
        <w:tc>
          <w:tcPr>
            <w:tcW w:w="0" w:type="auto"/>
            <w:vAlign w:val="center"/>
          </w:tcPr>
          <w:p w14:paraId="1A965E4C" w14:textId="77777777" w:rsidR="00C33E92" w:rsidRPr="00CF1721" w:rsidRDefault="00C33E92" w:rsidP="00C33E92">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الاختبار والتقييم</w:t>
            </w:r>
          </w:p>
        </w:tc>
      </w:tr>
      <w:tr w:rsidR="00C33E92" w:rsidRPr="00200E2B" w14:paraId="72AFC8CA" w14:textId="77777777" w:rsidTr="00A57627">
        <w:trPr>
          <w:tblCellSpacing w:w="15" w:type="dxa"/>
          <w:jc w:val="center"/>
        </w:trPr>
        <w:tc>
          <w:tcPr>
            <w:tcW w:w="0" w:type="auto"/>
            <w:vAlign w:val="center"/>
            <w:hideMark/>
          </w:tcPr>
          <w:p w14:paraId="0C56FF2B" w14:textId="77777777" w:rsidR="00C33E92" w:rsidRPr="00CF1721" w:rsidRDefault="00C33E92" w:rsidP="00C33E92">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تحديث الحلول ومراجعة الأداء بشكل دوري</w:t>
            </w:r>
          </w:p>
        </w:tc>
        <w:tc>
          <w:tcPr>
            <w:tcW w:w="0" w:type="auto"/>
            <w:vAlign w:val="center"/>
          </w:tcPr>
          <w:p w14:paraId="0087BECF" w14:textId="77777777" w:rsidR="00C33E92" w:rsidRPr="00CF1721" w:rsidRDefault="00C33E92" w:rsidP="00C33E92">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الصيانة والتحسين المستمر</w:t>
            </w:r>
          </w:p>
        </w:tc>
      </w:tr>
    </w:tbl>
    <w:p w14:paraId="5AC10D7B"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من خلال اتباع هذه المراحل بشكل منهجي ومدروس، أرى أن المؤسسات يمكنها تحقيق أفضل استفادة ممكنة من التكنولوجيا الحديثة، وضمان تكاملها مع استراتيجياتها الأمنية لتحقيق حماية شاملة ومستدامة.</w:t>
      </w:r>
    </w:p>
    <w:p w14:paraId="3B2F08F1"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6.2.2 العقبات التي تواجه المؤسسات في تطبيق التكنولوجيا الحديثة للأمن السيبراني</w:t>
      </w:r>
    </w:p>
    <w:p w14:paraId="1676D68D"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lastRenderedPageBreak/>
        <w:t>من خلال متابعتي للتقارير والدراسات الميدانية، أرى أن العديد من المؤسسات، خاصة في الدول النامية أو المؤسسات الصغيرة والمتوسطة، تواجه عقبات حقيقية قد تحد من قدرتها على توظيف التكنولوجيا الحديثة بكفاءة في إدارة المخاطر الإلكترونية، ومن أبرز هذه العقبات:</w:t>
      </w:r>
    </w:p>
    <w:p w14:paraId="6811A042"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1)</w:t>
      </w:r>
      <w:r w:rsidRPr="00C33E92">
        <w:rPr>
          <w:rFonts w:asciiTheme="majorBidi" w:hAnsiTheme="majorBidi" w:cs="Times New Roman"/>
          <w:sz w:val="30"/>
          <w:szCs w:val="30"/>
          <w:rtl/>
        </w:rPr>
        <w:tab/>
        <w:t>ارتفاع التكاليف الاستثمارية:</w:t>
      </w:r>
    </w:p>
    <w:p w14:paraId="6F44C0A0" w14:textId="2BD7E6AF"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 xml:space="preserve">إذ تعتبر الحلول التقنية المتقدمة مثل أنظمة </w:t>
      </w:r>
      <w:r w:rsidRPr="00C33E92">
        <w:rPr>
          <w:rFonts w:asciiTheme="majorBidi" w:hAnsiTheme="majorBidi" w:cstheme="majorBidi"/>
          <w:sz w:val="30"/>
          <w:szCs w:val="30"/>
        </w:rPr>
        <w:t>SIEM</w:t>
      </w:r>
      <w:r w:rsidRPr="00C33E92">
        <w:rPr>
          <w:rFonts w:asciiTheme="majorBidi" w:hAnsiTheme="majorBidi" w:cs="Times New Roman"/>
          <w:sz w:val="30"/>
          <w:szCs w:val="30"/>
          <w:rtl/>
        </w:rPr>
        <w:t xml:space="preserve"> أو تقنيات الذكاء الاصطناعي عالية التكلفة، مما يجعلها عبئًا ماليًا كبيرًا على المؤسسات ذات الميزانيات المحدودة، خاصة عندما تتطلب تلك الحلول أجهزة خاصة أو تراخيص سنوية مكلفة.</w:t>
      </w:r>
    </w:p>
    <w:p w14:paraId="3B9EA5CC"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2)</w:t>
      </w:r>
      <w:r w:rsidRPr="00C33E92">
        <w:rPr>
          <w:rFonts w:asciiTheme="majorBidi" w:hAnsiTheme="majorBidi" w:cs="Times New Roman"/>
          <w:sz w:val="30"/>
          <w:szCs w:val="30"/>
          <w:rtl/>
        </w:rPr>
        <w:tab/>
        <w:t>نقص الكوادر المؤهلة:</w:t>
      </w:r>
    </w:p>
    <w:p w14:paraId="504B5DB2"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يعد ضعف الخبرات المتخصصة في الأمن السيبراني أكبر تحدٍ أمام المؤسسات، حيث أرى أن امتلاك أفضل الحلول التقنية لا يحقق الفائدة المرجوة إذا لم يكن لدى المؤسسة موظفون مؤهلون قادرون على تشغيلها وصيانتها وتحليل بياناتها بشكل فعّال.</w:t>
      </w:r>
    </w:p>
    <w:p w14:paraId="765666A7"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3)</w:t>
      </w:r>
      <w:r w:rsidRPr="00C33E92">
        <w:rPr>
          <w:rFonts w:asciiTheme="majorBidi" w:hAnsiTheme="majorBidi" w:cs="Times New Roman"/>
          <w:sz w:val="30"/>
          <w:szCs w:val="30"/>
          <w:rtl/>
        </w:rPr>
        <w:tab/>
        <w:t>ضعف دعم الإدارة العليا:</w:t>
      </w:r>
    </w:p>
    <w:p w14:paraId="6BAD1192"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تُظهر بعض الدراسات أن غياب قناعة الإدارة بأهمية الاستثمار في الأمن السيبراني يؤدي إلى تأجيل أو إلغاء خطط تطبيق الحلول التقنية الحديثة، ما يترك المؤسسة عرضة للتهديدات.</w:t>
      </w:r>
    </w:p>
    <w:p w14:paraId="69880672"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4)</w:t>
      </w:r>
      <w:r w:rsidRPr="00C33E92">
        <w:rPr>
          <w:rFonts w:asciiTheme="majorBidi" w:hAnsiTheme="majorBidi" w:cs="Times New Roman"/>
          <w:sz w:val="30"/>
          <w:szCs w:val="30"/>
          <w:rtl/>
        </w:rPr>
        <w:tab/>
        <w:t>صعوبة دمج الحلول مع الأنظمة القائمة:</w:t>
      </w:r>
    </w:p>
    <w:p w14:paraId="226C3FB9"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تواجه المؤسسات التي تعتمد بنية تقنية قديمة تحديات كبيرة في توافق الحلول الحديثة مع أنظمتها القديمة، مما يتطلب جهودًا تقنية إضافية قد تؤدي إلى تعطيل العمليات أو زيادة التكاليف.</w:t>
      </w:r>
    </w:p>
    <w:p w14:paraId="2DD55CCC"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5)</w:t>
      </w:r>
      <w:r w:rsidRPr="00C33E92">
        <w:rPr>
          <w:rFonts w:asciiTheme="majorBidi" w:hAnsiTheme="majorBidi" w:cs="Times New Roman"/>
          <w:sz w:val="30"/>
          <w:szCs w:val="30"/>
          <w:rtl/>
        </w:rPr>
        <w:tab/>
        <w:t>غياب السياسات والإجراءات المحدثة:</w:t>
      </w:r>
    </w:p>
    <w:p w14:paraId="6D55C79D"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قد تمتلك بعض المؤسسات الحلول التقنية المتقدمة لكنها تفتقر إلى سياسات واضحة توضح آلية استخدامها وإدارة الحوادث الأمنية، مما يقلل فعالية هذه الحلول ويعطل الاستجابة السريعة للهجمات.</w:t>
      </w:r>
    </w:p>
    <w:p w14:paraId="0ED7B325"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6)</w:t>
      </w:r>
      <w:r w:rsidRPr="00C33E92">
        <w:rPr>
          <w:rFonts w:asciiTheme="majorBidi" w:hAnsiTheme="majorBidi" w:cs="Times New Roman"/>
          <w:sz w:val="30"/>
          <w:szCs w:val="30"/>
          <w:rtl/>
        </w:rPr>
        <w:tab/>
        <w:t>المقاومة الداخلية للتغيير:</w:t>
      </w:r>
    </w:p>
    <w:p w14:paraId="58585596" w14:textId="1BDCFF25" w:rsid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أرى أن بعض الموظفين قد يرفضون التكيف مع التقنيات الجديدة نتيجة الخوف من صعوبة استخدامها أو القلق من المساءلة في حال ارتكاب أخطاء، ما يعيق تبني التكنولوجيا الحديثة ويؤثر سلبًا على فعالية تطبيقها.</w:t>
      </w:r>
    </w:p>
    <w:p w14:paraId="5BB6B406"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من خلال تحديد هذه العقبات، أرى أنه لا يكفي للمؤسسات اقتناء الحلول التقنية الحديثة، بل يجب عليها العمل على تجاوز هذه التحديات لضمان تحقيق الاستفادة الكاملة من استثماراتها التقنية وحماية أصولها الرقمية بكفاءة.</w:t>
      </w:r>
    </w:p>
    <w:p w14:paraId="0B2531E2"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7.2.2 خصائص الحلول التقنية الفعالة في إدارة المخاطر الإلكترونية</w:t>
      </w:r>
    </w:p>
    <w:p w14:paraId="2CF76D90"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lastRenderedPageBreak/>
        <w:t>من خلال بحثي واطلاعي على المعايير العالمية في الأمن السيبراني، أرى أن الحلول التقنية لا يمكن اعتبارها فعالة ومناسبة للمؤسسات إلا إذا توفرت فيها مجموعة من الخصائص التي تضمن قدرتها على مواكبة التهديدات المتجددة وتوفير الحماية الشاملة للأصول الرقمية. ومن أبرز هذه الخصائص:</w:t>
      </w:r>
    </w:p>
    <w:p w14:paraId="2B330B93"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1.</w:t>
      </w:r>
      <w:r w:rsidRPr="00C33E92">
        <w:rPr>
          <w:rFonts w:asciiTheme="majorBidi" w:hAnsiTheme="majorBidi" w:cs="Times New Roman"/>
          <w:sz w:val="30"/>
          <w:szCs w:val="30"/>
          <w:rtl/>
        </w:rPr>
        <w:tab/>
        <w:t>المرونة (</w:t>
      </w:r>
      <w:r w:rsidRPr="00C33E92">
        <w:rPr>
          <w:rFonts w:asciiTheme="majorBidi" w:hAnsiTheme="majorBidi" w:cstheme="majorBidi"/>
          <w:sz w:val="30"/>
          <w:szCs w:val="30"/>
        </w:rPr>
        <w:t>Flexibility</w:t>
      </w:r>
      <w:r w:rsidRPr="00C33E92">
        <w:rPr>
          <w:rFonts w:asciiTheme="majorBidi" w:hAnsiTheme="majorBidi" w:cs="Times New Roman"/>
          <w:sz w:val="30"/>
          <w:szCs w:val="30"/>
          <w:rtl/>
        </w:rPr>
        <w:t>):</w:t>
      </w:r>
    </w:p>
    <w:p w14:paraId="604FCD35"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أرى أن الحلول الفعالة يجب أن تكون قادرة على التكيف مع تغيرات بيئة العمل والتطور المستمر للتهديدات الإلكترونية، بحيث يمكن تعديل إعداداتها وتحديثها بسهولة لتواكب المستجدات.</w:t>
      </w:r>
    </w:p>
    <w:p w14:paraId="70805D0B"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2.</w:t>
      </w:r>
      <w:r w:rsidRPr="00C33E92">
        <w:rPr>
          <w:rFonts w:asciiTheme="majorBidi" w:hAnsiTheme="majorBidi" w:cs="Times New Roman"/>
          <w:sz w:val="30"/>
          <w:szCs w:val="30"/>
          <w:rtl/>
        </w:rPr>
        <w:tab/>
        <w:t>القابلية للتوسع (</w:t>
      </w:r>
      <w:r w:rsidRPr="00C33E92">
        <w:rPr>
          <w:rFonts w:asciiTheme="majorBidi" w:hAnsiTheme="majorBidi" w:cstheme="majorBidi"/>
          <w:sz w:val="30"/>
          <w:szCs w:val="30"/>
        </w:rPr>
        <w:t>Scalability</w:t>
      </w:r>
      <w:r w:rsidRPr="00C33E92">
        <w:rPr>
          <w:rFonts w:asciiTheme="majorBidi" w:hAnsiTheme="majorBidi" w:cs="Times New Roman"/>
          <w:sz w:val="30"/>
          <w:szCs w:val="30"/>
          <w:rtl/>
        </w:rPr>
        <w:t>):</w:t>
      </w:r>
    </w:p>
    <w:p w14:paraId="077E5354"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ينبغي للحلول أن تتمتع بإمكانية التوسع مع نمو المؤسسة، سواء على مستوى عدد المستخدمين أو حجم البيانات المتداولة، دون الحاجة لإعادة بناء النظام الأمني من الصفر.</w:t>
      </w:r>
    </w:p>
    <w:p w14:paraId="144F7963"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3.</w:t>
      </w:r>
      <w:r w:rsidRPr="00C33E92">
        <w:rPr>
          <w:rFonts w:asciiTheme="majorBidi" w:hAnsiTheme="majorBidi" w:cs="Times New Roman"/>
          <w:sz w:val="30"/>
          <w:szCs w:val="30"/>
          <w:rtl/>
        </w:rPr>
        <w:tab/>
        <w:t>التكامل (</w:t>
      </w:r>
      <w:r w:rsidRPr="00C33E92">
        <w:rPr>
          <w:rFonts w:asciiTheme="majorBidi" w:hAnsiTheme="majorBidi" w:cstheme="majorBidi"/>
          <w:sz w:val="30"/>
          <w:szCs w:val="30"/>
        </w:rPr>
        <w:t>Integration</w:t>
      </w:r>
      <w:r w:rsidRPr="00C33E92">
        <w:rPr>
          <w:rFonts w:asciiTheme="majorBidi" w:hAnsiTheme="majorBidi" w:cs="Times New Roman"/>
          <w:sz w:val="30"/>
          <w:szCs w:val="30"/>
          <w:rtl/>
        </w:rPr>
        <w:t>):</w:t>
      </w:r>
    </w:p>
    <w:p w14:paraId="47F08376"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تعد القدرة على التكامل بسلاسة مع الأنظمة الحالية في المؤسسة من أهم خصائص الحلول الفعالة، إذ يسهم ذلك في تحقيق إدارة موحدة ومترابطة للتهديدات عبر جميع مكونات البيئة الرقمية.</w:t>
      </w:r>
    </w:p>
    <w:p w14:paraId="70F01E0E"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4.</w:t>
      </w:r>
      <w:r w:rsidRPr="00C33E92">
        <w:rPr>
          <w:rFonts w:asciiTheme="majorBidi" w:hAnsiTheme="majorBidi" w:cs="Times New Roman"/>
          <w:sz w:val="30"/>
          <w:szCs w:val="30"/>
          <w:rtl/>
        </w:rPr>
        <w:tab/>
        <w:t>سهولة الاستخدام (</w:t>
      </w:r>
      <w:r w:rsidRPr="00C33E92">
        <w:rPr>
          <w:rFonts w:asciiTheme="majorBidi" w:hAnsiTheme="majorBidi" w:cstheme="majorBidi"/>
          <w:sz w:val="30"/>
          <w:szCs w:val="30"/>
        </w:rPr>
        <w:t>Usability</w:t>
      </w:r>
      <w:r w:rsidRPr="00C33E92">
        <w:rPr>
          <w:rFonts w:asciiTheme="majorBidi" w:hAnsiTheme="majorBidi" w:cs="Times New Roman"/>
          <w:sz w:val="30"/>
          <w:szCs w:val="30"/>
          <w:rtl/>
        </w:rPr>
        <w:t>):</w:t>
      </w:r>
    </w:p>
    <w:p w14:paraId="46BDF745"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أرى أن أي حل تقني يفقد جزءًا كبيرًا من فعاليته إذا كان معقدًا ويصعب على الموظفين التعامل معه، لذا يجب تصميم الحلول بواجهات سهلة الاستخدام تتيح مراقبة الأحداث واتخاذ الإجراءات دون الحاجة لمهارات تقنية متقدمة.</w:t>
      </w:r>
    </w:p>
    <w:p w14:paraId="00C3F966"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5.</w:t>
      </w:r>
      <w:r w:rsidRPr="00C33E92">
        <w:rPr>
          <w:rFonts w:asciiTheme="majorBidi" w:hAnsiTheme="majorBidi" w:cs="Times New Roman"/>
          <w:sz w:val="30"/>
          <w:szCs w:val="30"/>
          <w:rtl/>
        </w:rPr>
        <w:tab/>
        <w:t>إمكانيات التحليل المتقدم (</w:t>
      </w:r>
      <w:r w:rsidRPr="00C33E92">
        <w:rPr>
          <w:rFonts w:asciiTheme="majorBidi" w:hAnsiTheme="majorBidi" w:cstheme="majorBidi"/>
          <w:sz w:val="30"/>
          <w:szCs w:val="30"/>
        </w:rPr>
        <w:t>Advanced Analytics</w:t>
      </w:r>
      <w:r w:rsidRPr="00C33E92">
        <w:rPr>
          <w:rFonts w:asciiTheme="majorBidi" w:hAnsiTheme="majorBidi" w:cs="Times New Roman"/>
          <w:sz w:val="30"/>
          <w:szCs w:val="30"/>
          <w:rtl/>
        </w:rPr>
        <w:t>):</w:t>
      </w:r>
    </w:p>
    <w:p w14:paraId="79435DAC"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توفر القدرة على تحليل البيانات الكبيرة للكشف عن الأنماط غير الطبيعية أو الأنشطة المشبوهة في الزمن الحقيقي، ما يساعد في الاكتشاف المبكر للهجمات الإلكترونية وتقليل آثارها.</w:t>
      </w:r>
    </w:p>
    <w:p w14:paraId="286D825A"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6.</w:t>
      </w:r>
      <w:r w:rsidRPr="00C33E92">
        <w:rPr>
          <w:rFonts w:asciiTheme="majorBidi" w:hAnsiTheme="majorBidi" w:cs="Times New Roman"/>
          <w:sz w:val="30"/>
          <w:szCs w:val="30"/>
          <w:rtl/>
        </w:rPr>
        <w:tab/>
        <w:t>الدعم التقني المستمر:</w:t>
      </w:r>
    </w:p>
    <w:p w14:paraId="0C2E873F"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يجب أن تكون الحلول مصحوبة بدعم فني متواصل يتيح تحديثها عند اكتشاف ثغرات جديدة ومعالجة المشكلات التقنية بسرعة، لضمان استمرار فعاليتها.</w:t>
      </w:r>
    </w:p>
    <w:p w14:paraId="7007397A"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7.</w:t>
      </w:r>
      <w:r w:rsidRPr="00C33E92">
        <w:rPr>
          <w:rFonts w:asciiTheme="majorBidi" w:hAnsiTheme="majorBidi" w:cs="Times New Roman"/>
          <w:sz w:val="30"/>
          <w:szCs w:val="30"/>
          <w:rtl/>
        </w:rPr>
        <w:tab/>
        <w:t>الامتثال للمعايير الأمنية:</w:t>
      </w:r>
    </w:p>
    <w:p w14:paraId="0834FAA6" w14:textId="14B986BE" w:rsid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 xml:space="preserve">من المهم أن تكون الحلول متوافقة مع المعايير الدولية مثل </w:t>
      </w:r>
      <w:r w:rsidRPr="00C33E92">
        <w:rPr>
          <w:rFonts w:asciiTheme="majorBidi" w:hAnsiTheme="majorBidi" w:cstheme="majorBidi"/>
          <w:sz w:val="30"/>
          <w:szCs w:val="30"/>
        </w:rPr>
        <w:t>ISO/IEC 27001</w:t>
      </w:r>
      <w:r w:rsidRPr="00C33E92">
        <w:rPr>
          <w:rFonts w:asciiTheme="majorBidi" w:hAnsiTheme="majorBidi" w:cs="Times New Roman"/>
          <w:sz w:val="30"/>
          <w:szCs w:val="30"/>
          <w:rtl/>
        </w:rPr>
        <w:t xml:space="preserve"> أو </w:t>
      </w:r>
      <w:r w:rsidRPr="00C33E92">
        <w:rPr>
          <w:rFonts w:asciiTheme="majorBidi" w:hAnsiTheme="majorBidi" w:cstheme="majorBidi"/>
          <w:sz w:val="30"/>
          <w:szCs w:val="30"/>
        </w:rPr>
        <w:t>NIST</w:t>
      </w:r>
      <w:r w:rsidRPr="00C33E92">
        <w:rPr>
          <w:rFonts w:asciiTheme="majorBidi" w:hAnsiTheme="majorBidi" w:cs="Times New Roman"/>
          <w:sz w:val="30"/>
          <w:szCs w:val="30"/>
          <w:rtl/>
        </w:rPr>
        <w:t>، ما يضمن للمؤسسة تحقيق متطلبات الامتثال التنظيمي والقانوني.</w:t>
      </w:r>
    </w:p>
    <w:p w14:paraId="2C72DF39" w14:textId="4DEA4A06" w:rsidR="00C33E92" w:rsidRDefault="00C33E92" w:rsidP="00C33E92">
      <w:pPr>
        <w:jc w:val="both"/>
        <w:rPr>
          <w:rFonts w:asciiTheme="majorBidi" w:hAnsiTheme="majorBidi" w:cstheme="majorBidi"/>
          <w:sz w:val="30"/>
          <w:szCs w:val="30"/>
          <w:rt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94"/>
        <w:gridCol w:w="1531"/>
      </w:tblGrid>
      <w:tr w:rsidR="00C33E92" w:rsidRPr="00200E2B" w14:paraId="7B0472B1" w14:textId="77777777" w:rsidTr="00A57627">
        <w:trPr>
          <w:tblHeader/>
          <w:tblCellSpacing w:w="15" w:type="dxa"/>
          <w:jc w:val="center"/>
        </w:trPr>
        <w:tc>
          <w:tcPr>
            <w:tcW w:w="0" w:type="auto"/>
            <w:shd w:val="clear" w:color="auto" w:fill="D9E2F3" w:themeFill="accent1" w:themeFillTint="33"/>
            <w:vAlign w:val="center"/>
            <w:hideMark/>
          </w:tcPr>
          <w:p w14:paraId="009CB2FE" w14:textId="77777777" w:rsidR="00C33E92" w:rsidRPr="00200E2B" w:rsidRDefault="00C33E92" w:rsidP="00A57627">
            <w:pPr>
              <w:spacing w:after="0" w:line="360" w:lineRule="auto"/>
              <w:jc w:val="center"/>
              <w:rPr>
                <w:rFonts w:asciiTheme="majorBidi" w:hAnsiTheme="majorBidi" w:cstheme="majorBidi"/>
                <w:b/>
                <w:bCs/>
                <w:sz w:val="28"/>
                <w:szCs w:val="28"/>
              </w:rPr>
            </w:pPr>
            <w:r w:rsidRPr="00200E2B">
              <w:rPr>
                <w:rFonts w:asciiTheme="majorBidi" w:hAnsiTheme="majorBidi" w:cstheme="majorBidi"/>
                <w:b/>
                <w:bCs/>
                <w:sz w:val="28"/>
                <w:szCs w:val="28"/>
                <w:rtl/>
              </w:rPr>
              <w:lastRenderedPageBreak/>
              <w:t>التوضيح</w:t>
            </w:r>
          </w:p>
        </w:tc>
        <w:tc>
          <w:tcPr>
            <w:tcW w:w="0" w:type="auto"/>
            <w:shd w:val="clear" w:color="auto" w:fill="D9E2F3" w:themeFill="accent1" w:themeFillTint="33"/>
            <w:vAlign w:val="center"/>
          </w:tcPr>
          <w:p w14:paraId="168B59E5" w14:textId="77777777" w:rsidR="00C33E92" w:rsidRPr="00200E2B" w:rsidRDefault="00C33E92" w:rsidP="00A57627">
            <w:pPr>
              <w:spacing w:after="0" w:line="360" w:lineRule="auto"/>
              <w:jc w:val="center"/>
              <w:rPr>
                <w:rFonts w:asciiTheme="majorBidi" w:hAnsiTheme="majorBidi" w:cstheme="majorBidi"/>
                <w:b/>
                <w:bCs/>
                <w:sz w:val="28"/>
                <w:szCs w:val="28"/>
                <w:rtl/>
              </w:rPr>
            </w:pPr>
            <w:r w:rsidRPr="00200E2B">
              <w:rPr>
                <w:rFonts w:asciiTheme="majorBidi" w:hAnsiTheme="majorBidi" w:cstheme="majorBidi"/>
                <w:b/>
                <w:bCs/>
                <w:sz w:val="28"/>
                <w:szCs w:val="28"/>
                <w:rtl/>
              </w:rPr>
              <w:t>الخاصية</w:t>
            </w:r>
          </w:p>
        </w:tc>
      </w:tr>
      <w:tr w:rsidR="00C33E92" w:rsidRPr="00CF1721" w14:paraId="7C0C25E3" w14:textId="77777777" w:rsidTr="00A57627">
        <w:trPr>
          <w:tblCellSpacing w:w="15" w:type="dxa"/>
          <w:jc w:val="center"/>
        </w:trPr>
        <w:tc>
          <w:tcPr>
            <w:tcW w:w="0" w:type="auto"/>
            <w:vAlign w:val="center"/>
            <w:hideMark/>
          </w:tcPr>
          <w:p w14:paraId="74B0E719" w14:textId="77777777" w:rsidR="00C33E92" w:rsidRPr="00CF1721" w:rsidRDefault="00C33E92" w:rsidP="00A57627">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القدرة على التكيف مع التغيرات والتهديدات الجديدة</w:t>
            </w:r>
          </w:p>
        </w:tc>
        <w:tc>
          <w:tcPr>
            <w:tcW w:w="0" w:type="auto"/>
            <w:vAlign w:val="center"/>
          </w:tcPr>
          <w:p w14:paraId="419E96CE" w14:textId="77777777" w:rsidR="00C33E92" w:rsidRPr="00CF1721" w:rsidRDefault="00C33E92" w:rsidP="00A57627">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المرونة</w:t>
            </w:r>
          </w:p>
        </w:tc>
      </w:tr>
      <w:tr w:rsidR="00C33E92" w:rsidRPr="00CF1721" w14:paraId="16F80761" w14:textId="77777777" w:rsidTr="00A57627">
        <w:trPr>
          <w:tblCellSpacing w:w="15" w:type="dxa"/>
          <w:jc w:val="center"/>
        </w:trPr>
        <w:tc>
          <w:tcPr>
            <w:tcW w:w="0" w:type="auto"/>
            <w:vAlign w:val="center"/>
            <w:hideMark/>
          </w:tcPr>
          <w:p w14:paraId="7916797C" w14:textId="77777777" w:rsidR="00C33E92" w:rsidRPr="00CF1721" w:rsidRDefault="00C33E92" w:rsidP="00A57627">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التوسع مع نمو المؤسسة دون الحاجة لإعادة البناء</w:t>
            </w:r>
          </w:p>
        </w:tc>
        <w:tc>
          <w:tcPr>
            <w:tcW w:w="0" w:type="auto"/>
            <w:vAlign w:val="center"/>
          </w:tcPr>
          <w:p w14:paraId="6E3F8C58" w14:textId="77777777" w:rsidR="00C33E92" w:rsidRPr="00CF1721" w:rsidRDefault="00C33E92" w:rsidP="00A57627">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القابلية للتوسع</w:t>
            </w:r>
          </w:p>
        </w:tc>
      </w:tr>
      <w:tr w:rsidR="00C33E92" w:rsidRPr="00CF1721" w14:paraId="45FE3560" w14:textId="77777777" w:rsidTr="00A57627">
        <w:trPr>
          <w:tblCellSpacing w:w="15" w:type="dxa"/>
          <w:jc w:val="center"/>
        </w:trPr>
        <w:tc>
          <w:tcPr>
            <w:tcW w:w="0" w:type="auto"/>
            <w:vAlign w:val="center"/>
            <w:hideMark/>
          </w:tcPr>
          <w:p w14:paraId="443FCE02" w14:textId="77777777" w:rsidR="00C33E92" w:rsidRPr="00CF1721" w:rsidRDefault="00C33E92" w:rsidP="00A57627">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العمل بانسجام مع الأنظمة الحالية</w:t>
            </w:r>
          </w:p>
        </w:tc>
        <w:tc>
          <w:tcPr>
            <w:tcW w:w="0" w:type="auto"/>
            <w:vAlign w:val="center"/>
          </w:tcPr>
          <w:p w14:paraId="5ECEFE4A" w14:textId="77777777" w:rsidR="00C33E92" w:rsidRPr="00CF1721" w:rsidRDefault="00C33E92" w:rsidP="00A57627">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التكامل</w:t>
            </w:r>
          </w:p>
        </w:tc>
      </w:tr>
      <w:tr w:rsidR="00C33E92" w:rsidRPr="00CF1721" w14:paraId="5A023190" w14:textId="77777777" w:rsidTr="00A57627">
        <w:trPr>
          <w:tblCellSpacing w:w="15" w:type="dxa"/>
          <w:jc w:val="center"/>
        </w:trPr>
        <w:tc>
          <w:tcPr>
            <w:tcW w:w="0" w:type="auto"/>
            <w:vAlign w:val="center"/>
            <w:hideMark/>
          </w:tcPr>
          <w:p w14:paraId="44526B35" w14:textId="77777777" w:rsidR="00C33E92" w:rsidRPr="00CF1721" w:rsidRDefault="00C33E92" w:rsidP="00A57627">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تصميم واجهات بسيطة وفعالة</w:t>
            </w:r>
          </w:p>
        </w:tc>
        <w:tc>
          <w:tcPr>
            <w:tcW w:w="0" w:type="auto"/>
            <w:vAlign w:val="center"/>
          </w:tcPr>
          <w:p w14:paraId="28E7A719" w14:textId="77777777" w:rsidR="00C33E92" w:rsidRPr="00CF1721" w:rsidRDefault="00C33E92" w:rsidP="00A57627">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سهولة الاستخدام</w:t>
            </w:r>
          </w:p>
        </w:tc>
      </w:tr>
      <w:tr w:rsidR="00C33E92" w:rsidRPr="00CF1721" w14:paraId="40C42D88" w14:textId="77777777" w:rsidTr="00A57627">
        <w:trPr>
          <w:tblCellSpacing w:w="15" w:type="dxa"/>
          <w:jc w:val="center"/>
        </w:trPr>
        <w:tc>
          <w:tcPr>
            <w:tcW w:w="0" w:type="auto"/>
            <w:vAlign w:val="center"/>
            <w:hideMark/>
          </w:tcPr>
          <w:p w14:paraId="21344618" w14:textId="77777777" w:rsidR="00C33E92" w:rsidRPr="00CF1721" w:rsidRDefault="00C33E92" w:rsidP="00A57627">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تحليل البيانات للكشف عن الأنشطة المشبوهة</w:t>
            </w:r>
          </w:p>
        </w:tc>
        <w:tc>
          <w:tcPr>
            <w:tcW w:w="0" w:type="auto"/>
            <w:vAlign w:val="center"/>
          </w:tcPr>
          <w:p w14:paraId="6D71C5F5" w14:textId="77777777" w:rsidR="00C33E92" w:rsidRPr="00CF1721" w:rsidRDefault="00C33E92" w:rsidP="00A57627">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التحليل المتقدم</w:t>
            </w:r>
          </w:p>
        </w:tc>
      </w:tr>
      <w:tr w:rsidR="00C33E92" w:rsidRPr="00CF1721" w14:paraId="4A41EE57" w14:textId="77777777" w:rsidTr="00A57627">
        <w:trPr>
          <w:tblCellSpacing w:w="15" w:type="dxa"/>
          <w:jc w:val="center"/>
        </w:trPr>
        <w:tc>
          <w:tcPr>
            <w:tcW w:w="0" w:type="auto"/>
            <w:vAlign w:val="center"/>
            <w:hideMark/>
          </w:tcPr>
          <w:p w14:paraId="4113990A" w14:textId="77777777" w:rsidR="00C33E92" w:rsidRPr="00CF1721" w:rsidRDefault="00C33E92" w:rsidP="00A57627">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توفر صيانة وتحديثات مستمرة</w:t>
            </w:r>
          </w:p>
        </w:tc>
        <w:tc>
          <w:tcPr>
            <w:tcW w:w="0" w:type="auto"/>
            <w:vAlign w:val="center"/>
          </w:tcPr>
          <w:p w14:paraId="27E2FE49" w14:textId="77777777" w:rsidR="00C33E92" w:rsidRPr="00CF1721" w:rsidRDefault="00C33E92" w:rsidP="00A57627">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الدعم التقني</w:t>
            </w:r>
          </w:p>
        </w:tc>
      </w:tr>
      <w:tr w:rsidR="00C33E92" w:rsidRPr="00CF1721" w14:paraId="58BD3157" w14:textId="77777777" w:rsidTr="00A57627">
        <w:trPr>
          <w:tblCellSpacing w:w="15" w:type="dxa"/>
          <w:jc w:val="center"/>
        </w:trPr>
        <w:tc>
          <w:tcPr>
            <w:tcW w:w="0" w:type="auto"/>
            <w:vAlign w:val="center"/>
            <w:hideMark/>
          </w:tcPr>
          <w:p w14:paraId="5E6165CE" w14:textId="77777777" w:rsidR="00C33E92" w:rsidRPr="00CF1721" w:rsidRDefault="00C33E92" w:rsidP="00A57627">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التوافق مع المعايير الأمنية المعترف بها عالميًا</w:t>
            </w:r>
          </w:p>
        </w:tc>
        <w:tc>
          <w:tcPr>
            <w:tcW w:w="0" w:type="auto"/>
            <w:vAlign w:val="center"/>
          </w:tcPr>
          <w:p w14:paraId="598B86BF" w14:textId="77777777" w:rsidR="00C33E92" w:rsidRPr="00CF1721" w:rsidRDefault="00C33E92" w:rsidP="00A57627">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الامتثال للمعايير</w:t>
            </w:r>
          </w:p>
        </w:tc>
      </w:tr>
    </w:tbl>
    <w:p w14:paraId="52AA548D" w14:textId="77777777" w:rsidR="00C33E92" w:rsidRPr="00C33E92" w:rsidRDefault="00C33E92" w:rsidP="00C33E92">
      <w:pPr>
        <w:jc w:val="center"/>
        <w:rPr>
          <w:rFonts w:asciiTheme="majorBidi" w:hAnsiTheme="majorBidi" w:cstheme="majorBidi"/>
          <w:sz w:val="30"/>
          <w:szCs w:val="30"/>
          <w:rtl/>
        </w:rPr>
      </w:pPr>
      <w:r w:rsidRPr="00C33E92">
        <w:rPr>
          <w:rFonts w:asciiTheme="majorBidi" w:hAnsiTheme="majorBidi" w:cs="Times New Roman"/>
          <w:sz w:val="30"/>
          <w:szCs w:val="30"/>
          <w:rtl/>
        </w:rPr>
        <w:t>جدول 16: خصائص الحلول التقنية الفعالة</w:t>
      </w:r>
    </w:p>
    <w:p w14:paraId="6B7A952A"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 xml:space="preserve">وبناءً على ما سبق، </w:t>
      </w:r>
      <w:proofErr w:type="gramStart"/>
      <w:r w:rsidRPr="00C33E92">
        <w:rPr>
          <w:rFonts w:asciiTheme="majorBidi" w:hAnsiTheme="majorBidi" w:cs="Times New Roman"/>
          <w:sz w:val="30"/>
          <w:szCs w:val="30"/>
          <w:rtl/>
        </w:rPr>
        <w:t>يتضح  أن</w:t>
      </w:r>
      <w:proofErr w:type="gramEnd"/>
      <w:r w:rsidRPr="00C33E92">
        <w:rPr>
          <w:rFonts w:asciiTheme="majorBidi" w:hAnsiTheme="majorBidi" w:cs="Times New Roman"/>
          <w:sz w:val="30"/>
          <w:szCs w:val="30"/>
          <w:rtl/>
        </w:rPr>
        <w:t xml:space="preserve"> الحرص على اختيار الحلول التقنية التي تتمتع بهذه الخصائص يضمن للمؤسسات تحقيق أقصى استفادة من استثماراتها في مجال الأمن السيبراني، ويمنحها قدرة أكبر على الصمود أمام الهجمات الإلكترونية المتطورة.</w:t>
      </w:r>
    </w:p>
    <w:p w14:paraId="58B95455"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7.2.2 التطور التاريخي للتكنولوجيا الحديثة في المجال السيبراني</w:t>
      </w:r>
    </w:p>
    <w:p w14:paraId="58E52641"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من خلال تحليلي للتطور التاريخي للتقنيات المستخدمة في حماية الأنظمة الإلكترونية، أرى أن رحلة التكنولوجيا الحديثة في المجال السيبراني مرت بعدة محطات أساسية، ساهم كل منها في تشكيل صورة الحلول الأمنية التي نعتمدها اليوم:</w:t>
      </w:r>
    </w:p>
    <w:p w14:paraId="69F98299"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heme="majorBidi"/>
          <w:sz w:val="30"/>
          <w:szCs w:val="30"/>
        </w:rPr>
        <w:t></w:t>
      </w:r>
      <w:r w:rsidRPr="00C33E92">
        <w:rPr>
          <w:rFonts w:asciiTheme="majorBidi" w:hAnsiTheme="majorBidi" w:cs="Times New Roman"/>
          <w:sz w:val="30"/>
          <w:szCs w:val="30"/>
          <w:rtl/>
        </w:rPr>
        <w:tab/>
        <w:t>المرحلة الأولى: الأمن المادي وتقنيات كلمات المرور (قبل الثمانينيات)</w:t>
      </w:r>
    </w:p>
    <w:p w14:paraId="24141282"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تركزت الجهود المبكرة على حماية المكونات المادية مثل غرف الحواسيب وأجهزة التخزين، مع اعتماد كلمات مرور بسيطة للتحكم في الوصول، دون وجود حلول متخصصة لرصد الأنشطة الإلكترونية.</w:t>
      </w:r>
    </w:p>
    <w:p w14:paraId="3116C06C"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heme="majorBidi"/>
          <w:sz w:val="30"/>
          <w:szCs w:val="30"/>
        </w:rPr>
        <w:t></w:t>
      </w:r>
      <w:r w:rsidRPr="00C33E92">
        <w:rPr>
          <w:rFonts w:asciiTheme="majorBidi" w:hAnsiTheme="majorBidi" w:cs="Times New Roman"/>
          <w:sz w:val="30"/>
          <w:szCs w:val="30"/>
          <w:rtl/>
        </w:rPr>
        <w:tab/>
        <w:t>المرحلة الثانية: برامج مكافحة الفيروسات (الثمانينيات والتسعينيات)</w:t>
      </w:r>
    </w:p>
    <w:p w14:paraId="50E0B5BE"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مع انتشار الحواسيب الشخصية وزيادة التوصيل بالشبكات، ظهرت الحاجة إلى برامج مكافحة الفيروسات كأول حل تقني لمواجهة البرمجيات الخبيثة التي تستهدف الأنظمة مباشرة.</w:t>
      </w:r>
    </w:p>
    <w:p w14:paraId="57A910F0"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heme="majorBidi"/>
          <w:sz w:val="30"/>
          <w:szCs w:val="30"/>
        </w:rPr>
        <w:t></w:t>
      </w:r>
      <w:r w:rsidRPr="00C33E92">
        <w:rPr>
          <w:rFonts w:asciiTheme="majorBidi" w:hAnsiTheme="majorBidi" w:cs="Times New Roman"/>
          <w:sz w:val="30"/>
          <w:szCs w:val="30"/>
          <w:rtl/>
        </w:rPr>
        <w:tab/>
        <w:t>المرحلة الثالثة: جدران الحماية (</w:t>
      </w:r>
      <w:r w:rsidRPr="00C33E92">
        <w:rPr>
          <w:rFonts w:asciiTheme="majorBidi" w:hAnsiTheme="majorBidi" w:cstheme="majorBidi"/>
          <w:sz w:val="30"/>
          <w:szCs w:val="30"/>
        </w:rPr>
        <w:t>Firewalls</w:t>
      </w:r>
      <w:r w:rsidRPr="00C33E92">
        <w:rPr>
          <w:rFonts w:asciiTheme="majorBidi" w:hAnsiTheme="majorBidi" w:cs="Times New Roman"/>
          <w:sz w:val="30"/>
          <w:szCs w:val="30"/>
          <w:rtl/>
        </w:rPr>
        <w:t>) وأنظمة كشف التسلل (</w:t>
      </w:r>
      <w:r w:rsidRPr="00C33E92">
        <w:rPr>
          <w:rFonts w:asciiTheme="majorBidi" w:hAnsiTheme="majorBidi" w:cstheme="majorBidi"/>
          <w:sz w:val="30"/>
          <w:szCs w:val="30"/>
        </w:rPr>
        <w:t>IDS</w:t>
      </w:r>
      <w:r w:rsidRPr="00C33E92">
        <w:rPr>
          <w:rFonts w:asciiTheme="majorBidi" w:hAnsiTheme="majorBidi" w:cs="Times New Roman"/>
          <w:sz w:val="30"/>
          <w:szCs w:val="30"/>
          <w:rtl/>
        </w:rPr>
        <w:t>) (التسعينيات)</w:t>
      </w:r>
    </w:p>
    <w:p w14:paraId="0BFBBC01"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شهدت هذه المرحلة تطوير أولى حلول الحماية على مستوى الشبكات، حيث بدأت المؤسسات في استخدام الجدران النارية وأنظمة كشف التسلل لرصد الأنشطة المشبوهة وحظر الاتصالات الضارة.</w:t>
      </w:r>
    </w:p>
    <w:p w14:paraId="53682CA8"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heme="majorBidi"/>
          <w:sz w:val="30"/>
          <w:szCs w:val="30"/>
        </w:rPr>
        <w:lastRenderedPageBreak/>
        <w:t></w:t>
      </w:r>
      <w:r w:rsidRPr="00C33E92">
        <w:rPr>
          <w:rFonts w:asciiTheme="majorBidi" w:hAnsiTheme="majorBidi" w:cs="Times New Roman"/>
          <w:sz w:val="30"/>
          <w:szCs w:val="30"/>
          <w:rtl/>
        </w:rPr>
        <w:tab/>
        <w:t xml:space="preserve">المرحلة الرابعة: حلول </w:t>
      </w:r>
      <w:r w:rsidRPr="00C33E92">
        <w:rPr>
          <w:rFonts w:asciiTheme="majorBidi" w:hAnsiTheme="majorBidi" w:cstheme="majorBidi"/>
          <w:sz w:val="30"/>
          <w:szCs w:val="30"/>
        </w:rPr>
        <w:t>SIEM</w:t>
      </w:r>
      <w:r w:rsidRPr="00C33E92">
        <w:rPr>
          <w:rFonts w:asciiTheme="majorBidi" w:hAnsiTheme="majorBidi" w:cs="Times New Roman"/>
          <w:sz w:val="30"/>
          <w:szCs w:val="30"/>
          <w:rtl/>
        </w:rPr>
        <w:t xml:space="preserve"> وإدارة التهديدات المتقدمة (2000-2010)</w:t>
      </w:r>
    </w:p>
    <w:p w14:paraId="5E860F02"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مع زيادة تعقيد الهجمات، ظهرت أنظمة إدارة معلومات الأمن والأحداث (</w:t>
      </w:r>
      <w:r w:rsidRPr="00C33E92">
        <w:rPr>
          <w:rFonts w:asciiTheme="majorBidi" w:hAnsiTheme="majorBidi" w:cstheme="majorBidi"/>
          <w:sz w:val="30"/>
          <w:szCs w:val="30"/>
        </w:rPr>
        <w:t>SIEM</w:t>
      </w:r>
      <w:r w:rsidRPr="00C33E92">
        <w:rPr>
          <w:rFonts w:asciiTheme="majorBidi" w:hAnsiTheme="majorBidi" w:cs="Times New Roman"/>
          <w:sz w:val="30"/>
          <w:szCs w:val="30"/>
          <w:rtl/>
        </w:rPr>
        <w:t>) التي أتاحت جمع وتحليل السجلات الأمنية من جميع أنحاء المؤسسة في منصة مركزية، ما ساعد على اكتشاف التهديدات بشكل أسرع.</w:t>
      </w:r>
    </w:p>
    <w:p w14:paraId="57FAA1BB"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heme="majorBidi"/>
          <w:sz w:val="30"/>
          <w:szCs w:val="30"/>
        </w:rPr>
        <w:t></w:t>
      </w:r>
      <w:r w:rsidRPr="00C33E92">
        <w:rPr>
          <w:rFonts w:asciiTheme="majorBidi" w:hAnsiTheme="majorBidi" w:cs="Times New Roman"/>
          <w:sz w:val="30"/>
          <w:szCs w:val="30"/>
          <w:rtl/>
        </w:rPr>
        <w:tab/>
        <w:t>المرحلة الخامسة: استخدام الذكاء الاصطناعي والتحليلات التنبؤية (بعد 2010)</w:t>
      </w:r>
    </w:p>
    <w:p w14:paraId="451B7340"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 xml:space="preserve">مع تصاعد الهجمات المعقدة مثل </w:t>
      </w:r>
      <w:r w:rsidRPr="00C33E92">
        <w:rPr>
          <w:rFonts w:asciiTheme="majorBidi" w:hAnsiTheme="majorBidi" w:cstheme="majorBidi"/>
          <w:sz w:val="30"/>
          <w:szCs w:val="30"/>
        </w:rPr>
        <w:t>APTs</w:t>
      </w:r>
      <w:r w:rsidRPr="00C33E92">
        <w:rPr>
          <w:rFonts w:asciiTheme="majorBidi" w:hAnsiTheme="majorBidi" w:cs="Times New Roman"/>
          <w:sz w:val="30"/>
          <w:szCs w:val="30"/>
          <w:rtl/>
        </w:rPr>
        <w:t xml:space="preserve"> وهجمات الفدية، أصبح واضحًا أن الحلول التقليدية لم تعد كافية. بدأت المؤسسات في توظيف الذكاء الاصطناعي وتقنيات التعلم الآلي لتحليل البيانات الضخمة والتنبؤ بالتهديدات المستقبلية.</w:t>
      </w:r>
    </w:p>
    <w:p w14:paraId="492142CE" w14:textId="77777777" w:rsidR="00C33E92" w:rsidRPr="00C33E92" w:rsidRDefault="00C33E92" w:rsidP="00C33E92">
      <w:pPr>
        <w:jc w:val="both"/>
        <w:rPr>
          <w:rFonts w:asciiTheme="majorBidi" w:hAnsiTheme="majorBidi" w:cstheme="majorBidi"/>
          <w:sz w:val="30"/>
          <w:szCs w:val="30"/>
          <w:rtl/>
        </w:rPr>
      </w:pPr>
      <w:r w:rsidRPr="00C33E92">
        <w:rPr>
          <w:rFonts w:asciiTheme="majorBidi" w:hAnsiTheme="majorBidi" w:cstheme="majorBidi"/>
          <w:sz w:val="30"/>
          <w:szCs w:val="30"/>
        </w:rPr>
        <w:t></w:t>
      </w:r>
      <w:r w:rsidRPr="00C33E92">
        <w:rPr>
          <w:rFonts w:asciiTheme="majorBidi" w:hAnsiTheme="majorBidi" w:cs="Times New Roman"/>
          <w:sz w:val="30"/>
          <w:szCs w:val="30"/>
          <w:rtl/>
        </w:rPr>
        <w:tab/>
        <w:t>المرحلة السادسة: تقنيات البلوك تشين وإنترنت الأشياء (بعد 2015)</w:t>
      </w:r>
    </w:p>
    <w:p w14:paraId="3026AA7D" w14:textId="2CD0B84C" w:rsidR="00C33E92" w:rsidRDefault="00C33E92" w:rsidP="00C33E92">
      <w:pPr>
        <w:jc w:val="both"/>
        <w:rPr>
          <w:rFonts w:asciiTheme="majorBidi" w:hAnsiTheme="majorBidi" w:cstheme="majorBidi"/>
          <w:sz w:val="30"/>
          <w:szCs w:val="30"/>
          <w:rtl/>
        </w:rPr>
      </w:pPr>
      <w:r w:rsidRPr="00C33E92">
        <w:rPr>
          <w:rFonts w:asciiTheme="majorBidi" w:hAnsiTheme="majorBidi" w:cs="Times New Roman"/>
          <w:sz w:val="30"/>
          <w:szCs w:val="30"/>
          <w:rtl/>
        </w:rPr>
        <w:t>مع انتشار إنترنت الأشياء في المؤسسات والمنازل، ظهرت تحديات جديدة تستدعي حلولًا متطورة لإدارة أمن ملايين الأجهزة المتصلة. كما بدأت تقنيات البلوك تشين في تقديم حلول لحماية البيانات وتسجيل الأحداث بأمان لا مركزي.</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84"/>
        <w:gridCol w:w="1997"/>
      </w:tblGrid>
      <w:tr w:rsidR="002E4239" w:rsidRPr="00200E2B" w14:paraId="1204ED3A" w14:textId="77777777" w:rsidTr="00A57627">
        <w:trPr>
          <w:tblHeader/>
          <w:tblCellSpacing w:w="15" w:type="dxa"/>
          <w:jc w:val="center"/>
        </w:trPr>
        <w:tc>
          <w:tcPr>
            <w:tcW w:w="0" w:type="auto"/>
            <w:shd w:val="clear" w:color="auto" w:fill="D9E2F3" w:themeFill="accent1" w:themeFillTint="33"/>
            <w:vAlign w:val="center"/>
            <w:hideMark/>
          </w:tcPr>
          <w:p w14:paraId="41F1FFF7" w14:textId="77777777" w:rsidR="002E4239" w:rsidRPr="00200E2B" w:rsidRDefault="002E4239" w:rsidP="00A57627">
            <w:pPr>
              <w:spacing w:after="0" w:line="360" w:lineRule="auto"/>
              <w:jc w:val="center"/>
              <w:rPr>
                <w:rFonts w:asciiTheme="majorBidi" w:hAnsiTheme="majorBidi" w:cstheme="majorBidi"/>
                <w:b/>
                <w:bCs/>
                <w:sz w:val="28"/>
                <w:szCs w:val="28"/>
              </w:rPr>
            </w:pPr>
            <w:r w:rsidRPr="00200E2B">
              <w:rPr>
                <w:rFonts w:asciiTheme="majorBidi" w:hAnsiTheme="majorBidi" w:cstheme="majorBidi"/>
                <w:b/>
                <w:bCs/>
                <w:sz w:val="28"/>
                <w:szCs w:val="28"/>
                <w:rtl/>
              </w:rPr>
              <w:t>أبرز الابتكارات التقنية</w:t>
            </w:r>
          </w:p>
        </w:tc>
        <w:tc>
          <w:tcPr>
            <w:tcW w:w="0" w:type="auto"/>
            <w:shd w:val="clear" w:color="auto" w:fill="D9E2F3" w:themeFill="accent1" w:themeFillTint="33"/>
            <w:vAlign w:val="center"/>
          </w:tcPr>
          <w:p w14:paraId="7BF57135" w14:textId="77777777" w:rsidR="002E4239" w:rsidRPr="00200E2B" w:rsidRDefault="002E4239" w:rsidP="00A57627">
            <w:pPr>
              <w:spacing w:after="0" w:line="360" w:lineRule="auto"/>
              <w:jc w:val="center"/>
              <w:rPr>
                <w:rFonts w:asciiTheme="majorBidi" w:hAnsiTheme="majorBidi" w:cstheme="majorBidi"/>
                <w:b/>
                <w:bCs/>
                <w:sz w:val="28"/>
                <w:szCs w:val="28"/>
                <w:rtl/>
              </w:rPr>
            </w:pPr>
            <w:r w:rsidRPr="00200E2B">
              <w:rPr>
                <w:rFonts w:asciiTheme="majorBidi" w:hAnsiTheme="majorBidi" w:cstheme="majorBidi"/>
                <w:b/>
                <w:bCs/>
                <w:sz w:val="28"/>
                <w:szCs w:val="28"/>
                <w:rtl/>
              </w:rPr>
              <w:t>المرحلة الزمنية</w:t>
            </w:r>
          </w:p>
        </w:tc>
      </w:tr>
      <w:tr w:rsidR="002E4239" w:rsidRPr="00CF1721" w14:paraId="4536F724" w14:textId="77777777" w:rsidTr="00A57627">
        <w:trPr>
          <w:tblCellSpacing w:w="15" w:type="dxa"/>
          <w:jc w:val="center"/>
        </w:trPr>
        <w:tc>
          <w:tcPr>
            <w:tcW w:w="0" w:type="auto"/>
            <w:vAlign w:val="center"/>
            <w:hideMark/>
          </w:tcPr>
          <w:p w14:paraId="620D7DFE" w14:textId="77777777" w:rsidR="002E4239" w:rsidRPr="00CF1721" w:rsidRDefault="002E4239" w:rsidP="00A57627">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الأمن المادي وكلمات المرور البسيطة</w:t>
            </w:r>
          </w:p>
        </w:tc>
        <w:tc>
          <w:tcPr>
            <w:tcW w:w="0" w:type="auto"/>
            <w:vAlign w:val="center"/>
          </w:tcPr>
          <w:p w14:paraId="3AA774C2" w14:textId="77777777" w:rsidR="002E4239" w:rsidRPr="00CF1721" w:rsidRDefault="002E4239" w:rsidP="00A57627">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قبل الثمانينيات</w:t>
            </w:r>
          </w:p>
        </w:tc>
      </w:tr>
      <w:tr w:rsidR="002E4239" w:rsidRPr="00CF1721" w14:paraId="1F99910E" w14:textId="77777777" w:rsidTr="00A57627">
        <w:trPr>
          <w:tblCellSpacing w:w="15" w:type="dxa"/>
          <w:jc w:val="center"/>
        </w:trPr>
        <w:tc>
          <w:tcPr>
            <w:tcW w:w="0" w:type="auto"/>
            <w:vAlign w:val="center"/>
            <w:hideMark/>
          </w:tcPr>
          <w:p w14:paraId="68B3F08D" w14:textId="77777777" w:rsidR="002E4239" w:rsidRPr="00CF1721" w:rsidRDefault="002E4239" w:rsidP="00A57627">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برامج مكافحة الفيروسات</w:t>
            </w:r>
          </w:p>
        </w:tc>
        <w:tc>
          <w:tcPr>
            <w:tcW w:w="0" w:type="auto"/>
            <w:vAlign w:val="center"/>
          </w:tcPr>
          <w:p w14:paraId="5A202E35" w14:textId="77777777" w:rsidR="002E4239" w:rsidRPr="00CF1721" w:rsidRDefault="002E4239" w:rsidP="00A57627">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الثمانينيات-التسعينيات</w:t>
            </w:r>
          </w:p>
        </w:tc>
      </w:tr>
      <w:tr w:rsidR="002E4239" w:rsidRPr="00CF1721" w14:paraId="264E3C43" w14:textId="77777777" w:rsidTr="00A57627">
        <w:trPr>
          <w:tblCellSpacing w:w="15" w:type="dxa"/>
          <w:jc w:val="center"/>
        </w:trPr>
        <w:tc>
          <w:tcPr>
            <w:tcW w:w="0" w:type="auto"/>
            <w:vAlign w:val="center"/>
            <w:hideMark/>
          </w:tcPr>
          <w:p w14:paraId="615E8BD8" w14:textId="77777777" w:rsidR="002E4239" w:rsidRPr="00CF1721" w:rsidRDefault="002E4239" w:rsidP="00A57627">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الجدران النارية وأنظمة كشف التسلل</w:t>
            </w:r>
          </w:p>
        </w:tc>
        <w:tc>
          <w:tcPr>
            <w:tcW w:w="0" w:type="auto"/>
            <w:vAlign w:val="center"/>
          </w:tcPr>
          <w:p w14:paraId="0327BB6F" w14:textId="77777777" w:rsidR="002E4239" w:rsidRPr="00CF1721" w:rsidRDefault="002E4239" w:rsidP="00A57627">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التسعينيات</w:t>
            </w:r>
          </w:p>
        </w:tc>
      </w:tr>
      <w:tr w:rsidR="002E4239" w:rsidRPr="00CF1721" w14:paraId="17E27CCA" w14:textId="77777777" w:rsidTr="00A57627">
        <w:trPr>
          <w:tblCellSpacing w:w="15" w:type="dxa"/>
          <w:jc w:val="center"/>
        </w:trPr>
        <w:tc>
          <w:tcPr>
            <w:tcW w:w="0" w:type="auto"/>
            <w:vAlign w:val="center"/>
            <w:hideMark/>
          </w:tcPr>
          <w:p w14:paraId="226A8CE4" w14:textId="77777777" w:rsidR="002E4239" w:rsidRPr="00CF1721" w:rsidRDefault="002E4239" w:rsidP="00A57627">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أنظمة</w:t>
            </w:r>
            <w:r w:rsidRPr="00CF1721">
              <w:rPr>
                <w:rFonts w:asciiTheme="majorBidi" w:hAnsiTheme="majorBidi" w:cstheme="majorBidi"/>
                <w:sz w:val="28"/>
                <w:szCs w:val="28"/>
              </w:rPr>
              <w:t xml:space="preserve"> SIEM </w:t>
            </w:r>
            <w:r w:rsidRPr="00CF1721">
              <w:rPr>
                <w:rFonts w:asciiTheme="majorBidi" w:hAnsiTheme="majorBidi" w:cstheme="majorBidi"/>
                <w:sz w:val="28"/>
                <w:szCs w:val="28"/>
                <w:rtl/>
              </w:rPr>
              <w:t>وإدارة التهديدات المتقدمة</w:t>
            </w:r>
          </w:p>
        </w:tc>
        <w:tc>
          <w:tcPr>
            <w:tcW w:w="0" w:type="auto"/>
            <w:vAlign w:val="center"/>
          </w:tcPr>
          <w:p w14:paraId="6CABDA4C" w14:textId="77777777" w:rsidR="002E4239" w:rsidRPr="00CF1721" w:rsidRDefault="002E4239" w:rsidP="00A57627">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Pr>
              <w:t>2000-2010</w:t>
            </w:r>
          </w:p>
        </w:tc>
      </w:tr>
      <w:tr w:rsidR="002E4239" w:rsidRPr="00CF1721" w14:paraId="2DCA6ED5" w14:textId="77777777" w:rsidTr="00A57627">
        <w:trPr>
          <w:tblCellSpacing w:w="15" w:type="dxa"/>
          <w:jc w:val="center"/>
        </w:trPr>
        <w:tc>
          <w:tcPr>
            <w:tcW w:w="0" w:type="auto"/>
            <w:vAlign w:val="center"/>
            <w:hideMark/>
          </w:tcPr>
          <w:p w14:paraId="66DA0981" w14:textId="77777777" w:rsidR="002E4239" w:rsidRPr="00CF1721" w:rsidRDefault="002E4239" w:rsidP="00A57627">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الذكاء الاصطناعي والتحليلات التنبؤية</w:t>
            </w:r>
          </w:p>
        </w:tc>
        <w:tc>
          <w:tcPr>
            <w:tcW w:w="0" w:type="auto"/>
            <w:vAlign w:val="center"/>
          </w:tcPr>
          <w:p w14:paraId="55AB7593" w14:textId="77777777" w:rsidR="002E4239" w:rsidRPr="00CF1721" w:rsidRDefault="002E4239" w:rsidP="00A57627">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بعد 2010</w:t>
            </w:r>
          </w:p>
        </w:tc>
      </w:tr>
      <w:tr w:rsidR="002E4239" w:rsidRPr="00CF1721" w14:paraId="631038E0" w14:textId="77777777" w:rsidTr="00A57627">
        <w:trPr>
          <w:tblCellSpacing w:w="15" w:type="dxa"/>
          <w:jc w:val="center"/>
        </w:trPr>
        <w:tc>
          <w:tcPr>
            <w:tcW w:w="0" w:type="auto"/>
            <w:vAlign w:val="center"/>
            <w:hideMark/>
          </w:tcPr>
          <w:p w14:paraId="4A0AA078" w14:textId="77777777" w:rsidR="002E4239" w:rsidRPr="00CF1721" w:rsidRDefault="002E4239" w:rsidP="00A57627">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البلوك تشين وحلول إنترنت الأشياء</w:t>
            </w:r>
          </w:p>
        </w:tc>
        <w:tc>
          <w:tcPr>
            <w:tcW w:w="0" w:type="auto"/>
            <w:vAlign w:val="center"/>
          </w:tcPr>
          <w:p w14:paraId="14BAF330" w14:textId="77777777" w:rsidR="002E4239" w:rsidRPr="00CF1721" w:rsidRDefault="002E4239" w:rsidP="00A57627">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بعد 2015</w:t>
            </w:r>
          </w:p>
        </w:tc>
      </w:tr>
    </w:tbl>
    <w:p w14:paraId="5E3B190B" w14:textId="0062CB4F" w:rsidR="00C33E92" w:rsidRDefault="00C33E92" w:rsidP="00C33E92">
      <w:pPr>
        <w:jc w:val="both"/>
        <w:rPr>
          <w:rFonts w:asciiTheme="majorBidi" w:hAnsiTheme="majorBidi" w:cstheme="majorBidi"/>
          <w:sz w:val="30"/>
          <w:szCs w:val="30"/>
          <w:rtl/>
        </w:rPr>
      </w:pPr>
    </w:p>
    <w:p w14:paraId="1A3C434A" w14:textId="77777777" w:rsidR="002E4239" w:rsidRPr="002E4239" w:rsidRDefault="002E4239" w:rsidP="00146729">
      <w:pPr>
        <w:jc w:val="center"/>
        <w:rPr>
          <w:rFonts w:asciiTheme="majorBidi" w:hAnsiTheme="majorBidi" w:cstheme="majorBidi"/>
          <w:sz w:val="30"/>
          <w:szCs w:val="30"/>
          <w:rtl/>
        </w:rPr>
      </w:pPr>
      <w:r w:rsidRPr="002E4239">
        <w:rPr>
          <w:rFonts w:asciiTheme="majorBidi" w:hAnsiTheme="majorBidi" w:cs="Times New Roman"/>
          <w:sz w:val="30"/>
          <w:szCs w:val="30"/>
          <w:rtl/>
        </w:rPr>
        <w:t>جدول 17: مراحل تطور التكنولوجيا الحديثة في المجال السيبراني</w:t>
      </w:r>
    </w:p>
    <w:p w14:paraId="14EE21E3" w14:textId="77777777" w:rsidR="002E4239" w:rsidRPr="002E4239" w:rsidRDefault="002E4239" w:rsidP="002E4239">
      <w:pPr>
        <w:jc w:val="both"/>
        <w:rPr>
          <w:rFonts w:asciiTheme="majorBidi" w:hAnsiTheme="majorBidi" w:cstheme="majorBidi"/>
          <w:sz w:val="30"/>
          <w:szCs w:val="30"/>
          <w:rtl/>
        </w:rPr>
      </w:pPr>
      <w:r w:rsidRPr="002E4239">
        <w:rPr>
          <w:rFonts w:asciiTheme="majorBidi" w:hAnsiTheme="majorBidi" w:cs="Times New Roman"/>
          <w:sz w:val="30"/>
          <w:szCs w:val="30"/>
          <w:rtl/>
        </w:rPr>
        <w:t>من خلال هذا التطور التاريخي، يتضح أن التكنولوجيا الحديثة في المجال السيبراني تحولت من حلول بسيطة أحادية الوظيفة إلى منظومة متكاملة تعتمد على الذكاء والقدرة على التعلم الذاتي، وهو ما يجعلها ركيزة أساسية لإدارة المخاطر الإلكترونية بفعالية في العصر الرقمي.</w:t>
      </w:r>
    </w:p>
    <w:p w14:paraId="0E96B731" w14:textId="77777777" w:rsidR="002E4239" w:rsidRPr="002E4239" w:rsidRDefault="002E4239" w:rsidP="002E4239">
      <w:pPr>
        <w:jc w:val="both"/>
        <w:rPr>
          <w:rFonts w:asciiTheme="majorBidi" w:hAnsiTheme="majorBidi" w:cstheme="majorBidi"/>
          <w:sz w:val="30"/>
          <w:szCs w:val="30"/>
          <w:rtl/>
        </w:rPr>
      </w:pPr>
      <w:r w:rsidRPr="002E4239">
        <w:rPr>
          <w:rFonts w:asciiTheme="majorBidi" w:hAnsiTheme="majorBidi" w:cs="Times New Roman"/>
          <w:sz w:val="30"/>
          <w:szCs w:val="30"/>
          <w:rtl/>
        </w:rPr>
        <w:t>8.2.2 أبعاد توظيف التكنولوجيا الحديثة في إدارة المخاطر الإلكترونية</w:t>
      </w:r>
    </w:p>
    <w:p w14:paraId="46FE8F58" w14:textId="77777777" w:rsidR="002E4239" w:rsidRPr="002E4239" w:rsidRDefault="002E4239" w:rsidP="002E4239">
      <w:pPr>
        <w:jc w:val="both"/>
        <w:rPr>
          <w:rFonts w:asciiTheme="majorBidi" w:hAnsiTheme="majorBidi" w:cstheme="majorBidi"/>
          <w:sz w:val="30"/>
          <w:szCs w:val="30"/>
          <w:rtl/>
        </w:rPr>
      </w:pPr>
      <w:r w:rsidRPr="002E4239">
        <w:rPr>
          <w:rFonts w:asciiTheme="majorBidi" w:hAnsiTheme="majorBidi" w:cs="Times New Roman"/>
          <w:sz w:val="30"/>
          <w:szCs w:val="30"/>
          <w:rtl/>
        </w:rPr>
        <w:t>انطلاقًا من رؤيتي لأهمية الاستفادة المتكاملة من التكنولوجيا الحديثة، أرى أن توظيفها في إدارة المخاطر الإلكترونية يتطلب مراعاة أبعاد متعددة تضمن فعالية الحماية وكفاءتها، ومن أهم هذه الأبعاد:</w:t>
      </w:r>
    </w:p>
    <w:p w14:paraId="2ECDF3D1" w14:textId="77777777" w:rsidR="002E4239" w:rsidRPr="002E4239" w:rsidRDefault="002E4239" w:rsidP="002E4239">
      <w:pPr>
        <w:jc w:val="both"/>
        <w:rPr>
          <w:rFonts w:asciiTheme="majorBidi" w:hAnsiTheme="majorBidi" w:cstheme="majorBidi"/>
          <w:sz w:val="30"/>
          <w:szCs w:val="30"/>
          <w:rtl/>
        </w:rPr>
      </w:pPr>
      <w:r w:rsidRPr="002E4239">
        <w:rPr>
          <w:rFonts w:asciiTheme="majorBidi" w:hAnsiTheme="majorBidi" w:cs="Times New Roman"/>
          <w:sz w:val="30"/>
          <w:szCs w:val="30"/>
          <w:rtl/>
        </w:rPr>
        <w:t>1)</w:t>
      </w:r>
      <w:r w:rsidRPr="002E4239">
        <w:rPr>
          <w:rFonts w:asciiTheme="majorBidi" w:hAnsiTheme="majorBidi" w:cs="Times New Roman"/>
          <w:sz w:val="30"/>
          <w:szCs w:val="30"/>
          <w:rtl/>
        </w:rPr>
        <w:tab/>
        <w:t>البُعد الوقائي (</w:t>
      </w:r>
      <w:r w:rsidRPr="002E4239">
        <w:rPr>
          <w:rFonts w:asciiTheme="majorBidi" w:hAnsiTheme="majorBidi" w:cstheme="majorBidi"/>
          <w:sz w:val="30"/>
          <w:szCs w:val="30"/>
        </w:rPr>
        <w:t>Preventive Dimension</w:t>
      </w:r>
      <w:r w:rsidRPr="002E4239">
        <w:rPr>
          <w:rFonts w:asciiTheme="majorBidi" w:hAnsiTheme="majorBidi" w:cs="Times New Roman"/>
          <w:sz w:val="30"/>
          <w:szCs w:val="30"/>
          <w:rtl/>
        </w:rPr>
        <w:t>):</w:t>
      </w:r>
    </w:p>
    <w:p w14:paraId="2E0F7264" w14:textId="77777777" w:rsidR="002E4239" w:rsidRPr="002E4239" w:rsidRDefault="002E4239" w:rsidP="002E4239">
      <w:pPr>
        <w:jc w:val="both"/>
        <w:rPr>
          <w:rFonts w:asciiTheme="majorBidi" w:hAnsiTheme="majorBidi" w:cstheme="majorBidi"/>
          <w:sz w:val="30"/>
          <w:szCs w:val="30"/>
          <w:rtl/>
        </w:rPr>
      </w:pPr>
      <w:r w:rsidRPr="002E4239">
        <w:rPr>
          <w:rFonts w:asciiTheme="majorBidi" w:hAnsiTheme="majorBidi" w:cs="Times New Roman"/>
          <w:sz w:val="30"/>
          <w:szCs w:val="30"/>
          <w:rtl/>
        </w:rPr>
        <w:lastRenderedPageBreak/>
        <w:t>يركز على استخدام التكنولوجيا الحديثة لمنع وقوع الهجمات الإلكترونية قبل حدوثها، من خلال تطبيق الحلول الأمنية التي تعتمد على الذكاء الاصطناعي لاكتشاف الثغرات وسدها بشكل استباقي، وتطبيق سياسات التحكم في الوصول متعددة المستويات.</w:t>
      </w:r>
    </w:p>
    <w:p w14:paraId="21A43B86" w14:textId="77777777" w:rsidR="002E4239" w:rsidRPr="002E4239" w:rsidRDefault="002E4239" w:rsidP="002E4239">
      <w:pPr>
        <w:jc w:val="both"/>
        <w:rPr>
          <w:rFonts w:asciiTheme="majorBidi" w:hAnsiTheme="majorBidi" w:cstheme="majorBidi"/>
          <w:sz w:val="30"/>
          <w:szCs w:val="30"/>
          <w:rtl/>
        </w:rPr>
      </w:pPr>
      <w:r w:rsidRPr="002E4239">
        <w:rPr>
          <w:rFonts w:asciiTheme="majorBidi" w:hAnsiTheme="majorBidi" w:cs="Times New Roman"/>
          <w:sz w:val="30"/>
          <w:szCs w:val="30"/>
          <w:rtl/>
        </w:rPr>
        <w:t>2)</w:t>
      </w:r>
      <w:r w:rsidRPr="002E4239">
        <w:rPr>
          <w:rFonts w:asciiTheme="majorBidi" w:hAnsiTheme="majorBidi" w:cs="Times New Roman"/>
          <w:sz w:val="30"/>
          <w:szCs w:val="30"/>
          <w:rtl/>
        </w:rPr>
        <w:tab/>
        <w:t>بُعد الكشف المبكر (</w:t>
      </w:r>
      <w:r w:rsidRPr="002E4239">
        <w:rPr>
          <w:rFonts w:asciiTheme="majorBidi" w:hAnsiTheme="majorBidi" w:cstheme="majorBidi"/>
          <w:sz w:val="30"/>
          <w:szCs w:val="30"/>
        </w:rPr>
        <w:t>Detective Dimension</w:t>
      </w:r>
      <w:r w:rsidRPr="002E4239">
        <w:rPr>
          <w:rFonts w:asciiTheme="majorBidi" w:hAnsiTheme="majorBidi" w:cs="Times New Roman"/>
          <w:sz w:val="30"/>
          <w:szCs w:val="30"/>
          <w:rtl/>
        </w:rPr>
        <w:t>):</w:t>
      </w:r>
    </w:p>
    <w:p w14:paraId="348C4B50" w14:textId="77777777" w:rsidR="002E4239" w:rsidRPr="002E4239" w:rsidRDefault="002E4239" w:rsidP="002E4239">
      <w:pPr>
        <w:jc w:val="both"/>
        <w:rPr>
          <w:rFonts w:asciiTheme="majorBidi" w:hAnsiTheme="majorBidi" w:cstheme="majorBidi"/>
          <w:sz w:val="30"/>
          <w:szCs w:val="30"/>
          <w:rtl/>
        </w:rPr>
      </w:pPr>
      <w:r w:rsidRPr="002E4239">
        <w:rPr>
          <w:rFonts w:asciiTheme="majorBidi" w:hAnsiTheme="majorBidi" w:cs="Times New Roman"/>
          <w:sz w:val="30"/>
          <w:szCs w:val="30"/>
          <w:rtl/>
        </w:rPr>
        <w:t xml:space="preserve">يسعى هذا البعد إلى اكتشاف التهديدات والهجمات في مراحلها الأولى، وذلك باستخدام أنظمة مراقبة متطورة مثل </w:t>
      </w:r>
      <w:r w:rsidRPr="002E4239">
        <w:rPr>
          <w:rFonts w:asciiTheme="majorBidi" w:hAnsiTheme="majorBidi" w:cstheme="majorBidi"/>
          <w:sz w:val="30"/>
          <w:szCs w:val="30"/>
        </w:rPr>
        <w:t>SIEM</w:t>
      </w:r>
      <w:r w:rsidRPr="002E4239">
        <w:rPr>
          <w:rFonts w:asciiTheme="majorBidi" w:hAnsiTheme="majorBidi" w:cs="Times New Roman"/>
          <w:sz w:val="30"/>
          <w:szCs w:val="30"/>
          <w:rtl/>
        </w:rPr>
        <w:t xml:space="preserve"> وتقنيات التحليل السلوكي (</w:t>
      </w:r>
      <w:r w:rsidRPr="002E4239">
        <w:rPr>
          <w:rFonts w:asciiTheme="majorBidi" w:hAnsiTheme="majorBidi" w:cstheme="majorBidi"/>
          <w:sz w:val="30"/>
          <w:szCs w:val="30"/>
        </w:rPr>
        <w:t>Behavior Analytics</w:t>
      </w:r>
      <w:r w:rsidRPr="002E4239">
        <w:rPr>
          <w:rFonts w:asciiTheme="majorBidi" w:hAnsiTheme="majorBidi" w:cs="Times New Roman"/>
          <w:sz w:val="30"/>
          <w:szCs w:val="30"/>
          <w:rtl/>
        </w:rPr>
        <w:t>) التي تساعد في التعرف على الأنشطة غير الطبيعية بسرعة.</w:t>
      </w:r>
    </w:p>
    <w:p w14:paraId="0532086B" w14:textId="77777777" w:rsidR="002E4239" w:rsidRPr="002E4239" w:rsidRDefault="002E4239" w:rsidP="002E4239">
      <w:pPr>
        <w:jc w:val="both"/>
        <w:rPr>
          <w:rFonts w:asciiTheme="majorBidi" w:hAnsiTheme="majorBidi" w:cstheme="majorBidi"/>
          <w:sz w:val="30"/>
          <w:szCs w:val="30"/>
          <w:rtl/>
        </w:rPr>
      </w:pPr>
      <w:r w:rsidRPr="002E4239">
        <w:rPr>
          <w:rFonts w:asciiTheme="majorBidi" w:hAnsiTheme="majorBidi" w:cs="Times New Roman"/>
          <w:sz w:val="30"/>
          <w:szCs w:val="30"/>
          <w:rtl/>
        </w:rPr>
        <w:t>3)</w:t>
      </w:r>
      <w:r w:rsidRPr="002E4239">
        <w:rPr>
          <w:rFonts w:asciiTheme="majorBidi" w:hAnsiTheme="majorBidi" w:cs="Times New Roman"/>
          <w:sz w:val="30"/>
          <w:szCs w:val="30"/>
          <w:rtl/>
        </w:rPr>
        <w:tab/>
        <w:t>بُعد الاستجابة للحوادث (</w:t>
      </w:r>
      <w:r w:rsidRPr="002E4239">
        <w:rPr>
          <w:rFonts w:asciiTheme="majorBidi" w:hAnsiTheme="majorBidi" w:cstheme="majorBidi"/>
          <w:sz w:val="30"/>
          <w:szCs w:val="30"/>
        </w:rPr>
        <w:t>Responsive Dimension</w:t>
      </w:r>
      <w:r w:rsidRPr="002E4239">
        <w:rPr>
          <w:rFonts w:asciiTheme="majorBidi" w:hAnsiTheme="majorBidi" w:cs="Times New Roman"/>
          <w:sz w:val="30"/>
          <w:szCs w:val="30"/>
          <w:rtl/>
        </w:rPr>
        <w:t>):</w:t>
      </w:r>
    </w:p>
    <w:p w14:paraId="6B79A7DE" w14:textId="77777777" w:rsidR="002E4239" w:rsidRPr="002E4239" w:rsidRDefault="002E4239" w:rsidP="002E4239">
      <w:pPr>
        <w:jc w:val="both"/>
        <w:rPr>
          <w:rFonts w:asciiTheme="majorBidi" w:hAnsiTheme="majorBidi" w:cstheme="majorBidi"/>
          <w:sz w:val="30"/>
          <w:szCs w:val="30"/>
          <w:rtl/>
        </w:rPr>
      </w:pPr>
      <w:r w:rsidRPr="002E4239">
        <w:rPr>
          <w:rFonts w:asciiTheme="majorBidi" w:hAnsiTheme="majorBidi" w:cs="Times New Roman"/>
          <w:sz w:val="30"/>
          <w:szCs w:val="30"/>
          <w:rtl/>
        </w:rPr>
        <w:t>يشمل الإجراءات التقنية المؤتمتة واليدوية التي تنفذ فور اكتشاف حادث أمني، مثل عزل الأنظمة المصابة، إيقاف حركة المرور المشبوهة، أو تغيير صلاحيات الوصول لمنع انتشار الاختراق.</w:t>
      </w:r>
    </w:p>
    <w:p w14:paraId="3529D5ED" w14:textId="77777777" w:rsidR="002E4239" w:rsidRPr="002E4239" w:rsidRDefault="002E4239" w:rsidP="002E4239">
      <w:pPr>
        <w:jc w:val="both"/>
        <w:rPr>
          <w:rFonts w:asciiTheme="majorBidi" w:hAnsiTheme="majorBidi" w:cstheme="majorBidi"/>
          <w:sz w:val="30"/>
          <w:szCs w:val="30"/>
          <w:rtl/>
        </w:rPr>
      </w:pPr>
      <w:r w:rsidRPr="002E4239">
        <w:rPr>
          <w:rFonts w:asciiTheme="majorBidi" w:hAnsiTheme="majorBidi" w:cs="Times New Roman"/>
          <w:sz w:val="30"/>
          <w:szCs w:val="30"/>
          <w:rtl/>
        </w:rPr>
        <w:t>4)</w:t>
      </w:r>
      <w:r w:rsidRPr="002E4239">
        <w:rPr>
          <w:rFonts w:asciiTheme="majorBidi" w:hAnsiTheme="majorBidi" w:cs="Times New Roman"/>
          <w:sz w:val="30"/>
          <w:szCs w:val="30"/>
          <w:rtl/>
        </w:rPr>
        <w:tab/>
        <w:t>بُعد التعافي واستمرارية الأعمال (</w:t>
      </w:r>
      <w:r w:rsidRPr="002E4239">
        <w:rPr>
          <w:rFonts w:asciiTheme="majorBidi" w:hAnsiTheme="majorBidi" w:cstheme="majorBidi"/>
          <w:sz w:val="30"/>
          <w:szCs w:val="30"/>
        </w:rPr>
        <w:t>Recovery and Business Continuity</w:t>
      </w:r>
      <w:r w:rsidRPr="002E4239">
        <w:rPr>
          <w:rFonts w:asciiTheme="majorBidi" w:hAnsiTheme="majorBidi" w:cs="Times New Roman"/>
          <w:sz w:val="30"/>
          <w:szCs w:val="30"/>
          <w:rtl/>
        </w:rPr>
        <w:t>):</w:t>
      </w:r>
    </w:p>
    <w:p w14:paraId="2100BCB1" w14:textId="77777777" w:rsidR="002E4239" w:rsidRPr="002E4239" w:rsidRDefault="002E4239" w:rsidP="002E4239">
      <w:pPr>
        <w:jc w:val="both"/>
        <w:rPr>
          <w:rFonts w:asciiTheme="majorBidi" w:hAnsiTheme="majorBidi" w:cstheme="majorBidi"/>
          <w:sz w:val="30"/>
          <w:szCs w:val="30"/>
          <w:rtl/>
        </w:rPr>
      </w:pPr>
      <w:r w:rsidRPr="002E4239">
        <w:rPr>
          <w:rFonts w:asciiTheme="majorBidi" w:hAnsiTheme="majorBidi" w:cs="Times New Roman"/>
          <w:sz w:val="30"/>
          <w:szCs w:val="30"/>
          <w:rtl/>
        </w:rPr>
        <w:t>أرى أنه لا يمكن تحقيق إدارة مخاطر إلكترونية فعالة دون وجود خطط متكاملة للتعافي من الهجمات، مثل خطط استعادة البيانات وخطط الطوارئ، التي تضمن العودة السريعة للعمل وتقليل الخسائر.</w:t>
      </w:r>
    </w:p>
    <w:p w14:paraId="345392BD" w14:textId="77777777" w:rsidR="002E4239" w:rsidRPr="002E4239" w:rsidRDefault="002E4239" w:rsidP="002E4239">
      <w:pPr>
        <w:jc w:val="both"/>
        <w:rPr>
          <w:rFonts w:asciiTheme="majorBidi" w:hAnsiTheme="majorBidi" w:cstheme="majorBidi"/>
          <w:sz w:val="30"/>
          <w:szCs w:val="30"/>
          <w:rtl/>
        </w:rPr>
      </w:pPr>
      <w:r w:rsidRPr="002E4239">
        <w:rPr>
          <w:rFonts w:asciiTheme="majorBidi" w:hAnsiTheme="majorBidi" w:cs="Times New Roman"/>
          <w:sz w:val="30"/>
          <w:szCs w:val="30"/>
          <w:rtl/>
        </w:rPr>
        <w:t>5)</w:t>
      </w:r>
      <w:r w:rsidRPr="002E4239">
        <w:rPr>
          <w:rFonts w:asciiTheme="majorBidi" w:hAnsiTheme="majorBidi" w:cs="Times New Roman"/>
          <w:sz w:val="30"/>
          <w:szCs w:val="30"/>
          <w:rtl/>
        </w:rPr>
        <w:tab/>
        <w:t>بُعد الوعي والتدريب (</w:t>
      </w:r>
      <w:r w:rsidRPr="002E4239">
        <w:rPr>
          <w:rFonts w:asciiTheme="majorBidi" w:hAnsiTheme="majorBidi" w:cstheme="majorBidi"/>
          <w:sz w:val="30"/>
          <w:szCs w:val="30"/>
        </w:rPr>
        <w:t>Awareness and Training Dimension</w:t>
      </w:r>
      <w:r w:rsidRPr="002E4239">
        <w:rPr>
          <w:rFonts w:asciiTheme="majorBidi" w:hAnsiTheme="majorBidi" w:cs="Times New Roman"/>
          <w:sz w:val="30"/>
          <w:szCs w:val="30"/>
          <w:rtl/>
        </w:rPr>
        <w:t>):</w:t>
      </w:r>
    </w:p>
    <w:p w14:paraId="05313E98" w14:textId="77777777" w:rsidR="002E4239" w:rsidRPr="002E4239" w:rsidRDefault="002E4239" w:rsidP="002E4239">
      <w:pPr>
        <w:jc w:val="both"/>
        <w:rPr>
          <w:rFonts w:asciiTheme="majorBidi" w:hAnsiTheme="majorBidi" w:cstheme="majorBidi"/>
          <w:sz w:val="30"/>
          <w:szCs w:val="30"/>
          <w:rtl/>
        </w:rPr>
      </w:pPr>
      <w:r w:rsidRPr="002E4239">
        <w:rPr>
          <w:rFonts w:asciiTheme="majorBidi" w:hAnsiTheme="majorBidi" w:cs="Times New Roman"/>
          <w:sz w:val="30"/>
          <w:szCs w:val="30"/>
          <w:rtl/>
        </w:rPr>
        <w:t>يتعلق بتوظيف أدوات التدريب الإلكترونية وبرامج المحاكاة التفاعلية لرفع وعي الموظفين حول أساليب الهجمات الحديثة وطرق التعامل معها، ما يقلل من فرص نجاح محاولات الهندسة الاجتماعية والاحتيال الإلكتروني.</w:t>
      </w:r>
    </w:p>
    <w:p w14:paraId="4D3B1034" w14:textId="77777777" w:rsidR="002E4239" w:rsidRPr="002E4239" w:rsidRDefault="002E4239" w:rsidP="002E4239">
      <w:pPr>
        <w:jc w:val="both"/>
        <w:rPr>
          <w:rFonts w:asciiTheme="majorBidi" w:hAnsiTheme="majorBidi" w:cstheme="majorBidi"/>
          <w:sz w:val="30"/>
          <w:szCs w:val="30"/>
          <w:rtl/>
        </w:rPr>
      </w:pPr>
      <w:r w:rsidRPr="002E4239">
        <w:rPr>
          <w:rFonts w:asciiTheme="majorBidi" w:hAnsiTheme="majorBidi" w:cs="Times New Roman"/>
          <w:sz w:val="30"/>
          <w:szCs w:val="30"/>
          <w:rtl/>
        </w:rPr>
        <w:t>6)</w:t>
      </w:r>
      <w:r w:rsidRPr="002E4239">
        <w:rPr>
          <w:rFonts w:asciiTheme="majorBidi" w:hAnsiTheme="majorBidi" w:cs="Times New Roman"/>
          <w:sz w:val="30"/>
          <w:szCs w:val="30"/>
          <w:rtl/>
        </w:rPr>
        <w:tab/>
        <w:t>بُعد التحسين المستمر (</w:t>
      </w:r>
      <w:r w:rsidRPr="002E4239">
        <w:rPr>
          <w:rFonts w:asciiTheme="majorBidi" w:hAnsiTheme="majorBidi" w:cstheme="majorBidi"/>
          <w:sz w:val="30"/>
          <w:szCs w:val="30"/>
        </w:rPr>
        <w:t>Continuous Improvement Dimension</w:t>
      </w:r>
      <w:r w:rsidRPr="002E4239">
        <w:rPr>
          <w:rFonts w:asciiTheme="majorBidi" w:hAnsiTheme="majorBidi" w:cs="Times New Roman"/>
          <w:sz w:val="30"/>
          <w:szCs w:val="30"/>
          <w:rtl/>
        </w:rPr>
        <w:t>):</w:t>
      </w:r>
    </w:p>
    <w:p w14:paraId="691E58AF" w14:textId="61681999" w:rsidR="002E4239" w:rsidRDefault="002E4239" w:rsidP="002E4239">
      <w:pPr>
        <w:jc w:val="both"/>
        <w:rPr>
          <w:rFonts w:asciiTheme="majorBidi" w:hAnsiTheme="majorBidi" w:cstheme="majorBidi"/>
          <w:sz w:val="30"/>
          <w:szCs w:val="30"/>
          <w:rtl/>
        </w:rPr>
      </w:pPr>
      <w:r w:rsidRPr="002E4239">
        <w:rPr>
          <w:rFonts w:asciiTheme="majorBidi" w:hAnsiTheme="majorBidi" w:cs="Times New Roman"/>
          <w:sz w:val="30"/>
          <w:szCs w:val="30"/>
          <w:rtl/>
        </w:rPr>
        <w:t>يتضمن استخدام التكنولوجيا في جمع وتحليل البيانات عن الحوادث الأمنية لاستخلاص الدروس المستفادة، وتحديث السياسات والإجراءات بشكل دوري لمواكبة التهديدات المتغيرة.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05"/>
        <w:gridCol w:w="2519"/>
      </w:tblGrid>
      <w:tr w:rsidR="00146729" w:rsidRPr="00200E2B" w14:paraId="379E187F" w14:textId="77777777" w:rsidTr="00A57627">
        <w:trPr>
          <w:tblHeader/>
          <w:tblCellSpacing w:w="15" w:type="dxa"/>
          <w:jc w:val="center"/>
        </w:trPr>
        <w:tc>
          <w:tcPr>
            <w:tcW w:w="0" w:type="auto"/>
            <w:shd w:val="clear" w:color="auto" w:fill="D9E2F3" w:themeFill="accent1" w:themeFillTint="33"/>
            <w:vAlign w:val="center"/>
            <w:hideMark/>
          </w:tcPr>
          <w:p w14:paraId="0982F68F" w14:textId="77777777" w:rsidR="00146729" w:rsidRPr="00200E2B" w:rsidRDefault="00146729" w:rsidP="00A57627">
            <w:pPr>
              <w:spacing w:after="0" w:line="360" w:lineRule="auto"/>
              <w:jc w:val="center"/>
              <w:rPr>
                <w:rFonts w:asciiTheme="majorBidi" w:hAnsiTheme="majorBidi" w:cstheme="majorBidi"/>
                <w:b/>
                <w:bCs/>
                <w:sz w:val="28"/>
                <w:szCs w:val="28"/>
              </w:rPr>
            </w:pPr>
            <w:r w:rsidRPr="00200E2B">
              <w:rPr>
                <w:rFonts w:asciiTheme="majorBidi" w:hAnsiTheme="majorBidi" w:cstheme="majorBidi"/>
                <w:b/>
                <w:bCs/>
                <w:sz w:val="28"/>
                <w:szCs w:val="28"/>
                <w:rtl/>
              </w:rPr>
              <w:t>التوضيح</w:t>
            </w:r>
          </w:p>
        </w:tc>
        <w:tc>
          <w:tcPr>
            <w:tcW w:w="0" w:type="auto"/>
            <w:shd w:val="clear" w:color="auto" w:fill="D9E2F3" w:themeFill="accent1" w:themeFillTint="33"/>
            <w:vAlign w:val="center"/>
          </w:tcPr>
          <w:p w14:paraId="00397730" w14:textId="77777777" w:rsidR="00146729" w:rsidRPr="00200E2B" w:rsidRDefault="00146729" w:rsidP="00A57627">
            <w:pPr>
              <w:spacing w:after="0" w:line="360" w:lineRule="auto"/>
              <w:jc w:val="center"/>
              <w:rPr>
                <w:rFonts w:asciiTheme="majorBidi" w:hAnsiTheme="majorBidi" w:cstheme="majorBidi"/>
                <w:b/>
                <w:bCs/>
                <w:sz w:val="28"/>
                <w:szCs w:val="28"/>
                <w:rtl/>
              </w:rPr>
            </w:pPr>
            <w:r w:rsidRPr="00200E2B">
              <w:rPr>
                <w:rFonts w:asciiTheme="majorBidi" w:hAnsiTheme="majorBidi" w:cstheme="majorBidi"/>
                <w:b/>
                <w:bCs/>
                <w:sz w:val="28"/>
                <w:szCs w:val="28"/>
                <w:rtl/>
              </w:rPr>
              <w:t>البُعد</w:t>
            </w:r>
          </w:p>
        </w:tc>
      </w:tr>
      <w:tr w:rsidR="00146729" w:rsidRPr="00200E2B" w14:paraId="76B58E43" w14:textId="77777777" w:rsidTr="00A57627">
        <w:trPr>
          <w:tblCellSpacing w:w="15" w:type="dxa"/>
          <w:jc w:val="center"/>
        </w:trPr>
        <w:tc>
          <w:tcPr>
            <w:tcW w:w="0" w:type="auto"/>
            <w:vAlign w:val="center"/>
            <w:hideMark/>
          </w:tcPr>
          <w:p w14:paraId="471E927C" w14:textId="77777777" w:rsidR="00146729" w:rsidRPr="00CF1721" w:rsidRDefault="00146729" w:rsidP="00A57627">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منع وقوع الهجمات عبر الكشف الاستباقي للثغرات</w:t>
            </w:r>
          </w:p>
        </w:tc>
        <w:tc>
          <w:tcPr>
            <w:tcW w:w="0" w:type="auto"/>
            <w:vAlign w:val="center"/>
          </w:tcPr>
          <w:p w14:paraId="7AE678CF" w14:textId="77777777" w:rsidR="00146729" w:rsidRPr="00CF1721" w:rsidRDefault="00146729" w:rsidP="00A57627">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الوقائي</w:t>
            </w:r>
          </w:p>
        </w:tc>
      </w:tr>
      <w:tr w:rsidR="00146729" w:rsidRPr="00200E2B" w14:paraId="6EA8C769" w14:textId="77777777" w:rsidTr="00A57627">
        <w:trPr>
          <w:tblCellSpacing w:w="15" w:type="dxa"/>
          <w:jc w:val="center"/>
        </w:trPr>
        <w:tc>
          <w:tcPr>
            <w:tcW w:w="0" w:type="auto"/>
            <w:vAlign w:val="center"/>
            <w:hideMark/>
          </w:tcPr>
          <w:p w14:paraId="2E1FA44A" w14:textId="77777777" w:rsidR="00146729" w:rsidRPr="00CF1721" w:rsidRDefault="00146729" w:rsidP="00A57627">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رصد التهديدات فور ظهورها لتحجيم أثرها</w:t>
            </w:r>
          </w:p>
        </w:tc>
        <w:tc>
          <w:tcPr>
            <w:tcW w:w="0" w:type="auto"/>
            <w:vAlign w:val="center"/>
          </w:tcPr>
          <w:p w14:paraId="0EEE7FC8" w14:textId="77777777" w:rsidR="00146729" w:rsidRPr="00CF1721" w:rsidRDefault="00146729" w:rsidP="00A57627">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الكشف المبكر</w:t>
            </w:r>
          </w:p>
        </w:tc>
      </w:tr>
      <w:tr w:rsidR="00146729" w:rsidRPr="00200E2B" w14:paraId="5EA07240" w14:textId="77777777" w:rsidTr="00A57627">
        <w:trPr>
          <w:tblCellSpacing w:w="15" w:type="dxa"/>
          <w:jc w:val="center"/>
        </w:trPr>
        <w:tc>
          <w:tcPr>
            <w:tcW w:w="0" w:type="auto"/>
            <w:vAlign w:val="center"/>
            <w:hideMark/>
          </w:tcPr>
          <w:p w14:paraId="5BF70A58" w14:textId="77777777" w:rsidR="00146729" w:rsidRPr="00CF1721" w:rsidRDefault="00146729" w:rsidP="00A57627">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تنفيذ إجراءات تقنية سريعة لمعالجة الحوادث</w:t>
            </w:r>
          </w:p>
        </w:tc>
        <w:tc>
          <w:tcPr>
            <w:tcW w:w="0" w:type="auto"/>
            <w:vAlign w:val="center"/>
          </w:tcPr>
          <w:p w14:paraId="2F54ADE8" w14:textId="77777777" w:rsidR="00146729" w:rsidRPr="00CF1721" w:rsidRDefault="00146729" w:rsidP="00A57627">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الاستجابة للحوادث</w:t>
            </w:r>
          </w:p>
        </w:tc>
      </w:tr>
      <w:tr w:rsidR="00146729" w:rsidRPr="00200E2B" w14:paraId="588C6A06" w14:textId="77777777" w:rsidTr="00A57627">
        <w:trPr>
          <w:tblCellSpacing w:w="15" w:type="dxa"/>
          <w:jc w:val="center"/>
        </w:trPr>
        <w:tc>
          <w:tcPr>
            <w:tcW w:w="0" w:type="auto"/>
            <w:vAlign w:val="center"/>
            <w:hideMark/>
          </w:tcPr>
          <w:p w14:paraId="4C4BDA57" w14:textId="77777777" w:rsidR="00146729" w:rsidRPr="00CF1721" w:rsidRDefault="00146729" w:rsidP="00A57627">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ضمان استعادة الأنظمة بسرعة وتقليل الخسائر</w:t>
            </w:r>
          </w:p>
        </w:tc>
        <w:tc>
          <w:tcPr>
            <w:tcW w:w="0" w:type="auto"/>
            <w:vAlign w:val="center"/>
          </w:tcPr>
          <w:p w14:paraId="15041453" w14:textId="77777777" w:rsidR="00146729" w:rsidRPr="00CF1721" w:rsidRDefault="00146729" w:rsidP="00A57627">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التعافي واستمرارية الأعمال</w:t>
            </w:r>
          </w:p>
        </w:tc>
      </w:tr>
      <w:tr w:rsidR="00146729" w:rsidRPr="00200E2B" w14:paraId="211E103C" w14:textId="77777777" w:rsidTr="00A57627">
        <w:trPr>
          <w:tblCellSpacing w:w="15" w:type="dxa"/>
          <w:jc w:val="center"/>
        </w:trPr>
        <w:tc>
          <w:tcPr>
            <w:tcW w:w="0" w:type="auto"/>
            <w:vAlign w:val="center"/>
            <w:hideMark/>
          </w:tcPr>
          <w:p w14:paraId="1DCC5906" w14:textId="77777777" w:rsidR="00146729" w:rsidRPr="00CF1721" w:rsidRDefault="00146729" w:rsidP="00A57627">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t>رفع مستوى معرفة الموظفين بمخاطر الأمن السيبراني</w:t>
            </w:r>
          </w:p>
        </w:tc>
        <w:tc>
          <w:tcPr>
            <w:tcW w:w="0" w:type="auto"/>
            <w:vAlign w:val="center"/>
          </w:tcPr>
          <w:p w14:paraId="438003C9" w14:textId="77777777" w:rsidR="00146729" w:rsidRPr="00CF1721" w:rsidRDefault="00146729" w:rsidP="00A57627">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الوعي والتدريب</w:t>
            </w:r>
          </w:p>
        </w:tc>
      </w:tr>
      <w:tr w:rsidR="00146729" w:rsidRPr="00200E2B" w14:paraId="6AF8FBE9" w14:textId="77777777" w:rsidTr="00A57627">
        <w:trPr>
          <w:tblCellSpacing w:w="15" w:type="dxa"/>
          <w:jc w:val="center"/>
        </w:trPr>
        <w:tc>
          <w:tcPr>
            <w:tcW w:w="0" w:type="auto"/>
            <w:vAlign w:val="center"/>
            <w:hideMark/>
          </w:tcPr>
          <w:p w14:paraId="19619BF3" w14:textId="77777777" w:rsidR="00146729" w:rsidRPr="00CF1721" w:rsidRDefault="00146729" w:rsidP="00A57627">
            <w:pPr>
              <w:spacing w:after="0" w:line="360" w:lineRule="auto"/>
              <w:jc w:val="both"/>
              <w:rPr>
                <w:rFonts w:asciiTheme="majorBidi" w:hAnsiTheme="majorBidi" w:cstheme="majorBidi"/>
                <w:sz w:val="28"/>
                <w:szCs w:val="28"/>
              </w:rPr>
            </w:pPr>
            <w:r w:rsidRPr="00CF1721">
              <w:rPr>
                <w:rFonts w:asciiTheme="majorBidi" w:hAnsiTheme="majorBidi" w:cstheme="majorBidi"/>
                <w:sz w:val="28"/>
                <w:szCs w:val="28"/>
                <w:rtl/>
              </w:rPr>
              <w:lastRenderedPageBreak/>
              <w:t>تطوير السياسات والأدوات بناءً على الحوادث السابقة</w:t>
            </w:r>
          </w:p>
        </w:tc>
        <w:tc>
          <w:tcPr>
            <w:tcW w:w="0" w:type="auto"/>
            <w:vAlign w:val="center"/>
          </w:tcPr>
          <w:p w14:paraId="50A87E10" w14:textId="77777777" w:rsidR="00146729" w:rsidRPr="00CF1721" w:rsidRDefault="00146729" w:rsidP="00A57627">
            <w:pPr>
              <w:spacing w:after="0" w:line="360" w:lineRule="auto"/>
              <w:jc w:val="both"/>
              <w:rPr>
                <w:rFonts w:asciiTheme="majorBidi" w:hAnsiTheme="majorBidi" w:cstheme="majorBidi"/>
                <w:sz w:val="28"/>
                <w:szCs w:val="28"/>
                <w:rtl/>
              </w:rPr>
            </w:pPr>
            <w:r w:rsidRPr="00CF1721">
              <w:rPr>
                <w:rFonts w:asciiTheme="majorBidi" w:hAnsiTheme="majorBidi" w:cstheme="majorBidi"/>
                <w:sz w:val="28"/>
                <w:szCs w:val="28"/>
                <w:rtl/>
              </w:rPr>
              <w:t>التحسين المستمر</w:t>
            </w:r>
          </w:p>
        </w:tc>
      </w:tr>
    </w:tbl>
    <w:p w14:paraId="71AAFD16" w14:textId="275D8236" w:rsidR="00146729" w:rsidRPr="00146729" w:rsidRDefault="00146729" w:rsidP="00146729">
      <w:pPr>
        <w:jc w:val="center"/>
        <w:rPr>
          <w:rFonts w:asciiTheme="majorBidi" w:hAnsiTheme="majorBidi" w:cstheme="majorBidi" w:hint="cs"/>
          <w:sz w:val="30"/>
          <w:szCs w:val="30"/>
          <w:rtl/>
        </w:rPr>
      </w:pPr>
      <w:r w:rsidRPr="00200E2B">
        <w:rPr>
          <w:rFonts w:asciiTheme="majorBidi" w:hAnsiTheme="majorBidi" w:cstheme="majorBidi"/>
          <w:b/>
          <w:bCs/>
          <w:sz w:val="28"/>
          <w:szCs w:val="28"/>
          <w:rtl/>
        </w:rPr>
        <w:t>جدول 19: أبعاد توظيف التكنولوجيا الحديثة في إدارة المخاطر الإلكترونية</w:t>
      </w:r>
      <w:r w:rsidRPr="00200E2B">
        <w:rPr>
          <w:rFonts w:asciiTheme="majorBidi" w:hAnsiTheme="majorBidi" w:cstheme="majorBidi"/>
          <w:b/>
          <w:bCs/>
          <w:sz w:val="28"/>
          <w:szCs w:val="28"/>
        </w:rPr>
        <w:t>.</w:t>
      </w:r>
    </w:p>
    <w:sectPr w:rsidR="00146729" w:rsidRPr="00146729" w:rsidSect="0014672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70DD3"/>
    <w:multiLevelType w:val="hybridMultilevel"/>
    <w:tmpl w:val="5E78A4E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5B304B"/>
    <w:multiLevelType w:val="hybridMultilevel"/>
    <w:tmpl w:val="3CDAF174"/>
    <w:lvl w:ilvl="0" w:tplc="B81A69D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7F05D6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66051213"/>
    <w:multiLevelType w:val="multilevel"/>
    <w:tmpl w:val="43881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280"/>
    <w:rsid w:val="00146729"/>
    <w:rsid w:val="001B04B0"/>
    <w:rsid w:val="002E4239"/>
    <w:rsid w:val="00351F85"/>
    <w:rsid w:val="004627CD"/>
    <w:rsid w:val="00605280"/>
    <w:rsid w:val="007F6034"/>
    <w:rsid w:val="00926ADE"/>
    <w:rsid w:val="00A31B2F"/>
    <w:rsid w:val="00BD67E4"/>
    <w:rsid w:val="00C03D1C"/>
    <w:rsid w:val="00C33E92"/>
    <w:rsid w:val="00D70EFB"/>
    <w:rsid w:val="00FE72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C72F6"/>
  <w15:chartTrackingRefBased/>
  <w15:docId w15:val="{357CAAC6-65CE-4DFB-9D4D-DA5452B34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0E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0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32</Pages>
  <Words>8391</Words>
  <Characters>47833</Characters>
  <Application>Microsoft Office Word</Application>
  <DocSecurity>0</DocSecurity>
  <Lines>398</Lines>
  <Paragraphs>112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dc:creator>
  <cp:keywords/>
  <dc:description/>
  <cp:lastModifiedBy>DELL</cp:lastModifiedBy>
  <cp:revision>5</cp:revision>
  <dcterms:created xsi:type="dcterms:W3CDTF">2025-07-15T23:59:00Z</dcterms:created>
  <dcterms:modified xsi:type="dcterms:W3CDTF">2025-07-16T11:57:00Z</dcterms:modified>
</cp:coreProperties>
</file>