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66F57" w:rsidRDefault="009125CE">
      <w:pPr>
        <w:rPr>
          <w:rFonts w:ascii="Simplified Arabic" w:hAnsi="Simplified Arabic" w:cs="Simplified Arabic"/>
          <w:b/>
          <w:bCs/>
          <w:sz w:val="28"/>
          <w:szCs w:val="28"/>
          <w:lang w:bidi="ar-EG"/>
        </w:rPr>
      </w:pPr>
      <w:r w:rsidRPr="00866F57">
        <w:rPr>
          <w:rFonts w:ascii="Simplified Arabic" w:hAnsi="Simplified Arabic" w:cs="Simplified Arabic"/>
          <w:b/>
          <w:bCs/>
          <w:sz w:val="28"/>
          <w:szCs w:val="28"/>
          <w:rtl/>
          <w:lang w:bidi="ar-EG"/>
        </w:rPr>
        <w:t xml:space="preserve">جامعة ميدأوشن </w:t>
      </w:r>
    </w:p>
    <w:p w14:paraId="43DF5A12" w14:textId="2F651CBC" w:rsidR="00065AE4" w:rsidRPr="00065AE4" w:rsidRDefault="009125CE" w:rsidP="00065AE4">
      <w:pPr>
        <w:rPr>
          <w:rFonts w:ascii="Montserrat" w:eastAsia="Times New Roman" w:hAnsi="Montserrat" w:cs="Times New Roman"/>
          <w:color w:val="0668BD"/>
          <w:kern w:val="0"/>
          <w:sz w:val="33"/>
          <w:szCs w:val="33"/>
          <w14:ligatures w14:val="none"/>
        </w:rPr>
      </w:pPr>
      <w:r w:rsidRPr="00866F57">
        <w:rPr>
          <w:rFonts w:ascii="Simplified Arabic" w:hAnsi="Simplified Arabic" w:cs="Simplified Arabic"/>
          <w:b/>
          <w:bCs/>
          <w:noProof/>
          <w:sz w:val="28"/>
          <w:szCs w:val="28"/>
          <w:lang w:bidi="ar-EG"/>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66F57">
        <w:rPr>
          <w:rFonts w:ascii="Simplified Arabic" w:hAnsi="Simplified Arabic" w:cs="Simplified Arabic"/>
          <w:b/>
          <w:bCs/>
          <w:sz w:val="28"/>
          <w:szCs w:val="28"/>
          <w:lang w:bidi="ar-EG"/>
        </w:rPr>
        <w:t xml:space="preserve"> </w:t>
      </w:r>
      <w:r w:rsidRPr="00866F57">
        <w:rPr>
          <w:rFonts w:ascii="Simplified Arabic" w:hAnsi="Simplified Arabic" w:cs="Simplified Arabic"/>
          <w:b/>
          <w:bCs/>
          <w:sz w:val="28"/>
          <w:szCs w:val="28"/>
          <w:rtl/>
          <w:lang w:bidi="ar-EG"/>
        </w:rPr>
        <w:t xml:space="preserve">كلية </w:t>
      </w:r>
      <w:r w:rsidR="00065AE4" w:rsidRPr="00065AE4">
        <w:rPr>
          <w:rFonts w:ascii="Simplified Arabic" w:hAnsi="Simplified Arabic" w:cs="Simplified Arabic"/>
          <w:b/>
          <w:bCs/>
          <w:sz w:val="28"/>
          <w:szCs w:val="28"/>
          <w:rtl/>
          <w:lang w:bidi="ar-EG"/>
        </w:rPr>
        <w:t>العلوم الإنسانية</w:t>
      </w:r>
    </w:p>
    <w:p w14:paraId="0217C513" w14:textId="747910BB" w:rsidR="009125CE" w:rsidRPr="00066ED9" w:rsidRDefault="009125CE" w:rsidP="00A81B6F">
      <w:pPr>
        <w:rPr>
          <w:rFonts w:ascii="Simplified Arabic" w:hAnsi="Simplified Arabic" w:cs="Simplified Arabic"/>
          <w:b/>
          <w:bCs/>
          <w:sz w:val="28"/>
          <w:szCs w:val="28"/>
          <w:rtl/>
          <w:lang w:bidi="ar-EG"/>
        </w:rPr>
      </w:pPr>
      <w:r w:rsidRPr="00066ED9">
        <w:rPr>
          <w:rFonts w:ascii="Simplified Arabic" w:hAnsi="Simplified Arabic" w:cs="Simplified Arabic"/>
          <w:b/>
          <w:bCs/>
          <w:sz w:val="28"/>
          <w:szCs w:val="28"/>
          <w:rtl/>
          <w:lang w:bidi="ar-EG"/>
        </w:rPr>
        <w:t xml:space="preserve">قسم / </w:t>
      </w:r>
      <w:r w:rsidR="00A81B6F" w:rsidRPr="00066ED9">
        <w:rPr>
          <w:rFonts w:ascii="Simplified Arabic" w:hAnsi="Simplified Arabic" w:cs="Simplified Arabic" w:hint="cs"/>
          <w:b/>
          <w:bCs/>
          <w:sz w:val="28"/>
          <w:szCs w:val="28"/>
          <w:rtl/>
          <w:lang w:bidi="ar-EG"/>
        </w:rPr>
        <w:t>ماجستير</w:t>
      </w:r>
      <w:r w:rsidR="00A81B6F" w:rsidRPr="00066ED9">
        <w:rPr>
          <w:rFonts w:ascii="Simplified Arabic" w:hAnsi="Simplified Arabic" w:cs="Simplified Arabic"/>
          <w:b/>
          <w:bCs/>
          <w:sz w:val="28"/>
          <w:szCs w:val="28"/>
          <w:lang w:bidi="ar-EG"/>
        </w:rPr>
        <w:t xml:space="preserve"> </w:t>
      </w:r>
      <w:r w:rsidR="00A81B6F" w:rsidRPr="00066ED9">
        <w:rPr>
          <w:rFonts w:ascii="Simplified Arabic" w:hAnsi="Simplified Arabic" w:cs="Simplified Arabic" w:hint="cs"/>
          <w:b/>
          <w:bCs/>
          <w:sz w:val="28"/>
          <w:szCs w:val="28"/>
          <w:rtl/>
          <w:lang w:bidi="ar-EG"/>
        </w:rPr>
        <w:t>القانون</w:t>
      </w:r>
      <w:r w:rsidR="00A81B6F" w:rsidRPr="00066ED9">
        <w:rPr>
          <w:rFonts w:ascii="Simplified Arabic" w:hAnsi="Simplified Arabic" w:cs="Simplified Arabic"/>
          <w:b/>
          <w:bCs/>
          <w:sz w:val="28"/>
          <w:szCs w:val="28"/>
          <w:lang w:bidi="ar-EG"/>
        </w:rPr>
        <w:t xml:space="preserve"> </w:t>
      </w:r>
      <w:r w:rsidR="00A81B6F" w:rsidRPr="00066ED9">
        <w:rPr>
          <w:rFonts w:ascii="Simplified Arabic" w:hAnsi="Simplified Arabic" w:cs="Simplified Arabic" w:hint="cs"/>
          <w:b/>
          <w:bCs/>
          <w:sz w:val="28"/>
          <w:szCs w:val="28"/>
          <w:rtl/>
          <w:lang w:bidi="ar-EG"/>
        </w:rPr>
        <w:t>الرقمي</w:t>
      </w:r>
    </w:p>
    <w:p w14:paraId="11A91486" w14:textId="77777777" w:rsidR="009125CE" w:rsidRPr="00866F57" w:rsidRDefault="009125CE">
      <w:pPr>
        <w:rPr>
          <w:rFonts w:ascii="Simplified Arabic" w:hAnsi="Simplified Arabic" w:cs="Simplified Arabic"/>
          <w:sz w:val="28"/>
          <w:szCs w:val="28"/>
          <w:rtl/>
          <w:lang w:bidi="ar-EG"/>
        </w:rPr>
      </w:pPr>
    </w:p>
    <w:p w14:paraId="3A7BF367" w14:textId="77777777" w:rsidR="009125CE" w:rsidRPr="00866F57" w:rsidRDefault="009125CE" w:rsidP="009125CE">
      <w:pPr>
        <w:rPr>
          <w:rFonts w:ascii="Simplified Arabic" w:hAnsi="Simplified Arabic" w:cs="Simplified Arabic"/>
          <w:sz w:val="28"/>
          <w:szCs w:val="28"/>
          <w:rtl/>
          <w:lang w:bidi="ar-EG"/>
        </w:rPr>
      </w:pPr>
    </w:p>
    <w:p w14:paraId="5F6542BF" w14:textId="77777777" w:rsidR="009125CE" w:rsidRPr="00866F57" w:rsidRDefault="009125CE" w:rsidP="009125CE">
      <w:pPr>
        <w:rPr>
          <w:rFonts w:ascii="Simplified Arabic" w:hAnsi="Simplified Arabic" w:cs="Simplified Arabic"/>
          <w:sz w:val="28"/>
          <w:szCs w:val="28"/>
          <w:rtl/>
          <w:lang w:bidi="ar-EG"/>
        </w:rPr>
      </w:pPr>
    </w:p>
    <w:p w14:paraId="08401F45" w14:textId="68A2D4DF" w:rsidR="009125CE" w:rsidRPr="00866F57" w:rsidRDefault="00A74F76" w:rsidP="009125CE">
      <w:pPr>
        <w:jc w:val="center"/>
        <w:rPr>
          <w:rFonts w:ascii="Simplified Arabic" w:hAnsi="Simplified Arabic" w:cs="Simplified Arabic"/>
          <w:b/>
          <w:bCs/>
          <w:sz w:val="32"/>
          <w:szCs w:val="32"/>
          <w:u w:val="single"/>
          <w:rtl/>
          <w:lang w:bidi="ar-EG"/>
        </w:rPr>
      </w:pPr>
      <w:r w:rsidRPr="00866F57">
        <w:rPr>
          <w:rFonts w:ascii="Simplified Arabic" w:hAnsi="Simplified Arabic" w:cs="Simplified Arabic"/>
          <w:b/>
          <w:bCs/>
          <w:sz w:val="32"/>
          <w:szCs w:val="32"/>
          <w:u w:val="single"/>
          <w:rtl/>
          <w:lang w:bidi="ar-EG"/>
        </w:rPr>
        <w:t>عنوان البحث</w:t>
      </w:r>
    </w:p>
    <w:p w14:paraId="417177FB" w14:textId="77777777" w:rsidR="00C235B7" w:rsidRPr="00866F57" w:rsidRDefault="00C235B7" w:rsidP="009125CE">
      <w:pPr>
        <w:jc w:val="center"/>
        <w:rPr>
          <w:rFonts w:ascii="Simplified Arabic" w:hAnsi="Simplified Arabic" w:cs="Simplified Arabic"/>
          <w:b/>
          <w:bCs/>
          <w:sz w:val="32"/>
          <w:szCs w:val="32"/>
          <w:rtl/>
          <w:lang w:bidi="ar-EG"/>
        </w:rPr>
      </w:pPr>
      <w:r w:rsidRPr="00866F57">
        <w:rPr>
          <w:rFonts w:ascii="Simplified Arabic" w:hAnsi="Simplified Arabic" w:cs="Simplified Arabic"/>
          <w:b/>
          <w:bCs/>
          <w:sz w:val="32"/>
          <w:szCs w:val="32"/>
          <w:lang w:bidi="ar-EG"/>
        </w:rPr>
        <w:t>Cybercrime and unauthorized hacking in light of international agreements in the Kingdom of Saudi Arabia: Compatibility of national legislation with global standards</w:t>
      </w:r>
    </w:p>
    <w:p w14:paraId="1AA4343F" w14:textId="3914A07D" w:rsidR="009125CE" w:rsidRPr="00866F57" w:rsidRDefault="00C235B7" w:rsidP="009125CE">
      <w:pPr>
        <w:jc w:val="center"/>
        <w:rPr>
          <w:rFonts w:ascii="Simplified Arabic" w:hAnsi="Simplified Arabic" w:cs="Simplified Arabic"/>
          <w:sz w:val="28"/>
          <w:szCs w:val="28"/>
          <w:rtl/>
          <w:lang w:bidi="ar-EG"/>
        </w:rPr>
      </w:pPr>
      <w:r w:rsidRPr="00866F57">
        <w:rPr>
          <w:rFonts w:ascii="Simplified Arabic" w:hAnsi="Simplified Arabic" w:cs="Simplified Arabic"/>
          <w:b/>
          <w:bCs/>
          <w:sz w:val="40"/>
          <w:szCs w:val="40"/>
          <w:rtl/>
        </w:rPr>
        <w:t>الجرائم السيبرانية والاختراق غير المصرح به في ضوء الاتفاقيات الدولية فى المملكة العربية السعودية: توافق التشريعات الوطنية مع المعايير العالمية</w:t>
      </w:r>
    </w:p>
    <w:p w14:paraId="751A7E65" w14:textId="085A29B9" w:rsidR="009125CE" w:rsidRDefault="009125CE" w:rsidP="009125CE">
      <w:pPr>
        <w:jc w:val="center"/>
        <w:rPr>
          <w:rFonts w:ascii="Simplified Arabic" w:hAnsi="Simplified Arabic" w:cs="Simplified Arabic"/>
          <w:b/>
          <w:bCs/>
          <w:sz w:val="28"/>
          <w:szCs w:val="28"/>
          <w:rtl/>
          <w:lang w:bidi="ar-EG"/>
        </w:rPr>
      </w:pPr>
      <w:r w:rsidRPr="00866F57">
        <w:rPr>
          <w:rFonts w:ascii="Simplified Arabic" w:hAnsi="Simplified Arabic" w:cs="Simplified Arabic"/>
          <w:b/>
          <w:bCs/>
          <w:sz w:val="28"/>
          <w:szCs w:val="28"/>
          <w:rtl/>
          <w:lang w:bidi="ar-EG"/>
        </w:rPr>
        <w:t>إعداد الطالب/</w:t>
      </w:r>
      <w:r w:rsidR="00A81B6F" w:rsidRPr="00A81B6F">
        <w:rPr>
          <w:rtl/>
        </w:rPr>
        <w:t xml:space="preserve"> </w:t>
      </w:r>
      <w:r w:rsidR="00A81B6F" w:rsidRPr="00A81B6F">
        <w:rPr>
          <w:rFonts w:ascii="Simplified Arabic" w:hAnsi="Simplified Arabic" w:cs="Simplified Arabic"/>
          <w:b/>
          <w:bCs/>
          <w:sz w:val="28"/>
          <w:szCs w:val="28"/>
          <w:rtl/>
          <w:lang w:bidi="ar-EG"/>
        </w:rPr>
        <w:t xml:space="preserve">يوسف بن </w:t>
      </w:r>
      <w:proofErr w:type="gramStart"/>
      <w:r w:rsidR="00A81B6F" w:rsidRPr="00A81B6F">
        <w:rPr>
          <w:rFonts w:ascii="Simplified Arabic" w:hAnsi="Simplified Arabic" w:cs="Simplified Arabic"/>
          <w:b/>
          <w:bCs/>
          <w:sz w:val="28"/>
          <w:szCs w:val="28"/>
          <w:rtl/>
          <w:lang w:bidi="ar-EG"/>
        </w:rPr>
        <w:t>عبدالله</w:t>
      </w:r>
      <w:proofErr w:type="gramEnd"/>
      <w:r w:rsidR="00A81B6F" w:rsidRPr="00A81B6F">
        <w:rPr>
          <w:rFonts w:ascii="Simplified Arabic" w:hAnsi="Simplified Arabic" w:cs="Simplified Arabic"/>
          <w:b/>
          <w:bCs/>
          <w:sz w:val="28"/>
          <w:szCs w:val="28"/>
          <w:rtl/>
          <w:lang w:bidi="ar-EG"/>
        </w:rPr>
        <w:t xml:space="preserve"> سليمان الجبلي</w:t>
      </w:r>
    </w:p>
    <w:p w14:paraId="05FF65EB" w14:textId="67F0BBE8" w:rsidR="00A81B6F" w:rsidRPr="00866F57" w:rsidRDefault="00A81B6F"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الجامعى:</w:t>
      </w:r>
      <w:r w:rsidRPr="00A81B6F">
        <w:rPr>
          <w:rtl/>
        </w:rPr>
        <w:t xml:space="preserve"> </w:t>
      </w:r>
      <w:r w:rsidRPr="00A81B6F">
        <w:rPr>
          <w:rFonts w:ascii="Simplified Arabic" w:hAnsi="Simplified Arabic" w:cs="Simplified Arabic"/>
          <w:b/>
          <w:bCs/>
          <w:sz w:val="28"/>
          <w:szCs w:val="28"/>
          <w:rtl/>
          <w:lang w:bidi="ar-EG"/>
        </w:rPr>
        <w:t>242002048</w:t>
      </w:r>
    </w:p>
    <w:p w14:paraId="58D6152F" w14:textId="77777777" w:rsidR="009125CE" w:rsidRPr="00866F57" w:rsidRDefault="009125CE" w:rsidP="009125CE">
      <w:pPr>
        <w:jc w:val="center"/>
        <w:rPr>
          <w:rFonts w:ascii="Simplified Arabic" w:hAnsi="Simplified Arabic" w:cs="Simplified Arabic"/>
          <w:b/>
          <w:bCs/>
          <w:sz w:val="28"/>
          <w:szCs w:val="28"/>
          <w:rtl/>
          <w:lang w:bidi="ar-EG"/>
        </w:rPr>
      </w:pPr>
    </w:p>
    <w:p w14:paraId="5F4EE2DE" w14:textId="476C0FC3" w:rsidR="009125CE" w:rsidRPr="00866F57" w:rsidRDefault="00D47CF7" w:rsidP="00D47CF7">
      <w:pPr>
        <w:jc w:val="center"/>
        <w:rPr>
          <w:rFonts w:ascii="Simplified Arabic" w:hAnsi="Simplified Arabic" w:cs="Simplified Arabic"/>
          <w:b/>
          <w:bCs/>
          <w:sz w:val="28"/>
          <w:szCs w:val="28"/>
          <w:rtl/>
        </w:rPr>
      </w:pPr>
      <w:r>
        <w:rPr>
          <w:rFonts w:ascii="Simplified Arabic" w:hAnsi="Simplified Arabic" w:cs="Simplified Arabic"/>
          <w:b/>
          <w:bCs/>
          <w:sz w:val="28"/>
          <w:szCs w:val="28"/>
        </w:rPr>
        <w:t>supervised by/</w:t>
      </w:r>
      <w:r w:rsidRPr="00D47CF7">
        <w:rPr>
          <w:rFonts w:ascii="Simplified Arabic" w:hAnsi="Simplified Arabic" w:cs="Simplified Arabic"/>
          <w:b/>
          <w:bCs/>
          <w:sz w:val="28"/>
          <w:szCs w:val="28"/>
        </w:rPr>
        <w:t xml:space="preserve"> </w:t>
      </w:r>
      <w:proofErr w:type="spellStart"/>
      <w:r w:rsidRPr="00D47CF7">
        <w:rPr>
          <w:rFonts w:ascii="Simplified Arabic" w:hAnsi="Simplified Arabic" w:cs="Simplified Arabic"/>
          <w:b/>
          <w:bCs/>
          <w:sz w:val="28"/>
          <w:szCs w:val="28"/>
        </w:rPr>
        <w:t>Nourallah</w:t>
      </w:r>
      <w:proofErr w:type="spellEnd"/>
      <w:r w:rsidRPr="00D47CF7">
        <w:rPr>
          <w:rFonts w:ascii="Simplified Arabic" w:hAnsi="Simplified Arabic" w:cs="Simplified Arabic"/>
          <w:b/>
          <w:bCs/>
          <w:sz w:val="28"/>
          <w:szCs w:val="28"/>
        </w:rPr>
        <w:t xml:space="preserve"> </w:t>
      </w:r>
      <w:proofErr w:type="spellStart"/>
      <w:r w:rsidRPr="00D47CF7">
        <w:rPr>
          <w:rFonts w:ascii="Simplified Arabic" w:hAnsi="Simplified Arabic" w:cs="Simplified Arabic"/>
          <w:b/>
          <w:bCs/>
          <w:sz w:val="28"/>
          <w:szCs w:val="28"/>
        </w:rPr>
        <w:t>Elkolaly</w:t>
      </w:r>
      <w:proofErr w:type="spellEnd"/>
      <w:r>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rPr>
        <w:t xml:space="preserve"> </w:t>
      </w:r>
    </w:p>
    <w:p w14:paraId="2EFA31CD" w14:textId="77777777" w:rsidR="009125CE" w:rsidRPr="00866F57" w:rsidRDefault="009125CE" w:rsidP="009125CE">
      <w:pPr>
        <w:jc w:val="center"/>
        <w:rPr>
          <w:rFonts w:ascii="Simplified Arabic" w:hAnsi="Simplified Arabic" w:cs="Simplified Arabic"/>
          <w:b/>
          <w:bCs/>
          <w:sz w:val="28"/>
          <w:szCs w:val="28"/>
          <w:rtl/>
          <w:lang w:bidi="ar-EG"/>
        </w:rPr>
      </w:pPr>
    </w:p>
    <w:p w14:paraId="14480418" w14:textId="78A6C3AC" w:rsidR="009125CE" w:rsidRPr="00866F57" w:rsidRDefault="009125CE" w:rsidP="009125CE">
      <w:pPr>
        <w:jc w:val="center"/>
        <w:rPr>
          <w:rFonts w:ascii="Simplified Arabic" w:hAnsi="Simplified Arabic" w:cs="Simplified Arabic"/>
          <w:b/>
          <w:bCs/>
          <w:sz w:val="28"/>
          <w:szCs w:val="28"/>
          <w:rtl/>
          <w:lang w:bidi="ar-EG"/>
        </w:rPr>
      </w:pPr>
      <w:r w:rsidRPr="00866F57">
        <w:rPr>
          <w:rFonts w:ascii="Simplified Arabic" w:hAnsi="Simplified Arabic" w:cs="Simplified Arabic"/>
          <w:b/>
          <w:bCs/>
          <w:sz w:val="28"/>
          <w:szCs w:val="28"/>
          <w:rtl/>
          <w:lang w:bidi="ar-EG"/>
        </w:rPr>
        <w:t>العام الدراسي:</w:t>
      </w:r>
    </w:p>
    <w:p w14:paraId="0ECF42F7" w14:textId="4064E47F" w:rsidR="009125CE" w:rsidRPr="00866F57" w:rsidRDefault="00A81B6F"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2024-2025</w:t>
      </w:r>
    </w:p>
    <w:sdt>
      <w:sdtPr>
        <w:rPr>
          <w:rFonts w:ascii="Simplified Arabic" w:eastAsiaTheme="minorHAnsi" w:hAnsi="Simplified Arabic" w:cs="Simplified Arabic"/>
          <w:color w:val="auto"/>
          <w:kern w:val="2"/>
          <w:sz w:val="22"/>
          <w:szCs w:val="22"/>
          <w14:ligatures w14:val="standardContextual"/>
        </w:rPr>
        <w:id w:val="268058211"/>
        <w:docPartObj>
          <w:docPartGallery w:val="Table of Contents"/>
          <w:docPartUnique/>
        </w:docPartObj>
      </w:sdtPr>
      <w:sdtEndPr>
        <w:rPr>
          <w:b/>
          <w:bCs/>
          <w:noProof/>
          <w:rtl/>
        </w:rPr>
      </w:sdtEndPr>
      <w:sdtContent>
        <w:p w14:paraId="2ED7F9CD" w14:textId="36D2EA92" w:rsidR="00AE2A83" w:rsidRPr="00866F57" w:rsidRDefault="00AE2A83" w:rsidP="00AE2A83">
          <w:pPr>
            <w:pStyle w:val="a6"/>
            <w:spacing w:line="360" w:lineRule="auto"/>
            <w:jc w:val="right"/>
            <w:rPr>
              <w:rFonts w:ascii="Simplified Arabic" w:hAnsi="Simplified Arabic" w:cs="Simplified Arabic"/>
              <w:rtl/>
            </w:rPr>
          </w:pPr>
          <w:r w:rsidRPr="00866F57">
            <w:rPr>
              <w:rFonts w:ascii="Simplified Arabic" w:hAnsi="Simplified Arabic" w:cs="Simplified Arabic"/>
              <w:rtl/>
            </w:rPr>
            <w:t>الفهرس</w:t>
          </w:r>
        </w:p>
        <w:p w14:paraId="2D011551" w14:textId="77777777" w:rsidR="00174587" w:rsidRDefault="00AE2A83">
          <w:pPr>
            <w:pStyle w:val="10"/>
            <w:tabs>
              <w:tab w:val="right" w:leader="dot" w:pos="8822"/>
            </w:tabs>
            <w:rPr>
              <w:rFonts w:eastAsiaTheme="minorEastAsia"/>
              <w:noProof/>
              <w:kern w:val="0"/>
              <w:rtl/>
              <w14:ligatures w14:val="none"/>
            </w:rPr>
          </w:pPr>
          <w:r w:rsidRPr="00866F57">
            <w:rPr>
              <w:rFonts w:ascii="Simplified Arabic" w:hAnsi="Simplified Arabic" w:cs="Simplified Arabic"/>
            </w:rPr>
            <w:fldChar w:fldCharType="begin"/>
          </w:r>
          <w:r w:rsidRPr="00866F57">
            <w:rPr>
              <w:rFonts w:ascii="Simplified Arabic" w:hAnsi="Simplified Arabic" w:cs="Simplified Arabic"/>
            </w:rPr>
            <w:instrText xml:space="preserve"> TOC \o "1-3" \h \z \u </w:instrText>
          </w:r>
          <w:r w:rsidRPr="00866F57">
            <w:rPr>
              <w:rFonts w:ascii="Simplified Arabic" w:hAnsi="Simplified Arabic" w:cs="Simplified Arabic"/>
            </w:rPr>
            <w:fldChar w:fldCharType="separate"/>
          </w:r>
          <w:hyperlink w:anchor="_Toc192483399" w:history="1">
            <w:r w:rsidR="00174587" w:rsidRPr="007D1D10">
              <w:rPr>
                <w:rStyle w:val="Hyperlink"/>
                <w:rFonts w:ascii="Simplified Arabic" w:eastAsia="Times New Roman" w:hAnsi="Simplified Arabic" w:cs="Simplified Arabic"/>
                <w:b/>
                <w:bCs/>
                <w:noProof/>
                <w:rtl/>
              </w:rPr>
              <w:t>ملخص البحث (العربية)</w:t>
            </w:r>
            <w:r w:rsidR="00174587">
              <w:rPr>
                <w:noProof/>
                <w:webHidden/>
                <w:rtl/>
              </w:rPr>
              <w:tab/>
            </w:r>
            <w:r w:rsidR="00174587">
              <w:rPr>
                <w:noProof/>
                <w:webHidden/>
                <w:rtl/>
              </w:rPr>
              <w:fldChar w:fldCharType="begin"/>
            </w:r>
            <w:r w:rsidR="00174587">
              <w:rPr>
                <w:noProof/>
                <w:webHidden/>
                <w:rtl/>
              </w:rPr>
              <w:instrText xml:space="preserve"> </w:instrText>
            </w:r>
            <w:r w:rsidR="00174587">
              <w:rPr>
                <w:noProof/>
                <w:webHidden/>
              </w:rPr>
              <w:instrText>PAGEREF</w:instrText>
            </w:r>
            <w:r w:rsidR="00174587">
              <w:rPr>
                <w:noProof/>
                <w:webHidden/>
                <w:rtl/>
              </w:rPr>
              <w:instrText xml:space="preserve"> _</w:instrText>
            </w:r>
            <w:r w:rsidR="00174587">
              <w:rPr>
                <w:noProof/>
                <w:webHidden/>
              </w:rPr>
              <w:instrText>Toc192483399 \h</w:instrText>
            </w:r>
            <w:r w:rsidR="00174587">
              <w:rPr>
                <w:noProof/>
                <w:webHidden/>
                <w:rtl/>
              </w:rPr>
              <w:instrText xml:space="preserve"> </w:instrText>
            </w:r>
            <w:r w:rsidR="00174587">
              <w:rPr>
                <w:noProof/>
                <w:webHidden/>
                <w:rtl/>
              </w:rPr>
            </w:r>
            <w:r w:rsidR="00174587">
              <w:rPr>
                <w:noProof/>
                <w:webHidden/>
                <w:rtl/>
              </w:rPr>
              <w:fldChar w:fldCharType="separate"/>
            </w:r>
            <w:r w:rsidR="00174587">
              <w:rPr>
                <w:noProof/>
                <w:webHidden/>
                <w:rtl/>
              </w:rPr>
              <w:t>3</w:t>
            </w:r>
            <w:r w:rsidR="00174587">
              <w:rPr>
                <w:noProof/>
                <w:webHidden/>
                <w:rtl/>
              </w:rPr>
              <w:fldChar w:fldCharType="end"/>
            </w:r>
          </w:hyperlink>
        </w:p>
        <w:p w14:paraId="1D9B94D4" w14:textId="77777777" w:rsidR="00174587" w:rsidRDefault="00174587">
          <w:pPr>
            <w:pStyle w:val="10"/>
            <w:tabs>
              <w:tab w:val="right" w:leader="dot" w:pos="8822"/>
            </w:tabs>
            <w:rPr>
              <w:rFonts w:eastAsiaTheme="minorEastAsia"/>
              <w:noProof/>
              <w:kern w:val="0"/>
              <w:rtl/>
              <w14:ligatures w14:val="none"/>
            </w:rPr>
          </w:pPr>
          <w:hyperlink w:anchor="_Toc192483400" w:history="1">
            <w:r w:rsidRPr="007D1D10">
              <w:rPr>
                <w:rStyle w:val="Hyperlink"/>
                <w:rFonts w:ascii="Simplified Arabic" w:hAnsi="Simplified Arabic" w:cs="Simplified Arabic"/>
                <w:b/>
                <w:bCs/>
                <w:noProof/>
                <w:rtl/>
                <w:lang w:bidi="ar-EG"/>
              </w:rPr>
              <w:t>ملخص البحث باللغة الانجليزية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4A938AB" w14:textId="77777777" w:rsidR="00174587" w:rsidRDefault="00174587">
          <w:pPr>
            <w:pStyle w:val="10"/>
            <w:tabs>
              <w:tab w:val="right" w:leader="dot" w:pos="8822"/>
            </w:tabs>
            <w:rPr>
              <w:rFonts w:eastAsiaTheme="minorEastAsia"/>
              <w:noProof/>
              <w:kern w:val="0"/>
              <w:rtl/>
              <w14:ligatures w14:val="none"/>
            </w:rPr>
          </w:pPr>
          <w:hyperlink w:anchor="_Toc192483401" w:history="1">
            <w:r w:rsidRPr="007D1D10">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AEFE60B" w14:textId="77777777" w:rsidR="00174587" w:rsidRDefault="00174587">
          <w:pPr>
            <w:pStyle w:val="10"/>
            <w:tabs>
              <w:tab w:val="right" w:leader="dot" w:pos="8822"/>
            </w:tabs>
            <w:rPr>
              <w:rFonts w:eastAsiaTheme="minorEastAsia"/>
              <w:noProof/>
              <w:kern w:val="0"/>
              <w:rtl/>
              <w14:ligatures w14:val="none"/>
            </w:rPr>
          </w:pPr>
          <w:hyperlink w:anchor="_Toc192483402" w:history="1">
            <w:r w:rsidRPr="007D1D10">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058F975" w14:textId="77777777" w:rsidR="00174587" w:rsidRDefault="00174587">
          <w:pPr>
            <w:pStyle w:val="10"/>
            <w:tabs>
              <w:tab w:val="right" w:leader="dot" w:pos="8822"/>
            </w:tabs>
            <w:rPr>
              <w:rFonts w:eastAsiaTheme="minorEastAsia"/>
              <w:noProof/>
              <w:kern w:val="0"/>
              <w:rtl/>
              <w14:ligatures w14:val="none"/>
            </w:rPr>
          </w:pPr>
          <w:hyperlink w:anchor="_Toc192483403" w:history="1">
            <w:r w:rsidRPr="007D1D10">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066BF97" w14:textId="77777777" w:rsidR="00174587" w:rsidRDefault="00174587">
          <w:pPr>
            <w:pStyle w:val="20"/>
            <w:tabs>
              <w:tab w:val="right" w:leader="dot" w:pos="8822"/>
            </w:tabs>
            <w:rPr>
              <w:rFonts w:eastAsiaTheme="minorEastAsia"/>
              <w:noProof/>
              <w:kern w:val="0"/>
              <w:rtl/>
              <w14:ligatures w14:val="none"/>
            </w:rPr>
          </w:pPr>
          <w:hyperlink w:anchor="_Toc192483404" w:history="1">
            <w:r w:rsidRPr="007D1D10">
              <w:rPr>
                <w:rStyle w:val="Hyperlink"/>
                <w:rFonts w:ascii="Simplified Arabic" w:hAnsi="Simplified Arabic" w:cs="Simplified Arabic"/>
                <w:noProof/>
                <w:rtl/>
              </w:rPr>
              <w:t>الاهمية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0D0E5A4" w14:textId="77777777" w:rsidR="00174587" w:rsidRDefault="00174587">
          <w:pPr>
            <w:pStyle w:val="20"/>
            <w:tabs>
              <w:tab w:val="right" w:leader="dot" w:pos="8822"/>
            </w:tabs>
            <w:rPr>
              <w:rFonts w:eastAsiaTheme="minorEastAsia"/>
              <w:noProof/>
              <w:kern w:val="0"/>
              <w:rtl/>
              <w14:ligatures w14:val="none"/>
            </w:rPr>
          </w:pPr>
          <w:hyperlink w:anchor="_Toc192483405" w:history="1">
            <w:r w:rsidRPr="007D1D10">
              <w:rPr>
                <w:rStyle w:val="Hyperlink"/>
                <w:rFonts w:ascii="Simplified Arabic" w:hAnsi="Simplified Arabic" w:cs="Simplified Arabic"/>
                <w:noProof/>
                <w:rtl/>
              </w:rPr>
              <w:t>الاهمية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9068816" w14:textId="77777777" w:rsidR="00174587" w:rsidRDefault="00174587">
          <w:pPr>
            <w:pStyle w:val="10"/>
            <w:tabs>
              <w:tab w:val="right" w:leader="dot" w:pos="8822"/>
            </w:tabs>
            <w:rPr>
              <w:rFonts w:eastAsiaTheme="minorEastAsia"/>
              <w:noProof/>
              <w:kern w:val="0"/>
              <w:rtl/>
              <w14:ligatures w14:val="none"/>
            </w:rPr>
          </w:pPr>
          <w:hyperlink w:anchor="_Toc192483406" w:history="1">
            <w:r w:rsidRPr="007D1D10">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A9FA714" w14:textId="77777777" w:rsidR="00174587" w:rsidRDefault="00174587">
          <w:pPr>
            <w:pStyle w:val="10"/>
            <w:tabs>
              <w:tab w:val="right" w:leader="dot" w:pos="8822"/>
            </w:tabs>
            <w:rPr>
              <w:rFonts w:eastAsiaTheme="minorEastAsia"/>
              <w:noProof/>
              <w:kern w:val="0"/>
              <w:rtl/>
              <w14:ligatures w14:val="none"/>
            </w:rPr>
          </w:pPr>
          <w:hyperlink w:anchor="_Toc192483407" w:history="1">
            <w:r w:rsidRPr="007D1D10">
              <w:rPr>
                <w:rStyle w:val="Hyperlink"/>
                <w:rFonts w:ascii="Simplified Arabic" w:hAnsi="Simplified Arabic" w:cs="Simplified Arabic"/>
                <w:b/>
                <w:bCs/>
                <w:noProof/>
                <w:rtl/>
              </w:rPr>
              <w:t>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9D9AA79" w14:textId="77777777" w:rsidR="00174587" w:rsidRDefault="00174587">
          <w:pPr>
            <w:pStyle w:val="10"/>
            <w:tabs>
              <w:tab w:val="right" w:leader="dot" w:pos="8822"/>
            </w:tabs>
            <w:rPr>
              <w:rFonts w:eastAsiaTheme="minorEastAsia"/>
              <w:noProof/>
              <w:kern w:val="0"/>
              <w:rtl/>
              <w14:ligatures w14:val="none"/>
            </w:rPr>
          </w:pPr>
          <w:hyperlink w:anchor="_Toc192483408" w:history="1">
            <w:r w:rsidRPr="007D1D10">
              <w:rPr>
                <w:rStyle w:val="Hyperlink"/>
                <w:rFonts w:ascii="Simplified Arabic" w:hAnsi="Simplified Arabic" w:cs="Simplified Arabic"/>
                <w:b/>
                <w:bCs/>
                <w:noProof/>
                <w:rtl/>
                <w:lang w:bidi="ar-AE"/>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E6D8F43" w14:textId="77777777" w:rsidR="00174587" w:rsidRDefault="00174587">
          <w:pPr>
            <w:pStyle w:val="10"/>
            <w:tabs>
              <w:tab w:val="right" w:leader="dot" w:pos="8822"/>
            </w:tabs>
            <w:rPr>
              <w:rFonts w:eastAsiaTheme="minorEastAsia"/>
              <w:noProof/>
              <w:kern w:val="0"/>
              <w:rtl/>
              <w14:ligatures w14:val="none"/>
            </w:rPr>
          </w:pPr>
          <w:hyperlink w:anchor="_Toc192483409" w:history="1">
            <w:r w:rsidRPr="007D1D10">
              <w:rPr>
                <w:rStyle w:val="Hyperlink"/>
                <w:rFonts w:ascii="Simplified Arabic" w:hAnsi="Simplified Arabic" w:cs="Simplified Arabic"/>
                <w:b/>
                <w:bCs/>
                <w:noProof/>
                <w:rtl/>
                <w:lang w:bidi="ar-AE"/>
              </w:rPr>
              <w:t>الخطة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Toc192483409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C1DFD18" w14:textId="77777777" w:rsidR="00174587" w:rsidRDefault="00174587">
          <w:pPr>
            <w:pStyle w:val="20"/>
            <w:tabs>
              <w:tab w:val="right" w:leader="dot" w:pos="8822"/>
            </w:tabs>
            <w:rPr>
              <w:rFonts w:eastAsiaTheme="minorEastAsia"/>
              <w:noProof/>
              <w:kern w:val="0"/>
              <w:rtl/>
              <w14:ligatures w14:val="none"/>
            </w:rPr>
          </w:pPr>
          <w:hyperlink w:anchor="_Toc192483410" w:history="1">
            <w:r w:rsidRPr="007D1D10">
              <w:rPr>
                <w:rStyle w:val="Hyperlink"/>
                <w:rFonts w:ascii="Simplified Arabic" w:hAnsi="Simplified Arabic" w:cs="Simplified Arabic"/>
                <w:noProof/>
                <w:rtl/>
                <w:lang w:bidi="ar-AE"/>
              </w:rPr>
              <w:t>المبحث الاول :</w:t>
            </w:r>
            <w:r w:rsidRPr="007D1D10">
              <w:rPr>
                <w:rStyle w:val="Hyperlink"/>
                <w:noProof/>
                <w:rtl/>
              </w:rPr>
              <w:t xml:space="preserve"> الإطار النظري للجرائم السيبرانية والاختراق غير المصرح به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835005" w14:textId="77777777" w:rsidR="00174587" w:rsidRDefault="00174587">
          <w:pPr>
            <w:pStyle w:val="30"/>
            <w:tabs>
              <w:tab w:val="right" w:leader="dot" w:pos="8822"/>
            </w:tabs>
            <w:rPr>
              <w:rFonts w:eastAsiaTheme="minorEastAsia"/>
              <w:noProof/>
              <w:kern w:val="0"/>
              <w:rtl/>
              <w14:ligatures w14:val="none"/>
            </w:rPr>
          </w:pPr>
          <w:hyperlink w:anchor="_Toc192483411" w:history="1">
            <w:r w:rsidRPr="007D1D10">
              <w:rPr>
                <w:rStyle w:val="Hyperlink"/>
                <w:noProof/>
                <w:rtl/>
                <w:lang w:bidi="ar-AE"/>
              </w:rPr>
              <w:t xml:space="preserve">المطلب الأول: </w:t>
            </w:r>
            <w:r w:rsidRPr="007D1D10">
              <w:rPr>
                <w:rStyle w:val="Hyperlink"/>
                <w:noProof/>
                <w:rtl/>
              </w:rPr>
              <w:t>مفهوم الجرائم السيبرانية والاختراق غير المصرح به: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9A1A28A" w14:textId="77777777" w:rsidR="00174587" w:rsidRDefault="00174587">
          <w:pPr>
            <w:pStyle w:val="30"/>
            <w:tabs>
              <w:tab w:val="right" w:leader="dot" w:pos="8822"/>
            </w:tabs>
            <w:rPr>
              <w:rFonts w:eastAsiaTheme="minorEastAsia"/>
              <w:noProof/>
              <w:kern w:val="0"/>
              <w:rtl/>
              <w14:ligatures w14:val="none"/>
            </w:rPr>
          </w:pPr>
          <w:hyperlink w:anchor="_Toc192483412" w:history="1">
            <w:r w:rsidRPr="007D1D10">
              <w:rPr>
                <w:rStyle w:val="Hyperlink"/>
                <w:noProof/>
                <w:rtl/>
              </w:rPr>
              <w:t>المطلب الثاني: الأسس القانونية لمكافحة الجرائم السيبرانية: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8E54FFE" w14:textId="77777777" w:rsidR="00174587" w:rsidRDefault="00174587">
          <w:pPr>
            <w:pStyle w:val="20"/>
            <w:tabs>
              <w:tab w:val="right" w:leader="dot" w:pos="8822"/>
            </w:tabs>
            <w:rPr>
              <w:rFonts w:eastAsiaTheme="minorEastAsia"/>
              <w:noProof/>
              <w:kern w:val="0"/>
              <w:rtl/>
              <w14:ligatures w14:val="none"/>
            </w:rPr>
          </w:pPr>
          <w:hyperlink w:anchor="_Toc192483413" w:history="1">
            <w:r w:rsidRPr="007D1D10">
              <w:rPr>
                <w:rStyle w:val="Hyperlink"/>
                <w:noProof/>
                <w:rtl/>
              </w:rPr>
              <w:t>المبحث الثانى: مدى توافق التشريعات السعودية مع المعايير الدولية: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03A7E2B" w14:textId="77777777" w:rsidR="00174587" w:rsidRDefault="00174587">
          <w:pPr>
            <w:pStyle w:val="30"/>
            <w:tabs>
              <w:tab w:val="right" w:leader="dot" w:pos="8822"/>
            </w:tabs>
            <w:rPr>
              <w:rFonts w:eastAsiaTheme="minorEastAsia"/>
              <w:noProof/>
              <w:kern w:val="0"/>
              <w:rtl/>
              <w14:ligatures w14:val="none"/>
            </w:rPr>
          </w:pPr>
          <w:hyperlink w:anchor="_Toc192483414" w:history="1">
            <w:r w:rsidRPr="007D1D10">
              <w:rPr>
                <w:rStyle w:val="Hyperlink"/>
                <w:noProof/>
                <w:rtl/>
              </w:rPr>
              <w:t>المطلب الاول :</w:t>
            </w:r>
            <w:r w:rsidRPr="007D1D10">
              <w:rPr>
                <w:rStyle w:val="Hyperlink"/>
                <w:noProof/>
              </w:rPr>
              <w:t xml:space="preserve"> "</w:t>
            </w:r>
            <w:r w:rsidRPr="007D1D10">
              <w:rPr>
                <w:rStyle w:val="Hyperlink"/>
                <w:noProof/>
                <w:rtl/>
              </w:rPr>
              <w:t>تحليل الإطار القانوني للجرائم الإلكترونية في المملكة العربية السعودية: توافق التشريعات الوطنية مع الاتفاقيات الدولية</w:t>
            </w:r>
            <w:r w:rsidRPr="007D1D10">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F07089E" w14:textId="77777777" w:rsidR="00174587" w:rsidRDefault="00174587">
          <w:pPr>
            <w:pStyle w:val="30"/>
            <w:tabs>
              <w:tab w:val="right" w:leader="dot" w:pos="8822"/>
            </w:tabs>
            <w:rPr>
              <w:rFonts w:eastAsiaTheme="minorEastAsia"/>
              <w:noProof/>
              <w:kern w:val="0"/>
              <w:rtl/>
              <w14:ligatures w14:val="none"/>
            </w:rPr>
          </w:pPr>
          <w:hyperlink w:anchor="_Toc192483415" w:history="1">
            <w:r w:rsidRPr="007D1D10">
              <w:rPr>
                <w:rStyle w:val="Hyperlink"/>
                <w:rFonts w:ascii="Simplified Arabic" w:hAnsi="Simplified Arabic" w:cs="Simplified Arabic"/>
                <w:noProof/>
                <w:rtl/>
                <w:lang w:bidi="ar-AE"/>
              </w:rPr>
              <w:t>الفرع الثالث: التحديات والفرص في تطوير التشريعات السعودية لتحقيق الامتثال الدولي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BE27CCC" w14:textId="77777777" w:rsidR="00174587" w:rsidRDefault="00174587">
          <w:pPr>
            <w:pStyle w:val="30"/>
            <w:tabs>
              <w:tab w:val="right" w:leader="dot" w:pos="8822"/>
            </w:tabs>
            <w:rPr>
              <w:rFonts w:eastAsiaTheme="minorEastAsia"/>
              <w:noProof/>
              <w:kern w:val="0"/>
              <w:rtl/>
              <w14:ligatures w14:val="none"/>
            </w:rPr>
          </w:pPr>
          <w:hyperlink w:anchor="_Toc192483416" w:history="1">
            <w:r w:rsidRPr="007D1D10">
              <w:rPr>
                <w:rStyle w:val="Hyperlink"/>
                <w:noProof/>
                <w:rtl/>
              </w:rPr>
              <w:t>المطلب الثانى : تجريم الاختراق غير المصرح به في القانون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ADA916D" w14:textId="77777777" w:rsidR="00174587" w:rsidRDefault="00174587">
          <w:pPr>
            <w:pStyle w:val="30"/>
            <w:tabs>
              <w:tab w:val="right" w:leader="dot" w:pos="8822"/>
            </w:tabs>
            <w:rPr>
              <w:rFonts w:eastAsiaTheme="minorEastAsia"/>
              <w:noProof/>
              <w:kern w:val="0"/>
              <w:rtl/>
              <w14:ligatures w14:val="none"/>
            </w:rPr>
          </w:pPr>
          <w:hyperlink w:anchor="_Toc192483417" w:history="1">
            <w:r w:rsidRPr="007D1D10">
              <w:rPr>
                <w:rStyle w:val="Hyperlink"/>
                <w:rFonts w:ascii="Simplified Arabic" w:hAnsi="Simplified Arabic" w:cs="Simplified Arabic"/>
                <w:noProof/>
                <w:rtl/>
                <w:lang w:bidi="ar-AE"/>
              </w:rPr>
              <w:t>الفرع  الأول: التعريفات القانونية وتصنيف الجرائم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E09CAFA" w14:textId="77777777" w:rsidR="00174587" w:rsidRDefault="00174587">
          <w:pPr>
            <w:pStyle w:val="30"/>
            <w:tabs>
              <w:tab w:val="right" w:leader="dot" w:pos="8822"/>
            </w:tabs>
            <w:rPr>
              <w:rFonts w:eastAsiaTheme="minorEastAsia"/>
              <w:noProof/>
              <w:kern w:val="0"/>
              <w:rtl/>
              <w14:ligatures w14:val="none"/>
            </w:rPr>
          </w:pPr>
          <w:hyperlink w:anchor="_Toc192483418" w:history="1">
            <w:r w:rsidRPr="007D1D10">
              <w:rPr>
                <w:rStyle w:val="Hyperlink"/>
                <w:rFonts w:ascii="Simplified Arabic" w:hAnsi="Simplified Arabic" w:cs="Simplified Arabic"/>
                <w:noProof/>
                <w:rtl/>
                <w:lang w:bidi="ar-AE"/>
              </w:rPr>
              <w:t>الفرع الثانى : العقوبات وآليات 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8BCC47D" w14:textId="77777777" w:rsidR="00174587" w:rsidRDefault="00174587">
          <w:pPr>
            <w:pStyle w:val="30"/>
            <w:tabs>
              <w:tab w:val="right" w:leader="dot" w:pos="8822"/>
            </w:tabs>
            <w:rPr>
              <w:rFonts w:eastAsiaTheme="minorEastAsia"/>
              <w:noProof/>
              <w:kern w:val="0"/>
              <w:rtl/>
              <w14:ligatures w14:val="none"/>
            </w:rPr>
          </w:pPr>
          <w:hyperlink w:anchor="_Toc192483419" w:history="1">
            <w:r w:rsidRPr="007D1D10">
              <w:rPr>
                <w:rStyle w:val="Hyperlink"/>
                <w:rFonts w:ascii="Simplified Arabic" w:hAnsi="Simplified Arabic" w:cs="Simplified Arabic"/>
                <w:noProof/>
                <w:rtl/>
                <w:lang w:bidi="ar-AE"/>
              </w:rPr>
              <w:t>الفرع الثالث : التحديات والفرص المتاحة للامتثال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Toc192483419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CCAF04A" w14:textId="77777777" w:rsidR="00174587" w:rsidRDefault="00174587">
          <w:pPr>
            <w:pStyle w:val="30"/>
            <w:tabs>
              <w:tab w:val="right" w:leader="dot" w:pos="8822"/>
            </w:tabs>
            <w:rPr>
              <w:rFonts w:eastAsiaTheme="minorEastAsia"/>
              <w:noProof/>
              <w:kern w:val="0"/>
              <w:rtl/>
              <w14:ligatures w14:val="none"/>
            </w:rPr>
          </w:pPr>
          <w:hyperlink w:anchor="_Toc192483420" w:history="1">
            <w:r w:rsidRPr="007D1D10">
              <w:rPr>
                <w:rStyle w:val="Hyperlink"/>
                <w:rFonts w:ascii="Simplified Arabic" w:hAnsi="Simplified Arabic" w:cs="Simplified Arabic"/>
                <w:noProof/>
                <w:rtl/>
                <w:lang w:bidi="ar-AE"/>
              </w:rPr>
              <w:t>الفرع الرابع : دراسات الحالة والأمثلة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Toc192483420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0710A8C" w14:textId="77777777" w:rsidR="00174587" w:rsidRDefault="00174587">
          <w:pPr>
            <w:pStyle w:val="10"/>
            <w:tabs>
              <w:tab w:val="right" w:leader="dot" w:pos="8822"/>
            </w:tabs>
            <w:rPr>
              <w:rFonts w:eastAsiaTheme="minorEastAsia"/>
              <w:noProof/>
              <w:kern w:val="0"/>
              <w:rtl/>
              <w14:ligatures w14:val="none"/>
            </w:rPr>
          </w:pPr>
          <w:hyperlink w:anchor="_Toc192483421" w:history="1">
            <w:r w:rsidRPr="007D1D10">
              <w:rPr>
                <w:rStyle w:val="Hyperlink"/>
                <w:b/>
                <w:bCs/>
                <w:noProof/>
                <w:rtl/>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Toc192483421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BAE512A" w14:textId="77777777" w:rsidR="00174587" w:rsidRDefault="00174587">
          <w:pPr>
            <w:pStyle w:val="10"/>
            <w:tabs>
              <w:tab w:val="right" w:leader="dot" w:pos="8822"/>
            </w:tabs>
            <w:rPr>
              <w:rFonts w:eastAsiaTheme="minorEastAsia"/>
              <w:noProof/>
              <w:kern w:val="0"/>
              <w:rtl/>
              <w14:ligatures w14:val="none"/>
            </w:rPr>
          </w:pPr>
          <w:hyperlink w:anchor="_Toc192483422" w:history="1">
            <w:r w:rsidRPr="007D1D10">
              <w:rPr>
                <w:rStyle w:val="Hyperlink"/>
                <w:b/>
                <w:bCs/>
                <w:noProof/>
                <w:rtl/>
              </w:rPr>
              <w:t>توصيات لتعزيز الإطار القانوني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Toc192483422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396C637E" w14:textId="77777777" w:rsidR="00174587" w:rsidRDefault="00174587">
          <w:pPr>
            <w:pStyle w:val="10"/>
            <w:tabs>
              <w:tab w:val="right" w:leader="dot" w:pos="8822"/>
            </w:tabs>
            <w:rPr>
              <w:rFonts w:eastAsiaTheme="minorEastAsia"/>
              <w:noProof/>
              <w:kern w:val="0"/>
              <w:rtl/>
              <w14:ligatures w14:val="none"/>
            </w:rPr>
          </w:pPr>
          <w:hyperlink w:anchor="_Toc192483423" w:history="1">
            <w:r w:rsidRPr="007D1D10">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Toc192483423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E96F508" w14:textId="41D259A8" w:rsidR="00AE2A83" w:rsidRPr="00866F57" w:rsidRDefault="00AE2A83" w:rsidP="00AE2A83">
          <w:pPr>
            <w:spacing w:line="360" w:lineRule="auto"/>
            <w:rPr>
              <w:rFonts w:ascii="Simplified Arabic" w:hAnsi="Simplified Arabic" w:cs="Simplified Arabic"/>
            </w:rPr>
          </w:pPr>
          <w:r w:rsidRPr="00866F57">
            <w:rPr>
              <w:rFonts w:ascii="Simplified Arabic" w:hAnsi="Simplified Arabic" w:cs="Simplified Arabic"/>
              <w:b/>
              <w:bCs/>
              <w:noProof/>
            </w:rPr>
            <w:fldChar w:fldCharType="end"/>
          </w:r>
        </w:p>
      </w:sdtContent>
    </w:sdt>
    <w:p w14:paraId="5DBA947E" w14:textId="77777777" w:rsidR="009125CE" w:rsidRPr="00866F57" w:rsidRDefault="009125CE" w:rsidP="009125CE">
      <w:pPr>
        <w:jc w:val="center"/>
        <w:rPr>
          <w:rFonts w:ascii="Simplified Arabic" w:hAnsi="Simplified Arabic" w:cs="Simplified Arabic"/>
          <w:b/>
          <w:bCs/>
          <w:sz w:val="28"/>
          <w:szCs w:val="28"/>
          <w:rtl/>
          <w:lang w:bidi="ar-EG"/>
        </w:rPr>
      </w:pPr>
    </w:p>
    <w:p w14:paraId="71099ADB" w14:textId="77777777" w:rsidR="009125CE" w:rsidRPr="00866F57" w:rsidRDefault="009125CE" w:rsidP="009125CE">
      <w:pPr>
        <w:jc w:val="center"/>
        <w:rPr>
          <w:rFonts w:ascii="Simplified Arabic" w:hAnsi="Simplified Arabic" w:cs="Simplified Arabic"/>
          <w:b/>
          <w:bCs/>
          <w:sz w:val="28"/>
          <w:szCs w:val="28"/>
          <w:rtl/>
          <w:lang w:bidi="ar-EG"/>
        </w:rPr>
      </w:pPr>
    </w:p>
    <w:p w14:paraId="06EB298C" w14:textId="77777777" w:rsidR="00174587" w:rsidRPr="00174587" w:rsidRDefault="00174587" w:rsidP="00174587">
      <w:pPr>
        <w:pStyle w:val="1"/>
        <w:bidi w:val="0"/>
        <w:jc w:val="right"/>
        <w:rPr>
          <w:rFonts w:ascii="Simplified Arabic" w:eastAsia="Times New Roman" w:hAnsi="Simplified Arabic" w:cs="Simplified Arabic"/>
          <w:b/>
          <w:bCs/>
          <w:sz w:val="28"/>
          <w:szCs w:val="28"/>
        </w:rPr>
      </w:pPr>
      <w:bookmarkStart w:id="0" w:name="_Toc192483399"/>
      <w:r w:rsidRPr="00174587">
        <w:rPr>
          <w:rFonts w:ascii="Simplified Arabic" w:eastAsia="Times New Roman" w:hAnsi="Simplified Arabic" w:cs="Simplified Arabic"/>
          <w:b/>
          <w:bCs/>
          <w:sz w:val="28"/>
          <w:szCs w:val="28"/>
          <w:rtl/>
        </w:rPr>
        <w:t>ملخص البحث (العربية)</w:t>
      </w:r>
      <w:bookmarkEnd w:id="0"/>
    </w:p>
    <w:p w14:paraId="16E754E0" w14:textId="7F6AA1E2" w:rsidR="00174587" w:rsidRPr="00174587" w:rsidRDefault="00174587" w:rsidP="00174587">
      <w:pPr>
        <w:spacing w:line="360" w:lineRule="auto"/>
        <w:jc w:val="both"/>
        <w:rPr>
          <w:rFonts w:ascii="Simplified Arabic" w:hAnsi="Simplified Arabic" w:cs="Simplified Arabic"/>
          <w:sz w:val="24"/>
          <w:szCs w:val="24"/>
        </w:rPr>
      </w:pPr>
      <w:r w:rsidRPr="00174587">
        <w:rPr>
          <w:rFonts w:ascii="Simplified Arabic" w:hAnsi="Simplified Arabic" w:cs="Simplified Arabic"/>
          <w:sz w:val="24"/>
          <w:szCs w:val="24"/>
          <w:rtl/>
        </w:rPr>
        <w:t>هدفت هذه الدراسة إلى تحليل مدى توافق التشريعات السعودية المتعلقة بمكافحة الجرائم السيبرانية والاختراق غير المصرح به مع المعايير والاتفاقيات الدولية، مع التركيز على اتفاقية بودابست كإطار قانوني دولي رئيسي لمكافحة الجرائم الإلكترونية. نظراً للطبيعة العابرة للحدود للجرائم السيبرانية، أصبح التعاون الدولي أمرًا ضروريًا لتعزيز تنفيذ القوانين بشكل فعال</w:t>
      </w:r>
      <w:r w:rsidRPr="00174587">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174587">
        <w:rPr>
          <w:rFonts w:ascii="Simplified Arabic" w:hAnsi="Simplified Arabic" w:cs="Simplified Arabic"/>
          <w:sz w:val="24"/>
          <w:szCs w:val="24"/>
          <w:rtl/>
        </w:rPr>
        <w:t>واعتمدت هذه الدراسة المنهج التحليلي المقارن لفحص الإطار القانوني السعودي، حيث تمت مقارنة نظام مكافحة الجرائم المعلوماتية السعودي لعام 2007 وتعديلاته في 2019 مع القوانين الدولية الرائدة، مثل اتفاقية بودابست، واللائحة العامة لحماية البيانات</w:t>
      </w:r>
      <w:r w:rsidRPr="00174587">
        <w:rPr>
          <w:rFonts w:ascii="Simplified Arabic" w:hAnsi="Simplified Arabic" w:cs="Simplified Arabic"/>
          <w:sz w:val="24"/>
          <w:szCs w:val="24"/>
        </w:rPr>
        <w:t xml:space="preserve"> (GDPR) </w:t>
      </w:r>
      <w:r w:rsidRPr="00174587">
        <w:rPr>
          <w:rFonts w:ascii="Simplified Arabic" w:hAnsi="Simplified Arabic" w:cs="Simplified Arabic"/>
          <w:sz w:val="24"/>
          <w:szCs w:val="24"/>
          <w:rtl/>
        </w:rPr>
        <w:t>في الاتحاد الأوروبي، والتشريعات الأمريكية والبريطانية ذات الصلة. كما تم تحليل التحديات التي تواجه المملكة في تطوير تشريعاتها السيبرانية لتحقيق الامتثال الدولي، مع تسليط الضوء على الفرص المتاحة لتعزيز البنية القانونية في هذا المجال</w:t>
      </w:r>
      <w:r w:rsidRPr="00174587">
        <w:rPr>
          <w:rFonts w:ascii="Simplified Arabic" w:hAnsi="Simplified Arabic" w:cs="Simplified Arabic"/>
          <w:sz w:val="24"/>
          <w:szCs w:val="24"/>
        </w:rPr>
        <w:t>.</w:t>
      </w:r>
    </w:p>
    <w:p w14:paraId="4DDDD525" w14:textId="147352E7" w:rsidR="00174587" w:rsidRPr="00174587" w:rsidRDefault="00174587" w:rsidP="00174587">
      <w:pPr>
        <w:spacing w:line="360" w:lineRule="auto"/>
        <w:jc w:val="both"/>
        <w:rPr>
          <w:rFonts w:ascii="Simplified Arabic" w:hAnsi="Simplified Arabic" w:cs="Simplified Arabic"/>
          <w:sz w:val="24"/>
          <w:szCs w:val="24"/>
        </w:rPr>
      </w:pPr>
      <w:r w:rsidRPr="00174587">
        <w:rPr>
          <w:rFonts w:ascii="Simplified Arabic" w:hAnsi="Simplified Arabic" w:cs="Simplified Arabic"/>
          <w:sz w:val="24"/>
          <w:szCs w:val="24"/>
          <w:rtl/>
        </w:rPr>
        <w:t>وتوصلت الدراسة إلى مجموعة من النتائج، من أبرزها أن التشريعات السعودية تتوافق بشكل كبير مع بعض المعايير الدولية من حيث تجريم الجرائم السيبرانية، إلا أن هناك حاجة لتحديث بعض النصوص القانونية لضمان تحقيق التكامل الكامل مع الأطر الدولية. كما أظهرت الدراسة وجود نقص في آليات التعاون القضائي الدولي داخل النظام السعودي، مما قد يُشكل عائقًا أمام ملاحقة الجناة عبر الحدود</w:t>
      </w:r>
      <w:r w:rsidRPr="00174587">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174587">
        <w:rPr>
          <w:rFonts w:ascii="Simplified Arabic" w:hAnsi="Simplified Arabic" w:cs="Simplified Arabic"/>
          <w:sz w:val="24"/>
          <w:szCs w:val="24"/>
          <w:rtl/>
        </w:rPr>
        <w:t>وخلصت الدراسة إلى ضرورة تعزيز التعاون الدولي في تبادل المعلومات والأدلة الرقمية، وتحديث الإطار القانوني السعودي لمواكبة التطورات التقنية المتسارعة، وتبني معايير أكثر دقة في تصنيف الجرائم السيبرانية</w:t>
      </w:r>
      <w:r w:rsidRPr="00174587">
        <w:rPr>
          <w:rFonts w:ascii="Simplified Arabic" w:hAnsi="Simplified Arabic" w:cs="Simplified Arabic"/>
          <w:sz w:val="24"/>
          <w:szCs w:val="24"/>
        </w:rPr>
        <w:t xml:space="preserve">. </w:t>
      </w:r>
      <w:r w:rsidRPr="00174587">
        <w:rPr>
          <w:rFonts w:ascii="Simplified Arabic" w:hAnsi="Simplified Arabic" w:cs="Simplified Arabic"/>
          <w:sz w:val="24"/>
          <w:szCs w:val="24"/>
          <w:rtl/>
        </w:rPr>
        <w:t>كما أوصت الدراسة بانضمام المملكة إلى اتفاقية بودابست وتعزيز دور الهيئة الوطنية للأمن السيبراني في تطوير سياسات الأمن الرقمي وضمان تكاملها مع المعايير العالمية</w:t>
      </w:r>
      <w:r w:rsidRPr="00174587">
        <w:rPr>
          <w:rFonts w:ascii="Simplified Arabic" w:hAnsi="Simplified Arabic" w:cs="Simplified Arabic"/>
          <w:sz w:val="24"/>
          <w:szCs w:val="24"/>
        </w:rPr>
        <w:t>.</w:t>
      </w:r>
    </w:p>
    <w:p w14:paraId="5246D3B1" w14:textId="77777777" w:rsidR="00174587" w:rsidRPr="00174587" w:rsidRDefault="00174587" w:rsidP="00174587">
      <w:pPr>
        <w:spacing w:line="360" w:lineRule="auto"/>
        <w:jc w:val="both"/>
        <w:rPr>
          <w:rFonts w:ascii="Simplified Arabic" w:hAnsi="Simplified Arabic" w:cs="Simplified Arabic"/>
          <w:sz w:val="24"/>
          <w:szCs w:val="24"/>
        </w:rPr>
      </w:pPr>
      <w:r w:rsidRPr="00174587">
        <w:rPr>
          <w:rFonts w:ascii="Simplified Arabic" w:hAnsi="Simplified Arabic" w:cs="Simplified Arabic"/>
          <w:b/>
          <w:bCs/>
          <w:sz w:val="24"/>
          <w:szCs w:val="24"/>
          <w:rtl/>
        </w:rPr>
        <w:t>الكلمات الدالة</w:t>
      </w:r>
      <w:r w:rsidRPr="00174587">
        <w:rPr>
          <w:rFonts w:ascii="Simplified Arabic" w:hAnsi="Simplified Arabic" w:cs="Simplified Arabic"/>
          <w:sz w:val="24"/>
          <w:szCs w:val="24"/>
        </w:rPr>
        <w:t xml:space="preserve">: </w:t>
      </w:r>
      <w:r w:rsidRPr="00174587">
        <w:rPr>
          <w:rFonts w:ascii="Simplified Arabic" w:hAnsi="Simplified Arabic" w:cs="Simplified Arabic"/>
          <w:sz w:val="24"/>
          <w:szCs w:val="24"/>
          <w:rtl/>
        </w:rPr>
        <w:t>الجرائم السيبرانية، الاختراق غير المصرح به، التشريعات السعودية، الأمن السيبراني، اتفاقية بودابست، القانون المقارن، التعاون الدولي</w:t>
      </w:r>
      <w:r w:rsidRPr="00174587">
        <w:rPr>
          <w:rFonts w:ascii="Simplified Arabic" w:hAnsi="Simplified Arabic" w:cs="Simplified Arabic"/>
          <w:sz w:val="24"/>
          <w:szCs w:val="24"/>
        </w:rPr>
        <w:t>.</w:t>
      </w:r>
    </w:p>
    <w:p w14:paraId="661A5109" w14:textId="77777777" w:rsidR="00AE2A83" w:rsidRPr="00174587" w:rsidRDefault="00AE2A83" w:rsidP="009125CE">
      <w:pPr>
        <w:jc w:val="center"/>
        <w:rPr>
          <w:rFonts w:ascii="Simplified Arabic" w:hAnsi="Simplified Arabic" w:cs="Simplified Arabic"/>
          <w:b/>
          <w:bCs/>
          <w:sz w:val="28"/>
          <w:szCs w:val="28"/>
          <w:rtl/>
          <w:lang w:bidi="ar-EG"/>
        </w:rPr>
      </w:pPr>
    </w:p>
    <w:p w14:paraId="1AA3C234" w14:textId="77777777" w:rsidR="00AE2A83" w:rsidRPr="00866F57" w:rsidRDefault="00AE2A83" w:rsidP="009125CE">
      <w:pPr>
        <w:jc w:val="center"/>
        <w:rPr>
          <w:rFonts w:ascii="Simplified Arabic" w:hAnsi="Simplified Arabic" w:cs="Simplified Arabic"/>
          <w:b/>
          <w:bCs/>
          <w:sz w:val="28"/>
          <w:szCs w:val="28"/>
          <w:rtl/>
          <w:lang w:bidi="ar-EG"/>
        </w:rPr>
      </w:pPr>
    </w:p>
    <w:p w14:paraId="175E0901" w14:textId="77777777" w:rsidR="00AE2A83" w:rsidRPr="00866F57" w:rsidRDefault="00AE2A83" w:rsidP="009125CE">
      <w:pPr>
        <w:jc w:val="center"/>
        <w:rPr>
          <w:rFonts w:ascii="Simplified Arabic" w:hAnsi="Simplified Arabic" w:cs="Simplified Arabic"/>
          <w:b/>
          <w:bCs/>
          <w:sz w:val="28"/>
          <w:szCs w:val="28"/>
          <w:rtl/>
          <w:lang w:bidi="ar-EG"/>
        </w:rPr>
      </w:pPr>
    </w:p>
    <w:p w14:paraId="0D8C231D" w14:textId="77777777" w:rsidR="00AE2A83" w:rsidRPr="00866F57" w:rsidRDefault="00AE2A83" w:rsidP="009125CE">
      <w:pPr>
        <w:jc w:val="center"/>
        <w:rPr>
          <w:rFonts w:ascii="Simplified Arabic" w:hAnsi="Simplified Arabic" w:cs="Simplified Arabic"/>
          <w:b/>
          <w:bCs/>
          <w:sz w:val="28"/>
          <w:szCs w:val="28"/>
          <w:rtl/>
          <w:lang w:bidi="ar-EG"/>
        </w:rPr>
      </w:pPr>
    </w:p>
    <w:p w14:paraId="542BC868" w14:textId="0F109C46" w:rsidR="00AE2A83" w:rsidRPr="00174587" w:rsidRDefault="00174587" w:rsidP="00174587">
      <w:pPr>
        <w:pStyle w:val="1"/>
        <w:rPr>
          <w:rFonts w:ascii="Simplified Arabic" w:hAnsi="Simplified Arabic" w:cs="Simplified Arabic"/>
          <w:b/>
          <w:bCs/>
          <w:sz w:val="28"/>
          <w:szCs w:val="28"/>
          <w:rtl/>
          <w:lang w:bidi="ar-EG"/>
        </w:rPr>
      </w:pPr>
      <w:bookmarkStart w:id="1" w:name="_Toc192483400"/>
      <w:r w:rsidRPr="00174587">
        <w:rPr>
          <w:rFonts w:ascii="Simplified Arabic" w:hAnsi="Simplified Arabic" w:cs="Simplified Arabic"/>
          <w:b/>
          <w:bCs/>
          <w:sz w:val="28"/>
          <w:szCs w:val="28"/>
          <w:rtl/>
          <w:lang w:bidi="ar-EG"/>
        </w:rPr>
        <w:t xml:space="preserve">ملخص البحث باللغة </w:t>
      </w:r>
      <w:proofErr w:type="gramStart"/>
      <w:r w:rsidRPr="00174587">
        <w:rPr>
          <w:rFonts w:ascii="Simplified Arabic" w:hAnsi="Simplified Arabic" w:cs="Simplified Arabic"/>
          <w:b/>
          <w:bCs/>
          <w:sz w:val="28"/>
          <w:szCs w:val="28"/>
          <w:rtl/>
          <w:lang w:bidi="ar-EG"/>
        </w:rPr>
        <w:t>الانجليزية :</w:t>
      </w:r>
      <w:bookmarkEnd w:id="1"/>
      <w:proofErr w:type="gramEnd"/>
    </w:p>
    <w:p w14:paraId="689596A5" w14:textId="725CB7EF" w:rsidR="005E5B6A" w:rsidRPr="005E5B6A" w:rsidRDefault="005E5B6A"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r w:rsidRPr="005E5B6A">
        <w:rPr>
          <w:rFonts w:ascii="Simplified Arabic" w:eastAsia="Times New Roman" w:hAnsi="Simplified Arabic" w:cs="Simplified Arabic"/>
          <w:kern w:val="0"/>
          <w:sz w:val="24"/>
          <w:szCs w:val="24"/>
          <w14:ligatures w14:val="none"/>
        </w:rPr>
        <w:t xml:space="preserve">This </w:t>
      </w:r>
      <w:r>
        <w:rPr>
          <w:rFonts w:ascii="Simplified Arabic" w:eastAsia="Times New Roman" w:hAnsi="Simplified Arabic" w:cs="Simplified Arabic"/>
          <w:kern w:val="0"/>
          <w:sz w:val="24"/>
          <w:szCs w:val="24"/>
          <w14:ligatures w14:val="none"/>
        </w:rPr>
        <w:t xml:space="preserve">study </w:t>
      </w:r>
      <w:r w:rsidRPr="005E5B6A">
        <w:rPr>
          <w:rFonts w:ascii="Simplified Arabic" w:eastAsia="Times New Roman" w:hAnsi="Simplified Arabic" w:cs="Simplified Arabic"/>
          <w:kern w:val="0"/>
          <w:sz w:val="24"/>
          <w:szCs w:val="24"/>
          <w14:ligatures w14:val="none"/>
        </w:rPr>
        <w:t>tries to find out to what degree Saudi laws for the prevention of cybercrimes and hacking is in conformity with international norms and protocols, especially the Budapest Convention which acts as a broader global legal instrument for prevention of cybercrime. Because of the global nature of cybercrime, cooperation between nations has become very critical in order to apply laws effectively</w:t>
      </w:r>
      <w:r w:rsidRPr="005E5B6A">
        <w:rPr>
          <w:rFonts w:ascii="Simplified Arabic" w:eastAsia="Times New Roman" w:hAnsi="Simplified Arabic" w:cs="Simplified Arabic"/>
          <w:kern w:val="0"/>
          <w:sz w:val="24"/>
          <w:szCs w:val="24"/>
          <w:rtl/>
          <w14:ligatures w14:val="none"/>
        </w:rPr>
        <w:t>.</w:t>
      </w:r>
    </w:p>
    <w:p w14:paraId="035B1141" w14:textId="77777777" w:rsidR="005E5B6A" w:rsidRPr="005E5B6A" w:rsidRDefault="005E5B6A"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r w:rsidRPr="005E5B6A">
        <w:rPr>
          <w:rFonts w:ascii="Simplified Arabic" w:eastAsia="Times New Roman" w:hAnsi="Simplified Arabic" w:cs="Simplified Arabic"/>
          <w:kern w:val="0"/>
          <w:sz w:val="24"/>
          <w:szCs w:val="24"/>
          <w14:ligatures w14:val="none"/>
        </w:rPr>
        <w:t>The analysis was conducted comparatively, looking at Saudi Arabia’s 2007 Anti-Cybercrime Law and its 2019 amendments, and pitted it against established legal instruments like the Budapest Convention, the EU’s GDPR, and relevant cyber laws from the USA and UK. Furthermore, it looked into the gaps that Saudi Arabia has in its cyber security legislative processes in order to achieve obliterated compliance internationally and suggested ways in which the country’s cyber security laws can be upgraded</w:t>
      </w:r>
      <w:r w:rsidRPr="005E5B6A">
        <w:rPr>
          <w:rFonts w:ascii="Simplified Arabic" w:eastAsia="Times New Roman" w:hAnsi="Simplified Arabic" w:cs="Simplified Arabic"/>
          <w:kern w:val="0"/>
          <w:sz w:val="24"/>
          <w:szCs w:val="24"/>
          <w:rtl/>
          <w14:ligatures w14:val="none"/>
        </w:rPr>
        <w:t>.</w:t>
      </w:r>
    </w:p>
    <w:p w14:paraId="53B18E09" w14:textId="77777777" w:rsidR="005E5B6A" w:rsidRPr="005E5B6A" w:rsidRDefault="005E5B6A"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r w:rsidRPr="005E5B6A">
        <w:rPr>
          <w:rFonts w:ascii="Simplified Arabic" w:eastAsia="Times New Roman" w:hAnsi="Simplified Arabic" w:cs="Simplified Arabic"/>
          <w:kern w:val="0"/>
          <w:sz w:val="24"/>
          <w:szCs w:val="24"/>
          <w14:ligatures w14:val="none"/>
        </w:rPr>
        <w:t xml:space="preserve">Saudi legislation has been found to conform to some international benchmarks regarding the criminalization of </w:t>
      </w:r>
      <w:proofErr w:type="spellStart"/>
      <w:r w:rsidRPr="005E5B6A">
        <w:rPr>
          <w:rFonts w:ascii="Simplified Arabic" w:eastAsia="Times New Roman" w:hAnsi="Simplified Arabic" w:cs="Simplified Arabic"/>
          <w:kern w:val="0"/>
          <w:sz w:val="24"/>
          <w:szCs w:val="24"/>
          <w14:ligatures w14:val="none"/>
        </w:rPr>
        <w:t>cyber crimes</w:t>
      </w:r>
      <w:proofErr w:type="spellEnd"/>
      <w:r w:rsidRPr="005E5B6A">
        <w:rPr>
          <w:rFonts w:ascii="Simplified Arabic" w:eastAsia="Times New Roman" w:hAnsi="Simplified Arabic" w:cs="Simplified Arabic"/>
          <w:kern w:val="0"/>
          <w:sz w:val="24"/>
          <w:szCs w:val="24"/>
          <w14:ligatures w14:val="none"/>
        </w:rPr>
        <w:t>, but there is an urgent need to revise some of the legal statutes to ensure full compliance with international instruments. The absence of certain laws within Saudi Arabia aimed at international judicial collaboration also makes it unlikely to prosecute cyber criminals outside the borders of the kingdom</w:t>
      </w:r>
      <w:r w:rsidRPr="005E5B6A">
        <w:rPr>
          <w:rFonts w:ascii="Simplified Arabic" w:eastAsia="Times New Roman" w:hAnsi="Simplified Arabic" w:cs="Simplified Arabic"/>
          <w:kern w:val="0"/>
          <w:sz w:val="24"/>
          <w:szCs w:val="24"/>
          <w:rtl/>
          <w14:ligatures w14:val="none"/>
        </w:rPr>
        <w:t>.</w:t>
      </w:r>
    </w:p>
    <w:p w14:paraId="5DA2D552" w14:textId="77777777" w:rsidR="005E5B6A" w:rsidRPr="005E5B6A" w:rsidRDefault="005E5B6A"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p>
    <w:p w14:paraId="4ADE93C3" w14:textId="77777777" w:rsidR="005E5B6A" w:rsidRPr="005E5B6A" w:rsidRDefault="005E5B6A"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r w:rsidRPr="005E5B6A">
        <w:rPr>
          <w:rFonts w:ascii="Simplified Arabic" w:eastAsia="Times New Roman" w:hAnsi="Simplified Arabic" w:cs="Simplified Arabic"/>
          <w:kern w:val="0"/>
          <w:sz w:val="24"/>
          <w:szCs w:val="24"/>
          <w14:ligatures w14:val="none"/>
        </w:rPr>
        <w:lastRenderedPageBreak/>
        <w:t>The recommendations made in the report stress the need to bolster international cooperation in sharing digital evidence, refreshing the Saudi legal framework in relation to increasing technological changes, and adopting more specific definitions of cybercrimes</w:t>
      </w:r>
      <w:r w:rsidRPr="005E5B6A">
        <w:rPr>
          <w:rFonts w:ascii="Simplified Arabic" w:eastAsia="Times New Roman" w:hAnsi="Simplified Arabic" w:cs="Simplified Arabic"/>
          <w:kern w:val="0"/>
          <w:sz w:val="24"/>
          <w:szCs w:val="24"/>
          <w:rtl/>
          <w14:ligatures w14:val="none"/>
        </w:rPr>
        <w:t>.</w:t>
      </w:r>
    </w:p>
    <w:p w14:paraId="57D78C09" w14:textId="77777777" w:rsidR="005E5B6A" w:rsidRPr="005E5B6A" w:rsidRDefault="005E5B6A"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p>
    <w:p w14:paraId="1B0DE3B5" w14:textId="77777777" w:rsidR="005E5B6A" w:rsidRPr="005E5B6A" w:rsidRDefault="005E5B6A"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r w:rsidRPr="005E5B6A">
        <w:rPr>
          <w:rFonts w:ascii="Simplified Arabic" w:eastAsia="Times New Roman" w:hAnsi="Simplified Arabic" w:cs="Simplified Arabic"/>
          <w:kern w:val="0"/>
          <w:sz w:val="24"/>
          <w:szCs w:val="24"/>
          <w14:ligatures w14:val="none"/>
        </w:rPr>
        <w:t>In addition, they suggested that Saudi Arabia accede to the Budapest Convention and enhance the capacity of the National Cyber Security Authority in formulating policies for cyber security that are consistent with international benchmarks.</w:t>
      </w:r>
    </w:p>
    <w:p w14:paraId="2C490BEB" w14:textId="7EE54DAD" w:rsidR="00174587" w:rsidRPr="00174587" w:rsidRDefault="00174587" w:rsidP="005E5B6A">
      <w:pPr>
        <w:bidi w:val="0"/>
        <w:spacing w:before="100" w:beforeAutospacing="1" w:after="100" w:afterAutospacing="1" w:line="360" w:lineRule="auto"/>
        <w:jc w:val="both"/>
        <w:rPr>
          <w:rFonts w:ascii="Simplified Arabic" w:eastAsia="Times New Roman" w:hAnsi="Simplified Arabic" w:cs="Simplified Arabic"/>
          <w:kern w:val="0"/>
          <w:sz w:val="24"/>
          <w:szCs w:val="24"/>
          <w14:ligatures w14:val="none"/>
        </w:rPr>
      </w:pPr>
      <w:r w:rsidRPr="00174587">
        <w:rPr>
          <w:rFonts w:ascii="Simplified Arabic" w:eastAsia="Times New Roman" w:hAnsi="Simplified Arabic" w:cs="Simplified Arabic"/>
          <w:b/>
          <w:bCs/>
          <w:kern w:val="0"/>
          <w:sz w:val="24"/>
          <w:szCs w:val="24"/>
          <w14:ligatures w14:val="none"/>
        </w:rPr>
        <w:t>Keywords:</w:t>
      </w:r>
      <w:r w:rsidRPr="00174587">
        <w:rPr>
          <w:rFonts w:ascii="Simplified Arabic" w:eastAsia="Times New Roman" w:hAnsi="Simplified Arabic" w:cs="Simplified Arabic"/>
          <w:kern w:val="0"/>
          <w:sz w:val="24"/>
          <w:szCs w:val="24"/>
          <w14:ligatures w14:val="none"/>
        </w:rPr>
        <w:t xml:space="preserve"> Cybercrime, Unauthorized Hacking, Saudi Legislation, Cyber security, Budapest Convention, Comparative Law, International Cooperation.</w:t>
      </w:r>
    </w:p>
    <w:p w14:paraId="095B06D9" w14:textId="53DA68E1" w:rsidR="00174587" w:rsidRPr="00174587" w:rsidRDefault="00174587" w:rsidP="00174587">
      <w:pPr>
        <w:bidi w:val="0"/>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p>
    <w:p w14:paraId="0B47D15F" w14:textId="77777777" w:rsidR="00174587" w:rsidRPr="00174587" w:rsidRDefault="00174587" w:rsidP="009125CE">
      <w:pPr>
        <w:jc w:val="center"/>
        <w:rPr>
          <w:rFonts w:ascii="Simplified Arabic" w:hAnsi="Simplified Arabic" w:cs="Simplified Arabic"/>
          <w:b/>
          <w:bCs/>
          <w:sz w:val="28"/>
          <w:szCs w:val="28"/>
          <w:rtl/>
          <w:lang w:bidi="ar-EG"/>
        </w:rPr>
      </w:pPr>
    </w:p>
    <w:p w14:paraId="2EB41274" w14:textId="77777777" w:rsidR="00AE2A83" w:rsidRPr="00866F57" w:rsidRDefault="00AE2A83" w:rsidP="009125CE">
      <w:pPr>
        <w:jc w:val="center"/>
        <w:rPr>
          <w:rFonts w:ascii="Simplified Arabic" w:hAnsi="Simplified Arabic" w:cs="Simplified Arabic"/>
          <w:b/>
          <w:bCs/>
          <w:sz w:val="28"/>
          <w:szCs w:val="28"/>
          <w:rtl/>
          <w:lang w:bidi="ar-EG"/>
        </w:rPr>
      </w:pPr>
    </w:p>
    <w:p w14:paraId="4D34A95B" w14:textId="77777777" w:rsidR="00AE2A83" w:rsidRPr="00866F57" w:rsidRDefault="00AE2A83" w:rsidP="009125CE">
      <w:pPr>
        <w:jc w:val="center"/>
        <w:rPr>
          <w:rFonts w:ascii="Simplified Arabic" w:hAnsi="Simplified Arabic" w:cs="Simplified Arabic"/>
          <w:b/>
          <w:bCs/>
          <w:sz w:val="28"/>
          <w:szCs w:val="28"/>
          <w:rtl/>
          <w:lang w:bidi="ar-EG"/>
        </w:rPr>
      </w:pPr>
    </w:p>
    <w:p w14:paraId="60F6485B" w14:textId="77777777" w:rsidR="00257128" w:rsidRDefault="00257128" w:rsidP="009125CE">
      <w:pPr>
        <w:jc w:val="center"/>
        <w:rPr>
          <w:rFonts w:ascii="Simplified Arabic" w:hAnsi="Simplified Arabic" w:cs="Simplified Arabic"/>
          <w:b/>
          <w:bCs/>
          <w:sz w:val="28"/>
          <w:szCs w:val="28"/>
          <w:rtl/>
          <w:lang w:bidi="ar-EG"/>
        </w:rPr>
      </w:pPr>
    </w:p>
    <w:p w14:paraId="58ECFE5B" w14:textId="77777777" w:rsidR="00174587" w:rsidRDefault="00174587" w:rsidP="009125CE">
      <w:pPr>
        <w:jc w:val="center"/>
        <w:rPr>
          <w:rFonts w:ascii="Simplified Arabic" w:hAnsi="Simplified Arabic" w:cs="Simplified Arabic"/>
          <w:b/>
          <w:bCs/>
          <w:sz w:val="28"/>
          <w:szCs w:val="28"/>
          <w:rtl/>
          <w:lang w:bidi="ar-EG"/>
        </w:rPr>
      </w:pPr>
    </w:p>
    <w:p w14:paraId="16E6C4A0" w14:textId="77777777" w:rsidR="00174587" w:rsidRDefault="00174587" w:rsidP="009125CE">
      <w:pPr>
        <w:jc w:val="center"/>
        <w:rPr>
          <w:rFonts w:ascii="Simplified Arabic" w:hAnsi="Simplified Arabic" w:cs="Simplified Arabic"/>
          <w:b/>
          <w:bCs/>
          <w:sz w:val="28"/>
          <w:szCs w:val="28"/>
          <w:rtl/>
          <w:lang w:bidi="ar-EG"/>
        </w:rPr>
      </w:pPr>
    </w:p>
    <w:p w14:paraId="2E11E041" w14:textId="77777777" w:rsidR="00174587" w:rsidRDefault="00174587" w:rsidP="009125CE">
      <w:pPr>
        <w:jc w:val="center"/>
        <w:rPr>
          <w:rFonts w:ascii="Simplified Arabic" w:hAnsi="Simplified Arabic" w:cs="Simplified Arabic"/>
          <w:b/>
          <w:bCs/>
          <w:sz w:val="28"/>
          <w:szCs w:val="28"/>
          <w:rtl/>
          <w:lang w:bidi="ar-EG"/>
        </w:rPr>
      </w:pPr>
    </w:p>
    <w:p w14:paraId="7ED4E4F1" w14:textId="77777777" w:rsidR="00174587" w:rsidRDefault="00174587" w:rsidP="009125CE">
      <w:pPr>
        <w:jc w:val="center"/>
        <w:rPr>
          <w:rFonts w:ascii="Simplified Arabic" w:hAnsi="Simplified Arabic" w:cs="Simplified Arabic"/>
          <w:b/>
          <w:bCs/>
          <w:sz w:val="28"/>
          <w:szCs w:val="28"/>
          <w:rtl/>
          <w:lang w:bidi="ar-EG"/>
        </w:rPr>
      </w:pPr>
    </w:p>
    <w:p w14:paraId="485FEEC1" w14:textId="77777777" w:rsidR="00174587" w:rsidRDefault="00174587" w:rsidP="009125CE">
      <w:pPr>
        <w:jc w:val="center"/>
        <w:rPr>
          <w:rFonts w:ascii="Simplified Arabic" w:hAnsi="Simplified Arabic" w:cs="Simplified Arabic"/>
          <w:b/>
          <w:bCs/>
          <w:sz w:val="28"/>
          <w:szCs w:val="28"/>
          <w:rtl/>
          <w:lang w:bidi="ar-EG"/>
        </w:rPr>
      </w:pPr>
    </w:p>
    <w:p w14:paraId="23575009" w14:textId="77777777" w:rsidR="00174587" w:rsidRDefault="00174587" w:rsidP="009125CE">
      <w:pPr>
        <w:jc w:val="center"/>
        <w:rPr>
          <w:rFonts w:ascii="Simplified Arabic" w:hAnsi="Simplified Arabic" w:cs="Simplified Arabic"/>
          <w:b/>
          <w:bCs/>
          <w:sz w:val="28"/>
          <w:szCs w:val="28"/>
          <w:rtl/>
          <w:lang w:bidi="ar-EG"/>
        </w:rPr>
      </w:pPr>
    </w:p>
    <w:p w14:paraId="67A62EA7" w14:textId="77777777" w:rsidR="00174587" w:rsidRDefault="00174587" w:rsidP="009125CE">
      <w:pPr>
        <w:jc w:val="center"/>
        <w:rPr>
          <w:rFonts w:ascii="Simplified Arabic" w:hAnsi="Simplified Arabic" w:cs="Simplified Arabic"/>
          <w:b/>
          <w:bCs/>
          <w:sz w:val="28"/>
          <w:szCs w:val="28"/>
          <w:rtl/>
          <w:lang w:bidi="ar-EG"/>
        </w:rPr>
      </w:pPr>
    </w:p>
    <w:p w14:paraId="7EFDC6AF" w14:textId="77777777" w:rsidR="002268C5" w:rsidRDefault="002268C5" w:rsidP="009125CE">
      <w:pPr>
        <w:jc w:val="center"/>
        <w:rPr>
          <w:rFonts w:ascii="Simplified Arabic" w:hAnsi="Simplified Arabic" w:cs="Simplified Arabic"/>
          <w:b/>
          <w:bCs/>
          <w:sz w:val="28"/>
          <w:szCs w:val="28"/>
          <w:rtl/>
          <w:lang w:bidi="ar-EG"/>
        </w:rPr>
      </w:pPr>
    </w:p>
    <w:p w14:paraId="035BF540" w14:textId="1DFD03CD" w:rsidR="009125CE" w:rsidRPr="00A81B6F" w:rsidRDefault="00A74F76" w:rsidP="00866F57">
      <w:pPr>
        <w:pStyle w:val="1"/>
        <w:rPr>
          <w:rFonts w:ascii="Simplified Arabic" w:hAnsi="Simplified Arabic" w:cs="Simplified Arabic"/>
          <w:b/>
          <w:bCs/>
          <w:sz w:val="28"/>
          <w:szCs w:val="28"/>
          <w:rtl/>
        </w:rPr>
      </w:pPr>
      <w:bookmarkStart w:id="2" w:name="_Toc192483401"/>
      <w:r w:rsidRPr="00A81B6F">
        <w:rPr>
          <w:rFonts w:ascii="Simplified Arabic" w:hAnsi="Simplified Arabic" w:cs="Simplified Arabic"/>
          <w:b/>
          <w:bCs/>
          <w:sz w:val="28"/>
          <w:szCs w:val="28"/>
          <w:rtl/>
        </w:rPr>
        <w:t>مقدمة</w:t>
      </w:r>
      <w:r w:rsidR="009125CE" w:rsidRPr="00A81B6F">
        <w:rPr>
          <w:rFonts w:ascii="Simplified Arabic" w:hAnsi="Simplified Arabic" w:cs="Simplified Arabic"/>
          <w:b/>
          <w:bCs/>
          <w:sz w:val="28"/>
          <w:szCs w:val="28"/>
          <w:rtl/>
        </w:rPr>
        <w:t>:</w:t>
      </w:r>
      <w:bookmarkEnd w:id="2"/>
    </w:p>
    <w:p w14:paraId="399A2EC8" w14:textId="7D0791CC" w:rsidR="00E137EE" w:rsidRPr="00936282" w:rsidRDefault="00B5504E" w:rsidP="00E137EE">
      <w:pPr>
        <w:spacing w:line="360" w:lineRule="auto"/>
        <w:jc w:val="both"/>
        <w:rPr>
          <w:rFonts w:ascii="Simplified Arabic" w:hAnsi="Simplified Arabic" w:cs="Simplified Arabic"/>
          <w:sz w:val="24"/>
          <w:szCs w:val="24"/>
          <w:rtl/>
        </w:rPr>
      </w:pPr>
      <w:r w:rsidRPr="00936282">
        <w:rPr>
          <w:rFonts w:ascii="Simplified Arabic" w:hAnsi="Simplified Arabic" w:cs="Simplified Arabic"/>
          <w:sz w:val="24"/>
          <w:szCs w:val="24"/>
          <w:rtl/>
        </w:rPr>
        <w:t>أصبحت الجرائم الإلكترونية والقرصنة غير المصرح بها من المخاوف الملحة في العصر الرقمي الحديث، حيث تشكل تهديدات للأفراد والشركات والحكومات في جميع أنحاء العالم. وقد أدى الاعتماد المتزايد على المنصات الرقمية للمعاملات المالية وتخزين البيانات الشخصية والاتصالات إلى ارتفاع التهديدات الإلكترونية، مما استلزم وجود أطر قانونية قوية لمكافحة هذه الجرائم. وقد أدركت المملكة العربية السعودية هذا التهديد المتزايد واتخذت تدابير لمعالجة الجرائم الإلكترونية من خلال التشريعات الوطنية. ومع ذلك، تظل فعالية هذه القوانين موضوعًا للتحليل، وخاصة فيما يتعلق بتوافقها مع الاتفاقيات الدولية ومعايير الأمن السيبراني العالمية. تهدف هذه الدراسة إلى فحص توافق التشريعات الوطنية السعودية مع الأطر القانونية الدولية التي تحكم الجرائم الإلكترونية والقرصنة غير المصرح بها.</w:t>
      </w:r>
      <w:r w:rsidR="00E137EE" w:rsidRPr="00936282">
        <w:rPr>
          <w:rFonts w:ascii="Simplified Arabic" w:hAnsi="Simplified Arabic" w:cs="Simplified Arabic"/>
          <w:sz w:val="20"/>
          <w:szCs w:val="20"/>
          <w:rtl/>
        </w:rPr>
        <w:t xml:space="preserve"> </w:t>
      </w:r>
      <w:r w:rsidR="00E137EE" w:rsidRPr="00936282">
        <w:rPr>
          <w:rFonts w:ascii="Simplified Arabic" w:hAnsi="Simplified Arabic" w:cs="Simplified Arabic"/>
          <w:sz w:val="24"/>
          <w:szCs w:val="24"/>
          <w:rtl/>
        </w:rPr>
        <w:t>تعتبر الجرائم الإلكترونية والقرصنة غير المصرح بها ظاهرة معقدة. ويمكن أن تتضمن استخدام أدوات قرصنة غير مصرح بها للدخول إلى الأنظمة الآلية للمؤسسات المالية أو غيرها من الأنظمة التي تحتوي على بيانات شخصية حساسة. ويمكن أيضًا ارتكاب الجرائم الإلكترونية والقرصنة غير المصرح بها من خلال الوصول غير المصرح به إلى مواقع الويب. ويمكن أن تتضمن تعطيل مواقع الويب ومحو البيانات. وفي كثير من الحالات، يتم طلب معلومات الأشخاص والمؤسسات الخاصة من خلال الوصول غير المصرح به. وقد يكون لهذا عواقب وخيمة، مثل نهاية العمل، والإفلاس، وتقويض حماية البيانات. ومن خلال استخدام أدوات وطرق مختلفة لحماية النظام الخاص بك من الوصول غير المصرح به، فمن الممكن أيضًا ارتكاب اختراق غير مصرح به. تعد المملكة العربية السعودية هدفًا ناشئًا للهجمات الإلكترونية، وقد وقعت عشرون بالمائة من جميع الهجمات الإلكترونية في جميع أنحاء العالم في المملكة العربية السعودية</w:t>
      </w:r>
    </w:p>
    <w:p w14:paraId="6B01802D" w14:textId="77777777" w:rsidR="00E137EE" w:rsidRPr="00936282" w:rsidRDefault="00E137EE" w:rsidP="00E137EE">
      <w:pPr>
        <w:spacing w:line="360" w:lineRule="auto"/>
        <w:jc w:val="both"/>
        <w:rPr>
          <w:rFonts w:ascii="Simplified Arabic" w:hAnsi="Simplified Arabic" w:cs="Simplified Arabic"/>
          <w:sz w:val="24"/>
          <w:szCs w:val="24"/>
          <w:rtl/>
        </w:rPr>
      </w:pPr>
      <w:r w:rsidRPr="00936282">
        <w:rPr>
          <w:rFonts w:ascii="Simplified Arabic" w:hAnsi="Simplified Arabic" w:cs="Simplified Arabic"/>
          <w:sz w:val="24"/>
          <w:szCs w:val="24"/>
          <w:rtl/>
        </w:rPr>
        <w:t>(محمد الأمين النعيم، 2013). وهذا يوضح أهمية حماية النظام الخاص بك من الهجمات الإلكترونية. لقد قررت القمة العالمية لمجتمع المعلومات في عام 2005 تعزيز ثقافة الأمن وخلق مجتمع معلومات آمن. ومن المعروف أن الجرائم الإلكترونية في تزايد مستمر. وتتطلب القيود التي تفرضها الحريات المضادة لوائح قانونية متوافقة مع الاتفاقيات والمعاهدات على المستوى الدولي. والموضوع قريب من عملية إشكالية ليس فقط في المملكة العربية السعودية، بل وفي جميع أنحاء العالم.</w:t>
      </w:r>
    </w:p>
    <w:p w14:paraId="182505AE" w14:textId="339F302A" w:rsidR="00B5504E" w:rsidRPr="00936282" w:rsidRDefault="00E137EE" w:rsidP="00E137EE">
      <w:pPr>
        <w:spacing w:line="360" w:lineRule="auto"/>
        <w:jc w:val="both"/>
        <w:rPr>
          <w:rFonts w:ascii="Simplified Arabic" w:hAnsi="Simplified Arabic" w:cs="Simplified Arabic"/>
          <w:sz w:val="24"/>
          <w:szCs w:val="24"/>
          <w:rtl/>
        </w:rPr>
      </w:pPr>
      <w:r w:rsidRPr="00936282">
        <w:rPr>
          <w:rFonts w:ascii="Simplified Arabic" w:hAnsi="Simplified Arabic" w:cs="Simplified Arabic"/>
          <w:sz w:val="24"/>
          <w:szCs w:val="24"/>
          <w:rtl/>
        </w:rPr>
        <w:lastRenderedPageBreak/>
        <w:t>وبالنظر إلى كل هذه النقاط، وبما أن الجرائم الإلكترونية أصبحت موضوعًا بالغ الأهمية من حيث الأمن والخصوصية والمسألة الاقتصادية، فمن الأهمية بمكان أن نفهم كيف تتوافق القوانين المحلية مع العقود والاتفاقيات الدولية ذات الصلة. وهناك الكثير من المناقشات حول مدى توافق اللوائح الوطنية القائمة مع المعايير العالمية في هذه القضية. وتهدف هذه الدراسة إلى دراسة الجرائم الإلكترونية والقرصنة غير المصرح بها في سياق المملكة العربية السعودية. ويتم تحليل التشريعات الوطنية القائمة من حيث العقود والاتفاقيات التي تكون المملكة العربية السعودية طرفًا فيها، والافتقار المحتمل للتشريعات، والحالة غير المتوافقة مع العقد والاتفاقيات. وأخيرا، تقرر طرح التحسينات المطلوبة في التشريع الوطني الحالي.</w:t>
      </w:r>
    </w:p>
    <w:p w14:paraId="40E9CF83" w14:textId="77777777" w:rsidR="00B5504E" w:rsidRPr="00A81B6F" w:rsidRDefault="00B5504E" w:rsidP="00E137EE">
      <w:pPr>
        <w:pStyle w:val="1"/>
        <w:rPr>
          <w:rFonts w:ascii="Simplified Arabic" w:hAnsi="Simplified Arabic" w:cs="Simplified Arabic"/>
          <w:b/>
          <w:bCs/>
          <w:sz w:val="24"/>
          <w:szCs w:val="24"/>
          <w:rtl/>
        </w:rPr>
      </w:pPr>
      <w:bookmarkStart w:id="3" w:name="_Toc192483402"/>
      <w:r w:rsidRPr="00A81B6F">
        <w:rPr>
          <w:rFonts w:ascii="Simplified Arabic" w:hAnsi="Simplified Arabic" w:cs="Simplified Arabic"/>
          <w:b/>
          <w:bCs/>
          <w:sz w:val="28"/>
          <w:szCs w:val="28"/>
          <w:rtl/>
        </w:rPr>
        <w:t>مشكلة الدراسة</w:t>
      </w:r>
      <w:bookmarkEnd w:id="3"/>
    </w:p>
    <w:p w14:paraId="672DAD4E" w14:textId="77777777" w:rsidR="00936282" w:rsidRPr="00936282" w:rsidRDefault="00936282" w:rsidP="00936282">
      <w:pPr>
        <w:spacing w:line="360" w:lineRule="auto"/>
        <w:jc w:val="both"/>
        <w:rPr>
          <w:rFonts w:ascii="Simplified Arabic" w:hAnsi="Simplified Arabic" w:cs="Simplified Arabic"/>
          <w:sz w:val="24"/>
          <w:szCs w:val="24"/>
          <w:rtl/>
        </w:rPr>
      </w:pPr>
      <w:r w:rsidRPr="00936282">
        <w:rPr>
          <w:rFonts w:ascii="Simplified Arabic" w:hAnsi="Simplified Arabic" w:cs="Simplified Arabic"/>
          <w:sz w:val="24"/>
          <w:szCs w:val="24"/>
          <w:rtl/>
        </w:rPr>
        <w:t>تمثل الجرائم السيبرانية تحديًا عالميًا متزايدًا نظرًا لطبيعتها العابرة للحدود، مما يستدعي تنسيقًا قانونيًا دوليًا فعالًا لمكافحتها. في هذا السياق، تسعى هذه الدراسة إلى تحليل مدى توافق الإطار القانوني السعودي لمكافحة الجرائم الإلكترونية مع المعايير والاتفاقيات الدولية، لا سيما اتفاقية بودابست للجرائم السيبرانية. فمع التطور التكنولوجي السريع، أصبح من الضروري أن تتبنى الدول تشريعات تتماشى مع الممارسات الدولية، مما يعزز فعالية مكافحة الجرائم الإلكترونية ويوفر بيئة قانونية متكاملة تتصدى لهذه التهديدات بفعالية.</w:t>
      </w:r>
    </w:p>
    <w:p w14:paraId="667CC21A" w14:textId="77777777" w:rsidR="00936282" w:rsidRPr="00936282" w:rsidRDefault="00936282" w:rsidP="00936282">
      <w:pPr>
        <w:spacing w:line="360" w:lineRule="auto"/>
        <w:jc w:val="both"/>
        <w:rPr>
          <w:rFonts w:ascii="Simplified Arabic" w:hAnsi="Simplified Arabic" w:cs="Simplified Arabic"/>
          <w:sz w:val="24"/>
          <w:szCs w:val="24"/>
          <w:rtl/>
        </w:rPr>
      </w:pPr>
      <w:r w:rsidRPr="00936282">
        <w:rPr>
          <w:rFonts w:ascii="Simplified Arabic" w:hAnsi="Simplified Arabic" w:cs="Simplified Arabic"/>
          <w:sz w:val="24"/>
          <w:szCs w:val="24"/>
          <w:rtl/>
        </w:rPr>
        <w:t>تتمثل إحدى القضايا الأساسية التي تسلط الدراسة الضوء عليها في التباينات القانونية بين التشريعات الوطنية والدولية، والتي قد تعيق ملاحقة الجرائم السيبرانية عبر الحدود. فعلى الرغم من أن نظام مكافحة الجرائم المعلوماتية السعودي يجرّم العديد من الأفعال المتعلقة بالجرائم الإلكترونية، إلا أن هناك جوانب تحتاج إلى تطوير لضمان اتساقه مع المعايير العالمية. على سبيل المثال، لا تزال هناك حاجة إلى آليات تعاون دولي أقوى، وتحديث التشريعات لمواكبة التهديدات السيبرانية الناشئة، إضافةً إلى توضيح بعض المفاهيم القانونية التي قد تختلف عن تلك المتبناة دوليًا.</w:t>
      </w:r>
    </w:p>
    <w:p w14:paraId="42EB3B2F" w14:textId="77777777" w:rsidR="00936282" w:rsidRPr="00936282" w:rsidRDefault="00936282" w:rsidP="00936282">
      <w:pPr>
        <w:spacing w:line="360" w:lineRule="auto"/>
        <w:jc w:val="both"/>
        <w:rPr>
          <w:rFonts w:ascii="Simplified Arabic" w:hAnsi="Simplified Arabic" w:cs="Simplified Arabic"/>
          <w:sz w:val="24"/>
          <w:szCs w:val="24"/>
          <w:rtl/>
        </w:rPr>
      </w:pPr>
      <w:r w:rsidRPr="00936282">
        <w:rPr>
          <w:rFonts w:ascii="Simplified Arabic" w:hAnsi="Simplified Arabic" w:cs="Simplified Arabic"/>
          <w:sz w:val="24"/>
          <w:szCs w:val="24"/>
          <w:rtl/>
        </w:rPr>
        <w:t xml:space="preserve">كما أن غياب التعريفات الموحدة والعقوبات المتفق عليها دوليًا يمثل تحديًا رئيسيًا في تنفيذ قوانين مكافحة الجرائم السيبرانية. فبينما تقدم الاتفاقيات الدولية مثل اتفاقية بودابست إطارًا عامًا لمكافحة هذه الجرائم، تختلف التشريعات المحلية في تصنيف بعض الجرائم وتحديد العقوبات المناسبة لها. هذا التفاوت قد يؤدي إلى ثغرات قانونية تعيق ملاحقة الجناة الذين يستغلون </w:t>
      </w:r>
      <w:r w:rsidRPr="00936282">
        <w:rPr>
          <w:rFonts w:ascii="Simplified Arabic" w:hAnsi="Simplified Arabic" w:cs="Simplified Arabic"/>
          <w:sz w:val="24"/>
          <w:szCs w:val="24"/>
          <w:rtl/>
        </w:rPr>
        <w:lastRenderedPageBreak/>
        <w:t>هذه الفجوات القانونية للتهرب من المساءلة، مما يستدعي تنسيقًا قانونيًا أكبر بين المملكة والمجتمع الدولي لتعزيز إنفاذ القوانين بشكل أكثر فعالية.</w:t>
      </w:r>
    </w:p>
    <w:p w14:paraId="2056C01D" w14:textId="77777777" w:rsidR="00936282" w:rsidRPr="00936282" w:rsidRDefault="00936282" w:rsidP="00936282">
      <w:pPr>
        <w:spacing w:line="360" w:lineRule="auto"/>
        <w:jc w:val="both"/>
        <w:rPr>
          <w:rFonts w:ascii="Simplified Arabic" w:hAnsi="Simplified Arabic" w:cs="Simplified Arabic"/>
          <w:sz w:val="24"/>
          <w:szCs w:val="24"/>
          <w:rtl/>
        </w:rPr>
      </w:pPr>
      <w:r w:rsidRPr="00936282">
        <w:rPr>
          <w:rFonts w:ascii="Simplified Arabic" w:hAnsi="Simplified Arabic" w:cs="Simplified Arabic"/>
          <w:sz w:val="24"/>
          <w:szCs w:val="24"/>
          <w:rtl/>
        </w:rPr>
        <w:t>بناءً على ذلك، ستعمل هذه الدراسة على تحليل ومقارنة القوانين السعودية مع الاتفاقيات الدولية، مع التركيز على مدى توافقها مع أفضل الممارسات العالمية في الأمن السيبراني. سيتم تسليط الضوء على أوجه القصور المحتملة في التشريعات السعودية، واقتراح التعديلات والإصلاحات اللازمة لتعزيز الامتثال الدولي، بما يسهم في تعزيز الأمن الرقمي وتحقيق تعاون دولي فعال لمكافحة الجرائم السيبرانية بشكل أكثر كفاءة.</w:t>
      </w:r>
    </w:p>
    <w:p w14:paraId="563C3F69" w14:textId="77777777" w:rsidR="00B5504E" w:rsidRPr="00A81B6F" w:rsidRDefault="00B5504E" w:rsidP="00E137EE">
      <w:pPr>
        <w:pStyle w:val="1"/>
        <w:rPr>
          <w:rFonts w:ascii="Simplified Arabic" w:hAnsi="Simplified Arabic" w:cs="Simplified Arabic"/>
          <w:b/>
          <w:bCs/>
          <w:sz w:val="24"/>
          <w:szCs w:val="24"/>
          <w:rtl/>
        </w:rPr>
      </w:pPr>
      <w:bookmarkStart w:id="4" w:name="_Toc192483403"/>
      <w:r w:rsidRPr="00A81B6F">
        <w:rPr>
          <w:rFonts w:ascii="Simplified Arabic" w:hAnsi="Simplified Arabic" w:cs="Simplified Arabic"/>
          <w:b/>
          <w:bCs/>
          <w:sz w:val="28"/>
          <w:szCs w:val="28"/>
          <w:rtl/>
        </w:rPr>
        <w:t>أهمية الدراسة</w:t>
      </w:r>
      <w:bookmarkEnd w:id="4"/>
    </w:p>
    <w:p w14:paraId="605970E4" w14:textId="77777777" w:rsidR="00B5504E" w:rsidRPr="00936282" w:rsidRDefault="00B5504E" w:rsidP="00E137EE">
      <w:pPr>
        <w:spacing w:line="360" w:lineRule="auto"/>
        <w:jc w:val="both"/>
        <w:rPr>
          <w:rFonts w:ascii="Simplified Arabic" w:hAnsi="Simplified Arabic" w:cs="Simplified Arabic"/>
          <w:sz w:val="24"/>
          <w:szCs w:val="24"/>
        </w:rPr>
      </w:pPr>
      <w:r w:rsidRPr="00936282">
        <w:rPr>
          <w:rFonts w:ascii="Simplified Arabic" w:hAnsi="Simplified Arabic" w:cs="Simplified Arabic"/>
          <w:sz w:val="24"/>
          <w:szCs w:val="24"/>
          <w:rtl/>
        </w:rPr>
        <w:t>تكمن أهمية هذه الدراسة في مساهماتها العلمية والعملية. من الناحية العلمية، تساهم في الخطاب الأكاديمي حول قانون الأمن السيبراني من خلال تقييم مدى الامتثال بين الأطر القانونية الوطنية والدولية. يعد هذا التحليل أمرًا بالغ الأهمية لفهم المشهد المتطور للجرائم الإلكترونية وكيف يمكن للهياكل القانونية التكيف مع التهديدات الناشئة. من الناحية العملية، تعمل الدراسة كمورد قيم لصناع السياسات والممارسين القانونيين وخبراء الأمن السيبراني، حيث تقدم رؤى حول التحسينات التشريعية اللازمة لتعزيز الأمن السيبراني في المملكة العربية السعودية. إن ضمان توافق القوانين الوطنية مع الاتفاقيات الدولية من شأنه أن يسهل التعاون العالمي في مكافحة التهديدات السيبرانية، وفي نهاية المطاف حماية البنية التحتية الرقمية للمملكة العربية السعودية.</w:t>
      </w:r>
    </w:p>
    <w:p w14:paraId="2A2CF845" w14:textId="426A529B" w:rsidR="00E137EE" w:rsidRPr="00936282" w:rsidRDefault="00E137EE" w:rsidP="00866F57">
      <w:pPr>
        <w:pStyle w:val="2"/>
        <w:rPr>
          <w:rFonts w:ascii="Simplified Arabic" w:hAnsi="Simplified Arabic" w:cs="Simplified Arabic"/>
          <w:sz w:val="28"/>
          <w:szCs w:val="28"/>
          <w:rtl/>
        </w:rPr>
      </w:pPr>
      <w:bookmarkStart w:id="5" w:name="_Toc192483404"/>
      <w:r w:rsidRPr="00936282">
        <w:rPr>
          <w:rFonts w:ascii="Simplified Arabic" w:hAnsi="Simplified Arabic" w:cs="Simplified Arabic"/>
          <w:sz w:val="28"/>
          <w:szCs w:val="28"/>
          <w:rtl/>
        </w:rPr>
        <w:t>الاهمية العلمية:</w:t>
      </w:r>
      <w:bookmarkEnd w:id="5"/>
    </w:p>
    <w:p w14:paraId="03EFE319" w14:textId="76C17C39" w:rsidR="00E137EE" w:rsidRPr="00866F57" w:rsidRDefault="00E137EE" w:rsidP="00E137EE">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تكمن الأهمية العلمية لهذه الدراسة في مساهمتها في الخطاب الأكاديمي والقانوني حول الأمن السيبراني والأطر القانونية الدولية. إن الجرائم الإلكترونية والاختراقات غير المصرح بها تشكل تهديدات متطورة تتحدى الأنظمة القانونية التقليدية، مما يتطلب إجراء بحث مستمر لفهم آثارها. من خلال تحليل الإطار القانوني للمملكة العربية السعودية بالمقارنة مع الاتفاقيات الدولية، تقدم هذه الدراسة رؤى حول نقاط القوة والضعف في البنية التنظيمية الحالية. كما تسلط الضوء على ضرورة التناغم القانوني لضمان إنفاذ قوانين الجرائم الإلكترونية عبر الحدود بشكل فعال. علاوة على ذلك، يساهم هذا البحث في مجموعة المعرفة المتنامية حول القانون الرقمي والتعاون الدولي في مجال الأمن السيبراني، حيث يعمل كأساس للدراسات المستقبلية حول هذا الموضوع.</w:t>
      </w:r>
    </w:p>
    <w:p w14:paraId="624CBB2F" w14:textId="3BD415AC" w:rsidR="00B5504E" w:rsidRPr="00866F57" w:rsidRDefault="00E137EE" w:rsidP="00E137EE">
      <w:pPr>
        <w:pStyle w:val="2"/>
        <w:rPr>
          <w:rFonts w:ascii="Simplified Arabic" w:hAnsi="Simplified Arabic" w:cs="Simplified Arabic"/>
          <w:rtl/>
        </w:rPr>
      </w:pPr>
      <w:bookmarkStart w:id="6" w:name="_Toc192483405"/>
      <w:r w:rsidRPr="00866F57">
        <w:rPr>
          <w:rFonts w:ascii="Simplified Arabic" w:hAnsi="Simplified Arabic" w:cs="Simplified Arabic"/>
          <w:rtl/>
        </w:rPr>
        <w:lastRenderedPageBreak/>
        <w:t>الاهمية العملية</w:t>
      </w:r>
      <w:bookmarkEnd w:id="6"/>
      <w:r w:rsidRPr="00866F57">
        <w:rPr>
          <w:rFonts w:ascii="Simplified Arabic" w:hAnsi="Simplified Arabic" w:cs="Simplified Arabic"/>
          <w:rtl/>
        </w:rPr>
        <w:t xml:space="preserve"> </w:t>
      </w:r>
    </w:p>
    <w:p w14:paraId="042FDF66" w14:textId="77777777" w:rsidR="00E137EE" w:rsidRPr="00866F57" w:rsidRDefault="00E137EE" w:rsidP="00E137EE">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من منظور عملي، تحمل الدراسة قيمة هائلة لصناع السياسات والممارسين القانونيين ومحترفي الأمن السيبراني في المملكة العربية السعودية. ومع تجاوز الجرائم الإلكترونية للحدود، يجب أن تتوافق القوانين الوطنية مع المعايير العالمية لتسهيل التعاون الدولي في التحقيق في الجرائم الإلكترونية وملاحقتها. تحدد هذه الدراسة الثغرات القانونية وتقترح إصلاحات يمكن أن تعزز كفاءة لوائح الجرائم الإلكترونية في المملكة العربية السعودية. من خلال تعزيز التدابير القانونية، يمكن للسلطات السعودية تحسين حوكمة الأمن السيبراني وحماية الشركات والأفراد من التهديدات الرقمية وتعزيز بيئة رقمية أكثر أمانًا.</w:t>
      </w:r>
    </w:p>
    <w:p w14:paraId="3C62F815" w14:textId="1E62B0C7" w:rsidR="00E137EE" w:rsidRPr="00866F57" w:rsidRDefault="00E137EE" w:rsidP="00E137EE">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بالإضافة إلى ذلك، تعد الدراسة بالغة الأهمية للشركات والمؤسسات المالية والكيانات الحكومية التي تعتمد على الأنظمة الرقمية للعمليات اليومية. تشكل عمليات الاختراق والجرائم الإلكترونية غير المصرح بها مخاطر كبيرة، بما في ذلك الخسائر المالية وانتهاكات البيانات والأضرار التي تلحق بالسمعة. من خلال تقييم فعالية الأطر القانونية القائمة، يقدم هذا البحث توصيات لتحسين المرونة السيبرانية والامتثال لاتفاقيات الأمن السيبراني الدولية. إن تعزيز قوانين الأمن السيبراني بما يتماشى مع المعايير العالمية لن يعزز الأمن الوطني فحسب، بل سيجذب أيضًا الاستثمارات الأجنبية من خلال ضمان البنية التحتية الرقمية الآمنة.</w:t>
      </w:r>
    </w:p>
    <w:p w14:paraId="34B5EA8B" w14:textId="77777777" w:rsidR="00B5504E" w:rsidRPr="00A81B6F" w:rsidRDefault="00B5504E" w:rsidP="00866F57">
      <w:pPr>
        <w:pStyle w:val="1"/>
        <w:rPr>
          <w:rFonts w:ascii="Simplified Arabic" w:hAnsi="Simplified Arabic" w:cs="Simplified Arabic"/>
          <w:b/>
          <w:bCs/>
          <w:sz w:val="28"/>
          <w:szCs w:val="28"/>
          <w:rtl/>
        </w:rPr>
      </w:pPr>
      <w:bookmarkStart w:id="7" w:name="_Toc192483406"/>
      <w:r w:rsidRPr="00A81B6F">
        <w:rPr>
          <w:rFonts w:ascii="Simplified Arabic" w:hAnsi="Simplified Arabic" w:cs="Simplified Arabic"/>
          <w:b/>
          <w:bCs/>
          <w:sz w:val="28"/>
          <w:szCs w:val="28"/>
          <w:rtl/>
        </w:rPr>
        <w:t>أهداف الدراسة</w:t>
      </w:r>
      <w:bookmarkEnd w:id="7"/>
    </w:p>
    <w:p w14:paraId="41F3A2A0" w14:textId="77777777" w:rsidR="00B5504E" w:rsidRPr="00866F57" w:rsidRDefault="00B5504E" w:rsidP="00B5504E">
      <w:pPr>
        <w:rPr>
          <w:rFonts w:ascii="Simplified Arabic" w:hAnsi="Simplified Arabic" w:cs="Simplified Arabic"/>
          <w:sz w:val="28"/>
          <w:szCs w:val="28"/>
          <w:u w:val="single"/>
          <w:rtl/>
        </w:rPr>
      </w:pPr>
    </w:p>
    <w:p w14:paraId="3AB29C95" w14:textId="77777777" w:rsidR="00B5504E" w:rsidRPr="00866F57" w:rsidRDefault="00B5504E" w:rsidP="00E137EE">
      <w:pPr>
        <w:pStyle w:val="a5"/>
        <w:numPr>
          <w:ilvl w:val="0"/>
          <w:numId w:val="3"/>
        </w:numPr>
        <w:rPr>
          <w:rFonts w:ascii="Simplified Arabic" w:hAnsi="Simplified Arabic" w:cs="Simplified Arabic"/>
          <w:sz w:val="24"/>
          <w:szCs w:val="24"/>
          <w:rtl/>
        </w:rPr>
      </w:pPr>
      <w:r w:rsidRPr="00866F57">
        <w:rPr>
          <w:rFonts w:ascii="Simplified Arabic" w:hAnsi="Simplified Arabic" w:cs="Simplified Arabic"/>
          <w:sz w:val="24"/>
          <w:szCs w:val="24"/>
          <w:rtl/>
        </w:rPr>
        <w:t>تحليل التشريعات الوطنية القائمة بشأن الجرائم الإلكترونية والاختراق غير المصرح به في المملكة العربية السعودية.</w:t>
      </w:r>
    </w:p>
    <w:p w14:paraId="0507882D" w14:textId="77777777" w:rsidR="00B5504E" w:rsidRPr="00866F57" w:rsidRDefault="00B5504E" w:rsidP="00E137EE">
      <w:pPr>
        <w:pStyle w:val="a5"/>
        <w:numPr>
          <w:ilvl w:val="0"/>
          <w:numId w:val="3"/>
        </w:numPr>
        <w:rPr>
          <w:rFonts w:ascii="Simplified Arabic" w:hAnsi="Simplified Arabic" w:cs="Simplified Arabic"/>
          <w:sz w:val="24"/>
          <w:szCs w:val="24"/>
          <w:rtl/>
        </w:rPr>
      </w:pPr>
      <w:r w:rsidRPr="00866F57">
        <w:rPr>
          <w:rFonts w:ascii="Simplified Arabic" w:hAnsi="Simplified Arabic" w:cs="Simplified Arabic"/>
          <w:sz w:val="24"/>
          <w:szCs w:val="24"/>
          <w:rtl/>
        </w:rPr>
        <w:t>دراسة الاتفاقيات الدولية التي تحكم الجرائم الإلكترونية وتقييم مدى تطبيقها على المملكة العربية السعودية.</w:t>
      </w:r>
    </w:p>
    <w:p w14:paraId="50D2689D" w14:textId="77777777" w:rsidR="00B5504E" w:rsidRPr="00866F57" w:rsidRDefault="00B5504E" w:rsidP="00E137EE">
      <w:pPr>
        <w:pStyle w:val="a5"/>
        <w:numPr>
          <w:ilvl w:val="0"/>
          <w:numId w:val="3"/>
        </w:numPr>
        <w:rPr>
          <w:rFonts w:ascii="Simplified Arabic" w:hAnsi="Simplified Arabic" w:cs="Simplified Arabic"/>
          <w:sz w:val="24"/>
          <w:szCs w:val="24"/>
          <w:rtl/>
        </w:rPr>
      </w:pPr>
      <w:r w:rsidRPr="00866F57">
        <w:rPr>
          <w:rFonts w:ascii="Simplified Arabic" w:hAnsi="Simplified Arabic" w:cs="Simplified Arabic"/>
          <w:sz w:val="24"/>
          <w:szCs w:val="24"/>
          <w:rtl/>
        </w:rPr>
        <w:t>تحديد الفجوات والتناقضات بين القوانين الإلكترونية السعودية والمعايير الدولية.</w:t>
      </w:r>
    </w:p>
    <w:p w14:paraId="426FE1BC" w14:textId="77777777" w:rsidR="00B5504E" w:rsidRPr="00866F57" w:rsidRDefault="00B5504E" w:rsidP="00E137EE">
      <w:pPr>
        <w:pStyle w:val="a5"/>
        <w:numPr>
          <w:ilvl w:val="0"/>
          <w:numId w:val="3"/>
        </w:numPr>
        <w:rPr>
          <w:rFonts w:ascii="Simplified Arabic" w:hAnsi="Simplified Arabic" w:cs="Simplified Arabic"/>
          <w:sz w:val="24"/>
          <w:szCs w:val="24"/>
          <w:rtl/>
        </w:rPr>
      </w:pPr>
      <w:r w:rsidRPr="00866F57">
        <w:rPr>
          <w:rFonts w:ascii="Simplified Arabic" w:hAnsi="Simplified Arabic" w:cs="Simplified Arabic"/>
          <w:sz w:val="24"/>
          <w:szCs w:val="24"/>
          <w:rtl/>
        </w:rPr>
        <w:t>اقتراح إصلاحات تشريعية تعزز فعالية قوانين الجرائم الإلكترونية السعودية وتضمن التوافق مع المعايير العالمية.</w:t>
      </w:r>
    </w:p>
    <w:p w14:paraId="33479693" w14:textId="77777777" w:rsidR="00B5504E" w:rsidRDefault="00B5504E" w:rsidP="00E137EE">
      <w:pPr>
        <w:pStyle w:val="a5"/>
        <w:numPr>
          <w:ilvl w:val="0"/>
          <w:numId w:val="3"/>
        </w:numPr>
        <w:rPr>
          <w:rFonts w:ascii="Simplified Arabic" w:hAnsi="Simplified Arabic" w:cs="Simplified Arabic"/>
          <w:sz w:val="24"/>
          <w:szCs w:val="24"/>
        </w:rPr>
      </w:pPr>
      <w:r w:rsidRPr="00866F57">
        <w:rPr>
          <w:rFonts w:ascii="Simplified Arabic" w:hAnsi="Simplified Arabic" w:cs="Simplified Arabic"/>
          <w:sz w:val="24"/>
          <w:szCs w:val="24"/>
          <w:rtl/>
        </w:rPr>
        <w:t>المساهمة في الخطاب الأكاديمي والقانوني حول الأمن السيبراني والتحديات التنظيمية التي تفرضها الجرائم الرقمية.</w:t>
      </w:r>
    </w:p>
    <w:p w14:paraId="2B3D1DA5" w14:textId="779DAA56" w:rsidR="00B5504E" w:rsidRPr="00A81B6F" w:rsidRDefault="00B5504E" w:rsidP="00C316C0">
      <w:pPr>
        <w:pStyle w:val="1"/>
        <w:rPr>
          <w:rFonts w:ascii="Simplified Arabic" w:hAnsi="Simplified Arabic" w:cs="Simplified Arabic"/>
          <w:b/>
          <w:bCs/>
          <w:sz w:val="28"/>
          <w:szCs w:val="28"/>
          <w:rtl/>
        </w:rPr>
      </w:pPr>
      <w:bookmarkStart w:id="8" w:name="_Toc192483407"/>
      <w:r w:rsidRPr="00A81B6F">
        <w:rPr>
          <w:rFonts w:ascii="Simplified Arabic" w:hAnsi="Simplified Arabic" w:cs="Simplified Arabic"/>
          <w:b/>
          <w:bCs/>
          <w:sz w:val="28"/>
          <w:szCs w:val="28"/>
          <w:rtl/>
        </w:rPr>
        <w:t>أسئلة الدراسة</w:t>
      </w:r>
      <w:r w:rsidR="00936282" w:rsidRPr="00A81B6F">
        <w:rPr>
          <w:rFonts w:ascii="Simplified Arabic" w:hAnsi="Simplified Arabic" w:cs="Simplified Arabic" w:hint="cs"/>
          <w:b/>
          <w:bCs/>
          <w:sz w:val="28"/>
          <w:szCs w:val="28"/>
          <w:rtl/>
        </w:rPr>
        <w:t>:</w:t>
      </w:r>
      <w:bookmarkEnd w:id="8"/>
    </w:p>
    <w:p w14:paraId="62A7113D" w14:textId="77777777" w:rsidR="00B5504E" w:rsidRPr="00866F57" w:rsidRDefault="00B5504E" w:rsidP="00B5504E">
      <w:pPr>
        <w:rPr>
          <w:rFonts w:ascii="Simplified Arabic" w:hAnsi="Simplified Arabic" w:cs="Simplified Arabic"/>
          <w:sz w:val="24"/>
          <w:szCs w:val="24"/>
          <w:u w:val="single"/>
          <w:rtl/>
        </w:rPr>
      </w:pPr>
    </w:p>
    <w:p w14:paraId="3E4D4A3F" w14:textId="5AF8A7A1" w:rsidR="00B5504E" w:rsidRPr="00866F57" w:rsidRDefault="00C316C0" w:rsidP="00C316C0">
      <w:pPr>
        <w:pStyle w:val="a5"/>
        <w:numPr>
          <w:ilvl w:val="0"/>
          <w:numId w:val="4"/>
        </w:numPr>
        <w:spacing w:line="360" w:lineRule="auto"/>
        <w:rPr>
          <w:rFonts w:ascii="Simplified Arabic" w:hAnsi="Simplified Arabic" w:cs="Simplified Arabic"/>
          <w:sz w:val="24"/>
          <w:szCs w:val="24"/>
          <w:rtl/>
        </w:rPr>
      </w:pPr>
      <w:r w:rsidRPr="00866F57">
        <w:rPr>
          <w:rFonts w:ascii="Simplified Arabic" w:hAnsi="Simplified Arabic" w:cs="Simplified Arabic"/>
          <w:sz w:val="24"/>
          <w:szCs w:val="24"/>
          <w:rtl/>
        </w:rPr>
        <w:lastRenderedPageBreak/>
        <w:t xml:space="preserve">س1: </w:t>
      </w:r>
      <w:r w:rsidR="00B5504E" w:rsidRPr="00866F57">
        <w:rPr>
          <w:rFonts w:ascii="Simplified Arabic" w:hAnsi="Simplified Arabic" w:cs="Simplified Arabic"/>
          <w:sz w:val="24"/>
          <w:szCs w:val="24"/>
          <w:rtl/>
        </w:rPr>
        <w:t>كيف تحدد المملكة العربية السعودية الجرائم الإلكترونية والاختراق غير المصرح به وتنظمها بموجب تشريعاتها الوطنية؟</w:t>
      </w:r>
    </w:p>
    <w:p w14:paraId="6EDCCC47" w14:textId="204D3184" w:rsidR="00B5504E" w:rsidRPr="00866F57" w:rsidRDefault="00C316C0" w:rsidP="00C316C0">
      <w:pPr>
        <w:pStyle w:val="a5"/>
        <w:numPr>
          <w:ilvl w:val="0"/>
          <w:numId w:val="4"/>
        </w:numPr>
        <w:spacing w:line="360" w:lineRule="auto"/>
        <w:rPr>
          <w:rFonts w:ascii="Simplified Arabic" w:hAnsi="Simplified Arabic" w:cs="Simplified Arabic"/>
          <w:sz w:val="24"/>
          <w:szCs w:val="24"/>
          <w:rtl/>
        </w:rPr>
      </w:pPr>
      <w:r w:rsidRPr="00866F57">
        <w:rPr>
          <w:rFonts w:ascii="Simplified Arabic" w:hAnsi="Simplified Arabic" w:cs="Simplified Arabic"/>
          <w:sz w:val="24"/>
          <w:szCs w:val="24"/>
          <w:rtl/>
        </w:rPr>
        <w:t>س</w:t>
      </w:r>
      <w:proofErr w:type="gramStart"/>
      <w:r w:rsidRPr="00866F57">
        <w:rPr>
          <w:rFonts w:ascii="Simplified Arabic" w:hAnsi="Simplified Arabic" w:cs="Simplified Arabic"/>
          <w:sz w:val="24"/>
          <w:szCs w:val="24"/>
          <w:rtl/>
        </w:rPr>
        <w:t>2 :</w:t>
      </w:r>
      <w:r w:rsidR="00B5504E" w:rsidRPr="00866F57">
        <w:rPr>
          <w:rFonts w:ascii="Simplified Arabic" w:hAnsi="Simplified Arabic" w:cs="Simplified Arabic"/>
          <w:sz w:val="24"/>
          <w:szCs w:val="24"/>
          <w:rtl/>
        </w:rPr>
        <w:t>ما</w:t>
      </w:r>
      <w:proofErr w:type="gramEnd"/>
      <w:r w:rsidR="00B5504E" w:rsidRPr="00866F57">
        <w:rPr>
          <w:rFonts w:ascii="Simplified Arabic" w:hAnsi="Simplified Arabic" w:cs="Simplified Arabic"/>
          <w:sz w:val="24"/>
          <w:szCs w:val="24"/>
          <w:rtl/>
        </w:rPr>
        <w:t xml:space="preserve"> هي الاتفاقيات الدولية الرئيسية المتعلقة بالجرائم الإلكترونية، وكيف تقارن بالقوانين السعودية؟</w:t>
      </w:r>
    </w:p>
    <w:p w14:paraId="35A03AA5" w14:textId="3CD320FC" w:rsidR="00B5504E" w:rsidRPr="00866F57" w:rsidRDefault="00C316C0" w:rsidP="00C316C0">
      <w:pPr>
        <w:pStyle w:val="a5"/>
        <w:numPr>
          <w:ilvl w:val="0"/>
          <w:numId w:val="4"/>
        </w:numPr>
        <w:spacing w:line="360" w:lineRule="auto"/>
        <w:rPr>
          <w:rFonts w:ascii="Simplified Arabic" w:hAnsi="Simplified Arabic" w:cs="Simplified Arabic"/>
          <w:sz w:val="24"/>
          <w:szCs w:val="24"/>
          <w:rtl/>
        </w:rPr>
      </w:pPr>
      <w:r w:rsidRPr="00866F57">
        <w:rPr>
          <w:rFonts w:ascii="Simplified Arabic" w:hAnsi="Simplified Arabic" w:cs="Simplified Arabic"/>
          <w:sz w:val="24"/>
          <w:szCs w:val="24"/>
          <w:rtl/>
        </w:rPr>
        <w:t xml:space="preserve">س3: </w:t>
      </w:r>
      <w:r w:rsidR="00B5504E" w:rsidRPr="00866F57">
        <w:rPr>
          <w:rFonts w:ascii="Simplified Arabic" w:hAnsi="Simplified Arabic" w:cs="Simplified Arabic"/>
          <w:sz w:val="24"/>
          <w:szCs w:val="24"/>
          <w:rtl/>
        </w:rPr>
        <w:t>ما هي التحديات الموجودة في مواءمة قوانين الأمن السيبراني السعودية مع المعايير الدولية؟</w:t>
      </w:r>
    </w:p>
    <w:p w14:paraId="365FA58C" w14:textId="4D19394C" w:rsidR="00B5504E" w:rsidRPr="00866F57" w:rsidRDefault="00C316C0" w:rsidP="00C316C0">
      <w:pPr>
        <w:pStyle w:val="a5"/>
        <w:numPr>
          <w:ilvl w:val="0"/>
          <w:numId w:val="4"/>
        </w:numPr>
        <w:spacing w:line="360" w:lineRule="auto"/>
        <w:rPr>
          <w:rFonts w:ascii="Simplified Arabic" w:hAnsi="Simplified Arabic" w:cs="Simplified Arabic"/>
          <w:sz w:val="24"/>
          <w:szCs w:val="24"/>
          <w:rtl/>
        </w:rPr>
      </w:pPr>
      <w:r w:rsidRPr="00866F57">
        <w:rPr>
          <w:rFonts w:ascii="Simplified Arabic" w:hAnsi="Simplified Arabic" w:cs="Simplified Arabic"/>
          <w:sz w:val="24"/>
          <w:szCs w:val="24"/>
          <w:rtl/>
        </w:rPr>
        <w:t>س</w:t>
      </w:r>
      <w:proofErr w:type="gramStart"/>
      <w:r w:rsidRPr="00866F57">
        <w:rPr>
          <w:rFonts w:ascii="Simplified Arabic" w:hAnsi="Simplified Arabic" w:cs="Simplified Arabic"/>
          <w:sz w:val="24"/>
          <w:szCs w:val="24"/>
          <w:rtl/>
        </w:rPr>
        <w:t>4 :</w:t>
      </w:r>
      <w:r w:rsidR="00B5504E" w:rsidRPr="00866F57">
        <w:rPr>
          <w:rFonts w:ascii="Simplified Arabic" w:hAnsi="Simplified Arabic" w:cs="Simplified Arabic"/>
          <w:sz w:val="24"/>
          <w:szCs w:val="24"/>
          <w:rtl/>
        </w:rPr>
        <w:t>ا</w:t>
      </w:r>
      <w:proofErr w:type="gramEnd"/>
      <w:r w:rsidR="00B5504E" w:rsidRPr="00866F57">
        <w:rPr>
          <w:rFonts w:ascii="Simplified Arabic" w:hAnsi="Simplified Arabic" w:cs="Simplified Arabic"/>
          <w:sz w:val="24"/>
          <w:szCs w:val="24"/>
          <w:rtl/>
        </w:rPr>
        <w:t xml:space="preserve"> هي التحسينات التشريعية التي يمكن تنفيذها لتعزيز فعالية قوانين الجرائم الإلكترونية السعودية؟</w:t>
      </w:r>
    </w:p>
    <w:p w14:paraId="61CDF87C" w14:textId="6F67E072" w:rsidR="00B5504E" w:rsidRPr="00866F57" w:rsidRDefault="00C316C0" w:rsidP="00C316C0">
      <w:pPr>
        <w:pStyle w:val="a5"/>
        <w:numPr>
          <w:ilvl w:val="0"/>
          <w:numId w:val="4"/>
        </w:numPr>
        <w:spacing w:line="360" w:lineRule="auto"/>
        <w:rPr>
          <w:rFonts w:ascii="Simplified Arabic" w:hAnsi="Simplified Arabic" w:cs="Simplified Arabic"/>
          <w:sz w:val="24"/>
          <w:szCs w:val="24"/>
        </w:rPr>
      </w:pPr>
      <w:r w:rsidRPr="00866F57">
        <w:rPr>
          <w:rFonts w:ascii="Simplified Arabic" w:hAnsi="Simplified Arabic" w:cs="Simplified Arabic"/>
          <w:sz w:val="24"/>
          <w:szCs w:val="24"/>
          <w:rtl/>
        </w:rPr>
        <w:t xml:space="preserve">س5: </w:t>
      </w:r>
      <w:r w:rsidR="00B5504E" w:rsidRPr="00866F57">
        <w:rPr>
          <w:rFonts w:ascii="Simplified Arabic" w:hAnsi="Simplified Arabic" w:cs="Simplified Arabic"/>
          <w:sz w:val="24"/>
          <w:szCs w:val="24"/>
          <w:rtl/>
        </w:rPr>
        <w:t>كيف تؤثر قوانين الجرائم الإلكترونية الحالية في المملكة العربية السعودية على جهود إنفاذ القانون والتعاون الدولي؟</w:t>
      </w:r>
    </w:p>
    <w:p w14:paraId="5673FFBE" w14:textId="77777777" w:rsidR="00274D12" w:rsidRPr="00A81B6F" w:rsidRDefault="00274D12" w:rsidP="00274D12">
      <w:pPr>
        <w:pStyle w:val="1"/>
        <w:rPr>
          <w:rFonts w:ascii="Simplified Arabic" w:hAnsi="Simplified Arabic" w:cs="Simplified Arabic"/>
          <w:b/>
          <w:bCs/>
          <w:sz w:val="28"/>
          <w:szCs w:val="28"/>
          <w:rtl/>
          <w:lang w:bidi="ar-AE"/>
        </w:rPr>
      </w:pPr>
      <w:bookmarkStart w:id="9" w:name="_Toc192483408"/>
      <w:r w:rsidRPr="00A81B6F">
        <w:rPr>
          <w:rFonts w:ascii="Simplified Arabic" w:hAnsi="Simplified Arabic" w:cs="Simplified Arabic"/>
          <w:b/>
          <w:bCs/>
          <w:sz w:val="28"/>
          <w:szCs w:val="28"/>
          <w:rtl/>
          <w:lang w:bidi="ar-AE"/>
        </w:rPr>
        <w:t>منهجية الدراسة:</w:t>
      </w:r>
      <w:bookmarkEnd w:id="9"/>
    </w:p>
    <w:p w14:paraId="7DAB1A48" w14:textId="77777777" w:rsidR="00274D12" w:rsidRPr="00866F57" w:rsidRDefault="00274D12" w:rsidP="00804BA3">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تعتمد هذه الدراسة على منهجية بحثية قانونية نوعية، مع التركيز على التحليل القانوني العقائدي والمقارن. ويتضمن النهج العقائدي فحص التشريعات الوطنية للأمن السيبراني في المملكة العربية السعودية، وخاصة قانون مكافحة الجرائم الإلكترونية لعام 2007 وتعديلاته في عام 2019، في ضوء الاتفاقيات الدولية ذات الصلة. وتستعرض الدراسة الأحكام القانونية والأحكام القضائية والتقارير الرسمية لتقييم مدى امتثال القوانين السعودية لأطر الأمن السيبراني العالمية. ومن خلال التحليل النقدي للنصوص القانونية، تحدد الدراسة الثغرات والتناقضات والمجالات التي تتطلب تحسينات لتعزيز الاستجابات القانونية للجرائم الإلكترونية والاختراق غير المصرح به.</w:t>
      </w:r>
    </w:p>
    <w:p w14:paraId="5FD6D510" w14:textId="77777777" w:rsidR="00274D12" w:rsidRPr="00866F57" w:rsidRDefault="00274D12" w:rsidP="00804BA3">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بالإضافة إلى ذلك، يتم استخدام تحليل قانوني مقارن لمقارنة قوانين الجرائم الإلكترونية في المملكة العربية السعودية بالاتفاقيات الدولية والأطر الوطنية الرائدة، مثل اتفاقية بودابست بشأن الجرائم الإلكترونية، وقوانين الأمن السيبراني الأمريكية، وقانون إساءة استخدام الكمبيوتر في المملكة المتحدة، وقانون أمن تكنولوجيا المعلومات في ألمانيا. يساعد هذا النهج المقارن في تحديد أفضل الممارسات في حوكمة الأمن السيبراني الدولي وتقييم مدى توافق لوائح المملكة العربية السعودية مع هذه المعايير العالمية الراسخة أو اختلافها عنها. كما تدرس الدراسة الأحكام القانونية المتعلقة بالاختصاص والتعاون في إنفاذ القانون وتدابير حماية البيانات لتسليط الضوء على المجالات التي يمكن فيها تعزيز التشريعات السعودية.</w:t>
      </w:r>
    </w:p>
    <w:p w14:paraId="4FB8A5AC" w14:textId="77777777" w:rsidR="00274D12" w:rsidRPr="00866F57" w:rsidRDefault="00274D12" w:rsidP="00804BA3">
      <w:pPr>
        <w:spacing w:line="360" w:lineRule="auto"/>
        <w:jc w:val="both"/>
        <w:rPr>
          <w:rFonts w:ascii="Simplified Arabic" w:hAnsi="Simplified Arabic" w:cs="Simplified Arabic"/>
          <w:sz w:val="24"/>
          <w:szCs w:val="24"/>
          <w:rtl/>
        </w:rPr>
      </w:pPr>
    </w:p>
    <w:p w14:paraId="79B88FAC" w14:textId="77777777" w:rsidR="00274D12" w:rsidRPr="00866F57" w:rsidRDefault="00274D12" w:rsidP="00804BA3">
      <w:pPr>
        <w:spacing w:line="360" w:lineRule="auto"/>
        <w:jc w:val="both"/>
        <w:rPr>
          <w:rFonts w:ascii="Simplified Arabic" w:hAnsi="Simplified Arabic" w:cs="Simplified Arabic"/>
          <w:sz w:val="24"/>
          <w:szCs w:val="24"/>
        </w:rPr>
      </w:pPr>
      <w:r w:rsidRPr="00866F57">
        <w:rPr>
          <w:rFonts w:ascii="Simplified Arabic" w:hAnsi="Simplified Arabic" w:cs="Simplified Arabic"/>
          <w:sz w:val="24"/>
          <w:szCs w:val="24"/>
          <w:rtl/>
        </w:rPr>
        <w:lastRenderedPageBreak/>
        <w:t>لاستكمال التحليل العقائدي والمقارن، تتضمن الدراسة دراسات حالة لحوادث الجرائم الإلكترونية في المملكة العربية السعودية وغيرها من الولايات القضائية. من خلال مراجعة أمثلة واقعية للهجمات الإلكترونية وتحديات إنفاذ القانون وجهود الملاحقة القضائية، تقدم الدراسة رؤى عملية حول فعالية اللوائح الحالية. توضح دراسات الحالة كيف يمكن للثغرات القانونية أن تعيق الملاحقة القضائية والتعاون الدولي، مما يعزز الحاجة إلى التعديلات التشريعية. كما توضح هذه الحالات كيف تتعامل البلدان المختلفة مع تهديدات الأمن السيبراني، وتقدم دروسًا قيمة للإطار القانوني للمملكة العربية السعودية.</w:t>
      </w:r>
    </w:p>
    <w:p w14:paraId="77634736" w14:textId="36AFDAE1" w:rsidR="00274D12" w:rsidRPr="00866F57" w:rsidRDefault="00274D12" w:rsidP="00804BA3">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بمعنى اخر. تتبنى هذه الدراسة نهجًا بحثيًا نوعيًا، باستخدام كل من أساليب التحليل القانوني العقائدي والمقارن. ويفحص التحليل العقائدي المصادر القانونية الأساسية، بما في ذلك قانون مكافحة الجرائم الإلكترونية في المملكة العربية السعودية والاتفاقيات الدولية مثل اتفاقية بودابست. ويقوم الأسلوب المقارن بتقييم قوانين الأمن السيبراني في البلدان الأخرى التي لديها تشريعات راسخة للجرائم الإلكترونية، مثل الولايات المتحدة والمملكة المتحدة وألمانيا، لرسم أوجه التشابه وتحديد أفضل الممارسات. بالإضافة إلى ذلك، سيتم مراجعة دراسات الحالة الخاصة بحوادث الجرائم الإلكترونية وإجراءاتها القانونية لتوفير رؤى عملية حول تحديات إنفاذ القانون وفعالية التشريعات.</w:t>
      </w:r>
    </w:p>
    <w:p w14:paraId="354A1E48" w14:textId="3997A8F3" w:rsidR="00C316C0" w:rsidRPr="00866F57" w:rsidRDefault="00274D12" w:rsidP="004E5B0E">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أخيرًا</w:t>
      </w:r>
      <w:r w:rsidR="004E5B0E">
        <w:rPr>
          <w:rFonts w:ascii="Simplified Arabic" w:hAnsi="Simplified Arabic" w:cs="Simplified Arabic" w:hint="cs"/>
          <w:sz w:val="24"/>
          <w:szCs w:val="24"/>
          <w:rtl/>
        </w:rPr>
        <w:t>يعتمد البحث</w:t>
      </w:r>
      <w:r w:rsidRPr="00866F57">
        <w:rPr>
          <w:rFonts w:ascii="Simplified Arabic" w:hAnsi="Simplified Arabic" w:cs="Simplified Arabic"/>
          <w:sz w:val="24"/>
          <w:szCs w:val="24"/>
          <w:rtl/>
        </w:rPr>
        <w:t xml:space="preserve"> على مصادر ثانوية، بما في ذلك المقالات الأكاديمية والتعليقات القانونية وتقارير الأمن السيبراني وآراء الخبراء. توفر هذه المصادر سياقًا أوسع لفهم المشهد العالمي لتنظيم الجرائم الإلكترونية وضرورة التناغم القانوني. من خلال دمج أساليب بحث متعددة - النظرية المقارنة، وتحليل دراسة الحالة، ومراجعة الأدبيات - تضمن هذه الدراسة فحصًا شاملاً لتشريعات الجرائم الإلكترونية في المملكة العربية السعودية، وتقييم مدى فعاليتها وتوافقها مع المعايير الدولية.</w:t>
      </w:r>
    </w:p>
    <w:p w14:paraId="1AA2C1C1" w14:textId="77777777" w:rsidR="00274D12" w:rsidRPr="00974D4F" w:rsidRDefault="00274D12" w:rsidP="00274D12">
      <w:pPr>
        <w:pStyle w:val="1"/>
        <w:rPr>
          <w:rFonts w:ascii="Simplified Arabic" w:hAnsi="Simplified Arabic" w:cs="Simplified Arabic"/>
          <w:b/>
          <w:bCs/>
          <w:sz w:val="28"/>
          <w:szCs w:val="28"/>
          <w:rtl/>
          <w:lang w:bidi="ar-AE"/>
        </w:rPr>
      </w:pPr>
      <w:bookmarkStart w:id="10" w:name="_Toc192483409"/>
      <w:r w:rsidRPr="00974D4F">
        <w:rPr>
          <w:rFonts w:ascii="Simplified Arabic" w:hAnsi="Simplified Arabic" w:cs="Simplified Arabic"/>
          <w:b/>
          <w:bCs/>
          <w:sz w:val="28"/>
          <w:szCs w:val="28"/>
          <w:rtl/>
          <w:lang w:bidi="ar-AE"/>
        </w:rPr>
        <w:t>الخطة البحثية:</w:t>
      </w:r>
      <w:bookmarkEnd w:id="10"/>
    </w:p>
    <w:p w14:paraId="1E123815" w14:textId="0A3D3A62" w:rsidR="00804BA3" w:rsidRPr="00974D4F" w:rsidRDefault="00804BA3" w:rsidP="00866F57">
      <w:pPr>
        <w:pStyle w:val="2"/>
        <w:rPr>
          <w:rFonts w:ascii="Simplified Arabic" w:hAnsi="Simplified Arabic" w:cs="Simplified Arabic"/>
          <w:sz w:val="28"/>
          <w:szCs w:val="28"/>
          <w:rtl/>
          <w:lang w:bidi="ar-AE"/>
        </w:rPr>
      </w:pPr>
      <w:bookmarkStart w:id="11" w:name="_Toc192483410"/>
      <w:r w:rsidRPr="00974D4F">
        <w:rPr>
          <w:rFonts w:ascii="Simplified Arabic" w:hAnsi="Simplified Arabic" w:cs="Simplified Arabic"/>
          <w:sz w:val="28"/>
          <w:szCs w:val="28"/>
          <w:rtl/>
          <w:lang w:bidi="ar-AE"/>
        </w:rPr>
        <w:t xml:space="preserve">المبحث </w:t>
      </w:r>
      <w:proofErr w:type="gramStart"/>
      <w:r w:rsidRPr="00974D4F">
        <w:rPr>
          <w:rFonts w:ascii="Simplified Arabic" w:hAnsi="Simplified Arabic" w:cs="Simplified Arabic"/>
          <w:sz w:val="28"/>
          <w:szCs w:val="28"/>
          <w:rtl/>
          <w:lang w:bidi="ar-AE"/>
        </w:rPr>
        <w:t>الاول :</w:t>
      </w:r>
      <w:proofErr w:type="gramEnd"/>
      <w:r w:rsidR="00974D4F" w:rsidRPr="00974D4F">
        <w:rPr>
          <w:sz w:val="28"/>
          <w:szCs w:val="28"/>
          <w:rtl/>
        </w:rPr>
        <w:t xml:space="preserve"> الإطار النظري للجرائم السيبرانية والاختراق غير المصرح به</w:t>
      </w:r>
      <w:bookmarkEnd w:id="11"/>
    </w:p>
    <w:p w14:paraId="62B9591E" w14:textId="77777777" w:rsidR="00974D4F" w:rsidRPr="00974D4F" w:rsidRDefault="00974D4F" w:rsidP="00974D4F">
      <w:pPr>
        <w:rPr>
          <w:lang w:bidi="ar-AE"/>
        </w:rPr>
      </w:pPr>
    </w:p>
    <w:p w14:paraId="6D3A4920" w14:textId="77777777" w:rsidR="00C235B7" w:rsidRPr="00866F57" w:rsidRDefault="00C235B7" w:rsidP="00C235B7">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 xml:space="preserve">إن الجرائم الإلكترونية والقرصنة غير المصرح بها ظاهرة معقدة. ويمكن أن تتضمن استخدام أدوات قرصنة غير مصرح بها لدخول الأنظمة الآلية للمؤسسات المالية أو غيرها من الأنظمة التي تحتوي على بيانات شخصية حساسة. ويمكن أيضًا ارتكاب الجرائم الإلكترونية والقرصنة غير المصرح بها من خلال الوصول غير المصرح به إلى مواقع الويب. ويمكن أن تتضمن تعطيل مواقع الويب ومحو البيانات. وفي كثير من الحالات، يتم طلب معلومات الأشخاص والمؤسسات الخاصة من خلال الوصول غير المصرح به. وقد يكون لهذا عواقب وخيمة، مثل نهاية العمل، والإفلاس، وتقويض حماية </w:t>
      </w:r>
      <w:r w:rsidRPr="00866F57">
        <w:rPr>
          <w:rFonts w:ascii="Simplified Arabic" w:hAnsi="Simplified Arabic" w:cs="Simplified Arabic"/>
          <w:sz w:val="24"/>
          <w:szCs w:val="24"/>
          <w:rtl/>
        </w:rPr>
        <w:lastRenderedPageBreak/>
        <w:t>البيانات. ومن خلال استخدام أدوات وطرق مختلفة لحماية النظام الخاص بك من الوصول غير المصرح به، فمن الممكن أيضًا ارتكاب اختراق غير مصرح به. تعد المملكة العربية السعودية هدفًا ناشئًا للهجمات الإلكترونية، وقد وقعت عشرون بالمائة من جميع الهجمات الإلكترونية في جميع أنحاء العالم في المملكة العربية السعودية</w:t>
      </w:r>
    </w:p>
    <w:p w14:paraId="701450C1" w14:textId="77777777" w:rsidR="00C235B7" w:rsidRPr="00866F57" w:rsidRDefault="00C235B7" w:rsidP="00C235B7">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(محمد الأمين النعيم، 2013). وهذا يوضح أهمية حماية النظام الخاص بك من الهجمات الإلكترونية. لقد قررت القمة العالمية لمجتمع المعلومات في عام 2005 تعزيز ثقافة الأمن وخلق مجتمع معلومات آمن. ومن المعروف أن الجرائم الإلكترونية في تزايد مستمر. وتتطلب القيود التي تفرضها الحريات المضادة لوائح قانونية متوافقة مع الاتفاقيات والمعاهدات على المستوى الدولي. والموضوع قريب من عملية إشكالية ليس فقط في المملكة العربية السعودية، بل وفي جميع أنحاء العالم.</w:t>
      </w:r>
    </w:p>
    <w:p w14:paraId="566ADDE5" w14:textId="77777777" w:rsidR="00C235B7" w:rsidRPr="00866F57" w:rsidRDefault="00C235B7" w:rsidP="00C235B7">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4"/>
          <w:szCs w:val="24"/>
          <w:rtl/>
        </w:rPr>
        <w:t>وبالنظر إلى كل هذه النقاط، وبما أن الجرائم الإلكترونية أصبحت موضوعًا بالغ الأهمية من حيث الأمن والخصوصية والمسألة الاقتصادية، فمن الأهمية بمكان أن نفهم كيف تتوافق القوانين المحلية مع العقود والاتفاقيات الدولية ذات الصلة. وهناك الكثير من المناقشات حول مدى توافق اللوائح الوطنية القائمة مع المعايير العالمية في هذه القضية. وتهدف هذه الدراسة إلى دراسة الجرائم الإلكترونية والقرصنة غير المصرح بها في سياق المملكة العربية السعودية. ويتم تحليل التشريعات الوطنية القائمة من حيث العقود والاتفاقيات التي تكون المملكة العربية السعودية طرفًا فيها، والافتقار المحتمل للتشريعات، والحالة غير المتوافقة مع العقد والاتفاقيات. وأخيرا، تقرر طرح التحسينات المطلوبة في التشريعات الوطنية القائمة.</w:t>
      </w:r>
    </w:p>
    <w:p w14:paraId="04A96952" w14:textId="3EB9F45E" w:rsidR="00804BA3" w:rsidRPr="004E5B0E" w:rsidRDefault="00804BA3" w:rsidP="004E5B0E">
      <w:pPr>
        <w:pStyle w:val="3"/>
        <w:rPr>
          <w:sz w:val="28"/>
          <w:szCs w:val="28"/>
          <w:rtl/>
        </w:rPr>
      </w:pPr>
      <w:r w:rsidRPr="004E5B0E">
        <w:rPr>
          <w:sz w:val="28"/>
          <w:szCs w:val="28"/>
          <w:rtl/>
        </w:rPr>
        <w:t xml:space="preserve"> </w:t>
      </w:r>
      <w:r w:rsidR="00C235B7" w:rsidRPr="004E5B0E">
        <w:rPr>
          <w:sz w:val="28"/>
          <w:szCs w:val="28"/>
          <w:rtl/>
        </w:rPr>
        <w:t xml:space="preserve"> </w:t>
      </w:r>
      <w:bookmarkStart w:id="12" w:name="_Toc192483411"/>
      <w:r w:rsidRPr="004E5B0E">
        <w:rPr>
          <w:sz w:val="28"/>
          <w:szCs w:val="28"/>
          <w:rtl/>
          <w:lang w:bidi="ar-AE"/>
        </w:rPr>
        <w:t xml:space="preserve">المطلب الأول: </w:t>
      </w:r>
      <w:r w:rsidR="00974D4F" w:rsidRPr="004E5B0E">
        <w:rPr>
          <w:sz w:val="28"/>
          <w:szCs w:val="28"/>
          <w:rtl/>
        </w:rPr>
        <w:t>مفهوم الجرائم السيبرانية والاختراق غير المصرح به</w:t>
      </w:r>
      <w:r w:rsidR="00974D4F" w:rsidRPr="004E5B0E">
        <w:rPr>
          <w:rFonts w:hint="cs"/>
          <w:sz w:val="28"/>
          <w:szCs w:val="28"/>
          <w:rtl/>
        </w:rPr>
        <w:t>:</w:t>
      </w:r>
      <w:bookmarkEnd w:id="12"/>
    </w:p>
    <w:p w14:paraId="31272C95" w14:textId="77777777" w:rsidR="00974D4F" w:rsidRPr="00974D4F" w:rsidRDefault="00974D4F"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في العصر الرقمي، برزت الجرائم الإلكترونية كتحدٍ عالمي كبير، حيث تشكل تهديدات للأفراد والمنظمات والحكومات على حد سواء. ولم يعمل التقدم السريع للتكنولوجيا على تسهيل النمو الاقتصادي والاتصالات فحسب، بل وفر أيضًا فرصًا جديدة للأنشطة الإجرامية الإلكترونية. ومن بين هذه الجرائم، تبرز القرصنة غير المصرح بها كواحدة من أكثر الجرائم إثارة للقلق، مما يؤدي إلى خرق البيانات الشخصية والخسائر المالية والتهديدات للأمن القومي.</w:t>
      </w:r>
    </w:p>
    <w:p w14:paraId="06DC4128" w14:textId="77777777" w:rsidR="00974D4F" w:rsidRPr="00974D4F" w:rsidRDefault="00974D4F"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 xml:space="preserve">يقدم هذا الفصل إطارًا نظريًا شاملاً لفهم الجرائم الإلكترونية والقرصنة غير المصرح بها. ويبدأ بتعريف الجرائم الإلكترونية واستكشاف أشكالها المختلفة، مع التركيز على تأثيرها على القطاعات المختلفة. ثم يتعمق الفصل في مفهوم القرصنة غير </w:t>
      </w:r>
      <w:r w:rsidRPr="00974D4F">
        <w:rPr>
          <w:rFonts w:ascii="Simplified Arabic" w:hAnsi="Simplified Arabic" w:cs="Simplified Arabic"/>
          <w:sz w:val="24"/>
          <w:szCs w:val="24"/>
          <w:rtl/>
        </w:rPr>
        <w:lastRenderedPageBreak/>
        <w:t>المصرح بها، وتمييزها عن القرصنة الأخلاقية وتحليل آثارها القانونية. وعلاوة على ذلك، يدرس المبادئ القانونية الأساسية التي تدعم مكافحة الجرائم الإلكترونية، مع مراعاة المنظورين الوطني والدولي.</w:t>
      </w:r>
    </w:p>
    <w:p w14:paraId="4ABC5AEC" w14:textId="77777777" w:rsidR="00974D4F" w:rsidRPr="00974D4F" w:rsidRDefault="00974D4F" w:rsidP="00974D4F">
      <w:pPr>
        <w:spacing w:line="360" w:lineRule="auto"/>
        <w:jc w:val="both"/>
        <w:rPr>
          <w:rFonts w:ascii="Simplified Arabic" w:hAnsi="Simplified Arabic" w:cs="Simplified Arabic"/>
          <w:sz w:val="24"/>
          <w:szCs w:val="24"/>
          <w:rtl/>
        </w:rPr>
      </w:pPr>
    </w:p>
    <w:p w14:paraId="018C3ED8" w14:textId="36F8DCD6" w:rsidR="00974D4F" w:rsidRPr="00974D4F" w:rsidRDefault="00974D4F"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من خلال إرساء أساس نظري متين، يهدف هذا الفصل إلى توفير السياق اللازم لتقييم فعالية الأطر القانونية في مكافحة الجرائم الإلكترونية، مع التركيز بشكل خاص على النظام القانوني في المملكة العربية السعودية ومواءمته مع المعايير الدولية.</w:t>
      </w:r>
    </w:p>
    <w:p w14:paraId="5CCF75AD" w14:textId="2B07D393" w:rsidR="00C235B7" w:rsidRPr="004E5B0E" w:rsidRDefault="00804BA3" w:rsidP="004E5B0E">
      <w:pPr>
        <w:pStyle w:val="4"/>
        <w:rPr>
          <w:rFonts w:ascii="Simplified Arabic" w:hAnsi="Simplified Arabic" w:cs="Simplified Arabic"/>
          <w:i w:val="0"/>
          <w:iCs w:val="0"/>
          <w:sz w:val="28"/>
          <w:szCs w:val="28"/>
          <w:rtl/>
        </w:rPr>
      </w:pPr>
      <w:r w:rsidRPr="004E5B0E">
        <w:rPr>
          <w:rFonts w:ascii="Simplified Arabic" w:hAnsi="Simplified Arabic" w:cs="Simplified Arabic"/>
          <w:i w:val="0"/>
          <w:iCs w:val="0"/>
          <w:sz w:val="28"/>
          <w:szCs w:val="28"/>
          <w:rtl/>
          <w:lang w:bidi="ar-AE"/>
        </w:rPr>
        <w:t xml:space="preserve">الفرع الأول: </w:t>
      </w:r>
      <w:r w:rsidR="00C235B7" w:rsidRPr="004E5B0E">
        <w:rPr>
          <w:rFonts w:ascii="Simplified Arabic" w:hAnsi="Simplified Arabic" w:cs="Simplified Arabic"/>
          <w:i w:val="0"/>
          <w:iCs w:val="0"/>
          <w:sz w:val="28"/>
          <w:szCs w:val="28"/>
          <w:rtl/>
        </w:rPr>
        <w:t>فهم الجرائم الإلكترونية والاختراق غير المصرح به</w:t>
      </w:r>
    </w:p>
    <w:p w14:paraId="1DE265BC" w14:textId="77777777" w:rsidR="00C235B7" w:rsidRPr="00974D4F" w:rsidRDefault="00C235B7"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إن عالم الإنترنت هو عالم جديد، بمساحات واسعة؛ وخالٍ من العديد من القيود المجتمعية. ومن بين الآليات القانونية لمواجهة الجرائم الإلكترونية في جميع أنحاء العالم قواعد الاختصاص القضائي. ويثار سؤال مثير للجدل عندما ترتكب جريمة إلكترونية في بلد ما وتؤثر في بلد آخر، وتختلف قوانين البلدين. وهناك حاجة إلى الاتفاق على بعض المبادئ الأساسية لتحديد الاختصاص القضائي، وتحديد العقوبة المستحقة لمثل هذه الجريمة الإلكترونية.</w:t>
      </w:r>
    </w:p>
    <w:p w14:paraId="1165A8C1" w14:textId="77777777" w:rsidR="00C235B7" w:rsidRPr="00974D4F" w:rsidRDefault="00C235B7"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تشكل الجرائم الإلكترونية الجرائم الافتراضية الجديدة الناشئة مع زيادة استخدام أجهزة الكمبيوتر والإنترنت في الحياة اليومية. وبشكل عام، تهدف الجرائم الإلكترونية إلى اختراق البيانات أو إساءة استخدامها لارتكاب جرائم في عالم الإنترنت. والأكثر تضررا بشكل مباشر من هذه الجرائم الإلكترونية هي المجتمعات الحديثة التي تواجه خسائر كبيرة ومخاطر اختراق الأسرار الحكومية والتجارية. وتعرف الورقة الجرائم الإلكترونية المرتكبة اليوم في ظل الهياكل التكنولوجية المعقدة للغاية التي تم تطويرها في جميع أنحاء العالم. ومن الصعب تعريف هذه الأنواع من الجرائم؛ ومن الصعب قبولها. إن الجرائم الإلكترونية تُرتكب في الخفاء في مختلف أنحاء العالم وفي أغلب الأحيان من قِبَل مجرمين يتمتعون بخبرة تقنية عالية. والواقع أن استخدام تكنولوجيا معقدة للغاية يقلل كثيراً من المخاطر ويزيد من فرص المشتبه بهم. وتكافح البلدان من أجل فرض قوانينها المحلية بشأن الجرائم الإلكترونية عندما تُرتكب في بلدان غير حدودية. ومع ذلك، لا يمكن تطبيق العقوبة على المجرمين الإلكترونيين الذين ارتكبوا جرائم في بلد ما أثناء وجودهم في بلد آخر. ومن المثير للجدال أن نسأل عن محاكمة هؤلاء المجرمين. والسؤال الذي ينبغي طرحه هو "من وكيف سيحاكمهم؟" وهنا ينشأ السؤال حول الاختصاص القضائي المختص</w:t>
      </w:r>
    </w:p>
    <w:p w14:paraId="274FF2C0" w14:textId="0407A439" w:rsidR="003609E3" w:rsidRDefault="00C235B7" w:rsidP="00974D4F">
      <w:pPr>
        <w:spacing w:line="360" w:lineRule="auto"/>
        <w:jc w:val="both"/>
        <w:rPr>
          <w:rFonts w:ascii="Simplified Arabic" w:hAnsi="Simplified Arabic" w:cs="Simplified Arabic"/>
          <w:sz w:val="24"/>
          <w:szCs w:val="24"/>
        </w:rPr>
      </w:pPr>
      <w:r w:rsidRPr="00974D4F">
        <w:rPr>
          <w:rFonts w:ascii="Simplified Arabic" w:hAnsi="Simplified Arabic" w:cs="Simplified Arabic"/>
          <w:sz w:val="24"/>
          <w:szCs w:val="24"/>
          <w:rtl/>
        </w:rPr>
        <w:lastRenderedPageBreak/>
        <w:t>(ماليهي، 2014). والآن، لا يوجد سوى بداية لاتفاق دولي واسع النطاق حول الأطر القانونية المطلوبة للتغلب على مثل هذه المشكلة المعقدة. ومن المهم أن نلاحظ أن التعاون الدولي يشكل أهمية بالغة لهذه الأنواع من الجرائم لأنها عادة ما تتجاوز الحدود. وهي تشكل دائماً مصدر قلق كبير بالنسبة لوكالات إنفاذ القانون في كل بلد.</w:t>
      </w:r>
    </w:p>
    <w:p w14:paraId="0EB9355D" w14:textId="7E6CC5B4" w:rsidR="00974D4F" w:rsidRPr="004E5B0E" w:rsidRDefault="00974D4F" w:rsidP="004E5B0E">
      <w:pPr>
        <w:pStyle w:val="4"/>
        <w:rPr>
          <w:rFonts w:ascii="Simplified Arabic" w:hAnsi="Simplified Arabic" w:cs="Simplified Arabic"/>
          <w:i w:val="0"/>
          <w:iCs w:val="0"/>
          <w:sz w:val="28"/>
          <w:szCs w:val="28"/>
          <w:rtl/>
          <w:lang w:bidi="ar-AE"/>
        </w:rPr>
      </w:pPr>
      <w:r w:rsidRPr="004E5B0E">
        <w:rPr>
          <w:rFonts w:ascii="Simplified Arabic" w:hAnsi="Simplified Arabic" w:cs="Simplified Arabic"/>
          <w:i w:val="0"/>
          <w:iCs w:val="0"/>
          <w:sz w:val="28"/>
          <w:szCs w:val="28"/>
          <w:rtl/>
          <w:lang w:bidi="ar-AE"/>
        </w:rPr>
        <w:t xml:space="preserve">الفرع </w:t>
      </w:r>
      <w:r w:rsidR="002A3821" w:rsidRPr="004E5B0E">
        <w:rPr>
          <w:rFonts w:ascii="Simplified Arabic" w:hAnsi="Simplified Arabic" w:cs="Simplified Arabic" w:hint="cs"/>
          <w:i w:val="0"/>
          <w:iCs w:val="0"/>
          <w:sz w:val="28"/>
          <w:szCs w:val="28"/>
          <w:rtl/>
          <w:lang w:bidi="ar-AE"/>
        </w:rPr>
        <w:t>الثانى</w:t>
      </w:r>
      <w:r w:rsidRPr="004E5B0E">
        <w:rPr>
          <w:rFonts w:ascii="Simplified Arabic" w:hAnsi="Simplified Arabic" w:cs="Simplified Arabic"/>
          <w:i w:val="0"/>
          <w:iCs w:val="0"/>
          <w:sz w:val="28"/>
          <w:szCs w:val="28"/>
          <w:rtl/>
          <w:lang w:bidi="ar-AE"/>
        </w:rPr>
        <w:t>: تعريف الجرائم الإلكترونية وأبرز أشكالها</w:t>
      </w:r>
    </w:p>
    <w:p w14:paraId="7240DF9D" w14:textId="77777777" w:rsidR="00974D4F" w:rsidRPr="00974D4F" w:rsidRDefault="00974D4F"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تشير الجرائم الإلكترونية إلى الأنشطة غير القانونية التي تُرتكب باستخدام التكنولوجيا الرقمية، وخاصة الإنترنت وشبكات الكمبيوتر. تستهدف هذه الجرائم الأفراد والمنظمات والحكومات، وتستغل نقاط الضعف في الأنظمة الرقمية لتحقيق أهداف خبيثة. وعلى عكس الجرائم التقليدية، تتجاوز الجرائم الإلكترونية الحدود الجغرافية، مما يجعل اكتشافها وملاحقتها أكثر صعوبة. وقد حاولت العديد من الأنظمة القانونية والاتفاقيات الدولية تعريف الجرائم الإلكترونية وتنظيمها لضمان الأمن الرقمي وحماية البيانات الحساسة. ومع ذلك، فإن الطبيعة الديناميكية للتكنولوجيا غالبًا ما تتحدى فعالية القوانين القائمة.</w:t>
      </w:r>
    </w:p>
    <w:p w14:paraId="5EAF0FA1" w14:textId="77777777" w:rsidR="00974D4F" w:rsidRPr="00974D4F" w:rsidRDefault="00974D4F"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تتخذ الجرائم الإلكترونية أشكالًا متعددة، تتراوح من الاحتيال المالي وسرقة الهوية إلى الإرهاب الإلكتروني وانتهاكات البيانات. ومن أكثر الأشكال انتشارًا التصيد الاحتيالي، حيث يخدع المهاجمون الأفراد لإفشاء معلومات حساسة مثل كلمات المرور والتفاصيل المصرفية. ومن الجرائم الإلكترونية المنتشرة الأخرى هجمات برامج الفدية، حيث تقوم البرامج الضارة بتشفير ملفات الضحايا، وتطلب الدفع مقابل فك التشفير. بالإضافة إلى ذلك، تتضمن التجسس الإلكتروني الوصول غير المصرح به إلى معلومات حكومية أو سرية للشركات، مما يشكل مخاطر جسيمة على الأمن القومي وعمليات الأعمال. لا تؤدي هذه الجرائم إلى خسائر مالية فحسب، بل إنها تقوض الثقة في الأنظمة الرقمية أيضًا.</w:t>
      </w:r>
    </w:p>
    <w:p w14:paraId="6AA08615" w14:textId="3CDC0DA9" w:rsidR="00974D4F" w:rsidRDefault="00974D4F" w:rsidP="00974D4F">
      <w:pPr>
        <w:spacing w:line="360" w:lineRule="auto"/>
        <w:jc w:val="both"/>
        <w:rPr>
          <w:rFonts w:ascii="Simplified Arabic" w:hAnsi="Simplified Arabic" w:cs="Simplified Arabic"/>
          <w:sz w:val="24"/>
          <w:szCs w:val="24"/>
          <w:rtl/>
        </w:rPr>
      </w:pPr>
      <w:r w:rsidRPr="00974D4F">
        <w:rPr>
          <w:rFonts w:ascii="Simplified Arabic" w:hAnsi="Simplified Arabic" w:cs="Simplified Arabic"/>
          <w:sz w:val="24"/>
          <w:szCs w:val="24"/>
          <w:rtl/>
        </w:rPr>
        <w:t>هناك فئة رئيسية أخرى من الجرائم الإلكترونية وهي التنمر الإلكتروني والمضايقة، والتي أصبحت شائعة بشكل متزايد مع ظهور وسائل التواصل الاجتماعي. يستخدم الجناة المنصات الرقمية لتخويف الأفراد أو تهديدهم أو تشويه سمعتهم، مما يؤدي إلى ضائقة نفسية، وفي الحالات القصوى، عواقب مأساوية. علاوة على ذلك، فإن توزيع المحتوى غير القانوني، مثل مواد استغلال الأطفال وخطاب الكراهية، يقع ضمن الجرائم الإلكترونية التي تتطلب إنفاذًا قانونيًا صارمًا. ومع تطوير مجرمو الإنترنت لتقنيات أكثر تطورًا، يصبح من الأهمية بمكان أن تنفذ الحكومات والمنظمات تدابير أمنية سيبرانية قوية وتحديث الأطر القانونية باستمرار لمكافحة التهديدات الناشئة بشكل فعال.</w:t>
      </w:r>
    </w:p>
    <w:p w14:paraId="67912B9E" w14:textId="33FD85DE" w:rsidR="002A3821" w:rsidRPr="004E5B0E" w:rsidRDefault="002A3821" w:rsidP="004E5B0E">
      <w:pPr>
        <w:pStyle w:val="4"/>
        <w:rPr>
          <w:rFonts w:ascii="Simplified Arabic" w:hAnsi="Simplified Arabic" w:cs="Simplified Arabic"/>
          <w:i w:val="0"/>
          <w:iCs w:val="0"/>
          <w:sz w:val="28"/>
          <w:szCs w:val="28"/>
          <w:rtl/>
          <w:lang w:bidi="ar-AE"/>
        </w:rPr>
      </w:pPr>
      <w:r w:rsidRPr="004E5B0E">
        <w:rPr>
          <w:rFonts w:ascii="Simplified Arabic" w:hAnsi="Simplified Arabic" w:cs="Simplified Arabic"/>
          <w:i w:val="0"/>
          <w:iCs w:val="0"/>
          <w:sz w:val="28"/>
          <w:szCs w:val="28"/>
          <w:rtl/>
          <w:lang w:bidi="ar-AE"/>
        </w:rPr>
        <w:lastRenderedPageBreak/>
        <w:t xml:space="preserve">الفرع </w:t>
      </w:r>
      <w:r w:rsidRPr="004E5B0E">
        <w:rPr>
          <w:rFonts w:ascii="Simplified Arabic" w:hAnsi="Simplified Arabic" w:cs="Simplified Arabic" w:hint="cs"/>
          <w:i w:val="0"/>
          <w:iCs w:val="0"/>
          <w:sz w:val="28"/>
          <w:szCs w:val="28"/>
          <w:rtl/>
          <w:lang w:bidi="ar-AE"/>
        </w:rPr>
        <w:t>الثالث</w:t>
      </w:r>
      <w:r w:rsidRPr="004E5B0E">
        <w:rPr>
          <w:rFonts w:ascii="Simplified Arabic" w:hAnsi="Simplified Arabic" w:cs="Simplified Arabic"/>
          <w:i w:val="0"/>
          <w:iCs w:val="0"/>
          <w:sz w:val="28"/>
          <w:szCs w:val="28"/>
          <w:rtl/>
          <w:lang w:bidi="ar-AE"/>
        </w:rPr>
        <w:t>: القرصنة غير المصرح بها كجريمة إلكترونية</w:t>
      </w:r>
    </w:p>
    <w:p w14:paraId="4743445C" w14:textId="77777777" w:rsidR="002A3821" w:rsidRPr="002A3821" w:rsidRDefault="002A3821" w:rsidP="002A3821">
      <w:pPr>
        <w:spacing w:line="360" w:lineRule="auto"/>
        <w:jc w:val="both"/>
        <w:rPr>
          <w:rFonts w:ascii="Simplified Arabic" w:hAnsi="Simplified Arabic" w:cs="Simplified Arabic"/>
          <w:sz w:val="24"/>
          <w:szCs w:val="24"/>
          <w:rtl/>
        </w:rPr>
      </w:pPr>
      <w:r w:rsidRPr="002A3821">
        <w:rPr>
          <w:rFonts w:ascii="Simplified Arabic" w:hAnsi="Simplified Arabic" w:cs="Simplified Arabic"/>
          <w:sz w:val="24"/>
          <w:szCs w:val="24"/>
          <w:rtl/>
        </w:rPr>
        <w:t>القرصنة غير المصرح بها، والمعروفة أيضًا بالقرصنة غير القانونية، تشير إلى فعل الوصول إلى أنظمة الكمبيوتر أو الشبكات أو البيانات الرقمية دون إذن. غالبًا ما يستغل المتسللون الذين يشاركون في الوصول غير المصرح به نقاط ضعف النظام لاسترجاع أو التلاعب أو تدمير المعلومات الحساسة. على عكس القرصنة الأخلاقية، التي يقوم بها متخصصو الأمن السيبراني لتعزيز أمان النظام، يتم تنفيذ القرصنة غير المصرح بها لأغراض خبيثة مثل المكاسب المالية أو الدوافع السياسية أو الثأر الشخصي. تصنف العديد من الأنظمة القانونية القرصنة غير المصرح بها كجريمة إلكترونية خطيرة بسبب قدرتها على التسبب في ضرر كبير للأفراد والشركات والكيانات الحكومية.</w:t>
      </w:r>
    </w:p>
    <w:p w14:paraId="3FDDE3D1" w14:textId="77777777" w:rsidR="002A3821" w:rsidRPr="002A3821" w:rsidRDefault="002A3821" w:rsidP="002A3821">
      <w:pPr>
        <w:spacing w:line="360" w:lineRule="auto"/>
        <w:jc w:val="both"/>
        <w:rPr>
          <w:rFonts w:ascii="Simplified Arabic" w:hAnsi="Simplified Arabic" w:cs="Simplified Arabic"/>
          <w:sz w:val="24"/>
          <w:szCs w:val="24"/>
          <w:rtl/>
        </w:rPr>
      </w:pPr>
      <w:r w:rsidRPr="002A3821">
        <w:rPr>
          <w:rFonts w:ascii="Simplified Arabic" w:hAnsi="Simplified Arabic" w:cs="Simplified Arabic"/>
          <w:sz w:val="24"/>
          <w:szCs w:val="24"/>
          <w:rtl/>
        </w:rPr>
        <w:t>أحد أكثر أشكال القرصنة غير المصرح بها شيوعًا هو خروقات البيانات، حيث يتسلل المتسللون إلى قواعد البيانات لسرقة المعلومات الشخصية أو المالية. أسفرت القضايا البارزة التي تنطوي على شركات كبرى عن خسائر مالية كبيرة وأضرار بالسمعة. شكل آخر شائع هو هجمات البرامج الضارة، حيث ينشر المتسللون برامج ضارة مثل الفيروسات والديدان وبرامج التجسس لاختراق أنظمة الكمبيوتر. وقد تؤدي هذه الهجمات إلى فقدان البيانات، وخلل في النظام، وتعطيل الخدمات الأساسية. بالإضافة إلى ذلك، يمكن لهجمات الحرمان من الخدمة الموزعة (</w:t>
      </w:r>
      <w:r w:rsidRPr="002A3821">
        <w:rPr>
          <w:rFonts w:ascii="Simplified Arabic" w:hAnsi="Simplified Arabic" w:cs="Simplified Arabic"/>
          <w:sz w:val="24"/>
          <w:szCs w:val="24"/>
        </w:rPr>
        <w:t>DDoS</w:t>
      </w:r>
      <w:r w:rsidRPr="002A3821">
        <w:rPr>
          <w:rFonts w:ascii="Simplified Arabic" w:hAnsi="Simplified Arabic" w:cs="Simplified Arabic"/>
          <w:sz w:val="24"/>
          <w:szCs w:val="24"/>
          <w:rtl/>
        </w:rPr>
        <w:t>)، حيث يغمر المتسللون موقعًا إلكترونيًا أو شبكة بحركة مرور مفرطة، أن تعطل العمليات التجارية والبنية الأساسية الحيوية.</w:t>
      </w:r>
    </w:p>
    <w:p w14:paraId="2DE986FF" w14:textId="593E23B4" w:rsidR="002A3821" w:rsidRPr="00974D4F" w:rsidRDefault="002A3821" w:rsidP="002A3821">
      <w:pPr>
        <w:spacing w:line="360" w:lineRule="auto"/>
        <w:jc w:val="both"/>
        <w:rPr>
          <w:rFonts w:ascii="Simplified Arabic" w:hAnsi="Simplified Arabic" w:cs="Simplified Arabic"/>
          <w:sz w:val="24"/>
          <w:szCs w:val="24"/>
          <w:rtl/>
        </w:rPr>
      </w:pPr>
      <w:r w:rsidRPr="002A3821">
        <w:rPr>
          <w:rFonts w:ascii="Simplified Arabic" w:hAnsi="Simplified Arabic" w:cs="Simplified Arabic"/>
          <w:sz w:val="24"/>
          <w:szCs w:val="24"/>
          <w:rtl/>
        </w:rPr>
        <w:t>لقد سنت الحكومات في جميع أنحاء العالم قوانين صارمة لمكافحة القرصنة غير المصرح بها، مدركة قدرتها على تهديد الأمن القومي والاستقرار الاقتصادي. تهدف الاتفاقيات الدولية، مثل اتفاقية بودابست بشأن الجرائم الإلكترونية، إلى توحيد الاستجابات القانونية للقرصنة وغيرها من الجرائم الإلكترونية. ومع ذلك، لا تزال هناك تحديات في فرض هذه القوانين عبر الولايات القضائية، وخاصة عندما يعمل المتسللون من دول ذات لوائح أمنية سيبرانية ضعيفة. ومع استمرار تطور التهديدات الإلكترونية، من الضروري أن تعزز الدول أطرها القانونية وتعزز التعاون الدولي لمكافحة القرصنة غير المصرح بها بشكل فعال.</w:t>
      </w:r>
    </w:p>
    <w:p w14:paraId="4883875B" w14:textId="144A9AF5" w:rsidR="00C235B7" w:rsidRPr="00866F57" w:rsidRDefault="00804BA3" w:rsidP="004E5B0E">
      <w:pPr>
        <w:pStyle w:val="4"/>
        <w:rPr>
          <w:rtl/>
        </w:rPr>
      </w:pPr>
      <w:r w:rsidRPr="00866F57">
        <w:rPr>
          <w:sz w:val="32"/>
          <w:szCs w:val="32"/>
          <w:rtl/>
        </w:rPr>
        <w:t xml:space="preserve"> </w:t>
      </w:r>
      <w:r w:rsidRPr="004E5B0E">
        <w:rPr>
          <w:rFonts w:ascii="Simplified Arabic" w:hAnsi="Simplified Arabic" w:cs="Simplified Arabic"/>
          <w:i w:val="0"/>
          <w:iCs w:val="0"/>
          <w:sz w:val="28"/>
          <w:szCs w:val="28"/>
          <w:rtl/>
          <w:lang w:bidi="ar-AE"/>
        </w:rPr>
        <w:t xml:space="preserve">الفرع </w:t>
      </w:r>
      <w:r w:rsidR="002A3821" w:rsidRPr="004E5B0E">
        <w:rPr>
          <w:rFonts w:ascii="Simplified Arabic" w:hAnsi="Simplified Arabic" w:cs="Simplified Arabic" w:hint="cs"/>
          <w:i w:val="0"/>
          <w:iCs w:val="0"/>
          <w:sz w:val="28"/>
          <w:szCs w:val="28"/>
          <w:rtl/>
          <w:lang w:bidi="ar-AE"/>
        </w:rPr>
        <w:t>الرابع</w:t>
      </w:r>
      <w:r w:rsidRPr="004E5B0E">
        <w:rPr>
          <w:rFonts w:ascii="Simplified Arabic" w:hAnsi="Simplified Arabic" w:cs="Simplified Arabic"/>
          <w:i w:val="0"/>
          <w:iCs w:val="0"/>
          <w:sz w:val="28"/>
          <w:szCs w:val="28"/>
          <w:rtl/>
          <w:lang w:bidi="ar-AE"/>
        </w:rPr>
        <w:t>:</w:t>
      </w:r>
      <w:r w:rsidR="00C235B7" w:rsidRPr="004E5B0E">
        <w:rPr>
          <w:rFonts w:ascii="Simplified Arabic" w:hAnsi="Simplified Arabic" w:cs="Simplified Arabic"/>
          <w:i w:val="0"/>
          <w:iCs w:val="0"/>
          <w:sz w:val="28"/>
          <w:szCs w:val="28"/>
          <w:rtl/>
          <w:lang w:bidi="ar-AE"/>
        </w:rPr>
        <w:t xml:space="preserve"> الاتفاقيات والمعاهدات الدولية المتعلقة بالأمن السيبراني</w:t>
      </w:r>
    </w:p>
    <w:p w14:paraId="78EC9981"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إن الإنترنت عبارة عن منطقة بلا حدود تتقاسمها البلدان؛ وباعتبارها شبكة عالمية من الشبكات، فإنها تسمح بتدفق غير محدود تقريبًا للبيانات عبر العالم. وبالتالي، في حالة وقوع جريمة إلكترونية، قد يكون الجاني جالسًا في قارة واحدة بينما قد يكون الضحية على بعد آلاف الأميال</w:t>
      </w:r>
    </w:p>
    <w:p w14:paraId="27C9D5D6"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lastRenderedPageBreak/>
        <w:t>(قاسم، 2009). وبالتالي فإن تحديد حدود واضحة لتطبيق القوانين أو المعايير الوطنية على الفضاء الإلكتروني يمثل مشكلة كبيرة ويحث المشرعين الوطنيين على تعديل إطارهم التشريعي مع هذه الحقائق الجديدة. وتماشياً مع هذا، يجب عليهم تكييف أنظمتهم الوطنية من خلال دمج عناصر المعايير العالمية مثل الأطر التعاونية مع اعتمادها من قبل عدد متزايد من الدول. وستقوم هذه الورقة بتقييم جهود المملكة العربية السعودية لتنفيذ مثل هذه الاتفاقيات. إن الجرائم الإلكترونية والقرصنة غير المصرح بها ظاهرتان انتشرتا بسرعة مع تطور تكنولوجيا المعلومات والاتصالات. وكانت ردود الفعل الاقتصادية والاجتماعية المترتبة على هذه الجرائم كبيرة لدرجة أن العديد من البلدان فرضت تشريعات عاجلة لقمع هذه الجرائم.</w:t>
      </w:r>
    </w:p>
    <w:p w14:paraId="051D42D8" w14:textId="77777777" w:rsidR="00C235B7" w:rsidRPr="008C31AE" w:rsidRDefault="00C235B7" w:rsidP="00C235B7">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تستخدم المحكمة الشعبية العليا في جمهورية الصين الشعبية القانون الجنائي للتخفيف من حدة هجمات الشبكات الخبيثة. وقد انخفض عدد القضايا الجنائية المتعلقة باختراق أنظمة المعلومات الحاسوبية، بما في ذلك الهجمات التي تتسبب في فقدان الآخرين للمعلومات أو تعرضهم للضرر، بشكل كبير في الصين. وعلى المستوى الدولي، كانت إستونيا مؤخرًا ضحية لهجمات الحرمان الجماعي من الخدمة، ونتيجة لذلك قد تثير قضايا قانونية تجاه دولة مجاورة. وعلاوة على ذلك، فإن الاتفاقيات الدولية مثل اتفاقية بودابست لديها القدرة على تشكيل المعايير العالمية من حيث التعاون في ظل مجالات مشددة. وعلى الرغم من أن كل دولة وتقاليدها القانونية وطريقة تطبيق القانون قد تكون مختلفة تمامًا عن بعضها البعض، فإن ظهور إطار عالمي يعزز التشابك بين الإجراءات القانونية.</w:t>
      </w:r>
    </w:p>
    <w:p w14:paraId="7FCB8052" w14:textId="14715AF9" w:rsidR="00804BA3" w:rsidRPr="008C31AE" w:rsidRDefault="00804BA3" w:rsidP="0082351F">
      <w:pPr>
        <w:pStyle w:val="3"/>
        <w:rPr>
          <w:rtl/>
        </w:rPr>
      </w:pPr>
      <w:bookmarkStart w:id="13" w:name="_Toc192483412"/>
      <w:r w:rsidRPr="008C31AE">
        <w:rPr>
          <w:rtl/>
        </w:rPr>
        <w:t>المطلب الثاني:</w:t>
      </w:r>
      <w:r w:rsidR="002A3821" w:rsidRPr="008C31AE">
        <w:rPr>
          <w:rtl/>
        </w:rPr>
        <w:t xml:space="preserve"> الأسس القانونية لمكافحة الجرائم السيبرانية</w:t>
      </w:r>
      <w:r w:rsidR="00AD5DC0" w:rsidRPr="008C31AE">
        <w:rPr>
          <w:rFonts w:hint="cs"/>
          <w:rtl/>
        </w:rPr>
        <w:t>:</w:t>
      </w:r>
      <w:bookmarkEnd w:id="13"/>
    </w:p>
    <w:p w14:paraId="49F4D25E" w14:textId="77777777" w:rsidR="00AD5DC0" w:rsidRPr="008C31AE" w:rsidRDefault="00AD5DC0" w:rsidP="00AD5DC0">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يوفر القانون الإسلامي، أو الشريعة الإسلامية، إطارًا أخلاقيًا وقانونيًا شاملاً لمعالجة الجرائم، بما في ذلك الجرائم الإلكترونية. وعلى الرغم من أن الجرائم الإلكترونية ظاهرة حديثة، إلا أنه يمكن تطبيق المبادئ الأساسية للفقه الإسلامي لتنظيم سوء السلوك الرقمي. وتؤكد مقاصد الشريعة الإسلامية على حماية الحياة والعقل والممتلكات والشرف، والتي يمكن المساس بها جميعًا من خلال الجرائم الإلكترونية. وفي هذا الصدد، يمكن اعتبار الأفعال مثل الاحتيال والسرقة والتشهير وانتهاكات الخصوصية المرتكبة في الفضاء الرقمي انتهاكات للمبادئ القانونية الإسلامية. وبالتالي، يفسر علماء الشريعة والقانون الإسلاميون الأحكام القانونية التقليدية لمعالجة التحديات الناشئة في الفضاء الإلكتروني، وضمان سيادة العدالة في المجال الرقمي.</w:t>
      </w:r>
    </w:p>
    <w:p w14:paraId="5BBBAD51" w14:textId="77777777" w:rsidR="00AD5DC0" w:rsidRPr="008C31AE" w:rsidRDefault="00AD5DC0" w:rsidP="00AD5DC0">
      <w:pPr>
        <w:rPr>
          <w:sz w:val="24"/>
          <w:szCs w:val="24"/>
          <w:rtl/>
        </w:rPr>
      </w:pPr>
    </w:p>
    <w:p w14:paraId="4E9A129D" w14:textId="4360F8E4" w:rsidR="00C235B7" w:rsidRPr="004E5B0E" w:rsidRDefault="00804BA3" w:rsidP="004E5B0E">
      <w:pPr>
        <w:pStyle w:val="4"/>
        <w:rPr>
          <w:rFonts w:ascii="Simplified Arabic" w:hAnsi="Simplified Arabic" w:cs="Simplified Arabic"/>
          <w:i w:val="0"/>
          <w:iCs w:val="0"/>
          <w:sz w:val="28"/>
          <w:szCs w:val="28"/>
          <w:rtl/>
          <w:lang w:bidi="ar-AE"/>
        </w:rPr>
      </w:pPr>
      <w:r w:rsidRPr="004E5B0E">
        <w:rPr>
          <w:rFonts w:ascii="Simplified Arabic" w:hAnsi="Simplified Arabic" w:cs="Simplified Arabic"/>
          <w:i w:val="0"/>
          <w:iCs w:val="0"/>
          <w:sz w:val="28"/>
          <w:szCs w:val="28"/>
          <w:rtl/>
          <w:lang w:bidi="ar-AE"/>
        </w:rPr>
        <w:lastRenderedPageBreak/>
        <w:t xml:space="preserve">الفرع </w:t>
      </w:r>
      <w:proofErr w:type="gramStart"/>
      <w:r w:rsidRPr="004E5B0E">
        <w:rPr>
          <w:rFonts w:ascii="Simplified Arabic" w:hAnsi="Simplified Arabic" w:cs="Simplified Arabic"/>
          <w:i w:val="0"/>
          <w:iCs w:val="0"/>
          <w:sz w:val="28"/>
          <w:szCs w:val="28"/>
          <w:rtl/>
          <w:lang w:bidi="ar-AE"/>
        </w:rPr>
        <w:t xml:space="preserve">الأول: </w:t>
      </w:r>
      <w:r w:rsidR="00C235B7" w:rsidRPr="004E5B0E">
        <w:rPr>
          <w:rFonts w:ascii="Simplified Arabic" w:hAnsi="Simplified Arabic" w:cs="Simplified Arabic"/>
          <w:i w:val="0"/>
          <w:iCs w:val="0"/>
          <w:sz w:val="28"/>
          <w:szCs w:val="28"/>
          <w:rtl/>
          <w:lang w:bidi="ar-AE"/>
        </w:rPr>
        <w:t xml:space="preserve"> الإطار</w:t>
      </w:r>
      <w:proofErr w:type="gramEnd"/>
      <w:r w:rsidR="00C235B7" w:rsidRPr="004E5B0E">
        <w:rPr>
          <w:rFonts w:ascii="Simplified Arabic" w:hAnsi="Simplified Arabic" w:cs="Simplified Arabic"/>
          <w:i w:val="0"/>
          <w:iCs w:val="0"/>
          <w:sz w:val="28"/>
          <w:szCs w:val="28"/>
          <w:rtl/>
          <w:lang w:bidi="ar-AE"/>
        </w:rPr>
        <w:t xml:space="preserve"> القانوني في المملكة العربية السعودية</w:t>
      </w:r>
    </w:p>
    <w:p w14:paraId="152845AE" w14:textId="77777777" w:rsidR="002A3821" w:rsidRPr="008C31AE" w:rsidRDefault="002A3821" w:rsidP="002A3821">
      <w:pPr>
        <w:spacing w:line="360" w:lineRule="auto"/>
        <w:rPr>
          <w:rFonts w:ascii="Simplified Arabic" w:hAnsi="Simplified Arabic" w:cs="Simplified Arabic"/>
          <w:sz w:val="24"/>
          <w:szCs w:val="24"/>
          <w:rtl/>
        </w:rPr>
      </w:pPr>
      <w:r w:rsidRPr="008C31AE">
        <w:rPr>
          <w:rFonts w:ascii="Simplified Arabic" w:hAnsi="Simplified Arabic" w:cs="Simplified Arabic"/>
          <w:sz w:val="24"/>
          <w:szCs w:val="24"/>
          <w:rtl/>
        </w:rPr>
        <w:t>أحد المفاهيم الرئيسية في الشريعة الإسلامية ذات الصلة بالجرائم الإلكترونية هو حرمة الملكية، والتي تحظر الوصول غير المصرح به إلى ممتلكات شخص آخر، بما في ذلك الأصول الرقمية. إن الاستحواذ غير القانوني على المعلومات من خلال القرصنة أو اختراق البيانات يمكن مقارنته بالغصب أو السرقة، وكلاهما محظور تمامًا في الإسلام. بالإضافة إلى ذلك، تدين الشريعة الإسلامية الخداع والاحتيال، وهما عنصران أساسيان في العديد من الجرائم الإلكترونية مثل عمليات التصيد الاحتيالي والاحتيال المالي. أكد النبي محمد (صلى الله عليه وسلم) على الصدق والنزاهة في المعاملات التجارية، والجرائم الإلكترونية الحديثة التي تنطوي على الخداع تتناقض بشكل مباشر مع هذه المبادئ الأخلاقية.</w:t>
      </w:r>
    </w:p>
    <w:p w14:paraId="0AC05D2B" w14:textId="77777777" w:rsidR="002A3821" w:rsidRPr="008C31AE" w:rsidRDefault="002A3821" w:rsidP="002A3821">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كما تؤكد المبادئ القانونية الإسلامية على مفهوم المساءلة (المسؤولية) والردع (الزجر)، وهما ضروريان لمكافحة الجرائم الإلكترونية. تختلف العقوبات في الشريعة الإسلامية حسب طبيعة الجريمة وشدتها، مع فرض عقوبات صارمة على الجرائم التي تهدد الرفاهة العامة. يزعم بعض علماء القانون الإسلامي أن الجرائم الإلكترونية، وخاصة القرصنة، قد تندرج تحت فئة الحد (العقوبات الثابتة) أو التعزير (العقوبات التقديرية)، اعتمادًا على الظروف. وعلاوة على ذلك، يشجع القانون الإسلامي المصالحة والتعويض، مما يضمن حصول الضحايا على العدالة وإعطاء الجناة الفرصة للإصلاح. ومن خلال دمج المبادئ القانونية الإسلامية مع أطر الأمن السيبراني الحديثة، يمكن للدول ذات الأغلبية المسلمة تطوير أنظمة قانونية قوية لمكافحة الجرائم الإلكترونية بشكل فعال.</w:t>
      </w:r>
    </w:p>
    <w:p w14:paraId="07C8E914"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تركز الأهداف الرسمية ضمن الاتفاقيات الدولية في مكافحة الجرائم الإلكترونية بشكل أساسي على منع استخدام المعدات الرقمية لانتهاك مصالح أي كيان أو فرد أو آخرين. كما أن عواقب ارتكاب جرائم الاختراق غير القانوني لقواعد البيانات ستؤدي أيضًا إلى إطلاق إجراءات قانونية ضد المتسللين. تميل الاتفاقيات الدولية إلى البت في قضايا مثل تحديد محتوى موحد بين الدول المشاركة في الأحكام القانونية لقانون مكافحة الجرائم الإلكترونية والاختراق غير المصرح به، فضلاً عن المعاملة الموحدة للانتهاكات.</w:t>
      </w:r>
    </w:p>
    <w:p w14:paraId="41A26827"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قدمت المملكة العربية السعودية قانون مكافحة الجرائم الإلكترونية الذي تضمن وصفًا للجرائم واللوائح التفصيلية التي تحكم الأمر في عام 2007. دخل القانون المذكور حيز التنفيذ بالكامل بعد عامين فقط منذ ذلك الحين حيث كانت الأخطاء يعاقب عليها</w:t>
      </w:r>
    </w:p>
    <w:p w14:paraId="0E826960"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lastRenderedPageBreak/>
        <w:t>(محمد الأمين النعيم، 2013). وسعت التعديلات على قانون 2007 في عام 2019 نطاق العقوبات على الجرائم الإلكترونية وشجعت الإبلاغ عن مثل هذه الحوادث.</w:t>
      </w:r>
    </w:p>
    <w:p w14:paraId="3C114D1C"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ينظم قانون مكافحة الجرائم الإلكترونية العديد من الأفعال التي يعاقب عليها كجرائم مثل الاختراق غير القانوني لقواعد البيانات أو أي كيان يدير موقعًا وغير ذلك، ويشجع على إخطار أي علم بوقوع أي من هذه الجرائم. يوفر نفس القانون القانوني إمكانية توجيه طلب إلى السلطات المسؤولة وهيئات إنفاذ القانون للسعي إلى اتخاذ التدابير اللازمة لحجب مواقع الإنترنت. كما ينص القانون الصادر عام 2007 على أنه يجوز تقديم طلب الإفصاح عن المعلومات الموجودة على المواقع الإلكترونية وهوية المخالفين إلى الجهات المختصة لتطبيق أحكام هذا القانون. وأصبح تسريب البيانات إجراءً مطلوبًا بعد مثل هذه الانتهاكات. ومن أجل سلامة الأفراد وأمن المعلومات الإلكترونية، يُطلب من الشركات المعنية إبداء آرائها بشأن معالجة قسم في قانون عام 2007 مخصص لحماية البيانات الشخصية. وفيما يتعلق بالعقوبات المفروضة على انتهاك أحكام قانون عام 2007 لمكافحة الجرائم المعلوماتية، يعتقد بعض الأفراد أن أبعاد العقوبة المحددة في ذلك القانون غير كافية للحد من انتشار الجرائم الإلكترونية.</w:t>
      </w:r>
    </w:p>
    <w:p w14:paraId="7EC7FEB7" w14:textId="628187B9" w:rsidR="00C235B7" w:rsidRPr="004E5B0E" w:rsidRDefault="00804BA3" w:rsidP="004E5B0E">
      <w:pPr>
        <w:pStyle w:val="4"/>
        <w:rPr>
          <w:rFonts w:ascii="Simplified Arabic" w:hAnsi="Simplified Arabic" w:cs="Simplified Arabic"/>
          <w:i w:val="0"/>
          <w:iCs w:val="0"/>
          <w:sz w:val="28"/>
          <w:szCs w:val="28"/>
          <w:rtl/>
          <w:lang w:bidi="ar-AE"/>
        </w:rPr>
      </w:pPr>
      <w:r w:rsidRPr="004E5B0E">
        <w:rPr>
          <w:rFonts w:ascii="Simplified Arabic" w:hAnsi="Simplified Arabic" w:cs="Simplified Arabic"/>
          <w:i w:val="0"/>
          <w:iCs w:val="0"/>
          <w:sz w:val="28"/>
          <w:szCs w:val="28"/>
          <w:rtl/>
          <w:lang w:bidi="ar-AE"/>
        </w:rPr>
        <w:t xml:space="preserve">الفرع الثاني: </w:t>
      </w:r>
      <w:r w:rsidR="00C235B7" w:rsidRPr="004E5B0E">
        <w:rPr>
          <w:rFonts w:ascii="Simplified Arabic" w:hAnsi="Simplified Arabic" w:cs="Simplified Arabic"/>
          <w:i w:val="0"/>
          <w:iCs w:val="0"/>
          <w:sz w:val="28"/>
          <w:szCs w:val="28"/>
          <w:rtl/>
          <w:lang w:bidi="ar-AE"/>
        </w:rPr>
        <w:t>تحليل التشريعات الوطنية في المملكة العربية السعودية</w:t>
      </w:r>
    </w:p>
    <w:p w14:paraId="38A9C795" w14:textId="77777777" w:rsidR="00AD5DC0" w:rsidRPr="008C31AE" w:rsidRDefault="00AD5DC0" w:rsidP="00AD5DC0">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شهدت السنوات الأخيرة تطورًا ملحوظًا في التشريعات الوطنية لمكافحة الاختراق غير المصرح به، نظرًا لخطورة هذا النوع من الجرائم الإلكترونية وتأثيره على الأمن القومي والاقتصاد الرقمي. في المملكة العربية السعودية، يشكل نظام مكافحة الجرائم المعلوماتية الصادر عام 2007 الإطار القانوني الرئيسي لمواجهة الجرائم الإلكترونية، بما في ذلك الاختراق غير المصرح به. ينص هذا النظام على عقوبات صارمة تشمل السجن والغرامات المالية الكبيرة لكل من يثبت تورطه في الوصول غير المشروع إلى أنظمة الحاسوب أو شبكات المعلومات بقصد تعطيلها أو الاستفادة منها بطرق غير قانونية. كما تعمل الهيئة الوطنية للأمن السيبراني على تعزيز سياسات الحماية الرقمية وتطوير استراتيجيات لمكافحة التهديدات الإلكترونية، مما يعكس التزام المملكة بتأمين الفضاء السيبراني وفقًا لأفضل الممارسات العالمية</w:t>
      </w:r>
      <w:r w:rsidRPr="008C31AE">
        <w:rPr>
          <w:rFonts w:ascii="Simplified Arabic" w:hAnsi="Simplified Arabic" w:cs="Simplified Arabic"/>
          <w:sz w:val="24"/>
          <w:szCs w:val="24"/>
        </w:rPr>
        <w:t>.</w:t>
      </w:r>
    </w:p>
    <w:p w14:paraId="645A8315" w14:textId="77777777" w:rsidR="00AD5DC0" w:rsidRPr="008C31AE" w:rsidRDefault="00AD5DC0" w:rsidP="00AD5DC0">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 xml:space="preserve">على الصعيد الدولي، لعبت الاتفاقيات والتشريعات الدولية دورًا محوريًا في تنسيق الجهود لمكافحة الاختراق غير المصرح به، نظرًا لطبيعته العابرة للحدود. تُعد اتفاقية بودابست (2001) بشأن الجرائم الإلكترونية من أبرز المعاهدات الدولية التي تهدف إلى توحيد الجهود في ملاحقة مرتكبي الجرائم الإلكترونية وتعزيز التعاون القضائي بين الدول في تسليم المطلوبين ومشاركة الأدلة الرقمية. كما أن الأمم المتحدة والاتحاد الأوروبي وضعا أطرًا قانونية لمكافحة الهجمات السيبرانية، مثل </w:t>
      </w:r>
      <w:r w:rsidRPr="008C31AE">
        <w:rPr>
          <w:rFonts w:ascii="Simplified Arabic" w:hAnsi="Simplified Arabic" w:cs="Simplified Arabic"/>
          <w:sz w:val="24"/>
          <w:szCs w:val="24"/>
          <w:rtl/>
        </w:rPr>
        <w:lastRenderedPageBreak/>
        <w:t>اللائحة العامة لحماية البيانات</w:t>
      </w:r>
      <w:r w:rsidRPr="008C31AE">
        <w:rPr>
          <w:rFonts w:ascii="Simplified Arabic" w:hAnsi="Simplified Arabic" w:cs="Simplified Arabic"/>
          <w:sz w:val="24"/>
          <w:szCs w:val="24"/>
        </w:rPr>
        <w:t xml:space="preserve"> (GDPR) </w:t>
      </w:r>
      <w:r w:rsidRPr="008C31AE">
        <w:rPr>
          <w:rFonts w:ascii="Simplified Arabic" w:hAnsi="Simplified Arabic" w:cs="Simplified Arabic"/>
          <w:sz w:val="24"/>
          <w:szCs w:val="24"/>
          <w:rtl/>
        </w:rPr>
        <w:t>في الاتحاد الأوروبي، التي تتضمن بنودًا لحماية البيانات الشخصية وتشديد العقوبات على منتهكي الأمن السيبراني. هذه القوانين والمعاهدات توفر أدوات قانونية فعالة لتعزيز الأمن الرقمي عالميًا، لكنها تواجه تحديات تتعلق بتفاوت التشريعات بين الدول وضعف التنسيق في بعض المناطق</w:t>
      </w:r>
      <w:r w:rsidRPr="008C31AE">
        <w:rPr>
          <w:rFonts w:ascii="Simplified Arabic" w:hAnsi="Simplified Arabic" w:cs="Simplified Arabic"/>
          <w:sz w:val="24"/>
          <w:szCs w:val="24"/>
        </w:rPr>
        <w:t>.</w:t>
      </w:r>
    </w:p>
    <w:p w14:paraId="7F63A24E" w14:textId="77777777" w:rsidR="00AD5DC0" w:rsidRPr="008C31AE" w:rsidRDefault="00AD5DC0" w:rsidP="00AD5DC0">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على الرغم من هذه الجهود، لا تزال هناك تحديات قانونية وتقنية تعوق فعالية التشريعات الوطنية والدولية في التصدي للاختراق غير المصرح به. من أبرز هذه التحديات التطور السريع في أساليب الاختراق، استخدام تقنيات الإخفاء مثل الشبكة المظلمة</w:t>
      </w:r>
      <w:r w:rsidRPr="008C31AE">
        <w:rPr>
          <w:rFonts w:ascii="Simplified Arabic" w:hAnsi="Simplified Arabic" w:cs="Simplified Arabic"/>
          <w:sz w:val="24"/>
          <w:szCs w:val="24"/>
        </w:rPr>
        <w:t xml:space="preserve"> (Dark Web)</w:t>
      </w:r>
      <w:r w:rsidRPr="008C31AE">
        <w:rPr>
          <w:rFonts w:ascii="Simplified Arabic" w:hAnsi="Simplified Arabic" w:cs="Simplified Arabic"/>
          <w:sz w:val="24"/>
          <w:szCs w:val="24"/>
          <w:rtl/>
        </w:rPr>
        <w:t>، وصعوبة تعقب القراصنة الإلكترونيين الذين قد يعملون من دول لا تفرض قوانين صارمة على الجرائم الإلكترونية. إضافة إلى ذلك، تبرز الحاجة إلى تعزيز التعاون الدولي بين الجهات الأمنية والهيئات القضائية لتبادل المعلومات حول المجرمين السيبرانيين وتحقيق العدالة بشكل أكثر كفاءة. لذلك، من الضروري أن تستمر الدول في تحديث قوانينها وبناء شراكات دولية قوية لضمان استجابة قانونية فعالة ضد التهديدات السيبرانية المتزايدة</w:t>
      </w:r>
      <w:r w:rsidRPr="008C31AE">
        <w:rPr>
          <w:rFonts w:ascii="Simplified Arabic" w:hAnsi="Simplified Arabic" w:cs="Simplified Arabic"/>
          <w:sz w:val="24"/>
          <w:szCs w:val="24"/>
        </w:rPr>
        <w:t>.</w:t>
      </w:r>
    </w:p>
    <w:p w14:paraId="5983A0A0"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في الآونة الأخيرة، استحوذت الجرائم الإلكترونية والاختراق غير المصرح به على حصة متزايدة من خيال الناس. ويمكن أن يُعزى جزء من السبب إلى انتشار التكنولوجيا مع انتشار تكنولوجيا المعلومات والاتصالات بشكل متزايد إلى البلدان النامية والأقل نمواً بفضل توسيع نطاق الاتصال بالإنترنت</w:t>
      </w:r>
    </w:p>
    <w:p w14:paraId="54072041" w14:textId="29B5F491"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(قاسم، 2009). تواجه المملكة العربية السعودية نفس المعضلة أيضًا. ولهذا السبب، فإن هذا الأمر مهم للمشرعين ومسؤولي إنفاذ القانون. وبالتالي، يتم تحليل التشريعات الوطنية لمعرفة مدى ملاءمتها للتهديد المتزايد. ولكن أولاً، من المهم أن نفهم الأهمية المتزايدة لمحو أمية الإنترنت والكمبيوتر حتى أصبح ذلك حقًا أساسيًا.</w:t>
      </w:r>
    </w:p>
    <w:p w14:paraId="5BB8EC67" w14:textId="38B5F110" w:rsidR="00C235B7" w:rsidRPr="004E5B0E" w:rsidRDefault="00804BA3" w:rsidP="004E5B0E">
      <w:pPr>
        <w:pStyle w:val="4"/>
        <w:rPr>
          <w:rFonts w:ascii="Simplified Arabic" w:hAnsi="Simplified Arabic" w:cs="Simplified Arabic"/>
          <w:i w:val="0"/>
          <w:iCs w:val="0"/>
          <w:sz w:val="28"/>
          <w:szCs w:val="28"/>
          <w:rtl/>
          <w:lang w:bidi="ar-AE"/>
        </w:rPr>
      </w:pPr>
      <w:r w:rsidRPr="004E5B0E">
        <w:rPr>
          <w:rFonts w:ascii="Simplified Arabic" w:hAnsi="Simplified Arabic" w:cs="Simplified Arabic"/>
          <w:i w:val="0"/>
          <w:iCs w:val="0"/>
          <w:sz w:val="28"/>
          <w:szCs w:val="28"/>
          <w:rtl/>
          <w:lang w:bidi="ar-AE"/>
        </w:rPr>
        <w:t>الفرع الثالث</w:t>
      </w:r>
      <w:r w:rsidR="00C235B7" w:rsidRPr="004E5B0E">
        <w:rPr>
          <w:rFonts w:ascii="Simplified Arabic" w:hAnsi="Simplified Arabic" w:cs="Simplified Arabic"/>
          <w:i w:val="0"/>
          <w:iCs w:val="0"/>
          <w:sz w:val="28"/>
          <w:szCs w:val="28"/>
          <w:rtl/>
          <w:lang w:bidi="ar-AE"/>
        </w:rPr>
        <w:t xml:space="preserve"> المقارنة بالمعايير العالمية</w:t>
      </w:r>
    </w:p>
    <w:p w14:paraId="60522493" w14:textId="77777777" w:rsidR="00C235B7" w:rsidRPr="008C31AE" w:rsidRDefault="00C235B7" w:rsidP="00C235B7">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 xml:space="preserve">لمقارنة اللوائح السعودية بالمعايير العالمية لمكافحة الجرائم الإلكترونية وحوادث الاختراق غير المصرح بها، فإن الدول الست التالية تتمتع بسمعة طيبة في تحقيق الأهداف المذكورة أعلاه بشكل أكثر فعالية في البلدان الأكثر تقدمًا؛ (1) اتفاقية مجلس أوروبا بشأن الجرائم الإلكترونية، (2) الولايات المتحدة الأمريكية، (3) المملكة المتحدة، (5) ألمانيا، (6) جمهورية كوريا، و(7) أستراليا. تدرس هذه الدراسة المبادئ الرئيسية التي اقترحتها هذه التقارير في السياقات الوطنية ذات الصلة وكذلك في سياق صياغة القوانين بما يتماشى مع المعايير العالمية بهدف ضمان قدرة المملكة العربية السعودية على </w:t>
      </w:r>
      <w:r w:rsidRPr="008C31AE">
        <w:rPr>
          <w:rFonts w:ascii="Simplified Arabic" w:hAnsi="Simplified Arabic" w:cs="Simplified Arabic"/>
          <w:sz w:val="24"/>
          <w:szCs w:val="24"/>
          <w:rtl/>
        </w:rPr>
        <w:lastRenderedPageBreak/>
        <w:t>التعاون بشكل فعال مع الدول الأجنبية في مقاضاة الجرائم الإلكترونية وحوادث الاختراق غير المصرح بها بغض النظر عن الحدود الإقليمية</w:t>
      </w:r>
    </w:p>
    <w:p w14:paraId="4A521097" w14:textId="77777777" w:rsidR="00C235B7" w:rsidRPr="008C31AE" w:rsidRDefault="00C235B7" w:rsidP="00C235B7">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(قاسم، 2009). تتم الآن مراجعة لوائح الدول المذكورة أعلاه ومقارنتها فيما يتعلق بنفس المبادئ العشرة المقترحة لصياغة فعالة لقوانين الجرائم الإلكترونية والاختراق غير المصرح به مقابل مواصفات اللوائح السعودية. تُعرَّف جريمة الجرائم الإلكترونية والاختراق غير المصرح به بأنها أفعال غير قانونية يتم فيها استغلال الترابط بين الفضاء الإلكتروني لارتكاب جرائم معترف بها بموجب اللوائح العامة. ويعترف المجتمع العالمي الآن بأنه في مواجهة حوادث الاختراق غير المصرح بها المخطط لها جيدًا، استنادًا إلى الترابط المفتوح للفضاء الإلكتروني، فإن التنظيم الإيجابي للعقوبات الجنائية أمر ضروري. ومع ذلك، لا تحتوي اللوائح السعودية الحالية على بنود محددة تفرض عقوبات جنائية في حالات الاختراق غير المصرح به والجرائم الإلكترونية، وهي الموضوعات الرئيسية لهذا التحقيق، على الرغم من أن الدول الأخرى الناشئة لديها بالفعل أساس معين للاستجابة القانونية. وبالتالي، فإن وكالات إنفاذ القانون في المملكة العربية السعودية ليس لديها أساس للتحقيق في أي حوادث اختراق غير مصرح بها وتوجيه الاتهام إليها وملاحقتها، على الرغم من وجود حوادث اختراق غير مصرح بها في المملكة العربية السعودية. وعلى الساحة الدولية وامتثالاً للاتفاقية لبذل أفضل الجهود في وضع وتطبيق سياسات وقوانين فعالة لمكافحة وملاحقة الاختراق والجرائم الإلكترونية، فإن تعديل اللوائح طال انتظاره.</w:t>
      </w:r>
    </w:p>
    <w:p w14:paraId="1DC42223" w14:textId="51513E22" w:rsidR="00A34C3B" w:rsidRDefault="00A34C3B" w:rsidP="00AD5DC0">
      <w:pPr>
        <w:pStyle w:val="2"/>
        <w:rPr>
          <w:sz w:val="28"/>
          <w:szCs w:val="28"/>
          <w:rtl/>
        </w:rPr>
      </w:pPr>
      <w:bookmarkStart w:id="14" w:name="_Toc192483413"/>
      <w:r w:rsidRPr="00AD5DC0">
        <w:rPr>
          <w:sz w:val="28"/>
          <w:szCs w:val="28"/>
          <w:rtl/>
        </w:rPr>
        <w:t>المبحث الثانى:</w:t>
      </w:r>
      <w:r w:rsidR="00AD5DC0" w:rsidRPr="00AD5DC0">
        <w:rPr>
          <w:sz w:val="28"/>
          <w:szCs w:val="28"/>
          <w:rtl/>
        </w:rPr>
        <w:t xml:space="preserve"> مدى توافق التشريعات السعودية مع المعايير الدولية</w:t>
      </w:r>
      <w:r w:rsidR="008C31AE">
        <w:rPr>
          <w:rFonts w:hint="cs"/>
          <w:sz w:val="28"/>
          <w:szCs w:val="28"/>
          <w:rtl/>
        </w:rPr>
        <w:t>:</w:t>
      </w:r>
      <w:bookmarkEnd w:id="14"/>
    </w:p>
    <w:p w14:paraId="283E92B0" w14:textId="77777777" w:rsidR="008C31AE" w:rsidRPr="008C31AE" w:rsidRDefault="008C31AE" w:rsidP="008C31AE">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يعد توافق التشريعات الوطنية مع المعايير الدولية من القضايا الجوهرية في مجال مكافحة الجرائم السيبرانية، لا سيما في ظل الطبيعة العابرة للحدود لهذه الجرائم. تسعى المملكة العربية السعودية إلى تعزيز أمنها السيبراني من خلال تطوير إطار قانوني يتماشى مع أفضل الممارسات العالمية. في هذا السياق، يحلل هذا المبحث مدى توافق نظام مكافحة الجرائم المعلوماتية السعودي مع الاتفاقيات والمعايير الدولية، مع التركيز على أوجه القوة والقصور في التشريعات الحالية، بالإضافة إلى التحديات والفرص التي تواجه المملكة في تطوير منظومتها القانونية لتحقيق الامتثال الدولي الفعّال</w:t>
      </w:r>
      <w:r w:rsidRPr="008C31AE">
        <w:rPr>
          <w:rFonts w:ascii="Simplified Arabic" w:hAnsi="Simplified Arabic" w:cs="Simplified Arabic"/>
          <w:sz w:val="24"/>
          <w:szCs w:val="24"/>
        </w:rPr>
        <w:t>.</w:t>
      </w:r>
    </w:p>
    <w:p w14:paraId="57D339ED" w14:textId="0E147611" w:rsidR="008C31AE" w:rsidRPr="008C31AE" w:rsidRDefault="008C31AE" w:rsidP="008C31AE">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 xml:space="preserve">تشكل اتفاقية بودابست لعام 2001 الإطار القانوني الأهم لمكافحة الجرائم السيبرانية على المستوى الدولي، حيث تهدف إلى توحيد الجهود بين الدول في التصدي لهذه الجرائم وتعزيز التعاون في تبادل الأدلة والمعلومات بين الجهات المختصة. إلى جانب اتفاقية بودابست، هناك مبادرات أخرى مثل قرارات الأمم المتحدة المتعلقة بالجريمة السيبرانية، والتي تسعى إلى وضع معايير دولية لمكافحة الجرائم الرقمية وحماية حقوق الأفراد والكيانات في الفضاء السيبراني. كما تلعب الاتفاقيات </w:t>
      </w:r>
      <w:r w:rsidRPr="008C31AE">
        <w:rPr>
          <w:rFonts w:ascii="Simplified Arabic" w:hAnsi="Simplified Arabic" w:cs="Simplified Arabic"/>
          <w:sz w:val="24"/>
          <w:szCs w:val="24"/>
          <w:rtl/>
        </w:rPr>
        <w:lastRenderedPageBreak/>
        <w:t>الثنائية والإقليمية، مثل تلك التي تعتمدها دول مجلس التعاون الخليجي، دورًا مهمًا في تحسين الأمن السيبراني وتنسيق الجهود القانونية بين الدول</w:t>
      </w:r>
      <w:r w:rsidRPr="008C31AE">
        <w:rPr>
          <w:rFonts w:ascii="Simplified Arabic" w:hAnsi="Simplified Arabic" w:cs="Simplified Arabic"/>
          <w:sz w:val="24"/>
          <w:szCs w:val="24"/>
        </w:rPr>
        <w:t>.</w:t>
      </w:r>
    </w:p>
    <w:p w14:paraId="5D621688" w14:textId="77777777" w:rsidR="008C31AE" w:rsidRPr="008C31AE" w:rsidRDefault="008C31AE" w:rsidP="008C31AE">
      <w:pPr>
        <w:spacing w:line="360" w:lineRule="auto"/>
        <w:jc w:val="both"/>
        <w:rPr>
          <w:rFonts w:ascii="Simplified Arabic" w:hAnsi="Simplified Arabic" w:cs="Simplified Arabic"/>
          <w:sz w:val="24"/>
          <w:szCs w:val="24"/>
        </w:rPr>
      </w:pPr>
      <w:r w:rsidRPr="008C31AE">
        <w:rPr>
          <w:rFonts w:ascii="Simplified Arabic" w:hAnsi="Simplified Arabic" w:cs="Simplified Arabic"/>
          <w:sz w:val="24"/>
          <w:szCs w:val="24"/>
          <w:rtl/>
        </w:rPr>
        <w:t>يعكس تحليل التشريعات السعودية لمكافحة الجرائم السيبرانية مدى التقدم الذي أحرزته المملكة في تطوير بيئة قانونية قوية لحماية الفضاء السيبراني. ومع ذلك، تظل هناك حاجة إلى مزيد من التعديلات والتطويرات التشريعية لضمان التوافق الكامل مع الاتفاقيات الدولية مثل اتفاقية بودابست. إن تعزيز التعاون الدولي، وتحديث القوانين لتشمل المستجدات التقنية، ووضع استراتيجيات أكثر شمولية لمكافحة الجرائم السيبرانية، كلها عوامل ستساهم في رفع كفاءة المنظومة القانونية السعودية وتحقيق الأمن الرقمي على المستويين الوطني والدولي</w:t>
      </w:r>
      <w:r w:rsidRPr="008C31AE">
        <w:rPr>
          <w:rFonts w:ascii="Simplified Arabic" w:hAnsi="Simplified Arabic" w:cs="Simplified Arabic"/>
          <w:sz w:val="24"/>
          <w:szCs w:val="24"/>
        </w:rPr>
        <w:t>.</w:t>
      </w:r>
    </w:p>
    <w:p w14:paraId="60250790" w14:textId="77777777" w:rsidR="008C31AE" w:rsidRPr="008C31AE" w:rsidRDefault="008C31AE" w:rsidP="008C31AE">
      <w:pPr>
        <w:rPr>
          <w:rtl/>
        </w:rPr>
      </w:pPr>
    </w:p>
    <w:p w14:paraId="06F7D153" w14:textId="6C2600AA" w:rsidR="0082351F" w:rsidRPr="0082351F" w:rsidRDefault="00AD5DC0" w:rsidP="0082351F">
      <w:pPr>
        <w:pStyle w:val="3"/>
        <w:rPr>
          <w:sz w:val="28"/>
          <w:szCs w:val="28"/>
        </w:rPr>
      </w:pPr>
      <w:bookmarkStart w:id="15" w:name="_Toc192483414"/>
      <w:r w:rsidRPr="0082351F">
        <w:rPr>
          <w:rFonts w:hint="cs"/>
          <w:sz w:val="28"/>
          <w:szCs w:val="28"/>
          <w:rtl/>
        </w:rPr>
        <w:t xml:space="preserve">المطلب </w:t>
      </w:r>
      <w:proofErr w:type="gramStart"/>
      <w:r w:rsidRPr="0082351F">
        <w:rPr>
          <w:rFonts w:hint="cs"/>
          <w:sz w:val="28"/>
          <w:szCs w:val="28"/>
          <w:rtl/>
        </w:rPr>
        <w:t xml:space="preserve">الاول </w:t>
      </w:r>
      <w:r w:rsidR="0082351F" w:rsidRPr="0082351F">
        <w:rPr>
          <w:rFonts w:hint="cs"/>
          <w:sz w:val="28"/>
          <w:szCs w:val="28"/>
          <w:rtl/>
        </w:rPr>
        <w:t>:</w:t>
      </w:r>
      <w:proofErr w:type="gramEnd"/>
      <w:r w:rsidR="0082351F" w:rsidRPr="0082351F">
        <w:rPr>
          <w:sz w:val="28"/>
          <w:szCs w:val="28"/>
        </w:rPr>
        <w:t xml:space="preserve"> "</w:t>
      </w:r>
      <w:r w:rsidR="0082351F" w:rsidRPr="0082351F">
        <w:rPr>
          <w:sz w:val="28"/>
          <w:szCs w:val="28"/>
          <w:rtl/>
        </w:rPr>
        <w:t>تحليل الإطار القانوني للجرائم الإلكترونية في المملكة العربية السعودية: توافق التشريعات الوطنية مع الاتفاقيات الدولية</w:t>
      </w:r>
      <w:r w:rsidR="0082351F" w:rsidRPr="0082351F">
        <w:rPr>
          <w:sz w:val="28"/>
          <w:szCs w:val="28"/>
        </w:rPr>
        <w:t>"</w:t>
      </w:r>
      <w:bookmarkEnd w:id="15"/>
    </w:p>
    <w:p w14:paraId="7664B600" w14:textId="77777777" w:rsidR="00A34C3B" w:rsidRPr="0082351F" w:rsidRDefault="00A34C3B" w:rsidP="00A34C3B">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تم تصميم هذه الدراسة لتقديم تحليل شامل للجرائم الإلكترونية والاختراق غير المصرح به في المملكة العربية السعودية، مع التركيز على توافق التشريعات الوطنية مع الاتفاقيات الدولية. ينقسم البحث إلى موضوعين رئيسيين، يتناول كل منهما جوانب مختلفة من الإطار القانوني وتوافقه مع المعايير العالمية. يتم تقسيم كل موضوع إلى متطلبات وأقسام، مما يضمن فحصًا تفصيليًا للجوانب القانونية والفنية والتنفيذية لحوكمة الأمن السيبراني. تتضمن المنهجية المستخدمة في هذه الدراسة التحليل القانوني العقائدي وتقييم القانون المقارن وتقييمات دراسات الحالة لتوفير منظور شامل حول فعالية القوانين الإلكترونية السعودية.</w:t>
      </w:r>
    </w:p>
    <w:p w14:paraId="436A09BC" w14:textId="547AA59F" w:rsidR="00A34C3B" w:rsidRPr="0082351F" w:rsidRDefault="00A34C3B" w:rsidP="00AD5DC0">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يستكشف الموضوع الأول الإطار القانوني الذي يحكم الجرائم الإلكترونية والاختراق غير المصرح به في المملكة العربية السعودية، وتحليل القوانين الوطنية ونطاقها في مكافحة التهديدات الرقمية. يتضمن هذا تقييمًا لقانون مكافحة الجرائم الإلكترونية لعام 2007 وتعديلاته في عام 2019، والتي تشكل الأساس التشريعي الأساسي لمعالجة الجرائم الإلكترونية في المملكة. بالإضافة إلى ذلك، يقوم الموضوع بتقييم الأحكام القانونية المحددة المتعلقة بالقرصنة، والوصول غير المصرح به، وانتهاكات البيانات، والعقوبات المفروضة على الجناة. من خلال فحص نقاط القوة والضعف في هذه القوانين، تهدف الدراسة إلى تحديد ما إذا كان الهيكل القانوني للمملكة العربية السعودية كافياً لمكافحة التهديدات السيبرانية الحديثة بشكل فعال.</w:t>
      </w:r>
      <w:r w:rsidR="00AD5DC0" w:rsidRPr="0082351F">
        <w:rPr>
          <w:rFonts w:ascii="Simplified Arabic" w:hAnsi="Simplified Arabic" w:cs="Simplified Arabic" w:hint="cs"/>
          <w:sz w:val="24"/>
          <w:szCs w:val="24"/>
          <w:rtl/>
        </w:rPr>
        <w:t xml:space="preserve"> </w:t>
      </w:r>
      <w:r w:rsidRPr="0082351F">
        <w:rPr>
          <w:rFonts w:ascii="Simplified Arabic" w:hAnsi="Simplified Arabic" w:cs="Simplified Arabic"/>
          <w:sz w:val="24"/>
          <w:szCs w:val="24"/>
          <w:rtl/>
        </w:rPr>
        <w:t xml:space="preserve">يركز </w:t>
      </w:r>
      <w:r w:rsidR="00AD5DC0" w:rsidRPr="0082351F">
        <w:rPr>
          <w:rFonts w:ascii="Simplified Arabic" w:hAnsi="Simplified Arabic" w:cs="Simplified Arabic" w:hint="cs"/>
          <w:sz w:val="24"/>
          <w:szCs w:val="24"/>
          <w:rtl/>
        </w:rPr>
        <w:t>ايضا</w:t>
      </w:r>
      <w:r w:rsidRPr="0082351F">
        <w:rPr>
          <w:rFonts w:ascii="Simplified Arabic" w:hAnsi="Simplified Arabic" w:cs="Simplified Arabic"/>
          <w:sz w:val="24"/>
          <w:szCs w:val="24"/>
          <w:rtl/>
        </w:rPr>
        <w:t xml:space="preserve"> على مواءمة قوانين الجرائم الإلكترونية السعودية مع الاتفاقيات الدولية ومعايير الأمن السيبراني العالمية. </w:t>
      </w:r>
      <w:r w:rsidRPr="0082351F">
        <w:rPr>
          <w:rFonts w:ascii="Simplified Arabic" w:hAnsi="Simplified Arabic" w:cs="Simplified Arabic"/>
          <w:sz w:val="24"/>
          <w:szCs w:val="24"/>
          <w:rtl/>
        </w:rPr>
        <w:lastRenderedPageBreak/>
        <w:t>ونظرًا للطبيعة العابرة للحدود للجرائم الإلكترونية، فإن التعاون الدولي أمر بالغ الأهمية للتنفيذ الفعال. يحلل هذا القسم مشاركة المملكة العربية السعودية في اتفاقيات الأمن السيبراني الدولية، مثل اتفاقية بودابست بشأن الجرائم الإلكترونية، ويقيم مدى امتثال القوانين الوطنية لأفضل الممارسات العالمية. وعلاوة على ذلك، يسلط الموضوع الضوء على المجالات التي قد تتطلب التشريعات السعودية فيها تعديلات لتعزيز فعاليتها في معالجة التهديدات السيبرانية العابرة للحدود الوطنية وضمان التعاون السلس مع الدول الأخرى في مقاضاة الجرائم الإلكترونية.</w:t>
      </w:r>
    </w:p>
    <w:p w14:paraId="656E1AF4" w14:textId="77777777" w:rsidR="00AD5DC0" w:rsidRPr="004E5B0E" w:rsidRDefault="00AD5DC0" w:rsidP="004E5B0E">
      <w:pPr>
        <w:pStyle w:val="4"/>
        <w:rPr>
          <w:rFonts w:ascii="Simplified Arabic" w:hAnsi="Simplified Arabic" w:cs="Simplified Arabic"/>
          <w:i w:val="0"/>
          <w:iCs w:val="0"/>
          <w:sz w:val="28"/>
          <w:szCs w:val="28"/>
          <w:lang w:bidi="ar-AE"/>
        </w:rPr>
      </w:pPr>
      <w:r w:rsidRPr="004E5B0E">
        <w:rPr>
          <w:rFonts w:ascii="Simplified Arabic" w:hAnsi="Simplified Arabic" w:cs="Simplified Arabic"/>
          <w:i w:val="0"/>
          <w:iCs w:val="0"/>
          <w:sz w:val="28"/>
          <w:szCs w:val="28"/>
          <w:rtl/>
          <w:lang w:bidi="ar-AE"/>
        </w:rPr>
        <w:t>الفرع الأول: دراسة مقارنة بين نظام مكافحة الجرائم المعلوماتية السعودي والاتفاقيات الدولية</w:t>
      </w:r>
    </w:p>
    <w:p w14:paraId="4C0CDD4E" w14:textId="77777777" w:rsidR="00AD5DC0" w:rsidRPr="0082351F" w:rsidRDefault="00AD5DC0" w:rsidP="00AD5DC0">
      <w:pPr>
        <w:spacing w:line="360" w:lineRule="auto"/>
        <w:jc w:val="both"/>
        <w:rPr>
          <w:rFonts w:ascii="Simplified Arabic" w:hAnsi="Simplified Arabic" w:cs="Simplified Arabic"/>
          <w:sz w:val="24"/>
          <w:szCs w:val="24"/>
        </w:rPr>
      </w:pPr>
      <w:r w:rsidRPr="0082351F">
        <w:rPr>
          <w:rFonts w:ascii="Simplified Arabic" w:hAnsi="Simplified Arabic" w:cs="Simplified Arabic"/>
          <w:sz w:val="24"/>
          <w:szCs w:val="24"/>
          <w:rtl/>
        </w:rPr>
        <w:t>يعد نظام مكافحة الجرائم المعلوماتية السعودي الصادر عام 2007 أحد أبرز القوانين الوطنية التي تهدف إلى مواجهة الجرائم الإلكترونية، بما في ذلك الاختراق غير المصرح به، الاحتيال الإلكتروني، وانتهاك الخصوصية. ينص النظام على عقوبات صارمة تصل إلى السجن والغرامات المالية الكبيرة لكل من يثبت تورطه في هذه الجرائم، وذلك بهدف حماية الأمن السيبراني في المملكة وتعزيز الثقة في الاقتصاد الرقمي. كما يتضمن النظام أحكامًا تتعلق بالتصدي لنشر المحتوى غير القانوني والاحتيال عبر الإنترنت، وهي جرائم تتقاطع مع التشريعات الدولية مثل اتفاقية بودابست للجرائم الإلكترونية التي تسعى إلى توحيد القوانين المتعلقة بالجريمة السيبرانية على المستوى الدولي</w:t>
      </w:r>
      <w:r w:rsidRPr="0082351F">
        <w:rPr>
          <w:rFonts w:ascii="Simplified Arabic" w:hAnsi="Simplified Arabic" w:cs="Simplified Arabic"/>
          <w:sz w:val="24"/>
          <w:szCs w:val="24"/>
        </w:rPr>
        <w:t>.</w:t>
      </w:r>
    </w:p>
    <w:p w14:paraId="2492CAEF" w14:textId="77777777" w:rsidR="00AD5DC0" w:rsidRPr="0082351F" w:rsidRDefault="00AD5DC0" w:rsidP="00AD5DC0">
      <w:pPr>
        <w:spacing w:line="360" w:lineRule="auto"/>
        <w:jc w:val="both"/>
        <w:rPr>
          <w:rFonts w:ascii="Simplified Arabic" w:hAnsi="Simplified Arabic" w:cs="Simplified Arabic"/>
          <w:sz w:val="24"/>
          <w:szCs w:val="24"/>
        </w:rPr>
      </w:pPr>
      <w:r w:rsidRPr="0082351F">
        <w:rPr>
          <w:rFonts w:ascii="Simplified Arabic" w:hAnsi="Simplified Arabic" w:cs="Simplified Arabic"/>
          <w:sz w:val="24"/>
          <w:szCs w:val="24"/>
          <w:rtl/>
        </w:rPr>
        <w:t>عند مقارنة النظام السعودي مع الاتفاقيات الدولية، نجد أنه يتوافق مع العديد من المبادئ العامة الواردة في اتفاقية بودابست لعام 2001، والتي تُعد الإطار الدولي الأساسي لمكافحة الجرائم الإلكترونية. على سبيل المثال، يجرّم النظام السعودي الوصول غير المشروع إلى الأنظمة الحاسوبية، إعاقة الوصول إلى البيانات، والاحتيال السيبراني، وهي كلها أفعال مُجرّمة في الاتفاقية الدولية. ومع ذلك، لا تزال بعض الفروقات قائمة، حيث أن الاتفاقية تشدد على التعاون الدولي في التحقيقات وتبادل الأدلة الرقمية، بينما لا يتضمن النظام السعودي آليات تفصيلية حول التعاون القضائي الدولي، مما قد يحد من القدرة على ملاحقة مجرمي الإنترنت الذين يعملون خارج حدود المملكة</w:t>
      </w:r>
      <w:r w:rsidRPr="0082351F">
        <w:rPr>
          <w:rFonts w:ascii="Simplified Arabic" w:hAnsi="Simplified Arabic" w:cs="Simplified Arabic"/>
          <w:sz w:val="24"/>
          <w:szCs w:val="24"/>
        </w:rPr>
        <w:t>.</w:t>
      </w:r>
    </w:p>
    <w:p w14:paraId="2E80053F" w14:textId="77777777" w:rsidR="00AD5DC0" w:rsidRPr="0082351F" w:rsidRDefault="00AD5DC0" w:rsidP="00AD5DC0">
      <w:pPr>
        <w:spacing w:line="360" w:lineRule="auto"/>
        <w:jc w:val="both"/>
        <w:rPr>
          <w:rFonts w:ascii="Simplified Arabic" w:hAnsi="Simplified Arabic" w:cs="Simplified Arabic"/>
          <w:sz w:val="24"/>
          <w:szCs w:val="24"/>
        </w:rPr>
      </w:pPr>
      <w:r w:rsidRPr="0082351F">
        <w:rPr>
          <w:rFonts w:ascii="Simplified Arabic" w:hAnsi="Simplified Arabic" w:cs="Simplified Arabic"/>
          <w:sz w:val="24"/>
          <w:szCs w:val="24"/>
          <w:rtl/>
        </w:rPr>
        <w:t>إضافةً إلى اتفاقية بودابست، تتماشى التشريعات السعودية مع الإرشادات الصادرة عن الأمم المتحدة والاتحاد الأوروبي فيما يخص حماية البيانات ومكافحة الجرائم الإلكترونية، لكنها تحتاج إلى بعض التعديلات لمواءمة التطورات الجديدة في هذا المجال. على سبيل المثال، اللائحة العامة لحماية البيانات</w:t>
      </w:r>
      <w:r w:rsidRPr="0082351F">
        <w:rPr>
          <w:rFonts w:ascii="Simplified Arabic" w:hAnsi="Simplified Arabic" w:cs="Simplified Arabic"/>
          <w:sz w:val="24"/>
          <w:szCs w:val="24"/>
        </w:rPr>
        <w:t xml:space="preserve"> (GDPR) </w:t>
      </w:r>
      <w:r w:rsidRPr="0082351F">
        <w:rPr>
          <w:rFonts w:ascii="Simplified Arabic" w:hAnsi="Simplified Arabic" w:cs="Simplified Arabic"/>
          <w:sz w:val="24"/>
          <w:szCs w:val="24"/>
          <w:rtl/>
        </w:rPr>
        <w:t xml:space="preserve">في الاتحاد الأوروبي تضع معايير صارمة لحماية المعلومات الشخصية، بينما لا يزال نظام حماية البيانات الشخصية في المملكة في طور التحديث المستمر ليتوافق </w:t>
      </w:r>
      <w:r w:rsidRPr="0082351F">
        <w:rPr>
          <w:rFonts w:ascii="Simplified Arabic" w:hAnsi="Simplified Arabic" w:cs="Simplified Arabic"/>
          <w:sz w:val="24"/>
          <w:szCs w:val="24"/>
          <w:rtl/>
        </w:rPr>
        <w:lastRenderedPageBreak/>
        <w:t>مع هذه المعايير. هذا يُبرز الحاجة إلى إصلاحات تشريعية لضمان الامتثال الكامل للمعايير الدولية وتعزيز التعاون العالمي في مكافحة الجرائم السيبرانية</w:t>
      </w:r>
      <w:r w:rsidRPr="0082351F">
        <w:rPr>
          <w:rFonts w:ascii="Simplified Arabic" w:hAnsi="Simplified Arabic" w:cs="Simplified Arabic"/>
          <w:sz w:val="24"/>
          <w:szCs w:val="24"/>
        </w:rPr>
        <w:t>.</w:t>
      </w:r>
    </w:p>
    <w:p w14:paraId="4F8E5134" w14:textId="3D409C1C" w:rsidR="00194883" w:rsidRPr="004E5B0E" w:rsidRDefault="00AD5DC0" w:rsidP="004E5B0E">
      <w:pPr>
        <w:pStyle w:val="4"/>
        <w:rPr>
          <w:rFonts w:ascii="Simplified Arabic" w:hAnsi="Simplified Arabic" w:cs="Simplified Arabic"/>
          <w:i w:val="0"/>
          <w:iCs w:val="0"/>
          <w:sz w:val="28"/>
          <w:szCs w:val="28"/>
          <w:rtl/>
          <w:lang w:bidi="ar-AE"/>
        </w:rPr>
      </w:pPr>
      <w:r w:rsidRPr="004E5B0E">
        <w:rPr>
          <w:rFonts w:ascii="Simplified Arabic" w:hAnsi="Simplified Arabic" w:cs="Simplified Arabic" w:hint="cs"/>
          <w:i w:val="0"/>
          <w:iCs w:val="0"/>
          <w:sz w:val="28"/>
          <w:szCs w:val="28"/>
          <w:rtl/>
          <w:lang w:bidi="ar-AE"/>
        </w:rPr>
        <w:t>الفرع</w:t>
      </w:r>
      <w:r w:rsidR="00194883" w:rsidRPr="004E5B0E">
        <w:rPr>
          <w:rFonts w:ascii="Simplified Arabic" w:hAnsi="Simplified Arabic" w:cs="Simplified Arabic"/>
          <w:i w:val="0"/>
          <w:iCs w:val="0"/>
          <w:sz w:val="28"/>
          <w:szCs w:val="28"/>
          <w:rtl/>
          <w:lang w:bidi="ar-AE"/>
        </w:rPr>
        <w:t xml:space="preserve"> </w:t>
      </w:r>
      <w:proofErr w:type="gramStart"/>
      <w:r w:rsidRPr="004E5B0E">
        <w:rPr>
          <w:rFonts w:ascii="Simplified Arabic" w:hAnsi="Simplified Arabic" w:cs="Simplified Arabic" w:hint="cs"/>
          <w:i w:val="0"/>
          <w:iCs w:val="0"/>
          <w:sz w:val="28"/>
          <w:szCs w:val="28"/>
          <w:rtl/>
          <w:lang w:bidi="ar-AE"/>
        </w:rPr>
        <w:t xml:space="preserve">الثانى </w:t>
      </w:r>
      <w:r w:rsidR="00194883" w:rsidRPr="004E5B0E">
        <w:rPr>
          <w:rFonts w:ascii="Simplified Arabic" w:hAnsi="Simplified Arabic" w:cs="Simplified Arabic"/>
          <w:i w:val="0"/>
          <w:iCs w:val="0"/>
          <w:sz w:val="28"/>
          <w:szCs w:val="28"/>
          <w:rtl/>
          <w:lang w:bidi="ar-AE"/>
        </w:rPr>
        <w:t>:</w:t>
      </w:r>
      <w:proofErr w:type="gramEnd"/>
      <w:r w:rsidR="00194883" w:rsidRPr="004E5B0E">
        <w:rPr>
          <w:rFonts w:ascii="Simplified Arabic" w:hAnsi="Simplified Arabic" w:cs="Simplified Arabic"/>
          <w:i w:val="0"/>
          <w:iCs w:val="0"/>
          <w:sz w:val="28"/>
          <w:szCs w:val="28"/>
          <w:rtl/>
          <w:lang w:bidi="ar-AE"/>
        </w:rPr>
        <w:t xml:space="preserve"> الإطار القانوني الذي يحكم الجرائم الإلكترونية في المملكة العربية السعودية</w:t>
      </w:r>
    </w:p>
    <w:p w14:paraId="21CE18A0" w14:textId="77777777" w:rsidR="00194883" w:rsidRPr="0082351F" w:rsidRDefault="00194883" w:rsidP="0019488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تمثل الجرائم الإلكترونية والاختراق غير المصرح به تحديات قانونية كبيرة في المملكة العربية السعودية، مما يستلزم وجود إطار تنظيمي قوي لردع الجناة وحماية الأصول الرقمية. يشكل قانون مكافحة الجرائم الإلكترونية لعام 2007، المعدل في عام 2019، حجر الزاوية في لوائح الأمن السيبراني في المملكة. يحدد هذا القانون الجرائم الإلكترونية المختلفة، بما في ذلك الوصول غير المصرح به، والاختراق، وسرقة البيانات، والاحتيال الرقمي، وينص على العقوبات على الانتهاكات. ومع ذلك، مع التطور السريع للتكنولوجيا، تنشأ مخاوف بشأن كفاية هذه الأحكام في معالجة التهديدات الإلكترونية الناشئة.</w:t>
      </w:r>
    </w:p>
    <w:p w14:paraId="068A95A5" w14:textId="77777777" w:rsidR="00194883" w:rsidRPr="0082351F" w:rsidRDefault="00194883" w:rsidP="0019488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في حين يجرم القانون الوصول غير المصرح به إلى أنظمة المعلومات، فإن تعريف الاختراق يظل واسعًا، مما يترك مجالًا للتفسير في الإجراءات القضائية. بالإضافة إلى ذلك، تتنوع العقوبات على الجرائم الإلكترونية، مما يثير تساؤلات حول ما إذا كانت تعمل كرادع كافٍ ضد الأنشطة الإجرامية الإلكترونية المعقدة. وقد وسعت تعديلات عام 2019 نطاق العقوبات وشجعت على الإبلاغ عن الحوادث السيبرانية، إلا أن هناك فجوات في آليات التنفيذ والتنسيق مع وكالات إنفاذ القانون الدولية. وهذا يسلط الضوء على الحاجة إلى الإصلاحات القانونية المستمرة لمواكبة التهديدات السيبرانية المتطورة.</w:t>
      </w:r>
    </w:p>
    <w:p w14:paraId="1E3F8568" w14:textId="21634B30" w:rsidR="00194883" w:rsidRPr="0082351F" w:rsidRDefault="00194883" w:rsidP="0019488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وعلاوة على ذلك، يجب أن يتناول الإطار القانوني للمملكة العربية السعودية أشكالاً جديدة من الجرائم السيبرانية، مثل هجمات برامج الفدية، والتجسس الرقمي، والتهديدات السيبرانية التي تعتمد على الذكاء الاصطناعي. ومع تبني المجرمين السيبرانيين لتقنيات أكثر تقدماً، يجب على المملكة تعزيز أحكامها القانونية من خلال دمج أفضل الممارسات الدولية. ويمكن لمراجعة أطر الأمن السيبراني العالمية، بما في ذلك أطر الولايات المتحدة والاتحاد الأوروبي والمملكة المتحدة، أن توفر رؤى لتعزيز القوانين المحلية لضمان حوكمة أفضل للأمن السيبراني وإنفاذه.</w:t>
      </w:r>
    </w:p>
    <w:p w14:paraId="49B8F8CE" w14:textId="349591A5" w:rsidR="00AD5DC0" w:rsidRPr="00AD5DC0" w:rsidRDefault="00AD5DC0" w:rsidP="00AD5DC0">
      <w:pPr>
        <w:pStyle w:val="3"/>
        <w:rPr>
          <w:sz w:val="28"/>
          <w:szCs w:val="28"/>
        </w:rPr>
      </w:pPr>
      <w:bookmarkStart w:id="16" w:name="_Toc192483415"/>
      <w:r w:rsidRPr="004E5B0E">
        <w:rPr>
          <w:rFonts w:ascii="Simplified Arabic" w:hAnsi="Simplified Arabic" w:cs="Simplified Arabic"/>
          <w:color w:val="2F5496" w:themeColor="accent1" w:themeShade="BF"/>
          <w:sz w:val="28"/>
          <w:szCs w:val="28"/>
          <w:rtl/>
          <w:lang w:bidi="ar-AE"/>
        </w:rPr>
        <w:t xml:space="preserve">الفرع </w:t>
      </w:r>
      <w:r w:rsidRPr="004E5B0E">
        <w:rPr>
          <w:rFonts w:ascii="Simplified Arabic" w:hAnsi="Simplified Arabic" w:cs="Simplified Arabic" w:hint="cs"/>
          <w:color w:val="2F5496" w:themeColor="accent1" w:themeShade="BF"/>
          <w:sz w:val="28"/>
          <w:szCs w:val="28"/>
          <w:rtl/>
          <w:lang w:bidi="ar-AE"/>
        </w:rPr>
        <w:t>الثالث</w:t>
      </w:r>
      <w:r w:rsidRPr="004E5B0E">
        <w:rPr>
          <w:rFonts w:ascii="Simplified Arabic" w:hAnsi="Simplified Arabic" w:cs="Simplified Arabic"/>
          <w:color w:val="2F5496" w:themeColor="accent1" w:themeShade="BF"/>
          <w:sz w:val="28"/>
          <w:szCs w:val="28"/>
          <w:rtl/>
          <w:lang w:bidi="ar-AE"/>
        </w:rPr>
        <w:t>: التحديات والفرص في تطوير التشريعات السعودية لتحقيق الامتثال الدولي</w:t>
      </w:r>
      <w:bookmarkEnd w:id="16"/>
    </w:p>
    <w:p w14:paraId="582DD53F" w14:textId="77777777" w:rsidR="00AD5DC0" w:rsidRPr="00AD5DC0" w:rsidRDefault="00AD5DC0" w:rsidP="00AD5DC0">
      <w:pPr>
        <w:spacing w:line="360" w:lineRule="auto"/>
        <w:jc w:val="both"/>
        <w:rPr>
          <w:rFonts w:ascii="Simplified Arabic" w:hAnsi="Simplified Arabic" w:cs="Simplified Arabic"/>
          <w:sz w:val="24"/>
          <w:szCs w:val="24"/>
        </w:rPr>
      </w:pPr>
      <w:r w:rsidRPr="00AD5DC0">
        <w:rPr>
          <w:rFonts w:ascii="Simplified Arabic" w:hAnsi="Simplified Arabic" w:cs="Simplified Arabic"/>
          <w:sz w:val="24"/>
          <w:szCs w:val="24"/>
          <w:rtl/>
        </w:rPr>
        <w:t xml:space="preserve">على الرغم من التقدم الذي أحرزته المملكة في تطوير قوانينها لمكافحة الجرائم المعلوماتية، لا تزال هناك </w:t>
      </w:r>
      <w:r w:rsidRPr="0082351F">
        <w:rPr>
          <w:rFonts w:ascii="Simplified Arabic" w:hAnsi="Simplified Arabic" w:cs="Simplified Arabic"/>
          <w:sz w:val="24"/>
          <w:szCs w:val="24"/>
          <w:rtl/>
        </w:rPr>
        <w:t>تحديات قانونية وتقنية</w:t>
      </w:r>
      <w:r w:rsidRPr="00AD5DC0">
        <w:rPr>
          <w:rFonts w:ascii="Simplified Arabic" w:hAnsi="Simplified Arabic" w:cs="Simplified Arabic"/>
          <w:sz w:val="24"/>
          <w:szCs w:val="24"/>
          <w:rtl/>
        </w:rPr>
        <w:t xml:space="preserve"> تواجه تحقيق الامتثال الكامل للمعايير الدولية. أحد أبرز هذه التحديات هو </w:t>
      </w:r>
      <w:r w:rsidRPr="0082351F">
        <w:rPr>
          <w:rFonts w:ascii="Simplified Arabic" w:hAnsi="Simplified Arabic" w:cs="Simplified Arabic"/>
          <w:sz w:val="24"/>
          <w:szCs w:val="24"/>
          <w:rtl/>
        </w:rPr>
        <w:t>الطبيعة الديناميكية والمتغيرة للجرائم السيبرانية</w:t>
      </w:r>
      <w:r w:rsidRPr="00AD5DC0">
        <w:rPr>
          <w:rFonts w:ascii="Simplified Arabic" w:hAnsi="Simplified Arabic" w:cs="Simplified Arabic"/>
          <w:sz w:val="24"/>
          <w:szCs w:val="24"/>
          <w:rtl/>
        </w:rPr>
        <w:t xml:space="preserve">، حيث يطور المخترقون أساليب جديدة لاختراق الأنظمة الإلكترونية، مما يستدعي تحديثًا مستمرًا للتشريعات </w:t>
      </w:r>
      <w:r w:rsidRPr="00AD5DC0">
        <w:rPr>
          <w:rFonts w:ascii="Simplified Arabic" w:hAnsi="Simplified Arabic" w:cs="Simplified Arabic"/>
          <w:sz w:val="24"/>
          <w:szCs w:val="24"/>
          <w:rtl/>
        </w:rPr>
        <w:lastRenderedPageBreak/>
        <w:t xml:space="preserve">المحلية. كما أن نقص </w:t>
      </w:r>
      <w:r w:rsidRPr="0082351F">
        <w:rPr>
          <w:rFonts w:ascii="Simplified Arabic" w:hAnsi="Simplified Arabic" w:cs="Simplified Arabic"/>
          <w:sz w:val="24"/>
          <w:szCs w:val="24"/>
          <w:rtl/>
        </w:rPr>
        <w:t>الإطار القانوني المفصل للتعاون الدولي في ملاحقة المجرمين الإلكترونيين</w:t>
      </w:r>
      <w:r w:rsidRPr="00AD5DC0">
        <w:rPr>
          <w:rFonts w:ascii="Simplified Arabic" w:hAnsi="Simplified Arabic" w:cs="Simplified Arabic"/>
          <w:sz w:val="24"/>
          <w:szCs w:val="24"/>
          <w:rtl/>
        </w:rPr>
        <w:t xml:space="preserve"> يمثل تحديًا آخر، حيث تعتمد المملكة بشكل أساسي على الاتفاقيات الثنائية بدلاً من الانضمام إلى معاهدات دولية أكثر شمولًا مثل </w:t>
      </w:r>
      <w:r w:rsidRPr="0082351F">
        <w:rPr>
          <w:rFonts w:ascii="Simplified Arabic" w:hAnsi="Simplified Arabic" w:cs="Simplified Arabic"/>
          <w:sz w:val="24"/>
          <w:szCs w:val="24"/>
          <w:rtl/>
        </w:rPr>
        <w:t>اتفاقية بودابست</w:t>
      </w:r>
      <w:r w:rsidRPr="00AD5DC0">
        <w:rPr>
          <w:rFonts w:ascii="Simplified Arabic" w:hAnsi="Simplified Arabic" w:cs="Simplified Arabic"/>
          <w:sz w:val="24"/>
          <w:szCs w:val="24"/>
        </w:rPr>
        <w:t>.</w:t>
      </w:r>
    </w:p>
    <w:p w14:paraId="715AA6A1" w14:textId="77777777" w:rsidR="00AD5DC0" w:rsidRPr="00AD5DC0" w:rsidRDefault="00AD5DC0" w:rsidP="00AD5DC0">
      <w:pPr>
        <w:spacing w:line="360" w:lineRule="auto"/>
        <w:jc w:val="both"/>
        <w:rPr>
          <w:rFonts w:ascii="Simplified Arabic" w:hAnsi="Simplified Arabic" w:cs="Simplified Arabic"/>
          <w:sz w:val="24"/>
          <w:szCs w:val="24"/>
        </w:rPr>
      </w:pPr>
      <w:r w:rsidRPr="00AD5DC0">
        <w:rPr>
          <w:rFonts w:ascii="Simplified Arabic" w:hAnsi="Simplified Arabic" w:cs="Simplified Arabic"/>
          <w:sz w:val="24"/>
          <w:szCs w:val="24"/>
          <w:rtl/>
        </w:rPr>
        <w:t xml:space="preserve">على الجانب الآخر، هناك </w:t>
      </w:r>
      <w:r w:rsidRPr="0082351F">
        <w:rPr>
          <w:rFonts w:ascii="Simplified Arabic" w:hAnsi="Simplified Arabic" w:cs="Simplified Arabic"/>
          <w:sz w:val="24"/>
          <w:szCs w:val="24"/>
          <w:rtl/>
        </w:rPr>
        <w:t>فرص كبيرة لتطوير التشريعات السعودية بما يحقق الامتثال الدولي</w:t>
      </w:r>
      <w:r w:rsidRPr="00AD5DC0">
        <w:rPr>
          <w:rFonts w:ascii="Simplified Arabic" w:hAnsi="Simplified Arabic" w:cs="Simplified Arabic"/>
          <w:sz w:val="24"/>
          <w:szCs w:val="24"/>
          <w:rtl/>
        </w:rPr>
        <w:t xml:space="preserve">، لا سيما مع التوجه الحكومي نحو تعزيز الأمن السيبراني وفقًا لرؤية </w:t>
      </w:r>
      <w:r w:rsidRPr="0082351F">
        <w:rPr>
          <w:rFonts w:ascii="Simplified Arabic" w:hAnsi="Simplified Arabic" w:cs="Simplified Arabic"/>
          <w:sz w:val="24"/>
          <w:szCs w:val="24"/>
          <w:rtl/>
        </w:rPr>
        <w:t>المملكة 2030</w:t>
      </w:r>
      <w:r w:rsidRPr="00AD5DC0">
        <w:rPr>
          <w:rFonts w:ascii="Simplified Arabic" w:hAnsi="Simplified Arabic" w:cs="Simplified Arabic"/>
          <w:sz w:val="24"/>
          <w:szCs w:val="24"/>
        </w:rPr>
        <w:t xml:space="preserve">. </w:t>
      </w:r>
      <w:r w:rsidRPr="00AD5DC0">
        <w:rPr>
          <w:rFonts w:ascii="Simplified Arabic" w:hAnsi="Simplified Arabic" w:cs="Simplified Arabic"/>
          <w:sz w:val="24"/>
          <w:szCs w:val="24"/>
          <w:rtl/>
        </w:rPr>
        <w:t xml:space="preserve">من خلال تعزيز البنية التحتية الرقمية وإنشاء مؤسسات متخصصة مثل </w:t>
      </w:r>
      <w:r w:rsidRPr="0082351F">
        <w:rPr>
          <w:rFonts w:ascii="Simplified Arabic" w:hAnsi="Simplified Arabic" w:cs="Simplified Arabic"/>
          <w:sz w:val="24"/>
          <w:szCs w:val="24"/>
          <w:rtl/>
        </w:rPr>
        <w:t>الهيئة الوطنية للأمن السيبراني</w:t>
      </w:r>
      <w:r w:rsidRPr="00AD5DC0">
        <w:rPr>
          <w:rFonts w:ascii="Simplified Arabic" w:hAnsi="Simplified Arabic" w:cs="Simplified Arabic"/>
          <w:sz w:val="24"/>
          <w:szCs w:val="24"/>
          <w:rtl/>
        </w:rPr>
        <w:t xml:space="preserve">، أصبح لدى المملكة الأساس اللازم لمواءمة تشريعاتها مع أفضل الممارسات الدولية. كما أن إصدار </w:t>
      </w:r>
      <w:r w:rsidRPr="0082351F">
        <w:rPr>
          <w:rFonts w:ascii="Simplified Arabic" w:hAnsi="Simplified Arabic" w:cs="Simplified Arabic"/>
          <w:sz w:val="24"/>
          <w:szCs w:val="24"/>
          <w:rtl/>
        </w:rPr>
        <w:t>نظام حماية البيانات الشخصية</w:t>
      </w:r>
      <w:r w:rsidRPr="00AD5DC0">
        <w:rPr>
          <w:rFonts w:ascii="Simplified Arabic" w:hAnsi="Simplified Arabic" w:cs="Simplified Arabic"/>
          <w:sz w:val="24"/>
          <w:szCs w:val="24"/>
          <w:rtl/>
        </w:rPr>
        <w:t xml:space="preserve"> يساهم في تعزيز الثقة الرقمية، مما يسهل التعاون مع المنظمات الدولية والشركات العالمية في مجالات الأمن السيبراني وحماية المعلومات</w:t>
      </w:r>
      <w:r w:rsidRPr="00AD5DC0">
        <w:rPr>
          <w:rFonts w:ascii="Simplified Arabic" w:hAnsi="Simplified Arabic" w:cs="Simplified Arabic"/>
          <w:sz w:val="24"/>
          <w:szCs w:val="24"/>
        </w:rPr>
        <w:t>.</w:t>
      </w:r>
    </w:p>
    <w:p w14:paraId="3DB75909" w14:textId="77777777" w:rsidR="00AD5DC0" w:rsidRPr="00AD5DC0" w:rsidRDefault="00AD5DC0" w:rsidP="00AD5DC0">
      <w:pPr>
        <w:spacing w:line="360" w:lineRule="auto"/>
        <w:jc w:val="both"/>
        <w:rPr>
          <w:rFonts w:ascii="Simplified Arabic" w:hAnsi="Simplified Arabic" w:cs="Simplified Arabic"/>
          <w:sz w:val="24"/>
          <w:szCs w:val="24"/>
        </w:rPr>
      </w:pPr>
      <w:r w:rsidRPr="00AD5DC0">
        <w:rPr>
          <w:rFonts w:ascii="Simplified Arabic" w:hAnsi="Simplified Arabic" w:cs="Simplified Arabic"/>
          <w:sz w:val="24"/>
          <w:szCs w:val="24"/>
          <w:rtl/>
        </w:rPr>
        <w:t xml:space="preserve">علاوة على ذلك، يمكن للمملكة </w:t>
      </w:r>
      <w:r w:rsidRPr="0082351F">
        <w:rPr>
          <w:rFonts w:ascii="Simplified Arabic" w:hAnsi="Simplified Arabic" w:cs="Simplified Arabic"/>
          <w:sz w:val="24"/>
          <w:szCs w:val="24"/>
          <w:rtl/>
        </w:rPr>
        <w:t>الاستفادة من التكنولوجيا الحديثة مثل الذكاء الاصطناعي وتقنيات التشفير المتقدمة</w:t>
      </w:r>
      <w:r w:rsidRPr="00AD5DC0">
        <w:rPr>
          <w:rFonts w:ascii="Simplified Arabic" w:hAnsi="Simplified Arabic" w:cs="Simplified Arabic"/>
          <w:sz w:val="24"/>
          <w:szCs w:val="24"/>
          <w:rtl/>
        </w:rPr>
        <w:t xml:space="preserve"> لتعزيز قدرة جهات إنفاذ القانون على ملاحقة الجرائم السيبرانية بشكل أكثر فاعلية. كما أن تطوير </w:t>
      </w:r>
      <w:r w:rsidRPr="0082351F">
        <w:rPr>
          <w:rFonts w:ascii="Simplified Arabic" w:hAnsi="Simplified Arabic" w:cs="Simplified Arabic"/>
          <w:sz w:val="24"/>
          <w:szCs w:val="24"/>
          <w:rtl/>
        </w:rPr>
        <w:t>شراكات دولية مع منظمات مثل الإنتربول والاتحاد الأوروبي</w:t>
      </w:r>
      <w:r w:rsidRPr="00AD5DC0">
        <w:rPr>
          <w:rFonts w:ascii="Simplified Arabic" w:hAnsi="Simplified Arabic" w:cs="Simplified Arabic"/>
          <w:sz w:val="24"/>
          <w:szCs w:val="24"/>
          <w:rtl/>
        </w:rPr>
        <w:t xml:space="preserve"> سيمكن المملكة من تحسين آليات تبادل المعلومات والمساعدة القانونية المتبادلة في الجرائم الإلكترونية. في النهاية، يمثل تحديث التشريعات السعودية بما يواكب المعايير الدولية </w:t>
      </w:r>
      <w:r w:rsidRPr="0082351F">
        <w:rPr>
          <w:rFonts w:ascii="Simplified Arabic" w:hAnsi="Simplified Arabic" w:cs="Simplified Arabic"/>
          <w:sz w:val="24"/>
          <w:szCs w:val="24"/>
          <w:rtl/>
        </w:rPr>
        <w:t>فرصة استراتيجية لتعزيز الأمن الرقمي وجذب الاستثمارات الأجنبية</w:t>
      </w:r>
      <w:r w:rsidRPr="00AD5DC0">
        <w:rPr>
          <w:rFonts w:ascii="Simplified Arabic" w:hAnsi="Simplified Arabic" w:cs="Simplified Arabic"/>
          <w:sz w:val="24"/>
          <w:szCs w:val="24"/>
          <w:rtl/>
        </w:rPr>
        <w:t>، مما يسهم في تعزيز الاقتصاد الرقمي وتحقيق التنمية المستدامة</w:t>
      </w:r>
      <w:r w:rsidRPr="00AD5DC0">
        <w:rPr>
          <w:rFonts w:ascii="Simplified Arabic" w:hAnsi="Simplified Arabic" w:cs="Simplified Arabic"/>
          <w:sz w:val="24"/>
          <w:szCs w:val="24"/>
        </w:rPr>
        <w:t>.</w:t>
      </w:r>
    </w:p>
    <w:p w14:paraId="723C438F" w14:textId="1802C62A" w:rsidR="004F5E8C" w:rsidRDefault="004F5E8C" w:rsidP="00AD5DC0">
      <w:pPr>
        <w:pStyle w:val="3"/>
        <w:rPr>
          <w:sz w:val="28"/>
          <w:szCs w:val="28"/>
          <w:rtl/>
        </w:rPr>
      </w:pPr>
      <w:bookmarkStart w:id="17" w:name="_Toc192483416"/>
      <w:r w:rsidRPr="00866F57">
        <w:rPr>
          <w:sz w:val="28"/>
          <w:szCs w:val="28"/>
          <w:rtl/>
        </w:rPr>
        <w:t xml:space="preserve">المطلب </w:t>
      </w:r>
      <w:proofErr w:type="gramStart"/>
      <w:r w:rsidR="00AD5DC0">
        <w:rPr>
          <w:rFonts w:hint="cs"/>
          <w:sz w:val="28"/>
          <w:szCs w:val="28"/>
          <w:rtl/>
        </w:rPr>
        <w:t xml:space="preserve">الثانى </w:t>
      </w:r>
      <w:r w:rsidRPr="00866F57">
        <w:rPr>
          <w:sz w:val="28"/>
          <w:szCs w:val="28"/>
          <w:rtl/>
        </w:rPr>
        <w:t>:</w:t>
      </w:r>
      <w:proofErr w:type="gramEnd"/>
      <w:r w:rsidRPr="00866F57">
        <w:rPr>
          <w:sz w:val="28"/>
          <w:szCs w:val="28"/>
          <w:rtl/>
        </w:rPr>
        <w:t xml:space="preserve"> تجريم الاختراق غير المصرح به في القانون السعودي</w:t>
      </w:r>
      <w:r w:rsidR="0082351F">
        <w:rPr>
          <w:rFonts w:hint="cs"/>
          <w:sz w:val="28"/>
          <w:szCs w:val="28"/>
          <w:rtl/>
        </w:rPr>
        <w:t>:</w:t>
      </w:r>
      <w:bookmarkEnd w:id="17"/>
    </w:p>
    <w:p w14:paraId="7F16FB53" w14:textId="77777777" w:rsidR="0082351F" w:rsidRPr="0082351F" w:rsidRDefault="0082351F" w:rsidP="0082351F">
      <w:pPr>
        <w:rPr>
          <w:rtl/>
        </w:rPr>
      </w:pPr>
    </w:p>
    <w:p w14:paraId="080C1C48" w14:textId="5AA9A9D4" w:rsidR="004F5E8C" w:rsidRPr="0082351F" w:rsidRDefault="004F5E8C" w:rsidP="00804BA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 xml:space="preserve">يعد الاختراق غير المصرح به مكونًا رئيسيًا للجرائم الإلكترونية، ويتضمن الوصول غير القانوني إلى أنظمة الكمبيوتر والشبكات وقواعد البيانات. ويعرّف قانون مكافحة الجرائم الإلكترونية لعام 2007 الاختراق بأنه التطفل المتعمد على نظام إلكتروني للحصول على بيانات أو تغييرها أو حذفها دون إذن. ويواجه الجناة عقوبات تتراوح من الغرامات إلى السجن، اعتمادًا على شدة الجريمة وتأثيرها على الأفراد أو الشركات أو الكيانات الحكومية. ومع ذلك، لا يفرق القانون دائمًا بين مستويات مختلفة من الاختراق، مما قد يؤدي إلى تناقضات في القرارات القضائية. من القضايا الحرجة في القانون السعودي عدم وجود تعريفات صريحة لأنواع مختلفة من جرائم الاختراق، مثل الاختراق الأخلاقي، واختبار الاختراق الأخلاقي، والعمليات الإلكترونية التي ترعاها الدولة. وفي حين يجرم القانون الوصول غير المصرح به، فإنه لا يحدد </w:t>
      </w:r>
      <w:r w:rsidRPr="0082351F">
        <w:rPr>
          <w:rFonts w:ascii="Simplified Arabic" w:hAnsi="Simplified Arabic" w:cs="Simplified Arabic"/>
          <w:sz w:val="24"/>
          <w:szCs w:val="24"/>
          <w:rtl/>
        </w:rPr>
        <w:lastRenderedPageBreak/>
        <w:t>الإعفاءات القانونية لمحترفي الأمن السيبراني الذين يجرون تقييمات أمنية بموافقة. وقد يؤدي هذا الافتقار إلى الوضوح إلى تثبيط عزيمة المتسللين الأخلاقيين وخبراء الأمن السيبراني عن مساعدة المنظمات في تحديد نقاط الضعف.</w:t>
      </w:r>
    </w:p>
    <w:p w14:paraId="772C14A8" w14:textId="18439CAD" w:rsidR="00194883" w:rsidRPr="0082351F" w:rsidRDefault="004F5E8C" w:rsidP="00804BA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بالإضافة إلى ذلك، تعتمد فعالية قوانين مكافحة القرصنة في المملكة العربية السعودية على آليات التنفيذ القوية والتعاون الدولي. غالبًا ما تتجاوز الجرائم الإلكترونية الحدود الوطنية، مما يجعل من الضروري أن تتعاون السلطات السعودية مع وكالات إنفاذ القانون العالمية، بما في ذلك الإنتربول ومكتب الأمم المتحدة المعني بالمخدرات والجريمة ولجنة الأمن السيبراني في دول مجلس التعاون الخليجي. إن تعزيز الشراكات الدولية من شأنه أن يعزز قدرة المملكة العربية السعودية على تعقب مجرمي الإنترنت الذين يعملون خارج نطاق ولايتها القضائية وإلقاء القبض عليهم وملاحقتهم قضائيًا.</w:t>
      </w:r>
    </w:p>
    <w:p w14:paraId="19520C4D" w14:textId="45FD4F1E" w:rsidR="00804BA3" w:rsidRPr="004E5B0E" w:rsidRDefault="00AD5DC0" w:rsidP="00866F57">
      <w:pPr>
        <w:pStyle w:val="3"/>
        <w:rPr>
          <w:rFonts w:ascii="Simplified Arabic" w:hAnsi="Simplified Arabic" w:cs="Simplified Arabic"/>
          <w:color w:val="2F5496" w:themeColor="accent1" w:themeShade="BF"/>
          <w:sz w:val="28"/>
          <w:szCs w:val="28"/>
          <w:rtl/>
          <w:lang w:bidi="ar-AE"/>
        </w:rPr>
      </w:pPr>
      <w:bookmarkStart w:id="18" w:name="_Toc192483417"/>
      <w:proofErr w:type="gramStart"/>
      <w:r w:rsidRPr="004E5B0E">
        <w:rPr>
          <w:rFonts w:ascii="Simplified Arabic" w:hAnsi="Simplified Arabic" w:cs="Simplified Arabic" w:hint="cs"/>
          <w:color w:val="2F5496" w:themeColor="accent1" w:themeShade="BF"/>
          <w:sz w:val="28"/>
          <w:szCs w:val="28"/>
          <w:rtl/>
          <w:lang w:bidi="ar-AE"/>
        </w:rPr>
        <w:t xml:space="preserve">الفرع </w:t>
      </w:r>
      <w:r w:rsidR="00804BA3" w:rsidRPr="004E5B0E">
        <w:rPr>
          <w:rFonts w:ascii="Simplified Arabic" w:hAnsi="Simplified Arabic" w:cs="Simplified Arabic"/>
          <w:color w:val="2F5496" w:themeColor="accent1" w:themeShade="BF"/>
          <w:sz w:val="28"/>
          <w:szCs w:val="28"/>
          <w:rtl/>
          <w:lang w:bidi="ar-AE"/>
        </w:rPr>
        <w:t xml:space="preserve"> الأول</w:t>
      </w:r>
      <w:proofErr w:type="gramEnd"/>
      <w:r w:rsidR="00804BA3" w:rsidRPr="004E5B0E">
        <w:rPr>
          <w:rFonts w:ascii="Simplified Arabic" w:hAnsi="Simplified Arabic" w:cs="Simplified Arabic"/>
          <w:color w:val="2F5496" w:themeColor="accent1" w:themeShade="BF"/>
          <w:sz w:val="28"/>
          <w:szCs w:val="28"/>
          <w:rtl/>
          <w:lang w:bidi="ar-AE"/>
        </w:rPr>
        <w:t>: التعريفات القانونية وتصنيف الجرائم الإلكترونية</w:t>
      </w:r>
      <w:bookmarkEnd w:id="18"/>
    </w:p>
    <w:p w14:paraId="7BAEB76B" w14:textId="77777777" w:rsidR="00804BA3" w:rsidRPr="0082351F" w:rsidRDefault="00804BA3" w:rsidP="0082351F">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يلعب تصنيف الجرائم الإلكترونية دوراً حاسماً في ضمان معالجة الأطر القانونية بشكل مناسب لمختلف أشكال الجرائم الإلكترونية. يحدد قانون مكافحة الجرائم الإلكترونية لعام 2007 الفئات العامة للجرائم الإلكترونية، بما في ذلك الوصول غير المصرح به، والقرصنة، والاحتيال عبر الإنترنت، والتشهير من خلال المنصات الرقمية. ومع ذلك، فإن التعريفات المستخدمة في القانون السعودي تكون أحيانًا واسعة النطاق ولا تتوافق دائمًا مع التصنيفات المعترف بها دوليًا للجرائم الإلكترونية.</w:t>
      </w:r>
    </w:p>
    <w:p w14:paraId="63076395" w14:textId="77777777" w:rsidR="00804BA3" w:rsidRPr="0082351F" w:rsidRDefault="00804BA3" w:rsidP="0082351F">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على سبيل المثال، تصنف اتفاقية بودابست بشأن الجرائم الإلكترونية، وهي المعاهدة الدولية الرائدة بشأن الجرائم الإلكترونية، الجرائم إلى أربع مجموعات رئيسية: الجرائم ضد سرية وسلامة البيانات، والاحتيال المتعلق بالكمبيوتر، والجرائم المتعلقة بالمحتوى، والجرائم المتعلقة بانتهاك حقوق الملكية الفكرية. يمكن أن يستفيد الإطار القانوني للمملكة العربية السعودية من تصنيف أكثر تفصيلاً يتماشى مع هذه المعايير العالمية، مما يضمن نهجًا أكثر تنظيماً لمقاضاة الجرائم الإلكترونية.</w:t>
      </w:r>
    </w:p>
    <w:p w14:paraId="39E519F6" w14:textId="415D11D6" w:rsidR="004F5E8C" w:rsidRPr="0082351F" w:rsidRDefault="00804BA3" w:rsidP="0082351F">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وعلاوة على ذلك، فإن الطبيعة المتطورة للتهديدات السيبرانية تتطلب تحديثات دورية للتعريفات القانونية. وتتطلب التهديدات السيبرانية الناشئة، مثل القرصنة الرقمية، والاحتيال المرتبط بالتزييف العميق، والهجمات السيبرانية التي تعتمد على الذكاء الاصطناعي، مصطلحات قانونية دقيقة وعقوبات مخصصة. ومن شأن تحديث قانون مكافحة الجرائم الإلكترونية ليعكس تحديات الأمن السيبراني المعاصرة أن يحسن الوضوح القانوني وفعالية التنفيذ.</w:t>
      </w:r>
    </w:p>
    <w:p w14:paraId="3658FA4C" w14:textId="085C809F" w:rsidR="00804BA3" w:rsidRPr="004E5B0E" w:rsidRDefault="00AD5DC0" w:rsidP="00AD5DC0">
      <w:pPr>
        <w:pStyle w:val="3"/>
        <w:rPr>
          <w:rFonts w:ascii="Simplified Arabic" w:hAnsi="Simplified Arabic" w:cs="Simplified Arabic"/>
          <w:color w:val="2F5496" w:themeColor="accent1" w:themeShade="BF"/>
          <w:sz w:val="28"/>
          <w:szCs w:val="28"/>
          <w:rtl/>
          <w:lang w:bidi="ar-AE"/>
        </w:rPr>
      </w:pPr>
      <w:bookmarkStart w:id="19" w:name="_Toc192483418"/>
      <w:r w:rsidRPr="004E5B0E">
        <w:rPr>
          <w:rFonts w:ascii="Simplified Arabic" w:hAnsi="Simplified Arabic" w:cs="Simplified Arabic" w:hint="cs"/>
          <w:color w:val="2F5496" w:themeColor="accent1" w:themeShade="BF"/>
          <w:sz w:val="28"/>
          <w:szCs w:val="28"/>
          <w:rtl/>
          <w:lang w:bidi="ar-AE"/>
        </w:rPr>
        <w:lastRenderedPageBreak/>
        <w:t xml:space="preserve">الفرع </w:t>
      </w:r>
      <w:proofErr w:type="gramStart"/>
      <w:r w:rsidRPr="004E5B0E">
        <w:rPr>
          <w:rFonts w:ascii="Simplified Arabic" w:hAnsi="Simplified Arabic" w:cs="Simplified Arabic" w:hint="cs"/>
          <w:color w:val="2F5496" w:themeColor="accent1" w:themeShade="BF"/>
          <w:sz w:val="28"/>
          <w:szCs w:val="28"/>
          <w:rtl/>
          <w:lang w:bidi="ar-AE"/>
        </w:rPr>
        <w:t xml:space="preserve">الثانى </w:t>
      </w:r>
      <w:r w:rsidR="00804BA3" w:rsidRPr="004E5B0E">
        <w:rPr>
          <w:rFonts w:ascii="Simplified Arabic" w:hAnsi="Simplified Arabic" w:cs="Simplified Arabic"/>
          <w:color w:val="2F5496" w:themeColor="accent1" w:themeShade="BF"/>
          <w:sz w:val="28"/>
          <w:szCs w:val="28"/>
          <w:rtl/>
          <w:lang w:bidi="ar-AE"/>
        </w:rPr>
        <w:t>:</w:t>
      </w:r>
      <w:proofErr w:type="gramEnd"/>
      <w:r w:rsidR="00804BA3" w:rsidRPr="004E5B0E">
        <w:rPr>
          <w:rFonts w:ascii="Simplified Arabic" w:hAnsi="Simplified Arabic" w:cs="Simplified Arabic"/>
          <w:color w:val="2F5496" w:themeColor="accent1" w:themeShade="BF"/>
          <w:sz w:val="28"/>
          <w:szCs w:val="28"/>
          <w:rtl/>
          <w:lang w:bidi="ar-AE"/>
        </w:rPr>
        <w:t xml:space="preserve"> العقوبات وآليات التنفيذ</w:t>
      </w:r>
      <w:bookmarkEnd w:id="19"/>
    </w:p>
    <w:p w14:paraId="0E8702DD" w14:textId="77777777" w:rsidR="00804BA3" w:rsidRPr="0082351F" w:rsidRDefault="00804BA3" w:rsidP="00804BA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تتراوح العقوبات المفروضة على الجرائم الإلكترونية في المملكة العربية السعودية من الغرامات النقدية إلى السجن، وذلك حسب خطورة الجريمة. وقد أدت تعديلات عام 2019 على قانون مكافحة الجرائم الإلكترونية إلى زيادة شدة العقوبات، وخاصة بالنسبة للجرائم التي تنطوي على خرق البيانات والاحتيال المالي والإرهاب الإلكتروني. ومع ذلك، يظل أحد التحديات الرئيسية هو إنفاذ وملاحقة المجرمين الإلكترونيين الذين يعملون خارج نطاق اختصاص المملكة العربية السعودية.</w:t>
      </w:r>
    </w:p>
    <w:p w14:paraId="5BDF1789" w14:textId="77777777" w:rsidR="00804BA3" w:rsidRPr="0082351F" w:rsidRDefault="00804BA3" w:rsidP="00804BA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لقد بذلت المملكة العربية السعودية جهودًا لتعزيز إنفاذ الأمن السيبراني من خلال تعزيز دور الهيئة الوطنية للأمن السيبراني والتعاون مع منظمات الأمن السيبراني الدولية. ومع ذلك، غالبًا ما يستغل مجرمو الإنترنت الثغرات القضائية من خلال العمل في بلدان ذات قوانين أمن سيبراني ضعيفة. وهذا يثير الحاجة إلى اتفاقيات تسليم أقوى وأطر قانونية عبر الحدود تسهل ملاحقة الجرائم الإلكترونية الدولية.</w:t>
      </w:r>
    </w:p>
    <w:p w14:paraId="2A820D58" w14:textId="6A24BA76" w:rsidR="00804BA3" w:rsidRPr="0082351F" w:rsidRDefault="00804BA3" w:rsidP="00804BA3">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ومن المجالات المهمة الأخرى للتحسين بناء قدرات وكالات إنفاذ القانون في التعامل مع تحقيقات الجرائم الإلكترونية. إن التدريب على الأدلة الرقمية، والاستخبارات المتقدمة بشأن التهديدات السيبرانية، وآليات الاستجابة للحوادث في الوقت الفعلي، كلها أمور ضرورية لمكافحة التهديدات السيبرانية بشكل فعال. وسوف تلعب الاستثمارات المستمرة التي تقوم بها المملكة العربية السعودية في التدريب على الأمن السيبراني والبنية الأساسية للتكنولوجيا دوراً حيوياً في تعزيز آليات التنفيذ.</w:t>
      </w:r>
    </w:p>
    <w:p w14:paraId="49534DFE" w14:textId="52D5AB45" w:rsidR="00C235B7" w:rsidRPr="004E5B0E" w:rsidRDefault="00AD5DC0" w:rsidP="004E5B0E">
      <w:pPr>
        <w:pStyle w:val="3"/>
        <w:rPr>
          <w:rFonts w:ascii="Simplified Arabic" w:hAnsi="Simplified Arabic" w:cs="Simplified Arabic"/>
          <w:color w:val="2F5496" w:themeColor="accent1" w:themeShade="BF"/>
          <w:sz w:val="28"/>
          <w:szCs w:val="28"/>
          <w:rtl/>
          <w:lang w:bidi="ar-AE"/>
        </w:rPr>
      </w:pPr>
      <w:bookmarkStart w:id="20" w:name="_Toc192483419"/>
      <w:r w:rsidRPr="004E5B0E">
        <w:rPr>
          <w:rFonts w:ascii="Simplified Arabic" w:hAnsi="Simplified Arabic" w:cs="Simplified Arabic" w:hint="cs"/>
          <w:color w:val="2F5496" w:themeColor="accent1" w:themeShade="BF"/>
          <w:sz w:val="28"/>
          <w:szCs w:val="28"/>
          <w:rtl/>
          <w:lang w:bidi="ar-AE"/>
        </w:rPr>
        <w:t xml:space="preserve">الفرع </w:t>
      </w:r>
      <w:proofErr w:type="gramStart"/>
      <w:r w:rsidRPr="004E5B0E">
        <w:rPr>
          <w:rFonts w:ascii="Simplified Arabic" w:hAnsi="Simplified Arabic" w:cs="Simplified Arabic" w:hint="cs"/>
          <w:color w:val="2F5496" w:themeColor="accent1" w:themeShade="BF"/>
          <w:sz w:val="28"/>
          <w:szCs w:val="28"/>
          <w:rtl/>
          <w:lang w:bidi="ar-AE"/>
        </w:rPr>
        <w:t>الثالث :</w:t>
      </w:r>
      <w:proofErr w:type="gramEnd"/>
      <w:r w:rsidR="00C235B7" w:rsidRPr="004E5B0E">
        <w:rPr>
          <w:rFonts w:ascii="Simplified Arabic" w:hAnsi="Simplified Arabic" w:cs="Simplified Arabic"/>
          <w:color w:val="2F5496" w:themeColor="accent1" w:themeShade="BF"/>
          <w:sz w:val="28"/>
          <w:szCs w:val="28"/>
          <w:rtl/>
          <w:lang w:bidi="ar-AE"/>
        </w:rPr>
        <w:t xml:space="preserve"> التحديات والفرص المتاحة للامتثال</w:t>
      </w:r>
      <w:bookmarkEnd w:id="20"/>
    </w:p>
    <w:p w14:paraId="1BE3DAA6" w14:textId="77777777" w:rsidR="00C235B7" w:rsidRPr="0082351F" w:rsidRDefault="00C235B7" w:rsidP="00C235B7">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مع ملاحظة المجتمع الدولي لنمو مثير للقلق في مخاطر الجرائم الإلكترونية والقرصنة غير المصرح بها، فقد استجاب من خلال تبني العديد من الاتفاقيات والمعاهدات الدولية التي تدعو إلى اتخاذ تدابير تشريعية محلية قادرة على مكافحة هذه التهديدات الجديدة ذات الآثار العابرة للحدود والمتعددة الأوجه. وقد بلغت الحركة الدولية ذروتها في ظهور اتفاقية الجرائم الإلكترونية، والتي تظل الأداة الأكثر اعترافًا عالميًا. تهدف هذه الورقة إلى تقييم مخاوف المملكة العربية السعودية في تحقيق الامتثال العالمي للمعايير التي وضعتها اتفاقية بودابست. وتحقيقًا لهذه الغاية، تمت مراجعة الإطار التنظيمي الحالي الذي يحكم الجرائم الإلكترونية والقرصنة غير المصرح بها.</w:t>
      </w:r>
    </w:p>
    <w:p w14:paraId="0F47CFD3" w14:textId="77777777" w:rsidR="00C235B7" w:rsidRPr="0082351F" w:rsidRDefault="00C235B7" w:rsidP="00C235B7">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 xml:space="preserve">يتم وصف الاتفاقيات الدولية بشأن الجرائم الإلكترونية، وتقييم الأدوات والقوانين الدولية ذات الصلة، في ضوء الطيف الواسع من التزامات المملكة بموجب هذه الاتفاقيات. يقيم التقييم مدى توافق التشريعات الوطنية الحالية مع المعايير </w:t>
      </w:r>
      <w:r w:rsidRPr="0082351F">
        <w:rPr>
          <w:rFonts w:ascii="Simplified Arabic" w:hAnsi="Simplified Arabic" w:cs="Simplified Arabic"/>
          <w:sz w:val="24"/>
          <w:szCs w:val="24"/>
          <w:rtl/>
        </w:rPr>
        <w:lastRenderedPageBreak/>
        <w:t>العالمية ويقترح إصلاحات محلية محتملة لتعزيز الإطار القانوني. وتوصي الدراسة بشكل خاص بتوفير وجمع وتبادل الأدلة الإلكترونية، ونقاط الاتصال لتسهيل التعاون الدولي في مسائل الجرائم الإلكترونية، والتصديق على المزيد من معاهدات مجلس أوروبا بشأن الجرائم الإلكترونية. كما توصي الدراسة بتطوير استراتيجية واسعة ومنسجمة وجرد التدابير السياسية لتسهيل الامتثال لحزمة معقدة من القواعد القانونية الدولية بشأن الجرائم الإلكترونية.</w:t>
      </w:r>
    </w:p>
    <w:p w14:paraId="55D26468" w14:textId="50FC89FF" w:rsidR="00C235B7" w:rsidRPr="0082351F" w:rsidRDefault="00C235B7" w:rsidP="00C235B7">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إلى جانب الفرص المتاحة حاليًا لسد الثغرات في توافق المملكة مع المعايير الدولية، هناك أيضًا عدد من العقبات التي تحتاج إلى معالجة. وتشمل هذه القيود التكنولوجية الصارمة، وبناء القدرات، ومستوى الوعي غير المتكافئ بين أصحاب المصلحة، والذي يواجه حله دولًا أخرى، وخاصة دول الشرق الأوسط وشمال إفريقيا بشكل أكثر فعالية. بالإضافة إلى ذلك، لا تزال التهديدات الإلكترونية المتعددة والمتطورة باستمرار والطرق التي يمكن ارتكاب مثل هذا السلوك السيئ من خلالها بحاجة إلى تنظيم من قبل التشريعات السعودية. يجب ضمان التوازن بين قياس اتجاهات الخطر المحتملة، وفي الطرف الآخر، الإفراط في التنظيم الذي يقيد بشكل غير ملائم الحق في الخصوصية وحرية المعلومات. إن إقرار قوانين إضافية في ظل وتيرة التكنولوجيا السريعة النمو يعد مهمة صعبة.</w:t>
      </w:r>
    </w:p>
    <w:p w14:paraId="26B3F3A1" w14:textId="1AFA041D" w:rsidR="00C235B7" w:rsidRPr="004E5B0E" w:rsidRDefault="00936282" w:rsidP="004E5B0E">
      <w:pPr>
        <w:pStyle w:val="3"/>
        <w:rPr>
          <w:rFonts w:ascii="Simplified Arabic" w:hAnsi="Simplified Arabic" w:cs="Simplified Arabic"/>
          <w:color w:val="2F5496" w:themeColor="accent1" w:themeShade="BF"/>
          <w:sz w:val="28"/>
          <w:szCs w:val="28"/>
          <w:rtl/>
          <w:lang w:bidi="ar-AE"/>
        </w:rPr>
      </w:pPr>
      <w:bookmarkStart w:id="21" w:name="_Toc192483420"/>
      <w:r w:rsidRPr="004E5B0E">
        <w:rPr>
          <w:rFonts w:ascii="Simplified Arabic" w:hAnsi="Simplified Arabic" w:cs="Simplified Arabic" w:hint="cs"/>
          <w:color w:val="2F5496" w:themeColor="accent1" w:themeShade="BF"/>
          <w:sz w:val="28"/>
          <w:szCs w:val="28"/>
          <w:rtl/>
          <w:lang w:bidi="ar-AE"/>
        </w:rPr>
        <w:t xml:space="preserve">الفرع </w:t>
      </w:r>
      <w:proofErr w:type="gramStart"/>
      <w:r w:rsidRPr="004E5B0E">
        <w:rPr>
          <w:rFonts w:ascii="Simplified Arabic" w:hAnsi="Simplified Arabic" w:cs="Simplified Arabic" w:hint="cs"/>
          <w:color w:val="2F5496" w:themeColor="accent1" w:themeShade="BF"/>
          <w:sz w:val="28"/>
          <w:szCs w:val="28"/>
          <w:rtl/>
          <w:lang w:bidi="ar-AE"/>
        </w:rPr>
        <w:t>الرابع :</w:t>
      </w:r>
      <w:proofErr w:type="gramEnd"/>
      <w:r w:rsidR="00C235B7" w:rsidRPr="004E5B0E">
        <w:rPr>
          <w:rFonts w:ascii="Simplified Arabic" w:hAnsi="Simplified Arabic" w:cs="Simplified Arabic"/>
          <w:color w:val="2F5496" w:themeColor="accent1" w:themeShade="BF"/>
          <w:sz w:val="28"/>
          <w:szCs w:val="28"/>
          <w:rtl/>
          <w:lang w:bidi="ar-AE"/>
        </w:rPr>
        <w:t xml:space="preserve"> دراسات الحالة والأمثلة</w:t>
      </w:r>
      <w:bookmarkEnd w:id="21"/>
    </w:p>
    <w:p w14:paraId="6096387C" w14:textId="77777777" w:rsidR="00C235B7" w:rsidRPr="0082351F" w:rsidRDefault="00C235B7" w:rsidP="00C235B7">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غالباً ما تكون دراسات الحالة وسيلة أكثر صراحة واستفزازاً لربط المناقشات حول المسائل النظرية والمجردة للقانون بأمثلة ملموسة في العالم الحقيقي. وتعمل هذه الدراسات على فحص، من الناحية العملية، تطبيق الجرائم الإلكترونية والتشريعات المتعلقة بالإنترنت في المملكة العربية السعودية. كما تقدم أمثلة على حوادث وملاحقات قضائية في المملكة، بل وفي المنطقة، والتي لم يتم تناولها ببساطة في مجموعة الأعمال المنشورة حول هذا الموضوع. يتضمن التحليل المذكور أعلاه بعض الملاحظات حول الوضع الحالي في النظام القانوني السعودي لمكافحة الجرائم الإلكترونية. ومع ذلك، فإن هذا هو نتيجة لمنظور خارجي وبالتأكيد لا يعطي الصورة الكاملة للنجاحات والتحديات في إنفاذ الأحكام الجنائية. لذلك، يتم فحص مجموعة مختارة من الحوادث ويتم تقديم الاستجابات لها من وجهة نظر قانونية. ونأمل أن تضيف هذه المجموعة من الأمثلة بعض العمق إلى المناقشة وأن تقدم بعض الرؤى حول فعالية القوانين الحالية وبعض الاقتراحات لسلطات إنفاذ القانون.</w:t>
      </w:r>
    </w:p>
    <w:p w14:paraId="7E01D472" w14:textId="77777777" w:rsidR="00C235B7" w:rsidRPr="0082351F" w:rsidRDefault="00C235B7" w:rsidP="00C235B7">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t>لقد اهتم المحللون مؤخراً بالدول العربية ونهجها في التعامل مع عالم القانون الإلكتروني المتطور باستمرار. في الأشهر القليلة الماضية، على سبيل المثال،</w:t>
      </w:r>
    </w:p>
    <w:p w14:paraId="53840BA0" w14:textId="604D1423" w:rsidR="00C235B7" w:rsidRPr="0082351F" w:rsidRDefault="00C235B7" w:rsidP="00C235B7">
      <w:pPr>
        <w:spacing w:line="360" w:lineRule="auto"/>
        <w:jc w:val="both"/>
        <w:rPr>
          <w:rFonts w:ascii="Simplified Arabic" w:hAnsi="Simplified Arabic" w:cs="Simplified Arabic"/>
          <w:sz w:val="24"/>
          <w:szCs w:val="24"/>
          <w:rtl/>
        </w:rPr>
      </w:pPr>
      <w:r w:rsidRPr="0082351F">
        <w:rPr>
          <w:rFonts w:ascii="Simplified Arabic" w:hAnsi="Simplified Arabic" w:cs="Simplified Arabic"/>
          <w:sz w:val="24"/>
          <w:szCs w:val="24"/>
          <w:rtl/>
        </w:rPr>
        <w:lastRenderedPageBreak/>
        <w:t>(كاسيم، 2009). ومع ذلك، على الرغم من أن هذه المنشورات غطت العديد من القضايا، إلا أنه لا يمكن تجاهل عنصر التفاصيل الدقيقة. ربما يكون من المفهوم تمامًا أن يسعى المحللون إلى البقاء منعزلين ومنعزلين قليلاً في دراسة وتكوين وجهات نظر حول الجرائم في الدول والمناطق البعيدة عن مواقعهم وتجاربهم الخاصة. من المتوقع أن تكون هذه الأعمال الأخرى أكثر "صورة كبيرة" وواسعة النطاق. ومع ذلك، بدلاً من ذلك، هنا في دراسات الحالة هذه، يتم بذل محاولة للتأكيد على المحلي والأصلي والتفاصيل الدقيقة. تركز هذه الورقة بشكل أكبر على الاختصاص القضائي، وليس على النبيل. الأعمال المذكورة أعلاه لها وجهة نظرها البعيدة عن قانون الإنترنت وصياغته. هذه الورقة تنظر إلى هنا والآن، وماذا على الأرض أن نفعل حيال ذلك.</w:t>
      </w:r>
    </w:p>
    <w:p w14:paraId="1E7BDF0B" w14:textId="613AA5DA" w:rsidR="00274D12" w:rsidRPr="00A81B6F" w:rsidRDefault="00274D12" w:rsidP="00274D12">
      <w:pPr>
        <w:pStyle w:val="1"/>
        <w:rPr>
          <w:b/>
          <w:bCs/>
          <w:sz w:val="28"/>
          <w:szCs w:val="28"/>
          <w:rtl/>
        </w:rPr>
      </w:pPr>
      <w:bookmarkStart w:id="22" w:name="_Toc192483421"/>
      <w:r w:rsidRPr="00A81B6F">
        <w:rPr>
          <w:b/>
          <w:bCs/>
          <w:sz w:val="28"/>
          <w:szCs w:val="28"/>
          <w:rtl/>
        </w:rPr>
        <w:t>خاتمة:</w:t>
      </w:r>
      <w:bookmarkEnd w:id="22"/>
    </w:p>
    <w:p w14:paraId="208F632E" w14:textId="77777777" w:rsidR="00274D12" w:rsidRPr="008C31AE" w:rsidRDefault="00274D12" w:rsidP="00274D12">
      <w:pPr>
        <w:spacing w:line="360" w:lineRule="auto"/>
        <w:jc w:val="both"/>
        <w:rPr>
          <w:rFonts w:ascii="Simplified Arabic" w:hAnsi="Simplified Arabic" w:cs="Simplified Arabic"/>
          <w:sz w:val="24"/>
          <w:szCs w:val="24"/>
          <w:rtl/>
        </w:rPr>
      </w:pPr>
      <w:r w:rsidRPr="00866F57">
        <w:rPr>
          <w:rFonts w:ascii="Simplified Arabic" w:hAnsi="Simplified Arabic" w:cs="Simplified Arabic"/>
          <w:sz w:val="28"/>
          <w:szCs w:val="28"/>
          <w:u w:val="single"/>
          <w:rtl/>
        </w:rPr>
        <w:t xml:space="preserve"> </w:t>
      </w:r>
      <w:r w:rsidRPr="008C31AE">
        <w:rPr>
          <w:rFonts w:ascii="Simplified Arabic" w:hAnsi="Simplified Arabic" w:cs="Simplified Arabic"/>
          <w:sz w:val="24"/>
          <w:szCs w:val="24"/>
          <w:rtl/>
        </w:rPr>
        <w:t>تشكل الجرائم الإلكترونية المرتكبة من خلال أجهزة الكمبيوتر والشبكات تهديدات كبيرة للمجتمعات والاقتصادات في جميع أنحاء العالم. وبناءً على ذلك، بُذلت جهود دولية لمعالجة هذا الشكل الجديد من الجريمة من خلال اتفاقيات ومبادرات مختلفة. وقد شجعت الجمعية العامة للأمم المتحدة الدول الأعضاء على النظر في كيفية استخدام الاتفاقيات الدولية القائمة وغيرها من التدابير لمعالجة بيئة تكنولوجيا المعلومات والاتصالات العالمية. وفي ضوء هذه التطورات، يتم إجراء استكشاف لحدوث الجرائم الإلكترونية والسيطرة عليها هنا، مع التركيز بشكل خاص على المملكة العربية السعودية. يتم تحديد الصعوبات الحالية التي تواجهها المملكة العربية السعودية في تنظيم القرصنة غير المصرح بها وغيرها من الجرائم الإلكترونية، ويتم تقييم تشريعاتها الوطنية في ضوء الاتفاقيات الدولية في هذا المجال. وتختتم هذه الدراسة باقتراح تدابير مختلفة لتعزيز قدرة المملكة العربية السعودية على مكافحة القرصنة غير المصرح بها عالميًا، وتتضمن توصيات قد تكون ذات صلة بالدول الأخرى التي تتعامل مع قضايا مماثلة</w:t>
      </w:r>
    </w:p>
    <w:p w14:paraId="77BCC683" w14:textId="37DCA1EB" w:rsidR="00274D12" w:rsidRPr="008C31AE" w:rsidRDefault="00274D12" w:rsidP="00274D12">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 xml:space="preserve">(قاسم، 2009). وينعكس الارتفاع الهائل في استخدام الإنترنت في زيادة في النشاط الإجرامي المرتبط به، وغالبًا في شكل جرائم إلكترونية. إن الجرائم التي ترتكب باستخدام الحاسوب تعود بأرباح مالية كبيرة على مرتكبيها، ولها آثار ضارة على الأسواق المالية والشركات والأفراد، وكثيراً ما تهدد الأمن القومي. وقد ترتكب الجرائم الإلكترونية بطريقة جديدة تماماً، مقارنة بالجرائم التقليدية. ومع نمو هذا المجال من الجرائم، فإن القوانين الوطنية والأنظمة القانونية الحالية قد تكون غير كافية سواء من حيث تعريف الجريمة أو قدرات إنفاذ القانون فيما يتصل بالجرائم الإلكترونية. ومن بين الأنشطة المتعلقة بالحاسوب والتي قد تنطوي على أو تتضمن القرصنة غير المصرح بها، تشمل الجرائم الإلكترونية أيضاً الوصول غير </w:t>
      </w:r>
      <w:r w:rsidRPr="008C31AE">
        <w:rPr>
          <w:rFonts w:ascii="Simplified Arabic" w:hAnsi="Simplified Arabic" w:cs="Simplified Arabic"/>
          <w:sz w:val="24"/>
          <w:szCs w:val="24"/>
          <w:rtl/>
        </w:rPr>
        <w:lastRenderedPageBreak/>
        <w:t xml:space="preserve">القانوني، والتنصت، والتدخل و/أو الوصول غير القانوني إلى البيانات لغرض الحصول على فوائد مالية، وانتهاك الخصوصية، والوصول غير المشروع إلى معلومات الأمن القومي. وتتطلب الطبيعة الديناميكية لتكنولوجيا المعلومات والاتصالات تعديلات مستمرة على القانون ذي الصلة؛ وقد تم تناول هذا الأمر على الصعيد العالمي في إطار الأمم المتحدة كمنظمة تتعامل مع قضايا القانون الدولي والقضايا الجنائية الدولية. ويفسر عمل الأمم المتحدة أيضاً أهمية الإجراءات الدولية ضد الجرائم الإلكترونية التي يتم التخطيط لها أو تنفيذها من خلال أنشطة عابرة للحدود الوطنية. ولذلك استجاب المجتمع الدولي بوثائق واتفاقيات مختلفة أو من خلال بروتوكولات إضافية ملحقة باتفاقية الأمم المتحدة القائمة. استجابة لقرار الجمعية العامة </w:t>
      </w:r>
      <w:r w:rsidRPr="008C31AE">
        <w:rPr>
          <w:rFonts w:ascii="Simplified Arabic" w:hAnsi="Simplified Arabic" w:cs="Simplified Arabic"/>
          <w:sz w:val="24"/>
          <w:szCs w:val="24"/>
        </w:rPr>
        <w:t>ES-10/20</w:t>
      </w:r>
      <w:r w:rsidRPr="008C31AE">
        <w:rPr>
          <w:rFonts w:ascii="Simplified Arabic" w:hAnsi="Simplified Arabic" w:cs="Simplified Arabic"/>
          <w:sz w:val="24"/>
          <w:szCs w:val="24"/>
          <w:rtl/>
        </w:rPr>
        <w:t>، أنشأ الأمين العام للأمم المتحدة هذا المسح لمراجعة الاتفاقيات الدولية ذات الصلة وفهم التدابير التي تتخذها الدول. وبالتالي، يمكن استخدام المعايير العالمية والإجراءات ذات الصلة لتطوير استراتيجيات مناسبة لمكافحة الجرائم الإلكترونية على المستوى الوطني. وتأتي الجهود العالمية الأخيرة للحد من الجرائم الإلكترونية من خلال الاتفاقيات والمبادرات الدولية استجابة للأنشطة الإجرامية المتزايدة.</w:t>
      </w:r>
    </w:p>
    <w:p w14:paraId="6A8E024C" w14:textId="3D292660" w:rsidR="00274D12" w:rsidRPr="00A81B6F" w:rsidRDefault="00274D12" w:rsidP="00A34C3B">
      <w:pPr>
        <w:pStyle w:val="1"/>
        <w:rPr>
          <w:b/>
          <w:bCs/>
          <w:sz w:val="28"/>
          <w:szCs w:val="28"/>
          <w:rtl/>
        </w:rPr>
      </w:pPr>
      <w:r w:rsidRPr="00A81B6F">
        <w:rPr>
          <w:b/>
          <w:bCs/>
          <w:sz w:val="28"/>
          <w:szCs w:val="28"/>
          <w:rtl/>
        </w:rPr>
        <w:t xml:space="preserve"> </w:t>
      </w:r>
      <w:bookmarkStart w:id="23" w:name="_Toc192483422"/>
      <w:r w:rsidRPr="00A81B6F">
        <w:rPr>
          <w:b/>
          <w:bCs/>
          <w:sz w:val="28"/>
          <w:szCs w:val="28"/>
          <w:rtl/>
        </w:rPr>
        <w:t>توصيات لتعزيز الإطار القانوني</w:t>
      </w:r>
      <w:bookmarkEnd w:id="23"/>
    </w:p>
    <w:p w14:paraId="313FD71E" w14:textId="17208480" w:rsidR="00274D12" w:rsidRPr="008C31AE" w:rsidRDefault="00274D12" w:rsidP="00A34C3B">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لقد حدد التحليل الذي أجري للإطار القانوني الذي يحكم الجرائم الإلكترونية والاختراق غير المصرح به في المملكة العربية السعودية العديد من المخاوف بشأن توافق التشريعات الوطنية مع المعايير الدولية المعترف بها. وبعد التحليلات السابقة التي تشير على نحو مماثل إلى ثغرات مختلفة في الإطار القانوني، فإن التركيز في هذه التوصيات هو اقتراح استراتيجيات للإصلاح الشامل الذي يعالج بشكل مباشر هذه العيوب المحددة لمواءمة آليات إنفاذ القانون في المملكة العربية السعودية بشكل أفضل مع المعايير العالمية.</w:t>
      </w:r>
      <w:r w:rsidR="00A34C3B" w:rsidRPr="008C31AE">
        <w:rPr>
          <w:rFonts w:ascii="Simplified Arabic" w:hAnsi="Simplified Arabic" w:cs="Simplified Arabic"/>
          <w:sz w:val="24"/>
          <w:szCs w:val="24"/>
          <w:rtl/>
        </w:rPr>
        <w:t xml:space="preserve"> </w:t>
      </w:r>
      <w:r w:rsidRPr="008C31AE">
        <w:rPr>
          <w:rFonts w:ascii="Simplified Arabic" w:hAnsi="Simplified Arabic" w:cs="Simplified Arabic"/>
          <w:sz w:val="24"/>
          <w:szCs w:val="24"/>
          <w:rtl/>
        </w:rPr>
        <w:t>ويوصى بأن تفكر حكومة المملكة العربية السعودية والمؤسسات العاملة في دعمها في اتخاذ خطوات استراتيجية فورية</w:t>
      </w:r>
      <w:r w:rsidR="00A34C3B" w:rsidRPr="008C31AE">
        <w:rPr>
          <w:rFonts w:ascii="Simplified Arabic" w:hAnsi="Simplified Arabic" w:cs="Simplified Arabic"/>
          <w:sz w:val="24"/>
          <w:szCs w:val="24"/>
          <w:rtl/>
        </w:rPr>
        <w:t xml:space="preserve"> تتمثل فى </w:t>
      </w:r>
      <w:r w:rsidRPr="008C31AE">
        <w:rPr>
          <w:rFonts w:ascii="Simplified Arabic" w:hAnsi="Simplified Arabic" w:cs="Simplified Arabic"/>
          <w:sz w:val="24"/>
          <w:szCs w:val="24"/>
          <w:rtl/>
        </w:rPr>
        <w:t>الاستمرار في تعزيز حملات التوعية العامة بشأن التهديدات الإلكترونية وممارسات أمن المعلومات وآليات الانتصاف، مع إيلاء اهتمام خاص للشباب السعودي</w:t>
      </w:r>
    </w:p>
    <w:p w14:paraId="34C6605B" w14:textId="6FD47BFD" w:rsidR="00274D12" w:rsidRPr="008C31AE" w:rsidRDefault="00274D12" w:rsidP="00A34C3B">
      <w:pPr>
        <w:spacing w:line="360" w:lineRule="auto"/>
        <w:jc w:val="both"/>
        <w:rPr>
          <w:rFonts w:ascii="Simplified Arabic" w:hAnsi="Simplified Arabic" w:cs="Simplified Arabic"/>
          <w:sz w:val="24"/>
          <w:szCs w:val="24"/>
          <w:rtl/>
        </w:rPr>
      </w:pPr>
      <w:r w:rsidRPr="008C31AE">
        <w:rPr>
          <w:rFonts w:ascii="Simplified Arabic" w:hAnsi="Simplified Arabic" w:cs="Simplified Arabic"/>
          <w:sz w:val="24"/>
          <w:szCs w:val="24"/>
          <w:rtl/>
        </w:rPr>
        <w:t>(المومني وآخرون، 2021). تعزيز المشاركة مع أصحاب المصلحة من القطاع الخاص في تطوير وتنفيذ التدابير التقنية لمنع الاختراق غير المصرح به وارتكاب الجرائم التي تسهل ذلك. التخطيط وتنفيذ برامج التدريب أثناء الخدمة لمسؤولي إنفاذ القانون حول الأمن السيبراني وجمع الأدلة الإلكترونية وحفظها. الجهود الرامية إلى تعزيز التعاون الإقليمي والدولي في التحقيق في الجرائم الإلكترونية وملاحقتها من خلال المساعدة القانونية المتبادلة وتنفيذ طلبات التسليم</w:t>
      </w:r>
      <w:r w:rsidR="00A34C3B" w:rsidRPr="008C31AE">
        <w:rPr>
          <w:rFonts w:ascii="Simplified Arabic" w:hAnsi="Simplified Arabic" w:cs="Simplified Arabic"/>
          <w:sz w:val="24"/>
          <w:szCs w:val="24"/>
          <w:rtl/>
        </w:rPr>
        <w:t xml:space="preserve"> </w:t>
      </w:r>
      <w:r w:rsidRPr="008C31AE">
        <w:rPr>
          <w:rFonts w:ascii="Simplified Arabic" w:hAnsi="Simplified Arabic" w:cs="Simplified Arabic"/>
          <w:sz w:val="24"/>
          <w:szCs w:val="24"/>
          <w:rtl/>
        </w:rPr>
        <w:t xml:space="preserve">(كاسيم، 2009). الاستثمار القوي في التكنولوجيا للتحقيق في الجرائم الإلكترونية، ومراقبة الأنشطة الإجرامية عبر الإنترنت، وحماية البنية </w:t>
      </w:r>
      <w:r w:rsidRPr="008C31AE">
        <w:rPr>
          <w:rFonts w:ascii="Simplified Arabic" w:hAnsi="Simplified Arabic" w:cs="Simplified Arabic"/>
          <w:sz w:val="24"/>
          <w:szCs w:val="24"/>
          <w:rtl/>
        </w:rPr>
        <w:lastRenderedPageBreak/>
        <w:t>الأساسية للمعلومات. مواصلة تطوير الشراكات بين القطاعين العام والخاص لتبادل المعلومات، وإقامة علاقات الثقة فيما يتعلق بحوادث أمن المعلومات، وتبادل أفضل الممارسات بهدف منع الجرائم الإلكترونية ومكافحتها. إجراء تقييمات شاملة واستباقية وقابلة للتكيف للتهديدات العامة، بما في ذلك التقييمات الدورية للإطار القانوني، والبيانات الإحصائية المتاحة، والتقارير من الجهات الفاعلة غير الحكومية، وغيرها من المعلومات التي قد تكون ذات صلة بتصميم استجابة فعالة. نشر معلومات مجهولة المصدر حول تهديدات ومخاطر محددة للأفراد أو المجتمعات أو المنظمات التي قد تكون أهدافًا لهجوم معروف ومحتمل. إنشاء القدرة الوطنية للتحقق من التدريب، وصياغة المبادئ التوجيهية لفرض العقوبات، والقضايا القضائية، وغيرها من المجالات ذات الصلة، بالتعاون مع المؤسسات الأخرى التي تمتلك خبرة متخصصة في المجال القانوني وخبرة في منع الجرائم الإلكترونية وكشفها والتحقيق فيها وملاحقة مرتكبيها.</w:t>
      </w:r>
    </w:p>
    <w:p w14:paraId="4ABCF5F5" w14:textId="56441CD6" w:rsidR="00A74F76" w:rsidRPr="004059F6" w:rsidRDefault="00A74F76" w:rsidP="003609E3">
      <w:pPr>
        <w:pStyle w:val="1"/>
        <w:rPr>
          <w:rFonts w:ascii="Simplified Arabic" w:hAnsi="Simplified Arabic" w:cs="Simplified Arabic"/>
          <w:b/>
          <w:bCs/>
          <w:sz w:val="28"/>
          <w:szCs w:val="28"/>
          <w:rtl/>
        </w:rPr>
      </w:pPr>
      <w:bookmarkStart w:id="24" w:name="_Toc192483423"/>
      <w:r w:rsidRPr="004059F6">
        <w:rPr>
          <w:rFonts w:ascii="Simplified Arabic" w:hAnsi="Simplified Arabic" w:cs="Simplified Arabic"/>
          <w:b/>
          <w:bCs/>
          <w:sz w:val="28"/>
          <w:szCs w:val="28"/>
          <w:rtl/>
        </w:rPr>
        <w:t>المراجع:</w:t>
      </w:r>
      <w:bookmarkEnd w:id="24"/>
      <w:r w:rsidRPr="004059F6">
        <w:rPr>
          <w:rFonts w:ascii="Simplified Arabic" w:hAnsi="Simplified Arabic" w:cs="Simplified Arabic"/>
          <w:b/>
          <w:bCs/>
          <w:sz w:val="28"/>
          <w:szCs w:val="28"/>
          <w:rtl/>
        </w:rPr>
        <w:t xml:space="preserve"> </w:t>
      </w:r>
    </w:p>
    <w:p w14:paraId="5B3AD1DE" w14:textId="0C420E02" w:rsidR="00274D12" w:rsidRPr="00174587" w:rsidRDefault="00274D12" w:rsidP="00174587">
      <w:pPr>
        <w:spacing w:before="100" w:beforeAutospacing="1" w:after="100" w:afterAutospacing="1" w:line="360" w:lineRule="auto"/>
        <w:ind w:left="360"/>
        <w:rPr>
          <w:rFonts w:ascii="Simplified Arabic" w:eastAsia="Times New Roman" w:hAnsi="Simplified Arabic" w:cs="Simplified Arabic"/>
          <w:kern w:val="0"/>
          <w:sz w:val="28"/>
          <w:szCs w:val="28"/>
          <w14:ligatures w14:val="none"/>
        </w:rPr>
      </w:pPr>
      <w:r w:rsidRPr="00174587">
        <w:rPr>
          <w:rFonts w:ascii="Simplified Arabic" w:eastAsia="Times New Roman" w:hAnsi="Simplified Arabic" w:cs="Simplified Arabic"/>
          <w:kern w:val="0"/>
          <w:sz w:val="28"/>
          <w:szCs w:val="28"/>
          <w:rtl/>
          <w14:ligatures w14:val="none"/>
        </w:rPr>
        <w:t>محمد الأمين النعيم، ب.، 2013. الجريمة الإلكترونية في المملكة العربية السعودية: التهديد اليوم والمستقبل المتوقع. [</w:t>
      </w:r>
      <w:r w:rsidRPr="00174587">
        <w:rPr>
          <w:rFonts w:ascii="Simplified Arabic" w:eastAsia="Times New Roman" w:hAnsi="Simplified Arabic" w:cs="Simplified Arabic"/>
          <w:kern w:val="0"/>
          <w:sz w:val="28"/>
          <w:szCs w:val="28"/>
          <w14:ligatures w14:val="none"/>
        </w:rPr>
        <w:t>https://core.ac.uk/download/234671534.pdf</w:t>
      </w:r>
      <w:r w:rsidRPr="00174587">
        <w:rPr>
          <w:rFonts w:ascii="Simplified Arabic" w:eastAsia="Times New Roman" w:hAnsi="Simplified Arabic" w:cs="Simplified Arabic"/>
          <w:kern w:val="0"/>
          <w:sz w:val="28"/>
          <w:szCs w:val="28"/>
          <w:rtl/>
          <w14:ligatures w14:val="none"/>
        </w:rPr>
        <w:t>]</w:t>
      </w:r>
    </w:p>
    <w:p w14:paraId="53CEDE0B" w14:textId="064CAF60" w:rsidR="00274D12" w:rsidRPr="00174587" w:rsidRDefault="00274D12" w:rsidP="00174587">
      <w:pPr>
        <w:spacing w:before="100" w:beforeAutospacing="1" w:after="100" w:afterAutospacing="1" w:line="360" w:lineRule="auto"/>
        <w:ind w:left="360"/>
        <w:rPr>
          <w:rFonts w:ascii="Simplified Arabic" w:eastAsia="Times New Roman" w:hAnsi="Simplified Arabic" w:cs="Simplified Arabic"/>
          <w:kern w:val="0"/>
          <w:sz w:val="28"/>
          <w:szCs w:val="28"/>
          <w14:ligatures w14:val="none"/>
        </w:rPr>
      </w:pPr>
      <w:r w:rsidRPr="00174587">
        <w:rPr>
          <w:rFonts w:ascii="Simplified Arabic" w:eastAsia="Times New Roman" w:hAnsi="Simplified Arabic" w:cs="Simplified Arabic"/>
          <w:kern w:val="0"/>
          <w:sz w:val="28"/>
          <w:szCs w:val="28"/>
          <w:rtl/>
          <w14:ligatures w14:val="none"/>
        </w:rPr>
        <w:t>ماليهي، م.، 2014. تشريعات الجرائم الإلكترونية في ليسوتو. [</w:t>
      </w:r>
      <w:r w:rsidRPr="00174587">
        <w:rPr>
          <w:rFonts w:ascii="Simplified Arabic" w:eastAsia="Times New Roman" w:hAnsi="Simplified Arabic" w:cs="Simplified Arabic"/>
          <w:kern w:val="0"/>
          <w:sz w:val="28"/>
          <w:szCs w:val="28"/>
          <w14:ligatures w14:val="none"/>
        </w:rPr>
        <w:t>https://core.ac.uk/download/185416601.pdf</w:t>
      </w:r>
      <w:r w:rsidRPr="00174587">
        <w:rPr>
          <w:rFonts w:ascii="Simplified Arabic" w:eastAsia="Times New Roman" w:hAnsi="Simplified Arabic" w:cs="Simplified Arabic"/>
          <w:kern w:val="0"/>
          <w:sz w:val="28"/>
          <w:szCs w:val="28"/>
          <w:rtl/>
          <w14:ligatures w14:val="none"/>
        </w:rPr>
        <w:t>]</w:t>
      </w:r>
    </w:p>
    <w:p w14:paraId="3E2D64F8" w14:textId="675F64D1" w:rsidR="00274D12" w:rsidRPr="00174587" w:rsidRDefault="00274D12" w:rsidP="00174587">
      <w:pPr>
        <w:spacing w:before="100" w:beforeAutospacing="1" w:after="100" w:afterAutospacing="1" w:line="360" w:lineRule="auto"/>
        <w:ind w:left="360"/>
        <w:rPr>
          <w:rFonts w:ascii="Simplified Arabic" w:eastAsia="Times New Roman" w:hAnsi="Simplified Arabic" w:cs="Simplified Arabic"/>
          <w:kern w:val="0"/>
          <w:sz w:val="28"/>
          <w:szCs w:val="28"/>
          <w14:ligatures w14:val="none"/>
        </w:rPr>
      </w:pPr>
      <w:r w:rsidRPr="00174587">
        <w:rPr>
          <w:rFonts w:ascii="Simplified Arabic" w:eastAsia="Times New Roman" w:hAnsi="Simplified Arabic" w:cs="Simplified Arabic"/>
          <w:kern w:val="0"/>
          <w:sz w:val="28"/>
          <w:szCs w:val="28"/>
          <w:rtl/>
          <w14:ligatures w14:val="none"/>
        </w:rPr>
        <w:t>قاسم، ف.، 2009. صياغة تشريعات متخصصة لمعالجة شبح الجرائم الإلكترونية المتنامي: دراسة مقارنة. [</w:t>
      </w:r>
      <w:r w:rsidRPr="00174587">
        <w:rPr>
          <w:rFonts w:ascii="Simplified Arabic" w:eastAsia="Times New Roman" w:hAnsi="Simplified Arabic" w:cs="Simplified Arabic"/>
          <w:kern w:val="0"/>
          <w:sz w:val="28"/>
          <w:szCs w:val="28"/>
          <w14:ligatures w14:val="none"/>
        </w:rPr>
        <w:t>https://core.ac.uk/download/25797834.pdf</w:t>
      </w:r>
      <w:r w:rsidRPr="00174587">
        <w:rPr>
          <w:rFonts w:ascii="Simplified Arabic" w:eastAsia="Times New Roman" w:hAnsi="Simplified Arabic" w:cs="Simplified Arabic"/>
          <w:kern w:val="0"/>
          <w:sz w:val="28"/>
          <w:szCs w:val="28"/>
          <w:rtl/>
          <w14:ligatures w14:val="none"/>
        </w:rPr>
        <w:t>]</w:t>
      </w:r>
    </w:p>
    <w:p w14:paraId="7FCA192E" w14:textId="57C40ED3" w:rsidR="00282023" w:rsidRPr="00174587" w:rsidRDefault="00274D12" w:rsidP="00174587">
      <w:pPr>
        <w:spacing w:before="100" w:beforeAutospacing="1" w:after="100" w:afterAutospacing="1" w:line="360" w:lineRule="auto"/>
        <w:ind w:left="360"/>
        <w:rPr>
          <w:rFonts w:ascii="Simplified Arabic" w:eastAsia="Times New Roman" w:hAnsi="Simplified Arabic" w:cs="Simplified Arabic"/>
          <w:kern w:val="0"/>
          <w:sz w:val="28"/>
          <w:szCs w:val="28"/>
          <w14:ligatures w14:val="none"/>
        </w:rPr>
      </w:pPr>
      <w:r w:rsidRPr="00174587">
        <w:rPr>
          <w:rFonts w:ascii="Simplified Arabic" w:eastAsia="Times New Roman" w:hAnsi="Simplified Arabic" w:cs="Simplified Arabic"/>
          <w:kern w:val="0"/>
          <w:sz w:val="28"/>
          <w:szCs w:val="28"/>
          <w:rtl/>
          <w14:ligatures w14:val="none"/>
        </w:rPr>
        <w:t xml:space="preserve">المومني، ع.، أحمد، م.، وماجلاراس، ل.، 2021. إطار تقييم نضج الأمن السيبراني لمؤسسات التعليم العالي في المملكة العربية السعودية. </w:t>
      </w:r>
      <w:r w:rsidRPr="00174587">
        <w:rPr>
          <w:rFonts w:ascii="Simplified Arabic" w:eastAsia="Times New Roman" w:hAnsi="Simplified Arabic" w:cs="Simplified Arabic"/>
          <w:kern w:val="0"/>
          <w:sz w:val="28"/>
          <w:szCs w:val="28"/>
          <w14:ligatures w14:val="none"/>
        </w:rPr>
        <w:t>ncbi.nlm.nih.gov</w:t>
      </w:r>
    </w:p>
    <w:p w14:paraId="073502E9" w14:textId="77777777" w:rsidR="00282023" w:rsidRPr="00174587" w:rsidRDefault="00282023" w:rsidP="00174587">
      <w:pPr>
        <w:spacing w:before="100" w:beforeAutospacing="1" w:after="100" w:afterAutospacing="1" w:line="360" w:lineRule="auto"/>
        <w:ind w:left="360"/>
        <w:rPr>
          <w:rFonts w:ascii="Simplified Arabic" w:eastAsia="Times New Roman" w:hAnsi="Simplified Arabic" w:cs="Simplified Arabic"/>
          <w:kern w:val="0"/>
          <w:sz w:val="28"/>
          <w:szCs w:val="28"/>
          <w14:ligatures w14:val="none"/>
        </w:rPr>
      </w:pPr>
      <w:r w:rsidRPr="00174587">
        <w:rPr>
          <w:rFonts w:ascii="Simplified Arabic" w:eastAsia="Times New Roman" w:hAnsi="Simplified Arabic" w:cs="Simplified Arabic"/>
          <w:kern w:val="0"/>
          <w:sz w:val="28"/>
          <w:szCs w:val="28"/>
          <w:rtl/>
          <w14:ligatures w14:val="none"/>
        </w:rPr>
        <w:t>الهيئة الوطنية للأمن السيبراني</w:t>
      </w:r>
      <w:r w:rsidRPr="00174587">
        <w:rPr>
          <w:rFonts w:ascii="Simplified Arabic" w:eastAsia="Times New Roman" w:hAnsi="Simplified Arabic" w:cs="Simplified Arabic"/>
          <w:kern w:val="0"/>
          <w:sz w:val="28"/>
          <w:szCs w:val="28"/>
          <w14:ligatures w14:val="none"/>
        </w:rPr>
        <w:t xml:space="preserve"> (NCA). (2023). </w:t>
      </w:r>
      <w:r w:rsidRPr="00174587">
        <w:rPr>
          <w:rFonts w:ascii="Simplified Arabic" w:eastAsia="Times New Roman" w:hAnsi="Simplified Arabic" w:cs="Simplified Arabic"/>
          <w:i/>
          <w:iCs/>
          <w:kern w:val="0"/>
          <w:sz w:val="28"/>
          <w:szCs w:val="28"/>
          <w:rtl/>
          <w14:ligatures w14:val="none"/>
        </w:rPr>
        <w:t>استراتيجيات الأمن السيبراني لمستقبل رقمي</w:t>
      </w:r>
      <w:r w:rsidRPr="00174587">
        <w:rPr>
          <w:rFonts w:ascii="Simplified Arabic" w:eastAsia="Times New Roman" w:hAnsi="Simplified Arabic" w:cs="Simplified Arabic"/>
          <w:i/>
          <w:iCs/>
          <w:kern w:val="0"/>
          <w:sz w:val="28"/>
          <w:szCs w:val="28"/>
          <w14:ligatures w14:val="none"/>
        </w:rPr>
        <w:t>.</w:t>
      </w:r>
      <w:r w:rsidRPr="00174587">
        <w:rPr>
          <w:rFonts w:ascii="Simplified Arabic" w:eastAsia="Times New Roman" w:hAnsi="Simplified Arabic" w:cs="Simplified Arabic"/>
          <w:kern w:val="0"/>
          <w:sz w:val="28"/>
          <w:szCs w:val="28"/>
          <w14:ligatures w14:val="none"/>
        </w:rPr>
        <w:t xml:space="preserve"> </w:t>
      </w:r>
      <w:r w:rsidRPr="00174587">
        <w:rPr>
          <w:rFonts w:ascii="Simplified Arabic" w:eastAsia="Times New Roman" w:hAnsi="Simplified Arabic" w:cs="Simplified Arabic"/>
          <w:kern w:val="0"/>
          <w:sz w:val="28"/>
          <w:szCs w:val="28"/>
          <w:rtl/>
          <w14:ligatures w14:val="none"/>
        </w:rPr>
        <w:t>الرياض: تقارير الهيئة الوطنية للأمن السيبراني</w:t>
      </w:r>
      <w:r w:rsidRPr="00174587">
        <w:rPr>
          <w:rFonts w:ascii="Simplified Arabic" w:eastAsia="Times New Roman" w:hAnsi="Simplified Arabic" w:cs="Simplified Arabic"/>
          <w:kern w:val="0"/>
          <w:sz w:val="28"/>
          <w:szCs w:val="28"/>
          <w14:ligatures w14:val="none"/>
        </w:rPr>
        <w:t>.</w:t>
      </w:r>
    </w:p>
    <w:p w14:paraId="17BD483D" w14:textId="4F9AA74C" w:rsidR="00282023" w:rsidRPr="00174587" w:rsidRDefault="00282023" w:rsidP="00174587">
      <w:pPr>
        <w:spacing w:before="100" w:beforeAutospacing="1" w:after="100" w:afterAutospacing="1" w:line="360" w:lineRule="auto"/>
        <w:ind w:left="360"/>
        <w:rPr>
          <w:rFonts w:ascii="Simplified Arabic" w:eastAsia="Times New Roman" w:hAnsi="Simplified Arabic" w:cs="Simplified Arabic"/>
          <w:kern w:val="0"/>
          <w:sz w:val="28"/>
          <w:szCs w:val="28"/>
          <w14:ligatures w14:val="none"/>
        </w:rPr>
      </w:pPr>
      <w:r w:rsidRPr="00174587">
        <w:rPr>
          <w:rFonts w:ascii="Simplified Arabic" w:eastAsia="Times New Roman" w:hAnsi="Simplified Arabic" w:cs="Simplified Arabic"/>
          <w:kern w:val="0"/>
          <w:sz w:val="28"/>
          <w:szCs w:val="28"/>
          <w:rtl/>
          <w14:ligatures w14:val="none"/>
        </w:rPr>
        <w:lastRenderedPageBreak/>
        <w:t>رؤية السعودية 2030</w:t>
      </w:r>
      <w:r w:rsidR="00A26D02" w:rsidRPr="00174587">
        <w:rPr>
          <w:rFonts w:ascii="Simplified Arabic" w:eastAsia="Times New Roman" w:hAnsi="Simplified Arabic" w:cs="Simplified Arabic"/>
          <w:kern w:val="0"/>
          <w:sz w:val="28"/>
          <w:szCs w:val="28"/>
          <w14:ligatures w14:val="none"/>
        </w:rPr>
        <w:t>)</w:t>
      </w:r>
      <w:r w:rsidRPr="00174587">
        <w:rPr>
          <w:rFonts w:ascii="Simplified Arabic" w:eastAsia="Times New Roman" w:hAnsi="Simplified Arabic" w:cs="Simplified Arabic"/>
          <w:kern w:val="0"/>
          <w:sz w:val="28"/>
          <w:szCs w:val="28"/>
          <w:rtl/>
          <w14:ligatures w14:val="none"/>
        </w:rPr>
        <w:t>2023</w:t>
      </w:r>
      <w:r w:rsidR="00A26D02" w:rsidRPr="00174587">
        <w:rPr>
          <w:rFonts w:ascii="Simplified Arabic" w:eastAsia="Times New Roman" w:hAnsi="Simplified Arabic" w:cs="Simplified Arabic"/>
          <w:kern w:val="0"/>
          <w:sz w:val="28"/>
          <w:szCs w:val="28"/>
          <w14:ligatures w14:val="none"/>
        </w:rPr>
        <w:t>(</w:t>
      </w:r>
      <w:r w:rsidRPr="00174587">
        <w:rPr>
          <w:rFonts w:ascii="Simplified Arabic" w:eastAsia="Times New Roman" w:hAnsi="Simplified Arabic" w:cs="Simplified Arabic"/>
          <w:i/>
          <w:iCs/>
          <w:kern w:val="0"/>
          <w:sz w:val="28"/>
          <w:szCs w:val="28"/>
          <w:rtl/>
          <w14:ligatures w14:val="none"/>
        </w:rPr>
        <w:t>برنامج التحول الرقمي الوطني</w:t>
      </w:r>
      <w:r w:rsidR="00A26D02" w:rsidRPr="00174587">
        <w:rPr>
          <w:rFonts w:ascii="Simplified Arabic" w:eastAsia="Times New Roman" w:hAnsi="Simplified Arabic" w:cs="Simplified Arabic"/>
          <w:i/>
          <w:iCs/>
          <w:kern w:val="0"/>
          <w:sz w:val="28"/>
          <w:szCs w:val="28"/>
          <w14:ligatures w14:val="none"/>
        </w:rPr>
        <w:t>.</w:t>
      </w:r>
      <w:r w:rsidRPr="00174587">
        <w:rPr>
          <w:rFonts w:ascii="Simplified Arabic" w:eastAsia="Times New Roman" w:hAnsi="Simplified Arabic" w:cs="Simplified Arabic"/>
          <w:kern w:val="0"/>
          <w:sz w:val="28"/>
          <w:szCs w:val="28"/>
          <w:rtl/>
          <w14:ligatures w14:val="none"/>
        </w:rPr>
        <w:t xml:space="preserve"> متوفر على</w:t>
      </w:r>
      <w:r w:rsidRPr="00174587">
        <w:rPr>
          <w:rFonts w:ascii="Simplified Arabic" w:eastAsia="Times New Roman" w:hAnsi="Simplified Arabic" w:cs="Simplified Arabic"/>
          <w:kern w:val="0"/>
          <w:sz w:val="28"/>
          <w:szCs w:val="28"/>
          <w14:ligatures w14:val="none"/>
        </w:rPr>
        <w:t xml:space="preserve">: </w:t>
      </w:r>
      <w:hyperlink r:id="rId9" w:tgtFrame="_new" w:history="1">
        <w:r w:rsidRPr="00174587">
          <w:rPr>
            <w:rFonts w:ascii="Simplified Arabic" w:eastAsia="Times New Roman" w:hAnsi="Simplified Arabic" w:cs="Simplified Arabic"/>
            <w:color w:val="0000FF"/>
            <w:kern w:val="0"/>
            <w:sz w:val="28"/>
            <w:szCs w:val="28"/>
            <w:u w:val="single"/>
            <w14:ligatures w14:val="none"/>
          </w:rPr>
          <w:t>www.vision2030.gov.sa</w:t>
        </w:r>
      </w:hyperlink>
      <w:r w:rsidR="00E95577" w:rsidRPr="00174587">
        <w:rPr>
          <w:rFonts w:ascii="Simplified Arabic" w:eastAsia="Times New Roman" w:hAnsi="Simplified Arabic" w:cs="Simplified Arabic"/>
          <w:kern w:val="0"/>
          <w:sz w:val="28"/>
          <w:szCs w:val="28"/>
          <w14:ligatures w14:val="none"/>
        </w:rPr>
        <w:t>)</w:t>
      </w:r>
      <w:r w:rsidRPr="00174587">
        <w:rPr>
          <w:rFonts w:ascii="Simplified Arabic" w:eastAsia="Times New Roman" w:hAnsi="Simplified Arabic" w:cs="Simplified Arabic"/>
          <w:kern w:val="0"/>
          <w:sz w:val="28"/>
          <w:szCs w:val="28"/>
          <w:rtl/>
          <w14:ligatures w14:val="none"/>
        </w:rPr>
        <w:t>تم الدخول في 11 فبراير 2025</w:t>
      </w:r>
      <w:r w:rsidR="00E95577" w:rsidRPr="00174587">
        <w:rPr>
          <w:rFonts w:ascii="Simplified Arabic" w:eastAsia="Times New Roman" w:hAnsi="Simplified Arabic" w:cs="Simplified Arabic"/>
          <w:kern w:val="0"/>
          <w:sz w:val="28"/>
          <w:szCs w:val="28"/>
          <w14:ligatures w14:val="none"/>
        </w:rPr>
        <w:t>(</w:t>
      </w:r>
    </w:p>
    <w:p w14:paraId="49B5A7EA" w14:textId="57AB1F87" w:rsidR="00804BA3" w:rsidRPr="00174587" w:rsidRDefault="00804BA3" w:rsidP="00174587">
      <w:pPr>
        <w:spacing w:before="100" w:beforeAutospacing="1" w:after="100" w:afterAutospacing="1" w:line="360" w:lineRule="auto"/>
        <w:ind w:left="360"/>
        <w:rPr>
          <w:rFonts w:ascii="Simplified Arabic" w:eastAsia="Times New Roman" w:hAnsi="Simplified Arabic" w:cs="Simplified Arabic"/>
          <w:kern w:val="0"/>
          <w:sz w:val="28"/>
          <w:szCs w:val="28"/>
          <w:rtl/>
          <w14:ligatures w14:val="none"/>
        </w:rPr>
      </w:pPr>
      <w:r w:rsidRPr="00174587">
        <w:rPr>
          <w:rFonts w:ascii="Simplified Arabic" w:eastAsia="Times New Roman" w:hAnsi="Simplified Arabic" w:cs="Simplified Arabic"/>
          <w:kern w:val="0"/>
          <w:sz w:val="28"/>
          <w:szCs w:val="28"/>
          <w:rtl/>
          <w14:ligatures w14:val="none"/>
        </w:rPr>
        <w:t>محمد الأمين النعيم (2013). الجرائم الإلكترونية والاختراق غير المصرح به: التحديات القانونية والاستجابات التنظيمية.</w:t>
      </w:r>
    </w:p>
    <w:p w14:paraId="2F479FF8" w14:textId="77777777" w:rsidR="00804BA3" w:rsidRPr="00174587" w:rsidRDefault="00804BA3" w:rsidP="00174587">
      <w:pPr>
        <w:spacing w:before="100" w:beforeAutospacing="1" w:after="100" w:afterAutospacing="1" w:line="360" w:lineRule="auto"/>
        <w:ind w:left="360"/>
        <w:rPr>
          <w:rFonts w:ascii="Simplified Arabic" w:eastAsia="Times New Roman" w:hAnsi="Simplified Arabic" w:cs="Simplified Arabic"/>
          <w:kern w:val="0"/>
          <w:sz w:val="28"/>
          <w:szCs w:val="28"/>
          <w:rtl/>
          <w14:ligatures w14:val="none"/>
        </w:rPr>
      </w:pPr>
      <w:r w:rsidRPr="00174587">
        <w:rPr>
          <w:rFonts w:ascii="Simplified Arabic" w:eastAsia="Times New Roman" w:hAnsi="Simplified Arabic" w:cs="Simplified Arabic"/>
          <w:kern w:val="0"/>
          <w:sz w:val="28"/>
          <w:szCs w:val="28"/>
          <w:rtl/>
          <w14:ligatures w14:val="none"/>
        </w:rPr>
        <w:t>مليحه، (2014). المعضلة القضائية في مقاضاة الجرائم الإلكترونية.</w:t>
      </w:r>
    </w:p>
    <w:p w14:paraId="0630B5BF" w14:textId="77777777" w:rsidR="00804BA3" w:rsidRPr="00174587" w:rsidRDefault="00804BA3" w:rsidP="00174587">
      <w:pPr>
        <w:spacing w:before="100" w:beforeAutospacing="1" w:after="100" w:afterAutospacing="1" w:line="360" w:lineRule="auto"/>
        <w:ind w:left="360"/>
        <w:rPr>
          <w:rFonts w:ascii="Simplified Arabic" w:eastAsia="Times New Roman" w:hAnsi="Simplified Arabic" w:cs="Simplified Arabic"/>
          <w:kern w:val="0"/>
          <w:sz w:val="28"/>
          <w:szCs w:val="28"/>
          <w:rtl/>
          <w14:ligatures w14:val="none"/>
        </w:rPr>
      </w:pPr>
      <w:r w:rsidRPr="00174587">
        <w:rPr>
          <w:rFonts w:ascii="Simplified Arabic" w:eastAsia="Times New Roman" w:hAnsi="Simplified Arabic" w:cs="Simplified Arabic"/>
          <w:kern w:val="0"/>
          <w:sz w:val="28"/>
          <w:szCs w:val="28"/>
          <w:rtl/>
          <w14:ligatures w14:val="none"/>
        </w:rPr>
        <w:t>قاسم، (2009). التعاون الدولي في مجال الأمن السيبراني: التحديات والآفاق.</w:t>
      </w:r>
    </w:p>
    <w:p w14:paraId="77CE9BDE" w14:textId="77777777" w:rsidR="00804BA3" w:rsidRPr="00174587" w:rsidRDefault="00804BA3" w:rsidP="00174587">
      <w:pPr>
        <w:spacing w:before="100" w:beforeAutospacing="1" w:after="100" w:afterAutospacing="1" w:line="360" w:lineRule="auto"/>
        <w:ind w:left="360"/>
        <w:rPr>
          <w:rFonts w:ascii="Simplified Arabic" w:eastAsia="Times New Roman" w:hAnsi="Simplified Arabic" w:cs="Simplified Arabic"/>
          <w:kern w:val="0"/>
          <w:sz w:val="28"/>
          <w:szCs w:val="28"/>
          <w:rtl/>
          <w14:ligatures w14:val="none"/>
        </w:rPr>
      </w:pPr>
      <w:r w:rsidRPr="00174587">
        <w:rPr>
          <w:rFonts w:ascii="Simplified Arabic" w:eastAsia="Times New Roman" w:hAnsi="Simplified Arabic" w:cs="Simplified Arabic"/>
          <w:kern w:val="0"/>
          <w:sz w:val="28"/>
          <w:szCs w:val="28"/>
          <w:rtl/>
          <w14:ligatures w14:val="none"/>
        </w:rPr>
        <w:t>المومني وآخرون. (2021). تعزيز الوعي بالأمن السيبراني في المملكة العربية السعودية.</w:t>
      </w:r>
    </w:p>
    <w:p w14:paraId="4B8AD37D" w14:textId="18225F4A" w:rsidR="00D22171" w:rsidRPr="00174587" w:rsidRDefault="00804BA3" w:rsidP="00174587">
      <w:pPr>
        <w:spacing w:before="100" w:beforeAutospacing="1" w:after="100" w:afterAutospacing="1" w:line="360" w:lineRule="auto"/>
        <w:ind w:left="360"/>
        <w:rPr>
          <w:rFonts w:ascii="Simplified Arabic" w:eastAsia="Times New Roman" w:hAnsi="Simplified Arabic" w:cs="Simplified Arabic"/>
          <w:kern w:val="0"/>
          <w:sz w:val="28"/>
          <w:szCs w:val="28"/>
          <w:rtl/>
          <w14:ligatures w14:val="none"/>
        </w:rPr>
      </w:pPr>
      <w:r w:rsidRPr="00174587">
        <w:rPr>
          <w:rFonts w:ascii="Simplified Arabic" w:eastAsia="Times New Roman" w:hAnsi="Simplified Arabic" w:cs="Simplified Arabic"/>
          <w:kern w:val="0"/>
          <w:sz w:val="28"/>
          <w:szCs w:val="28"/>
          <w:rtl/>
          <w14:ligatures w14:val="none"/>
        </w:rPr>
        <w:t>قانون مكافحة الجرائم الإلكترونية السعودي (2007، المعدل 2019). الإطار القانوني الرسمي الذي يحكم الجرائم الإلكترونية في المملكة العربية السعودية.</w:t>
      </w:r>
    </w:p>
    <w:p w14:paraId="6120AD29" w14:textId="77777777" w:rsidR="00D22171" w:rsidRPr="00866F57" w:rsidRDefault="00D22171" w:rsidP="00174587">
      <w:pPr>
        <w:spacing w:before="100" w:beforeAutospacing="1" w:after="100" w:afterAutospacing="1" w:line="360" w:lineRule="auto"/>
        <w:ind w:left="720"/>
        <w:rPr>
          <w:rFonts w:ascii="Simplified Arabic" w:eastAsia="Times New Roman" w:hAnsi="Simplified Arabic" w:cs="Simplified Arabic"/>
          <w:kern w:val="0"/>
          <w:sz w:val="28"/>
          <w:szCs w:val="28"/>
          <w:rtl/>
          <w14:ligatures w14:val="none"/>
        </w:rPr>
      </w:pPr>
    </w:p>
    <w:p w14:paraId="3B433504" w14:textId="77777777" w:rsidR="00D22171" w:rsidRPr="00866F57" w:rsidRDefault="00D22171" w:rsidP="009125CE">
      <w:pPr>
        <w:rPr>
          <w:rFonts w:ascii="Simplified Arabic" w:hAnsi="Simplified Arabic" w:cs="Simplified Arabic"/>
          <w:sz w:val="28"/>
          <w:szCs w:val="28"/>
          <w:u w:val="single"/>
          <w:rtl/>
        </w:rPr>
      </w:pPr>
    </w:p>
    <w:p w14:paraId="1FAA6AA5" w14:textId="77777777" w:rsidR="00D22171" w:rsidRPr="00866F57" w:rsidRDefault="00D22171" w:rsidP="009125CE">
      <w:pPr>
        <w:rPr>
          <w:rFonts w:ascii="Simplified Arabic" w:hAnsi="Simplified Arabic" w:cs="Simplified Arabic"/>
          <w:sz w:val="28"/>
          <w:szCs w:val="28"/>
          <w:u w:val="single"/>
          <w:rtl/>
        </w:rPr>
      </w:pPr>
    </w:p>
    <w:p w14:paraId="4999660B" w14:textId="77777777" w:rsidR="00D22171" w:rsidRPr="00866F57" w:rsidRDefault="00D22171" w:rsidP="009125CE">
      <w:pPr>
        <w:rPr>
          <w:rFonts w:ascii="Simplified Arabic" w:hAnsi="Simplified Arabic" w:cs="Simplified Arabic"/>
          <w:sz w:val="28"/>
          <w:szCs w:val="28"/>
          <w:u w:val="single"/>
          <w:rtl/>
        </w:rPr>
      </w:pPr>
    </w:p>
    <w:p w14:paraId="38A5AC74" w14:textId="77777777" w:rsidR="00D22171" w:rsidRPr="00866F57" w:rsidRDefault="00D22171" w:rsidP="009125CE">
      <w:pPr>
        <w:rPr>
          <w:rFonts w:ascii="Simplified Arabic" w:hAnsi="Simplified Arabic" w:cs="Simplified Arabic"/>
          <w:sz w:val="28"/>
          <w:szCs w:val="28"/>
          <w:u w:val="single"/>
          <w:rtl/>
        </w:rPr>
      </w:pPr>
    </w:p>
    <w:p w14:paraId="0C0657A4" w14:textId="77777777" w:rsidR="00D22171" w:rsidRPr="00866F57" w:rsidRDefault="00D22171" w:rsidP="009125CE">
      <w:pPr>
        <w:rPr>
          <w:rFonts w:ascii="Simplified Arabic" w:hAnsi="Simplified Arabic" w:cs="Simplified Arabic"/>
          <w:sz w:val="28"/>
          <w:szCs w:val="28"/>
          <w:u w:val="single"/>
          <w:rtl/>
        </w:rPr>
      </w:pPr>
    </w:p>
    <w:p w14:paraId="087003BA" w14:textId="77777777" w:rsidR="00D22171" w:rsidRPr="00866F57" w:rsidRDefault="00D22171" w:rsidP="009125CE">
      <w:pPr>
        <w:rPr>
          <w:rFonts w:ascii="Simplified Arabic" w:hAnsi="Simplified Arabic" w:cs="Simplified Arabic"/>
          <w:sz w:val="28"/>
          <w:szCs w:val="28"/>
          <w:u w:val="single"/>
          <w:rtl/>
        </w:rPr>
      </w:pPr>
    </w:p>
    <w:p w14:paraId="0E851780" w14:textId="77777777" w:rsidR="00D22171" w:rsidRPr="00866F57" w:rsidRDefault="00D22171" w:rsidP="009125CE">
      <w:pPr>
        <w:rPr>
          <w:rFonts w:ascii="Simplified Arabic" w:hAnsi="Simplified Arabic" w:cs="Simplified Arabic"/>
          <w:sz w:val="28"/>
          <w:szCs w:val="28"/>
          <w:u w:val="single"/>
          <w:rtl/>
        </w:rPr>
      </w:pPr>
    </w:p>
    <w:p w14:paraId="482D0B7E" w14:textId="79A223B8"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lastRenderedPageBreak/>
        <w:t>العتيبي، س، والمطيري، ف</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2020</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تحليل الجريمة السيبرانية في منطقة الخليج</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في د. ح. الهاشمي (محرر)، وقائع المنتدى الدولي للأمن السيبراني (ص. 112-130). مركز دراسات الأمن السيبراني</w:t>
      </w:r>
      <w:r w:rsidRPr="00174587">
        <w:rPr>
          <w:rFonts w:ascii="Times New Roman" w:eastAsia="Times New Roman" w:hAnsi="Times New Roman" w:cs="Times New Roman"/>
          <w:kern w:val="0"/>
          <w:sz w:val="24"/>
          <w:szCs w:val="24"/>
          <w14:ligatures w14:val="none"/>
        </w:rPr>
        <w:t>.</w:t>
      </w:r>
    </w:p>
    <w:p w14:paraId="031EB0CD" w14:textId="55985B20"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الأحمد، ك، والشمري، م</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2022</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الاختراق غير المصرح به في التشريعات العربية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مجلة الدراسات القانونية، 15(2)، 78-94</w:t>
      </w:r>
      <w:r w:rsidRPr="00174587">
        <w:rPr>
          <w:rFonts w:ascii="Times New Roman" w:eastAsia="Times New Roman" w:hAnsi="Times New Roman" w:cs="Times New Roman"/>
          <w:kern w:val="0"/>
          <w:sz w:val="24"/>
          <w:szCs w:val="24"/>
          <w14:ligatures w14:val="none"/>
        </w:rPr>
        <w:t>.</w:t>
      </w:r>
    </w:p>
    <w:p w14:paraId="4B715BA6" w14:textId="0C84EE24"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الحربي، ن</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2019</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تطور التشريعات السعودية لمكافحة الجرائم الإلكترونية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دار الفكر القانوني، الرياض</w:t>
      </w:r>
      <w:r w:rsidRPr="00174587">
        <w:rPr>
          <w:rFonts w:ascii="Times New Roman" w:eastAsia="Times New Roman" w:hAnsi="Times New Roman" w:cs="Times New Roman"/>
          <w:kern w:val="0"/>
          <w:sz w:val="24"/>
          <w:szCs w:val="24"/>
          <w14:ligatures w14:val="none"/>
        </w:rPr>
        <w:t>.</w:t>
      </w:r>
    </w:p>
    <w:p w14:paraId="56D5CB78" w14:textId="3E5F61E3"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السعدي، أ، والجوهري، م</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2021</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الأمن السيبراني والامتثال القانوني</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وقائع المؤتمر السنوي في الأمن الرقمي، 9(1)، 33-50</w:t>
      </w:r>
      <w:r w:rsidRPr="00174587">
        <w:rPr>
          <w:rFonts w:ascii="Times New Roman" w:eastAsia="Times New Roman" w:hAnsi="Times New Roman" w:cs="Times New Roman"/>
          <w:kern w:val="0"/>
          <w:sz w:val="24"/>
          <w:szCs w:val="24"/>
          <w14:ligatures w14:val="none"/>
        </w:rPr>
        <w:t>.</w:t>
      </w:r>
    </w:p>
    <w:p w14:paraId="62EB951B" w14:textId="6CCE62C6"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المومني، ع، وزهران، س</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2020</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الاتفاقيات الدولية لمكافحة الجرائم السيبرانية: دراسة مقارنة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مجلة القانون والمجتمع، 22(3)، 105-124</w:t>
      </w:r>
      <w:r w:rsidRPr="00174587">
        <w:rPr>
          <w:rFonts w:ascii="Times New Roman" w:eastAsia="Times New Roman" w:hAnsi="Times New Roman" w:cs="Times New Roman"/>
          <w:kern w:val="0"/>
          <w:sz w:val="24"/>
          <w:szCs w:val="24"/>
          <w14:ligatures w14:val="none"/>
        </w:rPr>
        <w:t>.</w:t>
      </w:r>
    </w:p>
    <w:p w14:paraId="02C416D6" w14:textId="5183A0FE"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البدري، ي، والكندي، ف</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2018</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تحديات تنفيذ اتفاقية بودابست في الدول العربية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وقائع ندوة التعاون الدولي للأمن السيبراني، 5(2)، 67-83</w:t>
      </w:r>
      <w:r w:rsidRPr="00174587">
        <w:rPr>
          <w:rFonts w:ascii="Times New Roman" w:eastAsia="Times New Roman" w:hAnsi="Times New Roman" w:cs="Times New Roman"/>
          <w:kern w:val="0"/>
          <w:sz w:val="24"/>
          <w:szCs w:val="24"/>
          <w14:ligatures w14:val="none"/>
        </w:rPr>
        <w:t>.</w:t>
      </w:r>
    </w:p>
    <w:p w14:paraId="37ACC40B" w14:textId="79046B91"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الخليفي، س، والعنزي، ح</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2021</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حماية البيانات الشخصية وفقًا للتشريعات الحديثة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المجلة العربية للقانون الرقمي، 17(4)، 201-219</w:t>
      </w:r>
      <w:r w:rsidRPr="00174587">
        <w:rPr>
          <w:rFonts w:ascii="Times New Roman" w:eastAsia="Times New Roman" w:hAnsi="Times New Roman" w:cs="Times New Roman"/>
          <w:kern w:val="0"/>
          <w:sz w:val="24"/>
          <w:szCs w:val="24"/>
          <w14:ligatures w14:val="none"/>
        </w:rPr>
        <w:t>.</w:t>
      </w:r>
    </w:p>
    <w:p w14:paraId="79E9AB98" w14:textId="39C100C6"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البراك، ع</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2022</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قانون مكافحة الجرائم الإلكترونية في المملكة العربية السعودية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دار القانون الحديث، جدة</w:t>
      </w:r>
      <w:r w:rsidRPr="00174587">
        <w:rPr>
          <w:rFonts w:ascii="Times New Roman" w:eastAsia="Times New Roman" w:hAnsi="Times New Roman" w:cs="Times New Roman"/>
          <w:kern w:val="0"/>
          <w:sz w:val="24"/>
          <w:szCs w:val="24"/>
          <w14:ligatures w14:val="none"/>
        </w:rPr>
        <w:t>.</w:t>
      </w:r>
    </w:p>
    <w:p w14:paraId="1468CFA5" w14:textId="41329BBA"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القحطاني، م، والدوسري، خ</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2019</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مفهوم الجرائم السيبرانية والتصنيف القانوني</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مجلة الدراسات الأمنية، 10(1)، 35-52</w:t>
      </w:r>
      <w:r w:rsidRPr="00174587">
        <w:rPr>
          <w:rFonts w:ascii="Times New Roman" w:eastAsia="Times New Roman" w:hAnsi="Times New Roman" w:cs="Times New Roman"/>
          <w:kern w:val="0"/>
          <w:sz w:val="24"/>
          <w:szCs w:val="24"/>
          <w14:ligatures w14:val="none"/>
        </w:rPr>
        <w:t>.</w:t>
      </w:r>
    </w:p>
    <w:p w14:paraId="13F2B64D" w14:textId="2037E59B"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الناصر، ب</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2020</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التهديدات السيبرانية وتأثيرها على الأمن الوطني</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في ي. الهاجري (محرر)، الأمن الرقمي في العالم المعاصر (ص. 89-103). جامعة الملك سعود</w:t>
      </w:r>
      <w:r w:rsidRPr="00174587">
        <w:rPr>
          <w:rFonts w:ascii="Times New Roman" w:eastAsia="Times New Roman" w:hAnsi="Times New Roman" w:cs="Times New Roman"/>
          <w:kern w:val="0"/>
          <w:sz w:val="24"/>
          <w:szCs w:val="24"/>
          <w14:ligatures w14:val="none"/>
        </w:rPr>
        <w:t>.</w:t>
      </w:r>
    </w:p>
    <w:p w14:paraId="614854C7" w14:textId="6A987EB6"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الزهراني، ن، والفيفي، ع</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2018</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الأدلة الرقمية في التحقيقات الجنائية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مجلة القانون والتكنولوجيا، 8(3)، 142-158</w:t>
      </w:r>
      <w:r w:rsidRPr="00174587">
        <w:rPr>
          <w:rFonts w:ascii="Times New Roman" w:eastAsia="Times New Roman" w:hAnsi="Times New Roman" w:cs="Times New Roman"/>
          <w:kern w:val="0"/>
          <w:sz w:val="24"/>
          <w:szCs w:val="24"/>
          <w14:ligatures w14:val="none"/>
        </w:rPr>
        <w:t>.</w:t>
      </w:r>
    </w:p>
    <w:p w14:paraId="2EE947F6" w14:textId="4EDCA995"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الكريري، س</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2021</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التعاون الدولي في مكافحة الجرائم السيبرانية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وقائع مؤتمر الجرائم الإلكترونية والتحديات القانونية، 6(2)، 72-90</w:t>
      </w:r>
      <w:r w:rsidRPr="00174587">
        <w:rPr>
          <w:rFonts w:ascii="Times New Roman" w:eastAsia="Times New Roman" w:hAnsi="Times New Roman" w:cs="Times New Roman"/>
          <w:kern w:val="0"/>
          <w:sz w:val="24"/>
          <w:szCs w:val="24"/>
          <w14:ligatures w14:val="none"/>
        </w:rPr>
        <w:t>.</w:t>
      </w:r>
    </w:p>
    <w:p w14:paraId="467A70E6" w14:textId="47F6DB47"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العبدلي، أ</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2022</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تحليل مقارن لقوانين الجرائم السيبرانية في دول مجلس التعاون الخليجي</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المجلة الخليجية للقانون، 13(1)، 45-63</w:t>
      </w:r>
      <w:r w:rsidRPr="00174587">
        <w:rPr>
          <w:rFonts w:ascii="Times New Roman" w:eastAsia="Times New Roman" w:hAnsi="Times New Roman" w:cs="Times New Roman"/>
          <w:kern w:val="0"/>
          <w:sz w:val="24"/>
          <w:szCs w:val="24"/>
          <w14:ligatures w14:val="none"/>
        </w:rPr>
        <w:t>.</w:t>
      </w:r>
    </w:p>
    <w:p w14:paraId="6249FACC" w14:textId="0284ED84"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lastRenderedPageBreak/>
        <w:t>المالكي، ي، والسويدان، ف</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2020</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دور الذكاء الاصطناعي في مكافحة الجرائم الإلكترونية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وقائع المنتدى الدولي للذكاء الاصطناعي والأمن السيبراني، 4(1)، 33-49</w:t>
      </w:r>
      <w:r w:rsidRPr="00174587">
        <w:rPr>
          <w:rFonts w:ascii="Times New Roman" w:eastAsia="Times New Roman" w:hAnsi="Times New Roman" w:cs="Times New Roman"/>
          <w:kern w:val="0"/>
          <w:sz w:val="24"/>
          <w:szCs w:val="24"/>
          <w14:ligatures w14:val="none"/>
        </w:rPr>
        <w:t>.</w:t>
      </w:r>
    </w:p>
    <w:p w14:paraId="4B275CBE" w14:textId="6C675157"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البديوي، م</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2019</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قوانين حماية البيانات الشخصية في ظل التحول الرقمي</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دار الحكمة للنشر، الرياض</w:t>
      </w:r>
      <w:r w:rsidRPr="00174587">
        <w:rPr>
          <w:rFonts w:ascii="Times New Roman" w:eastAsia="Times New Roman" w:hAnsi="Times New Roman" w:cs="Times New Roman"/>
          <w:kern w:val="0"/>
          <w:sz w:val="24"/>
          <w:szCs w:val="24"/>
          <w14:ligatures w14:val="none"/>
        </w:rPr>
        <w:t>.</w:t>
      </w:r>
    </w:p>
    <w:p w14:paraId="401DCFCC" w14:textId="36A348E6"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المنصوري، ط، والصقري، ز</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2021</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تحليل العقوبات في قوانين مكافحة الجرائم الإلكترونية</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مجلة العدالة الرقمية، 11(3)، 88-107</w:t>
      </w:r>
      <w:r w:rsidRPr="00174587">
        <w:rPr>
          <w:rFonts w:ascii="Times New Roman" w:eastAsia="Times New Roman" w:hAnsi="Times New Roman" w:cs="Times New Roman"/>
          <w:kern w:val="0"/>
          <w:sz w:val="24"/>
          <w:szCs w:val="24"/>
          <w14:ligatures w14:val="none"/>
        </w:rPr>
        <w:t>.</w:t>
      </w:r>
    </w:p>
    <w:p w14:paraId="52B998BB" w14:textId="2A20C6E2"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الحسن، ن</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2018</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التحولات التشريعية في الأمن السيبراني</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وقائع مؤتمر التشريعات الإلكترونية، 7(2)، 61-78</w:t>
      </w:r>
      <w:r w:rsidRPr="00174587">
        <w:rPr>
          <w:rFonts w:ascii="Times New Roman" w:eastAsia="Times New Roman" w:hAnsi="Times New Roman" w:cs="Times New Roman"/>
          <w:kern w:val="0"/>
          <w:sz w:val="24"/>
          <w:szCs w:val="24"/>
          <w14:ligatures w14:val="none"/>
        </w:rPr>
        <w:t>.</w:t>
      </w:r>
    </w:p>
    <w:p w14:paraId="35250CAF" w14:textId="57AC376D"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اليوسف، ف، والدحيلان، ع</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2022</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الاتجاهات الحديثة في تشريعات مكافحة الاختراق غير المصرح به</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المجلة السعودية للدراسات القانونية، 16(4)، 120-138</w:t>
      </w:r>
      <w:r w:rsidRPr="00174587">
        <w:rPr>
          <w:rFonts w:ascii="Times New Roman" w:eastAsia="Times New Roman" w:hAnsi="Times New Roman" w:cs="Times New Roman"/>
          <w:kern w:val="0"/>
          <w:sz w:val="24"/>
          <w:szCs w:val="24"/>
          <w14:ligatures w14:val="none"/>
        </w:rPr>
        <w:t>.</w:t>
      </w:r>
    </w:p>
    <w:p w14:paraId="69646BBD" w14:textId="6A9AB57D" w:rsidR="00174587" w:rsidRPr="00174587" w:rsidRDefault="00174587" w:rsidP="00A42F36">
      <w:pPr>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174587">
        <w:rPr>
          <w:rFonts w:ascii="Times New Roman" w:eastAsia="Times New Roman" w:hAnsi="Times New Roman" w:cs="Times New Roman"/>
          <w:kern w:val="0"/>
          <w:sz w:val="24"/>
          <w:szCs w:val="24"/>
          <w:rtl/>
          <w14:ligatures w14:val="none"/>
        </w:rPr>
        <w:t>الرشيدي، و</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2021</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b/>
          <w:bCs/>
          <w:kern w:val="0"/>
          <w:sz w:val="24"/>
          <w:szCs w:val="24"/>
          <w:rtl/>
          <w14:ligatures w14:val="none"/>
        </w:rPr>
        <w:t>الجرائم السيبرانية والتحديات القانونية في العالم الرقمي</w:t>
      </w:r>
      <w:r w:rsidRPr="00174587">
        <w:rPr>
          <w:rFonts w:ascii="Times New Roman" w:eastAsia="Times New Roman" w:hAnsi="Times New Roman" w:cs="Times New Roman"/>
          <w:kern w:val="0"/>
          <w:sz w:val="24"/>
          <w:szCs w:val="24"/>
          <w14:ligatures w14:val="none"/>
        </w:rPr>
        <w:t xml:space="preserve">. </w:t>
      </w:r>
      <w:r w:rsidRPr="00174587">
        <w:rPr>
          <w:rFonts w:ascii="Times New Roman" w:eastAsia="Times New Roman" w:hAnsi="Times New Roman" w:cs="Times New Roman"/>
          <w:kern w:val="0"/>
          <w:sz w:val="24"/>
          <w:szCs w:val="24"/>
          <w:rtl/>
          <w14:ligatures w14:val="none"/>
        </w:rPr>
        <w:t xml:space="preserve">مركز الدراسات القانونية، جامعة الملك </w:t>
      </w:r>
      <w:proofErr w:type="gramStart"/>
      <w:r w:rsidRPr="00174587">
        <w:rPr>
          <w:rFonts w:ascii="Times New Roman" w:eastAsia="Times New Roman" w:hAnsi="Times New Roman" w:cs="Times New Roman"/>
          <w:kern w:val="0"/>
          <w:sz w:val="24"/>
          <w:szCs w:val="24"/>
          <w:rtl/>
          <w14:ligatures w14:val="none"/>
        </w:rPr>
        <w:t>عبدالعزيز</w:t>
      </w:r>
      <w:proofErr w:type="gramEnd"/>
      <w:r w:rsidRPr="00174587">
        <w:rPr>
          <w:rFonts w:ascii="Times New Roman" w:eastAsia="Times New Roman" w:hAnsi="Times New Roman" w:cs="Times New Roman"/>
          <w:kern w:val="0"/>
          <w:sz w:val="24"/>
          <w:szCs w:val="24"/>
          <w14:ligatures w14:val="none"/>
        </w:rPr>
        <w:t>.</w:t>
      </w:r>
    </w:p>
    <w:p w14:paraId="27B81961" w14:textId="77777777" w:rsidR="00D22171" w:rsidRPr="00174587" w:rsidRDefault="00D22171" w:rsidP="00A42F36">
      <w:pPr>
        <w:spacing w:line="360" w:lineRule="auto"/>
        <w:rPr>
          <w:rFonts w:ascii="Simplified Arabic" w:hAnsi="Simplified Arabic" w:cs="Simplified Arabic"/>
          <w:sz w:val="28"/>
          <w:szCs w:val="28"/>
          <w:u w:val="single"/>
          <w:rtl/>
        </w:rPr>
      </w:pPr>
    </w:p>
    <w:p w14:paraId="41DB754C" w14:textId="77777777" w:rsidR="00D22171" w:rsidRPr="00866F57" w:rsidRDefault="00D22171" w:rsidP="009125CE">
      <w:pPr>
        <w:rPr>
          <w:rFonts w:ascii="Simplified Arabic" w:hAnsi="Simplified Arabic" w:cs="Simplified Arabic"/>
          <w:sz w:val="28"/>
          <w:szCs w:val="28"/>
          <w:u w:val="single"/>
          <w:rtl/>
        </w:rPr>
      </w:pPr>
    </w:p>
    <w:p w14:paraId="4BCF282E" w14:textId="77777777" w:rsidR="00D47CF7" w:rsidRDefault="00D47CF7" w:rsidP="00D47CF7">
      <w:pPr>
        <w:jc w:val="center"/>
        <w:rPr>
          <w:rFonts w:ascii="Simplified Arabic" w:hAnsi="Simplified Arabic" w:cs="Simplified Arabic"/>
          <w:b/>
          <w:bCs/>
          <w:sz w:val="28"/>
          <w:szCs w:val="28"/>
          <w:rtl/>
          <w:lang w:bidi="ar-EG"/>
        </w:rPr>
      </w:pPr>
      <w:r w:rsidRPr="00866F57">
        <w:rPr>
          <w:rFonts w:ascii="Simplified Arabic" w:hAnsi="Simplified Arabic" w:cs="Simplified Arabic"/>
          <w:b/>
          <w:bCs/>
          <w:sz w:val="28"/>
          <w:szCs w:val="28"/>
          <w:rtl/>
          <w:lang w:bidi="ar-EG"/>
        </w:rPr>
        <w:t>إعداد الطالب/</w:t>
      </w:r>
      <w:r w:rsidRPr="00A81B6F">
        <w:rPr>
          <w:rtl/>
        </w:rPr>
        <w:t xml:space="preserve"> </w:t>
      </w:r>
      <w:r w:rsidRPr="00A81B6F">
        <w:rPr>
          <w:rFonts w:ascii="Simplified Arabic" w:hAnsi="Simplified Arabic" w:cs="Simplified Arabic"/>
          <w:b/>
          <w:bCs/>
          <w:sz w:val="28"/>
          <w:szCs w:val="28"/>
          <w:rtl/>
          <w:lang w:bidi="ar-EG"/>
        </w:rPr>
        <w:t xml:space="preserve">يوسف بن </w:t>
      </w:r>
      <w:proofErr w:type="gramStart"/>
      <w:r w:rsidRPr="00A81B6F">
        <w:rPr>
          <w:rFonts w:ascii="Simplified Arabic" w:hAnsi="Simplified Arabic" w:cs="Simplified Arabic"/>
          <w:b/>
          <w:bCs/>
          <w:sz w:val="28"/>
          <w:szCs w:val="28"/>
          <w:rtl/>
          <w:lang w:bidi="ar-EG"/>
        </w:rPr>
        <w:t>عبدالله</w:t>
      </w:r>
      <w:proofErr w:type="gramEnd"/>
      <w:r w:rsidRPr="00A81B6F">
        <w:rPr>
          <w:rFonts w:ascii="Simplified Arabic" w:hAnsi="Simplified Arabic" w:cs="Simplified Arabic"/>
          <w:b/>
          <w:bCs/>
          <w:sz w:val="28"/>
          <w:szCs w:val="28"/>
          <w:rtl/>
          <w:lang w:bidi="ar-EG"/>
        </w:rPr>
        <w:t xml:space="preserve"> سليمان الجبلي</w:t>
      </w:r>
    </w:p>
    <w:p w14:paraId="65455742" w14:textId="77777777" w:rsidR="00D47CF7" w:rsidRDefault="00D47CF7" w:rsidP="00D47C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w:t>
      </w:r>
      <w:proofErr w:type="spellStart"/>
      <w:r>
        <w:rPr>
          <w:rFonts w:ascii="Simplified Arabic" w:hAnsi="Simplified Arabic" w:cs="Simplified Arabic" w:hint="cs"/>
          <w:b/>
          <w:bCs/>
          <w:sz w:val="28"/>
          <w:szCs w:val="28"/>
          <w:rtl/>
          <w:lang w:bidi="ar-EG"/>
        </w:rPr>
        <w:t>الجامعى</w:t>
      </w:r>
      <w:proofErr w:type="spellEnd"/>
      <w:r>
        <w:rPr>
          <w:rFonts w:ascii="Simplified Arabic" w:hAnsi="Simplified Arabic" w:cs="Simplified Arabic" w:hint="cs"/>
          <w:b/>
          <w:bCs/>
          <w:sz w:val="28"/>
          <w:szCs w:val="28"/>
          <w:rtl/>
          <w:lang w:bidi="ar-EG"/>
        </w:rPr>
        <w:t>:</w:t>
      </w:r>
      <w:r w:rsidRPr="00A81B6F">
        <w:rPr>
          <w:rtl/>
        </w:rPr>
        <w:t xml:space="preserve"> </w:t>
      </w:r>
      <w:r w:rsidRPr="00A81B6F">
        <w:rPr>
          <w:rFonts w:ascii="Simplified Arabic" w:hAnsi="Simplified Arabic" w:cs="Simplified Arabic"/>
          <w:b/>
          <w:bCs/>
          <w:sz w:val="28"/>
          <w:szCs w:val="28"/>
          <w:rtl/>
          <w:lang w:bidi="ar-EG"/>
        </w:rPr>
        <w:t>242002048</w:t>
      </w:r>
    </w:p>
    <w:p w14:paraId="1B779933" w14:textId="77777777" w:rsidR="00065AE4" w:rsidRDefault="00065AE4" w:rsidP="00D47CF7">
      <w:pPr>
        <w:jc w:val="center"/>
        <w:rPr>
          <w:rFonts w:ascii="Simplified Arabic" w:hAnsi="Simplified Arabic" w:cs="Simplified Arabic"/>
          <w:b/>
          <w:bCs/>
          <w:sz w:val="28"/>
          <w:szCs w:val="28"/>
          <w:rtl/>
          <w:lang w:bidi="ar-EG"/>
        </w:rPr>
      </w:pPr>
    </w:p>
    <w:p w14:paraId="7D486F68" w14:textId="77777777" w:rsidR="00065AE4" w:rsidRPr="00866F57" w:rsidRDefault="00065AE4" w:rsidP="00D47CF7">
      <w:pPr>
        <w:jc w:val="center"/>
        <w:rPr>
          <w:rFonts w:ascii="Simplified Arabic" w:hAnsi="Simplified Arabic" w:cs="Simplified Arabic"/>
          <w:b/>
          <w:bCs/>
          <w:sz w:val="28"/>
          <w:szCs w:val="28"/>
          <w:rtl/>
          <w:lang w:bidi="ar-EG"/>
        </w:rPr>
      </w:pPr>
    </w:p>
    <w:p w14:paraId="10B5BE72" w14:textId="4122BD6E" w:rsidR="00D22171" w:rsidRPr="00866F57" w:rsidRDefault="00065AE4" w:rsidP="00065AE4">
      <w:pPr>
        <w:jc w:val="center"/>
        <w:rPr>
          <w:rFonts w:ascii="Simplified Arabic" w:hAnsi="Simplified Arabic" w:cs="Simplified Arabic"/>
          <w:sz w:val="28"/>
          <w:szCs w:val="28"/>
          <w:u w:val="single"/>
          <w:rtl/>
        </w:rPr>
      </w:pPr>
      <w:r>
        <w:rPr>
          <w:rFonts w:ascii="Simplified Arabic" w:hAnsi="Simplified Arabic" w:cs="Simplified Arabic"/>
          <w:b/>
          <w:bCs/>
          <w:sz w:val="28"/>
          <w:szCs w:val="28"/>
        </w:rPr>
        <w:t>supervised by/</w:t>
      </w:r>
      <w:r w:rsidRPr="00D47CF7">
        <w:rPr>
          <w:rFonts w:ascii="Simplified Arabic" w:hAnsi="Simplified Arabic" w:cs="Simplified Arabic"/>
          <w:b/>
          <w:bCs/>
          <w:sz w:val="28"/>
          <w:szCs w:val="28"/>
        </w:rPr>
        <w:t xml:space="preserve"> </w:t>
      </w:r>
      <w:proofErr w:type="spellStart"/>
      <w:r w:rsidRPr="00D47CF7">
        <w:rPr>
          <w:rFonts w:ascii="Simplified Arabic" w:hAnsi="Simplified Arabic" w:cs="Simplified Arabic"/>
          <w:b/>
          <w:bCs/>
          <w:sz w:val="28"/>
          <w:szCs w:val="28"/>
        </w:rPr>
        <w:t>Nourallah</w:t>
      </w:r>
      <w:proofErr w:type="spellEnd"/>
      <w:r w:rsidRPr="00D47CF7">
        <w:rPr>
          <w:rFonts w:ascii="Simplified Arabic" w:hAnsi="Simplified Arabic" w:cs="Simplified Arabic"/>
          <w:b/>
          <w:bCs/>
          <w:sz w:val="28"/>
          <w:szCs w:val="28"/>
        </w:rPr>
        <w:t xml:space="preserve"> </w:t>
      </w:r>
      <w:proofErr w:type="spellStart"/>
      <w:r w:rsidRPr="00D47CF7">
        <w:rPr>
          <w:rFonts w:ascii="Simplified Arabic" w:hAnsi="Simplified Arabic" w:cs="Simplified Arabic"/>
          <w:b/>
          <w:bCs/>
          <w:sz w:val="28"/>
          <w:szCs w:val="28"/>
        </w:rPr>
        <w:t>Elkolaly</w:t>
      </w:r>
      <w:proofErr w:type="spellEnd"/>
    </w:p>
    <w:p w14:paraId="6F582A9C" w14:textId="77777777" w:rsidR="00D22171" w:rsidRPr="00866F57" w:rsidRDefault="00D22171" w:rsidP="009125CE">
      <w:pPr>
        <w:rPr>
          <w:rFonts w:ascii="Simplified Arabic" w:hAnsi="Simplified Arabic" w:cs="Simplified Arabic"/>
          <w:sz w:val="28"/>
          <w:szCs w:val="28"/>
          <w:u w:val="single"/>
          <w:rtl/>
        </w:rPr>
      </w:pPr>
    </w:p>
    <w:p w14:paraId="33A18293" w14:textId="77777777" w:rsidR="00D22171" w:rsidRPr="00866F57" w:rsidRDefault="00D22171" w:rsidP="009125CE">
      <w:pPr>
        <w:rPr>
          <w:rFonts w:ascii="Simplified Arabic" w:hAnsi="Simplified Arabic" w:cs="Simplified Arabic"/>
          <w:sz w:val="28"/>
          <w:szCs w:val="28"/>
          <w:u w:val="single"/>
          <w:rtl/>
        </w:rPr>
      </w:pPr>
    </w:p>
    <w:p w14:paraId="3AA5D241" w14:textId="77777777" w:rsidR="00D22171" w:rsidRPr="00866F57" w:rsidRDefault="00D22171" w:rsidP="009125CE">
      <w:pPr>
        <w:rPr>
          <w:rFonts w:ascii="Simplified Arabic" w:hAnsi="Simplified Arabic" w:cs="Simplified Arabic"/>
          <w:sz w:val="28"/>
          <w:szCs w:val="28"/>
          <w:u w:val="single"/>
          <w:rtl/>
        </w:rPr>
      </w:pPr>
    </w:p>
    <w:p w14:paraId="6E52896B" w14:textId="6FA0895E" w:rsidR="009125CE" w:rsidRPr="00866F57" w:rsidRDefault="009125CE" w:rsidP="009125CE">
      <w:pPr>
        <w:jc w:val="center"/>
        <w:rPr>
          <w:rFonts w:ascii="Simplified Arabic" w:hAnsi="Simplified Arabic" w:cs="Simplified Arabic"/>
          <w:b/>
          <w:bCs/>
          <w:sz w:val="28"/>
          <w:szCs w:val="28"/>
        </w:rPr>
      </w:pPr>
    </w:p>
    <w:sectPr w:rsidR="009125CE" w:rsidRPr="00866F57"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F474E" w14:textId="77777777" w:rsidR="00C65230" w:rsidRDefault="00C65230" w:rsidP="009125CE">
      <w:pPr>
        <w:spacing w:after="0" w:line="240" w:lineRule="auto"/>
      </w:pPr>
      <w:r>
        <w:separator/>
      </w:r>
    </w:p>
  </w:endnote>
  <w:endnote w:type="continuationSeparator" w:id="0">
    <w:p w14:paraId="647749A5" w14:textId="77777777" w:rsidR="00C65230" w:rsidRDefault="00C652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0670030"/>
      <w:docPartObj>
        <w:docPartGallery w:val="Page Numbers (Bottom of Page)"/>
        <w:docPartUnique/>
      </w:docPartObj>
    </w:sdtPr>
    <w:sdtEndPr>
      <w:rPr>
        <w:color w:val="7F7F7F" w:themeColor="background1" w:themeShade="7F"/>
        <w:spacing w:val="60"/>
      </w:rPr>
    </w:sdtEndPr>
    <w:sdtContent>
      <w:p w14:paraId="524374F7" w14:textId="5511B7E5" w:rsidR="005E5B6A" w:rsidRDefault="005E5B6A">
        <w:pPr>
          <w:pStyle w:val="a4"/>
          <w:pBdr>
            <w:top w:val="single" w:sz="4" w:space="1" w:color="D9D9D9" w:themeColor="background1" w:themeShade="D9"/>
          </w:pBdr>
          <w:rPr>
            <w:b/>
            <w:bCs/>
          </w:rPr>
        </w:pPr>
        <w:r>
          <w:fldChar w:fldCharType="begin"/>
        </w:r>
        <w:r>
          <w:instrText xml:space="preserve"> PAGE   \* MERGEFORMAT </w:instrText>
        </w:r>
        <w:r>
          <w:fldChar w:fldCharType="separate"/>
        </w:r>
        <w:r w:rsidRPr="005E5B6A">
          <w:rPr>
            <w:b/>
            <w:bCs/>
            <w:noProof/>
            <w:rtl/>
          </w:rPr>
          <w:t>30</w:t>
        </w:r>
        <w:r>
          <w:rPr>
            <w:b/>
            <w:bCs/>
            <w:noProof/>
          </w:rPr>
          <w:fldChar w:fldCharType="end"/>
        </w:r>
        <w:r>
          <w:rPr>
            <w:b/>
            <w:bCs/>
          </w:rPr>
          <w:t xml:space="preserve"> | </w:t>
        </w:r>
        <w:r>
          <w:rPr>
            <w:color w:val="7F7F7F" w:themeColor="background1" w:themeShade="7F"/>
            <w:spacing w:val="60"/>
          </w:rPr>
          <w:t>Page</w:t>
        </w:r>
      </w:p>
    </w:sdtContent>
  </w:sdt>
  <w:p w14:paraId="736095BA" w14:textId="77777777" w:rsidR="005E5B6A" w:rsidRDefault="005E5B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E320B" w14:textId="77777777" w:rsidR="00C65230" w:rsidRDefault="00C65230" w:rsidP="009125CE">
      <w:pPr>
        <w:spacing w:after="0" w:line="240" w:lineRule="auto"/>
      </w:pPr>
      <w:r>
        <w:separator/>
      </w:r>
    </w:p>
  </w:footnote>
  <w:footnote w:type="continuationSeparator" w:id="0">
    <w:p w14:paraId="2A2CABE8" w14:textId="77777777" w:rsidR="00C65230" w:rsidRDefault="00C652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341CA"/>
    <w:multiLevelType w:val="hybridMultilevel"/>
    <w:tmpl w:val="63B6A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C6100A"/>
    <w:multiLevelType w:val="hybridMultilevel"/>
    <w:tmpl w:val="10B07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85528C"/>
    <w:multiLevelType w:val="hybridMultilevel"/>
    <w:tmpl w:val="0DE0C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610E2F"/>
    <w:multiLevelType w:val="hybridMultilevel"/>
    <w:tmpl w:val="93B029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CD4604"/>
    <w:multiLevelType w:val="multilevel"/>
    <w:tmpl w:val="792E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AF2398"/>
    <w:multiLevelType w:val="hybridMultilevel"/>
    <w:tmpl w:val="6DD85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F30EAB"/>
    <w:multiLevelType w:val="multilevel"/>
    <w:tmpl w:val="D1C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5642697">
    <w:abstractNumId w:val="6"/>
  </w:num>
  <w:num w:numId="2" w16cid:durableId="1527139000">
    <w:abstractNumId w:val="0"/>
  </w:num>
  <w:num w:numId="3" w16cid:durableId="537281806">
    <w:abstractNumId w:val="3"/>
  </w:num>
  <w:num w:numId="4" w16cid:durableId="508444488">
    <w:abstractNumId w:val="1"/>
  </w:num>
  <w:num w:numId="5" w16cid:durableId="386878558">
    <w:abstractNumId w:val="2"/>
  </w:num>
  <w:num w:numId="6" w16cid:durableId="170684805">
    <w:abstractNumId w:val="5"/>
  </w:num>
  <w:num w:numId="7" w16cid:durableId="3986015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50149"/>
    <w:rsid w:val="00065AE4"/>
    <w:rsid w:val="00066ED9"/>
    <w:rsid w:val="000F44B4"/>
    <w:rsid w:val="00174587"/>
    <w:rsid w:val="001902DB"/>
    <w:rsid w:val="00194883"/>
    <w:rsid w:val="001C2162"/>
    <w:rsid w:val="001E0602"/>
    <w:rsid w:val="001F278D"/>
    <w:rsid w:val="002268C5"/>
    <w:rsid w:val="00257128"/>
    <w:rsid w:val="00274D12"/>
    <w:rsid w:val="00282023"/>
    <w:rsid w:val="002A3821"/>
    <w:rsid w:val="002F126D"/>
    <w:rsid w:val="003609E3"/>
    <w:rsid w:val="003B0791"/>
    <w:rsid w:val="004059F6"/>
    <w:rsid w:val="004E5B0E"/>
    <w:rsid w:val="004F5E8C"/>
    <w:rsid w:val="00590B27"/>
    <w:rsid w:val="005D7DEE"/>
    <w:rsid w:val="005E5B6A"/>
    <w:rsid w:val="0062761F"/>
    <w:rsid w:val="006948DE"/>
    <w:rsid w:val="007410FE"/>
    <w:rsid w:val="007B0E54"/>
    <w:rsid w:val="007E3A20"/>
    <w:rsid w:val="00804BA3"/>
    <w:rsid w:val="0082351F"/>
    <w:rsid w:val="00866F57"/>
    <w:rsid w:val="00877AAC"/>
    <w:rsid w:val="008C31AE"/>
    <w:rsid w:val="008F1EAE"/>
    <w:rsid w:val="009125CE"/>
    <w:rsid w:val="00917C40"/>
    <w:rsid w:val="00936282"/>
    <w:rsid w:val="009411C1"/>
    <w:rsid w:val="00974D4F"/>
    <w:rsid w:val="009B6888"/>
    <w:rsid w:val="009C0161"/>
    <w:rsid w:val="009D108D"/>
    <w:rsid w:val="009E1436"/>
    <w:rsid w:val="009E5668"/>
    <w:rsid w:val="009F1443"/>
    <w:rsid w:val="00A23783"/>
    <w:rsid w:val="00A26D02"/>
    <w:rsid w:val="00A34C3B"/>
    <w:rsid w:val="00A42BF2"/>
    <w:rsid w:val="00A42F36"/>
    <w:rsid w:val="00A74F76"/>
    <w:rsid w:val="00A778CD"/>
    <w:rsid w:val="00A81B6F"/>
    <w:rsid w:val="00AA79E9"/>
    <w:rsid w:val="00AB0A70"/>
    <w:rsid w:val="00AD3318"/>
    <w:rsid w:val="00AD5DC0"/>
    <w:rsid w:val="00AE2A83"/>
    <w:rsid w:val="00B02049"/>
    <w:rsid w:val="00B10514"/>
    <w:rsid w:val="00B5504E"/>
    <w:rsid w:val="00B63B0F"/>
    <w:rsid w:val="00B7678A"/>
    <w:rsid w:val="00BA262D"/>
    <w:rsid w:val="00BA332C"/>
    <w:rsid w:val="00BD35AE"/>
    <w:rsid w:val="00BE0F5B"/>
    <w:rsid w:val="00C235B7"/>
    <w:rsid w:val="00C316C0"/>
    <w:rsid w:val="00C65230"/>
    <w:rsid w:val="00C71E18"/>
    <w:rsid w:val="00C977A2"/>
    <w:rsid w:val="00CD59AE"/>
    <w:rsid w:val="00D20485"/>
    <w:rsid w:val="00D22171"/>
    <w:rsid w:val="00D47CF7"/>
    <w:rsid w:val="00DD39F3"/>
    <w:rsid w:val="00E137EE"/>
    <w:rsid w:val="00E71C79"/>
    <w:rsid w:val="00E95577"/>
    <w:rsid w:val="00EA6B5D"/>
    <w:rsid w:val="00EF31BF"/>
    <w:rsid w:val="00F546CE"/>
    <w:rsid w:val="00FA61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F27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F27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866F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AD5DC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74587"/>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17458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1F278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1F278D"/>
    <w:rPr>
      <w:rFonts w:asciiTheme="majorHAnsi" w:eastAsiaTheme="majorEastAsia" w:hAnsiTheme="majorHAnsi" w:cstheme="majorBidi"/>
      <w:color w:val="2F5496" w:themeColor="accent1" w:themeShade="BF"/>
      <w:sz w:val="26"/>
      <w:szCs w:val="26"/>
    </w:rPr>
  </w:style>
  <w:style w:type="paragraph" w:styleId="a5">
    <w:name w:val="List Paragraph"/>
    <w:basedOn w:val="a"/>
    <w:uiPriority w:val="34"/>
    <w:qFormat/>
    <w:rsid w:val="00BA262D"/>
    <w:pPr>
      <w:ind w:left="720"/>
      <w:contextualSpacing/>
    </w:pPr>
  </w:style>
  <w:style w:type="paragraph" w:styleId="a6">
    <w:name w:val="TOC Heading"/>
    <w:basedOn w:val="1"/>
    <w:next w:val="a"/>
    <w:uiPriority w:val="39"/>
    <w:unhideWhenUsed/>
    <w:qFormat/>
    <w:rsid w:val="00AE2A83"/>
    <w:pPr>
      <w:bidi w:val="0"/>
      <w:outlineLvl w:val="9"/>
    </w:pPr>
    <w:rPr>
      <w:kern w:val="0"/>
      <w14:ligatures w14:val="none"/>
    </w:rPr>
  </w:style>
  <w:style w:type="paragraph" w:styleId="10">
    <w:name w:val="toc 1"/>
    <w:basedOn w:val="a"/>
    <w:next w:val="a"/>
    <w:autoRedefine/>
    <w:uiPriority w:val="39"/>
    <w:unhideWhenUsed/>
    <w:rsid w:val="00AE2A83"/>
    <w:pPr>
      <w:spacing w:after="100"/>
    </w:pPr>
  </w:style>
  <w:style w:type="paragraph" w:styleId="20">
    <w:name w:val="toc 2"/>
    <w:basedOn w:val="a"/>
    <w:next w:val="a"/>
    <w:autoRedefine/>
    <w:uiPriority w:val="39"/>
    <w:unhideWhenUsed/>
    <w:rsid w:val="00AE2A83"/>
    <w:pPr>
      <w:spacing w:after="100"/>
      <w:ind w:left="220"/>
    </w:pPr>
  </w:style>
  <w:style w:type="character" w:styleId="Hyperlink">
    <w:name w:val="Hyperlink"/>
    <w:basedOn w:val="a0"/>
    <w:uiPriority w:val="99"/>
    <w:unhideWhenUsed/>
    <w:rsid w:val="00AE2A83"/>
    <w:rPr>
      <w:color w:val="0563C1" w:themeColor="hyperlink"/>
      <w:u w:val="single"/>
    </w:rPr>
  </w:style>
  <w:style w:type="character" w:customStyle="1" w:styleId="3Char">
    <w:name w:val="عنوان 3 Char"/>
    <w:basedOn w:val="a0"/>
    <w:link w:val="3"/>
    <w:uiPriority w:val="9"/>
    <w:rsid w:val="00866F57"/>
    <w:rPr>
      <w:rFonts w:asciiTheme="majorHAnsi" w:eastAsiaTheme="majorEastAsia" w:hAnsiTheme="majorHAnsi" w:cstheme="majorBidi"/>
      <w:color w:val="1F3763" w:themeColor="accent1" w:themeShade="7F"/>
      <w:sz w:val="24"/>
      <w:szCs w:val="24"/>
    </w:rPr>
  </w:style>
  <w:style w:type="paragraph" w:styleId="30">
    <w:name w:val="toc 3"/>
    <w:basedOn w:val="a"/>
    <w:next w:val="a"/>
    <w:autoRedefine/>
    <w:uiPriority w:val="39"/>
    <w:unhideWhenUsed/>
    <w:rsid w:val="004059F6"/>
    <w:pPr>
      <w:spacing w:after="100"/>
      <w:ind w:left="440"/>
    </w:pPr>
  </w:style>
  <w:style w:type="paragraph" w:styleId="a7">
    <w:name w:val="Normal (Web)"/>
    <w:basedOn w:val="a"/>
    <w:uiPriority w:val="99"/>
    <w:semiHidden/>
    <w:unhideWhenUsed/>
    <w:rsid w:val="00AD5DC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AD5DC0"/>
    <w:rPr>
      <w:b/>
      <w:bCs/>
    </w:rPr>
  </w:style>
  <w:style w:type="character" w:customStyle="1" w:styleId="4Char">
    <w:name w:val="عنوان 4 Char"/>
    <w:basedOn w:val="a0"/>
    <w:link w:val="4"/>
    <w:uiPriority w:val="9"/>
    <w:rsid w:val="00AD5DC0"/>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174587"/>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174587"/>
    <w:rPr>
      <w:rFonts w:asciiTheme="majorHAnsi" w:eastAsiaTheme="majorEastAsia" w:hAnsiTheme="majorHAnsi" w:cstheme="majorBidi"/>
      <w:color w:val="1F3763" w:themeColor="accent1" w:themeShade="7F"/>
    </w:rPr>
  </w:style>
  <w:style w:type="character" w:customStyle="1" w:styleId="overflow-hidden">
    <w:name w:val="overflow-hidden"/>
    <w:basedOn w:val="a0"/>
    <w:rsid w:val="00174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5935">
      <w:bodyDiv w:val="1"/>
      <w:marLeft w:val="0"/>
      <w:marRight w:val="0"/>
      <w:marTop w:val="0"/>
      <w:marBottom w:val="0"/>
      <w:divBdr>
        <w:top w:val="none" w:sz="0" w:space="0" w:color="auto"/>
        <w:left w:val="none" w:sz="0" w:space="0" w:color="auto"/>
        <w:bottom w:val="none" w:sz="0" w:space="0" w:color="auto"/>
        <w:right w:val="none" w:sz="0" w:space="0" w:color="auto"/>
      </w:divBdr>
      <w:divsChild>
        <w:div w:id="488448170">
          <w:marLeft w:val="0"/>
          <w:marRight w:val="0"/>
          <w:marTop w:val="0"/>
          <w:marBottom w:val="0"/>
          <w:divBdr>
            <w:top w:val="none" w:sz="0" w:space="0" w:color="auto"/>
            <w:left w:val="none" w:sz="0" w:space="0" w:color="auto"/>
            <w:bottom w:val="none" w:sz="0" w:space="0" w:color="auto"/>
            <w:right w:val="none" w:sz="0" w:space="0" w:color="auto"/>
          </w:divBdr>
          <w:divsChild>
            <w:div w:id="1754424678">
              <w:marLeft w:val="0"/>
              <w:marRight w:val="0"/>
              <w:marTop w:val="0"/>
              <w:marBottom w:val="0"/>
              <w:divBdr>
                <w:top w:val="none" w:sz="0" w:space="0" w:color="auto"/>
                <w:left w:val="none" w:sz="0" w:space="0" w:color="auto"/>
                <w:bottom w:val="none" w:sz="0" w:space="0" w:color="auto"/>
                <w:right w:val="none" w:sz="0" w:space="0" w:color="auto"/>
              </w:divBdr>
              <w:divsChild>
                <w:div w:id="357122912">
                  <w:marLeft w:val="0"/>
                  <w:marRight w:val="0"/>
                  <w:marTop w:val="0"/>
                  <w:marBottom w:val="0"/>
                  <w:divBdr>
                    <w:top w:val="none" w:sz="0" w:space="0" w:color="auto"/>
                    <w:left w:val="none" w:sz="0" w:space="0" w:color="auto"/>
                    <w:bottom w:val="none" w:sz="0" w:space="0" w:color="auto"/>
                    <w:right w:val="none" w:sz="0" w:space="0" w:color="auto"/>
                  </w:divBdr>
                  <w:divsChild>
                    <w:div w:id="7125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651975">
          <w:marLeft w:val="0"/>
          <w:marRight w:val="0"/>
          <w:marTop w:val="0"/>
          <w:marBottom w:val="0"/>
          <w:divBdr>
            <w:top w:val="none" w:sz="0" w:space="0" w:color="auto"/>
            <w:left w:val="none" w:sz="0" w:space="0" w:color="auto"/>
            <w:bottom w:val="none" w:sz="0" w:space="0" w:color="auto"/>
            <w:right w:val="none" w:sz="0" w:space="0" w:color="auto"/>
          </w:divBdr>
          <w:divsChild>
            <w:div w:id="1004669192">
              <w:marLeft w:val="0"/>
              <w:marRight w:val="0"/>
              <w:marTop w:val="0"/>
              <w:marBottom w:val="0"/>
              <w:divBdr>
                <w:top w:val="none" w:sz="0" w:space="0" w:color="auto"/>
                <w:left w:val="none" w:sz="0" w:space="0" w:color="auto"/>
                <w:bottom w:val="none" w:sz="0" w:space="0" w:color="auto"/>
                <w:right w:val="none" w:sz="0" w:space="0" w:color="auto"/>
              </w:divBdr>
              <w:divsChild>
                <w:div w:id="1749227573">
                  <w:marLeft w:val="0"/>
                  <w:marRight w:val="0"/>
                  <w:marTop w:val="0"/>
                  <w:marBottom w:val="0"/>
                  <w:divBdr>
                    <w:top w:val="none" w:sz="0" w:space="0" w:color="auto"/>
                    <w:left w:val="none" w:sz="0" w:space="0" w:color="auto"/>
                    <w:bottom w:val="none" w:sz="0" w:space="0" w:color="auto"/>
                    <w:right w:val="none" w:sz="0" w:space="0" w:color="auto"/>
                  </w:divBdr>
                  <w:divsChild>
                    <w:div w:id="61198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5658">
      <w:bodyDiv w:val="1"/>
      <w:marLeft w:val="0"/>
      <w:marRight w:val="0"/>
      <w:marTop w:val="0"/>
      <w:marBottom w:val="0"/>
      <w:divBdr>
        <w:top w:val="none" w:sz="0" w:space="0" w:color="auto"/>
        <w:left w:val="none" w:sz="0" w:space="0" w:color="auto"/>
        <w:bottom w:val="none" w:sz="0" w:space="0" w:color="auto"/>
        <w:right w:val="none" w:sz="0" w:space="0" w:color="auto"/>
      </w:divBdr>
      <w:divsChild>
        <w:div w:id="1168058991">
          <w:marLeft w:val="0"/>
          <w:marRight w:val="0"/>
          <w:marTop w:val="0"/>
          <w:marBottom w:val="0"/>
          <w:divBdr>
            <w:top w:val="none" w:sz="0" w:space="0" w:color="auto"/>
            <w:left w:val="none" w:sz="0" w:space="0" w:color="auto"/>
            <w:bottom w:val="none" w:sz="0" w:space="0" w:color="auto"/>
            <w:right w:val="none" w:sz="0" w:space="0" w:color="auto"/>
          </w:divBdr>
          <w:divsChild>
            <w:div w:id="600988753">
              <w:marLeft w:val="0"/>
              <w:marRight w:val="0"/>
              <w:marTop w:val="0"/>
              <w:marBottom w:val="0"/>
              <w:divBdr>
                <w:top w:val="none" w:sz="0" w:space="0" w:color="auto"/>
                <w:left w:val="none" w:sz="0" w:space="0" w:color="auto"/>
                <w:bottom w:val="none" w:sz="0" w:space="0" w:color="auto"/>
                <w:right w:val="none" w:sz="0" w:space="0" w:color="auto"/>
              </w:divBdr>
              <w:divsChild>
                <w:div w:id="10183157">
                  <w:marLeft w:val="0"/>
                  <w:marRight w:val="0"/>
                  <w:marTop w:val="0"/>
                  <w:marBottom w:val="0"/>
                  <w:divBdr>
                    <w:top w:val="none" w:sz="0" w:space="0" w:color="auto"/>
                    <w:left w:val="none" w:sz="0" w:space="0" w:color="auto"/>
                    <w:bottom w:val="none" w:sz="0" w:space="0" w:color="auto"/>
                    <w:right w:val="none" w:sz="0" w:space="0" w:color="auto"/>
                  </w:divBdr>
                  <w:divsChild>
                    <w:div w:id="92604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10317">
      <w:bodyDiv w:val="1"/>
      <w:marLeft w:val="0"/>
      <w:marRight w:val="0"/>
      <w:marTop w:val="0"/>
      <w:marBottom w:val="0"/>
      <w:divBdr>
        <w:top w:val="none" w:sz="0" w:space="0" w:color="auto"/>
        <w:left w:val="none" w:sz="0" w:space="0" w:color="auto"/>
        <w:bottom w:val="none" w:sz="0" w:space="0" w:color="auto"/>
        <w:right w:val="none" w:sz="0" w:space="0" w:color="auto"/>
      </w:divBdr>
      <w:divsChild>
        <w:div w:id="139227251">
          <w:marLeft w:val="0"/>
          <w:marRight w:val="0"/>
          <w:marTop w:val="0"/>
          <w:marBottom w:val="0"/>
          <w:divBdr>
            <w:top w:val="single" w:sz="2" w:space="0" w:color="E3E3E3"/>
            <w:left w:val="single" w:sz="2" w:space="0" w:color="E3E3E3"/>
            <w:bottom w:val="single" w:sz="2" w:space="0" w:color="E3E3E3"/>
            <w:right w:val="single" w:sz="2" w:space="0" w:color="E3E3E3"/>
          </w:divBdr>
          <w:divsChild>
            <w:div w:id="1639728673">
              <w:marLeft w:val="0"/>
              <w:marRight w:val="0"/>
              <w:marTop w:val="0"/>
              <w:marBottom w:val="0"/>
              <w:divBdr>
                <w:top w:val="single" w:sz="2" w:space="0" w:color="E3E3E3"/>
                <w:left w:val="single" w:sz="2" w:space="0" w:color="E3E3E3"/>
                <w:bottom w:val="single" w:sz="2" w:space="0" w:color="E3E3E3"/>
                <w:right w:val="single" w:sz="2" w:space="0" w:color="E3E3E3"/>
              </w:divBdr>
              <w:divsChild>
                <w:div w:id="1989551719">
                  <w:marLeft w:val="0"/>
                  <w:marRight w:val="0"/>
                  <w:marTop w:val="0"/>
                  <w:marBottom w:val="0"/>
                  <w:divBdr>
                    <w:top w:val="single" w:sz="2" w:space="0" w:color="E3E3E3"/>
                    <w:left w:val="single" w:sz="2" w:space="0" w:color="E3E3E3"/>
                    <w:bottom w:val="single" w:sz="2" w:space="0" w:color="E3E3E3"/>
                    <w:right w:val="single" w:sz="2" w:space="0" w:color="E3E3E3"/>
                  </w:divBdr>
                </w:div>
                <w:div w:id="567499595">
                  <w:marLeft w:val="0"/>
                  <w:marRight w:val="0"/>
                  <w:marTop w:val="0"/>
                  <w:marBottom w:val="0"/>
                  <w:divBdr>
                    <w:top w:val="single" w:sz="2" w:space="0" w:color="E3E3E3"/>
                    <w:left w:val="single" w:sz="2" w:space="0" w:color="E3E3E3"/>
                    <w:bottom w:val="single" w:sz="2" w:space="0" w:color="E3E3E3"/>
                    <w:right w:val="single" w:sz="2" w:space="0" w:color="E3E3E3"/>
                  </w:divBdr>
                  <w:divsChild>
                    <w:div w:id="988049640">
                      <w:marLeft w:val="0"/>
                      <w:marRight w:val="0"/>
                      <w:marTop w:val="0"/>
                      <w:marBottom w:val="0"/>
                      <w:divBdr>
                        <w:top w:val="single" w:sz="2" w:space="0" w:color="E3E3E3"/>
                        <w:left w:val="single" w:sz="2" w:space="0" w:color="E3E3E3"/>
                        <w:bottom w:val="single" w:sz="2" w:space="0" w:color="E3E3E3"/>
                        <w:right w:val="single" w:sz="2" w:space="0" w:color="E3E3E3"/>
                      </w:divBdr>
                      <w:divsChild>
                        <w:div w:id="1879271092">
                          <w:marLeft w:val="0"/>
                          <w:marRight w:val="0"/>
                          <w:marTop w:val="0"/>
                          <w:marBottom w:val="0"/>
                          <w:divBdr>
                            <w:top w:val="single" w:sz="2" w:space="0" w:color="E3E3E3"/>
                            <w:left w:val="single" w:sz="2" w:space="0" w:color="E3E3E3"/>
                            <w:bottom w:val="single" w:sz="2" w:space="0" w:color="E3E3E3"/>
                            <w:right w:val="single" w:sz="2" w:space="0" w:color="E3E3E3"/>
                          </w:divBdr>
                          <w:divsChild>
                            <w:div w:id="1482187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20278713">
          <w:marLeft w:val="0"/>
          <w:marRight w:val="0"/>
          <w:marTop w:val="0"/>
          <w:marBottom w:val="0"/>
          <w:divBdr>
            <w:top w:val="single" w:sz="2" w:space="0" w:color="E3E3E3"/>
            <w:left w:val="single" w:sz="2" w:space="0" w:color="E3E3E3"/>
            <w:bottom w:val="single" w:sz="2" w:space="0" w:color="E3E3E3"/>
            <w:right w:val="single" w:sz="2" w:space="0" w:color="E3E3E3"/>
          </w:divBdr>
          <w:divsChild>
            <w:div w:id="2075859246">
              <w:marLeft w:val="0"/>
              <w:marRight w:val="0"/>
              <w:marTop w:val="0"/>
              <w:marBottom w:val="0"/>
              <w:divBdr>
                <w:top w:val="single" w:sz="2" w:space="0" w:color="E3E3E3"/>
                <w:left w:val="single" w:sz="2" w:space="0" w:color="E3E3E3"/>
                <w:bottom w:val="single" w:sz="2" w:space="0" w:color="E3E3E3"/>
                <w:right w:val="single" w:sz="2" w:space="0" w:color="E3E3E3"/>
              </w:divBdr>
              <w:divsChild>
                <w:div w:id="1171022344">
                  <w:marLeft w:val="0"/>
                  <w:marRight w:val="0"/>
                  <w:marTop w:val="0"/>
                  <w:marBottom w:val="0"/>
                  <w:divBdr>
                    <w:top w:val="single" w:sz="2" w:space="0" w:color="E3E3E3"/>
                    <w:left w:val="single" w:sz="2" w:space="0" w:color="E3E3E3"/>
                    <w:bottom w:val="single" w:sz="2" w:space="0" w:color="E3E3E3"/>
                    <w:right w:val="single" w:sz="2" w:space="0" w:color="E3E3E3"/>
                  </w:divBdr>
                  <w:divsChild>
                    <w:div w:id="134495221">
                      <w:marLeft w:val="0"/>
                      <w:marRight w:val="0"/>
                      <w:marTop w:val="0"/>
                      <w:marBottom w:val="0"/>
                      <w:divBdr>
                        <w:top w:val="single" w:sz="2" w:space="0" w:color="E3E3E3"/>
                        <w:left w:val="single" w:sz="2" w:space="0" w:color="E3E3E3"/>
                        <w:bottom w:val="single" w:sz="2" w:space="0" w:color="E3E3E3"/>
                        <w:right w:val="single" w:sz="2" w:space="0" w:color="E3E3E3"/>
                      </w:divBdr>
                      <w:divsChild>
                        <w:div w:id="325523601">
                          <w:marLeft w:val="0"/>
                          <w:marRight w:val="0"/>
                          <w:marTop w:val="100"/>
                          <w:marBottom w:val="100"/>
                          <w:divBdr>
                            <w:top w:val="single" w:sz="2" w:space="0" w:color="E3E3E3"/>
                            <w:left w:val="single" w:sz="2" w:space="0" w:color="E3E3E3"/>
                            <w:bottom w:val="single" w:sz="2" w:space="0" w:color="E3E3E3"/>
                            <w:right w:val="single" w:sz="2" w:space="0" w:color="E3E3E3"/>
                          </w:divBdr>
                          <w:divsChild>
                            <w:div w:id="2083597626">
                              <w:marLeft w:val="0"/>
                              <w:marRight w:val="0"/>
                              <w:marTop w:val="0"/>
                              <w:marBottom w:val="0"/>
                              <w:divBdr>
                                <w:top w:val="single" w:sz="2" w:space="0" w:color="E3E3E3"/>
                                <w:left w:val="single" w:sz="2" w:space="0" w:color="E3E3E3"/>
                                <w:bottom w:val="single" w:sz="2" w:space="0" w:color="E3E3E3"/>
                                <w:right w:val="single" w:sz="2" w:space="0" w:color="E3E3E3"/>
                              </w:divBdr>
                              <w:divsChild>
                                <w:div w:id="863640244">
                                  <w:marLeft w:val="0"/>
                                  <w:marRight w:val="0"/>
                                  <w:marTop w:val="0"/>
                                  <w:marBottom w:val="0"/>
                                  <w:divBdr>
                                    <w:top w:val="single" w:sz="2" w:space="0" w:color="E3E3E3"/>
                                    <w:left w:val="single" w:sz="2" w:space="0" w:color="E3E3E3"/>
                                    <w:bottom w:val="single" w:sz="2" w:space="0" w:color="E3E3E3"/>
                                    <w:right w:val="single" w:sz="2" w:space="0" w:color="E3E3E3"/>
                                  </w:divBdr>
                                  <w:divsChild>
                                    <w:div w:id="594748049">
                                      <w:marLeft w:val="0"/>
                                      <w:marRight w:val="0"/>
                                      <w:marTop w:val="0"/>
                                      <w:marBottom w:val="0"/>
                                      <w:divBdr>
                                        <w:top w:val="single" w:sz="2" w:space="0" w:color="E3E3E3"/>
                                        <w:left w:val="single" w:sz="2" w:space="0" w:color="E3E3E3"/>
                                        <w:bottom w:val="single" w:sz="2" w:space="0" w:color="E3E3E3"/>
                                        <w:right w:val="single" w:sz="2" w:space="0" w:color="E3E3E3"/>
                                      </w:divBdr>
                                      <w:divsChild>
                                        <w:div w:id="1844271461">
                                          <w:marLeft w:val="0"/>
                                          <w:marRight w:val="0"/>
                                          <w:marTop w:val="0"/>
                                          <w:marBottom w:val="0"/>
                                          <w:divBdr>
                                            <w:top w:val="single" w:sz="2" w:space="0" w:color="E3E3E3"/>
                                            <w:left w:val="single" w:sz="2" w:space="0" w:color="E3E3E3"/>
                                            <w:bottom w:val="single" w:sz="2" w:space="0" w:color="E3E3E3"/>
                                            <w:right w:val="single" w:sz="2" w:space="0" w:color="E3E3E3"/>
                                          </w:divBdr>
                                          <w:divsChild>
                                            <w:div w:id="822283358">
                                              <w:marLeft w:val="0"/>
                                              <w:marRight w:val="0"/>
                                              <w:marTop w:val="0"/>
                                              <w:marBottom w:val="0"/>
                                              <w:divBdr>
                                                <w:top w:val="single" w:sz="2" w:space="0" w:color="E3E3E3"/>
                                                <w:left w:val="single" w:sz="2" w:space="0" w:color="E3E3E3"/>
                                                <w:bottom w:val="single" w:sz="2" w:space="0" w:color="E3E3E3"/>
                                                <w:right w:val="single" w:sz="2" w:space="0" w:color="E3E3E3"/>
                                              </w:divBdr>
                                              <w:divsChild>
                                                <w:div w:id="120849096">
                                                  <w:marLeft w:val="0"/>
                                                  <w:marRight w:val="0"/>
                                                  <w:marTop w:val="0"/>
                                                  <w:marBottom w:val="0"/>
                                                  <w:divBdr>
                                                    <w:top w:val="single" w:sz="2" w:space="0" w:color="E3E3E3"/>
                                                    <w:left w:val="single" w:sz="2" w:space="0" w:color="E3E3E3"/>
                                                    <w:bottom w:val="single" w:sz="2" w:space="0" w:color="E3E3E3"/>
                                                    <w:right w:val="single" w:sz="2" w:space="0" w:color="E3E3E3"/>
                                                  </w:divBdr>
                                                  <w:divsChild>
                                                    <w:div w:id="1093863631">
                                                      <w:marLeft w:val="0"/>
                                                      <w:marRight w:val="0"/>
                                                      <w:marTop w:val="0"/>
                                                      <w:marBottom w:val="0"/>
                                                      <w:divBdr>
                                                        <w:top w:val="single" w:sz="2" w:space="0" w:color="E3E3E3"/>
                                                        <w:left w:val="single" w:sz="2" w:space="0" w:color="E3E3E3"/>
                                                        <w:bottom w:val="single" w:sz="2" w:space="0" w:color="E3E3E3"/>
                                                        <w:right w:val="single" w:sz="2" w:space="0" w:color="E3E3E3"/>
                                                      </w:divBdr>
                                                      <w:divsChild>
                                                        <w:div w:id="6096273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29130666">
                          <w:marLeft w:val="0"/>
                          <w:marRight w:val="0"/>
                          <w:marTop w:val="100"/>
                          <w:marBottom w:val="100"/>
                          <w:divBdr>
                            <w:top w:val="single" w:sz="2" w:space="0" w:color="E3E3E3"/>
                            <w:left w:val="single" w:sz="2" w:space="0" w:color="E3E3E3"/>
                            <w:bottom w:val="single" w:sz="2" w:space="0" w:color="E3E3E3"/>
                            <w:right w:val="single" w:sz="2" w:space="0" w:color="E3E3E3"/>
                          </w:divBdr>
                          <w:divsChild>
                            <w:div w:id="1308900690">
                              <w:marLeft w:val="0"/>
                              <w:marRight w:val="0"/>
                              <w:marTop w:val="0"/>
                              <w:marBottom w:val="0"/>
                              <w:divBdr>
                                <w:top w:val="single" w:sz="2" w:space="0" w:color="E3E3E3"/>
                                <w:left w:val="single" w:sz="2" w:space="0" w:color="E3E3E3"/>
                                <w:bottom w:val="single" w:sz="2" w:space="0" w:color="E3E3E3"/>
                                <w:right w:val="single" w:sz="2" w:space="0" w:color="E3E3E3"/>
                              </w:divBdr>
                              <w:divsChild>
                                <w:div w:id="1928419530">
                                  <w:marLeft w:val="0"/>
                                  <w:marRight w:val="0"/>
                                  <w:marTop w:val="0"/>
                                  <w:marBottom w:val="0"/>
                                  <w:divBdr>
                                    <w:top w:val="single" w:sz="2" w:space="0" w:color="E3E3E3"/>
                                    <w:left w:val="single" w:sz="2" w:space="0" w:color="E3E3E3"/>
                                    <w:bottom w:val="single" w:sz="2" w:space="0" w:color="E3E3E3"/>
                                    <w:right w:val="single" w:sz="2" w:space="0" w:color="E3E3E3"/>
                                  </w:divBdr>
                                  <w:divsChild>
                                    <w:div w:id="1437141262">
                                      <w:marLeft w:val="0"/>
                                      <w:marRight w:val="0"/>
                                      <w:marTop w:val="0"/>
                                      <w:marBottom w:val="0"/>
                                      <w:divBdr>
                                        <w:top w:val="single" w:sz="2" w:space="0" w:color="E3E3E3"/>
                                        <w:left w:val="single" w:sz="2" w:space="0" w:color="E3E3E3"/>
                                        <w:bottom w:val="single" w:sz="2" w:space="0" w:color="E3E3E3"/>
                                        <w:right w:val="single" w:sz="2" w:space="0" w:color="E3E3E3"/>
                                      </w:divBdr>
                                      <w:divsChild>
                                        <w:div w:id="805515323">
                                          <w:marLeft w:val="0"/>
                                          <w:marRight w:val="0"/>
                                          <w:marTop w:val="0"/>
                                          <w:marBottom w:val="0"/>
                                          <w:divBdr>
                                            <w:top w:val="single" w:sz="2" w:space="0" w:color="E3E3E3"/>
                                            <w:left w:val="single" w:sz="2" w:space="0" w:color="E3E3E3"/>
                                            <w:bottom w:val="single" w:sz="2" w:space="0" w:color="E3E3E3"/>
                                            <w:right w:val="single" w:sz="2" w:space="0" w:color="E3E3E3"/>
                                          </w:divBdr>
                                          <w:divsChild>
                                            <w:div w:id="1246694369">
                                              <w:marLeft w:val="0"/>
                                              <w:marRight w:val="0"/>
                                              <w:marTop w:val="0"/>
                                              <w:marBottom w:val="0"/>
                                              <w:divBdr>
                                                <w:top w:val="single" w:sz="2" w:space="0" w:color="E3E3E3"/>
                                                <w:left w:val="single" w:sz="2" w:space="0" w:color="E3E3E3"/>
                                                <w:bottom w:val="single" w:sz="2" w:space="0" w:color="E3E3E3"/>
                                                <w:right w:val="single" w:sz="2" w:space="0" w:color="E3E3E3"/>
                                              </w:divBdr>
                                              <w:divsChild>
                                                <w:div w:id="619343368">
                                                  <w:marLeft w:val="0"/>
                                                  <w:marRight w:val="0"/>
                                                  <w:marTop w:val="0"/>
                                                  <w:marBottom w:val="0"/>
                                                  <w:divBdr>
                                                    <w:top w:val="single" w:sz="2" w:space="2" w:color="E3E3E3"/>
                                                    <w:left w:val="single" w:sz="2" w:space="0" w:color="E3E3E3"/>
                                                    <w:bottom w:val="single" w:sz="2" w:space="0" w:color="E3E3E3"/>
                                                    <w:right w:val="single" w:sz="2" w:space="0" w:color="E3E3E3"/>
                                                  </w:divBdr>
                                                  <w:divsChild>
                                                    <w:div w:id="517889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5287239">
                          <w:marLeft w:val="0"/>
                          <w:marRight w:val="0"/>
                          <w:marTop w:val="100"/>
                          <w:marBottom w:val="100"/>
                          <w:divBdr>
                            <w:top w:val="single" w:sz="2" w:space="0" w:color="E3E3E3"/>
                            <w:left w:val="single" w:sz="2" w:space="0" w:color="E3E3E3"/>
                            <w:bottom w:val="single" w:sz="2" w:space="0" w:color="E3E3E3"/>
                            <w:right w:val="single" w:sz="2" w:space="0" w:color="E3E3E3"/>
                          </w:divBdr>
                          <w:divsChild>
                            <w:div w:id="1623996915">
                              <w:marLeft w:val="0"/>
                              <w:marRight w:val="0"/>
                              <w:marTop w:val="0"/>
                              <w:marBottom w:val="0"/>
                              <w:divBdr>
                                <w:top w:val="single" w:sz="2" w:space="0" w:color="E3E3E3"/>
                                <w:left w:val="single" w:sz="2" w:space="0" w:color="E3E3E3"/>
                                <w:bottom w:val="single" w:sz="2" w:space="0" w:color="E3E3E3"/>
                                <w:right w:val="single" w:sz="2" w:space="0" w:color="E3E3E3"/>
                              </w:divBdr>
                              <w:divsChild>
                                <w:div w:id="2120101140">
                                  <w:marLeft w:val="0"/>
                                  <w:marRight w:val="0"/>
                                  <w:marTop w:val="0"/>
                                  <w:marBottom w:val="0"/>
                                  <w:divBdr>
                                    <w:top w:val="single" w:sz="2" w:space="0" w:color="E3E3E3"/>
                                    <w:left w:val="single" w:sz="2" w:space="0" w:color="E3E3E3"/>
                                    <w:bottom w:val="single" w:sz="2" w:space="0" w:color="E3E3E3"/>
                                    <w:right w:val="single" w:sz="2" w:space="0" w:color="E3E3E3"/>
                                  </w:divBdr>
                                  <w:divsChild>
                                    <w:div w:id="1160266717">
                                      <w:marLeft w:val="0"/>
                                      <w:marRight w:val="0"/>
                                      <w:marTop w:val="0"/>
                                      <w:marBottom w:val="0"/>
                                      <w:divBdr>
                                        <w:top w:val="single" w:sz="2" w:space="0" w:color="E3E3E3"/>
                                        <w:left w:val="single" w:sz="2" w:space="0" w:color="E3E3E3"/>
                                        <w:bottom w:val="single" w:sz="2" w:space="0" w:color="E3E3E3"/>
                                        <w:right w:val="single" w:sz="2" w:space="0" w:color="E3E3E3"/>
                                      </w:divBdr>
                                      <w:divsChild>
                                        <w:div w:id="1693608345">
                                          <w:marLeft w:val="0"/>
                                          <w:marRight w:val="0"/>
                                          <w:marTop w:val="0"/>
                                          <w:marBottom w:val="0"/>
                                          <w:divBdr>
                                            <w:top w:val="single" w:sz="2" w:space="0" w:color="E3E3E3"/>
                                            <w:left w:val="single" w:sz="2" w:space="0" w:color="E3E3E3"/>
                                            <w:bottom w:val="single" w:sz="2" w:space="0" w:color="E3E3E3"/>
                                            <w:right w:val="single" w:sz="2" w:space="0" w:color="E3E3E3"/>
                                          </w:divBdr>
                                          <w:divsChild>
                                            <w:div w:id="743333060">
                                              <w:marLeft w:val="0"/>
                                              <w:marRight w:val="0"/>
                                              <w:marTop w:val="0"/>
                                              <w:marBottom w:val="0"/>
                                              <w:divBdr>
                                                <w:top w:val="single" w:sz="2" w:space="0" w:color="E3E3E3"/>
                                                <w:left w:val="single" w:sz="2" w:space="0" w:color="E3E3E3"/>
                                                <w:bottom w:val="single" w:sz="2" w:space="0" w:color="E3E3E3"/>
                                                <w:right w:val="single" w:sz="2" w:space="0" w:color="E3E3E3"/>
                                              </w:divBdr>
                                              <w:divsChild>
                                                <w:div w:id="1095053126">
                                                  <w:marLeft w:val="0"/>
                                                  <w:marRight w:val="0"/>
                                                  <w:marTop w:val="0"/>
                                                  <w:marBottom w:val="0"/>
                                                  <w:divBdr>
                                                    <w:top w:val="single" w:sz="2" w:space="0" w:color="E3E3E3"/>
                                                    <w:left w:val="single" w:sz="2" w:space="0" w:color="E3E3E3"/>
                                                    <w:bottom w:val="single" w:sz="2" w:space="0" w:color="E3E3E3"/>
                                                    <w:right w:val="single" w:sz="2" w:space="0" w:color="E3E3E3"/>
                                                  </w:divBdr>
                                                  <w:divsChild>
                                                    <w:div w:id="683823985">
                                                      <w:marLeft w:val="0"/>
                                                      <w:marRight w:val="0"/>
                                                      <w:marTop w:val="0"/>
                                                      <w:marBottom w:val="0"/>
                                                      <w:divBdr>
                                                        <w:top w:val="single" w:sz="2" w:space="0" w:color="E3E3E3"/>
                                                        <w:left w:val="single" w:sz="2" w:space="0" w:color="E3E3E3"/>
                                                        <w:bottom w:val="single" w:sz="2" w:space="0" w:color="E3E3E3"/>
                                                        <w:right w:val="single" w:sz="2" w:space="0" w:color="E3E3E3"/>
                                                      </w:divBdr>
                                                      <w:divsChild>
                                                        <w:div w:id="602497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32911014">
                          <w:marLeft w:val="0"/>
                          <w:marRight w:val="0"/>
                          <w:marTop w:val="100"/>
                          <w:marBottom w:val="100"/>
                          <w:divBdr>
                            <w:top w:val="single" w:sz="2" w:space="0" w:color="E3E3E3"/>
                            <w:left w:val="single" w:sz="2" w:space="0" w:color="E3E3E3"/>
                            <w:bottom w:val="single" w:sz="2" w:space="0" w:color="E3E3E3"/>
                            <w:right w:val="single" w:sz="2" w:space="0" w:color="E3E3E3"/>
                          </w:divBdr>
                          <w:divsChild>
                            <w:div w:id="105321476">
                              <w:marLeft w:val="0"/>
                              <w:marRight w:val="0"/>
                              <w:marTop w:val="0"/>
                              <w:marBottom w:val="0"/>
                              <w:divBdr>
                                <w:top w:val="single" w:sz="2" w:space="0" w:color="E3E3E3"/>
                                <w:left w:val="single" w:sz="2" w:space="0" w:color="E3E3E3"/>
                                <w:bottom w:val="single" w:sz="2" w:space="0" w:color="E3E3E3"/>
                                <w:right w:val="single" w:sz="2" w:space="0" w:color="E3E3E3"/>
                              </w:divBdr>
                              <w:divsChild>
                                <w:div w:id="1964581163">
                                  <w:marLeft w:val="0"/>
                                  <w:marRight w:val="0"/>
                                  <w:marTop w:val="0"/>
                                  <w:marBottom w:val="0"/>
                                  <w:divBdr>
                                    <w:top w:val="single" w:sz="2" w:space="0" w:color="E3E3E3"/>
                                    <w:left w:val="single" w:sz="2" w:space="0" w:color="E3E3E3"/>
                                    <w:bottom w:val="single" w:sz="2" w:space="0" w:color="E3E3E3"/>
                                    <w:right w:val="single" w:sz="2" w:space="0" w:color="E3E3E3"/>
                                  </w:divBdr>
                                  <w:divsChild>
                                    <w:div w:id="859703987">
                                      <w:marLeft w:val="0"/>
                                      <w:marRight w:val="0"/>
                                      <w:marTop w:val="0"/>
                                      <w:marBottom w:val="0"/>
                                      <w:divBdr>
                                        <w:top w:val="single" w:sz="2" w:space="0" w:color="E3E3E3"/>
                                        <w:left w:val="single" w:sz="2" w:space="0" w:color="E3E3E3"/>
                                        <w:bottom w:val="single" w:sz="2" w:space="0" w:color="E3E3E3"/>
                                        <w:right w:val="single" w:sz="2" w:space="0" w:color="E3E3E3"/>
                                      </w:divBdr>
                                      <w:divsChild>
                                        <w:div w:id="616717273">
                                          <w:marLeft w:val="0"/>
                                          <w:marRight w:val="0"/>
                                          <w:marTop w:val="0"/>
                                          <w:marBottom w:val="0"/>
                                          <w:divBdr>
                                            <w:top w:val="single" w:sz="2" w:space="0" w:color="E3E3E3"/>
                                            <w:left w:val="single" w:sz="2" w:space="0" w:color="E3E3E3"/>
                                            <w:bottom w:val="single" w:sz="2" w:space="0" w:color="E3E3E3"/>
                                            <w:right w:val="single" w:sz="2" w:space="0" w:color="E3E3E3"/>
                                          </w:divBdr>
                                          <w:divsChild>
                                            <w:div w:id="2075736416">
                                              <w:marLeft w:val="0"/>
                                              <w:marRight w:val="0"/>
                                              <w:marTop w:val="0"/>
                                              <w:marBottom w:val="0"/>
                                              <w:divBdr>
                                                <w:top w:val="single" w:sz="2" w:space="0" w:color="E3E3E3"/>
                                                <w:left w:val="single" w:sz="2" w:space="0" w:color="E3E3E3"/>
                                                <w:bottom w:val="single" w:sz="2" w:space="0" w:color="E3E3E3"/>
                                                <w:right w:val="single" w:sz="2" w:space="0" w:color="E3E3E3"/>
                                              </w:divBdr>
                                              <w:divsChild>
                                                <w:div w:id="381635379">
                                                  <w:marLeft w:val="0"/>
                                                  <w:marRight w:val="0"/>
                                                  <w:marTop w:val="0"/>
                                                  <w:marBottom w:val="0"/>
                                                  <w:divBdr>
                                                    <w:top w:val="single" w:sz="2" w:space="2" w:color="E3E3E3"/>
                                                    <w:left w:val="single" w:sz="2" w:space="0" w:color="E3E3E3"/>
                                                    <w:bottom w:val="single" w:sz="2" w:space="0" w:color="E3E3E3"/>
                                                    <w:right w:val="single" w:sz="2" w:space="0" w:color="E3E3E3"/>
                                                  </w:divBdr>
                                                  <w:divsChild>
                                                    <w:div w:id="2018264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9015308">
                          <w:marLeft w:val="0"/>
                          <w:marRight w:val="0"/>
                          <w:marTop w:val="100"/>
                          <w:marBottom w:val="100"/>
                          <w:divBdr>
                            <w:top w:val="single" w:sz="2" w:space="0" w:color="E3E3E3"/>
                            <w:left w:val="single" w:sz="2" w:space="0" w:color="E3E3E3"/>
                            <w:bottom w:val="single" w:sz="2" w:space="0" w:color="E3E3E3"/>
                            <w:right w:val="single" w:sz="2" w:space="0" w:color="E3E3E3"/>
                          </w:divBdr>
                          <w:divsChild>
                            <w:div w:id="925384990">
                              <w:marLeft w:val="0"/>
                              <w:marRight w:val="0"/>
                              <w:marTop w:val="0"/>
                              <w:marBottom w:val="0"/>
                              <w:divBdr>
                                <w:top w:val="single" w:sz="2" w:space="0" w:color="E3E3E3"/>
                                <w:left w:val="single" w:sz="2" w:space="0" w:color="E3E3E3"/>
                                <w:bottom w:val="single" w:sz="2" w:space="0" w:color="E3E3E3"/>
                                <w:right w:val="single" w:sz="2" w:space="0" w:color="E3E3E3"/>
                              </w:divBdr>
                              <w:divsChild>
                                <w:div w:id="420032764">
                                  <w:marLeft w:val="0"/>
                                  <w:marRight w:val="0"/>
                                  <w:marTop w:val="0"/>
                                  <w:marBottom w:val="0"/>
                                  <w:divBdr>
                                    <w:top w:val="single" w:sz="2" w:space="0" w:color="E3E3E3"/>
                                    <w:left w:val="single" w:sz="2" w:space="0" w:color="E3E3E3"/>
                                    <w:bottom w:val="single" w:sz="2" w:space="0" w:color="E3E3E3"/>
                                    <w:right w:val="single" w:sz="2" w:space="0" w:color="E3E3E3"/>
                                  </w:divBdr>
                                  <w:divsChild>
                                    <w:div w:id="1322780550">
                                      <w:marLeft w:val="0"/>
                                      <w:marRight w:val="0"/>
                                      <w:marTop w:val="0"/>
                                      <w:marBottom w:val="0"/>
                                      <w:divBdr>
                                        <w:top w:val="single" w:sz="2" w:space="0" w:color="E3E3E3"/>
                                        <w:left w:val="single" w:sz="2" w:space="0" w:color="E3E3E3"/>
                                        <w:bottom w:val="single" w:sz="2" w:space="0" w:color="E3E3E3"/>
                                        <w:right w:val="single" w:sz="2" w:space="0" w:color="E3E3E3"/>
                                      </w:divBdr>
                                      <w:divsChild>
                                        <w:div w:id="1678536527">
                                          <w:marLeft w:val="0"/>
                                          <w:marRight w:val="0"/>
                                          <w:marTop w:val="0"/>
                                          <w:marBottom w:val="0"/>
                                          <w:divBdr>
                                            <w:top w:val="single" w:sz="2" w:space="0" w:color="E3E3E3"/>
                                            <w:left w:val="single" w:sz="2" w:space="0" w:color="E3E3E3"/>
                                            <w:bottom w:val="single" w:sz="2" w:space="0" w:color="E3E3E3"/>
                                            <w:right w:val="single" w:sz="2" w:space="0" w:color="E3E3E3"/>
                                          </w:divBdr>
                                          <w:divsChild>
                                            <w:div w:id="1741442399">
                                              <w:marLeft w:val="0"/>
                                              <w:marRight w:val="0"/>
                                              <w:marTop w:val="0"/>
                                              <w:marBottom w:val="0"/>
                                              <w:divBdr>
                                                <w:top w:val="single" w:sz="2" w:space="0" w:color="E3E3E3"/>
                                                <w:left w:val="single" w:sz="2" w:space="0" w:color="E3E3E3"/>
                                                <w:bottom w:val="single" w:sz="2" w:space="0" w:color="E3E3E3"/>
                                                <w:right w:val="single" w:sz="2" w:space="0" w:color="E3E3E3"/>
                                              </w:divBdr>
                                              <w:divsChild>
                                                <w:div w:id="1980646224">
                                                  <w:marLeft w:val="0"/>
                                                  <w:marRight w:val="0"/>
                                                  <w:marTop w:val="0"/>
                                                  <w:marBottom w:val="0"/>
                                                  <w:divBdr>
                                                    <w:top w:val="single" w:sz="2" w:space="0" w:color="E3E3E3"/>
                                                    <w:left w:val="single" w:sz="2" w:space="0" w:color="E3E3E3"/>
                                                    <w:bottom w:val="single" w:sz="2" w:space="0" w:color="E3E3E3"/>
                                                    <w:right w:val="single" w:sz="2" w:space="0" w:color="E3E3E3"/>
                                                  </w:divBdr>
                                                  <w:divsChild>
                                                    <w:div w:id="585386019">
                                                      <w:marLeft w:val="0"/>
                                                      <w:marRight w:val="0"/>
                                                      <w:marTop w:val="0"/>
                                                      <w:marBottom w:val="0"/>
                                                      <w:divBdr>
                                                        <w:top w:val="single" w:sz="2" w:space="0" w:color="E3E3E3"/>
                                                        <w:left w:val="single" w:sz="2" w:space="0" w:color="E3E3E3"/>
                                                        <w:bottom w:val="single" w:sz="2" w:space="0" w:color="E3E3E3"/>
                                                        <w:right w:val="single" w:sz="2" w:space="0" w:color="E3E3E3"/>
                                                      </w:divBdr>
                                                      <w:divsChild>
                                                        <w:div w:id="977565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26155994">
                          <w:marLeft w:val="0"/>
                          <w:marRight w:val="0"/>
                          <w:marTop w:val="100"/>
                          <w:marBottom w:val="100"/>
                          <w:divBdr>
                            <w:top w:val="single" w:sz="2" w:space="0" w:color="E3E3E3"/>
                            <w:left w:val="single" w:sz="2" w:space="0" w:color="E3E3E3"/>
                            <w:bottom w:val="single" w:sz="2" w:space="0" w:color="E3E3E3"/>
                            <w:right w:val="single" w:sz="2" w:space="0" w:color="E3E3E3"/>
                          </w:divBdr>
                          <w:divsChild>
                            <w:div w:id="998656357">
                              <w:marLeft w:val="0"/>
                              <w:marRight w:val="0"/>
                              <w:marTop w:val="0"/>
                              <w:marBottom w:val="0"/>
                              <w:divBdr>
                                <w:top w:val="single" w:sz="2" w:space="0" w:color="E3E3E3"/>
                                <w:left w:val="single" w:sz="2" w:space="0" w:color="E3E3E3"/>
                                <w:bottom w:val="single" w:sz="2" w:space="0" w:color="E3E3E3"/>
                                <w:right w:val="single" w:sz="2" w:space="0" w:color="E3E3E3"/>
                              </w:divBdr>
                              <w:divsChild>
                                <w:div w:id="1984844597">
                                  <w:marLeft w:val="0"/>
                                  <w:marRight w:val="0"/>
                                  <w:marTop w:val="0"/>
                                  <w:marBottom w:val="0"/>
                                  <w:divBdr>
                                    <w:top w:val="single" w:sz="2" w:space="0" w:color="E3E3E3"/>
                                    <w:left w:val="single" w:sz="2" w:space="0" w:color="E3E3E3"/>
                                    <w:bottom w:val="single" w:sz="2" w:space="0" w:color="E3E3E3"/>
                                    <w:right w:val="single" w:sz="2" w:space="0" w:color="E3E3E3"/>
                                  </w:divBdr>
                                  <w:divsChild>
                                    <w:div w:id="1847209163">
                                      <w:marLeft w:val="0"/>
                                      <w:marRight w:val="0"/>
                                      <w:marTop w:val="0"/>
                                      <w:marBottom w:val="0"/>
                                      <w:divBdr>
                                        <w:top w:val="single" w:sz="2" w:space="0" w:color="E3E3E3"/>
                                        <w:left w:val="single" w:sz="2" w:space="0" w:color="E3E3E3"/>
                                        <w:bottom w:val="single" w:sz="2" w:space="0" w:color="E3E3E3"/>
                                        <w:right w:val="single" w:sz="2" w:space="0" w:color="E3E3E3"/>
                                      </w:divBdr>
                                      <w:divsChild>
                                        <w:div w:id="571232007">
                                          <w:marLeft w:val="0"/>
                                          <w:marRight w:val="0"/>
                                          <w:marTop w:val="0"/>
                                          <w:marBottom w:val="0"/>
                                          <w:divBdr>
                                            <w:top w:val="single" w:sz="2" w:space="0" w:color="E3E3E3"/>
                                            <w:left w:val="single" w:sz="2" w:space="0" w:color="E3E3E3"/>
                                            <w:bottom w:val="single" w:sz="2" w:space="0" w:color="E3E3E3"/>
                                            <w:right w:val="single" w:sz="2" w:space="0" w:color="E3E3E3"/>
                                          </w:divBdr>
                                          <w:divsChild>
                                            <w:div w:id="1677489204">
                                              <w:marLeft w:val="0"/>
                                              <w:marRight w:val="0"/>
                                              <w:marTop w:val="0"/>
                                              <w:marBottom w:val="0"/>
                                              <w:divBdr>
                                                <w:top w:val="single" w:sz="2" w:space="0" w:color="E3E3E3"/>
                                                <w:left w:val="single" w:sz="2" w:space="0" w:color="E3E3E3"/>
                                                <w:bottom w:val="single" w:sz="2" w:space="0" w:color="E3E3E3"/>
                                                <w:right w:val="single" w:sz="2" w:space="0" w:color="E3E3E3"/>
                                              </w:divBdr>
                                              <w:divsChild>
                                                <w:div w:id="1176651597">
                                                  <w:marLeft w:val="0"/>
                                                  <w:marRight w:val="0"/>
                                                  <w:marTop w:val="0"/>
                                                  <w:marBottom w:val="0"/>
                                                  <w:divBdr>
                                                    <w:top w:val="single" w:sz="2" w:space="2" w:color="E3E3E3"/>
                                                    <w:left w:val="single" w:sz="2" w:space="0" w:color="E3E3E3"/>
                                                    <w:bottom w:val="single" w:sz="2" w:space="0" w:color="E3E3E3"/>
                                                    <w:right w:val="single" w:sz="2" w:space="0" w:color="E3E3E3"/>
                                                  </w:divBdr>
                                                  <w:divsChild>
                                                    <w:div w:id="369308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1635257">
                          <w:marLeft w:val="0"/>
                          <w:marRight w:val="0"/>
                          <w:marTop w:val="100"/>
                          <w:marBottom w:val="100"/>
                          <w:divBdr>
                            <w:top w:val="single" w:sz="2" w:space="0" w:color="E3E3E3"/>
                            <w:left w:val="single" w:sz="2" w:space="0" w:color="E3E3E3"/>
                            <w:bottom w:val="single" w:sz="2" w:space="0" w:color="E3E3E3"/>
                            <w:right w:val="single" w:sz="2" w:space="0" w:color="E3E3E3"/>
                          </w:divBdr>
                          <w:divsChild>
                            <w:div w:id="2012488367">
                              <w:marLeft w:val="0"/>
                              <w:marRight w:val="0"/>
                              <w:marTop w:val="0"/>
                              <w:marBottom w:val="0"/>
                              <w:divBdr>
                                <w:top w:val="single" w:sz="2" w:space="0" w:color="E3E3E3"/>
                                <w:left w:val="single" w:sz="2" w:space="0" w:color="E3E3E3"/>
                                <w:bottom w:val="single" w:sz="2" w:space="0" w:color="E3E3E3"/>
                                <w:right w:val="single" w:sz="2" w:space="0" w:color="E3E3E3"/>
                              </w:divBdr>
                              <w:divsChild>
                                <w:div w:id="1810516930">
                                  <w:marLeft w:val="0"/>
                                  <w:marRight w:val="0"/>
                                  <w:marTop w:val="0"/>
                                  <w:marBottom w:val="0"/>
                                  <w:divBdr>
                                    <w:top w:val="single" w:sz="2" w:space="0" w:color="E3E3E3"/>
                                    <w:left w:val="single" w:sz="2" w:space="0" w:color="E3E3E3"/>
                                    <w:bottom w:val="single" w:sz="2" w:space="0" w:color="E3E3E3"/>
                                    <w:right w:val="single" w:sz="2" w:space="0" w:color="E3E3E3"/>
                                  </w:divBdr>
                                  <w:divsChild>
                                    <w:div w:id="1635673795">
                                      <w:marLeft w:val="0"/>
                                      <w:marRight w:val="0"/>
                                      <w:marTop w:val="0"/>
                                      <w:marBottom w:val="0"/>
                                      <w:divBdr>
                                        <w:top w:val="single" w:sz="2" w:space="0" w:color="E3E3E3"/>
                                        <w:left w:val="single" w:sz="2" w:space="0" w:color="E3E3E3"/>
                                        <w:bottom w:val="single" w:sz="2" w:space="0" w:color="E3E3E3"/>
                                        <w:right w:val="single" w:sz="2" w:space="0" w:color="E3E3E3"/>
                                      </w:divBdr>
                                      <w:divsChild>
                                        <w:div w:id="1457526021">
                                          <w:marLeft w:val="0"/>
                                          <w:marRight w:val="0"/>
                                          <w:marTop w:val="0"/>
                                          <w:marBottom w:val="0"/>
                                          <w:divBdr>
                                            <w:top w:val="single" w:sz="2" w:space="0" w:color="E3E3E3"/>
                                            <w:left w:val="single" w:sz="2" w:space="0" w:color="E3E3E3"/>
                                            <w:bottom w:val="single" w:sz="2" w:space="0" w:color="E3E3E3"/>
                                            <w:right w:val="single" w:sz="2" w:space="0" w:color="E3E3E3"/>
                                          </w:divBdr>
                                          <w:divsChild>
                                            <w:div w:id="244535904">
                                              <w:marLeft w:val="0"/>
                                              <w:marRight w:val="0"/>
                                              <w:marTop w:val="0"/>
                                              <w:marBottom w:val="0"/>
                                              <w:divBdr>
                                                <w:top w:val="single" w:sz="2" w:space="0" w:color="E3E3E3"/>
                                                <w:left w:val="single" w:sz="2" w:space="0" w:color="E3E3E3"/>
                                                <w:bottom w:val="single" w:sz="2" w:space="0" w:color="E3E3E3"/>
                                                <w:right w:val="single" w:sz="2" w:space="0" w:color="E3E3E3"/>
                                              </w:divBdr>
                                              <w:divsChild>
                                                <w:div w:id="1765107039">
                                                  <w:marLeft w:val="0"/>
                                                  <w:marRight w:val="0"/>
                                                  <w:marTop w:val="0"/>
                                                  <w:marBottom w:val="0"/>
                                                  <w:divBdr>
                                                    <w:top w:val="single" w:sz="2" w:space="0" w:color="E3E3E3"/>
                                                    <w:left w:val="single" w:sz="2" w:space="0" w:color="E3E3E3"/>
                                                    <w:bottom w:val="single" w:sz="2" w:space="0" w:color="E3E3E3"/>
                                                    <w:right w:val="single" w:sz="2" w:space="0" w:color="E3E3E3"/>
                                                  </w:divBdr>
                                                  <w:divsChild>
                                                    <w:div w:id="1378160200">
                                                      <w:marLeft w:val="0"/>
                                                      <w:marRight w:val="0"/>
                                                      <w:marTop w:val="0"/>
                                                      <w:marBottom w:val="0"/>
                                                      <w:divBdr>
                                                        <w:top w:val="single" w:sz="2" w:space="0" w:color="E3E3E3"/>
                                                        <w:left w:val="single" w:sz="2" w:space="0" w:color="E3E3E3"/>
                                                        <w:bottom w:val="single" w:sz="2" w:space="0" w:color="E3E3E3"/>
                                                        <w:right w:val="single" w:sz="2" w:space="0" w:color="E3E3E3"/>
                                                      </w:divBdr>
                                                      <w:divsChild>
                                                        <w:div w:id="872572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81492128">
                          <w:marLeft w:val="0"/>
                          <w:marRight w:val="0"/>
                          <w:marTop w:val="100"/>
                          <w:marBottom w:val="100"/>
                          <w:divBdr>
                            <w:top w:val="single" w:sz="2" w:space="0" w:color="E3E3E3"/>
                            <w:left w:val="single" w:sz="2" w:space="0" w:color="E3E3E3"/>
                            <w:bottom w:val="single" w:sz="2" w:space="0" w:color="E3E3E3"/>
                            <w:right w:val="single" w:sz="2" w:space="0" w:color="E3E3E3"/>
                          </w:divBdr>
                          <w:divsChild>
                            <w:div w:id="1083531390">
                              <w:marLeft w:val="0"/>
                              <w:marRight w:val="0"/>
                              <w:marTop w:val="0"/>
                              <w:marBottom w:val="0"/>
                              <w:divBdr>
                                <w:top w:val="single" w:sz="2" w:space="0" w:color="E3E3E3"/>
                                <w:left w:val="single" w:sz="2" w:space="0" w:color="E3E3E3"/>
                                <w:bottom w:val="single" w:sz="2" w:space="0" w:color="E3E3E3"/>
                                <w:right w:val="single" w:sz="2" w:space="0" w:color="E3E3E3"/>
                              </w:divBdr>
                              <w:divsChild>
                                <w:div w:id="1072850229">
                                  <w:marLeft w:val="0"/>
                                  <w:marRight w:val="0"/>
                                  <w:marTop w:val="0"/>
                                  <w:marBottom w:val="0"/>
                                  <w:divBdr>
                                    <w:top w:val="single" w:sz="2" w:space="0" w:color="E3E3E3"/>
                                    <w:left w:val="single" w:sz="2" w:space="0" w:color="E3E3E3"/>
                                    <w:bottom w:val="single" w:sz="2" w:space="0" w:color="E3E3E3"/>
                                    <w:right w:val="single" w:sz="2" w:space="0" w:color="E3E3E3"/>
                                  </w:divBdr>
                                  <w:divsChild>
                                    <w:div w:id="1775326659">
                                      <w:marLeft w:val="0"/>
                                      <w:marRight w:val="0"/>
                                      <w:marTop w:val="0"/>
                                      <w:marBottom w:val="0"/>
                                      <w:divBdr>
                                        <w:top w:val="single" w:sz="2" w:space="0" w:color="E3E3E3"/>
                                        <w:left w:val="single" w:sz="2" w:space="0" w:color="E3E3E3"/>
                                        <w:bottom w:val="single" w:sz="2" w:space="0" w:color="E3E3E3"/>
                                        <w:right w:val="single" w:sz="2" w:space="0" w:color="E3E3E3"/>
                                      </w:divBdr>
                                      <w:divsChild>
                                        <w:div w:id="2137750820">
                                          <w:marLeft w:val="0"/>
                                          <w:marRight w:val="0"/>
                                          <w:marTop w:val="0"/>
                                          <w:marBottom w:val="0"/>
                                          <w:divBdr>
                                            <w:top w:val="single" w:sz="2" w:space="0" w:color="E3E3E3"/>
                                            <w:left w:val="single" w:sz="2" w:space="0" w:color="E3E3E3"/>
                                            <w:bottom w:val="single" w:sz="2" w:space="0" w:color="E3E3E3"/>
                                            <w:right w:val="single" w:sz="2" w:space="0" w:color="E3E3E3"/>
                                          </w:divBdr>
                                          <w:divsChild>
                                            <w:div w:id="1763447265">
                                              <w:marLeft w:val="0"/>
                                              <w:marRight w:val="0"/>
                                              <w:marTop w:val="0"/>
                                              <w:marBottom w:val="0"/>
                                              <w:divBdr>
                                                <w:top w:val="single" w:sz="2" w:space="0" w:color="E3E3E3"/>
                                                <w:left w:val="single" w:sz="2" w:space="0" w:color="E3E3E3"/>
                                                <w:bottom w:val="single" w:sz="2" w:space="0" w:color="E3E3E3"/>
                                                <w:right w:val="single" w:sz="2" w:space="0" w:color="E3E3E3"/>
                                              </w:divBdr>
                                              <w:divsChild>
                                                <w:div w:id="241572031">
                                                  <w:marLeft w:val="0"/>
                                                  <w:marRight w:val="0"/>
                                                  <w:marTop w:val="0"/>
                                                  <w:marBottom w:val="0"/>
                                                  <w:divBdr>
                                                    <w:top w:val="single" w:sz="2" w:space="2" w:color="E3E3E3"/>
                                                    <w:left w:val="single" w:sz="2" w:space="0" w:color="E3E3E3"/>
                                                    <w:bottom w:val="single" w:sz="2" w:space="0" w:color="E3E3E3"/>
                                                    <w:right w:val="single" w:sz="2" w:space="0" w:color="E3E3E3"/>
                                                  </w:divBdr>
                                                  <w:divsChild>
                                                    <w:div w:id="1103067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783903">
                          <w:marLeft w:val="0"/>
                          <w:marRight w:val="0"/>
                          <w:marTop w:val="100"/>
                          <w:marBottom w:val="100"/>
                          <w:divBdr>
                            <w:top w:val="single" w:sz="2" w:space="0" w:color="E3E3E3"/>
                            <w:left w:val="single" w:sz="2" w:space="0" w:color="E3E3E3"/>
                            <w:bottom w:val="single" w:sz="2" w:space="0" w:color="E3E3E3"/>
                            <w:right w:val="single" w:sz="2" w:space="0" w:color="E3E3E3"/>
                          </w:divBdr>
                          <w:divsChild>
                            <w:div w:id="1126436849">
                              <w:marLeft w:val="0"/>
                              <w:marRight w:val="0"/>
                              <w:marTop w:val="0"/>
                              <w:marBottom w:val="0"/>
                              <w:divBdr>
                                <w:top w:val="single" w:sz="2" w:space="0" w:color="E3E3E3"/>
                                <w:left w:val="single" w:sz="2" w:space="0" w:color="E3E3E3"/>
                                <w:bottom w:val="single" w:sz="2" w:space="0" w:color="E3E3E3"/>
                                <w:right w:val="single" w:sz="2" w:space="0" w:color="E3E3E3"/>
                              </w:divBdr>
                              <w:divsChild>
                                <w:div w:id="866600670">
                                  <w:marLeft w:val="0"/>
                                  <w:marRight w:val="0"/>
                                  <w:marTop w:val="0"/>
                                  <w:marBottom w:val="0"/>
                                  <w:divBdr>
                                    <w:top w:val="single" w:sz="2" w:space="0" w:color="E3E3E3"/>
                                    <w:left w:val="single" w:sz="2" w:space="0" w:color="E3E3E3"/>
                                    <w:bottom w:val="single" w:sz="2" w:space="0" w:color="E3E3E3"/>
                                    <w:right w:val="single" w:sz="2" w:space="0" w:color="E3E3E3"/>
                                  </w:divBdr>
                                  <w:divsChild>
                                    <w:div w:id="1860702574">
                                      <w:marLeft w:val="0"/>
                                      <w:marRight w:val="0"/>
                                      <w:marTop w:val="0"/>
                                      <w:marBottom w:val="0"/>
                                      <w:divBdr>
                                        <w:top w:val="single" w:sz="2" w:space="0" w:color="E3E3E3"/>
                                        <w:left w:val="single" w:sz="2" w:space="0" w:color="E3E3E3"/>
                                        <w:bottom w:val="single" w:sz="2" w:space="0" w:color="E3E3E3"/>
                                        <w:right w:val="single" w:sz="2" w:space="0" w:color="E3E3E3"/>
                                      </w:divBdr>
                                      <w:divsChild>
                                        <w:div w:id="289824837">
                                          <w:marLeft w:val="0"/>
                                          <w:marRight w:val="0"/>
                                          <w:marTop w:val="0"/>
                                          <w:marBottom w:val="0"/>
                                          <w:divBdr>
                                            <w:top w:val="single" w:sz="2" w:space="0" w:color="E3E3E3"/>
                                            <w:left w:val="single" w:sz="2" w:space="0" w:color="E3E3E3"/>
                                            <w:bottom w:val="single" w:sz="2" w:space="0" w:color="E3E3E3"/>
                                            <w:right w:val="single" w:sz="2" w:space="0" w:color="E3E3E3"/>
                                          </w:divBdr>
                                          <w:divsChild>
                                            <w:div w:id="1357080130">
                                              <w:marLeft w:val="0"/>
                                              <w:marRight w:val="0"/>
                                              <w:marTop w:val="0"/>
                                              <w:marBottom w:val="0"/>
                                              <w:divBdr>
                                                <w:top w:val="single" w:sz="2" w:space="0" w:color="E3E3E3"/>
                                                <w:left w:val="single" w:sz="2" w:space="0" w:color="E3E3E3"/>
                                                <w:bottom w:val="single" w:sz="2" w:space="0" w:color="E3E3E3"/>
                                                <w:right w:val="single" w:sz="2" w:space="0" w:color="E3E3E3"/>
                                              </w:divBdr>
                                              <w:divsChild>
                                                <w:div w:id="863324968">
                                                  <w:marLeft w:val="0"/>
                                                  <w:marRight w:val="0"/>
                                                  <w:marTop w:val="0"/>
                                                  <w:marBottom w:val="0"/>
                                                  <w:divBdr>
                                                    <w:top w:val="single" w:sz="2" w:space="0" w:color="E3E3E3"/>
                                                    <w:left w:val="single" w:sz="2" w:space="0" w:color="E3E3E3"/>
                                                    <w:bottom w:val="single" w:sz="2" w:space="0" w:color="E3E3E3"/>
                                                    <w:right w:val="single" w:sz="2" w:space="0" w:color="E3E3E3"/>
                                                  </w:divBdr>
                                                  <w:divsChild>
                                                    <w:div w:id="1827671215">
                                                      <w:marLeft w:val="0"/>
                                                      <w:marRight w:val="0"/>
                                                      <w:marTop w:val="0"/>
                                                      <w:marBottom w:val="0"/>
                                                      <w:divBdr>
                                                        <w:top w:val="single" w:sz="2" w:space="0" w:color="E3E3E3"/>
                                                        <w:left w:val="single" w:sz="2" w:space="0" w:color="E3E3E3"/>
                                                        <w:bottom w:val="single" w:sz="2" w:space="0" w:color="E3E3E3"/>
                                                        <w:right w:val="single" w:sz="2" w:space="0" w:color="E3E3E3"/>
                                                      </w:divBdr>
                                                      <w:divsChild>
                                                        <w:div w:id="458383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66215897">
                          <w:marLeft w:val="0"/>
                          <w:marRight w:val="0"/>
                          <w:marTop w:val="100"/>
                          <w:marBottom w:val="100"/>
                          <w:divBdr>
                            <w:top w:val="single" w:sz="2" w:space="0" w:color="E3E3E3"/>
                            <w:left w:val="single" w:sz="2" w:space="0" w:color="E3E3E3"/>
                            <w:bottom w:val="single" w:sz="2" w:space="0" w:color="E3E3E3"/>
                            <w:right w:val="single" w:sz="2" w:space="0" w:color="E3E3E3"/>
                          </w:divBdr>
                          <w:divsChild>
                            <w:div w:id="790125512">
                              <w:marLeft w:val="0"/>
                              <w:marRight w:val="0"/>
                              <w:marTop w:val="0"/>
                              <w:marBottom w:val="0"/>
                              <w:divBdr>
                                <w:top w:val="single" w:sz="2" w:space="0" w:color="E3E3E3"/>
                                <w:left w:val="single" w:sz="2" w:space="0" w:color="E3E3E3"/>
                                <w:bottom w:val="single" w:sz="2" w:space="0" w:color="E3E3E3"/>
                                <w:right w:val="single" w:sz="2" w:space="0" w:color="E3E3E3"/>
                              </w:divBdr>
                              <w:divsChild>
                                <w:div w:id="1309674244">
                                  <w:marLeft w:val="0"/>
                                  <w:marRight w:val="0"/>
                                  <w:marTop w:val="0"/>
                                  <w:marBottom w:val="0"/>
                                  <w:divBdr>
                                    <w:top w:val="single" w:sz="2" w:space="0" w:color="E3E3E3"/>
                                    <w:left w:val="single" w:sz="2" w:space="0" w:color="E3E3E3"/>
                                    <w:bottom w:val="single" w:sz="2" w:space="0" w:color="E3E3E3"/>
                                    <w:right w:val="single" w:sz="2" w:space="0" w:color="E3E3E3"/>
                                  </w:divBdr>
                                  <w:divsChild>
                                    <w:div w:id="1589460047">
                                      <w:marLeft w:val="0"/>
                                      <w:marRight w:val="0"/>
                                      <w:marTop w:val="0"/>
                                      <w:marBottom w:val="0"/>
                                      <w:divBdr>
                                        <w:top w:val="single" w:sz="2" w:space="0" w:color="E3E3E3"/>
                                        <w:left w:val="single" w:sz="2" w:space="0" w:color="E3E3E3"/>
                                        <w:bottom w:val="single" w:sz="2" w:space="0" w:color="E3E3E3"/>
                                        <w:right w:val="single" w:sz="2" w:space="0" w:color="E3E3E3"/>
                                      </w:divBdr>
                                      <w:divsChild>
                                        <w:div w:id="441195831">
                                          <w:marLeft w:val="0"/>
                                          <w:marRight w:val="0"/>
                                          <w:marTop w:val="0"/>
                                          <w:marBottom w:val="0"/>
                                          <w:divBdr>
                                            <w:top w:val="single" w:sz="2" w:space="0" w:color="E3E3E3"/>
                                            <w:left w:val="single" w:sz="2" w:space="0" w:color="E3E3E3"/>
                                            <w:bottom w:val="single" w:sz="2" w:space="0" w:color="E3E3E3"/>
                                            <w:right w:val="single" w:sz="2" w:space="0" w:color="E3E3E3"/>
                                          </w:divBdr>
                                          <w:divsChild>
                                            <w:div w:id="1226798919">
                                              <w:marLeft w:val="0"/>
                                              <w:marRight w:val="0"/>
                                              <w:marTop w:val="0"/>
                                              <w:marBottom w:val="0"/>
                                              <w:divBdr>
                                                <w:top w:val="single" w:sz="2" w:space="0" w:color="E3E3E3"/>
                                                <w:left w:val="single" w:sz="2" w:space="0" w:color="E3E3E3"/>
                                                <w:bottom w:val="single" w:sz="2" w:space="0" w:color="E3E3E3"/>
                                                <w:right w:val="single" w:sz="2" w:space="0" w:color="E3E3E3"/>
                                              </w:divBdr>
                                              <w:divsChild>
                                                <w:div w:id="1976763204">
                                                  <w:marLeft w:val="0"/>
                                                  <w:marRight w:val="0"/>
                                                  <w:marTop w:val="0"/>
                                                  <w:marBottom w:val="0"/>
                                                  <w:divBdr>
                                                    <w:top w:val="single" w:sz="2" w:space="2" w:color="E3E3E3"/>
                                                    <w:left w:val="single" w:sz="2" w:space="0" w:color="E3E3E3"/>
                                                    <w:bottom w:val="single" w:sz="2" w:space="0" w:color="E3E3E3"/>
                                                    <w:right w:val="single" w:sz="2" w:space="0" w:color="E3E3E3"/>
                                                  </w:divBdr>
                                                  <w:divsChild>
                                                    <w:div w:id="18450536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3510538">
                          <w:marLeft w:val="0"/>
                          <w:marRight w:val="0"/>
                          <w:marTop w:val="100"/>
                          <w:marBottom w:val="100"/>
                          <w:divBdr>
                            <w:top w:val="single" w:sz="2" w:space="0" w:color="E3E3E3"/>
                            <w:left w:val="single" w:sz="2" w:space="0" w:color="E3E3E3"/>
                            <w:bottom w:val="single" w:sz="2" w:space="0" w:color="E3E3E3"/>
                            <w:right w:val="single" w:sz="2" w:space="0" w:color="E3E3E3"/>
                          </w:divBdr>
                          <w:divsChild>
                            <w:div w:id="992366462">
                              <w:marLeft w:val="0"/>
                              <w:marRight w:val="0"/>
                              <w:marTop w:val="0"/>
                              <w:marBottom w:val="0"/>
                              <w:divBdr>
                                <w:top w:val="single" w:sz="2" w:space="0" w:color="E3E3E3"/>
                                <w:left w:val="single" w:sz="2" w:space="0" w:color="E3E3E3"/>
                                <w:bottom w:val="single" w:sz="2" w:space="0" w:color="E3E3E3"/>
                                <w:right w:val="single" w:sz="2" w:space="0" w:color="E3E3E3"/>
                              </w:divBdr>
                              <w:divsChild>
                                <w:div w:id="2136756771">
                                  <w:marLeft w:val="0"/>
                                  <w:marRight w:val="0"/>
                                  <w:marTop w:val="0"/>
                                  <w:marBottom w:val="0"/>
                                  <w:divBdr>
                                    <w:top w:val="single" w:sz="2" w:space="0" w:color="E3E3E3"/>
                                    <w:left w:val="single" w:sz="2" w:space="0" w:color="E3E3E3"/>
                                    <w:bottom w:val="single" w:sz="2" w:space="0" w:color="E3E3E3"/>
                                    <w:right w:val="single" w:sz="2" w:space="0" w:color="E3E3E3"/>
                                  </w:divBdr>
                                  <w:divsChild>
                                    <w:div w:id="1902711519">
                                      <w:marLeft w:val="0"/>
                                      <w:marRight w:val="0"/>
                                      <w:marTop w:val="0"/>
                                      <w:marBottom w:val="0"/>
                                      <w:divBdr>
                                        <w:top w:val="single" w:sz="2" w:space="0" w:color="E3E3E3"/>
                                        <w:left w:val="single" w:sz="2" w:space="0" w:color="E3E3E3"/>
                                        <w:bottom w:val="single" w:sz="2" w:space="0" w:color="E3E3E3"/>
                                        <w:right w:val="single" w:sz="2" w:space="0" w:color="E3E3E3"/>
                                      </w:divBdr>
                                      <w:divsChild>
                                        <w:div w:id="392507381">
                                          <w:marLeft w:val="0"/>
                                          <w:marRight w:val="0"/>
                                          <w:marTop w:val="0"/>
                                          <w:marBottom w:val="0"/>
                                          <w:divBdr>
                                            <w:top w:val="single" w:sz="2" w:space="0" w:color="E3E3E3"/>
                                            <w:left w:val="single" w:sz="2" w:space="0" w:color="E3E3E3"/>
                                            <w:bottom w:val="single" w:sz="2" w:space="0" w:color="E3E3E3"/>
                                            <w:right w:val="single" w:sz="2" w:space="0" w:color="E3E3E3"/>
                                          </w:divBdr>
                                          <w:divsChild>
                                            <w:div w:id="1079253605">
                                              <w:marLeft w:val="0"/>
                                              <w:marRight w:val="0"/>
                                              <w:marTop w:val="0"/>
                                              <w:marBottom w:val="0"/>
                                              <w:divBdr>
                                                <w:top w:val="single" w:sz="2" w:space="0" w:color="E3E3E3"/>
                                                <w:left w:val="single" w:sz="2" w:space="0" w:color="E3E3E3"/>
                                                <w:bottom w:val="single" w:sz="2" w:space="0" w:color="E3E3E3"/>
                                                <w:right w:val="single" w:sz="2" w:space="0" w:color="E3E3E3"/>
                                              </w:divBdr>
                                              <w:divsChild>
                                                <w:div w:id="1222016137">
                                                  <w:marLeft w:val="0"/>
                                                  <w:marRight w:val="0"/>
                                                  <w:marTop w:val="0"/>
                                                  <w:marBottom w:val="0"/>
                                                  <w:divBdr>
                                                    <w:top w:val="single" w:sz="2" w:space="0" w:color="E3E3E3"/>
                                                    <w:left w:val="single" w:sz="2" w:space="0" w:color="E3E3E3"/>
                                                    <w:bottom w:val="single" w:sz="2" w:space="0" w:color="E3E3E3"/>
                                                    <w:right w:val="single" w:sz="2" w:space="0" w:color="E3E3E3"/>
                                                  </w:divBdr>
                                                  <w:divsChild>
                                                    <w:div w:id="39519724">
                                                      <w:marLeft w:val="0"/>
                                                      <w:marRight w:val="0"/>
                                                      <w:marTop w:val="0"/>
                                                      <w:marBottom w:val="0"/>
                                                      <w:divBdr>
                                                        <w:top w:val="single" w:sz="2" w:space="0" w:color="E3E3E3"/>
                                                        <w:left w:val="single" w:sz="2" w:space="0" w:color="E3E3E3"/>
                                                        <w:bottom w:val="single" w:sz="2" w:space="0" w:color="E3E3E3"/>
                                                        <w:right w:val="single" w:sz="2" w:space="0" w:color="E3E3E3"/>
                                                      </w:divBdr>
                                                      <w:divsChild>
                                                        <w:div w:id="695816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09846447">
                          <w:marLeft w:val="0"/>
                          <w:marRight w:val="0"/>
                          <w:marTop w:val="100"/>
                          <w:marBottom w:val="100"/>
                          <w:divBdr>
                            <w:top w:val="single" w:sz="2" w:space="0" w:color="E3E3E3"/>
                            <w:left w:val="single" w:sz="2" w:space="0" w:color="E3E3E3"/>
                            <w:bottom w:val="single" w:sz="2" w:space="0" w:color="E3E3E3"/>
                            <w:right w:val="single" w:sz="2" w:space="0" w:color="E3E3E3"/>
                          </w:divBdr>
                          <w:divsChild>
                            <w:div w:id="1931816908">
                              <w:marLeft w:val="0"/>
                              <w:marRight w:val="0"/>
                              <w:marTop w:val="0"/>
                              <w:marBottom w:val="0"/>
                              <w:divBdr>
                                <w:top w:val="single" w:sz="2" w:space="0" w:color="E3E3E3"/>
                                <w:left w:val="single" w:sz="2" w:space="0" w:color="E3E3E3"/>
                                <w:bottom w:val="single" w:sz="2" w:space="0" w:color="E3E3E3"/>
                                <w:right w:val="single" w:sz="2" w:space="0" w:color="E3E3E3"/>
                              </w:divBdr>
                              <w:divsChild>
                                <w:div w:id="1311598115">
                                  <w:marLeft w:val="0"/>
                                  <w:marRight w:val="0"/>
                                  <w:marTop w:val="0"/>
                                  <w:marBottom w:val="0"/>
                                  <w:divBdr>
                                    <w:top w:val="single" w:sz="2" w:space="0" w:color="E3E3E3"/>
                                    <w:left w:val="single" w:sz="2" w:space="0" w:color="E3E3E3"/>
                                    <w:bottom w:val="single" w:sz="2" w:space="0" w:color="E3E3E3"/>
                                    <w:right w:val="single" w:sz="2" w:space="0" w:color="E3E3E3"/>
                                  </w:divBdr>
                                  <w:divsChild>
                                    <w:div w:id="838276700">
                                      <w:marLeft w:val="0"/>
                                      <w:marRight w:val="0"/>
                                      <w:marTop w:val="0"/>
                                      <w:marBottom w:val="0"/>
                                      <w:divBdr>
                                        <w:top w:val="single" w:sz="2" w:space="0" w:color="E3E3E3"/>
                                        <w:left w:val="single" w:sz="2" w:space="0" w:color="E3E3E3"/>
                                        <w:bottom w:val="single" w:sz="2" w:space="0" w:color="E3E3E3"/>
                                        <w:right w:val="single" w:sz="2" w:space="0" w:color="E3E3E3"/>
                                      </w:divBdr>
                                      <w:divsChild>
                                        <w:div w:id="1752040726">
                                          <w:marLeft w:val="0"/>
                                          <w:marRight w:val="0"/>
                                          <w:marTop w:val="0"/>
                                          <w:marBottom w:val="0"/>
                                          <w:divBdr>
                                            <w:top w:val="single" w:sz="2" w:space="0" w:color="E3E3E3"/>
                                            <w:left w:val="single" w:sz="2" w:space="0" w:color="E3E3E3"/>
                                            <w:bottom w:val="single" w:sz="2" w:space="0" w:color="E3E3E3"/>
                                            <w:right w:val="single" w:sz="2" w:space="0" w:color="E3E3E3"/>
                                          </w:divBdr>
                                          <w:divsChild>
                                            <w:div w:id="1193611535">
                                              <w:marLeft w:val="0"/>
                                              <w:marRight w:val="0"/>
                                              <w:marTop w:val="0"/>
                                              <w:marBottom w:val="0"/>
                                              <w:divBdr>
                                                <w:top w:val="single" w:sz="2" w:space="0" w:color="E3E3E3"/>
                                                <w:left w:val="single" w:sz="2" w:space="0" w:color="E3E3E3"/>
                                                <w:bottom w:val="single" w:sz="2" w:space="0" w:color="E3E3E3"/>
                                                <w:right w:val="single" w:sz="2" w:space="0" w:color="E3E3E3"/>
                                              </w:divBdr>
                                              <w:divsChild>
                                                <w:div w:id="1723098661">
                                                  <w:marLeft w:val="0"/>
                                                  <w:marRight w:val="0"/>
                                                  <w:marTop w:val="0"/>
                                                  <w:marBottom w:val="0"/>
                                                  <w:divBdr>
                                                    <w:top w:val="single" w:sz="2" w:space="2" w:color="E3E3E3"/>
                                                    <w:left w:val="single" w:sz="2" w:space="0" w:color="E3E3E3"/>
                                                    <w:bottom w:val="single" w:sz="2" w:space="0" w:color="E3E3E3"/>
                                                    <w:right w:val="single" w:sz="2" w:space="0" w:color="E3E3E3"/>
                                                  </w:divBdr>
                                                  <w:divsChild>
                                                    <w:div w:id="1597209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22444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800690">
                              <w:marLeft w:val="0"/>
                              <w:marRight w:val="0"/>
                              <w:marTop w:val="0"/>
                              <w:marBottom w:val="0"/>
                              <w:divBdr>
                                <w:top w:val="single" w:sz="2" w:space="0" w:color="E3E3E3"/>
                                <w:left w:val="single" w:sz="2" w:space="0" w:color="E3E3E3"/>
                                <w:bottom w:val="single" w:sz="2" w:space="0" w:color="E3E3E3"/>
                                <w:right w:val="single" w:sz="2" w:space="0" w:color="E3E3E3"/>
                              </w:divBdr>
                              <w:divsChild>
                                <w:div w:id="788935983">
                                  <w:marLeft w:val="0"/>
                                  <w:marRight w:val="0"/>
                                  <w:marTop w:val="0"/>
                                  <w:marBottom w:val="0"/>
                                  <w:divBdr>
                                    <w:top w:val="single" w:sz="2" w:space="0" w:color="E3E3E3"/>
                                    <w:left w:val="single" w:sz="2" w:space="0" w:color="E3E3E3"/>
                                    <w:bottom w:val="single" w:sz="2" w:space="0" w:color="E3E3E3"/>
                                    <w:right w:val="single" w:sz="2" w:space="0" w:color="E3E3E3"/>
                                  </w:divBdr>
                                  <w:divsChild>
                                    <w:div w:id="1562061211">
                                      <w:marLeft w:val="0"/>
                                      <w:marRight w:val="0"/>
                                      <w:marTop w:val="0"/>
                                      <w:marBottom w:val="0"/>
                                      <w:divBdr>
                                        <w:top w:val="single" w:sz="2" w:space="0" w:color="E3E3E3"/>
                                        <w:left w:val="single" w:sz="2" w:space="0" w:color="E3E3E3"/>
                                        <w:bottom w:val="single" w:sz="2" w:space="0" w:color="E3E3E3"/>
                                        <w:right w:val="single" w:sz="2" w:space="0" w:color="E3E3E3"/>
                                      </w:divBdr>
                                      <w:divsChild>
                                        <w:div w:id="153112464">
                                          <w:marLeft w:val="0"/>
                                          <w:marRight w:val="0"/>
                                          <w:marTop w:val="0"/>
                                          <w:marBottom w:val="0"/>
                                          <w:divBdr>
                                            <w:top w:val="single" w:sz="2" w:space="0" w:color="E3E3E3"/>
                                            <w:left w:val="single" w:sz="2" w:space="0" w:color="E3E3E3"/>
                                            <w:bottom w:val="single" w:sz="2" w:space="0" w:color="E3E3E3"/>
                                            <w:right w:val="single" w:sz="2" w:space="0" w:color="E3E3E3"/>
                                          </w:divBdr>
                                          <w:divsChild>
                                            <w:div w:id="1649289242">
                                              <w:marLeft w:val="0"/>
                                              <w:marRight w:val="0"/>
                                              <w:marTop w:val="0"/>
                                              <w:marBottom w:val="0"/>
                                              <w:divBdr>
                                                <w:top w:val="single" w:sz="2" w:space="0" w:color="E3E3E3"/>
                                                <w:left w:val="single" w:sz="2" w:space="0" w:color="E3E3E3"/>
                                                <w:bottom w:val="single" w:sz="2" w:space="0" w:color="E3E3E3"/>
                                                <w:right w:val="single" w:sz="2" w:space="0" w:color="E3E3E3"/>
                                              </w:divBdr>
                                              <w:divsChild>
                                                <w:div w:id="2048337451">
                                                  <w:marLeft w:val="0"/>
                                                  <w:marRight w:val="0"/>
                                                  <w:marTop w:val="0"/>
                                                  <w:marBottom w:val="0"/>
                                                  <w:divBdr>
                                                    <w:top w:val="single" w:sz="2" w:space="0" w:color="E3E3E3"/>
                                                    <w:left w:val="single" w:sz="2" w:space="0" w:color="E3E3E3"/>
                                                    <w:bottom w:val="single" w:sz="2" w:space="0" w:color="E3E3E3"/>
                                                    <w:right w:val="single" w:sz="2" w:space="0" w:color="E3E3E3"/>
                                                  </w:divBdr>
                                                  <w:divsChild>
                                                    <w:div w:id="470174802">
                                                      <w:marLeft w:val="0"/>
                                                      <w:marRight w:val="0"/>
                                                      <w:marTop w:val="0"/>
                                                      <w:marBottom w:val="0"/>
                                                      <w:divBdr>
                                                        <w:top w:val="single" w:sz="2" w:space="0" w:color="E3E3E3"/>
                                                        <w:left w:val="single" w:sz="2" w:space="0" w:color="E3E3E3"/>
                                                        <w:bottom w:val="single" w:sz="2" w:space="0" w:color="E3E3E3"/>
                                                        <w:right w:val="single" w:sz="2" w:space="0" w:color="E3E3E3"/>
                                                      </w:divBdr>
                                                      <w:divsChild>
                                                        <w:div w:id="21350540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245328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3669083">
                              <w:marLeft w:val="0"/>
                              <w:marRight w:val="0"/>
                              <w:marTop w:val="0"/>
                              <w:marBottom w:val="0"/>
                              <w:divBdr>
                                <w:top w:val="single" w:sz="2" w:space="0" w:color="E3E3E3"/>
                                <w:left w:val="single" w:sz="2" w:space="0" w:color="E3E3E3"/>
                                <w:bottom w:val="single" w:sz="2" w:space="0" w:color="E3E3E3"/>
                                <w:right w:val="single" w:sz="2" w:space="0" w:color="E3E3E3"/>
                              </w:divBdr>
                              <w:divsChild>
                                <w:div w:id="712777587">
                                  <w:marLeft w:val="0"/>
                                  <w:marRight w:val="0"/>
                                  <w:marTop w:val="0"/>
                                  <w:marBottom w:val="0"/>
                                  <w:divBdr>
                                    <w:top w:val="single" w:sz="2" w:space="0" w:color="E3E3E3"/>
                                    <w:left w:val="single" w:sz="2" w:space="0" w:color="E3E3E3"/>
                                    <w:bottom w:val="single" w:sz="2" w:space="0" w:color="E3E3E3"/>
                                    <w:right w:val="single" w:sz="2" w:space="0" w:color="E3E3E3"/>
                                  </w:divBdr>
                                  <w:divsChild>
                                    <w:div w:id="157229169">
                                      <w:marLeft w:val="0"/>
                                      <w:marRight w:val="0"/>
                                      <w:marTop w:val="0"/>
                                      <w:marBottom w:val="0"/>
                                      <w:divBdr>
                                        <w:top w:val="single" w:sz="2" w:space="0" w:color="E3E3E3"/>
                                        <w:left w:val="single" w:sz="2" w:space="0" w:color="E3E3E3"/>
                                        <w:bottom w:val="single" w:sz="2" w:space="0" w:color="E3E3E3"/>
                                        <w:right w:val="single" w:sz="2" w:space="0" w:color="E3E3E3"/>
                                      </w:divBdr>
                                      <w:divsChild>
                                        <w:div w:id="1084062849">
                                          <w:marLeft w:val="0"/>
                                          <w:marRight w:val="0"/>
                                          <w:marTop w:val="0"/>
                                          <w:marBottom w:val="0"/>
                                          <w:divBdr>
                                            <w:top w:val="single" w:sz="2" w:space="0" w:color="E3E3E3"/>
                                            <w:left w:val="single" w:sz="2" w:space="0" w:color="E3E3E3"/>
                                            <w:bottom w:val="single" w:sz="2" w:space="0" w:color="E3E3E3"/>
                                            <w:right w:val="single" w:sz="2" w:space="0" w:color="E3E3E3"/>
                                          </w:divBdr>
                                          <w:divsChild>
                                            <w:div w:id="489566830">
                                              <w:marLeft w:val="0"/>
                                              <w:marRight w:val="0"/>
                                              <w:marTop w:val="0"/>
                                              <w:marBottom w:val="0"/>
                                              <w:divBdr>
                                                <w:top w:val="single" w:sz="2" w:space="0" w:color="E3E3E3"/>
                                                <w:left w:val="single" w:sz="2" w:space="0" w:color="E3E3E3"/>
                                                <w:bottom w:val="single" w:sz="2" w:space="0" w:color="E3E3E3"/>
                                                <w:right w:val="single" w:sz="2" w:space="0" w:color="E3E3E3"/>
                                              </w:divBdr>
                                              <w:divsChild>
                                                <w:div w:id="1566407930">
                                                  <w:marLeft w:val="0"/>
                                                  <w:marRight w:val="0"/>
                                                  <w:marTop w:val="0"/>
                                                  <w:marBottom w:val="0"/>
                                                  <w:divBdr>
                                                    <w:top w:val="single" w:sz="2" w:space="2" w:color="E3E3E3"/>
                                                    <w:left w:val="single" w:sz="2" w:space="0" w:color="E3E3E3"/>
                                                    <w:bottom w:val="single" w:sz="2" w:space="0" w:color="E3E3E3"/>
                                                    <w:right w:val="single" w:sz="2" w:space="0" w:color="E3E3E3"/>
                                                  </w:divBdr>
                                                  <w:divsChild>
                                                    <w:div w:id="666178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9529694">
                          <w:marLeft w:val="0"/>
                          <w:marRight w:val="0"/>
                          <w:marTop w:val="100"/>
                          <w:marBottom w:val="100"/>
                          <w:divBdr>
                            <w:top w:val="single" w:sz="2" w:space="0" w:color="E3E3E3"/>
                            <w:left w:val="single" w:sz="2" w:space="0" w:color="E3E3E3"/>
                            <w:bottom w:val="single" w:sz="2" w:space="0" w:color="E3E3E3"/>
                            <w:right w:val="single" w:sz="2" w:space="0" w:color="E3E3E3"/>
                          </w:divBdr>
                          <w:divsChild>
                            <w:div w:id="1606888753">
                              <w:marLeft w:val="0"/>
                              <w:marRight w:val="0"/>
                              <w:marTop w:val="0"/>
                              <w:marBottom w:val="0"/>
                              <w:divBdr>
                                <w:top w:val="single" w:sz="2" w:space="0" w:color="E3E3E3"/>
                                <w:left w:val="single" w:sz="2" w:space="0" w:color="E3E3E3"/>
                                <w:bottom w:val="single" w:sz="2" w:space="0" w:color="E3E3E3"/>
                                <w:right w:val="single" w:sz="2" w:space="0" w:color="E3E3E3"/>
                              </w:divBdr>
                              <w:divsChild>
                                <w:div w:id="282612414">
                                  <w:marLeft w:val="0"/>
                                  <w:marRight w:val="0"/>
                                  <w:marTop w:val="0"/>
                                  <w:marBottom w:val="0"/>
                                  <w:divBdr>
                                    <w:top w:val="single" w:sz="2" w:space="0" w:color="E3E3E3"/>
                                    <w:left w:val="single" w:sz="2" w:space="0" w:color="E3E3E3"/>
                                    <w:bottom w:val="single" w:sz="2" w:space="0" w:color="E3E3E3"/>
                                    <w:right w:val="single" w:sz="2" w:space="0" w:color="E3E3E3"/>
                                  </w:divBdr>
                                  <w:divsChild>
                                    <w:div w:id="612711846">
                                      <w:marLeft w:val="0"/>
                                      <w:marRight w:val="0"/>
                                      <w:marTop w:val="0"/>
                                      <w:marBottom w:val="0"/>
                                      <w:divBdr>
                                        <w:top w:val="single" w:sz="2" w:space="0" w:color="E3E3E3"/>
                                        <w:left w:val="single" w:sz="2" w:space="0" w:color="E3E3E3"/>
                                        <w:bottom w:val="single" w:sz="2" w:space="0" w:color="E3E3E3"/>
                                        <w:right w:val="single" w:sz="2" w:space="0" w:color="E3E3E3"/>
                                      </w:divBdr>
                                      <w:divsChild>
                                        <w:div w:id="1712807673">
                                          <w:marLeft w:val="0"/>
                                          <w:marRight w:val="0"/>
                                          <w:marTop w:val="0"/>
                                          <w:marBottom w:val="0"/>
                                          <w:divBdr>
                                            <w:top w:val="single" w:sz="2" w:space="0" w:color="E3E3E3"/>
                                            <w:left w:val="single" w:sz="2" w:space="0" w:color="E3E3E3"/>
                                            <w:bottom w:val="single" w:sz="2" w:space="0" w:color="E3E3E3"/>
                                            <w:right w:val="single" w:sz="2" w:space="0" w:color="E3E3E3"/>
                                          </w:divBdr>
                                          <w:divsChild>
                                            <w:div w:id="1905068125">
                                              <w:marLeft w:val="0"/>
                                              <w:marRight w:val="0"/>
                                              <w:marTop w:val="0"/>
                                              <w:marBottom w:val="0"/>
                                              <w:divBdr>
                                                <w:top w:val="single" w:sz="2" w:space="0" w:color="E3E3E3"/>
                                                <w:left w:val="single" w:sz="2" w:space="0" w:color="E3E3E3"/>
                                                <w:bottom w:val="single" w:sz="2" w:space="0" w:color="E3E3E3"/>
                                                <w:right w:val="single" w:sz="2" w:space="0" w:color="E3E3E3"/>
                                              </w:divBdr>
                                              <w:divsChild>
                                                <w:div w:id="1131628765">
                                                  <w:marLeft w:val="0"/>
                                                  <w:marRight w:val="0"/>
                                                  <w:marTop w:val="0"/>
                                                  <w:marBottom w:val="0"/>
                                                  <w:divBdr>
                                                    <w:top w:val="single" w:sz="2" w:space="0" w:color="E3E3E3"/>
                                                    <w:left w:val="single" w:sz="2" w:space="0" w:color="E3E3E3"/>
                                                    <w:bottom w:val="single" w:sz="2" w:space="0" w:color="E3E3E3"/>
                                                    <w:right w:val="single" w:sz="2" w:space="0" w:color="E3E3E3"/>
                                                  </w:divBdr>
                                                  <w:divsChild>
                                                    <w:div w:id="1975211813">
                                                      <w:marLeft w:val="0"/>
                                                      <w:marRight w:val="0"/>
                                                      <w:marTop w:val="0"/>
                                                      <w:marBottom w:val="0"/>
                                                      <w:divBdr>
                                                        <w:top w:val="single" w:sz="2" w:space="0" w:color="E3E3E3"/>
                                                        <w:left w:val="single" w:sz="2" w:space="0" w:color="E3E3E3"/>
                                                        <w:bottom w:val="single" w:sz="2" w:space="0" w:color="E3E3E3"/>
                                                        <w:right w:val="single" w:sz="2" w:space="0" w:color="E3E3E3"/>
                                                      </w:divBdr>
                                                      <w:divsChild>
                                                        <w:div w:id="1405490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73500651">
                          <w:marLeft w:val="0"/>
                          <w:marRight w:val="0"/>
                          <w:marTop w:val="100"/>
                          <w:marBottom w:val="100"/>
                          <w:divBdr>
                            <w:top w:val="single" w:sz="2" w:space="0" w:color="E3E3E3"/>
                            <w:left w:val="single" w:sz="2" w:space="0" w:color="E3E3E3"/>
                            <w:bottom w:val="single" w:sz="2" w:space="0" w:color="E3E3E3"/>
                            <w:right w:val="single" w:sz="2" w:space="0" w:color="E3E3E3"/>
                          </w:divBdr>
                          <w:divsChild>
                            <w:div w:id="1012997012">
                              <w:marLeft w:val="0"/>
                              <w:marRight w:val="0"/>
                              <w:marTop w:val="0"/>
                              <w:marBottom w:val="0"/>
                              <w:divBdr>
                                <w:top w:val="single" w:sz="2" w:space="0" w:color="E3E3E3"/>
                                <w:left w:val="single" w:sz="2" w:space="0" w:color="E3E3E3"/>
                                <w:bottom w:val="single" w:sz="2" w:space="0" w:color="E3E3E3"/>
                                <w:right w:val="single" w:sz="2" w:space="0" w:color="E3E3E3"/>
                              </w:divBdr>
                              <w:divsChild>
                                <w:div w:id="1927417451">
                                  <w:marLeft w:val="0"/>
                                  <w:marRight w:val="0"/>
                                  <w:marTop w:val="0"/>
                                  <w:marBottom w:val="0"/>
                                  <w:divBdr>
                                    <w:top w:val="single" w:sz="2" w:space="0" w:color="E3E3E3"/>
                                    <w:left w:val="single" w:sz="2" w:space="0" w:color="E3E3E3"/>
                                    <w:bottom w:val="single" w:sz="2" w:space="0" w:color="E3E3E3"/>
                                    <w:right w:val="single" w:sz="2" w:space="0" w:color="E3E3E3"/>
                                  </w:divBdr>
                                  <w:divsChild>
                                    <w:div w:id="125009381">
                                      <w:marLeft w:val="0"/>
                                      <w:marRight w:val="0"/>
                                      <w:marTop w:val="0"/>
                                      <w:marBottom w:val="0"/>
                                      <w:divBdr>
                                        <w:top w:val="single" w:sz="2" w:space="0" w:color="E3E3E3"/>
                                        <w:left w:val="single" w:sz="2" w:space="0" w:color="E3E3E3"/>
                                        <w:bottom w:val="single" w:sz="2" w:space="0" w:color="E3E3E3"/>
                                        <w:right w:val="single" w:sz="2" w:space="0" w:color="E3E3E3"/>
                                      </w:divBdr>
                                      <w:divsChild>
                                        <w:div w:id="642665254">
                                          <w:marLeft w:val="0"/>
                                          <w:marRight w:val="0"/>
                                          <w:marTop w:val="0"/>
                                          <w:marBottom w:val="0"/>
                                          <w:divBdr>
                                            <w:top w:val="single" w:sz="2" w:space="0" w:color="E3E3E3"/>
                                            <w:left w:val="single" w:sz="2" w:space="0" w:color="E3E3E3"/>
                                            <w:bottom w:val="single" w:sz="2" w:space="0" w:color="E3E3E3"/>
                                            <w:right w:val="single" w:sz="2" w:space="0" w:color="E3E3E3"/>
                                          </w:divBdr>
                                          <w:divsChild>
                                            <w:div w:id="227885412">
                                              <w:marLeft w:val="0"/>
                                              <w:marRight w:val="0"/>
                                              <w:marTop w:val="0"/>
                                              <w:marBottom w:val="0"/>
                                              <w:divBdr>
                                                <w:top w:val="single" w:sz="2" w:space="0" w:color="E3E3E3"/>
                                                <w:left w:val="single" w:sz="2" w:space="0" w:color="E3E3E3"/>
                                                <w:bottom w:val="single" w:sz="2" w:space="0" w:color="E3E3E3"/>
                                                <w:right w:val="single" w:sz="2" w:space="0" w:color="E3E3E3"/>
                                              </w:divBdr>
                                              <w:divsChild>
                                                <w:div w:id="1904414778">
                                                  <w:marLeft w:val="0"/>
                                                  <w:marRight w:val="0"/>
                                                  <w:marTop w:val="0"/>
                                                  <w:marBottom w:val="0"/>
                                                  <w:divBdr>
                                                    <w:top w:val="single" w:sz="2" w:space="2" w:color="E3E3E3"/>
                                                    <w:left w:val="single" w:sz="2" w:space="0" w:color="E3E3E3"/>
                                                    <w:bottom w:val="single" w:sz="2" w:space="0" w:color="E3E3E3"/>
                                                    <w:right w:val="single" w:sz="2" w:space="0" w:color="E3E3E3"/>
                                                  </w:divBdr>
                                                  <w:divsChild>
                                                    <w:div w:id="559025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486467">
                          <w:marLeft w:val="0"/>
                          <w:marRight w:val="0"/>
                          <w:marTop w:val="100"/>
                          <w:marBottom w:val="100"/>
                          <w:divBdr>
                            <w:top w:val="single" w:sz="2" w:space="0" w:color="E3E3E3"/>
                            <w:left w:val="single" w:sz="2" w:space="0" w:color="E3E3E3"/>
                            <w:bottom w:val="single" w:sz="2" w:space="0" w:color="E3E3E3"/>
                            <w:right w:val="single" w:sz="2" w:space="0" w:color="E3E3E3"/>
                          </w:divBdr>
                          <w:divsChild>
                            <w:div w:id="1604609989">
                              <w:marLeft w:val="0"/>
                              <w:marRight w:val="0"/>
                              <w:marTop w:val="0"/>
                              <w:marBottom w:val="0"/>
                              <w:divBdr>
                                <w:top w:val="single" w:sz="2" w:space="0" w:color="E3E3E3"/>
                                <w:left w:val="single" w:sz="2" w:space="0" w:color="E3E3E3"/>
                                <w:bottom w:val="single" w:sz="2" w:space="0" w:color="E3E3E3"/>
                                <w:right w:val="single" w:sz="2" w:space="0" w:color="E3E3E3"/>
                              </w:divBdr>
                              <w:divsChild>
                                <w:div w:id="1088964402">
                                  <w:marLeft w:val="0"/>
                                  <w:marRight w:val="0"/>
                                  <w:marTop w:val="0"/>
                                  <w:marBottom w:val="0"/>
                                  <w:divBdr>
                                    <w:top w:val="single" w:sz="2" w:space="0" w:color="E3E3E3"/>
                                    <w:left w:val="single" w:sz="2" w:space="0" w:color="E3E3E3"/>
                                    <w:bottom w:val="single" w:sz="2" w:space="0" w:color="E3E3E3"/>
                                    <w:right w:val="single" w:sz="2" w:space="0" w:color="E3E3E3"/>
                                  </w:divBdr>
                                  <w:divsChild>
                                    <w:div w:id="2115587716">
                                      <w:marLeft w:val="0"/>
                                      <w:marRight w:val="0"/>
                                      <w:marTop w:val="0"/>
                                      <w:marBottom w:val="0"/>
                                      <w:divBdr>
                                        <w:top w:val="single" w:sz="2" w:space="0" w:color="E3E3E3"/>
                                        <w:left w:val="single" w:sz="2" w:space="0" w:color="E3E3E3"/>
                                        <w:bottom w:val="single" w:sz="2" w:space="0" w:color="E3E3E3"/>
                                        <w:right w:val="single" w:sz="2" w:space="0" w:color="E3E3E3"/>
                                      </w:divBdr>
                                      <w:divsChild>
                                        <w:div w:id="1522547729">
                                          <w:marLeft w:val="0"/>
                                          <w:marRight w:val="0"/>
                                          <w:marTop w:val="0"/>
                                          <w:marBottom w:val="0"/>
                                          <w:divBdr>
                                            <w:top w:val="single" w:sz="2" w:space="0" w:color="E3E3E3"/>
                                            <w:left w:val="single" w:sz="2" w:space="0" w:color="E3E3E3"/>
                                            <w:bottom w:val="single" w:sz="2" w:space="0" w:color="E3E3E3"/>
                                            <w:right w:val="single" w:sz="2" w:space="0" w:color="E3E3E3"/>
                                          </w:divBdr>
                                          <w:divsChild>
                                            <w:div w:id="335573980">
                                              <w:marLeft w:val="0"/>
                                              <w:marRight w:val="0"/>
                                              <w:marTop w:val="0"/>
                                              <w:marBottom w:val="0"/>
                                              <w:divBdr>
                                                <w:top w:val="single" w:sz="2" w:space="0" w:color="E3E3E3"/>
                                                <w:left w:val="single" w:sz="2" w:space="0" w:color="E3E3E3"/>
                                                <w:bottom w:val="single" w:sz="2" w:space="0" w:color="E3E3E3"/>
                                                <w:right w:val="single" w:sz="2" w:space="0" w:color="E3E3E3"/>
                                              </w:divBdr>
                                              <w:divsChild>
                                                <w:div w:id="1950240630">
                                                  <w:marLeft w:val="0"/>
                                                  <w:marRight w:val="0"/>
                                                  <w:marTop w:val="0"/>
                                                  <w:marBottom w:val="0"/>
                                                  <w:divBdr>
                                                    <w:top w:val="single" w:sz="2" w:space="0" w:color="E3E3E3"/>
                                                    <w:left w:val="single" w:sz="2" w:space="0" w:color="E3E3E3"/>
                                                    <w:bottom w:val="single" w:sz="2" w:space="0" w:color="E3E3E3"/>
                                                    <w:right w:val="single" w:sz="2" w:space="0" w:color="E3E3E3"/>
                                                  </w:divBdr>
                                                  <w:divsChild>
                                                    <w:div w:id="1892843445">
                                                      <w:marLeft w:val="0"/>
                                                      <w:marRight w:val="0"/>
                                                      <w:marTop w:val="0"/>
                                                      <w:marBottom w:val="0"/>
                                                      <w:divBdr>
                                                        <w:top w:val="single" w:sz="2" w:space="0" w:color="E3E3E3"/>
                                                        <w:left w:val="single" w:sz="2" w:space="0" w:color="E3E3E3"/>
                                                        <w:bottom w:val="single" w:sz="2" w:space="0" w:color="E3E3E3"/>
                                                        <w:right w:val="single" w:sz="2" w:space="0" w:color="E3E3E3"/>
                                                      </w:divBdr>
                                                      <w:divsChild>
                                                        <w:div w:id="206793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82244418">
                          <w:marLeft w:val="0"/>
                          <w:marRight w:val="0"/>
                          <w:marTop w:val="100"/>
                          <w:marBottom w:val="100"/>
                          <w:divBdr>
                            <w:top w:val="single" w:sz="2" w:space="0" w:color="E3E3E3"/>
                            <w:left w:val="single" w:sz="2" w:space="0" w:color="E3E3E3"/>
                            <w:bottom w:val="single" w:sz="2" w:space="0" w:color="E3E3E3"/>
                            <w:right w:val="single" w:sz="2" w:space="0" w:color="E3E3E3"/>
                          </w:divBdr>
                          <w:divsChild>
                            <w:div w:id="1429807232">
                              <w:marLeft w:val="0"/>
                              <w:marRight w:val="0"/>
                              <w:marTop w:val="0"/>
                              <w:marBottom w:val="0"/>
                              <w:divBdr>
                                <w:top w:val="single" w:sz="2" w:space="0" w:color="E3E3E3"/>
                                <w:left w:val="single" w:sz="2" w:space="0" w:color="E3E3E3"/>
                                <w:bottom w:val="single" w:sz="2" w:space="0" w:color="E3E3E3"/>
                                <w:right w:val="single" w:sz="2" w:space="0" w:color="E3E3E3"/>
                              </w:divBdr>
                              <w:divsChild>
                                <w:div w:id="2099594651">
                                  <w:marLeft w:val="0"/>
                                  <w:marRight w:val="0"/>
                                  <w:marTop w:val="0"/>
                                  <w:marBottom w:val="0"/>
                                  <w:divBdr>
                                    <w:top w:val="single" w:sz="2" w:space="0" w:color="E3E3E3"/>
                                    <w:left w:val="single" w:sz="2" w:space="0" w:color="E3E3E3"/>
                                    <w:bottom w:val="single" w:sz="2" w:space="0" w:color="E3E3E3"/>
                                    <w:right w:val="single" w:sz="2" w:space="0" w:color="E3E3E3"/>
                                  </w:divBdr>
                                  <w:divsChild>
                                    <w:div w:id="592856446">
                                      <w:marLeft w:val="0"/>
                                      <w:marRight w:val="0"/>
                                      <w:marTop w:val="0"/>
                                      <w:marBottom w:val="0"/>
                                      <w:divBdr>
                                        <w:top w:val="single" w:sz="2" w:space="0" w:color="E3E3E3"/>
                                        <w:left w:val="single" w:sz="2" w:space="0" w:color="E3E3E3"/>
                                        <w:bottom w:val="single" w:sz="2" w:space="0" w:color="E3E3E3"/>
                                        <w:right w:val="single" w:sz="2" w:space="0" w:color="E3E3E3"/>
                                      </w:divBdr>
                                      <w:divsChild>
                                        <w:div w:id="1767529843">
                                          <w:marLeft w:val="0"/>
                                          <w:marRight w:val="0"/>
                                          <w:marTop w:val="0"/>
                                          <w:marBottom w:val="0"/>
                                          <w:divBdr>
                                            <w:top w:val="single" w:sz="2" w:space="0" w:color="E3E3E3"/>
                                            <w:left w:val="single" w:sz="2" w:space="0" w:color="E3E3E3"/>
                                            <w:bottom w:val="single" w:sz="2" w:space="0" w:color="E3E3E3"/>
                                            <w:right w:val="single" w:sz="2" w:space="0" w:color="E3E3E3"/>
                                          </w:divBdr>
                                          <w:divsChild>
                                            <w:div w:id="2036955801">
                                              <w:marLeft w:val="0"/>
                                              <w:marRight w:val="0"/>
                                              <w:marTop w:val="0"/>
                                              <w:marBottom w:val="0"/>
                                              <w:divBdr>
                                                <w:top w:val="single" w:sz="2" w:space="0" w:color="E3E3E3"/>
                                                <w:left w:val="single" w:sz="2" w:space="0" w:color="E3E3E3"/>
                                                <w:bottom w:val="single" w:sz="2" w:space="0" w:color="E3E3E3"/>
                                                <w:right w:val="single" w:sz="2" w:space="0" w:color="E3E3E3"/>
                                              </w:divBdr>
                                              <w:divsChild>
                                                <w:div w:id="852307924">
                                                  <w:marLeft w:val="0"/>
                                                  <w:marRight w:val="0"/>
                                                  <w:marTop w:val="0"/>
                                                  <w:marBottom w:val="0"/>
                                                  <w:divBdr>
                                                    <w:top w:val="single" w:sz="2" w:space="2" w:color="E3E3E3"/>
                                                    <w:left w:val="single" w:sz="2" w:space="0" w:color="E3E3E3"/>
                                                    <w:bottom w:val="single" w:sz="2" w:space="0" w:color="E3E3E3"/>
                                                    <w:right w:val="single" w:sz="2" w:space="0" w:color="E3E3E3"/>
                                                  </w:divBdr>
                                                  <w:divsChild>
                                                    <w:div w:id="642739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907440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8918411">
                              <w:marLeft w:val="0"/>
                              <w:marRight w:val="0"/>
                              <w:marTop w:val="0"/>
                              <w:marBottom w:val="0"/>
                              <w:divBdr>
                                <w:top w:val="single" w:sz="2" w:space="0" w:color="E3E3E3"/>
                                <w:left w:val="single" w:sz="2" w:space="0" w:color="E3E3E3"/>
                                <w:bottom w:val="single" w:sz="2" w:space="0" w:color="E3E3E3"/>
                                <w:right w:val="single" w:sz="2" w:space="0" w:color="E3E3E3"/>
                              </w:divBdr>
                              <w:divsChild>
                                <w:div w:id="1848863007">
                                  <w:marLeft w:val="0"/>
                                  <w:marRight w:val="0"/>
                                  <w:marTop w:val="0"/>
                                  <w:marBottom w:val="0"/>
                                  <w:divBdr>
                                    <w:top w:val="single" w:sz="2" w:space="0" w:color="E3E3E3"/>
                                    <w:left w:val="single" w:sz="2" w:space="0" w:color="E3E3E3"/>
                                    <w:bottom w:val="single" w:sz="2" w:space="0" w:color="E3E3E3"/>
                                    <w:right w:val="single" w:sz="2" w:space="0" w:color="E3E3E3"/>
                                  </w:divBdr>
                                  <w:divsChild>
                                    <w:div w:id="512839618">
                                      <w:marLeft w:val="0"/>
                                      <w:marRight w:val="0"/>
                                      <w:marTop w:val="0"/>
                                      <w:marBottom w:val="0"/>
                                      <w:divBdr>
                                        <w:top w:val="single" w:sz="2" w:space="0" w:color="E3E3E3"/>
                                        <w:left w:val="single" w:sz="2" w:space="0" w:color="E3E3E3"/>
                                        <w:bottom w:val="single" w:sz="2" w:space="0" w:color="E3E3E3"/>
                                        <w:right w:val="single" w:sz="2" w:space="0" w:color="E3E3E3"/>
                                      </w:divBdr>
                                      <w:divsChild>
                                        <w:div w:id="1770663433">
                                          <w:marLeft w:val="0"/>
                                          <w:marRight w:val="0"/>
                                          <w:marTop w:val="0"/>
                                          <w:marBottom w:val="0"/>
                                          <w:divBdr>
                                            <w:top w:val="single" w:sz="2" w:space="0" w:color="E3E3E3"/>
                                            <w:left w:val="single" w:sz="2" w:space="0" w:color="E3E3E3"/>
                                            <w:bottom w:val="single" w:sz="2" w:space="0" w:color="E3E3E3"/>
                                            <w:right w:val="single" w:sz="2" w:space="0" w:color="E3E3E3"/>
                                          </w:divBdr>
                                          <w:divsChild>
                                            <w:div w:id="2113433751">
                                              <w:marLeft w:val="0"/>
                                              <w:marRight w:val="0"/>
                                              <w:marTop w:val="0"/>
                                              <w:marBottom w:val="0"/>
                                              <w:divBdr>
                                                <w:top w:val="single" w:sz="2" w:space="0" w:color="E3E3E3"/>
                                                <w:left w:val="single" w:sz="2" w:space="0" w:color="E3E3E3"/>
                                                <w:bottom w:val="single" w:sz="2" w:space="0" w:color="E3E3E3"/>
                                                <w:right w:val="single" w:sz="2" w:space="0" w:color="E3E3E3"/>
                                              </w:divBdr>
                                              <w:divsChild>
                                                <w:div w:id="2123567976">
                                                  <w:marLeft w:val="0"/>
                                                  <w:marRight w:val="0"/>
                                                  <w:marTop w:val="0"/>
                                                  <w:marBottom w:val="0"/>
                                                  <w:divBdr>
                                                    <w:top w:val="single" w:sz="2" w:space="0" w:color="E3E3E3"/>
                                                    <w:left w:val="single" w:sz="2" w:space="0" w:color="E3E3E3"/>
                                                    <w:bottom w:val="single" w:sz="2" w:space="0" w:color="E3E3E3"/>
                                                    <w:right w:val="single" w:sz="2" w:space="0" w:color="E3E3E3"/>
                                                  </w:divBdr>
                                                  <w:divsChild>
                                                    <w:div w:id="315039461">
                                                      <w:marLeft w:val="0"/>
                                                      <w:marRight w:val="0"/>
                                                      <w:marTop w:val="0"/>
                                                      <w:marBottom w:val="0"/>
                                                      <w:divBdr>
                                                        <w:top w:val="single" w:sz="2" w:space="0" w:color="E3E3E3"/>
                                                        <w:left w:val="single" w:sz="2" w:space="0" w:color="E3E3E3"/>
                                                        <w:bottom w:val="single" w:sz="2" w:space="0" w:color="E3E3E3"/>
                                                        <w:right w:val="single" w:sz="2" w:space="0" w:color="E3E3E3"/>
                                                      </w:divBdr>
                                                      <w:divsChild>
                                                        <w:div w:id="54938092">
                                                          <w:marLeft w:val="0"/>
                                                          <w:marRight w:val="0"/>
                                                          <w:marTop w:val="0"/>
                                                          <w:marBottom w:val="0"/>
                                                          <w:divBdr>
                                                            <w:top w:val="single" w:sz="2" w:space="0" w:color="E3E3E3"/>
                                                            <w:left w:val="single" w:sz="2" w:space="0" w:color="E3E3E3"/>
                                                            <w:bottom w:val="single" w:sz="2" w:space="0" w:color="E3E3E3"/>
                                                            <w:right w:val="single" w:sz="2" w:space="0" w:color="E3E3E3"/>
                                                          </w:divBdr>
                                                          <w:divsChild>
                                                            <w:div w:id="1543202987">
                                                              <w:marLeft w:val="0"/>
                                                              <w:marRight w:val="0"/>
                                                              <w:marTop w:val="0"/>
                                                              <w:marBottom w:val="0"/>
                                                              <w:divBdr>
                                                                <w:top w:val="single" w:sz="6" w:space="0" w:color="auto"/>
                                                                <w:left w:val="single" w:sz="6" w:space="0" w:color="auto"/>
                                                                <w:bottom w:val="single" w:sz="6" w:space="0" w:color="auto"/>
                                                                <w:right w:val="single" w:sz="6" w:space="0" w:color="auto"/>
                                                              </w:divBdr>
                                                              <w:divsChild>
                                                                <w:div w:id="947665282">
                                                                  <w:marLeft w:val="0"/>
                                                                  <w:marRight w:val="0"/>
                                                                  <w:marTop w:val="0"/>
                                                                  <w:marBottom w:val="0"/>
                                                                  <w:divBdr>
                                                                    <w:top w:val="single" w:sz="2" w:space="0" w:color="E3E3E3"/>
                                                                    <w:left w:val="single" w:sz="2" w:space="0" w:color="E3E3E3"/>
                                                                    <w:bottom w:val="single" w:sz="2" w:space="0" w:color="E3E3E3"/>
                                                                    <w:right w:val="single" w:sz="2" w:space="0" w:color="E3E3E3"/>
                                                                  </w:divBdr>
                                                                  <w:divsChild>
                                                                    <w:div w:id="2130320864">
                                                                      <w:marLeft w:val="0"/>
                                                                      <w:marRight w:val="0"/>
                                                                      <w:marTop w:val="0"/>
                                                                      <w:marBottom w:val="0"/>
                                                                      <w:divBdr>
                                                                        <w:top w:val="single" w:sz="2" w:space="0" w:color="E3E3E3"/>
                                                                        <w:left w:val="single" w:sz="2" w:space="0" w:color="E3E3E3"/>
                                                                        <w:bottom w:val="single" w:sz="2" w:space="0" w:color="E3E3E3"/>
                                                                        <w:right w:val="single" w:sz="2" w:space="0" w:color="E3E3E3"/>
                                                                      </w:divBdr>
                                                                      <w:divsChild>
                                                                        <w:div w:id="352537138">
                                                                          <w:marLeft w:val="0"/>
                                                                          <w:marRight w:val="0"/>
                                                                          <w:marTop w:val="0"/>
                                                                          <w:marBottom w:val="0"/>
                                                                          <w:divBdr>
                                                                            <w:top w:val="single" w:sz="2" w:space="0" w:color="E3E3E3"/>
                                                                            <w:left w:val="single" w:sz="2" w:space="0" w:color="E3E3E3"/>
                                                                            <w:bottom w:val="single" w:sz="2" w:space="0" w:color="E3E3E3"/>
                                                                            <w:right w:val="single" w:sz="2" w:space="0" w:color="E3E3E3"/>
                                                                          </w:divBdr>
                                                                          <w:divsChild>
                                                                            <w:div w:id="1490949647">
                                                                              <w:marLeft w:val="0"/>
                                                                              <w:marRight w:val="0"/>
                                                                              <w:marTop w:val="0"/>
                                                                              <w:marBottom w:val="0"/>
                                                                              <w:divBdr>
                                                                                <w:top w:val="single" w:sz="2" w:space="0" w:color="E3E3E3"/>
                                                                                <w:left w:val="single" w:sz="2" w:space="0" w:color="E3E3E3"/>
                                                                                <w:bottom w:val="single" w:sz="2" w:space="0" w:color="E3E3E3"/>
                                                                                <w:right w:val="single" w:sz="2" w:space="0" w:color="E3E3E3"/>
                                                                              </w:divBdr>
                                                                            </w:div>
                                                                            <w:div w:id="971137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703361255">
                                                      <w:marLeft w:val="0"/>
                                                      <w:marRight w:val="0"/>
                                                      <w:marTop w:val="0"/>
                                                      <w:marBottom w:val="0"/>
                                                      <w:divBdr>
                                                        <w:top w:val="single" w:sz="2" w:space="0" w:color="E3E3E3"/>
                                                        <w:left w:val="single" w:sz="2" w:space="0" w:color="E3E3E3"/>
                                                        <w:bottom w:val="single" w:sz="2" w:space="0" w:color="E3E3E3"/>
                                                        <w:right w:val="single" w:sz="2" w:space="0" w:color="E3E3E3"/>
                                                      </w:divBdr>
                                                      <w:divsChild>
                                                        <w:div w:id="1492024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34398292">
                          <w:marLeft w:val="0"/>
                          <w:marRight w:val="0"/>
                          <w:marTop w:val="100"/>
                          <w:marBottom w:val="100"/>
                          <w:divBdr>
                            <w:top w:val="single" w:sz="2" w:space="0" w:color="E3E3E3"/>
                            <w:left w:val="single" w:sz="2" w:space="0" w:color="E3E3E3"/>
                            <w:bottom w:val="single" w:sz="2" w:space="0" w:color="E3E3E3"/>
                            <w:right w:val="single" w:sz="2" w:space="0" w:color="E3E3E3"/>
                          </w:divBdr>
                          <w:divsChild>
                            <w:div w:id="1630238509">
                              <w:marLeft w:val="0"/>
                              <w:marRight w:val="0"/>
                              <w:marTop w:val="0"/>
                              <w:marBottom w:val="0"/>
                              <w:divBdr>
                                <w:top w:val="single" w:sz="2" w:space="0" w:color="E3E3E3"/>
                                <w:left w:val="single" w:sz="2" w:space="0" w:color="E3E3E3"/>
                                <w:bottom w:val="single" w:sz="2" w:space="0" w:color="E3E3E3"/>
                                <w:right w:val="single" w:sz="2" w:space="0" w:color="E3E3E3"/>
                              </w:divBdr>
                              <w:divsChild>
                                <w:div w:id="179205644">
                                  <w:marLeft w:val="0"/>
                                  <w:marRight w:val="0"/>
                                  <w:marTop w:val="0"/>
                                  <w:marBottom w:val="0"/>
                                  <w:divBdr>
                                    <w:top w:val="single" w:sz="2" w:space="0" w:color="E3E3E3"/>
                                    <w:left w:val="single" w:sz="2" w:space="0" w:color="E3E3E3"/>
                                    <w:bottom w:val="single" w:sz="2" w:space="0" w:color="E3E3E3"/>
                                    <w:right w:val="single" w:sz="2" w:space="0" w:color="E3E3E3"/>
                                  </w:divBdr>
                                  <w:divsChild>
                                    <w:div w:id="1409569655">
                                      <w:marLeft w:val="0"/>
                                      <w:marRight w:val="0"/>
                                      <w:marTop w:val="0"/>
                                      <w:marBottom w:val="0"/>
                                      <w:divBdr>
                                        <w:top w:val="single" w:sz="2" w:space="0" w:color="E3E3E3"/>
                                        <w:left w:val="single" w:sz="2" w:space="0" w:color="E3E3E3"/>
                                        <w:bottom w:val="single" w:sz="2" w:space="0" w:color="E3E3E3"/>
                                        <w:right w:val="single" w:sz="2" w:space="0" w:color="E3E3E3"/>
                                      </w:divBdr>
                                      <w:divsChild>
                                        <w:div w:id="657924394">
                                          <w:marLeft w:val="0"/>
                                          <w:marRight w:val="0"/>
                                          <w:marTop w:val="0"/>
                                          <w:marBottom w:val="0"/>
                                          <w:divBdr>
                                            <w:top w:val="single" w:sz="2" w:space="0" w:color="E3E3E3"/>
                                            <w:left w:val="single" w:sz="2" w:space="0" w:color="E3E3E3"/>
                                            <w:bottom w:val="single" w:sz="2" w:space="0" w:color="E3E3E3"/>
                                            <w:right w:val="single" w:sz="2" w:space="0" w:color="E3E3E3"/>
                                          </w:divBdr>
                                          <w:divsChild>
                                            <w:div w:id="1892225019">
                                              <w:marLeft w:val="0"/>
                                              <w:marRight w:val="0"/>
                                              <w:marTop w:val="0"/>
                                              <w:marBottom w:val="0"/>
                                              <w:divBdr>
                                                <w:top w:val="single" w:sz="2" w:space="0" w:color="E3E3E3"/>
                                                <w:left w:val="single" w:sz="2" w:space="0" w:color="E3E3E3"/>
                                                <w:bottom w:val="single" w:sz="2" w:space="0" w:color="E3E3E3"/>
                                                <w:right w:val="single" w:sz="2" w:space="0" w:color="E3E3E3"/>
                                              </w:divBdr>
                                              <w:divsChild>
                                                <w:div w:id="983118244">
                                                  <w:marLeft w:val="0"/>
                                                  <w:marRight w:val="0"/>
                                                  <w:marTop w:val="0"/>
                                                  <w:marBottom w:val="0"/>
                                                  <w:divBdr>
                                                    <w:top w:val="single" w:sz="2" w:space="2" w:color="E3E3E3"/>
                                                    <w:left w:val="single" w:sz="2" w:space="0" w:color="E3E3E3"/>
                                                    <w:bottom w:val="single" w:sz="2" w:space="0" w:color="E3E3E3"/>
                                                    <w:right w:val="single" w:sz="2" w:space="0" w:color="E3E3E3"/>
                                                  </w:divBdr>
                                                  <w:divsChild>
                                                    <w:div w:id="781614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47927828">
      <w:bodyDiv w:val="1"/>
      <w:marLeft w:val="0"/>
      <w:marRight w:val="0"/>
      <w:marTop w:val="0"/>
      <w:marBottom w:val="0"/>
      <w:divBdr>
        <w:top w:val="none" w:sz="0" w:space="0" w:color="auto"/>
        <w:left w:val="none" w:sz="0" w:space="0" w:color="auto"/>
        <w:bottom w:val="none" w:sz="0" w:space="0" w:color="auto"/>
        <w:right w:val="none" w:sz="0" w:space="0" w:color="auto"/>
      </w:divBdr>
    </w:div>
    <w:div w:id="805589056">
      <w:bodyDiv w:val="1"/>
      <w:marLeft w:val="0"/>
      <w:marRight w:val="0"/>
      <w:marTop w:val="0"/>
      <w:marBottom w:val="0"/>
      <w:divBdr>
        <w:top w:val="none" w:sz="0" w:space="0" w:color="auto"/>
        <w:left w:val="none" w:sz="0" w:space="0" w:color="auto"/>
        <w:bottom w:val="none" w:sz="0" w:space="0" w:color="auto"/>
        <w:right w:val="none" w:sz="0" w:space="0" w:color="auto"/>
      </w:divBdr>
    </w:div>
    <w:div w:id="1085421436">
      <w:bodyDiv w:val="1"/>
      <w:marLeft w:val="0"/>
      <w:marRight w:val="0"/>
      <w:marTop w:val="0"/>
      <w:marBottom w:val="0"/>
      <w:divBdr>
        <w:top w:val="none" w:sz="0" w:space="0" w:color="auto"/>
        <w:left w:val="none" w:sz="0" w:space="0" w:color="auto"/>
        <w:bottom w:val="none" w:sz="0" w:space="0" w:color="auto"/>
        <w:right w:val="none" w:sz="0" w:space="0" w:color="auto"/>
      </w:divBdr>
    </w:div>
    <w:div w:id="1186939550">
      <w:bodyDiv w:val="1"/>
      <w:marLeft w:val="0"/>
      <w:marRight w:val="0"/>
      <w:marTop w:val="0"/>
      <w:marBottom w:val="0"/>
      <w:divBdr>
        <w:top w:val="none" w:sz="0" w:space="0" w:color="auto"/>
        <w:left w:val="none" w:sz="0" w:space="0" w:color="auto"/>
        <w:bottom w:val="none" w:sz="0" w:space="0" w:color="auto"/>
        <w:right w:val="none" w:sz="0" w:space="0" w:color="auto"/>
      </w:divBdr>
    </w:div>
    <w:div w:id="1407611922">
      <w:bodyDiv w:val="1"/>
      <w:marLeft w:val="0"/>
      <w:marRight w:val="0"/>
      <w:marTop w:val="0"/>
      <w:marBottom w:val="0"/>
      <w:divBdr>
        <w:top w:val="none" w:sz="0" w:space="0" w:color="auto"/>
        <w:left w:val="none" w:sz="0" w:space="0" w:color="auto"/>
        <w:bottom w:val="none" w:sz="0" w:space="0" w:color="auto"/>
        <w:right w:val="none" w:sz="0" w:space="0" w:color="auto"/>
      </w:divBdr>
    </w:div>
    <w:div w:id="1584607094">
      <w:bodyDiv w:val="1"/>
      <w:marLeft w:val="0"/>
      <w:marRight w:val="0"/>
      <w:marTop w:val="0"/>
      <w:marBottom w:val="0"/>
      <w:divBdr>
        <w:top w:val="none" w:sz="0" w:space="0" w:color="auto"/>
        <w:left w:val="none" w:sz="0" w:space="0" w:color="auto"/>
        <w:bottom w:val="none" w:sz="0" w:space="0" w:color="auto"/>
        <w:right w:val="none" w:sz="0" w:space="0" w:color="auto"/>
      </w:divBdr>
    </w:div>
    <w:div w:id="1827210997">
      <w:bodyDiv w:val="1"/>
      <w:marLeft w:val="0"/>
      <w:marRight w:val="0"/>
      <w:marTop w:val="0"/>
      <w:marBottom w:val="0"/>
      <w:divBdr>
        <w:top w:val="none" w:sz="0" w:space="0" w:color="auto"/>
        <w:left w:val="none" w:sz="0" w:space="0" w:color="auto"/>
        <w:bottom w:val="none" w:sz="0" w:space="0" w:color="auto"/>
        <w:right w:val="none" w:sz="0" w:space="0" w:color="auto"/>
      </w:divBdr>
    </w:div>
    <w:div w:id="1918244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ision2030.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B2E0A-B220-4C64-BB47-521206070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9412</Words>
  <Characters>53655</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7</cp:revision>
  <dcterms:created xsi:type="dcterms:W3CDTF">2025-03-11T12:24:00Z</dcterms:created>
  <dcterms:modified xsi:type="dcterms:W3CDTF">2025-03-11T12:36:00Z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