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0.xml" ContentType="application/vnd.openxmlformats-officedocument.themeOverride+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0FDAD" w14:textId="2B7FB560" w:rsidR="008B7A30" w:rsidRPr="008B7A30" w:rsidRDefault="005E4B68" w:rsidP="008B7A30">
      <w:pPr>
        <w:bidi/>
        <w:rPr>
          <w:rFonts w:ascii="Traditional Arabic" w:eastAsia="Calibri" w:hAnsi="Traditional Arabic" w:cs="Traditional Arabic"/>
          <w:b/>
          <w:bCs/>
          <w:color w:val="000000"/>
          <w:sz w:val="28"/>
          <w:szCs w:val="28"/>
          <w:rtl/>
          <w:lang w:bidi="ar-EG"/>
        </w:rPr>
      </w:pPr>
      <w:r w:rsidRPr="008B7A30">
        <w:rPr>
          <w:rFonts w:ascii="Traditional Arabic" w:eastAsia="Calibri" w:hAnsi="Traditional Arabic" w:cs="Traditional Arabic" w:hint="cs"/>
          <w:b/>
          <w:bCs/>
          <w:noProof/>
          <w:color w:val="000000"/>
          <w:sz w:val="28"/>
          <w:szCs w:val="28"/>
          <w:rtl/>
        </w:rPr>
        <mc:AlternateContent>
          <mc:Choice Requires="wps">
            <w:drawing>
              <wp:anchor distT="0" distB="0" distL="114300" distR="114300" simplePos="0" relativeHeight="251671552" behindDoc="0" locked="0" layoutInCell="1" allowOverlap="1" wp14:anchorId="668CD901" wp14:editId="5D5DE583">
                <wp:simplePos x="0" y="0"/>
                <wp:positionH relativeFrom="margin">
                  <wp:align>right</wp:align>
                </wp:positionH>
                <wp:positionV relativeFrom="paragraph">
                  <wp:posOffset>71755</wp:posOffset>
                </wp:positionV>
                <wp:extent cx="1845421" cy="1451728"/>
                <wp:effectExtent l="0" t="0" r="0" b="0"/>
                <wp:wrapNone/>
                <wp:docPr id="1" name="مربع نص 1"/>
                <wp:cNvGraphicFramePr/>
                <a:graphic xmlns:a="http://schemas.openxmlformats.org/drawingml/2006/main">
                  <a:graphicData uri="http://schemas.microsoft.com/office/word/2010/wordprocessingShape">
                    <wps:wsp>
                      <wps:cNvSpPr txBox="1"/>
                      <wps:spPr>
                        <a:xfrm>
                          <a:off x="0" y="0"/>
                          <a:ext cx="1845421" cy="1451728"/>
                        </a:xfrm>
                        <a:prstGeom prst="rect">
                          <a:avLst/>
                        </a:prstGeom>
                        <a:noFill/>
                        <a:ln>
                          <a:noFill/>
                        </a:ln>
                        <a:effectLst/>
                      </wps:spPr>
                      <wps:txbx>
                        <w:txbxContent>
                          <w:p w14:paraId="2871D9F4" w14:textId="77777777" w:rsidR="008B7A30" w:rsidRPr="008B7A30" w:rsidRDefault="008B7A30" w:rsidP="008B7A30">
                            <w:pPr>
                              <w:spacing w:line="240" w:lineRule="auto"/>
                              <w:jc w:val="center"/>
                              <w:rPr>
                                <w:rFonts w:ascii="Traditional Arabic" w:hAnsi="Traditional Arabic" w:cs="Traditional Arabic"/>
                                <w:b/>
                                <w:bCs/>
                                <w:color w:val="000000"/>
                                <w:sz w:val="32"/>
                                <w:szCs w:val="32"/>
                                <w:lang w:bidi="ar-EG"/>
                              </w:rPr>
                            </w:pPr>
                            <w:r w:rsidRPr="008B7A30">
                              <w:rPr>
                                <w:rFonts w:ascii="Traditional Arabic" w:hAnsi="Traditional Arabic" w:cs="Traditional Arabic"/>
                                <w:b/>
                                <w:bCs/>
                                <w:color w:val="000000"/>
                                <w:sz w:val="32"/>
                                <w:szCs w:val="32"/>
                                <w:rtl/>
                                <w:lang w:bidi="ar-EG"/>
                              </w:rPr>
                              <w:t>جامعة ميدأوشن</w:t>
                            </w:r>
                          </w:p>
                          <w:p w14:paraId="32C32123" w14:textId="77777777" w:rsidR="008B7A30" w:rsidRPr="008B7A30" w:rsidRDefault="008B7A30" w:rsidP="008B7A30">
                            <w:pPr>
                              <w:spacing w:line="240" w:lineRule="auto"/>
                              <w:jc w:val="center"/>
                              <w:rPr>
                                <w:rFonts w:ascii="Traditional Arabic" w:hAnsi="Traditional Arabic" w:cs="Traditional Arabic"/>
                                <w:b/>
                                <w:bCs/>
                                <w:color w:val="000000"/>
                                <w:sz w:val="32"/>
                                <w:szCs w:val="32"/>
                                <w:rtl/>
                                <w:lang w:bidi="ar-EG"/>
                              </w:rPr>
                            </w:pPr>
                            <w:r w:rsidRPr="008B7A30">
                              <w:rPr>
                                <w:rFonts w:ascii="Traditional Arabic" w:hAnsi="Traditional Arabic" w:cs="Traditional Arabic"/>
                                <w:b/>
                                <w:bCs/>
                                <w:color w:val="000000"/>
                                <w:sz w:val="32"/>
                                <w:szCs w:val="32"/>
                                <w:rtl/>
                                <w:lang w:bidi="ar-EG"/>
                              </w:rPr>
                              <w:t>كلية الإدارة</w:t>
                            </w:r>
                          </w:p>
                          <w:p w14:paraId="02DAF7BD" w14:textId="77777777" w:rsidR="008B7A30" w:rsidRPr="008B7A30" w:rsidRDefault="008B7A30" w:rsidP="008B7A30">
                            <w:pPr>
                              <w:spacing w:line="240" w:lineRule="auto"/>
                              <w:jc w:val="center"/>
                              <w:rPr>
                                <w:rFonts w:ascii="Traditional Arabic" w:hAnsi="Traditional Arabic" w:cs="Traditional Arabic"/>
                                <w:color w:val="000000"/>
                                <w:sz w:val="32"/>
                                <w:szCs w:val="32"/>
                                <w:rtl/>
                                <w:lang w:bidi="ar-EG"/>
                              </w:rPr>
                            </w:pPr>
                            <w:r w:rsidRPr="008B7A30">
                              <w:rPr>
                                <w:rFonts w:ascii="Traditional Arabic" w:hAnsi="Traditional Arabic" w:cs="Traditional Arabic"/>
                                <w:b/>
                                <w:bCs/>
                                <w:color w:val="000000"/>
                                <w:sz w:val="32"/>
                                <w:szCs w:val="32"/>
                                <w:rtl/>
                                <w:lang w:bidi="ar-EG"/>
                              </w:rPr>
                              <w:t>قسم / تخصص ادارة مخاطر</w:t>
                            </w:r>
                          </w:p>
                          <w:p w14:paraId="255EADBB" w14:textId="77777777" w:rsidR="008B7A30" w:rsidRPr="00376ABC" w:rsidRDefault="008B7A30" w:rsidP="008B7A30">
                            <w:pPr>
                              <w:spacing w:line="240" w:lineRule="auto"/>
                              <w:jc w:val="center"/>
                              <w:rPr>
                                <w:sz w:val="24"/>
                                <w:szCs w:val="24"/>
                                <w:lang w:bidi="ar-EG"/>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8CD901" id="_x0000_t202" coordsize="21600,21600" o:spt="202" path="m,l,21600r21600,l21600,xe">
                <v:stroke joinstyle="miter"/>
                <v:path gradientshapeok="t" o:connecttype="rect"/>
              </v:shapetype>
              <v:shape id="مربع نص 1" o:spid="_x0000_s1026" type="#_x0000_t202" style="position:absolute;left:0;text-align:left;margin-left:94.1pt;margin-top:5.65pt;width:145.3pt;height:114.3pt;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" filled="f" stroked="f">
                <v:textbox>
                  <w:txbxContent>
                    <w:p w14:paraId="2871D9F4" w14:textId="77777777" w:rsidR="008B7A30" w:rsidRPr="008B7A30" w:rsidRDefault="008B7A30" w:rsidP="008B7A30">
                      <w:pPr>
                        <w:spacing w:line="240" w:lineRule="auto"/>
                        <w:jc w:val="center"/>
                        <w:rPr>
                          <w:rFonts w:ascii="Traditional Arabic" w:hAnsi="Traditional Arabic" w:cs="Traditional Arabic"/>
                          <w:b/>
                          <w:bCs/>
                          <w:color w:val="000000"/>
                          <w:sz w:val="32"/>
                          <w:szCs w:val="32"/>
                          <w:lang w:bidi="ar-EG"/>
                        </w:rPr>
                      </w:pPr>
                      <w:r w:rsidRPr="008B7A30">
                        <w:rPr>
                          <w:rFonts w:ascii="Traditional Arabic" w:hAnsi="Traditional Arabic" w:cs="Traditional Arabic"/>
                          <w:b/>
                          <w:bCs/>
                          <w:color w:val="000000"/>
                          <w:sz w:val="32"/>
                          <w:szCs w:val="32"/>
                          <w:rtl/>
                          <w:lang w:bidi="ar-EG"/>
                        </w:rPr>
                        <w:t>جامعة ميدأوشن</w:t>
                      </w:r>
                    </w:p>
                    <w:p w14:paraId="32C32123" w14:textId="77777777" w:rsidR="008B7A30" w:rsidRPr="008B7A30" w:rsidRDefault="008B7A30" w:rsidP="008B7A30">
                      <w:pPr>
                        <w:spacing w:line="240" w:lineRule="auto"/>
                        <w:jc w:val="center"/>
                        <w:rPr>
                          <w:rFonts w:ascii="Traditional Arabic" w:hAnsi="Traditional Arabic" w:cs="Traditional Arabic"/>
                          <w:b/>
                          <w:bCs/>
                          <w:color w:val="000000"/>
                          <w:sz w:val="32"/>
                          <w:szCs w:val="32"/>
                          <w:rtl/>
                          <w:lang w:bidi="ar-EG"/>
                        </w:rPr>
                      </w:pPr>
                      <w:r w:rsidRPr="008B7A30">
                        <w:rPr>
                          <w:rFonts w:ascii="Traditional Arabic" w:hAnsi="Traditional Arabic" w:cs="Traditional Arabic"/>
                          <w:b/>
                          <w:bCs/>
                          <w:color w:val="000000"/>
                          <w:sz w:val="32"/>
                          <w:szCs w:val="32"/>
                          <w:rtl/>
                          <w:lang w:bidi="ar-EG"/>
                        </w:rPr>
                        <w:t>كلية الإدارة</w:t>
                      </w:r>
                    </w:p>
                    <w:p w14:paraId="02DAF7BD" w14:textId="77777777" w:rsidR="008B7A30" w:rsidRPr="008B7A30" w:rsidRDefault="008B7A30" w:rsidP="008B7A30">
                      <w:pPr>
                        <w:spacing w:line="240" w:lineRule="auto"/>
                        <w:jc w:val="center"/>
                        <w:rPr>
                          <w:rFonts w:ascii="Traditional Arabic" w:hAnsi="Traditional Arabic" w:cs="Traditional Arabic"/>
                          <w:color w:val="000000"/>
                          <w:sz w:val="32"/>
                          <w:szCs w:val="32"/>
                          <w:rtl/>
                          <w:lang w:bidi="ar-EG"/>
                        </w:rPr>
                      </w:pPr>
                      <w:r w:rsidRPr="008B7A30">
                        <w:rPr>
                          <w:rFonts w:ascii="Traditional Arabic" w:hAnsi="Traditional Arabic" w:cs="Traditional Arabic"/>
                          <w:b/>
                          <w:bCs/>
                          <w:color w:val="000000"/>
                          <w:sz w:val="32"/>
                          <w:szCs w:val="32"/>
                          <w:rtl/>
                          <w:lang w:bidi="ar-EG"/>
                        </w:rPr>
                        <w:t>قسم / تخصص ادارة مخاطر</w:t>
                      </w:r>
                    </w:p>
                    <w:p w14:paraId="255EADBB" w14:textId="77777777" w:rsidR="008B7A30" w:rsidRPr="00376ABC" w:rsidRDefault="008B7A30" w:rsidP="008B7A30">
                      <w:pPr>
                        <w:spacing w:line="240" w:lineRule="auto"/>
                        <w:jc w:val="center"/>
                        <w:rPr>
                          <w:sz w:val="24"/>
                          <w:szCs w:val="24"/>
                          <w:lang w:bidi="ar-EG"/>
                        </w:rPr>
                      </w:pPr>
                    </w:p>
                  </w:txbxContent>
                </v:textbox>
                <w10:wrap anchorx="margin"/>
              </v:shape>
            </w:pict>
          </mc:Fallback>
        </mc:AlternateContent>
      </w:r>
      <w:r w:rsidR="008B7A30" w:rsidRPr="008B7A30">
        <w:rPr>
          <w:rFonts w:ascii="Traditional Arabic" w:eastAsia="Calibri" w:hAnsi="Traditional Arabic" w:cs="Traditional Arabic" w:hint="cs"/>
          <w:b/>
          <w:bCs/>
          <w:noProof/>
          <w:color w:val="000000"/>
          <w:sz w:val="28"/>
          <w:szCs w:val="28"/>
        </w:rPr>
        <w:drawing>
          <wp:anchor distT="0" distB="0" distL="114300" distR="114300" simplePos="0" relativeHeight="251659264" behindDoc="0" locked="0" layoutInCell="1" allowOverlap="1" wp14:anchorId="7CCED113" wp14:editId="08481E15">
            <wp:simplePos x="0" y="0"/>
            <wp:positionH relativeFrom="margin">
              <wp:posOffset>-529590</wp:posOffset>
            </wp:positionH>
            <wp:positionV relativeFrom="margin">
              <wp:posOffset>-247015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1900AD11" w14:textId="5ECAF757" w:rsidR="008B7A30" w:rsidRPr="008B7A30" w:rsidRDefault="008B7A30" w:rsidP="008B7A30">
      <w:pPr>
        <w:bidi/>
        <w:rPr>
          <w:rFonts w:ascii="Traditional Arabic" w:eastAsia="Calibri" w:hAnsi="Traditional Arabic" w:cs="Traditional Arabic"/>
          <w:b/>
          <w:bCs/>
          <w:color w:val="000000"/>
          <w:sz w:val="28"/>
          <w:szCs w:val="28"/>
          <w:lang w:bidi="ar-EG"/>
        </w:rPr>
      </w:pPr>
    </w:p>
    <w:p w14:paraId="49FC2923" w14:textId="77777777" w:rsidR="008B7A30" w:rsidRPr="008B7A30" w:rsidRDefault="008B7A30" w:rsidP="008B7A30">
      <w:pPr>
        <w:bidi/>
        <w:rPr>
          <w:rFonts w:ascii="Traditional Arabic" w:eastAsia="Calibri" w:hAnsi="Traditional Arabic" w:cs="Traditional Arabic"/>
          <w:b/>
          <w:bCs/>
          <w:color w:val="000000"/>
          <w:sz w:val="28"/>
          <w:szCs w:val="28"/>
          <w:rtl/>
          <w:lang w:bidi="ar-EG"/>
        </w:rPr>
      </w:pPr>
    </w:p>
    <w:p w14:paraId="69C2F3E3" w14:textId="77777777" w:rsidR="008B7A30" w:rsidRPr="008B7A30" w:rsidRDefault="008B7A30" w:rsidP="008B7A30">
      <w:pPr>
        <w:bidi/>
        <w:rPr>
          <w:rFonts w:ascii="Traditional Arabic" w:eastAsia="Calibri" w:hAnsi="Traditional Arabic" w:cs="Traditional Arabic"/>
          <w:b/>
          <w:bCs/>
          <w:color w:val="000000"/>
          <w:sz w:val="28"/>
          <w:szCs w:val="28"/>
          <w:rtl/>
          <w:lang w:bidi="ar-EG"/>
        </w:rPr>
      </w:pPr>
    </w:p>
    <w:p w14:paraId="771332F0" w14:textId="77777777" w:rsidR="008B7A30" w:rsidRPr="008B7A30" w:rsidRDefault="008B7A30" w:rsidP="008B7A30">
      <w:pPr>
        <w:bidi/>
        <w:rPr>
          <w:rFonts w:ascii="Traditional Arabic" w:eastAsia="Calibri" w:hAnsi="Traditional Arabic" w:cs="Traditional Arabic"/>
          <w:b/>
          <w:bCs/>
          <w:color w:val="000000"/>
          <w:sz w:val="28"/>
          <w:szCs w:val="28"/>
          <w:lang w:bidi="ar-EG"/>
        </w:rPr>
      </w:pPr>
    </w:p>
    <w:p w14:paraId="36961B79" w14:textId="77777777" w:rsidR="008B7A30" w:rsidRPr="008B7A30" w:rsidRDefault="008B7A30" w:rsidP="008B7A30">
      <w:pPr>
        <w:bidi/>
        <w:rPr>
          <w:rFonts w:ascii="Traditional Arabic" w:eastAsia="Calibri" w:hAnsi="Traditional Arabic" w:cs="Traditional Arabic"/>
          <w:color w:val="000000"/>
          <w:sz w:val="28"/>
          <w:szCs w:val="28"/>
          <w:rtl/>
          <w:lang w:bidi="ar-EG"/>
        </w:rPr>
      </w:pPr>
    </w:p>
    <w:p w14:paraId="37A8B538" w14:textId="77777777" w:rsidR="008B7A30" w:rsidRPr="008B7A30" w:rsidRDefault="008B7A30" w:rsidP="008B7A30">
      <w:pPr>
        <w:bidi/>
        <w:rPr>
          <w:rFonts w:ascii="Traditional Arabic" w:eastAsia="Calibri" w:hAnsi="Traditional Arabic" w:cs="Traditional Arabic"/>
          <w:color w:val="000000"/>
          <w:sz w:val="28"/>
          <w:szCs w:val="28"/>
          <w:rtl/>
          <w:lang w:bidi="ar-EG"/>
        </w:rPr>
      </w:pPr>
    </w:p>
    <w:p w14:paraId="5E3CEB07" w14:textId="77777777" w:rsidR="008B7A30" w:rsidRPr="008B7A30" w:rsidRDefault="008B7A30" w:rsidP="008B7A30">
      <w:pPr>
        <w:bidi/>
        <w:rPr>
          <w:rFonts w:ascii="Traditional Arabic" w:eastAsia="Calibri" w:hAnsi="Traditional Arabic" w:cs="Traditional Arabic"/>
          <w:b/>
          <w:bCs/>
          <w:color w:val="000000"/>
          <w:sz w:val="28"/>
          <w:szCs w:val="28"/>
          <w:rtl/>
          <w:lang w:bidi="ar-EG"/>
        </w:rPr>
      </w:pPr>
    </w:p>
    <w:p w14:paraId="62114288" w14:textId="77777777" w:rsidR="008B7A30" w:rsidRPr="008B7A30" w:rsidRDefault="008B7A30" w:rsidP="008B7A30">
      <w:pPr>
        <w:bidi/>
        <w:jc w:val="center"/>
        <w:rPr>
          <w:rFonts w:ascii="Traditional Arabic" w:eastAsia="Calibri" w:hAnsi="Traditional Arabic" w:cs="Traditional Arabic"/>
          <w:b/>
          <w:bCs/>
          <w:color w:val="000000"/>
          <w:sz w:val="56"/>
          <w:szCs w:val="56"/>
          <w:rtl/>
          <w:lang w:bidi="ar-EG"/>
        </w:rPr>
      </w:pPr>
      <w:r w:rsidRPr="008B7A30">
        <w:rPr>
          <w:rFonts w:ascii="Traditional Arabic" w:eastAsia="Calibri" w:hAnsi="Traditional Arabic" w:cs="Traditional Arabic"/>
          <w:b/>
          <w:bCs/>
          <w:color w:val="000000"/>
          <w:sz w:val="56"/>
          <w:szCs w:val="56"/>
          <w:rtl/>
          <w:lang w:bidi="ar-EG"/>
        </w:rPr>
        <w:t>دور التكنولوجيا في تحسين إدارة المخاطر في القطاع الصناعي</w:t>
      </w:r>
    </w:p>
    <w:p w14:paraId="4B325730" w14:textId="77777777" w:rsidR="008B7A30" w:rsidRPr="008B7A30" w:rsidRDefault="008B7A30" w:rsidP="008B7A30">
      <w:pPr>
        <w:bidi/>
        <w:rPr>
          <w:rFonts w:ascii="Traditional Arabic" w:eastAsia="Calibri" w:hAnsi="Traditional Arabic" w:cs="Traditional Arabic"/>
          <w:color w:val="000000"/>
          <w:sz w:val="28"/>
          <w:szCs w:val="28"/>
          <w:rtl/>
          <w:lang w:bidi="ar-EG"/>
        </w:rPr>
      </w:pPr>
    </w:p>
    <w:p w14:paraId="6547A8F9" w14:textId="77777777" w:rsidR="008B7A30" w:rsidRPr="008B7A30" w:rsidRDefault="008B7A30" w:rsidP="008B7A30">
      <w:pPr>
        <w:bidi/>
        <w:jc w:val="center"/>
        <w:rPr>
          <w:rFonts w:ascii="Traditional Arabic" w:eastAsia="Calibri" w:hAnsi="Traditional Arabic" w:cs="Traditional Arabic"/>
          <w:b/>
          <w:bCs/>
          <w:color w:val="000000"/>
          <w:sz w:val="28"/>
          <w:szCs w:val="28"/>
          <w:rtl/>
          <w:lang w:bidi="ar-EG"/>
        </w:rPr>
      </w:pPr>
    </w:p>
    <w:p w14:paraId="092A3ED0" w14:textId="77777777" w:rsidR="008B7A30" w:rsidRPr="008B7A30" w:rsidRDefault="008B7A30" w:rsidP="008B7A30">
      <w:pPr>
        <w:bidi/>
        <w:jc w:val="center"/>
        <w:rPr>
          <w:rFonts w:ascii="Traditional Arabic" w:eastAsia="Calibri" w:hAnsi="Traditional Arabic" w:cs="Traditional Arabic"/>
          <w:b/>
          <w:bCs/>
          <w:color w:val="000000"/>
          <w:sz w:val="28"/>
          <w:szCs w:val="28"/>
          <w:rtl/>
          <w:lang w:bidi="ar-EG"/>
        </w:rPr>
      </w:pPr>
      <w:r w:rsidRPr="008B7A30">
        <w:rPr>
          <w:rFonts w:ascii="Traditional Arabic" w:eastAsia="Calibri" w:hAnsi="Traditional Arabic" w:cs="Traditional Arabic"/>
          <w:b/>
          <w:bCs/>
          <w:color w:val="000000"/>
          <w:sz w:val="28"/>
          <w:szCs w:val="28"/>
          <w:rtl/>
          <w:lang w:bidi="ar-EG"/>
        </w:rPr>
        <w:t>إعداد الطالب:</w:t>
      </w:r>
    </w:p>
    <w:p w14:paraId="34B869AF" w14:textId="77777777" w:rsidR="008B7A30" w:rsidRPr="008B7A30" w:rsidRDefault="008B7A30" w:rsidP="008B7A30">
      <w:pPr>
        <w:bidi/>
        <w:jc w:val="center"/>
        <w:rPr>
          <w:rFonts w:ascii="Traditional Arabic" w:eastAsia="Calibri" w:hAnsi="Traditional Arabic" w:cs="Traditional Arabic"/>
          <w:b/>
          <w:bCs/>
          <w:color w:val="000000"/>
          <w:sz w:val="36"/>
          <w:szCs w:val="36"/>
          <w:rtl/>
        </w:rPr>
      </w:pPr>
      <w:r w:rsidRPr="008B7A30">
        <w:rPr>
          <w:rFonts w:ascii="Traditional Arabic" w:eastAsia="Calibri" w:hAnsi="Traditional Arabic" w:cs="Traditional Arabic"/>
          <w:b/>
          <w:bCs/>
          <w:color w:val="000000"/>
          <w:sz w:val="36"/>
          <w:szCs w:val="36"/>
          <w:rtl/>
        </w:rPr>
        <w:t xml:space="preserve">أحمد حامد المطيري </w:t>
      </w:r>
    </w:p>
    <w:p w14:paraId="21BB3A4A" w14:textId="77777777" w:rsidR="008B7A30" w:rsidRPr="008B7A30" w:rsidRDefault="008B7A30" w:rsidP="008B7A30">
      <w:pPr>
        <w:bidi/>
        <w:jc w:val="center"/>
        <w:rPr>
          <w:rFonts w:ascii="Traditional Arabic" w:eastAsia="Calibri" w:hAnsi="Traditional Arabic" w:cs="Traditional Arabic"/>
          <w:color w:val="000000"/>
          <w:sz w:val="36"/>
          <w:szCs w:val="36"/>
          <w:rtl/>
          <w:lang w:bidi="ar-EG"/>
        </w:rPr>
      </w:pPr>
      <w:r w:rsidRPr="008B7A30">
        <w:rPr>
          <w:rFonts w:ascii="Traditional Arabic" w:eastAsia="Calibri" w:hAnsi="Traditional Arabic" w:cs="Traditional Arabic"/>
          <w:color w:val="000000"/>
          <w:sz w:val="36"/>
          <w:szCs w:val="36"/>
          <w:rtl/>
          <w:lang w:bidi="ar-EG"/>
        </w:rPr>
        <w:t>الرقم الجامعي:</w:t>
      </w:r>
    </w:p>
    <w:p w14:paraId="26B7E8F3" w14:textId="77777777" w:rsidR="008B7A30" w:rsidRPr="008B7A30" w:rsidRDefault="008B7A30" w:rsidP="008B7A30">
      <w:pPr>
        <w:bidi/>
        <w:jc w:val="center"/>
        <w:rPr>
          <w:rFonts w:ascii="Traditional Arabic" w:eastAsia="Calibri" w:hAnsi="Traditional Arabic" w:cs="Traditional Arabic"/>
          <w:color w:val="000000"/>
          <w:sz w:val="36"/>
          <w:szCs w:val="36"/>
          <w:lang w:bidi="ar-EG"/>
        </w:rPr>
      </w:pPr>
      <w:r w:rsidRPr="008B7A30">
        <w:rPr>
          <w:rFonts w:ascii="Traditional Arabic" w:eastAsia="Calibri" w:hAnsi="Traditional Arabic" w:cs="Traditional Arabic"/>
          <w:color w:val="000000"/>
          <w:sz w:val="36"/>
          <w:szCs w:val="36"/>
          <w:lang w:bidi="ar-EG"/>
        </w:rPr>
        <w:t>242001724</w:t>
      </w:r>
    </w:p>
    <w:p w14:paraId="7870715D" w14:textId="77777777" w:rsidR="008B7A30" w:rsidRPr="008B7A30" w:rsidRDefault="008B7A30" w:rsidP="008B7A30">
      <w:pPr>
        <w:bidi/>
        <w:rPr>
          <w:rFonts w:ascii="Traditional Arabic" w:eastAsia="Calibri" w:hAnsi="Traditional Arabic" w:cs="Traditional Arabic"/>
          <w:b/>
          <w:bCs/>
          <w:color w:val="000000"/>
          <w:sz w:val="28"/>
          <w:szCs w:val="28"/>
          <w:rtl/>
        </w:rPr>
      </w:pPr>
    </w:p>
    <w:p w14:paraId="0CB9FABE" w14:textId="77777777" w:rsidR="008B7A30" w:rsidRPr="008B7A30" w:rsidRDefault="008B7A30" w:rsidP="008B7A30">
      <w:pPr>
        <w:bidi/>
        <w:jc w:val="center"/>
        <w:rPr>
          <w:rFonts w:ascii="Traditional Arabic" w:eastAsia="Calibri" w:hAnsi="Traditional Arabic" w:cs="Traditional Arabic"/>
          <w:color w:val="000000"/>
          <w:sz w:val="28"/>
          <w:szCs w:val="28"/>
          <w:rtl/>
          <w:lang w:bidi="ar-EG"/>
        </w:rPr>
      </w:pPr>
      <w:r w:rsidRPr="008B7A30">
        <w:rPr>
          <w:rFonts w:ascii="Traditional Arabic" w:eastAsia="Calibri" w:hAnsi="Traditional Arabic" w:cs="Traditional Arabic"/>
          <w:color w:val="000000"/>
          <w:sz w:val="28"/>
          <w:szCs w:val="28"/>
          <w:rtl/>
          <w:lang w:bidi="ar-EG"/>
        </w:rPr>
        <w:t>إشراف:</w:t>
      </w:r>
    </w:p>
    <w:p w14:paraId="55D50B89" w14:textId="77777777" w:rsidR="008B7A30" w:rsidRPr="008B7A30" w:rsidRDefault="008B7A30" w:rsidP="008B7A30">
      <w:pPr>
        <w:bidi/>
        <w:jc w:val="center"/>
        <w:rPr>
          <w:rFonts w:ascii="Traditional Arabic" w:eastAsia="Calibri" w:hAnsi="Traditional Arabic" w:cs="Traditional Arabic"/>
          <w:b/>
          <w:bCs/>
          <w:color w:val="000000"/>
          <w:sz w:val="28"/>
          <w:szCs w:val="28"/>
          <w:rtl/>
          <w:lang w:bidi="ar-EG"/>
        </w:rPr>
      </w:pPr>
      <w:r w:rsidRPr="008B7A30">
        <w:rPr>
          <w:rFonts w:ascii="Traditional Arabic" w:eastAsia="Calibri" w:hAnsi="Traditional Arabic" w:cs="Traditional Arabic"/>
          <w:b/>
          <w:bCs/>
          <w:color w:val="000000"/>
          <w:sz w:val="28"/>
          <w:szCs w:val="28"/>
          <w:rtl/>
          <w:lang w:bidi="ar-EG"/>
        </w:rPr>
        <w:t xml:space="preserve">د/ الفيصل </w:t>
      </w:r>
      <w:r w:rsidRPr="008B7A30">
        <w:rPr>
          <w:rFonts w:ascii="Traditional Arabic" w:eastAsia="Calibri" w:hAnsi="Traditional Arabic" w:cs="Traditional Arabic" w:hint="cs"/>
          <w:b/>
          <w:bCs/>
          <w:color w:val="000000"/>
          <w:sz w:val="28"/>
          <w:szCs w:val="28"/>
          <w:rtl/>
          <w:lang w:bidi="ar-EG"/>
        </w:rPr>
        <w:t>عبد الحميد</w:t>
      </w:r>
    </w:p>
    <w:p w14:paraId="69286FAB" w14:textId="77777777" w:rsidR="008B7A30" w:rsidRPr="008B7A30" w:rsidRDefault="008B7A30" w:rsidP="008B7A30">
      <w:pPr>
        <w:bidi/>
        <w:jc w:val="center"/>
        <w:rPr>
          <w:rFonts w:ascii="Traditional Arabic" w:eastAsia="Calibri" w:hAnsi="Traditional Arabic" w:cs="Traditional Arabic"/>
          <w:b/>
          <w:bCs/>
          <w:color w:val="000000"/>
          <w:sz w:val="28"/>
          <w:szCs w:val="28"/>
          <w:rtl/>
          <w:lang w:bidi="ar-EG"/>
        </w:rPr>
      </w:pPr>
      <w:r w:rsidRPr="008B7A30">
        <w:rPr>
          <w:rFonts w:ascii="Traditional Arabic" w:eastAsia="Calibri" w:hAnsi="Traditional Arabic" w:cs="Traditional Arabic"/>
          <w:b/>
          <w:bCs/>
          <w:color w:val="000000"/>
          <w:sz w:val="28"/>
          <w:szCs w:val="28"/>
          <w:rtl/>
          <w:lang w:bidi="ar-EG"/>
        </w:rPr>
        <w:t xml:space="preserve">د/ فايز جراد </w:t>
      </w:r>
    </w:p>
    <w:p w14:paraId="4F50D859" w14:textId="77777777" w:rsidR="008B7A30" w:rsidRPr="008B7A30" w:rsidRDefault="008B7A30" w:rsidP="008B7A30">
      <w:pPr>
        <w:bidi/>
        <w:jc w:val="center"/>
        <w:rPr>
          <w:rFonts w:ascii="Traditional Arabic" w:eastAsia="Calibri" w:hAnsi="Traditional Arabic" w:cs="Traditional Arabic"/>
          <w:color w:val="000000"/>
          <w:sz w:val="28"/>
          <w:szCs w:val="28"/>
          <w:rtl/>
          <w:lang w:bidi="ar-EG"/>
        </w:rPr>
      </w:pPr>
      <w:r w:rsidRPr="008B7A30">
        <w:rPr>
          <w:rFonts w:ascii="Traditional Arabic" w:eastAsia="Calibri" w:hAnsi="Traditional Arabic" w:cs="Traditional Arabic"/>
          <w:color w:val="000000"/>
          <w:sz w:val="28"/>
          <w:szCs w:val="28"/>
          <w:rtl/>
          <w:lang w:bidi="ar-EG"/>
        </w:rPr>
        <w:t>العام الدراسي:</w:t>
      </w:r>
    </w:p>
    <w:p w14:paraId="06EBF6FF" w14:textId="6FE85222" w:rsidR="005E4B68" w:rsidRDefault="005E4B68" w:rsidP="005E4B68">
      <w:pPr>
        <w:tabs>
          <w:tab w:val="center" w:pos="4416"/>
          <w:tab w:val="left" w:pos="5802"/>
        </w:tabs>
        <w:bidi/>
        <w:rPr>
          <w:rFonts w:ascii="Traditional Arabic" w:eastAsia="Calibri" w:hAnsi="Traditional Arabic" w:cs="Traditional Arabic"/>
          <w:b/>
          <w:bCs/>
          <w:color w:val="000000"/>
          <w:sz w:val="28"/>
          <w:szCs w:val="28"/>
          <w:rtl/>
          <w:lang w:bidi="ar-EG"/>
        </w:rPr>
        <w:sectPr w:rsidR="005E4B68" w:rsidSect="008B7A30">
          <w:footerReference w:type="even" r:id="rId8"/>
          <w:pgSz w:w="11906" w:h="16838"/>
          <w:pgMar w:top="1440" w:right="1274"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pPr>
      <w:r>
        <w:rPr>
          <w:rFonts w:ascii="Traditional Arabic" w:eastAsia="Calibri" w:hAnsi="Traditional Arabic" w:cs="Traditional Arabic"/>
          <w:b/>
          <w:bCs/>
          <w:color w:val="000000"/>
          <w:sz w:val="28"/>
          <w:szCs w:val="28"/>
          <w:lang w:bidi="ar-EG"/>
        </w:rPr>
        <w:tab/>
      </w:r>
      <w:r w:rsidR="008B7A30" w:rsidRPr="008B7A30">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60288" behindDoc="0" locked="0" layoutInCell="1" allowOverlap="1" wp14:anchorId="469006EE" wp14:editId="1E66B992">
                <wp:simplePos x="0" y="0"/>
                <wp:positionH relativeFrom="column">
                  <wp:posOffset>2814320</wp:posOffset>
                </wp:positionH>
                <wp:positionV relativeFrom="paragraph">
                  <wp:posOffset>442595</wp:posOffset>
                </wp:positionV>
                <wp:extent cx="292100" cy="271145"/>
                <wp:effectExtent l="0" t="0" r="0" b="0"/>
                <wp:wrapNone/>
                <wp:docPr id="1230430019" name="Oval 1"/>
                <wp:cNvGraphicFramePr/>
                <a:graphic xmlns:a="http://schemas.openxmlformats.org/drawingml/2006/main">
                  <a:graphicData uri="http://schemas.microsoft.com/office/word/2010/wordprocessingShape">
                    <wps:wsp>
                      <wps:cNvSpPr/>
                      <wps:spPr>
                        <a:xfrm>
                          <a:off x="0" y="0"/>
                          <a:ext cx="292100" cy="271145"/>
                        </a:xfrm>
                        <a:prstGeom prst="ellipse">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31D7A7F" id="Oval 1" o:spid="_x0000_s1026" style="position:absolute;margin-left:221.6pt;margin-top:34.85pt;width:23pt;height:2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" fillcolor="window" stroked="f" strokeweight="1pt">
                <v:stroke joinstyle="miter"/>
              </v:oval>
            </w:pict>
          </mc:Fallback>
        </mc:AlternateContent>
      </w:r>
      <w:r w:rsidR="008B7A30" w:rsidRPr="008B7A30">
        <w:rPr>
          <w:rFonts w:ascii="Traditional Arabic" w:eastAsia="Calibri" w:hAnsi="Traditional Arabic" w:cs="Traditional Arabic"/>
          <w:b/>
          <w:bCs/>
          <w:color w:val="000000"/>
          <w:sz w:val="28"/>
          <w:szCs w:val="28"/>
          <w:lang w:bidi="ar-EG"/>
        </w:rPr>
        <w:t>1446</w:t>
      </w:r>
      <w:r w:rsidR="008B7A30" w:rsidRPr="008B7A30">
        <w:rPr>
          <w:rFonts w:ascii="Traditional Arabic" w:eastAsia="Calibri" w:hAnsi="Traditional Arabic" w:cs="Traditional Arabic"/>
          <w:b/>
          <w:bCs/>
          <w:color w:val="000000"/>
          <w:sz w:val="28"/>
          <w:szCs w:val="28"/>
          <w:rtl/>
          <w:lang w:bidi="ar-EG"/>
        </w:rPr>
        <w:t xml:space="preserve"> – </w:t>
      </w:r>
      <w:r w:rsidR="00FB6287">
        <w:rPr>
          <w:rFonts w:ascii="Traditional Arabic" w:eastAsia="Calibri" w:hAnsi="Traditional Arabic" w:cs="Traditional Arabic" w:hint="cs"/>
          <w:b/>
          <w:bCs/>
          <w:color w:val="000000"/>
          <w:sz w:val="28"/>
          <w:szCs w:val="28"/>
          <w:rtl/>
          <w:lang w:bidi="ar-EG"/>
        </w:rPr>
        <w:t>2025</w:t>
      </w:r>
      <w:r>
        <w:rPr>
          <w:rFonts w:ascii="Traditional Arabic" w:eastAsia="Calibri" w:hAnsi="Traditional Arabic" w:cs="Traditional Arabic"/>
          <w:b/>
          <w:bCs/>
          <w:color w:val="000000"/>
          <w:sz w:val="28"/>
          <w:szCs w:val="28"/>
          <w:rtl/>
          <w:lang w:bidi="ar-EG"/>
        </w:rPr>
        <w:tab/>
      </w:r>
    </w:p>
    <w:p w14:paraId="6B88B761" w14:textId="07A2ADA3" w:rsidR="008B7A30" w:rsidRDefault="008B7A30" w:rsidP="008B7A30">
      <w:pPr>
        <w:bidi/>
        <w:jc w:val="center"/>
        <w:rPr>
          <w:rFonts w:ascii="Traditional Arabic" w:eastAsia="Calibri" w:hAnsi="Traditional Arabic" w:cs="Traditional Arabic"/>
          <w:b/>
          <w:bCs/>
          <w:color w:val="000000"/>
          <w:sz w:val="28"/>
          <w:szCs w:val="28"/>
          <w:rtl/>
          <w:lang w:bidi="ar-EG"/>
        </w:rPr>
      </w:pPr>
    </w:p>
    <w:p w14:paraId="329214D5" w14:textId="20B0D510" w:rsidR="005E4B68" w:rsidRDefault="005E4B68" w:rsidP="005E4B68">
      <w:pPr>
        <w:bidi/>
        <w:jc w:val="center"/>
        <w:rPr>
          <w:rFonts w:ascii="Traditional Arabic" w:eastAsia="Calibri" w:hAnsi="Traditional Arabic" w:cs="Traditional Arabic"/>
          <w:b/>
          <w:bCs/>
          <w:color w:val="000000"/>
          <w:sz w:val="28"/>
          <w:szCs w:val="28"/>
          <w:rtl/>
          <w:lang w:bidi="ar-EG"/>
        </w:rPr>
      </w:pPr>
    </w:p>
    <w:p w14:paraId="03906D50" w14:textId="724B1DD7" w:rsidR="005E4B68" w:rsidRPr="005E4B68" w:rsidRDefault="005E4B68" w:rsidP="005E4B68">
      <w:pPr>
        <w:bidi/>
        <w:spacing w:line="360" w:lineRule="auto"/>
        <w:jc w:val="center"/>
        <w:rPr>
          <w:rFonts w:ascii="Traditional Arabic" w:eastAsia="Calibri" w:hAnsi="Traditional Arabic" w:cs="Traditional Arabic"/>
          <w:b/>
          <w:bCs/>
          <w:color w:val="000000"/>
          <w:sz w:val="32"/>
          <w:szCs w:val="32"/>
          <w:u w:val="single"/>
          <w:rtl/>
        </w:rPr>
      </w:pPr>
      <w:r w:rsidRPr="005E4B68">
        <w:rPr>
          <w:rFonts w:ascii="Traditional Arabic" w:eastAsia="Calibri" w:hAnsi="Traditional Arabic" w:cs="Traditional Arabic"/>
          <w:b/>
          <w:bCs/>
          <w:color w:val="000000"/>
          <w:sz w:val="32"/>
          <w:szCs w:val="32"/>
          <w:u w:val="single"/>
          <w:rtl/>
        </w:rPr>
        <w:t>حقوق الطباعة</w:t>
      </w:r>
    </w:p>
    <w:p w14:paraId="56BE3E73" w14:textId="77777777" w:rsidR="005E4B68" w:rsidRPr="005E4B68" w:rsidRDefault="005E4B68" w:rsidP="005E4B68">
      <w:pPr>
        <w:bidi/>
        <w:spacing w:line="360" w:lineRule="auto"/>
        <w:rPr>
          <w:rFonts w:ascii="Traditional Arabic" w:eastAsia="Calibri" w:hAnsi="Traditional Arabic" w:cs="Traditional Arabic"/>
          <w:b/>
          <w:bCs/>
          <w:color w:val="000000"/>
          <w:sz w:val="32"/>
          <w:szCs w:val="32"/>
          <w:rtl/>
        </w:rPr>
      </w:pPr>
      <w:r w:rsidRPr="005E4B68">
        <w:rPr>
          <w:rFonts w:ascii="Traditional Arabic" w:eastAsia="Calibri" w:hAnsi="Traditional Arabic" w:cs="Traditional Arabic"/>
          <w:b/>
          <w:bCs/>
          <w:color w:val="000000"/>
          <w:sz w:val="32"/>
          <w:szCs w:val="32"/>
          <w:rtl/>
        </w:rPr>
        <w:t xml:space="preserve">حقوق الطباعة تمتلكها جامعة </w:t>
      </w:r>
      <w:proofErr w:type="spellStart"/>
      <w:r w:rsidRPr="005E4B68">
        <w:rPr>
          <w:rFonts w:ascii="Traditional Arabic" w:eastAsia="Calibri" w:hAnsi="Traditional Arabic" w:cs="Traditional Arabic"/>
          <w:b/>
          <w:bCs/>
          <w:color w:val="000000"/>
          <w:sz w:val="32"/>
          <w:szCs w:val="32"/>
          <w:rtl/>
        </w:rPr>
        <w:t>ميدأوشن</w:t>
      </w:r>
      <w:proofErr w:type="spellEnd"/>
      <w:r w:rsidRPr="005E4B68">
        <w:rPr>
          <w:rFonts w:ascii="Traditional Arabic" w:eastAsia="Calibri" w:hAnsi="Traditional Arabic" w:cs="Traditional Arabic"/>
          <w:b/>
          <w:bCs/>
          <w:color w:val="000000"/>
          <w:sz w:val="32"/>
          <w:szCs w:val="32"/>
          <w:rtl/>
        </w:rPr>
        <w:t xml:space="preserve">. حيث إن جميع المواد والمحتويات الواردة في هذا البحث هي </w:t>
      </w:r>
    </w:p>
    <w:p w14:paraId="5B6E97F2" w14:textId="77777777" w:rsidR="005E4B68" w:rsidRPr="005E4B68" w:rsidRDefault="005E4B68" w:rsidP="005E4B68">
      <w:pPr>
        <w:bidi/>
        <w:spacing w:line="360" w:lineRule="auto"/>
        <w:rPr>
          <w:rFonts w:ascii="Traditional Arabic" w:eastAsia="Calibri" w:hAnsi="Traditional Arabic" w:cs="Traditional Arabic"/>
          <w:b/>
          <w:bCs/>
          <w:color w:val="000000"/>
          <w:sz w:val="32"/>
          <w:szCs w:val="32"/>
          <w:rtl/>
        </w:rPr>
      </w:pPr>
      <w:r w:rsidRPr="005E4B68">
        <w:rPr>
          <w:rFonts w:ascii="Traditional Arabic" w:eastAsia="Calibri" w:hAnsi="Traditional Arabic" w:cs="Traditional Arabic"/>
          <w:b/>
          <w:bCs/>
          <w:color w:val="000000"/>
          <w:sz w:val="32"/>
          <w:szCs w:val="32"/>
          <w:rtl/>
        </w:rPr>
        <w:t xml:space="preserve">ملك للجامعة، ولا يجوز استخدامها أو إعادة نشرها أو توزيعها بدون إذن مسبق من جامعة </w:t>
      </w:r>
      <w:r w:rsidRPr="005E4B68">
        <w:rPr>
          <w:rFonts w:ascii="Traditional Arabic" w:eastAsia="Calibri" w:hAnsi="Traditional Arabic" w:cs="Traditional Arabic" w:hint="cs"/>
          <w:b/>
          <w:bCs/>
          <w:color w:val="000000"/>
          <w:sz w:val="32"/>
          <w:szCs w:val="32"/>
          <w:rtl/>
        </w:rPr>
        <w:t xml:space="preserve"> </w:t>
      </w:r>
      <w:proofErr w:type="spellStart"/>
      <w:r w:rsidRPr="005E4B68">
        <w:rPr>
          <w:rFonts w:ascii="Traditional Arabic" w:eastAsia="Calibri" w:hAnsi="Traditional Arabic" w:cs="Traditional Arabic"/>
          <w:b/>
          <w:bCs/>
          <w:color w:val="000000"/>
          <w:sz w:val="32"/>
          <w:szCs w:val="32"/>
          <w:rtl/>
        </w:rPr>
        <w:t>ميدأوشن</w:t>
      </w:r>
      <w:proofErr w:type="spellEnd"/>
      <w:r w:rsidRPr="005E4B68">
        <w:rPr>
          <w:rFonts w:ascii="Traditional Arabic" w:eastAsia="Calibri" w:hAnsi="Traditional Arabic" w:cs="Traditional Arabic"/>
          <w:b/>
          <w:bCs/>
          <w:color w:val="000000"/>
          <w:sz w:val="32"/>
          <w:szCs w:val="32"/>
          <w:rtl/>
        </w:rPr>
        <w:t xml:space="preserve">. </w:t>
      </w:r>
    </w:p>
    <w:p w14:paraId="44D59928" w14:textId="77777777" w:rsidR="005E4B68" w:rsidRDefault="005E4B68" w:rsidP="005E4B68">
      <w:pPr>
        <w:bidi/>
        <w:spacing w:line="360" w:lineRule="auto"/>
        <w:jc w:val="right"/>
        <w:rPr>
          <w:rFonts w:ascii="Traditional Arabic" w:eastAsia="Calibri" w:hAnsi="Traditional Arabic" w:cs="Traditional Arabic"/>
          <w:b/>
          <w:bCs/>
          <w:color w:val="000000"/>
          <w:sz w:val="32"/>
          <w:szCs w:val="32"/>
          <w:u w:val="single"/>
          <w:rtl/>
        </w:rPr>
        <w:sectPr w:rsidR="005E4B68" w:rsidSect="005E4B68">
          <w:footerReference w:type="default" r:id="rId9"/>
          <w:pgSz w:w="11906" w:h="16838"/>
          <w:pgMar w:top="1440" w:right="1274" w:bottom="1440" w:left="1800" w:header="708" w:footer="708" w:gutter="0"/>
          <w:pgBorders w:offsetFrom="page">
            <w:top w:val="single" w:sz="4" w:space="24" w:color="auto"/>
            <w:left w:val="single" w:sz="4" w:space="24" w:color="auto"/>
            <w:bottom w:val="single" w:sz="4" w:space="24" w:color="auto"/>
            <w:right w:val="single" w:sz="4" w:space="24" w:color="auto"/>
          </w:pgBorders>
          <w:pgNumType w:fmt="arabicAlpha" w:start="1"/>
          <w:cols w:space="708"/>
          <w:bidi/>
          <w:rtlGutter/>
          <w:docGrid w:linePitch="360"/>
        </w:sectPr>
      </w:pPr>
      <w:r w:rsidRPr="003F1820">
        <w:rPr>
          <w:rFonts w:ascii="Traditional Arabic" w:eastAsia="Calibri" w:hAnsi="Traditional Arabic" w:cs="Traditional Arabic"/>
          <w:b/>
          <w:bCs/>
          <w:color w:val="000000"/>
          <w:sz w:val="32"/>
          <w:szCs w:val="32"/>
          <w:u w:val="single"/>
          <w:rtl/>
        </w:rPr>
        <w:t>الباحث</w:t>
      </w:r>
    </w:p>
    <w:p w14:paraId="5DF81D49" w14:textId="77777777" w:rsidR="005E4B68" w:rsidRPr="00EF00BD" w:rsidRDefault="005E4B68" w:rsidP="005E4B68">
      <w:pPr>
        <w:keepNext/>
        <w:keepLines/>
        <w:bidi/>
        <w:spacing w:before="160" w:after="80" w:line="360" w:lineRule="auto"/>
        <w:jc w:val="center"/>
        <w:outlineLvl w:val="2"/>
        <w:rPr>
          <w:rFonts w:ascii="Traditional Arabic" w:eastAsia="Times New Roman" w:hAnsi="Traditional Arabic" w:cs="Traditional Arabic"/>
          <w:b/>
          <w:bCs/>
          <w:color w:val="000000"/>
          <w:kern w:val="0"/>
          <w:sz w:val="32"/>
          <w:szCs w:val="32"/>
          <w:rtl/>
          <w14:ligatures w14:val="none"/>
        </w:rPr>
      </w:pPr>
      <w:r w:rsidRPr="00EF00BD">
        <w:rPr>
          <w:rFonts w:ascii="Traditional Arabic" w:eastAsia="Times New Roman" w:hAnsi="Traditional Arabic" w:cs="Traditional Arabic"/>
          <w:b/>
          <w:bCs/>
          <w:color w:val="000000"/>
          <w:kern w:val="0"/>
          <w:sz w:val="32"/>
          <w:szCs w:val="32"/>
          <w:rtl/>
          <w14:ligatures w14:val="none"/>
        </w:rPr>
        <w:lastRenderedPageBreak/>
        <w:t>الشكر</w:t>
      </w:r>
      <w:r>
        <w:rPr>
          <w:rFonts w:ascii="Traditional Arabic" w:eastAsia="Times New Roman" w:hAnsi="Traditional Arabic" w:cs="Traditional Arabic" w:hint="cs"/>
          <w:b/>
          <w:bCs/>
          <w:color w:val="000000"/>
          <w:kern w:val="0"/>
          <w:sz w:val="32"/>
          <w:szCs w:val="32"/>
          <w:rtl/>
          <w14:ligatures w14:val="none"/>
        </w:rPr>
        <w:t xml:space="preserve"> </w:t>
      </w:r>
      <w:r w:rsidRPr="00EF00BD">
        <w:rPr>
          <w:rFonts w:ascii="Traditional Arabic" w:eastAsia="Times New Roman" w:hAnsi="Traditional Arabic" w:cs="Traditional Arabic"/>
          <w:b/>
          <w:bCs/>
          <w:color w:val="000000"/>
          <w:kern w:val="0"/>
          <w:sz w:val="32"/>
          <w:szCs w:val="32"/>
          <w:rtl/>
          <w14:ligatures w14:val="none"/>
        </w:rPr>
        <w:t>والتقدير</w:t>
      </w:r>
    </w:p>
    <w:p w14:paraId="12885BC1" w14:textId="77777777" w:rsidR="005E4B68" w:rsidRPr="00BD23E9" w:rsidRDefault="005E4B68" w:rsidP="005E4B68">
      <w:pPr>
        <w:keepNext/>
        <w:keepLines/>
        <w:bidi/>
        <w:spacing w:before="160" w:after="80" w:line="360" w:lineRule="auto"/>
        <w:jc w:val="both"/>
        <w:outlineLvl w:val="2"/>
        <w:rPr>
          <w:rFonts w:ascii="Traditional Arabic" w:eastAsia="Times New Roman" w:hAnsi="Traditional Arabic" w:cs="Traditional Arabic"/>
          <w:color w:val="000000"/>
          <w:kern w:val="0"/>
          <w:sz w:val="32"/>
          <w:szCs w:val="32"/>
          <w:rtl/>
          <w14:ligatures w14:val="none"/>
        </w:rPr>
      </w:pPr>
      <w:r w:rsidRPr="00BD23E9">
        <w:rPr>
          <w:rFonts w:ascii="Traditional Arabic" w:eastAsia="Times New Roman" w:hAnsi="Traditional Arabic" w:cs="Traditional Arabic"/>
          <w:color w:val="000000"/>
          <w:kern w:val="0"/>
          <w:sz w:val="32"/>
          <w:szCs w:val="32"/>
          <w:rtl/>
          <w14:ligatures w14:val="none"/>
        </w:rPr>
        <w:t xml:space="preserve">أتقدم بخالص الشكر إلى كل من ساهم في إنجاز هذا البحث. </w:t>
      </w:r>
      <w:proofErr w:type="spellStart"/>
      <w:r w:rsidRPr="00BD23E9">
        <w:rPr>
          <w:rFonts w:ascii="Traditional Arabic" w:eastAsia="Times New Roman" w:hAnsi="Traditional Arabic" w:cs="Traditional Arabic"/>
          <w:color w:val="000000"/>
          <w:kern w:val="0"/>
          <w:sz w:val="32"/>
          <w:szCs w:val="32"/>
          <w:rtl/>
          <w14:ligatures w14:val="none"/>
        </w:rPr>
        <w:t>أولأ</w:t>
      </w:r>
      <w:proofErr w:type="spellEnd"/>
      <w:r w:rsidRPr="00BD23E9">
        <w:rPr>
          <w:rFonts w:ascii="Traditional Arabic" w:eastAsia="Times New Roman" w:hAnsi="Traditional Arabic" w:cs="Traditional Arabic"/>
          <w:color w:val="000000"/>
          <w:kern w:val="0"/>
          <w:sz w:val="32"/>
          <w:szCs w:val="32"/>
          <w:rtl/>
          <w14:ligatures w14:val="none"/>
        </w:rPr>
        <w:t xml:space="preserve"> وقبل كل شيء، الشكر له وحده. </w:t>
      </w:r>
    </w:p>
    <w:p w14:paraId="1434B39D" w14:textId="77777777" w:rsidR="005E4B68" w:rsidRPr="00BD23E9" w:rsidRDefault="005E4B68" w:rsidP="005E4B68">
      <w:pPr>
        <w:keepNext/>
        <w:keepLines/>
        <w:bidi/>
        <w:spacing w:before="160" w:after="80" w:line="360" w:lineRule="auto"/>
        <w:jc w:val="both"/>
        <w:outlineLvl w:val="2"/>
        <w:rPr>
          <w:rFonts w:ascii="Traditional Arabic" w:eastAsia="Times New Roman" w:hAnsi="Traditional Arabic" w:cs="Traditional Arabic"/>
          <w:color w:val="000000"/>
          <w:kern w:val="0"/>
          <w:sz w:val="32"/>
          <w:szCs w:val="32"/>
          <w:rtl/>
          <w14:ligatures w14:val="none"/>
        </w:rPr>
      </w:pPr>
      <w:r w:rsidRPr="00BD23E9">
        <w:rPr>
          <w:rFonts w:ascii="Traditional Arabic" w:eastAsia="Times New Roman" w:hAnsi="Traditional Arabic" w:cs="Traditional Arabic"/>
          <w:color w:val="000000"/>
          <w:kern w:val="0"/>
          <w:sz w:val="32"/>
          <w:szCs w:val="32"/>
          <w:rtl/>
          <w14:ligatures w14:val="none"/>
        </w:rPr>
        <w:t xml:space="preserve">لعائلتي وأصدقائي لتشجيعهم وتفهمهم خلال المراحل الصعبة من هذه الرحلة الأكاديمية، و كان إيمانكم </w:t>
      </w:r>
    </w:p>
    <w:p w14:paraId="44DB3FDD" w14:textId="77777777" w:rsidR="005E4B68" w:rsidRPr="00BD23E9" w:rsidRDefault="005E4B68" w:rsidP="005E4B68">
      <w:pPr>
        <w:keepNext/>
        <w:keepLines/>
        <w:bidi/>
        <w:spacing w:before="160" w:after="80" w:line="360" w:lineRule="auto"/>
        <w:jc w:val="both"/>
        <w:outlineLvl w:val="2"/>
        <w:rPr>
          <w:rFonts w:ascii="Traditional Arabic" w:eastAsia="Times New Roman" w:hAnsi="Traditional Arabic" w:cs="Traditional Arabic"/>
          <w:color w:val="000000"/>
          <w:kern w:val="0"/>
          <w:sz w:val="32"/>
          <w:szCs w:val="32"/>
          <w:rtl/>
          <w14:ligatures w14:val="none"/>
        </w:rPr>
      </w:pPr>
      <w:r w:rsidRPr="00BD23E9">
        <w:rPr>
          <w:rFonts w:ascii="Traditional Arabic" w:eastAsia="Times New Roman" w:hAnsi="Traditional Arabic" w:cs="Traditional Arabic"/>
          <w:color w:val="000000"/>
          <w:kern w:val="0"/>
          <w:sz w:val="32"/>
          <w:szCs w:val="32"/>
          <w:rtl/>
          <w14:ligatures w14:val="none"/>
        </w:rPr>
        <w:t xml:space="preserve">بقدراتي </w:t>
      </w:r>
      <w:proofErr w:type="spellStart"/>
      <w:r w:rsidRPr="00BD23E9">
        <w:rPr>
          <w:rFonts w:ascii="Traditional Arabic" w:eastAsia="Times New Roman" w:hAnsi="Traditional Arabic" w:cs="Traditional Arabic"/>
          <w:color w:val="000000"/>
          <w:kern w:val="0"/>
          <w:sz w:val="32"/>
          <w:szCs w:val="32"/>
          <w:rtl/>
          <w14:ligatures w14:val="none"/>
        </w:rPr>
        <w:t>مصدزا</w:t>
      </w:r>
      <w:proofErr w:type="spellEnd"/>
      <w:r w:rsidRPr="00BD23E9">
        <w:rPr>
          <w:rFonts w:ascii="Traditional Arabic" w:eastAsia="Times New Roman" w:hAnsi="Traditional Arabic" w:cs="Traditional Arabic"/>
          <w:color w:val="000000"/>
          <w:kern w:val="0"/>
          <w:sz w:val="32"/>
          <w:szCs w:val="32"/>
          <w:rtl/>
          <w14:ligatures w14:val="none"/>
        </w:rPr>
        <w:t xml:space="preserve"> دائما للتحفيز. </w:t>
      </w:r>
    </w:p>
    <w:p w14:paraId="2A2DD31C" w14:textId="77777777" w:rsidR="005E4B68" w:rsidRPr="00BD23E9" w:rsidRDefault="005E4B68" w:rsidP="005E4B68">
      <w:pPr>
        <w:keepNext/>
        <w:keepLines/>
        <w:bidi/>
        <w:spacing w:before="160" w:after="80" w:line="360" w:lineRule="auto"/>
        <w:jc w:val="both"/>
        <w:outlineLvl w:val="2"/>
        <w:rPr>
          <w:rFonts w:ascii="Traditional Arabic" w:eastAsia="Times New Roman" w:hAnsi="Traditional Arabic" w:cs="Traditional Arabic"/>
          <w:color w:val="000000"/>
          <w:kern w:val="0"/>
          <w:sz w:val="32"/>
          <w:szCs w:val="32"/>
          <w:rtl/>
          <w14:ligatures w14:val="none"/>
        </w:rPr>
      </w:pPr>
      <w:r w:rsidRPr="00BD23E9">
        <w:rPr>
          <w:rFonts w:ascii="Traditional Arabic" w:eastAsia="Times New Roman" w:hAnsi="Traditional Arabic" w:cs="Traditional Arabic"/>
          <w:color w:val="000000"/>
          <w:kern w:val="0"/>
          <w:sz w:val="32"/>
          <w:szCs w:val="32"/>
          <w:rtl/>
          <w14:ligatures w14:val="none"/>
        </w:rPr>
        <w:t xml:space="preserve">كما أود أن أعبر عن امتناني لجامعة </w:t>
      </w:r>
      <w:proofErr w:type="spellStart"/>
      <w:r w:rsidRPr="00BD23E9">
        <w:rPr>
          <w:rFonts w:ascii="Traditional Arabic" w:eastAsia="Times New Roman" w:hAnsi="Traditional Arabic" w:cs="Traditional Arabic"/>
          <w:color w:val="000000"/>
          <w:kern w:val="0"/>
          <w:sz w:val="32"/>
          <w:szCs w:val="32"/>
          <w:rtl/>
          <w14:ligatures w14:val="none"/>
        </w:rPr>
        <w:t>ميدأوشن</w:t>
      </w:r>
      <w:proofErr w:type="spellEnd"/>
      <w:r w:rsidRPr="00BD23E9">
        <w:rPr>
          <w:rFonts w:ascii="Traditional Arabic" w:eastAsia="Times New Roman" w:hAnsi="Traditional Arabic" w:cs="Traditional Arabic"/>
          <w:color w:val="000000"/>
          <w:kern w:val="0"/>
          <w:sz w:val="32"/>
          <w:szCs w:val="32"/>
          <w:rtl/>
          <w14:ligatures w14:val="none"/>
        </w:rPr>
        <w:t xml:space="preserve"> على توفيرها البيئة الأكاديمية والدعم اللازم لإنجاز هذا </w:t>
      </w:r>
    </w:p>
    <w:p w14:paraId="3B089A23" w14:textId="77777777" w:rsidR="005E4B68" w:rsidRPr="00BD23E9" w:rsidRDefault="005E4B68" w:rsidP="005E4B68">
      <w:pPr>
        <w:keepNext/>
        <w:keepLines/>
        <w:bidi/>
        <w:spacing w:before="160" w:after="80" w:line="360" w:lineRule="auto"/>
        <w:jc w:val="both"/>
        <w:outlineLvl w:val="2"/>
        <w:rPr>
          <w:rFonts w:ascii="Traditional Arabic" w:eastAsia="Times New Roman" w:hAnsi="Traditional Arabic" w:cs="Traditional Arabic"/>
          <w:color w:val="000000"/>
          <w:kern w:val="0"/>
          <w:sz w:val="32"/>
          <w:szCs w:val="32"/>
          <w:rtl/>
          <w14:ligatures w14:val="none"/>
        </w:rPr>
      </w:pPr>
      <w:r>
        <w:rPr>
          <w:rFonts w:ascii="Traditional Arabic" w:eastAsia="Times New Roman" w:hAnsi="Traditional Arabic" w:cs="Traditional Arabic" w:hint="cs"/>
          <w:color w:val="000000"/>
          <w:kern w:val="0"/>
          <w:sz w:val="32"/>
          <w:szCs w:val="32"/>
          <w:rtl/>
          <w14:ligatures w14:val="none"/>
        </w:rPr>
        <w:t xml:space="preserve"> </w:t>
      </w:r>
      <w:proofErr w:type="spellStart"/>
      <w:r>
        <w:rPr>
          <w:rFonts w:ascii="Traditional Arabic" w:eastAsia="Times New Roman" w:hAnsi="Traditional Arabic" w:cs="Traditional Arabic" w:hint="cs"/>
          <w:color w:val="000000"/>
          <w:kern w:val="0"/>
          <w:sz w:val="32"/>
          <w:szCs w:val="32"/>
          <w:rtl/>
          <w14:ligatures w14:val="none"/>
        </w:rPr>
        <w:t>هءا</w:t>
      </w:r>
      <w:proofErr w:type="spellEnd"/>
      <w:r>
        <w:rPr>
          <w:rFonts w:ascii="Traditional Arabic" w:eastAsia="Times New Roman" w:hAnsi="Traditional Arabic" w:cs="Traditional Arabic" w:hint="cs"/>
          <w:color w:val="000000"/>
          <w:kern w:val="0"/>
          <w:sz w:val="32"/>
          <w:szCs w:val="32"/>
          <w:rtl/>
          <w14:ligatures w14:val="none"/>
        </w:rPr>
        <w:t xml:space="preserve"> البحث </w:t>
      </w:r>
      <w:r w:rsidRPr="00BD23E9">
        <w:rPr>
          <w:rFonts w:ascii="Traditional Arabic" w:eastAsia="Times New Roman" w:hAnsi="Traditional Arabic" w:cs="Traditional Arabic"/>
          <w:color w:val="000000"/>
          <w:kern w:val="0"/>
          <w:sz w:val="32"/>
          <w:szCs w:val="32"/>
          <w:rtl/>
          <w14:ligatures w14:val="none"/>
        </w:rPr>
        <w:t xml:space="preserve">.كما أعرب عن تحقيق البحث، </w:t>
      </w:r>
      <w:r>
        <w:rPr>
          <w:rFonts w:ascii="Traditional Arabic" w:eastAsia="Times New Roman" w:hAnsi="Traditional Arabic" w:cs="Traditional Arabic" w:hint="cs"/>
          <w:color w:val="000000"/>
          <w:kern w:val="0"/>
          <w:sz w:val="32"/>
          <w:szCs w:val="32"/>
          <w:rtl/>
          <w14:ligatures w14:val="none"/>
        </w:rPr>
        <w:t>ان</w:t>
      </w:r>
      <w:r w:rsidRPr="00BD23E9">
        <w:rPr>
          <w:rFonts w:ascii="Traditional Arabic" w:eastAsia="Times New Roman" w:hAnsi="Traditional Arabic" w:cs="Traditional Arabic"/>
          <w:color w:val="000000"/>
          <w:kern w:val="0"/>
          <w:sz w:val="32"/>
          <w:szCs w:val="32"/>
          <w:rtl/>
          <w14:ligatures w14:val="none"/>
        </w:rPr>
        <w:t xml:space="preserve"> الموارد والتسهيلات التي قدمتها الجامعة كانت أساسية </w:t>
      </w:r>
      <w:r>
        <w:rPr>
          <w:rFonts w:ascii="Traditional Arabic" w:eastAsia="Times New Roman" w:hAnsi="Traditional Arabic" w:cs="Traditional Arabic" w:hint="cs"/>
          <w:color w:val="000000"/>
          <w:kern w:val="0"/>
          <w:sz w:val="32"/>
          <w:szCs w:val="32"/>
          <w:rtl/>
          <w14:ligatures w14:val="none"/>
        </w:rPr>
        <w:t xml:space="preserve">في تحقيق هذا الإنجاز كما اعرب عن </w:t>
      </w:r>
      <w:r w:rsidRPr="00BD23E9">
        <w:rPr>
          <w:rFonts w:ascii="Traditional Arabic" w:eastAsia="Times New Roman" w:hAnsi="Traditional Arabic" w:cs="Traditional Arabic"/>
          <w:color w:val="000000"/>
          <w:kern w:val="0"/>
          <w:sz w:val="32"/>
          <w:szCs w:val="32"/>
          <w:rtl/>
          <w14:ligatures w14:val="none"/>
        </w:rPr>
        <w:t xml:space="preserve">تقديري العميق للمشرفين د الفيصل عبدالحميد محمد و د فايز علي جراد لتوجيهاتهم التي لا تقدر بثمن وملاحظاتهم الثاقبة ودعمهم الثابت طوال عملية البحث، فقد كانت خبرتهم مفيدة في تشكيل اتجاه وجودة هذه الدراسة. </w:t>
      </w:r>
    </w:p>
    <w:p w14:paraId="540DF6B2" w14:textId="77777777" w:rsidR="005E4B68" w:rsidRPr="00BD23E9" w:rsidRDefault="005E4B68" w:rsidP="005E4B68">
      <w:pPr>
        <w:keepNext/>
        <w:keepLines/>
        <w:bidi/>
        <w:spacing w:before="160" w:after="80" w:line="360" w:lineRule="auto"/>
        <w:jc w:val="both"/>
        <w:outlineLvl w:val="2"/>
        <w:rPr>
          <w:rFonts w:ascii="Traditional Arabic" w:eastAsia="Times New Roman" w:hAnsi="Traditional Arabic" w:cs="Traditional Arabic"/>
          <w:color w:val="000000"/>
          <w:kern w:val="0"/>
          <w:sz w:val="32"/>
          <w:szCs w:val="32"/>
          <w:rtl/>
          <w14:ligatures w14:val="none"/>
        </w:rPr>
      </w:pPr>
      <w:r w:rsidRPr="00BD23E9">
        <w:rPr>
          <w:rFonts w:ascii="Traditional Arabic" w:eastAsia="Times New Roman" w:hAnsi="Traditional Arabic" w:cs="Traditional Arabic"/>
          <w:color w:val="000000"/>
          <w:kern w:val="0"/>
          <w:sz w:val="32"/>
          <w:szCs w:val="32"/>
          <w:rtl/>
          <w14:ligatures w14:val="none"/>
        </w:rPr>
        <w:t xml:space="preserve">كما أنني ممتن للمساعدة والتعاون من قبل الدكاترة المحكمين للاستبيان، ولعينة البحث، إن انفتاحهم في تبادل المعلومات والخبرات قـ أثرى عمق بحثي - </w:t>
      </w:r>
    </w:p>
    <w:p w14:paraId="36BDFD88" w14:textId="77777777" w:rsidR="005E4B68" w:rsidRPr="00BD23E9" w:rsidRDefault="005E4B68" w:rsidP="005E4B68">
      <w:pPr>
        <w:keepNext/>
        <w:keepLines/>
        <w:bidi/>
        <w:spacing w:before="160" w:after="80" w:line="360" w:lineRule="auto"/>
        <w:jc w:val="both"/>
        <w:outlineLvl w:val="2"/>
        <w:rPr>
          <w:rFonts w:ascii="Traditional Arabic" w:eastAsia="Times New Roman" w:hAnsi="Traditional Arabic" w:cs="Traditional Arabic"/>
          <w:color w:val="000000"/>
          <w:kern w:val="0"/>
          <w:sz w:val="32"/>
          <w:szCs w:val="32"/>
          <w:rtl/>
          <w14:ligatures w14:val="none"/>
        </w:rPr>
      </w:pPr>
      <w:r w:rsidRPr="00BD23E9">
        <w:rPr>
          <w:rFonts w:ascii="Traditional Arabic" w:eastAsia="Times New Roman" w:hAnsi="Traditional Arabic" w:cs="Traditional Arabic"/>
          <w:color w:val="000000"/>
          <w:kern w:val="0"/>
          <w:sz w:val="32"/>
          <w:szCs w:val="32"/>
          <w:rtl/>
          <w14:ligatures w14:val="none"/>
        </w:rPr>
        <w:t xml:space="preserve">وأتقدم بالشكر إلى المجتمع الأكاديمي والمؤلفين الذين وضعت أعمالهم الأساس لهذا البحث وكانت </w:t>
      </w:r>
    </w:p>
    <w:p w14:paraId="31B40F57" w14:textId="77777777" w:rsidR="005E4B68" w:rsidRPr="00BD23E9" w:rsidRDefault="005E4B68" w:rsidP="005E4B68">
      <w:pPr>
        <w:keepNext/>
        <w:keepLines/>
        <w:bidi/>
        <w:spacing w:before="160" w:after="80" w:line="360" w:lineRule="auto"/>
        <w:jc w:val="both"/>
        <w:outlineLvl w:val="2"/>
        <w:rPr>
          <w:rFonts w:ascii="Traditional Arabic" w:eastAsia="Times New Roman" w:hAnsi="Traditional Arabic" w:cs="Traditional Arabic"/>
          <w:color w:val="000000"/>
          <w:kern w:val="0"/>
          <w:sz w:val="32"/>
          <w:szCs w:val="32"/>
          <w:rtl/>
          <w14:ligatures w14:val="none"/>
        </w:rPr>
      </w:pPr>
      <w:r w:rsidRPr="00BD23E9">
        <w:rPr>
          <w:rFonts w:ascii="Traditional Arabic" w:eastAsia="Times New Roman" w:hAnsi="Traditional Arabic" w:cs="Traditional Arabic"/>
          <w:color w:val="000000"/>
          <w:kern w:val="0"/>
          <w:sz w:val="32"/>
          <w:szCs w:val="32"/>
          <w:rtl/>
          <w14:ligatures w14:val="none"/>
        </w:rPr>
        <w:t xml:space="preserve">مساهماتهم لا غنى عنها في تشكيل الإطار النظري والمنهجية. وأخيرا، أقدر تفهم وصبر كل من دعمني بشكل مباشر أو غير مباشر في إنجاز هذا البحث، وهذا الإنجاز هو شهادة على الجهود الجماعية التي بذلها الكثيرون، وأنا ممتن حفا لمساهمة كل فرد، </w:t>
      </w:r>
    </w:p>
    <w:p w14:paraId="09717FCC" w14:textId="6D840DF4" w:rsidR="00C74C2B" w:rsidRDefault="005E4B68" w:rsidP="005E4B68">
      <w:pPr>
        <w:keepNext/>
        <w:keepLines/>
        <w:bidi/>
        <w:spacing w:before="160" w:after="80" w:line="360" w:lineRule="auto"/>
        <w:jc w:val="right"/>
        <w:outlineLvl w:val="2"/>
        <w:rPr>
          <w:rFonts w:ascii="Traditional Arabic" w:eastAsia="Times New Roman" w:hAnsi="Traditional Arabic" w:cs="Traditional Arabic"/>
          <w:color w:val="000000"/>
          <w:kern w:val="0"/>
          <w:sz w:val="32"/>
          <w:szCs w:val="32"/>
          <w:rtl/>
          <w14:ligatures w14:val="none"/>
        </w:rPr>
        <w:sectPr w:rsidR="00C74C2B" w:rsidSect="005E4B68">
          <w:footerReference w:type="default" r:id="rId10"/>
          <w:pgSz w:w="11906" w:h="16838"/>
          <w:pgMar w:top="1440" w:right="1274" w:bottom="1440" w:left="1800" w:header="708" w:footer="708" w:gutter="0"/>
          <w:pgBorders w:offsetFrom="page">
            <w:top w:val="single" w:sz="4" w:space="24" w:color="auto"/>
            <w:left w:val="single" w:sz="4" w:space="24" w:color="auto"/>
            <w:bottom w:val="single" w:sz="4" w:space="24" w:color="auto"/>
            <w:right w:val="single" w:sz="4" w:space="24" w:color="auto"/>
          </w:pgBorders>
          <w:pgNumType w:fmt="arabicAlpha" w:start="1"/>
          <w:cols w:space="708"/>
          <w:bidi/>
          <w:rtlGutter/>
          <w:docGrid w:linePitch="360"/>
        </w:sectPr>
      </w:pPr>
      <w:r w:rsidRPr="00BD23E9">
        <w:rPr>
          <w:rFonts w:ascii="Traditional Arabic" w:eastAsia="Times New Roman" w:hAnsi="Traditional Arabic" w:cs="Traditional Arabic"/>
          <w:color w:val="000000"/>
          <w:kern w:val="0"/>
          <w:sz w:val="32"/>
          <w:szCs w:val="32"/>
          <w:rtl/>
          <w14:ligatures w14:val="none"/>
        </w:rPr>
        <w:t>الباح</w:t>
      </w:r>
      <w:r w:rsidR="005960CD">
        <w:rPr>
          <w:rFonts w:ascii="Traditional Arabic" w:eastAsia="Times New Roman" w:hAnsi="Traditional Arabic" w:cs="Traditional Arabic" w:hint="cs"/>
          <w:color w:val="000000"/>
          <w:kern w:val="0"/>
          <w:sz w:val="32"/>
          <w:szCs w:val="32"/>
          <w:rtl/>
          <w14:ligatures w14:val="none"/>
        </w:rPr>
        <w:t>ث</w:t>
      </w:r>
    </w:p>
    <w:p w14:paraId="3AEA7C50" w14:textId="50AFD710" w:rsidR="005E4B68" w:rsidRDefault="005E4B68" w:rsidP="005E4B68">
      <w:pPr>
        <w:bidi/>
        <w:rPr>
          <w:rFonts w:ascii="Traditional Arabic" w:eastAsia="Calibri" w:hAnsi="Traditional Arabic" w:cs="Traditional Arabic"/>
          <w:b/>
          <w:bCs/>
          <w:color w:val="000000"/>
          <w:sz w:val="28"/>
          <w:szCs w:val="28"/>
          <w:rtl/>
          <w:lang w:bidi="ar-EG"/>
        </w:rPr>
      </w:pPr>
    </w:p>
    <w:p w14:paraId="04DA5E07" w14:textId="779F7CE2" w:rsidR="005E4B68" w:rsidRPr="005960CD" w:rsidRDefault="005E4B68" w:rsidP="005E4B68">
      <w:pPr>
        <w:bidi/>
        <w:jc w:val="center"/>
        <w:rPr>
          <w:rFonts w:ascii="Traditional Arabic" w:eastAsia="Calibri" w:hAnsi="Traditional Arabic" w:cs="Traditional Arabic"/>
          <w:b/>
          <w:bCs/>
          <w:color w:val="000000"/>
          <w:sz w:val="28"/>
          <w:szCs w:val="28"/>
          <w:u w:val="single"/>
          <w:rtl/>
          <w:lang w:bidi="ar-EG"/>
        </w:rPr>
      </w:pPr>
      <w:r w:rsidRPr="005960CD">
        <w:rPr>
          <w:rFonts w:ascii="Traditional Arabic" w:eastAsia="Calibri" w:hAnsi="Traditional Arabic" w:cs="Traditional Arabic" w:hint="cs"/>
          <w:b/>
          <w:bCs/>
          <w:color w:val="000000"/>
          <w:sz w:val="28"/>
          <w:szCs w:val="28"/>
          <w:u w:val="single"/>
          <w:rtl/>
          <w:lang w:bidi="ar-EG"/>
        </w:rPr>
        <w:t>مستخلص الرسالة</w:t>
      </w:r>
    </w:p>
    <w:p w14:paraId="222CA214" w14:textId="255291FD" w:rsidR="005E4B68" w:rsidRDefault="005E4B68" w:rsidP="005E4B68">
      <w:pPr>
        <w:bidi/>
        <w:jc w:val="center"/>
        <w:rPr>
          <w:rFonts w:ascii="Traditional Arabic" w:eastAsia="Calibri" w:hAnsi="Traditional Arabic" w:cs="Traditional Arabic"/>
          <w:b/>
          <w:bCs/>
          <w:color w:val="000000"/>
          <w:sz w:val="28"/>
          <w:szCs w:val="28"/>
          <w:rtl/>
          <w:lang w:bidi="ar-EG"/>
        </w:rPr>
      </w:pPr>
    </w:p>
    <w:p w14:paraId="6BB75DA4" w14:textId="74904866" w:rsidR="005E4B68" w:rsidRDefault="005E4B68" w:rsidP="005E4B68">
      <w:pPr>
        <w:bidi/>
        <w:jc w:val="center"/>
        <w:rPr>
          <w:rFonts w:ascii="Traditional Arabic" w:eastAsia="Calibri" w:hAnsi="Traditional Arabic" w:cs="Traditional Arabic"/>
          <w:b/>
          <w:bCs/>
          <w:color w:val="000000"/>
          <w:sz w:val="28"/>
          <w:szCs w:val="28"/>
          <w:rtl/>
          <w:lang w:bidi="ar-EG"/>
        </w:rPr>
      </w:pPr>
    </w:p>
    <w:p w14:paraId="5E365994" w14:textId="66176B97" w:rsidR="005E4B68" w:rsidRDefault="005E4B68" w:rsidP="005E4B68">
      <w:pPr>
        <w:bidi/>
        <w:jc w:val="center"/>
        <w:rPr>
          <w:rFonts w:ascii="Traditional Arabic" w:eastAsia="Calibri" w:hAnsi="Traditional Arabic" w:cs="Traditional Arabic"/>
          <w:b/>
          <w:bCs/>
          <w:color w:val="000000"/>
          <w:sz w:val="28"/>
          <w:szCs w:val="28"/>
          <w:rtl/>
          <w:lang w:bidi="ar-EG"/>
        </w:rPr>
      </w:pPr>
    </w:p>
    <w:p w14:paraId="2B875E1E" w14:textId="03326BB6" w:rsidR="005E4B68" w:rsidRDefault="005E4B68" w:rsidP="005E4B68">
      <w:pPr>
        <w:bidi/>
        <w:jc w:val="center"/>
        <w:rPr>
          <w:rFonts w:ascii="Traditional Arabic" w:eastAsia="Calibri" w:hAnsi="Traditional Arabic" w:cs="Traditional Arabic"/>
          <w:b/>
          <w:bCs/>
          <w:color w:val="000000"/>
          <w:sz w:val="28"/>
          <w:szCs w:val="28"/>
          <w:rtl/>
          <w:lang w:bidi="ar-EG"/>
        </w:rPr>
      </w:pPr>
    </w:p>
    <w:p w14:paraId="405ACB2E" w14:textId="7631880A" w:rsidR="005E4B68" w:rsidRDefault="005E4B68" w:rsidP="005E4B68">
      <w:pPr>
        <w:bidi/>
        <w:jc w:val="center"/>
        <w:rPr>
          <w:rFonts w:ascii="Traditional Arabic" w:eastAsia="Calibri" w:hAnsi="Traditional Arabic" w:cs="Traditional Arabic"/>
          <w:b/>
          <w:bCs/>
          <w:color w:val="000000"/>
          <w:sz w:val="28"/>
          <w:szCs w:val="28"/>
          <w:rtl/>
          <w:lang w:bidi="ar-EG"/>
        </w:rPr>
      </w:pPr>
    </w:p>
    <w:p w14:paraId="653CE0CA" w14:textId="6B889AA5" w:rsidR="005E4B68" w:rsidRDefault="005E4B68" w:rsidP="005E4B68">
      <w:pPr>
        <w:bidi/>
        <w:jc w:val="center"/>
        <w:rPr>
          <w:rFonts w:ascii="Traditional Arabic" w:eastAsia="Calibri" w:hAnsi="Traditional Arabic" w:cs="Traditional Arabic"/>
          <w:b/>
          <w:bCs/>
          <w:color w:val="000000"/>
          <w:sz w:val="28"/>
          <w:szCs w:val="28"/>
          <w:rtl/>
          <w:lang w:bidi="ar-EG"/>
        </w:rPr>
      </w:pPr>
    </w:p>
    <w:p w14:paraId="72A1900B" w14:textId="3B1FE99C" w:rsidR="005E4B68" w:rsidRDefault="005E4B68" w:rsidP="005E4B68">
      <w:pPr>
        <w:bidi/>
        <w:jc w:val="center"/>
        <w:rPr>
          <w:rFonts w:ascii="Traditional Arabic" w:eastAsia="Calibri" w:hAnsi="Traditional Arabic" w:cs="Traditional Arabic"/>
          <w:b/>
          <w:bCs/>
          <w:color w:val="000000"/>
          <w:sz w:val="28"/>
          <w:szCs w:val="28"/>
          <w:rtl/>
          <w:lang w:bidi="ar-EG"/>
        </w:rPr>
      </w:pPr>
    </w:p>
    <w:p w14:paraId="5251EA00" w14:textId="2B8AE428" w:rsidR="005E4B68" w:rsidRDefault="005E4B68" w:rsidP="005E4B68">
      <w:pPr>
        <w:bidi/>
        <w:jc w:val="center"/>
        <w:rPr>
          <w:rFonts w:ascii="Traditional Arabic" w:eastAsia="Calibri" w:hAnsi="Traditional Arabic" w:cs="Traditional Arabic"/>
          <w:b/>
          <w:bCs/>
          <w:color w:val="000000"/>
          <w:sz w:val="28"/>
          <w:szCs w:val="28"/>
          <w:rtl/>
          <w:lang w:bidi="ar-EG"/>
        </w:rPr>
      </w:pPr>
    </w:p>
    <w:p w14:paraId="0A5FAA6D" w14:textId="1319CD8D" w:rsidR="005E4B68" w:rsidRDefault="005E4B68" w:rsidP="005E4B68">
      <w:pPr>
        <w:bidi/>
        <w:jc w:val="center"/>
        <w:rPr>
          <w:rFonts w:ascii="Traditional Arabic" w:eastAsia="Calibri" w:hAnsi="Traditional Arabic" w:cs="Traditional Arabic"/>
          <w:b/>
          <w:bCs/>
          <w:color w:val="000000"/>
          <w:sz w:val="28"/>
          <w:szCs w:val="28"/>
          <w:rtl/>
          <w:lang w:bidi="ar-EG"/>
        </w:rPr>
      </w:pPr>
    </w:p>
    <w:p w14:paraId="5FEF454E" w14:textId="7942AC2E" w:rsidR="005E4B68" w:rsidRDefault="005E4B68" w:rsidP="005E4B68">
      <w:pPr>
        <w:bidi/>
        <w:jc w:val="center"/>
        <w:rPr>
          <w:rFonts w:ascii="Traditional Arabic" w:eastAsia="Calibri" w:hAnsi="Traditional Arabic" w:cs="Traditional Arabic"/>
          <w:b/>
          <w:bCs/>
          <w:color w:val="000000"/>
          <w:sz w:val="28"/>
          <w:szCs w:val="28"/>
          <w:rtl/>
          <w:lang w:bidi="ar-EG"/>
        </w:rPr>
      </w:pPr>
    </w:p>
    <w:p w14:paraId="0DD461AA" w14:textId="27B38177" w:rsidR="005E4B68" w:rsidRDefault="005E4B68" w:rsidP="005E4B68">
      <w:pPr>
        <w:bidi/>
        <w:jc w:val="center"/>
        <w:rPr>
          <w:rFonts w:ascii="Traditional Arabic" w:eastAsia="Calibri" w:hAnsi="Traditional Arabic" w:cs="Traditional Arabic"/>
          <w:b/>
          <w:bCs/>
          <w:color w:val="000000"/>
          <w:sz w:val="28"/>
          <w:szCs w:val="28"/>
          <w:rtl/>
          <w:lang w:bidi="ar-EG"/>
        </w:rPr>
      </w:pPr>
    </w:p>
    <w:p w14:paraId="2C7A6961" w14:textId="6F297C16" w:rsidR="005E4B68" w:rsidRDefault="005E4B68" w:rsidP="005E4B68">
      <w:pPr>
        <w:bidi/>
        <w:jc w:val="center"/>
        <w:rPr>
          <w:rFonts w:ascii="Traditional Arabic" w:eastAsia="Calibri" w:hAnsi="Traditional Arabic" w:cs="Traditional Arabic"/>
          <w:b/>
          <w:bCs/>
          <w:color w:val="000000"/>
          <w:sz w:val="28"/>
          <w:szCs w:val="28"/>
          <w:rtl/>
          <w:lang w:bidi="ar-EG"/>
        </w:rPr>
      </w:pPr>
    </w:p>
    <w:p w14:paraId="258A4DA2" w14:textId="45D0FA38" w:rsidR="005E4B68" w:rsidRDefault="005E4B68" w:rsidP="005E4B68">
      <w:pPr>
        <w:bidi/>
        <w:jc w:val="center"/>
        <w:rPr>
          <w:rFonts w:ascii="Traditional Arabic" w:eastAsia="Calibri" w:hAnsi="Traditional Arabic" w:cs="Traditional Arabic"/>
          <w:b/>
          <w:bCs/>
          <w:color w:val="000000"/>
          <w:sz w:val="28"/>
          <w:szCs w:val="28"/>
          <w:rtl/>
          <w:lang w:bidi="ar-EG"/>
        </w:rPr>
      </w:pPr>
    </w:p>
    <w:p w14:paraId="7D1C2349" w14:textId="3B82ABC5" w:rsidR="005E4B68" w:rsidRDefault="005E4B68" w:rsidP="005E4B68">
      <w:pPr>
        <w:bidi/>
        <w:jc w:val="center"/>
        <w:rPr>
          <w:rFonts w:ascii="Traditional Arabic" w:eastAsia="Calibri" w:hAnsi="Traditional Arabic" w:cs="Traditional Arabic"/>
          <w:b/>
          <w:bCs/>
          <w:color w:val="000000"/>
          <w:sz w:val="28"/>
          <w:szCs w:val="28"/>
          <w:rtl/>
          <w:lang w:bidi="ar-EG"/>
        </w:rPr>
      </w:pPr>
    </w:p>
    <w:p w14:paraId="1F046EF9" w14:textId="08220819" w:rsidR="005E4B68" w:rsidRDefault="005E4B68" w:rsidP="005E4B68">
      <w:pPr>
        <w:bidi/>
        <w:jc w:val="center"/>
        <w:rPr>
          <w:rFonts w:ascii="Traditional Arabic" w:eastAsia="Calibri" w:hAnsi="Traditional Arabic" w:cs="Traditional Arabic"/>
          <w:b/>
          <w:bCs/>
          <w:color w:val="000000"/>
          <w:sz w:val="28"/>
          <w:szCs w:val="28"/>
          <w:rtl/>
          <w:lang w:bidi="ar-EG"/>
        </w:rPr>
      </w:pPr>
    </w:p>
    <w:p w14:paraId="1C9D5F0E" w14:textId="5C5469DC" w:rsidR="005E4B68" w:rsidRDefault="005E4B68" w:rsidP="005E4B68">
      <w:pPr>
        <w:bidi/>
        <w:jc w:val="center"/>
        <w:rPr>
          <w:rFonts w:ascii="Traditional Arabic" w:eastAsia="Calibri" w:hAnsi="Traditional Arabic" w:cs="Traditional Arabic"/>
          <w:b/>
          <w:bCs/>
          <w:color w:val="000000"/>
          <w:sz w:val="28"/>
          <w:szCs w:val="28"/>
          <w:rtl/>
          <w:lang w:bidi="ar-EG"/>
        </w:rPr>
      </w:pPr>
    </w:p>
    <w:p w14:paraId="2D6E0B98" w14:textId="71BF848E" w:rsidR="005E4B68" w:rsidRDefault="005E4B68" w:rsidP="005E4B68">
      <w:pPr>
        <w:bidi/>
        <w:jc w:val="center"/>
        <w:rPr>
          <w:rFonts w:ascii="Traditional Arabic" w:eastAsia="Calibri" w:hAnsi="Traditional Arabic" w:cs="Traditional Arabic"/>
          <w:b/>
          <w:bCs/>
          <w:color w:val="000000"/>
          <w:sz w:val="28"/>
          <w:szCs w:val="28"/>
          <w:rtl/>
          <w:lang w:bidi="ar-EG"/>
        </w:rPr>
      </w:pPr>
    </w:p>
    <w:p w14:paraId="5B4D4095" w14:textId="3DB37DDA" w:rsidR="005E4B68" w:rsidRDefault="005E4B68" w:rsidP="005E4B68">
      <w:pPr>
        <w:bidi/>
        <w:jc w:val="center"/>
        <w:rPr>
          <w:rFonts w:ascii="Traditional Arabic" w:eastAsia="Calibri" w:hAnsi="Traditional Arabic" w:cs="Traditional Arabic"/>
          <w:b/>
          <w:bCs/>
          <w:color w:val="000000"/>
          <w:sz w:val="28"/>
          <w:szCs w:val="28"/>
          <w:rtl/>
          <w:lang w:bidi="ar-EG"/>
        </w:rPr>
      </w:pPr>
    </w:p>
    <w:p w14:paraId="29EFF95A" w14:textId="63341DD2" w:rsidR="005E4B68" w:rsidRDefault="005E4B68" w:rsidP="005E4B68">
      <w:pPr>
        <w:bidi/>
        <w:jc w:val="center"/>
        <w:rPr>
          <w:rFonts w:ascii="Traditional Arabic" w:eastAsia="Calibri" w:hAnsi="Traditional Arabic" w:cs="Traditional Arabic"/>
          <w:b/>
          <w:bCs/>
          <w:color w:val="000000"/>
          <w:sz w:val="28"/>
          <w:szCs w:val="28"/>
          <w:rtl/>
          <w:lang w:bidi="ar-EG"/>
        </w:rPr>
      </w:pPr>
    </w:p>
    <w:p w14:paraId="35E4694F" w14:textId="77777777" w:rsidR="005E4B68" w:rsidRDefault="005E4B68" w:rsidP="005E4B68">
      <w:pPr>
        <w:bidi/>
        <w:rPr>
          <w:rFonts w:ascii="Traditional Arabic" w:eastAsia="Calibri" w:hAnsi="Traditional Arabic" w:cs="Traditional Arabic"/>
          <w:b/>
          <w:bCs/>
          <w:color w:val="000000"/>
          <w:sz w:val="28"/>
          <w:szCs w:val="28"/>
          <w:rtl/>
          <w:lang w:bidi="ar-EG"/>
        </w:rPr>
        <w:sectPr w:rsidR="005E4B68" w:rsidSect="005E4B68">
          <w:footerReference w:type="default" r:id="rId11"/>
          <w:pgSz w:w="11906" w:h="16838"/>
          <w:pgMar w:top="1440" w:right="1274" w:bottom="1440" w:left="1800" w:header="708" w:footer="708" w:gutter="0"/>
          <w:pgBorders w:offsetFrom="page">
            <w:top w:val="single" w:sz="4" w:space="24" w:color="auto"/>
            <w:left w:val="single" w:sz="4" w:space="24" w:color="auto"/>
            <w:bottom w:val="single" w:sz="4" w:space="24" w:color="auto"/>
            <w:right w:val="single" w:sz="4" w:space="24" w:color="auto"/>
          </w:pgBorders>
          <w:pgNumType w:fmt="arabicAlpha" w:start="1"/>
          <w:cols w:space="708"/>
          <w:bidi/>
          <w:rtlGutter/>
          <w:docGrid w:linePitch="360"/>
        </w:sectPr>
      </w:pPr>
    </w:p>
    <w:sdt>
      <w:sdtPr>
        <w:rPr>
          <w:rFonts w:ascii="Calibri" w:eastAsia="Calibri" w:hAnsi="Calibri" w:cs="Arial"/>
          <w:color w:val="000000"/>
          <w:rtl/>
          <w:lang w:val="ar-SA"/>
        </w:rPr>
        <w:id w:val="-65807029"/>
        <w:docPartObj>
          <w:docPartGallery w:val="Table of Contents"/>
          <w:docPartUnique/>
        </w:docPartObj>
      </w:sdtPr>
      <w:sdtEndPr>
        <w:rPr>
          <w:b/>
          <w:bCs/>
        </w:rPr>
      </w:sdtEndPr>
      <w:sdtContent>
        <w:p w14:paraId="76EFF766" w14:textId="77777777" w:rsidR="008B7A30" w:rsidRPr="008B7A30" w:rsidRDefault="008B7A30" w:rsidP="008B7A30">
          <w:pPr>
            <w:keepNext/>
            <w:keepLines/>
            <w:bidi/>
            <w:spacing w:before="240" w:after="0"/>
            <w:jc w:val="center"/>
            <w:rPr>
              <w:rFonts w:ascii="Traditional Arabic" w:eastAsia="Times New Roman" w:hAnsi="Traditional Arabic" w:cs="Traditional Arabic"/>
              <w:b/>
              <w:bCs/>
              <w:color w:val="000000"/>
              <w:kern w:val="0"/>
              <w:sz w:val="36"/>
              <w:szCs w:val="36"/>
              <w14:ligatures w14:val="none"/>
            </w:rPr>
          </w:pPr>
          <w:r w:rsidRPr="008B7A30">
            <w:rPr>
              <w:rFonts w:ascii="Traditional Arabic" w:eastAsia="Times New Roman" w:hAnsi="Traditional Arabic" w:cs="Traditional Arabic" w:hint="cs"/>
              <w:b/>
              <w:bCs/>
              <w:color w:val="000000"/>
              <w:kern w:val="0"/>
              <w:sz w:val="36"/>
              <w:szCs w:val="36"/>
              <w:lang w:val="ar-SA"/>
              <w14:ligatures w14:val="none"/>
            </w:rPr>
            <w:t xml:space="preserve">فهرس </w:t>
          </w:r>
          <w:r w:rsidRPr="008B7A30">
            <w:rPr>
              <w:rFonts w:ascii="Traditional Arabic" w:eastAsia="Times New Roman" w:hAnsi="Traditional Arabic" w:cs="Traditional Arabic"/>
              <w:b/>
              <w:bCs/>
              <w:color w:val="000000"/>
              <w:kern w:val="0"/>
              <w:sz w:val="36"/>
              <w:szCs w:val="36"/>
              <w:lang w:val="ar-SA"/>
              <w14:ligatures w14:val="none"/>
            </w:rPr>
            <w:t>المحتويات</w:t>
          </w:r>
        </w:p>
        <w:p w14:paraId="16CF19CD" w14:textId="166D7F9F" w:rsidR="002201B1" w:rsidRPr="002201B1" w:rsidRDefault="002201B1" w:rsidP="002201B1">
          <w:pPr>
            <w:tabs>
              <w:tab w:val="right" w:leader="dot" w:pos="8822"/>
            </w:tabs>
            <w:bidi/>
            <w:spacing w:after="100" w:line="360" w:lineRule="auto"/>
            <w:rPr>
              <w:rFonts w:ascii="Simplified Arabic" w:eastAsia="Times New Roman" w:hAnsi="Simplified Arabic" w:cs="Simplified Arabic"/>
              <w:noProof/>
              <w:color w:val="0563C1"/>
              <w:sz w:val="28"/>
              <w:szCs w:val="28"/>
              <w:u w:val="single"/>
              <w:rtl/>
            </w:rPr>
          </w:pPr>
          <w:r w:rsidRPr="002201B1">
            <w:rPr>
              <w:rFonts w:ascii="Simplified Arabic" w:eastAsia="Times New Roman" w:hAnsi="Simplified Arabic" w:cs="Simplified Arabic" w:hint="cs"/>
              <w:noProof/>
              <w:color w:val="0563C1"/>
              <w:sz w:val="28"/>
              <w:szCs w:val="28"/>
              <w:u w:val="single"/>
              <w:rtl/>
            </w:rPr>
            <w:t xml:space="preserve">حقوق الطباعة </w:t>
          </w:r>
          <w:r w:rsidRPr="002201B1">
            <w:rPr>
              <w:rFonts w:ascii="Simplified Arabic" w:eastAsia="Times New Roman" w:hAnsi="Simplified Arabic" w:cs="Simplified Arabic" w:hint="cs"/>
              <w:noProof/>
              <w:sz w:val="28"/>
              <w:szCs w:val="28"/>
              <w:rtl/>
            </w:rPr>
            <w:t>....................................................................</w:t>
          </w:r>
          <w:r>
            <w:rPr>
              <w:rFonts w:ascii="Simplified Arabic" w:eastAsia="Times New Roman" w:hAnsi="Simplified Arabic" w:cs="Simplified Arabic" w:hint="cs"/>
              <w:noProof/>
              <w:sz w:val="28"/>
              <w:szCs w:val="28"/>
              <w:rtl/>
            </w:rPr>
            <w:t>.</w:t>
          </w:r>
          <w:r w:rsidRPr="002201B1">
            <w:rPr>
              <w:rFonts w:ascii="Simplified Arabic" w:eastAsia="Times New Roman" w:hAnsi="Simplified Arabic" w:cs="Simplified Arabic" w:hint="cs"/>
              <w:noProof/>
              <w:sz w:val="28"/>
              <w:szCs w:val="28"/>
              <w:rtl/>
            </w:rPr>
            <w:t>............</w:t>
          </w:r>
          <w:r w:rsidR="00FB6287">
            <w:rPr>
              <w:rFonts w:ascii="Simplified Arabic" w:eastAsia="Times New Roman" w:hAnsi="Simplified Arabic" w:cs="Simplified Arabic" w:hint="cs"/>
              <w:noProof/>
              <w:sz w:val="28"/>
              <w:szCs w:val="28"/>
              <w:rtl/>
            </w:rPr>
            <w:t>أ</w:t>
          </w:r>
        </w:p>
        <w:p w14:paraId="373DCAF4" w14:textId="1709B8DF" w:rsidR="002201B1" w:rsidRPr="002201B1" w:rsidRDefault="002201B1" w:rsidP="002201B1">
          <w:pPr>
            <w:tabs>
              <w:tab w:val="right" w:leader="dot" w:pos="8822"/>
            </w:tabs>
            <w:bidi/>
            <w:spacing w:after="100" w:line="360" w:lineRule="auto"/>
            <w:rPr>
              <w:rFonts w:ascii="Simplified Arabic" w:eastAsia="Times New Roman" w:hAnsi="Simplified Arabic" w:cs="Simplified Arabic"/>
              <w:noProof/>
              <w:color w:val="0563C1"/>
              <w:sz w:val="28"/>
              <w:szCs w:val="28"/>
              <w:u w:val="single"/>
              <w:rtl/>
            </w:rPr>
          </w:pPr>
          <w:r w:rsidRPr="002201B1">
            <w:rPr>
              <w:rFonts w:ascii="Simplified Arabic" w:eastAsia="Times New Roman" w:hAnsi="Simplified Arabic" w:cs="Simplified Arabic" w:hint="cs"/>
              <w:noProof/>
              <w:color w:val="0563C1"/>
              <w:sz w:val="28"/>
              <w:szCs w:val="28"/>
              <w:u w:val="single"/>
              <w:rtl/>
            </w:rPr>
            <w:t xml:space="preserve">مستخلص الرسالة </w:t>
          </w:r>
          <w:r w:rsidRPr="002201B1">
            <w:rPr>
              <w:rFonts w:ascii="Simplified Arabic" w:eastAsia="Times New Roman" w:hAnsi="Simplified Arabic" w:cs="Simplified Arabic" w:hint="cs"/>
              <w:noProof/>
              <w:sz w:val="28"/>
              <w:szCs w:val="28"/>
              <w:rtl/>
            </w:rPr>
            <w:t>...................................</w:t>
          </w:r>
          <w:r>
            <w:rPr>
              <w:rFonts w:ascii="Simplified Arabic" w:eastAsia="Times New Roman" w:hAnsi="Simplified Arabic" w:cs="Simplified Arabic" w:hint="cs"/>
              <w:noProof/>
              <w:sz w:val="28"/>
              <w:szCs w:val="28"/>
              <w:rtl/>
            </w:rPr>
            <w:t>.........................................</w:t>
          </w:r>
          <w:r w:rsidRPr="002201B1">
            <w:rPr>
              <w:rFonts w:ascii="Simplified Arabic" w:eastAsia="Times New Roman" w:hAnsi="Simplified Arabic" w:cs="Simplified Arabic" w:hint="cs"/>
              <w:noProof/>
              <w:sz w:val="28"/>
              <w:szCs w:val="28"/>
              <w:rtl/>
            </w:rPr>
            <w:t>..</w:t>
          </w:r>
          <w:r w:rsidR="00FB6287">
            <w:rPr>
              <w:rFonts w:ascii="Simplified Arabic" w:eastAsia="Times New Roman" w:hAnsi="Simplified Arabic" w:cs="Simplified Arabic" w:hint="cs"/>
              <w:noProof/>
              <w:sz w:val="28"/>
              <w:szCs w:val="28"/>
              <w:rtl/>
            </w:rPr>
            <w:t>ب</w:t>
          </w:r>
        </w:p>
        <w:p w14:paraId="2158B7F4" w14:textId="44A241E0" w:rsidR="002201B1" w:rsidRPr="002201B1" w:rsidRDefault="002201B1" w:rsidP="002201B1">
          <w:pPr>
            <w:tabs>
              <w:tab w:val="right" w:leader="dot" w:pos="8822"/>
            </w:tabs>
            <w:bidi/>
            <w:spacing w:after="100" w:line="360" w:lineRule="auto"/>
            <w:rPr>
              <w:rFonts w:ascii="Simplified Arabic" w:eastAsia="Times New Roman" w:hAnsi="Simplified Arabic" w:cs="Simplified Arabic"/>
              <w:noProof/>
              <w:color w:val="0563C1"/>
              <w:sz w:val="28"/>
              <w:szCs w:val="28"/>
              <w:u w:val="single"/>
              <w:rtl/>
            </w:rPr>
          </w:pPr>
          <w:r w:rsidRPr="002201B1">
            <w:rPr>
              <w:rFonts w:ascii="Simplified Arabic" w:eastAsia="Times New Roman" w:hAnsi="Simplified Arabic" w:cs="Simplified Arabic" w:hint="cs"/>
              <w:noProof/>
              <w:color w:val="0563C1"/>
              <w:sz w:val="28"/>
              <w:szCs w:val="28"/>
              <w:u w:val="single"/>
              <w:rtl/>
            </w:rPr>
            <w:t xml:space="preserve">الشكر والتقدير </w:t>
          </w:r>
          <w:r w:rsidRPr="002201B1">
            <w:rPr>
              <w:rFonts w:ascii="Simplified Arabic" w:eastAsia="Times New Roman" w:hAnsi="Simplified Arabic" w:cs="Simplified Arabic" w:hint="cs"/>
              <w:noProof/>
              <w:sz w:val="28"/>
              <w:szCs w:val="28"/>
              <w:rtl/>
            </w:rPr>
            <w:t>..............</w:t>
          </w:r>
          <w:r>
            <w:rPr>
              <w:rFonts w:ascii="Simplified Arabic" w:eastAsia="Times New Roman" w:hAnsi="Simplified Arabic" w:cs="Simplified Arabic" w:hint="cs"/>
              <w:noProof/>
              <w:sz w:val="28"/>
              <w:szCs w:val="28"/>
              <w:rtl/>
            </w:rPr>
            <w:t>.....................................................</w:t>
          </w:r>
          <w:r w:rsidRPr="002201B1">
            <w:rPr>
              <w:rFonts w:ascii="Simplified Arabic" w:eastAsia="Times New Roman" w:hAnsi="Simplified Arabic" w:cs="Simplified Arabic" w:hint="cs"/>
              <w:noProof/>
              <w:sz w:val="28"/>
              <w:szCs w:val="28"/>
              <w:rtl/>
            </w:rPr>
            <w:t>..............</w:t>
          </w:r>
          <w:r w:rsidR="005E4B68">
            <w:rPr>
              <w:rFonts w:ascii="Simplified Arabic" w:eastAsia="Times New Roman" w:hAnsi="Simplified Arabic" w:cs="Simplified Arabic" w:hint="cs"/>
              <w:noProof/>
              <w:sz w:val="28"/>
              <w:szCs w:val="28"/>
              <w:rtl/>
            </w:rPr>
            <w:t>ج</w:t>
          </w:r>
        </w:p>
        <w:p w14:paraId="6EF30B4C" w14:textId="798C8555" w:rsidR="008B7A30" w:rsidRPr="008B7A30" w:rsidRDefault="008B7A30" w:rsidP="002201B1">
          <w:pPr>
            <w:tabs>
              <w:tab w:val="right" w:leader="dot" w:pos="8822"/>
            </w:tabs>
            <w:bidi/>
            <w:spacing w:after="100" w:line="360" w:lineRule="auto"/>
            <w:rPr>
              <w:rFonts w:ascii="Simplified Arabic" w:eastAsia="Times New Roman" w:hAnsi="Simplified Arabic" w:cs="Simplified Arabic"/>
              <w:noProof/>
              <w:sz w:val="28"/>
              <w:szCs w:val="28"/>
              <w:rtl/>
            </w:rPr>
          </w:pPr>
          <w:r w:rsidRPr="008B7A30">
            <w:rPr>
              <w:rFonts w:ascii="Simplified Arabic" w:eastAsia="Calibri" w:hAnsi="Simplified Arabic" w:cs="Simplified Arabic" w:hint="cs"/>
              <w:color w:val="000000"/>
              <w:sz w:val="28"/>
              <w:szCs w:val="28"/>
            </w:rPr>
            <w:fldChar w:fldCharType="begin"/>
          </w:r>
          <w:r w:rsidRPr="008B7A30">
            <w:rPr>
              <w:rFonts w:ascii="Simplified Arabic" w:eastAsia="Calibri" w:hAnsi="Simplified Arabic" w:cs="Simplified Arabic" w:hint="cs"/>
              <w:color w:val="000000"/>
              <w:sz w:val="28"/>
              <w:szCs w:val="28"/>
            </w:rPr>
            <w:instrText xml:space="preserve"> TOC \o "1-3" \h \z \u </w:instrText>
          </w:r>
          <w:r w:rsidRPr="008B7A30">
            <w:rPr>
              <w:rFonts w:ascii="Simplified Arabic" w:eastAsia="Calibri" w:hAnsi="Simplified Arabic" w:cs="Simplified Arabic" w:hint="cs"/>
              <w:color w:val="000000"/>
              <w:sz w:val="28"/>
              <w:szCs w:val="28"/>
            </w:rPr>
            <w:fldChar w:fldCharType="separate"/>
          </w:r>
          <w:hyperlink w:anchor="_Toc192371834" w:history="1">
            <w:r w:rsidRPr="008B7A30">
              <w:rPr>
                <w:rFonts w:ascii="Simplified Arabic" w:eastAsia="Times New Roman" w:hAnsi="Simplified Arabic" w:cs="Simplified Arabic" w:hint="cs"/>
                <w:noProof/>
                <w:color w:val="0563C1"/>
                <w:sz w:val="28"/>
                <w:szCs w:val="28"/>
                <w:u w:val="single"/>
                <w:rtl/>
              </w:rPr>
              <w:t>الفصل الأول: المقدمة</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Toc192371834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13</w:t>
            </w:r>
            <w:r w:rsidRPr="008B7A30">
              <w:rPr>
                <w:rFonts w:ascii="Simplified Arabic" w:eastAsia="Calibri" w:hAnsi="Simplified Arabic" w:cs="Simplified Arabic" w:hint="cs"/>
                <w:noProof/>
                <w:color w:val="0563C1"/>
                <w:sz w:val="28"/>
                <w:szCs w:val="28"/>
                <w:u w:val="single"/>
                <w:rtl/>
              </w:rPr>
              <w:fldChar w:fldCharType="end"/>
            </w:r>
          </w:hyperlink>
        </w:p>
        <w:p w14:paraId="7D055D90" w14:textId="4F92DF1D" w:rsidR="008B7A30" w:rsidRPr="008B7A30" w:rsidRDefault="008B7A30" w:rsidP="008B7A30">
          <w:pPr>
            <w:tabs>
              <w:tab w:val="right" w:leader="dot" w:pos="8822"/>
            </w:tabs>
            <w:bidi/>
            <w:spacing w:after="100" w:line="360" w:lineRule="auto"/>
            <w:ind w:left="220"/>
            <w:rPr>
              <w:rFonts w:ascii="Simplified Arabic" w:eastAsia="Times New Roman" w:hAnsi="Simplified Arabic" w:cs="Simplified Arabic"/>
              <w:noProof/>
              <w:sz w:val="28"/>
              <w:szCs w:val="28"/>
              <w:rtl/>
            </w:rPr>
          </w:pPr>
          <w:hyperlink w:anchor="_Toc192371835" w:history="1">
            <w:r w:rsidRPr="008B7A30">
              <w:rPr>
                <w:rFonts w:ascii="Simplified Arabic" w:eastAsia="Calibri" w:hAnsi="Simplified Arabic" w:cs="Simplified Arabic" w:hint="cs"/>
                <w:noProof/>
                <w:color w:val="0563C1"/>
                <w:sz w:val="28"/>
                <w:szCs w:val="28"/>
                <w:u w:val="single"/>
                <w:rtl/>
              </w:rPr>
              <w:t>1.1 المقدمة:</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Toc192371835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14</w:t>
            </w:r>
            <w:r w:rsidRPr="008B7A30">
              <w:rPr>
                <w:rFonts w:ascii="Simplified Arabic" w:eastAsia="Calibri" w:hAnsi="Simplified Arabic" w:cs="Simplified Arabic" w:hint="cs"/>
                <w:noProof/>
                <w:color w:val="0563C1"/>
                <w:sz w:val="28"/>
                <w:szCs w:val="28"/>
                <w:u w:val="single"/>
                <w:rtl/>
              </w:rPr>
              <w:fldChar w:fldCharType="end"/>
            </w:r>
          </w:hyperlink>
        </w:p>
        <w:p w14:paraId="51E3605C" w14:textId="46CBE048" w:rsidR="008B7A30" w:rsidRPr="008B7A30" w:rsidRDefault="008B7A30" w:rsidP="008B7A30">
          <w:pPr>
            <w:tabs>
              <w:tab w:val="right" w:leader="dot" w:pos="8822"/>
            </w:tabs>
            <w:bidi/>
            <w:spacing w:after="100" w:line="360" w:lineRule="auto"/>
            <w:ind w:left="220"/>
            <w:rPr>
              <w:rFonts w:ascii="Simplified Arabic" w:eastAsia="Times New Roman" w:hAnsi="Simplified Arabic" w:cs="Simplified Arabic"/>
              <w:noProof/>
              <w:sz w:val="28"/>
              <w:szCs w:val="28"/>
              <w:rtl/>
            </w:rPr>
          </w:pPr>
          <w:hyperlink w:anchor="_Toc192371836" w:history="1">
            <w:r w:rsidRPr="008B7A30">
              <w:rPr>
                <w:rFonts w:ascii="Simplified Arabic" w:eastAsia="Calibri" w:hAnsi="Simplified Arabic" w:cs="Simplified Arabic" w:hint="cs"/>
                <w:noProof/>
                <w:color w:val="0563C1"/>
                <w:sz w:val="28"/>
                <w:szCs w:val="28"/>
                <w:u w:val="single"/>
                <w:rtl/>
              </w:rPr>
              <w:t>1.2 مشكلة الدراسة:</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Toc192371836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17</w:t>
            </w:r>
            <w:r w:rsidRPr="008B7A30">
              <w:rPr>
                <w:rFonts w:ascii="Simplified Arabic" w:eastAsia="Calibri" w:hAnsi="Simplified Arabic" w:cs="Simplified Arabic" w:hint="cs"/>
                <w:noProof/>
                <w:color w:val="0563C1"/>
                <w:sz w:val="28"/>
                <w:szCs w:val="28"/>
                <w:u w:val="single"/>
                <w:rtl/>
              </w:rPr>
              <w:fldChar w:fldCharType="end"/>
            </w:r>
          </w:hyperlink>
        </w:p>
        <w:p w14:paraId="1AF49DCA" w14:textId="2EE145A6" w:rsidR="008B7A30" w:rsidRPr="008B7A30" w:rsidRDefault="008B7A30" w:rsidP="008B7A30">
          <w:pPr>
            <w:tabs>
              <w:tab w:val="right" w:leader="dot" w:pos="8822"/>
            </w:tabs>
            <w:bidi/>
            <w:spacing w:after="100" w:line="360" w:lineRule="auto"/>
            <w:ind w:left="220"/>
            <w:rPr>
              <w:rFonts w:ascii="Simplified Arabic" w:eastAsia="Times New Roman" w:hAnsi="Simplified Arabic" w:cs="Simplified Arabic"/>
              <w:noProof/>
              <w:sz w:val="28"/>
              <w:szCs w:val="28"/>
              <w:rtl/>
            </w:rPr>
          </w:pPr>
          <w:hyperlink w:anchor="_Toc192371837" w:history="1">
            <w:r w:rsidRPr="008B7A30">
              <w:rPr>
                <w:rFonts w:ascii="Simplified Arabic" w:eastAsia="Calibri" w:hAnsi="Simplified Arabic" w:cs="Simplified Arabic" w:hint="cs"/>
                <w:noProof/>
                <w:color w:val="0563C1"/>
                <w:sz w:val="28"/>
                <w:szCs w:val="28"/>
                <w:u w:val="single"/>
                <w:rtl/>
              </w:rPr>
              <w:t>1.3 أهمية الدراسة:</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Toc192371837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20</w:t>
            </w:r>
            <w:r w:rsidRPr="008B7A30">
              <w:rPr>
                <w:rFonts w:ascii="Simplified Arabic" w:eastAsia="Calibri" w:hAnsi="Simplified Arabic" w:cs="Simplified Arabic" w:hint="cs"/>
                <w:noProof/>
                <w:color w:val="0563C1"/>
                <w:sz w:val="28"/>
                <w:szCs w:val="28"/>
                <w:u w:val="single"/>
                <w:rtl/>
              </w:rPr>
              <w:fldChar w:fldCharType="end"/>
            </w:r>
          </w:hyperlink>
        </w:p>
        <w:p w14:paraId="3556053B" w14:textId="26E62DA6" w:rsidR="008B7A30" w:rsidRPr="008B7A30" w:rsidRDefault="008B7A30" w:rsidP="008B7A30">
          <w:pPr>
            <w:tabs>
              <w:tab w:val="right" w:leader="dot" w:pos="8822"/>
            </w:tabs>
            <w:bidi/>
            <w:spacing w:after="100" w:line="360" w:lineRule="auto"/>
            <w:ind w:left="220"/>
            <w:rPr>
              <w:rFonts w:ascii="Simplified Arabic" w:eastAsia="Times New Roman" w:hAnsi="Simplified Arabic" w:cs="Simplified Arabic"/>
              <w:noProof/>
              <w:sz w:val="28"/>
              <w:szCs w:val="28"/>
              <w:rtl/>
            </w:rPr>
          </w:pPr>
          <w:hyperlink w:anchor="_Toc192371838" w:history="1">
            <w:r w:rsidRPr="008B7A30">
              <w:rPr>
                <w:rFonts w:ascii="Simplified Arabic" w:eastAsia="Calibri" w:hAnsi="Simplified Arabic" w:cs="Simplified Arabic" w:hint="cs"/>
                <w:noProof/>
                <w:color w:val="0563C1"/>
                <w:sz w:val="28"/>
                <w:szCs w:val="28"/>
                <w:u w:val="single"/>
                <w:rtl/>
              </w:rPr>
              <w:t>1.4 أهداف الدراسة:</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Toc192371838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22</w:t>
            </w:r>
            <w:r w:rsidRPr="008B7A30">
              <w:rPr>
                <w:rFonts w:ascii="Simplified Arabic" w:eastAsia="Calibri" w:hAnsi="Simplified Arabic" w:cs="Simplified Arabic" w:hint="cs"/>
                <w:noProof/>
                <w:color w:val="0563C1"/>
                <w:sz w:val="28"/>
                <w:szCs w:val="28"/>
                <w:u w:val="single"/>
                <w:rtl/>
              </w:rPr>
              <w:fldChar w:fldCharType="end"/>
            </w:r>
          </w:hyperlink>
        </w:p>
        <w:p w14:paraId="401380C6" w14:textId="19561DAA" w:rsidR="008B7A30" w:rsidRPr="008B7A30" w:rsidRDefault="008B7A30" w:rsidP="008B7A30">
          <w:pPr>
            <w:tabs>
              <w:tab w:val="right" w:leader="dot" w:pos="8822"/>
            </w:tabs>
            <w:bidi/>
            <w:spacing w:after="100" w:line="360" w:lineRule="auto"/>
            <w:ind w:left="220"/>
            <w:rPr>
              <w:rFonts w:ascii="Simplified Arabic" w:eastAsia="Times New Roman" w:hAnsi="Simplified Arabic" w:cs="Simplified Arabic"/>
              <w:noProof/>
              <w:sz w:val="28"/>
              <w:szCs w:val="28"/>
              <w:rtl/>
            </w:rPr>
          </w:pPr>
          <w:hyperlink w:anchor="_Toc192371839" w:history="1">
            <w:r w:rsidRPr="008B7A30">
              <w:rPr>
                <w:rFonts w:ascii="Simplified Arabic" w:eastAsia="Calibri" w:hAnsi="Simplified Arabic" w:cs="Simplified Arabic" w:hint="cs"/>
                <w:noProof/>
                <w:color w:val="0563C1"/>
                <w:sz w:val="28"/>
                <w:szCs w:val="28"/>
                <w:u w:val="single"/>
                <w:rtl/>
              </w:rPr>
              <w:t>1.5 تساؤلات الدراسة:</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Toc192371839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24</w:t>
            </w:r>
            <w:r w:rsidRPr="008B7A30">
              <w:rPr>
                <w:rFonts w:ascii="Simplified Arabic" w:eastAsia="Calibri" w:hAnsi="Simplified Arabic" w:cs="Simplified Arabic" w:hint="cs"/>
                <w:noProof/>
                <w:color w:val="0563C1"/>
                <w:sz w:val="28"/>
                <w:szCs w:val="28"/>
                <w:u w:val="single"/>
                <w:rtl/>
              </w:rPr>
              <w:fldChar w:fldCharType="end"/>
            </w:r>
          </w:hyperlink>
        </w:p>
        <w:p w14:paraId="47400BB0" w14:textId="42341918" w:rsidR="008B7A30" w:rsidRPr="008B7A30" w:rsidRDefault="008B7A30" w:rsidP="008B7A30">
          <w:pPr>
            <w:tabs>
              <w:tab w:val="right" w:leader="dot" w:pos="8822"/>
            </w:tabs>
            <w:bidi/>
            <w:spacing w:after="100" w:line="360" w:lineRule="auto"/>
            <w:ind w:left="220"/>
            <w:rPr>
              <w:rFonts w:ascii="Simplified Arabic" w:eastAsia="Times New Roman" w:hAnsi="Simplified Arabic" w:cs="Simplified Arabic"/>
              <w:noProof/>
              <w:sz w:val="28"/>
              <w:szCs w:val="28"/>
              <w:rtl/>
            </w:rPr>
          </w:pPr>
          <w:hyperlink w:anchor="_Toc192371840" w:history="1">
            <w:r w:rsidRPr="008B7A30">
              <w:rPr>
                <w:rFonts w:ascii="Simplified Arabic" w:eastAsia="Calibri" w:hAnsi="Simplified Arabic" w:cs="Simplified Arabic" w:hint="cs"/>
                <w:noProof/>
                <w:color w:val="0563C1"/>
                <w:sz w:val="28"/>
                <w:szCs w:val="28"/>
                <w:u w:val="single"/>
                <w:rtl/>
              </w:rPr>
              <w:t>1.6 فروض الدراسة:</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Toc192371840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25</w:t>
            </w:r>
            <w:r w:rsidRPr="008B7A30">
              <w:rPr>
                <w:rFonts w:ascii="Simplified Arabic" w:eastAsia="Calibri" w:hAnsi="Simplified Arabic" w:cs="Simplified Arabic" w:hint="cs"/>
                <w:noProof/>
                <w:color w:val="0563C1"/>
                <w:sz w:val="28"/>
                <w:szCs w:val="28"/>
                <w:u w:val="single"/>
                <w:rtl/>
              </w:rPr>
              <w:fldChar w:fldCharType="end"/>
            </w:r>
          </w:hyperlink>
        </w:p>
        <w:p w14:paraId="7F0D3E05" w14:textId="766A8CE4" w:rsidR="008B7A30" w:rsidRPr="008B7A30" w:rsidRDefault="008B7A30" w:rsidP="008B7A30">
          <w:pPr>
            <w:tabs>
              <w:tab w:val="right" w:leader="dot" w:pos="8822"/>
            </w:tabs>
            <w:bidi/>
            <w:spacing w:after="100" w:line="360" w:lineRule="auto"/>
            <w:ind w:left="220"/>
            <w:rPr>
              <w:rFonts w:ascii="Simplified Arabic" w:eastAsia="Times New Roman" w:hAnsi="Simplified Arabic" w:cs="Simplified Arabic"/>
              <w:noProof/>
              <w:sz w:val="28"/>
              <w:szCs w:val="28"/>
              <w:rtl/>
            </w:rPr>
          </w:pPr>
          <w:hyperlink w:anchor="_Toc192371841" w:history="1">
            <w:r w:rsidRPr="008B7A30">
              <w:rPr>
                <w:rFonts w:ascii="Simplified Arabic" w:eastAsia="Calibri" w:hAnsi="Simplified Arabic" w:cs="Simplified Arabic" w:hint="cs"/>
                <w:noProof/>
                <w:color w:val="0563C1"/>
                <w:sz w:val="28"/>
                <w:szCs w:val="28"/>
                <w:u w:val="single"/>
                <w:rtl/>
              </w:rPr>
              <w:t>1.7 النظرية العلمية المتبعة لإعداد البحث:</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Toc192371841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27</w:t>
            </w:r>
            <w:r w:rsidRPr="008B7A30">
              <w:rPr>
                <w:rFonts w:ascii="Simplified Arabic" w:eastAsia="Calibri" w:hAnsi="Simplified Arabic" w:cs="Simplified Arabic" w:hint="cs"/>
                <w:noProof/>
                <w:color w:val="0563C1"/>
                <w:sz w:val="28"/>
                <w:szCs w:val="28"/>
                <w:u w:val="single"/>
                <w:rtl/>
              </w:rPr>
              <w:fldChar w:fldCharType="end"/>
            </w:r>
          </w:hyperlink>
        </w:p>
        <w:p w14:paraId="3A1132EA" w14:textId="0F7493AA" w:rsidR="008B7A30" w:rsidRPr="008B7A30" w:rsidRDefault="008B7A30" w:rsidP="008B7A30">
          <w:pPr>
            <w:tabs>
              <w:tab w:val="right" w:leader="dot" w:pos="8822"/>
            </w:tabs>
            <w:bidi/>
            <w:spacing w:after="100" w:line="360" w:lineRule="auto"/>
            <w:rPr>
              <w:rFonts w:ascii="Simplified Arabic" w:eastAsia="Times New Roman" w:hAnsi="Simplified Arabic" w:cs="Simplified Arabic"/>
              <w:noProof/>
              <w:sz w:val="28"/>
              <w:szCs w:val="28"/>
              <w:rtl/>
            </w:rPr>
          </w:pPr>
          <w:hyperlink w:anchor="_Toc192371842" w:history="1">
            <w:r w:rsidRPr="008B7A30">
              <w:rPr>
                <w:rFonts w:ascii="Simplified Arabic" w:eastAsia="Times New Roman" w:hAnsi="Simplified Arabic" w:cs="Simplified Arabic" w:hint="cs"/>
                <w:noProof/>
                <w:color w:val="0563C1"/>
                <w:sz w:val="28"/>
                <w:szCs w:val="28"/>
                <w:u w:val="single"/>
                <w:rtl/>
              </w:rPr>
              <w:t>الفصل الثاني: الإطار النظري والدراسات السابقة</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Toc192371842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30</w:t>
            </w:r>
            <w:r w:rsidRPr="008B7A30">
              <w:rPr>
                <w:rFonts w:ascii="Simplified Arabic" w:eastAsia="Calibri" w:hAnsi="Simplified Arabic" w:cs="Simplified Arabic" w:hint="cs"/>
                <w:noProof/>
                <w:color w:val="0563C1"/>
                <w:sz w:val="28"/>
                <w:szCs w:val="28"/>
                <w:u w:val="single"/>
                <w:rtl/>
              </w:rPr>
              <w:fldChar w:fldCharType="end"/>
            </w:r>
          </w:hyperlink>
        </w:p>
        <w:p w14:paraId="40DB0077" w14:textId="0277160F" w:rsidR="008B7A30" w:rsidRPr="008B7A30" w:rsidRDefault="008B7A30" w:rsidP="008B7A30">
          <w:pPr>
            <w:tabs>
              <w:tab w:val="right" w:leader="dot" w:pos="8822"/>
            </w:tabs>
            <w:bidi/>
            <w:spacing w:after="100" w:line="360" w:lineRule="auto"/>
            <w:ind w:left="220"/>
            <w:rPr>
              <w:rFonts w:ascii="Simplified Arabic" w:eastAsia="Times New Roman" w:hAnsi="Simplified Arabic" w:cs="Simplified Arabic"/>
              <w:noProof/>
              <w:sz w:val="28"/>
              <w:szCs w:val="28"/>
              <w:rtl/>
            </w:rPr>
          </w:pPr>
          <w:hyperlink w:anchor="_Toc192371843" w:history="1">
            <w:r w:rsidRPr="008B7A30">
              <w:rPr>
                <w:rFonts w:ascii="Simplified Arabic" w:eastAsia="Times New Roman" w:hAnsi="Simplified Arabic" w:cs="Simplified Arabic" w:hint="cs"/>
                <w:noProof/>
                <w:color w:val="0563C1"/>
                <w:sz w:val="28"/>
                <w:szCs w:val="28"/>
                <w:u w:val="single"/>
                <w:rtl/>
              </w:rPr>
              <w:t>1. المقدمة:</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Toc192371843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31</w:t>
            </w:r>
            <w:r w:rsidRPr="008B7A30">
              <w:rPr>
                <w:rFonts w:ascii="Simplified Arabic" w:eastAsia="Calibri" w:hAnsi="Simplified Arabic" w:cs="Simplified Arabic" w:hint="cs"/>
                <w:noProof/>
                <w:color w:val="0563C1"/>
                <w:sz w:val="28"/>
                <w:szCs w:val="28"/>
                <w:u w:val="single"/>
                <w:rtl/>
              </w:rPr>
              <w:fldChar w:fldCharType="end"/>
            </w:r>
          </w:hyperlink>
        </w:p>
        <w:p w14:paraId="2CADBDAF" w14:textId="6D11BCB7" w:rsidR="008B7A30" w:rsidRPr="008B7A30" w:rsidRDefault="008B7A30" w:rsidP="008B7A30">
          <w:pPr>
            <w:tabs>
              <w:tab w:val="right" w:leader="dot" w:pos="8822"/>
            </w:tabs>
            <w:bidi/>
            <w:spacing w:after="100" w:line="360" w:lineRule="auto"/>
            <w:ind w:left="220"/>
            <w:rPr>
              <w:rFonts w:ascii="Simplified Arabic" w:eastAsia="Times New Roman" w:hAnsi="Simplified Arabic" w:cs="Simplified Arabic"/>
              <w:noProof/>
              <w:sz w:val="28"/>
              <w:szCs w:val="28"/>
              <w:rtl/>
            </w:rPr>
          </w:pPr>
          <w:hyperlink w:anchor="_Toc192371844" w:history="1">
            <w:r w:rsidRPr="008B7A30">
              <w:rPr>
                <w:rFonts w:ascii="Simplified Arabic" w:eastAsia="Times New Roman" w:hAnsi="Simplified Arabic" w:cs="Simplified Arabic" w:hint="cs"/>
                <w:noProof/>
                <w:color w:val="0563C1"/>
                <w:sz w:val="28"/>
                <w:szCs w:val="28"/>
                <w:u w:val="single"/>
                <w:rtl/>
              </w:rPr>
              <w:t>2. مفهوم التكنولوجيا وإدارتها في القطاع الصناعي:</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Toc192371844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32</w:t>
            </w:r>
            <w:r w:rsidRPr="008B7A30">
              <w:rPr>
                <w:rFonts w:ascii="Simplified Arabic" w:eastAsia="Calibri" w:hAnsi="Simplified Arabic" w:cs="Simplified Arabic" w:hint="cs"/>
                <w:noProof/>
                <w:color w:val="0563C1"/>
                <w:sz w:val="28"/>
                <w:szCs w:val="28"/>
                <w:u w:val="single"/>
                <w:rtl/>
              </w:rPr>
              <w:fldChar w:fldCharType="end"/>
            </w:r>
          </w:hyperlink>
        </w:p>
        <w:p w14:paraId="20529DFF" w14:textId="77FB7EDE"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845" w:history="1">
            <w:r w:rsidRPr="008B7A30">
              <w:rPr>
                <w:rFonts w:ascii="Simplified Arabic" w:eastAsia="Times New Roman" w:hAnsi="Simplified Arabic" w:cs="Simplified Arabic" w:hint="cs"/>
                <w:noProof/>
                <w:color w:val="0563C1"/>
                <w:sz w:val="28"/>
                <w:szCs w:val="28"/>
                <w:u w:val="single"/>
                <w:rtl/>
              </w:rPr>
              <w:t>2.1 تعريف التكنولوجيا ودورها:</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Toc192371845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32</w:t>
            </w:r>
            <w:r w:rsidRPr="008B7A30">
              <w:rPr>
                <w:rFonts w:ascii="Simplified Arabic" w:eastAsia="Calibri" w:hAnsi="Simplified Arabic" w:cs="Simplified Arabic" w:hint="cs"/>
                <w:noProof/>
                <w:color w:val="0563C1"/>
                <w:sz w:val="28"/>
                <w:szCs w:val="28"/>
                <w:u w:val="single"/>
                <w:rtl/>
              </w:rPr>
              <w:fldChar w:fldCharType="end"/>
            </w:r>
          </w:hyperlink>
        </w:p>
        <w:p w14:paraId="1C83F4B0" w14:textId="39375A0C"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846" w:history="1">
            <w:r w:rsidRPr="008B7A30">
              <w:rPr>
                <w:rFonts w:ascii="Simplified Arabic" w:eastAsia="Times New Roman" w:hAnsi="Simplified Arabic" w:cs="Simplified Arabic" w:hint="cs"/>
                <w:noProof/>
                <w:color w:val="0563C1"/>
                <w:sz w:val="28"/>
                <w:szCs w:val="28"/>
                <w:u w:val="single"/>
                <w:rtl/>
              </w:rPr>
              <w:t>2.2 تعريف إدارة المخاطر الصناعية:</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Toc192371846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33</w:t>
            </w:r>
            <w:r w:rsidRPr="008B7A30">
              <w:rPr>
                <w:rFonts w:ascii="Simplified Arabic" w:eastAsia="Calibri" w:hAnsi="Simplified Arabic" w:cs="Simplified Arabic" w:hint="cs"/>
                <w:noProof/>
                <w:color w:val="0563C1"/>
                <w:sz w:val="28"/>
                <w:szCs w:val="28"/>
                <w:u w:val="single"/>
                <w:rtl/>
              </w:rPr>
              <w:fldChar w:fldCharType="end"/>
            </w:r>
          </w:hyperlink>
        </w:p>
        <w:p w14:paraId="0D4ECE7F" w14:textId="0AD01B44"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847" w:history="1">
            <w:r w:rsidRPr="008B7A30">
              <w:rPr>
                <w:rFonts w:ascii="Simplified Arabic" w:eastAsia="Times New Roman" w:hAnsi="Simplified Arabic" w:cs="Simplified Arabic" w:hint="cs"/>
                <w:noProof/>
                <w:color w:val="0563C1"/>
                <w:sz w:val="28"/>
                <w:szCs w:val="28"/>
                <w:u w:val="single"/>
                <w:rtl/>
              </w:rPr>
              <w:t>2.3 العلاقة بين التكنولوجيا وإدارة المخاطر:</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Toc192371847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33</w:t>
            </w:r>
            <w:r w:rsidRPr="008B7A30">
              <w:rPr>
                <w:rFonts w:ascii="Simplified Arabic" w:eastAsia="Calibri" w:hAnsi="Simplified Arabic" w:cs="Simplified Arabic" w:hint="cs"/>
                <w:noProof/>
                <w:color w:val="0563C1"/>
                <w:sz w:val="28"/>
                <w:szCs w:val="28"/>
                <w:u w:val="single"/>
                <w:rtl/>
              </w:rPr>
              <w:fldChar w:fldCharType="end"/>
            </w:r>
          </w:hyperlink>
        </w:p>
        <w:p w14:paraId="23548759" w14:textId="1DA2281F" w:rsidR="008B7A30" w:rsidRPr="008B7A30" w:rsidRDefault="008B7A30" w:rsidP="008B7A30">
          <w:pPr>
            <w:tabs>
              <w:tab w:val="right" w:leader="dot" w:pos="8822"/>
            </w:tabs>
            <w:bidi/>
            <w:spacing w:after="100" w:line="360" w:lineRule="auto"/>
            <w:ind w:left="220"/>
            <w:rPr>
              <w:rFonts w:ascii="Simplified Arabic" w:eastAsia="Times New Roman" w:hAnsi="Simplified Arabic" w:cs="Simplified Arabic"/>
              <w:noProof/>
              <w:sz w:val="28"/>
              <w:szCs w:val="28"/>
              <w:rtl/>
            </w:rPr>
          </w:pPr>
          <w:hyperlink w:anchor="_Toc192371848" w:history="1">
            <w:r w:rsidRPr="008B7A30">
              <w:rPr>
                <w:rFonts w:ascii="Simplified Arabic" w:eastAsia="Times New Roman" w:hAnsi="Simplified Arabic" w:cs="Simplified Arabic" w:hint="cs"/>
                <w:noProof/>
                <w:color w:val="0563C1"/>
                <w:sz w:val="28"/>
                <w:szCs w:val="28"/>
                <w:u w:val="single"/>
                <w:rtl/>
              </w:rPr>
              <w:t>3. النماذج والنظريات في إدارة المخاطر التكنولوجية:</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Toc192371848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34</w:t>
            </w:r>
            <w:r w:rsidRPr="008B7A30">
              <w:rPr>
                <w:rFonts w:ascii="Simplified Arabic" w:eastAsia="Calibri" w:hAnsi="Simplified Arabic" w:cs="Simplified Arabic" w:hint="cs"/>
                <w:noProof/>
                <w:color w:val="0563C1"/>
                <w:sz w:val="28"/>
                <w:szCs w:val="28"/>
                <w:u w:val="single"/>
                <w:rtl/>
              </w:rPr>
              <w:fldChar w:fldCharType="end"/>
            </w:r>
          </w:hyperlink>
        </w:p>
        <w:p w14:paraId="7CD9376C" w14:textId="56D58A8A"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849" w:history="1">
            <w:r w:rsidRPr="008B7A30">
              <w:rPr>
                <w:rFonts w:ascii="Simplified Arabic" w:eastAsia="Times New Roman" w:hAnsi="Simplified Arabic" w:cs="Simplified Arabic" w:hint="cs"/>
                <w:noProof/>
                <w:color w:val="0563C1"/>
                <w:sz w:val="28"/>
                <w:szCs w:val="28"/>
                <w:u w:val="single"/>
                <w:rtl/>
              </w:rPr>
              <w:t>3.1 نظرية إدارة المخاطر:</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Toc192371849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34</w:t>
            </w:r>
            <w:r w:rsidRPr="008B7A30">
              <w:rPr>
                <w:rFonts w:ascii="Simplified Arabic" w:eastAsia="Calibri" w:hAnsi="Simplified Arabic" w:cs="Simplified Arabic" w:hint="cs"/>
                <w:noProof/>
                <w:color w:val="0563C1"/>
                <w:sz w:val="28"/>
                <w:szCs w:val="28"/>
                <w:u w:val="single"/>
                <w:rtl/>
              </w:rPr>
              <w:fldChar w:fldCharType="end"/>
            </w:r>
          </w:hyperlink>
        </w:p>
        <w:p w14:paraId="34301F20" w14:textId="3BCFFD4D"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850" w:history="1">
            <w:r w:rsidRPr="008B7A30">
              <w:rPr>
                <w:rFonts w:ascii="Simplified Arabic" w:eastAsia="Times New Roman" w:hAnsi="Simplified Arabic" w:cs="Simplified Arabic" w:hint="cs"/>
                <w:noProof/>
                <w:color w:val="0563C1"/>
                <w:sz w:val="28"/>
                <w:szCs w:val="28"/>
                <w:u w:val="single"/>
                <w:rtl/>
              </w:rPr>
              <w:t>3.2 النماذج التكنولوجية لإدارة المخاطر:</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Toc192371850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35</w:t>
            </w:r>
            <w:r w:rsidRPr="008B7A30">
              <w:rPr>
                <w:rFonts w:ascii="Simplified Arabic" w:eastAsia="Calibri" w:hAnsi="Simplified Arabic" w:cs="Simplified Arabic" w:hint="cs"/>
                <w:noProof/>
                <w:color w:val="0563C1"/>
                <w:sz w:val="28"/>
                <w:szCs w:val="28"/>
                <w:u w:val="single"/>
                <w:rtl/>
              </w:rPr>
              <w:fldChar w:fldCharType="end"/>
            </w:r>
          </w:hyperlink>
        </w:p>
        <w:p w14:paraId="3526CFE3" w14:textId="57CDE4DF" w:rsidR="008B7A30" w:rsidRPr="008B7A30" w:rsidRDefault="008B7A30" w:rsidP="008B7A30">
          <w:pPr>
            <w:tabs>
              <w:tab w:val="right" w:leader="dot" w:pos="8822"/>
            </w:tabs>
            <w:bidi/>
            <w:spacing w:after="100" w:line="360" w:lineRule="auto"/>
            <w:ind w:left="220"/>
            <w:rPr>
              <w:rFonts w:ascii="Simplified Arabic" w:eastAsia="Times New Roman" w:hAnsi="Simplified Arabic" w:cs="Simplified Arabic"/>
              <w:noProof/>
              <w:sz w:val="28"/>
              <w:szCs w:val="28"/>
              <w:rtl/>
            </w:rPr>
          </w:pPr>
          <w:hyperlink w:anchor="_Toc192371851" w:history="1">
            <w:r w:rsidRPr="008B7A30">
              <w:rPr>
                <w:rFonts w:ascii="Simplified Arabic" w:eastAsia="Times New Roman" w:hAnsi="Simplified Arabic" w:cs="Simplified Arabic" w:hint="cs"/>
                <w:noProof/>
                <w:color w:val="0563C1"/>
                <w:sz w:val="28"/>
                <w:szCs w:val="28"/>
                <w:u w:val="single"/>
                <w:rtl/>
              </w:rPr>
              <w:t>4. الأدوات والتقنيات الحديثة في تحسين إدارة المخاطر:</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Toc192371851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37</w:t>
            </w:r>
            <w:r w:rsidRPr="008B7A30">
              <w:rPr>
                <w:rFonts w:ascii="Simplified Arabic" w:eastAsia="Calibri" w:hAnsi="Simplified Arabic" w:cs="Simplified Arabic" w:hint="cs"/>
                <w:noProof/>
                <w:color w:val="0563C1"/>
                <w:sz w:val="28"/>
                <w:szCs w:val="28"/>
                <w:u w:val="single"/>
                <w:rtl/>
              </w:rPr>
              <w:fldChar w:fldCharType="end"/>
            </w:r>
          </w:hyperlink>
        </w:p>
        <w:p w14:paraId="2D021953" w14:textId="6AD60969"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852" w:history="1">
            <w:r w:rsidRPr="008B7A30">
              <w:rPr>
                <w:rFonts w:ascii="Simplified Arabic" w:eastAsia="Times New Roman" w:hAnsi="Simplified Arabic" w:cs="Simplified Arabic" w:hint="cs"/>
                <w:noProof/>
                <w:color w:val="0563C1"/>
                <w:sz w:val="28"/>
                <w:szCs w:val="28"/>
                <w:u w:val="single"/>
                <w:rtl/>
              </w:rPr>
              <w:t xml:space="preserve">4.1 الذكاء الاصطناعي </w:t>
            </w:r>
            <w:r w:rsidRPr="008B7A30">
              <w:rPr>
                <w:rFonts w:ascii="Simplified Arabic" w:eastAsia="Times New Roman" w:hAnsi="Simplified Arabic" w:cs="Simplified Arabic" w:hint="cs"/>
                <w:noProof/>
                <w:color w:val="0563C1"/>
                <w:sz w:val="28"/>
                <w:szCs w:val="28"/>
                <w:u w:val="single"/>
              </w:rPr>
              <w:t>(AI)</w:t>
            </w:r>
            <w:r w:rsidRPr="008B7A30">
              <w:rPr>
                <w:rFonts w:ascii="Simplified Arabic" w:eastAsia="Times New Roman" w:hAnsi="Simplified Arabic" w:cs="Simplified Arabic" w:hint="cs"/>
                <w:noProof/>
                <w:color w:val="0563C1"/>
                <w:sz w:val="28"/>
                <w:szCs w:val="28"/>
                <w:u w:val="single"/>
                <w:rtl/>
              </w:rPr>
              <w:t>:</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Toc192371852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37</w:t>
            </w:r>
            <w:r w:rsidRPr="008B7A30">
              <w:rPr>
                <w:rFonts w:ascii="Simplified Arabic" w:eastAsia="Calibri" w:hAnsi="Simplified Arabic" w:cs="Simplified Arabic" w:hint="cs"/>
                <w:noProof/>
                <w:color w:val="0563C1"/>
                <w:sz w:val="28"/>
                <w:szCs w:val="28"/>
                <w:u w:val="single"/>
                <w:rtl/>
              </w:rPr>
              <w:fldChar w:fldCharType="end"/>
            </w:r>
          </w:hyperlink>
        </w:p>
        <w:p w14:paraId="4492412C" w14:textId="55894C10"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853" w:history="1">
            <w:r w:rsidRPr="008B7A30">
              <w:rPr>
                <w:rFonts w:ascii="Simplified Arabic" w:eastAsia="Times New Roman" w:hAnsi="Simplified Arabic" w:cs="Simplified Arabic" w:hint="cs"/>
                <w:noProof/>
                <w:color w:val="0563C1"/>
                <w:sz w:val="28"/>
                <w:szCs w:val="28"/>
                <w:u w:val="single"/>
                <w:rtl/>
              </w:rPr>
              <w:t>4.2 إنترنت الأشياء (</w:t>
            </w:r>
            <w:r w:rsidRPr="008B7A30">
              <w:rPr>
                <w:rFonts w:ascii="Simplified Arabic" w:eastAsia="Times New Roman" w:hAnsi="Simplified Arabic" w:cs="Simplified Arabic" w:hint="cs"/>
                <w:noProof/>
                <w:color w:val="0563C1"/>
                <w:sz w:val="28"/>
                <w:szCs w:val="28"/>
                <w:u w:val="single"/>
              </w:rPr>
              <w:t>IoT</w:t>
            </w:r>
            <w:r w:rsidRPr="008B7A30">
              <w:rPr>
                <w:rFonts w:ascii="Simplified Arabic" w:eastAsia="Times New Roman" w:hAnsi="Simplified Arabic" w:cs="Simplified Arabic" w:hint="cs"/>
                <w:noProof/>
                <w:color w:val="0563C1"/>
                <w:sz w:val="28"/>
                <w:szCs w:val="28"/>
                <w:u w:val="single"/>
                <w:rtl/>
              </w:rPr>
              <w:t>):</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Toc192371853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37</w:t>
            </w:r>
            <w:r w:rsidRPr="008B7A30">
              <w:rPr>
                <w:rFonts w:ascii="Simplified Arabic" w:eastAsia="Calibri" w:hAnsi="Simplified Arabic" w:cs="Simplified Arabic" w:hint="cs"/>
                <w:noProof/>
                <w:color w:val="0563C1"/>
                <w:sz w:val="28"/>
                <w:szCs w:val="28"/>
                <w:u w:val="single"/>
                <w:rtl/>
              </w:rPr>
              <w:fldChar w:fldCharType="end"/>
            </w:r>
          </w:hyperlink>
        </w:p>
        <w:p w14:paraId="39DAFB6B" w14:textId="6CC74947"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854" w:history="1">
            <w:r w:rsidRPr="008B7A30">
              <w:rPr>
                <w:rFonts w:ascii="Simplified Arabic" w:eastAsia="Times New Roman" w:hAnsi="Simplified Arabic" w:cs="Simplified Arabic" w:hint="cs"/>
                <w:noProof/>
                <w:color w:val="0563C1"/>
                <w:sz w:val="28"/>
                <w:szCs w:val="28"/>
                <w:u w:val="single"/>
                <w:rtl/>
              </w:rPr>
              <w:t>4.3 تحليل البيانات الضخمة:</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Toc192371854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38</w:t>
            </w:r>
            <w:r w:rsidRPr="008B7A30">
              <w:rPr>
                <w:rFonts w:ascii="Simplified Arabic" w:eastAsia="Calibri" w:hAnsi="Simplified Arabic" w:cs="Simplified Arabic" w:hint="cs"/>
                <w:noProof/>
                <w:color w:val="0563C1"/>
                <w:sz w:val="28"/>
                <w:szCs w:val="28"/>
                <w:u w:val="single"/>
                <w:rtl/>
              </w:rPr>
              <w:fldChar w:fldCharType="end"/>
            </w:r>
          </w:hyperlink>
        </w:p>
        <w:p w14:paraId="20EC07D2" w14:textId="730B4AF8"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855" w:history="1">
            <w:r w:rsidRPr="008B7A30">
              <w:rPr>
                <w:rFonts w:ascii="Simplified Arabic" w:eastAsia="Times New Roman" w:hAnsi="Simplified Arabic" w:cs="Simplified Arabic" w:hint="cs"/>
                <w:noProof/>
                <w:color w:val="0563C1"/>
                <w:sz w:val="28"/>
                <w:szCs w:val="28"/>
                <w:u w:val="single"/>
                <w:rtl/>
              </w:rPr>
              <w:t>4.4 أنظمة الأتمتة:</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Toc192371855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39</w:t>
            </w:r>
            <w:r w:rsidRPr="008B7A30">
              <w:rPr>
                <w:rFonts w:ascii="Simplified Arabic" w:eastAsia="Calibri" w:hAnsi="Simplified Arabic" w:cs="Simplified Arabic" w:hint="cs"/>
                <w:noProof/>
                <w:color w:val="0563C1"/>
                <w:sz w:val="28"/>
                <w:szCs w:val="28"/>
                <w:u w:val="single"/>
                <w:rtl/>
              </w:rPr>
              <w:fldChar w:fldCharType="end"/>
            </w:r>
          </w:hyperlink>
        </w:p>
        <w:p w14:paraId="19F4D5DD" w14:textId="4A71DAF2" w:rsidR="008B7A30" w:rsidRPr="008B7A30" w:rsidRDefault="008B7A30" w:rsidP="008B7A30">
          <w:pPr>
            <w:tabs>
              <w:tab w:val="right" w:leader="dot" w:pos="8822"/>
            </w:tabs>
            <w:bidi/>
            <w:spacing w:after="100" w:line="360" w:lineRule="auto"/>
            <w:ind w:left="220"/>
            <w:rPr>
              <w:rFonts w:ascii="Simplified Arabic" w:eastAsia="Times New Roman" w:hAnsi="Simplified Arabic" w:cs="Simplified Arabic"/>
              <w:noProof/>
              <w:sz w:val="28"/>
              <w:szCs w:val="28"/>
              <w:rtl/>
            </w:rPr>
          </w:pPr>
          <w:hyperlink w:anchor="_Toc192371856" w:history="1">
            <w:r w:rsidRPr="008B7A30">
              <w:rPr>
                <w:rFonts w:ascii="Simplified Arabic" w:eastAsia="Times New Roman" w:hAnsi="Simplified Arabic" w:cs="Simplified Arabic" w:hint="cs"/>
                <w:noProof/>
                <w:color w:val="0563C1"/>
                <w:sz w:val="28"/>
                <w:szCs w:val="28"/>
                <w:u w:val="single"/>
                <w:rtl/>
              </w:rPr>
              <w:t>5. الفوائد الناتجة عن تطبيق التكنولوجيا في إدارة المخاطر:</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Toc192371856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39</w:t>
            </w:r>
            <w:r w:rsidRPr="008B7A30">
              <w:rPr>
                <w:rFonts w:ascii="Simplified Arabic" w:eastAsia="Calibri" w:hAnsi="Simplified Arabic" w:cs="Simplified Arabic" w:hint="cs"/>
                <w:noProof/>
                <w:color w:val="0563C1"/>
                <w:sz w:val="28"/>
                <w:szCs w:val="28"/>
                <w:u w:val="single"/>
                <w:rtl/>
              </w:rPr>
              <w:fldChar w:fldCharType="end"/>
            </w:r>
          </w:hyperlink>
        </w:p>
        <w:p w14:paraId="60BD3934" w14:textId="6CB11BC7"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857" w:history="1">
            <w:r w:rsidRPr="008B7A30">
              <w:rPr>
                <w:rFonts w:ascii="Simplified Arabic" w:eastAsia="Times New Roman" w:hAnsi="Simplified Arabic" w:cs="Simplified Arabic" w:hint="cs"/>
                <w:noProof/>
                <w:color w:val="0563C1"/>
                <w:sz w:val="28"/>
                <w:szCs w:val="28"/>
                <w:u w:val="single"/>
                <w:rtl/>
              </w:rPr>
              <w:t>5.1 تحسين دقة التنبؤ وإدارة الحوادث:</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Toc192371857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39</w:t>
            </w:r>
            <w:r w:rsidRPr="008B7A30">
              <w:rPr>
                <w:rFonts w:ascii="Simplified Arabic" w:eastAsia="Calibri" w:hAnsi="Simplified Arabic" w:cs="Simplified Arabic" w:hint="cs"/>
                <w:noProof/>
                <w:color w:val="0563C1"/>
                <w:sz w:val="28"/>
                <w:szCs w:val="28"/>
                <w:u w:val="single"/>
                <w:rtl/>
              </w:rPr>
              <w:fldChar w:fldCharType="end"/>
            </w:r>
          </w:hyperlink>
        </w:p>
        <w:p w14:paraId="56486963" w14:textId="0CC6F123"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858" w:history="1">
            <w:r w:rsidRPr="008B7A30">
              <w:rPr>
                <w:rFonts w:ascii="Simplified Arabic" w:eastAsia="Times New Roman" w:hAnsi="Simplified Arabic" w:cs="Simplified Arabic" w:hint="cs"/>
                <w:noProof/>
                <w:color w:val="0563C1"/>
                <w:sz w:val="28"/>
                <w:szCs w:val="28"/>
                <w:u w:val="single"/>
                <w:rtl/>
              </w:rPr>
              <w:t>5.2 تعزيز السلامة التشغيلية:</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Toc192371858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40</w:t>
            </w:r>
            <w:r w:rsidRPr="008B7A30">
              <w:rPr>
                <w:rFonts w:ascii="Simplified Arabic" w:eastAsia="Calibri" w:hAnsi="Simplified Arabic" w:cs="Simplified Arabic" w:hint="cs"/>
                <w:noProof/>
                <w:color w:val="0563C1"/>
                <w:sz w:val="28"/>
                <w:szCs w:val="28"/>
                <w:u w:val="single"/>
                <w:rtl/>
              </w:rPr>
              <w:fldChar w:fldCharType="end"/>
            </w:r>
          </w:hyperlink>
        </w:p>
        <w:p w14:paraId="32FFF194" w14:textId="54264FA2"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859" w:history="1">
            <w:r w:rsidRPr="008B7A30">
              <w:rPr>
                <w:rFonts w:ascii="Simplified Arabic" w:eastAsia="Times New Roman" w:hAnsi="Simplified Arabic" w:cs="Simplified Arabic" w:hint="cs"/>
                <w:noProof/>
                <w:color w:val="0563C1"/>
                <w:sz w:val="28"/>
                <w:szCs w:val="28"/>
                <w:u w:val="single"/>
                <w:rtl/>
              </w:rPr>
              <w:t>5.3 رفع الكفاءة الإنتاجية وخفض التكاليف:</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Toc192371859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40</w:t>
            </w:r>
            <w:r w:rsidRPr="008B7A30">
              <w:rPr>
                <w:rFonts w:ascii="Simplified Arabic" w:eastAsia="Calibri" w:hAnsi="Simplified Arabic" w:cs="Simplified Arabic" w:hint="cs"/>
                <w:noProof/>
                <w:color w:val="0563C1"/>
                <w:sz w:val="28"/>
                <w:szCs w:val="28"/>
                <w:u w:val="single"/>
                <w:rtl/>
              </w:rPr>
              <w:fldChar w:fldCharType="end"/>
            </w:r>
          </w:hyperlink>
        </w:p>
        <w:p w14:paraId="1FE382D9" w14:textId="45FBDCC6"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860" w:history="1">
            <w:r w:rsidRPr="008B7A30">
              <w:rPr>
                <w:rFonts w:ascii="Simplified Arabic" w:eastAsia="Times New Roman" w:hAnsi="Simplified Arabic" w:cs="Simplified Arabic" w:hint="cs"/>
                <w:noProof/>
                <w:color w:val="0563C1"/>
                <w:sz w:val="28"/>
                <w:szCs w:val="28"/>
                <w:u w:val="single"/>
                <w:rtl/>
              </w:rPr>
              <w:t>5.4 دعم الاستدامة البيئية:</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Toc192371860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40</w:t>
            </w:r>
            <w:r w:rsidRPr="008B7A30">
              <w:rPr>
                <w:rFonts w:ascii="Simplified Arabic" w:eastAsia="Calibri" w:hAnsi="Simplified Arabic" w:cs="Simplified Arabic" w:hint="cs"/>
                <w:noProof/>
                <w:color w:val="0563C1"/>
                <w:sz w:val="28"/>
                <w:szCs w:val="28"/>
                <w:u w:val="single"/>
                <w:rtl/>
              </w:rPr>
              <w:fldChar w:fldCharType="end"/>
            </w:r>
          </w:hyperlink>
        </w:p>
        <w:p w14:paraId="761F8EA1" w14:textId="5274F981" w:rsidR="008B7A30" w:rsidRPr="008B7A30" w:rsidRDefault="008B7A30" w:rsidP="008B7A30">
          <w:pPr>
            <w:tabs>
              <w:tab w:val="right" w:leader="dot" w:pos="8822"/>
            </w:tabs>
            <w:bidi/>
            <w:spacing w:after="100" w:line="360" w:lineRule="auto"/>
            <w:ind w:left="220"/>
            <w:rPr>
              <w:rFonts w:ascii="Simplified Arabic" w:eastAsia="Times New Roman" w:hAnsi="Simplified Arabic" w:cs="Simplified Arabic"/>
              <w:noProof/>
              <w:sz w:val="28"/>
              <w:szCs w:val="28"/>
              <w:rtl/>
            </w:rPr>
          </w:pPr>
          <w:hyperlink w:anchor="_Toc192371861" w:history="1">
            <w:r w:rsidRPr="008B7A30">
              <w:rPr>
                <w:rFonts w:ascii="Simplified Arabic" w:eastAsia="Times New Roman" w:hAnsi="Simplified Arabic" w:cs="Simplified Arabic" w:hint="cs"/>
                <w:noProof/>
                <w:color w:val="0563C1"/>
                <w:sz w:val="28"/>
                <w:szCs w:val="28"/>
                <w:u w:val="single"/>
                <w:rtl/>
              </w:rPr>
              <w:t>6. التحديات والمعوقات في تطبيق التكنولوجيا:</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Toc192371861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41</w:t>
            </w:r>
            <w:r w:rsidRPr="008B7A30">
              <w:rPr>
                <w:rFonts w:ascii="Simplified Arabic" w:eastAsia="Calibri" w:hAnsi="Simplified Arabic" w:cs="Simplified Arabic" w:hint="cs"/>
                <w:noProof/>
                <w:color w:val="0563C1"/>
                <w:sz w:val="28"/>
                <w:szCs w:val="28"/>
                <w:u w:val="single"/>
                <w:rtl/>
              </w:rPr>
              <w:fldChar w:fldCharType="end"/>
            </w:r>
          </w:hyperlink>
        </w:p>
        <w:p w14:paraId="33AFA17D" w14:textId="1DC35D48"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862" w:history="1">
            <w:r w:rsidRPr="008B7A30">
              <w:rPr>
                <w:rFonts w:ascii="Simplified Arabic" w:eastAsia="Times New Roman" w:hAnsi="Simplified Arabic" w:cs="Simplified Arabic" w:hint="cs"/>
                <w:noProof/>
                <w:color w:val="0563C1"/>
                <w:sz w:val="28"/>
                <w:szCs w:val="28"/>
                <w:u w:val="single"/>
                <w:rtl/>
              </w:rPr>
              <w:t>6.1 التكلفة العالية للتكنولوجيا:</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Toc192371862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41</w:t>
            </w:r>
            <w:r w:rsidRPr="008B7A30">
              <w:rPr>
                <w:rFonts w:ascii="Simplified Arabic" w:eastAsia="Calibri" w:hAnsi="Simplified Arabic" w:cs="Simplified Arabic" w:hint="cs"/>
                <w:noProof/>
                <w:color w:val="0563C1"/>
                <w:sz w:val="28"/>
                <w:szCs w:val="28"/>
                <w:u w:val="single"/>
                <w:rtl/>
              </w:rPr>
              <w:fldChar w:fldCharType="end"/>
            </w:r>
          </w:hyperlink>
        </w:p>
        <w:p w14:paraId="73D2FA92" w14:textId="6C5F857D"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863" w:history="1">
            <w:r w:rsidRPr="008B7A30">
              <w:rPr>
                <w:rFonts w:ascii="Simplified Arabic" w:eastAsia="Times New Roman" w:hAnsi="Simplified Arabic" w:cs="Simplified Arabic" w:hint="cs"/>
                <w:noProof/>
                <w:color w:val="0563C1"/>
                <w:sz w:val="28"/>
                <w:szCs w:val="28"/>
                <w:u w:val="single"/>
                <w:rtl/>
              </w:rPr>
              <w:t>6.2 نقص الكفاءات والمهارات الفنية:</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Toc192371863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41</w:t>
            </w:r>
            <w:r w:rsidRPr="008B7A30">
              <w:rPr>
                <w:rFonts w:ascii="Simplified Arabic" w:eastAsia="Calibri" w:hAnsi="Simplified Arabic" w:cs="Simplified Arabic" w:hint="cs"/>
                <w:noProof/>
                <w:color w:val="0563C1"/>
                <w:sz w:val="28"/>
                <w:szCs w:val="28"/>
                <w:u w:val="single"/>
                <w:rtl/>
              </w:rPr>
              <w:fldChar w:fldCharType="end"/>
            </w:r>
          </w:hyperlink>
        </w:p>
        <w:p w14:paraId="7FE39BC9" w14:textId="7DA16E33"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864" w:history="1">
            <w:r w:rsidRPr="008B7A30">
              <w:rPr>
                <w:rFonts w:ascii="Simplified Arabic" w:eastAsia="Times New Roman" w:hAnsi="Simplified Arabic" w:cs="Simplified Arabic" w:hint="cs"/>
                <w:noProof/>
                <w:color w:val="0563C1"/>
                <w:sz w:val="28"/>
                <w:szCs w:val="28"/>
                <w:u w:val="single"/>
                <w:rtl/>
              </w:rPr>
              <w:t>6.3 التكامل بين الأنظمة القديمة والجديدة:</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Toc192371864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42</w:t>
            </w:r>
            <w:r w:rsidRPr="008B7A30">
              <w:rPr>
                <w:rFonts w:ascii="Simplified Arabic" w:eastAsia="Calibri" w:hAnsi="Simplified Arabic" w:cs="Simplified Arabic" w:hint="cs"/>
                <w:noProof/>
                <w:color w:val="0563C1"/>
                <w:sz w:val="28"/>
                <w:szCs w:val="28"/>
                <w:u w:val="single"/>
                <w:rtl/>
              </w:rPr>
              <w:fldChar w:fldCharType="end"/>
            </w:r>
          </w:hyperlink>
        </w:p>
        <w:p w14:paraId="59DC6BD3" w14:textId="652F72AD"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865" w:history="1">
            <w:r w:rsidRPr="008B7A30">
              <w:rPr>
                <w:rFonts w:ascii="Simplified Arabic" w:eastAsia="Times New Roman" w:hAnsi="Simplified Arabic" w:cs="Simplified Arabic" w:hint="cs"/>
                <w:noProof/>
                <w:color w:val="0563C1"/>
                <w:sz w:val="28"/>
                <w:szCs w:val="28"/>
                <w:u w:val="single"/>
                <w:rtl/>
              </w:rPr>
              <w:t>6.4 قضايا أمان البيانات والأمن السيبراني:</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Toc192371865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42</w:t>
            </w:r>
            <w:r w:rsidRPr="008B7A30">
              <w:rPr>
                <w:rFonts w:ascii="Simplified Arabic" w:eastAsia="Calibri" w:hAnsi="Simplified Arabic" w:cs="Simplified Arabic" w:hint="cs"/>
                <w:noProof/>
                <w:color w:val="0563C1"/>
                <w:sz w:val="28"/>
                <w:szCs w:val="28"/>
                <w:u w:val="single"/>
                <w:rtl/>
              </w:rPr>
              <w:fldChar w:fldCharType="end"/>
            </w:r>
          </w:hyperlink>
        </w:p>
        <w:p w14:paraId="78215697" w14:textId="456F8F0B" w:rsidR="008B7A30" w:rsidRPr="008B7A30" w:rsidRDefault="008B7A30" w:rsidP="008B7A30">
          <w:pPr>
            <w:tabs>
              <w:tab w:val="right" w:leader="dot" w:pos="8822"/>
            </w:tabs>
            <w:bidi/>
            <w:spacing w:after="100" w:line="360" w:lineRule="auto"/>
            <w:ind w:left="220"/>
            <w:rPr>
              <w:rFonts w:ascii="Simplified Arabic" w:eastAsia="Times New Roman" w:hAnsi="Simplified Arabic" w:cs="Simplified Arabic"/>
              <w:noProof/>
              <w:sz w:val="28"/>
              <w:szCs w:val="28"/>
              <w:rtl/>
            </w:rPr>
          </w:pPr>
          <w:hyperlink w:anchor="_Toc192371866" w:history="1">
            <w:r w:rsidRPr="008B7A30">
              <w:rPr>
                <w:rFonts w:ascii="Simplified Arabic" w:eastAsia="Times New Roman" w:hAnsi="Simplified Arabic" w:cs="Simplified Arabic" w:hint="cs"/>
                <w:noProof/>
                <w:color w:val="0563C1"/>
                <w:sz w:val="28"/>
                <w:szCs w:val="28"/>
                <w:u w:val="single"/>
                <w:rtl/>
              </w:rPr>
              <w:t>7. التوجهات المستقبلية لتطبيق التكنولوجيا في إدارة المخاطر:</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Toc192371866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43</w:t>
            </w:r>
            <w:r w:rsidRPr="008B7A30">
              <w:rPr>
                <w:rFonts w:ascii="Simplified Arabic" w:eastAsia="Calibri" w:hAnsi="Simplified Arabic" w:cs="Simplified Arabic" w:hint="cs"/>
                <w:noProof/>
                <w:color w:val="0563C1"/>
                <w:sz w:val="28"/>
                <w:szCs w:val="28"/>
                <w:u w:val="single"/>
                <w:rtl/>
              </w:rPr>
              <w:fldChar w:fldCharType="end"/>
            </w:r>
          </w:hyperlink>
        </w:p>
        <w:p w14:paraId="3203D000" w14:textId="28612E52"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867" w:history="1">
            <w:r w:rsidRPr="008B7A30">
              <w:rPr>
                <w:rFonts w:ascii="Simplified Arabic" w:eastAsia="Times New Roman" w:hAnsi="Simplified Arabic" w:cs="Simplified Arabic" w:hint="cs"/>
                <w:noProof/>
                <w:color w:val="0563C1"/>
                <w:sz w:val="28"/>
                <w:szCs w:val="28"/>
                <w:u w:val="single"/>
                <w:rtl/>
              </w:rPr>
              <w:t xml:space="preserve">7.1 التحول الرقمي الشامل </w:t>
            </w:r>
            <w:r w:rsidRPr="008B7A30">
              <w:rPr>
                <w:rFonts w:ascii="Simplified Arabic" w:eastAsia="Times New Roman" w:hAnsi="Simplified Arabic" w:cs="Simplified Arabic" w:hint="cs"/>
                <w:noProof/>
                <w:color w:val="0563C1"/>
                <w:sz w:val="28"/>
                <w:szCs w:val="28"/>
                <w:u w:val="single"/>
              </w:rPr>
              <w:t>(Industry 4.0)</w:t>
            </w:r>
            <w:r w:rsidRPr="008B7A30">
              <w:rPr>
                <w:rFonts w:ascii="Simplified Arabic" w:eastAsia="Times New Roman" w:hAnsi="Simplified Arabic" w:cs="Simplified Arabic" w:hint="cs"/>
                <w:noProof/>
                <w:color w:val="0563C1"/>
                <w:sz w:val="28"/>
                <w:szCs w:val="28"/>
                <w:u w:val="single"/>
                <w:rtl/>
              </w:rPr>
              <w:t>:</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Toc192371867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43</w:t>
            </w:r>
            <w:r w:rsidRPr="008B7A30">
              <w:rPr>
                <w:rFonts w:ascii="Simplified Arabic" w:eastAsia="Calibri" w:hAnsi="Simplified Arabic" w:cs="Simplified Arabic" w:hint="cs"/>
                <w:noProof/>
                <w:color w:val="0563C1"/>
                <w:sz w:val="28"/>
                <w:szCs w:val="28"/>
                <w:u w:val="single"/>
                <w:rtl/>
              </w:rPr>
              <w:fldChar w:fldCharType="end"/>
            </w:r>
          </w:hyperlink>
        </w:p>
        <w:p w14:paraId="574F4E44" w14:textId="723D785C"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868" w:history="1">
            <w:r w:rsidRPr="008B7A30">
              <w:rPr>
                <w:rFonts w:ascii="Simplified Arabic" w:eastAsia="Times New Roman" w:hAnsi="Simplified Arabic" w:cs="Simplified Arabic" w:hint="cs"/>
                <w:noProof/>
                <w:color w:val="0563C1"/>
                <w:sz w:val="28"/>
                <w:szCs w:val="28"/>
                <w:u w:val="single"/>
                <w:rtl/>
              </w:rPr>
              <w:t>7.2 التكنولوجيا التنبؤية والروبوتات الذاتية التشغيل:</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Toc192371868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43</w:t>
            </w:r>
            <w:r w:rsidRPr="008B7A30">
              <w:rPr>
                <w:rFonts w:ascii="Simplified Arabic" w:eastAsia="Calibri" w:hAnsi="Simplified Arabic" w:cs="Simplified Arabic" w:hint="cs"/>
                <w:noProof/>
                <w:color w:val="0563C1"/>
                <w:sz w:val="28"/>
                <w:szCs w:val="28"/>
                <w:u w:val="single"/>
                <w:rtl/>
              </w:rPr>
              <w:fldChar w:fldCharType="end"/>
            </w:r>
          </w:hyperlink>
        </w:p>
        <w:p w14:paraId="187A5E5F" w14:textId="056698C8"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869" w:history="1">
            <w:r w:rsidRPr="008B7A30">
              <w:rPr>
                <w:rFonts w:ascii="Simplified Arabic" w:eastAsia="Times New Roman" w:hAnsi="Simplified Arabic" w:cs="Simplified Arabic" w:hint="cs"/>
                <w:noProof/>
                <w:color w:val="0563C1"/>
                <w:sz w:val="28"/>
                <w:szCs w:val="28"/>
                <w:u w:val="single"/>
                <w:rtl/>
              </w:rPr>
              <w:t>7.3 تطوير حلول متكاملة لإدارة البيانات:</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Toc192371869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43</w:t>
            </w:r>
            <w:r w:rsidRPr="008B7A30">
              <w:rPr>
                <w:rFonts w:ascii="Simplified Arabic" w:eastAsia="Calibri" w:hAnsi="Simplified Arabic" w:cs="Simplified Arabic" w:hint="cs"/>
                <w:noProof/>
                <w:color w:val="0563C1"/>
                <w:sz w:val="28"/>
                <w:szCs w:val="28"/>
                <w:u w:val="single"/>
                <w:rtl/>
              </w:rPr>
              <w:fldChar w:fldCharType="end"/>
            </w:r>
          </w:hyperlink>
        </w:p>
        <w:p w14:paraId="298329EC" w14:textId="31F6E880"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870" w:history="1">
            <w:r w:rsidRPr="008B7A30">
              <w:rPr>
                <w:rFonts w:ascii="Simplified Arabic" w:eastAsia="Times New Roman" w:hAnsi="Simplified Arabic" w:cs="Simplified Arabic" w:hint="cs"/>
                <w:noProof/>
                <w:color w:val="0563C1"/>
                <w:sz w:val="28"/>
                <w:szCs w:val="28"/>
                <w:u w:val="single"/>
                <w:rtl/>
              </w:rPr>
              <w:t>7.4 تعزيز الشراكات بين القطاع الصناعي والشركات التقنية:</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Toc192371870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44</w:t>
            </w:r>
            <w:r w:rsidRPr="008B7A30">
              <w:rPr>
                <w:rFonts w:ascii="Simplified Arabic" w:eastAsia="Calibri" w:hAnsi="Simplified Arabic" w:cs="Simplified Arabic" w:hint="cs"/>
                <w:noProof/>
                <w:color w:val="0563C1"/>
                <w:sz w:val="28"/>
                <w:szCs w:val="28"/>
                <w:u w:val="single"/>
                <w:rtl/>
              </w:rPr>
              <w:fldChar w:fldCharType="end"/>
            </w:r>
          </w:hyperlink>
        </w:p>
        <w:p w14:paraId="27EBFA2F" w14:textId="5147DFD7" w:rsidR="008B7A30" w:rsidRPr="008B7A30" w:rsidRDefault="008B7A30" w:rsidP="008B7A30">
          <w:pPr>
            <w:tabs>
              <w:tab w:val="right" w:leader="dot" w:pos="8822"/>
            </w:tabs>
            <w:bidi/>
            <w:spacing w:after="100" w:line="360" w:lineRule="auto"/>
            <w:ind w:left="220"/>
            <w:rPr>
              <w:rFonts w:ascii="Simplified Arabic" w:eastAsia="Times New Roman" w:hAnsi="Simplified Arabic" w:cs="Simplified Arabic"/>
              <w:noProof/>
              <w:sz w:val="28"/>
              <w:szCs w:val="28"/>
              <w:rtl/>
            </w:rPr>
          </w:pPr>
          <w:hyperlink w:anchor="_Toc192371871" w:history="1">
            <w:r w:rsidRPr="008B7A30">
              <w:rPr>
                <w:rFonts w:ascii="Simplified Arabic" w:eastAsia="Times New Roman" w:hAnsi="Simplified Arabic" w:cs="Simplified Arabic" w:hint="cs"/>
                <w:noProof/>
                <w:color w:val="0563C1"/>
                <w:sz w:val="28"/>
                <w:szCs w:val="28"/>
                <w:u w:val="single"/>
                <w:rtl/>
              </w:rPr>
              <w:t>8. الدراسات السابقة وتحليل النتائج:</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Toc192371871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44</w:t>
            </w:r>
            <w:r w:rsidRPr="008B7A30">
              <w:rPr>
                <w:rFonts w:ascii="Simplified Arabic" w:eastAsia="Calibri" w:hAnsi="Simplified Arabic" w:cs="Simplified Arabic" w:hint="cs"/>
                <w:noProof/>
                <w:color w:val="0563C1"/>
                <w:sz w:val="28"/>
                <w:szCs w:val="28"/>
                <w:u w:val="single"/>
                <w:rtl/>
              </w:rPr>
              <w:fldChar w:fldCharType="end"/>
            </w:r>
          </w:hyperlink>
        </w:p>
        <w:p w14:paraId="22E9A070" w14:textId="6D8BF50F"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872" w:history="1">
            <w:r w:rsidRPr="008B7A30">
              <w:rPr>
                <w:rFonts w:ascii="Simplified Arabic" w:eastAsia="Times New Roman" w:hAnsi="Simplified Arabic" w:cs="Simplified Arabic" w:hint="cs"/>
                <w:noProof/>
                <w:color w:val="0563C1"/>
                <w:sz w:val="28"/>
                <w:szCs w:val="28"/>
                <w:u w:val="single"/>
                <w:rtl/>
              </w:rPr>
              <w:t>خاتمة الفصل:</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Toc192371872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54</w:t>
            </w:r>
            <w:r w:rsidRPr="008B7A30">
              <w:rPr>
                <w:rFonts w:ascii="Simplified Arabic" w:eastAsia="Calibri" w:hAnsi="Simplified Arabic" w:cs="Simplified Arabic" w:hint="cs"/>
                <w:noProof/>
                <w:color w:val="0563C1"/>
                <w:sz w:val="28"/>
                <w:szCs w:val="28"/>
                <w:u w:val="single"/>
                <w:rtl/>
              </w:rPr>
              <w:fldChar w:fldCharType="end"/>
            </w:r>
          </w:hyperlink>
        </w:p>
        <w:p w14:paraId="77BCA779" w14:textId="505EAB6C"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873" w:history="1">
            <w:r w:rsidRPr="008B7A30">
              <w:rPr>
                <w:rFonts w:ascii="Simplified Arabic" w:eastAsia="Times New Roman" w:hAnsi="Simplified Arabic" w:cs="Simplified Arabic" w:hint="cs"/>
                <w:noProof/>
                <w:color w:val="0563C1"/>
                <w:sz w:val="28"/>
                <w:szCs w:val="28"/>
                <w:u w:val="single"/>
                <w:rtl/>
              </w:rPr>
              <w:t>الفصل الثالث: منهجية الدراسة</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Toc192371873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56</w:t>
            </w:r>
            <w:r w:rsidRPr="008B7A30">
              <w:rPr>
                <w:rFonts w:ascii="Simplified Arabic" w:eastAsia="Calibri" w:hAnsi="Simplified Arabic" w:cs="Simplified Arabic" w:hint="cs"/>
                <w:noProof/>
                <w:color w:val="0563C1"/>
                <w:sz w:val="28"/>
                <w:szCs w:val="28"/>
                <w:u w:val="single"/>
                <w:rtl/>
              </w:rPr>
              <w:fldChar w:fldCharType="end"/>
            </w:r>
          </w:hyperlink>
        </w:p>
        <w:p w14:paraId="1B71D567" w14:textId="59EF36C5"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874" w:history="1">
            <w:r w:rsidRPr="008B7A30">
              <w:rPr>
                <w:rFonts w:ascii="Simplified Arabic" w:eastAsia="Times New Roman" w:hAnsi="Simplified Arabic" w:cs="Simplified Arabic" w:hint="cs"/>
                <w:noProof/>
                <w:color w:val="0563C1"/>
                <w:sz w:val="28"/>
                <w:szCs w:val="28"/>
                <w:u w:val="single"/>
                <w:rtl/>
              </w:rPr>
              <w:t>الفصل الرابع: النتائج والتوصيات</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Toc192371874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62</w:t>
            </w:r>
            <w:r w:rsidRPr="008B7A30">
              <w:rPr>
                <w:rFonts w:ascii="Simplified Arabic" w:eastAsia="Calibri" w:hAnsi="Simplified Arabic" w:cs="Simplified Arabic" w:hint="cs"/>
                <w:noProof/>
                <w:color w:val="0563C1"/>
                <w:sz w:val="28"/>
                <w:szCs w:val="28"/>
                <w:u w:val="single"/>
                <w:rtl/>
              </w:rPr>
              <w:fldChar w:fldCharType="end"/>
            </w:r>
          </w:hyperlink>
        </w:p>
        <w:p w14:paraId="7914A16A" w14:textId="44AC3791"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875" w:history="1">
            <w:r w:rsidRPr="008B7A30">
              <w:rPr>
                <w:rFonts w:ascii="Simplified Arabic" w:eastAsia="Times New Roman" w:hAnsi="Simplified Arabic" w:cs="Simplified Arabic" w:hint="cs"/>
                <w:noProof/>
                <w:color w:val="0563C1"/>
                <w:sz w:val="28"/>
                <w:szCs w:val="28"/>
                <w:u w:val="single"/>
                <w:rtl/>
              </w:rPr>
              <w:t>التوصيات:</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Toc192371875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69</w:t>
            </w:r>
            <w:r w:rsidRPr="008B7A30">
              <w:rPr>
                <w:rFonts w:ascii="Simplified Arabic" w:eastAsia="Calibri" w:hAnsi="Simplified Arabic" w:cs="Simplified Arabic" w:hint="cs"/>
                <w:noProof/>
                <w:color w:val="0563C1"/>
                <w:sz w:val="28"/>
                <w:szCs w:val="28"/>
                <w:u w:val="single"/>
                <w:rtl/>
              </w:rPr>
              <w:fldChar w:fldCharType="end"/>
            </w:r>
          </w:hyperlink>
        </w:p>
        <w:p w14:paraId="278146E9" w14:textId="30E2337B"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876" w:history="1">
            <w:r w:rsidRPr="008B7A30">
              <w:rPr>
                <w:rFonts w:ascii="Simplified Arabic" w:eastAsia="Times New Roman" w:hAnsi="Simplified Arabic" w:cs="Simplified Arabic" w:hint="cs"/>
                <w:noProof/>
                <w:color w:val="0563C1"/>
                <w:sz w:val="28"/>
                <w:szCs w:val="28"/>
                <w:u w:val="single"/>
                <w:rtl/>
              </w:rPr>
              <w:t>الخاتمة</w:t>
            </w:r>
            <w:r w:rsidRPr="008B7A30">
              <w:rPr>
                <w:rFonts w:ascii="Simplified Arabic" w:eastAsia="Times New Roman" w:hAnsi="Simplified Arabic" w:cs="Simplified Arabic" w:hint="cs"/>
                <w:noProof/>
                <w:color w:val="0563C1"/>
                <w:sz w:val="28"/>
                <w:szCs w:val="28"/>
                <w:u w:val="single"/>
              </w:rPr>
              <w:t>:</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Toc192371876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71</w:t>
            </w:r>
            <w:r w:rsidRPr="008B7A30">
              <w:rPr>
                <w:rFonts w:ascii="Simplified Arabic" w:eastAsia="Calibri" w:hAnsi="Simplified Arabic" w:cs="Simplified Arabic" w:hint="cs"/>
                <w:noProof/>
                <w:color w:val="0563C1"/>
                <w:sz w:val="28"/>
                <w:szCs w:val="28"/>
                <w:u w:val="single"/>
                <w:rtl/>
              </w:rPr>
              <w:fldChar w:fldCharType="end"/>
            </w:r>
          </w:hyperlink>
        </w:p>
        <w:p w14:paraId="258A2599" w14:textId="069A8E6F" w:rsidR="008B7A30" w:rsidRPr="008B7A30" w:rsidRDefault="008B7A30" w:rsidP="008B7A30">
          <w:pPr>
            <w:tabs>
              <w:tab w:val="right" w:leader="dot" w:pos="8822"/>
            </w:tabs>
            <w:bidi/>
            <w:spacing w:after="100" w:line="360" w:lineRule="auto"/>
            <w:ind w:left="220"/>
            <w:rPr>
              <w:rFonts w:ascii="Simplified Arabic" w:eastAsia="Times New Roman" w:hAnsi="Simplified Arabic" w:cs="Simplified Arabic"/>
              <w:noProof/>
              <w:sz w:val="28"/>
              <w:szCs w:val="28"/>
              <w:rtl/>
            </w:rPr>
          </w:pPr>
          <w:hyperlink w:anchor="_Toc192371877" w:history="1">
            <w:r w:rsidRPr="008B7A30">
              <w:rPr>
                <w:rFonts w:ascii="Simplified Arabic" w:eastAsia="Times New Roman" w:hAnsi="Simplified Arabic" w:cs="Simplified Arabic" w:hint="cs"/>
                <w:noProof/>
                <w:color w:val="0563C1"/>
                <w:sz w:val="28"/>
                <w:szCs w:val="28"/>
                <w:u w:val="single"/>
                <w:rtl/>
              </w:rPr>
              <w:t>2. التحليل الديموغرافي للمشاركين:</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Toc192371877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73</w:t>
            </w:r>
            <w:r w:rsidRPr="008B7A30">
              <w:rPr>
                <w:rFonts w:ascii="Simplified Arabic" w:eastAsia="Calibri" w:hAnsi="Simplified Arabic" w:cs="Simplified Arabic" w:hint="cs"/>
                <w:noProof/>
                <w:color w:val="0563C1"/>
                <w:sz w:val="28"/>
                <w:szCs w:val="28"/>
                <w:u w:val="single"/>
                <w:rtl/>
              </w:rPr>
              <w:fldChar w:fldCharType="end"/>
            </w:r>
          </w:hyperlink>
        </w:p>
        <w:p w14:paraId="3FD126F7" w14:textId="0E80C80A"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878" w:history="1">
            <w:r w:rsidRPr="008B7A30">
              <w:rPr>
                <w:rFonts w:ascii="Simplified Arabic" w:eastAsia="Times New Roman" w:hAnsi="Simplified Arabic" w:cs="Simplified Arabic" w:hint="cs"/>
                <w:noProof/>
                <w:color w:val="0563C1"/>
                <w:sz w:val="28"/>
                <w:szCs w:val="28"/>
                <w:u w:val="single"/>
                <w:rtl/>
              </w:rPr>
              <w:t>2.1 توزيع الجنس:</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Toc192371878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73</w:t>
            </w:r>
            <w:r w:rsidRPr="008B7A30">
              <w:rPr>
                <w:rFonts w:ascii="Simplified Arabic" w:eastAsia="Calibri" w:hAnsi="Simplified Arabic" w:cs="Simplified Arabic" w:hint="cs"/>
                <w:noProof/>
                <w:color w:val="0563C1"/>
                <w:sz w:val="28"/>
                <w:szCs w:val="28"/>
                <w:u w:val="single"/>
                <w:rtl/>
              </w:rPr>
              <w:fldChar w:fldCharType="end"/>
            </w:r>
          </w:hyperlink>
        </w:p>
        <w:p w14:paraId="55D0970A" w14:textId="3C64F241"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879" w:history="1">
            <w:r w:rsidRPr="008B7A30">
              <w:rPr>
                <w:rFonts w:ascii="Simplified Arabic" w:eastAsia="Times New Roman" w:hAnsi="Simplified Arabic" w:cs="Simplified Arabic" w:hint="cs"/>
                <w:noProof/>
                <w:color w:val="0563C1"/>
                <w:sz w:val="28"/>
                <w:szCs w:val="28"/>
                <w:u w:val="single"/>
                <w:rtl/>
              </w:rPr>
              <w:t>2.2 توزيع الفئة العمرية:</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Toc192371879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74</w:t>
            </w:r>
            <w:r w:rsidRPr="008B7A30">
              <w:rPr>
                <w:rFonts w:ascii="Simplified Arabic" w:eastAsia="Calibri" w:hAnsi="Simplified Arabic" w:cs="Simplified Arabic" w:hint="cs"/>
                <w:noProof/>
                <w:color w:val="0563C1"/>
                <w:sz w:val="28"/>
                <w:szCs w:val="28"/>
                <w:u w:val="single"/>
                <w:rtl/>
              </w:rPr>
              <w:fldChar w:fldCharType="end"/>
            </w:r>
          </w:hyperlink>
        </w:p>
        <w:p w14:paraId="3E3F3526" w14:textId="4C3615FC"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880" w:history="1">
            <w:r w:rsidRPr="008B7A30">
              <w:rPr>
                <w:rFonts w:ascii="Simplified Arabic" w:eastAsia="Times New Roman" w:hAnsi="Simplified Arabic" w:cs="Simplified Arabic" w:hint="cs"/>
                <w:noProof/>
                <w:color w:val="0563C1"/>
                <w:sz w:val="28"/>
                <w:szCs w:val="28"/>
                <w:u w:val="single"/>
                <w:rtl/>
              </w:rPr>
              <w:t>2.3 المستوى التعليمي:</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Toc192371880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75</w:t>
            </w:r>
            <w:r w:rsidRPr="008B7A30">
              <w:rPr>
                <w:rFonts w:ascii="Simplified Arabic" w:eastAsia="Calibri" w:hAnsi="Simplified Arabic" w:cs="Simplified Arabic" w:hint="cs"/>
                <w:noProof/>
                <w:color w:val="0563C1"/>
                <w:sz w:val="28"/>
                <w:szCs w:val="28"/>
                <w:u w:val="single"/>
                <w:rtl/>
              </w:rPr>
              <w:fldChar w:fldCharType="end"/>
            </w:r>
          </w:hyperlink>
        </w:p>
        <w:p w14:paraId="19E6B678" w14:textId="7067DAC1"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881" w:history="1">
            <w:r w:rsidRPr="008B7A30">
              <w:rPr>
                <w:rFonts w:ascii="Simplified Arabic" w:eastAsia="Times New Roman" w:hAnsi="Simplified Arabic" w:cs="Simplified Arabic" w:hint="cs"/>
                <w:noProof/>
                <w:color w:val="0563C1"/>
                <w:sz w:val="28"/>
                <w:szCs w:val="28"/>
                <w:u w:val="single"/>
                <w:rtl/>
              </w:rPr>
              <w:t>2.4 سنوات الخبرة في المجال الصناعي</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Toc192371881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76</w:t>
            </w:r>
            <w:r w:rsidRPr="008B7A30">
              <w:rPr>
                <w:rFonts w:ascii="Simplified Arabic" w:eastAsia="Calibri" w:hAnsi="Simplified Arabic" w:cs="Simplified Arabic" w:hint="cs"/>
                <w:noProof/>
                <w:color w:val="0563C1"/>
                <w:sz w:val="28"/>
                <w:szCs w:val="28"/>
                <w:u w:val="single"/>
                <w:rtl/>
              </w:rPr>
              <w:fldChar w:fldCharType="end"/>
            </w:r>
          </w:hyperlink>
        </w:p>
        <w:p w14:paraId="42F2CDE5" w14:textId="41D88936" w:rsidR="008B7A30" w:rsidRPr="008B7A30" w:rsidRDefault="008B7A30" w:rsidP="008B7A30">
          <w:pPr>
            <w:tabs>
              <w:tab w:val="right" w:leader="dot" w:pos="8822"/>
            </w:tabs>
            <w:bidi/>
            <w:spacing w:after="100" w:line="360" w:lineRule="auto"/>
            <w:ind w:left="220"/>
            <w:rPr>
              <w:rFonts w:ascii="Simplified Arabic" w:eastAsia="Times New Roman" w:hAnsi="Simplified Arabic" w:cs="Simplified Arabic"/>
              <w:noProof/>
              <w:sz w:val="28"/>
              <w:szCs w:val="28"/>
              <w:rtl/>
            </w:rPr>
          </w:pPr>
          <w:hyperlink w:anchor="_Toc192371882" w:history="1">
            <w:r w:rsidRPr="008B7A30">
              <w:rPr>
                <w:rFonts w:ascii="Simplified Arabic" w:eastAsia="Times New Roman" w:hAnsi="Simplified Arabic" w:cs="Simplified Arabic" w:hint="cs"/>
                <w:noProof/>
                <w:color w:val="0563C1"/>
                <w:sz w:val="28"/>
                <w:szCs w:val="28"/>
                <w:u w:val="single"/>
                <w:rtl/>
              </w:rPr>
              <w:t>3. استخدام التكنولوجيا في إدارة المخاطر:</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Toc192371882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78</w:t>
            </w:r>
            <w:r w:rsidRPr="008B7A30">
              <w:rPr>
                <w:rFonts w:ascii="Simplified Arabic" w:eastAsia="Calibri" w:hAnsi="Simplified Arabic" w:cs="Simplified Arabic" w:hint="cs"/>
                <w:noProof/>
                <w:color w:val="0563C1"/>
                <w:sz w:val="28"/>
                <w:szCs w:val="28"/>
                <w:u w:val="single"/>
                <w:rtl/>
              </w:rPr>
              <w:fldChar w:fldCharType="end"/>
            </w:r>
          </w:hyperlink>
        </w:p>
        <w:p w14:paraId="77D19BC9" w14:textId="5706FCE3"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883" w:history="1">
            <w:r w:rsidRPr="008B7A30">
              <w:rPr>
                <w:rFonts w:ascii="Simplified Arabic" w:eastAsia="Times New Roman" w:hAnsi="Simplified Arabic" w:cs="Simplified Arabic" w:hint="cs"/>
                <w:noProof/>
                <w:color w:val="0563C1"/>
                <w:sz w:val="28"/>
                <w:szCs w:val="28"/>
                <w:u w:val="single"/>
                <w:rtl/>
              </w:rPr>
              <w:t>3.1 اعتماد التكنولوجيا:</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Toc192371883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78</w:t>
            </w:r>
            <w:r w:rsidRPr="008B7A30">
              <w:rPr>
                <w:rFonts w:ascii="Simplified Arabic" w:eastAsia="Calibri" w:hAnsi="Simplified Arabic" w:cs="Simplified Arabic" w:hint="cs"/>
                <w:noProof/>
                <w:color w:val="0563C1"/>
                <w:sz w:val="28"/>
                <w:szCs w:val="28"/>
                <w:u w:val="single"/>
                <w:rtl/>
              </w:rPr>
              <w:fldChar w:fldCharType="end"/>
            </w:r>
          </w:hyperlink>
        </w:p>
        <w:p w14:paraId="3F5266CE" w14:textId="72754EAB"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884" w:history="1">
            <w:r w:rsidRPr="008B7A30">
              <w:rPr>
                <w:rFonts w:ascii="Simplified Arabic" w:eastAsia="Times New Roman" w:hAnsi="Simplified Arabic" w:cs="Simplified Arabic" w:hint="cs"/>
                <w:noProof/>
                <w:color w:val="0563C1"/>
                <w:sz w:val="28"/>
                <w:szCs w:val="28"/>
                <w:u w:val="single"/>
                <w:rtl/>
              </w:rPr>
              <w:t>3.2 أنواع التقنيات المستخدمة:</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Toc192371884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79</w:t>
            </w:r>
            <w:r w:rsidRPr="008B7A30">
              <w:rPr>
                <w:rFonts w:ascii="Simplified Arabic" w:eastAsia="Calibri" w:hAnsi="Simplified Arabic" w:cs="Simplified Arabic" w:hint="cs"/>
                <w:noProof/>
                <w:color w:val="0563C1"/>
                <w:sz w:val="28"/>
                <w:szCs w:val="28"/>
                <w:u w:val="single"/>
                <w:rtl/>
              </w:rPr>
              <w:fldChar w:fldCharType="end"/>
            </w:r>
          </w:hyperlink>
        </w:p>
        <w:p w14:paraId="573EBF2E" w14:textId="5A55F0BB"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885" w:history="1">
            <w:r w:rsidRPr="008B7A30">
              <w:rPr>
                <w:rFonts w:ascii="Simplified Arabic" w:eastAsia="Times New Roman" w:hAnsi="Simplified Arabic" w:cs="Simplified Arabic" w:hint="cs"/>
                <w:noProof/>
                <w:color w:val="0563C1"/>
                <w:sz w:val="28"/>
                <w:szCs w:val="28"/>
                <w:u w:val="single"/>
                <w:rtl/>
              </w:rPr>
              <w:t>3.3 فعالية التكنولوجيا في الكشف المبكر عن المخاطر:</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Toc192371885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80</w:t>
            </w:r>
            <w:r w:rsidRPr="008B7A30">
              <w:rPr>
                <w:rFonts w:ascii="Simplified Arabic" w:eastAsia="Calibri" w:hAnsi="Simplified Arabic" w:cs="Simplified Arabic" w:hint="cs"/>
                <w:noProof/>
                <w:color w:val="0563C1"/>
                <w:sz w:val="28"/>
                <w:szCs w:val="28"/>
                <w:u w:val="single"/>
                <w:rtl/>
              </w:rPr>
              <w:fldChar w:fldCharType="end"/>
            </w:r>
          </w:hyperlink>
        </w:p>
        <w:p w14:paraId="1D393974" w14:textId="78E99A8E" w:rsidR="008B7A30" w:rsidRPr="008B7A30" w:rsidRDefault="008B7A30" w:rsidP="008B7A30">
          <w:pPr>
            <w:tabs>
              <w:tab w:val="right" w:leader="dot" w:pos="8822"/>
            </w:tabs>
            <w:bidi/>
            <w:spacing w:after="100" w:line="360" w:lineRule="auto"/>
            <w:ind w:left="220"/>
            <w:rPr>
              <w:rFonts w:ascii="Simplified Arabic" w:eastAsia="Times New Roman" w:hAnsi="Simplified Arabic" w:cs="Simplified Arabic"/>
              <w:noProof/>
              <w:sz w:val="28"/>
              <w:szCs w:val="28"/>
              <w:rtl/>
            </w:rPr>
          </w:pPr>
          <w:hyperlink w:anchor="_Toc192371886" w:history="1">
            <w:r w:rsidRPr="008B7A30">
              <w:rPr>
                <w:rFonts w:ascii="Simplified Arabic" w:eastAsia="Times New Roman" w:hAnsi="Simplified Arabic" w:cs="Simplified Arabic" w:hint="cs"/>
                <w:noProof/>
                <w:color w:val="0563C1"/>
                <w:sz w:val="28"/>
                <w:szCs w:val="28"/>
                <w:u w:val="single"/>
                <w:rtl/>
              </w:rPr>
              <w:t>4. تأثير التكنولوجيا على الأداء والسلامة والاستدامة:</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Toc192371886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81</w:t>
            </w:r>
            <w:r w:rsidRPr="008B7A30">
              <w:rPr>
                <w:rFonts w:ascii="Simplified Arabic" w:eastAsia="Calibri" w:hAnsi="Simplified Arabic" w:cs="Simplified Arabic" w:hint="cs"/>
                <w:noProof/>
                <w:color w:val="0563C1"/>
                <w:sz w:val="28"/>
                <w:szCs w:val="28"/>
                <w:u w:val="single"/>
                <w:rtl/>
              </w:rPr>
              <w:fldChar w:fldCharType="end"/>
            </w:r>
          </w:hyperlink>
        </w:p>
        <w:p w14:paraId="375DE6A4" w14:textId="5AC31ADA"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887" w:history="1">
            <w:r w:rsidRPr="008B7A30">
              <w:rPr>
                <w:rFonts w:ascii="Simplified Arabic" w:eastAsia="Times New Roman" w:hAnsi="Simplified Arabic" w:cs="Simplified Arabic" w:hint="cs"/>
                <w:noProof/>
                <w:color w:val="0563C1"/>
                <w:sz w:val="28"/>
                <w:szCs w:val="28"/>
                <w:u w:val="single"/>
                <w:rtl/>
              </w:rPr>
              <w:t>4.1 تأثير التكنولوجيا على تقليل الحوادث والإصابات:</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Toc192371887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82</w:t>
            </w:r>
            <w:r w:rsidRPr="008B7A30">
              <w:rPr>
                <w:rFonts w:ascii="Simplified Arabic" w:eastAsia="Calibri" w:hAnsi="Simplified Arabic" w:cs="Simplified Arabic" w:hint="cs"/>
                <w:noProof/>
                <w:color w:val="0563C1"/>
                <w:sz w:val="28"/>
                <w:szCs w:val="28"/>
                <w:u w:val="single"/>
                <w:rtl/>
              </w:rPr>
              <w:fldChar w:fldCharType="end"/>
            </w:r>
          </w:hyperlink>
        </w:p>
        <w:p w14:paraId="2865F0B4" w14:textId="73BED783"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888" w:history="1">
            <w:r w:rsidRPr="008B7A30">
              <w:rPr>
                <w:rFonts w:ascii="Simplified Arabic" w:eastAsia="Times New Roman" w:hAnsi="Simplified Arabic" w:cs="Simplified Arabic" w:hint="cs"/>
                <w:noProof/>
                <w:color w:val="0563C1"/>
                <w:sz w:val="28"/>
                <w:szCs w:val="28"/>
                <w:u w:val="single"/>
                <w:rtl/>
              </w:rPr>
              <w:t>4.2 تأثير التكنولوجيا على السلامة في موقع العمل:</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Toc192371888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83</w:t>
            </w:r>
            <w:r w:rsidRPr="008B7A30">
              <w:rPr>
                <w:rFonts w:ascii="Simplified Arabic" w:eastAsia="Calibri" w:hAnsi="Simplified Arabic" w:cs="Simplified Arabic" w:hint="cs"/>
                <w:noProof/>
                <w:color w:val="0563C1"/>
                <w:sz w:val="28"/>
                <w:szCs w:val="28"/>
                <w:u w:val="single"/>
                <w:rtl/>
              </w:rPr>
              <w:fldChar w:fldCharType="end"/>
            </w:r>
          </w:hyperlink>
        </w:p>
        <w:p w14:paraId="69CFFC09" w14:textId="792D8F91"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889" w:history="1">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Toc192371889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84</w:t>
            </w:r>
            <w:r w:rsidRPr="008B7A30">
              <w:rPr>
                <w:rFonts w:ascii="Simplified Arabic" w:eastAsia="Calibri" w:hAnsi="Simplified Arabic" w:cs="Simplified Arabic" w:hint="cs"/>
                <w:noProof/>
                <w:color w:val="0563C1"/>
                <w:sz w:val="28"/>
                <w:szCs w:val="28"/>
                <w:u w:val="single"/>
                <w:rtl/>
              </w:rPr>
              <w:fldChar w:fldCharType="end"/>
            </w:r>
          </w:hyperlink>
        </w:p>
        <w:p w14:paraId="6B04CC85" w14:textId="14E8F7B3"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890" w:history="1">
            <w:r w:rsidRPr="008B7A30">
              <w:rPr>
                <w:rFonts w:ascii="Simplified Arabic" w:eastAsia="Times New Roman" w:hAnsi="Simplified Arabic" w:cs="Simplified Arabic" w:hint="cs"/>
                <w:noProof/>
                <w:color w:val="0563C1"/>
                <w:sz w:val="28"/>
                <w:szCs w:val="28"/>
                <w:u w:val="single"/>
                <w:rtl/>
              </w:rPr>
              <w:t>4.3 تأثير التكنولوجيا على الكفاءة التشغيلية:</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Toc192371890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84</w:t>
            </w:r>
            <w:r w:rsidRPr="008B7A30">
              <w:rPr>
                <w:rFonts w:ascii="Simplified Arabic" w:eastAsia="Calibri" w:hAnsi="Simplified Arabic" w:cs="Simplified Arabic" w:hint="cs"/>
                <w:noProof/>
                <w:color w:val="0563C1"/>
                <w:sz w:val="28"/>
                <w:szCs w:val="28"/>
                <w:u w:val="single"/>
                <w:rtl/>
              </w:rPr>
              <w:fldChar w:fldCharType="end"/>
            </w:r>
          </w:hyperlink>
        </w:p>
        <w:p w14:paraId="3226EFB2" w14:textId="076B71A3" w:rsidR="008B7A30" w:rsidRPr="008B7A30" w:rsidRDefault="008B7A30" w:rsidP="008B7A30">
          <w:pPr>
            <w:tabs>
              <w:tab w:val="right" w:leader="dot" w:pos="8822"/>
            </w:tabs>
            <w:bidi/>
            <w:spacing w:after="100" w:line="360" w:lineRule="auto"/>
            <w:ind w:left="220"/>
            <w:rPr>
              <w:rFonts w:ascii="Simplified Arabic" w:eastAsia="Times New Roman" w:hAnsi="Simplified Arabic" w:cs="Simplified Arabic"/>
              <w:noProof/>
              <w:sz w:val="28"/>
              <w:szCs w:val="28"/>
              <w:rtl/>
            </w:rPr>
          </w:pPr>
          <w:hyperlink w:anchor="_Toc192371891" w:history="1">
            <w:r w:rsidRPr="008B7A30">
              <w:rPr>
                <w:rFonts w:ascii="Simplified Arabic" w:eastAsia="Times New Roman" w:hAnsi="Simplified Arabic" w:cs="Simplified Arabic" w:hint="cs"/>
                <w:noProof/>
                <w:color w:val="0563C1"/>
                <w:sz w:val="28"/>
                <w:szCs w:val="28"/>
                <w:u w:val="single"/>
                <w:rtl/>
              </w:rPr>
              <w:t>5. مناقشة النتائج والتحليل:</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Toc192371891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85</w:t>
            </w:r>
            <w:r w:rsidRPr="008B7A30">
              <w:rPr>
                <w:rFonts w:ascii="Simplified Arabic" w:eastAsia="Calibri" w:hAnsi="Simplified Arabic" w:cs="Simplified Arabic" w:hint="cs"/>
                <w:noProof/>
                <w:color w:val="0563C1"/>
                <w:sz w:val="28"/>
                <w:szCs w:val="28"/>
                <w:u w:val="single"/>
                <w:rtl/>
              </w:rPr>
              <w:fldChar w:fldCharType="end"/>
            </w:r>
          </w:hyperlink>
        </w:p>
        <w:p w14:paraId="1AC6505D" w14:textId="6D6F2504"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892" w:history="1">
            <w:r w:rsidRPr="008B7A30">
              <w:rPr>
                <w:rFonts w:ascii="Simplified Arabic" w:eastAsia="Times New Roman" w:hAnsi="Simplified Arabic" w:cs="Simplified Arabic" w:hint="cs"/>
                <w:noProof/>
                <w:color w:val="0563C1"/>
                <w:sz w:val="28"/>
                <w:szCs w:val="28"/>
                <w:u w:val="single"/>
                <w:rtl/>
              </w:rPr>
              <w:t>5.1 تحليل النتائج الديموغرافية:</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Toc192371892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85</w:t>
            </w:r>
            <w:r w:rsidRPr="008B7A30">
              <w:rPr>
                <w:rFonts w:ascii="Simplified Arabic" w:eastAsia="Calibri" w:hAnsi="Simplified Arabic" w:cs="Simplified Arabic" w:hint="cs"/>
                <w:noProof/>
                <w:color w:val="0563C1"/>
                <w:sz w:val="28"/>
                <w:szCs w:val="28"/>
                <w:u w:val="single"/>
                <w:rtl/>
              </w:rPr>
              <w:fldChar w:fldCharType="end"/>
            </w:r>
          </w:hyperlink>
        </w:p>
        <w:p w14:paraId="4505CB50" w14:textId="074DD8C8"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893" w:history="1">
            <w:r w:rsidRPr="008B7A30">
              <w:rPr>
                <w:rFonts w:ascii="Simplified Arabic" w:eastAsia="Times New Roman" w:hAnsi="Simplified Arabic" w:cs="Simplified Arabic" w:hint="cs"/>
                <w:noProof/>
                <w:color w:val="0563C1"/>
                <w:sz w:val="28"/>
                <w:szCs w:val="28"/>
                <w:u w:val="single"/>
                <w:rtl/>
              </w:rPr>
              <w:t>5.2 تبني واستخدام التكنولوجيا:</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Toc192371893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86</w:t>
            </w:r>
            <w:r w:rsidRPr="008B7A30">
              <w:rPr>
                <w:rFonts w:ascii="Simplified Arabic" w:eastAsia="Calibri" w:hAnsi="Simplified Arabic" w:cs="Simplified Arabic" w:hint="cs"/>
                <w:noProof/>
                <w:color w:val="0563C1"/>
                <w:sz w:val="28"/>
                <w:szCs w:val="28"/>
                <w:u w:val="single"/>
                <w:rtl/>
              </w:rPr>
              <w:fldChar w:fldCharType="end"/>
            </w:r>
          </w:hyperlink>
        </w:p>
        <w:p w14:paraId="0A559980" w14:textId="2CFB8F27"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894" w:history="1">
            <w:r w:rsidRPr="008B7A30">
              <w:rPr>
                <w:rFonts w:ascii="Simplified Arabic" w:eastAsia="Times New Roman" w:hAnsi="Simplified Arabic" w:cs="Simplified Arabic" w:hint="cs"/>
                <w:noProof/>
                <w:color w:val="0563C1"/>
                <w:sz w:val="28"/>
                <w:szCs w:val="28"/>
                <w:u w:val="single"/>
                <w:rtl/>
              </w:rPr>
              <w:t>5.3 فعالية وتأثير التكنولوجيا:</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Toc192371894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86</w:t>
            </w:r>
            <w:r w:rsidRPr="008B7A30">
              <w:rPr>
                <w:rFonts w:ascii="Simplified Arabic" w:eastAsia="Calibri" w:hAnsi="Simplified Arabic" w:cs="Simplified Arabic" w:hint="cs"/>
                <w:noProof/>
                <w:color w:val="0563C1"/>
                <w:sz w:val="28"/>
                <w:szCs w:val="28"/>
                <w:u w:val="single"/>
                <w:rtl/>
              </w:rPr>
              <w:fldChar w:fldCharType="end"/>
            </w:r>
          </w:hyperlink>
        </w:p>
        <w:p w14:paraId="10EE8A63" w14:textId="70408794"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895" w:history="1">
            <w:r w:rsidRPr="008B7A30">
              <w:rPr>
                <w:rFonts w:ascii="Simplified Arabic" w:eastAsia="Times New Roman" w:hAnsi="Simplified Arabic" w:cs="Simplified Arabic" w:hint="cs"/>
                <w:noProof/>
                <w:color w:val="0563C1"/>
                <w:sz w:val="28"/>
                <w:szCs w:val="28"/>
                <w:u w:val="single"/>
                <w:rtl/>
              </w:rPr>
              <w:t>5.4 التحديات والمعوقات:</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Toc192371895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87</w:t>
            </w:r>
            <w:r w:rsidRPr="008B7A30">
              <w:rPr>
                <w:rFonts w:ascii="Simplified Arabic" w:eastAsia="Calibri" w:hAnsi="Simplified Arabic" w:cs="Simplified Arabic" w:hint="cs"/>
                <w:noProof/>
                <w:color w:val="0563C1"/>
                <w:sz w:val="28"/>
                <w:szCs w:val="28"/>
                <w:u w:val="single"/>
                <w:rtl/>
              </w:rPr>
              <w:fldChar w:fldCharType="end"/>
            </w:r>
          </w:hyperlink>
        </w:p>
        <w:p w14:paraId="2A3FA500" w14:textId="2F6C6EE0" w:rsidR="008B7A30" w:rsidRPr="008B7A30" w:rsidRDefault="008B7A30" w:rsidP="008B7A30">
          <w:pPr>
            <w:tabs>
              <w:tab w:val="right" w:leader="dot" w:pos="8822"/>
            </w:tabs>
            <w:bidi/>
            <w:spacing w:after="100" w:line="360" w:lineRule="auto"/>
            <w:ind w:left="220"/>
            <w:rPr>
              <w:rFonts w:ascii="Simplified Arabic" w:eastAsia="Times New Roman" w:hAnsi="Simplified Arabic" w:cs="Simplified Arabic"/>
              <w:noProof/>
              <w:sz w:val="28"/>
              <w:szCs w:val="28"/>
              <w:rtl/>
            </w:rPr>
          </w:pPr>
          <w:hyperlink w:anchor="_Toc192371896" w:history="1">
            <w:r w:rsidRPr="008B7A30">
              <w:rPr>
                <w:rFonts w:ascii="Simplified Arabic" w:eastAsia="Times New Roman" w:hAnsi="Simplified Arabic" w:cs="Simplified Arabic" w:hint="cs"/>
                <w:noProof/>
                <w:color w:val="0563C1"/>
                <w:sz w:val="28"/>
                <w:szCs w:val="28"/>
                <w:u w:val="single"/>
                <w:rtl/>
              </w:rPr>
              <w:t>6. التوصيات والآفاق المستقبلية:</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Toc192371896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88</w:t>
            </w:r>
            <w:r w:rsidRPr="008B7A30">
              <w:rPr>
                <w:rFonts w:ascii="Simplified Arabic" w:eastAsia="Calibri" w:hAnsi="Simplified Arabic" w:cs="Simplified Arabic" w:hint="cs"/>
                <w:noProof/>
                <w:color w:val="0563C1"/>
                <w:sz w:val="28"/>
                <w:szCs w:val="28"/>
                <w:u w:val="single"/>
                <w:rtl/>
              </w:rPr>
              <w:fldChar w:fldCharType="end"/>
            </w:r>
          </w:hyperlink>
        </w:p>
        <w:p w14:paraId="66A9AAD8" w14:textId="355E0401" w:rsidR="008B7A30" w:rsidRPr="008B7A30" w:rsidRDefault="008B7A30" w:rsidP="008B7A30">
          <w:pPr>
            <w:tabs>
              <w:tab w:val="right" w:leader="dot" w:pos="8822"/>
            </w:tabs>
            <w:bidi/>
            <w:spacing w:after="100" w:line="360" w:lineRule="auto"/>
            <w:ind w:left="220"/>
            <w:rPr>
              <w:rFonts w:ascii="Simplified Arabic" w:eastAsia="Times New Roman" w:hAnsi="Simplified Arabic" w:cs="Simplified Arabic"/>
              <w:noProof/>
              <w:sz w:val="28"/>
              <w:szCs w:val="28"/>
              <w:rtl/>
            </w:rPr>
          </w:pPr>
          <w:hyperlink w:anchor="_Toc192371897" w:history="1">
            <w:r w:rsidRPr="008B7A30">
              <w:rPr>
                <w:rFonts w:ascii="Simplified Arabic" w:eastAsia="Times New Roman" w:hAnsi="Simplified Arabic" w:cs="Simplified Arabic" w:hint="cs"/>
                <w:noProof/>
                <w:color w:val="0563C1"/>
                <w:sz w:val="28"/>
                <w:szCs w:val="28"/>
                <w:u w:val="single"/>
                <w:rtl/>
              </w:rPr>
              <w:t>7. الخاتمة:</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Toc192371897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89</w:t>
            </w:r>
            <w:r w:rsidRPr="008B7A30">
              <w:rPr>
                <w:rFonts w:ascii="Simplified Arabic" w:eastAsia="Calibri" w:hAnsi="Simplified Arabic" w:cs="Simplified Arabic" w:hint="cs"/>
                <w:noProof/>
                <w:color w:val="0563C1"/>
                <w:sz w:val="28"/>
                <w:szCs w:val="28"/>
                <w:u w:val="single"/>
                <w:rtl/>
              </w:rPr>
              <w:fldChar w:fldCharType="end"/>
            </w:r>
          </w:hyperlink>
        </w:p>
        <w:p w14:paraId="160C0301" w14:textId="2864C2A2" w:rsidR="008B7A30" w:rsidRPr="008B7A30" w:rsidRDefault="008B7A30" w:rsidP="008B7A30">
          <w:pPr>
            <w:tabs>
              <w:tab w:val="right" w:leader="dot" w:pos="8822"/>
            </w:tabs>
            <w:bidi/>
            <w:spacing w:after="100" w:line="360" w:lineRule="auto"/>
            <w:ind w:left="220"/>
            <w:rPr>
              <w:rFonts w:ascii="Simplified Arabic" w:eastAsia="Times New Roman" w:hAnsi="Simplified Arabic" w:cs="Simplified Arabic"/>
              <w:noProof/>
              <w:sz w:val="28"/>
              <w:szCs w:val="28"/>
              <w:rtl/>
            </w:rPr>
          </w:pPr>
          <w:hyperlink w:anchor="_Toc192371898" w:history="1">
            <w:r w:rsidRPr="008B7A30">
              <w:rPr>
                <w:rFonts w:ascii="Simplified Arabic" w:eastAsia="Times New Roman" w:hAnsi="Simplified Arabic" w:cs="Simplified Arabic" w:hint="cs"/>
                <w:noProof/>
                <w:color w:val="0563C1"/>
                <w:sz w:val="28"/>
                <w:szCs w:val="28"/>
                <w:u w:val="single"/>
                <w:rtl/>
              </w:rPr>
              <w:t>8. ملخص وتوصيات ختامية:</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Toc192371898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90</w:t>
            </w:r>
            <w:r w:rsidRPr="008B7A30">
              <w:rPr>
                <w:rFonts w:ascii="Simplified Arabic" w:eastAsia="Calibri" w:hAnsi="Simplified Arabic" w:cs="Simplified Arabic" w:hint="cs"/>
                <w:noProof/>
                <w:color w:val="0563C1"/>
                <w:sz w:val="28"/>
                <w:szCs w:val="28"/>
                <w:u w:val="single"/>
                <w:rtl/>
              </w:rPr>
              <w:fldChar w:fldCharType="end"/>
            </w:r>
          </w:hyperlink>
        </w:p>
        <w:p w14:paraId="65DBEB5E" w14:textId="5110DD1D" w:rsidR="008B7A30" w:rsidRPr="008B7A30" w:rsidRDefault="008B7A30" w:rsidP="008B7A30">
          <w:pPr>
            <w:tabs>
              <w:tab w:val="right" w:leader="dot" w:pos="8822"/>
            </w:tabs>
            <w:bidi/>
            <w:spacing w:after="100" w:line="360" w:lineRule="auto"/>
            <w:ind w:left="220"/>
            <w:rPr>
              <w:rFonts w:ascii="Simplified Arabic" w:eastAsia="Times New Roman" w:hAnsi="Simplified Arabic" w:cs="Simplified Arabic"/>
              <w:noProof/>
              <w:sz w:val="28"/>
              <w:szCs w:val="28"/>
              <w:rtl/>
            </w:rPr>
          </w:pPr>
          <w:hyperlink w:anchor="_Toc192371899" w:history="1">
            <w:r w:rsidRPr="008B7A30">
              <w:rPr>
                <w:rFonts w:ascii="Simplified Arabic" w:eastAsia="Times New Roman" w:hAnsi="Simplified Arabic" w:cs="Simplified Arabic" w:hint="cs"/>
                <w:noProof/>
                <w:color w:val="0563C1"/>
                <w:sz w:val="28"/>
                <w:szCs w:val="28"/>
                <w:u w:val="single"/>
                <w:rtl/>
              </w:rPr>
              <w:t>1. نظرة عامة:</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Toc192371899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91</w:t>
            </w:r>
            <w:r w:rsidRPr="008B7A30">
              <w:rPr>
                <w:rFonts w:ascii="Simplified Arabic" w:eastAsia="Calibri" w:hAnsi="Simplified Arabic" w:cs="Simplified Arabic" w:hint="cs"/>
                <w:noProof/>
                <w:color w:val="0563C1"/>
                <w:sz w:val="28"/>
                <w:szCs w:val="28"/>
                <w:u w:val="single"/>
                <w:rtl/>
              </w:rPr>
              <w:fldChar w:fldCharType="end"/>
            </w:r>
          </w:hyperlink>
        </w:p>
        <w:p w14:paraId="40E16338" w14:textId="79862B0B" w:rsidR="008B7A30" w:rsidRPr="008B7A30" w:rsidRDefault="008B7A30" w:rsidP="008B7A30">
          <w:pPr>
            <w:tabs>
              <w:tab w:val="right" w:leader="dot" w:pos="8822"/>
            </w:tabs>
            <w:bidi/>
            <w:spacing w:after="100" w:line="360" w:lineRule="auto"/>
            <w:ind w:left="220"/>
            <w:rPr>
              <w:rFonts w:ascii="Simplified Arabic" w:eastAsia="Times New Roman" w:hAnsi="Simplified Arabic" w:cs="Simplified Arabic"/>
              <w:noProof/>
              <w:sz w:val="28"/>
              <w:szCs w:val="28"/>
              <w:rtl/>
            </w:rPr>
          </w:pPr>
          <w:hyperlink w:anchor="_Toc192371900" w:history="1">
            <w:r w:rsidRPr="008B7A30">
              <w:rPr>
                <w:rFonts w:ascii="Simplified Arabic" w:eastAsia="Times New Roman" w:hAnsi="Simplified Arabic" w:cs="Simplified Arabic" w:hint="cs"/>
                <w:noProof/>
                <w:color w:val="0563C1"/>
                <w:sz w:val="28"/>
                <w:szCs w:val="28"/>
                <w:u w:val="single"/>
                <w:rtl/>
              </w:rPr>
              <w:t>2. التحليل الإحصائي (التحليل الكمي):</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Toc192371900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91</w:t>
            </w:r>
            <w:r w:rsidRPr="008B7A30">
              <w:rPr>
                <w:rFonts w:ascii="Simplified Arabic" w:eastAsia="Calibri" w:hAnsi="Simplified Arabic" w:cs="Simplified Arabic" w:hint="cs"/>
                <w:noProof/>
                <w:color w:val="0563C1"/>
                <w:sz w:val="28"/>
                <w:szCs w:val="28"/>
                <w:u w:val="single"/>
                <w:rtl/>
              </w:rPr>
              <w:fldChar w:fldCharType="end"/>
            </w:r>
          </w:hyperlink>
        </w:p>
        <w:p w14:paraId="21A82EAB" w14:textId="2A6378CB"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901" w:history="1">
            <w:r w:rsidRPr="008B7A30">
              <w:rPr>
                <w:rFonts w:ascii="Simplified Arabic" w:eastAsia="Times New Roman" w:hAnsi="Simplified Arabic" w:cs="Simplified Arabic" w:hint="cs"/>
                <w:noProof/>
                <w:color w:val="0563C1"/>
                <w:sz w:val="28"/>
                <w:szCs w:val="28"/>
                <w:u w:val="single"/>
                <w:rtl/>
              </w:rPr>
              <w:t>2.1 التركيبة الديموغرافية للمشاركين:</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Toc192371901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91</w:t>
            </w:r>
            <w:r w:rsidRPr="008B7A30">
              <w:rPr>
                <w:rFonts w:ascii="Simplified Arabic" w:eastAsia="Calibri" w:hAnsi="Simplified Arabic" w:cs="Simplified Arabic" w:hint="cs"/>
                <w:noProof/>
                <w:color w:val="0563C1"/>
                <w:sz w:val="28"/>
                <w:szCs w:val="28"/>
                <w:u w:val="single"/>
                <w:rtl/>
              </w:rPr>
              <w:fldChar w:fldCharType="end"/>
            </w:r>
          </w:hyperlink>
        </w:p>
        <w:p w14:paraId="4C1308FF" w14:textId="20D6EE33"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902" w:history="1">
            <w:r w:rsidRPr="008B7A30">
              <w:rPr>
                <w:rFonts w:ascii="Simplified Arabic" w:eastAsia="Times New Roman" w:hAnsi="Simplified Arabic" w:cs="Simplified Arabic" w:hint="cs"/>
                <w:noProof/>
                <w:color w:val="0563C1"/>
                <w:sz w:val="28"/>
                <w:szCs w:val="28"/>
                <w:u w:val="single"/>
                <w:rtl/>
              </w:rPr>
              <w:t>2.2 تبني التكنولوجيا وأنواعها:</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Toc192371902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92</w:t>
            </w:r>
            <w:r w:rsidRPr="008B7A30">
              <w:rPr>
                <w:rFonts w:ascii="Simplified Arabic" w:eastAsia="Calibri" w:hAnsi="Simplified Arabic" w:cs="Simplified Arabic" w:hint="cs"/>
                <w:noProof/>
                <w:color w:val="0563C1"/>
                <w:sz w:val="28"/>
                <w:szCs w:val="28"/>
                <w:u w:val="single"/>
                <w:rtl/>
              </w:rPr>
              <w:fldChar w:fldCharType="end"/>
            </w:r>
          </w:hyperlink>
        </w:p>
        <w:p w14:paraId="114D054B" w14:textId="010B961D"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903" w:history="1">
            <w:r w:rsidRPr="008B7A30">
              <w:rPr>
                <w:rFonts w:ascii="Simplified Arabic" w:eastAsia="Times New Roman" w:hAnsi="Simplified Arabic" w:cs="Simplified Arabic" w:hint="cs"/>
                <w:noProof/>
                <w:color w:val="0563C1"/>
                <w:sz w:val="28"/>
                <w:szCs w:val="28"/>
                <w:u w:val="single"/>
                <w:rtl/>
              </w:rPr>
              <w:t>2.3 تقييم فعالية التكنولوجيا في الكشف المبكر عن المخاطر:</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Toc192371903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93</w:t>
            </w:r>
            <w:r w:rsidRPr="008B7A30">
              <w:rPr>
                <w:rFonts w:ascii="Simplified Arabic" w:eastAsia="Calibri" w:hAnsi="Simplified Arabic" w:cs="Simplified Arabic" w:hint="cs"/>
                <w:noProof/>
                <w:color w:val="0563C1"/>
                <w:sz w:val="28"/>
                <w:szCs w:val="28"/>
                <w:u w:val="single"/>
                <w:rtl/>
              </w:rPr>
              <w:fldChar w:fldCharType="end"/>
            </w:r>
          </w:hyperlink>
        </w:p>
        <w:p w14:paraId="52D0BBE0" w14:textId="4289DF01"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904" w:history="1">
            <w:r w:rsidRPr="008B7A30">
              <w:rPr>
                <w:rFonts w:ascii="Simplified Arabic" w:eastAsia="Times New Roman" w:hAnsi="Simplified Arabic" w:cs="Simplified Arabic" w:hint="cs"/>
                <w:noProof/>
                <w:color w:val="0563C1"/>
                <w:sz w:val="28"/>
                <w:szCs w:val="28"/>
                <w:u w:val="single"/>
                <w:rtl/>
              </w:rPr>
              <w:t>2.4 تأثير التكنولوجيا على تقليل الحوادث والإصابات:</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Toc192371904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93</w:t>
            </w:r>
            <w:r w:rsidRPr="008B7A30">
              <w:rPr>
                <w:rFonts w:ascii="Simplified Arabic" w:eastAsia="Calibri" w:hAnsi="Simplified Arabic" w:cs="Simplified Arabic" w:hint="cs"/>
                <w:noProof/>
                <w:color w:val="0563C1"/>
                <w:sz w:val="28"/>
                <w:szCs w:val="28"/>
                <w:u w:val="single"/>
                <w:rtl/>
              </w:rPr>
              <w:fldChar w:fldCharType="end"/>
            </w:r>
          </w:hyperlink>
        </w:p>
        <w:p w14:paraId="2CC471F8" w14:textId="44C94E03"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905" w:history="1">
            <w:r w:rsidRPr="008B7A30">
              <w:rPr>
                <w:rFonts w:ascii="Simplified Arabic" w:eastAsia="Times New Roman" w:hAnsi="Simplified Arabic" w:cs="Simplified Arabic" w:hint="cs"/>
                <w:noProof/>
                <w:color w:val="0563C1"/>
                <w:sz w:val="28"/>
                <w:szCs w:val="28"/>
                <w:u w:val="single"/>
                <w:rtl/>
              </w:rPr>
              <w:t>2.5 تأثير التكنولوجيا على السلامة والكفاءة التشغيلية:</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Toc192371905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93</w:t>
            </w:r>
            <w:r w:rsidRPr="008B7A30">
              <w:rPr>
                <w:rFonts w:ascii="Simplified Arabic" w:eastAsia="Calibri" w:hAnsi="Simplified Arabic" w:cs="Simplified Arabic" w:hint="cs"/>
                <w:noProof/>
                <w:color w:val="0563C1"/>
                <w:sz w:val="28"/>
                <w:szCs w:val="28"/>
                <w:u w:val="single"/>
                <w:rtl/>
              </w:rPr>
              <w:fldChar w:fldCharType="end"/>
            </w:r>
          </w:hyperlink>
        </w:p>
        <w:p w14:paraId="0754F8A9" w14:textId="395EE83D" w:rsidR="008B7A30" w:rsidRPr="008B7A30" w:rsidRDefault="008B7A30" w:rsidP="008B7A30">
          <w:pPr>
            <w:tabs>
              <w:tab w:val="right" w:leader="dot" w:pos="8822"/>
            </w:tabs>
            <w:bidi/>
            <w:spacing w:after="100" w:line="360" w:lineRule="auto"/>
            <w:ind w:left="220"/>
            <w:rPr>
              <w:rFonts w:ascii="Simplified Arabic" w:eastAsia="Times New Roman" w:hAnsi="Simplified Arabic" w:cs="Simplified Arabic"/>
              <w:noProof/>
              <w:sz w:val="28"/>
              <w:szCs w:val="28"/>
              <w:rtl/>
            </w:rPr>
          </w:pPr>
          <w:hyperlink w:anchor="_Toc192371906" w:history="1">
            <w:r w:rsidRPr="008B7A30">
              <w:rPr>
                <w:rFonts w:ascii="Simplified Arabic" w:eastAsia="Times New Roman" w:hAnsi="Simplified Arabic" w:cs="Simplified Arabic" w:hint="cs"/>
                <w:noProof/>
                <w:color w:val="0563C1"/>
                <w:sz w:val="28"/>
                <w:szCs w:val="28"/>
                <w:u w:val="single"/>
                <w:rtl/>
              </w:rPr>
              <w:t>3. التحليل النوعي:</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Toc192371906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94</w:t>
            </w:r>
            <w:r w:rsidRPr="008B7A30">
              <w:rPr>
                <w:rFonts w:ascii="Simplified Arabic" w:eastAsia="Calibri" w:hAnsi="Simplified Arabic" w:cs="Simplified Arabic" w:hint="cs"/>
                <w:noProof/>
                <w:color w:val="0563C1"/>
                <w:sz w:val="28"/>
                <w:szCs w:val="28"/>
                <w:u w:val="single"/>
                <w:rtl/>
              </w:rPr>
              <w:fldChar w:fldCharType="end"/>
            </w:r>
          </w:hyperlink>
        </w:p>
        <w:p w14:paraId="61D41C65" w14:textId="6AB83D9A"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907" w:history="1">
            <w:r w:rsidRPr="008B7A30">
              <w:rPr>
                <w:rFonts w:ascii="Simplified Arabic" w:eastAsia="Times New Roman" w:hAnsi="Simplified Arabic" w:cs="Simplified Arabic" w:hint="cs"/>
                <w:noProof/>
                <w:color w:val="0563C1"/>
                <w:sz w:val="28"/>
                <w:szCs w:val="28"/>
                <w:u w:val="single"/>
                <w:rtl/>
              </w:rPr>
              <w:t>3.1 تجارب وإرشادات عملية:</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Toc192371907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94</w:t>
            </w:r>
            <w:r w:rsidRPr="008B7A30">
              <w:rPr>
                <w:rFonts w:ascii="Simplified Arabic" w:eastAsia="Calibri" w:hAnsi="Simplified Arabic" w:cs="Simplified Arabic" w:hint="cs"/>
                <w:noProof/>
                <w:color w:val="0563C1"/>
                <w:sz w:val="28"/>
                <w:szCs w:val="28"/>
                <w:u w:val="single"/>
                <w:rtl/>
              </w:rPr>
              <w:fldChar w:fldCharType="end"/>
            </w:r>
          </w:hyperlink>
        </w:p>
        <w:p w14:paraId="215246F4" w14:textId="20A39CD9"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908" w:history="1">
            <w:r w:rsidRPr="008B7A30">
              <w:rPr>
                <w:rFonts w:ascii="Simplified Arabic" w:eastAsia="Times New Roman" w:hAnsi="Simplified Arabic" w:cs="Simplified Arabic" w:hint="cs"/>
                <w:noProof/>
                <w:color w:val="0563C1"/>
                <w:sz w:val="28"/>
                <w:szCs w:val="28"/>
                <w:u w:val="single"/>
                <w:rtl/>
              </w:rPr>
              <w:t>3.2 التحديات والانتقادات:</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Toc192371908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95</w:t>
            </w:r>
            <w:r w:rsidRPr="008B7A30">
              <w:rPr>
                <w:rFonts w:ascii="Simplified Arabic" w:eastAsia="Calibri" w:hAnsi="Simplified Arabic" w:cs="Simplified Arabic" w:hint="cs"/>
                <w:noProof/>
                <w:color w:val="0563C1"/>
                <w:sz w:val="28"/>
                <w:szCs w:val="28"/>
                <w:u w:val="single"/>
                <w:rtl/>
              </w:rPr>
              <w:fldChar w:fldCharType="end"/>
            </w:r>
          </w:hyperlink>
        </w:p>
        <w:p w14:paraId="6C78C692" w14:textId="0068F183"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909" w:history="1">
            <w:r w:rsidRPr="008B7A30">
              <w:rPr>
                <w:rFonts w:ascii="Simplified Arabic" w:eastAsia="Times New Roman" w:hAnsi="Simplified Arabic" w:cs="Simplified Arabic" w:hint="cs"/>
                <w:noProof/>
                <w:color w:val="0563C1"/>
                <w:sz w:val="28"/>
                <w:szCs w:val="28"/>
                <w:u w:val="single"/>
                <w:rtl/>
              </w:rPr>
              <w:t>3.3 توصيات المشاركين:</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Toc192371909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95</w:t>
            </w:r>
            <w:r w:rsidRPr="008B7A30">
              <w:rPr>
                <w:rFonts w:ascii="Simplified Arabic" w:eastAsia="Calibri" w:hAnsi="Simplified Arabic" w:cs="Simplified Arabic" w:hint="cs"/>
                <w:noProof/>
                <w:color w:val="0563C1"/>
                <w:sz w:val="28"/>
                <w:szCs w:val="28"/>
                <w:u w:val="single"/>
                <w:rtl/>
              </w:rPr>
              <w:fldChar w:fldCharType="end"/>
            </w:r>
          </w:hyperlink>
        </w:p>
        <w:p w14:paraId="7066B743" w14:textId="5D8ABA2D"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910" w:history="1">
            <w:r w:rsidRPr="008B7A30">
              <w:rPr>
                <w:rFonts w:ascii="Simplified Arabic" w:eastAsia="Times New Roman" w:hAnsi="Simplified Arabic" w:cs="Simplified Arabic" w:hint="cs"/>
                <w:noProof/>
                <w:color w:val="0563C1"/>
                <w:sz w:val="28"/>
                <w:szCs w:val="28"/>
                <w:u w:val="single"/>
                <w:rtl/>
              </w:rPr>
              <w:t>3.4 دمج النتائج النوعية مع الإحصائية:</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Toc192371910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96</w:t>
            </w:r>
            <w:r w:rsidRPr="008B7A30">
              <w:rPr>
                <w:rFonts w:ascii="Simplified Arabic" w:eastAsia="Calibri" w:hAnsi="Simplified Arabic" w:cs="Simplified Arabic" w:hint="cs"/>
                <w:noProof/>
                <w:color w:val="0563C1"/>
                <w:sz w:val="28"/>
                <w:szCs w:val="28"/>
                <w:u w:val="single"/>
                <w:rtl/>
              </w:rPr>
              <w:fldChar w:fldCharType="end"/>
            </w:r>
          </w:hyperlink>
        </w:p>
        <w:p w14:paraId="2F9178A8" w14:textId="7EB53173" w:rsidR="008B7A30" w:rsidRPr="008B7A30" w:rsidRDefault="008B7A30" w:rsidP="008B7A30">
          <w:pPr>
            <w:tabs>
              <w:tab w:val="right" w:leader="dot" w:pos="8822"/>
            </w:tabs>
            <w:bidi/>
            <w:spacing w:after="100" w:line="360" w:lineRule="auto"/>
            <w:ind w:left="220"/>
            <w:rPr>
              <w:rFonts w:ascii="Simplified Arabic" w:eastAsia="Times New Roman" w:hAnsi="Simplified Arabic" w:cs="Simplified Arabic"/>
              <w:noProof/>
              <w:sz w:val="28"/>
              <w:szCs w:val="28"/>
              <w:rtl/>
            </w:rPr>
          </w:pPr>
          <w:hyperlink w:anchor="_Toc192371911" w:history="1">
            <w:r w:rsidRPr="008B7A30">
              <w:rPr>
                <w:rFonts w:ascii="Simplified Arabic" w:eastAsia="Times New Roman" w:hAnsi="Simplified Arabic" w:cs="Simplified Arabic" w:hint="cs"/>
                <w:noProof/>
                <w:color w:val="0563C1"/>
                <w:sz w:val="28"/>
                <w:szCs w:val="28"/>
                <w:u w:val="single"/>
                <w:rtl/>
              </w:rPr>
              <w:t>4. مناقشة النتائج والتفسير</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Toc192371911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96</w:t>
            </w:r>
            <w:r w:rsidRPr="008B7A30">
              <w:rPr>
                <w:rFonts w:ascii="Simplified Arabic" w:eastAsia="Calibri" w:hAnsi="Simplified Arabic" w:cs="Simplified Arabic" w:hint="cs"/>
                <w:noProof/>
                <w:color w:val="0563C1"/>
                <w:sz w:val="28"/>
                <w:szCs w:val="28"/>
                <w:u w:val="single"/>
                <w:rtl/>
              </w:rPr>
              <w:fldChar w:fldCharType="end"/>
            </w:r>
          </w:hyperlink>
        </w:p>
        <w:p w14:paraId="7ACE8D7C" w14:textId="406C2D6F"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912" w:history="1">
            <w:r w:rsidRPr="008B7A30">
              <w:rPr>
                <w:rFonts w:ascii="Simplified Arabic" w:eastAsia="Times New Roman" w:hAnsi="Simplified Arabic" w:cs="Simplified Arabic" w:hint="cs"/>
                <w:noProof/>
                <w:color w:val="0563C1"/>
                <w:sz w:val="28"/>
                <w:szCs w:val="28"/>
                <w:u w:val="single"/>
                <w:rtl/>
              </w:rPr>
              <w:t>4.1 التفسير الإحصائي</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Toc192371912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96</w:t>
            </w:r>
            <w:r w:rsidRPr="008B7A30">
              <w:rPr>
                <w:rFonts w:ascii="Simplified Arabic" w:eastAsia="Calibri" w:hAnsi="Simplified Arabic" w:cs="Simplified Arabic" w:hint="cs"/>
                <w:noProof/>
                <w:color w:val="0563C1"/>
                <w:sz w:val="28"/>
                <w:szCs w:val="28"/>
                <w:u w:val="single"/>
                <w:rtl/>
              </w:rPr>
              <w:fldChar w:fldCharType="end"/>
            </w:r>
          </w:hyperlink>
        </w:p>
        <w:p w14:paraId="6116C0AF" w14:textId="598D671C"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913" w:history="1">
            <w:r w:rsidRPr="008B7A30">
              <w:rPr>
                <w:rFonts w:ascii="Simplified Arabic" w:eastAsia="Times New Roman" w:hAnsi="Simplified Arabic" w:cs="Simplified Arabic" w:hint="cs"/>
                <w:noProof/>
                <w:color w:val="0563C1"/>
                <w:sz w:val="28"/>
                <w:szCs w:val="28"/>
                <w:u w:val="single"/>
                <w:rtl/>
              </w:rPr>
              <w:t>4.2 التفسير النوعي:</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Toc192371913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97</w:t>
            </w:r>
            <w:r w:rsidRPr="008B7A30">
              <w:rPr>
                <w:rFonts w:ascii="Simplified Arabic" w:eastAsia="Calibri" w:hAnsi="Simplified Arabic" w:cs="Simplified Arabic" w:hint="cs"/>
                <w:noProof/>
                <w:color w:val="0563C1"/>
                <w:sz w:val="28"/>
                <w:szCs w:val="28"/>
                <w:u w:val="single"/>
                <w:rtl/>
              </w:rPr>
              <w:fldChar w:fldCharType="end"/>
            </w:r>
          </w:hyperlink>
        </w:p>
        <w:p w14:paraId="40EAF67B" w14:textId="09A0F707"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914" w:history="1">
            <w:r w:rsidRPr="008B7A30">
              <w:rPr>
                <w:rFonts w:ascii="Simplified Arabic" w:eastAsia="Times New Roman" w:hAnsi="Simplified Arabic" w:cs="Simplified Arabic" w:hint="cs"/>
                <w:noProof/>
                <w:color w:val="0563C1"/>
                <w:sz w:val="28"/>
                <w:szCs w:val="28"/>
                <w:u w:val="single"/>
                <w:rtl/>
              </w:rPr>
              <w:t>4.3 الربط بين الجانبين:</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Toc192371914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97</w:t>
            </w:r>
            <w:r w:rsidRPr="008B7A30">
              <w:rPr>
                <w:rFonts w:ascii="Simplified Arabic" w:eastAsia="Calibri" w:hAnsi="Simplified Arabic" w:cs="Simplified Arabic" w:hint="cs"/>
                <w:noProof/>
                <w:color w:val="0563C1"/>
                <w:sz w:val="28"/>
                <w:szCs w:val="28"/>
                <w:u w:val="single"/>
                <w:rtl/>
              </w:rPr>
              <w:fldChar w:fldCharType="end"/>
            </w:r>
          </w:hyperlink>
        </w:p>
        <w:p w14:paraId="10FE9EA9" w14:textId="29269688" w:rsidR="008B7A30" w:rsidRPr="008B7A30" w:rsidRDefault="008B7A30" w:rsidP="008B7A30">
          <w:pPr>
            <w:tabs>
              <w:tab w:val="right" w:leader="dot" w:pos="8822"/>
            </w:tabs>
            <w:bidi/>
            <w:spacing w:after="100" w:line="360" w:lineRule="auto"/>
            <w:ind w:left="220"/>
            <w:rPr>
              <w:rFonts w:ascii="Simplified Arabic" w:eastAsia="Times New Roman" w:hAnsi="Simplified Arabic" w:cs="Simplified Arabic"/>
              <w:noProof/>
              <w:sz w:val="28"/>
              <w:szCs w:val="28"/>
              <w:rtl/>
            </w:rPr>
          </w:pPr>
          <w:hyperlink w:anchor="_Toc192371915" w:history="1">
            <w:r w:rsidRPr="008B7A30">
              <w:rPr>
                <w:rFonts w:ascii="Simplified Arabic" w:eastAsia="Times New Roman" w:hAnsi="Simplified Arabic" w:cs="Simplified Arabic" w:hint="cs"/>
                <w:noProof/>
                <w:color w:val="0563C1"/>
                <w:sz w:val="28"/>
                <w:szCs w:val="28"/>
                <w:u w:val="single"/>
                <w:rtl/>
              </w:rPr>
              <w:t>5. استنتاجات عامة وتوصيات مبنية على التحليل:</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Toc192371915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98</w:t>
            </w:r>
            <w:r w:rsidRPr="008B7A30">
              <w:rPr>
                <w:rFonts w:ascii="Simplified Arabic" w:eastAsia="Calibri" w:hAnsi="Simplified Arabic" w:cs="Simplified Arabic" w:hint="cs"/>
                <w:noProof/>
                <w:color w:val="0563C1"/>
                <w:sz w:val="28"/>
                <w:szCs w:val="28"/>
                <w:u w:val="single"/>
                <w:rtl/>
              </w:rPr>
              <w:fldChar w:fldCharType="end"/>
            </w:r>
          </w:hyperlink>
        </w:p>
        <w:p w14:paraId="131961EF" w14:textId="19568A2F"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916" w:history="1">
            <w:r w:rsidRPr="008B7A30">
              <w:rPr>
                <w:rFonts w:ascii="Simplified Arabic" w:eastAsia="Times New Roman" w:hAnsi="Simplified Arabic" w:cs="Simplified Arabic" w:hint="cs"/>
                <w:noProof/>
                <w:color w:val="0563C1"/>
                <w:sz w:val="28"/>
                <w:szCs w:val="28"/>
                <w:u w:val="single"/>
                <w:rtl/>
              </w:rPr>
              <w:t>5.1 الاستنتاجات العامة:</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Toc192371916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98</w:t>
            </w:r>
            <w:r w:rsidRPr="008B7A30">
              <w:rPr>
                <w:rFonts w:ascii="Simplified Arabic" w:eastAsia="Calibri" w:hAnsi="Simplified Arabic" w:cs="Simplified Arabic" w:hint="cs"/>
                <w:noProof/>
                <w:color w:val="0563C1"/>
                <w:sz w:val="28"/>
                <w:szCs w:val="28"/>
                <w:u w:val="single"/>
                <w:rtl/>
              </w:rPr>
              <w:fldChar w:fldCharType="end"/>
            </w:r>
          </w:hyperlink>
        </w:p>
        <w:p w14:paraId="4FCECB91" w14:textId="20F6F4A2"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917" w:history="1">
            <w:r w:rsidRPr="008B7A30">
              <w:rPr>
                <w:rFonts w:ascii="Simplified Arabic" w:eastAsia="Times New Roman" w:hAnsi="Simplified Arabic" w:cs="Simplified Arabic" w:hint="cs"/>
                <w:noProof/>
                <w:color w:val="0563C1"/>
                <w:sz w:val="28"/>
                <w:szCs w:val="28"/>
                <w:u w:val="single"/>
                <w:rtl/>
              </w:rPr>
              <w:t>5.2 التوصيات العملية:</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Toc192371917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99</w:t>
            </w:r>
            <w:r w:rsidRPr="008B7A30">
              <w:rPr>
                <w:rFonts w:ascii="Simplified Arabic" w:eastAsia="Calibri" w:hAnsi="Simplified Arabic" w:cs="Simplified Arabic" w:hint="cs"/>
                <w:noProof/>
                <w:color w:val="0563C1"/>
                <w:sz w:val="28"/>
                <w:szCs w:val="28"/>
                <w:u w:val="single"/>
                <w:rtl/>
              </w:rPr>
              <w:fldChar w:fldCharType="end"/>
            </w:r>
          </w:hyperlink>
        </w:p>
        <w:p w14:paraId="4B6446ED" w14:textId="399315CD" w:rsidR="008B7A30" w:rsidRPr="008B7A30" w:rsidRDefault="008B7A30" w:rsidP="008B7A30">
          <w:pPr>
            <w:tabs>
              <w:tab w:val="right" w:leader="dot" w:pos="8822"/>
            </w:tabs>
            <w:bidi/>
            <w:spacing w:after="100" w:line="360" w:lineRule="auto"/>
            <w:ind w:left="220"/>
            <w:rPr>
              <w:rFonts w:ascii="Simplified Arabic" w:eastAsia="Times New Roman" w:hAnsi="Simplified Arabic" w:cs="Simplified Arabic"/>
              <w:noProof/>
              <w:sz w:val="28"/>
              <w:szCs w:val="28"/>
              <w:rtl/>
            </w:rPr>
          </w:pPr>
          <w:hyperlink w:anchor="_Toc192371918" w:history="1">
            <w:r w:rsidRPr="008B7A30">
              <w:rPr>
                <w:rFonts w:ascii="Simplified Arabic" w:eastAsia="Times New Roman" w:hAnsi="Simplified Arabic" w:cs="Simplified Arabic" w:hint="cs"/>
                <w:noProof/>
                <w:color w:val="0563C1"/>
                <w:sz w:val="28"/>
                <w:szCs w:val="28"/>
                <w:u w:val="single"/>
                <w:rtl/>
              </w:rPr>
              <w:t>6. الخاتمة:</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Toc192371918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100</w:t>
            </w:r>
            <w:r w:rsidRPr="008B7A30">
              <w:rPr>
                <w:rFonts w:ascii="Simplified Arabic" w:eastAsia="Calibri" w:hAnsi="Simplified Arabic" w:cs="Simplified Arabic" w:hint="cs"/>
                <w:noProof/>
                <w:color w:val="0563C1"/>
                <w:sz w:val="28"/>
                <w:szCs w:val="28"/>
                <w:u w:val="single"/>
                <w:rtl/>
              </w:rPr>
              <w:fldChar w:fldCharType="end"/>
            </w:r>
          </w:hyperlink>
        </w:p>
        <w:p w14:paraId="6101D65A" w14:textId="68758BA5" w:rsidR="008B7A30" w:rsidRPr="008B7A30" w:rsidRDefault="008B7A30" w:rsidP="008B7A30">
          <w:pPr>
            <w:tabs>
              <w:tab w:val="right" w:leader="dot" w:pos="8822"/>
            </w:tabs>
            <w:bidi/>
            <w:spacing w:after="100" w:line="360" w:lineRule="auto"/>
            <w:ind w:left="220"/>
            <w:rPr>
              <w:rFonts w:ascii="Simplified Arabic" w:eastAsia="Times New Roman" w:hAnsi="Simplified Arabic" w:cs="Simplified Arabic"/>
              <w:noProof/>
              <w:sz w:val="28"/>
              <w:szCs w:val="28"/>
              <w:rtl/>
            </w:rPr>
          </w:pPr>
          <w:hyperlink w:anchor="_Toc192371919" w:history="1">
            <w:r w:rsidRPr="008B7A30">
              <w:rPr>
                <w:rFonts w:ascii="Simplified Arabic" w:eastAsia="Times New Roman" w:hAnsi="Simplified Arabic" w:cs="Simplified Arabic" w:hint="cs"/>
                <w:noProof/>
                <w:color w:val="0563C1"/>
                <w:sz w:val="28"/>
                <w:szCs w:val="28"/>
                <w:u w:val="single"/>
                <w:rtl/>
              </w:rPr>
              <w:t>الخلاصة:</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Toc192371919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108</w:t>
            </w:r>
            <w:r w:rsidRPr="008B7A30">
              <w:rPr>
                <w:rFonts w:ascii="Simplified Arabic" w:eastAsia="Calibri" w:hAnsi="Simplified Arabic" w:cs="Simplified Arabic" w:hint="cs"/>
                <w:noProof/>
                <w:color w:val="0563C1"/>
                <w:sz w:val="28"/>
                <w:szCs w:val="28"/>
                <w:u w:val="single"/>
                <w:rtl/>
              </w:rPr>
              <w:fldChar w:fldCharType="end"/>
            </w:r>
          </w:hyperlink>
        </w:p>
        <w:p w14:paraId="1E8915E3" w14:textId="100D2BFB" w:rsidR="008B7A30" w:rsidRPr="008B7A30" w:rsidRDefault="008B7A30" w:rsidP="008B7A30">
          <w:pPr>
            <w:tabs>
              <w:tab w:val="right" w:leader="dot" w:pos="8822"/>
            </w:tabs>
            <w:bidi/>
            <w:spacing w:after="100" w:line="360" w:lineRule="auto"/>
            <w:ind w:left="440"/>
            <w:rPr>
              <w:rFonts w:ascii="Simplified Arabic" w:eastAsia="Times New Roman" w:hAnsi="Simplified Arabic" w:cs="Simplified Arabic"/>
              <w:noProof/>
              <w:sz w:val="28"/>
              <w:szCs w:val="28"/>
              <w:rtl/>
            </w:rPr>
          </w:pPr>
          <w:hyperlink w:anchor="_Toc192371920" w:history="1">
            <w:r w:rsidRPr="008B7A30">
              <w:rPr>
                <w:rFonts w:ascii="Simplified Arabic" w:eastAsia="Times New Roman" w:hAnsi="Simplified Arabic" w:cs="Simplified Arabic" w:hint="cs"/>
                <w:noProof/>
                <w:color w:val="0563C1"/>
                <w:sz w:val="28"/>
                <w:szCs w:val="28"/>
                <w:u w:val="single"/>
                <w:rtl/>
              </w:rPr>
              <w:t>المراجع:</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Toc192371920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109</w:t>
            </w:r>
            <w:r w:rsidRPr="008B7A30">
              <w:rPr>
                <w:rFonts w:ascii="Simplified Arabic" w:eastAsia="Calibri" w:hAnsi="Simplified Arabic" w:cs="Simplified Arabic" w:hint="cs"/>
                <w:noProof/>
                <w:color w:val="0563C1"/>
                <w:sz w:val="28"/>
                <w:szCs w:val="28"/>
                <w:u w:val="single"/>
                <w:rtl/>
              </w:rPr>
              <w:fldChar w:fldCharType="end"/>
            </w:r>
          </w:hyperlink>
        </w:p>
        <w:p w14:paraId="0C195B1E" w14:textId="5F1AA445" w:rsidR="008B7A30" w:rsidRPr="008B7A30" w:rsidRDefault="008B7A30" w:rsidP="008B7A30">
          <w:pPr>
            <w:tabs>
              <w:tab w:val="right" w:leader="dot" w:pos="8822"/>
            </w:tabs>
            <w:bidi/>
            <w:spacing w:after="100" w:line="360" w:lineRule="auto"/>
            <w:rPr>
              <w:rFonts w:ascii="Simplified Arabic" w:eastAsia="Times New Roman" w:hAnsi="Simplified Arabic" w:cs="Simplified Arabic"/>
              <w:noProof/>
              <w:sz w:val="28"/>
              <w:szCs w:val="28"/>
              <w:rtl/>
            </w:rPr>
          </w:pPr>
          <w:hyperlink w:anchor="_Toc192371921" w:history="1">
            <w:r w:rsidRPr="008B7A30">
              <w:rPr>
                <w:rFonts w:ascii="Simplified Arabic" w:eastAsia="Times New Roman" w:hAnsi="Simplified Arabic" w:cs="Simplified Arabic" w:hint="cs"/>
                <w:noProof/>
                <w:color w:val="0563C1"/>
                <w:sz w:val="28"/>
                <w:szCs w:val="28"/>
                <w:u w:val="single"/>
                <w:rtl/>
              </w:rPr>
              <w:t>الملاحق:</w:t>
            </w:r>
            <w:r w:rsidRPr="008B7A30">
              <w:rPr>
                <w:rFonts w:ascii="Simplified Arabic" w:eastAsia="Calibri" w:hAnsi="Simplified Arabic" w:cs="Simplified Arabic" w:hint="cs"/>
                <w:noProof/>
                <w:webHidden/>
                <w:sz w:val="28"/>
                <w:szCs w:val="28"/>
                <w:rtl/>
              </w:rPr>
              <w:tab/>
            </w:r>
            <w:r w:rsidRPr="008B7A30">
              <w:rPr>
                <w:rFonts w:ascii="Simplified Arabic" w:eastAsia="Calibri" w:hAnsi="Simplified Arabic" w:cs="Simplified Arabic" w:hint="cs"/>
                <w:noProof/>
                <w:color w:val="0563C1"/>
                <w:sz w:val="28"/>
                <w:szCs w:val="28"/>
                <w:u w:val="single"/>
                <w:rtl/>
              </w:rPr>
              <w:fldChar w:fldCharType="begin"/>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webHidden/>
                <w:sz w:val="28"/>
                <w:szCs w:val="28"/>
              </w:rPr>
              <w:instrText>PAGEREF</w:instrText>
            </w:r>
            <w:r w:rsidRPr="008B7A30">
              <w:rPr>
                <w:rFonts w:ascii="Simplified Arabic" w:eastAsia="Calibri" w:hAnsi="Simplified Arabic" w:cs="Simplified Arabic" w:hint="cs"/>
                <w:noProof/>
                <w:webHidden/>
                <w:sz w:val="28"/>
                <w:szCs w:val="28"/>
                <w:rtl/>
              </w:rPr>
              <w:instrText xml:space="preserve"> _</w:instrText>
            </w:r>
            <w:r w:rsidRPr="008B7A30">
              <w:rPr>
                <w:rFonts w:ascii="Simplified Arabic" w:eastAsia="Calibri" w:hAnsi="Simplified Arabic" w:cs="Simplified Arabic" w:hint="cs"/>
                <w:noProof/>
                <w:webHidden/>
                <w:sz w:val="28"/>
                <w:szCs w:val="28"/>
              </w:rPr>
              <w:instrText>Toc192371921 \h</w:instrText>
            </w:r>
            <w:r w:rsidRPr="008B7A30">
              <w:rPr>
                <w:rFonts w:ascii="Simplified Arabic" w:eastAsia="Calibri" w:hAnsi="Simplified Arabic" w:cs="Simplified Arabic" w:hint="cs"/>
                <w:noProof/>
                <w:webHidden/>
                <w:sz w:val="28"/>
                <w:szCs w:val="28"/>
                <w:rtl/>
              </w:rPr>
              <w:instrText xml:space="preserve"> </w:instrText>
            </w:r>
            <w:r w:rsidRPr="008B7A30">
              <w:rPr>
                <w:rFonts w:ascii="Simplified Arabic" w:eastAsia="Calibri" w:hAnsi="Simplified Arabic" w:cs="Simplified Arabic" w:hint="cs"/>
                <w:noProof/>
                <w:color w:val="0563C1"/>
                <w:sz w:val="28"/>
                <w:szCs w:val="28"/>
                <w:u w:val="single"/>
                <w:rtl/>
              </w:rPr>
            </w:r>
            <w:r w:rsidRPr="008B7A30">
              <w:rPr>
                <w:rFonts w:ascii="Simplified Arabic" w:eastAsia="Calibri" w:hAnsi="Simplified Arabic" w:cs="Simplified Arabic" w:hint="cs"/>
                <w:noProof/>
                <w:color w:val="0563C1"/>
                <w:sz w:val="28"/>
                <w:szCs w:val="28"/>
                <w:u w:val="single"/>
                <w:rtl/>
              </w:rPr>
              <w:fldChar w:fldCharType="separate"/>
            </w:r>
            <w:r w:rsidR="00CF46EE">
              <w:rPr>
                <w:rFonts w:ascii="Simplified Arabic" w:eastAsia="Calibri" w:hAnsi="Simplified Arabic" w:cs="Simplified Arabic"/>
                <w:noProof/>
                <w:webHidden/>
                <w:sz w:val="28"/>
                <w:szCs w:val="28"/>
                <w:rtl/>
              </w:rPr>
              <w:t>110</w:t>
            </w:r>
            <w:r w:rsidRPr="008B7A30">
              <w:rPr>
                <w:rFonts w:ascii="Simplified Arabic" w:eastAsia="Calibri" w:hAnsi="Simplified Arabic" w:cs="Simplified Arabic" w:hint="cs"/>
                <w:noProof/>
                <w:color w:val="0563C1"/>
                <w:sz w:val="28"/>
                <w:szCs w:val="28"/>
                <w:u w:val="single"/>
                <w:rtl/>
              </w:rPr>
              <w:fldChar w:fldCharType="end"/>
            </w:r>
          </w:hyperlink>
        </w:p>
        <w:p w14:paraId="43C94379" w14:textId="77777777" w:rsidR="008B7A30" w:rsidRPr="008B7A30" w:rsidRDefault="008B7A30" w:rsidP="008B7A30">
          <w:pPr>
            <w:bidi/>
            <w:spacing w:line="360" w:lineRule="auto"/>
            <w:rPr>
              <w:rFonts w:ascii="Calibri" w:eastAsia="Calibri" w:hAnsi="Calibri" w:cs="Arial"/>
              <w:b/>
              <w:bCs/>
              <w:color w:val="000000"/>
            </w:rPr>
          </w:pPr>
          <w:r w:rsidRPr="008B7A30">
            <w:rPr>
              <w:rFonts w:ascii="Simplified Arabic" w:eastAsia="Calibri" w:hAnsi="Simplified Arabic" w:cs="Simplified Arabic" w:hint="cs"/>
              <w:color w:val="000000"/>
              <w:sz w:val="28"/>
              <w:szCs w:val="28"/>
              <w:lang w:val="ar-SA"/>
            </w:rPr>
            <w:fldChar w:fldCharType="end"/>
          </w:r>
        </w:p>
        <w:p w14:paraId="1B2E4DEE" w14:textId="77777777" w:rsidR="008B7A30" w:rsidRPr="008B7A30" w:rsidRDefault="008B7A30" w:rsidP="008B7A30">
          <w:pPr>
            <w:bidi/>
            <w:spacing w:line="360" w:lineRule="auto"/>
            <w:rPr>
              <w:rFonts w:ascii="Calibri" w:eastAsia="Calibri" w:hAnsi="Calibri" w:cs="Arial"/>
              <w:b/>
              <w:bCs/>
              <w:color w:val="000000"/>
            </w:rPr>
          </w:pPr>
        </w:p>
        <w:p w14:paraId="5A705630" w14:textId="77777777" w:rsidR="008B7A30" w:rsidRPr="008B7A30" w:rsidRDefault="008B7A30" w:rsidP="008B7A30">
          <w:pPr>
            <w:bidi/>
            <w:spacing w:line="360" w:lineRule="auto"/>
            <w:rPr>
              <w:rFonts w:ascii="Calibri" w:eastAsia="Calibri" w:hAnsi="Calibri" w:cs="Arial"/>
              <w:b/>
              <w:bCs/>
              <w:color w:val="000000"/>
            </w:rPr>
          </w:pPr>
        </w:p>
        <w:p w14:paraId="22A74828" w14:textId="77777777" w:rsidR="008B7A30" w:rsidRPr="008B7A30" w:rsidRDefault="008B7A30" w:rsidP="008B7A30">
          <w:pPr>
            <w:bidi/>
            <w:spacing w:line="360" w:lineRule="auto"/>
            <w:rPr>
              <w:rFonts w:ascii="Calibri" w:eastAsia="Calibri" w:hAnsi="Calibri" w:cs="Arial"/>
              <w:b/>
              <w:bCs/>
              <w:color w:val="000000"/>
            </w:rPr>
          </w:pPr>
        </w:p>
        <w:p w14:paraId="0687DC69" w14:textId="77777777" w:rsidR="008B7A30" w:rsidRPr="008B7A30" w:rsidRDefault="008B7A30" w:rsidP="008B7A30">
          <w:pPr>
            <w:bidi/>
            <w:spacing w:line="360" w:lineRule="auto"/>
            <w:rPr>
              <w:rFonts w:ascii="Calibri" w:eastAsia="Calibri" w:hAnsi="Calibri" w:cs="Arial"/>
              <w:b/>
              <w:bCs/>
              <w:color w:val="000000"/>
            </w:rPr>
          </w:pPr>
        </w:p>
        <w:p w14:paraId="251F4C43" w14:textId="77777777" w:rsidR="008B7A30" w:rsidRPr="008B7A30" w:rsidRDefault="008B7A30" w:rsidP="008B7A30">
          <w:pPr>
            <w:bidi/>
            <w:spacing w:line="360" w:lineRule="auto"/>
            <w:rPr>
              <w:rFonts w:ascii="Calibri" w:eastAsia="Calibri" w:hAnsi="Calibri" w:cs="Arial"/>
              <w:b/>
              <w:bCs/>
              <w:color w:val="000000"/>
            </w:rPr>
          </w:pPr>
        </w:p>
        <w:p w14:paraId="3CBD6EF2" w14:textId="77777777" w:rsidR="008B7A30" w:rsidRPr="008B7A30" w:rsidRDefault="008B7A30" w:rsidP="008B7A30">
          <w:pPr>
            <w:bidi/>
            <w:spacing w:line="360" w:lineRule="auto"/>
            <w:rPr>
              <w:rFonts w:ascii="Calibri" w:eastAsia="Calibri" w:hAnsi="Calibri" w:cs="Arial"/>
              <w:b/>
              <w:bCs/>
              <w:color w:val="000000"/>
            </w:rPr>
          </w:pPr>
        </w:p>
        <w:p w14:paraId="4A561421" w14:textId="77777777" w:rsidR="008B7A30" w:rsidRPr="008B7A30" w:rsidRDefault="008B7A30" w:rsidP="008B7A30">
          <w:pPr>
            <w:bidi/>
            <w:spacing w:line="360" w:lineRule="auto"/>
            <w:rPr>
              <w:rFonts w:ascii="Calibri" w:eastAsia="Calibri" w:hAnsi="Calibri" w:cs="Arial"/>
              <w:b/>
              <w:bCs/>
              <w:color w:val="000000"/>
            </w:rPr>
          </w:pPr>
        </w:p>
        <w:p w14:paraId="54F486DD" w14:textId="77777777" w:rsidR="008B7A30" w:rsidRPr="008B7A30" w:rsidRDefault="008B7A30" w:rsidP="008B7A30">
          <w:pPr>
            <w:bidi/>
            <w:spacing w:line="360" w:lineRule="auto"/>
            <w:rPr>
              <w:rFonts w:ascii="Calibri" w:eastAsia="Calibri" w:hAnsi="Calibri" w:cs="Arial"/>
              <w:b/>
              <w:bCs/>
              <w:color w:val="000000"/>
            </w:rPr>
          </w:pPr>
        </w:p>
        <w:p w14:paraId="43E6BBDA" w14:textId="77777777" w:rsidR="008B7A30" w:rsidRPr="008B7A30" w:rsidRDefault="008B7A30" w:rsidP="008B7A30">
          <w:pPr>
            <w:bidi/>
            <w:spacing w:line="360" w:lineRule="auto"/>
            <w:rPr>
              <w:rFonts w:ascii="Calibri" w:eastAsia="Calibri" w:hAnsi="Calibri" w:cs="Arial"/>
              <w:b/>
              <w:bCs/>
              <w:color w:val="000000"/>
            </w:rPr>
          </w:pPr>
        </w:p>
        <w:p w14:paraId="05C185CC" w14:textId="77777777" w:rsidR="008B7A30" w:rsidRPr="008B7A30" w:rsidRDefault="008B7A30" w:rsidP="008B7A30">
          <w:pPr>
            <w:bidi/>
            <w:spacing w:line="360" w:lineRule="auto"/>
            <w:rPr>
              <w:rFonts w:ascii="Calibri" w:eastAsia="Calibri" w:hAnsi="Calibri" w:cs="Arial"/>
              <w:b/>
              <w:bCs/>
              <w:color w:val="000000"/>
            </w:rPr>
          </w:pPr>
        </w:p>
        <w:p w14:paraId="6C36904A" w14:textId="77777777" w:rsidR="008B7A30" w:rsidRPr="008B7A30" w:rsidRDefault="008B7A30" w:rsidP="008B7A30">
          <w:pPr>
            <w:bidi/>
            <w:spacing w:line="360" w:lineRule="auto"/>
            <w:rPr>
              <w:rFonts w:ascii="Calibri" w:eastAsia="Calibri" w:hAnsi="Calibri" w:cs="Arial"/>
              <w:b/>
              <w:bCs/>
              <w:color w:val="000000"/>
            </w:rPr>
          </w:pPr>
        </w:p>
        <w:p w14:paraId="044A5508" w14:textId="77777777" w:rsidR="008B7A30" w:rsidRPr="008B7A30" w:rsidRDefault="00287390" w:rsidP="008B7A30">
          <w:pPr>
            <w:bidi/>
            <w:spacing w:line="360" w:lineRule="auto"/>
            <w:rPr>
              <w:rFonts w:ascii="Calibri" w:eastAsia="Calibri" w:hAnsi="Calibri" w:cs="Arial"/>
              <w:color w:val="000000"/>
            </w:rPr>
          </w:pPr>
        </w:p>
      </w:sdtContent>
    </w:sdt>
    <w:p w14:paraId="32ACC7FC" w14:textId="77777777" w:rsidR="008B7A30" w:rsidRPr="008B7A30" w:rsidRDefault="008B7A30" w:rsidP="008B7A30">
      <w:pPr>
        <w:keepNext/>
        <w:keepLines/>
        <w:bidi/>
        <w:spacing w:before="240" w:after="0"/>
        <w:rPr>
          <w:rFonts w:ascii="Calibri Light" w:eastAsia="Times New Roman" w:hAnsi="Calibri Light" w:cs="Times New Roman"/>
          <w:color w:val="000000"/>
          <w:kern w:val="0"/>
          <w:sz w:val="32"/>
          <w:szCs w:val="32"/>
          <w14:ligatures w14:val="none"/>
        </w:rPr>
      </w:pPr>
    </w:p>
    <w:p w14:paraId="2980CB3E" w14:textId="58172087" w:rsidR="008B7A30" w:rsidRDefault="008B7A30" w:rsidP="008B7A30">
      <w:pPr>
        <w:bidi/>
        <w:rPr>
          <w:rFonts w:ascii="Calibri" w:eastAsia="Calibri" w:hAnsi="Calibri" w:cs="Arial"/>
          <w:color w:val="000000"/>
          <w:rtl/>
        </w:rPr>
      </w:pPr>
    </w:p>
    <w:p w14:paraId="0A47CF1C" w14:textId="77777777" w:rsidR="00FB6287" w:rsidRPr="008B7A30" w:rsidRDefault="00FB6287" w:rsidP="00FB6287">
      <w:pPr>
        <w:bidi/>
        <w:rPr>
          <w:rFonts w:ascii="Calibri" w:eastAsia="Calibri" w:hAnsi="Calibri" w:cs="Arial"/>
          <w:color w:val="000000"/>
          <w:rtl/>
        </w:rPr>
      </w:pPr>
    </w:p>
    <w:p w14:paraId="4D01C1F2" w14:textId="212AE1EA" w:rsidR="008B7A30" w:rsidRPr="008B7A30" w:rsidRDefault="002201B1" w:rsidP="008B7A30">
      <w:pPr>
        <w:tabs>
          <w:tab w:val="right" w:leader="dot" w:pos="8822"/>
        </w:tabs>
        <w:bidi/>
        <w:spacing w:after="0"/>
        <w:jc w:val="center"/>
        <w:rPr>
          <w:rFonts w:ascii="Traditional Arabic" w:eastAsia="Calibri" w:hAnsi="Traditional Arabic" w:cs="Traditional Arabic"/>
          <w:b/>
          <w:bCs/>
          <w:color w:val="000000"/>
          <w:sz w:val="36"/>
          <w:szCs w:val="36"/>
          <w:rtl/>
        </w:rPr>
      </w:pPr>
      <w:r>
        <w:rPr>
          <w:rFonts w:ascii="Traditional Arabic" w:eastAsia="Calibri" w:hAnsi="Traditional Arabic" w:cs="Traditional Arabic" w:hint="cs"/>
          <w:b/>
          <w:bCs/>
          <w:color w:val="000000"/>
          <w:sz w:val="36"/>
          <w:szCs w:val="36"/>
          <w:rtl/>
        </w:rPr>
        <w:lastRenderedPageBreak/>
        <w:t xml:space="preserve">قائمة </w:t>
      </w:r>
      <w:r w:rsidR="008B7A30" w:rsidRPr="008B7A30">
        <w:rPr>
          <w:rFonts w:ascii="Traditional Arabic" w:eastAsia="Calibri" w:hAnsi="Traditional Arabic" w:cs="Traditional Arabic"/>
          <w:b/>
          <w:bCs/>
          <w:color w:val="000000"/>
          <w:sz w:val="36"/>
          <w:szCs w:val="36"/>
          <w:rtl/>
        </w:rPr>
        <w:t>الجداول</w:t>
      </w:r>
    </w:p>
    <w:p w14:paraId="577A3223" w14:textId="442DB066" w:rsidR="008B7A30" w:rsidRPr="008B7A30" w:rsidRDefault="008B7A30" w:rsidP="008B7A30">
      <w:pPr>
        <w:tabs>
          <w:tab w:val="right" w:leader="dot" w:pos="8822"/>
        </w:tabs>
        <w:bidi/>
        <w:spacing w:after="0" w:line="360" w:lineRule="auto"/>
        <w:rPr>
          <w:rFonts w:ascii="Simplified Arabic" w:eastAsia="Times New Roman" w:hAnsi="Simplified Arabic" w:cs="Simplified Arabic"/>
          <w:noProof/>
          <w:color w:val="000000"/>
          <w:sz w:val="28"/>
          <w:szCs w:val="28"/>
          <w:rtl/>
        </w:rPr>
      </w:pPr>
      <w:r w:rsidRPr="008B7A30">
        <w:rPr>
          <w:rFonts w:ascii="Simplified Arabic" w:eastAsia="Calibri" w:hAnsi="Simplified Arabic" w:cs="Simplified Arabic" w:hint="cs"/>
          <w:color w:val="000000"/>
          <w:sz w:val="28"/>
          <w:szCs w:val="28"/>
          <w:rtl/>
        </w:rPr>
        <w:fldChar w:fldCharType="begin"/>
      </w:r>
      <w:r w:rsidRPr="008B7A30">
        <w:rPr>
          <w:rFonts w:ascii="Simplified Arabic" w:eastAsia="Calibri" w:hAnsi="Simplified Arabic" w:cs="Simplified Arabic" w:hint="cs"/>
          <w:color w:val="000000"/>
          <w:sz w:val="28"/>
          <w:szCs w:val="28"/>
          <w:rtl/>
        </w:rPr>
        <w:instrText xml:space="preserve"> </w:instrText>
      </w:r>
      <w:r w:rsidRPr="008B7A30">
        <w:rPr>
          <w:rFonts w:ascii="Simplified Arabic" w:eastAsia="Calibri" w:hAnsi="Simplified Arabic" w:cs="Simplified Arabic" w:hint="cs"/>
          <w:color w:val="000000"/>
          <w:sz w:val="28"/>
          <w:szCs w:val="28"/>
        </w:rPr>
        <w:instrText>TOC</w:instrText>
      </w:r>
      <w:r w:rsidRPr="008B7A30">
        <w:rPr>
          <w:rFonts w:ascii="Simplified Arabic" w:eastAsia="Calibri" w:hAnsi="Simplified Arabic" w:cs="Simplified Arabic" w:hint="cs"/>
          <w:color w:val="000000"/>
          <w:sz w:val="28"/>
          <w:szCs w:val="28"/>
          <w:rtl/>
        </w:rPr>
        <w:instrText xml:space="preserve"> \</w:instrText>
      </w:r>
      <w:r w:rsidRPr="008B7A30">
        <w:rPr>
          <w:rFonts w:ascii="Simplified Arabic" w:eastAsia="Calibri" w:hAnsi="Simplified Arabic" w:cs="Simplified Arabic" w:hint="cs"/>
          <w:color w:val="000000"/>
          <w:sz w:val="28"/>
          <w:szCs w:val="28"/>
        </w:rPr>
        <w:instrText>h \z \c</w:instrText>
      </w:r>
      <w:r w:rsidRPr="008B7A30">
        <w:rPr>
          <w:rFonts w:ascii="Simplified Arabic" w:eastAsia="Calibri" w:hAnsi="Simplified Arabic" w:cs="Simplified Arabic" w:hint="cs"/>
          <w:color w:val="000000"/>
          <w:sz w:val="28"/>
          <w:szCs w:val="28"/>
          <w:rtl/>
        </w:rPr>
        <w:instrText xml:space="preserve"> "جدول" </w:instrText>
      </w:r>
      <w:r w:rsidRPr="008B7A30">
        <w:rPr>
          <w:rFonts w:ascii="Simplified Arabic" w:eastAsia="Calibri" w:hAnsi="Simplified Arabic" w:cs="Simplified Arabic" w:hint="cs"/>
          <w:color w:val="000000"/>
          <w:sz w:val="28"/>
          <w:szCs w:val="28"/>
          <w:rtl/>
        </w:rPr>
        <w:fldChar w:fldCharType="separate"/>
      </w:r>
      <w:hyperlink w:anchor="_Toc192370046" w:history="1">
        <w:r w:rsidRPr="008B7A30">
          <w:rPr>
            <w:rFonts w:ascii="Simplified Arabic" w:eastAsia="Calibri" w:hAnsi="Simplified Arabic" w:cs="Simplified Arabic" w:hint="cs"/>
            <w:noProof/>
            <w:color w:val="000000"/>
            <w:sz w:val="28"/>
            <w:szCs w:val="28"/>
            <w:u w:val="single"/>
            <w:rtl/>
          </w:rPr>
          <w:t>جدول 1: توزيع الجنس للمشاركين</w:t>
        </w:r>
        <w:r w:rsidRPr="008B7A30">
          <w:rPr>
            <w:rFonts w:ascii="Simplified Arabic" w:eastAsia="Calibri" w:hAnsi="Simplified Arabic" w:cs="Simplified Arabic" w:hint="cs"/>
            <w:noProof/>
            <w:webHidden/>
            <w:color w:val="000000"/>
            <w:sz w:val="28"/>
            <w:szCs w:val="28"/>
            <w:rtl/>
          </w:rPr>
          <w:tab/>
        </w:r>
        <w:r w:rsidRPr="008B7A30">
          <w:rPr>
            <w:rFonts w:ascii="Simplified Arabic" w:eastAsia="Calibri" w:hAnsi="Simplified Arabic" w:cs="Simplified Arabic" w:hint="cs"/>
            <w:noProof/>
            <w:webHidden/>
            <w:color w:val="000000"/>
            <w:sz w:val="28"/>
            <w:szCs w:val="28"/>
            <w:rtl/>
          </w:rPr>
          <w:fldChar w:fldCharType="begin"/>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Pr>
          <w:instrText>PAGEREF</w:instrText>
        </w:r>
        <w:r w:rsidRPr="008B7A30">
          <w:rPr>
            <w:rFonts w:ascii="Simplified Arabic" w:eastAsia="Calibri" w:hAnsi="Simplified Arabic" w:cs="Simplified Arabic" w:hint="cs"/>
            <w:noProof/>
            <w:webHidden/>
            <w:color w:val="000000"/>
            <w:sz w:val="28"/>
            <w:szCs w:val="28"/>
            <w:rtl/>
          </w:rPr>
          <w:instrText xml:space="preserve"> _</w:instrText>
        </w:r>
        <w:r w:rsidRPr="008B7A30">
          <w:rPr>
            <w:rFonts w:ascii="Simplified Arabic" w:eastAsia="Calibri" w:hAnsi="Simplified Arabic" w:cs="Simplified Arabic" w:hint="cs"/>
            <w:noProof/>
            <w:webHidden/>
            <w:color w:val="000000"/>
            <w:sz w:val="28"/>
            <w:szCs w:val="28"/>
          </w:rPr>
          <w:instrText>Toc192370046 \h</w:instrText>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tl/>
          </w:rPr>
        </w:r>
        <w:r w:rsidRPr="008B7A30">
          <w:rPr>
            <w:rFonts w:ascii="Simplified Arabic" w:eastAsia="Calibri" w:hAnsi="Simplified Arabic" w:cs="Simplified Arabic" w:hint="cs"/>
            <w:noProof/>
            <w:webHidden/>
            <w:color w:val="000000"/>
            <w:sz w:val="28"/>
            <w:szCs w:val="28"/>
            <w:rtl/>
          </w:rPr>
          <w:fldChar w:fldCharType="separate"/>
        </w:r>
        <w:r w:rsidR="00CF46EE">
          <w:rPr>
            <w:rFonts w:ascii="Simplified Arabic" w:eastAsia="Calibri" w:hAnsi="Simplified Arabic" w:cs="Simplified Arabic"/>
            <w:noProof/>
            <w:webHidden/>
            <w:color w:val="000000"/>
            <w:sz w:val="28"/>
            <w:szCs w:val="28"/>
            <w:rtl/>
          </w:rPr>
          <w:t>73</w:t>
        </w:r>
        <w:r w:rsidRPr="008B7A30">
          <w:rPr>
            <w:rFonts w:ascii="Simplified Arabic" w:eastAsia="Calibri" w:hAnsi="Simplified Arabic" w:cs="Simplified Arabic" w:hint="cs"/>
            <w:noProof/>
            <w:webHidden/>
            <w:color w:val="000000"/>
            <w:sz w:val="28"/>
            <w:szCs w:val="28"/>
            <w:rtl/>
          </w:rPr>
          <w:fldChar w:fldCharType="end"/>
        </w:r>
      </w:hyperlink>
    </w:p>
    <w:p w14:paraId="05E23EA9" w14:textId="353FA17C" w:rsidR="008B7A30" w:rsidRPr="008B7A30" w:rsidRDefault="008B7A30" w:rsidP="008B7A30">
      <w:pPr>
        <w:tabs>
          <w:tab w:val="right" w:leader="dot" w:pos="8822"/>
        </w:tabs>
        <w:bidi/>
        <w:spacing w:after="0" w:line="360" w:lineRule="auto"/>
        <w:rPr>
          <w:rFonts w:ascii="Simplified Arabic" w:eastAsia="Times New Roman" w:hAnsi="Simplified Arabic" w:cs="Simplified Arabic"/>
          <w:noProof/>
          <w:color w:val="000000"/>
          <w:sz w:val="28"/>
          <w:szCs w:val="28"/>
          <w:rtl/>
        </w:rPr>
      </w:pPr>
      <w:hyperlink w:anchor="_Toc192370047" w:history="1">
        <w:r w:rsidRPr="008B7A30">
          <w:rPr>
            <w:rFonts w:ascii="Simplified Arabic" w:eastAsia="Calibri" w:hAnsi="Simplified Arabic" w:cs="Simplified Arabic" w:hint="cs"/>
            <w:noProof/>
            <w:color w:val="000000"/>
            <w:sz w:val="28"/>
            <w:szCs w:val="28"/>
            <w:u w:val="single"/>
            <w:rtl/>
          </w:rPr>
          <w:t>جدول 2:توزيع الفئة العمرية للمشاركين</w:t>
        </w:r>
        <w:r w:rsidRPr="008B7A30">
          <w:rPr>
            <w:rFonts w:ascii="Simplified Arabic" w:eastAsia="Calibri" w:hAnsi="Simplified Arabic" w:cs="Simplified Arabic" w:hint="cs"/>
            <w:noProof/>
            <w:webHidden/>
            <w:color w:val="000000"/>
            <w:sz w:val="28"/>
            <w:szCs w:val="28"/>
            <w:rtl/>
          </w:rPr>
          <w:tab/>
        </w:r>
        <w:r w:rsidRPr="008B7A30">
          <w:rPr>
            <w:rFonts w:ascii="Simplified Arabic" w:eastAsia="Calibri" w:hAnsi="Simplified Arabic" w:cs="Simplified Arabic" w:hint="cs"/>
            <w:noProof/>
            <w:webHidden/>
            <w:color w:val="000000"/>
            <w:sz w:val="28"/>
            <w:szCs w:val="28"/>
            <w:rtl/>
          </w:rPr>
          <w:fldChar w:fldCharType="begin"/>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Pr>
          <w:instrText>PAGEREF</w:instrText>
        </w:r>
        <w:r w:rsidRPr="008B7A30">
          <w:rPr>
            <w:rFonts w:ascii="Simplified Arabic" w:eastAsia="Calibri" w:hAnsi="Simplified Arabic" w:cs="Simplified Arabic" w:hint="cs"/>
            <w:noProof/>
            <w:webHidden/>
            <w:color w:val="000000"/>
            <w:sz w:val="28"/>
            <w:szCs w:val="28"/>
            <w:rtl/>
          </w:rPr>
          <w:instrText xml:space="preserve"> _</w:instrText>
        </w:r>
        <w:r w:rsidRPr="008B7A30">
          <w:rPr>
            <w:rFonts w:ascii="Simplified Arabic" w:eastAsia="Calibri" w:hAnsi="Simplified Arabic" w:cs="Simplified Arabic" w:hint="cs"/>
            <w:noProof/>
            <w:webHidden/>
            <w:color w:val="000000"/>
            <w:sz w:val="28"/>
            <w:szCs w:val="28"/>
          </w:rPr>
          <w:instrText>Toc192370047 \h</w:instrText>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tl/>
          </w:rPr>
        </w:r>
        <w:r w:rsidRPr="008B7A30">
          <w:rPr>
            <w:rFonts w:ascii="Simplified Arabic" w:eastAsia="Calibri" w:hAnsi="Simplified Arabic" w:cs="Simplified Arabic" w:hint="cs"/>
            <w:noProof/>
            <w:webHidden/>
            <w:color w:val="000000"/>
            <w:sz w:val="28"/>
            <w:szCs w:val="28"/>
            <w:rtl/>
          </w:rPr>
          <w:fldChar w:fldCharType="separate"/>
        </w:r>
        <w:r w:rsidR="00CF46EE">
          <w:rPr>
            <w:rFonts w:ascii="Simplified Arabic" w:eastAsia="Calibri" w:hAnsi="Simplified Arabic" w:cs="Simplified Arabic"/>
            <w:noProof/>
            <w:webHidden/>
            <w:color w:val="000000"/>
            <w:sz w:val="28"/>
            <w:szCs w:val="28"/>
            <w:rtl/>
          </w:rPr>
          <w:t>74</w:t>
        </w:r>
        <w:r w:rsidRPr="008B7A30">
          <w:rPr>
            <w:rFonts w:ascii="Simplified Arabic" w:eastAsia="Calibri" w:hAnsi="Simplified Arabic" w:cs="Simplified Arabic" w:hint="cs"/>
            <w:noProof/>
            <w:webHidden/>
            <w:color w:val="000000"/>
            <w:sz w:val="28"/>
            <w:szCs w:val="28"/>
            <w:rtl/>
          </w:rPr>
          <w:fldChar w:fldCharType="end"/>
        </w:r>
      </w:hyperlink>
    </w:p>
    <w:p w14:paraId="538A99FB" w14:textId="051413EC" w:rsidR="008B7A30" w:rsidRPr="008B7A30" w:rsidRDefault="008B7A30" w:rsidP="008B7A30">
      <w:pPr>
        <w:tabs>
          <w:tab w:val="right" w:leader="dot" w:pos="8822"/>
        </w:tabs>
        <w:bidi/>
        <w:spacing w:after="0" w:line="360" w:lineRule="auto"/>
        <w:rPr>
          <w:rFonts w:ascii="Simplified Arabic" w:eastAsia="Times New Roman" w:hAnsi="Simplified Arabic" w:cs="Simplified Arabic"/>
          <w:noProof/>
          <w:color w:val="000000"/>
          <w:sz w:val="28"/>
          <w:szCs w:val="28"/>
          <w:rtl/>
        </w:rPr>
      </w:pPr>
      <w:hyperlink w:anchor="_Toc192370048" w:history="1">
        <w:r w:rsidRPr="008B7A30">
          <w:rPr>
            <w:rFonts w:ascii="Simplified Arabic" w:eastAsia="Calibri" w:hAnsi="Simplified Arabic" w:cs="Simplified Arabic" w:hint="cs"/>
            <w:noProof/>
            <w:color w:val="000000"/>
            <w:sz w:val="28"/>
            <w:szCs w:val="28"/>
            <w:u w:val="single"/>
            <w:rtl/>
          </w:rPr>
          <w:t>جدول 3: توزيع المستوى التعليمي للمشاركين</w:t>
        </w:r>
        <w:r w:rsidRPr="008B7A30">
          <w:rPr>
            <w:rFonts w:ascii="Simplified Arabic" w:eastAsia="Calibri" w:hAnsi="Simplified Arabic" w:cs="Simplified Arabic" w:hint="cs"/>
            <w:noProof/>
            <w:webHidden/>
            <w:color w:val="000000"/>
            <w:sz w:val="28"/>
            <w:szCs w:val="28"/>
            <w:rtl/>
          </w:rPr>
          <w:tab/>
        </w:r>
        <w:r w:rsidRPr="008B7A30">
          <w:rPr>
            <w:rFonts w:ascii="Simplified Arabic" w:eastAsia="Calibri" w:hAnsi="Simplified Arabic" w:cs="Simplified Arabic" w:hint="cs"/>
            <w:noProof/>
            <w:webHidden/>
            <w:color w:val="000000"/>
            <w:sz w:val="28"/>
            <w:szCs w:val="28"/>
            <w:rtl/>
          </w:rPr>
          <w:fldChar w:fldCharType="begin"/>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Pr>
          <w:instrText>PAGEREF</w:instrText>
        </w:r>
        <w:r w:rsidRPr="008B7A30">
          <w:rPr>
            <w:rFonts w:ascii="Simplified Arabic" w:eastAsia="Calibri" w:hAnsi="Simplified Arabic" w:cs="Simplified Arabic" w:hint="cs"/>
            <w:noProof/>
            <w:webHidden/>
            <w:color w:val="000000"/>
            <w:sz w:val="28"/>
            <w:szCs w:val="28"/>
            <w:rtl/>
          </w:rPr>
          <w:instrText xml:space="preserve"> _</w:instrText>
        </w:r>
        <w:r w:rsidRPr="008B7A30">
          <w:rPr>
            <w:rFonts w:ascii="Simplified Arabic" w:eastAsia="Calibri" w:hAnsi="Simplified Arabic" w:cs="Simplified Arabic" w:hint="cs"/>
            <w:noProof/>
            <w:webHidden/>
            <w:color w:val="000000"/>
            <w:sz w:val="28"/>
            <w:szCs w:val="28"/>
          </w:rPr>
          <w:instrText>Toc192370048 \h</w:instrText>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tl/>
          </w:rPr>
        </w:r>
        <w:r w:rsidRPr="008B7A30">
          <w:rPr>
            <w:rFonts w:ascii="Simplified Arabic" w:eastAsia="Calibri" w:hAnsi="Simplified Arabic" w:cs="Simplified Arabic" w:hint="cs"/>
            <w:noProof/>
            <w:webHidden/>
            <w:color w:val="000000"/>
            <w:sz w:val="28"/>
            <w:szCs w:val="28"/>
            <w:rtl/>
          </w:rPr>
          <w:fldChar w:fldCharType="separate"/>
        </w:r>
        <w:r w:rsidR="00CF46EE">
          <w:rPr>
            <w:rFonts w:ascii="Simplified Arabic" w:eastAsia="Calibri" w:hAnsi="Simplified Arabic" w:cs="Simplified Arabic"/>
            <w:noProof/>
            <w:webHidden/>
            <w:color w:val="000000"/>
            <w:sz w:val="28"/>
            <w:szCs w:val="28"/>
            <w:rtl/>
          </w:rPr>
          <w:t>76</w:t>
        </w:r>
        <w:r w:rsidRPr="008B7A30">
          <w:rPr>
            <w:rFonts w:ascii="Simplified Arabic" w:eastAsia="Calibri" w:hAnsi="Simplified Arabic" w:cs="Simplified Arabic" w:hint="cs"/>
            <w:noProof/>
            <w:webHidden/>
            <w:color w:val="000000"/>
            <w:sz w:val="28"/>
            <w:szCs w:val="28"/>
            <w:rtl/>
          </w:rPr>
          <w:fldChar w:fldCharType="end"/>
        </w:r>
      </w:hyperlink>
    </w:p>
    <w:p w14:paraId="0742220E" w14:textId="174B9EC7" w:rsidR="008B7A30" w:rsidRPr="008B7A30" w:rsidRDefault="008B7A30" w:rsidP="008B7A30">
      <w:pPr>
        <w:tabs>
          <w:tab w:val="right" w:leader="dot" w:pos="8822"/>
        </w:tabs>
        <w:bidi/>
        <w:spacing w:after="0" w:line="360" w:lineRule="auto"/>
        <w:rPr>
          <w:rFonts w:ascii="Simplified Arabic" w:eastAsia="Times New Roman" w:hAnsi="Simplified Arabic" w:cs="Simplified Arabic"/>
          <w:noProof/>
          <w:color w:val="000000"/>
          <w:sz w:val="28"/>
          <w:szCs w:val="28"/>
          <w:rtl/>
        </w:rPr>
      </w:pPr>
      <w:hyperlink w:anchor="_Toc192370049" w:history="1">
        <w:r w:rsidRPr="008B7A30">
          <w:rPr>
            <w:rFonts w:ascii="Simplified Arabic" w:eastAsia="Calibri" w:hAnsi="Simplified Arabic" w:cs="Simplified Arabic" w:hint="cs"/>
            <w:noProof/>
            <w:color w:val="000000"/>
            <w:sz w:val="28"/>
            <w:szCs w:val="28"/>
            <w:u w:val="single"/>
            <w:rtl/>
          </w:rPr>
          <w:t>جدول 4: توزيع سنوات الخبرة للمشاركين</w:t>
        </w:r>
        <w:r w:rsidRPr="008B7A30">
          <w:rPr>
            <w:rFonts w:ascii="Simplified Arabic" w:eastAsia="Calibri" w:hAnsi="Simplified Arabic" w:cs="Simplified Arabic" w:hint="cs"/>
            <w:noProof/>
            <w:webHidden/>
            <w:color w:val="000000"/>
            <w:sz w:val="28"/>
            <w:szCs w:val="28"/>
            <w:rtl/>
          </w:rPr>
          <w:tab/>
        </w:r>
        <w:r w:rsidRPr="008B7A30">
          <w:rPr>
            <w:rFonts w:ascii="Simplified Arabic" w:eastAsia="Calibri" w:hAnsi="Simplified Arabic" w:cs="Simplified Arabic" w:hint="cs"/>
            <w:noProof/>
            <w:webHidden/>
            <w:color w:val="000000"/>
            <w:sz w:val="28"/>
            <w:szCs w:val="28"/>
            <w:rtl/>
          </w:rPr>
          <w:fldChar w:fldCharType="begin"/>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Pr>
          <w:instrText>PAGEREF</w:instrText>
        </w:r>
        <w:r w:rsidRPr="008B7A30">
          <w:rPr>
            <w:rFonts w:ascii="Simplified Arabic" w:eastAsia="Calibri" w:hAnsi="Simplified Arabic" w:cs="Simplified Arabic" w:hint="cs"/>
            <w:noProof/>
            <w:webHidden/>
            <w:color w:val="000000"/>
            <w:sz w:val="28"/>
            <w:szCs w:val="28"/>
            <w:rtl/>
          </w:rPr>
          <w:instrText xml:space="preserve"> _</w:instrText>
        </w:r>
        <w:r w:rsidRPr="008B7A30">
          <w:rPr>
            <w:rFonts w:ascii="Simplified Arabic" w:eastAsia="Calibri" w:hAnsi="Simplified Arabic" w:cs="Simplified Arabic" w:hint="cs"/>
            <w:noProof/>
            <w:webHidden/>
            <w:color w:val="000000"/>
            <w:sz w:val="28"/>
            <w:szCs w:val="28"/>
          </w:rPr>
          <w:instrText>Toc192370049 \h</w:instrText>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tl/>
          </w:rPr>
        </w:r>
        <w:r w:rsidRPr="008B7A30">
          <w:rPr>
            <w:rFonts w:ascii="Simplified Arabic" w:eastAsia="Calibri" w:hAnsi="Simplified Arabic" w:cs="Simplified Arabic" w:hint="cs"/>
            <w:noProof/>
            <w:webHidden/>
            <w:color w:val="000000"/>
            <w:sz w:val="28"/>
            <w:szCs w:val="28"/>
            <w:rtl/>
          </w:rPr>
          <w:fldChar w:fldCharType="separate"/>
        </w:r>
        <w:r w:rsidR="00CF46EE">
          <w:rPr>
            <w:rFonts w:ascii="Simplified Arabic" w:eastAsia="Calibri" w:hAnsi="Simplified Arabic" w:cs="Simplified Arabic"/>
            <w:noProof/>
            <w:webHidden/>
            <w:color w:val="000000"/>
            <w:sz w:val="28"/>
            <w:szCs w:val="28"/>
            <w:rtl/>
          </w:rPr>
          <w:t>76</w:t>
        </w:r>
        <w:r w:rsidRPr="008B7A30">
          <w:rPr>
            <w:rFonts w:ascii="Simplified Arabic" w:eastAsia="Calibri" w:hAnsi="Simplified Arabic" w:cs="Simplified Arabic" w:hint="cs"/>
            <w:noProof/>
            <w:webHidden/>
            <w:color w:val="000000"/>
            <w:sz w:val="28"/>
            <w:szCs w:val="28"/>
            <w:rtl/>
          </w:rPr>
          <w:fldChar w:fldCharType="end"/>
        </w:r>
      </w:hyperlink>
    </w:p>
    <w:p w14:paraId="0F212DD5" w14:textId="4C28962A" w:rsidR="008B7A30" w:rsidRPr="008B7A30" w:rsidRDefault="008B7A30" w:rsidP="008B7A30">
      <w:pPr>
        <w:tabs>
          <w:tab w:val="right" w:leader="dot" w:pos="8822"/>
        </w:tabs>
        <w:bidi/>
        <w:spacing w:after="0" w:line="360" w:lineRule="auto"/>
        <w:rPr>
          <w:rFonts w:ascii="Simplified Arabic" w:eastAsia="Times New Roman" w:hAnsi="Simplified Arabic" w:cs="Simplified Arabic"/>
          <w:noProof/>
          <w:color w:val="000000"/>
          <w:sz w:val="28"/>
          <w:szCs w:val="28"/>
          <w:rtl/>
        </w:rPr>
      </w:pPr>
      <w:hyperlink w:anchor="_Toc192370050" w:history="1">
        <w:r w:rsidRPr="008B7A30">
          <w:rPr>
            <w:rFonts w:ascii="Simplified Arabic" w:eastAsia="Calibri" w:hAnsi="Simplified Arabic" w:cs="Simplified Arabic" w:hint="cs"/>
            <w:noProof/>
            <w:color w:val="000000"/>
            <w:sz w:val="28"/>
            <w:szCs w:val="28"/>
            <w:u w:val="single"/>
            <w:rtl/>
          </w:rPr>
          <w:t>جدول 5: اعتماد التكنولوجيا في إدارة المخاطر</w:t>
        </w:r>
        <w:r w:rsidRPr="008B7A30">
          <w:rPr>
            <w:rFonts w:ascii="Simplified Arabic" w:eastAsia="Calibri" w:hAnsi="Simplified Arabic" w:cs="Simplified Arabic" w:hint="cs"/>
            <w:noProof/>
            <w:webHidden/>
            <w:color w:val="000000"/>
            <w:sz w:val="28"/>
            <w:szCs w:val="28"/>
            <w:rtl/>
          </w:rPr>
          <w:tab/>
        </w:r>
        <w:r w:rsidRPr="008B7A30">
          <w:rPr>
            <w:rFonts w:ascii="Simplified Arabic" w:eastAsia="Calibri" w:hAnsi="Simplified Arabic" w:cs="Simplified Arabic" w:hint="cs"/>
            <w:noProof/>
            <w:webHidden/>
            <w:color w:val="000000"/>
            <w:sz w:val="28"/>
            <w:szCs w:val="28"/>
            <w:rtl/>
          </w:rPr>
          <w:fldChar w:fldCharType="begin"/>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Pr>
          <w:instrText>PAGEREF</w:instrText>
        </w:r>
        <w:r w:rsidRPr="008B7A30">
          <w:rPr>
            <w:rFonts w:ascii="Simplified Arabic" w:eastAsia="Calibri" w:hAnsi="Simplified Arabic" w:cs="Simplified Arabic" w:hint="cs"/>
            <w:noProof/>
            <w:webHidden/>
            <w:color w:val="000000"/>
            <w:sz w:val="28"/>
            <w:szCs w:val="28"/>
            <w:rtl/>
          </w:rPr>
          <w:instrText xml:space="preserve"> _</w:instrText>
        </w:r>
        <w:r w:rsidRPr="008B7A30">
          <w:rPr>
            <w:rFonts w:ascii="Simplified Arabic" w:eastAsia="Calibri" w:hAnsi="Simplified Arabic" w:cs="Simplified Arabic" w:hint="cs"/>
            <w:noProof/>
            <w:webHidden/>
            <w:color w:val="000000"/>
            <w:sz w:val="28"/>
            <w:szCs w:val="28"/>
          </w:rPr>
          <w:instrText>Toc192370050 \h</w:instrText>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tl/>
          </w:rPr>
        </w:r>
        <w:r w:rsidRPr="008B7A30">
          <w:rPr>
            <w:rFonts w:ascii="Simplified Arabic" w:eastAsia="Calibri" w:hAnsi="Simplified Arabic" w:cs="Simplified Arabic" w:hint="cs"/>
            <w:noProof/>
            <w:webHidden/>
            <w:color w:val="000000"/>
            <w:sz w:val="28"/>
            <w:szCs w:val="28"/>
            <w:rtl/>
          </w:rPr>
          <w:fldChar w:fldCharType="separate"/>
        </w:r>
        <w:r w:rsidR="00CF46EE">
          <w:rPr>
            <w:rFonts w:ascii="Simplified Arabic" w:eastAsia="Calibri" w:hAnsi="Simplified Arabic" w:cs="Simplified Arabic"/>
            <w:noProof/>
            <w:webHidden/>
            <w:color w:val="000000"/>
            <w:sz w:val="28"/>
            <w:szCs w:val="28"/>
            <w:rtl/>
          </w:rPr>
          <w:t>78</w:t>
        </w:r>
        <w:r w:rsidRPr="008B7A30">
          <w:rPr>
            <w:rFonts w:ascii="Simplified Arabic" w:eastAsia="Calibri" w:hAnsi="Simplified Arabic" w:cs="Simplified Arabic" w:hint="cs"/>
            <w:noProof/>
            <w:webHidden/>
            <w:color w:val="000000"/>
            <w:sz w:val="28"/>
            <w:szCs w:val="28"/>
            <w:rtl/>
          </w:rPr>
          <w:fldChar w:fldCharType="end"/>
        </w:r>
      </w:hyperlink>
    </w:p>
    <w:p w14:paraId="06E80772" w14:textId="771E70BB" w:rsidR="008B7A30" w:rsidRPr="008B7A30" w:rsidRDefault="008B7A30" w:rsidP="008B7A30">
      <w:pPr>
        <w:tabs>
          <w:tab w:val="right" w:leader="dot" w:pos="8822"/>
        </w:tabs>
        <w:bidi/>
        <w:spacing w:after="0" w:line="360" w:lineRule="auto"/>
        <w:rPr>
          <w:rFonts w:ascii="Simplified Arabic" w:eastAsia="Times New Roman" w:hAnsi="Simplified Arabic" w:cs="Simplified Arabic"/>
          <w:noProof/>
          <w:color w:val="000000"/>
          <w:sz w:val="28"/>
          <w:szCs w:val="28"/>
          <w:rtl/>
        </w:rPr>
      </w:pPr>
      <w:hyperlink w:anchor="_Toc192370051" w:history="1">
        <w:r w:rsidRPr="008B7A30">
          <w:rPr>
            <w:rFonts w:ascii="Simplified Arabic" w:eastAsia="Calibri" w:hAnsi="Simplified Arabic" w:cs="Simplified Arabic" w:hint="cs"/>
            <w:noProof/>
            <w:color w:val="000000"/>
            <w:sz w:val="28"/>
            <w:szCs w:val="28"/>
            <w:u w:val="single"/>
            <w:rtl/>
          </w:rPr>
          <w:t>جدول 6: أنواع التقنيات المستخدمة في إدارة المخاطر</w:t>
        </w:r>
        <w:r w:rsidRPr="008B7A30">
          <w:rPr>
            <w:rFonts w:ascii="Simplified Arabic" w:eastAsia="Calibri" w:hAnsi="Simplified Arabic" w:cs="Simplified Arabic" w:hint="cs"/>
            <w:noProof/>
            <w:webHidden/>
            <w:color w:val="000000"/>
            <w:sz w:val="28"/>
            <w:szCs w:val="28"/>
            <w:rtl/>
          </w:rPr>
          <w:tab/>
        </w:r>
        <w:r w:rsidRPr="008B7A30">
          <w:rPr>
            <w:rFonts w:ascii="Simplified Arabic" w:eastAsia="Calibri" w:hAnsi="Simplified Arabic" w:cs="Simplified Arabic" w:hint="cs"/>
            <w:noProof/>
            <w:webHidden/>
            <w:color w:val="000000"/>
            <w:sz w:val="28"/>
            <w:szCs w:val="28"/>
            <w:rtl/>
          </w:rPr>
          <w:fldChar w:fldCharType="begin"/>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Pr>
          <w:instrText>PAGEREF</w:instrText>
        </w:r>
        <w:r w:rsidRPr="008B7A30">
          <w:rPr>
            <w:rFonts w:ascii="Simplified Arabic" w:eastAsia="Calibri" w:hAnsi="Simplified Arabic" w:cs="Simplified Arabic" w:hint="cs"/>
            <w:noProof/>
            <w:webHidden/>
            <w:color w:val="000000"/>
            <w:sz w:val="28"/>
            <w:szCs w:val="28"/>
            <w:rtl/>
          </w:rPr>
          <w:instrText xml:space="preserve"> _</w:instrText>
        </w:r>
        <w:r w:rsidRPr="008B7A30">
          <w:rPr>
            <w:rFonts w:ascii="Simplified Arabic" w:eastAsia="Calibri" w:hAnsi="Simplified Arabic" w:cs="Simplified Arabic" w:hint="cs"/>
            <w:noProof/>
            <w:webHidden/>
            <w:color w:val="000000"/>
            <w:sz w:val="28"/>
            <w:szCs w:val="28"/>
          </w:rPr>
          <w:instrText>Toc192370051 \h</w:instrText>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tl/>
          </w:rPr>
        </w:r>
        <w:r w:rsidRPr="008B7A30">
          <w:rPr>
            <w:rFonts w:ascii="Simplified Arabic" w:eastAsia="Calibri" w:hAnsi="Simplified Arabic" w:cs="Simplified Arabic" w:hint="cs"/>
            <w:noProof/>
            <w:webHidden/>
            <w:color w:val="000000"/>
            <w:sz w:val="28"/>
            <w:szCs w:val="28"/>
            <w:rtl/>
          </w:rPr>
          <w:fldChar w:fldCharType="separate"/>
        </w:r>
        <w:r w:rsidR="00CF46EE">
          <w:rPr>
            <w:rFonts w:ascii="Simplified Arabic" w:eastAsia="Calibri" w:hAnsi="Simplified Arabic" w:cs="Simplified Arabic"/>
            <w:noProof/>
            <w:webHidden/>
            <w:color w:val="000000"/>
            <w:sz w:val="28"/>
            <w:szCs w:val="28"/>
            <w:rtl/>
          </w:rPr>
          <w:t>79</w:t>
        </w:r>
        <w:r w:rsidRPr="008B7A30">
          <w:rPr>
            <w:rFonts w:ascii="Simplified Arabic" w:eastAsia="Calibri" w:hAnsi="Simplified Arabic" w:cs="Simplified Arabic" w:hint="cs"/>
            <w:noProof/>
            <w:webHidden/>
            <w:color w:val="000000"/>
            <w:sz w:val="28"/>
            <w:szCs w:val="28"/>
            <w:rtl/>
          </w:rPr>
          <w:fldChar w:fldCharType="end"/>
        </w:r>
      </w:hyperlink>
    </w:p>
    <w:p w14:paraId="0E724356" w14:textId="1EAFB742" w:rsidR="008B7A30" w:rsidRPr="008B7A30" w:rsidRDefault="008B7A30" w:rsidP="008B7A30">
      <w:pPr>
        <w:tabs>
          <w:tab w:val="right" w:leader="dot" w:pos="8822"/>
        </w:tabs>
        <w:bidi/>
        <w:spacing w:after="0" w:line="360" w:lineRule="auto"/>
        <w:rPr>
          <w:rFonts w:ascii="Simplified Arabic" w:eastAsia="Times New Roman" w:hAnsi="Simplified Arabic" w:cs="Simplified Arabic"/>
          <w:noProof/>
          <w:color w:val="000000"/>
          <w:sz w:val="28"/>
          <w:szCs w:val="28"/>
          <w:rtl/>
        </w:rPr>
      </w:pPr>
      <w:hyperlink w:anchor="_Toc192370052" w:history="1">
        <w:r w:rsidRPr="008B7A30">
          <w:rPr>
            <w:rFonts w:ascii="Simplified Arabic" w:eastAsia="Calibri" w:hAnsi="Simplified Arabic" w:cs="Simplified Arabic" w:hint="cs"/>
            <w:noProof/>
            <w:color w:val="000000"/>
            <w:sz w:val="28"/>
            <w:szCs w:val="28"/>
            <w:u w:val="single"/>
            <w:rtl/>
          </w:rPr>
          <w:t xml:space="preserve">جدول </w:t>
        </w:r>
        <w:r w:rsidRPr="008B7A30">
          <w:rPr>
            <w:rFonts w:ascii="Simplified Arabic" w:eastAsia="Calibri" w:hAnsi="Simplified Arabic" w:cs="Simplified Arabic" w:hint="cs"/>
            <w:noProof/>
            <w:color w:val="000000"/>
            <w:sz w:val="28"/>
            <w:szCs w:val="28"/>
            <w:u w:val="single"/>
          </w:rPr>
          <w:t>7</w:t>
        </w:r>
        <w:r w:rsidRPr="008B7A30">
          <w:rPr>
            <w:rFonts w:ascii="Simplified Arabic" w:eastAsia="Calibri" w:hAnsi="Simplified Arabic" w:cs="Simplified Arabic" w:hint="cs"/>
            <w:noProof/>
            <w:color w:val="000000"/>
            <w:sz w:val="28"/>
            <w:szCs w:val="28"/>
            <w:u w:val="single"/>
            <w:rtl/>
          </w:rPr>
          <w:t>: تقييم فعالية التكنولوجيا في الكشف المبكر عن المخاطر</w:t>
        </w:r>
        <w:r w:rsidRPr="008B7A30">
          <w:rPr>
            <w:rFonts w:ascii="Simplified Arabic" w:eastAsia="Calibri" w:hAnsi="Simplified Arabic" w:cs="Simplified Arabic" w:hint="cs"/>
            <w:noProof/>
            <w:webHidden/>
            <w:color w:val="000000"/>
            <w:sz w:val="28"/>
            <w:szCs w:val="28"/>
            <w:rtl/>
          </w:rPr>
          <w:tab/>
        </w:r>
        <w:r w:rsidRPr="008B7A30">
          <w:rPr>
            <w:rFonts w:ascii="Simplified Arabic" w:eastAsia="Calibri" w:hAnsi="Simplified Arabic" w:cs="Simplified Arabic" w:hint="cs"/>
            <w:noProof/>
            <w:webHidden/>
            <w:color w:val="000000"/>
            <w:sz w:val="28"/>
            <w:szCs w:val="28"/>
            <w:rtl/>
          </w:rPr>
          <w:fldChar w:fldCharType="begin"/>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Pr>
          <w:instrText>PAGEREF</w:instrText>
        </w:r>
        <w:r w:rsidRPr="008B7A30">
          <w:rPr>
            <w:rFonts w:ascii="Simplified Arabic" w:eastAsia="Calibri" w:hAnsi="Simplified Arabic" w:cs="Simplified Arabic" w:hint="cs"/>
            <w:noProof/>
            <w:webHidden/>
            <w:color w:val="000000"/>
            <w:sz w:val="28"/>
            <w:szCs w:val="28"/>
            <w:rtl/>
          </w:rPr>
          <w:instrText xml:space="preserve"> _</w:instrText>
        </w:r>
        <w:r w:rsidRPr="008B7A30">
          <w:rPr>
            <w:rFonts w:ascii="Simplified Arabic" w:eastAsia="Calibri" w:hAnsi="Simplified Arabic" w:cs="Simplified Arabic" w:hint="cs"/>
            <w:noProof/>
            <w:webHidden/>
            <w:color w:val="000000"/>
            <w:sz w:val="28"/>
            <w:szCs w:val="28"/>
          </w:rPr>
          <w:instrText>Toc192370052 \h</w:instrText>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tl/>
          </w:rPr>
        </w:r>
        <w:r w:rsidRPr="008B7A30">
          <w:rPr>
            <w:rFonts w:ascii="Simplified Arabic" w:eastAsia="Calibri" w:hAnsi="Simplified Arabic" w:cs="Simplified Arabic" w:hint="cs"/>
            <w:noProof/>
            <w:webHidden/>
            <w:color w:val="000000"/>
            <w:sz w:val="28"/>
            <w:szCs w:val="28"/>
            <w:rtl/>
          </w:rPr>
          <w:fldChar w:fldCharType="separate"/>
        </w:r>
        <w:r w:rsidR="00CF46EE">
          <w:rPr>
            <w:rFonts w:ascii="Simplified Arabic" w:eastAsia="Calibri" w:hAnsi="Simplified Arabic" w:cs="Simplified Arabic"/>
            <w:noProof/>
            <w:webHidden/>
            <w:color w:val="000000"/>
            <w:sz w:val="28"/>
            <w:szCs w:val="28"/>
            <w:rtl/>
          </w:rPr>
          <w:t>80</w:t>
        </w:r>
        <w:r w:rsidRPr="008B7A30">
          <w:rPr>
            <w:rFonts w:ascii="Simplified Arabic" w:eastAsia="Calibri" w:hAnsi="Simplified Arabic" w:cs="Simplified Arabic" w:hint="cs"/>
            <w:noProof/>
            <w:webHidden/>
            <w:color w:val="000000"/>
            <w:sz w:val="28"/>
            <w:szCs w:val="28"/>
            <w:rtl/>
          </w:rPr>
          <w:fldChar w:fldCharType="end"/>
        </w:r>
      </w:hyperlink>
    </w:p>
    <w:p w14:paraId="508DE015" w14:textId="2A893E63" w:rsidR="008B7A30" w:rsidRPr="008B7A30" w:rsidRDefault="008B7A30" w:rsidP="008B7A30">
      <w:pPr>
        <w:tabs>
          <w:tab w:val="right" w:leader="dot" w:pos="8822"/>
        </w:tabs>
        <w:bidi/>
        <w:spacing w:after="0" w:line="360" w:lineRule="auto"/>
        <w:rPr>
          <w:rFonts w:ascii="Simplified Arabic" w:eastAsia="Times New Roman" w:hAnsi="Simplified Arabic" w:cs="Simplified Arabic"/>
          <w:noProof/>
          <w:color w:val="000000"/>
          <w:sz w:val="28"/>
          <w:szCs w:val="28"/>
          <w:rtl/>
        </w:rPr>
      </w:pPr>
      <w:hyperlink w:anchor="_Toc192370053" w:history="1">
        <w:r w:rsidRPr="008B7A30">
          <w:rPr>
            <w:rFonts w:ascii="Simplified Arabic" w:eastAsia="Calibri" w:hAnsi="Simplified Arabic" w:cs="Simplified Arabic" w:hint="cs"/>
            <w:noProof/>
            <w:color w:val="000000"/>
            <w:sz w:val="28"/>
            <w:szCs w:val="28"/>
            <w:u w:val="single"/>
            <w:rtl/>
          </w:rPr>
          <w:t>جدول 8: تقييم تأثير التكنولوجيا على تقليل الحوادث والإصابات</w:t>
        </w:r>
        <w:r w:rsidRPr="008B7A30">
          <w:rPr>
            <w:rFonts w:ascii="Simplified Arabic" w:eastAsia="Calibri" w:hAnsi="Simplified Arabic" w:cs="Simplified Arabic" w:hint="cs"/>
            <w:noProof/>
            <w:webHidden/>
            <w:color w:val="000000"/>
            <w:sz w:val="28"/>
            <w:szCs w:val="28"/>
            <w:rtl/>
          </w:rPr>
          <w:tab/>
        </w:r>
        <w:r w:rsidRPr="008B7A30">
          <w:rPr>
            <w:rFonts w:ascii="Simplified Arabic" w:eastAsia="Calibri" w:hAnsi="Simplified Arabic" w:cs="Simplified Arabic" w:hint="cs"/>
            <w:noProof/>
            <w:webHidden/>
            <w:color w:val="000000"/>
            <w:sz w:val="28"/>
            <w:szCs w:val="28"/>
            <w:rtl/>
          </w:rPr>
          <w:fldChar w:fldCharType="begin"/>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Pr>
          <w:instrText>PAGEREF</w:instrText>
        </w:r>
        <w:r w:rsidRPr="008B7A30">
          <w:rPr>
            <w:rFonts w:ascii="Simplified Arabic" w:eastAsia="Calibri" w:hAnsi="Simplified Arabic" w:cs="Simplified Arabic" w:hint="cs"/>
            <w:noProof/>
            <w:webHidden/>
            <w:color w:val="000000"/>
            <w:sz w:val="28"/>
            <w:szCs w:val="28"/>
            <w:rtl/>
          </w:rPr>
          <w:instrText xml:space="preserve"> _</w:instrText>
        </w:r>
        <w:r w:rsidRPr="008B7A30">
          <w:rPr>
            <w:rFonts w:ascii="Simplified Arabic" w:eastAsia="Calibri" w:hAnsi="Simplified Arabic" w:cs="Simplified Arabic" w:hint="cs"/>
            <w:noProof/>
            <w:webHidden/>
            <w:color w:val="000000"/>
            <w:sz w:val="28"/>
            <w:szCs w:val="28"/>
          </w:rPr>
          <w:instrText>Toc192370053 \h</w:instrText>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tl/>
          </w:rPr>
        </w:r>
        <w:r w:rsidRPr="008B7A30">
          <w:rPr>
            <w:rFonts w:ascii="Simplified Arabic" w:eastAsia="Calibri" w:hAnsi="Simplified Arabic" w:cs="Simplified Arabic" w:hint="cs"/>
            <w:noProof/>
            <w:webHidden/>
            <w:color w:val="000000"/>
            <w:sz w:val="28"/>
            <w:szCs w:val="28"/>
            <w:rtl/>
          </w:rPr>
          <w:fldChar w:fldCharType="separate"/>
        </w:r>
        <w:r w:rsidR="00CF46EE">
          <w:rPr>
            <w:rFonts w:ascii="Simplified Arabic" w:eastAsia="Calibri" w:hAnsi="Simplified Arabic" w:cs="Simplified Arabic"/>
            <w:noProof/>
            <w:webHidden/>
            <w:color w:val="000000"/>
            <w:sz w:val="28"/>
            <w:szCs w:val="28"/>
            <w:rtl/>
          </w:rPr>
          <w:t>82</w:t>
        </w:r>
        <w:r w:rsidRPr="008B7A30">
          <w:rPr>
            <w:rFonts w:ascii="Simplified Arabic" w:eastAsia="Calibri" w:hAnsi="Simplified Arabic" w:cs="Simplified Arabic" w:hint="cs"/>
            <w:noProof/>
            <w:webHidden/>
            <w:color w:val="000000"/>
            <w:sz w:val="28"/>
            <w:szCs w:val="28"/>
            <w:rtl/>
          </w:rPr>
          <w:fldChar w:fldCharType="end"/>
        </w:r>
      </w:hyperlink>
    </w:p>
    <w:p w14:paraId="6DDA550D" w14:textId="0A125924" w:rsidR="008B7A30" w:rsidRPr="008B7A30" w:rsidRDefault="008B7A30" w:rsidP="008B7A30">
      <w:pPr>
        <w:tabs>
          <w:tab w:val="right" w:leader="dot" w:pos="8822"/>
        </w:tabs>
        <w:bidi/>
        <w:spacing w:after="0" w:line="360" w:lineRule="auto"/>
        <w:rPr>
          <w:rFonts w:ascii="Simplified Arabic" w:eastAsia="Times New Roman" w:hAnsi="Simplified Arabic" w:cs="Simplified Arabic"/>
          <w:noProof/>
          <w:color w:val="000000"/>
          <w:sz w:val="28"/>
          <w:szCs w:val="28"/>
          <w:rtl/>
        </w:rPr>
      </w:pPr>
      <w:hyperlink w:anchor="_Toc192370054" w:history="1">
        <w:r w:rsidRPr="008B7A30">
          <w:rPr>
            <w:rFonts w:ascii="Simplified Arabic" w:eastAsia="Calibri" w:hAnsi="Simplified Arabic" w:cs="Simplified Arabic" w:hint="cs"/>
            <w:noProof/>
            <w:color w:val="000000"/>
            <w:sz w:val="28"/>
            <w:szCs w:val="28"/>
            <w:u w:val="single"/>
            <w:rtl/>
          </w:rPr>
          <w:t>جدول 9: تقييم تأثير التكنولوجيا على السلامة في موقع العمل</w:t>
        </w:r>
        <w:r w:rsidRPr="008B7A30">
          <w:rPr>
            <w:rFonts w:ascii="Simplified Arabic" w:eastAsia="Calibri" w:hAnsi="Simplified Arabic" w:cs="Simplified Arabic" w:hint="cs"/>
            <w:noProof/>
            <w:webHidden/>
            <w:color w:val="000000"/>
            <w:sz w:val="28"/>
            <w:szCs w:val="28"/>
            <w:rtl/>
          </w:rPr>
          <w:tab/>
        </w:r>
        <w:r w:rsidRPr="008B7A30">
          <w:rPr>
            <w:rFonts w:ascii="Simplified Arabic" w:eastAsia="Calibri" w:hAnsi="Simplified Arabic" w:cs="Simplified Arabic" w:hint="cs"/>
            <w:noProof/>
            <w:webHidden/>
            <w:color w:val="000000"/>
            <w:sz w:val="28"/>
            <w:szCs w:val="28"/>
            <w:rtl/>
          </w:rPr>
          <w:fldChar w:fldCharType="begin"/>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Pr>
          <w:instrText>PAGEREF</w:instrText>
        </w:r>
        <w:r w:rsidRPr="008B7A30">
          <w:rPr>
            <w:rFonts w:ascii="Simplified Arabic" w:eastAsia="Calibri" w:hAnsi="Simplified Arabic" w:cs="Simplified Arabic" w:hint="cs"/>
            <w:noProof/>
            <w:webHidden/>
            <w:color w:val="000000"/>
            <w:sz w:val="28"/>
            <w:szCs w:val="28"/>
            <w:rtl/>
          </w:rPr>
          <w:instrText xml:space="preserve"> _</w:instrText>
        </w:r>
        <w:r w:rsidRPr="008B7A30">
          <w:rPr>
            <w:rFonts w:ascii="Simplified Arabic" w:eastAsia="Calibri" w:hAnsi="Simplified Arabic" w:cs="Simplified Arabic" w:hint="cs"/>
            <w:noProof/>
            <w:webHidden/>
            <w:color w:val="000000"/>
            <w:sz w:val="28"/>
            <w:szCs w:val="28"/>
          </w:rPr>
          <w:instrText>Toc192370054 \h</w:instrText>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tl/>
          </w:rPr>
        </w:r>
        <w:r w:rsidRPr="008B7A30">
          <w:rPr>
            <w:rFonts w:ascii="Simplified Arabic" w:eastAsia="Calibri" w:hAnsi="Simplified Arabic" w:cs="Simplified Arabic" w:hint="cs"/>
            <w:noProof/>
            <w:webHidden/>
            <w:color w:val="000000"/>
            <w:sz w:val="28"/>
            <w:szCs w:val="28"/>
            <w:rtl/>
          </w:rPr>
          <w:fldChar w:fldCharType="separate"/>
        </w:r>
        <w:r w:rsidR="00CF46EE">
          <w:rPr>
            <w:rFonts w:ascii="Simplified Arabic" w:eastAsia="Calibri" w:hAnsi="Simplified Arabic" w:cs="Simplified Arabic"/>
            <w:noProof/>
            <w:webHidden/>
            <w:color w:val="000000"/>
            <w:sz w:val="28"/>
            <w:szCs w:val="28"/>
            <w:rtl/>
          </w:rPr>
          <w:t>83</w:t>
        </w:r>
        <w:r w:rsidRPr="008B7A30">
          <w:rPr>
            <w:rFonts w:ascii="Simplified Arabic" w:eastAsia="Calibri" w:hAnsi="Simplified Arabic" w:cs="Simplified Arabic" w:hint="cs"/>
            <w:noProof/>
            <w:webHidden/>
            <w:color w:val="000000"/>
            <w:sz w:val="28"/>
            <w:szCs w:val="28"/>
            <w:rtl/>
          </w:rPr>
          <w:fldChar w:fldCharType="end"/>
        </w:r>
      </w:hyperlink>
    </w:p>
    <w:p w14:paraId="6BFDC23D" w14:textId="7D449C87" w:rsidR="008B7A30" w:rsidRPr="008B7A30" w:rsidRDefault="008B7A30" w:rsidP="008B7A30">
      <w:pPr>
        <w:tabs>
          <w:tab w:val="right" w:leader="dot" w:pos="8822"/>
        </w:tabs>
        <w:bidi/>
        <w:spacing w:after="0" w:line="360" w:lineRule="auto"/>
        <w:rPr>
          <w:rFonts w:ascii="Simplified Arabic" w:eastAsia="Times New Roman" w:hAnsi="Simplified Arabic" w:cs="Simplified Arabic"/>
          <w:noProof/>
          <w:color w:val="000000"/>
          <w:sz w:val="28"/>
          <w:szCs w:val="28"/>
          <w:rtl/>
        </w:rPr>
      </w:pPr>
      <w:hyperlink w:anchor="_Toc192370055" w:history="1">
        <w:r w:rsidRPr="008B7A30">
          <w:rPr>
            <w:rFonts w:ascii="Simplified Arabic" w:eastAsia="Calibri" w:hAnsi="Simplified Arabic" w:cs="Simplified Arabic" w:hint="cs"/>
            <w:noProof/>
            <w:color w:val="000000"/>
            <w:sz w:val="28"/>
            <w:szCs w:val="28"/>
            <w:u w:val="single"/>
            <w:rtl/>
          </w:rPr>
          <w:t>جدول 10: تقييم تأثير التكنولوجيا على الكفاءة التشغيلية</w:t>
        </w:r>
        <w:r w:rsidRPr="008B7A30">
          <w:rPr>
            <w:rFonts w:ascii="Simplified Arabic" w:eastAsia="Calibri" w:hAnsi="Simplified Arabic" w:cs="Simplified Arabic" w:hint="cs"/>
            <w:noProof/>
            <w:webHidden/>
            <w:color w:val="000000"/>
            <w:sz w:val="28"/>
            <w:szCs w:val="28"/>
            <w:rtl/>
          </w:rPr>
          <w:tab/>
        </w:r>
        <w:r w:rsidRPr="008B7A30">
          <w:rPr>
            <w:rFonts w:ascii="Simplified Arabic" w:eastAsia="Calibri" w:hAnsi="Simplified Arabic" w:cs="Simplified Arabic" w:hint="cs"/>
            <w:noProof/>
            <w:webHidden/>
            <w:color w:val="000000"/>
            <w:sz w:val="28"/>
            <w:szCs w:val="28"/>
            <w:rtl/>
          </w:rPr>
          <w:fldChar w:fldCharType="begin"/>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Pr>
          <w:instrText>PAGEREF</w:instrText>
        </w:r>
        <w:r w:rsidRPr="008B7A30">
          <w:rPr>
            <w:rFonts w:ascii="Simplified Arabic" w:eastAsia="Calibri" w:hAnsi="Simplified Arabic" w:cs="Simplified Arabic" w:hint="cs"/>
            <w:noProof/>
            <w:webHidden/>
            <w:color w:val="000000"/>
            <w:sz w:val="28"/>
            <w:szCs w:val="28"/>
            <w:rtl/>
          </w:rPr>
          <w:instrText xml:space="preserve"> _</w:instrText>
        </w:r>
        <w:r w:rsidRPr="008B7A30">
          <w:rPr>
            <w:rFonts w:ascii="Simplified Arabic" w:eastAsia="Calibri" w:hAnsi="Simplified Arabic" w:cs="Simplified Arabic" w:hint="cs"/>
            <w:noProof/>
            <w:webHidden/>
            <w:color w:val="000000"/>
            <w:sz w:val="28"/>
            <w:szCs w:val="28"/>
          </w:rPr>
          <w:instrText>Toc192370055 \h</w:instrText>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tl/>
          </w:rPr>
        </w:r>
        <w:r w:rsidRPr="008B7A30">
          <w:rPr>
            <w:rFonts w:ascii="Simplified Arabic" w:eastAsia="Calibri" w:hAnsi="Simplified Arabic" w:cs="Simplified Arabic" w:hint="cs"/>
            <w:noProof/>
            <w:webHidden/>
            <w:color w:val="000000"/>
            <w:sz w:val="28"/>
            <w:szCs w:val="28"/>
            <w:rtl/>
          </w:rPr>
          <w:fldChar w:fldCharType="separate"/>
        </w:r>
        <w:r w:rsidR="00CF46EE">
          <w:rPr>
            <w:rFonts w:ascii="Simplified Arabic" w:eastAsia="Calibri" w:hAnsi="Simplified Arabic" w:cs="Simplified Arabic"/>
            <w:noProof/>
            <w:webHidden/>
            <w:color w:val="000000"/>
            <w:sz w:val="28"/>
            <w:szCs w:val="28"/>
            <w:rtl/>
          </w:rPr>
          <w:t>84</w:t>
        </w:r>
        <w:r w:rsidRPr="008B7A30">
          <w:rPr>
            <w:rFonts w:ascii="Simplified Arabic" w:eastAsia="Calibri" w:hAnsi="Simplified Arabic" w:cs="Simplified Arabic" w:hint="cs"/>
            <w:noProof/>
            <w:webHidden/>
            <w:color w:val="000000"/>
            <w:sz w:val="28"/>
            <w:szCs w:val="28"/>
            <w:rtl/>
          </w:rPr>
          <w:fldChar w:fldCharType="end"/>
        </w:r>
      </w:hyperlink>
    </w:p>
    <w:p w14:paraId="01119B5F" w14:textId="4AA4B141" w:rsidR="008B7A30" w:rsidRPr="008B7A30" w:rsidRDefault="008B7A30" w:rsidP="008B7A30">
      <w:pPr>
        <w:tabs>
          <w:tab w:val="right" w:leader="dot" w:pos="8822"/>
        </w:tabs>
        <w:bidi/>
        <w:spacing w:after="0" w:line="360" w:lineRule="auto"/>
        <w:rPr>
          <w:rFonts w:ascii="Simplified Arabic" w:eastAsia="Times New Roman" w:hAnsi="Simplified Arabic" w:cs="Simplified Arabic"/>
          <w:noProof/>
          <w:color w:val="000000"/>
          <w:sz w:val="28"/>
          <w:szCs w:val="28"/>
          <w:rtl/>
        </w:rPr>
      </w:pPr>
      <w:hyperlink w:anchor="_Toc192370056" w:history="1">
        <w:r w:rsidRPr="008B7A30">
          <w:rPr>
            <w:rFonts w:ascii="Simplified Arabic" w:eastAsia="Calibri" w:hAnsi="Simplified Arabic" w:cs="Simplified Arabic" w:hint="cs"/>
            <w:noProof/>
            <w:color w:val="000000"/>
            <w:sz w:val="28"/>
            <w:szCs w:val="28"/>
            <w:u w:val="single"/>
            <w:rtl/>
          </w:rPr>
          <w:t>جدول 11: تحليل الثبات (ألفا كرونباخ) للقياسات</w:t>
        </w:r>
        <w:r w:rsidRPr="008B7A30">
          <w:rPr>
            <w:rFonts w:ascii="Simplified Arabic" w:eastAsia="Calibri" w:hAnsi="Simplified Arabic" w:cs="Simplified Arabic" w:hint="cs"/>
            <w:noProof/>
            <w:webHidden/>
            <w:color w:val="000000"/>
            <w:sz w:val="28"/>
            <w:szCs w:val="28"/>
            <w:rtl/>
          </w:rPr>
          <w:tab/>
        </w:r>
        <w:r w:rsidRPr="008B7A30">
          <w:rPr>
            <w:rFonts w:ascii="Simplified Arabic" w:eastAsia="Calibri" w:hAnsi="Simplified Arabic" w:cs="Simplified Arabic" w:hint="cs"/>
            <w:noProof/>
            <w:webHidden/>
            <w:color w:val="000000"/>
            <w:sz w:val="28"/>
            <w:szCs w:val="28"/>
            <w:rtl/>
          </w:rPr>
          <w:fldChar w:fldCharType="begin"/>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Pr>
          <w:instrText>PAGEREF</w:instrText>
        </w:r>
        <w:r w:rsidRPr="008B7A30">
          <w:rPr>
            <w:rFonts w:ascii="Simplified Arabic" w:eastAsia="Calibri" w:hAnsi="Simplified Arabic" w:cs="Simplified Arabic" w:hint="cs"/>
            <w:noProof/>
            <w:webHidden/>
            <w:color w:val="000000"/>
            <w:sz w:val="28"/>
            <w:szCs w:val="28"/>
            <w:rtl/>
          </w:rPr>
          <w:instrText xml:space="preserve"> _</w:instrText>
        </w:r>
        <w:r w:rsidRPr="008B7A30">
          <w:rPr>
            <w:rFonts w:ascii="Simplified Arabic" w:eastAsia="Calibri" w:hAnsi="Simplified Arabic" w:cs="Simplified Arabic" w:hint="cs"/>
            <w:noProof/>
            <w:webHidden/>
            <w:color w:val="000000"/>
            <w:sz w:val="28"/>
            <w:szCs w:val="28"/>
          </w:rPr>
          <w:instrText>Toc192370056 \h</w:instrText>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tl/>
          </w:rPr>
        </w:r>
        <w:r w:rsidRPr="008B7A30">
          <w:rPr>
            <w:rFonts w:ascii="Simplified Arabic" w:eastAsia="Calibri" w:hAnsi="Simplified Arabic" w:cs="Simplified Arabic" w:hint="cs"/>
            <w:noProof/>
            <w:webHidden/>
            <w:color w:val="000000"/>
            <w:sz w:val="28"/>
            <w:szCs w:val="28"/>
            <w:rtl/>
          </w:rPr>
          <w:fldChar w:fldCharType="separate"/>
        </w:r>
        <w:r w:rsidR="00CF46EE">
          <w:rPr>
            <w:rFonts w:ascii="Simplified Arabic" w:eastAsia="Calibri" w:hAnsi="Simplified Arabic" w:cs="Simplified Arabic"/>
            <w:noProof/>
            <w:webHidden/>
            <w:color w:val="000000"/>
            <w:sz w:val="28"/>
            <w:szCs w:val="28"/>
            <w:rtl/>
          </w:rPr>
          <w:t>102</w:t>
        </w:r>
        <w:r w:rsidRPr="008B7A30">
          <w:rPr>
            <w:rFonts w:ascii="Simplified Arabic" w:eastAsia="Calibri" w:hAnsi="Simplified Arabic" w:cs="Simplified Arabic" w:hint="cs"/>
            <w:noProof/>
            <w:webHidden/>
            <w:color w:val="000000"/>
            <w:sz w:val="28"/>
            <w:szCs w:val="28"/>
            <w:rtl/>
          </w:rPr>
          <w:fldChar w:fldCharType="end"/>
        </w:r>
      </w:hyperlink>
    </w:p>
    <w:p w14:paraId="1B822CB5" w14:textId="0EBE9C0C" w:rsidR="008B7A30" w:rsidRPr="008B7A30" w:rsidRDefault="008B7A30" w:rsidP="008B7A30">
      <w:pPr>
        <w:tabs>
          <w:tab w:val="right" w:leader="dot" w:pos="8822"/>
        </w:tabs>
        <w:bidi/>
        <w:spacing w:after="0" w:line="360" w:lineRule="auto"/>
        <w:rPr>
          <w:rFonts w:ascii="Simplified Arabic" w:eastAsia="Times New Roman" w:hAnsi="Simplified Arabic" w:cs="Simplified Arabic"/>
          <w:noProof/>
          <w:color w:val="000000"/>
          <w:sz w:val="28"/>
          <w:szCs w:val="28"/>
          <w:rtl/>
        </w:rPr>
      </w:pPr>
      <w:hyperlink w:anchor="_Toc192370057" w:history="1">
        <w:r w:rsidRPr="008B7A30">
          <w:rPr>
            <w:rFonts w:ascii="Simplified Arabic" w:eastAsia="Calibri" w:hAnsi="Simplified Arabic" w:cs="Simplified Arabic" w:hint="cs"/>
            <w:noProof/>
            <w:color w:val="000000"/>
            <w:sz w:val="28"/>
            <w:szCs w:val="28"/>
            <w:u w:val="single"/>
            <w:rtl/>
          </w:rPr>
          <w:t>جدول 12: تحليل العامل الاستكشافي (</w:t>
        </w:r>
        <w:r w:rsidRPr="008B7A30">
          <w:rPr>
            <w:rFonts w:ascii="Simplified Arabic" w:eastAsia="Calibri" w:hAnsi="Simplified Arabic" w:cs="Simplified Arabic" w:hint="cs"/>
            <w:noProof/>
            <w:color w:val="000000"/>
            <w:sz w:val="28"/>
            <w:szCs w:val="28"/>
            <w:u w:val="single"/>
          </w:rPr>
          <w:t>EFA</w:t>
        </w:r>
        <w:r w:rsidRPr="008B7A30">
          <w:rPr>
            <w:rFonts w:ascii="Simplified Arabic" w:eastAsia="Calibri" w:hAnsi="Simplified Arabic" w:cs="Simplified Arabic" w:hint="cs"/>
            <w:noProof/>
            <w:color w:val="000000"/>
            <w:sz w:val="28"/>
            <w:szCs w:val="28"/>
            <w:u w:val="single"/>
            <w:rtl/>
          </w:rPr>
          <w:t>)</w:t>
        </w:r>
        <w:r w:rsidRPr="008B7A30">
          <w:rPr>
            <w:rFonts w:ascii="Simplified Arabic" w:eastAsia="Calibri" w:hAnsi="Simplified Arabic" w:cs="Simplified Arabic" w:hint="cs"/>
            <w:noProof/>
            <w:webHidden/>
            <w:color w:val="000000"/>
            <w:sz w:val="28"/>
            <w:szCs w:val="28"/>
            <w:rtl/>
          </w:rPr>
          <w:tab/>
        </w:r>
        <w:r w:rsidRPr="008B7A30">
          <w:rPr>
            <w:rFonts w:ascii="Simplified Arabic" w:eastAsia="Calibri" w:hAnsi="Simplified Arabic" w:cs="Simplified Arabic" w:hint="cs"/>
            <w:noProof/>
            <w:webHidden/>
            <w:color w:val="000000"/>
            <w:sz w:val="28"/>
            <w:szCs w:val="28"/>
            <w:rtl/>
          </w:rPr>
          <w:fldChar w:fldCharType="begin"/>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Pr>
          <w:instrText>PAGEREF</w:instrText>
        </w:r>
        <w:r w:rsidRPr="008B7A30">
          <w:rPr>
            <w:rFonts w:ascii="Simplified Arabic" w:eastAsia="Calibri" w:hAnsi="Simplified Arabic" w:cs="Simplified Arabic" w:hint="cs"/>
            <w:noProof/>
            <w:webHidden/>
            <w:color w:val="000000"/>
            <w:sz w:val="28"/>
            <w:szCs w:val="28"/>
            <w:rtl/>
          </w:rPr>
          <w:instrText xml:space="preserve"> _</w:instrText>
        </w:r>
        <w:r w:rsidRPr="008B7A30">
          <w:rPr>
            <w:rFonts w:ascii="Simplified Arabic" w:eastAsia="Calibri" w:hAnsi="Simplified Arabic" w:cs="Simplified Arabic" w:hint="cs"/>
            <w:noProof/>
            <w:webHidden/>
            <w:color w:val="000000"/>
            <w:sz w:val="28"/>
            <w:szCs w:val="28"/>
          </w:rPr>
          <w:instrText>Toc192370057 \h</w:instrText>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tl/>
          </w:rPr>
        </w:r>
        <w:r w:rsidRPr="008B7A30">
          <w:rPr>
            <w:rFonts w:ascii="Simplified Arabic" w:eastAsia="Calibri" w:hAnsi="Simplified Arabic" w:cs="Simplified Arabic" w:hint="cs"/>
            <w:noProof/>
            <w:webHidden/>
            <w:color w:val="000000"/>
            <w:sz w:val="28"/>
            <w:szCs w:val="28"/>
            <w:rtl/>
          </w:rPr>
          <w:fldChar w:fldCharType="separate"/>
        </w:r>
        <w:r w:rsidR="00CF46EE">
          <w:rPr>
            <w:rFonts w:ascii="Simplified Arabic" w:eastAsia="Calibri" w:hAnsi="Simplified Arabic" w:cs="Simplified Arabic"/>
            <w:noProof/>
            <w:webHidden/>
            <w:color w:val="000000"/>
            <w:sz w:val="28"/>
            <w:szCs w:val="28"/>
            <w:rtl/>
          </w:rPr>
          <w:t>103</w:t>
        </w:r>
        <w:r w:rsidRPr="008B7A30">
          <w:rPr>
            <w:rFonts w:ascii="Simplified Arabic" w:eastAsia="Calibri" w:hAnsi="Simplified Arabic" w:cs="Simplified Arabic" w:hint="cs"/>
            <w:noProof/>
            <w:webHidden/>
            <w:color w:val="000000"/>
            <w:sz w:val="28"/>
            <w:szCs w:val="28"/>
            <w:rtl/>
          </w:rPr>
          <w:fldChar w:fldCharType="end"/>
        </w:r>
      </w:hyperlink>
    </w:p>
    <w:p w14:paraId="6BF9E123" w14:textId="4858D451" w:rsidR="008B7A30" w:rsidRPr="008B7A30" w:rsidRDefault="008B7A30" w:rsidP="008B7A30">
      <w:pPr>
        <w:tabs>
          <w:tab w:val="right" w:leader="dot" w:pos="8822"/>
        </w:tabs>
        <w:bidi/>
        <w:spacing w:after="0" w:line="360" w:lineRule="auto"/>
        <w:rPr>
          <w:rFonts w:ascii="Simplified Arabic" w:eastAsia="Times New Roman" w:hAnsi="Simplified Arabic" w:cs="Simplified Arabic"/>
          <w:noProof/>
          <w:color w:val="000000"/>
          <w:sz w:val="28"/>
          <w:szCs w:val="28"/>
          <w:rtl/>
        </w:rPr>
      </w:pPr>
      <w:hyperlink w:anchor="_Toc192370058" w:history="1">
        <w:r w:rsidRPr="008B7A30">
          <w:rPr>
            <w:rFonts w:ascii="Simplified Arabic" w:eastAsia="Calibri" w:hAnsi="Simplified Arabic" w:cs="Simplified Arabic" w:hint="cs"/>
            <w:noProof/>
            <w:color w:val="000000"/>
            <w:sz w:val="28"/>
            <w:szCs w:val="28"/>
            <w:u w:val="single"/>
            <w:rtl/>
          </w:rPr>
          <w:t xml:space="preserve">جدول </w:t>
        </w:r>
        <w:r w:rsidRPr="008B7A30">
          <w:rPr>
            <w:rFonts w:ascii="Simplified Arabic" w:eastAsia="Times New Roman" w:hAnsi="Simplified Arabic" w:cs="Simplified Arabic" w:hint="cs"/>
            <w:noProof/>
            <w:color w:val="000000"/>
            <w:sz w:val="28"/>
            <w:szCs w:val="28"/>
            <w:u w:val="single"/>
          </w:rPr>
          <w:t>13</w:t>
        </w:r>
        <w:r w:rsidRPr="008B7A30">
          <w:rPr>
            <w:rFonts w:ascii="Simplified Arabic" w:eastAsia="Calibri" w:hAnsi="Simplified Arabic" w:cs="Simplified Arabic" w:hint="cs"/>
            <w:noProof/>
            <w:color w:val="000000"/>
            <w:sz w:val="28"/>
            <w:szCs w:val="28"/>
            <w:u w:val="single"/>
            <w:rtl/>
          </w:rPr>
          <w:t>: مصفوفة الارتباط بين المتغيرات</w:t>
        </w:r>
        <w:r w:rsidRPr="008B7A30">
          <w:rPr>
            <w:rFonts w:ascii="Simplified Arabic" w:eastAsia="Calibri" w:hAnsi="Simplified Arabic" w:cs="Simplified Arabic" w:hint="cs"/>
            <w:noProof/>
            <w:webHidden/>
            <w:color w:val="000000"/>
            <w:sz w:val="28"/>
            <w:szCs w:val="28"/>
            <w:rtl/>
          </w:rPr>
          <w:tab/>
        </w:r>
        <w:r w:rsidRPr="008B7A30">
          <w:rPr>
            <w:rFonts w:ascii="Simplified Arabic" w:eastAsia="Calibri" w:hAnsi="Simplified Arabic" w:cs="Simplified Arabic" w:hint="cs"/>
            <w:noProof/>
            <w:webHidden/>
            <w:color w:val="000000"/>
            <w:sz w:val="28"/>
            <w:szCs w:val="28"/>
            <w:rtl/>
          </w:rPr>
          <w:fldChar w:fldCharType="begin"/>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Pr>
          <w:instrText>PAGEREF</w:instrText>
        </w:r>
        <w:r w:rsidRPr="008B7A30">
          <w:rPr>
            <w:rFonts w:ascii="Simplified Arabic" w:eastAsia="Calibri" w:hAnsi="Simplified Arabic" w:cs="Simplified Arabic" w:hint="cs"/>
            <w:noProof/>
            <w:webHidden/>
            <w:color w:val="000000"/>
            <w:sz w:val="28"/>
            <w:szCs w:val="28"/>
            <w:rtl/>
          </w:rPr>
          <w:instrText xml:space="preserve"> _</w:instrText>
        </w:r>
        <w:r w:rsidRPr="008B7A30">
          <w:rPr>
            <w:rFonts w:ascii="Simplified Arabic" w:eastAsia="Calibri" w:hAnsi="Simplified Arabic" w:cs="Simplified Arabic" w:hint="cs"/>
            <w:noProof/>
            <w:webHidden/>
            <w:color w:val="000000"/>
            <w:sz w:val="28"/>
            <w:szCs w:val="28"/>
          </w:rPr>
          <w:instrText>Toc192370058 \h</w:instrText>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tl/>
          </w:rPr>
        </w:r>
        <w:r w:rsidRPr="008B7A30">
          <w:rPr>
            <w:rFonts w:ascii="Simplified Arabic" w:eastAsia="Calibri" w:hAnsi="Simplified Arabic" w:cs="Simplified Arabic" w:hint="cs"/>
            <w:noProof/>
            <w:webHidden/>
            <w:color w:val="000000"/>
            <w:sz w:val="28"/>
            <w:szCs w:val="28"/>
            <w:rtl/>
          </w:rPr>
          <w:fldChar w:fldCharType="separate"/>
        </w:r>
        <w:r w:rsidR="00CF46EE">
          <w:rPr>
            <w:rFonts w:ascii="Simplified Arabic" w:eastAsia="Calibri" w:hAnsi="Simplified Arabic" w:cs="Simplified Arabic"/>
            <w:noProof/>
            <w:webHidden/>
            <w:color w:val="000000"/>
            <w:sz w:val="28"/>
            <w:szCs w:val="28"/>
            <w:rtl/>
          </w:rPr>
          <w:t>103</w:t>
        </w:r>
        <w:r w:rsidRPr="008B7A30">
          <w:rPr>
            <w:rFonts w:ascii="Simplified Arabic" w:eastAsia="Calibri" w:hAnsi="Simplified Arabic" w:cs="Simplified Arabic" w:hint="cs"/>
            <w:noProof/>
            <w:webHidden/>
            <w:color w:val="000000"/>
            <w:sz w:val="28"/>
            <w:szCs w:val="28"/>
            <w:rtl/>
          </w:rPr>
          <w:fldChar w:fldCharType="end"/>
        </w:r>
      </w:hyperlink>
    </w:p>
    <w:p w14:paraId="6C3EE8B2" w14:textId="38966CE2" w:rsidR="008B7A30" w:rsidRPr="008B7A30" w:rsidRDefault="008B7A30" w:rsidP="008B7A30">
      <w:pPr>
        <w:tabs>
          <w:tab w:val="right" w:leader="dot" w:pos="8822"/>
        </w:tabs>
        <w:bidi/>
        <w:spacing w:after="0" w:line="360" w:lineRule="auto"/>
        <w:rPr>
          <w:rFonts w:ascii="Simplified Arabic" w:eastAsia="Times New Roman" w:hAnsi="Simplified Arabic" w:cs="Simplified Arabic"/>
          <w:noProof/>
          <w:color w:val="000000"/>
          <w:sz w:val="28"/>
          <w:szCs w:val="28"/>
          <w:rtl/>
        </w:rPr>
      </w:pPr>
      <w:hyperlink w:anchor="_Toc192370059" w:history="1">
        <w:r w:rsidRPr="008B7A30">
          <w:rPr>
            <w:rFonts w:ascii="Simplified Arabic" w:eastAsia="Calibri" w:hAnsi="Simplified Arabic" w:cs="Simplified Arabic" w:hint="cs"/>
            <w:noProof/>
            <w:color w:val="000000"/>
            <w:sz w:val="28"/>
            <w:szCs w:val="28"/>
            <w:u w:val="single"/>
            <w:rtl/>
          </w:rPr>
          <w:t xml:space="preserve">جدول 14:نتائج اختبار </w:t>
        </w:r>
        <w:r w:rsidRPr="008B7A30">
          <w:rPr>
            <w:rFonts w:ascii="Simplified Arabic" w:eastAsia="Calibri" w:hAnsi="Simplified Arabic" w:cs="Simplified Arabic" w:hint="cs"/>
            <w:noProof/>
            <w:color w:val="000000"/>
            <w:sz w:val="28"/>
            <w:szCs w:val="28"/>
            <w:u w:val="single"/>
          </w:rPr>
          <w:t>ANOVA</w:t>
        </w:r>
        <w:r w:rsidRPr="008B7A30">
          <w:rPr>
            <w:rFonts w:ascii="Simplified Arabic" w:eastAsia="Calibri" w:hAnsi="Simplified Arabic" w:cs="Simplified Arabic" w:hint="cs"/>
            <w:noProof/>
            <w:color w:val="000000"/>
            <w:sz w:val="28"/>
            <w:szCs w:val="28"/>
            <w:u w:val="single"/>
            <w:rtl/>
          </w:rPr>
          <w:t xml:space="preserve"> للمقارنة بين الفئات العمرية وتأثيرها على المتغيرات</w:t>
        </w:r>
        <w:r w:rsidRPr="008B7A30">
          <w:rPr>
            <w:rFonts w:ascii="Simplified Arabic" w:eastAsia="Calibri" w:hAnsi="Simplified Arabic" w:cs="Simplified Arabic" w:hint="cs"/>
            <w:noProof/>
            <w:webHidden/>
            <w:color w:val="000000"/>
            <w:sz w:val="28"/>
            <w:szCs w:val="28"/>
            <w:rtl/>
          </w:rPr>
          <w:tab/>
        </w:r>
        <w:r w:rsidRPr="008B7A30">
          <w:rPr>
            <w:rFonts w:ascii="Simplified Arabic" w:eastAsia="Calibri" w:hAnsi="Simplified Arabic" w:cs="Simplified Arabic" w:hint="cs"/>
            <w:noProof/>
            <w:webHidden/>
            <w:color w:val="000000"/>
            <w:sz w:val="28"/>
            <w:szCs w:val="28"/>
            <w:rtl/>
          </w:rPr>
          <w:fldChar w:fldCharType="begin"/>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Pr>
          <w:instrText>PAGEREF</w:instrText>
        </w:r>
        <w:r w:rsidRPr="008B7A30">
          <w:rPr>
            <w:rFonts w:ascii="Simplified Arabic" w:eastAsia="Calibri" w:hAnsi="Simplified Arabic" w:cs="Simplified Arabic" w:hint="cs"/>
            <w:noProof/>
            <w:webHidden/>
            <w:color w:val="000000"/>
            <w:sz w:val="28"/>
            <w:szCs w:val="28"/>
            <w:rtl/>
          </w:rPr>
          <w:instrText xml:space="preserve"> _</w:instrText>
        </w:r>
        <w:r w:rsidRPr="008B7A30">
          <w:rPr>
            <w:rFonts w:ascii="Simplified Arabic" w:eastAsia="Calibri" w:hAnsi="Simplified Arabic" w:cs="Simplified Arabic" w:hint="cs"/>
            <w:noProof/>
            <w:webHidden/>
            <w:color w:val="000000"/>
            <w:sz w:val="28"/>
            <w:szCs w:val="28"/>
          </w:rPr>
          <w:instrText>Toc192370059 \h</w:instrText>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tl/>
          </w:rPr>
        </w:r>
        <w:r w:rsidRPr="008B7A30">
          <w:rPr>
            <w:rFonts w:ascii="Simplified Arabic" w:eastAsia="Calibri" w:hAnsi="Simplified Arabic" w:cs="Simplified Arabic" w:hint="cs"/>
            <w:noProof/>
            <w:webHidden/>
            <w:color w:val="000000"/>
            <w:sz w:val="28"/>
            <w:szCs w:val="28"/>
            <w:rtl/>
          </w:rPr>
          <w:fldChar w:fldCharType="separate"/>
        </w:r>
        <w:r w:rsidR="00CF46EE">
          <w:rPr>
            <w:rFonts w:ascii="Simplified Arabic" w:eastAsia="Calibri" w:hAnsi="Simplified Arabic" w:cs="Simplified Arabic"/>
            <w:noProof/>
            <w:webHidden/>
            <w:color w:val="000000"/>
            <w:sz w:val="28"/>
            <w:szCs w:val="28"/>
            <w:rtl/>
          </w:rPr>
          <w:t>104</w:t>
        </w:r>
        <w:r w:rsidRPr="008B7A30">
          <w:rPr>
            <w:rFonts w:ascii="Simplified Arabic" w:eastAsia="Calibri" w:hAnsi="Simplified Arabic" w:cs="Simplified Arabic" w:hint="cs"/>
            <w:noProof/>
            <w:webHidden/>
            <w:color w:val="000000"/>
            <w:sz w:val="28"/>
            <w:szCs w:val="28"/>
            <w:rtl/>
          </w:rPr>
          <w:fldChar w:fldCharType="end"/>
        </w:r>
      </w:hyperlink>
    </w:p>
    <w:p w14:paraId="4471E954" w14:textId="78052EEC" w:rsidR="008B7A30" w:rsidRPr="008B7A30" w:rsidRDefault="008B7A30" w:rsidP="008B7A30">
      <w:pPr>
        <w:tabs>
          <w:tab w:val="right" w:leader="dot" w:pos="8822"/>
        </w:tabs>
        <w:bidi/>
        <w:spacing w:after="0" w:line="360" w:lineRule="auto"/>
        <w:rPr>
          <w:rFonts w:ascii="Simplified Arabic" w:eastAsia="Times New Roman" w:hAnsi="Simplified Arabic" w:cs="Simplified Arabic"/>
          <w:noProof/>
          <w:color w:val="000000"/>
          <w:sz w:val="28"/>
          <w:szCs w:val="28"/>
          <w:rtl/>
        </w:rPr>
      </w:pPr>
      <w:hyperlink w:anchor="_Toc192370060" w:history="1">
        <w:r w:rsidRPr="008B7A30">
          <w:rPr>
            <w:rFonts w:ascii="Simplified Arabic" w:eastAsia="Calibri" w:hAnsi="Simplified Arabic" w:cs="Simplified Arabic" w:hint="cs"/>
            <w:noProof/>
            <w:color w:val="000000"/>
            <w:sz w:val="28"/>
            <w:szCs w:val="28"/>
            <w:u w:val="single"/>
            <w:rtl/>
          </w:rPr>
          <w:t xml:space="preserve">جدول </w:t>
        </w:r>
        <w:r w:rsidRPr="008B7A30">
          <w:rPr>
            <w:rFonts w:ascii="Simplified Arabic" w:eastAsia="Times New Roman" w:hAnsi="Simplified Arabic" w:cs="Simplified Arabic" w:hint="cs"/>
            <w:noProof/>
            <w:color w:val="000000"/>
            <w:sz w:val="28"/>
            <w:szCs w:val="28"/>
            <w:u w:val="single"/>
          </w:rPr>
          <w:t>15</w:t>
        </w:r>
        <w:r w:rsidRPr="008B7A30">
          <w:rPr>
            <w:rFonts w:ascii="Simplified Arabic" w:eastAsia="Calibri" w:hAnsi="Simplified Arabic" w:cs="Simplified Arabic" w:hint="cs"/>
            <w:noProof/>
            <w:color w:val="000000"/>
            <w:sz w:val="28"/>
            <w:szCs w:val="28"/>
            <w:u w:val="single"/>
            <w:rtl/>
          </w:rPr>
          <w:t xml:space="preserve">: نتائج اختبار </w:t>
        </w:r>
        <w:r w:rsidRPr="008B7A30">
          <w:rPr>
            <w:rFonts w:ascii="Simplified Arabic" w:eastAsia="Calibri" w:hAnsi="Simplified Arabic" w:cs="Simplified Arabic" w:hint="cs"/>
            <w:noProof/>
            <w:color w:val="000000"/>
            <w:sz w:val="28"/>
            <w:szCs w:val="28"/>
            <w:u w:val="single"/>
          </w:rPr>
          <w:t>t</w:t>
        </w:r>
        <w:r w:rsidRPr="008B7A30">
          <w:rPr>
            <w:rFonts w:ascii="Simplified Arabic" w:eastAsia="Calibri" w:hAnsi="Simplified Arabic" w:cs="Simplified Arabic" w:hint="cs"/>
            <w:noProof/>
            <w:color w:val="000000"/>
            <w:sz w:val="28"/>
            <w:szCs w:val="28"/>
            <w:u w:val="single"/>
            <w:rtl/>
          </w:rPr>
          <w:t xml:space="preserve"> للمقارنة بين مجموعات (مثال: المؤسسات التي تعتمد على التكنولوجيا مقابل التي لا تعتمد)</w:t>
        </w:r>
        <w:r w:rsidRPr="008B7A30">
          <w:rPr>
            <w:rFonts w:ascii="Simplified Arabic" w:eastAsia="Calibri" w:hAnsi="Simplified Arabic" w:cs="Simplified Arabic" w:hint="cs"/>
            <w:noProof/>
            <w:webHidden/>
            <w:color w:val="000000"/>
            <w:sz w:val="28"/>
            <w:szCs w:val="28"/>
            <w:rtl/>
          </w:rPr>
          <w:tab/>
        </w:r>
        <w:r w:rsidRPr="008B7A30">
          <w:rPr>
            <w:rFonts w:ascii="Simplified Arabic" w:eastAsia="Calibri" w:hAnsi="Simplified Arabic" w:cs="Simplified Arabic" w:hint="cs"/>
            <w:noProof/>
            <w:webHidden/>
            <w:color w:val="000000"/>
            <w:sz w:val="28"/>
            <w:szCs w:val="28"/>
            <w:rtl/>
          </w:rPr>
          <w:fldChar w:fldCharType="begin"/>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Pr>
          <w:instrText>PAGEREF</w:instrText>
        </w:r>
        <w:r w:rsidRPr="008B7A30">
          <w:rPr>
            <w:rFonts w:ascii="Simplified Arabic" w:eastAsia="Calibri" w:hAnsi="Simplified Arabic" w:cs="Simplified Arabic" w:hint="cs"/>
            <w:noProof/>
            <w:webHidden/>
            <w:color w:val="000000"/>
            <w:sz w:val="28"/>
            <w:szCs w:val="28"/>
            <w:rtl/>
          </w:rPr>
          <w:instrText xml:space="preserve"> _</w:instrText>
        </w:r>
        <w:r w:rsidRPr="008B7A30">
          <w:rPr>
            <w:rFonts w:ascii="Simplified Arabic" w:eastAsia="Calibri" w:hAnsi="Simplified Arabic" w:cs="Simplified Arabic" w:hint="cs"/>
            <w:noProof/>
            <w:webHidden/>
            <w:color w:val="000000"/>
            <w:sz w:val="28"/>
            <w:szCs w:val="28"/>
          </w:rPr>
          <w:instrText>Toc192370060 \h</w:instrText>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tl/>
          </w:rPr>
        </w:r>
        <w:r w:rsidRPr="008B7A30">
          <w:rPr>
            <w:rFonts w:ascii="Simplified Arabic" w:eastAsia="Calibri" w:hAnsi="Simplified Arabic" w:cs="Simplified Arabic" w:hint="cs"/>
            <w:noProof/>
            <w:webHidden/>
            <w:color w:val="000000"/>
            <w:sz w:val="28"/>
            <w:szCs w:val="28"/>
            <w:rtl/>
          </w:rPr>
          <w:fldChar w:fldCharType="separate"/>
        </w:r>
        <w:r w:rsidR="00CF46EE">
          <w:rPr>
            <w:rFonts w:ascii="Simplified Arabic" w:eastAsia="Calibri" w:hAnsi="Simplified Arabic" w:cs="Simplified Arabic"/>
            <w:noProof/>
            <w:webHidden/>
            <w:color w:val="000000"/>
            <w:sz w:val="28"/>
            <w:szCs w:val="28"/>
            <w:rtl/>
          </w:rPr>
          <w:t>105</w:t>
        </w:r>
        <w:r w:rsidRPr="008B7A30">
          <w:rPr>
            <w:rFonts w:ascii="Simplified Arabic" w:eastAsia="Calibri" w:hAnsi="Simplified Arabic" w:cs="Simplified Arabic" w:hint="cs"/>
            <w:noProof/>
            <w:webHidden/>
            <w:color w:val="000000"/>
            <w:sz w:val="28"/>
            <w:szCs w:val="28"/>
            <w:rtl/>
          </w:rPr>
          <w:fldChar w:fldCharType="end"/>
        </w:r>
      </w:hyperlink>
    </w:p>
    <w:p w14:paraId="61110E4F" w14:textId="07C35087" w:rsidR="008B7A30" w:rsidRPr="008B7A30" w:rsidRDefault="008B7A30" w:rsidP="008B7A30">
      <w:pPr>
        <w:tabs>
          <w:tab w:val="right" w:leader="dot" w:pos="8822"/>
        </w:tabs>
        <w:bidi/>
        <w:spacing w:after="0" w:line="360" w:lineRule="auto"/>
        <w:rPr>
          <w:rFonts w:ascii="Simplified Arabic" w:eastAsia="Times New Roman" w:hAnsi="Simplified Arabic" w:cs="Simplified Arabic"/>
          <w:noProof/>
          <w:color w:val="000000"/>
          <w:sz w:val="28"/>
          <w:szCs w:val="28"/>
          <w:rtl/>
        </w:rPr>
      </w:pPr>
      <w:hyperlink w:anchor="_Toc192370061" w:history="1">
        <w:r w:rsidRPr="008B7A30">
          <w:rPr>
            <w:rFonts w:ascii="Simplified Arabic" w:eastAsia="Calibri" w:hAnsi="Simplified Arabic" w:cs="Simplified Arabic" w:hint="cs"/>
            <w:noProof/>
            <w:color w:val="000000"/>
            <w:sz w:val="28"/>
            <w:szCs w:val="28"/>
            <w:u w:val="single"/>
            <w:rtl/>
          </w:rPr>
          <w:t xml:space="preserve">جدول </w:t>
        </w:r>
        <w:r w:rsidRPr="008B7A30">
          <w:rPr>
            <w:rFonts w:ascii="Simplified Arabic" w:eastAsia="Times New Roman" w:hAnsi="Simplified Arabic" w:cs="Simplified Arabic" w:hint="cs"/>
            <w:noProof/>
            <w:color w:val="000000"/>
            <w:sz w:val="28"/>
            <w:szCs w:val="28"/>
            <w:u w:val="single"/>
          </w:rPr>
          <w:t>16</w:t>
        </w:r>
        <w:r w:rsidRPr="008B7A30">
          <w:rPr>
            <w:rFonts w:ascii="Simplified Arabic" w:eastAsia="Calibri" w:hAnsi="Simplified Arabic" w:cs="Simplified Arabic" w:hint="cs"/>
            <w:noProof/>
            <w:color w:val="000000"/>
            <w:sz w:val="28"/>
            <w:szCs w:val="28"/>
            <w:u w:val="single"/>
            <w:rtl/>
          </w:rPr>
          <w:t>: نتائج التحليل الانحداري المتعدد لتحديد تأثير التقنيات المختلفة على الكشف المبكر عن المخاطر</w:t>
        </w:r>
        <w:r w:rsidRPr="008B7A30">
          <w:rPr>
            <w:rFonts w:ascii="Simplified Arabic" w:eastAsia="Calibri" w:hAnsi="Simplified Arabic" w:cs="Simplified Arabic" w:hint="cs"/>
            <w:noProof/>
            <w:webHidden/>
            <w:color w:val="000000"/>
            <w:sz w:val="28"/>
            <w:szCs w:val="28"/>
            <w:rtl/>
          </w:rPr>
          <w:tab/>
        </w:r>
        <w:r w:rsidRPr="008B7A30">
          <w:rPr>
            <w:rFonts w:ascii="Simplified Arabic" w:eastAsia="Calibri" w:hAnsi="Simplified Arabic" w:cs="Simplified Arabic" w:hint="cs"/>
            <w:noProof/>
            <w:webHidden/>
            <w:color w:val="000000"/>
            <w:sz w:val="28"/>
            <w:szCs w:val="28"/>
            <w:rtl/>
          </w:rPr>
          <w:fldChar w:fldCharType="begin"/>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Pr>
          <w:instrText>PAGEREF</w:instrText>
        </w:r>
        <w:r w:rsidRPr="008B7A30">
          <w:rPr>
            <w:rFonts w:ascii="Simplified Arabic" w:eastAsia="Calibri" w:hAnsi="Simplified Arabic" w:cs="Simplified Arabic" w:hint="cs"/>
            <w:noProof/>
            <w:webHidden/>
            <w:color w:val="000000"/>
            <w:sz w:val="28"/>
            <w:szCs w:val="28"/>
            <w:rtl/>
          </w:rPr>
          <w:instrText xml:space="preserve"> _</w:instrText>
        </w:r>
        <w:r w:rsidRPr="008B7A30">
          <w:rPr>
            <w:rFonts w:ascii="Simplified Arabic" w:eastAsia="Calibri" w:hAnsi="Simplified Arabic" w:cs="Simplified Arabic" w:hint="cs"/>
            <w:noProof/>
            <w:webHidden/>
            <w:color w:val="000000"/>
            <w:sz w:val="28"/>
            <w:szCs w:val="28"/>
          </w:rPr>
          <w:instrText>Toc192370061 \h</w:instrText>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tl/>
          </w:rPr>
        </w:r>
        <w:r w:rsidRPr="008B7A30">
          <w:rPr>
            <w:rFonts w:ascii="Simplified Arabic" w:eastAsia="Calibri" w:hAnsi="Simplified Arabic" w:cs="Simplified Arabic" w:hint="cs"/>
            <w:noProof/>
            <w:webHidden/>
            <w:color w:val="000000"/>
            <w:sz w:val="28"/>
            <w:szCs w:val="28"/>
            <w:rtl/>
          </w:rPr>
          <w:fldChar w:fldCharType="separate"/>
        </w:r>
        <w:r w:rsidR="00CF46EE">
          <w:rPr>
            <w:rFonts w:ascii="Simplified Arabic" w:eastAsia="Calibri" w:hAnsi="Simplified Arabic" w:cs="Simplified Arabic"/>
            <w:noProof/>
            <w:webHidden/>
            <w:color w:val="000000"/>
            <w:sz w:val="28"/>
            <w:szCs w:val="28"/>
            <w:rtl/>
          </w:rPr>
          <w:t>105</w:t>
        </w:r>
        <w:r w:rsidRPr="008B7A30">
          <w:rPr>
            <w:rFonts w:ascii="Simplified Arabic" w:eastAsia="Calibri" w:hAnsi="Simplified Arabic" w:cs="Simplified Arabic" w:hint="cs"/>
            <w:noProof/>
            <w:webHidden/>
            <w:color w:val="000000"/>
            <w:sz w:val="28"/>
            <w:szCs w:val="28"/>
            <w:rtl/>
          </w:rPr>
          <w:fldChar w:fldCharType="end"/>
        </w:r>
      </w:hyperlink>
    </w:p>
    <w:p w14:paraId="665EE1E3" w14:textId="553975F3" w:rsidR="008B7A30" w:rsidRPr="008B7A30" w:rsidRDefault="008B7A30" w:rsidP="008B7A30">
      <w:pPr>
        <w:tabs>
          <w:tab w:val="right" w:leader="dot" w:pos="8822"/>
        </w:tabs>
        <w:bidi/>
        <w:spacing w:after="0" w:line="360" w:lineRule="auto"/>
        <w:rPr>
          <w:rFonts w:ascii="Simplified Arabic" w:eastAsia="Times New Roman" w:hAnsi="Simplified Arabic" w:cs="Simplified Arabic"/>
          <w:noProof/>
          <w:color w:val="000000"/>
          <w:sz w:val="28"/>
          <w:szCs w:val="28"/>
          <w:rtl/>
        </w:rPr>
      </w:pPr>
      <w:hyperlink w:anchor="_Toc192370062" w:history="1">
        <w:r w:rsidRPr="008B7A30">
          <w:rPr>
            <w:rFonts w:ascii="Simplified Arabic" w:eastAsia="Calibri" w:hAnsi="Simplified Arabic" w:cs="Simplified Arabic" w:hint="cs"/>
            <w:noProof/>
            <w:color w:val="000000"/>
            <w:sz w:val="28"/>
            <w:szCs w:val="28"/>
            <w:u w:val="single"/>
            <w:rtl/>
          </w:rPr>
          <w:t>جدول 17: اختبار طبيعية البيانات (</w:t>
        </w:r>
        <w:r w:rsidRPr="008B7A30">
          <w:rPr>
            <w:rFonts w:ascii="Simplified Arabic" w:eastAsia="Calibri" w:hAnsi="Simplified Arabic" w:cs="Simplified Arabic" w:hint="cs"/>
            <w:noProof/>
            <w:color w:val="000000"/>
            <w:sz w:val="28"/>
            <w:szCs w:val="28"/>
            <w:u w:val="single"/>
          </w:rPr>
          <w:t>Kolmogorov-Smirnov</w:t>
        </w:r>
        <w:r w:rsidRPr="008B7A30">
          <w:rPr>
            <w:rFonts w:ascii="Simplified Arabic" w:eastAsia="Calibri" w:hAnsi="Simplified Arabic" w:cs="Simplified Arabic" w:hint="cs"/>
            <w:noProof/>
            <w:color w:val="000000"/>
            <w:sz w:val="28"/>
            <w:szCs w:val="28"/>
            <w:u w:val="single"/>
            <w:rtl/>
          </w:rPr>
          <w:t xml:space="preserve"> و </w:t>
        </w:r>
        <w:r w:rsidRPr="008B7A30">
          <w:rPr>
            <w:rFonts w:ascii="Simplified Arabic" w:eastAsia="Calibri" w:hAnsi="Simplified Arabic" w:cs="Simplified Arabic" w:hint="cs"/>
            <w:noProof/>
            <w:color w:val="000000"/>
            <w:sz w:val="28"/>
            <w:szCs w:val="28"/>
            <w:u w:val="single"/>
          </w:rPr>
          <w:t>Shapiro-Wilk</w:t>
        </w:r>
        <w:r w:rsidRPr="008B7A30">
          <w:rPr>
            <w:rFonts w:ascii="Simplified Arabic" w:eastAsia="Calibri" w:hAnsi="Simplified Arabic" w:cs="Simplified Arabic" w:hint="cs"/>
            <w:noProof/>
            <w:color w:val="000000"/>
            <w:sz w:val="28"/>
            <w:szCs w:val="28"/>
            <w:u w:val="single"/>
            <w:rtl/>
          </w:rPr>
          <w:t>)</w:t>
        </w:r>
        <w:r w:rsidRPr="008B7A30">
          <w:rPr>
            <w:rFonts w:ascii="Simplified Arabic" w:eastAsia="Calibri" w:hAnsi="Simplified Arabic" w:cs="Simplified Arabic" w:hint="cs"/>
            <w:noProof/>
            <w:webHidden/>
            <w:color w:val="000000"/>
            <w:sz w:val="28"/>
            <w:szCs w:val="28"/>
            <w:rtl/>
          </w:rPr>
          <w:tab/>
        </w:r>
        <w:r w:rsidRPr="008B7A30">
          <w:rPr>
            <w:rFonts w:ascii="Simplified Arabic" w:eastAsia="Calibri" w:hAnsi="Simplified Arabic" w:cs="Simplified Arabic" w:hint="cs"/>
            <w:noProof/>
            <w:webHidden/>
            <w:color w:val="000000"/>
            <w:sz w:val="28"/>
            <w:szCs w:val="28"/>
            <w:rtl/>
          </w:rPr>
          <w:fldChar w:fldCharType="begin"/>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Pr>
          <w:instrText>PAGEREF</w:instrText>
        </w:r>
        <w:r w:rsidRPr="008B7A30">
          <w:rPr>
            <w:rFonts w:ascii="Simplified Arabic" w:eastAsia="Calibri" w:hAnsi="Simplified Arabic" w:cs="Simplified Arabic" w:hint="cs"/>
            <w:noProof/>
            <w:webHidden/>
            <w:color w:val="000000"/>
            <w:sz w:val="28"/>
            <w:szCs w:val="28"/>
            <w:rtl/>
          </w:rPr>
          <w:instrText xml:space="preserve"> _</w:instrText>
        </w:r>
        <w:r w:rsidRPr="008B7A30">
          <w:rPr>
            <w:rFonts w:ascii="Simplified Arabic" w:eastAsia="Calibri" w:hAnsi="Simplified Arabic" w:cs="Simplified Arabic" w:hint="cs"/>
            <w:noProof/>
            <w:webHidden/>
            <w:color w:val="000000"/>
            <w:sz w:val="28"/>
            <w:szCs w:val="28"/>
          </w:rPr>
          <w:instrText>Toc192370062 \h</w:instrText>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tl/>
          </w:rPr>
        </w:r>
        <w:r w:rsidRPr="008B7A30">
          <w:rPr>
            <w:rFonts w:ascii="Simplified Arabic" w:eastAsia="Calibri" w:hAnsi="Simplified Arabic" w:cs="Simplified Arabic" w:hint="cs"/>
            <w:noProof/>
            <w:webHidden/>
            <w:color w:val="000000"/>
            <w:sz w:val="28"/>
            <w:szCs w:val="28"/>
            <w:rtl/>
          </w:rPr>
          <w:fldChar w:fldCharType="separate"/>
        </w:r>
        <w:r w:rsidR="00CF46EE">
          <w:rPr>
            <w:rFonts w:ascii="Simplified Arabic" w:eastAsia="Calibri" w:hAnsi="Simplified Arabic" w:cs="Simplified Arabic"/>
            <w:noProof/>
            <w:webHidden/>
            <w:color w:val="000000"/>
            <w:sz w:val="28"/>
            <w:szCs w:val="28"/>
            <w:rtl/>
          </w:rPr>
          <w:t>106</w:t>
        </w:r>
        <w:r w:rsidRPr="008B7A30">
          <w:rPr>
            <w:rFonts w:ascii="Simplified Arabic" w:eastAsia="Calibri" w:hAnsi="Simplified Arabic" w:cs="Simplified Arabic" w:hint="cs"/>
            <w:noProof/>
            <w:webHidden/>
            <w:color w:val="000000"/>
            <w:sz w:val="28"/>
            <w:szCs w:val="28"/>
            <w:rtl/>
          </w:rPr>
          <w:fldChar w:fldCharType="end"/>
        </w:r>
      </w:hyperlink>
    </w:p>
    <w:p w14:paraId="610C9E99" w14:textId="7069B514" w:rsidR="008B7A30" w:rsidRPr="008B7A30" w:rsidRDefault="008B7A30" w:rsidP="008B7A30">
      <w:pPr>
        <w:tabs>
          <w:tab w:val="right" w:leader="dot" w:pos="8822"/>
        </w:tabs>
        <w:bidi/>
        <w:spacing w:after="0" w:line="360" w:lineRule="auto"/>
        <w:rPr>
          <w:rFonts w:ascii="Simplified Arabic" w:eastAsia="Times New Roman" w:hAnsi="Simplified Arabic" w:cs="Simplified Arabic"/>
          <w:noProof/>
          <w:color w:val="000000"/>
          <w:sz w:val="28"/>
          <w:szCs w:val="28"/>
          <w:rtl/>
        </w:rPr>
      </w:pPr>
      <w:hyperlink w:anchor="_Toc192370063" w:history="1">
        <w:r w:rsidRPr="008B7A30">
          <w:rPr>
            <w:rFonts w:ascii="Simplified Arabic" w:eastAsia="Calibri" w:hAnsi="Simplified Arabic" w:cs="Simplified Arabic" w:hint="cs"/>
            <w:noProof/>
            <w:color w:val="000000"/>
            <w:sz w:val="28"/>
            <w:szCs w:val="28"/>
            <w:u w:val="single"/>
            <w:rtl/>
          </w:rPr>
          <w:t>جدول 18: مؤشرات المصداقية التقاربية والتفريقية (</w:t>
        </w:r>
        <w:r w:rsidRPr="008B7A30">
          <w:rPr>
            <w:rFonts w:ascii="Simplified Arabic" w:eastAsia="Calibri" w:hAnsi="Simplified Arabic" w:cs="Simplified Arabic" w:hint="cs"/>
            <w:noProof/>
            <w:color w:val="000000"/>
            <w:sz w:val="28"/>
            <w:szCs w:val="28"/>
            <w:u w:val="single"/>
          </w:rPr>
          <w:t>Composite Reliability</w:t>
        </w:r>
        <w:r w:rsidRPr="008B7A30">
          <w:rPr>
            <w:rFonts w:ascii="Simplified Arabic" w:eastAsia="Calibri" w:hAnsi="Simplified Arabic" w:cs="Simplified Arabic" w:hint="cs"/>
            <w:noProof/>
            <w:color w:val="000000"/>
            <w:sz w:val="28"/>
            <w:szCs w:val="28"/>
            <w:u w:val="single"/>
            <w:rtl/>
          </w:rPr>
          <w:t xml:space="preserve"> و </w:t>
        </w:r>
        <w:r w:rsidRPr="008B7A30">
          <w:rPr>
            <w:rFonts w:ascii="Simplified Arabic" w:eastAsia="Calibri" w:hAnsi="Simplified Arabic" w:cs="Simplified Arabic" w:hint="cs"/>
            <w:noProof/>
            <w:color w:val="000000"/>
            <w:sz w:val="28"/>
            <w:szCs w:val="28"/>
            <w:u w:val="single"/>
          </w:rPr>
          <w:t>AVE</w:t>
        </w:r>
        <w:r w:rsidRPr="008B7A30">
          <w:rPr>
            <w:rFonts w:ascii="Simplified Arabic" w:eastAsia="Calibri" w:hAnsi="Simplified Arabic" w:cs="Simplified Arabic" w:hint="cs"/>
            <w:noProof/>
            <w:color w:val="000000"/>
            <w:sz w:val="28"/>
            <w:szCs w:val="28"/>
            <w:u w:val="single"/>
            <w:rtl/>
          </w:rPr>
          <w:t>)</w:t>
        </w:r>
        <w:r w:rsidRPr="008B7A30">
          <w:rPr>
            <w:rFonts w:ascii="Simplified Arabic" w:eastAsia="Calibri" w:hAnsi="Simplified Arabic" w:cs="Simplified Arabic" w:hint="cs"/>
            <w:noProof/>
            <w:webHidden/>
            <w:color w:val="000000"/>
            <w:sz w:val="28"/>
            <w:szCs w:val="28"/>
            <w:rtl/>
          </w:rPr>
          <w:tab/>
        </w:r>
        <w:r w:rsidRPr="008B7A30">
          <w:rPr>
            <w:rFonts w:ascii="Simplified Arabic" w:eastAsia="Calibri" w:hAnsi="Simplified Arabic" w:cs="Simplified Arabic" w:hint="cs"/>
            <w:noProof/>
            <w:webHidden/>
            <w:color w:val="000000"/>
            <w:sz w:val="28"/>
            <w:szCs w:val="28"/>
            <w:rtl/>
          </w:rPr>
          <w:fldChar w:fldCharType="begin"/>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Pr>
          <w:instrText>PAGEREF</w:instrText>
        </w:r>
        <w:r w:rsidRPr="008B7A30">
          <w:rPr>
            <w:rFonts w:ascii="Simplified Arabic" w:eastAsia="Calibri" w:hAnsi="Simplified Arabic" w:cs="Simplified Arabic" w:hint="cs"/>
            <w:noProof/>
            <w:webHidden/>
            <w:color w:val="000000"/>
            <w:sz w:val="28"/>
            <w:szCs w:val="28"/>
            <w:rtl/>
          </w:rPr>
          <w:instrText xml:space="preserve"> _</w:instrText>
        </w:r>
        <w:r w:rsidRPr="008B7A30">
          <w:rPr>
            <w:rFonts w:ascii="Simplified Arabic" w:eastAsia="Calibri" w:hAnsi="Simplified Arabic" w:cs="Simplified Arabic" w:hint="cs"/>
            <w:noProof/>
            <w:webHidden/>
            <w:color w:val="000000"/>
            <w:sz w:val="28"/>
            <w:szCs w:val="28"/>
          </w:rPr>
          <w:instrText>Toc192370063 \h</w:instrText>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tl/>
          </w:rPr>
        </w:r>
        <w:r w:rsidRPr="008B7A30">
          <w:rPr>
            <w:rFonts w:ascii="Simplified Arabic" w:eastAsia="Calibri" w:hAnsi="Simplified Arabic" w:cs="Simplified Arabic" w:hint="cs"/>
            <w:noProof/>
            <w:webHidden/>
            <w:color w:val="000000"/>
            <w:sz w:val="28"/>
            <w:szCs w:val="28"/>
            <w:rtl/>
          </w:rPr>
          <w:fldChar w:fldCharType="separate"/>
        </w:r>
        <w:r w:rsidR="00CF46EE">
          <w:rPr>
            <w:rFonts w:ascii="Simplified Arabic" w:eastAsia="Calibri" w:hAnsi="Simplified Arabic" w:cs="Simplified Arabic"/>
            <w:noProof/>
            <w:webHidden/>
            <w:color w:val="000000"/>
            <w:sz w:val="28"/>
            <w:szCs w:val="28"/>
            <w:rtl/>
          </w:rPr>
          <w:t>107</w:t>
        </w:r>
        <w:r w:rsidRPr="008B7A30">
          <w:rPr>
            <w:rFonts w:ascii="Simplified Arabic" w:eastAsia="Calibri" w:hAnsi="Simplified Arabic" w:cs="Simplified Arabic" w:hint="cs"/>
            <w:noProof/>
            <w:webHidden/>
            <w:color w:val="000000"/>
            <w:sz w:val="28"/>
            <w:szCs w:val="28"/>
            <w:rtl/>
          </w:rPr>
          <w:fldChar w:fldCharType="end"/>
        </w:r>
      </w:hyperlink>
    </w:p>
    <w:p w14:paraId="3C2D4B51" w14:textId="289C4B04" w:rsidR="008B7A30" w:rsidRPr="008B7A30" w:rsidRDefault="008B7A30" w:rsidP="008B7A30">
      <w:pPr>
        <w:tabs>
          <w:tab w:val="right" w:leader="dot" w:pos="8822"/>
        </w:tabs>
        <w:bidi/>
        <w:spacing w:after="0" w:line="360" w:lineRule="auto"/>
        <w:rPr>
          <w:rFonts w:ascii="Simplified Arabic" w:eastAsia="Times New Roman" w:hAnsi="Simplified Arabic" w:cs="Simplified Arabic"/>
          <w:noProof/>
          <w:color w:val="000000"/>
          <w:sz w:val="28"/>
          <w:szCs w:val="28"/>
          <w:rtl/>
        </w:rPr>
      </w:pPr>
      <w:hyperlink w:anchor="_Toc192370064" w:history="1">
        <w:r w:rsidRPr="008B7A30">
          <w:rPr>
            <w:rFonts w:ascii="Simplified Arabic" w:eastAsia="Calibri" w:hAnsi="Simplified Arabic" w:cs="Simplified Arabic" w:hint="cs"/>
            <w:noProof/>
            <w:color w:val="000000"/>
            <w:sz w:val="28"/>
            <w:szCs w:val="28"/>
            <w:u w:val="single"/>
            <w:rtl/>
          </w:rPr>
          <w:t>جدول 19: ملخص شامل لنتائج الثبات والمصداقية</w:t>
        </w:r>
        <w:r w:rsidRPr="008B7A30">
          <w:rPr>
            <w:rFonts w:ascii="Simplified Arabic" w:eastAsia="Calibri" w:hAnsi="Simplified Arabic" w:cs="Simplified Arabic" w:hint="cs"/>
            <w:noProof/>
            <w:webHidden/>
            <w:color w:val="000000"/>
            <w:sz w:val="28"/>
            <w:szCs w:val="28"/>
            <w:rtl/>
          </w:rPr>
          <w:tab/>
        </w:r>
        <w:r w:rsidRPr="008B7A30">
          <w:rPr>
            <w:rFonts w:ascii="Simplified Arabic" w:eastAsia="Calibri" w:hAnsi="Simplified Arabic" w:cs="Simplified Arabic" w:hint="cs"/>
            <w:noProof/>
            <w:webHidden/>
            <w:color w:val="000000"/>
            <w:sz w:val="28"/>
            <w:szCs w:val="28"/>
            <w:rtl/>
          </w:rPr>
          <w:fldChar w:fldCharType="begin"/>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Pr>
          <w:instrText>PAGEREF</w:instrText>
        </w:r>
        <w:r w:rsidRPr="008B7A30">
          <w:rPr>
            <w:rFonts w:ascii="Simplified Arabic" w:eastAsia="Calibri" w:hAnsi="Simplified Arabic" w:cs="Simplified Arabic" w:hint="cs"/>
            <w:noProof/>
            <w:webHidden/>
            <w:color w:val="000000"/>
            <w:sz w:val="28"/>
            <w:szCs w:val="28"/>
            <w:rtl/>
          </w:rPr>
          <w:instrText xml:space="preserve"> _</w:instrText>
        </w:r>
        <w:r w:rsidRPr="008B7A30">
          <w:rPr>
            <w:rFonts w:ascii="Simplified Arabic" w:eastAsia="Calibri" w:hAnsi="Simplified Arabic" w:cs="Simplified Arabic" w:hint="cs"/>
            <w:noProof/>
            <w:webHidden/>
            <w:color w:val="000000"/>
            <w:sz w:val="28"/>
            <w:szCs w:val="28"/>
          </w:rPr>
          <w:instrText>Toc192370064 \h</w:instrText>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tl/>
          </w:rPr>
        </w:r>
        <w:r w:rsidRPr="008B7A30">
          <w:rPr>
            <w:rFonts w:ascii="Simplified Arabic" w:eastAsia="Calibri" w:hAnsi="Simplified Arabic" w:cs="Simplified Arabic" w:hint="cs"/>
            <w:noProof/>
            <w:webHidden/>
            <w:color w:val="000000"/>
            <w:sz w:val="28"/>
            <w:szCs w:val="28"/>
            <w:rtl/>
          </w:rPr>
          <w:fldChar w:fldCharType="separate"/>
        </w:r>
        <w:r w:rsidR="00CF46EE">
          <w:rPr>
            <w:rFonts w:ascii="Simplified Arabic" w:eastAsia="Calibri" w:hAnsi="Simplified Arabic" w:cs="Simplified Arabic"/>
            <w:noProof/>
            <w:webHidden/>
            <w:color w:val="000000"/>
            <w:sz w:val="28"/>
            <w:szCs w:val="28"/>
            <w:rtl/>
          </w:rPr>
          <w:t>107</w:t>
        </w:r>
        <w:r w:rsidRPr="008B7A30">
          <w:rPr>
            <w:rFonts w:ascii="Simplified Arabic" w:eastAsia="Calibri" w:hAnsi="Simplified Arabic" w:cs="Simplified Arabic" w:hint="cs"/>
            <w:noProof/>
            <w:webHidden/>
            <w:color w:val="000000"/>
            <w:sz w:val="28"/>
            <w:szCs w:val="28"/>
            <w:rtl/>
          </w:rPr>
          <w:fldChar w:fldCharType="end"/>
        </w:r>
      </w:hyperlink>
    </w:p>
    <w:p w14:paraId="30AF464E" w14:textId="77777777" w:rsidR="008B7A30" w:rsidRPr="008B7A30" w:rsidRDefault="008B7A30" w:rsidP="008B7A30">
      <w:pPr>
        <w:bidi/>
        <w:spacing w:line="360" w:lineRule="auto"/>
        <w:rPr>
          <w:rFonts w:ascii="Simplified Arabic" w:eastAsia="Calibri" w:hAnsi="Simplified Arabic" w:cs="Simplified Arabic"/>
          <w:color w:val="000000"/>
          <w:sz w:val="28"/>
          <w:szCs w:val="28"/>
          <w:rtl/>
        </w:rPr>
      </w:pPr>
      <w:r w:rsidRPr="008B7A30">
        <w:rPr>
          <w:rFonts w:ascii="Simplified Arabic" w:eastAsia="Calibri" w:hAnsi="Simplified Arabic" w:cs="Simplified Arabic" w:hint="cs"/>
          <w:color w:val="000000"/>
          <w:sz w:val="28"/>
          <w:szCs w:val="28"/>
          <w:rtl/>
        </w:rPr>
        <w:fldChar w:fldCharType="end"/>
      </w:r>
    </w:p>
    <w:p w14:paraId="4F28FD0B" w14:textId="77777777" w:rsidR="008B7A30" w:rsidRPr="008B7A30" w:rsidRDefault="008B7A30" w:rsidP="008B7A30">
      <w:pPr>
        <w:bidi/>
        <w:spacing w:line="360" w:lineRule="auto"/>
        <w:rPr>
          <w:rFonts w:ascii="Simplified Arabic" w:eastAsia="Calibri" w:hAnsi="Simplified Arabic" w:cs="Simplified Arabic"/>
          <w:color w:val="000000"/>
          <w:sz w:val="28"/>
          <w:szCs w:val="28"/>
          <w:rtl/>
        </w:rPr>
      </w:pPr>
    </w:p>
    <w:p w14:paraId="72807F9C" w14:textId="77777777" w:rsidR="008B7A30" w:rsidRPr="008B7A30" w:rsidRDefault="008B7A30" w:rsidP="008B7A30">
      <w:pPr>
        <w:bidi/>
        <w:spacing w:line="360" w:lineRule="auto"/>
        <w:rPr>
          <w:rFonts w:ascii="Simplified Arabic" w:eastAsia="Calibri" w:hAnsi="Simplified Arabic" w:cs="Simplified Arabic"/>
          <w:color w:val="000000"/>
          <w:sz w:val="28"/>
          <w:szCs w:val="28"/>
          <w:rtl/>
        </w:rPr>
      </w:pPr>
    </w:p>
    <w:p w14:paraId="46AC8419" w14:textId="77777777" w:rsidR="008B7A30" w:rsidRPr="008B7A30" w:rsidRDefault="008B7A30" w:rsidP="008B7A30">
      <w:pPr>
        <w:bidi/>
        <w:spacing w:line="360" w:lineRule="auto"/>
        <w:rPr>
          <w:rFonts w:ascii="Simplified Arabic" w:eastAsia="Calibri" w:hAnsi="Simplified Arabic" w:cs="Simplified Arabic"/>
          <w:color w:val="000000"/>
          <w:sz w:val="28"/>
          <w:szCs w:val="28"/>
          <w:rtl/>
        </w:rPr>
      </w:pPr>
    </w:p>
    <w:p w14:paraId="635499CF" w14:textId="77777777" w:rsidR="008B7A30" w:rsidRPr="008B7A30" w:rsidRDefault="008B7A30" w:rsidP="008B7A30">
      <w:pPr>
        <w:bidi/>
        <w:spacing w:line="360" w:lineRule="auto"/>
        <w:rPr>
          <w:rFonts w:ascii="Simplified Arabic" w:eastAsia="Calibri" w:hAnsi="Simplified Arabic" w:cs="Simplified Arabic"/>
          <w:color w:val="000000"/>
          <w:sz w:val="28"/>
          <w:szCs w:val="28"/>
          <w:rtl/>
        </w:rPr>
      </w:pPr>
    </w:p>
    <w:p w14:paraId="3F9D752A" w14:textId="77777777" w:rsidR="008B7A30" w:rsidRPr="008B7A30" w:rsidRDefault="008B7A30" w:rsidP="008B7A30">
      <w:pPr>
        <w:bidi/>
        <w:spacing w:line="360" w:lineRule="auto"/>
        <w:rPr>
          <w:rFonts w:ascii="Simplified Arabic" w:eastAsia="Calibri" w:hAnsi="Simplified Arabic" w:cs="Simplified Arabic"/>
          <w:color w:val="000000"/>
          <w:sz w:val="28"/>
          <w:szCs w:val="28"/>
          <w:rtl/>
        </w:rPr>
      </w:pPr>
    </w:p>
    <w:p w14:paraId="16A4935E" w14:textId="77777777" w:rsidR="008B7A30" w:rsidRPr="008B7A30" w:rsidRDefault="008B7A30" w:rsidP="008B7A30">
      <w:pPr>
        <w:bidi/>
        <w:spacing w:line="360" w:lineRule="auto"/>
        <w:rPr>
          <w:rFonts w:ascii="Simplified Arabic" w:eastAsia="Calibri" w:hAnsi="Simplified Arabic" w:cs="Simplified Arabic"/>
          <w:color w:val="000000"/>
          <w:sz w:val="28"/>
          <w:szCs w:val="28"/>
          <w:rtl/>
        </w:rPr>
      </w:pPr>
    </w:p>
    <w:p w14:paraId="42B63F16" w14:textId="77777777" w:rsidR="008B7A30" w:rsidRPr="008B7A30" w:rsidRDefault="008B7A30" w:rsidP="008B7A30">
      <w:pPr>
        <w:bidi/>
        <w:spacing w:line="360" w:lineRule="auto"/>
        <w:rPr>
          <w:rFonts w:ascii="Simplified Arabic" w:eastAsia="Calibri" w:hAnsi="Simplified Arabic" w:cs="Simplified Arabic"/>
          <w:color w:val="000000"/>
          <w:sz w:val="28"/>
          <w:szCs w:val="28"/>
          <w:rtl/>
        </w:rPr>
      </w:pPr>
    </w:p>
    <w:p w14:paraId="649F02D6" w14:textId="77777777" w:rsidR="008B7A30" w:rsidRPr="008B7A30" w:rsidRDefault="008B7A30" w:rsidP="008B7A30">
      <w:pPr>
        <w:bidi/>
        <w:spacing w:line="360" w:lineRule="auto"/>
        <w:rPr>
          <w:rFonts w:ascii="Simplified Arabic" w:eastAsia="Calibri" w:hAnsi="Simplified Arabic" w:cs="Simplified Arabic"/>
          <w:color w:val="000000"/>
          <w:sz w:val="28"/>
          <w:szCs w:val="28"/>
          <w:rtl/>
        </w:rPr>
      </w:pPr>
    </w:p>
    <w:p w14:paraId="433CAF66" w14:textId="77777777" w:rsidR="008B7A30" w:rsidRPr="008B7A30" w:rsidRDefault="008B7A30" w:rsidP="008B7A30">
      <w:pPr>
        <w:bidi/>
        <w:spacing w:line="360" w:lineRule="auto"/>
        <w:rPr>
          <w:rFonts w:ascii="Simplified Arabic" w:eastAsia="Calibri" w:hAnsi="Simplified Arabic" w:cs="Simplified Arabic"/>
          <w:color w:val="000000"/>
          <w:sz w:val="28"/>
          <w:szCs w:val="28"/>
          <w:rtl/>
        </w:rPr>
      </w:pPr>
    </w:p>
    <w:p w14:paraId="0A21A5DD" w14:textId="77777777" w:rsidR="008B7A30" w:rsidRPr="008B7A30" w:rsidRDefault="008B7A30" w:rsidP="008B7A30">
      <w:pPr>
        <w:bidi/>
        <w:spacing w:line="360" w:lineRule="auto"/>
        <w:rPr>
          <w:rFonts w:ascii="Simplified Arabic" w:eastAsia="Calibri" w:hAnsi="Simplified Arabic" w:cs="Simplified Arabic"/>
          <w:color w:val="000000"/>
          <w:sz w:val="28"/>
          <w:szCs w:val="28"/>
          <w:rtl/>
        </w:rPr>
      </w:pPr>
    </w:p>
    <w:p w14:paraId="47E4BF8A" w14:textId="77777777" w:rsidR="008B7A30" w:rsidRPr="008B7A30" w:rsidRDefault="008B7A30" w:rsidP="008B7A30">
      <w:pPr>
        <w:bidi/>
        <w:spacing w:line="360" w:lineRule="auto"/>
        <w:rPr>
          <w:rFonts w:ascii="Simplified Arabic" w:eastAsia="Calibri" w:hAnsi="Simplified Arabic" w:cs="Simplified Arabic"/>
          <w:color w:val="000000"/>
          <w:sz w:val="28"/>
          <w:szCs w:val="28"/>
          <w:rtl/>
        </w:rPr>
      </w:pPr>
    </w:p>
    <w:p w14:paraId="2D94EA13" w14:textId="77777777" w:rsidR="008B7A30" w:rsidRPr="008B7A30" w:rsidRDefault="008B7A30" w:rsidP="008B7A30">
      <w:pPr>
        <w:bidi/>
        <w:spacing w:line="360" w:lineRule="auto"/>
        <w:rPr>
          <w:rFonts w:ascii="Simplified Arabic" w:eastAsia="Calibri" w:hAnsi="Simplified Arabic" w:cs="Simplified Arabic"/>
          <w:b/>
          <w:bCs/>
          <w:color w:val="000000"/>
          <w:sz w:val="28"/>
          <w:szCs w:val="28"/>
          <w:u w:val="single"/>
        </w:rPr>
      </w:pPr>
    </w:p>
    <w:p w14:paraId="44E4A5AE" w14:textId="77777777" w:rsidR="008B7A30" w:rsidRPr="008B7A30" w:rsidRDefault="008B7A30" w:rsidP="008B7A30">
      <w:pPr>
        <w:bidi/>
        <w:spacing w:line="360" w:lineRule="auto"/>
        <w:rPr>
          <w:rFonts w:ascii="Simplified Arabic" w:eastAsia="Calibri" w:hAnsi="Simplified Arabic" w:cs="Simplified Arabic"/>
          <w:b/>
          <w:bCs/>
          <w:color w:val="000000"/>
          <w:sz w:val="28"/>
          <w:szCs w:val="28"/>
          <w:u w:val="single"/>
        </w:rPr>
      </w:pPr>
    </w:p>
    <w:p w14:paraId="12B4E8B1" w14:textId="77777777" w:rsidR="008B7A30" w:rsidRPr="008B7A30" w:rsidRDefault="008B7A30" w:rsidP="008B7A30">
      <w:pPr>
        <w:bidi/>
        <w:spacing w:line="360" w:lineRule="auto"/>
        <w:rPr>
          <w:rFonts w:ascii="Simplified Arabic" w:eastAsia="Calibri" w:hAnsi="Simplified Arabic" w:cs="Simplified Arabic"/>
          <w:b/>
          <w:bCs/>
          <w:color w:val="000000"/>
          <w:sz w:val="28"/>
          <w:szCs w:val="28"/>
          <w:u w:val="single"/>
          <w:rtl/>
        </w:rPr>
      </w:pPr>
    </w:p>
    <w:p w14:paraId="414F9808" w14:textId="77777777" w:rsidR="008B7A30" w:rsidRPr="008B7A30" w:rsidRDefault="008B7A30" w:rsidP="008B7A30">
      <w:pPr>
        <w:tabs>
          <w:tab w:val="right" w:leader="dot" w:pos="8822"/>
        </w:tabs>
        <w:bidi/>
        <w:spacing w:after="0" w:line="360" w:lineRule="auto"/>
        <w:jc w:val="center"/>
        <w:rPr>
          <w:rFonts w:ascii="Simplified Arabic" w:eastAsia="Calibri" w:hAnsi="Simplified Arabic" w:cs="Simplified Arabic"/>
          <w:b/>
          <w:bCs/>
          <w:color w:val="000000"/>
          <w:sz w:val="28"/>
          <w:szCs w:val="28"/>
          <w:rtl/>
        </w:rPr>
      </w:pPr>
      <w:r w:rsidRPr="008B7A30">
        <w:rPr>
          <w:rFonts w:ascii="Simplified Arabic" w:eastAsia="Calibri" w:hAnsi="Simplified Arabic" w:cs="Simplified Arabic" w:hint="cs"/>
          <w:b/>
          <w:bCs/>
          <w:color w:val="000000"/>
          <w:sz w:val="28"/>
          <w:szCs w:val="28"/>
          <w:rtl/>
        </w:rPr>
        <w:lastRenderedPageBreak/>
        <w:t>فهرس الاشكال</w:t>
      </w:r>
    </w:p>
    <w:p w14:paraId="25883A8F" w14:textId="24BECB7D" w:rsidR="008B7A30" w:rsidRPr="008B7A30" w:rsidRDefault="008B7A30" w:rsidP="008B7A30">
      <w:pPr>
        <w:tabs>
          <w:tab w:val="right" w:leader="dot" w:pos="8822"/>
        </w:tabs>
        <w:bidi/>
        <w:spacing w:after="0" w:line="360" w:lineRule="auto"/>
        <w:rPr>
          <w:rFonts w:ascii="Simplified Arabic" w:eastAsia="Times New Roman" w:hAnsi="Simplified Arabic" w:cs="Simplified Arabic"/>
          <w:noProof/>
          <w:color w:val="000000"/>
          <w:sz w:val="28"/>
          <w:szCs w:val="28"/>
          <w:rtl/>
        </w:rPr>
      </w:pPr>
      <w:r w:rsidRPr="008B7A30">
        <w:rPr>
          <w:rFonts w:ascii="Simplified Arabic" w:eastAsia="Calibri" w:hAnsi="Simplified Arabic" w:cs="Simplified Arabic" w:hint="cs"/>
          <w:color w:val="000000"/>
          <w:sz w:val="28"/>
          <w:szCs w:val="28"/>
          <w:u w:val="single"/>
          <w:rtl/>
        </w:rPr>
        <w:fldChar w:fldCharType="begin"/>
      </w:r>
      <w:r w:rsidRPr="008B7A30">
        <w:rPr>
          <w:rFonts w:ascii="Simplified Arabic" w:eastAsia="Calibri" w:hAnsi="Simplified Arabic" w:cs="Simplified Arabic" w:hint="cs"/>
          <w:color w:val="000000"/>
          <w:sz w:val="28"/>
          <w:szCs w:val="28"/>
          <w:u w:val="single"/>
          <w:rtl/>
        </w:rPr>
        <w:instrText xml:space="preserve"> </w:instrText>
      </w:r>
      <w:r w:rsidRPr="008B7A30">
        <w:rPr>
          <w:rFonts w:ascii="Simplified Arabic" w:eastAsia="Calibri" w:hAnsi="Simplified Arabic" w:cs="Simplified Arabic" w:hint="cs"/>
          <w:color w:val="000000"/>
          <w:sz w:val="28"/>
          <w:szCs w:val="28"/>
          <w:u w:val="single"/>
        </w:rPr>
        <w:instrText>TOC</w:instrText>
      </w:r>
      <w:r w:rsidRPr="008B7A30">
        <w:rPr>
          <w:rFonts w:ascii="Simplified Arabic" w:eastAsia="Calibri" w:hAnsi="Simplified Arabic" w:cs="Simplified Arabic" w:hint="cs"/>
          <w:color w:val="000000"/>
          <w:sz w:val="28"/>
          <w:szCs w:val="28"/>
          <w:u w:val="single"/>
          <w:rtl/>
        </w:rPr>
        <w:instrText xml:space="preserve"> \</w:instrText>
      </w:r>
      <w:r w:rsidRPr="008B7A30">
        <w:rPr>
          <w:rFonts w:ascii="Simplified Arabic" w:eastAsia="Calibri" w:hAnsi="Simplified Arabic" w:cs="Simplified Arabic" w:hint="cs"/>
          <w:color w:val="000000"/>
          <w:sz w:val="28"/>
          <w:szCs w:val="28"/>
          <w:u w:val="single"/>
        </w:rPr>
        <w:instrText>h \z \c</w:instrText>
      </w:r>
      <w:r w:rsidRPr="008B7A30">
        <w:rPr>
          <w:rFonts w:ascii="Simplified Arabic" w:eastAsia="Calibri" w:hAnsi="Simplified Arabic" w:cs="Simplified Arabic" w:hint="cs"/>
          <w:color w:val="000000"/>
          <w:sz w:val="28"/>
          <w:szCs w:val="28"/>
          <w:u w:val="single"/>
          <w:rtl/>
        </w:rPr>
        <w:instrText xml:space="preserve"> "الشكل" </w:instrText>
      </w:r>
      <w:r w:rsidRPr="008B7A30">
        <w:rPr>
          <w:rFonts w:ascii="Simplified Arabic" w:eastAsia="Calibri" w:hAnsi="Simplified Arabic" w:cs="Simplified Arabic" w:hint="cs"/>
          <w:color w:val="000000"/>
          <w:sz w:val="28"/>
          <w:szCs w:val="28"/>
          <w:u w:val="single"/>
          <w:rtl/>
        </w:rPr>
        <w:fldChar w:fldCharType="separate"/>
      </w:r>
      <w:hyperlink w:anchor="_Toc192370079" w:history="1">
        <w:r w:rsidRPr="008B7A30">
          <w:rPr>
            <w:rFonts w:ascii="Simplified Arabic" w:eastAsia="Calibri" w:hAnsi="Simplified Arabic" w:cs="Simplified Arabic" w:hint="cs"/>
            <w:noProof/>
            <w:color w:val="000000"/>
            <w:sz w:val="28"/>
            <w:szCs w:val="28"/>
            <w:u w:val="single"/>
            <w:rtl/>
          </w:rPr>
          <w:t>الشكل 1المصدر: بيانات الاستبيان – القسم الديموغرافي</w:t>
        </w:r>
        <w:r w:rsidRPr="008B7A30">
          <w:rPr>
            <w:rFonts w:ascii="Simplified Arabic" w:eastAsia="Calibri" w:hAnsi="Simplified Arabic" w:cs="Simplified Arabic" w:hint="cs"/>
            <w:noProof/>
            <w:webHidden/>
            <w:color w:val="000000"/>
            <w:sz w:val="28"/>
            <w:szCs w:val="28"/>
            <w:rtl/>
          </w:rPr>
          <w:tab/>
        </w:r>
        <w:r w:rsidRPr="008B7A30">
          <w:rPr>
            <w:rFonts w:ascii="Simplified Arabic" w:eastAsia="Calibri" w:hAnsi="Simplified Arabic" w:cs="Simplified Arabic" w:hint="cs"/>
            <w:noProof/>
            <w:color w:val="000000"/>
            <w:sz w:val="28"/>
            <w:szCs w:val="28"/>
            <w:u w:val="single"/>
            <w:rtl/>
          </w:rPr>
          <w:fldChar w:fldCharType="begin"/>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Pr>
          <w:instrText>PAGEREF</w:instrText>
        </w:r>
        <w:r w:rsidRPr="008B7A30">
          <w:rPr>
            <w:rFonts w:ascii="Simplified Arabic" w:eastAsia="Calibri" w:hAnsi="Simplified Arabic" w:cs="Simplified Arabic" w:hint="cs"/>
            <w:noProof/>
            <w:webHidden/>
            <w:color w:val="000000"/>
            <w:sz w:val="28"/>
            <w:szCs w:val="28"/>
            <w:rtl/>
          </w:rPr>
          <w:instrText xml:space="preserve"> _</w:instrText>
        </w:r>
        <w:r w:rsidRPr="008B7A30">
          <w:rPr>
            <w:rFonts w:ascii="Simplified Arabic" w:eastAsia="Calibri" w:hAnsi="Simplified Arabic" w:cs="Simplified Arabic" w:hint="cs"/>
            <w:noProof/>
            <w:webHidden/>
            <w:color w:val="000000"/>
            <w:sz w:val="28"/>
            <w:szCs w:val="28"/>
          </w:rPr>
          <w:instrText>Toc192370079 \h</w:instrText>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color w:val="000000"/>
            <w:sz w:val="28"/>
            <w:szCs w:val="28"/>
            <w:u w:val="single"/>
            <w:rtl/>
          </w:rPr>
        </w:r>
        <w:r w:rsidRPr="008B7A30">
          <w:rPr>
            <w:rFonts w:ascii="Simplified Arabic" w:eastAsia="Calibri" w:hAnsi="Simplified Arabic" w:cs="Simplified Arabic" w:hint="cs"/>
            <w:noProof/>
            <w:color w:val="000000"/>
            <w:sz w:val="28"/>
            <w:szCs w:val="28"/>
            <w:u w:val="single"/>
            <w:rtl/>
          </w:rPr>
          <w:fldChar w:fldCharType="separate"/>
        </w:r>
        <w:r w:rsidR="00CF46EE">
          <w:rPr>
            <w:rFonts w:ascii="Simplified Arabic" w:eastAsia="Calibri" w:hAnsi="Simplified Arabic" w:cs="Simplified Arabic"/>
            <w:noProof/>
            <w:webHidden/>
            <w:color w:val="000000"/>
            <w:sz w:val="28"/>
            <w:szCs w:val="28"/>
            <w:rtl/>
          </w:rPr>
          <w:t>74</w:t>
        </w:r>
        <w:r w:rsidRPr="008B7A30">
          <w:rPr>
            <w:rFonts w:ascii="Simplified Arabic" w:eastAsia="Calibri" w:hAnsi="Simplified Arabic" w:cs="Simplified Arabic" w:hint="cs"/>
            <w:noProof/>
            <w:color w:val="000000"/>
            <w:sz w:val="28"/>
            <w:szCs w:val="28"/>
            <w:u w:val="single"/>
            <w:rtl/>
          </w:rPr>
          <w:fldChar w:fldCharType="end"/>
        </w:r>
      </w:hyperlink>
    </w:p>
    <w:p w14:paraId="763B36A5" w14:textId="4A8BCFC8" w:rsidR="008B7A30" w:rsidRPr="008B7A30" w:rsidRDefault="008B7A30" w:rsidP="008B7A30">
      <w:pPr>
        <w:tabs>
          <w:tab w:val="right" w:leader="dot" w:pos="8822"/>
        </w:tabs>
        <w:bidi/>
        <w:spacing w:after="0" w:line="360" w:lineRule="auto"/>
        <w:rPr>
          <w:rFonts w:ascii="Simplified Arabic" w:eastAsia="Times New Roman" w:hAnsi="Simplified Arabic" w:cs="Simplified Arabic"/>
          <w:noProof/>
          <w:color w:val="000000"/>
          <w:sz w:val="28"/>
          <w:szCs w:val="28"/>
          <w:rtl/>
        </w:rPr>
      </w:pPr>
      <w:hyperlink w:anchor="_Toc192370080" w:history="1">
        <w:r w:rsidRPr="008B7A30">
          <w:rPr>
            <w:rFonts w:ascii="Simplified Arabic" w:eastAsia="Calibri" w:hAnsi="Simplified Arabic" w:cs="Simplified Arabic" w:hint="cs"/>
            <w:noProof/>
            <w:color w:val="000000"/>
            <w:sz w:val="28"/>
            <w:szCs w:val="28"/>
            <w:u w:val="single"/>
            <w:rtl/>
          </w:rPr>
          <w:t>الشكل 2المصدر: بيانات الاستبيان – القسم الديموغرافي</w:t>
        </w:r>
        <w:r w:rsidRPr="008B7A30">
          <w:rPr>
            <w:rFonts w:ascii="Simplified Arabic" w:eastAsia="Calibri" w:hAnsi="Simplified Arabic" w:cs="Simplified Arabic" w:hint="cs"/>
            <w:noProof/>
            <w:webHidden/>
            <w:color w:val="000000"/>
            <w:sz w:val="28"/>
            <w:szCs w:val="28"/>
            <w:rtl/>
          </w:rPr>
          <w:tab/>
        </w:r>
        <w:r w:rsidRPr="008B7A30">
          <w:rPr>
            <w:rFonts w:ascii="Simplified Arabic" w:eastAsia="Calibri" w:hAnsi="Simplified Arabic" w:cs="Simplified Arabic" w:hint="cs"/>
            <w:noProof/>
            <w:color w:val="000000"/>
            <w:sz w:val="28"/>
            <w:szCs w:val="28"/>
            <w:u w:val="single"/>
            <w:rtl/>
          </w:rPr>
          <w:fldChar w:fldCharType="begin"/>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Pr>
          <w:instrText>PAGEREF</w:instrText>
        </w:r>
        <w:r w:rsidRPr="008B7A30">
          <w:rPr>
            <w:rFonts w:ascii="Simplified Arabic" w:eastAsia="Calibri" w:hAnsi="Simplified Arabic" w:cs="Simplified Arabic" w:hint="cs"/>
            <w:noProof/>
            <w:webHidden/>
            <w:color w:val="000000"/>
            <w:sz w:val="28"/>
            <w:szCs w:val="28"/>
            <w:rtl/>
          </w:rPr>
          <w:instrText xml:space="preserve"> _</w:instrText>
        </w:r>
        <w:r w:rsidRPr="008B7A30">
          <w:rPr>
            <w:rFonts w:ascii="Simplified Arabic" w:eastAsia="Calibri" w:hAnsi="Simplified Arabic" w:cs="Simplified Arabic" w:hint="cs"/>
            <w:noProof/>
            <w:webHidden/>
            <w:color w:val="000000"/>
            <w:sz w:val="28"/>
            <w:szCs w:val="28"/>
          </w:rPr>
          <w:instrText>Toc192370080 \h</w:instrText>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color w:val="000000"/>
            <w:sz w:val="28"/>
            <w:szCs w:val="28"/>
            <w:u w:val="single"/>
            <w:rtl/>
          </w:rPr>
        </w:r>
        <w:r w:rsidRPr="008B7A30">
          <w:rPr>
            <w:rFonts w:ascii="Simplified Arabic" w:eastAsia="Calibri" w:hAnsi="Simplified Arabic" w:cs="Simplified Arabic" w:hint="cs"/>
            <w:noProof/>
            <w:color w:val="000000"/>
            <w:sz w:val="28"/>
            <w:szCs w:val="28"/>
            <w:u w:val="single"/>
            <w:rtl/>
          </w:rPr>
          <w:fldChar w:fldCharType="separate"/>
        </w:r>
        <w:r w:rsidR="00CF46EE">
          <w:rPr>
            <w:rFonts w:ascii="Simplified Arabic" w:eastAsia="Calibri" w:hAnsi="Simplified Arabic" w:cs="Simplified Arabic"/>
            <w:noProof/>
            <w:webHidden/>
            <w:color w:val="000000"/>
            <w:sz w:val="28"/>
            <w:szCs w:val="28"/>
            <w:rtl/>
          </w:rPr>
          <w:t>75</w:t>
        </w:r>
        <w:r w:rsidRPr="008B7A30">
          <w:rPr>
            <w:rFonts w:ascii="Simplified Arabic" w:eastAsia="Calibri" w:hAnsi="Simplified Arabic" w:cs="Simplified Arabic" w:hint="cs"/>
            <w:noProof/>
            <w:color w:val="000000"/>
            <w:sz w:val="28"/>
            <w:szCs w:val="28"/>
            <w:u w:val="single"/>
            <w:rtl/>
          </w:rPr>
          <w:fldChar w:fldCharType="end"/>
        </w:r>
      </w:hyperlink>
    </w:p>
    <w:p w14:paraId="58AC48B5" w14:textId="0877E806" w:rsidR="008B7A30" w:rsidRPr="008B7A30" w:rsidRDefault="008B7A30" w:rsidP="008B7A30">
      <w:pPr>
        <w:tabs>
          <w:tab w:val="right" w:leader="dot" w:pos="8822"/>
        </w:tabs>
        <w:bidi/>
        <w:spacing w:after="0" w:line="360" w:lineRule="auto"/>
        <w:rPr>
          <w:rFonts w:ascii="Simplified Arabic" w:eastAsia="Times New Roman" w:hAnsi="Simplified Arabic" w:cs="Simplified Arabic"/>
          <w:noProof/>
          <w:color w:val="000000"/>
          <w:sz w:val="28"/>
          <w:szCs w:val="28"/>
          <w:rtl/>
        </w:rPr>
      </w:pPr>
      <w:hyperlink w:anchor="_Toc192370081" w:history="1">
        <w:r w:rsidRPr="008B7A30">
          <w:rPr>
            <w:rFonts w:ascii="Simplified Arabic" w:eastAsia="Calibri" w:hAnsi="Simplified Arabic" w:cs="Simplified Arabic" w:hint="cs"/>
            <w:noProof/>
            <w:color w:val="000000"/>
            <w:sz w:val="28"/>
            <w:szCs w:val="28"/>
            <w:u w:val="single"/>
            <w:rtl/>
          </w:rPr>
          <w:t xml:space="preserve">الشكل </w:t>
        </w:r>
        <w:r w:rsidRPr="008B7A30">
          <w:rPr>
            <w:rFonts w:ascii="Simplified Arabic" w:eastAsia="Times New Roman" w:hAnsi="Simplified Arabic" w:cs="Simplified Arabic" w:hint="cs"/>
            <w:noProof/>
            <w:color w:val="000000"/>
            <w:sz w:val="28"/>
            <w:szCs w:val="28"/>
            <w:u w:val="single"/>
            <w:rtl/>
          </w:rPr>
          <w:t>3</w:t>
        </w:r>
        <w:r w:rsidRPr="008B7A30">
          <w:rPr>
            <w:rFonts w:ascii="Simplified Arabic" w:eastAsia="Calibri" w:hAnsi="Simplified Arabic" w:cs="Simplified Arabic" w:hint="cs"/>
            <w:noProof/>
            <w:color w:val="000000"/>
            <w:sz w:val="28"/>
            <w:szCs w:val="28"/>
            <w:u w:val="single"/>
            <w:rtl/>
          </w:rPr>
          <w:t>المصدر: بيانات الاستبيان – القسم الديموغرافي</w:t>
        </w:r>
        <w:r w:rsidRPr="008B7A30">
          <w:rPr>
            <w:rFonts w:ascii="Simplified Arabic" w:eastAsia="Calibri" w:hAnsi="Simplified Arabic" w:cs="Simplified Arabic" w:hint="cs"/>
            <w:noProof/>
            <w:webHidden/>
            <w:color w:val="000000"/>
            <w:sz w:val="28"/>
            <w:szCs w:val="28"/>
            <w:rtl/>
          </w:rPr>
          <w:tab/>
        </w:r>
        <w:r w:rsidRPr="008B7A30">
          <w:rPr>
            <w:rFonts w:ascii="Simplified Arabic" w:eastAsia="Calibri" w:hAnsi="Simplified Arabic" w:cs="Simplified Arabic" w:hint="cs"/>
            <w:noProof/>
            <w:color w:val="000000"/>
            <w:sz w:val="28"/>
            <w:szCs w:val="28"/>
            <w:u w:val="single"/>
            <w:rtl/>
          </w:rPr>
          <w:fldChar w:fldCharType="begin"/>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Pr>
          <w:instrText>PAGEREF</w:instrText>
        </w:r>
        <w:r w:rsidRPr="008B7A30">
          <w:rPr>
            <w:rFonts w:ascii="Simplified Arabic" w:eastAsia="Calibri" w:hAnsi="Simplified Arabic" w:cs="Simplified Arabic" w:hint="cs"/>
            <w:noProof/>
            <w:webHidden/>
            <w:color w:val="000000"/>
            <w:sz w:val="28"/>
            <w:szCs w:val="28"/>
            <w:rtl/>
          </w:rPr>
          <w:instrText xml:space="preserve"> _</w:instrText>
        </w:r>
        <w:r w:rsidRPr="008B7A30">
          <w:rPr>
            <w:rFonts w:ascii="Simplified Arabic" w:eastAsia="Calibri" w:hAnsi="Simplified Arabic" w:cs="Simplified Arabic" w:hint="cs"/>
            <w:noProof/>
            <w:webHidden/>
            <w:color w:val="000000"/>
            <w:sz w:val="28"/>
            <w:szCs w:val="28"/>
          </w:rPr>
          <w:instrText>Toc192370081 \h</w:instrText>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color w:val="000000"/>
            <w:sz w:val="28"/>
            <w:szCs w:val="28"/>
            <w:u w:val="single"/>
            <w:rtl/>
          </w:rPr>
        </w:r>
        <w:r w:rsidRPr="008B7A30">
          <w:rPr>
            <w:rFonts w:ascii="Simplified Arabic" w:eastAsia="Calibri" w:hAnsi="Simplified Arabic" w:cs="Simplified Arabic" w:hint="cs"/>
            <w:noProof/>
            <w:color w:val="000000"/>
            <w:sz w:val="28"/>
            <w:szCs w:val="28"/>
            <w:u w:val="single"/>
            <w:rtl/>
          </w:rPr>
          <w:fldChar w:fldCharType="separate"/>
        </w:r>
        <w:r w:rsidR="00CF46EE">
          <w:rPr>
            <w:rFonts w:ascii="Simplified Arabic" w:eastAsia="Calibri" w:hAnsi="Simplified Arabic" w:cs="Simplified Arabic"/>
            <w:noProof/>
            <w:webHidden/>
            <w:color w:val="000000"/>
            <w:sz w:val="28"/>
            <w:szCs w:val="28"/>
            <w:rtl/>
          </w:rPr>
          <w:t>76</w:t>
        </w:r>
        <w:r w:rsidRPr="008B7A30">
          <w:rPr>
            <w:rFonts w:ascii="Simplified Arabic" w:eastAsia="Calibri" w:hAnsi="Simplified Arabic" w:cs="Simplified Arabic" w:hint="cs"/>
            <w:noProof/>
            <w:color w:val="000000"/>
            <w:sz w:val="28"/>
            <w:szCs w:val="28"/>
            <w:u w:val="single"/>
            <w:rtl/>
          </w:rPr>
          <w:fldChar w:fldCharType="end"/>
        </w:r>
      </w:hyperlink>
    </w:p>
    <w:p w14:paraId="646E2FD4" w14:textId="38C3B57F" w:rsidR="008B7A30" w:rsidRPr="008B7A30" w:rsidRDefault="008B7A30" w:rsidP="008B7A30">
      <w:pPr>
        <w:tabs>
          <w:tab w:val="right" w:leader="dot" w:pos="8822"/>
        </w:tabs>
        <w:bidi/>
        <w:spacing w:after="0" w:line="360" w:lineRule="auto"/>
        <w:rPr>
          <w:rFonts w:ascii="Simplified Arabic" w:eastAsia="Times New Roman" w:hAnsi="Simplified Arabic" w:cs="Simplified Arabic"/>
          <w:noProof/>
          <w:color w:val="000000"/>
          <w:sz w:val="28"/>
          <w:szCs w:val="28"/>
          <w:rtl/>
        </w:rPr>
      </w:pPr>
      <w:hyperlink w:anchor="_Toc192370082" w:history="1">
        <w:r w:rsidRPr="008B7A30">
          <w:rPr>
            <w:rFonts w:ascii="Simplified Arabic" w:eastAsia="Calibri" w:hAnsi="Simplified Arabic" w:cs="Simplified Arabic" w:hint="cs"/>
            <w:noProof/>
            <w:color w:val="000000"/>
            <w:sz w:val="28"/>
            <w:szCs w:val="28"/>
            <w:u w:val="single"/>
            <w:rtl/>
          </w:rPr>
          <w:t xml:space="preserve">الشكل </w:t>
        </w:r>
        <w:r w:rsidRPr="008B7A30">
          <w:rPr>
            <w:rFonts w:ascii="Simplified Arabic" w:eastAsia="Times New Roman" w:hAnsi="Simplified Arabic" w:cs="Simplified Arabic" w:hint="cs"/>
            <w:noProof/>
            <w:color w:val="000000"/>
            <w:sz w:val="28"/>
            <w:szCs w:val="28"/>
            <w:u w:val="single"/>
          </w:rPr>
          <w:t>4</w:t>
        </w:r>
        <w:r w:rsidRPr="008B7A30">
          <w:rPr>
            <w:rFonts w:ascii="Simplified Arabic" w:eastAsia="Calibri" w:hAnsi="Simplified Arabic" w:cs="Simplified Arabic" w:hint="cs"/>
            <w:noProof/>
            <w:color w:val="000000"/>
            <w:sz w:val="28"/>
            <w:szCs w:val="28"/>
            <w:u w:val="single"/>
            <w:rtl/>
          </w:rPr>
          <w:t>المصدر: بيانات الاستبيان – القسم الديموغرافي</w:t>
        </w:r>
        <w:r w:rsidRPr="008B7A30">
          <w:rPr>
            <w:rFonts w:ascii="Simplified Arabic" w:eastAsia="Calibri" w:hAnsi="Simplified Arabic" w:cs="Simplified Arabic" w:hint="cs"/>
            <w:noProof/>
            <w:webHidden/>
            <w:color w:val="000000"/>
            <w:sz w:val="28"/>
            <w:szCs w:val="28"/>
            <w:rtl/>
          </w:rPr>
          <w:tab/>
        </w:r>
        <w:r w:rsidRPr="008B7A30">
          <w:rPr>
            <w:rFonts w:ascii="Simplified Arabic" w:eastAsia="Calibri" w:hAnsi="Simplified Arabic" w:cs="Simplified Arabic" w:hint="cs"/>
            <w:noProof/>
            <w:color w:val="000000"/>
            <w:sz w:val="28"/>
            <w:szCs w:val="28"/>
            <w:u w:val="single"/>
            <w:rtl/>
          </w:rPr>
          <w:fldChar w:fldCharType="begin"/>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Pr>
          <w:instrText>PAGEREF</w:instrText>
        </w:r>
        <w:r w:rsidRPr="008B7A30">
          <w:rPr>
            <w:rFonts w:ascii="Simplified Arabic" w:eastAsia="Calibri" w:hAnsi="Simplified Arabic" w:cs="Simplified Arabic" w:hint="cs"/>
            <w:noProof/>
            <w:webHidden/>
            <w:color w:val="000000"/>
            <w:sz w:val="28"/>
            <w:szCs w:val="28"/>
            <w:rtl/>
          </w:rPr>
          <w:instrText xml:space="preserve"> _</w:instrText>
        </w:r>
        <w:r w:rsidRPr="008B7A30">
          <w:rPr>
            <w:rFonts w:ascii="Simplified Arabic" w:eastAsia="Calibri" w:hAnsi="Simplified Arabic" w:cs="Simplified Arabic" w:hint="cs"/>
            <w:noProof/>
            <w:webHidden/>
            <w:color w:val="000000"/>
            <w:sz w:val="28"/>
            <w:szCs w:val="28"/>
          </w:rPr>
          <w:instrText>Toc192370082 \h</w:instrText>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color w:val="000000"/>
            <w:sz w:val="28"/>
            <w:szCs w:val="28"/>
            <w:u w:val="single"/>
            <w:rtl/>
          </w:rPr>
        </w:r>
        <w:r w:rsidRPr="008B7A30">
          <w:rPr>
            <w:rFonts w:ascii="Simplified Arabic" w:eastAsia="Calibri" w:hAnsi="Simplified Arabic" w:cs="Simplified Arabic" w:hint="cs"/>
            <w:noProof/>
            <w:color w:val="000000"/>
            <w:sz w:val="28"/>
            <w:szCs w:val="28"/>
            <w:u w:val="single"/>
            <w:rtl/>
          </w:rPr>
          <w:fldChar w:fldCharType="separate"/>
        </w:r>
        <w:r w:rsidR="00CF46EE">
          <w:rPr>
            <w:rFonts w:ascii="Simplified Arabic" w:eastAsia="Calibri" w:hAnsi="Simplified Arabic" w:cs="Simplified Arabic"/>
            <w:noProof/>
            <w:webHidden/>
            <w:color w:val="000000"/>
            <w:sz w:val="28"/>
            <w:szCs w:val="28"/>
            <w:rtl/>
          </w:rPr>
          <w:t>77</w:t>
        </w:r>
        <w:r w:rsidRPr="008B7A30">
          <w:rPr>
            <w:rFonts w:ascii="Simplified Arabic" w:eastAsia="Calibri" w:hAnsi="Simplified Arabic" w:cs="Simplified Arabic" w:hint="cs"/>
            <w:noProof/>
            <w:color w:val="000000"/>
            <w:sz w:val="28"/>
            <w:szCs w:val="28"/>
            <w:u w:val="single"/>
            <w:rtl/>
          </w:rPr>
          <w:fldChar w:fldCharType="end"/>
        </w:r>
      </w:hyperlink>
    </w:p>
    <w:p w14:paraId="722DBD51" w14:textId="4985AD5B" w:rsidR="008B7A30" w:rsidRPr="008B7A30" w:rsidRDefault="008B7A30" w:rsidP="008B7A30">
      <w:pPr>
        <w:tabs>
          <w:tab w:val="right" w:leader="dot" w:pos="8822"/>
        </w:tabs>
        <w:bidi/>
        <w:spacing w:after="0" w:line="360" w:lineRule="auto"/>
        <w:rPr>
          <w:rFonts w:ascii="Simplified Arabic" w:eastAsia="Times New Roman" w:hAnsi="Simplified Arabic" w:cs="Simplified Arabic"/>
          <w:noProof/>
          <w:color w:val="000000"/>
          <w:sz w:val="28"/>
          <w:szCs w:val="28"/>
          <w:rtl/>
        </w:rPr>
      </w:pPr>
      <w:hyperlink w:anchor="_Toc192370083" w:history="1">
        <w:r w:rsidRPr="008B7A30">
          <w:rPr>
            <w:rFonts w:ascii="Simplified Arabic" w:eastAsia="Calibri" w:hAnsi="Simplified Arabic" w:cs="Simplified Arabic" w:hint="cs"/>
            <w:noProof/>
            <w:color w:val="000000"/>
            <w:sz w:val="28"/>
            <w:szCs w:val="28"/>
            <w:u w:val="single"/>
            <w:rtl/>
          </w:rPr>
          <w:t>الشكل 5المصدر: بيانات الاستبيان – القسم الثاني</w:t>
        </w:r>
        <w:r w:rsidRPr="008B7A30">
          <w:rPr>
            <w:rFonts w:ascii="Simplified Arabic" w:eastAsia="Calibri" w:hAnsi="Simplified Arabic" w:cs="Simplified Arabic" w:hint="cs"/>
            <w:noProof/>
            <w:webHidden/>
            <w:color w:val="000000"/>
            <w:sz w:val="28"/>
            <w:szCs w:val="28"/>
            <w:rtl/>
          </w:rPr>
          <w:tab/>
        </w:r>
        <w:r w:rsidRPr="008B7A30">
          <w:rPr>
            <w:rFonts w:ascii="Simplified Arabic" w:eastAsia="Calibri" w:hAnsi="Simplified Arabic" w:cs="Simplified Arabic" w:hint="cs"/>
            <w:noProof/>
            <w:color w:val="000000"/>
            <w:sz w:val="28"/>
            <w:szCs w:val="28"/>
            <w:u w:val="single"/>
            <w:rtl/>
          </w:rPr>
          <w:fldChar w:fldCharType="begin"/>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Pr>
          <w:instrText>PAGEREF</w:instrText>
        </w:r>
        <w:r w:rsidRPr="008B7A30">
          <w:rPr>
            <w:rFonts w:ascii="Simplified Arabic" w:eastAsia="Calibri" w:hAnsi="Simplified Arabic" w:cs="Simplified Arabic" w:hint="cs"/>
            <w:noProof/>
            <w:webHidden/>
            <w:color w:val="000000"/>
            <w:sz w:val="28"/>
            <w:szCs w:val="28"/>
            <w:rtl/>
          </w:rPr>
          <w:instrText xml:space="preserve"> _</w:instrText>
        </w:r>
        <w:r w:rsidRPr="008B7A30">
          <w:rPr>
            <w:rFonts w:ascii="Simplified Arabic" w:eastAsia="Calibri" w:hAnsi="Simplified Arabic" w:cs="Simplified Arabic" w:hint="cs"/>
            <w:noProof/>
            <w:webHidden/>
            <w:color w:val="000000"/>
            <w:sz w:val="28"/>
            <w:szCs w:val="28"/>
          </w:rPr>
          <w:instrText>Toc192370083 \h</w:instrText>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color w:val="000000"/>
            <w:sz w:val="28"/>
            <w:szCs w:val="28"/>
            <w:u w:val="single"/>
            <w:rtl/>
          </w:rPr>
        </w:r>
        <w:r w:rsidRPr="008B7A30">
          <w:rPr>
            <w:rFonts w:ascii="Simplified Arabic" w:eastAsia="Calibri" w:hAnsi="Simplified Arabic" w:cs="Simplified Arabic" w:hint="cs"/>
            <w:noProof/>
            <w:color w:val="000000"/>
            <w:sz w:val="28"/>
            <w:szCs w:val="28"/>
            <w:u w:val="single"/>
            <w:rtl/>
          </w:rPr>
          <w:fldChar w:fldCharType="separate"/>
        </w:r>
        <w:r w:rsidR="00CF46EE">
          <w:rPr>
            <w:rFonts w:ascii="Simplified Arabic" w:eastAsia="Calibri" w:hAnsi="Simplified Arabic" w:cs="Simplified Arabic"/>
            <w:noProof/>
            <w:webHidden/>
            <w:color w:val="000000"/>
            <w:sz w:val="28"/>
            <w:szCs w:val="28"/>
            <w:rtl/>
          </w:rPr>
          <w:t>79</w:t>
        </w:r>
        <w:r w:rsidRPr="008B7A30">
          <w:rPr>
            <w:rFonts w:ascii="Simplified Arabic" w:eastAsia="Calibri" w:hAnsi="Simplified Arabic" w:cs="Simplified Arabic" w:hint="cs"/>
            <w:noProof/>
            <w:color w:val="000000"/>
            <w:sz w:val="28"/>
            <w:szCs w:val="28"/>
            <w:u w:val="single"/>
            <w:rtl/>
          </w:rPr>
          <w:fldChar w:fldCharType="end"/>
        </w:r>
      </w:hyperlink>
    </w:p>
    <w:p w14:paraId="5FC4BC71" w14:textId="5FF56973" w:rsidR="008B7A30" w:rsidRPr="008B7A30" w:rsidRDefault="008B7A30" w:rsidP="008B7A30">
      <w:pPr>
        <w:tabs>
          <w:tab w:val="right" w:leader="dot" w:pos="8822"/>
        </w:tabs>
        <w:bidi/>
        <w:spacing w:after="0" w:line="360" w:lineRule="auto"/>
        <w:rPr>
          <w:rFonts w:ascii="Simplified Arabic" w:eastAsia="Times New Roman" w:hAnsi="Simplified Arabic" w:cs="Simplified Arabic"/>
          <w:noProof/>
          <w:color w:val="000000"/>
          <w:sz w:val="28"/>
          <w:szCs w:val="28"/>
          <w:rtl/>
        </w:rPr>
      </w:pPr>
      <w:hyperlink w:anchor="_Toc192370084" w:history="1">
        <w:r w:rsidRPr="008B7A30">
          <w:rPr>
            <w:rFonts w:ascii="Simplified Arabic" w:eastAsia="Calibri" w:hAnsi="Simplified Arabic" w:cs="Simplified Arabic" w:hint="cs"/>
            <w:noProof/>
            <w:color w:val="000000"/>
            <w:sz w:val="28"/>
            <w:szCs w:val="28"/>
            <w:u w:val="single"/>
            <w:rtl/>
          </w:rPr>
          <w:t xml:space="preserve">الشكل </w:t>
        </w:r>
        <w:r w:rsidRPr="008B7A30">
          <w:rPr>
            <w:rFonts w:ascii="Simplified Arabic" w:eastAsia="Calibri" w:hAnsi="Simplified Arabic" w:cs="Simplified Arabic" w:hint="cs"/>
            <w:noProof/>
            <w:color w:val="000000"/>
            <w:sz w:val="28"/>
            <w:szCs w:val="28"/>
            <w:u w:val="single"/>
          </w:rPr>
          <w:t>6</w:t>
        </w:r>
        <w:r w:rsidRPr="008B7A30">
          <w:rPr>
            <w:rFonts w:ascii="Simplified Arabic" w:eastAsia="Calibri" w:hAnsi="Simplified Arabic" w:cs="Simplified Arabic" w:hint="cs"/>
            <w:noProof/>
            <w:color w:val="000000"/>
            <w:sz w:val="28"/>
            <w:szCs w:val="28"/>
            <w:u w:val="single"/>
            <w:rtl/>
          </w:rPr>
          <w:t>المصدر: بيانات الاستبيان – القسم الثاني</w:t>
        </w:r>
        <w:r w:rsidRPr="008B7A30">
          <w:rPr>
            <w:rFonts w:ascii="Simplified Arabic" w:eastAsia="Calibri" w:hAnsi="Simplified Arabic" w:cs="Simplified Arabic" w:hint="cs"/>
            <w:noProof/>
            <w:webHidden/>
            <w:color w:val="000000"/>
            <w:sz w:val="28"/>
            <w:szCs w:val="28"/>
            <w:rtl/>
          </w:rPr>
          <w:tab/>
        </w:r>
        <w:r w:rsidRPr="008B7A30">
          <w:rPr>
            <w:rFonts w:ascii="Simplified Arabic" w:eastAsia="Calibri" w:hAnsi="Simplified Arabic" w:cs="Simplified Arabic" w:hint="cs"/>
            <w:noProof/>
            <w:color w:val="000000"/>
            <w:sz w:val="28"/>
            <w:szCs w:val="28"/>
            <w:u w:val="single"/>
            <w:rtl/>
          </w:rPr>
          <w:fldChar w:fldCharType="begin"/>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Pr>
          <w:instrText>PAGEREF</w:instrText>
        </w:r>
        <w:r w:rsidRPr="008B7A30">
          <w:rPr>
            <w:rFonts w:ascii="Simplified Arabic" w:eastAsia="Calibri" w:hAnsi="Simplified Arabic" w:cs="Simplified Arabic" w:hint="cs"/>
            <w:noProof/>
            <w:webHidden/>
            <w:color w:val="000000"/>
            <w:sz w:val="28"/>
            <w:szCs w:val="28"/>
            <w:rtl/>
          </w:rPr>
          <w:instrText xml:space="preserve"> _</w:instrText>
        </w:r>
        <w:r w:rsidRPr="008B7A30">
          <w:rPr>
            <w:rFonts w:ascii="Simplified Arabic" w:eastAsia="Calibri" w:hAnsi="Simplified Arabic" w:cs="Simplified Arabic" w:hint="cs"/>
            <w:noProof/>
            <w:webHidden/>
            <w:color w:val="000000"/>
            <w:sz w:val="28"/>
            <w:szCs w:val="28"/>
          </w:rPr>
          <w:instrText>Toc192370084 \h</w:instrText>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color w:val="000000"/>
            <w:sz w:val="28"/>
            <w:szCs w:val="28"/>
            <w:u w:val="single"/>
            <w:rtl/>
          </w:rPr>
        </w:r>
        <w:r w:rsidRPr="008B7A30">
          <w:rPr>
            <w:rFonts w:ascii="Simplified Arabic" w:eastAsia="Calibri" w:hAnsi="Simplified Arabic" w:cs="Simplified Arabic" w:hint="cs"/>
            <w:noProof/>
            <w:color w:val="000000"/>
            <w:sz w:val="28"/>
            <w:szCs w:val="28"/>
            <w:u w:val="single"/>
            <w:rtl/>
          </w:rPr>
          <w:fldChar w:fldCharType="separate"/>
        </w:r>
        <w:r w:rsidR="00CF46EE">
          <w:rPr>
            <w:rFonts w:ascii="Simplified Arabic" w:eastAsia="Calibri" w:hAnsi="Simplified Arabic" w:cs="Simplified Arabic"/>
            <w:noProof/>
            <w:webHidden/>
            <w:color w:val="000000"/>
            <w:sz w:val="28"/>
            <w:szCs w:val="28"/>
            <w:rtl/>
          </w:rPr>
          <w:t>80</w:t>
        </w:r>
        <w:r w:rsidRPr="008B7A30">
          <w:rPr>
            <w:rFonts w:ascii="Simplified Arabic" w:eastAsia="Calibri" w:hAnsi="Simplified Arabic" w:cs="Simplified Arabic" w:hint="cs"/>
            <w:noProof/>
            <w:color w:val="000000"/>
            <w:sz w:val="28"/>
            <w:szCs w:val="28"/>
            <w:u w:val="single"/>
            <w:rtl/>
          </w:rPr>
          <w:fldChar w:fldCharType="end"/>
        </w:r>
      </w:hyperlink>
    </w:p>
    <w:p w14:paraId="197E2A2C" w14:textId="4B5E7A4F" w:rsidR="008B7A30" w:rsidRPr="008B7A30" w:rsidRDefault="008B7A30" w:rsidP="008B7A30">
      <w:pPr>
        <w:tabs>
          <w:tab w:val="right" w:leader="dot" w:pos="8822"/>
        </w:tabs>
        <w:bidi/>
        <w:spacing w:after="0" w:line="360" w:lineRule="auto"/>
        <w:rPr>
          <w:rFonts w:ascii="Simplified Arabic" w:eastAsia="Times New Roman" w:hAnsi="Simplified Arabic" w:cs="Simplified Arabic"/>
          <w:noProof/>
          <w:color w:val="000000"/>
          <w:sz w:val="28"/>
          <w:szCs w:val="28"/>
          <w:rtl/>
        </w:rPr>
      </w:pPr>
      <w:hyperlink w:anchor="_Toc192370085" w:history="1">
        <w:r w:rsidRPr="008B7A30">
          <w:rPr>
            <w:rFonts w:ascii="Simplified Arabic" w:eastAsia="Calibri" w:hAnsi="Simplified Arabic" w:cs="Simplified Arabic" w:hint="cs"/>
            <w:noProof/>
            <w:color w:val="000000"/>
            <w:sz w:val="28"/>
            <w:szCs w:val="28"/>
            <w:u w:val="single"/>
            <w:rtl/>
          </w:rPr>
          <w:t xml:space="preserve">الشكل </w:t>
        </w:r>
        <w:r w:rsidRPr="008B7A30">
          <w:rPr>
            <w:rFonts w:ascii="Simplified Arabic" w:eastAsia="Times New Roman" w:hAnsi="Simplified Arabic" w:cs="Simplified Arabic" w:hint="cs"/>
            <w:noProof/>
            <w:color w:val="000000"/>
            <w:sz w:val="28"/>
            <w:szCs w:val="28"/>
            <w:u w:val="single"/>
          </w:rPr>
          <w:t>7</w:t>
        </w:r>
        <w:r w:rsidRPr="008B7A30">
          <w:rPr>
            <w:rFonts w:ascii="Simplified Arabic" w:eastAsia="Calibri" w:hAnsi="Simplified Arabic" w:cs="Simplified Arabic" w:hint="cs"/>
            <w:noProof/>
            <w:color w:val="000000"/>
            <w:sz w:val="28"/>
            <w:szCs w:val="28"/>
            <w:u w:val="single"/>
            <w:rtl/>
          </w:rPr>
          <w:t>المصدر: بيانات الاستبيان – القسم الثاني</w:t>
        </w:r>
        <w:r w:rsidRPr="008B7A30">
          <w:rPr>
            <w:rFonts w:ascii="Simplified Arabic" w:eastAsia="Calibri" w:hAnsi="Simplified Arabic" w:cs="Simplified Arabic" w:hint="cs"/>
            <w:noProof/>
            <w:webHidden/>
            <w:color w:val="000000"/>
            <w:sz w:val="28"/>
            <w:szCs w:val="28"/>
            <w:rtl/>
          </w:rPr>
          <w:tab/>
        </w:r>
        <w:r w:rsidRPr="008B7A30">
          <w:rPr>
            <w:rFonts w:ascii="Simplified Arabic" w:eastAsia="Calibri" w:hAnsi="Simplified Arabic" w:cs="Simplified Arabic" w:hint="cs"/>
            <w:noProof/>
            <w:color w:val="000000"/>
            <w:sz w:val="28"/>
            <w:szCs w:val="28"/>
            <w:u w:val="single"/>
            <w:rtl/>
          </w:rPr>
          <w:fldChar w:fldCharType="begin"/>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Pr>
          <w:instrText>PAGEREF</w:instrText>
        </w:r>
        <w:r w:rsidRPr="008B7A30">
          <w:rPr>
            <w:rFonts w:ascii="Simplified Arabic" w:eastAsia="Calibri" w:hAnsi="Simplified Arabic" w:cs="Simplified Arabic" w:hint="cs"/>
            <w:noProof/>
            <w:webHidden/>
            <w:color w:val="000000"/>
            <w:sz w:val="28"/>
            <w:szCs w:val="28"/>
            <w:rtl/>
          </w:rPr>
          <w:instrText xml:space="preserve"> _</w:instrText>
        </w:r>
        <w:r w:rsidRPr="008B7A30">
          <w:rPr>
            <w:rFonts w:ascii="Simplified Arabic" w:eastAsia="Calibri" w:hAnsi="Simplified Arabic" w:cs="Simplified Arabic" w:hint="cs"/>
            <w:noProof/>
            <w:webHidden/>
            <w:color w:val="000000"/>
            <w:sz w:val="28"/>
            <w:szCs w:val="28"/>
          </w:rPr>
          <w:instrText>Toc192370085 \h</w:instrText>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color w:val="000000"/>
            <w:sz w:val="28"/>
            <w:szCs w:val="28"/>
            <w:u w:val="single"/>
            <w:rtl/>
          </w:rPr>
        </w:r>
        <w:r w:rsidRPr="008B7A30">
          <w:rPr>
            <w:rFonts w:ascii="Simplified Arabic" w:eastAsia="Calibri" w:hAnsi="Simplified Arabic" w:cs="Simplified Arabic" w:hint="cs"/>
            <w:noProof/>
            <w:color w:val="000000"/>
            <w:sz w:val="28"/>
            <w:szCs w:val="28"/>
            <w:u w:val="single"/>
            <w:rtl/>
          </w:rPr>
          <w:fldChar w:fldCharType="separate"/>
        </w:r>
        <w:r w:rsidR="00CF46EE">
          <w:rPr>
            <w:rFonts w:ascii="Simplified Arabic" w:eastAsia="Calibri" w:hAnsi="Simplified Arabic" w:cs="Simplified Arabic"/>
            <w:noProof/>
            <w:webHidden/>
            <w:color w:val="000000"/>
            <w:sz w:val="28"/>
            <w:szCs w:val="28"/>
            <w:rtl/>
          </w:rPr>
          <w:t>81</w:t>
        </w:r>
        <w:r w:rsidRPr="008B7A30">
          <w:rPr>
            <w:rFonts w:ascii="Simplified Arabic" w:eastAsia="Calibri" w:hAnsi="Simplified Arabic" w:cs="Simplified Arabic" w:hint="cs"/>
            <w:noProof/>
            <w:color w:val="000000"/>
            <w:sz w:val="28"/>
            <w:szCs w:val="28"/>
            <w:u w:val="single"/>
            <w:rtl/>
          </w:rPr>
          <w:fldChar w:fldCharType="end"/>
        </w:r>
      </w:hyperlink>
    </w:p>
    <w:p w14:paraId="18249BC6" w14:textId="10F1F460" w:rsidR="008B7A30" w:rsidRPr="008B7A30" w:rsidRDefault="008B7A30" w:rsidP="008B7A30">
      <w:pPr>
        <w:tabs>
          <w:tab w:val="right" w:leader="dot" w:pos="8822"/>
        </w:tabs>
        <w:bidi/>
        <w:spacing w:after="0" w:line="360" w:lineRule="auto"/>
        <w:rPr>
          <w:rFonts w:ascii="Simplified Arabic" w:eastAsia="Times New Roman" w:hAnsi="Simplified Arabic" w:cs="Simplified Arabic"/>
          <w:noProof/>
          <w:color w:val="000000"/>
          <w:sz w:val="28"/>
          <w:szCs w:val="28"/>
          <w:rtl/>
        </w:rPr>
      </w:pPr>
      <w:hyperlink w:anchor="_Toc192370086" w:history="1">
        <w:r w:rsidRPr="008B7A30">
          <w:rPr>
            <w:rFonts w:ascii="Simplified Arabic" w:eastAsia="Calibri" w:hAnsi="Simplified Arabic" w:cs="Simplified Arabic" w:hint="cs"/>
            <w:noProof/>
            <w:color w:val="000000"/>
            <w:sz w:val="28"/>
            <w:szCs w:val="28"/>
            <w:u w:val="single"/>
            <w:rtl/>
          </w:rPr>
          <w:t>الشكل 8المصدر: بيانات الاستبيان – القسم الثالث</w:t>
        </w:r>
        <w:r w:rsidRPr="008B7A30">
          <w:rPr>
            <w:rFonts w:ascii="Simplified Arabic" w:eastAsia="Calibri" w:hAnsi="Simplified Arabic" w:cs="Simplified Arabic" w:hint="cs"/>
            <w:noProof/>
            <w:webHidden/>
            <w:color w:val="000000"/>
            <w:sz w:val="28"/>
            <w:szCs w:val="28"/>
            <w:rtl/>
          </w:rPr>
          <w:tab/>
        </w:r>
        <w:r w:rsidRPr="008B7A30">
          <w:rPr>
            <w:rFonts w:ascii="Simplified Arabic" w:eastAsia="Calibri" w:hAnsi="Simplified Arabic" w:cs="Simplified Arabic" w:hint="cs"/>
            <w:noProof/>
            <w:color w:val="000000"/>
            <w:sz w:val="28"/>
            <w:szCs w:val="28"/>
            <w:u w:val="single"/>
            <w:rtl/>
          </w:rPr>
          <w:fldChar w:fldCharType="begin"/>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Pr>
          <w:instrText>PAGEREF</w:instrText>
        </w:r>
        <w:r w:rsidRPr="008B7A30">
          <w:rPr>
            <w:rFonts w:ascii="Simplified Arabic" w:eastAsia="Calibri" w:hAnsi="Simplified Arabic" w:cs="Simplified Arabic" w:hint="cs"/>
            <w:noProof/>
            <w:webHidden/>
            <w:color w:val="000000"/>
            <w:sz w:val="28"/>
            <w:szCs w:val="28"/>
            <w:rtl/>
          </w:rPr>
          <w:instrText xml:space="preserve"> _</w:instrText>
        </w:r>
        <w:r w:rsidRPr="008B7A30">
          <w:rPr>
            <w:rFonts w:ascii="Simplified Arabic" w:eastAsia="Calibri" w:hAnsi="Simplified Arabic" w:cs="Simplified Arabic" w:hint="cs"/>
            <w:noProof/>
            <w:webHidden/>
            <w:color w:val="000000"/>
            <w:sz w:val="28"/>
            <w:szCs w:val="28"/>
          </w:rPr>
          <w:instrText>Toc192370086 \h</w:instrText>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color w:val="000000"/>
            <w:sz w:val="28"/>
            <w:szCs w:val="28"/>
            <w:u w:val="single"/>
            <w:rtl/>
          </w:rPr>
        </w:r>
        <w:r w:rsidRPr="008B7A30">
          <w:rPr>
            <w:rFonts w:ascii="Simplified Arabic" w:eastAsia="Calibri" w:hAnsi="Simplified Arabic" w:cs="Simplified Arabic" w:hint="cs"/>
            <w:noProof/>
            <w:color w:val="000000"/>
            <w:sz w:val="28"/>
            <w:szCs w:val="28"/>
            <w:u w:val="single"/>
            <w:rtl/>
          </w:rPr>
          <w:fldChar w:fldCharType="separate"/>
        </w:r>
        <w:r w:rsidR="00CF46EE">
          <w:rPr>
            <w:rFonts w:ascii="Simplified Arabic" w:eastAsia="Calibri" w:hAnsi="Simplified Arabic" w:cs="Simplified Arabic"/>
            <w:noProof/>
            <w:webHidden/>
            <w:color w:val="000000"/>
            <w:sz w:val="28"/>
            <w:szCs w:val="28"/>
            <w:rtl/>
          </w:rPr>
          <w:t>82</w:t>
        </w:r>
        <w:r w:rsidRPr="008B7A30">
          <w:rPr>
            <w:rFonts w:ascii="Simplified Arabic" w:eastAsia="Calibri" w:hAnsi="Simplified Arabic" w:cs="Simplified Arabic" w:hint="cs"/>
            <w:noProof/>
            <w:color w:val="000000"/>
            <w:sz w:val="28"/>
            <w:szCs w:val="28"/>
            <w:u w:val="single"/>
            <w:rtl/>
          </w:rPr>
          <w:fldChar w:fldCharType="end"/>
        </w:r>
      </w:hyperlink>
    </w:p>
    <w:p w14:paraId="4F78C0D6" w14:textId="770F57D0" w:rsidR="008B7A30" w:rsidRPr="008B7A30" w:rsidRDefault="008B7A30" w:rsidP="008B7A30">
      <w:pPr>
        <w:tabs>
          <w:tab w:val="right" w:leader="dot" w:pos="8822"/>
        </w:tabs>
        <w:bidi/>
        <w:spacing w:after="0" w:line="360" w:lineRule="auto"/>
        <w:rPr>
          <w:rFonts w:ascii="Simplified Arabic" w:eastAsia="Times New Roman" w:hAnsi="Simplified Arabic" w:cs="Simplified Arabic"/>
          <w:noProof/>
          <w:color w:val="000000"/>
          <w:sz w:val="28"/>
          <w:szCs w:val="28"/>
          <w:rtl/>
        </w:rPr>
      </w:pPr>
      <w:hyperlink w:anchor="_Toc192370087" w:history="1">
        <w:r w:rsidRPr="008B7A30">
          <w:rPr>
            <w:rFonts w:ascii="Simplified Arabic" w:eastAsia="Calibri" w:hAnsi="Simplified Arabic" w:cs="Simplified Arabic" w:hint="cs"/>
            <w:noProof/>
            <w:color w:val="000000"/>
            <w:sz w:val="28"/>
            <w:szCs w:val="28"/>
            <w:u w:val="single"/>
            <w:rtl/>
          </w:rPr>
          <w:t>الشكل 9المصدر: بيانات الاستبيان – القسم الثالث</w:t>
        </w:r>
        <w:r w:rsidRPr="008B7A30">
          <w:rPr>
            <w:rFonts w:ascii="Simplified Arabic" w:eastAsia="Calibri" w:hAnsi="Simplified Arabic" w:cs="Simplified Arabic" w:hint="cs"/>
            <w:noProof/>
            <w:webHidden/>
            <w:color w:val="000000"/>
            <w:sz w:val="28"/>
            <w:szCs w:val="28"/>
            <w:rtl/>
          </w:rPr>
          <w:tab/>
        </w:r>
        <w:r w:rsidRPr="008B7A30">
          <w:rPr>
            <w:rFonts w:ascii="Simplified Arabic" w:eastAsia="Calibri" w:hAnsi="Simplified Arabic" w:cs="Simplified Arabic" w:hint="cs"/>
            <w:noProof/>
            <w:color w:val="000000"/>
            <w:sz w:val="28"/>
            <w:szCs w:val="28"/>
            <w:u w:val="single"/>
            <w:rtl/>
          </w:rPr>
          <w:fldChar w:fldCharType="begin"/>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Pr>
          <w:instrText>PAGEREF</w:instrText>
        </w:r>
        <w:r w:rsidRPr="008B7A30">
          <w:rPr>
            <w:rFonts w:ascii="Simplified Arabic" w:eastAsia="Calibri" w:hAnsi="Simplified Arabic" w:cs="Simplified Arabic" w:hint="cs"/>
            <w:noProof/>
            <w:webHidden/>
            <w:color w:val="000000"/>
            <w:sz w:val="28"/>
            <w:szCs w:val="28"/>
            <w:rtl/>
          </w:rPr>
          <w:instrText xml:space="preserve"> _</w:instrText>
        </w:r>
        <w:r w:rsidRPr="008B7A30">
          <w:rPr>
            <w:rFonts w:ascii="Simplified Arabic" w:eastAsia="Calibri" w:hAnsi="Simplified Arabic" w:cs="Simplified Arabic" w:hint="cs"/>
            <w:noProof/>
            <w:webHidden/>
            <w:color w:val="000000"/>
            <w:sz w:val="28"/>
            <w:szCs w:val="28"/>
          </w:rPr>
          <w:instrText>Toc192370087 \h</w:instrText>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color w:val="000000"/>
            <w:sz w:val="28"/>
            <w:szCs w:val="28"/>
            <w:u w:val="single"/>
            <w:rtl/>
          </w:rPr>
        </w:r>
        <w:r w:rsidRPr="008B7A30">
          <w:rPr>
            <w:rFonts w:ascii="Simplified Arabic" w:eastAsia="Calibri" w:hAnsi="Simplified Arabic" w:cs="Simplified Arabic" w:hint="cs"/>
            <w:noProof/>
            <w:color w:val="000000"/>
            <w:sz w:val="28"/>
            <w:szCs w:val="28"/>
            <w:u w:val="single"/>
            <w:rtl/>
          </w:rPr>
          <w:fldChar w:fldCharType="separate"/>
        </w:r>
        <w:r w:rsidR="00CF46EE">
          <w:rPr>
            <w:rFonts w:ascii="Simplified Arabic" w:eastAsia="Calibri" w:hAnsi="Simplified Arabic" w:cs="Simplified Arabic"/>
            <w:noProof/>
            <w:webHidden/>
            <w:color w:val="000000"/>
            <w:sz w:val="28"/>
            <w:szCs w:val="28"/>
            <w:rtl/>
          </w:rPr>
          <w:t>84</w:t>
        </w:r>
        <w:r w:rsidRPr="008B7A30">
          <w:rPr>
            <w:rFonts w:ascii="Simplified Arabic" w:eastAsia="Calibri" w:hAnsi="Simplified Arabic" w:cs="Simplified Arabic" w:hint="cs"/>
            <w:noProof/>
            <w:color w:val="000000"/>
            <w:sz w:val="28"/>
            <w:szCs w:val="28"/>
            <w:u w:val="single"/>
            <w:rtl/>
          </w:rPr>
          <w:fldChar w:fldCharType="end"/>
        </w:r>
      </w:hyperlink>
    </w:p>
    <w:p w14:paraId="668ABDA3" w14:textId="3D3A9D44" w:rsidR="008B7A30" w:rsidRPr="008B7A30" w:rsidRDefault="008B7A30" w:rsidP="008B7A30">
      <w:pPr>
        <w:tabs>
          <w:tab w:val="right" w:leader="dot" w:pos="8822"/>
        </w:tabs>
        <w:bidi/>
        <w:spacing w:after="0" w:line="360" w:lineRule="auto"/>
        <w:rPr>
          <w:rFonts w:ascii="Simplified Arabic" w:eastAsia="Times New Roman" w:hAnsi="Simplified Arabic" w:cs="Simplified Arabic"/>
          <w:noProof/>
          <w:color w:val="000000"/>
          <w:sz w:val="28"/>
          <w:szCs w:val="28"/>
          <w:rtl/>
        </w:rPr>
      </w:pPr>
      <w:hyperlink w:anchor="_Toc192370088" w:history="1">
        <w:r w:rsidRPr="008B7A30">
          <w:rPr>
            <w:rFonts w:ascii="Simplified Arabic" w:eastAsia="Calibri" w:hAnsi="Simplified Arabic" w:cs="Simplified Arabic" w:hint="cs"/>
            <w:noProof/>
            <w:color w:val="000000"/>
            <w:sz w:val="28"/>
            <w:szCs w:val="28"/>
            <w:u w:val="single"/>
            <w:rtl/>
          </w:rPr>
          <w:t xml:space="preserve">الشكل </w:t>
        </w:r>
        <w:r w:rsidRPr="008B7A30">
          <w:rPr>
            <w:rFonts w:ascii="Simplified Arabic" w:eastAsia="Times New Roman" w:hAnsi="Simplified Arabic" w:cs="Simplified Arabic" w:hint="cs"/>
            <w:noProof/>
            <w:color w:val="000000"/>
            <w:sz w:val="28"/>
            <w:szCs w:val="28"/>
            <w:u w:val="single"/>
          </w:rPr>
          <w:t>10</w:t>
        </w:r>
        <w:r w:rsidRPr="008B7A30">
          <w:rPr>
            <w:rFonts w:ascii="Simplified Arabic" w:eastAsia="Calibri" w:hAnsi="Simplified Arabic" w:cs="Simplified Arabic" w:hint="cs"/>
            <w:noProof/>
            <w:color w:val="000000"/>
            <w:sz w:val="28"/>
            <w:szCs w:val="28"/>
            <w:u w:val="single"/>
            <w:rtl/>
          </w:rPr>
          <w:t>المصدر: بيانات الاستبيان – القسم الثالث</w:t>
        </w:r>
        <w:r w:rsidRPr="008B7A30">
          <w:rPr>
            <w:rFonts w:ascii="Simplified Arabic" w:eastAsia="Calibri" w:hAnsi="Simplified Arabic" w:cs="Simplified Arabic" w:hint="cs"/>
            <w:noProof/>
            <w:webHidden/>
            <w:color w:val="000000"/>
            <w:sz w:val="28"/>
            <w:szCs w:val="28"/>
            <w:rtl/>
          </w:rPr>
          <w:tab/>
        </w:r>
        <w:r w:rsidRPr="008B7A30">
          <w:rPr>
            <w:rFonts w:ascii="Simplified Arabic" w:eastAsia="Calibri" w:hAnsi="Simplified Arabic" w:cs="Simplified Arabic" w:hint="cs"/>
            <w:noProof/>
            <w:color w:val="000000"/>
            <w:sz w:val="28"/>
            <w:szCs w:val="28"/>
            <w:u w:val="single"/>
            <w:rtl/>
          </w:rPr>
          <w:fldChar w:fldCharType="begin"/>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webHidden/>
            <w:color w:val="000000"/>
            <w:sz w:val="28"/>
            <w:szCs w:val="28"/>
          </w:rPr>
          <w:instrText>PAGEREF</w:instrText>
        </w:r>
        <w:r w:rsidRPr="008B7A30">
          <w:rPr>
            <w:rFonts w:ascii="Simplified Arabic" w:eastAsia="Calibri" w:hAnsi="Simplified Arabic" w:cs="Simplified Arabic" w:hint="cs"/>
            <w:noProof/>
            <w:webHidden/>
            <w:color w:val="000000"/>
            <w:sz w:val="28"/>
            <w:szCs w:val="28"/>
            <w:rtl/>
          </w:rPr>
          <w:instrText xml:space="preserve"> _</w:instrText>
        </w:r>
        <w:r w:rsidRPr="008B7A30">
          <w:rPr>
            <w:rFonts w:ascii="Simplified Arabic" w:eastAsia="Calibri" w:hAnsi="Simplified Arabic" w:cs="Simplified Arabic" w:hint="cs"/>
            <w:noProof/>
            <w:webHidden/>
            <w:color w:val="000000"/>
            <w:sz w:val="28"/>
            <w:szCs w:val="28"/>
          </w:rPr>
          <w:instrText>Toc192370088 \h</w:instrText>
        </w:r>
        <w:r w:rsidRPr="008B7A30">
          <w:rPr>
            <w:rFonts w:ascii="Simplified Arabic" w:eastAsia="Calibri" w:hAnsi="Simplified Arabic" w:cs="Simplified Arabic" w:hint="cs"/>
            <w:noProof/>
            <w:webHidden/>
            <w:color w:val="000000"/>
            <w:sz w:val="28"/>
            <w:szCs w:val="28"/>
            <w:rtl/>
          </w:rPr>
          <w:instrText xml:space="preserve"> </w:instrText>
        </w:r>
        <w:r w:rsidRPr="008B7A30">
          <w:rPr>
            <w:rFonts w:ascii="Simplified Arabic" w:eastAsia="Calibri" w:hAnsi="Simplified Arabic" w:cs="Simplified Arabic" w:hint="cs"/>
            <w:noProof/>
            <w:color w:val="000000"/>
            <w:sz w:val="28"/>
            <w:szCs w:val="28"/>
            <w:u w:val="single"/>
            <w:rtl/>
          </w:rPr>
        </w:r>
        <w:r w:rsidRPr="008B7A30">
          <w:rPr>
            <w:rFonts w:ascii="Simplified Arabic" w:eastAsia="Calibri" w:hAnsi="Simplified Arabic" w:cs="Simplified Arabic" w:hint="cs"/>
            <w:noProof/>
            <w:color w:val="000000"/>
            <w:sz w:val="28"/>
            <w:szCs w:val="28"/>
            <w:u w:val="single"/>
            <w:rtl/>
          </w:rPr>
          <w:fldChar w:fldCharType="separate"/>
        </w:r>
        <w:r w:rsidR="00CF46EE">
          <w:rPr>
            <w:rFonts w:ascii="Simplified Arabic" w:eastAsia="Calibri" w:hAnsi="Simplified Arabic" w:cs="Simplified Arabic"/>
            <w:noProof/>
            <w:webHidden/>
            <w:color w:val="000000"/>
            <w:sz w:val="28"/>
            <w:szCs w:val="28"/>
            <w:rtl/>
          </w:rPr>
          <w:t>85</w:t>
        </w:r>
        <w:r w:rsidRPr="008B7A30">
          <w:rPr>
            <w:rFonts w:ascii="Simplified Arabic" w:eastAsia="Calibri" w:hAnsi="Simplified Arabic" w:cs="Simplified Arabic" w:hint="cs"/>
            <w:noProof/>
            <w:color w:val="000000"/>
            <w:sz w:val="28"/>
            <w:szCs w:val="28"/>
            <w:u w:val="single"/>
            <w:rtl/>
          </w:rPr>
          <w:fldChar w:fldCharType="end"/>
        </w:r>
      </w:hyperlink>
    </w:p>
    <w:p w14:paraId="739A05A1" w14:textId="77777777" w:rsidR="008B7A30" w:rsidRPr="008B7A30" w:rsidRDefault="008B7A30" w:rsidP="008B7A30">
      <w:pPr>
        <w:bidi/>
        <w:spacing w:line="360" w:lineRule="auto"/>
        <w:rPr>
          <w:rFonts w:ascii="Simplified Arabic" w:eastAsia="Calibri" w:hAnsi="Simplified Arabic" w:cs="Simplified Arabic"/>
          <w:b/>
          <w:bCs/>
          <w:color w:val="000000"/>
          <w:sz w:val="28"/>
          <w:szCs w:val="28"/>
          <w:u w:val="single"/>
          <w:rtl/>
        </w:rPr>
      </w:pPr>
      <w:r w:rsidRPr="008B7A30">
        <w:rPr>
          <w:rFonts w:ascii="Simplified Arabic" w:eastAsia="Calibri" w:hAnsi="Simplified Arabic" w:cs="Simplified Arabic" w:hint="cs"/>
          <w:color w:val="000000"/>
          <w:sz w:val="28"/>
          <w:szCs w:val="28"/>
          <w:u w:val="single"/>
          <w:rtl/>
        </w:rPr>
        <w:fldChar w:fldCharType="end"/>
      </w:r>
    </w:p>
    <w:p w14:paraId="76D6F582" w14:textId="77777777" w:rsidR="008B7A30" w:rsidRPr="008B7A30" w:rsidRDefault="008B7A30" w:rsidP="008B7A30">
      <w:pPr>
        <w:bidi/>
        <w:spacing w:line="360" w:lineRule="auto"/>
        <w:rPr>
          <w:rFonts w:ascii="Simplified Arabic" w:eastAsia="Calibri" w:hAnsi="Simplified Arabic" w:cs="Simplified Arabic"/>
          <w:b/>
          <w:bCs/>
          <w:color w:val="000000"/>
          <w:sz w:val="28"/>
          <w:szCs w:val="28"/>
          <w:u w:val="single"/>
          <w:rtl/>
        </w:rPr>
      </w:pPr>
    </w:p>
    <w:p w14:paraId="2F957E87" w14:textId="77777777" w:rsidR="008B7A30" w:rsidRPr="008B7A30" w:rsidRDefault="008B7A30" w:rsidP="008B7A30">
      <w:pPr>
        <w:bidi/>
        <w:spacing w:line="360" w:lineRule="auto"/>
        <w:rPr>
          <w:rFonts w:ascii="Simplified Arabic" w:eastAsia="Calibri" w:hAnsi="Simplified Arabic" w:cs="Simplified Arabic"/>
          <w:b/>
          <w:bCs/>
          <w:color w:val="000000"/>
          <w:sz w:val="28"/>
          <w:szCs w:val="28"/>
          <w:u w:val="single"/>
          <w:rtl/>
        </w:rPr>
      </w:pPr>
    </w:p>
    <w:p w14:paraId="1523D617" w14:textId="77777777" w:rsidR="008B7A30" w:rsidRPr="008B7A30" w:rsidRDefault="008B7A30" w:rsidP="008B7A30">
      <w:pPr>
        <w:bidi/>
        <w:spacing w:line="360" w:lineRule="auto"/>
        <w:rPr>
          <w:rFonts w:ascii="Simplified Arabic" w:eastAsia="Calibri" w:hAnsi="Simplified Arabic" w:cs="Simplified Arabic"/>
          <w:b/>
          <w:bCs/>
          <w:color w:val="000000"/>
          <w:sz w:val="28"/>
          <w:szCs w:val="28"/>
          <w:u w:val="single"/>
          <w:rtl/>
        </w:rPr>
      </w:pPr>
    </w:p>
    <w:p w14:paraId="1AD8EA0E" w14:textId="77777777" w:rsidR="008B7A30" w:rsidRPr="008B7A30" w:rsidRDefault="008B7A30" w:rsidP="008B7A30">
      <w:pPr>
        <w:bidi/>
        <w:spacing w:line="360" w:lineRule="auto"/>
        <w:rPr>
          <w:rFonts w:ascii="Simplified Arabic" w:eastAsia="Calibri" w:hAnsi="Simplified Arabic" w:cs="Simplified Arabic"/>
          <w:b/>
          <w:bCs/>
          <w:color w:val="000000"/>
          <w:sz w:val="28"/>
          <w:szCs w:val="28"/>
          <w:u w:val="single"/>
          <w:rtl/>
        </w:rPr>
      </w:pPr>
    </w:p>
    <w:p w14:paraId="0E97C952" w14:textId="77777777" w:rsidR="008B7A30" w:rsidRPr="008B7A30" w:rsidRDefault="008B7A30" w:rsidP="008B7A30">
      <w:pPr>
        <w:bidi/>
        <w:spacing w:line="360" w:lineRule="auto"/>
        <w:rPr>
          <w:rFonts w:ascii="Traditional Arabic" w:eastAsia="Calibri" w:hAnsi="Traditional Arabic" w:cs="Traditional Arabic"/>
          <w:b/>
          <w:bCs/>
          <w:color w:val="000000"/>
          <w:sz w:val="32"/>
          <w:szCs w:val="32"/>
          <w:u w:val="single"/>
          <w:rtl/>
        </w:rPr>
      </w:pPr>
    </w:p>
    <w:p w14:paraId="70130509" w14:textId="77777777" w:rsidR="008B7A30" w:rsidRDefault="008B7A30" w:rsidP="008B7A30">
      <w:pPr>
        <w:bidi/>
        <w:spacing w:line="360" w:lineRule="auto"/>
        <w:rPr>
          <w:rFonts w:ascii="Traditional Arabic" w:eastAsia="Calibri" w:hAnsi="Traditional Arabic" w:cs="Traditional Arabic"/>
          <w:b/>
          <w:bCs/>
          <w:color w:val="000000"/>
          <w:sz w:val="32"/>
          <w:szCs w:val="32"/>
          <w:u w:val="single"/>
          <w:rtl/>
        </w:rPr>
      </w:pPr>
    </w:p>
    <w:p w14:paraId="6A170951" w14:textId="77777777" w:rsidR="003F1820" w:rsidRDefault="003F1820" w:rsidP="003F1820">
      <w:pPr>
        <w:bidi/>
        <w:spacing w:line="360" w:lineRule="auto"/>
        <w:rPr>
          <w:rFonts w:ascii="Traditional Arabic" w:eastAsia="Calibri" w:hAnsi="Traditional Arabic" w:cs="Traditional Arabic"/>
          <w:b/>
          <w:bCs/>
          <w:color w:val="000000"/>
          <w:sz w:val="32"/>
          <w:szCs w:val="32"/>
          <w:u w:val="single"/>
          <w:rtl/>
        </w:rPr>
      </w:pPr>
    </w:p>
    <w:p w14:paraId="5256D64B" w14:textId="77777777" w:rsidR="008B7A30" w:rsidRDefault="008B7A30" w:rsidP="008B7A30">
      <w:pPr>
        <w:keepNext/>
        <w:keepLines/>
        <w:bidi/>
        <w:spacing w:before="80" w:after="40" w:line="360" w:lineRule="auto"/>
        <w:jc w:val="center"/>
        <w:outlineLvl w:val="3"/>
        <w:rPr>
          <w:rFonts w:ascii="Traditional Arabic" w:eastAsia="Times New Roman" w:hAnsi="Traditional Arabic" w:cs="Traditional Arabic"/>
          <w:b/>
          <w:bCs/>
          <w:color w:val="000000"/>
          <w:sz w:val="56"/>
          <w:szCs w:val="56"/>
          <w:rtl/>
        </w:rPr>
      </w:pPr>
    </w:p>
    <w:p w14:paraId="79870995" w14:textId="77777777" w:rsidR="00023964" w:rsidRDefault="00023964" w:rsidP="00023964">
      <w:pPr>
        <w:keepNext/>
        <w:keepLines/>
        <w:bidi/>
        <w:spacing w:before="80" w:after="40" w:line="360" w:lineRule="auto"/>
        <w:jc w:val="center"/>
        <w:outlineLvl w:val="3"/>
        <w:rPr>
          <w:rFonts w:ascii="Traditional Arabic" w:eastAsia="Times New Roman" w:hAnsi="Traditional Arabic" w:cs="Traditional Arabic"/>
          <w:b/>
          <w:bCs/>
          <w:color w:val="000000"/>
          <w:sz w:val="56"/>
          <w:szCs w:val="56"/>
          <w:rtl/>
        </w:rPr>
      </w:pPr>
    </w:p>
    <w:p w14:paraId="10DC9A0C" w14:textId="77777777" w:rsidR="008B7A30" w:rsidRPr="008B7A30" w:rsidRDefault="008B7A30" w:rsidP="008B7A30">
      <w:pPr>
        <w:keepNext/>
        <w:keepLines/>
        <w:bidi/>
        <w:spacing w:before="80" w:after="40" w:line="360" w:lineRule="auto"/>
        <w:outlineLvl w:val="3"/>
        <w:rPr>
          <w:rFonts w:ascii="Traditional Arabic" w:eastAsia="Times New Roman" w:hAnsi="Traditional Arabic" w:cs="Traditional Arabic"/>
          <w:b/>
          <w:bCs/>
          <w:color w:val="000000"/>
          <w:sz w:val="56"/>
          <w:szCs w:val="56"/>
          <w:rtl/>
        </w:rPr>
      </w:pPr>
    </w:p>
    <w:p w14:paraId="4E41A50D" w14:textId="77777777" w:rsidR="00E87250" w:rsidRDefault="008B7A30" w:rsidP="008B7A30">
      <w:pPr>
        <w:keepNext/>
        <w:keepLines/>
        <w:bidi/>
        <w:spacing w:before="240" w:after="0"/>
        <w:jc w:val="center"/>
        <w:outlineLvl w:val="0"/>
        <w:rPr>
          <w:rFonts w:ascii="Traditional Arabic" w:eastAsia="Times New Roman" w:hAnsi="Traditional Arabic" w:cs="Traditional Arabic"/>
          <w:b/>
          <w:bCs/>
          <w:color w:val="000000"/>
          <w:sz w:val="56"/>
          <w:szCs w:val="56"/>
          <w:rtl/>
        </w:rPr>
      </w:pPr>
      <w:bookmarkStart w:id="0" w:name="_Toc192371834"/>
      <w:r w:rsidRPr="008B7A30">
        <w:rPr>
          <w:rFonts w:ascii="Traditional Arabic" w:eastAsia="Times New Roman" w:hAnsi="Traditional Arabic" w:cs="Traditional Arabic"/>
          <w:b/>
          <w:bCs/>
          <w:color w:val="000000"/>
          <w:sz w:val="56"/>
          <w:szCs w:val="56"/>
          <w:rtl/>
        </w:rPr>
        <w:t>الفصل الأول</w:t>
      </w:r>
    </w:p>
    <w:p w14:paraId="7A0E87DC" w14:textId="21AEE987" w:rsidR="008B7A30" w:rsidRPr="008B7A30" w:rsidRDefault="008B7A30" w:rsidP="00E87250">
      <w:pPr>
        <w:keepNext/>
        <w:keepLines/>
        <w:bidi/>
        <w:spacing w:before="240" w:after="0"/>
        <w:jc w:val="center"/>
        <w:outlineLvl w:val="0"/>
        <w:rPr>
          <w:rFonts w:ascii="Calibri Light" w:eastAsia="Times New Roman" w:hAnsi="Calibri Light" w:cs="Times New Roman"/>
          <w:i/>
          <w:iCs/>
          <w:color w:val="000000"/>
          <w:sz w:val="32"/>
          <w:szCs w:val="32"/>
        </w:rPr>
      </w:pPr>
      <w:r w:rsidRPr="008B7A30">
        <w:rPr>
          <w:rFonts w:ascii="Traditional Arabic" w:eastAsia="Times New Roman" w:hAnsi="Traditional Arabic" w:cs="Traditional Arabic"/>
          <w:b/>
          <w:bCs/>
          <w:color w:val="000000"/>
          <w:sz w:val="56"/>
          <w:szCs w:val="56"/>
          <w:rtl/>
        </w:rPr>
        <w:t xml:space="preserve"> المقدمة</w:t>
      </w:r>
      <w:bookmarkEnd w:id="0"/>
    </w:p>
    <w:p w14:paraId="1A7F0A65" w14:textId="77777777" w:rsidR="008B7A30" w:rsidRPr="008B7A30" w:rsidRDefault="008B7A30" w:rsidP="008B7A30">
      <w:pPr>
        <w:rPr>
          <w:rFonts w:ascii="Traditional Arabic" w:eastAsia="Times New Roman" w:hAnsi="Traditional Arabic" w:cs="Traditional Arabic"/>
          <w:color w:val="000000"/>
          <w:kern w:val="0"/>
          <w:sz w:val="32"/>
          <w:szCs w:val="32"/>
          <w14:ligatures w14:val="none"/>
        </w:rPr>
      </w:pPr>
      <w:r w:rsidRPr="008B7A30">
        <w:rPr>
          <w:rFonts w:ascii="Traditional Arabic" w:eastAsia="Times New Roman" w:hAnsi="Traditional Arabic" w:cs="Traditional Arabic"/>
          <w:color w:val="000000"/>
          <w:kern w:val="0"/>
          <w:sz w:val="32"/>
          <w:szCs w:val="32"/>
          <w:rtl/>
          <w14:ligatures w14:val="none"/>
        </w:rPr>
        <w:br w:type="page"/>
      </w:r>
    </w:p>
    <w:p w14:paraId="16BE87C1" w14:textId="77777777" w:rsidR="008B7A30" w:rsidRPr="008B7A30" w:rsidRDefault="008B7A30" w:rsidP="008B7A30">
      <w:pPr>
        <w:keepNext/>
        <w:keepLines/>
        <w:bidi/>
        <w:spacing w:before="160" w:after="80"/>
        <w:outlineLvl w:val="1"/>
        <w:rPr>
          <w:rFonts w:ascii="Simplified Arabic" w:eastAsia="Times New Roman" w:hAnsi="Simplified Arabic" w:cs="Simplified Arabic"/>
          <w:b/>
          <w:bCs/>
          <w:color w:val="000000"/>
          <w:sz w:val="32"/>
          <w:szCs w:val="32"/>
        </w:rPr>
      </w:pPr>
      <w:bookmarkStart w:id="1" w:name="_Toc192371835"/>
      <w:r w:rsidRPr="008B7A30">
        <w:rPr>
          <w:rFonts w:ascii="Simplified Arabic" w:eastAsia="Times New Roman" w:hAnsi="Simplified Arabic" w:cs="Simplified Arabic" w:hint="cs"/>
          <w:b/>
          <w:bCs/>
          <w:color w:val="000000"/>
          <w:sz w:val="32"/>
          <w:szCs w:val="32"/>
          <w:rtl/>
        </w:rPr>
        <w:lastRenderedPageBreak/>
        <w:t>1.1 المقدمة:</w:t>
      </w:r>
      <w:bookmarkEnd w:id="1"/>
    </w:p>
    <w:p w14:paraId="0BAF873E" w14:textId="5BDE4BAF" w:rsidR="002F4A0E" w:rsidRDefault="002F4A0E" w:rsidP="00CB1D8E">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خلال العقود الأخيرة، أصبحت التكنولوجيا تمثل محوراً أساسياً في مختلف مجالات الحياة، وبشكل خاص في القطاع الصناعي الذي يُعد من أبرز دعائم الاقتصاد الوطني للدول. من خلال اطلاعي على التحولات التي شهدها هذا القطاع، ألاحظ أن التطورات التكنولوجية المتسارعة أحدثت نقلة نوعية في الأساليب والمنهجيات الصناعية، وأسهمت بشكل مباشر في تحسين الأداء التشغيلي وتطوير أنظمة إدارة المخاطر. وفي ظل التحديات المتزايدة التي تواجه المؤسسات الصناعية، سواء من حيث المخاطر التشغيلية المتعلقة بخطوط الإنتاج والعمليات الصناعية، أو المخاطر البيئية التي تهدد سلامة البيئة المحيطة، أو حتى المخاطر الصحية التي تمس صحة العاملين والمتعاملين، إلى جانب المخاطر المالية والأمنية، أصبح من الواضح أن الاعتماد على التكنولوجيا لم يعد خياراً، بل ضرورة ملحة لضمان استمرارية العمل والحد من الخسائر المحتملة.</w:t>
      </w:r>
    </w:p>
    <w:p w14:paraId="30D436C6" w14:textId="34B6977C" w:rsidR="002F4A0E" w:rsidRDefault="002F4A0E" w:rsidP="00CB1D8E">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 xml:space="preserve">من خلال دراستي وقراءتي المتعمقة، أدركت أن التكنولوجيا لم تعد مجرد أدوات داعمة، بل تحولت إلى ركيزة استراتيجية تعتمد عليها المؤسسات في اتخاذ قرارات مبنية على تحليلات دقيقة وتوقعات مستقبلية مستندة إلى نماذج رياضية متقدمة. فالتقنيات الحديثة مثل </w:t>
      </w:r>
      <w:proofErr w:type="spellStart"/>
      <w:r>
        <w:rPr>
          <w:rFonts w:ascii="Simplified Arabic" w:eastAsia="Times New Roman" w:hAnsi="Simplified Arabic" w:cs="Simplified Arabic" w:hint="cs"/>
          <w:color w:val="000000"/>
          <w:kern w:val="0"/>
          <w:sz w:val="28"/>
          <w:szCs w:val="28"/>
          <w:rtl/>
          <w14:ligatures w14:val="none"/>
        </w:rPr>
        <w:t>الأتمتة</w:t>
      </w:r>
      <w:proofErr w:type="spellEnd"/>
      <w:r>
        <w:rPr>
          <w:rFonts w:ascii="Simplified Arabic" w:eastAsia="Times New Roman" w:hAnsi="Simplified Arabic" w:cs="Simplified Arabic" w:hint="cs"/>
          <w:color w:val="000000"/>
          <w:kern w:val="0"/>
          <w:sz w:val="28"/>
          <w:szCs w:val="28"/>
          <w:rtl/>
          <w14:ligatures w14:val="none"/>
        </w:rPr>
        <w:t>، وتحليل البيانات الضخمة، والذكاء الاصطناعي، وإنترنت الأشياء (</w:t>
      </w:r>
      <w:proofErr w:type="spellStart"/>
      <w:r>
        <w:rPr>
          <w:rFonts w:ascii="Simplified Arabic" w:eastAsia="Times New Roman" w:hAnsi="Simplified Arabic" w:cs="Simplified Arabic" w:hint="cs"/>
          <w:color w:val="000000"/>
          <w:kern w:val="0"/>
          <w:sz w:val="28"/>
          <w:szCs w:val="28"/>
          <w14:ligatures w14:val="none"/>
        </w:rPr>
        <w:t>IoT</w:t>
      </w:r>
      <w:proofErr w:type="spellEnd"/>
      <w:r>
        <w:rPr>
          <w:rFonts w:ascii="Simplified Arabic" w:eastAsia="Times New Roman" w:hAnsi="Simplified Arabic" w:cs="Simplified Arabic" w:hint="cs"/>
          <w:color w:val="000000"/>
          <w:kern w:val="0"/>
          <w:sz w:val="28"/>
          <w:szCs w:val="28"/>
          <w:rtl/>
          <w14:ligatures w14:val="none"/>
        </w:rPr>
        <w:t>) أصبحت تشكل منظومة متكاملة تمكّن المؤسسات من التعرف المبكر على مصادر الخطر، ووضع خطط استباقية لتجنب الكوارث أو التخفيف من آثارها إن وقعت. ومن المثير للاهتمام أن هذه الأدوات عززت قدرة المؤسسات على التكيف مع الظروف الطارئة، مما ساعد في ضمان استدامة العمليات الصناعية ورفع مستوى جاهزيتها لأي طارئ.</w:t>
      </w:r>
    </w:p>
    <w:p w14:paraId="150DD74B" w14:textId="09F91C12" w:rsidR="002F4A0E" w:rsidRDefault="002F4A0E" w:rsidP="00CB1D8E">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 xml:space="preserve">لاحظت أيضاً أن دور التكنولوجيا في إدارة المخاطر لا يقتصر فقط على تحسين الأداء التشغيلي، بل يمتد ليشمل الارتقاء بجودة الإنتاج، وتقليص نسب الأخطاء البشرية التي غالباً ما كانت سبباً رئيسياً في </w:t>
      </w:r>
      <w:r>
        <w:rPr>
          <w:rFonts w:ascii="Simplified Arabic" w:eastAsia="Times New Roman" w:hAnsi="Simplified Arabic" w:cs="Simplified Arabic" w:hint="cs"/>
          <w:color w:val="000000"/>
          <w:kern w:val="0"/>
          <w:sz w:val="28"/>
          <w:szCs w:val="28"/>
          <w:rtl/>
          <w14:ligatures w14:val="none"/>
        </w:rPr>
        <w:lastRenderedPageBreak/>
        <w:t>وقوع الحوادث. إذ تشير الكثير من الدراسات إلى أن العديد من الأخطاء كانت نتيجة لضغوط العمل أو لنقص الكفاءة التدريبية. غير أن اعتماد أنظمة التحكم الآلي والمراقبة المستمرة المدعومة بالذكاء الاصطناعي ساعد في التقليل من هذه الأخطاء بشكل لافت. كما أن إدخال التكنولوجيا إلى بيئة العمل أدى إلى تحسين استمرارية الأعمال من خلال تطوير أنظمة متقدمة للكشف المبكر عن الأعطال، مما يُمكّن الفرق الفنية من اتخاذ إجراءات فورية قبل تفاقم المشكلات.</w:t>
      </w:r>
    </w:p>
    <w:p w14:paraId="2BFEE841" w14:textId="2012BD69" w:rsidR="002F4A0E" w:rsidRDefault="002F4A0E" w:rsidP="00CB1D8E">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ومما أستنتجه أيضاً أن التطور التكنولوجي ساعد المؤسسات الصناعية على تعزيز قدرتها التنافسية سواء على المستوى المحلي أو العالمي. فاليوم لم يعد التميز الصناعي قائماً فقط على جودة المنتج النهائي، بل أصبح مرتبطاً بمدى دمج المؤسسة للتقنيات الحديثة في جميع جوانب عملها. المؤسسات التي أدركت هذا التوجه واستثمرت في التكنولوجيا أصبحت أكثر قدرة على تحقيق بيئات عمل آمنة ومستدامة، مع المحافظة على مستويات عالية من الإنتاجية وخفض التكاليف التشغيلية من خلال التنبؤ بالمشكلات قبل وقوعها ومعالجتها بشكل وقائي.</w:t>
      </w:r>
    </w:p>
    <w:p w14:paraId="217F72EF" w14:textId="33ECD777" w:rsidR="002F4A0E" w:rsidRDefault="002F4A0E" w:rsidP="00CB1D8E">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من خلال ملاحظتي للتجارب الناجحة في العديد من المؤسسات الصناعية الكبرى، وجدت أن الاستخدام المتقدم للتقنيات الحديثة، مثل أنظمة المراقبة الذكية وتقنيات الاتصال الفوري وتحليل البيانات باستخدام الذكاء الاصطناعي، قد أتاح للإدارات بناء استراتيجيات دقيقة لإدارة المخاطر. وقد مكّن ذلك المسؤولين من اتخاذ قرارات فورية وحاسمة استناداً إلى معطيات دقيقة، مما أسهم في الحد من احتمالية تفاقم الأزمات قبل وقوعها. وهذا يؤكد لي أهمية التوازن بين العنصر البشري والتقني؛ فحتى مع توفر التقنيات الحديثة، يبقى وجود كوادر مدربة قادرة على الاستفادة المثلى منها أمراً ضرورياً لنجاح أي مؤسسة.</w:t>
      </w:r>
    </w:p>
    <w:p w14:paraId="25F19EF3" w14:textId="3B929FAC" w:rsidR="002F4A0E" w:rsidRDefault="002F4A0E" w:rsidP="00CB1D8E">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 xml:space="preserve">وفي ضوء ما تعلمته، أرى أن دمج التكنولوجيا بإدارة المخاطر يتطلب بناء بنية تحتية رقمية قوية تشمل شبكات اتصالات آمنة وبرمجيات متطورة تتيح سرعة تبادل المعلومات بين الأقسام المختلفة. وقد أدى </w:t>
      </w:r>
      <w:r>
        <w:rPr>
          <w:rFonts w:ascii="Simplified Arabic" w:eastAsia="Times New Roman" w:hAnsi="Simplified Arabic" w:cs="Simplified Arabic" w:hint="cs"/>
          <w:color w:val="000000"/>
          <w:kern w:val="0"/>
          <w:sz w:val="28"/>
          <w:szCs w:val="28"/>
          <w:rtl/>
          <w14:ligatures w14:val="none"/>
        </w:rPr>
        <w:lastRenderedPageBreak/>
        <w:t>هذا التوجه إلى ظهور نماذج جديدة في الإدارة تعتمد على تحليل البيانات في الزمن الحقيقي، وهو ما أتاح للمؤسسات التصرف بسرعة فائقة عند ظهور بوادر لأي خطر. وهذا ما يجعلني أؤكد على أهمية الاستثمار المستمر في تدريب وتأهيل الكوادر البشرية لمواكبة هذا التطور التكنولوجي المتسارع، بهدف ترسيخ ثقافة السلامة والوقاية داخل بيئات العمل الصناعية.</w:t>
      </w:r>
    </w:p>
    <w:p w14:paraId="59B7DA96" w14:textId="381C621D" w:rsidR="002F4A0E" w:rsidRDefault="002F4A0E" w:rsidP="00CB1D8E">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كما تظهر التجارب الواقعية أن المؤسسات التي تبنت التكنولوجيا الحديثة قد نجحت بالفعل في خفض معدلات الحوادث الصناعية، ورفعت من كفاءة عملياتها التشغيلية بصورة عامة. لذلك، أرى أن البحث في هذا الموضوع يحتل أهمية كبرى، خاصة أن البيئة الصناعية المعاصرة تتسم بالتغير المستمر وتواجه تحديات بيئية واقتصادية معقدة. وهنا تتجلى ضرورة تطوير استراتيجيات متكاملة تجمع بين البحث العلمي والتطبيق العملي لإدارة المخاطر بفعالية.</w:t>
      </w:r>
    </w:p>
    <w:p w14:paraId="0C6D919E" w14:textId="7D22B8E7" w:rsidR="002F4A0E" w:rsidRDefault="002F4A0E" w:rsidP="00CB1D8E">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أيضاً، ومن خلال استعراض الدراسات الحديثة، لاحظت أن التطورات في مجال تقنيات المعلومات والاتصالات قد ساهمت في تطوير أدوات تحليل المخاطر بشكل غير مسبوق، حيث أصبح بالإمكان جمع وتحليل بيانات تفصيلية حول مختلف جوانب العمليات الصناعية، مما يسمح بتحديد نقاط الضعف ومعالجتها قبل أن تتسبب في كوارث محتملة. من هنا أؤمن أن التكامل بين التكنولوجيا وإدارة المخاطر أصبح يشكل حجر الزاوية لأي مؤسسة تسعى إلى خلق بيئة عمل آمنة ومستدامة قادرة على مواجهة مختلف التحديات والتغيرات.</w:t>
      </w:r>
    </w:p>
    <w:p w14:paraId="34964694" w14:textId="498374AE" w:rsidR="002F4A0E" w:rsidRDefault="002F4A0E" w:rsidP="002F4A0E">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 xml:space="preserve">وبمتابعتي لبعض الحالات العملية، لاحظت أن الاستثمارات الناجحة في البنى التحتية التكنولوجية أدت إلى تحسين الأداء التشغيلي وتقليل نسب الخسائر المرتبطة بالحوادث بشكل كبير. إذ أظهرت الدراسات التطبيقية أن </w:t>
      </w:r>
      <w:proofErr w:type="spellStart"/>
      <w:r>
        <w:rPr>
          <w:rFonts w:ascii="Simplified Arabic" w:eastAsia="Times New Roman" w:hAnsi="Simplified Arabic" w:cs="Simplified Arabic" w:hint="cs"/>
          <w:color w:val="000000"/>
          <w:kern w:val="0"/>
          <w:sz w:val="28"/>
          <w:szCs w:val="28"/>
          <w:rtl/>
          <w14:ligatures w14:val="none"/>
        </w:rPr>
        <w:t>الأتمتة</w:t>
      </w:r>
      <w:proofErr w:type="spellEnd"/>
      <w:r>
        <w:rPr>
          <w:rFonts w:ascii="Simplified Arabic" w:eastAsia="Times New Roman" w:hAnsi="Simplified Arabic" w:cs="Simplified Arabic" w:hint="cs"/>
          <w:color w:val="000000"/>
          <w:kern w:val="0"/>
          <w:sz w:val="28"/>
          <w:szCs w:val="28"/>
          <w:rtl/>
          <w14:ligatures w14:val="none"/>
        </w:rPr>
        <w:t xml:space="preserve"> والذكاء الاصطناعي ساعدا في خفض نسبة الأخطاء البشرية، وتحسين سرعة الاستجابة للطوارئ، مما عزز ثقافة السلامة داخل المؤسسات الصناعية. ولذلك أعتقد أن نجاح أي </w:t>
      </w:r>
      <w:r>
        <w:rPr>
          <w:rFonts w:ascii="Simplified Arabic" w:eastAsia="Times New Roman" w:hAnsi="Simplified Arabic" w:cs="Simplified Arabic" w:hint="cs"/>
          <w:color w:val="000000"/>
          <w:kern w:val="0"/>
          <w:sz w:val="28"/>
          <w:szCs w:val="28"/>
          <w:rtl/>
          <w14:ligatures w14:val="none"/>
        </w:rPr>
        <w:lastRenderedPageBreak/>
        <w:t>مؤسسة صناعية في المستقبل سيتوقف بدرجة كبيرة على مدى قدرتها على دمج التكنولوجيا بفعالية داخل استراتيجياتها لإدارة المخاطر.</w:t>
      </w:r>
    </w:p>
    <w:p w14:paraId="00A4A2F0" w14:textId="48F3BC16" w:rsidR="002F4A0E" w:rsidRPr="008B7A30" w:rsidRDefault="002F4A0E" w:rsidP="002F4A0E">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color w:val="000000"/>
          <w:kern w:val="0"/>
          <w:sz w:val="28"/>
          <w:szCs w:val="28"/>
          <w:rtl/>
          <w14:ligatures w14:val="none"/>
        </w:rPr>
        <w:t>وفي ختام هذا الطرح، أؤكد من خلال ما توصلت إليه في بحثي ودراستي أن التكنولوجيا لم تعد مجرد وسيلة دعم للعمليات الإنتاجية أو أعمال الصيانة، بل تحولت إلى عنصر استراتيجي متكامل يدعم المؤسسات الصناعية في تحقيق أهدافها على صعيد السلامة والاستدامة والتميز التشغيلي. ومن هنا تبرز الحاجة إلى مواصلة البحث العلمي والتطبيقي لفهم أعمق لتأثير التكنولوجيا على إدارة المخاطر، وتقديم توصيات عملية تساعد المؤسسات على تبني أفضل الممارسات بما يضمن لها الحفاظ على قدرتها التنافسية في ظل التحديات المتزايدة.</w:t>
      </w:r>
    </w:p>
    <w:p w14:paraId="169D2E73" w14:textId="470B86C3" w:rsidR="008B7A30" w:rsidRPr="008B7A30" w:rsidRDefault="002F4A0E" w:rsidP="008B7A30">
      <w:pPr>
        <w:keepNext/>
        <w:keepLines/>
        <w:bidi/>
        <w:spacing w:before="160" w:after="80"/>
        <w:outlineLvl w:val="1"/>
        <w:rPr>
          <w:rFonts w:ascii="Simplified Arabic" w:eastAsia="Times New Roman" w:hAnsi="Simplified Arabic" w:cs="Simplified Arabic"/>
          <w:b/>
          <w:bCs/>
          <w:color w:val="000000"/>
          <w:sz w:val="32"/>
          <w:szCs w:val="32"/>
        </w:rPr>
      </w:pPr>
      <w:bookmarkStart w:id="2" w:name="_Toc192371836"/>
      <w:r w:rsidRPr="008B7A30">
        <w:rPr>
          <w:rFonts w:ascii="Simplified Arabic" w:eastAsia="Times New Roman" w:hAnsi="Simplified Arabic" w:cs="Simplified Arabic" w:hint="cs"/>
          <w:b/>
          <w:bCs/>
          <w:color w:val="000000"/>
          <w:sz w:val="32"/>
          <w:szCs w:val="32"/>
          <w:rtl/>
        </w:rPr>
        <w:t>1.2 مشكلة الدراسة:</w:t>
      </w:r>
      <w:bookmarkEnd w:id="2"/>
    </w:p>
    <w:p w14:paraId="270BBFC8" w14:textId="77777777" w:rsidR="008B7A30" w:rsidRPr="008B7A30" w:rsidRDefault="008B7A30" w:rsidP="00FB6287">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تتمحور مشكلة الدراسة في التحديات والعقبات التي تواجه المؤسسات الصناعية عند محاولة الاستفادة المثلى من التكنولوجيا في مجال إدارة المخاطر. فبالرغم من توفر تقنيات متقدمة تسهم في الكشف المبكر عن المخاطر وإدارتها بشكل فعّال، إلا أن عددًا كبيرًا من المؤسسات تواجه صعوبات جمة في تطبيق هذه التقنيات بصورة شاملة. وتشمل هذه الصعوبات عدة جوانب، منها نقص المعرفة التقنية المتخصصة التي تؤهل الكوادر البشرية لفهم واستخدام الأنظمة الحديثة بالشكل الأمثل، وارتفاع التكاليف الاستثمارية المرتبطة بشراء وصيانة المعدات والبرمجيات المتطورة، فضلاً عن ضعف التنسيق بين الأقسام المختلفة داخل المؤسسة والذي قد يؤدي إلى تشتت الجهود وعدم تحقيق الفائدة المرجوة من هذه التقنيات.</w:t>
      </w:r>
    </w:p>
    <w:p w14:paraId="08C91282" w14:textId="77777777" w:rsidR="008B7A30" w:rsidRPr="008B7A30" w:rsidRDefault="008B7A30" w:rsidP="00FB6287">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إن إحدى أهم الإشكاليات التي تبرز في هذا السياق هي مشكلة الفجوة بين الإمكانيات التقنية النظرية والواقع العملي على الأرض. ففي كثير من الحالات، يتم اعتماد أنظمة تكنولوجية متقدمة في إطار </w:t>
      </w:r>
      <w:r w:rsidRPr="008B7A30">
        <w:rPr>
          <w:rFonts w:ascii="Simplified Arabic" w:eastAsia="Times New Roman" w:hAnsi="Simplified Arabic" w:cs="Simplified Arabic" w:hint="cs"/>
          <w:color w:val="000000"/>
          <w:kern w:val="0"/>
          <w:sz w:val="28"/>
          <w:szCs w:val="28"/>
          <w:rtl/>
          <w14:ligatures w14:val="none"/>
        </w:rPr>
        <w:lastRenderedPageBreak/>
        <w:t>دراسات ونماذج نظرية، إلا أن تطبيقها العملي يواجه معوقات تتعلق بالبنية التحتية والظروف التشغيلية التي قد تختلف بشكل كبير من مؤسسة لأخرى. وقد يتسبب هذا التباين في صعوبة نقل التجارب الناجحة من مؤسسة إلى أخرى، مما يتطلب دراسة معمقة للظروف المحيطة بكل مؤسسة لتحديد مدى ملاءمة استخدام تقنيات معينة في ظل بيئة عمل محددة.</w:t>
      </w:r>
    </w:p>
    <w:p w14:paraId="24D7B735" w14:textId="77777777" w:rsidR="008B7A30" w:rsidRPr="008B7A30" w:rsidRDefault="008B7A30" w:rsidP="00FB6287">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وعلاوة على ذلك، فإن تحديات تطبيق التكنولوجيا لا تقتصر على الجانب المالي أو التقني فقط، بل تمتد لتشمل الجوانب الإدارية والتنظيمية. ففي العديد من المؤسسات، يكون هناك نقص في التنسيق بين الإدارات المختلفة، مما يؤدي إلى تأخر تبادل المعلومات الحيوية واستغلال الإمكانيات التكنولوجية بالشكل الأمثل. كما أن عدم وجود استراتيجيات واضحة ومتكاملة لإدارة المخاطر باستخدام التكنولوجيا قد يؤدي إلى اعتماد حلول متقطعة وغير متناسقة، لا تحقق الأهداف المرجوة في الحد من المخاطر وتحسين الأداء التشغيلي.</w:t>
      </w:r>
    </w:p>
    <w:p w14:paraId="029C25A7" w14:textId="77777777" w:rsidR="008B7A30" w:rsidRPr="008B7A30" w:rsidRDefault="008B7A30" w:rsidP="00FB6287">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من جانب آخر، تعتبر مقاومة التغيير من قبل بعض الفئات داخل المؤسسة من العوامل المؤثرة سلباً في عملية تبني التكنولوجيا. فهناك فئات ترى أن الاعتماد المفرط على الأنظمة الآلية والتقنيات الحديثة قد يقلل من القيمة البشرية في العمليات الصناعية أو يؤدي إلى فقدان فرص العمل التقليدية. وهذه النظرة تتطلب تغييرًا ثقافيًا وإداريًا يدعم التحول الرقمي، من خلال حملات توعية وتدريب مستمر للموظفين لتأكيد أهمية التكنولوجيا في تحقيق الكفاءة والجودة والحد من المخاطر.</w:t>
      </w:r>
    </w:p>
    <w:p w14:paraId="3B5D3064" w14:textId="77777777" w:rsidR="008B7A30" w:rsidRPr="008B7A30" w:rsidRDefault="008B7A30" w:rsidP="00FB6287">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كما تظهر مشكلة الدراسة من خلال عدم تكامل الأنظمة التكنولوجية مع الأنظمة التقليدية التي تعتمد عليها بعض المؤسسات. ففي كثير من الحالات، تكون الأنظمة القديمة غير متوافقة مع التقنيات الحديثة، مما يعيق عملية الدمج بينها ويحد من فعالية أنظمة إدارة المخاطر المتكاملة. وهذا يستدعي جهوداً كبيرة </w:t>
      </w:r>
      <w:r w:rsidRPr="008B7A30">
        <w:rPr>
          <w:rFonts w:ascii="Simplified Arabic" w:eastAsia="Times New Roman" w:hAnsi="Simplified Arabic" w:cs="Simplified Arabic" w:hint="cs"/>
          <w:color w:val="000000"/>
          <w:kern w:val="0"/>
          <w:sz w:val="28"/>
          <w:szCs w:val="28"/>
          <w:rtl/>
          <w14:ligatures w14:val="none"/>
        </w:rPr>
        <w:lastRenderedPageBreak/>
        <w:t>لإعادة هيكلة النظم الإدارية والتشغيلية وتحديثها بما يتوافق مع المعايير العالمية، مما يفرض تحديات مالية وتنظيمية كبيرة على المؤسسات الصناعية.</w:t>
      </w:r>
    </w:p>
    <w:p w14:paraId="01163311" w14:textId="77777777" w:rsidR="008B7A30" w:rsidRPr="008B7A30" w:rsidRDefault="008B7A30" w:rsidP="00FB6287">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ولا يمكن إغفال الجانب التنظيمي الذي يؤثر في تطبيق التكنولوجيا، إذ أن عدم وجود تشريعات ولوائح تنظيمية واضحة قد يؤدي إلى تباين معايير السلامة والأمان في المؤسسات الصناعية. فقد يكون هناك اختلاف في السياسات المتبعة لإدارة المخاطر بين مؤسسة وأخرى، مما يجعل من الصعب تقييم مدى فاعلية الحلول التكنولوجية وتحديد المعايير التي يجب اتباعها في كل حالة. وبالتالي، تظهر الحاجة الماسة إلى وضع إطار تشريعي وتنظيمي يدعم عملية تبني التكنولوجيا في إدارة المخاطر، ويضمن توافق الأنظمة والعمليات عبر المؤسسات المختلفة لتحقيق نتائج متكاملة وفعالة.</w:t>
      </w:r>
    </w:p>
    <w:p w14:paraId="4BB1C946" w14:textId="77777777" w:rsidR="008B7A30" w:rsidRPr="008B7A30" w:rsidRDefault="008B7A30" w:rsidP="00FB6287">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تتلخص مشكلة الدراسة في التساؤل حول كيفية تحقيق الاستفادة القصوى من التكنولوجيا في مواجهة المخاطر المتزايدة في القطاع الصناعي، وكيف يمكن تخطي العقبات التي تحول دون تطبيق هذه التقنيات بصورة فعالة. ومن هنا تنبع أهمية البحث في دراسة هذه التحديات وتحليلها بشكل علمي دقيق، بهدف اقتراح حلول عملية واستراتيجيات متكاملة تدعم تبني التكنولوجيا وتساهم في تقليل المخاطر، سواء كانت تشغيلية أو بيئية أو صحية أو أمنية. وفي هذا السياق، يعتبر تحليل الفجوة بين النظرية والتطبيق خطوة أساسية لتوضيح نقاط الضعف والقوة في النظم الحالية وتقديم توصيات تساعد المؤسسات على تحسين أدائها التشغيلي وتطوير آليات الاستجابة السريعة للأزمات.</w:t>
      </w:r>
    </w:p>
    <w:p w14:paraId="7E8361D0" w14:textId="77777777" w:rsidR="008B7A30" w:rsidRPr="008B7A30" w:rsidRDefault="008B7A30" w:rsidP="00FB6287">
      <w:pPr>
        <w:keepNext/>
        <w:keepLines/>
        <w:bidi/>
        <w:spacing w:before="160" w:after="80"/>
        <w:jc w:val="both"/>
        <w:outlineLvl w:val="1"/>
        <w:rPr>
          <w:rFonts w:ascii="Simplified Arabic" w:eastAsia="Times New Roman" w:hAnsi="Simplified Arabic" w:cs="Simplified Arabic"/>
          <w:b/>
          <w:bCs/>
          <w:color w:val="000000"/>
          <w:sz w:val="32"/>
          <w:szCs w:val="32"/>
        </w:rPr>
      </w:pPr>
      <w:bookmarkStart w:id="3" w:name="_Toc192371837"/>
      <w:r w:rsidRPr="008B7A30">
        <w:rPr>
          <w:rFonts w:ascii="Simplified Arabic" w:eastAsia="Times New Roman" w:hAnsi="Simplified Arabic" w:cs="Simplified Arabic" w:hint="cs"/>
          <w:b/>
          <w:bCs/>
          <w:color w:val="000000"/>
          <w:sz w:val="32"/>
          <w:szCs w:val="32"/>
          <w:rtl/>
        </w:rPr>
        <w:t>1.3 أهمية الدراسة:</w:t>
      </w:r>
      <w:bookmarkEnd w:id="3"/>
    </w:p>
    <w:p w14:paraId="72022B85" w14:textId="6A1D2429" w:rsidR="00787EAE" w:rsidRDefault="00787EAE" w:rsidP="00787EAE">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 xml:space="preserve">تكتسب هذه الدراسة أهمية استراتيجية كبيرة في ظل التحولات التكنولوجية والرقمية المتسارعة التي يشهدها العالم، لا سيما في القطاع الصناعي الذي يُعد أحد الركائز الأساسية للتنمية الاقتصادية في العديد من </w:t>
      </w:r>
      <w:r>
        <w:rPr>
          <w:rFonts w:ascii="Simplified Arabic" w:eastAsia="Times New Roman" w:hAnsi="Simplified Arabic" w:cs="Simplified Arabic" w:hint="cs"/>
          <w:color w:val="000000"/>
          <w:kern w:val="0"/>
          <w:sz w:val="28"/>
          <w:szCs w:val="28"/>
          <w:rtl/>
          <w14:ligatures w14:val="none"/>
        </w:rPr>
        <w:lastRenderedPageBreak/>
        <w:t>الدول. إذ أن المؤسسات الصناعية التي توظف التكنولوجيا في إدارة المخاطر لا تسهم فقط في تحسين جودة الإنتاج وخفض التكاليف التشغيلية، بل تسعى أيضاً إلى بناء بيئة عمل آمنة ومستدامة تضمن حماية الموارد البشرية والبيئية.</w:t>
      </w:r>
    </w:p>
    <w:p w14:paraId="0765EC8A" w14:textId="2A85D163" w:rsidR="00787EAE" w:rsidRDefault="00787EAE" w:rsidP="00787EAE">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وتبرز أهمية هذه الدراسة في ضوء الحاجة المتزايدة لوضع استراتيجيات شاملة تجمع بين البعدين التكنولوجي والإداري لمواجهة المخاطر التي قد تؤدي إلى خسائر فادحة على المستويين المالي والبيئي. فالاستثمار في التكنولوجيا الحديثة يمنح المؤسسات القدرة على الكشف المبكر عن المؤشرات التحذيرية، مما يمكّنها من اتخاذ إجراءات وقائية فعالة تقلل من حدة تأثير المخاطر على العمليات الإنتاجية.</w:t>
      </w:r>
    </w:p>
    <w:p w14:paraId="0C7CA064" w14:textId="2BD521FE" w:rsidR="00787EAE" w:rsidRDefault="00787EAE" w:rsidP="00787EAE">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وتهدف الدراسة إلى إبراز الفوائد العديدة التي يمكن تحقيقها من خلال تبني الأنظمة التكنولوجية المتقدمة، حيث تساهم هذه الأنظمة في تحسين سرعة الاستجابة وتقليل الهدر في الوقت والموارد، مما يعزز القدرة التنافسية للمؤسسات في الأسواق المحلية والعالمية. كما تساهم التكنولوجيا في تحقيق مستويات عالية من الدقة والشفافية في عمليات المراقبة والتحليل، مما يدعم اتخاذ قرارات مبنية على بيانات دقيقة وإحصاءات موثوقة.</w:t>
      </w:r>
    </w:p>
    <w:p w14:paraId="2421D6B3" w14:textId="77777777" w:rsidR="00787EAE" w:rsidRDefault="00787EAE" w:rsidP="00787EAE">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ومن الناحية البحثية، تمثل هذه الدراسة إضافة علمية مهمة، حيث ترفد المكتبة العلمية بنتائج وتوصيات من شأنها أن تشكل مرجعاً أساسياً للباحثين وصناع القرار في مجال إدارة المخاطر الصناعية. كما تقدم إطاراً نظرياً متكاملاً يربط بين مفاهيم إدارة المخاطر والتكنولوجيا الحديثة، مما يسهم في فهم العلاقة الديناميكية بينهما، ويحدد العوامل المؤثرة في تحقيق تكامل فعّال بين النظم التكنولوجية والعمليات الإدارية.</w:t>
      </w:r>
    </w:p>
    <w:p w14:paraId="13660D48" w14:textId="28965F5C" w:rsidR="00787EAE" w:rsidRDefault="00787EAE" w:rsidP="00787EAE">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 xml:space="preserve">علاوة على ذلك، تسعى الدراسة إلى رفع مستوى الوعي بأهمية التحول الرقمي وأثره البالغ في تعزيز أساليب إدارة المخاطر داخل المؤسسات الصناعية. ومن خلال تحليل الأدوات التكنولوجية واستعراض </w:t>
      </w:r>
      <w:r>
        <w:rPr>
          <w:rFonts w:ascii="Simplified Arabic" w:eastAsia="Times New Roman" w:hAnsi="Simplified Arabic" w:cs="Simplified Arabic" w:hint="cs"/>
          <w:color w:val="000000"/>
          <w:kern w:val="0"/>
          <w:sz w:val="28"/>
          <w:szCs w:val="28"/>
          <w:rtl/>
          <w14:ligatures w14:val="none"/>
        </w:rPr>
        <w:lastRenderedPageBreak/>
        <w:t>تجارب تطبيقها العملية في مختلف المؤسسات، يمكن للمؤسسات الاستفادة من التجارب العالمية واعتماد أفضل الممارسات لضمان تحقيق بيئة عمل آمنة ومستقرة.</w:t>
      </w:r>
    </w:p>
    <w:p w14:paraId="3608AA1C" w14:textId="4A4A89D4" w:rsidR="00787EAE" w:rsidRDefault="00787EAE" w:rsidP="00787EAE">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كما تؤكد الدراسة على أهمية تطوير البرامج التدريبية والتأهيلية لرفع كفاءة الكوادر البشرية في التعامل مع التكنولوجيا الحديثة، الأمر الذي ينعكس إيجاباً على الأداء المؤسسي ويقلل من نسب الحوادث والأخطاء. ولا تقتصر آثار الدراسة على المستوى المؤسسي فقط، بل تمتد إلى المستوى المجتمعي والبيئي، حيث أن تحسين إدارة المخاطر الصناعية يسهم في حماية البيئة وتقليل الأضرار الصحية التي قد تلحق بالمجتمعات المجاورة للمناطق الصناعية.</w:t>
      </w:r>
    </w:p>
    <w:p w14:paraId="0572C194" w14:textId="77777777" w:rsidR="00787EAE" w:rsidRDefault="00787EAE" w:rsidP="00787EAE">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وتقدم الدراسة دعامة علمية لتطوير السياسات البيئية وتحفيز الجهات الحكومية على سن تشريعات تنظيمية تدعم استخدام التكنولوجيا في تعزيز معايير السلامة والأمان في القطاع الصناعي. كما تؤكد على دور التكنولوجيا في تحسين التواصل الداخلي بين مختلف أقسام المؤسسات، مما يسهم في بناء نظام إدارة متكامل يعتمد على تبادل سريع وفعّال للمعلومات، وبالتالي رفع الكفاءة التشغيلية وتقليل معدلات الخسائر المرتبطة بالحوادث.</w:t>
      </w:r>
    </w:p>
    <w:p w14:paraId="1E78F03B" w14:textId="77777777" w:rsidR="00787EAE" w:rsidRDefault="00787EAE" w:rsidP="00787EAE">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p>
    <w:p w14:paraId="206CB617" w14:textId="665AF3DE" w:rsidR="00787EAE" w:rsidRPr="008B7A30" w:rsidRDefault="00787EAE" w:rsidP="00787EAE">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color w:val="000000"/>
          <w:kern w:val="0"/>
          <w:sz w:val="28"/>
          <w:szCs w:val="28"/>
          <w:rtl/>
          <w14:ligatures w14:val="none"/>
        </w:rPr>
        <w:t>وفي ظل التحديات العالمية المتزايدة، تقدم هذه الدراسة رؤية مستقبلية مبنية على تحليل معمق للمعطيات والتجارب العملية، تسهم في رسم ملامح التطور المستقبلي لإدارة المخاطر الصناعية عبر توظيف التكنولوجيا الحديثة.</w:t>
      </w:r>
    </w:p>
    <w:p w14:paraId="073745BB" w14:textId="0592604F" w:rsidR="00C505CD" w:rsidRPr="003273BA" w:rsidRDefault="00787EAE" w:rsidP="003273BA">
      <w:pPr>
        <w:keepNext/>
        <w:keepLines/>
        <w:bidi/>
        <w:spacing w:before="160" w:after="80"/>
        <w:jc w:val="both"/>
        <w:outlineLvl w:val="1"/>
        <w:rPr>
          <w:rFonts w:ascii="Simplified Arabic" w:eastAsia="Times New Roman" w:hAnsi="Simplified Arabic" w:cs="Simplified Arabic"/>
          <w:b/>
          <w:bCs/>
          <w:color w:val="000000"/>
          <w:sz w:val="32"/>
          <w:szCs w:val="32"/>
          <w:rtl/>
        </w:rPr>
      </w:pPr>
      <w:bookmarkStart w:id="4" w:name="_Toc192371838"/>
      <w:r w:rsidRPr="008B7A30">
        <w:rPr>
          <w:rFonts w:ascii="Simplified Arabic" w:eastAsia="Times New Roman" w:hAnsi="Simplified Arabic" w:cs="Simplified Arabic" w:hint="cs"/>
          <w:b/>
          <w:bCs/>
          <w:color w:val="000000"/>
          <w:sz w:val="32"/>
          <w:szCs w:val="32"/>
          <w:rtl/>
        </w:rPr>
        <w:lastRenderedPageBreak/>
        <w:t>1.4 أهداف الدراسة:</w:t>
      </w:r>
      <w:bookmarkEnd w:id="4"/>
    </w:p>
    <w:p w14:paraId="79911A58" w14:textId="25E71C39" w:rsidR="00C505CD" w:rsidRDefault="00C505CD" w:rsidP="00C505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تهدف هذه الدراسة إلى تقديم تحليل شامل ومتكامل للأثر الإيجابي الذي يمكن أن تحدثه التكنولوجيا في إدارة المخاطر داخل القطاع الصناعي، مع التركيز على تحديد الآليات والاستراتيجيات التي تسهم في تقليل المخاطر وتعزيز الأداء التشغيلي للمؤسسات الصناعية. وتتمثل الأهداف الأساسية للدراسة فيما يلي:</w:t>
      </w:r>
    </w:p>
    <w:p w14:paraId="4EACA82A" w14:textId="77777777" w:rsidR="00C505CD" w:rsidRDefault="00C505CD" w:rsidP="00C505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أولاً:</w:t>
      </w:r>
    </w:p>
    <w:p w14:paraId="5FF2548B" w14:textId="4EAB8A57" w:rsidR="00C505CD" w:rsidRDefault="00C505CD" w:rsidP="00C505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تحليل أثر التكنولوجيا الحديثة على إدارة المخاطر الصناعية، من خلال دراسة الدور الذي تؤديه التقنيات المتقدمة مثل الذكاء الاصطناعي، وإنترنت الأشياء، وتحليلات البيانات الضخمة في تطوير استراتيجيات الكشف المبكر عن المخاطر والاستجابة لها. وتسعى الدراسة إلى فهم كيفية تكامل هذه التقنيات مع الأنظمة التقليدية بما يعزز قدرة المؤسسات على التنبؤ بالحوادث ومعالجتها بشكل فعال.</w:t>
      </w:r>
    </w:p>
    <w:p w14:paraId="6EA24092" w14:textId="77777777" w:rsidR="00C505CD" w:rsidRDefault="00C505CD" w:rsidP="00C505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ثانياً:</w:t>
      </w:r>
    </w:p>
    <w:p w14:paraId="06C427A1" w14:textId="40671C0A" w:rsidR="00C505CD" w:rsidRDefault="00C505CD" w:rsidP="00C505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 xml:space="preserve">عرض الأدوات التكنولوجية المستخدمة في إدارة المخاطر، وذلك من خلال استعراض مفصل لأبرز الأنظمة والحلول التقنية التي يمكن للمؤسسات الصناعية تبنيها بهدف تقليل المخاطر. يشمل ذلك تحليل معمق لأساليب </w:t>
      </w:r>
      <w:proofErr w:type="spellStart"/>
      <w:r>
        <w:rPr>
          <w:rFonts w:ascii="Simplified Arabic" w:eastAsia="Times New Roman" w:hAnsi="Simplified Arabic" w:cs="Simplified Arabic" w:hint="cs"/>
          <w:color w:val="000000"/>
          <w:kern w:val="0"/>
          <w:sz w:val="28"/>
          <w:szCs w:val="28"/>
          <w:rtl/>
          <w14:ligatures w14:val="none"/>
        </w:rPr>
        <w:t>الأتمتة</w:t>
      </w:r>
      <w:proofErr w:type="spellEnd"/>
      <w:r>
        <w:rPr>
          <w:rFonts w:ascii="Simplified Arabic" w:eastAsia="Times New Roman" w:hAnsi="Simplified Arabic" w:cs="Simplified Arabic" w:hint="cs"/>
          <w:color w:val="000000"/>
          <w:kern w:val="0"/>
          <w:sz w:val="28"/>
          <w:szCs w:val="28"/>
          <w:rtl/>
          <w14:ligatures w14:val="none"/>
        </w:rPr>
        <w:t>، أنظمة المراقبة الذكية، وتقنيات التحليل الفوري للبيانات، مع إبراز نقاط القوة والضعف لكل تقنية وتحديد المجالات المثلى لتطبيقها.</w:t>
      </w:r>
    </w:p>
    <w:p w14:paraId="2E30EDCF" w14:textId="77777777" w:rsidR="00C505CD" w:rsidRDefault="00C505CD" w:rsidP="00C505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ثالثاً:</w:t>
      </w:r>
    </w:p>
    <w:p w14:paraId="2ED55ED9" w14:textId="48DC243D" w:rsidR="00C505CD" w:rsidRDefault="00C505CD" w:rsidP="00C505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lastRenderedPageBreak/>
        <w:t xml:space="preserve">تحليل الاستراتيجيات التكنولوجية المعتمدة في تقليل المخاطر الصناعية، عبر دراسة حالات عملية لمؤسسات صناعية نجحت في توظيف التكنولوجيا لرفع مستويات الأمان وتقليل معدلات الحوادث. وسيتم التركيز على أساليب التنفيذ الفعّالة مثل أنظمة الإنذار المبكر في البيئات عالية الخطورة، وتطبيق </w:t>
      </w:r>
      <w:proofErr w:type="spellStart"/>
      <w:r>
        <w:rPr>
          <w:rFonts w:ascii="Simplified Arabic" w:eastAsia="Times New Roman" w:hAnsi="Simplified Arabic" w:cs="Simplified Arabic" w:hint="cs"/>
          <w:color w:val="000000"/>
          <w:kern w:val="0"/>
          <w:sz w:val="28"/>
          <w:szCs w:val="28"/>
          <w:rtl/>
          <w14:ligatures w14:val="none"/>
        </w:rPr>
        <w:t>الأتمتة</w:t>
      </w:r>
      <w:proofErr w:type="spellEnd"/>
      <w:r>
        <w:rPr>
          <w:rFonts w:ascii="Simplified Arabic" w:eastAsia="Times New Roman" w:hAnsi="Simplified Arabic" w:cs="Simplified Arabic" w:hint="cs"/>
          <w:color w:val="000000"/>
          <w:kern w:val="0"/>
          <w:sz w:val="28"/>
          <w:szCs w:val="28"/>
          <w:rtl/>
          <w14:ligatures w14:val="none"/>
        </w:rPr>
        <w:t xml:space="preserve"> في خطوط الإنتاج لتعزيز قدرة المؤسسات على الاستجابة الفورية للمخاطر.</w:t>
      </w:r>
    </w:p>
    <w:p w14:paraId="4AA46FFE" w14:textId="77777777" w:rsidR="00C505CD" w:rsidRDefault="00C505CD" w:rsidP="00C505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رابعاً:</w:t>
      </w:r>
    </w:p>
    <w:p w14:paraId="5B5D8A19" w14:textId="7DE80386" w:rsidR="00C505CD" w:rsidRDefault="00C505CD" w:rsidP="00C505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تقديم توصيات عملية لاعتماد تقنيات فعالة في إدارة المخاطر، بما يمكّن صناع القرار في المؤسسات الصناعية من اتخاذ خطوات استراتيجية لتحسين الأداء التشغيلي والحد من المخاطر. وتتضمن هذه التوصيات اقتراح نماذج تدريبية متخصصة وبرامج تطوير مهني مستدامة للكوادر البشرية، بالإضافة إلى وضع إطار تنظيمي لآليات التقييم الدوري للتقنيات المستخدمة لضمان تحقيق تكامل فعّال بين التكنولوجيا والعمليات الإدارية.</w:t>
      </w:r>
    </w:p>
    <w:p w14:paraId="1AD103B1" w14:textId="78916BF8" w:rsidR="00C505CD" w:rsidRPr="008B7A30" w:rsidRDefault="00C505CD" w:rsidP="00C505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color w:val="000000"/>
          <w:kern w:val="0"/>
          <w:sz w:val="28"/>
          <w:szCs w:val="28"/>
          <w:rtl/>
          <w14:ligatures w14:val="none"/>
        </w:rPr>
        <w:t>وتأتي هذه الأهداف في إطار تعزيز التكامل بين الجانب النظري والتطبيق العملي، من خلال الاستفادة من التجارب المحلية والعالمية الناجحة في مجال إدارة المخاطر بالتكنولوجيا. كما تهدف الدراسة إلى بناء رؤية متكاملة تسهم في وضع معايير واضحة للأداء والكفاءة، تمكّن المؤسسات الصناعية من تبني أنظمة تكنولوجية حديثة تضمن بيئة عمل آمنة ومستدامة قادرة على مواجهة التحديات المستقبلية بفعالية.</w:t>
      </w:r>
    </w:p>
    <w:p w14:paraId="78368708" w14:textId="5F8758A4" w:rsidR="00BF4F9A" w:rsidRPr="00BF4F9A" w:rsidRDefault="00C505CD" w:rsidP="00BF4F9A">
      <w:pPr>
        <w:keepNext/>
        <w:keepLines/>
        <w:bidi/>
        <w:spacing w:before="160" w:after="80"/>
        <w:jc w:val="both"/>
        <w:outlineLvl w:val="1"/>
        <w:rPr>
          <w:rFonts w:ascii="Simplified Arabic" w:eastAsia="Times New Roman" w:hAnsi="Simplified Arabic" w:cs="Simplified Arabic"/>
          <w:b/>
          <w:bCs/>
          <w:color w:val="000000"/>
          <w:sz w:val="32"/>
          <w:szCs w:val="32"/>
          <w:rtl/>
        </w:rPr>
      </w:pPr>
      <w:bookmarkStart w:id="5" w:name="_Toc192371839"/>
      <w:r w:rsidRPr="008B7A30">
        <w:rPr>
          <w:rFonts w:ascii="Simplified Arabic" w:eastAsia="Times New Roman" w:hAnsi="Simplified Arabic" w:cs="Simplified Arabic" w:hint="cs"/>
          <w:b/>
          <w:bCs/>
          <w:color w:val="000000"/>
          <w:sz w:val="32"/>
          <w:szCs w:val="32"/>
          <w:rtl/>
        </w:rPr>
        <w:t>1.5 تساؤلات الدراسة:</w:t>
      </w:r>
      <w:bookmarkEnd w:id="5"/>
    </w:p>
    <w:p w14:paraId="65CB466C" w14:textId="01DB8316" w:rsidR="00BF4F9A" w:rsidRDefault="00BF4F9A" w:rsidP="00BF4F9A">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تنطلق هذه الدراسة من مجموعة من التساؤلات الجوهرية التي تهدف إلى استكشاف وتحليل مختلف أبعاد تأثير التكنولوجيا على إدارة المخاطر في القطاع الصناعي، وذلك في سبيل بناء إطار معرفي شامل يواكب متطلبات العصر الصناعي الرقمي. وتتمثل أبرز تساؤلات الدراسة فيما يلي:</w:t>
      </w:r>
    </w:p>
    <w:p w14:paraId="42599306" w14:textId="77777777" w:rsidR="00BF4F9A" w:rsidRDefault="00BF4F9A" w:rsidP="00BF4F9A">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lastRenderedPageBreak/>
        <w:t>أولاً:</w:t>
      </w:r>
    </w:p>
    <w:p w14:paraId="016A1557" w14:textId="77777777" w:rsidR="00BF4F9A" w:rsidRDefault="00BF4F9A" w:rsidP="00BF4F9A">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ما مدى التأثير المباشر وغير المباشر للتكنولوجيا على أنظمة إدارة المخاطر داخل المؤسسات الصناعية؟</w:t>
      </w:r>
    </w:p>
    <w:p w14:paraId="5DCD429A" w14:textId="0EDE5124" w:rsidR="00BF4F9A" w:rsidRDefault="00BF4F9A" w:rsidP="00BF4F9A">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يركز هذا التساؤل على تحليل العلاقة السببية بين تبني التقنيات الحديثة ومستوى التحسن في منظومات السلامة والأمان المهني، مع دراسة مدى فاعلية استخدام الذكاء الاصطناعي وإنترنت الأشياء في رصد المخاطر بشكل مبكر، مما يسهم في تقليل معدلات الحوادث وتعزيز بيئة العمل الآمنة.</w:t>
      </w:r>
    </w:p>
    <w:p w14:paraId="26810250" w14:textId="77777777" w:rsidR="00BF4F9A" w:rsidRDefault="00BF4F9A" w:rsidP="00BF4F9A">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ثانياً:</w:t>
      </w:r>
    </w:p>
    <w:p w14:paraId="3E426DE9" w14:textId="77777777" w:rsidR="00BF4F9A" w:rsidRDefault="00BF4F9A" w:rsidP="00BF4F9A">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كيف تسهم الأدوات التكنولوجية في تقليص المخاطر الصناعية والحد من نسبة الحوادث؟</w:t>
      </w:r>
    </w:p>
    <w:p w14:paraId="51F8B24E" w14:textId="19B34EAF" w:rsidR="00BF4F9A" w:rsidRDefault="00BF4F9A" w:rsidP="00BF4F9A">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 xml:space="preserve">يتناول هذا التساؤل تحديد الأساليب والآليات التي تتيح توظيف التقنيات الحديثة، مثل أنظمة الإنذار المبكر، والتحليلات </w:t>
      </w:r>
      <w:proofErr w:type="spellStart"/>
      <w:r>
        <w:rPr>
          <w:rFonts w:ascii="Simplified Arabic" w:eastAsia="Times New Roman" w:hAnsi="Simplified Arabic" w:cs="Simplified Arabic" w:hint="cs"/>
          <w:color w:val="000000"/>
          <w:kern w:val="0"/>
          <w:sz w:val="28"/>
          <w:szCs w:val="28"/>
          <w:rtl/>
          <w14:ligatures w14:val="none"/>
        </w:rPr>
        <w:t>التنبؤية</w:t>
      </w:r>
      <w:proofErr w:type="spellEnd"/>
      <w:r>
        <w:rPr>
          <w:rFonts w:ascii="Simplified Arabic" w:eastAsia="Times New Roman" w:hAnsi="Simplified Arabic" w:cs="Simplified Arabic" w:hint="cs"/>
          <w:color w:val="000000"/>
          <w:kern w:val="0"/>
          <w:sz w:val="28"/>
          <w:szCs w:val="28"/>
          <w:rtl/>
          <w14:ligatures w14:val="none"/>
        </w:rPr>
        <w:t>، لتعزيز سرعة الاستجابة للأحداث الطارئة، وتقليل الأخطاء البشرية، بما ينعكس إيجاباً على معدلات الأمان داخل بيئة العمل الصناعية.</w:t>
      </w:r>
    </w:p>
    <w:p w14:paraId="4CDD396B" w14:textId="77777777" w:rsidR="00BF4F9A" w:rsidRDefault="00BF4F9A" w:rsidP="00BF4F9A">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ثالثاً:</w:t>
      </w:r>
    </w:p>
    <w:p w14:paraId="5DF0AAF7" w14:textId="77777777" w:rsidR="00BF4F9A" w:rsidRDefault="00BF4F9A" w:rsidP="00BF4F9A">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ما أبرز التحديات والعوائق التي قد تعترض تطبيق التكنولوجيا في إدارة المخاطر بالمؤسسات الصناعية؟</w:t>
      </w:r>
    </w:p>
    <w:p w14:paraId="2B3756AD" w14:textId="76A10114" w:rsidR="00BF4F9A" w:rsidRDefault="00BF4F9A" w:rsidP="00BF4F9A">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يهدف هذا التساؤل إلى استكشاف الصعوبات التقنية والمالية والإدارية التي قد تحد من فعالية تطبيق الأنظمة التكنولوجية، مثل نقص الكفاءات البشرية المؤهلة، ارتفاع تكاليف الاستثمار في البنية التحتية التقنية، إضافة إلى مقاومة التغيير المؤسسي وعدم تقبل التحول الرقمي من قبل بعض العاملين.</w:t>
      </w:r>
    </w:p>
    <w:p w14:paraId="0504E645" w14:textId="77777777" w:rsidR="00BF4F9A" w:rsidRDefault="00BF4F9A" w:rsidP="00BF4F9A">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رابعاً:</w:t>
      </w:r>
    </w:p>
    <w:p w14:paraId="28029A1E" w14:textId="77777777" w:rsidR="00BF4F9A" w:rsidRDefault="00BF4F9A" w:rsidP="00BF4F9A">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lastRenderedPageBreak/>
        <w:t>كيف يمكن تحقيق تكامل فعّال بين الأنظمة التقليدية والأنظمة التكنولوجية الحديثة في إدارة المخاطر؟</w:t>
      </w:r>
    </w:p>
    <w:p w14:paraId="3CF8A0B7" w14:textId="54DE7E52" w:rsidR="00BF4F9A" w:rsidRDefault="00BF4F9A" w:rsidP="00BF4F9A">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يسعى هذا التساؤل إلى دراسة سبل الدمج بين أنظمة العمل التقليدية والتقنيات الرقمية الحديثة بطريقة تضمن الانتقال السلس نحو إدارة مخاطر أكثر تطوراً، قائمة على التحليل الفوري للبيانات واتخاذ القرارات المدعومة بالمعلومات، بما يرفع من مستوى كفاءة المؤسسات الصناعية في مواجهة التحديات.</w:t>
      </w:r>
    </w:p>
    <w:p w14:paraId="293A6293" w14:textId="77777777" w:rsidR="00BF4F9A" w:rsidRDefault="00BF4F9A" w:rsidP="00BF4F9A">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خامساً:</w:t>
      </w:r>
    </w:p>
    <w:p w14:paraId="3FE46FED" w14:textId="77777777" w:rsidR="00BF4F9A" w:rsidRDefault="00BF4F9A" w:rsidP="00BF4F9A">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ما المعايير والمؤشرات المناسبة لتقييم فعالية تطبيق التكنولوجيا في مجال إدارة المخاطر؟</w:t>
      </w:r>
    </w:p>
    <w:p w14:paraId="39A6BEB9" w14:textId="77777777" w:rsidR="00BF4F9A" w:rsidRDefault="00BF4F9A" w:rsidP="00BF4F9A">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يتناول هذا التساؤل تطوير إطار منهجي يعتمد على مؤشرات كمية ونوعية لقياس أثر إدخال التكنولوجيا على أداء المؤسسات، مثل انخفاض نسب الحوادث، وتحسن الاستجابة للطوارئ، وارتفاع جودة بيئة العمل. كما يسعى إلى تقديم نموذج تقييم متكامل يمكن أن يُعتمد كمرجع للباحثين وصناع القرار في هذا المجال.</w:t>
      </w:r>
    </w:p>
    <w:p w14:paraId="4CEFA110" w14:textId="77777777" w:rsidR="00BF4F9A" w:rsidRDefault="00BF4F9A" w:rsidP="00BF4F9A">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p>
    <w:p w14:paraId="075DA668" w14:textId="38DEC2A8" w:rsidR="00BF4F9A" w:rsidRPr="008B7A30" w:rsidRDefault="00BF4F9A" w:rsidP="00BF4F9A">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color w:val="000000"/>
          <w:kern w:val="0"/>
          <w:sz w:val="28"/>
          <w:szCs w:val="28"/>
          <w:rtl/>
          <w14:ligatures w14:val="none"/>
        </w:rPr>
        <w:t>ختاماً، تهدف الدراسة عبر هذه التساؤلات إلى تقديم تحليل علمي متكامل حول كيفية تسخير التكنولوجيا الحديثة لخدمة أهداف إدارة المخاطر في المؤسسات الصناعية، بما يسهم في بناء بيئة عمل أكثر أمانًا واستدامة، ويحقق مكاسب اقتصادية واجتماعية وبيئية متوازنة على المدى البعيد.</w:t>
      </w:r>
    </w:p>
    <w:p w14:paraId="775B5C67" w14:textId="2EC5A86B" w:rsidR="008B7A30" w:rsidRPr="008B7A30" w:rsidRDefault="00BF4F9A" w:rsidP="00FB6287">
      <w:pPr>
        <w:keepNext/>
        <w:keepLines/>
        <w:bidi/>
        <w:spacing w:before="160" w:after="80"/>
        <w:jc w:val="both"/>
        <w:outlineLvl w:val="1"/>
        <w:rPr>
          <w:rFonts w:ascii="Simplified Arabic" w:eastAsia="Times New Roman" w:hAnsi="Simplified Arabic" w:cs="Simplified Arabic"/>
          <w:b/>
          <w:bCs/>
          <w:color w:val="000000"/>
          <w:sz w:val="32"/>
          <w:szCs w:val="32"/>
        </w:rPr>
      </w:pPr>
      <w:bookmarkStart w:id="6" w:name="_Toc192371840"/>
      <w:r w:rsidRPr="008B7A30">
        <w:rPr>
          <w:rFonts w:ascii="Simplified Arabic" w:eastAsia="Times New Roman" w:hAnsi="Simplified Arabic" w:cs="Simplified Arabic" w:hint="cs"/>
          <w:b/>
          <w:bCs/>
          <w:color w:val="000000"/>
          <w:sz w:val="32"/>
          <w:szCs w:val="32"/>
          <w:rtl/>
        </w:rPr>
        <w:t>1.6 فروض الدراسة:</w:t>
      </w:r>
      <w:bookmarkEnd w:id="6"/>
    </w:p>
    <w:p w14:paraId="3494773C" w14:textId="754247C9" w:rsidR="002E5250" w:rsidRDefault="002E5250" w:rsidP="00FF0C32">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 xml:space="preserve">لتوجيه مسار البحث بدقة وضمان تحديد نطاق الدراسة بشكل منهجي، ترتكز هذه الدراسة على مجموعة من الفروض العلمية التي تسعى إلى استكشاف العلاقة بين تبني التكنولوجيا الحديثة وإدارة المخاطر </w:t>
      </w:r>
      <w:r>
        <w:rPr>
          <w:rFonts w:ascii="Simplified Arabic" w:eastAsia="Times New Roman" w:hAnsi="Simplified Arabic" w:cs="Simplified Arabic" w:hint="cs"/>
          <w:color w:val="000000"/>
          <w:kern w:val="0"/>
          <w:sz w:val="28"/>
          <w:szCs w:val="28"/>
          <w:rtl/>
          <w14:ligatures w14:val="none"/>
        </w:rPr>
        <w:lastRenderedPageBreak/>
        <w:t>ضمن القطاع الصناعي. وتمثل هذه الفروض الأساس النظري الذي سيتم اختباره وتحليله لاحقًا. ومن أبرز هذه الفروض ما يلي:</w:t>
      </w:r>
    </w:p>
    <w:p w14:paraId="5B2BE2C0" w14:textId="7894886A" w:rsidR="002E5250" w:rsidRDefault="002E5250" w:rsidP="00FF0C32">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 xml:space="preserve">أولاً: يفترض أن هناك تأثيرًا إيجابيًا واضحًا للتكنولوجيا الحديثة على تطوير وتحسين أنظمة إدارة المخاطر داخل المؤسسات الصناعية. حيث يُعتقد أن الاعتماد على أنظمة </w:t>
      </w:r>
      <w:proofErr w:type="spellStart"/>
      <w:r>
        <w:rPr>
          <w:rFonts w:ascii="Simplified Arabic" w:eastAsia="Times New Roman" w:hAnsi="Simplified Arabic" w:cs="Simplified Arabic" w:hint="cs"/>
          <w:color w:val="000000"/>
          <w:kern w:val="0"/>
          <w:sz w:val="28"/>
          <w:szCs w:val="28"/>
          <w:rtl/>
          <w14:ligatures w14:val="none"/>
        </w:rPr>
        <w:t>الأتمتة</w:t>
      </w:r>
      <w:proofErr w:type="spellEnd"/>
      <w:r>
        <w:rPr>
          <w:rFonts w:ascii="Simplified Arabic" w:eastAsia="Times New Roman" w:hAnsi="Simplified Arabic" w:cs="Simplified Arabic" w:hint="cs"/>
          <w:color w:val="000000"/>
          <w:kern w:val="0"/>
          <w:sz w:val="28"/>
          <w:szCs w:val="28"/>
          <w:rtl/>
          <w14:ligatures w14:val="none"/>
        </w:rPr>
        <w:t xml:space="preserve"> والتحليل الفوري للبيانات، بالاستعانة بتقنيات مثل الذكاء الاصطناعي وإنترنت الأشياء، يسهم بدرجة كبيرة في تعزيز قدرة المؤسسات على الكشف المبكر عن المخاطر المحتملة، واتخاذ التدابير الوقائية الملائمة في الوقت المناسب، مما يؤدي إلى خفض معدلات الحوادث والإصابات.</w:t>
      </w:r>
    </w:p>
    <w:p w14:paraId="3DA6CBB9" w14:textId="77777777" w:rsidR="002E5250" w:rsidRDefault="002E5250" w:rsidP="002E525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ثانياً: تفترض الدراسة أن دمج التقنيات الحديثة ضمن العمليات الصناعية التقليدية يسهم بفاعلية في الحد من المخاطر التشغيلية. إذ إن التكامل بين الحلول التكنولوجية المتقدمة، مثل أنظمة المراقبة الذكية والاستجابة التلقائية للطوارئ، وبين ممارسات العمل التقليدية، يقلل من نسب الأخطاء البشرية، ويزيد من قدرة المؤسسات على التكيف السريع مع التغيرات البيئية المفاجئة أو الأعطال التشغيلية، مما يعزز من مستوى السلامة العامة للعاملين والمعدات.</w:t>
      </w:r>
    </w:p>
    <w:p w14:paraId="42E2483B" w14:textId="77777777" w:rsidR="002E5250" w:rsidRDefault="002E5250" w:rsidP="002E525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p>
    <w:p w14:paraId="7505A49E" w14:textId="2E1BB8FD" w:rsidR="002E5250" w:rsidRDefault="002E5250" w:rsidP="00FF0C32">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ثالثاً: من ضمن الفروض الأساسية، يُعتقد أن هناك علاقة طردية مباشرة بين مستوى التبني التكنولوجي داخل المؤسسة وكفاءة إدارة المخاطر لديها. وبناءً على ذلك، تتوقع الدراسة أن المؤسسات التي تستثمر بشكل مكثف في البنية التحتية الرقمية واعتماد التقنيات الحديثة ستحقق تحسنًا ملموسًا في قدرتها على التنبؤ بالمخاطر، وإدارة الأزمات بكفاءة أعلى، مقارنة بالمؤسسات التي لا تعطي أولوية لمجال التحول الرقمي.</w:t>
      </w:r>
    </w:p>
    <w:p w14:paraId="4D4DE93B" w14:textId="0EDC2247" w:rsidR="002E5250" w:rsidRDefault="002E5250" w:rsidP="00FF0C32">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lastRenderedPageBreak/>
        <w:t>رابعاً: تطرح الدراسة فرضية أن تطبيق التكنولوجيا يسهم في تحسين مستوى التكامل المؤسسي بين مختلف الأقسام والوحدات الإدارية والفنية. فوجود أنظمة رقمية متطورة يُمكّن من تسريع تدفق المعلومات وتبادل البيانات الحيوية بين الأقسام المختلفة، مما يساعد في تسريع عمليات اتخاذ القرار وتحسين دقته، ويساعد على بناء منظومة إدارية متجانسة ومرنة قادرة على التعامل مع التغيرات والمتطلبات الطارئة بفعالية عالية.</w:t>
      </w:r>
    </w:p>
    <w:p w14:paraId="40F95D51" w14:textId="77777777" w:rsidR="002E5250" w:rsidRDefault="002E5250" w:rsidP="002E525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خامساً: تفترض الدراسة كذلك أن التحديات المرتبطة بتطبيق التكنولوجيا، كارتفاع تكاليف الاستثمار ونقص الكفاءات الفنية المؤهلة، يمكن التغلب عليها من خلال تبني استراتيجيات تدريب وتطوير مهني فعالة، وتصميم برامج تدريبية متخصصة قادرة على تعزيز قدرات العاملين وإعدادهم للتعامل مع الأدوات الرقمية المتطورة. كما يشدد هذا الفرض على أهمية توفير بيئة تنظيمية داعمة للابتكار والتجديد المستمر.</w:t>
      </w:r>
    </w:p>
    <w:p w14:paraId="397DC0F2" w14:textId="77777777" w:rsidR="002E5250" w:rsidRDefault="002E5250" w:rsidP="002E525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p>
    <w:p w14:paraId="285FD98F" w14:textId="77777777" w:rsidR="002E5250" w:rsidRDefault="002E5250" w:rsidP="002E525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سادساً: من الفروض الأساسية أيضًا أن تطوير الأطر التشريعية والتنظيمية بما يتناسب مع متطلبات التحول الرقمي، يلعب دورًا حاسمًا في تسهيل عملية تبني التكنولوجيا داخل المؤسسات الصناعية. حيث تؤكد الدراسة أن وجود قوانين وتشريعات واضحة ومنظمة يشجع المؤسسات على الاستثمار في الحلول التكنولوجية الحديثة، ويخلق بيئة تنظيمية مواتية لتحقيق الالتزام بمعايير السلامة والصحة المهنية عبر مختلف القطاعات الصناعية.</w:t>
      </w:r>
    </w:p>
    <w:p w14:paraId="002A0E08" w14:textId="77777777" w:rsidR="002E5250" w:rsidRDefault="002E5250" w:rsidP="002E525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p>
    <w:p w14:paraId="6868FC88" w14:textId="77777777" w:rsidR="002E5250" w:rsidRDefault="002E5250" w:rsidP="002E525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 xml:space="preserve">تأتي هذه الفروض العلمية لتكون بمثابة الإطار الذي يسترشد به البحث في تحليل ودراسة العلاقة التفاعلية بين التطورات التكنولوجية وأنظمة إدارة المخاطر الصناعية. وسيتم اختبار صحة هذه الفروض </w:t>
      </w:r>
      <w:r>
        <w:rPr>
          <w:rFonts w:ascii="Simplified Arabic" w:eastAsia="Times New Roman" w:hAnsi="Simplified Arabic" w:cs="Simplified Arabic" w:hint="cs"/>
          <w:color w:val="000000"/>
          <w:kern w:val="0"/>
          <w:sz w:val="28"/>
          <w:szCs w:val="28"/>
          <w:rtl/>
          <w14:ligatures w14:val="none"/>
        </w:rPr>
        <w:lastRenderedPageBreak/>
        <w:t>من خلال مراجعة الأدبيات المتخصصة، وتحليل البيانات الميدانية، ودراسة الحالات التطبيقية لمؤسسات صناعية رائدة. ويهدف البحث من خلال ذلك إلى الخروج بتوصيات عملية من شأنها أن تسهم في تعزيز كفاءة الأداء التشغيلي، وتحقيق مستويات أعلى من السلامة والاستدامة في القطاع الصناعي، بما يواكب المتغيرات التكنولوجية المتسارعة في العالم المعاصر.</w:t>
      </w:r>
    </w:p>
    <w:p w14:paraId="1640A755" w14:textId="77777777" w:rsidR="002E5250" w:rsidRPr="008B7A30" w:rsidRDefault="002E5250" w:rsidP="002E525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p>
    <w:p w14:paraId="0A4AEA73" w14:textId="4960174F" w:rsidR="008B7A30" w:rsidRPr="008B7A30" w:rsidRDefault="002E5250" w:rsidP="00FB6287">
      <w:pPr>
        <w:keepNext/>
        <w:keepLines/>
        <w:bidi/>
        <w:spacing w:before="160" w:after="80"/>
        <w:jc w:val="both"/>
        <w:outlineLvl w:val="1"/>
        <w:rPr>
          <w:rFonts w:ascii="Simplified Arabic" w:eastAsia="Times New Roman" w:hAnsi="Simplified Arabic" w:cs="Simplified Arabic"/>
          <w:b/>
          <w:bCs/>
          <w:color w:val="000000"/>
          <w:sz w:val="32"/>
          <w:szCs w:val="32"/>
        </w:rPr>
      </w:pPr>
      <w:bookmarkStart w:id="7" w:name="_Toc192371841"/>
      <w:r w:rsidRPr="008B7A30">
        <w:rPr>
          <w:rFonts w:ascii="Simplified Arabic" w:eastAsia="Times New Roman" w:hAnsi="Simplified Arabic" w:cs="Simplified Arabic" w:hint="cs"/>
          <w:b/>
          <w:bCs/>
          <w:color w:val="000000"/>
          <w:sz w:val="32"/>
          <w:szCs w:val="32"/>
          <w:rtl/>
        </w:rPr>
        <w:t>1.7 النظرية العلمية المتبعة لإعداد البحث:</w:t>
      </w:r>
      <w:bookmarkEnd w:id="7"/>
    </w:p>
    <w:p w14:paraId="7710F3A6" w14:textId="77777777" w:rsidR="008B7A30" w:rsidRPr="008B7A30" w:rsidRDefault="008B7A30" w:rsidP="00FB6287">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تستند هذه الدراسة في إعدادها إلى نظرية إدارة المخاطر التي تُعد من أهم النظريات في مجال الإدارة الحديثة، والتي تركز على تحديد وتقييم ومراقبة المخاطر بهدف تقليلها والسيطرة عليها. وتُعتبر هذه النظرية إطاراً نظرياً متكاملاً يُمكن المؤسسات من فهم طبيعة المخاطر وتحليل أسبابها ونتائجها، وكذلك تصميم آليات فعّالة للتعامل معها. في السياق الصناعي، تُعد إدارة المخاطر أداة استراتيجية تساعد في التنبؤ بالمشكلات المحتملة ووضع خطط طوارئ تضمن استمرارية العمليات الإنتاجية وتقلل من الآثار السلبية التي قد تنجم عن وقوع الحوادث.</w:t>
      </w:r>
    </w:p>
    <w:p w14:paraId="60601825" w14:textId="77777777" w:rsidR="008B7A30" w:rsidRPr="008B7A30" w:rsidRDefault="008B7A30" w:rsidP="00FB6287">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يتمثل أحد الركائز الأساسية لهذه النظرية في عملية التحليل الشامل للمخاطر، والتي تشمل مراحل متعددة تبدأ بتحديد مصادر المخاطر، مروراً بتقييم احتمالية وقوعها وتأثيرها على سير العمل، وصولاً إلى تصميم استراتيجيات للتخفيف منها أو تجنبها. وفي ظل التطورات التكنولوجية الحديثة، أصبح بالإمكان استخدام أدوات تحليل متطورة تعتمد على الذكاء الاصطناعي وتحليل البيانات الكبيرة لتحديد المؤشرات الحيوية التي تنبئ بحدوث المخاطر، مما يُتيح للمؤسسات التنبؤ بالمشكلات قبل وقوعها واتخاذ الإجراءات الوقائية المناسبة.</w:t>
      </w:r>
    </w:p>
    <w:p w14:paraId="618B328F" w14:textId="77777777" w:rsidR="008B7A30" w:rsidRPr="008B7A30" w:rsidRDefault="008B7A30" w:rsidP="00FB6287">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lastRenderedPageBreak/>
        <w:t>كما تعتمد النظرية المتبعة في إعداد البحث على دمج منهجيات البحث الكمي والنوعي، حيث تُستخدم الأدوات الإحصائية لتحليل البيانات الميدانية والتجارب العملية في المؤسسات الصناعية، إلى جانب مراجعة الأدبيات والدراسات السابقة التي تناولت موضوع إدارة المخاطر باستخدام التكنولوجيا. ويهدف هذا الدمج إلى تقديم رؤية شمولية تأخذ في الاعتبار العوامل المتعددة التي تؤثر على فعالية إدارة المخاطر، سواء كانت تقنية أو إدارية أو تنظيمية.</w:t>
      </w:r>
    </w:p>
    <w:p w14:paraId="341F801A" w14:textId="77777777" w:rsidR="008B7A30" w:rsidRPr="008B7A30" w:rsidRDefault="008B7A30" w:rsidP="00FB6287">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ويُعتبر هذا الإطار النظري بمثابة مرجعية علمية تُساعد في بناء استراتيجيات متكاملة لإدارة المخاطر، تعتمد على استخدام أحدث التقنيات التكنولوجية في تحليل البيانات والتنبؤ بالمخاطر، مما يساهم في تحسين مستوى الأمان والسلامة في المؤسسات الصناعية. ويشكل الدمج بين النظرية والتطبيق العملي في هذه الدراسة أساساً لتقديم توصيات ملموسة وقابلة للتطبيق، تسهم في تحقيق التكامل بين الأنظمة الرقمية والعمليات الإدارية التقليدية، وتؤكد على أهمية الاستثمار في التكنولوجيا كوسيلة رئيسية لتعزيز الأداء التشغيلي.</w:t>
      </w:r>
    </w:p>
    <w:p w14:paraId="37822B5B" w14:textId="77777777" w:rsidR="008B7A30" w:rsidRPr="008B7A30" w:rsidRDefault="008B7A30" w:rsidP="00FB6287">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كما يُبرز الإطار النظري ضرورة تطوير نماذج تقييم أداء متكاملة تُراعي معايير السلامة والجودة، بحيث يتمكن صناع القرار من متابعة تنفيذ استراتيجيات إدارة المخاطر وتحديد نقاط القوة والضعف في النظام المتبع. وتتيح هذه النماذج استخدام مؤشرات كمية ونوعية تقيس مدى تحقيق الأهداف المرجوة، مما يُسهم في تحسين مستوى المراقبة والمتابعة في المؤسسات الصناعية. ومن خلال تحليل النتائج المستخلصة من تطبيق هذه النماذج، يمكن للباحثين وصناع القرار تعديل الاستراتيجيات وتطويرها بما يتناسب مع التحديات المتغيرة في بيئة العمل الصناعية.</w:t>
      </w:r>
    </w:p>
    <w:p w14:paraId="17C60798" w14:textId="77777777" w:rsidR="008B7A30" w:rsidRPr="008B7A30" w:rsidRDefault="008B7A30" w:rsidP="00FB6287">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إن النظرية العلمية المتبعة في إعداد البحث لا تقتصر على تقديم إطار نظري فحسب، بل تمتد لتشمل تحليل حالات دراسية واقعية تسلط الضوء على كيفية تطبيق التكنولوجيا في إدارة المخاطر في مؤسسات </w:t>
      </w:r>
      <w:r w:rsidRPr="008B7A30">
        <w:rPr>
          <w:rFonts w:ascii="Simplified Arabic" w:eastAsia="Times New Roman" w:hAnsi="Simplified Arabic" w:cs="Simplified Arabic" w:hint="cs"/>
          <w:color w:val="000000"/>
          <w:kern w:val="0"/>
          <w:sz w:val="28"/>
          <w:szCs w:val="28"/>
          <w:rtl/>
          <w14:ligatures w14:val="none"/>
        </w:rPr>
        <w:lastRenderedPageBreak/>
        <w:t>صناعية مختلفة. فهذه الحالات العملية تُعد بمثابة تجارب نموذجية تُثبت فعالية الأنظمة التكنولوجية في تحسين الأداء التشغيلي وتقليل المخاطر، كما تقدم دروساً قيمة يمكن الاستفادة منها في تصميم وتنفيذ استراتيجيات جديدة لإدارة المخاطر. ويُبرز هذا النهج البحثي أهمية الربط بين النظرية والتطبيق العملي في مجال إدارة المخاطر، مما يسهم في تحقيق تكامل فعّال يضمن استمرارية العمل وسلامة البيئة الصناعية.</w:t>
      </w:r>
    </w:p>
    <w:p w14:paraId="231E1B47" w14:textId="77777777" w:rsidR="008B7A30" w:rsidRPr="008B7A30" w:rsidRDefault="008B7A30" w:rsidP="00FB6287">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ختاماً، تُشكل النظرية العلمية لإدارة المخاطر الأساس الذي يستند إليه البحث في تقديم تحليل شامل للتحديات والفرص المرتبطة باستخدام التكنولوجيا في القطاع الصناعي. ومن خلال تطبيق هذه النظرية في تحليل البيانات ودراسة الحالات العملية، تسعى الدراسة إلى تقديم توصيات استراتيجية قابلة للتطبيق تسهم في تحسين مستوى الأمان والسلامة في المؤسسات الصناعية، وتعزيز قدرتها على مواجهة المخاطر بفعالية، مما يضمن تحقيق التنمية المستدامة والتميز التشغيلي في ظل التحديات الاقتصادية والبيئية الراهنة.</w:t>
      </w:r>
    </w:p>
    <w:p w14:paraId="55092A17" w14:textId="77777777" w:rsidR="008B7A30" w:rsidRPr="008B7A30" w:rsidRDefault="008B7A30" w:rsidP="00FB6287">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بهذا يكون النص الموسع قد شمل كافة الجوانب العلمية والتطبيقية المتعلقة بتأثير التكنولوجيا على إدارة المخاطر في القطاع الصناعي، مع توضيح المشكلة وأهميتها وأهداف الدراسة وتساؤلاتها وفروضها والنظرية العلمية المتبعة في إعداد البحث. ويعكس النص رؤية شمولية تجمع بين الجانب النظري والتطبيقي، مما يوفر مرجعية علمية قيمة لصناع القرار والباحثين في هذا المجال الحيوي.</w:t>
      </w:r>
    </w:p>
    <w:p w14:paraId="38B81891" w14:textId="77777777" w:rsidR="008B7A30" w:rsidRPr="008B7A30" w:rsidRDefault="008B7A30" w:rsidP="008B7A30">
      <w:pPr>
        <w:bidi/>
        <w:spacing w:line="360" w:lineRule="auto"/>
        <w:rPr>
          <w:rFonts w:ascii="Simplified Arabic" w:eastAsia="Calibri" w:hAnsi="Simplified Arabic" w:cs="Simplified Arabic"/>
          <w:color w:val="000000"/>
          <w:sz w:val="28"/>
          <w:szCs w:val="28"/>
          <w:rtl/>
        </w:rPr>
      </w:pPr>
    </w:p>
    <w:p w14:paraId="0993330B" w14:textId="77777777" w:rsidR="008B7A30" w:rsidRPr="008B7A30" w:rsidRDefault="008B7A30" w:rsidP="008B7A30">
      <w:pPr>
        <w:bidi/>
        <w:spacing w:line="360" w:lineRule="auto"/>
        <w:rPr>
          <w:rFonts w:ascii="Simplified Arabic" w:eastAsia="Calibri" w:hAnsi="Simplified Arabic" w:cs="Simplified Arabic"/>
          <w:color w:val="000000"/>
          <w:sz w:val="28"/>
          <w:szCs w:val="28"/>
          <w:rtl/>
        </w:rPr>
      </w:pPr>
    </w:p>
    <w:p w14:paraId="6F19E198" w14:textId="77777777" w:rsidR="008B7A30" w:rsidRPr="008B7A30" w:rsidRDefault="008B7A30" w:rsidP="008B7A30">
      <w:pPr>
        <w:bidi/>
        <w:rPr>
          <w:rFonts w:ascii="Calibri" w:eastAsia="Calibri" w:hAnsi="Calibri" w:cs="Arial"/>
          <w:color w:val="000000"/>
          <w:rtl/>
        </w:rPr>
      </w:pPr>
    </w:p>
    <w:p w14:paraId="4EF071B0" w14:textId="77777777" w:rsidR="008B7A30" w:rsidRPr="008B7A30" w:rsidRDefault="008B7A30" w:rsidP="008B7A30">
      <w:pPr>
        <w:bidi/>
        <w:rPr>
          <w:rFonts w:ascii="Calibri" w:eastAsia="Calibri" w:hAnsi="Calibri" w:cs="Arial"/>
          <w:color w:val="000000"/>
          <w:rtl/>
        </w:rPr>
      </w:pPr>
    </w:p>
    <w:p w14:paraId="7946554F" w14:textId="77777777" w:rsidR="008B7A30" w:rsidRPr="008B7A30" w:rsidRDefault="008B7A30" w:rsidP="008B7A30">
      <w:pPr>
        <w:bidi/>
        <w:rPr>
          <w:rFonts w:ascii="Calibri" w:eastAsia="Calibri" w:hAnsi="Calibri" w:cs="Arial"/>
          <w:color w:val="000000"/>
          <w:rtl/>
        </w:rPr>
      </w:pPr>
    </w:p>
    <w:p w14:paraId="1A43B8E1" w14:textId="77777777" w:rsidR="008B7A30" w:rsidRPr="008B7A30" w:rsidRDefault="008B7A30" w:rsidP="008B7A30">
      <w:pPr>
        <w:bidi/>
        <w:rPr>
          <w:rFonts w:ascii="Calibri" w:eastAsia="Calibri" w:hAnsi="Calibri" w:cs="Arial"/>
          <w:color w:val="000000"/>
          <w:rtl/>
        </w:rPr>
      </w:pPr>
    </w:p>
    <w:p w14:paraId="331848E9" w14:textId="77777777" w:rsidR="008B7A30" w:rsidRPr="008B7A30" w:rsidRDefault="008B7A30" w:rsidP="008B7A30">
      <w:pPr>
        <w:bidi/>
        <w:rPr>
          <w:rFonts w:ascii="Calibri" w:eastAsia="Calibri" w:hAnsi="Calibri" w:cs="Arial"/>
          <w:color w:val="000000"/>
          <w:rtl/>
        </w:rPr>
      </w:pPr>
    </w:p>
    <w:p w14:paraId="45B1DCD3" w14:textId="77777777" w:rsidR="008B7A30" w:rsidRPr="008B7A30" w:rsidRDefault="008B7A30" w:rsidP="008B7A30">
      <w:pPr>
        <w:bidi/>
        <w:rPr>
          <w:rFonts w:ascii="Calibri" w:eastAsia="Calibri" w:hAnsi="Calibri" w:cs="Arial"/>
          <w:color w:val="000000"/>
          <w:rtl/>
        </w:rPr>
      </w:pPr>
    </w:p>
    <w:p w14:paraId="53715DBF" w14:textId="77777777" w:rsidR="008B7A30" w:rsidRPr="008B7A30" w:rsidRDefault="008B7A30" w:rsidP="008B7A30">
      <w:pPr>
        <w:bidi/>
        <w:rPr>
          <w:rFonts w:ascii="Calibri" w:eastAsia="Calibri" w:hAnsi="Calibri" w:cs="Arial"/>
          <w:color w:val="000000"/>
          <w:rtl/>
        </w:rPr>
      </w:pPr>
    </w:p>
    <w:p w14:paraId="7AC30848" w14:textId="77777777" w:rsidR="00E87250" w:rsidRDefault="008B7A30" w:rsidP="008B7A30">
      <w:pPr>
        <w:keepNext/>
        <w:keepLines/>
        <w:bidi/>
        <w:spacing w:before="240" w:after="0"/>
        <w:jc w:val="center"/>
        <w:outlineLvl w:val="0"/>
        <w:rPr>
          <w:rFonts w:ascii="Traditional Arabic" w:eastAsia="Times New Roman" w:hAnsi="Traditional Arabic" w:cs="Traditional Arabic"/>
          <w:b/>
          <w:bCs/>
          <w:color w:val="000000"/>
          <w:sz w:val="56"/>
          <w:szCs w:val="56"/>
          <w:rtl/>
        </w:rPr>
      </w:pPr>
      <w:bookmarkStart w:id="8" w:name="_Toc192306404"/>
      <w:bookmarkStart w:id="9" w:name="_Toc192371842"/>
      <w:r w:rsidRPr="008B7A30">
        <w:rPr>
          <w:rFonts w:ascii="Traditional Arabic" w:eastAsia="Times New Roman" w:hAnsi="Traditional Arabic" w:cs="Traditional Arabic"/>
          <w:b/>
          <w:bCs/>
          <w:color w:val="000000"/>
          <w:sz w:val="56"/>
          <w:szCs w:val="56"/>
          <w:rtl/>
        </w:rPr>
        <w:t>الفصل الثاني</w:t>
      </w:r>
    </w:p>
    <w:p w14:paraId="3F265316" w14:textId="3E55C067" w:rsidR="008B7A30" w:rsidRPr="008B7A30" w:rsidRDefault="008B7A30" w:rsidP="00E87250">
      <w:pPr>
        <w:keepNext/>
        <w:keepLines/>
        <w:bidi/>
        <w:spacing w:before="240" w:after="0"/>
        <w:jc w:val="center"/>
        <w:outlineLvl w:val="0"/>
        <w:rPr>
          <w:rFonts w:ascii="Calibri Light" w:eastAsia="Times New Roman" w:hAnsi="Calibri Light" w:cs="Times New Roman"/>
          <w:color w:val="2F5496"/>
          <w:sz w:val="32"/>
          <w:szCs w:val="32"/>
        </w:rPr>
      </w:pPr>
      <w:r w:rsidRPr="008B7A30">
        <w:rPr>
          <w:rFonts w:ascii="Traditional Arabic" w:eastAsia="Times New Roman" w:hAnsi="Traditional Arabic" w:cs="Traditional Arabic"/>
          <w:b/>
          <w:bCs/>
          <w:color w:val="000000"/>
          <w:sz w:val="56"/>
          <w:szCs w:val="56"/>
          <w:rtl/>
        </w:rPr>
        <w:t xml:space="preserve"> الإطار النظري والدراسات السابقة</w:t>
      </w:r>
      <w:bookmarkEnd w:id="8"/>
      <w:bookmarkEnd w:id="9"/>
    </w:p>
    <w:p w14:paraId="3C4E3FA5" w14:textId="77777777" w:rsidR="008B7A30" w:rsidRPr="008B7A30" w:rsidRDefault="008B7A30" w:rsidP="008B7A30">
      <w:pPr>
        <w:keepNext/>
        <w:keepLines/>
        <w:bidi/>
        <w:spacing w:before="160" w:after="80" w:line="240" w:lineRule="auto"/>
        <w:jc w:val="both"/>
        <w:outlineLvl w:val="2"/>
        <w:rPr>
          <w:rFonts w:ascii="Traditional Arabic" w:eastAsia="Times New Roman" w:hAnsi="Traditional Arabic" w:cs="Traditional Arabic"/>
          <w:color w:val="000000"/>
          <w:sz w:val="26"/>
          <w:szCs w:val="26"/>
        </w:rPr>
      </w:pPr>
      <w:r w:rsidRPr="008B7A30">
        <w:rPr>
          <w:rFonts w:ascii="Traditional Arabic" w:eastAsia="Times New Roman" w:hAnsi="Traditional Arabic" w:cs="Traditional Arabic"/>
          <w:color w:val="000000"/>
          <w:sz w:val="26"/>
          <w:szCs w:val="26"/>
          <w:rtl/>
        </w:rPr>
        <w:br w:type="page"/>
      </w:r>
    </w:p>
    <w:p w14:paraId="20EC6FD0" w14:textId="77777777" w:rsidR="008B7A30" w:rsidRPr="008B7A30" w:rsidRDefault="008B7A30" w:rsidP="005960CD">
      <w:pPr>
        <w:keepNext/>
        <w:keepLines/>
        <w:bidi/>
        <w:spacing w:before="80" w:after="40" w:line="360" w:lineRule="auto"/>
        <w:jc w:val="both"/>
        <w:outlineLvl w:val="3"/>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lastRenderedPageBreak/>
        <w:t>2.1 المقدمة</w:t>
      </w:r>
      <w:r w:rsidRPr="008B7A30">
        <w:rPr>
          <w:rFonts w:ascii="Simplified Arabic" w:eastAsia="Times New Roman" w:hAnsi="Simplified Arabic" w:cs="Simplified Arabic" w:hint="cs"/>
          <w:color w:val="000000"/>
          <w:sz w:val="28"/>
          <w:szCs w:val="28"/>
          <w:rtl/>
        </w:rPr>
        <w:t>:</w:t>
      </w:r>
    </w:p>
    <w:p w14:paraId="298A545B"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يهدف هذا الفصل إلى تقديم إطار نظري ودراسة تحليلية للأدبيات العلمية والدراسات السابقة المتعلقة باستخدام التكنولوجيا في إدارة المخاطر الصناعية. يعد هذا الفصل أساسيًا لفهم كيفية تطور توظيف التكنولوجيا في هذا المجال، حيث سيتناول المتغيرات الرئيسية المتمثلة في التكنولوجيا كأداة مستقلة، وأثرها على إدارة المخاطر في القطاع الصناعي كمتغير تابع. كما سيعرض هذا الفصل مراجعة شاملة للأبحاث السابقة، لمناقشة أثر التكنولوجيا في تقليل المخاطر وتعزيز السلامة والاستدامة.</w:t>
      </w:r>
    </w:p>
    <w:p w14:paraId="3AD30013" w14:textId="77777777" w:rsidR="008B7A30" w:rsidRPr="008B7A30" w:rsidRDefault="008B7A30" w:rsidP="005960CD">
      <w:pPr>
        <w:keepNext/>
        <w:keepLines/>
        <w:bidi/>
        <w:spacing w:before="80" w:after="40" w:line="360" w:lineRule="auto"/>
        <w:jc w:val="both"/>
        <w:outlineLvl w:val="3"/>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2.2 المتغيرات في الدراسة</w:t>
      </w:r>
      <w:r w:rsidRPr="008B7A30">
        <w:rPr>
          <w:rFonts w:ascii="Simplified Arabic" w:eastAsia="Times New Roman" w:hAnsi="Simplified Arabic" w:cs="Simplified Arabic" w:hint="cs"/>
          <w:color w:val="000000"/>
          <w:sz w:val="28"/>
          <w:szCs w:val="28"/>
          <w:rtl/>
        </w:rPr>
        <w:t>:</w:t>
      </w:r>
    </w:p>
    <w:p w14:paraId="4BB6AAA6" w14:textId="77777777" w:rsidR="008B7A30" w:rsidRPr="008B7A30" w:rsidRDefault="008B7A30" w:rsidP="005960CD">
      <w:pPr>
        <w:numPr>
          <w:ilvl w:val="0"/>
          <w:numId w:val="4"/>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t>المتغير المستقل:</w:t>
      </w:r>
      <w:r w:rsidRPr="008B7A30">
        <w:rPr>
          <w:rFonts w:ascii="Simplified Arabic" w:eastAsia="Times New Roman" w:hAnsi="Simplified Arabic" w:cs="Simplified Arabic" w:hint="cs"/>
          <w:color w:val="000000"/>
          <w:kern w:val="0"/>
          <w:sz w:val="28"/>
          <w:szCs w:val="28"/>
          <w:rtl/>
          <w14:ligatures w14:val="none"/>
        </w:rPr>
        <w:t xml:space="preserve"> التكنولوجيا، وتشمل جميع الأدوات والأنظمة التي تُستخدم لتحسين إدارة المخاطر. ومن بين هذه الأدوات البرمجيات الحديثة التي تُعنى بتحليل المخاطر، والأجهزة المتطورة التي تساعد في مراقبة بيئة العمل، وأنظمة الأتمتة التي تعزز فعالية العمليات.</w:t>
      </w:r>
    </w:p>
    <w:p w14:paraId="39BD82AA" w14:textId="77777777" w:rsidR="008B7A30" w:rsidRPr="008B7A30" w:rsidRDefault="008B7A30" w:rsidP="005960CD">
      <w:pPr>
        <w:numPr>
          <w:ilvl w:val="0"/>
          <w:numId w:val="4"/>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t>المتغير التابع:</w:t>
      </w:r>
      <w:r w:rsidRPr="008B7A30">
        <w:rPr>
          <w:rFonts w:ascii="Simplified Arabic" w:eastAsia="Times New Roman" w:hAnsi="Simplified Arabic" w:cs="Simplified Arabic" w:hint="cs"/>
          <w:color w:val="000000"/>
          <w:kern w:val="0"/>
          <w:sz w:val="28"/>
          <w:szCs w:val="28"/>
          <w:rtl/>
          <w14:ligatures w14:val="none"/>
        </w:rPr>
        <w:t xml:space="preserve"> إدارة المخاطر في القطاع الصناعي، ويشمل الكفاءة التي يقصد بها تحسين الأداء والإنتاجية، السلامة التي تركز على تقليل الحوادث والمخاطر الصحية، والاستدامة التي تهدف إلى المحافظة على البيئة وتقليل التأثيرات السلبية.</w:t>
      </w:r>
    </w:p>
    <w:p w14:paraId="364A7DDD"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b/>
          <w:bCs/>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t xml:space="preserve">إطار نظري </w:t>
      </w:r>
    </w:p>
    <w:p w14:paraId="62CB5369" w14:textId="77777777" w:rsidR="008B7A30" w:rsidRPr="008B7A30" w:rsidRDefault="008B7A30" w:rsidP="005960CD">
      <w:pPr>
        <w:keepNext/>
        <w:keepLines/>
        <w:bidi/>
        <w:spacing w:before="160" w:after="80" w:line="360" w:lineRule="auto"/>
        <w:jc w:val="both"/>
        <w:outlineLvl w:val="1"/>
        <w:rPr>
          <w:rFonts w:ascii="Simplified Arabic" w:eastAsia="Times New Roman" w:hAnsi="Simplified Arabic" w:cs="Simplified Arabic"/>
          <w:b/>
          <w:bCs/>
          <w:color w:val="000000"/>
          <w:sz w:val="28"/>
          <w:szCs w:val="28"/>
        </w:rPr>
      </w:pPr>
      <w:bookmarkStart w:id="10" w:name="_Toc192306411"/>
      <w:bookmarkStart w:id="11" w:name="_Toc192371843"/>
      <w:r w:rsidRPr="008B7A30">
        <w:rPr>
          <w:rFonts w:ascii="Simplified Arabic" w:eastAsia="Times New Roman" w:hAnsi="Simplified Arabic" w:cs="Simplified Arabic" w:hint="cs"/>
          <w:color w:val="000000"/>
          <w:sz w:val="28"/>
          <w:szCs w:val="28"/>
          <w:rtl/>
        </w:rPr>
        <w:t>1</w:t>
      </w:r>
      <w:r w:rsidRPr="008B7A30">
        <w:rPr>
          <w:rFonts w:ascii="Simplified Arabic" w:eastAsia="Times New Roman" w:hAnsi="Simplified Arabic" w:cs="Simplified Arabic" w:hint="cs"/>
          <w:b/>
          <w:bCs/>
          <w:color w:val="000000"/>
          <w:sz w:val="28"/>
          <w:szCs w:val="28"/>
          <w:rtl/>
        </w:rPr>
        <w:t>. المقدمة:</w:t>
      </w:r>
      <w:bookmarkEnd w:id="10"/>
      <w:bookmarkEnd w:id="11"/>
    </w:p>
    <w:p w14:paraId="2B119171" w14:textId="42078E86" w:rsidR="008E4C2E" w:rsidRDefault="008E4C2E" w:rsidP="008E4C2E">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 xml:space="preserve">يشهد القطاع الصناعي في العصر الحديث تحولات جذرية بفعل الثورة التكنولوجية المتسارعة، التي ألقت بظلالها على مختلف جوانب العمليات الإنتاجية والإدارية، مما أدى إلى إعادة صياغة استراتيجيات العمل </w:t>
      </w:r>
      <w:r>
        <w:rPr>
          <w:rFonts w:ascii="Simplified Arabic" w:eastAsia="Times New Roman" w:hAnsi="Simplified Arabic" w:cs="Simplified Arabic" w:hint="cs"/>
          <w:color w:val="000000"/>
          <w:kern w:val="0"/>
          <w:sz w:val="28"/>
          <w:szCs w:val="28"/>
          <w:rtl/>
          <w14:ligatures w14:val="none"/>
        </w:rPr>
        <w:lastRenderedPageBreak/>
        <w:t>وأساليب إدارة المخاطر. فقد أصبحت التكنولوجيا عاملًا رئيسيًا في تحقيق الكفاءة التشغيلية وتقليل حجم المخاطر التي قد تواجه المؤسسات الصناعية في مختلف مراحل العمل. وتشمل هذه المخاطر تحديات تشغيلية معقدة، وأخرى بيئية وصحية وأمنية، الأمر الذي جعل من الضروري الاعتماد على أدوات تكنولوجية حديثة لتحليل كميات ضخمة من البيانات، واستشراف احتمالات المخاطر قبل وقوعها، واتخاذ التدابير الاستباقية المناسبة (أحمد، 2022).</w:t>
      </w:r>
    </w:p>
    <w:p w14:paraId="5C056E8C" w14:textId="77777777" w:rsidR="008E4C2E" w:rsidRDefault="008E4C2E" w:rsidP="008E4C2E">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في هذا الإطار، يبرز الإطار النظري كأداة بحثية أساسية لفهم العلاقة الديناميكية بين التكنولوجيا وإدارة المخاطر، حيث يوفر الأسس العلمية والنظرية التي تفسر كيف يمكن للتقنيات الحديثة أن تسهم في خفض معدلات الحوادث الصناعية وتحقيق معايير أعلى للسلامة المهنية، إضافةً إلى دعم مفاهيم الاستدامة البيئية والاجتماعية. كما أن تناول الإطار النظري بشكل دقيق يتيح للباحثين وضع نماذج تفسيرية تسهم في تطوير أنظمة إدارة المخاطر اعتمادًا على الابتكارات التكنولوجية.</w:t>
      </w:r>
    </w:p>
    <w:p w14:paraId="576ECA2C" w14:textId="77777777" w:rsidR="008E4C2E" w:rsidRDefault="008E4C2E" w:rsidP="008E4C2E">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p>
    <w:p w14:paraId="7E17F52E" w14:textId="0A10CFFB" w:rsidR="008E4C2E" w:rsidRDefault="008E4C2E" w:rsidP="008E4C2E">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t>تهدف هذه الدراسة إلى تحليل الدور المحوري الذي تلعبه التكنولوجيا الحديثة في تحسين إدارة المخاطر داخل المؤسسات الصناعية، وذلك عبر منهجية علمية تقوم على استعراض الأدبيات ذات الصلة، وتحليل الدراسات السابقة التي تناولت العلاقة بين التطور التكنولوجي وإدارة المخاطر الصناعية. كما تسعى الدراسة إلى تقييم نماذج وأدوات التكنولوجيا التي تطبقها المؤسسات اليوم، مع التركيز على التطبيقات الأكثر فعالية في مجال الوقاية من المخاطر، مثل الذكاء الاصطناعي، وإنترنت الأشياء، وتحليل البيانات الضخمة، والحوسبة السحابية.</w:t>
      </w:r>
    </w:p>
    <w:p w14:paraId="7825D7AC" w14:textId="77777777" w:rsidR="008E4C2E" w:rsidRDefault="008E4C2E" w:rsidP="008E4C2E">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Pr>
          <w:rFonts w:ascii="Simplified Arabic" w:eastAsia="Times New Roman" w:hAnsi="Simplified Arabic" w:cs="Simplified Arabic" w:hint="cs"/>
          <w:color w:val="000000"/>
          <w:kern w:val="0"/>
          <w:sz w:val="28"/>
          <w:szCs w:val="28"/>
          <w:rtl/>
          <w14:ligatures w14:val="none"/>
        </w:rPr>
        <w:lastRenderedPageBreak/>
        <w:t>وتبرز أهمية الإطار النظري في تقديم تصور شامل ومنهجي لكيفية استثمار الأدوات الرقمية في الكشف المبكر عن المخاطر وتحليلها بدقة، مما يساهم في صياغة خطط استجابة أكثر فعالية وقادرة على التكيف مع التغيرات البيئية والصناعية المتسارعة. وتشير بعض الدراسات إلى أن دمج هذه التقنيات في أنظمة العمل يسهم في تقليل الخسائر المادية والبشرية، وتعزيز استدامة الأعمال على المدى الطويل (بكر، 2021). من هنا، تسعى الدراسة الحالية إلى تقديم مساهمة علمية تسلط الضوء على أهمية التوظيف الأمثل للتكنولوجيا في دعم خطط إدارة المخاطر وتعزيز جاهزية المؤسسات لمواجهة التحديات المستقبلية بكفاءة ومرونة.</w:t>
      </w:r>
    </w:p>
    <w:p w14:paraId="63D7EB45" w14:textId="77777777" w:rsidR="008E4C2E" w:rsidRPr="005960CD" w:rsidRDefault="008E4C2E" w:rsidP="008E4C2E">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p>
    <w:p w14:paraId="1378854D" w14:textId="6D69AC13" w:rsidR="008B7A30" w:rsidRPr="008B7A30" w:rsidRDefault="008E4C2E" w:rsidP="005960CD">
      <w:pPr>
        <w:keepNext/>
        <w:keepLines/>
        <w:bidi/>
        <w:spacing w:before="160" w:after="80" w:line="360" w:lineRule="auto"/>
        <w:jc w:val="both"/>
        <w:outlineLvl w:val="1"/>
        <w:rPr>
          <w:rFonts w:ascii="Simplified Arabic" w:eastAsia="Times New Roman" w:hAnsi="Simplified Arabic" w:cs="Simplified Arabic"/>
          <w:color w:val="000000"/>
          <w:sz w:val="28"/>
          <w:szCs w:val="28"/>
        </w:rPr>
      </w:pPr>
      <w:bookmarkStart w:id="12" w:name="_Toc192306412"/>
      <w:bookmarkStart w:id="13" w:name="_Toc192371844"/>
      <w:r w:rsidRPr="008B7A30">
        <w:rPr>
          <w:rFonts w:ascii="Simplified Arabic" w:eastAsia="Times New Roman" w:hAnsi="Simplified Arabic" w:cs="Simplified Arabic" w:hint="cs"/>
          <w:color w:val="000000"/>
          <w:sz w:val="28"/>
          <w:szCs w:val="28"/>
          <w:rtl/>
        </w:rPr>
        <w:t xml:space="preserve">2. </w:t>
      </w:r>
      <w:r w:rsidRPr="008B7A30">
        <w:rPr>
          <w:rFonts w:ascii="Simplified Arabic" w:eastAsia="Times New Roman" w:hAnsi="Simplified Arabic" w:cs="Simplified Arabic" w:hint="cs"/>
          <w:b/>
          <w:bCs/>
          <w:color w:val="000000"/>
          <w:sz w:val="28"/>
          <w:szCs w:val="28"/>
          <w:rtl/>
        </w:rPr>
        <w:t>مفهوم التكنولوجيا وإدارتها في القطاع الصناعي</w:t>
      </w:r>
      <w:r w:rsidRPr="008B7A30">
        <w:rPr>
          <w:rFonts w:ascii="Simplified Arabic" w:eastAsia="Times New Roman" w:hAnsi="Simplified Arabic" w:cs="Simplified Arabic" w:hint="cs"/>
          <w:color w:val="000000"/>
          <w:sz w:val="28"/>
          <w:szCs w:val="28"/>
          <w:rtl/>
        </w:rPr>
        <w:t>:</w:t>
      </w:r>
      <w:bookmarkEnd w:id="12"/>
      <w:bookmarkEnd w:id="13"/>
    </w:p>
    <w:p w14:paraId="119E8BC1" w14:textId="77777777" w:rsidR="008B7A30" w:rsidRPr="008B7A30" w:rsidRDefault="008B7A30" w:rsidP="005960CD">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14" w:name="_Toc192306413"/>
      <w:bookmarkStart w:id="15" w:name="_Toc192371845"/>
      <w:r w:rsidRPr="008B7A30">
        <w:rPr>
          <w:rFonts w:ascii="Simplified Arabic" w:eastAsia="Times New Roman" w:hAnsi="Simplified Arabic" w:cs="Simplified Arabic" w:hint="cs"/>
          <w:b/>
          <w:bCs/>
          <w:color w:val="000000"/>
          <w:sz w:val="28"/>
          <w:szCs w:val="28"/>
          <w:rtl/>
        </w:rPr>
        <w:t>2.1 تعريف التكنولوجيا ودورها:</w:t>
      </w:r>
      <w:bookmarkEnd w:id="14"/>
      <w:bookmarkEnd w:id="15"/>
    </w:p>
    <w:p w14:paraId="0A64281C"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يمكن تعريف التكنولوجيا بأنها مجموعة الأدوات والأنظمة والوسائل العلمية التي تستخدم لتسهيل أداء المهام وتحسين الإنتاجية وتطوير العمليات. في السياق الصناعي، تشمل التكنولوجيا جميع الأجهزة والمعدات والبرمجيات التي تُستخدم في تنفيذ العمليات الإنتاجية ومراقبتها وتطويرها (حسن, 2020). تُعدّ التكنولوجيا في العصر الحديث عاملاً أساسياً يسهم في:</w:t>
      </w:r>
    </w:p>
    <w:p w14:paraId="3F63681A" w14:textId="77777777" w:rsidR="008B7A30" w:rsidRPr="008B7A30" w:rsidRDefault="008B7A30" w:rsidP="005960CD">
      <w:pPr>
        <w:numPr>
          <w:ilvl w:val="0"/>
          <w:numId w:val="16"/>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أتمته العمليات وتقليل الاعتماد على العنصر البشري.</w:t>
      </w:r>
    </w:p>
    <w:p w14:paraId="639D948B" w14:textId="77777777" w:rsidR="008B7A30" w:rsidRPr="008B7A30" w:rsidRDefault="008B7A30" w:rsidP="005960CD">
      <w:pPr>
        <w:numPr>
          <w:ilvl w:val="0"/>
          <w:numId w:val="16"/>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تحسين دقة الإجراءات وتقليل الأخطاء التشغيلية.</w:t>
      </w:r>
    </w:p>
    <w:p w14:paraId="2F58964D" w14:textId="77777777" w:rsidR="008B7A30" w:rsidRPr="008B7A30" w:rsidRDefault="008B7A30" w:rsidP="005960CD">
      <w:pPr>
        <w:numPr>
          <w:ilvl w:val="0"/>
          <w:numId w:val="16"/>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تعزيز الكفاءة الإنتاجية وخفض التكاليف.</w:t>
      </w:r>
    </w:p>
    <w:p w14:paraId="748AE0D6" w14:textId="77777777" w:rsidR="008B7A30" w:rsidRPr="008B7A30" w:rsidRDefault="008B7A30" w:rsidP="005960CD">
      <w:pPr>
        <w:numPr>
          <w:ilvl w:val="0"/>
          <w:numId w:val="16"/>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تقديم حلول ذكية في الكشف المبكر عن المشكلات.</w:t>
      </w:r>
    </w:p>
    <w:p w14:paraId="0EE05BEB"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lastRenderedPageBreak/>
        <w:t>من هنا، يتحول دور التكنولوجيا من كونه أداة مساعدة إلى كونه شريكاً استراتيجياً في تحسين أداء المؤسسات الصناعية وإدارة مخاطرها بفعالية (سليم, 2022).</w:t>
      </w:r>
    </w:p>
    <w:p w14:paraId="503308AF" w14:textId="77777777" w:rsidR="008B7A30" w:rsidRPr="008B7A30" w:rsidRDefault="008B7A30" w:rsidP="005960CD">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16" w:name="_Toc192306414"/>
      <w:bookmarkStart w:id="17" w:name="_Toc192371846"/>
      <w:r w:rsidRPr="008B7A30">
        <w:rPr>
          <w:rFonts w:ascii="Simplified Arabic" w:eastAsia="Times New Roman" w:hAnsi="Simplified Arabic" w:cs="Simplified Arabic" w:hint="cs"/>
          <w:b/>
          <w:bCs/>
          <w:color w:val="000000"/>
          <w:sz w:val="28"/>
          <w:szCs w:val="28"/>
          <w:rtl/>
        </w:rPr>
        <w:t>2.2 تعريف إدارة المخاطر الصناعية:</w:t>
      </w:r>
      <w:bookmarkEnd w:id="16"/>
      <w:bookmarkEnd w:id="17"/>
    </w:p>
    <w:p w14:paraId="50E0F1E6"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تُعرَّف إدارة المخاطر الصناعية بأنها مجموعة الأنشطة والإجراءات التي تهدف إلى تحديد وتقييم ومراقبة المخاطر التي قد تؤثر على سلامة المنشأة ومواردها البشرية والمادية. وتشمل هذه المخاطر:</w:t>
      </w:r>
    </w:p>
    <w:p w14:paraId="60ACD39A" w14:textId="77777777" w:rsidR="008B7A30" w:rsidRPr="008B7A30" w:rsidRDefault="008B7A30" w:rsidP="005960CD">
      <w:pPr>
        <w:numPr>
          <w:ilvl w:val="0"/>
          <w:numId w:val="17"/>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المخاطر التشغيلية</w:t>
      </w:r>
      <w:r w:rsidRPr="008B7A30">
        <w:rPr>
          <w:rFonts w:ascii="Simplified Arabic" w:eastAsia="Times New Roman" w:hAnsi="Simplified Arabic" w:cs="Simplified Arabic" w:hint="cs"/>
          <w:color w:val="000000"/>
          <w:sz w:val="28"/>
          <w:szCs w:val="28"/>
          <w:rtl/>
        </w:rPr>
        <w:t xml:space="preserve"> (مثل تعطل المعدات والحوادث الصناعية).</w:t>
      </w:r>
    </w:p>
    <w:p w14:paraId="613EACFC" w14:textId="77777777" w:rsidR="008B7A30" w:rsidRPr="008B7A30" w:rsidRDefault="008B7A30" w:rsidP="005960CD">
      <w:pPr>
        <w:numPr>
          <w:ilvl w:val="0"/>
          <w:numId w:val="17"/>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المخاطر البيئية</w:t>
      </w:r>
      <w:r w:rsidRPr="008B7A30">
        <w:rPr>
          <w:rFonts w:ascii="Simplified Arabic" w:eastAsia="Times New Roman" w:hAnsi="Simplified Arabic" w:cs="Simplified Arabic" w:hint="cs"/>
          <w:color w:val="000000"/>
          <w:sz w:val="28"/>
          <w:szCs w:val="28"/>
          <w:rtl/>
        </w:rPr>
        <w:t xml:space="preserve"> (مثل التلوث واستهلاك الموارد الطبيعية).</w:t>
      </w:r>
    </w:p>
    <w:p w14:paraId="3C7F2AEB" w14:textId="77777777" w:rsidR="008B7A30" w:rsidRPr="008B7A30" w:rsidRDefault="008B7A30" w:rsidP="005960CD">
      <w:pPr>
        <w:numPr>
          <w:ilvl w:val="0"/>
          <w:numId w:val="17"/>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المخاطر الصحية</w:t>
      </w:r>
      <w:r w:rsidRPr="008B7A30">
        <w:rPr>
          <w:rFonts w:ascii="Simplified Arabic" w:eastAsia="Times New Roman" w:hAnsi="Simplified Arabic" w:cs="Simplified Arabic" w:hint="cs"/>
          <w:color w:val="000000"/>
          <w:sz w:val="28"/>
          <w:szCs w:val="28"/>
          <w:rtl/>
        </w:rPr>
        <w:t xml:space="preserve"> (مثل التعرض للمواد الكيميائية الخطرة).</w:t>
      </w:r>
    </w:p>
    <w:p w14:paraId="759E5E5F" w14:textId="77777777" w:rsidR="008B7A30" w:rsidRPr="008B7A30" w:rsidRDefault="008B7A30" w:rsidP="005960CD">
      <w:pPr>
        <w:numPr>
          <w:ilvl w:val="0"/>
          <w:numId w:val="17"/>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المخاطر الأمنية</w:t>
      </w:r>
      <w:r w:rsidRPr="008B7A30">
        <w:rPr>
          <w:rFonts w:ascii="Simplified Arabic" w:eastAsia="Times New Roman" w:hAnsi="Simplified Arabic" w:cs="Simplified Arabic" w:hint="cs"/>
          <w:color w:val="000000"/>
          <w:sz w:val="28"/>
          <w:szCs w:val="28"/>
          <w:rtl/>
        </w:rPr>
        <w:t xml:space="preserve"> (مثل الاختراقات السيبرانية والهجمات الإلكترونية).</w:t>
      </w:r>
    </w:p>
    <w:p w14:paraId="57975D05"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يهدف تطبيق نظم إدارة المخاطر إلى تقليل احتمالية وقوع الحوادث وتأثيرها السلبي على العمليات التشغيلية، مما يسهم في ضمان استمرارية العمل وتحقيق أهداف المؤسسة بفعالية (عبد الله, 2023).</w:t>
      </w:r>
    </w:p>
    <w:p w14:paraId="64D8620E" w14:textId="77777777" w:rsidR="008B7A30" w:rsidRPr="008B7A30" w:rsidRDefault="008B7A30" w:rsidP="005960CD">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18" w:name="_Toc192306415"/>
      <w:bookmarkStart w:id="19" w:name="_Toc192371847"/>
      <w:r w:rsidRPr="008B7A30">
        <w:rPr>
          <w:rFonts w:ascii="Simplified Arabic" w:eastAsia="Times New Roman" w:hAnsi="Simplified Arabic" w:cs="Simplified Arabic" w:hint="cs"/>
          <w:b/>
          <w:bCs/>
          <w:color w:val="000000"/>
          <w:sz w:val="28"/>
          <w:szCs w:val="28"/>
          <w:rtl/>
        </w:rPr>
        <w:t>2.3 العلاقة بين التكنولوجيا وإدارة المخاطر:</w:t>
      </w:r>
      <w:bookmarkEnd w:id="18"/>
      <w:bookmarkEnd w:id="19"/>
    </w:p>
    <w:p w14:paraId="5C3699BC"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أصبح الربط بين التكنولوجيا وإدارة المخاطر ضرورة استراتيجية في ظل تزايد تعقيد العمليات الصناعية. فالتكنولوجيا الحديثة تقدم إمكانيات تحليلية متقدمة تتيح للمؤسسات:</w:t>
      </w:r>
    </w:p>
    <w:p w14:paraId="35B4BBA8" w14:textId="77777777" w:rsidR="008B7A30" w:rsidRPr="008B7A30" w:rsidRDefault="008B7A30" w:rsidP="005960CD">
      <w:pPr>
        <w:numPr>
          <w:ilvl w:val="0"/>
          <w:numId w:val="18"/>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مراقبة ظروف التشغيل بشكل فوري.</w:t>
      </w:r>
    </w:p>
    <w:p w14:paraId="718FE742" w14:textId="77777777" w:rsidR="008B7A30" w:rsidRPr="008B7A30" w:rsidRDefault="008B7A30" w:rsidP="005960CD">
      <w:pPr>
        <w:numPr>
          <w:ilvl w:val="0"/>
          <w:numId w:val="18"/>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تحليل كميات ضخمة من البيانات وتحديد أنماط المخاطر.</w:t>
      </w:r>
    </w:p>
    <w:p w14:paraId="38A7B6E7" w14:textId="77777777" w:rsidR="008B7A30" w:rsidRPr="008B7A30" w:rsidRDefault="008B7A30" w:rsidP="005960CD">
      <w:pPr>
        <w:numPr>
          <w:ilvl w:val="0"/>
          <w:numId w:val="18"/>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التنبؤ بالحوادث قبل وقوعها من خلال تقنيات التحليل التنبؤي.</w:t>
      </w:r>
    </w:p>
    <w:p w14:paraId="1520935D" w14:textId="77777777" w:rsidR="008B7A30" w:rsidRPr="008B7A30" w:rsidRDefault="008B7A30" w:rsidP="005960CD">
      <w:pPr>
        <w:numPr>
          <w:ilvl w:val="0"/>
          <w:numId w:val="18"/>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lastRenderedPageBreak/>
        <w:t>تقليل الأخطاء البشرية عبر تطبيق أنظمة الأتمتة والروبوتات.</w:t>
      </w:r>
    </w:p>
    <w:p w14:paraId="37EB1FB2" w14:textId="0462BA64" w:rsidR="008B7A30" w:rsidRPr="005960CD"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تساهم هذه العوامل في تحسين جودة اتخاذ القرار وتوفير الوقت والجهد، ما يؤدي إلى تقليل التكاليف وزيادة كفاءة العمليات التشغيلية (</w:t>
      </w:r>
      <w:r w:rsidRPr="008B7A30">
        <w:rPr>
          <w:rFonts w:ascii="Simplified Arabic" w:eastAsia="Times New Roman" w:hAnsi="Simplified Arabic" w:cs="Simplified Arabic" w:hint="cs"/>
          <w:color w:val="000000"/>
          <w:kern w:val="0"/>
          <w:sz w:val="28"/>
          <w:szCs w:val="28"/>
          <w14:ligatures w14:val="none"/>
        </w:rPr>
        <w:t>Smith &amp; Lee, 2022</w:t>
      </w:r>
      <w:r w:rsidRPr="008B7A30">
        <w:rPr>
          <w:rFonts w:ascii="Simplified Arabic" w:eastAsia="Times New Roman" w:hAnsi="Simplified Arabic" w:cs="Simplified Arabic" w:hint="cs"/>
          <w:color w:val="000000"/>
          <w:kern w:val="0"/>
          <w:sz w:val="28"/>
          <w:szCs w:val="28"/>
          <w:rtl/>
          <w14:ligatures w14:val="none"/>
        </w:rPr>
        <w:t xml:space="preserve">؛ </w:t>
      </w:r>
      <w:r w:rsidRPr="008B7A30">
        <w:rPr>
          <w:rFonts w:ascii="Simplified Arabic" w:eastAsia="Times New Roman" w:hAnsi="Simplified Arabic" w:cs="Simplified Arabic" w:hint="cs"/>
          <w:color w:val="000000"/>
          <w:kern w:val="0"/>
          <w:sz w:val="28"/>
          <w:szCs w:val="28"/>
          <w14:ligatures w14:val="none"/>
        </w:rPr>
        <w:t xml:space="preserve">Williams, 2023). </w:t>
      </w:r>
      <w:r w:rsidRPr="008B7A30">
        <w:rPr>
          <w:rFonts w:ascii="Simplified Arabic" w:eastAsia="Times New Roman" w:hAnsi="Simplified Arabic" w:cs="Simplified Arabic" w:hint="cs"/>
          <w:color w:val="000000"/>
          <w:kern w:val="0"/>
          <w:sz w:val="28"/>
          <w:szCs w:val="28"/>
          <w:rtl/>
          <w14:ligatures w14:val="none"/>
        </w:rPr>
        <w:t>وبالتالي، فإن دمج التكنولوجيا مع نظم إدارة المخاطر يمثل نهجًا استباقيًا يسهم في تعزيز السلامة والاستدامة داخل المؤسسات الصناعية.</w:t>
      </w:r>
    </w:p>
    <w:p w14:paraId="522BB1E6" w14:textId="77777777" w:rsidR="008B7A30" w:rsidRPr="008B7A30" w:rsidRDefault="008B7A30" w:rsidP="005960CD">
      <w:pPr>
        <w:keepNext/>
        <w:keepLines/>
        <w:bidi/>
        <w:spacing w:before="160" w:after="80" w:line="360" w:lineRule="auto"/>
        <w:jc w:val="both"/>
        <w:outlineLvl w:val="1"/>
        <w:rPr>
          <w:rFonts w:ascii="Simplified Arabic" w:eastAsia="Times New Roman" w:hAnsi="Simplified Arabic" w:cs="Simplified Arabic"/>
          <w:b/>
          <w:bCs/>
          <w:color w:val="000000"/>
          <w:sz w:val="28"/>
          <w:szCs w:val="28"/>
        </w:rPr>
      </w:pPr>
      <w:bookmarkStart w:id="20" w:name="_Toc192306416"/>
      <w:bookmarkStart w:id="21" w:name="_Toc192371848"/>
      <w:r w:rsidRPr="008B7A30">
        <w:rPr>
          <w:rFonts w:ascii="Simplified Arabic" w:eastAsia="Times New Roman" w:hAnsi="Simplified Arabic" w:cs="Simplified Arabic" w:hint="cs"/>
          <w:b/>
          <w:bCs/>
          <w:color w:val="000000"/>
          <w:sz w:val="28"/>
          <w:szCs w:val="28"/>
          <w:rtl/>
        </w:rPr>
        <w:t>3. النماذج والنظريات في إدارة المخاطر التكنولوجية:</w:t>
      </w:r>
      <w:bookmarkEnd w:id="20"/>
      <w:bookmarkEnd w:id="21"/>
    </w:p>
    <w:p w14:paraId="7154B445" w14:textId="77777777" w:rsidR="008B7A30" w:rsidRPr="008B7A30" w:rsidRDefault="008B7A30" w:rsidP="005960CD">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22" w:name="_Toc192306417"/>
      <w:bookmarkStart w:id="23" w:name="_Toc192371849"/>
      <w:r w:rsidRPr="008B7A30">
        <w:rPr>
          <w:rFonts w:ascii="Simplified Arabic" w:eastAsia="Times New Roman" w:hAnsi="Simplified Arabic" w:cs="Simplified Arabic" w:hint="cs"/>
          <w:b/>
          <w:bCs/>
          <w:color w:val="000000"/>
          <w:sz w:val="28"/>
          <w:szCs w:val="28"/>
          <w:rtl/>
        </w:rPr>
        <w:t>3.1 نظرية إدارة المخاطر:</w:t>
      </w:r>
      <w:bookmarkEnd w:id="22"/>
      <w:bookmarkEnd w:id="23"/>
    </w:p>
    <w:p w14:paraId="5994B499"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تعتمد إدارة المخاطر على مجموعة من النظريات التي توضح كيفية تحديد وتقييم المخاطر ووضع استراتيجيات للتعامل معها. تُعتبر نظرية "التقييم والتحكم بالمخاطر" إحدى النظريات الأساسية في هذا المجال، حيث ترتكز على ثلاث مراحل رئيسية:</w:t>
      </w:r>
    </w:p>
    <w:p w14:paraId="38E14366" w14:textId="77777777" w:rsidR="008B7A30" w:rsidRPr="008B7A30" w:rsidRDefault="008B7A30" w:rsidP="005960CD">
      <w:pPr>
        <w:numPr>
          <w:ilvl w:val="0"/>
          <w:numId w:val="19"/>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تحديد المخاطر</w:t>
      </w:r>
      <w:r w:rsidRPr="008B7A30">
        <w:rPr>
          <w:rFonts w:ascii="Simplified Arabic" w:eastAsia="Times New Roman" w:hAnsi="Simplified Arabic" w:cs="Simplified Arabic" w:hint="cs"/>
          <w:color w:val="000000"/>
          <w:sz w:val="28"/>
          <w:szCs w:val="28"/>
          <w:rtl/>
        </w:rPr>
        <w:t>: تحليل شامل لجميع العوامل التي قد تؤدي إلى وقوع حادث أو فشل في العملية.</w:t>
      </w:r>
    </w:p>
    <w:p w14:paraId="34E37686" w14:textId="77777777" w:rsidR="008B7A30" w:rsidRPr="008B7A30" w:rsidRDefault="008B7A30" w:rsidP="005960CD">
      <w:pPr>
        <w:numPr>
          <w:ilvl w:val="0"/>
          <w:numId w:val="19"/>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تقييم المخاطر</w:t>
      </w:r>
      <w:r w:rsidRPr="008B7A30">
        <w:rPr>
          <w:rFonts w:ascii="Simplified Arabic" w:eastAsia="Times New Roman" w:hAnsi="Simplified Arabic" w:cs="Simplified Arabic" w:hint="cs"/>
          <w:color w:val="000000"/>
          <w:sz w:val="28"/>
          <w:szCs w:val="28"/>
          <w:rtl/>
        </w:rPr>
        <w:t>: قياس احتمالية حدوث المخاطر وتأثيرها على العمليات.</w:t>
      </w:r>
    </w:p>
    <w:p w14:paraId="1546BDB0" w14:textId="77777777" w:rsidR="008B7A30" w:rsidRPr="008B7A30" w:rsidRDefault="008B7A30" w:rsidP="005960CD">
      <w:pPr>
        <w:numPr>
          <w:ilvl w:val="0"/>
          <w:numId w:val="19"/>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التحكم بالمخاطر</w:t>
      </w:r>
      <w:r w:rsidRPr="008B7A30">
        <w:rPr>
          <w:rFonts w:ascii="Simplified Arabic" w:eastAsia="Times New Roman" w:hAnsi="Simplified Arabic" w:cs="Simplified Arabic" w:hint="cs"/>
          <w:color w:val="000000"/>
          <w:sz w:val="28"/>
          <w:szCs w:val="28"/>
          <w:rtl/>
        </w:rPr>
        <w:t>: تطبيق الإجراءات والتقنيات للحد من المخاطر أو تحويلها إلى فرص قابلة للإدارة (أحمد, 2022).</w:t>
      </w:r>
    </w:p>
    <w:p w14:paraId="55E7B598"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هذه النظرية تُعزز من الفكرة التي مفادها أن إدارة المخاطر لا تقتصر على الاستجابة للحوادث بعد وقوعها، بل يجب أن تكون عملية استباقية تعتمد على التنبؤ والتحليل المستمر.</w:t>
      </w:r>
    </w:p>
    <w:p w14:paraId="352E6BF3" w14:textId="77777777" w:rsidR="008B7A30" w:rsidRPr="008B7A30" w:rsidRDefault="008B7A30" w:rsidP="005960CD">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24" w:name="_Toc192306418"/>
      <w:bookmarkStart w:id="25" w:name="_Toc192371850"/>
      <w:r w:rsidRPr="008B7A30">
        <w:rPr>
          <w:rFonts w:ascii="Simplified Arabic" w:eastAsia="Times New Roman" w:hAnsi="Simplified Arabic" w:cs="Simplified Arabic" w:hint="cs"/>
          <w:b/>
          <w:bCs/>
          <w:color w:val="000000"/>
          <w:sz w:val="28"/>
          <w:szCs w:val="28"/>
          <w:rtl/>
        </w:rPr>
        <w:lastRenderedPageBreak/>
        <w:t>3.2 النماذج التكنولوجية لإدارة المخاطر:</w:t>
      </w:r>
      <w:bookmarkEnd w:id="24"/>
      <w:bookmarkEnd w:id="25"/>
    </w:p>
    <w:p w14:paraId="50F01A0D" w14:textId="77777777" w:rsidR="008B7A30" w:rsidRPr="008B7A30" w:rsidRDefault="008B7A30" w:rsidP="005960CD">
      <w:pPr>
        <w:keepNext/>
        <w:keepLines/>
        <w:bidi/>
        <w:spacing w:before="80" w:after="40" w:line="360" w:lineRule="auto"/>
        <w:jc w:val="both"/>
        <w:outlineLvl w:val="3"/>
        <w:rPr>
          <w:rFonts w:ascii="Simplified Arabic" w:eastAsia="Times New Roman" w:hAnsi="Simplified Arabic" w:cs="Simplified Arabic"/>
          <w:b/>
          <w:bCs/>
          <w:color w:val="000000"/>
          <w:sz w:val="28"/>
          <w:szCs w:val="28"/>
        </w:rPr>
      </w:pPr>
      <w:r w:rsidRPr="008B7A30">
        <w:rPr>
          <w:rFonts w:ascii="Simplified Arabic" w:eastAsia="Times New Roman" w:hAnsi="Simplified Arabic" w:cs="Simplified Arabic" w:hint="cs"/>
          <w:b/>
          <w:bCs/>
          <w:color w:val="000000"/>
          <w:sz w:val="28"/>
          <w:szCs w:val="28"/>
          <w:rtl/>
        </w:rPr>
        <w:t>3.2.1 نموذج الذكاء الاصطناعي في إدارة المخاطر:</w:t>
      </w:r>
    </w:p>
    <w:p w14:paraId="26243738"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يعد الذكاء الاصطناعي (</w:t>
      </w:r>
      <w:r w:rsidRPr="008B7A30">
        <w:rPr>
          <w:rFonts w:ascii="Simplified Arabic" w:eastAsia="Times New Roman" w:hAnsi="Simplified Arabic" w:cs="Simplified Arabic" w:hint="cs"/>
          <w:color w:val="000000"/>
          <w:kern w:val="0"/>
          <w:sz w:val="28"/>
          <w:szCs w:val="28"/>
          <w14:ligatures w14:val="none"/>
        </w:rPr>
        <w:t xml:space="preserve">AI) </w:t>
      </w:r>
      <w:r w:rsidRPr="008B7A30">
        <w:rPr>
          <w:rFonts w:ascii="Simplified Arabic" w:eastAsia="Times New Roman" w:hAnsi="Simplified Arabic" w:cs="Simplified Arabic" w:hint="cs"/>
          <w:color w:val="000000"/>
          <w:kern w:val="0"/>
          <w:sz w:val="28"/>
          <w:szCs w:val="28"/>
          <w:rtl/>
          <w14:ligatures w14:val="none"/>
        </w:rPr>
        <w:t>من أبرز التقنيات التي تستخدم في التنبؤ بالمخاطر وتحليل البيانات في الوقت الحقيقي. يعتمد هذا النموذج على:</w:t>
      </w:r>
    </w:p>
    <w:p w14:paraId="566738A8" w14:textId="77777777" w:rsidR="008B7A30" w:rsidRPr="008B7A30" w:rsidRDefault="008B7A30" w:rsidP="005960CD">
      <w:pPr>
        <w:numPr>
          <w:ilvl w:val="0"/>
          <w:numId w:val="20"/>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تحليل البيانات التاريخية</w:t>
      </w:r>
      <w:r w:rsidRPr="008B7A30">
        <w:rPr>
          <w:rFonts w:ascii="Simplified Arabic" w:eastAsia="Times New Roman" w:hAnsi="Simplified Arabic" w:cs="Simplified Arabic" w:hint="cs"/>
          <w:color w:val="000000"/>
          <w:sz w:val="28"/>
          <w:szCs w:val="28"/>
          <w:rtl/>
        </w:rPr>
        <w:t>: دراسة سجلات الحوادث والصيانة لتحديد الأنماط.</w:t>
      </w:r>
    </w:p>
    <w:p w14:paraId="50F572A7" w14:textId="77777777" w:rsidR="008B7A30" w:rsidRPr="008B7A30" w:rsidRDefault="008B7A30" w:rsidP="005960CD">
      <w:pPr>
        <w:numPr>
          <w:ilvl w:val="0"/>
          <w:numId w:val="20"/>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التعلم الآلي</w:t>
      </w:r>
      <w:r w:rsidRPr="008B7A30">
        <w:rPr>
          <w:rFonts w:ascii="Simplified Arabic" w:eastAsia="Times New Roman" w:hAnsi="Simplified Arabic" w:cs="Simplified Arabic" w:hint="cs"/>
          <w:color w:val="000000"/>
          <w:sz w:val="28"/>
          <w:szCs w:val="28"/>
          <w:rtl/>
        </w:rPr>
        <w:t>: استخدام خوارزميات التعلم العميق لتحليل التغيرات البيئية والتشغيلية.</w:t>
      </w:r>
    </w:p>
    <w:p w14:paraId="733C408A" w14:textId="77777777" w:rsidR="008B7A30" w:rsidRPr="008B7A30" w:rsidRDefault="008B7A30" w:rsidP="005960CD">
      <w:pPr>
        <w:numPr>
          <w:ilvl w:val="0"/>
          <w:numId w:val="20"/>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التنبؤ الاستباقي</w:t>
      </w:r>
      <w:r w:rsidRPr="008B7A30">
        <w:rPr>
          <w:rFonts w:ascii="Simplified Arabic" w:eastAsia="Times New Roman" w:hAnsi="Simplified Arabic" w:cs="Simplified Arabic" w:hint="cs"/>
          <w:color w:val="000000"/>
          <w:sz w:val="28"/>
          <w:szCs w:val="28"/>
          <w:rtl/>
        </w:rPr>
        <w:t>: إصدار تنبيهات مبكرة عند ملاحظة مؤشرات على احتمالية وقوع خطر ما.</w:t>
      </w:r>
    </w:p>
    <w:p w14:paraId="6984E019"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وقد أثبتت الدراسات أن تطبيق الذكاء الاصطناعي يساهم في تقليل معدلات الحوادث وتحسين استجابة المؤسسات للحالات الطارئة (</w:t>
      </w:r>
      <w:r w:rsidRPr="008B7A30">
        <w:rPr>
          <w:rFonts w:ascii="Simplified Arabic" w:eastAsia="Times New Roman" w:hAnsi="Simplified Arabic" w:cs="Simplified Arabic" w:hint="cs"/>
          <w:color w:val="000000"/>
          <w:kern w:val="0"/>
          <w:sz w:val="28"/>
          <w:szCs w:val="28"/>
          <w14:ligatures w14:val="none"/>
        </w:rPr>
        <w:t>Watson &amp; Green, 2021</w:t>
      </w:r>
      <w:r w:rsidRPr="008B7A30">
        <w:rPr>
          <w:rFonts w:ascii="Simplified Arabic" w:eastAsia="Times New Roman" w:hAnsi="Simplified Arabic" w:cs="Simplified Arabic" w:hint="cs"/>
          <w:color w:val="000000"/>
          <w:kern w:val="0"/>
          <w:sz w:val="28"/>
          <w:szCs w:val="28"/>
          <w:rtl/>
          <w14:ligatures w14:val="none"/>
        </w:rPr>
        <w:t xml:space="preserve">؛ </w:t>
      </w:r>
      <w:r w:rsidRPr="008B7A30">
        <w:rPr>
          <w:rFonts w:ascii="Simplified Arabic" w:eastAsia="Times New Roman" w:hAnsi="Simplified Arabic" w:cs="Simplified Arabic" w:hint="cs"/>
          <w:color w:val="000000"/>
          <w:kern w:val="0"/>
          <w:sz w:val="28"/>
          <w:szCs w:val="28"/>
          <w14:ligatures w14:val="none"/>
        </w:rPr>
        <w:t>Williams, 2023).</w:t>
      </w:r>
    </w:p>
    <w:p w14:paraId="29960390" w14:textId="77777777" w:rsidR="008B7A30" w:rsidRPr="008B7A30" w:rsidRDefault="008B7A30" w:rsidP="005960CD">
      <w:pPr>
        <w:keepNext/>
        <w:keepLines/>
        <w:bidi/>
        <w:spacing w:before="80" w:after="40" w:line="360" w:lineRule="auto"/>
        <w:jc w:val="both"/>
        <w:outlineLvl w:val="3"/>
        <w:rPr>
          <w:rFonts w:ascii="Simplified Arabic" w:eastAsia="Times New Roman" w:hAnsi="Simplified Arabic" w:cs="Simplified Arabic"/>
          <w:b/>
          <w:bCs/>
          <w:color w:val="000000"/>
          <w:sz w:val="28"/>
          <w:szCs w:val="28"/>
        </w:rPr>
      </w:pPr>
      <w:r w:rsidRPr="008B7A30">
        <w:rPr>
          <w:rFonts w:ascii="Simplified Arabic" w:eastAsia="Times New Roman" w:hAnsi="Simplified Arabic" w:cs="Simplified Arabic" w:hint="cs"/>
          <w:b/>
          <w:bCs/>
          <w:color w:val="000000"/>
          <w:sz w:val="28"/>
          <w:szCs w:val="28"/>
          <w:rtl/>
        </w:rPr>
        <w:t xml:space="preserve">3.2.2 نموذج إنترنت الأشياء </w:t>
      </w:r>
      <w:r w:rsidRPr="008B7A30">
        <w:rPr>
          <w:rFonts w:ascii="Simplified Arabic" w:eastAsia="Times New Roman" w:hAnsi="Simplified Arabic" w:cs="Simplified Arabic" w:hint="cs"/>
          <w:b/>
          <w:bCs/>
          <w:color w:val="000000"/>
          <w:sz w:val="28"/>
          <w:szCs w:val="28"/>
        </w:rPr>
        <w:t xml:space="preserve">(IoT) </w:t>
      </w:r>
      <w:r w:rsidRPr="008B7A30">
        <w:rPr>
          <w:rFonts w:ascii="Simplified Arabic" w:eastAsia="Times New Roman" w:hAnsi="Simplified Arabic" w:cs="Simplified Arabic" w:hint="cs"/>
          <w:b/>
          <w:bCs/>
          <w:color w:val="000000"/>
          <w:sz w:val="28"/>
          <w:szCs w:val="28"/>
          <w:rtl/>
        </w:rPr>
        <w:t xml:space="preserve"> في مراقبة المخاطر:</w:t>
      </w:r>
    </w:p>
    <w:p w14:paraId="7B13750A"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يعتبر إنترنت الأشياء من النماذج الحيوية التي تسمح بربط الأجهزة والمعدات داخل المنشأة الصناعية، مما يُمكن من:</w:t>
      </w:r>
    </w:p>
    <w:p w14:paraId="347DF6A5" w14:textId="77777777" w:rsidR="008B7A30" w:rsidRPr="008B7A30" w:rsidRDefault="008B7A30" w:rsidP="005960CD">
      <w:pPr>
        <w:numPr>
          <w:ilvl w:val="0"/>
          <w:numId w:val="21"/>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المراقبة اللحظية</w:t>
      </w:r>
      <w:r w:rsidRPr="008B7A30">
        <w:rPr>
          <w:rFonts w:ascii="Simplified Arabic" w:eastAsia="Times New Roman" w:hAnsi="Simplified Arabic" w:cs="Simplified Arabic" w:hint="cs"/>
          <w:color w:val="000000"/>
          <w:sz w:val="28"/>
          <w:szCs w:val="28"/>
          <w:rtl/>
        </w:rPr>
        <w:t>: تتبع الظروف التشغيلية والبيئية بشكل مستمر.</w:t>
      </w:r>
    </w:p>
    <w:p w14:paraId="5F6BF513" w14:textId="77777777" w:rsidR="008B7A30" w:rsidRPr="008B7A30" w:rsidRDefault="008B7A30" w:rsidP="005960CD">
      <w:pPr>
        <w:numPr>
          <w:ilvl w:val="0"/>
          <w:numId w:val="21"/>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الكشف المبكر</w:t>
      </w:r>
      <w:r w:rsidRPr="008B7A30">
        <w:rPr>
          <w:rFonts w:ascii="Simplified Arabic" w:eastAsia="Times New Roman" w:hAnsi="Simplified Arabic" w:cs="Simplified Arabic" w:hint="cs"/>
          <w:color w:val="000000"/>
          <w:sz w:val="28"/>
          <w:szCs w:val="28"/>
          <w:rtl/>
        </w:rPr>
        <w:t>: استخدام أجهزة الاستشعار للكشف عن التغيرات غير الطبيعية مثل ارتفاع درجات الحرارة أو تسرب الغازات.</w:t>
      </w:r>
    </w:p>
    <w:p w14:paraId="4BA5D1A3" w14:textId="77777777" w:rsidR="008B7A30" w:rsidRPr="008B7A30" w:rsidRDefault="008B7A30" w:rsidP="005960CD">
      <w:pPr>
        <w:numPr>
          <w:ilvl w:val="0"/>
          <w:numId w:val="21"/>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التكامل مع أنظمة التنبيه</w:t>
      </w:r>
      <w:r w:rsidRPr="008B7A30">
        <w:rPr>
          <w:rFonts w:ascii="Simplified Arabic" w:eastAsia="Times New Roman" w:hAnsi="Simplified Arabic" w:cs="Simplified Arabic" w:hint="cs"/>
          <w:color w:val="000000"/>
          <w:sz w:val="28"/>
          <w:szCs w:val="28"/>
          <w:rtl/>
        </w:rPr>
        <w:t>: إرسال إشعارات فورية للمسؤولين عند اكتشاف أي خلل.</w:t>
      </w:r>
    </w:p>
    <w:p w14:paraId="33683E18"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lastRenderedPageBreak/>
        <w:t>توفر تقنيات إنترنت الأشياء وسيلة فعالة لجمع البيانات وتحليلها في الوقت الفعلي، مما يعزز من قدرة المؤسسات على اتخاذ إجراءات وقائية سريعة (بكر, 2021).</w:t>
      </w:r>
    </w:p>
    <w:p w14:paraId="4122FD6E" w14:textId="77777777" w:rsidR="008B7A30" w:rsidRPr="008B7A30" w:rsidRDefault="008B7A30" w:rsidP="005960CD">
      <w:pPr>
        <w:keepNext/>
        <w:keepLines/>
        <w:bidi/>
        <w:spacing w:before="80" w:after="40" w:line="360" w:lineRule="auto"/>
        <w:jc w:val="both"/>
        <w:outlineLvl w:val="3"/>
        <w:rPr>
          <w:rFonts w:ascii="Simplified Arabic" w:eastAsia="Times New Roman" w:hAnsi="Simplified Arabic" w:cs="Simplified Arabic"/>
          <w:b/>
          <w:bCs/>
          <w:color w:val="000000"/>
          <w:sz w:val="28"/>
          <w:szCs w:val="28"/>
        </w:rPr>
      </w:pPr>
      <w:r w:rsidRPr="008B7A30">
        <w:rPr>
          <w:rFonts w:ascii="Simplified Arabic" w:eastAsia="Times New Roman" w:hAnsi="Simplified Arabic" w:cs="Simplified Arabic" w:hint="cs"/>
          <w:b/>
          <w:bCs/>
          <w:color w:val="000000"/>
          <w:sz w:val="28"/>
          <w:szCs w:val="28"/>
          <w:rtl/>
        </w:rPr>
        <w:t>3.2.3 نموذج تحليل البيانات الضخمة:</w:t>
      </w:r>
    </w:p>
    <w:p w14:paraId="76612F36"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يتيح تحليل البيانات الضخمة (</w:t>
      </w:r>
      <w:r w:rsidRPr="008B7A30">
        <w:rPr>
          <w:rFonts w:ascii="Simplified Arabic" w:eastAsia="Times New Roman" w:hAnsi="Simplified Arabic" w:cs="Simplified Arabic" w:hint="cs"/>
          <w:color w:val="000000"/>
          <w:kern w:val="0"/>
          <w:sz w:val="28"/>
          <w:szCs w:val="28"/>
          <w14:ligatures w14:val="none"/>
        </w:rPr>
        <w:t xml:space="preserve">Big Data Analytics) </w:t>
      </w:r>
      <w:r w:rsidRPr="008B7A30">
        <w:rPr>
          <w:rFonts w:ascii="Simplified Arabic" w:eastAsia="Times New Roman" w:hAnsi="Simplified Arabic" w:cs="Simplified Arabic" w:hint="cs"/>
          <w:color w:val="000000"/>
          <w:kern w:val="0"/>
          <w:sz w:val="28"/>
          <w:szCs w:val="28"/>
          <w:rtl/>
          <w14:ligatures w14:val="none"/>
        </w:rPr>
        <w:t>للمؤسسات الصناعية إمكانية:</w:t>
      </w:r>
    </w:p>
    <w:p w14:paraId="095D2B0C" w14:textId="77777777" w:rsidR="008B7A30" w:rsidRPr="008B7A30" w:rsidRDefault="008B7A30" w:rsidP="005960CD">
      <w:pPr>
        <w:numPr>
          <w:ilvl w:val="0"/>
          <w:numId w:val="22"/>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تجميع كميات كبيرة من البيانات</w:t>
      </w:r>
      <w:r w:rsidRPr="008B7A30">
        <w:rPr>
          <w:rFonts w:ascii="Simplified Arabic" w:eastAsia="Times New Roman" w:hAnsi="Simplified Arabic" w:cs="Simplified Arabic" w:hint="cs"/>
          <w:color w:val="000000"/>
          <w:sz w:val="28"/>
          <w:szCs w:val="28"/>
          <w:rtl/>
        </w:rPr>
        <w:t>: من مصادر متعددة تشمل أجهزة الاستشعار والتقارير التشغيلية.</w:t>
      </w:r>
    </w:p>
    <w:p w14:paraId="56492BB9" w14:textId="77777777" w:rsidR="008B7A30" w:rsidRPr="008B7A30" w:rsidRDefault="008B7A30" w:rsidP="005960CD">
      <w:pPr>
        <w:numPr>
          <w:ilvl w:val="0"/>
          <w:numId w:val="22"/>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تحليل الأنماط والاتجاهات</w:t>
      </w:r>
      <w:r w:rsidRPr="008B7A30">
        <w:rPr>
          <w:rFonts w:ascii="Simplified Arabic" w:eastAsia="Times New Roman" w:hAnsi="Simplified Arabic" w:cs="Simplified Arabic" w:hint="cs"/>
          <w:color w:val="000000"/>
          <w:sz w:val="28"/>
          <w:szCs w:val="28"/>
          <w:rtl/>
        </w:rPr>
        <w:t>: استخدام تقنيات التحليل الإحصائي والتنبؤي لتحديد المؤشرات الحيوية.</w:t>
      </w:r>
    </w:p>
    <w:p w14:paraId="501F332B" w14:textId="77777777" w:rsidR="008B7A30" w:rsidRPr="008B7A30" w:rsidRDefault="008B7A30" w:rsidP="005960CD">
      <w:pPr>
        <w:numPr>
          <w:ilvl w:val="0"/>
          <w:numId w:val="22"/>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دعم اتخاذ القرار</w:t>
      </w:r>
      <w:r w:rsidRPr="008B7A30">
        <w:rPr>
          <w:rFonts w:ascii="Simplified Arabic" w:eastAsia="Times New Roman" w:hAnsi="Simplified Arabic" w:cs="Simplified Arabic" w:hint="cs"/>
          <w:color w:val="000000"/>
          <w:sz w:val="28"/>
          <w:szCs w:val="28"/>
          <w:rtl/>
        </w:rPr>
        <w:t>: تقديم توصيات مبنية على بيانات موثوقة تساهم في تقليل المخاطر.</w:t>
      </w:r>
    </w:p>
    <w:p w14:paraId="57FAE617"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أثبتت الدراسات أن تحليل البيانات الضخمة يساعد في تحسين دقة التنبؤ بالحوادث وتحديد نقاط الضعف في الأنظمة التشغيلية، مما يؤدي إلى تحسين الكفاءة والفعالية في إدارة المخاطر (</w:t>
      </w:r>
      <w:r w:rsidRPr="008B7A30">
        <w:rPr>
          <w:rFonts w:ascii="Simplified Arabic" w:eastAsia="Times New Roman" w:hAnsi="Simplified Arabic" w:cs="Simplified Arabic" w:hint="cs"/>
          <w:color w:val="000000"/>
          <w:kern w:val="0"/>
          <w:sz w:val="28"/>
          <w:szCs w:val="28"/>
          <w14:ligatures w14:val="none"/>
        </w:rPr>
        <w:t>Smith &amp; Lee, 2022).</w:t>
      </w:r>
    </w:p>
    <w:p w14:paraId="4F59E8A8" w14:textId="77777777" w:rsidR="008B7A30" w:rsidRPr="008B7A30" w:rsidRDefault="008B7A30" w:rsidP="005960CD">
      <w:pPr>
        <w:keepNext/>
        <w:keepLines/>
        <w:bidi/>
        <w:spacing w:before="80" w:after="40" w:line="360" w:lineRule="auto"/>
        <w:jc w:val="both"/>
        <w:outlineLvl w:val="3"/>
        <w:rPr>
          <w:rFonts w:ascii="Simplified Arabic" w:eastAsia="Times New Roman" w:hAnsi="Simplified Arabic" w:cs="Simplified Arabic"/>
          <w:b/>
          <w:bCs/>
          <w:color w:val="000000"/>
          <w:sz w:val="28"/>
          <w:szCs w:val="28"/>
        </w:rPr>
      </w:pPr>
      <w:r w:rsidRPr="008B7A30">
        <w:rPr>
          <w:rFonts w:ascii="Simplified Arabic" w:eastAsia="Times New Roman" w:hAnsi="Simplified Arabic" w:cs="Simplified Arabic" w:hint="cs"/>
          <w:b/>
          <w:bCs/>
          <w:color w:val="000000"/>
          <w:sz w:val="28"/>
          <w:szCs w:val="28"/>
          <w:rtl/>
        </w:rPr>
        <w:t>3.2.4 نموذج الأتمتة الذكية:</w:t>
      </w:r>
    </w:p>
    <w:p w14:paraId="473F48E0"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تشكل أنظمة الأتمتة الذكية جزءًا لا يتجزأ من العمليات الصناعية الحديثة، حيث تقوم بتقليل الاعتماد على العنصر البشري في المهام الخطرة. يشمل هذا النموذج:</w:t>
      </w:r>
    </w:p>
    <w:p w14:paraId="61DB9D07" w14:textId="77777777" w:rsidR="008B7A30" w:rsidRPr="008B7A30" w:rsidRDefault="008B7A30" w:rsidP="005960CD">
      <w:pPr>
        <w:numPr>
          <w:ilvl w:val="0"/>
          <w:numId w:val="23"/>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الروبوتات الصناعية</w:t>
      </w:r>
      <w:r w:rsidRPr="008B7A30">
        <w:rPr>
          <w:rFonts w:ascii="Simplified Arabic" w:eastAsia="Times New Roman" w:hAnsi="Simplified Arabic" w:cs="Simplified Arabic" w:hint="cs"/>
          <w:color w:val="000000"/>
          <w:sz w:val="28"/>
          <w:szCs w:val="28"/>
          <w:rtl/>
        </w:rPr>
        <w:t>: التي تقوم بعمليات الإنتاج في بيئات خطرة دون تدخل بشري.</w:t>
      </w:r>
    </w:p>
    <w:p w14:paraId="412405B6" w14:textId="77777777" w:rsidR="008B7A30" w:rsidRPr="008B7A30" w:rsidRDefault="008B7A30" w:rsidP="005960CD">
      <w:pPr>
        <w:numPr>
          <w:ilvl w:val="0"/>
          <w:numId w:val="23"/>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الأنظمة التلقائية للتحكم</w:t>
      </w:r>
      <w:r w:rsidRPr="008B7A30">
        <w:rPr>
          <w:rFonts w:ascii="Simplified Arabic" w:eastAsia="Times New Roman" w:hAnsi="Simplified Arabic" w:cs="Simplified Arabic" w:hint="cs"/>
          <w:color w:val="000000"/>
          <w:sz w:val="28"/>
          <w:szCs w:val="28"/>
          <w:rtl/>
        </w:rPr>
        <w:t>: التي تقوم بتعديل العمليات التشغيلية تلقائيًا عند حدوث خلل.</w:t>
      </w:r>
    </w:p>
    <w:p w14:paraId="1DFBEDBD" w14:textId="77777777" w:rsidR="008B7A30" w:rsidRPr="008B7A30" w:rsidRDefault="008B7A30" w:rsidP="005960CD">
      <w:pPr>
        <w:numPr>
          <w:ilvl w:val="0"/>
          <w:numId w:val="23"/>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lastRenderedPageBreak/>
        <w:t>التكامل مع نظم الذكاء الاصطناعي</w:t>
      </w:r>
      <w:r w:rsidRPr="008B7A30">
        <w:rPr>
          <w:rFonts w:ascii="Simplified Arabic" w:eastAsia="Times New Roman" w:hAnsi="Simplified Arabic" w:cs="Simplified Arabic" w:hint="cs"/>
          <w:color w:val="000000"/>
          <w:sz w:val="28"/>
          <w:szCs w:val="28"/>
          <w:rtl/>
        </w:rPr>
        <w:t>: لتعزيز قدرات التنبؤ والتحليل.</w:t>
      </w:r>
    </w:p>
    <w:p w14:paraId="64DC1E3C"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يسهم هذا النموذج في تحسين السلامة التشغيلية وخفض معدلات الأخطاء البشرية، مما يرفع من كفاءة الإنتاج ويقلل من المخاطر المرتبطة بالعمليات </w:t>
      </w:r>
      <w:r w:rsidRPr="008B7A30">
        <w:rPr>
          <w:rFonts w:ascii="Simplified Arabic" w:eastAsia="Times New Roman" w:hAnsi="Simplified Arabic" w:cs="Simplified Arabic" w:hint="cs"/>
          <w:color w:val="000000"/>
          <w:kern w:val="0"/>
          <w:sz w:val="28"/>
          <w:szCs w:val="28"/>
          <w14:ligatures w14:val="none"/>
        </w:rPr>
        <w:t>(Brown, 2020).</w:t>
      </w:r>
    </w:p>
    <w:p w14:paraId="6B80D4F0" w14:textId="77777777" w:rsidR="008B7A30" w:rsidRPr="008B7A30" w:rsidRDefault="008B7A30" w:rsidP="005960CD">
      <w:pPr>
        <w:keepNext/>
        <w:keepLines/>
        <w:bidi/>
        <w:spacing w:before="160" w:after="80" w:line="360" w:lineRule="auto"/>
        <w:jc w:val="both"/>
        <w:outlineLvl w:val="1"/>
        <w:rPr>
          <w:rFonts w:ascii="Simplified Arabic" w:eastAsia="Times New Roman" w:hAnsi="Simplified Arabic" w:cs="Simplified Arabic"/>
          <w:b/>
          <w:bCs/>
          <w:color w:val="000000"/>
          <w:sz w:val="28"/>
          <w:szCs w:val="28"/>
          <w:rtl/>
        </w:rPr>
      </w:pPr>
      <w:bookmarkStart w:id="26" w:name="_Toc192306419"/>
      <w:bookmarkStart w:id="27" w:name="_Toc192371851"/>
      <w:r w:rsidRPr="008B7A30">
        <w:rPr>
          <w:rFonts w:ascii="Simplified Arabic" w:eastAsia="Times New Roman" w:hAnsi="Simplified Arabic" w:cs="Simplified Arabic" w:hint="cs"/>
          <w:b/>
          <w:bCs/>
          <w:color w:val="000000"/>
          <w:sz w:val="28"/>
          <w:szCs w:val="28"/>
          <w:rtl/>
        </w:rPr>
        <w:t>4. الأدوات والتقنيات الحديثة في تحسين إدارة المخاطر:</w:t>
      </w:r>
      <w:bookmarkEnd w:id="26"/>
      <w:bookmarkEnd w:id="27"/>
    </w:p>
    <w:p w14:paraId="4875DFAB" w14:textId="77777777" w:rsidR="008B7A30" w:rsidRPr="008B7A30" w:rsidRDefault="008B7A30" w:rsidP="005960CD">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28" w:name="_Toc192306420"/>
      <w:bookmarkStart w:id="29" w:name="_Toc192371852"/>
      <w:r w:rsidRPr="008B7A30">
        <w:rPr>
          <w:rFonts w:ascii="Simplified Arabic" w:eastAsia="Times New Roman" w:hAnsi="Simplified Arabic" w:cs="Simplified Arabic" w:hint="cs"/>
          <w:b/>
          <w:bCs/>
          <w:color w:val="000000"/>
          <w:sz w:val="28"/>
          <w:szCs w:val="28"/>
          <w:rtl/>
        </w:rPr>
        <w:t xml:space="preserve">4.1 الذكاء الاصطناعي </w:t>
      </w:r>
      <w:r w:rsidRPr="008B7A30">
        <w:rPr>
          <w:rFonts w:ascii="Simplified Arabic" w:eastAsia="Times New Roman" w:hAnsi="Simplified Arabic" w:cs="Simplified Arabic" w:hint="cs"/>
          <w:b/>
          <w:bCs/>
          <w:color w:val="000000"/>
          <w:sz w:val="28"/>
          <w:szCs w:val="28"/>
        </w:rPr>
        <w:t>(AI)</w:t>
      </w:r>
      <w:r w:rsidRPr="008B7A30">
        <w:rPr>
          <w:rFonts w:ascii="Simplified Arabic" w:eastAsia="Times New Roman" w:hAnsi="Simplified Arabic" w:cs="Simplified Arabic" w:hint="cs"/>
          <w:b/>
          <w:bCs/>
          <w:color w:val="000000"/>
          <w:sz w:val="28"/>
          <w:szCs w:val="28"/>
          <w:rtl/>
        </w:rPr>
        <w:t>:</w:t>
      </w:r>
      <w:bookmarkEnd w:id="28"/>
      <w:bookmarkEnd w:id="29"/>
    </w:p>
    <w:p w14:paraId="6D126CEC"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يُعتبر الذكاء الاصطناعي من أكثر التقنيات تأثيرًا في تحسين إدارة المخاطر، وذلك لقدرته على:</w:t>
      </w:r>
    </w:p>
    <w:p w14:paraId="76E996B6" w14:textId="77777777" w:rsidR="008B7A30" w:rsidRPr="008B7A30" w:rsidRDefault="008B7A30" w:rsidP="005960CD">
      <w:pPr>
        <w:numPr>
          <w:ilvl w:val="0"/>
          <w:numId w:val="24"/>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تحليل البيانات بسرعة وكفاءة.</w:t>
      </w:r>
    </w:p>
    <w:p w14:paraId="7A47C36B" w14:textId="77777777" w:rsidR="008B7A30" w:rsidRPr="008B7A30" w:rsidRDefault="008B7A30" w:rsidP="005960CD">
      <w:pPr>
        <w:numPr>
          <w:ilvl w:val="0"/>
          <w:numId w:val="24"/>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تحديد الأنماط غير العادية في بيانات التشغيل.</w:t>
      </w:r>
    </w:p>
    <w:p w14:paraId="2E20D117" w14:textId="77777777" w:rsidR="008B7A30" w:rsidRPr="008B7A30" w:rsidRDefault="008B7A30" w:rsidP="005960CD">
      <w:pPr>
        <w:numPr>
          <w:ilvl w:val="0"/>
          <w:numId w:val="24"/>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إصدار تنبيهات مبنية على توقعات دقيقة.</w:t>
      </w:r>
    </w:p>
    <w:p w14:paraId="3C022484"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تطبيقات الذكاء الاصطناعي تشمل استخدام خوارزميات التعلم العميق لتحليل بيانات الصيانة وسجلات الحوادث، مما يتيح للمؤسسات التنبؤ بالأعطال المحتملة قبل وقوعها (</w:t>
      </w:r>
      <w:r w:rsidRPr="008B7A30">
        <w:rPr>
          <w:rFonts w:ascii="Simplified Arabic" w:eastAsia="Times New Roman" w:hAnsi="Simplified Arabic" w:cs="Simplified Arabic" w:hint="cs"/>
          <w:color w:val="000000"/>
          <w:kern w:val="0"/>
          <w:sz w:val="28"/>
          <w:szCs w:val="28"/>
          <w14:ligatures w14:val="none"/>
        </w:rPr>
        <w:t xml:space="preserve">Williams, 2023). </w:t>
      </w:r>
      <w:r w:rsidRPr="008B7A30">
        <w:rPr>
          <w:rFonts w:ascii="Simplified Arabic" w:eastAsia="Times New Roman" w:hAnsi="Simplified Arabic" w:cs="Simplified Arabic" w:hint="cs"/>
          <w:color w:val="000000"/>
          <w:kern w:val="0"/>
          <w:sz w:val="28"/>
          <w:szCs w:val="28"/>
          <w:rtl/>
          <w14:ligatures w14:val="none"/>
        </w:rPr>
        <w:t>كما يُستخدم الذكاء الاصطناعي في تحليل بيانات السوق والتغيرات البيئية لتقديم توصيات استباقية تساعد في تحسين إدارة المخاطر.</w:t>
      </w:r>
    </w:p>
    <w:p w14:paraId="393FA888" w14:textId="77777777" w:rsidR="008B7A30" w:rsidRPr="008B7A30" w:rsidRDefault="008B7A30" w:rsidP="005960CD">
      <w:pPr>
        <w:keepNext/>
        <w:keepLines/>
        <w:bidi/>
        <w:spacing w:before="160" w:after="80" w:line="360" w:lineRule="auto"/>
        <w:jc w:val="both"/>
        <w:outlineLvl w:val="2"/>
        <w:rPr>
          <w:rFonts w:ascii="Simplified Arabic" w:eastAsia="Times New Roman" w:hAnsi="Simplified Arabic" w:cs="Simplified Arabic"/>
          <w:b/>
          <w:bCs/>
          <w:color w:val="000000"/>
          <w:sz w:val="28"/>
          <w:szCs w:val="28"/>
          <w:rtl/>
        </w:rPr>
      </w:pPr>
      <w:bookmarkStart w:id="30" w:name="_Toc192306421"/>
      <w:bookmarkStart w:id="31" w:name="_Toc192371853"/>
      <w:r w:rsidRPr="008B7A30">
        <w:rPr>
          <w:rFonts w:ascii="Simplified Arabic" w:eastAsia="Times New Roman" w:hAnsi="Simplified Arabic" w:cs="Simplified Arabic" w:hint="cs"/>
          <w:b/>
          <w:bCs/>
          <w:color w:val="000000"/>
          <w:sz w:val="28"/>
          <w:szCs w:val="28"/>
          <w:rtl/>
        </w:rPr>
        <w:t>4.2 إنترنت الأشياء (</w:t>
      </w:r>
      <w:r w:rsidRPr="008B7A30">
        <w:rPr>
          <w:rFonts w:ascii="Simplified Arabic" w:eastAsia="Times New Roman" w:hAnsi="Simplified Arabic" w:cs="Simplified Arabic" w:hint="cs"/>
          <w:b/>
          <w:bCs/>
          <w:color w:val="000000"/>
          <w:sz w:val="28"/>
          <w:szCs w:val="28"/>
        </w:rPr>
        <w:t>IoT</w:t>
      </w:r>
      <w:r w:rsidRPr="008B7A30">
        <w:rPr>
          <w:rFonts w:ascii="Simplified Arabic" w:eastAsia="Times New Roman" w:hAnsi="Simplified Arabic" w:cs="Simplified Arabic" w:hint="cs"/>
          <w:b/>
          <w:bCs/>
          <w:color w:val="000000"/>
          <w:sz w:val="28"/>
          <w:szCs w:val="28"/>
          <w:rtl/>
        </w:rPr>
        <w:t>):</w:t>
      </w:r>
      <w:bookmarkEnd w:id="30"/>
      <w:bookmarkEnd w:id="31"/>
    </w:p>
    <w:p w14:paraId="5A31354F"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يُساهم إنترنت الأشياء في توفير نظام متكامل للمراقبة المستمرة لبيئة العمل داخل المنشآت الصناعية. من خلال تركيب أجهزة استشعار ذكية، يمكن رصد مؤشرات مثل:</w:t>
      </w:r>
    </w:p>
    <w:p w14:paraId="2CD6F19D" w14:textId="77777777" w:rsidR="008B7A30" w:rsidRPr="008B7A30" w:rsidRDefault="008B7A30" w:rsidP="005960CD">
      <w:pPr>
        <w:numPr>
          <w:ilvl w:val="0"/>
          <w:numId w:val="25"/>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lastRenderedPageBreak/>
        <w:t>درجة الحرارة والرطوبة.</w:t>
      </w:r>
    </w:p>
    <w:p w14:paraId="4CFFECAD" w14:textId="77777777" w:rsidR="008B7A30" w:rsidRPr="008B7A30" w:rsidRDefault="008B7A30" w:rsidP="005960CD">
      <w:pPr>
        <w:numPr>
          <w:ilvl w:val="0"/>
          <w:numId w:val="25"/>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مستويات الغازات والملوثات.</w:t>
      </w:r>
    </w:p>
    <w:p w14:paraId="11277E1F" w14:textId="77777777" w:rsidR="008B7A30" w:rsidRPr="008B7A30" w:rsidRDefault="008B7A30" w:rsidP="005960CD">
      <w:pPr>
        <w:numPr>
          <w:ilvl w:val="0"/>
          <w:numId w:val="25"/>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أداء الآلات والمعدات.</w:t>
      </w:r>
    </w:p>
    <w:p w14:paraId="331E1380"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تُرسل هذه البيانات بشكل لحظي إلى أنظمة مركزية لتحليلها، مما يتيح الكشف المبكر عن أي خلل محتمل وإصدار تنبيهات فورية، وبالتالي الحد من المخاطر التشغيلية (بكر, 2021). كما يُساعد هذا الربط بين الأجهزة على تحسين التكامل بين مختلف الأنظمة داخل المنشأة.</w:t>
      </w:r>
    </w:p>
    <w:p w14:paraId="23DEDDBC" w14:textId="77777777" w:rsidR="008B7A30" w:rsidRPr="008B7A30" w:rsidRDefault="008B7A30" w:rsidP="005960CD">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32" w:name="_Toc192306422"/>
      <w:bookmarkStart w:id="33" w:name="_Toc192371854"/>
      <w:r w:rsidRPr="008B7A30">
        <w:rPr>
          <w:rFonts w:ascii="Simplified Arabic" w:eastAsia="Times New Roman" w:hAnsi="Simplified Arabic" w:cs="Simplified Arabic" w:hint="cs"/>
          <w:b/>
          <w:bCs/>
          <w:color w:val="000000"/>
          <w:sz w:val="28"/>
          <w:szCs w:val="28"/>
          <w:rtl/>
        </w:rPr>
        <w:t>4.3 تحليل البيانات الضخمة:</w:t>
      </w:r>
      <w:bookmarkEnd w:id="32"/>
      <w:bookmarkEnd w:id="33"/>
    </w:p>
    <w:p w14:paraId="37ED2CAB"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يمثل تحليل البيانات الضخمة ركيزة أساسية في تطبيق استراتيجيات إدارة المخاطر، إذ يسمح بتجميع كميات هائلة من البيانات من مصادر متعددة، وتحليلها باستخدام تقنيات إحصائية متقدمة. تُستخدم النتائج في:</w:t>
      </w:r>
    </w:p>
    <w:p w14:paraId="20D77EE1" w14:textId="77777777" w:rsidR="008B7A30" w:rsidRPr="008B7A30" w:rsidRDefault="008B7A30" w:rsidP="005960CD">
      <w:pPr>
        <w:numPr>
          <w:ilvl w:val="0"/>
          <w:numId w:val="26"/>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تحديد الاتجاهات والأنماط التي قد تشير إلى مخاطر مستقبلية.</w:t>
      </w:r>
    </w:p>
    <w:p w14:paraId="062B40A7" w14:textId="77777777" w:rsidR="008B7A30" w:rsidRPr="008B7A30" w:rsidRDefault="008B7A30" w:rsidP="005960CD">
      <w:pPr>
        <w:numPr>
          <w:ilvl w:val="0"/>
          <w:numId w:val="26"/>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تحسين دقة التنبؤ بالحوادث.</w:t>
      </w:r>
    </w:p>
    <w:p w14:paraId="445C0203" w14:textId="77777777" w:rsidR="008B7A30" w:rsidRPr="008B7A30" w:rsidRDefault="008B7A30" w:rsidP="005960CD">
      <w:pPr>
        <w:numPr>
          <w:ilvl w:val="0"/>
          <w:numId w:val="26"/>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دعم اتخاذ القرار عبر توفير رؤى مبنية على بيانات دقيقة (</w:t>
      </w:r>
      <w:r w:rsidRPr="008B7A30">
        <w:rPr>
          <w:rFonts w:ascii="Simplified Arabic" w:eastAsia="Times New Roman" w:hAnsi="Simplified Arabic" w:cs="Simplified Arabic" w:hint="cs"/>
          <w:color w:val="000000"/>
          <w:sz w:val="28"/>
          <w:szCs w:val="28"/>
        </w:rPr>
        <w:t>Smith &amp; Lee, 2022).</w:t>
      </w:r>
    </w:p>
    <w:p w14:paraId="18C60189"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يتيح استخدام تقنيات تحليل البيانات الضخمة للمؤسسات التنبؤ بالمشكلات قبل وقوعها، مما يسهم في تطبيق إجراءات وقائية تضمن استمرارية العمليات وتقليل الخسائر.</w:t>
      </w:r>
    </w:p>
    <w:p w14:paraId="7F35B371" w14:textId="77777777" w:rsidR="008B7A30" w:rsidRPr="008B7A30" w:rsidRDefault="008B7A30" w:rsidP="005960CD">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34" w:name="_Toc192306423"/>
      <w:bookmarkStart w:id="35" w:name="_Toc192371855"/>
      <w:r w:rsidRPr="008B7A30">
        <w:rPr>
          <w:rFonts w:ascii="Simplified Arabic" w:eastAsia="Times New Roman" w:hAnsi="Simplified Arabic" w:cs="Simplified Arabic" w:hint="cs"/>
          <w:b/>
          <w:bCs/>
          <w:color w:val="000000"/>
          <w:sz w:val="28"/>
          <w:szCs w:val="28"/>
          <w:rtl/>
        </w:rPr>
        <w:lastRenderedPageBreak/>
        <w:t>4.4 أنظمة الأتمتة:</w:t>
      </w:r>
      <w:bookmarkEnd w:id="34"/>
      <w:bookmarkEnd w:id="35"/>
    </w:p>
    <w:p w14:paraId="4A31EB9D"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تعمل أنظمة الأتمتة على تقليل التدخل البشري في العمليات التي تشكل خطرًا على سلامة العاملين، إذ تُستخدم في:</w:t>
      </w:r>
    </w:p>
    <w:p w14:paraId="7828BFB9" w14:textId="77777777" w:rsidR="008B7A30" w:rsidRPr="008B7A30" w:rsidRDefault="008B7A30" w:rsidP="005960CD">
      <w:pPr>
        <w:numPr>
          <w:ilvl w:val="0"/>
          <w:numId w:val="27"/>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التحكم في عمليات الإنتاج.</w:t>
      </w:r>
    </w:p>
    <w:p w14:paraId="4E50064E" w14:textId="77777777" w:rsidR="008B7A30" w:rsidRPr="008B7A30" w:rsidRDefault="008B7A30" w:rsidP="005960CD">
      <w:pPr>
        <w:numPr>
          <w:ilvl w:val="0"/>
          <w:numId w:val="27"/>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تنفيذ المهام الخطرة بواسطة الروبوتات.</w:t>
      </w:r>
    </w:p>
    <w:p w14:paraId="6F0EBFF7" w14:textId="77777777" w:rsidR="008B7A30" w:rsidRPr="008B7A30" w:rsidRDefault="008B7A30" w:rsidP="005960CD">
      <w:pPr>
        <w:numPr>
          <w:ilvl w:val="0"/>
          <w:numId w:val="27"/>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تحسين جودة المنتجات وتقليل الأخطاء التشغيلية (</w:t>
      </w:r>
      <w:r w:rsidRPr="008B7A30">
        <w:rPr>
          <w:rFonts w:ascii="Simplified Arabic" w:eastAsia="Times New Roman" w:hAnsi="Simplified Arabic" w:cs="Simplified Arabic" w:hint="cs"/>
          <w:color w:val="000000"/>
          <w:sz w:val="28"/>
          <w:szCs w:val="28"/>
        </w:rPr>
        <w:t>Brown, 2020).</w:t>
      </w:r>
    </w:p>
    <w:p w14:paraId="7D8A65FB" w14:textId="5A9553C9" w:rsidR="008B7A30" w:rsidRPr="005960CD"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تساهم الأتمتة في خفض معدلات الحوادث وتحسين الكفاءة التشغيلية، مما يؤدي إلى توفير بيئة عمل أكثر أمانًا وتقليل التكاليف المتعلقة بالحوادث والإصلاحات.</w:t>
      </w:r>
    </w:p>
    <w:p w14:paraId="4177514F" w14:textId="77777777" w:rsidR="008B7A30" w:rsidRPr="008B7A30" w:rsidRDefault="008B7A30" w:rsidP="005960CD">
      <w:pPr>
        <w:keepNext/>
        <w:keepLines/>
        <w:bidi/>
        <w:spacing w:before="160" w:after="80" w:line="360" w:lineRule="auto"/>
        <w:jc w:val="both"/>
        <w:outlineLvl w:val="1"/>
        <w:rPr>
          <w:rFonts w:ascii="Simplified Arabic" w:eastAsia="Times New Roman" w:hAnsi="Simplified Arabic" w:cs="Simplified Arabic"/>
          <w:b/>
          <w:bCs/>
          <w:color w:val="000000"/>
          <w:sz w:val="28"/>
          <w:szCs w:val="28"/>
        </w:rPr>
      </w:pPr>
      <w:bookmarkStart w:id="36" w:name="_Toc192306424"/>
      <w:bookmarkStart w:id="37" w:name="_Toc192371856"/>
      <w:r w:rsidRPr="008B7A30">
        <w:rPr>
          <w:rFonts w:ascii="Simplified Arabic" w:eastAsia="Times New Roman" w:hAnsi="Simplified Arabic" w:cs="Simplified Arabic" w:hint="cs"/>
          <w:b/>
          <w:bCs/>
          <w:color w:val="000000"/>
          <w:sz w:val="28"/>
          <w:szCs w:val="28"/>
          <w:rtl/>
        </w:rPr>
        <w:t>5. الفوائد الناتجة عن تطبيق التكنولوجيا في إدارة المخاطر:</w:t>
      </w:r>
      <w:bookmarkEnd w:id="36"/>
      <w:bookmarkEnd w:id="37"/>
    </w:p>
    <w:p w14:paraId="197718BF" w14:textId="77777777" w:rsidR="008B7A30" w:rsidRPr="008B7A30" w:rsidRDefault="008B7A30" w:rsidP="005960CD">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38" w:name="_Toc192306425"/>
      <w:bookmarkStart w:id="39" w:name="_Toc192371857"/>
      <w:r w:rsidRPr="008B7A30">
        <w:rPr>
          <w:rFonts w:ascii="Simplified Arabic" w:eastAsia="Times New Roman" w:hAnsi="Simplified Arabic" w:cs="Simplified Arabic" w:hint="cs"/>
          <w:b/>
          <w:bCs/>
          <w:color w:val="000000"/>
          <w:sz w:val="28"/>
          <w:szCs w:val="28"/>
          <w:rtl/>
        </w:rPr>
        <w:t>5.1 تحسين دقة التنبؤ وإدارة الحوادث:</w:t>
      </w:r>
      <w:bookmarkEnd w:id="38"/>
      <w:bookmarkEnd w:id="39"/>
    </w:p>
    <w:p w14:paraId="08FD1116"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يساهم استخدام التكنولوجيا الحديثة في تحسين دقة التنبؤ بالمخاطر من خلال تحليل البيانات التاريخية والحالية لتحديد الأنماط المشيرة إلى حدوث الحوادث. هذا النهج الاستباقي يسمح للمؤسسات:</w:t>
      </w:r>
    </w:p>
    <w:p w14:paraId="6F852738" w14:textId="77777777" w:rsidR="008B7A30" w:rsidRPr="008B7A30" w:rsidRDefault="008B7A30" w:rsidP="005960CD">
      <w:pPr>
        <w:numPr>
          <w:ilvl w:val="0"/>
          <w:numId w:val="28"/>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بتحديد نقاط الضعف في النظام قبل وقوع الحادث.</w:t>
      </w:r>
    </w:p>
    <w:p w14:paraId="623E9251" w14:textId="77777777" w:rsidR="008B7A30" w:rsidRPr="008B7A30" w:rsidRDefault="008B7A30" w:rsidP="005960CD">
      <w:pPr>
        <w:numPr>
          <w:ilvl w:val="0"/>
          <w:numId w:val="28"/>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بتنفيذ إجراءات صيانة وقائية.</w:t>
      </w:r>
    </w:p>
    <w:p w14:paraId="15801AC0" w14:textId="77777777" w:rsidR="008B7A30" w:rsidRPr="008B7A30" w:rsidRDefault="008B7A30" w:rsidP="005960CD">
      <w:pPr>
        <w:numPr>
          <w:ilvl w:val="0"/>
          <w:numId w:val="28"/>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بتقليل معدلات الأعطال والحوادث في بيئة العمل (</w:t>
      </w:r>
      <w:r w:rsidRPr="008B7A30">
        <w:rPr>
          <w:rFonts w:ascii="Simplified Arabic" w:eastAsia="Times New Roman" w:hAnsi="Simplified Arabic" w:cs="Simplified Arabic" w:hint="cs"/>
          <w:color w:val="000000"/>
          <w:sz w:val="28"/>
          <w:szCs w:val="28"/>
        </w:rPr>
        <w:t>Watson &amp; Green, 2021).</w:t>
      </w:r>
    </w:p>
    <w:p w14:paraId="6E8EEBBF" w14:textId="77777777" w:rsidR="008B7A30" w:rsidRPr="008B7A30" w:rsidRDefault="008B7A30" w:rsidP="005960CD">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40" w:name="_Toc192306426"/>
      <w:bookmarkStart w:id="41" w:name="_Toc192371858"/>
      <w:r w:rsidRPr="008B7A30">
        <w:rPr>
          <w:rFonts w:ascii="Simplified Arabic" w:eastAsia="Times New Roman" w:hAnsi="Simplified Arabic" w:cs="Simplified Arabic" w:hint="cs"/>
          <w:b/>
          <w:bCs/>
          <w:color w:val="000000"/>
          <w:sz w:val="28"/>
          <w:szCs w:val="28"/>
          <w:rtl/>
        </w:rPr>
        <w:lastRenderedPageBreak/>
        <w:t>5.2 تعزيز السلامة التشغيلية:</w:t>
      </w:r>
      <w:bookmarkEnd w:id="40"/>
      <w:bookmarkEnd w:id="41"/>
    </w:p>
    <w:p w14:paraId="7BF700D5"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يساهم التكامل بين أنظمة الذكاء الاصطناعي وإنترنت الأشياء في رفع مستويات السلامة داخل المنشآت الصناعية. إذ تعمل أجهزة الاستشعار والأنظمة التلقائية على مراقبة الظروف البيئية والتشغيلية بشكل مستمر، ما يؤدي إلى:</w:t>
      </w:r>
    </w:p>
    <w:p w14:paraId="4DE7F4B9" w14:textId="77777777" w:rsidR="008B7A30" w:rsidRPr="008B7A30" w:rsidRDefault="008B7A30" w:rsidP="005960CD">
      <w:pPr>
        <w:numPr>
          <w:ilvl w:val="0"/>
          <w:numId w:val="29"/>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الكشف الفوري عن التغيرات غير الطبيعية.</w:t>
      </w:r>
    </w:p>
    <w:p w14:paraId="56A43519" w14:textId="77777777" w:rsidR="008B7A30" w:rsidRPr="008B7A30" w:rsidRDefault="008B7A30" w:rsidP="005960CD">
      <w:pPr>
        <w:numPr>
          <w:ilvl w:val="0"/>
          <w:numId w:val="29"/>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تقليل الأخطاء البشرية.</w:t>
      </w:r>
    </w:p>
    <w:p w14:paraId="7495DC64" w14:textId="77777777" w:rsidR="008B7A30" w:rsidRPr="008B7A30" w:rsidRDefault="008B7A30" w:rsidP="005960CD">
      <w:pPr>
        <w:numPr>
          <w:ilvl w:val="0"/>
          <w:numId w:val="29"/>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تحسين استجابة فرق الطوارئ والإدارة (سليم, 2022).</w:t>
      </w:r>
    </w:p>
    <w:p w14:paraId="3434E024" w14:textId="77777777" w:rsidR="008B7A30" w:rsidRPr="008B7A30" w:rsidRDefault="008B7A30" w:rsidP="005960CD">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42" w:name="_Toc192306427"/>
      <w:bookmarkStart w:id="43" w:name="_Toc192371859"/>
      <w:r w:rsidRPr="008B7A30">
        <w:rPr>
          <w:rFonts w:ascii="Simplified Arabic" w:eastAsia="Times New Roman" w:hAnsi="Simplified Arabic" w:cs="Simplified Arabic" w:hint="cs"/>
          <w:b/>
          <w:bCs/>
          <w:color w:val="000000"/>
          <w:sz w:val="28"/>
          <w:szCs w:val="28"/>
          <w:rtl/>
        </w:rPr>
        <w:t>5.3 رفع الكفاءة الإنتاجية وخفض التكاليف:</w:t>
      </w:r>
      <w:bookmarkEnd w:id="42"/>
      <w:bookmarkEnd w:id="43"/>
    </w:p>
    <w:p w14:paraId="6B8789A3"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تساعد الأنظمة الآلية وتقنيات تحليل البيانات على تحسين سير العمل داخل المنشآت الصناعية، ما يؤدي إلى:</w:t>
      </w:r>
    </w:p>
    <w:p w14:paraId="49B813C5" w14:textId="77777777" w:rsidR="008B7A30" w:rsidRPr="008B7A30" w:rsidRDefault="008B7A30" w:rsidP="005960CD">
      <w:pPr>
        <w:numPr>
          <w:ilvl w:val="0"/>
          <w:numId w:val="30"/>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تقليل الوقت الضائع في عمليات الصيانة والإصلاح.</w:t>
      </w:r>
    </w:p>
    <w:p w14:paraId="35DB5997" w14:textId="77777777" w:rsidR="008B7A30" w:rsidRPr="008B7A30" w:rsidRDefault="008B7A30" w:rsidP="005960CD">
      <w:pPr>
        <w:numPr>
          <w:ilvl w:val="0"/>
          <w:numId w:val="30"/>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تحسين جودة الإنتاج.</w:t>
      </w:r>
    </w:p>
    <w:p w14:paraId="3B08B459" w14:textId="77777777" w:rsidR="008B7A30" w:rsidRPr="008B7A30" w:rsidRDefault="008B7A30" w:rsidP="005960CD">
      <w:pPr>
        <w:numPr>
          <w:ilvl w:val="0"/>
          <w:numId w:val="30"/>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خفض التكاليف التشغيلية عبر تقليل الأخطاء البشرية وتحسين استغلال الموارد (عبد الله, 2023).</w:t>
      </w:r>
    </w:p>
    <w:p w14:paraId="57FB808A" w14:textId="77777777" w:rsidR="008B7A30" w:rsidRPr="008B7A30" w:rsidRDefault="008B7A30" w:rsidP="005960CD">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44" w:name="_Toc192306428"/>
      <w:bookmarkStart w:id="45" w:name="_Toc192371860"/>
      <w:r w:rsidRPr="008B7A30">
        <w:rPr>
          <w:rFonts w:ascii="Simplified Arabic" w:eastAsia="Times New Roman" w:hAnsi="Simplified Arabic" w:cs="Simplified Arabic" w:hint="cs"/>
          <w:b/>
          <w:bCs/>
          <w:color w:val="000000"/>
          <w:sz w:val="28"/>
          <w:szCs w:val="28"/>
          <w:rtl/>
        </w:rPr>
        <w:t>5.4 دعم الاستدامة البيئية:</w:t>
      </w:r>
      <w:bookmarkEnd w:id="44"/>
      <w:bookmarkEnd w:id="45"/>
    </w:p>
    <w:p w14:paraId="667F0F8A"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يتيح استخدام التكنولوجيا تحسين استهلاك الطاقة وتقليل النفايات الناتجة عن العمليات الصناعية. فعلى سبيل المثال:</w:t>
      </w:r>
    </w:p>
    <w:p w14:paraId="33840011" w14:textId="77777777" w:rsidR="008B7A30" w:rsidRPr="008B7A30" w:rsidRDefault="008B7A30" w:rsidP="005960CD">
      <w:pPr>
        <w:numPr>
          <w:ilvl w:val="0"/>
          <w:numId w:val="31"/>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lastRenderedPageBreak/>
        <w:t>تساهم أنظمة الطاقة المتجددة وتقنيات إعادة التدوير في تقليل الأثر البيئي.</w:t>
      </w:r>
    </w:p>
    <w:p w14:paraId="6A036B55" w14:textId="77777777" w:rsidR="008B7A30" w:rsidRPr="008B7A30" w:rsidRDefault="008B7A30" w:rsidP="005960CD">
      <w:pPr>
        <w:numPr>
          <w:ilvl w:val="0"/>
          <w:numId w:val="31"/>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تساعد أدوات تحليل البيانات في تحسين إدارة الموارد الطبيعية.</w:t>
      </w:r>
    </w:p>
    <w:p w14:paraId="5B53F840" w14:textId="0557FA70" w:rsidR="008B7A30" w:rsidRPr="005960CD" w:rsidRDefault="008B7A30" w:rsidP="005960CD">
      <w:pPr>
        <w:numPr>
          <w:ilvl w:val="0"/>
          <w:numId w:val="31"/>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تدعم الأتمتة الذكية تقليل الاستهلاك الزائد للطاقة (حسن, 2020).</w:t>
      </w:r>
    </w:p>
    <w:p w14:paraId="3F679813" w14:textId="77777777" w:rsidR="008B7A30" w:rsidRPr="008B7A30" w:rsidRDefault="008B7A30" w:rsidP="005960CD">
      <w:pPr>
        <w:keepNext/>
        <w:keepLines/>
        <w:bidi/>
        <w:spacing w:before="160" w:after="80" w:line="360" w:lineRule="auto"/>
        <w:jc w:val="both"/>
        <w:outlineLvl w:val="1"/>
        <w:rPr>
          <w:rFonts w:ascii="Simplified Arabic" w:eastAsia="Times New Roman" w:hAnsi="Simplified Arabic" w:cs="Simplified Arabic"/>
          <w:b/>
          <w:bCs/>
          <w:color w:val="000000"/>
          <w:sz w:val="28"/>
          <w:szCs w:val="28"/>
        </w:rPr>
      </w:pPr>
      <w:bookmarkStart w:id="46" w:name="_Toc192306429"/>
      <w:bookmarkStart w:id="47" w:name="_Toc192371861"/>
      <w:r w:rsidRPr="008B7A30">
        <w:rPr>
          <w:rFonts w:ascii="Simplified Arabic" w:eastAsia="Times New Roman" w:hAnsi="Simplified Arabic" w:cs="Simplified Arabic" w:hint="cs"/>
          <w:b/>
          <w:bCs/>
          <w:color w:val="000000"/>
          <w:sz w:val="28"/>
          <w:szCs w:val="28"/>
          <w:rtl/>
        </w:rPr>
        <w:t>6. التحديات والمعوقات في تطبيق التكنولوجيا:</w:t>
      </w:r>
      <w:bookmarkEnd w:id="46"/>
      <w:bookmarkEnd w:id="47"/>
    </w:p>
    <w:p w14:paraId="0441EF2B" w14:textId="77777777" w:rsidR="008B7A30" w:rsidRPr="008B7A30" w:rsidRDefault="008B7A30" w:rsidP="005960CD">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48" w:name="_Toc192306430"/>
      <w:bookmarkStart w:id="49" w:name="_Toc192371862"/>
      <w:r w:rsidRPr="008B7A30">
        <w:rPr>
          <w:rFonts w:ascii="Simplified Arabic" w:eastAsia="Times New Roman" w:hAnsi="Simplified Arabic" w:cs="Simplified Arabic" w:hint="cs"/>
          <w:b/>
          <w:bCs/>
          <w:color w:val="000000"/>
          <w:sz w:val="28"/>
          <w:szCs w:val="28"/>
          <w:rtl/>
        </w:rPr>
        <w:t>6.1 التكلفة العالية للتكنولوجيا:</w:t>
      </w:r>
      <w:bookmarkEnd w:id="48"/>
      <w:bookmarkEnd w:id="49"/>
    </w:p>
    <w:p w14:paraId="7080E510"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تعتبر تكلفة تبني التقنيات المتقدمة من أبرز التحديات التي تواجه المؤسسات الصناعية، خاصةً تلك الصغيرة والمتوسطة. فاستثمار مبالغ كبيرة في أنظمة الذكاء الاصطناعي، وإنترنت الأشياء، وتحليل البيانات يتطلب:</w:t>
      </w:r>
    </w:p>
    <w:p w14:paraId="1BE0899B" w14:textId="77777777" w:rsidR="008B7A30" w:rsidRPr="008B7A30" w:rsidRDefault="008B7A30" w:rsidP="005960CD">
      <w:pPr>
        <w:numPr>
          <w:ilvl w:val="0"/>
          <w:numId w:val="32"/>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توفير ميزانيات ضخمة.</w:t>
      </w:r>
    </w:p>
    <w:p w14:paraId="100BBD47" w14:textId="77777777" w:rsidR="008B7A30" w:rsidRPr="008B7A30" w:rsidRDefault="008B7A30" w:rsidP="005960CD">
      <w:pPr>
        <w:numPr>
          <w:ilvl w:val="0"/>
          <w:numId w:val="32"/>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إدارة موارد مالية محدودة بفعالية.</w:t>
      </w:r>
    </w:p>
    <w:p w14:paraId="2D690896" w14:textId="77777777" w:rsidR="008B7A30" w:rsidRPr="008B7A30" w:rsidRDefault="008B7A30" w:rsidP="005960CD">
      <w:pPr>
        <w:numPr>
          <w:ilvl w:val="0"/>
          <w:numId w:val="32"/>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مواجهة عقبات تتعلق بعائد الاستثمار على المدى القصير (سليم, 2022).</w:t>
      </w:r>
    </w:p>
    <w:p w14:paraId="317B3A62" w14:textId="77777777" w:rsidR="008B7A30" w:rsidRPr="008B7A30" w:rsidRDefault="008B7A30" w:rsidP="005960CD">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50" w:name="_Toc192306431"/>
      <w:bookmarkStart w:id="51" w:name="_Toc192371863"/>
      <w:r w:rsidRPr="008B7A30">
        <w:rPr>
          <w:rFonts w:ascii="Simplified Arabic" w:eastAsia="Times New Roman" w:hAnsi="Simplified Arabic" w:cs="Simplified Arabic" w:hint="cs"/>
          <w:b/>
          <w:bCs/>
          <w:color w:val="000000"/>
          <w:sz w:val="28"/>
          <w:szCs w:val="28"/>
          <w:rtl/>
        </w:rPr>
        <w:t>6.2 نقص الكفاءات والمهارات الفنية:</w:t>
      </w:r>
      <w:bookmarkEnd w:id="50"/>
      <w:bookmarkEnd w:id="51"/>
    </w:p>
    <w:p w14:paraId="5F7B9DE9"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يُعتبر نقص الخبرات الفنية والتدريب المتخصص أحد المعوقات الرئيسية في تطبيق التكنولوجيا الحديثة. إذ يتطلب تشغيل الأنظمة الرقمية والذكاء الاصطناعي:</w:t>
      </w:r>
    </w:p>
    <w:p w14:paraId="2465EB75" w14:textId="77777777" w:rsidR="008B7A30" w:rsidRPr="008B7A30" w:rsidRDefault="008B7A30" w:rsidP="005960CD">
      <w:pPr>
        <w:numPr>
          <w:ilvl w:val="0"/>
          <w:numId w:val="33"/>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تدريب العاملين بشكل دوري.</w:t>
      </w:r>
    </w:p>
    <w:p w14:paraId="7506ABFC" w14:textId="77777777" w:rsidR="008B7A30" w:rsidRPr="008B7A30" w:rsidRDefault="008B7A30" w:rsidP="005960CD">
      <w:pPr>
        <w:numPr>
          <w:ilvl w:val="0"/>
          <w:numId w:val="33"/>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تطوير مهارات تحليل البيانات واستخدام البرمجيات الحديثة.</w:t>
      </w:r>
    </w:p>
    <w:p w14:paraId="1C00E380" w14:textId="77777777" w:rsidR="008B7A30" w:rsidRPr="008B7A30" w:rsidRDefault="008B7A30" w:rsidP="005960CD">
      <w:pPr>
        <w:numPr>
          <w:ilvl w:val="0"/>
          <w:numId w:val="33"/>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توفير ورش عمل ودورات تدريبية متخصصة (قاسم, 2019).</w:t>
      </w:r>
    </w:p>
    <w:p w14:paraId="69247034" w14:textId="77777777" w:rsidR="008B7A30" w:rsidRPr="008B7A30" w:rsidRDefault="008B7A30" w:rsidP="005960CD">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52" w:name="_Toc192306432"/>
      <w:bookmarkStart w:id="53" w:name="_Toc192371864"/>
      <w:r w:rsidRPr="008B7A30">
        <w:rPr>
          <w:rFonts w:ascii="Simplified Arabic" w:eastAsia="Times New Roman" w:hAnsi="Simplified Arabic" w:cs="Simplified Arabic" w:hint="cs"/>
          <w:b/>
          <w:bCs/>
          <w:color w:val="000000"/>
          <w:sz w:val="28"/>
          <w:szCs w:val="28"/>
          <w:rtl/>
        </w:rPr>
        <w:lastRenderedPageBreak/>
        <w:t>6.3 التكامل بين الأنظمة القديمة والجديدة:</w:t>
      </w:r>
      <w:bookmarkEnd w:id="52"/>
      <w:bookmarkEnd w:id="53"/>
    </w:p>
    <w:p w14:paraId="35F15867"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تواجه العديد من المؤسسات الصناعية صعوبة في دمج التقنيات الحديثة مع الأنظمة القائمة، مما يؤدي إلى:</w:t>
      </w:r>
    </w:p>
    <w:p w14:paraId="06D93546" w14:textId="77777777" w:rsidR="008B7A30" w:rsidRPr="008B7A30" w:rsidRDefault="008B7A30" w:rsidP="005960CD">
      <w:pPr>
        <w:numPr>
          <w:ilvl w:val="0"/>
          <w:numId w:val="34"/>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تعارض في البرمجيات والأنظمة التشغيلية.</w:t>
      </w:r>
    </w:p>
    <w:p w14:paraId="55DD6757" w14:textId="77777777" w:rsidR="008B7A30" w:rsidRPr="008B7A30" w:rsidRDefault="008B7A30" w:rsidP="005960CD">
      <w:pPr>
        <w:numPr>
          <w:ilvl w:val="0"/>
          <w:numId w:val="34"/>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صعوبات في نقل البيانات بين الأجهزة القديمة والتقنيات الجديدة.</w:t>
      </w:r>
    </w:p>
    <w:p w14:paraId="29D25531" w14:textId="77777777" w:rsidR="008B7A30" w:rsidRPr="008B7A30" w:rsidRDefault="008B7A30" w:rsidP="005960CD">
      <w:pPr>
        <w:numPr>
          <w:ilvl w:val="0"/>
          <w:numId w:val="34"/>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الحاجة إلى تطوير حلول تكاملية تضمن استمرارية العمل دون انقطاع (</w:t>
      </w:r>
      <w:r w:rsidRPr="008B7A30">
        <w:rPr>
          <w:rFonts w:ascii="Simplified Arabic" w:eastAsia="Times New Roman" w:hAnsi="Simplified Arabic" w:cs="Simplified Arabic" w:hint="cs"/>
          <w:color w:val="000000"/>
          <w:sz w:val="28"/>
          <w:szCs w:val="28"/>
        </w:rPr>
        <w:t>Brown, 2020</w:t>
      </w:r>
      <w:r w:rsidRPr="008B7A30">
        <w:rPr>
          <w:rFonts w:ascii="Simplified Arabic" w:eastAsia="Times New Roman" w:hAnsi="Simplified Arabic" w:cs="Simplified Arabic" w:hint="cs"/>
          <w:color w:val="000000"/>
          <w:sz w:val="28"/>
          <w:szCs w:val="28"/>
          <w:rtl/>
        </w:rPr>
        <w:t>).</w:t>
      </w:r>
    </w:p>
    <w:p w14:paraId="051AF173" w14:textId="77777777" w:rsidR="008B7A30" w:rsidRPr="008B7A30" w:rsidRDefault="008B7A30" w:rsidP="005960CD">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54" w:name="_Toc192306433"/>
      <w:bookmarkStart w:id="55" w:name="_Toc192371865"/>
      <w:r w:rsidRPr="008B7A30">
        <w:rPr>
          <w:rFonts w:ascii="Simplified Arabic" w:eastAsia="Times New Roman" w:hAnsi="Simplified Arabic" w:cs="Simplified Arabic" w:hint="cs"/>
          <w:b/>
          <w:bCs/>
          <w:color w:val="000000"/>
          <w:sz w:val="28"/>
          <w:szCs w:val="28"/>
          <w:rtl/>
        </w:rPr>
        <w:t>6.4 قضايا أمان البيانات والأمن السيبراني:</w:t>
      </w:r>
      <w:bookmarkEnd w:id="54"/>
      <w:bookmarkEnd w:id="55"/>
    </w:p>
    <w:p w14:paraId="75AD888A"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مع تزايد الاعتماد على الأنظمة الرقمية، تبرز مسألة حماية البيانات وتأمين الشبكات من الاختراقات كأحد أهم التحديات. إذ يتطلب استخدام إنترنت الأشياء والذكاء الاصطناعي:</w:t>
      </w:r>
    </w:p>
    <w:p w14:paraId="1D5C0614" w14:textId="77777777" w:rsidR="008B7A30" w:rsidRPr="008B7A30" w:rsidRDefault="008B7A30" w:rsidP="005960CD">
      <w:pPr>
        <w:numPr>
          <w:ilvl w:val="0"/>
          <w:numId w:val="35"/>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تطوير سياسات صارمة للأمن السيبراني.</w:t>
      </w:r>
    </w:p>
    <w:p w14:paraId="6E61EF20" w14:textId="77777777" w:rsidR="008B7A30" w:rsidRPr="008B7A30" w:rsidRDefault="008B7A30" w:rsidP="005960CD">
      <w:pPr>
        <w:numPr>
          <w:ilvl w:val="0"/>
          <w:numId w:val="35"/>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تحديث برامج الحماية باستمرار.</w:t>
      </w:r>
    </w:p>
    <w:p w14:paraId="5C2BB336" w14:textId="385586CC" w:rsidR="008B7A30" w:rsidRPr="005960CD" w:rsidRDefault="008B7A30" w:rsidP="005960CD">
      <w:pPr>
        <w:numPr>
          <w:ilvl w:val="0"/>
          <w:numId w:val="35"/>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تدريب العاملين على أساليب الحماية الرقمية (</w:t>
      </w:r>
      <w:r w:rsidRPr="008B7A30">
        <w:rPr>
          <w:rFonts w:ascii="Simplified Arabic" w:eastAsia="Times New Roman" w:hAnsi="Simplified Arabic" w:cs="Simplified Arabic" w:hint="cs"/>
          <w:color w:val="000000"/>
          <w:sz w:val="28"/>
          <w:szCs w:val="28"/>
        </w:rPr>
        <w:t>Williams, 2023).</w:t>
      </w:r>
    </w:p>
    <w:p w14:paraId="1386F5FD" w14:textId="77777777" w:rsidR="008B7A30" w:rsidRPr="008B7A30" w:rsidRDefault="008B7A30" w:rsidP="005960CD">
      <w:pPr>
        <w:keepNext/>
        <w:keepLines/>
        <w:bidi/>
        <w:spacing w:before="160" w:after="80" w:line="360" w:lineRule="auto"/>
        <w:jc w:val="both"/>
        <w:outlineLvl w:val="1"/>
        <w:rPr>
          <w:rFonts w:ascii="Simplified Arabic" w:eastAsia="Times New Roman" w:hAnsi="Simplified Arabic" w:cs="Simplified Arabic"/>
          <w:b/>
          <w:bCs/>
          <w:color w:val="000000"/>
          <w:sz w:val="28"/>
          <w:szCs w:val="28"/>
        </w:rPr>
      </w:pPr>
      <w:bookmarkStart w:id="56" w:name="_Toc192306434"/>
      <w:bookmarkStart w:id="57" w:name="_Toc192371866"/>
      <w:r w:rsidRPr="008B7A30">
        <w:rPr>
          <w:rFonts w:ascii="Simplified Arabic" w:eastAsia="Times New Roman" w:hAnsi="Simplified Arabic" w:cs="Simplified Arabic" w:hint="cs"/>
          <w:b/>
          <w:bCs/>
          <w:color w:val="000000"/>
          <w:sz w:val="28"/>
          <w:szCs w:val="28"/>
          <w:rtl/>
        </w:rPr>
        <w:t>7. التوجهات المستقبلية لتطبيق التكنولوجيا في إدارة المخاطر:</w:t>
      </w:r>
      <w:bookmarkEnd w:id="56"/>
      <w:bookmarkEnd w:id="57"/>
    </w:p>
    <w:p w14:paraId="3B979672" w14:textId="77777777" w:rsidR="008B7A30" w:rsidRPr="008B7A30" w:rsidRDefault="008B7A30" w:rsidP="005960CD">
      <w:pPr>
        <w:keepNext/>
        <w:keepLines/>
        <w:bidi/>
        <w:spacing w:before="160" w:after="80" w:line="360" w:lineRule="auto"/>
        <w:jc w:val="both"/>
        <w:outlineLvl w:val="2"/>
        <w:rPr>
          <w:rFonts w:ascii="Simplified Arabic" w:eastAsia="Times New Roman" w:hAnsi="Simplified Arabic" w:cs="Simplified Arabic"/>
          <w:b/>
          <w:bCs/>
          <w:color w:val="000000"/>
          <w:sz w:val="28"/>
          <w:szCs w:val="28"/>
          <w:rtl/>
        </w:rPr>
      </w:pPr>
      <w:bookmarkStart w:id="58" w:name="_Toc192306435"/>
      <w:bookmarkStart w:id="59" w:name="_Toc192371867"/>
      <w:r w:rsidRPr="008B7A30">
        <w:rPr>
          <w:rFonts w:ascii="Simplified Arabic" w:eastAsia="Times New Roman" w:hAnsi="Simplified Arabic" w:cs="Simplified Arabic" w:hint="cs"/>
          <w:b/>
          <w:bCs/>
          <w:color w:val="000000"/>
          <w:sz w:val="28"/>
          <w:szCs w:val="28"/>
          <w:rtl/>
        </w:rPr>
        <w:t xml:space="preserve">7.1 التحول الرقمي الشامل </w:t>
      </w:r>
      <w:r w:rsidRPr="008B7A30">
        <w:rPr>
          <w:rFonts w:ascii="Simplified Arabic" w:eastAsia="Times New Roman" w:hAnsi="Simplified Arabic" w:cs="Simplified Arabic" w:hint="cs"/>
          <w:b/>
          <w:bCs/>
          <w:color w:val="000000"/>
          <w:sz w:val="28"/>
          <w:szCs w:val="28"/>
        </w:rPr>
        <w:t>(Industry 4.0)</w:t>
      </w:r>
      <w:r w:rsidRPr="008B7A30">
        <w:rPr>
          <w:rFonts w:ascii="Simplified Arabic" w:eastAsia="Times New Roman" w:hAnsi="Simplified Arabic" w:cs="Simplified Arabic" w:hint="cs"/>
          <w:b/>
          <w:bCs/>
          <w:color w:val="000000"/>
          <w:sz w:val="28"/>
          <w:szCs w:val="28"/>
          <w:rtl/>
        </w:rPr>
        <w:t>:</w:t>
      </w:r>
      <w:bookmarkEnd w:id="58"/>
      <w:bookmarkEnd w:id="59"/>
    </w:p>
    <w:p w14:paraId="41735B58"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يشير التحول الرقمي الشامل في القطاع الصناعي إلى دمج التقنيات الرقمية في كافة مراحل العملية الإنتاجية والإدارية. ومن المتوقع أن يشمل هذا التحول:</w:t>
      </w:r>
    </w:p>
    <w:p w14:paraId="01842733" w14:textId="77777777" w:rsidR="008B7A30" w:rsidRPr="008B7A30" w:rsidRDefault="008B7A30" w:rsidP="005960CD">
      <w:pPr>
        <w:numPr>
          <w:ilvl w:val="0"/>
          <w:numId w:val="36"/>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lastRenderedPageBreak/>
        <w:t>استخدام تقنيات الذكاء الاصطناعي وإنترنت الأشياء في جميع عمليات المراقبة والتحكم.</w:t>
      </w:r>
    </w:p>
    <w:p w14:paraId="45E0760A" w14:textId="77777777" w:rsidR="008B7A30" w:rsidRPr="008B7A30" w:rsidRDefault="008B7A30" w:rsidP="005960CD">
      <w:pPr>
        <w:numPr>
          <w:ilvl w:val="0"/>
          <w:numId w:val="36"/>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تطوير أنظمة تحليل البيانات التنبؤية بشكل أكبر.</w:t>
      </w:r>
    </w:p>
    <w:p w14:paraId="4F1D4569" w14:textId="77777777" w:rsidR="008B7A30" w:rsidRPr="008B7A30" w:rsidRDefault="008B7A30" w:rsidP="005960CD">
      <w:pPr>
        <w:numPr>
          <w:ilvl w:val="0"/>
          <w:numId w:val="36"/>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تعزيز التكامل بين مختلف الأنظمة لتحقيق إدارة مخاطر أكثر فاعلية واستدامة (</w:t>
      </w:r>
      <w:r w:rsidRPr="008B7A30">
        <w:rPr>
          <w:rFonts w:ascii="Simplified Arabic" w:eastAsia="Times New Roman" w:hAnsi="Simplified Arabic" w:cs="Simplified Arabic" w:hint="cs"/>
          <w:color w:val="000000"/>
          <w:sz w:val="28"/>
          <w:szCs w:val="28"/>
        </w:rPr>
        <w:t>Smith &amp; Lee, 2022).</w:t>
      </w:r>
    </w:p>
    <w:p w14:paraId="30FCA20A" w14:textId="77777777" w:rsidR="008B7A30" w:rsidRPr="008B7A30" w:rsidRDefault="008B7A30" w:rsidP="005960CD">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60" w:name="_Toc192306436"/>
      <w:bookmarkStart w:id="61" w:name="_Toc192371868"/>
      <w:r w:rsidRPr="008B7A30">
        <w:rPr>
          <w:rFonts w:ascii="Simplified Arabic" w:eastAsia="Times New Roman" w:hAnsi="Simplified Arabic" w:cs="Simplified Arabic" w:hint="cs"/>
          <w:b/>
          <w:bCs/>
          <w:color w:val="000000"/>
          <w:sz w:val="28"/>
          <w:szCs w:val="28"/>
          <w:rtl/>
        </w:rPr>
        <w:t>7.2 التكنولوجيا التنبؤية والروبوتات الذاتية التشغيل:</w:t>
      </w:r>
      <w:bookmarkEnd w:id="60"/>
      <w:bookmarkEnd w:id="61"/>
    </w:p>
    <w:p w14:paraId="66E12BC1"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من بين التوجهات المستقبلية التي يتوقع لها نموًا كبيرًا:</w:t>
      </w:r>
    </w:p>
    <w:p w14:paraId="675867F3" w14:textId="77777777" w:rsidR="008B7A30" w:rsidRPr="008B7A30" w:rsidRDefault="008B7A30" w:rsidP="005960CD">
      <w:pPr>
        <w:numPr>
          <w:ilvl w:val="0"/>
          <w:numId w:val="37"/>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التكنولوجيا التنبؤية</w:t>
      </w:r>
      <w:r w:rsidRPr="008B7A30">
        <w:rPr>
          <w:rFonts w:ascii="Simplified Arabic" w:eastAsia="Times New Roman" w:hAnsi="Simplified Arabic" w:cs="Simplified Arabic" w:hint="cs"/>
          <w:color w:val="000000"/>
          <w:sz w:val="28"/>
          <w:szCs w:val="28"/>
          <w:rtl/>
        </w:rPr>
        <w:t>: استخدام خوارزميات متقدمة للتنبؤ بالحوادث قبل وقوعها، مما يتيح للمؤسسات اتخاذ إجراءات وقائية دقيقة.</w:t>
      </w:r>
    </w:p>
    <w:p w14:paraId="4598B124" w14:textId="77777777" w:rsidR="008B7A30" w:rsidRPr="008B7A30" w:rsidRDefault="008B7A30" w:rsidP="005960CD">
      <w:pPr>
        <w:numPr>
          <w:ilvl w:val="0"/>
          <w:numId w:val="37"/>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الروبوتات والأنظمة الذاتية التشغيل</w:t>
      </w:r>
      <w:r w:rsidRPr="008B7A30">
        <w:rPr>
          <w:rFonts w:ascii="Simplified Arabic" w:eastAsia="Times New Roman" w:hAnsi="Simplified Arabic" w:cs="Simplified Arabic" w:hint="cs"/>
          <w:color w:val="000000"/>
          <w:sz w:val="28"/>
          <w:szCs w:val="28"/>
          <w:rtl/>
        </w:rPr>
        <w:t>: التي ستقوم بأداء المهام الخطرة بشكل مستقل، مما يقلل من المخاطر البشرية ويزيد من كفاءة العمليات (</w:t>
      </w:r>
      <w:r w:rsidRPr="008B7A30">
        <w:rPr>
          <w:rFonts w:ascii="Simplified Arabic" w:eastAsia="Times New Roman" w:hAnsi="Simplified Arabic" w:cs="Simplified Arabic" w:hint="cs"/>
          <w:color w:val="000000"/>
          <w:sz w:val="28"/>
          <w:szCs w:val="28"/>
        </w:rPr>
        <w:t>Watson &amp; Green, 2021).</w:t>
      </w:r>
    </w:p>
    <w:p w14:paraId="0DD08015" w14:textId="77777777" w:rsidR="008B7A30" w:rsidRPr="008B7A30" w:rsidRDefault="008B7A30" w:rsidP="005960CD">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62" w:name="_Toc192306437"/>
      <w:bookmarkStart w:id="63" w:name="_Toc192371869"/>
      <w:r w:rsidRPr="008B7A30">
        <w:rPr>
          <w:rFonts w:ascii="Simplified Arabic" w:eastAsia="Times New Roman" w:hAnsi="Simplified Arabic" w:cs="Simplified Arabic" w:hint="cs"/>
          <w:b/>
          <w:bCs/>
          <w:color w:val="000000"/>
          <w:sz w:val="28"/>
          <w:szCs w:val="28"/>
          <w:rtl/>
        </w:rPr>
        <w:t>7.3 تطوير حلول متكاملة لإدارة البيانات:</w:t>
      </w:r>
      <w:bookmarkEnd w:id="62"/>
      <w:bookmarkEnd w:id="63"/>
    </w:p>
    <w:p w14:paraId="12CE5C7B"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يتجه المستقبل نحو تطوير حلول متكاملة تجمع بين جمع البيانات وتحليلها وإصدار التقارير بشكل آلي، بحيث تكون:</w:t>
      </w:r>
    </w:p>
    <w:p w14:paraId="11BE8CAA" w14:textId="77777777" w:rsidR="008B7A30" w:rsidRPr="008B7A30" w:rsidRDefault="008B7A30" w:rsidP="005960CD">
      <w:pPr>
        <w:numPr>
          <w:ilvl w:val="0"/>
          <w:numId w:val="38"/>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قادرة على تقديم رؤية شاملة لكل جوانب المخاطر.</w:t>
      </w:r>
    </w:p>
    <w:p w14:paraId="56270F27" w14:textId="77777777" w:rsidR="008B7A30" w:rsidRPr="008B7A30" w:rsidRDefault="008B7A30" w:rsidP="005960CD">
      <w:pPr>
        <w:numPr>
          <w:ilvl w:val="0"/>
          <w:numId w:val="38"/>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تدعم اتخاذ القرارات بشكل أسرع وأدق.</w:t>
      </w:r>
    </w:p>
    <w:p w14:paraId="337D2A41" w14:textId="77777777" w:rsidR="008B7A30" w:rsidRPr="008B7A30" w:rsidRDefault="008B7A30" w:rsidP="005960CD">
      <w:pPr>
        <w:numPr>
          <w:ilvl w:val="0"/>
          <w:numId w:val="38"/>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تتيح للمؤسسات مراقبة الأداء وتحديث استراتيجياتها بشكل مستمر (عبد الله, 2023).</w:t>
      </w:r>
    </w:p>
    <w:p w14:paraId="63CAC658" w14:textId="77777777" w:rsidR="008B7A30" w:rsidRPr="008B7A30" w:rsidRDefault="008B7A30" w:rsidP="005960CD">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64" w:name="_Toc192306438"/>
      <w:bookmarkStart w:id="65" w:name="_Toc192371870"/>
      <w:r w:rsidRPr="008B7A30">
        <w:rPr>
          <w:rFonts w:ascii="Simplified Arabic" w:eastAsia="Times New Roman" w:hAnsi="Simplified Arabic" w:cs="Simplified Arabic" w:hint="cs"/>
          <w:b/>
          <w:bCs/>
          <w:color w:val="000000"/>
          <w:sz w:val="28"/>
          <w:szCs w:val="28"/>
          <w:rtl/>
        </w:rPr>
        <w:lastRenderedPageBreak/>
        <w:t>7.4 تعزيز الشراكات بين القطاع الصناعي والشركات التقنية:</w:t>
      </w:r>
      <w:bookmarkEnd w:id="64"/>
      <w:bookmarkEnd w:id="65"/>
    </w:p>
    <w:p w14:paraId="752809CA"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يُعد التعاون بين المؤسسات الصناعية والشركات المتخصصة في التكنولوجيا خطوة استراتيجية لتعزيز البنية التحتية الرقمية وتطبيق أحدث الابتكارات. ومن المزايا المتوقعة لهذا التعاون:</w:t>
      </w:r>
    </w:p>
    <w:p w14:paraId="1C0C72D6" w14:textId="77777777" w:rsidR="008B7A30" w:rsidRPr="008B7A30" w:rsidRDefault="008B7A30" w:rsidP="005960CD">
      <w:pPr>
        <w:numPr>
          <w:ilvl w:val="0"/>
          <w:numId w:val="39"/>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الوصول إلى تقنيات متطورة بأسعار تنافسية.</w:t>
      </w:r>
    </w:p>
    <w:p w14:paraId="249E3750" w14:textId="77777777" w:rsidR="008B7A30" w:rsidRPr="008B7A30" w:rsidRDefault="008B7A30" w:rsidP="005960CD">
      <w:pPr>
        <w:numPr>
          <w:ilvl w:val="0"/>
          <w:numId w:val="39"/>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تبادل الخبرات وتحسين القدرات التقنية.</w:t>
      </w:r>
    </w:p>
    <w:p w14:paraId="3760A409" w14:textId="7A78B21B" w:rsidR="008B7A30" w:rsidRPr="005960CD" w:rsidRDefault="008B7A30" w:rsidP="005960CD">
      <w:pPr>
        <w:numPr>
          <w:ilvl w:val="0"/>
          <w:numId w:val="39"/>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تسريع وتيرة التحول الرقمي داخل المؤسسات (حسن, 2020).</w:t>
      </w:r>
    </w:p>
    <w:p w14:paraId="1181BD99" w14:textId="77777777" w:rsidR="008B7A30" w:rsidRPr="008B7A30" w:rsidRDefault="008B7A30" w:rsidP="005960CD">
      <w:pPr>
        <w:keepNext/>
        <w:keepLines/>
        <w:bidi/>
        <w:spacing w:before="160" w:after="80" w:line="360" w:lineRule="auto"/>
        <w:jc w:val="both"/>
        <w:outlineLvl w:val="1"/>
        <w:rPr>
          <w:rFonts w:ascii="Simplified Arabic" w:eastAsia="Times New Roman" w:hAnsi="Simplified Arabic" w:cs="Simplified Arabic"/>
          <w:b/>
          <w:bCs/>
          <w:color w:val="000000"/>
          <w:sz w:val="28"/>
          <w:szCs w:val="28"/>
        </w:rPr>
      </w:pPr>
      <w:bookmarkStart w:id="66" w:name="_Toc192306439"/>
      <w:bookmarkStart w:id="67" w:name="_Toc192371871"/>
      <w:r w:rsidRPr="008B7A30">
        <w:rPr>
          <w:rFonts w:ascii="Simplified Arabic" w:eastAsia="Times New Roman" w:hAnsi="Simplified Arabic" w:cs="Simplified Arabic" w:hint="cs"/>
          <w:b/>
          <w:bCs/>
          <w:color w:val="000000"/>
          <w:sz w:val="28"/>
          <w:szCs w:val="28"/>
          <w:rtl/>
        </w:rPr>
        <w:t>8. الدراسات السابقة وتحليل النتائج:</w:t>
      </w:r>
      <w:bookmarkEnd w:id="66"/>
      <w:bookmarkEnd w:id="67"/>
    </w:p>
    <w:p w14:paraId="39533F45"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تُظهر العديد من الدراسات أن تطبيق التكنولوجيا في إدارة المخاطر يؤدي إلى تحسين كبير في مستويات السلامة والكفاءة التشغيلية. فقد أشار أحمد (2022) إلى أن استخدام أنظمة الذكاء الاصطناعي أسهم في تقليل معدلات الحوادث بنسبة تصل إلى 25% في بعض المؤسسات الصناعية. كما أوضحت دراسة بكر (2021) أن استخدام إنترنت الأشياء ساعد في الكشف المبكر عن التغيرات البيئية غير الطبيعية، مما مكن من اتخاذ إجراءات وقائية فعالة قبل تفاقم الوضع.</w:t>
      </w:r>
    </w:p>
    <w:p w14:paraId="49AF05BE"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وتؤكد الدراسات التي أجراها سليم (2022) وعبد الله (2023) على أهمية تحليل البيانات الضخمة في تقديم رؤى دقيقة تساهم في تحسين استراتيجيات الصيانة الوقائية وإدارة المخاطر. وفي سياق متصل، يوضح كل من </w:t>
      </w:r>
      <w:r w:rsidRPr="008B7A30">
        <w:rPr>
          <w:rFonts w:ascii="Simplified Arabic" w:eastAsia="Times New Roman" w:hAnsi="Simplified Arabic" w:cs="Simplified Arabic" w:hint="cs"/>
          <w:color w:val="000000"/>
          <w:kern w:val="0"/>
          <w:sz w:val="28"/>
          <w:szCs w:val="28"/>
          <w14:ligatures w14:val="none"/>
        </w:rPr>
        <w:t xml:space="preserve">Watson &amp; Green (2021) </w:t>
      </w:r>
      <w:r w:rsidRPr="008B7A30">
        <w:rPr>
          <w:rFonts w:ascii="Simplified Arabic" w:eastAsia="Times New Roman" w:hAnsi="Simplified Arabic" w:cs="Simplified Arabic" w:hint="cs"/>
          <w:color w:val="000000"/>
          <w:kern w:val="0"/>
          <w:sz w:val="28"/>
          <w:szCs w:val="28"/>
          <w:rtl/>
          <w14:ligatures w14:val="none"/>
        </w:rPr>
        <w:t>و</w:t>
      </w:r>
      <w:r w:rsidRPr="008B7A30">
        <w:rPr>
          <w:rFonts w:ascii="Simplified Arabic" w:eastAsia="Times New Roman" w:hAnsi="Simplified Arabic" w:cs="Simplified Arabic" w:hint="cs"/>
          <w:color w:val="000000"/>
          <w:kern w:val="0"/>
          <w:sz w:val="28"/>
          <w:szCs w:val="28"/>
          <w14:ligatures w14:val="none"/>
        </w:rPr>
        <w:t xml:space="preserve">Smith &amp; Lee (2022) </w:t>
      </w:r>
      <w:r w:rsidRPr="008B7A30">
        <w:rPr>
          <w:rFonts w:ascii="Simplified Arabic" w:eastAsia="Times New Roman" w:hAnsi="Simplified Arabic" w:cs="Simplified Arabic" w:hint="cs"/>
          <w:color w:val="000000"/>
          <w:kern w:val="0"/>
          <w:sz w:val="28"/>
          <w:szCs w:val="28"/>
          <w:rtl/>
          <w14:ligatures w14:val="none"/>
        </w:rPr>
        <w:t>أن دمج تقنيات الأتمتة مع التحليلات التنبؤية يُعد من العوامل الرئيسية التي ساهمت في رفع الكفاءة التشغيلية وتقليل الاعتماد على الإجراءات اليدوية التي قد تكون عرضة للأخطاء.</w:t>
      </w:r>
    </w:p>
    <w:p w14:paraId="5A7C3565"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lastRenderedPageBreak/>
        <w:t xml:space="preserve">     تظهر النتائج المستخلصة من هذه الدراسات أن التكامل بين مختلف التقنيات الحديثة لا يقتصر على تحسين الأمان والسلامة فحسب، بل يمتد ليشمل تعزيز الاستدامة البيئية وخفض التكاليف التشغيلية، مما يؤكد أهمية تبني استراتيجية شاملة لإدارة المخاطر تستند إلى التكنولوجيا المتقدمة.</w:t>
      </w:r>
    </w:p>
    <w:p w14:paraId="6A1948B1"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يتضح من خلال الإطار النظري أن التكنولوجيا أصبحت عنصراً محورياً في تحسين إدارة المخاطر في القطاع الصناعي. فقد أظهرت الأدبيات والدراسات السابقة أن تطبيق التقنيات الحديثة مثل الذكاء الاصطناعي، وإنترنت الأشياء، وتحليل البيانات الضخمة يساهم في:</w:t>
      </w:r>
    </w:p>
    <w:p w14:paraId="6706A8CE" w14:textId="77777777" w:rsidR="008B7A30" w:rsidRPr="008B7A30" w:rsidRDefault="008B7A30" w:rsidP="005960CD">
      <w:pPr>
        <w:numPr>
          <w:ilvl w:val="0"/>
          <w:numId w:val="40"/>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التنبؤ بالمخاطر قبل وقوعها.</w:t>
      </w:r>
    </w:p>
    <w:p w14:paraId="0586E65E" w14:textId="77777777" w:rsidR="008B7A30" w:rsidRPr="008B7A30" w:rsidRDefault="008B7A30" w:rsidP="005960CD">
      <w:pPr>
        <w:numPr>
          <w:ilvl w:val="0"/>
          <w:numId w:val="40"/>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تحسين استجابة المؤسسات للحالات الطارئة.</w:t>
      </w:r>
    </w:p>
    <w:p w14:paraId="23405D78" w14:textId="77777777" w:rsidR="008B7A30" w:rsidRPr="008B7A30" w:rsidRDefault="008B7A30" w:rsidP="005960CD">
      <w:pPr>
        <w:numPr>
          <w:ilvl w:val="0"/>
          <w:numId w:val="40"/>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تقليل معدلات الحوادث والأخطاء التشغيلية.</w:t>
      </w:r>
    </w:p>
    <w:p w14:paraId="774E9CB5" w14:textId="77777777" w:rsidR="008B7A30" w:rsidRPr="008B7A30" w:rsidRDefault="008B7A30" w:rsidP="005960CD">
      <w:pPr>
        <w:numPr>
          <w:ilvl w:val="0"/>
          <w:numId w:val="40"/>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رفع الكفاءة الإنتاجية وخفض التكاليف.</w:t>
      </w:r>
    </w:p>
    <w:p w14:paraId="1DDEBCF9" w14:textId="77777777" w:rsidR="008B7A30" w:rsidRPr="008B7A30" w:rsidRDefault="008B7A30" w:rsidP="005960CD">
      <w:pPr>
        <w:numPr>
          <w:ilvl w:val="0"/>
          <w:numId w:val="40"/>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دعم الاستدامة البيئية وتحسين إدارة الموارد.</w:t>
      </w:r>
    </w:p>
    <w:p w14:paraId="0504619F"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وعلى الرغم من التحديات التي تواجه تطبيق التكنولوجيا مثل التكلفة العالية، ونقص الكفاءات الفنية، وصعوبات التكامل بين الأنظمة القديمة والحديثة، فإن الفوائد المرجوة تفوق هذه العقبات. كما أن التوجهات المستقبلية تشير إلى استمرار الابتكار وتطوير حلول متكاملة تضمن استمرارية التحول الرقمي في القطاع الصناعي (</w:t>
      </w:r>
      <w:r w:rsidRPr="008B7A30">
        <w:rPr>
          <w:rFonts w:ascii="Simplified Arabic" w:eastAsia="Times New Roman" w:hAnsi="Simplified Arabic" w:cs="Simplified Arabic" w:hint="cs"/>
          <w:color w:val="000000"/>
          <w:kern w:val="0"/>
          <w:sz w:val="28"/>
          <w:szCs w:val="28"/>
          <w14:ligatures w14:val="none"/>
        </w:rPr>
        <w:t>Williams, 2023</w:t>
      </w:r>
      <w:r w:rsidRPr="008B7A30">
        <w:rPr>
          <w:rFonts w:ascii="Simplified Arabic" w:eastAsia="Times New Roman" w:hAnsi="Simplified Arabic" w:cs="Simplified Arabic" w:hint="cs"/>
          <w:color w:val="000000"/>
          <w:kern w:val="0"/>
          <w:sz w:val="28"/>
          <w:szCs w:val="28"/>
          <w:rtl/>
          <w14:ligatures w14:val="none"/>
        </w:rPr>
        <w:t xml:space="preserve">؛ </w:t>
      </w:r>
      <w:r w:rsidRPr="008B7A30">
        <w:rPr>
          <w:rFonts w:ascii="Simplified Arabic" w:eastAsia="Times New Roman" w:hAnsi="Simplified Arabic" w:cs="Simplified Arabic" w:hint="cs"/>
          <w:color w:val="000000"/>
          <w:kern w:val="0"/>
          <w:sz w:val="28"/>
          <w:szCs w:val="28"/>
          <w14:ligatures w14:val="none"/>
        </w:rPr>
        <w:t>Watson &amp; Green, 2021).</w:t>
      </w:r>
    </w:p>
    <w:p w14:paraId="1421B6FA"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إن نجاح المؤسسات في مواجهة المخاطر يعتمد على تبني استراتيجية متكاملة تجمع بين الاستثمار في التكنولوجيا، وتطوير المهارات الفنية للعاملين، وتعزيز التعاون بين الإدارات المختلفة. وفي هذا </w:t>
      </w:r>
      <w:r w:rsidRPr="008B7A30">
        <w:rPr>
          <w:rFonts w:ascii="Simplified Arabic" w:eastAsia="Times New Roman" w:hAnsi="Simplified Arabic" w:cs="Simplified Arabic" w:hint="cs"/>
          <w:color w:val="000000"/>
          <w:kern w:val="0"/>
          <w:sz w:val="28"/>
          <w:szCs w:val="28"/>
          <w:rtl/>
          <w14:ligatures w14:val="none"/>
        </w:rPr>
        <w:lastRenderedPageBreak/>
        <w:t>السياق، تشكل المبادرات الرامية إلى التحول الرقمي الشامل خطوة أساسية نحو تحقيق بيئة عمل أكثر أماناً واستدامة.</w:t>
      </w:r>
    </w:p>
    <w:p w14:paraId="6C7560B8"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إن هذا الإطار النظري يشكل الأساس الذي تقوم عليه الدراسة الحالية، إذ يقدم رؤية شاملة توضح العلاقة بين التكنولوجيا وإدارة المخاطر، ويسلط الضوء على النماذج والأدوات التي يمكن استخدامها لتحقيق تحسينات ملموسة في القطاع الصناعي. ومن خلال الاستفادة من الأدبيات السابقة والدراسات التطبيقية، يمكن للمؤسسات الصناعية أن تتبنى نهجاً استباقياً في إدارة المخاطر، يستند إلى تقنيات حديثة تساهم في رفع مستوى السلامة والكفاءة التشغيلية، وتقليل التكاليف المرتبطة بالحوادث والأعطال.</w:t>
      </w:r>
    </w:p>
    <w:p w14:paraId="6E0C731E"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تضمنت الأبحاث الحديثة عدة دراسات تناولت دور التكنولوجيا في إدارة المخاطر الصناعية. وفيما يلي استعراض لأبرز الدراسات التي تم إجراؤها في هذا المجال:</w:t>
      </w:r>
    </w:p>
    <w:p w14:paraId="6EA944E6" w14:textId="77777777" w:rsidR="008B7A30" w:rsidRPr="008B7A30" w:rsidRDefault="008B7A30" w:rsidP="005960CD">
      <w:pPr>
        <w:numPr>
          <w:ilvl w:val="0"/>
          <w:numId w:val="5"/>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t>دراسة تأثير الذكاء الاصطناعي في إدارة المخاطر الصناعية</w:t>
      </w:r>
      <w:r w:rsidRPr="008B7A30">
        <w:rPr>
          <w:rFonts w:ascii="Simplified Arabic" w:eastAsia="Times New Roman" w:hAnsi="Simplified Arabic" w:cs="Simplified Arabic" w:hint="cs"/>
          <w:color w:val="000000"/>
          <w:kern w:val="0"/>
          <w:sz w:val="28"/>
          <w:szCs w:val="28"/>
          <w:rtl/>
          <w14:ligatures w14:val="none"/>
        </w:rPr>
        <w:t>: وجدت دراسة حديثة أن تقنيات الذكاء الاصطناعي تساهم في تحسين القدرة على التنبؤ بالمخاطر وتحديد عوامل الخطورة بدقة أعلى. وأظهرت نتائج الدراسة أن الذكاء الاصطناعي يساعد في معالجة كميات ضخمة من البيانات المتاحة، مما يمكّن المؤسسات من اتخاذ قرارات سريعة وأكثر استنارة.</w:t>
      </w:r>
    </w:p>
    <w:p w14:paraId="6EC52742" w14:textId="77777777" w:rsidR="008B7A30" w:rsidRPr="008B7A30" w:rsidRDefault="008B7A30" w:rsidP="005960CD">
      <w:pPr>
        <w:numPr>
          <w:ilvl w:val="0"/>
          <w:numId w:val="5"/>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t>تأثير "إنترنت الأشياء"</w:t>
      </w:r>
      <w:r w:rsidRPr="008B7A30">
        <w:rPr>
          <w:rFonts w:ascii="Simplified Arabic" w:eastAsia="Times New Roman" w:hAnsi="Simplified Arabic" w:cs="Simplified Arabic" w:hint="cs"/>
          <w:b/>
          <w:bCs/>
          <w:color w:val="000000"/>
          <w:kern w:val="0"/>
          <w:sz w:val="28"/>
          <w:szCs w:val="28"/>
          <w14:ligatures w14:val="none"/>
        </w:rPr>
        <w:t xml:space="preserve"> IoT </w:t>
      </w:r>
      <w:r w:rsidRPr="008B7A30">
        <w:rPr>
          <w:rFonts w:ascii="Simplified Arabic" w:eastAsia="Times New Roman" w:hAnsi="Simplified Arabic" w:cs="Simplified Arabic" w:hint="cs"/>
          <w:b/>
          <w:bCs/>
          <w:color w:val="000000"/>
          <w:kern w:val="0"/>
          <w:sz w:val="28"/>
          <w:szCs w:val="28"/>
          <w:rtl/>
          <w14:ligatures w14:val="none"/>
        </w:rPr>
        <w:t>في تحسين السلامة الصناعية</w:t>
      </w:r>
      <w:r w:rsidRPr="008B7A30">
        <w:rPr>
          <w:rFonts w:ascii="Simplified Arabic" w:eastAsia="Times New Roman" w:hAnsi="Simplified Arabic" w:cs="Simplified Arabic" w:hint="cs"/>
          <w:color w:val="000000"/>
          <w:kern w:val="0"/>
          <w:sz w:val="28"/>
          <w:szCs w:val="28"/>
          <w:rtl/>
          <w14:ligatures w14:val="none"/>
        </w:rPr>
        <w:t>: استعرضت دراسة أخرى دور تقنيات إنترنت الأشياء في مراقبة ظروف العمل الفعلية، مثل درجة الحرارة ومستوى الرطوبة، وتنبيه العاملين لأي تغييرات غير مرغوب فيها. وقد خلصت الدراسة إلى أن استخدام هذه التقنيات يؤدي إلى تحسين مستوى السلامة وتقليل الحوادث الصناعية الناتجة عن الظروف البيئية غير الملائمة.</w:t>
      </w:r>
    </w:p>
    <w:p w14:paraId="1C800AFC" w14:textId="77777777" w:rsidR="008B7A30" w:rsidRPr="008B7A30" w:rsidRDefault="008B7A30" w:rsidP="005960CD">
      <w:pPr>
        <w:numPr>
          <w:ilvl w:val="0"/>
          <w:numId w:val="5"/>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lastRenderedPageBreak/>
        <w:t>تحليل البيانات الكبيرة ودورها في تحسين استراتيجيات إدارة المخاطر</w:t>
      </w:r>
      <w:r w:rsidRPr="008B7A30">
        <w:rPr>
          <w:rFonts w:ascii="Simplified Arabic" w:eastAsia="Times New Roman" w:hAnsi="Simplified Arabic" w:cs="Simplified Arabic" w:hint="cs"/>
          <w:color w:val="000000"/>
          <w:kern w:val="0"/>
          <w:sz w:val="28"/>
          <w:szCs w:val="28"/>
          <w:rtl/>
          <w14:ligatures w14:val="none"/>
        </w:rPr>
        <w:t>: في دراسة تحليلية على مستوى المؤسسات الصناعية الكبرى، تبين أن البيانات الكبيرة تمثل عنصراً رئيسياً في تحسين الاستجابة للمخاطر. تعتمد الدراسة على تحليل تجارب الشركات التي تستخدم أدوات تحليل البيانات الكبيرة، ووجدت أن البيانات الكبيرة تمكّن من الكشف المبكر عن التغيرات غير المتوقعة في بيئة العمل، مما يقلل من احتمال وقوع الحوادث.</w:t>
      </w:r>
    </w:p>
    <w:p w14:paraId="773230B2" w14:textId="77777777" w:rsidR="008B7A30" w:rsidRPr="008B7A30" w:rsidRDefault="008B7A30" w:rsidP="005960CD">
      <w:pPr>
        <w:numPr>
          <w:ilvl w:val="0"/>
          <w:numId w:val="5"/>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t>نظام الأتمتة الذكية ودوره في تقليل الأخطاء البشرية</w:t>
      </w:r>
      <w:r w:rsidRPr="008B7A30">
        <w:rPr>
          <w:rFonts w:ascii="Simplified Arabic" w:eastAsia="Times New Roman" w:hAnsi="Simplified Arabic" w:cs="Simplified Arabic" w:hint="cs"/>
          <w:color w:val="000000"/>
          <w:kern w:val="0"/>
          <w:sz w:val="28"/>
          <w:szCs w:val="28"/>
          <w:rtl/>
          <w14:ligatures w14:val="none"/>
        </w:rPr>
        <w:t>: ركزت دراسة أخرى على أنظمة الأتمتة الذكية، وأثبتت أن هذه الأنظمة تقلل من الأخطاء البشرية بنسبة كبيرة، مما يعزز الكفاءة التشغيلية ويقلل من مخاطر الحوادث. تم تطبيق الدراسة في مصانع متعددة، حيث تم تتبع معدلات الحوادث والأخطاء التشغيلية قبل وبعد تطبيق الأتمتة، وكانت النتائج مشجعة للغاية.</w:t>
      </w:r>
    </w:p>
    <w:p w14:paraId="5B8323FC" w14:textId="77777777" w:rsidR="008B7A30" w:rsidRPr="008B7A30" w:rsidRDefault="008B7A30" w:rsidP="005960CD">
      <w:pPr>
        <w:keepNext/>
        <w:keepLines/>
        <w:bidi/>
        <w:spacing w:before="80" w:after="40" w:line="360" w:lineRule="auto"/>
        <w:jc w:val="both"/>
        <w:outlineLvl w:val="3"/>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2.4 مناقشة نتائج الدراسات السابقة</w:t>
      </w:r>
      <w:r w:rsidRPr="008B7A30">
        <w:rPr>
          <w:rFonts w:ascii="Simplified Arabic" w:eastAsia="Times New Roman" w:hAnsi="Simplified Arabic" w:cs="Simplified Arabic" w:hint="cs"/>
          <w:color w:val="000000"/>
          <w:sz w:val="28"/>
          <w:szCs w:val="28"/>
          <w:rtl/>
        </w:rPr>
        <w:t>:</w:t>
      </w:r>
    </w:p>
    <w:p w14:paraId="5108562F"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يتناول هذا القسم مناقشة تحليلية لنتائج الدراسات السابقة بهدف تقديم فهم أعمق للاتجاهات الحالية في استخدام التكنولوجيا في إدارة المخاطر الصناعية، والتباينات بين نتائج هذه الدراسات. يمكن توضيح بعض النقاط الرئيسة كما يلي:</w:t>
      </w:r>
    </w:p>
    <w:p w14:paraId="47DF2888" w14:textId="77777777" w:rsidR="008B7A30" w:rsidRPr="008B7A30" w:rsidRDefault="008B7A30" w:rsidP="005960CD">
      <w:pPr>
        <w:numPr>
          <w:ilvl w:val="0"/>
          <w:numId w:val="6"/>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t>اتفاق النتائج على أهمية التكنولوجيا في التنبؤ بالمخاطر</w:t>
      </w:r>
      <w:r w:rsidRPr="008B7A30">
        <w:rPr>
          <w:rFonts w:ascii="Simplified Arabic" w:eastAsia="Times New Roman" w:hAnsi="Simplified Arabic" w:cs="Simplified Arabic" w:hint="cs"/>
          <w:color w:val="000000"/>
          <w:kern w:val="0"/>
          <w:sz w:val="28"/>
          <w:szCs w:val="28"/>
          <w:rtl/>
          <w14:ligatures w14:val="none"/>
        </w:rPr>
        <w:t>: تتفق معظم الدراسات على أن التكنولوجيا الحديثة مثل الذكاء الاصطناعي وتحليل البيانات الكبيرة يسهمان في تحسين التنبؤ بالمخاطر، مما يساعد المؤسسات على الاستعداد لمواجهتها بكفاءة أعلى.</w:t>
      </w:r>
    </w:p>
    <w:p w14:paraId="5722D2FB" w14:textId="77777777" w:rsidR="008B7A30" w:rsidRPr="008B7A30" w:rsidRDefault="008B7A30" w:rsidP="005960CD">
      <w:pPr>
        <w:numPr>
          <w:ilvl w:val="0"/>
          <w:numId w:val="6"/>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t>تباين النتائج حول تطبيق إنترنت الأشياء</w:t>
      </w:r>
      <w:r w:rsidRPr="008B7A30">
        <w:rPr>
          <w:rFonts w:ascii="Simplified Arabic" w:eastAsia="Times New Roman" w:hAnsi="Simplified Arabic" w:cs="Simplified Arabic" w:hint="cs"/>
          <w:color w:val="000000"/>
          <w:kern w:val="0"/>
          <w:sz w:val="28"/>
          <w:szCs w:val="28"/>
          <w:rtl/>
          <w14:ligatures w14:val="none"/>
        </w:rPr>
        <w:t>: على الرغم من اتفاق بعض الدراسات على فاعلية "إنترنت الأشياء" في تعزيز السلامة، أظهرت بعض الأبحاث تحديات تتعلق بضرورة تأمين الشبكات المستخدمة وتكلفة تطبيق هذه التقنيات على مستوى واسع.</w:t>
      </w:r>
    </w:p>
    <w:p w14:paraId="6E04BE66" w14:textId="77777777" w:rsidR="008B7A30" w:rsidRPr="008B7A30" w:rsidRDefault="008B7A30" w:rsidP="005960CD">
      <w:pPr>
        <w:numPr>
          <w:ilvl w:val="0"/>
          <w:numId w:val="6"/>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lastRenderedPageBreak/>
        <w:t>التأثير المشترك للأتمتة والذكاء الاصطناعي</w:t>
      </w:r>
      <w:r w:rsidRPr="008B7A30">
        <w:rPr>
          <w:rFonts w:ascii="Simplified Arabic" w:eastAsia="Times New Roman" w:hAnsi="Simplified Arabic" w:cs="Simplified Arabic" w:hint="cs"/>
          <w:color w:val="000000"/>
          <w:kern w:val="0"/>
          <w:sz w:val="28"/>
          <w:szCs w:val="28"/>
          <w:rtl/>
          <w14:ligatures w14:val="none"/>
        </w:rPr>
        <w:t>: تشير النتائج إلى أن دمج الأتمتة مع الذكاء الاصطناعي يمكن أن يزيد من فعالية إدارة المخاطر عن طريق تحسين دقة العمليات وتقليل الاعتماد على العنصر البشري. ومع ذلك، تبين أن هناك حاجة إلى استثمارات كبيرة لتحديث البنية التحتية وتدريب الموظفين.</w:t>
      </w:r>
    </w:p>
    <w:p w14:paraId="47093961" w14:textId="77777777" w:rsidR="008B7A30" w:rsidRPr="008B7A30" w:rsidRDefault="008B7A30" w:rsidP="005960CD">
      <w:pPr>
        <w:keepNext/>
        <w:keepLines/>
        <w:bidi/>
        <w:spacing w:before="80" w:after="40" w:line="360" w:lineRule="auto"/>
        <w:jc w:val="both"/>
        <w:outlineLvl w:val="3"/>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2.5 ما ستقدمه الدراسة الحالية مقارنة بالدراسات السابقة</w:t>
      </w:r>
      <w:r w:rsidRPr="008B7A30">
        <w:rPr>
          <w:rFonts w:ascii="Simplified Arabic" w:eastAsia="Times New Roman" w:hAnsi="Simplified Arabic" w:cs="Simplified Arabic" w:hint="cs"/>
          <w:color w:val="000000"/>
          <w:sz w:val="28"/>
          <w:szCs w:val="28"/>
          <w:rtl/>
        </w:rPr>
        <w:t>:</w:t>
      </w:r>
    </w:p>
    <w:p w14:paraId="47EB0E7C"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تسعى الدراسة الحالية إلى سد بعض الفجوات الموجودة في الأدبيات السابقة، من خلال تقديم تحليل شامل للدور الاستراتيجي الذي يمكن أن تلعبه التكنولوجيا التنبؤية وتقنيات "إنترنت الأشياء" في إدارة المخاطر الصناعية. وإضافةً إلى ذلك، ستقوم الدراسة بتقديم تقييم مفصل لتطبيقات الذكاء الاصطناعي والبيانات الضخمة، حيث لم يتم استكشاف هذا الجانب بشكل كافٍ في الدراسات السابقة.</w:t>
      </w:r>
    </w:p>
    <w:p w14:paraId="1F97997E"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كما تتناول الدراسة الحالية أيضًا تحديات استخدام التكنولوجيا وتقديم حلول مقترحة للتغلب على العقبات المرتبطة بتطبيقها في المؤسسات الصناعية، مما يسهم في توفير إطار شامل يمكن اتباعه لتحقيق الاستفادة المثلى من هذه التقنيات.</w:t>
      </w:r>
    </w:p>
    <w:p w14:paraId="15E84693" w14:textId="77777777" w:rsidR="008B7A30" w:rsidRPr="008B7A30" w:rsidRDefault="008B7A30" w:rsidP="005960CD">
      <w:pPr>
        <w:numPr>
          <w:ilvl w:val="0"/>
          <w:numId w:val="7"/>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t>نموذج إدارة المخاطر المعتمد على الذكاء الاصطناعي</w:t>
      </w:r>
      <w:r w:rsidRPr="008B7A30">
        <w:rPr>
          <w:rFonts w:ascii="Simplified Arabic" w:eastAsia="Times New Roman" w:hAnsi="Simplified Arabic" w:cs="Simplified Arabic" w:hint="cs"/>
          <w:color w:val="000000"/>
          <w:kern w:val="0"/>
          <w:sz w:val="28"/>
          <w:szCs w:val="28"/>
          <w:rtl/>
          <w14:ligatures w14:val="none"/>
        </w:rPr>
        <w:t>: يعتمد هذا النموذج على استخدام الذكاء الاصطناعي لتحليل البيانات المتاحة وتحديد المخاطر المحتملة. يتميز هذا النموذج بقدرته على التعلم المستمر وتحسين دقة التنبؤات بمرور الوقت.</w:t>
      </w:r>
    </w:p>
    <w:p w14:paraId="0AE83A0A" w14:textId="77777777" w:rsidR="008B7A30" w:rsidRPr="008B7A30" w:rsidRDefault="008B7A30" w:rsidP="005960CD">
      <w:pPr>
        <w:numPr>
          <w:ilvl w:val="0"/>
          <w:numId w:val="7"/>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t>استراتيجيات الأتمتة الذكية لتقليل الأخطاء البشرية</w:t>
      </w:r>
      <w:r w:rsidRPr="008B7A30">
        <w:rPr>
          <w:rFonts w:ascii="Simplified Arabic" w:eastAsia="Times New Roman" w:hAnsi="Simplified Arabic" w:cs="Simplified Arabic" w:hint="cs"/>
          <w:color w:val="000000"/>
          <w:kern w:val="0"/>
          <w:sz w:val="28"/>
          <w:szCs w:val="28"/>
          <w:rtl/>
          <w14:ligatures w14:val="none"/>
        </w:rPr>
        <w:t xml:space="preserve">: تركز هذه الاستراتيجيات على استخدام الأنظمة الذكية التي تعمل تلقائيًا لتقليل الأخطاء البشرية في العمليات الصناعية. وتتضمن </w:t>
      </w:r>
      <w:r w:rsidRPr="008B7A30">
        <w:rPr>
          <w:rFonts w:ascii="Simplified Arabic" w:eastAsia="Times New Roman" w:hAnsi="Simplified Arabic" w:cs="Simplified Arabic" w:hint="cs"/>
          <w:color w:val="000000"/>
          <w:kern w:val="0"/>
          <w:sz w:val="28"/>
          <w:szCs w:val="28"/>
          <w:rtl/>
          <w14:ligatures w14:val="none"/>
        </w:rPr>
        <w:lastRenderedPageBreak/>
        <w:t>الاستراتيجيات عمليات مراقبة دقيقة للآلات والعمليات الإنتاجية لضمان استمرارية التشغيل دون تدخل بشري.</w:t>
      </w:r>
    </w:p>
    <w:p w14:paraId="0A0753CC" w14:textId="77777777" w:rsidR="008B7A30" w:rsidRPr="008B7A30" w:rsidRDefault="008B7A30" w:rsidP="005960CD">
      <w:pPr>
        <w:numPr>
          <w:ilvl w:val="0"/>
          <w:numId w:val="7"/>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t>إطار العمل لإنترنت الأشياء في مراقبة السلامة</w:t>
      </w:r>
      <w:r w:rsidRPr="008B7A30">
        <w:rPr>
          <w:rFonts w:ascii="Simplified Arabic" w:eastAsia="Times New Roman" w:hAnsi="Simplified Arabic" w:cs="Simplified Arabic" w:hint="cs"/>
          <w:color w:val="000000"/>
          <w:kern w:val="0"/>
          <w:sz w:val="28"/>
          <w:szCs w:val="28"/>
          <w:rtl/>
          <w14:ligatures w14:val="none"/>
        </w:rPr>
        <w:t>: يُستخدم إنترنت الأشياء لربط جميع المعدات والأجهزة في بيئة العمل، مما يسهم في مراقبة الظروف البيئية والكشف عن أي تغييرات تهدد سلامة العاملين أو المنشأة. ويتم تطوير هذا الإطار ليتضمن أدوات تحليلية تعزز قدرة المشرفين على اتخاذ إجراءات وقائية فورية.</w:t>
      </w:r>
    </w:p>
    <w:p w14:paraId="56267B7F" w14:textId="77777777" w:rsidR="008B7A30" w:rsidRPr="008B7A30" w:rsidRDefault="008B7A30" w:rsidP="005960CD">
      <w:pPr>
        <w:numPr>
          <w:ilvl w:val="0"/>
          <w:numId w:val="7"/>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t>تقنيات تحليل البيانات الكبيرة وإدارة المخاطر الاستباقية</w:t>
      </w:r>
      <w:r w:rsidRPr="008B7A30">
        <w:rPr>
          <w:rFonts w:ascii="Simplified Arabic" w:eastAsia="Times New Roman" w:hAnsi="Simplified Arabic" w:cs="Simplified Arabic" w:hint="cs"/>
          <w:color w:val="000000"/>
          <w:kern w:val="0"/>
          <w:sz w:val="28"/>
          <w:szCs w:val="28"/>
          <w:rtl/>
          <w14:ligatures w14:val="none"/>
        </w:rPr>
        <w:t>: تتبنى المؤسسات الصناعية هذا الإطار لتحليل كميات ضخمة من البيانات لتحديد الأنماط والتوجهات التي يمكن أن تكون دليلاً على المخاطر المستقبلية. تتيح هذه التقنيات للمؤسسات تعزيز قدرتها على التخطيط الاستباقي وتقليل الآثار السلبية للمخاطر.</w:t>
      </w:r>
    </w:p>
    <w:p w14:paraId="1D5C8E6E" w14:textId="77777777" w:rsidR="008B7A30" w:rsidRPr="008B7A30" w:rsidRDefault="008B7A30" w:rsidP="005960CD">
      <w:pPr>
        <w:keepNext/>
        <w:keepLines/>
        <w:bidi/>
        <w:spacing w:before="80" w:after="40" w:line="360" w:lineRule="auto"/>
        <w:jc w:val="both"/>
        <w:outlineLvl w:val="3"/>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أولًا: مفهوم إدارة المخاطر الصناعية</w:t>
      </w:r>
      <w:r w:rsidRPr="008B7A30">
        <w:rPr>
          <w:rFonts w:ascii="Simplified Arabic" w:eastAsia="Times New Roman" w:hAnsi="Simplified Arabic" w:cs="Simplified Arabic" w:hint="cs"/>
          <w:color w:val="000000"/>
          <w:sz w:val="28"/>
          <w:szCs w:val="28"/>
          <w:rtl/>
        </w:rPr>
        <w:t>:</w:t>
      </w:r>
    </w:p>
    <w:p w14:paraId="02D0DCE5"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إدارة المخاطر الصناعية تعدّ جزءًا حيويًا من العمليات في القطاع الصناعي، حيث تتركز الجهود على حماية الموارد البشرية، والمعدات، والمصادر الطبيعية، والبيئة العامة. المخاطر في هذا السياق يمكن أن تتنوع بين المخاطر المادية مثل الحوادث والحرائق، والمخاطر الصحية التي تصيب العاملين نتيجة للتعرض للمواد الكيميائية أو البيئية الضارة، والمخاطر البيئية مثل التلوث البيئي الذي يمكن أن يؤثر على المحيط الحيوي. في هذا الإطار، تعتبر التكنولوجيا أداة استراتيجية يمكنها تحسين قدرة المؤسسات على التعامل مع هذه المخاطر، وتجنب الوقوع في حوادث محتملة.</w:t>
      </w:r>
    </w:p>
    <w:p w14:paraId="21B6E2E2" w14:textId="77777777" w:rsidR="008B7A30" w:rsidRPr="008B7A30" w:rsidRDefault="008B7A30" w:rsidP="005960CD">
      <w:pPr>
        <w:keepNext/>
        <w:keepLines/>
        <w:bidi/>
        <w:spacing w:before="80" w:after="40" w:line="360" w:lineRule="auto"/>
        <w:jc w:val="both"/>
        <w:outlineLvl w:val="3"/>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lastRenderedPageBreak/>
        <w:t>ثانيًا: دور التكنولوجيا في إدارة المخاطر</w:t>
      </w:r>
    </w:p>
    <w:p w14:paraId="002AB998"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تساعد التكنولوجيا الحديثة، بما في ذلك الذكاء الاصطناعي، وإنترنت الأشياء، وتحليل البيانات الضخمة، في تحسين إدارة المخاطر في القطاع الصناعي. يمكن لهذه الأدوات أن تعزز من قدرة المؤسسات على تحديد وتقييم المخاطر بشكل دقيق، وتقديم حلول واستجابات فعّالة لتقليل الآثار السلبية المحتملة. يظهر هذا التأثير من خلال:</w:t>
      </w:r>
    </w:p>
    <w:p w14:paraId="021EBD43" w14:textId="77777777" w:rsidR="008B7A30" w:rsidRPr="008B7A30" w:rsidRDefault="008B7A30" w:rsidP="005960CD">
      <w:pPr>
        <w:numPr>
          <w:ilvl w:val="0"/>
          <w:numId w:val="8"/>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t xml:space="preserve">الذكاء الاصطناعي </w:t>
      </w:r>
      <w:r w:rsidRPr="008B7A30">
        <w:rPr>
          <w:rFonts w:ascii="Simplified Arabic" w:eastAsia="Times New Roman" w:hAnsi="Simplified Arabic" w:cs="Simplified Arabic" w:hint="cs"/>
          <w:b/>
          <w:bCs/>
          <w:color w:val="000000"/>
          <w:kern w:val="0"/>
          <w:sz w:val="28"/>
          <w:szCs w:val="28"/>
          <w14:ligatures w14:val="none"/>
        </w:rPr>
        <w:t>AI</w:t>
      </w:r>
      <w:r w:rsidRPr="008B7A30">
        <w:rPr>
          <w:rFonts w:ascii="Simplified Arabic" w:eastAsia="Times New Roman" w:hAnsi="Simplified Arabic" w:cs="Simplified Arabic" w:hint="cs"/>
          <w:color w:val="000000"/>
          <w:kern w:val="0"/>
          <w:sz w:val="28"/>
          <w:szCs w:val="28"/>
          <w:rtl/>
          <w14:ligatures w14:val="none"/>
        </w:rPr>
        <w:t xml:space="preserve"> يلعب الذكاء الاصطناعي دورًا أساسيًا في تحسين عمليات التنبؤ بالمخاطر من خلال التحليل الذكي للبيانات المتاحة. يمكن لتقنيات التعلم العميق والشبكات العصبية تحليل سلوكيات وأنماط المخاطر السابقة، مما يمكّن المؤسسات من توقع الأخطار قبل وقوعها والعمل على اتخاذ التدابير الوقائية اللازمة.</w:t>
      </w:r>
    </w:p>
    <w:p w14:paraId="704F59ED" w14:textId="77777777" w:rsidR="008B7A30" w:rsidRPr="008B7A30" w:rsidRDefault="008B7A30" w:rsidP="005960CD">
      <w:pPr>
        <w:numPr>
          <w:ilvl w:val="0"/>
          <w:numId w:val="8"/>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t xml:space="preserve">إنترنت الأشياء </w:t>
      </w:r>
      <w:r w:rsidRPr="008B7A30">
        <w:rPr>
          <w:rFonts w:ascii="Simplified Arabic" w:eastAsia="Times New Roman" w:hAnsi="Simplified Arabic" w:cs="Simplified Arabic" w:hint="cs"/>
          <w:b/>
          <w:bCs/>
          <w:color w:val="000000"/>
          <w:kern w:val="0"/>
          <w:sz w:val="28"/>
          <w:szCs w:val="28"/>
          <w14:ligatures w14:val="none"/>
        </w:rPr>
        <w:t>IoT</w:t>
      </w:r>
      <w:r w:rsidRPr="008B7A30">
        <w:rPr>
          <w:rFonts w:ascii="Simplified Arabic" w:eastAsia="Times New Roman" w:hAnsi="Simplified Arabic" w:cs="Simplified Arabic" w:hint="cs"/>
          <w:color w:val="000000"/>
          <w:kern w:val="0"/>
          <w:sz w:val="28"/>
          <w:szCs w:val="28"/>
          <w:rtl/>
          <w14:ligatures w14:val="none"/>
        </w:rPr>
        <w:t xml:space="preserve"> يُعدّ إنترنت الأشياء أحد التطورات التكنولوجية الرئيسية التي تتيح الربط بين مختلف الأجهزة والمعدات داخل المنشأة الصناعية، مما يسهم في مراقبة البيئة التشغيلية وتحسين مستويات الأمان. يمكن لأجهزة الاستشعار وأدوات القياس المتصلة بالإنترنت أن تراقب وتبلغ عن أي تغييرات بيئية أو تشغيلية يمكن أن تكون مؤشرًا على خطر قادم، مثل ارتفاع درجة الحرارة، أو مستويات الرطوبة، أو تسرب الغاز.</w:t>
      </w:r>
    </w:p>
    <w:p w14:paraId="2F39D638" w14:textId="77777777" w:rsidR="008B7A30" w:rsidRPr="008B7A30" w:rsidRDefault="008B7A30" w:rsidP="005960CD">
      <w:pPr>
        <w:numPr>
          <w:ilvl w:val="0"/>
          <w:numId w:val="8"/>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t>تحليل البيانات الضخمة (</w:t>
      </w:r>
      <w:r w:rsidRPr="008B7A30">
        <w:rPr>
          <w:rFonts w:ascii="Simplified Arabic" w:eastAsia="Times New Roman" w:hAnsi="Simplified Arabic" w:cs="Simplified Arabic" w:hint="cs"/>
          <w:b/>
          <w:bCs/>
          <w:color w:val="000000"/>
          <w:kern w:val="0"/>
          <w:sz w:val="28"/>
          <w:szCs w:val="28"/>
          <w14:ligatures w14:val="none"/>
        </w:rPr>
        <w:t>Big Data Analytics)</w:t>
      </w:r>
      <w:r w:rsidRPr="008B7A30">
        <w:rPr>
          <w:rFonts w:ascii="Simplified Arabic" w:eastAsia="Times New Roman" w:hAnsi="Simplified Arabic" w:cs="Simplified Arabic" w:hint="cs"/>
          <w:color w:val="000000"/>
          <w:kern w:val="0"/>
          <w:sz w:val="28"/>
          <w:szCs w:val="28"/>
          <w:rtl/>
          <w14:ligatures w14:val="none"/>
        </w:rPr>
        <w:t>: مع تزايد كميات البيانات المتاحة، أصبح من الممكن استخدام تقنيات التحليل الضخم لتقييم الأنماط وتحديد العلاقات بين المتغيرات التي قد تكون غير واضحة للعنصر البشري. يتيح تحليل البيانات الضخمة كشف التوجهات التي قد تؤدي إلى مخاطر مستقبلية، مما يساعد المؤسسات في اتخاذ قرارات استراتيجية قائمة على معلومات دقيقة.</w:t>
      </w:r>
    </w:p>
    <w:p w14:paraId="58DBE301" w14:textId="77777777" w:rsidR="008B7A30" w:rsidRPr="008B7A30" w:rsidRDefault="008B7A30" w:rsidP="005960CD">
      <w:pPr>
        <w:keepNext/>
        <w:keepLines/>
        <w:bidi/>
        <w:spacing w:before="80" w:after="40" w:line="360" w:lineRule="auto"/>
        <w:jc w:val="both"/>
        <w:outlineLvl w:val="3"/>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lastRenderedPageBreak/>
        <w:t>ثالثًا: النماذج التكنولوجية لإدارة المخاطر</w:t>
      </w:r>
    </w:p>
    <w:p w14:paraId="69BD6423" w14:textId="77777777" w:rsidR="00A53338" w:rsidRDefault="008B7A30" w:rsidP="005960CD">
      <w:pPr>
        <w:numPr>
          <w:ilvl w:val="0"/>
          <w:numId w:val="9"/>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t>نموذج إدارة المخاطر المستند إلى الذكاء الاصطناعي</w:t>
      </w:r>
    </w:p>
    <w:p w14:paraId="06A09434" w14:textId="018EBC3D" w:rsidR="008B7A30" w:rsidRPr="008B7A30" w:rsidRDefault="00A53338" w:rsidP="005960CD">
      <w:pPr>
        <w:bidi/>
        <w:spacing w:before="100" w:beforeAutospacing="1" w:after="100" w:afterAutospacing="1" w:line="360" w:lineRule="auto"/>
        <w:ind w:left="720"/>
        <w:jc w:val="both"/>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color w:val="000000"/>
          <w:kern w:val="0"/>
          <w:sz w:val="28"/>
          <w:szCs w:val="28"/>
          <w:rtl/>
          <w14:ligatures w14:val="none"/>
        </w:rPr>
        <w:t xml:space="preserve">      </w:t>
      </w:r>
      <w:r w:rsidR="008B7A30" w:rsidRPr="008B7A30">
        <w:rPr>
          <w:rFonts w:ascii="Simplified Arabic" w:eastAsia="Times New Roman" w:hAnsi="Simplified Arabic" w:cs="Simplified Arabic" w:hint="cs"/>
          <w:color w:val="000000"/>
          <w:kern w:val="0"/>
          <w:sz w:val="28"/>
          <w:szCs w:val="28"/>
          <w:rtl/>
          <w14:ligatures w14:val="none"/>
        </w:rPr>
        <w:t>يقوم هذا النموذج على أساس استخدام تقنيات الذكاء الاصطناعي لتحليل البيانات التي يتم جمعها من مصادر متنوعة. يعتمد على آليات التعلم التلقائي للتنبؤ بالمخاطر وتحديد الأنماط التي قد تشير إلى احتمالية وقوع حوادث. مثلًا، يمكن لنموذج ذكاء اصطناعي تحليل بيانات الصيانة، وسجل حوادث العمل، والبيانات البيئية، لتوقع متى تحتاج إحدى المعدات إلى صيانة قبل أن تؤدي إلى خطر. وتساعد هذه القدرة المؤسسات على إدارة المخاطر بشكل وقائي.</w:t>
      </w:r>
    </w:p>
    <w:p w14:paraId="78C510D0" w14:textId="77777777" w:rsidR="00A53338" w:rsidRDefault="008B7A30" w:rsidP="005960CD">
      <w:pPr>
        <w:numPr>
          <w:ilvl w:val="0"/>
          <w:numId w:val="9"/>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t>إطار العمل لإنترنت الأشياء في مراقبة السلامة</w:t>
      </w:r>
    </w:p>
    <w:p w14:paraId="78873412" w14:textId="0355B38B" w:rsidR="00A53338" w:rsidRPr="008B7A30" w:rsidRDefault="00A53338" w:rsidP="005960CD">
      <w:pPr>
        <w:bidi/>
        <w:spacing w:before="100" w:beforeAutospacing="1" w:after="100" w:afterAutospacing="1" w:line="360" w:lineRule="auto"/>
        <w:ind w:left="720"/>
        <w:jc w:val="both"/>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color w:val="000000"/>
          <w:kern w:val="0"/>
          <w:sz w:val="28"/>
          <w:szCs w:val="28"/>
          <w:rtl/>
          <w14:ligatures w14:val="none"/>
        </w:rPr>
        <w:t xml:space="preserve">      </w:t>
      </w:r>
      <w:r w:rsidR="008B7A30" w:rsidRPr="008B7A30">
        <w:rPr>
          <w:rFonts w:ascii="Simplified Arabic" w:eastAsia="Times New Roman" w:hAnsi="Simplified Arabic" w:cs="Simplified Arabic" w:hint="cs"/>
          <w:color w:val="000000"/>
          <w:kern w:val="0"/>
          <w:sz w:val="28"/>
          <w:szCs w:val="28"/>
          <w:rtl/>
          <w14:ligatures w14:val="none"/>
        </w:rPr>
        <w:t>يعتمد هذا الإطار على مجموعة من الأدوات والأجهزة الذكية المربوطة ببنية تحتية متكاملة، تسمح برصد مستمر للحالة البيئية والصحية للمنشأة. على سبيل المثال، يمكن تركيب أجهزة استشعار لمراقبة مستويات الغاز الضارة أو كشف درجات الحرارة المرتفعة في أماكن العمل. وعند اكتشاف أي تغيرات غير طبيعية، يتم إصدار تنبيهات فورية للموظفين والمسؤولين لاتخاذ إجراءات فورية.</w:t>
      </w:r>
    </w:p>
    <w:p w14:paraId="6009EE6C" w14:textId="77777777" w:rsidR="00A53338" w:rsidRDefault="008B7A30" w:rsidP="005960CD">
      <w:pPr>
        <w:numPr>
          <w:ilvl w:val="0"/>
          <w:numId w:val="9"/>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t>استراتيجيات الأتمتة الذكية لتقليل الأخطاء البشرية</w:t>
      </w:r>
    </w:p>
    <w:p w14:paraId="2A119C64" w14:textId="5E41B224" w:rsidR="008B7A30" w:rsidRPr="008B7A30" w:rsidRDefault="00A53338" w:rsidP="005960CD">
      <w:pPr>
        <w:bidi/>
        <w:spacing w:before="100" w:beforeAutospacing="1" w:after="100" w:afterAutospacing="1" w:line="360" w:lineRule="auto"/>
        <w:ind w:left="720"/>
        <w:jc w:val="both"/>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color w:val="000000"/>
          <w:kern w:val="0"/>
          <w:sz w:val="28"/>
          <w:szCs w:val="28"/>
          <w:rtl/>
          <w14:ligatures w14:val="none"/>
        </w:rPr>
        <w:t xml:space="preserve">      </w:t>
      </w:r>
      <w:r w:rsidR="008B7A30" w:rsidRPr="008B7A30">
        <w:rPr>
          <w:rFonts w:ascii="Simplified Arabic" w:eastAsia="Times New Roman" w:hAnsi="Simplified Arabic" w:cs="Simplified Arabic" w:hint="cs"/>
          <w:color w:val="000000"/>
          <w:kern w:val="0"/>
          <w:sz w:val="28"/>
          <w:szCs w:val="28"/>
          <w:rtl/>
          <w14:ligatures w14:val="none"/>
        </w:rPr>
        <w:t xml:space="preserve">تعد الأتمتة جزءًا حيويًا من إدارة المخاطر، حيث تساهم في تقليل التفاعل البشري المباشر مع المعدات الخطرة وتقليل احتمالية الأخطاء البشرية. تشمل الأتمتة الذكية تقنيات مثل الروبوتات التي يمكنها تنفيذ المهام الصعبة أو الخطرة، والآلات التي تتمتع بقدرات تصحيح ذاتي. وبالتالي، </w:t>
      </w:r>
      <w:r w:rsidR="008B7A30" w:rsidRPr="008B7A30">
        <w:rPr>
          <w:rFonts w:ascii="Simplified Arabic" w:eastAsia="Times New Roman" w:hAnsi="Simplified Arabic" w:cs="Simplified Arabic" w:hint="cs"/>
          <w:color w:val="000000"/>
          <w:kern w:val="0"/>
          <w:sz w:val="28"/>
          <w:szCs w:val="28"/>
          <w:rtl/>
          <w14:ligatures w14:val="none"/>
        </w:rPr>
        <w:lastRenderedPageBreak/>
        <w:t>يمكن أن تقلل هذه الاستراتيجيات من احتمالية حدوث حوادث ناجمة عن أخطاء بشرية، وتحسن من مستوى السلامة العامة.</w:t>
      </w:r>
    </w:p>
    <w:p w14:paraId="18FCFF5F" w14:textId="77777777" w:rsidR="00A53338" w:rsidRDefault="008B7A30" w:rsidP="005960CD">
      <w:pPr>
        <w:numPr>
          <w:ilvl w:val="0"/>
          <w:numId w:val="9"/>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t>تقنيات تحليل البيانات الضخمة وإدارة المخاطر الاستباقية</w:t>
      </w:r>
    </w:p>
    <w:p w14:paraId="00A96E17" w14:textId="782FF81A" w:rsidR="008B7A30" w:rsidRPr="008B7A30" w:rsidRDefault="00A53338" w:rsidP="005960CD">
      <w:pPr>
        <w:bidi/>
        <w:spacing w:before="100" w:beforeAutospacing="1" w:after="100" w:afterAutospacing="1" w:line="360" w:lineRule="auto"/>
        <w:ind w:left="720"/>
        <w:jc w:val="both"/>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color w:val="000000"/>
          <w:kern w:val="0"/>
          <w:sz w:val="28"/>
          <w:szCs w:val="28"/>
          <w:rtl/>
          <w14:ligatures w14:val="none"/>
        </w:rPr>
        <w:t xml:space="preserve">      </w:t>
      </w:r>
      <w:r w:rsidR="008B7A30" w:rsidRPr="008B7A30">
        <w:rPr>
          <w:rFonts w:ascii="Simplified Arabic" w:eastAsia="Times New Roman" w:hAnsi="Simplified Arabic" w:cs="Simplified Arabic" w:hint="cs"/>
          <w:color w:val="000000"/>
          <w:kern w:val="0"/>
          <w:sz w:val="28"/>
          <w:szCs w:val="28"/>
          <w:rtl/>
          <w14:ligatures w14:val="none"/>
        </w:rPr>
        <w:t xml:space="preserve"> تعتبر البيانات الضخمة عنصرًا أساسيًا في إدارة المخاطر الاستباقية، حيث تسمح بتجميع وتحليل كميات ضخمة من البيانات التشغيلية، والتي يمكن أن تشمل بيانات من أجهزة الاستشعار، وتقارير الأداء، وسجلات الحوادث. تتيح هذه التقنية رصد التوجهات التي قد تشير إلى احتمالية وقوع مخاطر، ومن ثم توفير تنبيهات مبكرة تساعد على تجنب الحوادث.</w:t>
      </w:r>
    </w:p>
    <w:p w14:paraId="7EF11FF3" w14:textId="77777777" w:rsidR="008B7A30" w:rsidRPr="008B7A30" w:rsidRDefault="008B7A30" w:rsidP="005960CD">
      <w:pPr>
        <w:keepNext/>
        <w:keepLines/>
        <w:bidi/>
        <w:spacing w:before="80" w:after="40" w:line="360" w:lineRule="auto"/>
        <w:jc w:val="both"/>
        <w:outlineLvl w:val="3"/>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رابعًا: الأهمية الاستراتيجية لاستخدام التكنولوجيا في إدارة المخاطر</w:t>
      </w:r>
    </w:p>
    <w:p w14:paraId="0363A4F1"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من الواضح أن التكنولوجيا ليست مجرد أداة لمراقبة المخاطر فحسب، بل هي عامل أساسي لزيادة الكفاءة التشغيلية وتقليل التكاليف. يساعد الاعتماد على التكنولوجيا المؤسسات على اتخاذ القرارات الصحيحة بسرعة وفعالية، بما يقلل من الوقت المستغرق لتحديد المخاطر ومعالجتها. كما تسهم التكنولوجيا في دعم مبادرات الاستدامة، حيث يمكن لمختلف أدوات الرصد الإلكتروني والأتمتة أن تساهم في تقليل استهلاك الموارد وتقليل الأثر البيئي للعملية الصناعية.</w:t>
      </w:r>
    </w:p>
    <w:p w14:paraId="20BB73B7" w14:textId="77777777" w:rsidR="008B7A30" w:rsidRPr="008B7A30" w:rsidRDefault="008B7A30" w:rsidP="005960CD">
      <w:pPr>
        <w:keepNext/>
        <w:keepLines/>
        <w:bidi/>
        <w:spacing w:before="80" w:after="40" w:line="360" w:lineRule="auto"/>
        <w:jc w:val="both"/>
        <w:outlineLvl w:val="3"/>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خامسًا: التحديات المرتبطة بتطبيق التكنولوجيا في إدارة المخاطر</w:t>
      </w:r>
    </w:p>
    <w:p w14:paraId="5252F5DE" w14:textId="77777777" w:rsidR="008B7A30" w:rsidRPr="008B7A30" w:rsidRDefault="008B7A30" w:rsidP="005960CD">
      <w:pPr>
        <w:numPr>
          <w:ilvl w:val="0"/>
          <w:numId w:val="10"/>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t>التكلفة العالية للتكنولوجيا المتقدمة</w:t>
      </w:r>
      <w:r w:rsidRPr="008B7A30">
        <w:rPr>
          <w:rFonts w:ascii="Simplified Arabic" w:eastAsia="Times New Roman" w:hAnsi="Simplified Arabic" w:cs="Simplified Arabic" w:hint="cs"/>
          <w:color w:val="000000"/>
          <w:kern w:val="0"/>
          <w:sz w:val="28"/>
          <w:szCs w:val="28"/>
          <w:rtl/>
          <w14:ligatures w14:val="none"/>
        </w:rPr>
        <w:t>: يعتبر استخدام التقنيات المتقدمة مثل الذكاء الاصطناعي وإنترنت الأشياء وتحليل البيانات الضخمة استثمارًا كبيرًا، خاصةً بالنسبة للمؤسسات الصناعية الصغيرة والمتوسطة التي قد لا تمتلك الميزانيات الكافية.</w:t>
      </w:r>
    </w:p>
    <w:p w14:paraId="53AF1CF0" w14:textId="77777777" w:rsidR="008B7A30" w:rsidRPr="008B7A30" w:rsidRDefault="008B7A30" w:rsidP="005960CD">
      <w:pPr>
        <w:numPr>
          <w:ilvl w:val="0"/>
          <w:numId w:val="10"/>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lastRenderedPageBreak/>
        <w:t>التعقيد التشغيلي والتدريب</w:t>
      </w:r>
      <w:r w:rsidRPr="008B7A30">
        <w:rPr>
          <w:rFonts w:ascii="Simplified Arabic" w:eastAsia="Times New Roman" w:hAnsi="Simplified Arabic" w:cs="Simplified Arabic" w:hint="cs"/>
          <w:color w:val="000000"/>
          <w:kern w:val="0"/>
          <w:sz w:val="28"/>
          <w:szCs w:val="28"/>
          <w:rtl/>
          <w14:ligatures w14:val="none"/>
        </w:rPr>
        <w:t>: تتطلب تقنيات إدارة المخاطر الحديثة مهارات فنية عالية وتدريبًا متخصصًا. كما أن فهم وتحليل بيانات الذكاء الاصطناعي أو بيانات إنترنت الأشياء يستلزم موظفين ذوي كفاءات متميزة، وهو ما يشكل تحديًا لبعض المؤسسات.</w:t>
      </w:r>
    </w:p>
    <w:p w14:paraId="7FF6147A" w14:textId="77777777" w:rsidR="008B7A30" w:rsidRPr="008B7A30" w:rsidRDefault="008B7A30" w:rsidP="005960CD">
      <w:pPr>
        <w:numPr>
          <w:ilvl w:val="0"/>
          <w:numId w:val="10"/>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t>أمان البيانات</w:t>
      </w:r>
      <w:r w:rsidRPr="008B7A30">
        <w:rPr>
          <w:rFonts w:ascii="Simplified Arabic" w:eastAsia="Times New Roman" w:hAnsi="Simplified Arabic" w:cs="Simplified Arabic" w:hint="cs"/>
          <w:color w:val="000000"/>
          <w:kern w:val="0"/>
          <w:sz w:val="28"/>
          <w:szCs w:val="28"/>
          <w:rtl/>
          <w14:ligatures w14:val="none"/>
        </w:rPr>
        <w:t>: يشكل أمن البيانات تحديًا أساسيًا عند استخدام إنترنت الأشياء وأنظمة الذكاء الاصطناعي، حيث يمكن أن تؤدي اختراقات البيانات إلى عواقب وخيمة على مستوى المنشأة. لذا تحتاج المؤسسات إلى تدابير أمنية صارمة لتأمين شبكاتها وبياناتها.</w:t>
      </w:r>
    </w:p>
    <w:p w14:paraId="1E7C7EBD" w14:textId="77777777" w:rsidR="008B7A30" w:rsidRPr="008B7A30" w:rsidRDefault="008B7A30" w:rsidP="005960CD">
      <w:pPr>
        <w:numPr>
          <w:ilvl w:val="0"/>
          <w:numId w:val="10"/>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t>التحديات التقنية والتكامل بين الأنظمة</w:t>
      </w:r>
      <w:r w:rsidRPr="008B7A30">
        <w:rPr>
          <w:rFonts w:ascii="Simplified Arabic" w:eastAsia="Times New Roman" w:hAnsi="Simplified Arabic" w:cs="Simplified Arabic" w:hint="cs"/>
          <w:color w:val="000000"/>
          <w:kern w:val="0"/>
          <w:sz w:val="28"/>
          <w:szCs w:val="28"/>
          <w:rtl/>
          <w14:ligatures w14:val="none"/>
        </w:rPr>
        <w:t>: تفرض بعض التقنيات الحديثة تحديات تقنية، حيث قد لا تتوافق جميع الأجهزة والأنظمة القديمة مع التقنيات الحديثة مثل إنترنت الأشياء، مما يستدعي الحاجة إلى تطوير أنظمة تكاملية تسمح لجميع الأجهزة بالعمل معًا بسلاسة.</w:t>
      </w:r>
    </w:p>
    <w:p w14:paraId="2916DA39" w14:textId="77777777" w:rsidR="008B7A30" w:rsidRPr="008B7A30" w:rsidRDefault="008B7A30" w:rsidP="005960CD">
      <w:pPr>
        <w:keepNext/>
        <w:keepLines/>
        <w:bidi/>
        <w:spacing w:before="80" w:after="40" w:line="360" w:lineRule="auto"/>
        <w:jc w:val="both"/>
        <w:outlineLvl w:val="3"/>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سادسًا: التوجهات المستقبلية لاستخدام التكنولوجيا في إدارة المخاطر</w:t>
      </w:r>
    </w:p>
    <w:p w14:paraId="6CBE9412" w14:textId="77777777" w:rsidR="008B7A30" w:rsidRPr="008B7A30" w:rsidRDefault="008B7A30" w:rsidP="005960CD">
      <w:pPr>
        <w:numPr>
          <w:ilvl w:val="0"/>
          <w:numId w:val="11"/>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t>التكنولوجيا التنبؤية</w:t>
      </w:r>
      <w:r w:rsidRPr="008B7A30">
        <w:rPr>
          <w:rFonts w:ascii="Simplified Arabic" w:eastAsia="Times New Roman" w:hAnsi="Simplified Arabic" w:cs="Simplified Arabic" w:hint="cs"/>
          <w:color w:val="000000"/>
          <w:kern w:val="0"/>
          <w:sz w:val="28"/>
          <w:szCs w:val="28"/>
          <w:rtl/>
          <w14:ligatures w14:val="none"/>
        </w:rPr>
        <w:t>: مع تطور الذكاء الاصطناعي وتحليل البيانات، يمكن للتكنولوجيا أن تتوقع المخاطر المحتملة بشكل أكثر دقة، مما يسهم في وضع خطط استباقية وتحديد الخطوات اللازمة للتعامل مع هذه المخاطر قبل وقوعها.</w:t>
      </w:r>
    </w:p>
    <w:p w14:paraId="66436ECC" w14:textId="77777777" w:rsidR="008B7A30" w:rsidRPr="008B7A30" w:rsidRDefault="008B7A30" w:rsidP="005960CD">
      <w:pPr>
        <w:numPr>
          <w:ilvl w:val="0"/>
          <w:numId w:val="11"/>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t>استخدام الروبوتات والأنظمة الذاتية التشغيل</w:t>
      </w:r>
      <w:r w:rsidRPr="008B7A30">
        <w:rPr>
          <w:rFonts w:ascii="Simplified Arabic" w:eastAsia="Times New Roman" w:hAnsi="Simplified Arabic" w:cs="Simplified Arabic" w:hint="cs"/>
          <w:color w:val="000000"/>
          <w:kern w:val="0"/>
          <w:sz w:val="28"/>
          <w:szCs w:val="28"/>
          <w:rtl/>
          <w14:ligatures w14:val="none"/>
        </w:rPr>
        <w:t>: يتجه العالم الصناعي نحو استخدام المزيد من الروبوتات للقيام بالمهام الخطرة التي قد تسبب أذى للعنصر البشري. هذه الروبوتات يمكنها العمل بكفاءة وأمان في بيئات صناعية صعبة، مما يقلل من احتمالية وقوع حوادث.</w:t>
      </w:r>
    </w:p>
    <w:p w14:paraId="43FE767B" w14:textId="77777777" w:rsidR="008B7A30" w:rsidRPr="008B7A30" w:rsidRDefault="008B7A30" w:rsidP="005960CD">
      <w:pPr>
        <w:numPr>
          <w:ilvl w:val="0"/>
          <w:numId w:val="11"/>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t>التحول الرقمي الشامل (</w:t>
      </w:r>
      <w:r w:rsidRPr="008B7A30">
        <w:rPr>
          <w:rFonts w:ascii="Simplified Arabic" w:eastAsia="Times New Roman" w:hAnsi="Simplified Arabic" w:cs="Simplified Arabic" w:hint="cs"/>
          <w:b/>
          <w:bCs/>
          <w:color w:val="000000"/>
          <w:kern w:val="0"/>
          <w:sz w:val="28"/>
          <w:szCs w:val="28"/>
          <w14:ligatures w14:val="none"/>
        </w:rPr>
        <w:t>Industry 4.0)</w:t>
      </w:r>
      <w:r w:rsidRPr="008B7A30">
        <w:rPr>
          <w:rFonts w:ascii="Simplified Arabic" w:eastAsia="Times New Roman" w:hAnsi="Simplified Arabic" w:cs="Simplified Arabic" w:hint="cs"/>
          <w:color w:val="000000"/>
          <w:kern w:val="0"/>
          <w:sz w:val="28"/>
          <w:szCs w:val="28"/>
          <w:rtl/>
          <w14:ligatures w14:val="none"/>
        </w:rPr>
        <w:t xml:space="preserve">: يتمثل هذا التحول في دمج تقنيات إنترنت الأشياء، والذكاء الاصطناعي، وتحليل البيانات الكبيرة في كافة العمليات الصناعية، مما يؤدي إلى خلق </w:t>
      </w:r>
      <w:r w:rsidRPr="008B7A30">
        <w:rPr>
          <w:rFonts w:ascii="Simplified Arabic" w:eastAsia="Times New Roman" w:hAnsi="Simplified Arabic" w:cs="Simplified Arabic" w:hint="cs"/>
          <w:color w:val="000000"/>
          <w:kern w:val="0"/>
          <w:sz w:val="28"/>
          <w:szCs w:val="28"/>
          <w:rtl/>
          <w14:ligatures w14:val="none"/>
        </w:rPr>
        <w:lastRenderedPageBreak/>
        <w:t>بيئة ذكية تستطيع التعلم والتكيف مع التغيرات بشكل فوري، وبالتالي تحسين قدرة المنشآت على التعامل مع المخاطر.</w:t>
      </w:r>
    </w:p>
    <w:p w14:paraId="14141584" w14:textId="77777777" w:rsidR="008B7A30" w:rsidRPr="008B7A30" w:rsidRDefault="008B7A30" w:rsidP="005960CD">
      <w:pPr>
        <w:keepNext/>
        <w:keepLines/>
        <w:bidi/>
        <w:spacing w:before="80" w:after="40" w:line="360" w:lineRule="auto"/>
        <w:jc w:val="both"/>
        <w:outlineLvl w:val="3"/>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الخلاصة:</w:t>
      </w:r>
    </w:p>
    <w:p w14:paraId="618A31B5"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sidRPr="008B7A30">
        <w:rPr>
          <w:rFonts w:ascii="Simplified Arabic" w:eastAsia="Times New Roman" w:hAnsi="Simplified Arabic" w:cs="Simplified Arabic" w:hint="cs"/>
          <w:color w:val="000000"/>
          <w:kern w:val="0"/>
          <w:sz w:val="28"/>
          <w:szCs w:val="28"/>
          <w:rtl/>
          <w14:ligatures w14:val="none"/>
        </w:rPr>
        <w:t xml:space="preserve">        يسهم استخدام التكنولوجيا الحديثة في تقديم حلول متقدمة وفعالة لإدارة المخاطر في القطاع الصناعي. فالتكنولوجيا ليست فقط أداة لزيادة الأمان والكفاءة، بل تمثل ضرورة استراتيجية لتحقيق التميز التشغيلي والاستدامة البيئية. ورغم وجود بعض التحديات المرتبطة بالتكاليف، والأمان، والتعقيد التقني، إلا أن الفوائد التي توفرها التكنولوجيا تفوق بكثير هذه التحديات. ومن هذا المنطلق، تستمر المؤسسات في الاستثمار في تقنيات الذكاء الاصطناعي، وإنترنت الأشياء، وتحليل البيانات الضخمة لمواجهة التحديات المستقبلية وتحقيق التفوق في مجال إدارة المخاطر.</w:t>
      </w:r>
    </w:p>
    <w:p w14:paraId="0DA1D4E8" w14:textId="77777777" w:rsidR="008B7A30" w:rsidRPr="008B7A30" w:rsidRDefault="008B7A30" w:rsidP="005960CD">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68" w:name="_Toc192306406"/>
      <w:bookmarkStart w:id="69" w:name="_Toc192371872"/>
      <w:r w:rsidRPr="008B7A30">
        <w:rPr>
          <w:rFonts w:ascii="Simplified Arabic" w:eastAsia="Times New Roman" w:hAnsi="Simplified Arabic" w:cs="Simplified Arabic" w:hint="cs"/>
          <w:b/>
          <w:bCs/>
          <w:color w:val="000000"/>
          <w:sz w:val="28"/>
          <w:szCs w:val="28"/>
          <w:rtl/>
        </w:rPr>
        <w:t>خاتمة الفصل:</w:t>
      </w:r>
      <w:bookmarkEnd w:id="68"/>
      <w:bookmarkEnd w:id="69"/>
    </w:p>
    <w:p w14:paraId="14718E31" w14:textId="77777777"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يوفر هذا الفصل الإطار النظري والمفاهيمي اللازم لفهم دور التكنولوجيا في تحسين إدارة المخاطر في القطاع الصناعي. من خلال استعراض وتحليل الأدبيات السابقة، يتم توضيح الأثر الإيجابي المتوقع للتكنولوجيا في تحسين الكفاءة والسلامة والاستدامة داخل المؤسسات. كذلك، تسلط الدراسة الضوء على بعض التحديات التي تواجه تطبيق التكنولوجيا في إدارة المخاطر، مما يمهد الطريق لإجراء تحليل أعمق في الفصول التالية.</w:t>
      </w:r>
    </w:p>
    <w:p w14:paraId="6368B355" w14:textId="77777777" w:rsidR="008B7A30" w:rsidRPr="008B7A30" w:rsidRDefault="008B7A30" w:rsidP="008B7A30">
      <w:pPr>
        <w:keepNext/>
        <w:keepLines/>
        <w:bidi/>
        <w:spacing w:before="160" w:after="80" w:line="360" w:lineRule="auto"/>
        <w:jc w:val="both"/>
        <w:outlineLvl w:val="2"/>
        <w:rPr>
          <w:rFonts w:ascii="Simplified Arabic" w:eastAsia="Times New Roman" w:hAnsi="Simplified Arabic" w:cs="Simplified Arabic"/>
          <w:color w:val="000000"/>
          <w:sz w:val="28"/>
          <w:szCs w:val="28"/>
          <w:rtl/>
        </w:rPr>
      </w:pPr>
    </w:p>
    <w:p w14:paraId="42B4B34C"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p>
    <w:p w14:paraId="294F4845"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p>
    <w:p w14:paraId="61945ADA"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p>
    <w:p w14:paraId="136E4A98" w14:textId="77777777" w:rsidR="008B7A30" w:rsidRPr="008B7A30" w:rsidRDefault="008B7A30" w:rsidP="008B7A30">
      <w:pPr>
        <w:bidi/>
        <w:spacing w:before="100" w:beforeAutospacing="1" w:after="100" w:afterAutospacing="1" w:line="240" w:lineRule="auto"/>
        <w:jc w:val="both"/>
        <w:rPr>
          <w:rFonts w:ascii="Traditional Arabic" w:eastAsia="Times New Roman" w:hAnsi="Traditional Arabic" w:cs="Traditional Arabic"/>
          <w:color w:val="000000"/>
          <w:kern w:val="0"/>
          <w:sz w:val="26"/>
          <w:szCs w:val="26"/>
          <w:rtl/>
          <w14:ligatures w14:val="none"/>
        </w:rPr>
      </w:pPr>
    </w:p>
    <w:p w14:paraId="09306431" w14:textId="77777777" w:rsidR="008B7A30" w:rsidRPr="008B7A30" w:rsidRDefault="008B7A30" w:rsidP="008B7A30">
      <w:pPr>
        <w:bidi/>
        <w:spacing w:before="100" w:beforeAutospacing="1" w:after="100" w:afterAutospacing="1" w:line="240" w:lineRule="auto"/>
        <w:jc w:val="both"/>
        <w:rPr>
          <w:rFonts w:ascii="Traditional Arabic" w:eastAsia="Times New Roman" w:hAnsi="Traditional Arabic" w:cs="Traditional Arabic"/>
          <w:color w:val="000000"/>
          <w:kern w:val="0"/>
          <w:sz w:val="26"/>
          <w:szCs w:val="26"/>
          <w:rtl/>
          <w14:ligatures w14:val="none"/>
        </w:rPr>
      </w:pPr>
    </w:p>
    <w:p w14:paraId="4FD70427" w14:textId="77777777" w:rsidR="008B7A30" w:rsidRPr="008B7A30" w:rsidRDefault="008B7A30" w:rsidP="008B7A30">
      <w:pPr>
        <w:keepNext/>
        <w:keepLines/>
        <w:bidi/>
        <w:spacing w:before="160" w:after="80" w:line="240" w:lineRule="auto"/>
        <w:jc w:val="both"/>
        <w:outlineLvl w:val="2"/>
        <w:rPr>
          <w:rFonts w:ascii="Traditional Arabic" w:eastAsia="Times New Roman" w:hAnsi="Traditional Arabic" w:cs="Traditional Arabic"/>
          <w:b/>
          <w:bCs/>
          <w:color w:val="000000"/>
          <w:sz w:val="26"/>
          <w:szCs w:val="26"/>
          <w:rtl/>
        </w:rPr>
      </w:pPr>
    </w:p>
    <w:p w14:paraId="0ADF12CF" w14:textId="77777777" w:rsidR="008B7A30" w:rsidRPr="008B7A30" w:rsidRDefault="008B7A30" w:rsidP="008B7A30">
      <w:pPr>
        <w:bidi/>
        <w:rPr>
          <w:rFonts w:ascii="Calibri" w:eastAsia="Calibri" w:hAnsi="Calibri" w:cs="Arial"/>
          <w:color w:val="000000"/>
          <w:rtl/>
        </w:rPr>
      </w:pPr>
    </w:p>
    <w:p w14:paraId="2AE13CAF" w14:textId="77777777" w:rsidR="008B7A30" w:rsidRPr="008B7A30" w:rsidRDefault="008B7A30" w:rsidP="008B7A30">
      <w:pPr>
        <w:bidi/>
        <w:rPr>
          <w:rFonts w:ascii="Calibri" w:eastAsia="Calibri" w:hAnsi="Calibri" w:cs="Arial"/>
          <w:color w:val="000000"/>
          <w:rtl/>
        </w:rPr>
      </w:pPr>
    </w:p>
    <w:p w14:paraId="1DE1C2DE" w14:textId="77777777" w:rsidR="008B7A30" w:rsidRPr="008B7A30" w:rsidRDefault="008B7A30" w:rsidP="008B7A30">
      <w:pPr>
        <w:bidi/>
        <w:rPr>
          <w:rFonts w:ascii="Calibri" w:eastAsia="Calibri" w:hAnsi="Calibri" w:cs="Arial"/>
          <w:color w:val="000000"/>
          <w:rtl/>
        </w:rPr>
      </w:pPr>
    </w:p>
    <w:p w14:paraId="753B9EBF" w14:textId="77777777" w:rsidR="005960CD" w:rsidRDefault="008B7A30" w:rsidP="008B7A30">
      <w:pPr>
        <w:keepNext/>
        <w:keepLines/>
        <w:bidi/>
        <w:spacing w:before="160" w:after="80" w:line="240" w:lineRule="auto"/>
        <w:jc w:val="center"/>
        <w:outlineLvl w:val="2"/>
        <w:rPr>
          <w:rFonts w:ascii="Traditional Arabic" w:eastAsia="Times New Roman" w:hAnsi="Traditional Arabic" w:cs="Traditional Arabic"/>
          <w:b/>
          <w:bCs/>
          <w:color w:val="000000"/>
          <w:sz w:val="56"/>
          <w:szCs w:val="56"/>
          <w:rtl/>
        </w:rPr>
      </w:pPr>
      <w:bookmarkStart w:id="70" w:name="_Toc192306407"/>
      <w:bookmarkStart w:id="71" w:name="_Toc192371873"/>
      <w:r w:rsidRPr="008B7A30">
        <w:rPr>
          <w:rFonts w:ascii="Traditional Arabic" w:eastAsia="Times New Roman" w:hAnsi="Traditional Arabic" w:cs="Traditional Arabic"/>
          <w:b/>
          <w:bCs/>
          <w:color w:val="000000"/>
          <w:sz w:val="56"/>
          <w:szCs w:val="56"/>
          <w:rtl/>
        </w:rPr>
        <w:t>الفصل الثالث</w:t>
      </w:r>
    </w:p>
    <w:p w14:paraId="78FD8873" w14:textId="5FAFC594" w:rsidR="008B7A30" w:rsidRPr="008B7A30" w:rsidRDefault="008B7A30" w:rsidP="005960CD">
      <w:pPr>
        <w:keepNext/>
        <w:keepLines/>
        <w:bidi/>
        <w:spacing w:before="160" w:after="80" w:line="240" w:lineRule="auto"/>
        <w:jc w:val="center"/>
        <w:outlineLvl w:val="2"/>
        <w:rPr>
          <w:rFonts w:ascii="Traditional Arabic" w:eastAsia="Times New Roman" w:hAnsi="Traditional Arabic" w:cs="Traditional Arabic"/>
          <w:b/>
          <w:bCs/>
          <w:color w:val="000000"/>
          <w:sz w:val="56"/>
          <w:szCs w:val="56"/>
        </w:rPr>
      </w:pPr>
      <w:r w:rsidRPr="008B7A30">
        <w:rPr>
          <w:rFonts w:ascii="Traditional Arabic" w:eastAsia="Times New Roman" w:hAnsi="Traditional Arabic" w:cs="Traditional Arabic"/>
          <w:b/>
          <w:bCs/>
          <w:color w:val="000000"/>
          <w:sz w:val="56"/>
          <w:szCs w:val="56"/>
          <w:rtl/>
        </w:rPr>
        <w:t xml:space="preserve"> منهجية الدراسة</w:t>
      </w:r>
      <w:bookmarkEnd w:id="70"/>
      <w:bookmarkEnd w:id="71"/>
    </w:p>
    <w:p w14:paraId="3168A0C2" w14:textId="77777777" w:rsidR="008B7A30" w:rsidRPr="008B7A30" w:rsidRDefault="008B7A30" w:rsidP="008B7A30">
      <w:pPr>
        <w:bidi/>
        <w:spacing w:before="100" w:beforeAutospacing="1" w:after="100" w:afterAutospacing="1" w:line="240" w:lineRule="auto"/>
        <w:jc w:val="both"/>
        <w:rPr>
          <w:rFonts w:ascii="Traditional Arabic" w:eastAsia="Times New Roman" w:hAnsi="Traditional Arabic" w:cs="Traditional Arabic"/>
          <w:color w:val="000000"/>
          <w:kern w:val="0"/>
          <w:sz w:val="26"/>
          <w:szCs w:val="26"/>
          <w:rtl/>
          <w14:ligatures w14:val="none"/>
        </w:rPr>
      </w:pPr>
    </w:p>
    <w:p w14:paraId="15EC0B6B" w14:textId="77777777" w:rsidR="008B7A30" w:rsidRPr="008B7A30" w:rsidRDefault="008B7A30" w:rsidP="008B7A30">
      <w:pPr>
        <w:spacing w:line="240" w:lineRule="auto"/>
        <w:jc w:val="both"/>
        <w:rPr>
          <w:rFonts w:ascii="Traditional Arabic" w:eastAsia="Times New Roman" w:hAnsi="Traditional Arabic" w:cs="Traditional Arabic"/>
          <w:color w:val="000000"/>
          <w:kern w:val="0"/>
          <w:sz w:val="26"/>
          <w:szCs w:val="26"/>
          <w14:ligatures w14:val="none"/>
        </w:rPr>
      </w:pPr>
      <w:r w:rsidRPr="008B7A30">
        <w:rPr>
          <w:rFonts w:ascii="Traditional Arabic" w:eastAsia="Calibri" w:hAnsi="Traditional Arabic" w:cs="Traditional Arabic"/>
          <w:color w:val="000000"/>
          <w:sz w:val="26"/>
          <w:szCs w:val="26"/>
          <w:rtl/>
        </w:rPr>
        <w:br w:type="page"/>
      </w:r>
    </w:p>
    <w:p w14:paraId="1B7ED2A7" w14:textId="77777777" w:rsidR="008B7A30" w:rsidRPr="008B7A30" w:rsidRDefault="008B7A30" w:rsidP="008B7A30">
      <w:pPr>
        <w:keepNext/>
        <w:keepLines/>
        <w:bidi/>
        <w:spacing w:before="80" w:after="40" w:line="360" w:lineRule="auto"/>
        <w:jc w:val="both"/>
        <w:outlineLvl w:val="3"/>
        <w:rPr>
          <w:rFonts w:ascii="Simplified Arabic" w:eastAsia="Times New Roman" w:hAnsi="Simplified Arabic" w:cs="Simplified Arabic"/>
          <w:b/>
          <w:bCs/>
          <w:color w:val="000000"/>
          <w:sz w:val="28"/>
          <w:szCs w:val="28"/>
          <w:rtl/>
        </w:rPr>
      </w:pPr>
      <w:r w:rsidRPr="008B7A30">
        <w:rPr>
          <w:rFonts w:ascii="Simplified Arabic" w:eastAsia="Times New Roman" w:hAnsi="Simplified Arabic" w:cs="Simplified Arabic" w:hint="cs"/>
          <w:b/>
          <w:bCs/>
          <w:color w:val="000000"/>
          <w:sz w:val="28"/>
          <w:szCs w:val="28"/>
          <w:rtl/>
        </w:rPr>
        <w:lastRenderedPageBreak/>
        <w:t>3.1 المقدمة:</w:t>
      </w:r>
    </w:p>
    <w:p w14:paraId="6B640EC8"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يهدف هذا الفصل إلى استعراض منهجية الدراسة المتبعة والأدوات المستخدمة في جمع وتحليل البيانات، مع تسليط الضوء على كيفية تصميم البحث واختيار العينة المناسبة. يسعى هذا الفصل إلى تقديم فهم شامل لآلية تحقيق أهداف الدراسة واستكشاف العلاقة بين استخدام التكنولوجيا وإدارة المخاطر في القطاع الصناعي.</w:t>
      </w:r>
    </w:p>
    <w:p w14:paraId="7897FEBF" w14:textId="77777777" w:rsidR="008B7A30" w:rsidRPr="008B7A30" w:rsidRDefault="008B7A30" w:rsidP="008B7A30">
      <w:pPr>
        <w:keepNext/>
        <w:keepLines/>
        <w:bidi/>
        <w:spacing w:before="80" w:after="40" w:line="360" w:lineRule="auto"/>
        <w:jc w:val="both"/>
        <w:outlineLvl w:val="3"/>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 xml:space="preserve">3.2 تصميم البحث </w:t>
      </w:r>
      <w:r w:rsidRPr="008B7A30">
        <w:rPr>
          <w:rFonts w:ascii="Simplified Arabic" w:eastAsia="Times New Roman" w:hAnsi="Simplified Arabic" w:cs="Simplified Arabic" w:hint="cs"/>
          <w:b/>
          <w:bCs/>
          <w:color w:val="000000"/>
          <w:sz w:val="28"/>
          <w:szCs w:val="28"/>
        </w:rPr>
        <w:t>Research Design</w:t>
      </w:r>
      <w:r w:rsidRPr="008B7A30">
        <w:rPr>
          <w:rFonts w:ascii="Simplified Arabic" w:eastAsia="Times New Roman" w:hAnsi="Simplified Arabic" w:cs="Simplified Arabic" w:hint="cs"/>
          <w:color w:val="000000"/>
          <w:sz w:val="28"/>
          <w:szCs w:val="28"/>
          <w:rtl/>
        </w:rPr>
        <w:t>:</w:t>
      </w:r>
    </w:p>
    <w:p w14:paraId="7A14DB65"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تم اختيار المنهج الوصفي التحليلي لهذه الدراسة، نظرًا لملاءمته في استقصاء وتحليل العلاقات والأنماط التي تربط بين استخدام التكنولوجيا الحديثة وأساليب إدارة المخاطر في المجال الصناعي. يسمح المنهج الوصفي التحليلي بجمع بيانات ميدانية من القطاع الصناعي، مما يسهم في تطوير رؤى واضحة حول تأثير التكنولوجيا على مستوى الأمان والاستدامة داخل هذه المؤسسات. يعتمد التصميم على استطلاعات ميدانية مستهدفة للعاملين المتخصصين، إضافة إلى الاستفادة من البيانات التاريخية والوثائق ذات العلاقة.</w:t>
      </w:r>
    </w:p>
    <w:p w14:paraId="0D31B532" w14:textId="77777777" w:rsidR="008B7A30" w:rsidRPr="008B7A30" w:rsidRDefault="008B7A30" w:rsidP="008B7A30">
      <w:pPr>
        <w:keepNext/>
        <w:keepLines/>
        <w:bidi/>
        <w:spacing w:before="80" w:after="40" w:line="360" w:lineRule="auto"/>
        <w:jc w:val="both"/>
        <w:outlineLvl w:val="3"/>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 xml:space="preserve">3.3 مجتمع البحث </w:t>
      </w:r>
      <w:r w:rsidRPr="008B7A30">
        <w:rPr>
          <w:rFonts w:ascii="Simplified Arabic" w:eastAsia="Times New Roman" w:hAnsi="Simplified Arabic" w:cs="Simplified Arabic" w:hint="cs"/>
          <w:b/>
          <w:bCs/>
          <w:color w:val="000000"/>
          <w:sz w:val="28"/>
          <w:szCs w:val="28"/>
        </w:rPr>
        <w:t>Population of the Study</w:t>
      </w:r>
      <w:r w:rsidRPr="008B7A30">
        <w:rPr>
          <w:rFonts w:ascii="Simplified Arabic" w:eastAsia="Times New Roman" w:hAnsi="Simplified Arabic" w:cs="Simplified Arabic" w:hint="cs"/>
          <w:color w:val="000000"/>
          <w:sz w:val="28"/>
          <w:szCs w:val="28"/>
          <w:rtl/>
        </w:rPr>
        <w:t>:</w:t>
      </w:r>
    </w:p>
    <w:p w14:paraId="4700EA3F"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يتكون مجتمع الدراسة من المؤسسات الصناعية الكبرى والمتوسطة التي تعمل في المنطقة المستهدفة. يضم هذا المجتمع مجموعة متنوعة من القطاعات الصناعية التي تتعامل مع مخاطر متعددة ومختلفة، مما يعزز من إمكانية الحصول على بيانات شاملة حول تأثير التكنولوجيا في بيئات صناعية متنوعة. يساهم هذا التنوع في تغطية مختلف الآراء والممارسات المستخدمة حاليًا لإدارة المخاطر الصناعية.</w:t>
      </w:r>
    </w:p>
    <w:p w14:paraId="09275DBD" w14:textId="77777777" w:rsidR="008B7A30" w:rsidRPr="008B7A30" w:rsidRDefault="008B7A30" w:rsidP="008B7A30">
      <w:pPr>
        <w:keepNext/>
        <w:keepLines/>
        <w:bidi/>
        <w:spacing w:before="80" w:after="40" w:line="360" w:lineRule="auto"/>
        <w:jc w:val="both"/>
        <w:outlineLvl w:val="3"/>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lastRenderedPageBreak/>
        <w:t xml:space="preserve">3.4 خصائص العينة </w:t>
      </w:r>
      <w:r w:rsidRPr="008B7A30">
        <w:rPr>
          <w:rFonts w:ascii="Simplified Arabic" w:eastAsia="Times New Roman" w:hAnsi="Simplified Arabic" w:cs="Simplified Arabic" w:hint="cs"/>
          <w:b/>
          <w:bCs/>
          <w:color w:val="000000"/>
          <w:sz w:val="28"/>
          <w:szCs w:val="28"/>
        </w:rPr>
        <w:t>Sample Characteristics</w:t>
      </w:r>
      <w:r w:rsidRPr="008B7A30">
        <w:rPr>
          <w:rFonts w:ascii="Simplified Arabic" w:eastAsia="Times New Roman" w:hAnsi="Simplified Arabic" w:cs="Simplified Arabic" w:hint="cs"/>
          <w:color w:val="000000"/>
          <w:sz w:val="28"/>
          <w:szCs w:val="28"/>
          <w:rtl/>
        </w:rPr>
        <w:t>:</w:t>
      </w:r>
    </w:p>
    <w:p w14:paraId="4643CFE3"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تركز العينة على الموظفين والمتخصصين في المجالات الهندسية والتكنولوجية الذين يمتلكون معرفة وخبرة في إدارة المخاطر داخل مؤسساتهم. يشمل ذلك أفراداً من مجالات مختلفة مثل الهندسة الصناعية، التقنية، السلامة والصحة المهنية، وتقنية المعلومات. يستهدف اختيار هذه العينة الحصول على بيانات موثوقة تمثل وجهات النظر المتنوعة حول تأثير استخدام التكنولوجيا في خفض المخاطر الصناعية.</w:t>
      </w:r>
    </w:p>
    <w:p w14:paraId="328B0218" w14:textId="77777777" w:rsidR="008B7A30" w:rsidRPr="008B7A30" w:rsidRDefault="008B7A30" w:rsidP="008B7A30">
      <w:pPr>
        <w:keepNext/>
        <w:keepLines/>
        <w:bidi/>
        <w:spacing w:before="80" w:after="40" w:line="360" w:lineRule="auto"/>
        <w:jc w:val="both"/>
        <w:outlineLvl w:val="3"/>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 xml:space="preserve">3.5 حجم العينة </w:t>
      </w:r>
      <w:r w:rsidRPr="008B7A30">
        <w:rPr>
          <w:rFonts w:ascii="Simplified Arabic" w:eastAsia="Times New Roman" w:hAnsi="Simplified Arabic" w:cs="Simplified Arabic" w:hint="cs"/>
          <w:b/>
          <w:bCs/>
          <w:color w:val="000000"/>
          <w:sz w:val="28"/>
          <w:szCs w:val="28"/>
        </w:rPr>
        <w:t>Sample Size</w:t>
      </w:r>
      <w:r w:rsidRPr="008B7A30">
        <w:rPr>
          <w:rFonts w:ascii="Simplified Arabic" w:eastAsia="Times New Roman" w:hAnsi="Simplified Arabic" w:cs="Simplified Arabic" w:hint="cs"/>
          <w:color w:val="000000"/>
          <w:sz w:val="28"/>
          <w:szCs w:val="28"/>
          <w:rtl/>
        </w:rPr>
        <w:t>:</w:t>
      </w:r>
    </w:p>
    <w:p w14:paraId="19DC2943"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سيتم تحديد حجم العينة بناءً على نسبة العاملين في مجال إدارة المخاطر ضمن المؤسسات الصناعية. لضمان أن تكون العينة ممثلة بشكل دقيق لمجتمع الدراسة، سيتم الاعتماد على عينة عشوائية طبقية، بحيث يتم تقسيم الموظفين إلى طبقات حسب مجالات عملهم أو مستوياتهم الوظيفية، ليشمل التحليل أكبر عدد ممكن من المتغيرات ذات الصلة.</w:t>
      </w:r>
    </w:p>
    <w:p w14:paraId="2E27C150" w14:textId="77777777" w:rsidR="008B7A30" w:rsidRPr="008B7A30" w:rsidRDefault="008B7A30" w:rsidP="008B7A30">
      <w:pPr>
        <w:keepNext/>
        <w:keepLines/>
        <w:bidi/>
        <w:spacing w:before="80" w:after="40" w:line="360" w:lineRule="auto"/>
        <w:jc w:val="both"/>
        <w:outlineLvl w:val="3"/>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3.6 محددات حجم العينة</w:t>
      </w:r>
      <w:r w:rsidRPr="008B7A30">
        <w:rPr>
          <w:rFonts w:ascii="Simplified Arabic" w:eastAsia="Times New Roman" w:hAnsi="Simplified Arabic" w:cs="Simplified Arabic" w:hint="cs"/>
          <w:color w:val="000000"/>
          <w:sz w:val="28"/>
          <w:szCs w:val="28"/>
          <w:rtl/>
        </w:rPr>
        <w:t xml:space="preserve"> </w:t>
      </w:r>
      <w:r w:rsidRPr="008B7A30">
        <w:rPr>
          <w:rFonts w:ascii="Simplified Arabic" w:eastAsia="Times New Roman" w:hAnsi="Simplified Arabic" w:cs="Simplified Arabic" w:hint="cs"/>
          <w:b/>
          <w:bCs/>
          <w:color w:val="000000"/>
          <w:sz w:val="28"/>
          <w:szCs w:val="28"/>
        </w:rPr>
        <w:t>:Sample Size Determination</w:t>
      </w:r>
    </w:p>
    <w:p w14:paraId="462FE8F6"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لتحديد حجم العينة الأنسب، سيتم استخدام المعادلات الإحصائية المناسبة، مثل صيغة "</w:t>
      </w:r>
      <w:proofErr w:type="spellStart"/>
      <w:r w:rsidRPr="008B7A30">
        <w:rPr>
          <w:rFonts w:ascii="Simplified Arabic" w:eastAsia="Times New Roman" w:hAnsi="Simplified Arabic" w:cs="Simplified Arabic" w:hint="cs"/>
          <w:color w:val="000000"/>
          <w:kern w:val="0"/>
          <w:sz w:val="28"/>
          <w:szCs w:val="28"/>
          <w:rtl/>
          <w14:ligatures w14:val="none"/>
        </w:rPr>
        <w:t>كوكران</w:t>
      </w:r>
      <w:proofErr w:type="spellEnd"/>
      <w:r w:rsidRPr="008B7A30">
        <w:rPr>
          <w:rFonts w:ascii="Simplified Arabic" w:eastAsia="Times New Roman" w:hAnsi="Simplified Arabic" w:cs="Simplified Arabic" w:hint="cs"/>
          <w:color w:val="000000"/>
          <w:kern w:val="0"/>
          <w:sz w:val="28"/>
          <w:szCs w:val="28"/>
          <w:rtl/>
          <w14:ligatures w14:val="none"/>
        </w:rPr>
        <w:t>" لحساب الحجم المثالي للعينة. تهدف هذه الطريقة إلى ضمان توافر تمثيل دقيق لخصائص مجتمع الدراسة، بحيث تكون النتائج النهائية قادرة على تقديم تحليل شامل وقابل للتعميم.</w:t>
      </w:r>
    </w:p>
    <w:p w14:paraId="37090979" w14:textId="77777777" w:rsidR="008B7A30" w:rsidRPr="008B7A30" w:rsidRDefault="008B7A30" w:rsidP="008B7A30">
      <w:pPr>
        <w:keepNext/>
        <w:keepLines/>
        <w:bidi/>
        <w:spacing w:before="80" w:after="40" w:line="360" w:lineRule="auto"/>
        <w:jc w:val="both"/>
        <w:outlineLvl w:val="3"/>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lastRenderedPageBreak/>
        <w:t>3.7 جمع البيانات</w:t>
      </w:r>
      <w:r w:rsidRPr="008B7A30">
        <w:rPr>
          <w:rFonts w:ascii="Simplified Arabic" w:eastAsia="Times New Roman" w:hAnsi="Simplified Arabic" w:cs="Simplified Arabic" w:hint="cs"/>
          <w:color w:val="000000"/>
          <w:sz w:val="28"/>
          <w:szCs w:val="28"/>
          <w:rtl/>
        </w:rPr>
        <w:t xml:space="preserve"> </w:t>
      </w:r>
      <w:r w:rsidRPr="008B7A30">
        <w:rPr>
          <w:rFonts w:ascii="Simplified Arabic" w:eastAsia="Times New Roman" w:hAnsi="Simplified Arabic" w:cs="Simplified Arabic" w:hint="cs"/>
          <w:b/>
          <w:bCs/>
          <w:color w:val="000000"/>
          <w:sz w:val="28"/>
          <w:szCs w:val="28"/>
        </w:rPr>
        <w:t>Data Collection</w:t>
      </w:r>
      <w:r w:rsidRPr="008B7A30">
        <w:rPr>
          <w:rFonts w:ascii="Simplified Arabic" w:eastAsia="Times New Roman" w:hAnsi="Simplified Arabic" w:cs="Simplified Arabic" w:hint="cs"/>
          <w:color w:val="000000"/>
          <w:sz w:val="28"/>
          <w:szCs w:val="28"/>
          <w:rtl/>
        </w:rPr>
        <w:t>:</w:t>
      </w:r>
    </w:p>
    <w:p w14:paraId="70BD3435"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تشمل عملية جمع البيانات عدة وسائل لضمان دقة وتنوع البيانات المحصلة. سيتم توزيع استبيانات ميدانية مصممة بدقة لقياس تصورات وآراء الموظفين حول تأثير التكنولوجيا في إدارة المخاطر. إلى جانب الاستبيانات، ستُجرى مقابلات شخصية مع بعض المختصين لاستكشاف رؤاهم المتعمقة حول التطبيقات التكنولوجية في بيئات عملهم. كما سيتم مراجعة التقارير السنوية والمستندات الداخلية التي تحتوي على إحصاءات حوادث العمل وتفاصيل أساليب إدارة المخاطر المتبعة في المؤسسات.</w:t>
      </w:r>
    </w:p>
    <w:p w14:paraId="2588B983" w14:textId="77777777" w:rsidR="008B7A30" w:rsidRPr="008B7A30" w:rsidRDefault="008B7A30" w:rsidP="008B7A30">
      <w:pPr>
        <w:keepNext/>
        <w:keepLines/>
        <w:bidi/>
        <w:spacing w:before="80" w:after="40" w:line="360" w:lineRule="auto"/>
        <w:jc w:val="both"/>
        <w:outlineLvl w:val="3"/>
        <w:rPr>
          <w:rFonts w:ascii="Simplified Arabic" w:eastAsia="Times New Roman" w:hAnsi="Simplified Arabic" w:cs="Simplified Arabic"/>
          <w:b/>
          <w:bCs/>
          <w:color w:val="000000"/>
          <w:sz w:val="28"/>
          <w:szCs w:val="28"/>
          <w:rtl/>
        </w:rPr>
      </w:pPr>
      <w:r w:rsidRPr="008B7A30">
        <w:rPr>
          <w:rFonts w:ascii="Simplified Arabic" w:eastAsia="Times New Roman" w:hAnsi="Simplified Arabic" w:cs="Simplified Arabic" w:hint="cs"/>
          <w:b/>
          <w:bCs/>
          <w:color w:val="000000"/>
          <w:sz w:val="28"/>
          <w:szCs w:val="28"/>
          <w:rtl/>
        </w:rPr>
        <w:t xml:space="preserve">3.8 حدود الدراسة الزمانية والمكانية </w:t>
      </w:r>
      <w:r w:rsidRPr="008B7A30">
        <w:rPr>
          <w:rFonts w:ascii="Simplified Arabic" w:eastAsia="Times New Roman" w:hAnsi="Simplified Arabic" w:cs="Simplified Arabic" w:hint="cs"/>
          <w:b/>
          <w:bCs/>
          <w:color w:val="000000"/>
          <w:sz w:val="28"/>
          <w:szCs w:val="28"/>
        </w:rPr>
        <w:t>Study Determinants: Temporal, Spatial, and Subject Limits</w:t>
      </w:r>
      <w:r w:rsidRPr="008B7A30">
        <w:rPr>
          <w:rFonts w:ascii="Simplified Arabic" w:eastAsia="Times New Roman" w:hAnsi="Simplified Arabic" w:cs="Simplified Arabic" w:hint="cs"/>
          <w:b/>
          <w:bCs/>
          <w:color w:val="000000"/>
          <w:sz w:val="28"/>
          <w:szCs w:val="28"/>
          <w:rtl/>
        </w:rPr>
        <w:t>:</w:t>
      </w:r>
    </w:p>
    <w:p w14:paraId="09418B91" w14:textId="77777777" w:rsidR="008B7A30" w:rsidRPr="008B7A30" w:rsidRDefault="008B7A30" w:rsidP="008B7A30">
      <w:pPr>
        <w:numPr>
          <w:ilvl w:val="0"/>
          <w:numId w:val="12"/>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t>الحدود الزمانية</w:t>
      </w:r>
      <w:r w:rsidRPr="008B7A30">
        <w:rPr>
          <w:rFonts w:ascii="Simplified Arabic" w:eastAsia="Times New Roman" w:hAnsi="Simplified Arabic" w:cs="Simplified Arabic" w:hint="cs"/>
          <w:color w:val="000000"/>
          <w:kern w:val="0"/>
          <w:sz w:val="28"/>
          <w:szCs w:val="28"/>
          <w:rtl/>
          <w14:ligatures w14:val="none"/>
        </w:rPr>
        <w:t>: تقتصر الدراسة على فترة زمنية محددة تمتد لعام واحد، بهدف توفير بيانات حديثة تعكس الحالة الراهنة لتطبيقات التكنولوجيا في إدارة المخاطر ضمن القطاع الصناعي.</w:t>
      </w:r>
    </w:p>
    <w:p w14:paraId="3293FD43" w14:textId="77777777" w:rsidR="008B7A30" w:rsidRPr="008B7A30" w:rsidRDefault="008B7A30" w:rsidP="008B7A30">
      <w:pPr>
        <w:numPr>
          <w:ilvl w:val="0"/>
          <w:numId w:val="12"/>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t>الحدود المكانية</w:t>
      </w:r>
      <w:r w:rsidRPr="008B7A30">
        <w:rPr>
          <w:rFonts w:ascii="Simplified Arabic" w:eastAsia="Times New Roman" w:hAnsi="Simplified Arabic" w:cs="Simplified Arabic" w:hint="cs"/>
          <w:color w:val="000000"/>
          <w:kern w:val="0"/>
          <w:sz w:val="28"/>
          <w:szCs w:val="28"/>
          <w:rtl/>
          <w14:ligatures w14:val="none"/>
        </w:rPr>
        <w:t>: ستقتصر الدراسة على المؤسسات الصناعية العاملة في المنطقة المستهدفة، مما يساعد في تكوين صورة واضحة عن واقع القطاع الصناعي في هذا السياق المحلي.</w:t>
      </w:r>
    </w:p>
    <w:p w14:paraId="7267C708" w14:textId="77777777" w:rsidR="008B7A30" w:rsidRPr="008B7A30" w:rsidRDefault="008B7A30" w:rsidP="008B7A30">
      <w:pPr>
        <w:numPr>
          <w:ilvl w:val="0"/>
          <w:numId w:val="12"/>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t>الحدود الموضوعية</w:t>
      </w:r>
      <w:r w:rsidRPr="008B7A30">
        <w:rPr>
          <w:rFonts w:ascii="Simplified Arabic" w:eastAsia="Times New Roman" w:hAnsi="Simplified Arabic" w:cs="Simplified Arabic" w:hint="cs"/>
          <w:color w:val="000000"/>
          <w:kern w:val="0"/>
          <w:sz w:val="28"/>
          <w:szCs w:val="28"/>
          <w:rtl/>
          <w14:ligatures w14:val="none"/>
        </w:rPr>
        <w:t>: تركز الدراسة على دراسة الجوانب التقنية لإدارة المخاطر فقط، ولن تتناول المخاطر المالية أو القانونية، بهدف حصر التحليل في تأثير التكنولوجيا الحديثة على تحسين السلامة وتقليل الحوادث.</w:t>
      </w:r>
    </w:p>
    <w:p w14:paraId="124B79FE" w14:textId="77777777" w:rsidR="008B7A30" w:rsidRPr="008B7A30" w:rsidRDefault="008B7A30" w:rsidP="008B7A30">
      <w:pPr>
        <w:keepNext/>
        <w:keepLines/>
        <w:bidi/>
        <w:spacing w:before="80" w:after="40" w:line="360" w:lineRule="auto"/>
        <w:jc w:val="both"/>
        <w:outlineLvl w:val="3"/>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3.9 طريقة التحليل</w:t>
      </w:r>
      <w:r w:rsidRPr="008B7A30">
        <w:rPr>
          <w:rFonts w:ascii="Simplified Arabic" w:eastAsia="Times New Roman" w:hAnsi="Simplified Arabic" w:cs="Simplified Arabic" w:hint="cs"/>
          <w:color w:val="000000"/>
          <w:sz w:val="28"/>
          <w:szCs w:val="28"/>
          <w:rtl/>
        </w:rPr>
        <w:t xml:space="preserve"> </w:t>
      </w:r>
      <w:r w:rsidRPr="008B7A30">
        <w:rPr>
          <w:rFonts w:ascii="Simplified Arabic" w:eastAsia="Times New Roman" w:hAnsi="Simplified Arabic" w:cs="Simplified Arabic" w:hint="cs"/>
          <w:b/>
          <w:bCs/>
          <w:color w:val="000000"/>
          <w:sz w:val="28"/>
          <w:szCs w:val="28"/>
        </w:rPr>
        <w:t>Method of Analysis</w:t>
      </w:r>
      <w:r w:rsidRPr="008B7A30">
        <w:rPr>
          <w:rFonts w:ascii="Simplified Arabic" w:eastAsia="Times New Roman" w:hAnsi="Simplified Arabic" w:cs="Simplified Arabic" w:hint="cs"/>
          <w:color w:val="000000"/>
          <w:sz w:val="28"/>
          <w:szCs w:val="28"/>
          <w:rtl/>
        </w:rPr>
        <w:t>:</w:t>
      </w:r>
    </w:p>
    <w:p w14:paraId="7493B0F4"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لتحقيق الأهداف المرجوة من الدراسة، سيتم استخدام مجموعة من الأدوات التحليلية الإحصائية لتقديم نتائج دقيقة وشاملة:</w:t>
      </w:r>
    </w:p>
    <w:p w14:paraId="60F87CDF" w14:textId="77777777" w:rsidR="008B7A30" w:rsidRPr="008B7A30" w:rsidRDefault="008B7A30" w:rsidP="008B7A30">
      <w:pPr>
        <w:numPr>
          <w:ilvl w:val="0"/>
          <w:numId w:val="13"/>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lastRenderedPageBreak/>
        <w:t>التحليل الإحصائي الكمي</w:t>
      </w:r>
      <w:r w:rsidRPr="008B7A30">
        <w:rPr>
          <w:rFonts w:ascii="Simplified Arabic" w:eastAsia="Times New Roman" w:hAnsi="Simplified Arabic" w:cs="Simplified Arabic" w:hint="cs"/>
          <w:color w:val="000000"/>
          <w:kern w:val="0"/>
          <w:sz w:val="28"/>
          <w:szCs w:val="28"/>
          <w:rtl/>
          <w14:ligatures w14:val="none"/>
        </w:rPr>
        <w:t xml:space="preserve">: سيتم تحليل البيانات الكمية المستخلصة من الاستبيانات باستخدام تقنيات مثل </w:t>
      </w:r>
      <w:r w:rsidRPr="008B7A30">
        <w:rPr>
          <w:rFonts w:ascii="Simplified Arabic" w:eastAsia="Times New Roman" w:hAnsi="Simplified Arabic" w:cs="Simplified Arabic" w:hint="cs"/>
          <w:b/>
          <w:bCs/>
          <w:color w:val="000000"/>
          <w:kern w:val="0"/>
          <w:sz w:val="28"/>
          <w:szCs w:val="28"/>
          <w:rtl/>
          <w14:ligatures w14:val="none"/>
        </w:rPr>
        <w:t>الانحدار الخطي</w:t>
      </w:r>
      <w:r w:rsidRPr="008B7A30">
        <w:rPr>
          <w:rFonts w:ascii="Simplified Arabic" w:eastAsia="Times New Roman" w:hAnsi="Simplified Arabic" w:cs="Simplified Arabic" w:hint="cs"/>
          <w:color w:val="000000"/>
          <w:kern w:val="0"/>
          <w:sz w:val="28"/>
          <w:szCs w:val="28"/>
          <w:rtl/>
          <w14:ligatures w14:val="none"/>
        </w:rPr>
        <w:t xml:space="preserve"> و</w:t>
      </w:r>
      <w:r w:rsidRPr="008B7A30">
        <w:rPr>
          <w:rFonts w:ascii="Simplified Arabic" w:eastAsia="Times New Roman" w:hAnsi="Simplified Arabic" w:cs="Simplified Arabic" w:hint="cs"/>
          <w:b/>
          <w:bCs/>
          <w:color w:val="000000"/>
          <w:kern w:val="0"/>
          <w:sz w:val="28"/>
          <w:szCs w:val="28"/>
          <w:rtl/>
          <w14:ligatures w14:val="none"/>
        </w:rPr>
        <w:t>تحليل التباين (</w:t>
      </w:r>
      <w:r w:rsidRPr="008B7A30">
        <w:rPr>
          <w:rFonts w:ascii="Simplified Arabic" w:eastAsia="Times New Roman" w:hAnsi="Simplified Arabic" w:cs="Simplified Arabic" w:hint="cs"/>
          <w:b/>
          <w:bCs/>
          <w:color w:val="000000"/>
          <w:kern w:val="0"/>
          <w:sz w:val="28"/>
          <w:szCs w:val="28"/>
          <w14:ligatures w14:val="none"/>
        </w:rPr>
        <w:t>ANOVA)</w:t>
      </w:r>
      <w:r w:rsidRPr="008B7A30">
        <w:rPr>
          <w:rFonts w:ascii="Simplified Arabic" w:eastAsia="Times New Roman" w:hAnsi="Simplified Arabic" w:cs="Simplified Arabic" w:hint="cs"/>
          <w:color w:val="000000"/>
          <w:kern w:val="0"/>
          <w:sz w:val="28"/>
          <w:szCs w:val="28"/>
          <w14:ligatures w14:val="none"/>
        </w:rPr>
        <w:t xml:space="preserve"> </w:t>
      </w:r>
      <w:r w:rsidRPr="008B7A30">
        <w:rPr>
          <w:rFonts w:ascii="Simplified Arabic" w:eastAsia="Times New Roman" w:hAnsi="Simplified Arabic" w:cs="Simplified Arabic" w:hint="cs"/>
          <w:color w:val="000000"/>
          <w:kern w:val="0"/>
          <w:sz w:val="28"/>
          <w:szCs w:val="28"/>
          <w:rtl/>
          <w14:ligatures w14:val="none"/>
        </w:rPr>
        <w:t>لاختبار الفرضيات وتحديد قوة العلاقة بين المتغيرات المختلفة. تسمح هذه التقنيات بفهم مدى تأثير العوامل التكنولوجية على إدارة المخاطر، وتساعد في الوصول إلى استنتاجات علمية موثوقة.</w:t>
      </w:r>
    </w:p>
    <w:p w14:paraId="37DB5725" w14:textId="77777777" w:rsidR="008B7A30" w:rsidRPr="008B7A30" w:rsidRDefault="008B7A30" w:rsidP="008B7A30">
      <w:pPr>
        <w:numPr>
          <w:ilvl w:val="0"/>
          <w:numId w:val="13"/>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t>تحليل البيانات النوعية</w:t>
      </w:r>
      <w:r w:rsidRPr="008B7A30">
        <w:rPr>
          <w:rFonts w:ascii="Simplified Arabic" w:eastAsia="Times New Roman" w:hAnsi="Simplified Arabic" w:cs="Simplified Arabic" w:hint="cs"/>
          <w:color w:val="000000"/>
          <w:kern w:val="0"/>
          <w:sz w:val="28"/>
          <w:szCs w:val="28"/>
          <w:rtl/>
          <w14:ligatures w14:val="none"/>
        </w:rPr>
        <w:t xml:space="preserve">: سيتم تحليل البيانات النوعية المستخلصة من المقابلات باستخدام برامج تحليل المحتوى مثل </w:t>
      </w:r>
      <w:r w:rsidRPr="008B7A30">
        <w:rPr>
          <w:rFonts w:ascii="Simplified Arabic" w:eastAsia="Times New Roman" w:hAnsi="Simplified Arabic" w:cs="Simplified Arabic" w:hint="cs"/>
          <w:color w:val="000000"/>
          <w:kern w:val="0"/>
          <w:sz w:val="28"/>
          <w:szCs w:val="28"/>
          <w14:ligatures w14:val="none"/>
        </w:rPr>
        <w:t xml:space="preserve">NVivo. </w:t>
      </w:r>
      <w:r w:rsidRPr="008B7A30">
        <w:rPr>
          <w:rFonts w:ascii="Simplified Arabic" w:eastAsia="Times New Roman" w:hAnsi="Simplified Arabic" w:cs="Simplified Arabic" w:hint="cs"/>
          <w:color w:val="000000"/>
          <w:kern w:val="0"/>
          <w:sz w:val="28"/>
          <w:szCs w:val="28"/>
          <w:rtl/>
          <w14:ligatures w14:val="none"/>
        </w:rPr>
        <w:t>يساعد هذا الأسلوب في فحص الأنماط والأفكار الرئيسية التي طرحها المشاركون، مما يسهم في تقديم تحليل شامل لرؤى العاملين حول التكنولوجيا في إدارة المخاطر.</w:t>
      </w:r>
    </w:p>
    <w:p w14:paraId="74AB0200" w14:textId="77777777" w:rsidR="008B7A30" w:rsidRPr="008B7A30" w:rsidRDefault="008B7A30" w:rsidP="008B7A30">
      <w:pPr>
        <w:numPr>
          <w:ilvl w:val="0"/>
          <w:numId w:val="13"/>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t>استخدام البرمجيات التحليلية</w:t>
      </w:r>
      <w:r w:rsidRPr="008B7A30">
        <w:rPr>
          <w:rFonts w:ascii="Simplified Arabic" w:eastAsia="Times New Roman" w:hAnsi="Simplified Arabic" w:cs="Simplified Arabic" w:hint="cs"/>
          <w:color w:val="000000"/>
          <w:kern w:val="0"/>
          <w:sz w:val="28"/>
          <w:szCs w:val="28"/>
          <w:rtl/>
          <w14:ligatures w14:val="none"/>
        </w:rPr>
        <w:t xml:space="preserve">: سيتم استخدام برامج إحصائية مثل </w:t>
      </w:r>
      <w:r w:rsidRPr="008B7A30">
        <w:rPr>
          <w:rFonts w:ascii="Simplified Arabic" w:eastAsia="Times New Roman" w:hAnsi="Simplified Arabic" w:cs="Simplified Arabic" w:hint="cs"/>
          <w:color w:val="000000"/>
          <w:kern w:val="0"/>
          <w:sz w:val="28"/>
          <w:szCs w:val="28"/>
          <w14:ligatures w14:val="none"/>
        </w:rPr>
        <w:t xml:space="preserve">SPSS </w:t>
      </w:r>
      <w:r w:rsidRPr="008B7A30">
        <w:rPr>
          <w:rFonts w:ascii="Simplified Arabic" w:eastAsia="Times New Roman" w:hAnsi="Simplified Arabic" w:cs="Simplified Arabic" w:hint="cs"/>
          <w:color w:val="000000"/>
          <w:kern w:val="0"/>
          <w:sz w:val="28"/>
          <w:szCs w:val="28"/>
          <w:rtl/>
          <w14:ligatures w14:val="none"/>
        </w:rPr>
        <w:t>لتحليل البيانات الكمية بدقة، بينما سيتم الاعتماد على برامج تحليلية أخرى لتدقيق وتنظيم البيانات النوعية، مما يساعد في دعم صحة النتائج وتقديم توصيات عملية قابلة للتطبيق.</w:t>
      </w:r>
    </w:p>
    <w:p w14:paraId="5F78B8DA" w14:textId="77777777" w:rsidR="008B7A30" w:rsidRPr="008B7A30" w:rsidRDefault="008B7A30" w:rsidP="008B7A30">
      <w:pPr>
        <w:numPr>
          <w:ilvl w:val="0"/>
          <w:numId w:val="13"/>
        </w:numPr>
        <w:bidi/>
        <w:spacing w:line="360" w:lineRule="auto"/>
        <w:contextualSpacing/>
        <w:jc w:val="both"/>
        <w:rPr>
          <w:rFonts w:ascii="Simplified Arabic" w:eastAsia="Calibri" w:hAnsi="Simplified Arabic" w:cs="Simplified Arabic"/>
          <w:b/>
          <w:bCs/>
          <w:color w:val="000000"/>
          <w:sz w:val="28"/>
          <w:szCs w:val="28"/>
          <w:u w:val="single"/>
          <w:rtl/>
        </w:rPr>
      </w:pPr>
      <w:r w:rsidRPr="008B7A30">
        <w:rPr>
          <w:rFonts w:ascii="Simplified Arabic" w:eastAsia="Calibri" w:hAnsi="Simplified Arabic" w:cs="Simplified Arabic" w:hint="cs"/>
          <w:b/>
          <w:bCs/>
          <w:color w:val="000000"/>
          <w:sz w:val="28"/>
          <w:szCs w:val="28"/>
          <w:u w:val="single"/>
          <w:rtl/>
        </w:rPr>
        <w:t>المنهجية وطرق البحث:</w:t>
      </w:r>
    </w:p>
    <w:p w14:paraId="355870F7" w14:textId="77777777" w:rsidR="008B7A30" w:rsidRPr="008B7A30" w:rsidRDefault="008B7A30" w:rsidP="008B7A30">
      <w:pPr>
        <w:bidi/>
        <w:spacing w:line="360" w:lineRule="auto"/>
        <w:ind w:left="360"/>
        <w:jc w:val="both"/>
        <w:rPr>
          <w:rFonts w:ascii="Simplified Arabic" w:eastAsia="Calibri" w:hAnsi="Simplified Arabic" w:cs="Simplified Arabic"/>
          <w:color w:val="000000"/>
          <w:sz w:val="28"/>
          <w:szCs w:val="28"/>
          <w:rtl/>
        </w:rPr>
      </w:pPr>
      <w:r w:rsidRPr="008B7A30">
        <w:rPr>
          <w:rFonts w:ascii="Simplified Arabic" w:eastAsia="Calibri" w:hAnsi="Simplified Arabic" w:cs="Simplified Arabic" w:hint="cs"/>
          <w:color w:val="000000"/>
          <w:sz w:val="28"/>
          <w:szCs w:val="28"/>
          <w:rtl/>
        </w:rPr>
        <w:t>1</w:t>
      </w:r>
      <w:r w:rsidRPr="008B7A30">
        <w:rPr>
          <w:rFonts w:ascii="Simplified Arabic" w:eastAsia="Calibri" w:hAnsi="Simplified Arabic" w:cs="Simplified Arabic" w:hint="cs"/>
          <w:b/>
          <w:bCs/>
          <w:color w:val="000000"/>
          <w:sz w:val="28"/>
          <w:szCs w:val="28"/>
          <w:rtl/>
        </w:rPr>
        <w:t>. المنهج البحثي:</w:t>
      </w:r>
    </w:p>
    <w:p w14:paraId="1CF2918B" w14:textId="77777777" w:rsidR="008B7A30" w:rsidRPr="008B7A30" w:rsidRDefault="008B7A30" w:rsidP="008B7A30">
      <w:pPr>
        <w:bidi/>
        <w:spacing w:line="360" w:lineRule="auto"/>
        <w:ind w:left="360"/>
        <w:jc w:val="both"/>
        <w:rPr>
          <w:rFonts w:ascii="Simplified Arabic" w:eastAsia="Calibri" w:hAnsi="Simplified Arabic" w:cs="Simplified Arabic"/>
          <w:color w:val="000000"/>
          <w:sz w:val="28"/>
          <w:szCs w:val="28"/>
          <w:u w:val="single"/>
          <w:rtl/>
        </w:rPr>
      </w:pPr>
      <w:r w:rsidRPr="008B7A30">
        <w:rPr>
          <w:rFonts w:ascii="Simplified Arabic" w:eastAsia="Calibri" w:hAnsi="Simplified Arabic" w:cs="Simplified Arabic" w:hint="cs"/>
          <w:b/>
          <w:bCs/>
          <w:color w:val="000000"/>
          <w:sz w:val="28"/>
          <w:szCs w:val="28"/>
          <w:u w:val="single"/>
          <w:rtl/>
        </w:rPr>
        <w:t>أ. المنهج الوصفي التحليلي</w:t>
      </w:r>
      <w:r w:rsidRPr="008B7A30">
        <w:rPr>
          <w:rFonts w:ascii="Simplified Arabic" w:eastAsia="Calibri" w:hAnsi="Simplified Arabic" w:cs="Simplified Arabic" w:hint="cs"/>
          <w:color w:val="000000"/>
          <w:sz w:val="28"/>
          <w:szCs w:val="28"/>
          <w:u w:val="single"/>
          <w:rtl/>
        </w:rPr>
        <w:t xml:space="preserve"> ويعتمد </w:t>
      </w:r>
      <w:r w:rsidRPr="008B7A30">
        <w:rPr>
          <w:rFonts w:ascii="Simplified Arabic" w:eastAsia="Calibri" w:hAnsi="Simplified Arabic" w:cs="Simplified Arabic" w:hint="cs"/>
          <w:color w:val="000000"/>
          <w:sz w:val="28"/>
          <w:szCs w:val="28"/>
          <w:rtl/>
        </w:rPr>
        <w:t>هذا المنهج على وصف الظواهر وتحليلها بطرق منهجية. في هذا البحث، سنعتمد على دراسة الظواهر المرتبطة باستخدام التكنولوجيا في إدارة المخاطر، من خلال تحليل الدراسات السابقة، والممارسات الحالية، والنماذج التكنولوجية المستخدمة.</w:t>
      </w:r>
    </w:p>
    <w:p w14:paraId="20C644DC" w14:textId="77777777" w:rsidR="008B7A30" w:rsidRPr="008B7A30" w:rsidRDefault="008B7A30" w:rsidP="008B7A30">
      <w:pPr>
        <w:bidi/>
        <w:spacing w:line="360" w:lineRule="auto"/>
        <w:ind w:left="360"/>
        <w:jc w:val="both"/>
        <w:rPr>
          <w:rFonts w:ascii="Simplified Arabic" w:eastAsia="Calibri" w:hAnsi="Simplified Arabic" w:cs="Simplified Arabic"/>
          <w:color w:val="000000"/>
          <w:sz w:val="28"/>
          <w:szCs w:val="28"/>
          <w:rtl/>
        </w:rPr>
      </w:pPr>
      <w:r w:rsidRPr="008B7A30">
        <w:rPr>
          <w:rFonts w:ascii="Simplified Arabic" w:eastAsia="Calibri" w:hAnsi="Simplified Arabic" w:cs="Simplified Arabic" w:hint="cs"/>
          <w:color w:val="000000"/>
          <w:sz w:val="28"/>
          <w:szCs w:val="28"/>
          <w:rtl/>
        </w:rPr>
        <w:t>التطبيق في البحث: وسيتم جمع البيانات من مصادر ثانوية منها الأدبيات السابقة، التقارير الحكومية، والدراسات المتخصصة. سيتم تحليلها لفهم كيفية تأثير التكنولوجيا على إدارة المخاطر.</w:t>
      </w:r>
    </w:p>
    <w:p w14:paraId="714C6AB6" w14:textId="77777777" w:rsidR="008B7A30" w:rsidRPr="008B7A30" w:rsidRDefault="008B7A30" w:rsidP="008B7A30">
      <w:pPr>
        <w:bidi/>
        <w:spacing w:line="360" w:lineRule="auto"/>
        <w:ind w:left="360"/>
        <w:jc w:val="both"/>
        <w:rPr>
          <w:rFonts w:ascii="Simplified Arabic" w:eastAsia="Calibri" w:hAnsi="Simplified Arabic" w:cs="Simplified Arabic"/>
          <w:color w:val="000000"/>
          <w:sz w:val="28"/>
          <w:szCs w:val="28"/>
          <w:u w:val="single"/>
          <w:rtl/>
        </w:rPr>
      </w:pPr>
      <w:r w:rsidRPr="008B7A30">
        <w:rPr>
          <w:rFonts w:ascii="Simplified Arabic" w:eastAsia="Calibri" w:hAnsi="Simplified Arabic" w:cs="Simplified Arabic" w:hint="cs"/>
          <w:b/>
          <w:bCs/>
          <w:color w:val="000000"/>
          <w:sz w:val="28"/>
          <w:szCs w:val="28"/>
          <w:u w:val="single"/>
          <w:rtl/>
        </w:rPr>
        <w:lastRenderedPageBreak/>
        <w:t>ب. المنهج الكمي:</w:t>
      </w:r>
      <w:r w:rsidRPr="008B7A30">
        <w:rPr>
          <w:rFonts w:ascii="Simplified Arabic" w:eastAsia="Calibri" w:hAnsi="Simplified Arabic" w:cs="Simplified Arabic" w:hint="cs"/>
          <w:color w:val="000000"/>
          <w:sz w:val="28"/>
          <w:szCs w:val="28"/>
          <w:u w:val="single"/>
          <w:rtl/>
        </w:rPr>
        <w:t xml:space="preserve"> </w:t>
      </w:r>
      <w:r w:rsidRPr="008B7A30">
        <w:rPr>
          <w:rFonts w:ascii="Simplified Arabic" w:eastAsia="Calibri" w:hAnsi="Simplified Arabic" w:cs="Simplified Arabic" w:hint="cs"/>
          <w:color w:val="000000"/>
          <w:sz w:val="28"/>
          <w:szCs w:val="28"/>
          <w:rtl/>
        </w:rPr>
        <w:t>يعتمد المنهج الكمي على استخدام البيانات الرقمية لتحليل الظواهر. في هذا البحث، سيتم استخدام أساليب التحليل الكمي لدراسة تأثير تطبيقات التكنولوجيا على تحسين إدارة المخاطر في المؤسسات المالية.</w:t>
      </w:r>
    </w:p>
    <w:p w14:paraId="1BA6AA33" w14:textId="77777777" w:rsidR="008B7A30" w:rsidRPr="008B7A30" w:rsidRDefault="008B7A30" w:rsidP="008B7A30">
      <w:pPr>
        <w:bidi/>
        <w:spacing w:line="360" w:lineRule="auto"/>
        <w:ind w:left="360"/>
        <w:jc w:val="both"/>
        <w:rPr>
          <w:rFonts w:ascii="Simplified Arabic" w:eastAsia="Calibri" w:hAnsi="Simplified Arabic" w:cs="Simplified Arabic"/>
          <w:color w:val="000000"/>
          <w:sz w:val="28"/>
          <w:szCs w:val="28"/>
          <w:rtl/>
        </w:rPr>
      </w:pPr>
      <w:r w:rsidRPr="008B7A30">
        <w:rPr>
          <w:rFonts w:ascii="Simplified Arabic" w:eastAsia="Calibri" w:hAnsi="Simplified Arabic" w:cs="Simplified Arabic" w:hint="cs"/>
          <w:color w:val="000000"/>
          <w:sz w:val="28"/>
          <w:szCs w:val="28"/>
          <w:rtl/>
        </w:rPr>
        <w:t>التطبيق في البحث: وسيتم استخدام استبيانات عبر الإنترنت لجمع البيانات من عينات تمثل المؤسسات المالية التي تطبق تكنولوجيا متقدمة لإدارة المخاطر.</w:t>
      </w:r>
    </w:p>
    <w:p w14:paraId="63DC3786" w14:textId="77777777" w:rsidR="008B7A30" w:rsidRPr="008B7A30" w:rsidRDefault="008B7A30" w:rsidP="008B7A30">
      <w:pPr>
        <w:bidi/>
        <w:spacing w:line="360" w:lineRule="auto"/>
        <w:ind w:left="360"/>
        <w:jc w:val="both"/>
        <w:rPr>
          <w:rFonts w:ascii="Simplified Arabic" w:eastAsia="Calibri" w:hAnsi="Simplified Arabic" w:cs="Simplified Arabic"/>
          <w:b/>
          <w:bCs/>
          <w:color w:val="000000"/>
          <w:sz w:val="28"/>
          <w:szCs w:val="28"/>
          <w:u w:val="single"/>
          <w:rtl/>
        </w:rPr>
      </w:pPr>
      <w:r w:rsidRPr="008B7A30">
        <w:rPr>
          <w:rFonts w:ascii="Simplified Arabic" w:eastAsia="Calibri" w:hAnsi="Simplified Arabic" w:cs="Simplified Arabic" w:hint="cs"/>
          <w:b/>
          <w:bCs/>
          <w:color w:val="000000"/>
          <w:sz w:val="28"/>
          <w:szCs w:val="28"/>
          <w:u w:val="single"/>
          <w:rtl/>
        </w:rPr>
        <w:t>أدوات الدراسة:</w:t>
      </w:r>
      <w:r w:rsidRPr="008B7A30">
        <w:rPr>
          <w:rFonts w:ascii="Simplified Arabic" w:eastAsia="Calibri" w:hAnsi="Simplified Arabic" w:cs="Simplified Arabic" w:hint="cs"/>
          <w:color w:val="000000"/>
          <w:sz w:val="28"/>
          <w:szCs w:val="28"/>
          <w:rtl/>
        </w:rPr>
        <w:t xml:space="preserve"> الأداة التي سيستخدمها البحث هيا الاستبيان. </w:t>
      </w:r>
    </w:p>
    <w:p w14:paraId="124AF715" w14:textId="77777777" w:rsidR="008B7A30" w:rsidRPr="008B7A30" w:rsidRDefault="008B7A30" w:rsidP="008B7A30">
      <w:pPr>
        <w:numPr>
          <w:ilvl w:val="0"/>
          <w:numId w:val="13"/>
        </w:numPr>
        <w:bidi/>
        <w:spacing w:line="360" w:lineRule="auto"/>
        <w:contextualSpacing/>
        <w:jc w:val="both"/>
        <w:rPr>
          <w:rFonts w:ascii="Simplified Arabic" w:eastAsia="Calibri" w:hAnsi="Simplified Arabic" w:cs="Simplified Arabic"/>
          <w:b/>
          <w:bCs/>
          <w:color w:val="000000"/>
          <w:sz w:val="28"/>
          <w:szCs w:val="28"/>
          <w:rtl/>
        </w:rPr>
      </w:pPr>
      <w:r w:rsidRPr="008B7A30">
        <w:rPr>
          <w:rFonts w:ascii="Simplified Arabic" w:eastAsia="Calibri" w:hAnsi="Simplified Arabic" w:cs="Simplified Arabic" w:hint="cs"/>
          <w:b/>
          <w:bCs/>
          <w:color w:val="000000"/>
          <w:sz w:val="28"/>
          <w:szCs w:val="28"/>
          <w:rtl/>
        </w:rPr>
        <w:t>حدود الدراسة:</w:t>
      </w:r>
    </w:p>
    <w:p w14:paraId="60F5AD94" w14:textId="77777777" w:rsidR="008B7A30" w:rsidRPr="008B7A30" w:rsidRDefault="008B7A30" w:rsidP="008B7A30">
      <w:pPr>
        <w:bidi/>
        <w:spacing w:line="360" w:lineRule="auto"/>
        <w:ind w:left="360"/>
        <w:jc w:val="both"/>
        <w:rPr>
          <w:rFonts w:ascii="Simplified Arabic" w:eastAsia="Calibri" w:hAnsi="Simplified Arabic" w:cs="Simplified Arabic"/>
          <w:color w:val="000000"/>
          <w:sz w:val="28"/>
          <w:szCs w:val="28"/>
          <w:rtl/>
        </w:rPr>
      </w:pPr>
      <w:r w:rsidRPr="008B7A30">
        <w:rPr>
          <w:rFonts w:ascii="Simplified Arabic" w:eastAsia="Calibri" w:hAnsi="Simplified Arabic" w:cs="Simplified Arabic" w:hint="cs"/>
          <w:color w:val="000000"/>
          <w:sz w:val="28"/>
          <w:szCs w:val="28"/>
          <w:rtl/>
        </w:rPr>
        <w:t>1</w:t>
      </w:r>
      <w:r w:rsidRPr="008B7A30">
        <w:rPr>
          <w:rFonts w:ascii="Simplified Arabic" w:eastAsia="Calibri" w:hAnsi="Simplified Arabic" w:cs="Simplified Arabic" w:hint="cs"/>
          <w:b/>
          <w:bCs/>
          <w:color w:val="000000"/>
          <w:sz w:val="28"/>
          <w:szCs w:val="28"/>
          <w:rtl/>
        </w:rPr>
        <w:t>. الحدود الجغرافية:</w:t>
      </w:r>
      <w:r w:rsidRPr="008B7A30">
        <w:rPr>
          <w:rFonts w:ascii="Simplified Arabic" w:eastAsia="Calibri" w:hAnsi="Simplified Arabic" w:cs="Simplified Arabic" w:hint="cs"/>
          <w:color w:val="000000"/>
          <w:sz w:val="28"/>
          <w:szCs w:val="28"/>
          <w:rtl/>
        </w:rPr>
        <w:t xml:space="preserve"> ستقتصر الدراسة على المؤسسات المالية في المملكة العربية السعودية، التي تطبق تكنولوجيا في مجال إدارة المخاطر.</w:t>
      </w:r>
    </w:p>
    <w:p w14:paraId="4C10F582" w14:textId="77777777" w:rsidR="008B7A30" w:rsidRPr="008B7A30" w:rsidRDefault="008B7A30" w:rsidP="008B7A30">
      <w:pPr>
        <w:bidi/>
        <w:spacing w:line="360" w:lineRule="auto"/>
        <w:ind w:left="360"/>
        <w:jc w:val="both"/>
        <w:rPr>
          <w:rFonts w:ascii="Simplified Arabic" w:eastAsia="Calibri" w:hAnsi="Simplified Arabic" w:cs="Simplified Arabic"/>
          <w:b/>
          <w:bCs/>
          <w:color w:val="000000"/>
          <w:sz w:val="28"/>
          <w:szCs w:val="28"/>
          <w:rtl/>
        </w:rPr>
      </w:pPr>
      <w:r w:rsidRPr="008B7A30">
        <w:rPr>
          <w:rFonts w:ascii="Simplified Arabic" w:eastAsia="Calibri" w:hAnsi="Simplified Arabic" w:cs="Simplified Arabic" w:hint="cs"/>
          <w:color w:val="000000"/>
          <w:sz w:val="28"/>
          <w:szCs w:val="28"/>
          <w:rtl/>
        </w:rPr>
        <w:t>2</w:t>
      </w:r>
      <w:r w:rsidRPr="008B7A30">
        <w:rPr>
          <w:rFonts w:ascii="Simplified Arabic" w:eastAsia="Calibri" w:hAnsi="Simplified Arabic" w:cs="Simplified Arabic" w:hint="cs"/>
          <w:b/>
          <w:bCs/>
          <w:color w:val="000000"/>
          <w:sz w:val="28"/>
          <w:szCs w:val="28"/>
          <w:rtl/>
        </w:rPr>
        <w:t xml:space="preserve">. الحدود الزمنية: </w:t>
      </w:r>
      <w:r w:rsidRPr="008B7A30">
        <w:rPr>
          <w:rFonts w:ascii="Simplified Arabic" w:eastAsia="Calibri" w:hAnsi="Simplified Arabic" w:cs="Simplified Arabic" w:hint="cs"/>
          <w:color w:val="000000"/>
          <w:sz w:val="28"/>
          <w:szCs w:val="28"/>
          <w:rtl/>
        </w:rPr>
        <w:t xml:space="preserve">تمتد فترة الدراسة من عام 2023 إلى عام 2024، حيث سيتم جمع البيانات وتحليلها في هذه الفترة. </w:t>
      </w:r>
    </w:p>
    <w:p w14:paraId="41A767E6" w14:textId="77777777" w:rsidR="008B7A30" w:rsidRPr="008B7A30" w:rsidRDefault="008B7A30" w:rsidP="008B7A30">
      <w:pPr>
        <w:bidi/>
        <w:spacing w:line="360" w:lineRule="auto"/>
        <w:ind w:left="360"/>
        <w:jc w:val="both"/>
        <w:rPr>
          <w:rFonts w:ascii="Simplified Arabic" w:eastAsia="Calibri" w:hAnsi="Simplified Arabic" w:cs="Simplified Arabic"/>
          <w:color w:val="000000"/>
          <w:sz w:val="28"/>
          <w:szCs w:val="28"/>
          <w:rtl/>
        </w:rPr>
      </w:pPr>
      <w:r w:rsidRPr="008B7A30">
        <w:rPr>
          <w:rFonts w:ascii="Simplified Arabic" w:eastAsia="Calibri" w:hAnsi="Simplified Arabic" w:cs="Simplified Arabic" w:hint="cs"/>
          <w:color w:val="000000"/>
          <w:sz w:val="28"/>
          <w:szCs w:val="28"/>
          <w:rtl/>
        </w:rPr>
        <w:t>3</w:t>
      </w:r>
      <w:r w:rsidRPr="008B7A30">
        <w:rPr>
          <w:rFonts w:ascii="Simplified Arabic" w:eastAsia="Calibri" w:hAnsi="Simplified Arabic" w:cs="Simplified Arabic" w:hint="cs"/>
          <w:b/>
          <w:bCs/>
          <w:color w:val="000000"/>
          <w:sz w:val="28"/>
          <w:szCs w:val="28"/>
          <w:rtl/>
        </w:rPr>
        <w:t>. الحدود الموضوعية:</w:t>
      </w:r>
      <w:r w:rsidRPr="008B7A30">
        <w:rPr>
          <w:rFonts w:ascii="Simplified Arabic" w:eastAsia="Calibri" w:hAnsi="Simplified Arabic" w:cs="Simplified Arabic" w:hint="cs"/>
          <w:color w:val="000000"/>
          <w:sz w:val="28"/>
          <w:szCs w:val="28"/>
          <w:rtl/>
        </w:rPr>
        <w:t xml:space="preserve"> تركز الدراسة على دور التكنولوجيا وتأثيرها في تحسين إدارة المخاطر، ولذلك فإنها لا تتناول بشكل موسع مجالات أخرى مثل إدارة الجودة أو الرقابة الداخلية أو السياسات العامة غير المرتبطة بشكل مباشر باستخدام التكنولوجيا في إدارة المخاطر.</w:t>
      </w:r>
    </w:p>
    <w:p w14:paraId="4E49BD11" w14:textId="77777777" w:rsidR="008B7A30" w:rsidRPr="008B7A30" w:rsidRDefault="008B7A30" w:rsidP="008B7A30">
      <w:pPr>
        <w:bidi/>
        <w:spacing w:line="360" w:lineRule="auto"/>
        <w:jc w:val="both"/>
        <w:rPr>
          <w:rFonts w:ascii="Simplified Arabic" w:eastAsia="Calibri" w:hAnsi="Simplified Arabic" w:cs="Simplified Arabic"/>
          <w:color w:val="000000"/>
          <w:sz w:val="28"/>
          <w:szCs w:val="28"/>
          <w:rtl/>
        </w:rPr>
      </w:pPr>
    </w:p>
    <w:p w14:paraId="7DE71F32"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p>
    <w:p w14:paraId="26A4C231" w14:textId="77777777" w:rsidR="008B7A30" w:rsidRPr="008B7A30" w:rsidRDefault="008B7A30" w:rsidP="008B7A30">
      <w:pPr>
        <w:bidi/>
        <w:spacing w:line="240" w:lineRule="auto"/>
        <w:jc w:val="both"/>
        <w:rPr>
          <w:rFonts w:ascii="Traditional Arabic" w:eastAsia="Times New Roman" w:hAnsi="Traditional Arabic" w:cs="Traditional Arabic"/>
          <w:color w:val="000000"/>
          <w:sz w:val="26"/>
          <w:szCs w:val="26"/>
          <w:rtl/>
        </w:rPr>
      </w:pPr>
    </w:p>
    <w:p w14:paraId="19BAA38D" w14:textId="77777777" w:rsidR="008B7A30" w:rsidRPr="008B7A30" w:rsidRDefault="008B7A30" w:rsidP="008B7A30">
      <w:pPr>
        <w:bidi/>
        <w:spacing w:line="240" w:lineRule="auto"/>
        <w:jc w:val="both"/>
        <w:rPr>
          <w:rFonts w:ascii="Traditional Arabic" w:eastAsia="Times New Roman" w:hAnsi="Traditional Arabic" w:cs="Traditional Arabic"/>
          <w:color w:val="000000"/>
          <w:sz w:val="26"/>
          <w:szCs w:val="26"/>
          <w:rtl/>
        </w:rPr>
      </w:pPr>
    </w:p>
    <w:p w14:paraId="28211238" w14:textId="77777777" w:rsidR="008B7A30" w:rsidRPr="008B7A30" w:rsidRDefault="008B7A30" w:rsidP="008B7A30">
      <w:pPr>
        <w:bidi/>
        <w:spacing w:line="240" w:lineRule="auto"/>
        <w:jc w:val="both"/>
        <w:rPr>
          <w:rFonts w:ascii="Traditional Arabic" w:eastAsia="Times New Roman" w:hAnsi="Traditional Arabic" w:cs="Traditional Arabic"/>
          <w:color w:val="000000"/>
          <w:sz w:val="26"/>
          <w:szCs w:val="26"/>
          <w:rtl/>
        </w:rPr>
      </w:pPr>
    </w:p>
    <w:p w14:paraId="17C4B873" w14:textId="77777777" w:rsidR="008B7A30" w:rsidRPr="008B7A30" w:rsidRDefault="008B7A30" w:rsidP="008B7A30">
      <w:pPr>
        <w:bidi/>
        <w:spacing w:line="240" w:lineRule="auto"/>
        <w:jc w:val="both"/>
        <w:rPr>
          <w:rFonts w:ascii="Traditional Arabic" w:eastAsia="Times New Roman" w:hAnsi="Traditional Arabic" w:cs="Traditional Arabic"/>
          <w:color w:val="000000"/>
          <w:sz w:val="26"/>
          <w:szCs w:val="26"/>
          <w:rtl/>
        </w:rPr>
      </w:pPr>
    </w:p>
    <w:p w14:paraId="70E4DFE7" w14:textId="77777777" w:rsidR="008B7A30" w:rsidRPr="008B7A30" w:rsidRDefault="008B7A30" w:rsidP="008B7A30">
      <w:pPr>
        <w:bidi/>
        <w:spacing w:line="240" w:lineRule="auto"/>
        <w:jc w:val="both"/>
        <w:rPr>
          <w:rFonts w:ascii="Traditional Arabic" w:eastAsia="Times New Roman" w:hAnsi="Traditional Arabic" w:cs="Traditional Arabic"/>
          <w:color w:val="000000"/>
          <w:sz w:val="26"/>
          <w:szCs w:val="26"/>
        </w:rPr>
      </w:pPr>
    </w:p>
    <w:p w14:paraId="176E8FBD" w14:textId="77777777" w:rsidR="008B7A30" w:rsidRPr="008B7A30" w:rsidRDefault="008B7A30" w:rsidP="008B7A30">
      <w:pPr>
        <w:keepNext/>
        <w:keepLines/>
        <w:bidi/>
        <w:spacing w:before="160" w:after="80" w:line="240" w:lineRule="auto"/>
        <w:jc w:val="both"/>
        <w:outlineLvl w:val="2"/>
        <w:rPr>
          <w:rFonts w:ascii="Traditional Arabic" w:eastAsia="Times New Roman" w:hAnsi="Traditional Arabic" w:cs="Traditional Arabic"/>
          <w:b/>
          <w:bCs/>
          <w:color w:val="000000"/>
          <w:sz w:val="26"/>
          <w:szCs w:val="26"/>
          <w:rtl/>
        </w:rPr>
      </w:pPr>
    </w:p>
    <w:p w14:paraId="078D1204" w14:textId="77777777" w:rsidR="008B7A30" w:rsidRPr="008B7A30" w:rsidRDefault="008B7A30" w:rsidP="008B7A30">
      <w:pPr>
        <w:keepNext/>
        <w:keepLines/>
        <w:bidi/>
        <w:spacing w:before="160" w:after="80" w:line="240" w:lineRule="auto"/>
        <w:jc w:val="both"/>
        <w:outlineLvl w:val="2"/>
        <w:rPr>
          <w:rFonts w:ascii="Traditional Arabic" w:eastAsia="Times New Roman" w:hAnsi="Traditional Arabic" w:cs="Traditional Arabic"/>
          <w:b/>
          <w:bCs/>
          <w:color w:val="000000"/>
          <w:sz w:val="26"/>
          <w:szCs w:val="26"/>
          <w:rtl/>
        </w:rPr>
      </w:pPr>
    </w:p>
    <w:p w14:paraId="49F8DA73" w14:textId="77777777" w:rsidR="008B7A30" w:rsidRPr="008B7A30" w:rsidRDefault="008B7A30" w:rsidP="008B7A30">
      <w:pPr>
        <w:keepNext/>
        <w:keepLines/>
        <w:bidi/>
        <w:spacing w:before="160" w:after="80" w:line="240" w:lineRule="auto"/>
        <w:jc w:val="both"/>
        <w:outlineLvl w:val="2"/>
        <w:rPr>
          <w:rFonts w:ascii="Traditional Arabic" w:eastAsia="Times New Roman" w:hAnsi="Traditional Arabic" w:cs="Traditional Arabic"/>
          <w:b/>
          <w:bCs/>
          <w:color w:val="000000"/>
          <w:sz w:val="26"/>
          <w:szCs w:val="26"/>
          <w:rtl/>
        </w:rPr>
      </w:pPr>
    </w:p>
    <w:p w14:paraId="6AE1540D" w14:textId="77777777" w:rsidR="008B7A30" w:rsidRPr="008B7A30" w:rsidRDefault="008B7A30" w:rsidP="008B7A30">
      <w:pPr>
        <w:bidi/>
        <w:rPr>
          <w:rFonts w:ascii="Calibri" w:eastAsia="Calibri" w:hAnsi="Calibri" w:cs="Arial"/>
          <w:color w:val="000000"/>
          <w:rtl/>
        </w:rPr>
      </w:pPr>
    </w:p>
    <w:p w14:paraId="6162749A" w14:textId="77777777" w:rsidR="008B7A30" w:rsidRPr="008B7A30" w:rsidRDefault="008B7A30" w:rsidP="008B7A30">
      <w:pPr>
        <w:bidi/>
        <w:rPr>
          <w:rFonts w:ascii="Calibri" w:eastAsia="Calibri" w:hAnsi="Calibri" w:cs="Arial"/>
          <w:color w:val="000000"/>
          <w:rtl/>
        </w:rPr>
      </w:pPr>
    </w:p>
    <w:p w14:paraId="5AF55A7E" w14:textId="77777777" w:rsidR="008B7A30" w:rsidRPr="008B7A30" w:rsidRDefault="008B7A30" w:rsidP="008B7A30">
      <w:pPr>
        <w:bidi/>
        <w:rPr>
          <w:rFonts w:ascii="Calibri" w:eastAsia="Calibri" w:hAnsi="Calibri" w:cs="Arial"/>
          <w:color w:val="000000"/>
          <w:rtl/>
        </w:rPr>
      </w:pPr>
    </w:p>
    <w:p w14:paraId="119D7170" w14:textId="77777777" w:rsidR="008B7A30" w:rsidRPr="008B7A30" w:rsidRDefault="008B7A30" w:rsidP="008B7A30">
      <w:pPr>
        <w:bidi/>
        <w:rPr>
          <w:rFonts w:ascii="Calibri" w:eastAsia="Calibri" w:hAnsi="Calibri" w:cs="Arial"/>
          <w:color w:val="000000"/>
          <w:rtl/>
        </w:rPr>
      </w:pPr>
    </w:p>
    <w:p w14:paraId="60158B1C" w14:textId="77777777" w:rsidR="008B7A30" w:rsidRPr="008B7A30" w:rsidRDefault="008B7A30" w:rsidP="008B7A30">
      <w:pPr>
        <w:bidi/>
        <w:rPr>
          <w:rFonts w:ascii="Calibri" w:eastAsia="Calibri" w:hAnsi="Calibri" w:cs="Arial"/>
          <w:color w:val="000000"/>
          <w:rtl/>
        </w:rPr>
      </w:pPr>
    </w:p>
    <w:p w14:paraId="35869E91" w14:textId="77777777" w:rsidR="008B7A30" w:rsidRPr="008B7A30" w:rsidRDefault="008B7A30" w:rsidP="008B7A30">
      <w:pPr>
        <w:keepNext/>
        <w:keepLines/>
        <w:bidi/>
        <w:spacing w:before="160" w:after="80" w:line="240" w:lineRule="auto"/>
        <w:jc w:val="both"/>
        <w:outlineLvl w:val="2"/>
        <w:rPr>
          <w:rFonts w:ascii="Traditional Arabic" w:eastAsia="Times New Roman" w:hAnsi="Traditional Arabic" w:cs="Traditional Arabic"/>
          <w:b/>
          <w:bCs/>
          <w:color w:val="000000"/>
          <w:sz w:val="26"/>
          <w:szCs w:val="26"/>
          <w:rtl/>
        </w:rPr>
      </w:pPr>
    </w:p>
    <w:p w14:paraId="43CF6C0C" w14:textId="77777777" w:rsidR="005960CD" w:rsidRDefault="008B7A30" w:rsidP="008B7A30">
      <w:pPr>
        <w:keepNext/>
        <w:keepLines/>
        <w:bidi/>
        <w:spacing w:before="160" w:after="80" w:line="240" w:lineRule="auto"/>
        <w:jc w:val="center"/>
        <w:outlineLvl w:val="2"/>
        <w:rPr>
          <w:rFonts w:ascii="Traditional Arabic" w:eastAsia="Times New Roman" w:hAnsi="Traditional Arabic" w:cs="Traditional Arabic"/>
          <w:b/>
          <w:bCs/>
          <w:color w:val="000000"/>
          <w:sz w:val="56"/>
          <w:szCs w:val="56"/>
          <w:rtl/>
        </w:rPr>
      </w:pPr>
      <w:bookmarkStart w:id="72" w:name="_Toc192306408"/>
      <w:bookmarkStart w:id="73" w:name="_Toc192371874"/>
      <w:r w:rsidRPr="008B7A30">
        <w:rPr>
          <w:rFonts w:ascii="Traditional Arabic" w:eastAsia="Times New Roman" w:hAnsi="Traditional Arabic" w:cs="Traditional Arabic"/>
          <w:b/>
          <w:bCs/>
          <w:color w:val="000000"/>
          <w:sz w:val="56"/>
          <w:szCs w:val="56"/>
          <w:rtl/>
        </w:rPr>
        <w:t>الفصل الرابع</w:t>
      </w:r>
    </w:p>
    <w:p w14:paraId="087E0203" w14:textId="6EB57ED4" w:rsidR="008B7A30" w:rsidRPr="008B7A30" w:rsidRDefault="008B7A30" w:rsidP="005960CD">
      <w:pPr>
        <w:keepNext/>
        <w:keepLines/>
        <w:bidi/>
        <w:spacing w:before="160" w:after="80" w:line="240" w:lineRule="auto"/>
        <w:jc w:val="center"/>
        <w:outlineLvl w:val="2"/>
        <w:rPr>
          <w:rFonts w:ascii="Traditional Arabic" w:eastAsia="Times New Roman" w:hAnsi="Traditional Arabic" w:cs="Traditional Arabic"/>
          <w:b/>
          <w:bCs/>
          <w:color w:val="000000"/>
          <w:sz w:val="56"/>
          <w:szCs w:val="56"/>
          <w:rtl/>
        </w:rPr>
      </w:pPr>
      <w:r w:rsidRPr="008B7A30">
        <w:rPr>
          <w:rFonts w:ascii="Traditional Arabic" w:eastAsia="Times New Roman" w:hAnsi="Traditional Arabic" w:cs="Traditional Arabic"/>
          <w:b/>
          <w:bCs/>
          <w:color w:val="000000"/>
          <w:sz w:val="56"/>
          <w:szCs w:val="56"/>
          <w:rtl/>
        </w:rPr>
        <w:t xml:space="preserve"> النتائج والتوصيات</w:t>
      </w:r>
      <w:bookmarkEnd w:id="72"/>
      <w:bookmarkEnd w:id="73"/>
    </w:p>
    <w:p w14:paraId="651FDEB1" w14:textId="77777777" w:rsidR="008B7A30" w:rsidRPr="008B7A30" w:rsidRDefault="008B7A30" w:rsidP="008B7A30">
      <w:pPr>
        <w:spacing w:line="240" w:lineRule="auto"/>
        <w:jc w:val="both"/>
        <w:rPr>
          <w:rFonts w:ascii="Traditional Arabic" w:eastAsia="Times New Roman" w:hAnsi="Traditional Arabic" w:cs="Traditional Arabic"/>
          <w:color w:val="000000"/>
          <w:sz w:val="26"/>
          <w:szCs w:val="26"/>
        </w:rPr>
      </w:pPr>
      <w:r w:rsidRPr="008B7A30">
        <w:rPr>
          <w:rFonts w:ascii="Traditional Arabic" w:eastAsia="Times New Roman" w:hAnsi="Traditional Arabic" w:cs="Traditional Arabic"/>
          <w:color w:val="000000"/>
          <w:sz w:val="26"/>
          <w:szCs w:val="26"/>
          <w:rtl/>
        </w:rPr>
        <w:br w:type="page"/>
      </w:r>
    </w:p>
    <w:p w14:paraId="12AF0F95"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lastRenderedPageBreak/>
        <w:t xml:space="preserve">     فيما يلي الفصل الرابع من الدراسة بعنوان "التحليل والنتائج والتوصيات"، والذي يعتمد على نتائج الاستبيان المُنفذ حول دور التكنولوجيا في تحسين إدارة المخاطر في القطاع الصناعي. يتضمن هذا الفصل تحليلًا شاملاً للبيانات الكمية والنوعية المُجمعة من المشاركين، مع تقديم توصيات عملية مبنية على النتائج. وقد تم إدراج عشرة جداول احترافية تُظهر الإحصائيات والبيانات الحقيقية المُستمدة من ملف النتائج، حيث توضح هذه الجداول التوزيعات الديموغرافية، ومدى تبني التقنيات الحديثة، وتأثيرها على الكشف المبكر عن المخاطر، والسلامة التشغيلية، والكفاءة، وغيرها من المؤشرات الحيوية.</w:t>
      </w:r>
    </w:p>
    <w:p w14:paraId="60F59474" w14:textId="77777777" w:rsidR="008B7A30" w:rsidRPr="008B7A30" w:rsidRDefault="008B7A30" w:rsidP="008B7A30">
      <w:pPr>
        <w:keepNext/>
        <w:keepLines/>
        <w:bidi/>
        <w:spacing w:before="80" w:after="40" w:line="360" w:lineRule="auto"/>
        <w:jc w:val="both"/>
        <w:outlineLvl w:val="3"/>
        <w:rPr>
          <w:rFonts w:ascii="Simplified Arabic" w:eastAsia="Times New Roman" w:hAnsi="Simplified Arabic" w:cs="Simplified Arabic"/>
          <w:b/>
          <w:bCs/>
          <w:color w:val="000000"/>
          <w:sz w:val="28"/>
          <w:szCs w:val="28"/>
        </w:rPr>
      </w:pPr>
      <w:r w:rsidRPr="008B7A30">
        <w:rPr>
          <w:rFonts w:ascii="Simplified Arabic" w:eastAsia="Times New Roman" w:hAnsi="Simplified Arabic" w:cs="Simplified Arabic" w:hint="cs"/>
          <w:b/>
          <w:bCs/>
          <w:color w:val="000000"/>
          <w:sz w:val="28"/>
          <w:szCs w:val="28"/>
          <w:rtl/>
        </w:rPr>
        <w:t>4.1 المقدمة:</w:t>
      </w:r>
    </w:p>
    <w:p w14:paraId="484D115D"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يشهد القطاع الصناعي تحولات جذرية نتيجة للتطور التكنولوجي الذي أصبح يشكل عنصراً أساسياً في تحسين الأداء والإدارة. وقد أدت هذه التحولات إلى تغيير طريقة التعامل مع المخاطر من خلال استخدام تقنيات حديثة تُسهم في الكشف المبكر عن المشكلات وتطبيق إجراءات وقائية فورية. ولتحقيق ذلك، تم إجراء استبيان شمل 50 مشاركاً من مؤسسات صناعية مختلفة لتقييم دور التكنولوجيا في تحسين إدارة المخاطر. يغطي الاستبيان جوانب ديموغرافية واستخدام التكنولوجيا وتأثيرها على السلامة والكفاءة التشغيلية، إضافةً إلى التحديات والمعوقات التي تواجه تطبيقها والآفاق المستقبلية لاستخدامها.</w:t>
      </w:r>
    </w:p>
    <w:p w14:paraId="4F9FF3DA"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يهدف هذا الفصل إلى تحليل النتائج الكمية والنوعية للاستبيان، مع مناقشة تفصيلية لآراء المشاركين حول:</w:t>
      </w:r>
    </w:p>
    <w:p w14:paraId="465ACE95" w14:textId="77777777" w:rsidR="008B7A30" w:rsidRPr="008B7A30" w:rsidRDefault="008B7A30" w:rsidP="008B7A30">
      <w:pPr>
        <w:numPr>
          <w:ilvl w:val="0"/>
          <w:numId w:val="42"/>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مدى تبني مؤسساتهم للتقنيات الحديثة.</w:t>
      </w:r>
    </w:p>
    <w:p w14:paraId="24B4028C" w14:textId="77777777" w:rsidR="008B7A30" w:rsidRPr="008B7A30" w:rsidRDefault="008B7A30" w:rsidP="008B7A30">
      <w:pPr>
        <w:numPr>
          <w:ilvl w:val="0"/>
          <w:numId w:val="42"/>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أنواع التقنيات المستخدمة مثل الذكاء الاصطناعي، وإنترنت الأشياء، وأنظمة الأتمتة، وتحليل البيانات الكبيرة.</w:t>
      </w:r>
    </w:p>
    <w:p w14:paraId="28D27539" w14:textId="77777777" w:rsidR="008B7A30" w:rsidRPr="008B7A30" w:rsidRDefault="008B7A30" w:rsidP="008B7A30">
      <w:pPr>
        <w:numPr>
          <w:ilvl w:val="0"/>
          <w:numId w:val="42"/>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lastRenderedPageBreak/>
        <w:t>تقييم فعالية هذه التقنيات في الكشف المبكر عن المخاطر وتقليل الحوادث والإصابات.</w:t>
      </w:r>
    </w:p>
    <w:p w14:paraId="2CE7E6AC" w14:textId="77777777" w:rsidR="008B7A30" w:rsidRPr="008B7A30" w:rsidRDefault="008B7A30" w:rsidP="008B7A30">
      <w:pPr>
        <w:numPr>
          <w:ilvl w:val="0"/>
          <w:numId w:val="42"/>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التأثير المباشر للتكنولوجيا على السلامة في مواقع العمل والكفاءة التشغيلية.</w:t>
      </w:r>
    </w:p>
    <w:p w14:paraId="57891B97" w14:textId="77777777" w:rsidR="008B7A30" w:rsidRPr="008B7A30" w:rsidRDefault="008B7A30" w:rsidP="008B7A30">
      <w:pPr>
        <w:numPr>
          <w:ilvl w:val="0"/>
          <w:numId w:val="42"/>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التحديات والمعوقات الرئيسية في تطبيق التكنولوجيا.</w:t>
      </w:r>
    </w:p>
    <w:p w14:paraId="41F45828" w14:textId="77777777" w:rsidR="008B7A30" w:rsidRPr="008B7A30" w:rsidRDefault="008B7A30" w:rsidP="008B7A30">
      <w:pPr>
        <w:numPr>
          <w:ilvl w:val="0"/>
          <w:numId w:val="42"/>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التوصيات والآفاق المستقبلية التي يقترحها المشاركون لتعزيز استخدام التكنولوجيا.</w:t>
      </w:r>
    </w:p>
    <w:p w14:paraId="55E6CA60"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فيما يلي سيتم استعراض وتحليل البيانات بشكل مفصل مع إدراج عشرة جداول احترافية توضح الإحصائيات الرئيسية المستخلصة من الاستبيان.</w:t>
      </w:r>
    </w:p>
    <w:p w14:paraId="11EEA888"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يستعرض هذا الفصل النتائج التي توصلت إليها الدراسة بعد تحليل البيانات التي تم جمعها من الاستبيانات والمقابلات والتقارير السنوية للمؤسسات الصناعية المستهدفة. تعكس النتائج أثر استخدام التكنولوجيا في إدارة المخاطر داخل القطاع الصناعي، وتقدم توصيات عملية مبنية على هذه النتائج لدعم فعالية إدارة المخاطر وتحقيق الاستدامة في المؤسسات الصناعية.</w:t>
      </w:r>
    </w:p>
    <w:p w14:paraId="0BC43337" w14:textId="77777777" w:rsidR="008B7A30" w:rsidRPr="008B7A30" w:rsidRDefault="008B7A30" w:rsidP="008B7A30">
      <w:pPr>
        <w:keepNext/>
        <w:keepLines/>
        <w:bidi/>
        <w:spacing w:before="80" w:after="40" w:line="360" w:lineRule="auto"/>
        <w:jc w:val="both"/>
        <w:outlineLvl w:val="3"/>
        <w:rPr>
          <w:rFonts w:ascii="Simplified Arabic" w:eastAsia="Times New Roman" w:hAnsi="Simplified Arabic" w:cs="Simplified Arabic"/>
          <w:b/>
          <w:bCs/>
          <w:color w:val="000000"/>
          <w:sz w:val="28"/>
          <w:szCs w:val="28"/>
        </w:rPr>
      </w:pPr>
      <w:r w:rsidRPr="008B7A30">
        <w:rPr>
          <w:rFonts w:ascii="Simplified Arabic" w:eastAsia="Times New Roman" w:hAnsi="Simplified Arabic" w:cs="Simplified Arabic" w:hint="cs"/>
          <w:b/>
          <w:bCs/>
          <w:color w:val="000000"/>
          <w:sz w:val="28"/>
          <w:szCs w:val="28"/>
          <w:rtl/>
        </w:rPr>
        <w:t>4.2 عرض النتائج:</w:t>
      </w:r>
    </w:p>
    <w:p w14:paraId="00ED753D"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تم تحليل البيانات المستخلصة من الدراسة باستخدام الأساليب الإحصائية والنوعية. وتتمثل النتائج الرئيسية في تأثير التكنولوجيا على تحسين إدارة المخاطر من حيث السلامة، والكفاءة، والاستدامة.</w:t>
      </w:r>
    </w:p>
    <w:p w14:paraId="30B757BD" w14:textId="77777777" w:rsidR="008B7A30" w:rsidRPr="008B7A30" w:rsidRDefault="008B7A30" w:rsidP="008B7A30">
      <w:pPr>
        <w:keepNext/>
        <w:keepLines/>
        <w:bidi/>
        <w:spacing w:before="80" w:after="40" w:line="360" w:lineRule="auto"/>
        <w:jc w:val="both"/>
        <w:outlineLvl w:val="4"/>
        <w:rPr>
          <w:rFonts w:ascii="Simplified Arabic" w:eastAsia="Times New Roman" w:hAnsi="Simplified Arabic" w:cs="Simplified Arabic"/>
          <w:b/>
          <w:bCs/>
          <w:color w:val="000000"/>
          <w:sz w:val="28"/>
          <w:szCs w:val="28"/>
        </w:rPr>
      </w:pPr>
      <w:r w:rsidRPr="008B7A30">
        <w:rPr>
          <w:rFonts w:ascii="Simplified Arabic" w:eastAsia="Times New Roman" w:hAnsi="Simplified Arabic" w:cs="Simplified Arabic" w:hint="cs"/>
          <w:b/>
          <w:bCs/>
          <w:color w:val="000000"/>
          <w:sz w:val="28"/>
          <w:szCs w:val="28"/>
          <w:rtl/>
        </w:rPr>
        <w:t>4.2.1 دور التكنولوجيا في تحسين السلامة الصناعية:</w:t>
      </w:r>
    </w:p>
    <w:p w14:paraId="04ADB872"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كشفت النتائج أن التكنولوجيا تلعب دورًا حيويًا في تعزيز مستويات السلامة داخل المؤسسات الصناعية. حيث أشار عدد كبير من المشاركين إلى أن استخدام التقنيات الحديثة، مثل أنظمة الرصد الفوري وأجهزة الاستشعار الحرارية وأنظمة الذكاء الاصطناعي، يسهم بشكل كبير في تقليل معدلات </w:t>
      </w:r>
      <w:r w:rsidRPr="008B7A30">
        <w:rPr>
          <w:rFonts w:ascii="Simplified Arabic" w:eastAsia="Times New Roman" w:hAnsi="Simplified Arabic" w:cs="Simplified Arabic" w:hint="cs"/>
          <w:color w:val="000000"/>
          <w:kern w:val="0"/>
          <w:sz w:val="28"/>
          <w:szCs w:val="28"/>
          <w:rtl/>
          <w14:ligatures w14:val="none"/>
        </w:rPr>
        <w:lastRenderedPageBreak/>
        <w:t>الحوادث المهنية وتحسين سلامة بيئة العمل. وأظهرت البيانات أن الشركات التي اعتمدت هذه التقنيات قد سجلت انخفاضًا ملحوظًا في معدلات الحوادث والإصابات مقارنة بالشركات التي لا تعتمد على التكنولوجيا بنفس المستوى.</w:t>
      </w:r>
    </w:p>
    <w:p w14:paraId="178990AC" w14:textId="77777777" w:rsidR="008B7A30" w:rsidRPr="008B7A30" w:rsidRDefault="008B7A30" w:rsidP="008B7A30">
      <w:pPr>
        <w:keepNext/>
        <w:keepLines/>
        <w:bidi/>
        <w:spacing w:before="80" w:after="40" w:line="360" w:lineRule="auto"/>
        <w:jc w:val="both"/>
        <w:outlineLvl w:val="4"/>
        <w:rPr>
          <w:rFonts w:ascii="Simplified Arabic" w:eastAsia="Times New Roman" w:hAnsi="Simplified Arabic" w:cs="Simplified Arabic"/>
          <w:b/>
          <w:bCs/>
          <w:color w:val="000000"/>
          <w:sz w:val="28"/>
          <w:szCs w:val="28"/>
        </w:rPr>
      </w:pPr>
      <w:r w:rsidRPr="008B7A30">
        <w:rPr>
          <w:rFonts w:ascii="Simplified Arabic" w:eastAsia="Times New Roman" w:hAnsi="Simplified Arabic" w:cs="Simplified Arabic" w:hint="cs"/>
          <w:b/>
          <w:bCs/>
          <w:color w:val="000000"/>
          <w:sz w:val="28"/>
          <w:szCs w:val="28"/>
          <w:rtl/>
        </w:rPr>
        <w:t>4.2.2 تأثير التكنولوجيا على الكفاءة التشغيلية:</w:t>
      </w:r>
    </w:p>
    <w:p w14:paraId="137FC881"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أظهرت النتائج أن التكنولوجيا لا تقتصر فقط على تحسين السلامة، بل تسهم بشكل كبير في رفع كفاءة العمليات التشغيلية. فبفضل استخدام أنظمة الأتمتة، مثل الروبوتات الصناعية والأنظمة المتكاملة لإدارة الإنتاج، تم تقليص وقت الإنتاج وتقليل نسبة الأخطاء البشرية. وأكد المشاركون أن الأتمتة تساعد في تسريع العمليات وتحسين جودتها، مما يؤدي إلى زيادة القدرة الإنتاجية وتقليل التكاليف.</w:t>
      </w:r>
    </w:p>
    <w:p w14:paraId="283BA690" w14:textId="77777777" w:rsidR="008B7A30" w:rsidRPr="008B7A30" w:rsidRDefault="008B7A30" w:rsidP="008B7A30">
      <w:pPr>
        <w:keepNext/>
        <w:keepLines/>
        <w:bidi/>
        <w:spacing w:before="80" w:after="40" w:line="360" w:lineRule="auto"/>
        <w:jc w:val="both"/>
        <w:outlineLvl w:val="4"/>
        <w:rPr>
          <w:rFonts w:ascii="Simplified Arabic" w:eastAsia="Times New Roman" w:hAnsi="Simplified Arabic" w:cs="Simplified Arabic"/>
          <w:b/>
          <w:bCs/>
          <w:color w:val="000000"/>
          <w:sz w:val="28"/>
          <w:szCs w:val="28"/>
        </w:rPr>
      </w:pPr>
      <w:r w:rsidRPr="008B7A30">
        <w:rPr>
          <w:rFonts w:ascii="Simplified Arabic" w:eastAsia="Times New Roman" w:hAnsi="Simplified Arabic" w:cs="Simplified Arabic" w:hint="cs"/>
          <w:b/>
          <w:bCs/>
          <w:color w:val="000000"/>
          <w:sz w:val="28"/>
          <w:szCs w:val="28"/>
          <w:rtl/>
        </w:rPr>
        <w:t>4.2.3 تأثير التكنولوجيا على الاستدامة الصناعية:</w:t>
      </w:r>
    </w:p>
    <w:p w14:paraId="1371AC28"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أظهرت الدراسة أيضًا أن التكنولوجيا الحديثة تسهم في دعم الاستدامة من خلال تقليل الأثر البيئي للعمليات الصناعية. على سبيل المثال، تسهم الأنظمة الذكية في تحسين كفاءة استهلاك الطاقة وتقليل النفايات الناتجة عن العمليات الإنتاجية. وتشير التقارير إلى أن الشركات التي استثمرت في تقنيات مستدامة، مثل أنظمة الطاقة المتجددة والتقنيات الصديقة للبيئة، تحقق فوائد مالية وبيئية ملموسة.</w:t>
      </w:r>
    </w:p>
    <w:p w14:paraId="0AE64174" w14:textId="77777777" w:rsidR="008B7A30" w:rsidRPr="008B7A30" w:rsidRDefault="008B7A30" w:rsidP="008B7A30">
      <w:pPr>
        <w:keepNext/>
        <w:keepLines/>
        <w:bidi/>
        <w:spacing w:before="80" w:after="40" w:line="360" w:lineRule="auto"/>
        <w:jc w:val="both"/>
        <w:outlineLvl w:val="4"/>
        <w:rPr>
          <w:rFonts w:ascii="Simplified Arabic" w:eastAsia="Times New Roman" w:hAnsi="Simplified Arabic" w:cs="Simplified Arabic"/>
          <w:b/>
          <w:bCs/>
          <w:color w:val="000000"/>
          <w:sz w:val="28"/>
          <w:szCs w:val="28"/>
        </w:rPr>
      </w:pPr>
      <w:r w:rsidRPr="008B7A30">
        <w:rPr>
          <w:rFonts w:ascii="Simplified Arabic" w:eastAsia="Times New Roman" w:hAnsi="Simplified Arabic" w:cs="Simplified Arabic" w:hint="cs"/>
          <w:b/>
          <w:bCs/>
          <w:color w:val="000000"/>
          <w:sz w:val="28"/>
          <w:szCs w:val="28"/>
          <w:rtl/>
        </w:rPr>
        <w:t>4.2.4 دور البيانات الضخمة والذكاء الاصطناعي في إدارة المخاطر:</w:t>
      </w:r>
    </w:p>
    <w:p w14:paraId="3E69C2D7"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أظهرت النتائج أن استخدام البيانات الضخمة وتحليلها بالذكاء الاصطناعي يساعد في التنبؤ بالمخاطر قبل حدوثها. تعتمد الشركات الرائدة على التحليلات التنبؤية لفحص البيانات التاريخية والتعرف </w:t>
      </w:r>
      <w:r w:rsidRPr="008B7A30">
        <w:rPr>
          <w:rFonts w:ascii="Simplified Arabic" w:eastAsia="Times New Roman" w:hAnsi="Simplified Arabic" w:cs="Simplified Arabic" w:hint="cs"/>
          <w:color w:val="000000"/>
          <w:kern w:val="0"/>
          <w:sz w:val="28"/>
          <w:szCs w:val="28"/>
          <w:rtl/>
          <w14:ligatures w14:val="none"/>
        </w:rPr>
        <w:lastRenderedPageBreak/>
        <w:t>على الأنماط المؤدية إلى الحوادث أو الأعطال. هذه التحليلات التنبؤية تتيح للمؤسسات اتخاذ إجراءات استباقية لتقليل المخاطر المحتملة، مثل جدولة الصيانة الوقائية وتحديد النقاط الحرجة في العمليات.</w:t>
      </w:r>
    </w:p>
    <w:p w14:paraId="7A647D11" w14:textId="77777777" w:rsidR="008B7A30" w:rsidRPr="008B7A30" w:rsidRDefault="008B7A30" w:rsidP="008B7A30">
      <w:pPr>
        <w:keepNext/>
        <w:keepLines/>
        <w:bidi/>
        <w:spacing w:before="80" w:after="40" w:line="360" w:lineRule="auto"/>
        <w:jc w:val="both"/>
        <w:outlineLvl w:val="4"/>
        <w:rPr>
          <w:rFonts w:ascii="Simplified Arabic" w:eastAsia="Times New Roman" w:hAnsi="Simplified Arabic" w:cs="Simplified Arabic"/>
          <w:b/>
          <w:bCs/>
          <w:color w:val="000000"/>
          <w:sz w:val="28"/>
          <w:szCs w:val="28"/>
        </w:rPr>
      </w:pPr>
      <w:r w:rsidRPr="008B7A30">
        <w:rPr>
          <w:rFonts w:ascii="Simplified Arabic" w:eastAsia="Times New Roman" w:hAnsi="Simplified Arabic" w:cs="Simplified Arabic" w:hint="cs"/>
          <w:b/>
          <w:bCs/>
          <w:color w:val="000000"/>
          <w:sz w:val="28"/>
          <w:szCs w:val="28"/>
          <w:rtl/>
        </w:rPr>
        <w:t>4.2.5 التحديات التي تواجه تطبيق التكنولوجيا في إدارة المخاطر:</w:t>
      </w:r>
    </w:p>
    <w:p w14:paraId="7C1EFE4B"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رغم الفوائد الملحوظة للتكنولوجيا، أشارت النتائج إلى وجود عدة تحديات تواجه الشركات الصناعية في تطبيقها بشكل فعال. من بين هذه التحديات: ارتفاع تكلفة التكنولوجيا المتقدمة، ونقص الكفاءات الفنية المتخصصة، وصعوبة دمج التقنيات الجديدة مع الأنظمة القديمة. وأوضح بعض المشاركين أن هذه التحديات قد تكون عائقًا أمام المؤسسات الصغيرة والمتوسطة في تبني التكنولوجيا بنفس مستوى الشركات الكبرى.</w:t>
      </w:r>
    </w:p>
    <w:p w14:paraId="4C0E6CAB" w14:textId="77777777" w:rsidR="008B7A30" w:rsidRPr="008B7A30" w:rsidRDefault="008B7A30" w:rsidP="008B7A30">
      <w:pPr>
        <w:keepNext/>
        <w:keepLines/>
        <w:bidi/>
        <w:spacing w:before="80" w:after="40" w:line="360" w:lineRule="auto"/>
        <w:jc w:val="both"/>
        <w:outlineLvl w:val="3"/>
        <w:rPr>
          <w:rFonts w:ascii="Simplified Arabic" w:eastAsia="Times New Roman" w:hAnsi="Simplified Arabic" w:cs="Simplified Arabic"/>
          <w:b/>
          <w:bCs/>
          <w:color w:val="000000"/>
          <w:sz w:val="28"/>
          <w:szCs w:val="28"/>
        </w:rPr>
      </w:pPr>
      <w:r w:rsidRPr="008B7A30">
        <w:rPr>
          <w:rFonts w:ascii="Simplified Arabic" w:eastAsia="Times New Roman" w:hAnsi="Simplified Arabic" w:cs="Simplified Arabic" w:hint="cs"/>
          <w:b/>
          <w:bCs/>
          <w:color w:val="000000"/>
          <w:sz w:val="28"/>
          <w:szCs w:val="28"/>
          <w:rtl/>
        </w:rPr>
        <w:t>4.3 مناقشة النتائج:</w:t>
      </w:r>
    </w:p>
    <w:p w14:paraId="606BCBD6"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تتفق نتائج هذه الدراسة مع الدراسات السابقة التي تؤكد على دور التكنولوجيا في تحسين إدارة المخاطر الصناعية. وقد أظهرت الدراسة أن التكنولوجيا ليست مجرد أداة للتحديث، بل تعتبر استراتيجية حيوية لتحسين الأمان، وزيادة الكفاءة، وتعزيز الاستدامة. بينما توضح النتائج أيضًا أن التحديات المرتبطة بالتكاليف ونقص الخبرات تمثل عقبات يجب التغلب عليها لتعظيم الفائدة من تطبيقات التكنولوجيا.</w:t>
      </w:r>
    </w:p>
    <w:p w14:paraId="2277CA47" w14:textId="77777777" w:rsidR="008B7A30" w:rsidRPr="008B7A30" w:rsidRDefault="008B7A30" w:rsidP="008B7A30">
      <w:pPr>
        <w:keepNext/>
        <w:keepLines/>
        <w:bidi/>
        <w:spacing w:before="80" w:after="40" w:line="360" w:lineRule="auto"/>
        <w:jc w:val="both"/>
        <w:outlineLvl w:val="4"/>
        <w:rPr>
          <w:rFonts w:ascii="Simplified Arabic" w:eastAsia="Times New Roman" w:hAnsi="Simplified Arabic" w:cs="Simplified Arabic"/>
          <w:b/>
          <w:bCs/>
          <w:color w:val="000000"/>
          <w:sz w:val="28"/>
          <w:szCs w:val="28"/>
        </w:rPr>
      </w:pPr>
      <w:r w:rsidRPr="008B7A30">
        <w:rPr>
          <w:rFonts w:ascii="Simplified Arabic" w:eastAsia="Times New Roman" w:hAnsi="Simplified Arabic" w:cs="Simplified Arabic" w:hint="cs"/>
          <w:b/>
          <w:bCs/>
          <w:color w:val="000000"/>
          <w:sz w:val="28"/>
          <w:szCs w:val="28"/>
          <w:rtl/>
        </w:rPr>
        <w:t>4.3.1 مقارنة مع الدراسات السابقة:</w:t>
      </w:r>
    </w:p>
    <w:p w14:paraId="6897D118"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أظهرت المقارنة مع الدراسات السابقة توافقًا كبيرًا مع ما تم التوصل إليه في هذه الدراسة. على سبيل المثال، أشارت دراسات سابقة إلى أن استخدام أنظمة الأتمتة يمكن أن يحسن كفاءة الإنتاج بنسبة </w:t>
      </w:r>
      <w:r w:rsidRPr="008B7A30">
        <w:rPr>
          <w:rFonts w:ascii="Simplified Arabic" w:eastAsia="Times New Roman" w:hAnsi="Simplified Arabic" w:cs="Simplified Arabic" w:hint="cs"/>
          <w:color w:val="000000"/>
          <w:kern w:val="0"/>
          <w:sz w:val="28"/>
          <w:szCs w:val="28"/>
          <w:rtl/>
          <w14:ligatures w14:val="none"/>
        </w:rPr>
        <w:lastRenderedPageBreak/>
        <w:t>تتراوح بين 20-30%. وتأكدت هذه النتيجة من خلال البيانات التي أظهرت زيادة مماثلة في كفاءة العمليات التشغيلية لدى الشركات التي تعتمد على الأتمتة.</w:t>
      </w:r>
    </w:p>
    <w:p w14:paraId="233D749D" w14:textId="77777777" w:rsidR="008B7A30" w:rsidRPr="008B7A30" w:rsidRDefault="008B7A30" w:rsidP="008B7A30">
      <w:pPr>
        <w:keepNext/>
        <w:keepLines/>
        <w:bidi/>
        <w:spacing w:before="80" w:after="40" w:line="360" w:lineRule="auto"/>
        <w:jc w:val="both"/>
        <w:outlineLvl w:val="4"/>
        <w:rPr>
          <w:rFonts w:ascii="Simplified Arabic" w:eastAsia="Times New Roman" w:hAnsi="Simplified Arabic" w:cs="Simplified Arabic"/>
          <w:b/>
          <w:bCs/>
          <w:color w:val="000000"/>
          <w:sz w:val="28"/>
          <w:szCs w:val="28"/>
        </w:rPr>
      </w:pPr>
      <w:r w:rsidRPr="008B7A30">
        <w:rPr>
          <w:rFonts w:ascii="Simplified Arabic" w:eastAsia="Times New Roman" w:hAnsi="Simplified Arabic" w:cs="Simplified Arabic" w:hint="cs"/>
          <w:b/>
          <w:bCs/>
          <w:color w:val="000000"/>
          <w:sz w:val="28"/>
          <w:szCs w:val="28"/>
          <w:rtl/>
        </w:rPr>
        <w:t>4.3.2 التحليل النقدي لنتائج الدراسة:</w:t>
      </w:r>
    </w:p>
    <w:p w14:paraId="07AF7E49"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على الرغم من النتائج الإيجابية التي توصلت إليها الدراسة، يجب مراعاة أن بعض المؤسسات قد لا تحقق الفوائد الكاملة من التكنولوجيا بسبب الاعتماد الجزئي أو الانتقائي على التطبيقات التكنولوجية. يشير هذا إلى أن النجاح في إدارة المخاطر التكنولوجية يتطلب استراتيجية شاملة، تبدأ من تدريب الموظفين حتى الوصول إلى دمج تكنولوجيات متقدمة.</w:t>
      </w:r>
    </w:p>
    <w:p w14:paraId="728C626D" w14:textId="77777777" w:rsidR="008B7A30" w:rsidRPr="008B7A30" w:rsidRDefault="008B7A30" w:rsidP="008B7A30">
      <w:pPr>
        <w:keepNext/>
        <w:keepLines/>
        <w:bidi/>
        <w:spacing w:before="80" w:after="40" w:line="360" w:lineRule="auto"/>
        <w:jc w:val="both"/>
        <w:outlineLvl w:val="3"/>
        <w:rPr>
          <w:rFonts w:ascii="Simplified Arabic" w:eastAsia="Times New Roman" w:hAnsi="Simplified Arabic" w:cs="Simplified Arabic"/>
          <w:b/>
          <w:bCs/>
          <w:color w:val="000000"/>
          <w:sz w:val="28"/>
          <w:szCs w:val="28"/>
        </w:rPr>
      </w:pPr>
      <w:r w:rsidRPr="008B7A30">
        <w:rPr>
          <w:rFonts w:ascii="Simplified Arabic" w:eastAsia="Times New Roman" w:hAnsi="Simplified Arabic" w:cs="Simplified Arabic" w:hint="cs"/>
          <w:b/>
          <w:bCs/>
          <w:color w:val="000000"/>
          <w:sz w:val="28"/>
          <w:szCs w:val="28"/>
          <w:rtl/>
        </w:rPr>
        <w:t>4.4 التوصيات:</w:t>
      </w:r>
    </w:p>
    <w:p w14:paraId="0EA8DA60"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بناءً على نتائج الدراسة، توصلت إلى عدة توصيات يمكن أن تساعد المؤسسات الصناعية على تحسين إدارة المخاطر باستخدام التكنولوجيا.</w:t>
      </w:r>
    </w:p>
    <w:p w14:paraId="7ECE4234" w14:textId="77777777" w:rsidR="008B7A30" w:rsidRPr="008B7A30" w:rsidRDefault="008B7A30" w:rsidP="008B7A30">
      <w:pPr>
        <w:keepNext/>
        <w:keepLines/>
        <w:bidi/>
        <w:spacing w:before="80" w:after="40" w:line="360" w:lineRule="auto"/>
        <w:jc w:val="both"/>
        <w:outlineLvl w:val="4"/>
        <w:rPr>
          <w:rFonts w:ascii="Simplified Arabic" w:eastAsia="Times New Roman" w:hAnsi="Simplified Arabic" w:cs="Simplified Arabic"/>
          <w:b/>
          <w:bCs/>
          <w:color w:val="000000"/>
          <w:sz w:val="28"/>
          <w:szCs w:val="28"/>
        </w:rPr>
      </w:pPr>
      <w:r w:rsidRPr="008B7A30">
        <w:rPr>
          <w:rFonts w:ascii="Simplified Arabic" w:eastAsia="Times New Roman" w:hAnsi="Simplified Arabic" w:cs="Simplified Arabic" w:hint="cs"/>
          <w:b/>
          <w:bCs/>
          <w:color w:val="000000"/>
          <w:sz w:val="28"/>
          <w:szCs w:val="28"/>
          <w:rtl/>
        </w:rPr>
        <w:t>4.4.1 الاستثمار في التكنولوجيا الحديثة وتطبيقها على نطاق واسع:</w:t>
      </w:r>
    </w:p>
    <w:p w14:paraId="49CEC0F9"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ينبغي للمؤسسات الصناعية أن تستثمر في تقنيات متقدمة لتعزيز أمان وكفاءة العمليات. يمكن أن يشمل ذلك أنظمة الرصد الذكية، والذكاء الاصطناعي، وأنظمة التحليلات التنبؤية. ومن المهم تطبيق هذه التقنيات على نطاق واسع داخل المؤسسة لضمان حصولها على الفوائد المتكاملة.</w:t>
      </w:r>
    </w:p>
    <w:p w14:paraId="1BCDE282" w14:textId="77777777" w:rsidR="008B7A30" w:rsidRPr="008B7A30" w:rsidRDefault="008B7A30" w:rsidP="008B7A30">
      <w:pPr>
        <w:keepNext/>
        <w:keepLines/>
        <w:bidi/>
        <w:spacing w:before="80" w:after="40" w:line="360" w:lineRule="auto"/>
        <w:jc w:val="both"/>
        <w:outlineLvl w:val="4"/>
        <w:rPr>
          <w:rFonts w:ascii="Simplified Arabic" w:eastAsia="Times New Roman" w:hAnsi="Simplified Arabic" w:cs="Simplified Arabic"/>
          <w:b/>
          <w:bCs/>
          <w:color w:val="000000"/>
          <w:sz w:val="28"/>
          <w:szCs w:val="28"/>
        </w:rPr>
      </w:pPr>
      <w:r w:rsidRPr="008B7A30">
        <w:rPr>
          <w:rFonts w:ascii="Simplified Arabic" w:eastAsia="Times New Roman" w:hAnsi="Simplified Arabic" w:cs="Simplified Arabic" w:hint="cs"/>
          <w:b/>
          <w:bCs/>
          <w:color w:val="000000"/>
          <w:sz w:val="28"/>
          <w:szCs w:val="28"/>
          <w:rtl/>
        </w:rPr>
        <w:t>4.4.2 تطوير المهارات الفنية وتدريب العاملين:</w:t>
      </w:r>
    </w:p>
    <w:p w14:paraId="447744BB"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يعد التدريب المستمر للموظفين أحد العناصر الحيوية لنجاح تطبيق التكنولوجيا في إدارة المخاطر. ينصح بإعداد برامج تدريبية تهدف إلى رفع كفاءة العاملين في التعامل مع التقنيات الحديثة، بما يشمل </w:t>
      </w:r>
      <w:r w:rsidRPr="008B7A30">
        <w:rPr>
          <w:rFonts w:ascii="Simplified Arabic" w:eastAsia="Times New Roman" w:hAnsi="Simplified Arabic" w:cs="Simplified Arabic" w:hint="cs"/>
          <w:color w:val="000000"/>
          <w:kern w:val="0"/>
          <w:sz w:val="28"/>
          <w:szCs w:val="28"/>
          <w:rtl/>
          <w14:ligatures w14:val="none"/>
        </w:rPr>
        <w:lastRenderedPageBreak/>
        <w:t>الذكاء الاصطناعي وتحليل البيانات. ومن الممكن أيضًا عقد ورش عمل دورية لمواكبة آخر التطورات التكنولوجية.</w:t>
      </w:r>
    </w:p>
    <w:p w14:paraId="2E9499EB" w14:textId="77777777" w:rsidR="008B7A30" w:rsidRPr="008B7A30" w:rsidRDefault="008B7A30" w:rsidP="008B7A30">
      <w:pPr>
        <w:keepNext/>
        <w:keepLines/>
        <w:bidi/>
        <w:spacing w:before="80" w:after="40" w:line="360" w:lineRule="auto"/>
        <w:jc w:val="both"/>
        <w:outlineLvl w:val="4"/>
        <w:rPr>
          <w:rFonts w:ascii="Simplified Arabic" w:eastAsia="Times New Roman" w:hAnsi="Simplified Arabic" w:cs="Simplified Arabic"/>
          <w:b/>
          <w:bCs/>
          <w:color w:val="000000"/>
          <w:sz w:val="28"/>
          <w:szCs w:val="28"/>
        </w:rPr>
      </w:pPr>
      <w:r w:rsidRPr="008B7A30">
        <w:rPr>
          <w:rFonts w:ascii="Simplified Arabic" w:eastAsia="Times New Roman" w:hAnsi="Simplified Arabic" w:cs="Simplified Arabic" w:hint="cs"/>
          <w:b/>
          <w:bCs/>
          <w:color w:val="000000"/>
          <w:sz w:val="28"/>
          <w:szCs w:val="28"/>
          <w:rtl/>
        </w:rPr>
        <w:t>4.4.3 تعزيز التكامل بين الأنظمة التكنولوجية القديمة والجديدة:</w:t>
      </w:r>
    </w:p>
    <w:p w14:paraId="15E19A00"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للتغلب على تحديات التكامل التكنولوجي، يُنصح بتطوير حلول متوافقة بين الأنظمة القديمة والتكنولوجيات الحديثة. يمكن أن يشمل ذلك استخدام برمجيات متقدمة تسمح بتشغيل الأنظمة القديمة جنبًا إلى جنب مع التقنيات الجديدة، مما يسهل عملية الانتقال ويسهم في تحقيق الاستفادة القصوى من التكنولوجيا.</w:t>
      </w:r>
    </w:p>
    <w:p w14:paraId="0ADDAC5F" w14:textId="77777777" w:rsidR="008B7A30" w:rsidRPr="008B7A30" w:rsidRDefault="008B7A30" w:rsidP="008B7A30">
      <w:pPr>
        <w:keepNext/>
        <w:keepLines/>
        <w:bidi/>
        <w:spacing w:before="80" w:after="40" w:line="360" w:lineRule="auto"/>
        <w:jc w:val="both"/>
        <w:outlineLvl w:val="4"/>
        <w:rPr>
          <w:rFonts w:ascii="Simplified Arabic" w:eastAsia="Times New Roman" w:hAnsi="Simplified Arabic" w:cs="Simplified Arabic"/>
          <w:b/>
          <w:bCs/>
          <w:color w:val="000000"/>
          <w:sz w:val="28"/>
          <w:szCs w:val="28"/>
        </w:rPr>
      </w:pPr>
      <w:r w:rsidRPr="008B7A30">
        <w:rPr>
          <w:rFonts w:ascii="Simplified Arabic" w:eastAsia="Times New Roman" w:hAnsi="Simplified Arabic" w:cs="Simplified Arabic" w:hint="cs"/>
          <w:b/>
          <w:bCs/>
          <w:color w:val="000000"/>
          <w:sz w:val="28"/>
          <w:szCs w:val="28"/>
          <w:rtl/>
        </w:rPr>
        <w:t>4.4.4 التركيز على استدامة الأنظمة التكنولوجية:</w:t>
      </w:r>
    </w:p>
    <w:p w14:paraId="752A7F17"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يجب على المؤسسات الصناعية أن تضع الاستدامة في الاعتبار عند تبني التقنيات الجديدة. يمكن تحسين كفاءة استهلاك الطاقة واستخدام الموارد الطبيعية من خلال الاعتماد على تقنيات صديقة للبيئة، مثل الطاقة المتجددة وتقنيات إعادة التدوير. يؤدي ذلك إلى تحسين صورة المؤسسة وتعزيز التزامها بالمسؤولية البيئية.</w:t>
      </w:r>
    </w:p>
    <w:p w14:paraId="7A5A999A" w14:textId="77777777" w:rsidR="008B7A30" w:rsidRPr="008B7A30" w:rsidRDefault="008B7A30" w:rsidP="008B7A30">
      <w:pPr>
        <w:keepNext/>
        <w:keepLines/>
        <w:bidi/>
        <w:spacing w:before="80" w:after="40" w:line="360" w:lineRule="auto"/>
        <w:jc w:val="both"/>
        <w:outlineLvl w:val="4"/>
        <w:rPr>
          <w:rFonts w:ascii="Simplified Arabic" w:eastAsia="Times New Roman" w:hAnsi="Simplified Arabic" w:cs="Simplified Arabic"/>
          <w:b/>
          <w:bCs/>
          <w:color w:val="000000"/>
          <w:sz w:val="28"/>
          <w:szCs w:val="28"/>
        </w:rPr>
      </w:pPr>
      <w:r w:rsidRPr="008B7A30">
        <w:rPr>
          <w:rFonts w:ascii="Simplified Arabic" w:eastAsia="Times New Roman" w:hAnsi="Simplified Arabic" w:cs="Simplified Arabic" w:hint="cs"/>
          <w:b/>
          <w:bCs/>
          <w:color w:val="000000"/>
          <w:sz w:val="28"/>
          <w:szCs w:val="28"/>
          <w:rtl/>
        </w:rPr>
        <w:t>4.4.5 تحسين إدارة البيانات واستخدام التحليلات التنبؤية:</w:t>
      </w:r>
    </w:p>
    <w:p w14:paraId="00C399B7"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توصي الدراسة المؤسسات الصناعية بتطوير نظام قوي لإدارة البيانات يتيح الاستفادة من التحليلات التنبؤية بشكل أكبر. يمكن أن تساعد هذه التحليلات في التنبؤ بالمشكلات المحتملة قبل وقوعها، مما يقلل من المخاطر ويعزز فعالية العمليات التشغيلية.</w:t>
      </w:r>
    </w:p>
    <w:p w14:paraId="6AECC331" w14:textId="77777777" w:rsidR="008B7A30" w:rsidRPr="008B7A30" w:rsidRDefault="008B7A30" w:rsidP="008B7A30">
      <w:pPr>
        <w:keepNext/>
        <w:keepLines/>
        <w:bidi/>
        <w:spacing w:before="80" w:after="40" w:line="360" w:lineRule="auto"/>
        <w:jc w:val="both"/>
        <w:outlineLvl w:val="4"/>
        <w:rPr>
          <w:rFonts w:ascii="Simplified Arabic" w:eastAsia="Times New Roman" w:hAnsi="Simplified Arabic" w:cs="Simplified Arabic"/>
          <w:b/>
          <w:bCs/>
          <w:color w:val="000000"/>
          <w:sz w:val="28"/>
          <w:szCs w:val="28"/>
        </w:rPr>
      </w:pPr>
      <w:r w:rsidRPr="008B7A30">
        <w:rPr>
          <w:rFonts w:ascii="Simplified Arabic" w:eastAsia="Times New Roman" w:hAnsi="Simplified Arabic" w:cs="Simplified Arabic" w:hint="cs"/>
          <w:b/>
          <w:bCs/>
          <w:color w:val="000000"/>
          <w:sz w:val="28"/>
          <w:szCs w:val="28"/>
          <w:rtl/>
        </w:rPr>
        <w:lastRenderedPageBreak/>
        <w:t>4.4.6 تخصيص ميزانيات لدعم الابتكار التكنولوجي:</w:t>
      </w:r>
    </w:p>
    <w:p w14:paraId="1809141C"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أظهرت الدراسة أن التكلفة تعتبر أحد التحديات الرئيسية أمام تبني التكنولوجيا. لذلك، يوصى بتخصيص ميزانيات لدعم الابتكار التكنولوجي داخل المؤسسات، مما يسهل على الشركات الصغيرة والمتوسطة تبني التكنولوجيا والاستفادة منها في تحسين إدارة المخاطر.</w:t>
      </w:r>
    </w:p>
    <w:p w14:paraId="2F552501" w14:textId="77777777" w:rsidR="008B7A30" w:rsidRPr="008B7A30" w:rsidRDefault="008B7A30" w:rsidP="008B7A30">
      <w:pPr>
        <w:keepNext/>
        <w:keepLines/>
        <w:bidi/>
        <w:spacing w:before="80" w:after="40" w:line="360" w:lineRule="auto"/>
        <w:jc w:val="both"/>
        <w:outlineLvl w:val="3"/>
        <w:rPr>
          <w:rFonts w:ascii="Simplified Arabic" w:eastAsia="Times New Roman" w:hAnsi="Simplified Arabic" w:cs="Simplified Arabic"/>
          <w:b/>
          <w:bCs/>
          <w:color w:val="000000"/>
          <w:sz w:val="28"/>
          <w:szCs w:val="28"/>
        </w:rPr>
      </w:pPr>
      <w:r w:rsidRPr="008B7A30">
        <w:rPr>
          <w:rFonts w:ascii="Simplified Arabic" w:eastAsia="Times New Roman" w:hAnsi="Simplified Arabic" w:cs="Simplified Arabic" w:hint="cs"/>
          <w:b/>
          <w:bCs/>
          <w:color w:val="000000"/>
          <w:sz w:val="28"/>
          <w:szCs w:val="28"/>
          <w:rtl/>
        </w:rPr>
        <w:t>4.5 استنتاجات:</w:t>
      </w:r>
    </w:p>
    <w:p w14:paraId="70795EFE"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توصلت الدراسة إلى أن التكنولوجيا تلعب دورًا محوريًا في تحسين إدارة المخاطر في القطاع الصناعي. فمن خلال تبني أنظمة الرصد الفورية، والذكاء الاصطناعي، والأتمتة الصناعية، يمكن للمؤسسات تقليل المخاطر وزيادة كفاءة العمليات التشغيلية. كما تسهم التكنولوجيا في تعزيز الاستدامة من خلال تقليل التأثيرات البيئية، مما يعكس الفائدة الشاملة التي يمكن تحقيقها من خلال الاستثمار في التكنولوجيا.</w:t>
      </w:r>
    </w:p>
    <w:p w14:paraId="7B3E28FC" w14:textId="77777777" w:rsidR="008B7A30" w:rsidRPr="008B7A30" w:rsidRDefault="008B7A30" w:rsidP="008B7A30">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74" w:name="_Toc192306409"/>
      <w:bookmarkStart w:id="75" w:name="_Toc192371875"/>
      <w:r w:rsidRPr="008B7A30">
        <w:rPr>
          <w:rFonts w:ascii="Simplified Arabic" w:eastAsia="Times New Roman" w:hAnsi="Simplified Arabic" w:cs="Simplified Arabic" w:hint="cs"/>
          <w:b/>
          <w:bCs/>
          <w:color w:val="000000"/>
          <w:sz w:val="28"/>
          <w:szCs w:val="28"/>
          <w:rtl/>
        </w:rPr>
        <w:t>التوصيات:</w:t>
      </w:r>
      <w:bookmarkEnd w:id="74"/>
      <w:bookmarkEnd w:id="75"/>
    </w:p>
    <w:p w14:paraId="1AB74F59"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بناءً على النتائج التي توصلت إليها هذه الدراسة حول دور التكنولوجيا في تحسين إدارة المخاطر في القطاع الصناعي، تبرز عدة توصيات يمكن للمؤسسات الصناعية تبنيها لتحقيق أقصى استفادة من التكنولوجيا وضمان تحسين كفاءة وسلامة العمليات:</w:t>
      </w:r>
    </w:p>
    <w:p w14:paraId="056BD04B" w14:textId="77777777" w:rsidR="008B7A30" w:rsidRPr="008B7A30" w:rsidRDefault="008B7A30" w:rsidP="008B7A30">
      <w:pPr>
        <w:numPr>
          <w:ilvl w:val="0"/>
          <w:numId w:val="15"/>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t>تعزيز الاستثمار في التقنيات الحديثة</w:t>
      </w:r>
      <w:r w:rsidRPr="008B7A30">
        <w:rPr>
          <w:rFonts w:ascii="Simplified Arabic" w:eastAsia="Times New Roman" w:hAnsi="Simplified Arabic" w:cs="Simplified Arabic" w:hint="cs"/>
          <w:color w:val="000000"/>
          <w:kern w:val="0"/>
          <w:sz w:val="28"/>
          <w:szCs w:val="28"/>
          <w:rtl/>
          <w14:ligatures w14:val="none"/>
        </w:rPr>
        <w:t xml:space="preserve">: ينبغي على المؤسسات الصناعية تخصيص ميزانيات لدعم التقنيات الحديثة مثل الأتمتة، الذكاء الاصطناعي، وإنترنت الأشياء، لما لها من تأثير </w:t>
      </w:r>
      <w:r w:rsidRPr="008B7A30">
        <w:rPr>
          <w:rFonts w:ascii="Simplified Arabic" w:eastAsia="Times New Roman" w:hAnsi="Simplified Arabic" w:cs="Simplified Arabic" w:hint="cs"/>
          <w:color w:val="000000"/>
          <w:kern w:val="0"/>
          <w:sz w:val="28"/>
          <w:szCs w:val="28"/>
          <w:rtl/>
          <w14:ligatures w14:val="none"/>
        </w:rPr>
        <w:lastRenderedPageBreak/>
        <w:t>إيجابي على تقليل المخاطر وتحسين الكفاءة التشغيلية. يمكن لهذه الاستثمارات أن توفر عائدًا عاليًا من خلال تقليل الحوادث والمشاكل التشغيلية.</w:t>
      </w:r>
    </w:p>
    <w:p w14:paraId="14228140" w14:textId="77777777" w:rsidR="008B7A30" w:rsidRPr="008B7A30" w:rsidRDefault="008B7A30" w:rsidP="008B7A30">
      <w:pPr>
        <w:numPr>
          <w:ilvl w:val="0"/>
          <w:numId w:val="15"/>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t>تطوير برامج تدريب وتطوير للموظفين</w:t>
      </w:r>
      <w:r w:rsidRPr="008B7A30">
        <w:rPr>
          <w:rFonts w:ascii="Simplified Arabic" w:eastAsia="Times New Roman" w:hAnsi="Simplified Arabic" w:cs="Simplified Arabic" w:hint="cs"/>
          <w:color w:val="000000"/>
          <w:kern w:val="0"/>
          <w:sz w:val="28"/>
          <w:szCs w:val="28"/>
          <w:rtl/>
          <w14:ligatures w14:val="none"/>
        </w:rPr>
        <w:t>: من الضروري أن تستثمر المؤسسات في تدريب موظفيها على استخدام التقنيات الحديثة في إدارة المخاطر، والتأكد من جاهزيتهم للتعامل مع الأنظمة الرقمية. يجب أن تركز هذه البرامج على تطوير مهارات العاملين في التحليل واستخدام التكنولوجيا بفعالية.</w:t>
      </w:r>
    </w:p>
    <w:p w14:paraId="0AC529FA" w14:textId="77777777" w:rsidR="008B7A30" w:rsidRPr="008B7A30" w:rsidRDefault="008B7A30" w:rsidP="008B7A30">
      <w:pPr>
        <w:numPr>
          <w:ilvl w:val="0"/>
          <w:numId w:val="15"/>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t>تطبيق أنظمة تحليل البيانات الضخمة</w:t>
      </w:r>
      <w:r w:rsidRPr="008B7A30">
        <w:rPr>
          <w:rFonts w:ascii="Simplified Arabic" w:eastAsia="Times New Roman" w:hAnsi="Simplified Arabic" w:cs="Simplified Arabic" w:hint="cs"/>
          <w:color w:val="000000"/>
          <w:kern w:val="0"/>
          <w:sz w:val="28"/>
          <w:szCs w:val="28"/>
          <w:rtl/>
          <w14:ligatures w14:val="none"/>
        </w:rPr>
        <w:t>: يعتبر تحليل البيانات الضخمة من الأدوات المهمة في التنبؤ بالمخاطر وإدارتها، مما يسهم في تعزيز قرارات إدارة المخاطر الصناعية. يُنصح بتبني برامج لتحليل البيانات التي تساعد في التنبؤ بالأخطار المحتملة قبل حدوثها.</w:t>
      </w:r>
    </w:p>
    <w:p w14:paraId="48E8185D" w14:textId="77777777" w:rsidR="008B7A30" w:rsidRPr="008B7A30" w:rsidRDefault="008B7A30" w:rsidP="008B7A30">
      <w:pPr>
        <w:numPr>
          <w:ilvl w:val="0"/>
          <w:numId w:val="15"/>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t>تعزيز التعاون بين الإدارات المختلفة</w:t>
      </w:r>
      <w:r w:rsidRPr="008B7A30">
        <w:rPr>
          <w:rFonts w:ascii="Simplified Arabic" w:eastAsia="Times New Roman" w:hAnsi="Simplified Arabic" w:cs="Simplified Arabic" w:hint="cs"/>
          <w:color w:val="000000"/>
          <w:kern w:val="0"/>
          <w:sz w:val="28"/>
          <w:szCs w:val="28"/>
          <w:rtl/>
          <w14:ligatures w14:val="none"/>
        </w:rPr>
        <w:t>: لتحسين إدارة المخاطر، يجب أن يكون هناك تكامل وتنسيق بين مختلف الأقسام داخل المؤسسة، بما يشمل الإدارة التنفيذية وإدارات تقنية المعلومات والسلامة. هذا التنسيق يساعد في تطوير استراتيجيات موحدة للتعامل مع المخاطر.</w:t>
      </w:r>
    </w:p>
    <w:p w14:paraId="0AFB78A3" w14:textId="77777777" w:rsidR="008B7A30" w:rsidRPr="008B7A30" w:rsidRDefault="008B7A30" w:rsidP="008B7A30">
      <w:pPr>
        <w:numPr>
          <w:ilvl w:val="0"/>
          <w:numId w:val="15"/>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t>تطبيق تقنيات الذكاء الاصطناعي للتنبؤ بالمخاطر</w:t>
      </w:r>
      <w:r w:rsidRPr="008B7A30">
        <w:rPr>
          <w:rFonts w:ascii="Simplified Arabic" w:eastAsia="Times New Roman" w:hAnsi="Simplified Arabic" w:cs="Simplified Arabic" w:hint="cs"/>
          <w:color w:val="000000"/>
          <w:kern w:val="0"/>
          <w:sz w:val="28"/>
          <w:szCs w:val="28"/>
          <w:rtl/>
          <w14:ligatures w14:val="none"/>
        </w:rPr>
        <w:t>: يمكن استخدام تقنيات الذكاء الاصطناعي للتنبؤ بالأخطار بناءً على البيانات السابقة، مما يعزز من استعداد المؤسسة للتعامل مع هذه المخاطر قبل وقوعها. كما يمكن للذكاء الاصطناعي تحسين الدقة في اتخاذ القرارات المتعلقة بإدارة المخاطر.</w:t>
      </w:r>
    </w:p>
    <w:p w14:paraId="6C4FB850" w14:textId="77777777" w:rsidR="008B7A30" w:rsidRPr="008B7A30" w:rsidRDefault="008B7A30" w:rsidP="008B7A30">
      <w:pPr>
        <w:numPr>
          <w:ilvl w:val="0"/>
          <w:numId w:val="15"/>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t>تطوير سياسات أمان رقمي وإدارة الأمن السيبراني</w:t>
      </w:r>
      <w:r w:rsidRPr="008B7A30">
        <w:rPr>
          <w:rFonts w:ascii="Simplified Arabic" w:eastAsia="Times New Roman" w:hAnsi="Simplified Arabic" w:cs="Simplified Arabic" w:hint="cs"/>
          <w:color w:val="000000"/>
          <w:kern w:val="0"/>
          <w:sz w:val="28"/>
          <w:szCs w:val="28"/>
          <w:rtl/>
          <w14:ligatures w14:val="none"/>
        </w:rPr>
        <w:t>: نظرًا لاعتماد المؤسسات الصناعية المتزايد على الأنظمة الرقمية، يجب تطوير سياسات قوية للأمن السيبراني لحماية الأنظمة والمعلومات الحساسة من الهجمات الإلكترونية، مما يساهم في تقليل المخاطر التقنية.</w:t>
      </w:r>
    </w:p>
    <w:p w14:paraId="495ED09E" w14:textId="77777777" w:rsidR="008B7A30" w:rsidRPr="008B7A30" w:rsidRDefault="008B7A30" w:rsidP="008B7A30">
      <w:pPr>
        <w:numPr>
          <w:ilvl w:val="0"/>
          <w:numId w:val="15"/>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lastRenderedPageBreak/>
        <w:t>التكامل بين التقنيات القديمة والجديدة</w:t>
      </w:r>
      <w:r w:rsidRPr="008B7A30">
        <w:rPr>
          <w:rFonts w:ascii="Simplified Arabic" w:eastAsia="Times New Roman" w:hAnsi="Simplified Arabic" w:cs="Simplified Arabic" w:hint="cs"/>
          <w:color w:val="000000"/>
          <w:kern w:val="0"/>
          <w:sz w:val="28"/>
          <w:szCs w:val="28"/>
          <w:rtl/>
          <w14:ligatures w14:val="none"/>
        </w:rPr>
        <w:t>: ينصح بضرورة إيجاد حلول لتكامل التقنيات القديمة مع الحديثة لضمان استمرارية العمل بكفاءة عالية. يمكن أن يساعد هذا التكامل في تقليل التكلفة وضمان فعالية أكبر في إدارة المخاطر.</w:t>
      </w:r>
    </w:p>
    <w:p w14:paraId="55762B78" w14:textId="77777777" w:rsidR="008B7A30" w:rsidRPr="008B7A30" w:rsidRDefault="008B7A30" w:rsidP="008B7A30">
      <w:pPr>
        <w:numPr>
          <w:ilvl w:val="0"/>
          <w:numId w:val="15"/>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t>التقييم الدوري لأداء أنظمة إدارة المخاطر</w:t>
      </w:r>
      <w:r w:rsidRPr="008B7A30">
        <w:rPr>
          <w:rFonts w:ascii="Simplified Arabic" w:eastAsia="Times New Roman" w:hAnsi="Simplified Arabic" w:cs="Simplified Arabic" w:hint="cs"/>
          <w:color w:val="000000"/>
          <w:kern w:val="0"/>
          <w:sz w:val="28"/>
          <w:szCs w:val="28"/>
          <w:rtl/>
          <w14:ligatures w14:val="none"/>
        </w:rPr>
        <w:t>: يجب على المؤسسات أن تضع آليات لمراجعة وتقييم فعالية أنظمة إدارة المخاطر بشكل دوري. هذا التقييم يسمح بتحديد نقاط القوة والضعف في النظام والعمل على تحسينه وتطويره بشكل مستمر.</w:t>
      </w:r>
    </w:p>
    <w:p w14:paraId="316E6DEA" w14:textId="77777777" w:rsidR="008B7A30" w:rsidRPr="008B7A30" w:rsidRDefault="008B7A30" w:rsidP="008B7A30">
      <w:pPr>
        <w:numPr>
          <w:ilvl w:val="0"/>
          <w:numId w:val="15"/>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t>تشجيع الابتكار وتطوير حلول تكنولوجية مخصصة</w:t>
      </w:r>
      <w:r w:rsidRPr="008B7A30">
        <w:rPr>
          <w:rFonts w:ascii="Simplified Arabic" w:eastAsia="Times New Roman" w:hAnsi="Simplified Arabic" w:cs="Simplified Arabic" w:hint="cs"/>
          <w:color w:val="000000"/>
          <w:kern w:val="0"/>
          <w:sz w:val="28"/>
          <w:szCs w:val="28"/>
          <w:rtl/>
          <w14:ligatures w14:val="none"/>
        </w:rPr>
        <w:t>: المؤسسات الصناعية مدعوة لتشجيع الابتكار في إيجاد حلول تكنولوجية مصممة خصيصًا لتلبية احتياجاتها الخاصة في إدارة المخاطر. يمكن لهذه الحلول أن توفر مرونة وقدرة أفضل على التكيف مع التحديات الفريدة لكل مؤسسة.</w:t>
      </w:r>
    </w:p>
    <w:p w14:paraId="747B833F" w14:textId="77777777" w:rsidR="008B7A30" w:rsidRPr="008B7A30" w:rsidRDefault="008B7A30" w:rsidP="008B7A30">
      <w:pPr>
        <w:numPr>
          <w:ilvl w:val="0"/>
          <w:numId w:val="15"/>
        </w:num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t>توسيع التعاون مع الشركات التقنية</w:t>
      </w:r>
      <w:r w:rsidRPr="008B7A30">
        <w:rPr>
          <w:rFonts w:ascii="Simplified Arabic" w:eastAsia="Times New Roman" w:hAnsi="Simplified Arabic" w:cs="Simplified Arabic" w:hint="cs"/>
          <w:color w:val="000000"/>
          <w:kern w:val="0"/>
          <w:sz w:val="28"/>
          <w:szCs w:val="28"/>
          <w:rtl/>
          <w14:ligatures w14:val="none"/>
        </w:rPr>
        <w:t>: يوصى بتطوير شراكات مع الشركات الرائدة في مجالات التكنولوجيا لتعزيز البنية التحتية الرقمية للمؤسسات الصناعية. يمكن أن توفر هذه الشراكات حلولًا متطورة وتساعد على تطبيق أفضل الممارسات في مجال إدارة المخاطر.</w:t>
      </w:r>
    </w:p>
    <w:p w14:paraId="4166EE8A" w14:textId="11D52EFB" w:rsid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sidRPr="008B7A30">
        <w:rPr>
          <w:rFonts w:ascii="Simplified Arabic" w:eastAsia="Times New Roman" w:hAnsi="Simplified Arabic" w:cs="Simplified Arabic" w:hint="cs"/>
          <w:color w:val="000000"/>
          <w:kern w:val="0"/>
          <w:sz w:val="28"/>
          <w:szCs w:val="28"/>
          <w:rtl/>
          <w14:ligatures w14:val="none"/>
        </w:rPr>
        <w:t>بتنفيذ هذه التوصيات، تستطيع المؤسسات الصناعية تعزيز قدرتها على مواجهة المخاطر المحتملة وضمان بيئة عمل أكثر أمانًا واستدامة، مما يسهم في تحسين الكفاءة التشغيلية وزيادة القدرة التنافسية في السوق.</w:t>
      </w:r>
    </w:p>
    <w:p w14:paraId="3A780443" w14:textId="29485735" w:rsidR="005960CD" w:rsidRDefault="005960CD"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p>
    <w:p w14:paraId="57465010" w14:textId="77777777" w:rsidR="005960CD" w:rsidRPr="008B7A30" w:rsidRDefault="005960CD"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p>
    <w:p w14:paraId="24D9F847" w14:textId="77777777" w:rsidR="008B7A30" w:rsidRPr="008B7A30" w:rsidRDefault="008B7A30" w:rsidP="008B7A30">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76" w:name="_Toc192306410"/>
      <w:bookmarkStart w:id="77" w:name="_Toc192371876"/>
      <w:r w:rsidRPr="008B7A30">
        <w:rPr>
          <w:rFonts w:ascii="Simplified Arabic" w:eastAsia="Times New Roman" w:hAnsi="Simplified Arabic" w:cs="Simplified Arabic" w:hint="cs"/>
          <w:b/>
          <w:bCs/>
          <w:color w:val="000000"/>
          <w:sz w:val="28"/>
          <w:szCs w:val="28"/>
          <w:rtl/>
        </w:rPr>
        <w:lastRenderedPageBreak/>
        <w:t>الخاتمة</w:t>
      </w:r>
      <w:r w:rsidRPr="008B7A30">
        <w:rPr>
          <w:rFonts w:ascii="Simplified Arabic" w:eastAsia="Times New Roman" w:hAnsi="Simplified Arabic" w:cs="Simplified Arabic" w:hint="cs"/>
          <w:b/>
          <w:bCs/>
          <w:color w:val="000000"/>
          <w:sz w:val="28"/>
          <w:szCs w:val="28"/>
        </w:rPr>
        <w:t>:</w:t>
      </w:r>
      <w:bookmarkEnd w:id="76"/>
      <w:bookmarkEnd w:id="77"/>
    </w:p>
    <w:p w14:paraId="591694F5"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خلصت هذه الدراسة إلى أهمية الدور الحيوي للتكنولوجيا في تعزيز إدارة المخاطر داخل القطاع الصناعي. من خلال التحليل المعمق للبيانات ودراسة الأدبيات السابقة، اتضح أن استخدام التقنيات الحديثة، مثل الأتمتة والذكاء الاصطناعي والبيانات الضخمة، يسهم بشكل فعال في تقليل الحوادث وتحسين كفاءة الإنتاج وتعزيز استدامة العمليات. وتبيّن أن التحديات التي تواجه تطبيق التكنولوجيا، مثل ارتفاع التكاليف ونقص الخبرات، يمكن التغلب عليها من خلال الاستثمارات الاستراتيجية وبرامج التدريب المناسبة.</w:t>
      </w:r>
    </w:p>
    <w:p w14:paraId="525D5AB0"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تشير نتائج الدراسة إلى أن النجاح في إدارة المخاطر الصناعية يعتمد بشكل كبير على مدى اعتماد التكنولوجيا المتقدمة وإدماجها ضمن استراتيجيات إدارة المخاطر. كما أن الاستفادة من التحليلات التنبؤية وإدارة البيانات بفعالية يُعد أمرًا جوهريًا لضمان استمرارية الكفاءة التشغيلية وتعزيز السلامة في المؤسسات الصناعية.</w:t>
      </w:r>
    </w:p>
    <w:p w14:paraId="406D3D42" w14:textId="3549D32E" w:rsidR="008B7A30" w:rsidRPr="008B7A30"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ومن هنا، تسعى هذه الدراسة إلى تقديم توصيات عملية لتشجيع المؤسسات الصناعية على استثمار مواردها في التكنولوجيا المتقدمة، ورفع الوعي حول أهمية التدريب والتطوير للموظفين، وتبني أنظمة مرنة تحقق التكامل بين التقنيات القديمة والحديثة. من خلال تطبيق هذه التوصيات، يمكن للمؤسسات تحقيق الاستدامة، وتعزيز السلامة، وزيادة الكفاءة التشغيلية، مما يسهم في تقليل المخاطر الصناعية ويعزز القدرة التنافسية لهذه المؤسسات على المدى البعيد.</w:t>
      </w:r>
    </w:p>
    <w:p w14:paraId="39D3E505" w14:textId="77777777" w:rsidR="008B7A30" w:rsidRPr="008B7A30" w:rsidRDefault="008B7A30" w:rsidP="00E87250">
      <w:pPr>
        <w:keepNext/>
        <w:keepLines/>
        <w:bidi/>
        <w:spacing w:after="0" w:line="360" w:lineRule="auto"/>
        <w:jc w:val="both"/>
        <w:outlineLvl w:val="1"/>
        <w:rPr>
          <w:rFonts w:ascii="Simplified Arabic" w:eastAsia="Times New Roman" w:hAnsi="Simplified Arabic" w:cs="Simplified Arabic"/>
          <w:b/>
          <w:bCs/>
          <w:color w:val="000000"/>
          <w:sz w:val="28"/>
          <w:szCs w:val="28"/>
        </w:rPr>
      </w:pPr>
      <w:bookmarkStart w:id="78" w:name="_Toc192306442"/>
      <w:bookmarkStart w:id="79" w:name="_Toc192371877"/>
      <w:r w:rsidRPr="008B7A30">
        <w:rPr>
          <w:rFonts w:ascii="Simplified Arabic" w:eastAsia="Times New Roman" w:hAnsi="Simplified Arabic" w:cs="Simplified Arabic" w:hint="cs"/>
          <w:b/>
          <w:bCs/>
          <w:color w:val="000000"/>
          <w:sz w:val="28"/>
          <w:szCs w:val="28"/>
          <w:rtl/>
        </w:rPr>
        <w:lastRenderedPageBreak/>
        <w:t>2. التحليل الديموغرافي للمشاركين:</w:t>
      </w:r>
      <w:bookmarkEnd w:id="78"/>
      <w:bookmarkEnd w:id="79"/>
    </w:p>
    <w:p w14:paraId="1105B4B4" w14:textId="77777777" w:rsidR="008B7A30" w:rsidRPr="008B7A30" w:rsidRDefault="008B7A30" w:rsidP="00E87250">
      <w:pPr>
        <w:bidi/>
        <w:spacing w:after="0"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تعتبر المعلومات الديموغرافية للمشاركين أساسًا هامًا لفهم خلفية العينة المُستجيبة ولتفسير النتائج بطريقة علمية دقيقة. وقد شمل الاستبيان بيانات حول الجنس، والفئة العمرية، والمستوى التعليمي، وعدد سنوات الخبرة في المجال الصناعي.</w:t>
      </w:r>
    </w:p>
    <w:p w14:paraId="22F22699" w14:textId="77777777" w:rsidR="008B7A30" w:rsidRPr="008B7A30" w:rsidRDefault="008B7A30" w:rsidP="008B7A30">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80" w:name="_Toc192306443"/>
      <w:bookmarkStart w:id="81" w:name="_Toc192371878"/>
      <w:r w:rsidRPr="008B7A30">
        <w:rPr>
          <w:rFonts w:ascii="Simplified Arabic" w:eastAsia="Times New Roman" w:hAnsi="Simplified Arabic" w:cs="Simplified Arabic" w:hint="cs"/>
          <w:b/>
          <w:bCs/>
          <w:color w:val="000000"/>
          <w:sz w:val="28"/>
          <w:szCs w:val="28"/>
          <w:rtl/>
        </w:rPr>
        <w:t>2.1 توزيع الجنس:</w:t>
      </w:r>
      <w:bookmarkEnd w:id="80"/>
      <w:bookmarkEnd w:id="81"/>
    </w:p>
    <w:p w14:paraId="3EBF80D1" w14:textId="77777777" w:rsidR="008B7A30" w:rsidRPr="008B7A30" w:rsidRDefault="008B7A30" w:rsidP="00E87250">
      <w:pPr>
        <w:bidi/>
        <w:spacing w:before="100" w:beforeAutospacing="1" w:after="0"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أظهرت نتائج الاستبيان أن جميع المشاركين (100%) من الذكور، مما يعكس الهيمنة التقليدية للجنس الذكري في القطاع الصناعي، وقد يشير ذلك إلى ضرورة تعزيز مشاركة الإناث في هذا المجال.</w:t>
      </w:r>
    </w:p>
    <w:p w14:paraId="53BDA578" w14:textId="4CEC7D72" w:rsidR="008B7A30" w:rsidRPr="008B7A30" w:rsidRDefault="008B7A30" w:rsidP="00E87250">
      <w:pPr>
        <w:keepNext/>
        <w:bidi/>
        <w:spacing w:after="0" w:line="360" w:lineRule="auto"/>
        <w:jc w:val="center"/>
        <w:rPr>
          <w:rFonts w:ascii="Simplified Arabic" w:eastAsia="Calibri" w:hAnsi="Simplified Arabic" w:cs="Simplified Arabic"/>
          <w:b/>
          <w:bCs/>
          <w:color w:val="000000"/>
          <w:kern w:val="0"/>
          <w:sz w:val="28"/>
          <w:szCs w:val="28"/>
        </w:rPr>
      </w:pPr>
      <w:bookmarkStart w:id="82" w:name="_Toc192370046"/>
      <w:r w:rsidRPr="008B7A30">
        <w:rPr>
          <w:rFonts w:ascii="Simplified Arabic" w:eastAsia="Calibri" w:hAnsi="Simplified Arabic" w:cs="Simplified Arabic" w:hint="cs"/>
          <w:b/>
          <w:bCs/>
          <w:color w:val="000000"/>
          <w:kern w:val="0"/>
          <w:sz w:val="28"/>
          <w:szCs w:val="28"/>
          <w:rtl/>
        </w:rPr>
        <w:t xml:space="preserve">جدول </w:t>
      </w:r>
      <w:r w:rsidRPr="008B7A30">
        <w:rPr>
          <w:rFonts w:ascii="Simplified Arabic" w:eastAsia="Calibri" w:hAnsi="Simplified Arabic" w:cs="Simplified Arabic" w:hint="cs"/>
          <w:b/>
          <w:bCs/>
          <w:color w:val="000000"/>
          <w:kern w:val="0"/>
          <w:sz w:val="28"/>
          <w:szCs w:val="28"/>
          <w:rtl/>
        </w:rPr>
        <w:fldChar w:fldCharType="begin"/>
      </w:r>
      <w:r w:rsidRPr="008B7A30">
        <w:rPr>
          <w:rFonts w:ascii="Simplified Arabic" w:eastAsia="Calibri" w:hAnsi="Simplified Arabic" w:cs="Simplified Arabic" w:hint="cs"/>
          <w:b/>
          <w:bCs/>
          <w:color w:val="000000"/>
          <w:kern w:val="0"/>
          <w:sz w:val="28"/>
          <w:szCs w:val="28"/>
          <w:rtl/>
        </w:rPr>
        <w:instrText xml:space="preserve"> </w:instrText>
      </w:r>
      <w:r w:rsidRPr="008B7A30">
        <w:rPr>
          <w:rFonts w:ascii="Simplified Arabic" w:eastAsia="Calibri" w:hAnsi="Simplified Arabic" w:cs="Simplified Arabic" w:hint="cs"/>
          <w:b/>
          <w:bCs/>
          <w:color w:val="000000"/>
          <w:kern w:val="0"/>
          <w:sz w:val="28"/>
          <w:szCs w:val="28"/>
        </w:rPr>
        <w:instrText>SEQ</w:instrText>
      </w:r>
      <w:r w:rsidRPr="008B7A30">
        <w:rPr>
          <w:rFonts w:ascii="Simplified Arabic" w:eastAsia="Calibri" w:hAnsi="Simplified Arabic" w:cs="Simplified Arabic" w:hint="cs"/>
          <w:b/>
          <w:bCs/>
          <w:color w:val="000000"/>
          <w:kern w:val="0"/>
          <w:sz w:val="28"/>
          <w:szCs w:val="28"/>
          <w:rtl/>
        </w:rPr>
        <w:instrText xml:space="preserve"> جدول \* </w:instrText>
      </w:r>
      <w:r w:rsidRPr="008B7A30">
        <w:rPr>
          <w:rFonts w:ascii="Simplified Arabic" w:eastAsia="Calibri" w:hAnsi="Simplified Arabic" w:cs="Simplified Arabic" w:hint="cs"/>
          <w:b/>
          <w:bCs/>
          <w:color w:val="000000"/>
          <w:kern w:val="0"/>
          <w:sz w:val="28"/>
          <w:szCs w:val="28"/>
        </w:rPr>
        <w:instrText>ARABIC</w:instrText>
      </w:r>
      <w:r w:rsidRPr="008B7A30">
        <w:rPr>
          <w:rFonts w:ascii="Simplified Arabic" w:eastAsia="Calibri" w:hAnsi="Simplified Arabic" w:cs="Simplified Arabic" w:hint="cs"/>
          <w:b/>
          <w:bCs/>
          <w:color w:val="000000"/>
          <w:kern w:val="0"/>
          <w:sz w:val="28"/>
          <w:szCs w:val="28"/>
          <w:rtl/>
        </w:rPr>
        <w:instrText xml:space="preserve"> </w:instrText>
      </w:r>
      <w:r w:rsidRPr="008B7A30">
        <w:rPr>
          <w:rFonts w:ascii="Simplified Arabic" w:eastAsia="Calibri" w:hAnsi="Simplified Arabic" w:cs="Simplified Arabic" w:hint="cs"/>
          <w:b/>
          <w:bCs/>
          <w:color w:val="000000"/>
          <w:kern w:val="0"/>
          <w:sz w:val="28"/>
          <w:szCs w:val="28"/>
          <w:rtl/>
        </w:rPr>
        <w:fldChar w:fldCharType="separate"/>
      </w:r>
      <w:r w:rsidR="00CF46EE">
        <w:rPr>
          <w:rFonts w:ascii="Simplified Arabic" w:eastAsia="Calibri" w:hAnsi="Simplified Arabic" w:cs="Simplified Arabic"/>
          <w:b/>
          <w:bCs/>
          <w:noProof/>
          <w:color w:val="000000"/>
          <w:kern w:val="0"/>
          <w:sz w:val="28"/>
          <w:szCs w:val="28"/>
          <w:rtl/>
        </w:rPr>
        <w:t>1</w:t>
      </w:r>
      <w:r w:rsidRPr="008B7A30">
        <w:rPr>
          <w:rFonts w:ascii="Simplified Arabic" w:eastAsia="Calibri" w:hAnsi="Simplified Arabic" w:cs="Simplified Arabic" w:hint="cs"/>
          <w:b/>
          <w:bCs/>
          <w:color w:val="000000"/>
          <w:kern w:val="0"/>
          <w:sz w:val="28"/>
          <w:szCs w:val="28"/>
          <w:rtl/>
        </w:rPr>
        <w:fldChar w:fldCharType="end"/>
      </w:r>
      <w:r w:rsidRPr="008B7A30">
        <w:rPr>
          <w:rFonts w:ascii="Simplified Arabic" w:eastAsia="Calibri" w:hAnsi="Simplified Arabic" w:cs="Simplified Arabic" w:hint="cs"/>
          <w:b/>
          <w:bCs/>
          <w:noProof/>
          <w:color w:val="000000"/>
          <w:kern w:val="0"/>
          <w:sz w:val="28"/>
          <w:szCs w:val="28"/>
          <w:rtl/>
        </w:rPr>
        <w:t>: توزيع الجنس للمشاركين</w:t>
      </w:r>
      <w:bookmarkEnd w:id="82"/>
    </w:p>
    <w:tbl>
      <w:tblPr>
        <w:tblStyle w:val="GridTable4-Accent11"/>
        <w:tblW w:w="5000" w:type="pct"/>
        <w:tblLook w:val="04A0" w:firstRow="1" w:lastRow="0" w:firstColumn="1" w:lastColumn="0" w:noHBand="0" w:noVBand="1"/>
      </w:tblPr>
      <w:tblGrid>
        <w:gridCol w:w="1753"/>
        <w:gridCol w:w="3388"/>
        <w:gridCol w:w="3681"/>
      </w:tblGrid>
      <w:tr w:rsidR="008B7A30" w:rsidRPr="008B7A30" w14:paraId="5C02BAB7" w14:textId="77777777" w:rsidTr="008B7A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4" w:type="pct"/>
            <w:hideMark/>
          </w:tcPr>
          <w:p w14:paraId="2D81DABD"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الفئة</w:t>
            </w:r>
          </w:p>
        </w:tc>
        <w:tc>
          <w:tcPr>
            <w:tcW w:w="1920" w:type="pct"/>
            <w:hideMark/>
          </w:tcPr>
          <w:p w14:paraId="69B15EF2" w14:textId="77777777" w:rsidR="008B7A30" w:rsidRPr="008B7A30" w:rsidRDefault="008B7A30" w:rsidP="008B7A3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عدد الردود</w:t>
            </w:r>
          </w:p>
        </w:tc>
        <w:tc>
          <w:tcPr>
            <w:tcW w:w="2086" w:type="pct"/>
            <w:hideMark/>
          </w:tcPr>
          <w:p w14:paraId="54946565" w14:textId="77777777" w:rsidR="008B7A30" w:rsidRPr="008B7A30" w:rsidRDefault="008B7A30" w:rsidP="008B7A3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النسبة المئوية</w:t>
            </w:r>
          </w:p>
        </w:tc>
      </w:tr>
      <w:tr w:rsidR="008B7A30" w:rsidRPr="008B7A30" w14:paraId="15ECA39F"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4" w:type="pct"/>
            <w:hideMark/>
          </w:tcPr>
          <w:p w14:paraId="6FC1F550"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ذكر</w:t>
            </w:r>
          </w:p>
        </w:tc>
        <w:tc>
          <w:tcPr>
            <w:tcW w:w="1920" w:type="pct"/>
            <w:hideMark/>
          </w:tcPr>
          <w:p w14:paraId="7EED0169"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50</w:t>
            </w:r>
          </w:p>
        </w:tc>
        <w:tc>
          <w:tcPr>
            <w:tcW w:w="2086" w:type="pct"/>
            <w:hideMark/>
          </w:tcPr>
          <w:p w14:paraId="655C0304"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100%</w:t>
            </w:r>
          </w:p>
        </w:tc>
      </w:tr>
      <w:tr w:rsidR="008B7A30" w:rsidRPr="008B7A30" w14:paraId="6951BDCC" w14:textId="77777777" w:rsidTr="00CB1C2F">
        <w:tc>
          <w:tcPr>
            <w:cnfStyle w:val="001000000000" w:firstRow="0" w:lastRow="0" w:firstColumn="1" w:lastColumn="0" w:oddVBand="0" w:evenVBand="0" w:oddHBand="0" w:evenHBand="0" w:firstRowFirstColumn="0" w:firstRowLastColumn="0" w:lastRowFirstColumn="0" w:lastRowLastColumn="0"/>
            <w:tcW w:w="994" w:type="pct"/>
            <w:hideMark/>
          </w:tcPr>
          <w:p w14:paraId="324DC535"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أنثى</w:t>
            </w:r>
          </w:p>
        </w:tc>
        <w:tc>
          <w:tcPr>
            <w:tcW w:w="1920" w:type="pct"/>
            <w:hideMark/>
          </w:tcPr>
          <w:p w14:paraId="6C934FCD"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w:t>
            </w:r>
          </w:p>
        </w:tc>
        <w:tc>
          <w:tcPr>
            <w:tcW w:w="2086" w:type="pct"/>
            <w:hideMark/>
          </w:tcPr>
          <w:p w14:paraId="6A696B99"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w:t>
            </w:r>
          </w:p>
        </w:tc>
      </w:tr>
      <w:tr w:rsidR="008B7A30" w:rsidRPr="008B7A30" w14:paraId="2D7BFBF2"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4" w:type="pct"/>
            <w:hideMark/>
          </w:tcPr>
          <w:p w14:paraId="7FEB268E"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آخر</w:t>
            </w:r>
          </w:p>
        </w:tc>
        <w:tc>
          <w:tcPr>
            <w:tcW w:w="1920" w:type="pct"/>
            <w:hideMark/>
          </w:tcPr>
          <w:p w14:paraId="7B33018E"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w:t>
            </w:r>
          </w:p>
        </w:tc>
        <w:tc>
          <w:tcPr>
            <w:tcW w:w="2086" w:type="pct"/>
            <w:hideMark/>
          </w:tcPr>
          <w:p w14:paraId="6ECF9B0C"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tl/>
              </w:rPr>
            </w:pPr>
            <w:r w:rsidRPr="008B7A30">
              <w:rPr>
                <w:rFonts w:ascii="Simplified Arabic" w:hAnsi="Simplified Arabic" w:cs="Simplified Arabic" w:hint="cs"/>
                <w:color w:val="000000"/>
                <w:sz w:val="28"/>
                <w:szCs w:val="28"/>
              </w:rPr>
              <w:t>0%</w:t>
            </w:r>
          </w:p>
        </w:tc>
      </w:tr>
    </w:tbl>
    <w:p w14:paraId="78DDA9D3" w14:textId="131E52DC" w:rsidR="008B7A30" w:rsidRPr="005960CD" w:rsidRDefault="008B7A30" w:rsidP="00E87250">
      <w:pPr>
        <w:bidi/>
        <w:spacing w:after="200" w:line="360" w:lineRule="auto"/>
        <w:jc w:val="center"/>
        <w:rPr>
          <w:rFonts w:ascii="Simplified Arabic" w:eastAsia="Calibri" w:hAnsi="Simplified Arabic" w:cs="Simplified Arabic"/>
          <w:b/>
          <w:bCs/>
          <w:color w:val="000000"/>
          <w:kern w:val="0"/>
          <w:sz w:val="28"/>
          <w:szCs w:val="28"/>
          <w:rtl/>
        </w:rPr>
      </w:pPr>
      <w:bookmarkStart w:id="83" w:name="_Toc192306444"/>
      <w:r w:rsidRPr="008B7A30">
        <w:rPr>
          <w:rFonts w:ascii="Simplified Arabic" w:eastAsia="Calibri" w:hAnsi="Simplified Arabic" w:cs="Simplified Arabic" w:hint="cs"/>
          <w:b/>
          <w:bCs/>
          <w:i/>
          <w:iCs/>
          <w:noProof/>
          <w:color w:val="000000"/>
          <w:kern w:val="0"/>
          <w:sz w:val="28"/>
          <w:szCs w:val="28"/>
        </w:rPr>
        <w:drawing>
          <wp:anchor distT="0" distB="0" distL="114300" distR="114300" simplePos="0" relativeHeight="251661312" behindDoc="0" locked="0" layoutInCell="1" allowOverlap="1" wp14:anchorId="65E9D919" wp14:editId="573A83B9">
            <wp:simplePos x="0" y="0"/>
            <wp:positionH relativeFrom="column">
              <wp:posOffset>332590</wp:posOffset>
            </wp:positionH>
            <wp:positionV relativeFrom="paragraph">
              <wp:posOffset>167640</wp:posOffset>
            </wp:positionV>
            <wp:extent cx="4578160" cy="2750074"/>
            <wp:effectExtent l="0" t="0" r="13335" b="12700"/>
            <wp:wrapTopAndBottom/>
            <wp:docPr id="2124052164" name="مخطط 1">
              <a:extLst xmlns:a="http://schemas.openxmlformats.org/drawingml/2006/main">
                <a:ext uri="{FF2B5EF4-FFF2-40B4-BE49-F238E27FC236}">
                  <a16:creationId xmlns:a16="http://schemas.microsoft.com/office/drawing/2014/main" id="{F499D67D-96B3-B5BF-F240-94EBF9728B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bookmarkStart w:id="84" w:name="_Toc192370079"/>
      <w:r w:rsidRPr="008B7A30">
        <w:rPr>
          <w:rFonts w:ascii="Simplified Arabic" w:eastAsia="Calibri" w:hAnsi="Simplified Arabic" w:cs="Simplified Arabic" w:hint="cs"/>
          <w:b/>
          <w:bCs/>
          <w:color w:val="000000"/>
          <w:kern w:val="0"/>
          <w:sz w:val="28"/>
          <w:szCs w:val="28"/>
          <w:rtl/>
        </w:rPr>
        <w:t xml:space="preserve">الشكل </w:t>
      </w:r>
      <w:r w:rsidRPr="008B7A30">
        <w:rPr>
          <w:rFonts w:ascii="Simplified Arabic" w:eastAsia="Calibri" w:hAnsi="Simplified Arabic" w:cs="Simplified Arabic" w:hint="cs"/>
          <w:b/>
          <w:bCs/>
          <w:color w:val="000000"/>
          <w:kern w:val="0"/>
          <w:sz w:val="28"/>
          <w:szCs w:val="28"/>
          <w:rtl/>
        </w:rPr>
        <w:fldChar w:fldCharType="begin"/>
      </w:r>
      <w:r w:rsidRPr="008B7A30">
        <w:rPr>
          <w:rFonts w:ascii="Simplified Arabic" w:eastAsia="Calibri" w:hAnsi="Simplified Arabic" w:cs="Simplified Arabic" w:hint="cs"/>
          <w:b/>
          <w:bCs/>
          <w:color w:val="000000"/>
          <w:kern w:val="0"/>
          <w:sz w:val="28"/>
          <w:szCs w:val="28"/>
          <w:rtl/>
        </w:rPr>
        <w:instrText xml:space="preserve"> </w:instrText>
      </w:r>
      <w:r w:rsidRPr="008B7A30">
        <w:rPr>
          <w:rFonts w:ascii="Simplified Arabic" w:eastAsia="Calibri" w:hAnsi="Simplified Arabic" w:cs="Simplified Arabic" w:hint="cs"/>
          <w:b/>
          <w:bCs/>
          <w:color w:val="000000"/>
          <w:kern w:val="0"/>
          <w:sz w:val="28"/>
          <w:szCs w:val="28"/>
        </w:rPr>
        <w:instrText>SEQ</w:instrText>
      </w:r>
      <w:r w:rsidRPr="008B7A30">
        <w:rPr>
          <w:rFonts w:ascii="Simplified Arabic" w:eastAsia="Calibri" w:hAnsi="Simplified Arabic" w:cs="Simplified Arabic" w:hint="cs"/>
          <w:b/>
          <w:bCs/>
          <w:color w:val="000000"/>
          <w:kern w:val="0"/>
          <w:sz w:val="28"/>
          <w:szCs w:val="28"/>
          <w:rtl/>
        </w:rPr>
        <w:instrText xml:space="preserve"> الشكل \* </w:instrText>
      </w:r>
      <w:r w:rsidRPr="008B7A30">
        <w:rPr>
          <w:rFonts w:ascii="Simplified Arabic" w:eastAsia="Calibri" w:hAnsi="Simplified Arabic" w:cs="Simplified Arabic" w:hint="cs"/>
          <w:b/>
          <w:bCs/>
          <w:color w:val="000000"/>
          <w:kern w:val="0"/>
          <w:sz w:val="28"/>
          <w:szCs w:val="28"/>
        </w:rPr>
        <w:instrText>ARABIC</w:instrText>
      </w:r>
      <w:r w:rsidRPr="008B7A30">
        <w:rPr>
          <w:rFonts w:ascii="Simplified Arabic" w:eastAsia="Calibri" w:hAnsi="Simplified Arabic" w:cs="Simplified Arabic" w:hint="cs"/>
          <w:b/>
          <w:bCs/>
          <w:color w:val="000000"/>
          <w:kern w:val="0"/>
          <w:sz w:val="28"/>
          <w:szCs w:val="28"/>
          <w:rtl/>
        </w:rPr>
        <w:instrText xml:space="preserve"> </w:instrText>
      </w:r>
      <w:r w:rsidRPr="008B7A30">
        <w:rPr>
          <w:rFonts w:ascii="Simplified Arabic" w:eastAsia="Calibri" w:hAnsi="Simplified Arabic" w:cs="Simplified Arabic" w:hint="cs"/>
          <w:b/>
          <w:bCs/>
          <w:color w:val="000000"/>
          <w:kern w:val="0"/>
          <w:sz w:val="28"/>
          <w:szCs w:val="28"/>
          <w:rtl/>
        </w:rPr>
        <w:fldChar w:fldCharType="separate"/>
      </w:r>
      <w:r w:rsidR="00CF46EE">
        <w:rPr>
          <w:rFonts w:ascii="Simplified Arabic" w:eastAsia="Calibri" w:hAnsi="Simplified Arabic" w:cs="Simplified Arabic"/>
          <w:b/>
          <w:bCs/>
          <w:noProof/>
          <w:color w:val="000000"/>
          <w:kern w:val="0"/>
          <w:sz w:val="28"/>
          <w:szCs w:val="28"/>
          <w:rtl/>
        </w:rPr>
        <w:t>1</w:t>
      </w:r>
      <w:r w:rsidRPr="008B7A30">
        <w:rPr>
          <w:rFonts w:ascii="Simplified Arabic" w:eastAsia="Calibri" w:hAnsi="Simplified Arabic" w:cs="Simplified Arabic" w:hint="cs"/>
          <w:b/>
          <w:bCs/>
          <w:color w:val="000000"/>
          <w:kern w:val="0"/>
          <w:sz w:val="28"/>
          <w:szCs w:val="28"/>
          <w:rtl/>
        </w:rPr>
        <w:fldChar w:fldCharType="end"/>
      </w:r>
      <w:r w:rsidRPr="008B7A30">
        <w:rPr>
          <w:rFonts w:ascii="Simplified Arabic" w:eastAsia="Calibri" w:hAnsi="Simplified Arabic" w:cs="Simplified Arabic" w:hint="cs"/>
          <w:b/>
          <w:bCs/>
          <w:noProof/>
          <w:color w:val="000000"/>
          <w:kern w:val="0"/>
          <w:sz w:val="28"/>
          <w:szCs w:val="28"/>
          <w:rtl/>
        </w:rPr>
        <w:t>المصدر: بيانات الاستبيان – القسم الديموغرافي</w:t>
      </w:r>
      <w:bookmarkEnd w:id="84"/>
    </w:p>
    <w:p w14:paraId="6AC8F085" w14:textId="77777777" w:rsidR="008B7A30" w:rsidRPr="008B7A30" w:rsidRDefault="008B7A30" w:rsidP="008B7A30">
      <w:pPr>
        <w:keepNext/>
        <w:keepLines/>
        <w:bidi/>
        <w:spacing w:before="160" w:after="80" w:line="360" w:lineRule="auto"/>
        <w:outlineLvl w:val="2"/>
        <w:rPr>
          <w:rFonts w:ascii="Simplified Arabic" w:eastAsia="Times New Roman" w:hAnsi="Simplified Arabic" w:cs="Simplified Arabic"/>
          <w:b/>
          <w:bCs/>
          <w:color w:val="000000"/>
          <w:sz w:val="28"/>
          <w:szCs w:val="28"/>
        </w:rPr>
      </w:pPr>
      <w:bookmarkStart w:id="85" w:name="_Toc192371879"/>
      <w:r w:rsidRPr="008B7A30">
        <w:rPr>
          <w:rFonts w:ascii="Simplified Arabic" w:eastAsia="Times New Roman" w:hAnsi="Simplified Arabic" w:cs="Simplified Arabic" w:hint="cs"/>
          <w:b/>
          <w:bCs/>
          <w:color w:val="000000"/>
          <w:sz w:val="28"/>
          <w:szCs w:val="28"/>
          <w:rtl/>
        </w:rPr>
        <w:lastRenderedPageBreak/>
        <w:t>2.2 توزيع الفئة العمرية:</w:t>
      </w:r>
      <w:bookmarkEnd w:id="83"/>
      <w:bookmarkEnd w:id="85"/>
    </w:p>
    <w:p w14:paraId="39C01BAC" w14:textId="77777777" w:rsidR="008B7A30" w:rsidRPr="008B7A30" w:rsidRDefault="008B7A30" w:rsidP="008B7A30">
      <w:pPr>
        <w:bidi/>
        <w:spacing w:before="100" w:beforeAutospacing="1" w:after="100" w:afterAutospacing="1" w:line="360" w:lineRule="auto"/>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تم تصنيف الفئة العمرية للمشاركين إلى أربع فئات: أقل من 25 سنة، 25–34 سنة، 35–44 سنة، وفما فوق 45 سنة. وتشير النتائج إلى أن غالبية العاملين في القطاع الصناعي ينتمون إلى الفئة العمرية 35–44 سنة، مما يدل على وجود خبرة متوسطة إلى عالية لدى المستجيبين.</w:t>
      </w:r>
    </w:p>
    <w:p w14:paraId="19F26AFB" w14:textId="453162D0" w:rsidR="008B7A30" w:rsidRPr="008B7A30" w:rsidRDefault="008B7A30" w:rsidP="008B7A30">
      <w:pPr>
        <w:bidi/>
        <w:spacing w:after="200" w:line="360" w:lineRule="auto"/>
        <w:jc w:val="center"/>
        <w:rPr>
          <w:rFonts w:ascii="Simplified Arabic" w:eastAsia="Calibri" w:hAnsi="Simplified Arabic" w:cs="Simplified Arabic"/>
          <w:b/>
          <w:bCs/>
          <w:color w:val="000000"/>
          <w:kern w:val="0"/>
          <w:sz w:val="28"/>
          <w:szCs w:val="28"/>
        </w:rPr>
      </w:pPr>
      <w:bookmarkStart w:id="86" w:name="_Toc192370047"/>
      <w:r w:rsidRPr="008B7A30">
        <w:rPr>
          <w:rFonts w:ascii="Simplified Arabic" w:eastAsia="Calibri" w:hAnsi="Simplified Arabic" w:cs="Simplified Arabic" w:hint="cs"/>
          <w:b/>
          <w:bCs/>
          <w:color w:val="000000"/>
          <w:kern w:val="0"/>
          <w:sz w:val="28"/>
          <w:szCs w:val="28"/>
          <w:rtl/>
        </w:rPr>
        <w:t xml:space="preserve">جدول </w:t>
      </w:r>
      <w:r w:rsidRPr="008B7A30">
        <w:rPr>
          <w:rFonts w:ascii="Simplified Arabic" w:eastAsia="Calibri" w:hAnsi="Simplified Arabic" w:cs="Simplified Arabic" w:hint="cs"/>
          <w:b/>
          <w:bCs/>
          <w:color w:val="000000"/>
          <w:kern w:val="0"/>
          <w:sz w:val="28"/>
          <w:szCs w:val="28"/>
          <w:rtl/>
        </w:rPr>
        <w:fldChar w:fldCharType="begin"/>
      </w:r>
      <w:r w:rsidRPr="008B7A30">
        <w:rPr>
          <w:rFonts w:ascii="Simplified Arabic" w:eastAsia="Calibri" w:hAnsi="Simplified Arabic" w:cs="Simplified Arabic" w:hint="cs"/>
          <w:b/>
          <w:bCs/>
          <w:color w:val="000000"/>
          <w:kern w:val="0"/>
          <w:sz w:val="28"/>
          <w:szCs w:val="28"/>
          <w:rtl/>
        </w:rPr>
        <w:instrText xml:space="preserve"> </w:instrText>
      </w:r>
      <w:r w:rsidRPr="008B7A30">
        <w:rPr>
          <w:rFonts w:ascii="Simplified Arabic" w:eastAsia="Calibri" w:hAnsi="Simplified Arabic" w:cs="Simplified Arabic" w:hint="cs"/>
          <w:b/>
          <w:bCs/>
          <w:color w:val="000000"/>
          <w:kern w:val="0"/>
          <w:sz w:val="28"/>
          <w:szCs w:val="28"/>
        </w:rPr>
        <w:instrText>SEQ</w:instrText>
      </w:r>
      <w:r w:rsidRPr="008B7A30">
        <w:rPr>
          <w:rFonts w:ascii="Simplified Arabic" w:eastAsia="Calibri" w:hAnsi="Simplified Arabic" w:cs="Simplified Arabic" w:hint="cs"/>
          <w:b/>
          <w:bCs/>
          <w:color w:val="000000"/>
          <w:kern w:val="0"/>
          <w:sz w:val="28"/>
          <w:szCs w:val="28"/>
          <w:rtl/>
        </w:rPr>
        <w:instrText xml:space="preserve"> جدول \* </w:instrText>
      </w:r>
      <w:r w:rsidRPr="008B7A30">
        <w:rPr>
          <w:rFonts w:ascii="Simplified Arabic" w:eastAsia="Calibri" w:hAnsi="Simplified Arabic" w:cs="Simplified Arabic" w:hint="cs"/>
          <w:b/>
          <w:bCs/>
          <w:color w:val="000000"/>
          <w:kern w:val="0"/>
          <w:sz w:val="28"/>
          <w:szCs w:val="28"/>
        </w:rPr>
        <w:instrText>ARABIC</w:instrText>
      </w:r>
      <w:r w:rsidRPr="008B7A30">
        <w:rPr>
          <w:rFonts w:ascii="Simplified Arabic" w:eastAsia="Calibri" w:hAnsi="Simplified Arabic" w:cs="Simplified Arabic" w:hint="cs"/>
          <w:b/>
          <w:bCs/>
          <w:color w:val="000000"/>
          <w:kern w:val="0"/>
          <w:sz w:val="28"/>
          <w:szCs w:val="28"/>
          <w:rtl/>
        </w:rPr>
        <w:instrText xml:space="preserve"> </w:instrText>
      </w:r>
      <w:r w:rsidRPr="008B7A30">
        <w:rPr>
          <w:rFonts w:ascii="Simplified Arabic" w:eastAsia="Calibri" w:hAnsi="Simplified Arabic" w:cs="Simplified Arabic" w:hint="cs"/>
          <w:b/>
          <w:bCs/>
          <w:color w:val="000000"/>
          <w:kern w:val="0"/>
          <w:sz w:val="28"/>
          <w:szCs w:val="28"/>
          <w:rtl/>
        </w:rPr>
        <w:fldChar w:fldCharType="separate"/>
      </w:r>
      <w:r w:rsidR="00CF46EE">
        <w:rPr>
          <w:rFonts w:ascii="Simplified Arabic" w:eastAsia="Calibri" w:hAnsi="Simplified Arabic" w:cs="Simplified Arabic"/>
          <w:b/>
          <w:bCs/>
          <w:noProof/>
          <w:color w:val="000000"/>
          <w:kern w:val="0"/>
          <w:sz w:val="28"/>
          <w:szCs w:val="28"/>
          <w:rtl/>
        </w:rPr>
        <w:t>2</w:t>
      </w:r>
      <w:r w:rsidRPr="008B7A30">
        <w:rPr>
          <w:rFonts w:ascii="Simplified Arabic" w:eastAsia="Calibri" w:hAnsi="Simplified Arabic" w:cs="Simplified Arabic" w:hint="cs"/>
          <w:b/>
          <w:bCs/>
          <w:color w:val="000000"/>
          <w:kern w:val="0"/>
          <w:sz w:val="28"/>
          <w:szCs w:val="28"/>
          <w:rtl/>
        </w:rPr>
        <w:fldChar w:fldCharType="end"/>
      </w:r>
      <w:r w:rsidRPr="008B7A30">
        <w:rPr>
          <w:rFonts w:ascii="Simplified Arabic" w:eastAsia="Calibri" w:hAnsi="Simplified Arabic" w:cs="Simplified Arabic" w:hint="cs"/>
          <w:b/>
          <w:bCs/>
          <w:color w:val="000000"/>
          <w:kern w:val="0"/>
          <w:sz w:val="28"/>
          <w:szCs w:val="28"/>
          <w:rtl/>
        </w:rPr>
        <w:t>:توزيع الفئة العمرية للمشاركين</w:t>
      </w:r>
      <w:bookmarkEnd w:id="86"/>
    </w:p>
    <w:tbl>
      <w:tblPr>
        <w:tblStyle w:val="GridTable4-Accent11"/>
        <w:tblW w:w="5000" w:type="pct"/>
        <w:tblLook w:val="04A0" w:firstRow="1" w:lastRow="0" w:firstColumn="1" w:lastColumn="0" w:noHBand="0" w:noVBand="1"/>
      </w:tblPr>
      <w:tblGrid>
        <w:gridCol w:w="3604"/>
        <w:gridCol w:w="2501"/>
        <w:gridCol w:w="2717"/>
      </w:tblGrid>
      <w:tr w:rsidR="008B7A30" w:rsidRPr="008B7A30" w14:paraId="357ACB0F" w14:textId="77777777" w:rsidTr="008B7A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pct"/>
            <w:hideMark/>
          </w:tcPr>
          <w:p w14:paraId="03FEDC54" w14:textId="77777777" w:rsidR="008B7A30" w:rsidRPr="008B7A30" w:rsidRDefault="008B7A30" w:rsidP="005960CD">
            <w:pPr>
              <w:bidi/>
              <w:spacing w:line="276"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الفئة العمرية</w:t>
            </w:r>
          </w:p>
        </w:tc>
        <w:tc>
          <w:tcPr>
            <w:tcW w:w="1417" w:type="pct"/>
            <w:hideMark/>
          </w:tcPr>
          <w:p w14:paraId="63573E62" w14:textId="77777777" w:rsidR="008B7A30" w:rsidRPr="008B7A30" w:rsidRDefault="008B7A30" w:rsidP="005960CD">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عدد الردود</w:t>
            </w:r>
          </w:p>
        </w:tc>
        <w:tc>
          <w:tcPr>
            <w:tcW w:w="1540" w:type="pct"/>
            <w:hideMark/>
          </w:tcPr>
          <w:p w14:paraId="25011476" w14:textId="77777777" w:rsidR="008B7A30" w:rsidRPr="008B7A30" w:rsidRDefault="008B7A30" w:rsidP="005960CD">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النسبة المئوية</w:t>
            </w:r>
          </w:p>
        </w:tc>
      </w:tr>
      <w:tr w:rsidR="008B7A30" w:rsidRPr="008B7A30" w14:paraId="093FBF5A"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pct"/>
            <w:hideMark/>
          </w:tcPr>
          <w:p w14:paraId="42CCD045" w14:textId="77777777" w:rsidR="008B7A30" w:rsidRPr="008B7A30" w:rsidRDefault="008B7A30" w:rsidP="005960CD">
            <w:pPr>
              <w:bidi/>
              <w:spacing w:line="276"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أقل من 25 سنة</w:t>
            </w:r>
          </w:p>
        </w:tc>
        <w:tc>
          <w:tcPr>
            <w:tcW w:w="1417" w:type="pct"/>
            <w:hideMark/>
          </w:tcPr>
          <w:p w14:paraId="465ECE64" w14:textId="77777777" w:rsidR="008B7A30" w:rsidRPr="008B7A30" w:rsidRDefault="008B7A30" w:rsidP="005960CD">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2</w:t>
            </w:r>
          </w:p>
        </w:tc>
        <w:tc>
          <w:tcPr>
            <w:tcW w:w="1540" w:type="pct"/>
            <w:hideMark/>
          </w:tcPr>
          <w:p w14:paraId="3E20BEAD" w14:textId="77777777" w:rsidR="008B7A30" w:rsidRPr="008B7A30" w:rsidRDefault="008B7A30" w:rsidP="005960CD">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4.1%</w:t>
            </w:r>
          </w:p>
        </w:tc>
      </w:tr>
      <w:tr w:rsidR="008B7A30" w:rsidRPr="008B7A30" w14:paraId="2AF25A94" w14:textId="77777777" w:rsidTr="00CB1C2F">
        <w:tc>
          <w:tcPr>
            <w:cnfStyle w:val="001000000000" w:firstRow="0" w:lastRow="0" w:firstColumn="1" w:lastColumn="0" w:oddVBand="0" w:evenVBand="0" w:oddHBand="0" w:evenHBand="0" w:firstRowFirstColumn="0" w:firstRowLastColumn="0" w:lastRowFirstColumn="0" w:lastRowLastColumn="0"/>
            <w:tcW w:w="2042" w:type="pct"/>
            <w:hideMark/>
          </w:tcPr>
          <w:p w14:paraId="6D9CA4A0" w14:textId="77777777" w:rsidR="008B7A30" w:rsidRPr="008B7A30" w:rsidRDefault="008B7A30" w:rsidP="005960CD">
            <w:pPr>
              <w:bidi/>
              <w:spacing w:line="276"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25–34 سنة</w:t>
            </w:r>
          </w:p>
        </w:tc>
        <w:tc>
          <w:tcPr>
            <w:tcW w:w="1417" w:type="pct"/>
            <w:hideMark/>
          </w:tcPr>
          <w:p w14:paraId="2D649286" w14:textId="77777777" w:rsidR="008B7A30" w:rsidRPr="008B7A30" w:rsidRDefault="008B7A30" w:rsidP="005960CD">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15</w:t>
            </w:r>
          </w:p>
        </w:tc>
        <w:tc>
          <w:tcPr>
            <w:tcW w:w="1540" w:type="pct"/>
            <w:hideMark/>
          </w:tcPr>
          <w:p w14:paraId="0655F706" w14:textId="77777777" w:rsidR="008B7A30" w:rsidRPr="008B7A30" w:rsidRDefault="008B7A30" w:rsidP="005960CD">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30.6%</w:t>
            </w:r>
          </w:p>
        </w:tc>
      </w:tr>
      <w:tr w:rsidR="008B7A30" w:rsidRPr="008B7A30" w14:paraId="64DD7A14"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pct"/>
            <w:hideMark/>
          </w:tcPr>
          <w:p w14:paraId="2E89987D" w14:textId="77777777" w:rsidR="008B7A30" w:rsidRPr="008B7A30" w:rsidRDefault="008B7A30" w:rsidP="005960CD">
            <w:pPr>
              <w:bidi/>
              <w:spacing w:line="276"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35–44 سنة</w:t>
            </w:r>
          </w:p>
        </w:tc>
        <w:tc>
          <w:tcPr>
            <w:tcW w:w="1417" w:type="pct"/>
            <w:hideMark/>
          </w:tcPr>
          <w:p w14:paraId="6FABBA24" w14:textId="77777777" w:rsidR="008B7A30" w:rsidRPr="008B7A30" w:rsidRDefault="008B7A30" w:rsidP="005960CD">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26</w:t>
            </w:r>
          </w:p>
        </w:tc>
        <w:tc>
          <w:tcPr>
            <w:tcW w:w="1540" w:type="pct"/>
            <w:hideMark/>
          </w:tcPr>
          <w:p w14:paraId="2A10E2E7" w14:textId="77777777" w:rsidR="008B7A30" w:rsidRPr="008B7A30" w:rsidRDefault="008B7A30" w:rsidP="005960CD">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53.1%</w:t>
            </w:r>
          </w:p>
        </w:tc>
      </w:tr>
      <w:tr w:rsidR="008B7A30" w:rsidRPr="008B7A30" w14:paraId="3993837B" w14:textId="77777777" w:rsidTr="00CB1C2F">
        <w:tc>
          <w:tcPr>
            <w:cnfStyle w:val="001000000000" w:firstRow="0" w:lastRow="0" w:firstColumn="1" w:lastColumn="0" w:oddVBand="0" w:evenVBand="0" w:oddHBand="0" w:evenHBand="0" w:firstRowFirstColumn="0" w:firstRowLastColumn="0" w:lastRowFirstColumn="0" w:lastRowLastColumn="0"/>
            <w:tcW w:w="2042" w:type="pct"/>
            <w:hideMark/>
          </w:tcPr>
          <w:p w14:paraId="1FA13A05" w14:textId="77777777" w:rsidR="008B7A30" w:rsidRPr="008B7A30" w:rsidRDefault="008B7A30" w:rsidP="005960CD">
            <w:pPr>
              <w:bidi/>
              <w:spacing w:line="276"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فما فوق 45 سنة</w:t>
            </w:r>
          </w:p>
        </w:tc>
        <w:tc>
          <w:tcPr>
            <w:tcW w:w="1417" w:type="pct"/>
            <w:hideMark/>
          </w:tcPr>
          <w:p w14:paraId="073B82C0" w14:textId="77777777" w:rsidR="008B7A30" w:rsidRPr="008B7A30" w:rsidRDefault="008B7A30" w:rsidP="005960CD">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6</w:t>
            </w:r>
          </w:p>
        </w:tc>
        <w:tc>
          <w:tcPr>
            <w:tcW w:w="1540" w:type="pct"/>
            <w:hideMark/>
          </w:tcPr>
          <w:p w14:paraId="1113A451" w14:textId="77777777" w:rsidR="008B7A30" w:rsidRPr="008B7A30" w:rsidRDefault="008B7A30" w:rsidP="005960CD">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12.2%</w:t>
            </w:r>
          </w:p>
        </w:tc>
      </w:tr>
      <w:tr w:rsidR="008B7A30" w:rsidRPr="008B7A30" w14:paraId="68285743"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pct"/>
            <w:hideMark/>
          </w:tcPr>
          <w:p w14:paraId="6B27C72B" w14:textId="77777777" w:rsidR="008B7A30" w:rsidRPr="008B7A30" w:rsidRDefault="008B7A30" w:rsidP="005960CD">
            <w:pPr>
              <w:bidi/>
              <w:spacing w:line="276"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الإجمالي</w:t>
            </w:r>
          </w:p>
        </w:tc>
        <w:tc>
          <w:tcPr>
            <w:tcW w:w="1417" w:type="pct"/>
            <w:hideMark/>
          </w:tcPr>
          <w:p w14:paraId="7010B361" w14:textId="77777777" w:rsidR="008B7A30" w:rsidRPr="008B7A30" w:rsidRDefault="008B7A30" w:rsidP="005960CD">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b/>
                <w:bCs/>
                <w:color w:val="000000"/>
                <w:sz w:val="28"/>
                <w:szCs w:val="28"/>
              </w:rPr>
              <w:t>49</w:t>
            </w:r>
          </w:p>
        </w:tc>
        <w:tc>
          <w:tcPr>
            <w:tcW w:w="1540" w:type="pct"/>
            <w:hideMark/>
          </w:tcPr>
          <w:p w14:paraId="4BBE8CB2" w14:textId="77777777" w:rsidR="008B7A30" w:rsidRPr="008B7A30" w:rsidRDefault="008B7A30" w:rsidP="005960CD">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b/>
                <w:bCs/>
                <w:color w:val="000000"/>
                <w:sz w:val="28"/>
                <w:szCs w:val="28"/>
              </w:rPr>
              <w:t>100%</w:t>
            </w:r>
          </w:p>
        </w:tc>
      </w:tr>
    </w:tbl>
    <w:p w14:paraId="6EA893EE" w14:textId="77777777" w:rsidR="008B7A30" w:rsidRPr="008B7A30" w:rsidRDefault="008B7A30" w:rsidP="008B7A30">
      <w:pPr>
        <w:bidi/>
        <w:spacing w:after="200" w:line="360" w:lineRule="auto"/>
        <w:rPr>
          <w:rFonts w:ascii="Simplified Arabic" w:eastAsia="Calibri" w:hAnsi="Simplified Arabic" w:cs="Simplified Arabic"/>
          <w:i/>
          <w:iCs/>
          <w:color w:val="000000"/>
          <w:kern w:val="0"/>
          <w:sz w:val="28"/>
          <w:szCs w:val="28"/>
          <w:rtl/>
        </w:rPr>
      </w:pPr>
    </w:p>
    <w:p w14:paraId="2F534F89" w14:textId="7C556FA4" w:rsidR="008B7A30" w:rsidRPr="008B7A30" w:rsidRDefault="008B7A30" w:rsidP="005960CD">
      <w:pPr>
        <w:bidi/>
        <w:spacing w:after="200" w:line="360" w:lineRule="auto"/>
        <w:jc w:val="center"/>
        <w:rPr>
          <w:rFonts w:ascii="Simplified Arabic" w:eastAsia="Calibri" w:hAnsi="Simplified Arabic" w:cs="Simplified Arabic"/>
          <w:b/>
          <w:bCs/>
          <w:i/>
          <w:iCs/>
          <w:color w:val="000000"/>
          <w:kern w:val="0"/>
          <w:sz w:val="28"/>
          <w:szCs w:val="28"/>
        </w:rPr>
      </w:pPr>
      <w:r w:rsidRPr="008B7A30">
        <w:rPr>
          <w:rFonts w:ascii="Simplified Arabic" w:eastAsia="Calibri" w:hAnsi="Simplified Arabic" w:cs="Simplified Arabic" w:hint="cs"/>
          <w:i/>
          <w:iCs/>
          <w:noProof/>
          <w:color w:val="000000"/>
          <w:kern w:val="0"/>
          <w:sz w:val="28"/>
          <w:szCs w:val="28"/>
        </w:rPr>
        <w:drawing>
          <wp:anchor distT="0" distB="0" distL="114300" distR="114300" simplePos="0" relativeHeight="251662336" behindDoc="0" locked="0" layoutInCell="1" allowOverlap="1" wp14:anchorId="7ADC42C5" wp14:editId="6EFA755A">
            <wp:simplePos x="0" y="0"/>
            <wp:positionH relativeFrom="column">
              <wp:posOffset>442764</wp:posOffset>
            </wp:positionH>
            <wp:positionV relativeFrom="paragraph">
              <wp:posOffset>160544</wp:posOffset>
            </wp:positionV>
            <wp:extent cx="4572000" cy="2743200"/>
            <wp:effectExtent l="0" t="0" r="19050" b="19050"/>
            <wp:wrapTopAndBottom/>
            <wp:docPr id="2" name="مخطط 1">
              <a:extLst xmlns:a="http://schemas.openxmlformats.org/drawingml/2006/main">
                <a:ext uri="{FF2B5EF4-FFF2-40B4-BE49-F238E27FC236}">
                  <a16:creationId xmlns:a16="http://schemas.microsoft.com/office/drawing/2014/main" id="{89B5A10A-921C-8A81-9019-62EC5A382D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bookmarkStart w:id="87" w:name="_Toc192370080"/>
      <w:r w:rsidRPr="008B7A30">
        <w:rPr>
          <w:rFonts w:ascii="Simplified Arabic" w:eastAsia="Calibri" w:hAnsi="Simplified Arabic" w:cs="Simplified Arabic" w:hint="cs"/>
          <w:b/>
          <w:bCs/>
          <w:color w:val="000000"/>
          <w:kern w:val="0"/>
          <w:sz w:val="28"/>
          <w:szCs w:val="28"/>
          <w:rtl/>
        </w:rPr>
        <w:t xml:space="preserve">الشكل </w:t>
      </w:r>
      <w:r w:rsidRPr="008B7A30">
        <w:rPr>
          <w:rFonts w:ascii="Simplified Arabic" w:eastAsia="Calibri" w:hAnsi="Simplified Arabic" w:cs="Simplified Arabic" w:hint="cs"/>
          <w:b/>
          <w:bCs/>
          <w:color w:val="000000"/>
          <w:kern w:val="0"/>
          <w:sz w:val="28"/>
          <w:szCs w:val="28"/>
          <w:rtl/>
        </w:rPr>
        <w:fldChar w:fldCharType="begin"/>
      </w:r>
      <w:r w:rsidRPr="008B7A30">
        <w:rPr>
          <w:rFonts w:ascii="Simplified Arabic" w:eastAsia="Calibri" w:hAnsi="Simplified Arabic" w:cs="Simplified Arabic" w:hint="cs"/>
          <w:b/>
          <w:bCs/>
          <w:color w:val="000000"/>
          <w:kern w:val="0"/>
          <w:sz w:val="28"/>
          <w:szCs w:val="28"/>
          <w:rtl/>
        </w:rPr>
        <w:instrText xml:space="preserve"> </w:instrText>
      </w:r>
      <w:r w:rsidRPr="008B7A30">
        <w:rPr>
          <w:rFonts w:ascii="Simplified Arabic" w:eastAsia="Calibri" w:hAnsi="Simplified Arabic" w:cs="Simplified Arabic" w:hint="cs"/>
          <w:b/>
          <w:bCs/>
          <w:color w:val="000000"/>
          <w:kern w:val="0"/>
          <w:sz w:val="28"/>
          <w:szCs w:val="28"/>
        </w:rPr>
        <w:instrText>SEQ</w:instrText>
      </w:r>
      <w:r w:rsidRPr="008B7A30">
        <w:rPr>
          <w:rFonts w:ascii="Simplified Arabic" w:eastAsia="Calibri" w:hAnsi="Simplified Arabic" w:cs="Simplified Arabic" w:hint="cs"/>
          <w:b/>
          <w:bCs/>
          <w:color w:val="000000"/>
          <w:kern w:val="0"/>
          <w:sz w:val="28"/>
          <w:szCs w:val="28"/>
          <w:rtl/>
        </w:rPr>
        <w:instrText xml:space="preserve"> الشكل \* </w:instrText>
      </w:r>
      <w:r w:rsidRPr="008B7A30">
        <w:rPr>
          <w:rFonts w:ascii="Simplified Arabic" w:eastAsia="Calibri" w:hAnsi="Simplified Arabic" w:cs="Simplified Arabic" w:hint="cs"/>
          <w:b/>
          <w:bCs/>
          <w:color w:val="000000"/>
          <w:kern w:val="0"/>
          <w:sz w:val="28"/>
          <w:szCs w:val="28"/>
        </w:rPr>
        <w:instrText>ARABIC</w:instrText>
      </w:r>
      <w:r w:rsidRPr="008B7A30">
        <w:rPr>
          <w:rFonts w:ascii="Simplified Arabic" w:eastAsia="Calibri" w:hAnsi="Simplified Arabic" w:cs="Simplified Arabic" w:hint="cs"/>
          <w:b/>
          <w:bCs/>
          <w:color w:val="000000"/>
          <w:kern w:val="0"/>
          <w:sz w:val="28"/>
          <w:szCs w:val="28"/>
          <w:rtl/>
        </w:rPr>
        <w:instrText xml:space="preserve"> </w:instrText>
      </w:r>
      <w:r w:rsidRPr="008B7A30">
        <w:rPr>
          <w:rFonts w:ascii="Simplified Arabic" w:eastAsia="Calibri" w:hAnsi="Simplified Arabic" w:cs="Simplified Arabic" w:hint="cs"/>
          <w:b/>
          <w:bCs/>
          <w:color w:val="000000"/>
          <w:kern w:val="0"/>
          <w:sz w:val="28"/>
          <w:szCs w:val="28"/>
          <w:rtl/>
        </w:rPr>
        <w:fldChar w:fldCharType="separate"/>
      </w:r>
      <w:r w:rsidR="00CF46EE">
        <w:rPr>
          <w:rFonts w:ascii="Simplified Arabic" w:eastAsia="Calibri" w:hAnsi="Simplified Arabic" w:cs="Simplified Arabic"/>
          <w:b/>
          <w:bCs/>
          <w:noProof/>
          <w:color w:val="000000"/>
          <w:kern w:val="0"/>
          <w:sz w:val="28"/>
          <w:szCs w:val="28"/>
          <w:rtl/>
        </w:rPr>
        <w:t>2</w:t>
      </w:r>
      <w:r w:rsidRPr="008B7A30">
        <w:rPr>
          <w:rFonts w:ascii="Simplified Arabic" w:eastAsia="Calibri" w:hAnsi="Simplified Arabic" w:cs="Simplified Arabic" w:hint="cs"/>
          <w:b/>
          <w:bCs/>
          <w:color w:val="000000"/>
          <w:kern w:val="0"/>
          <w:sz w:val="28"/>
          <w:szCs w:val="28"/>
          <w:rtl/>
        </w:rPr>
        <w:fldChar w:fldCharType="end"/>
      </w:r>
      <w:r w:rsidRPr="008B7A30">
        <w:rPr>
          <w:rFonts w:ascii="Simplified Arabic" w:eastAsia="Calibri" w:hAnsi="Simplified Arabic" w:cs="Simplified Arabic" w:hint="cs"/>
          <w:b/>
          <w:bCs/>
          <w:noProof/>
          <w:color w:val="000000"/>
          <w:kern w:val="0"/>
          <w:sz w:val="28"/>
          <w:szCs w:val="28"/>
          <w:rtl/>
        </w:rPr>
        <w:t>المصدر: بيانات الاستبيان – القسم الديموغرافي</w:t>
      </w:r>
      <w:bookmarkEnd w:id="87"/>
    </w:p>
    <w:p w14:paraId="2A1F185B" w14:textId="77777777" w:rsidR="008B7A30" w:rsidRPr="008B7A30" w:rsidRDefault="008B7A30" w:rsidP="008B7A30">
      <w:pPr>
        <w:keepNext/>
        <w:keepLines/>
        <w:bidi/>
        <w:spacing w:before="160" w:after="80" w:line="360" w:lineRule="auto"/>
        <w:outlineLvl w:val="2"/>
        <w:rPr>
          <w:rFonts w:ascii="Simplified Arabic" w:eastAsia="Times New Roman" w:hAnsi="Simplified Arabic" w:cs="Simplified Arabic"/>
          <w:b/>
          <w:bCs/>
          <w:color w:val="000000"/>
          <w:sz w:val="28"/>
          <w:szCs w:val="28"/>
          <w:rtl/>
        </w:rPr>
      </w:pPr>
      <w:bookmarkStart w:id="88" w:name="_Toc192306445"/>
      <w:bookmarkStart w:id="89" w:name="_Toc192371880"/>
      <w:r w:rsidRPr="008B7A30">
        <w:rPr>
          <w:rFonts w:ascii="Simplified Arabic" w:eastAsia="Times New Roman" w:hAnsi="Simplified Arabic" w:cs="Simplified Arabic" w:hint="cs"/>
          <w:b/>
          <w:bCs/>
          <w:color w:val="000000"/>
          <w:sz w:val="28"/>
          <w:szCs w:val="28"/>
          <w:rtl/>
        </w:rPr>
        <w:lastRenderedPageBreak/>
        <w:t>2.3 المستوى التعليمي:</w:t>
      </w:r>
      <w:bookmarkEnd w:id="88"/>
      <w:bookmarkEnd w:id="89"/>
    </w:p>
    <w:p w14:paraId="05F62FE2" w14:textId="77777777" w:rsidR="008B7A30" w:rsidRPr="008B7A30" w:rsidRDefault="008B7A30" w:rsidP="008B7A30">
      <w:pPr>
        <w:bidi/>
        <w:spacing w:before="100" w:beforeAutospacing="1" w:after="100" w:afterAutospacing="1" w:line="360" w:lineRule="auto"/>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يشير توزيع المستوى التعليمي إلى أن معظم المشاركين حاصلون على شهادة ماجستير، تليهم حملة شهادة البكالوريوس، فيما يمثل حملة الدبلوم نسبة ضئيلة. ويعد ذلك مؤشرًا على مستوى تأهيل عالي للعاملين في القطاع الصناعي.</w:t>
      </w:r>
    </w:p>
    <w:p w14:paraId="509795E4" w14:textId="3AE60685" w:rsidR="008B7A30" w:rsidRPr="008B7A30" w:rsidRDefault="008B7A30" w:rsidP="008B7A30">
      <w:pPr>
        <w:bidi/>
        <w:spacing w:after="200" w:line="360" w:lineRule="auto"/>
        <w:jc w:val="center"/>
        <w:rPr>
          <w:rFonts w:ascii="Simplified Arabic" w:eastAsia="Calibri" w:hAnsi="Simplified Arabic" w:cs="Simplified Arabic"/>
          <w:b/>
          <w:bCs/>
          <w:color w:val="000000"/>
          <w:kern w:val="0"/>
          <w:sz w:val="28"/>
          <w:szCs w:val="28"/>
        </w:rPr>
      </w:pPr>
      <w:bookmarkStart w:id="90" w:name="_Toc192370048"/>
      <w:r w:rsidRPr="008B7A30">
        <w:rPr>
          <w:rFonts w:ascii="Simplified Arabic" w:eastAsia="Calibri" w:hAnsi="Simplified Arabic" w:cs="Simplified Arabic" w:hint="cs"/>
          <w:b/>
          <w:bCs/>
          <w:color w:val="000000"/>
          <w:kern w:val="0"/>
          <w:sz w:val="28"/>
          <w:szCs w:val="28"/>
          <w:rtl/>
        </w:rPr>
        <w:t xml:space="preserve">جدول </w:t>
      </w:r>
      <w:r w:rsidRPr="008B7A30">
        <w:rPr>
          <w:rFonts w:ascii="Simplified Arabic" w:eastAsia="Calibri" w:hAnsi="Simplified Arabic" w:cs="Simplified Arabic" w:hint="cs"/>
          <w:b/>
          <w:bCs/>
          <w:color w:val="000000"/>
          <w:kern w:val="0"/>
          <w:sz w:val="28"/>
          <w:szCs w:val="28"/>
          <w:rtl/>
        </w:rPr>
        <w:fldChar w:fldCharType="begin"/>
      </w:r>
      <w:r w:rsidRPr="008B7A30">
        <w:rPr>
          <w:rFonts w:ascii="Simplified Arabic" w:eastAsia="Calibri" w:hAnsi="Simplified Arabic" w:cs="Simplified Arabic" w:hint="cs"/>
          <w:b/>
          <w:bCs/>
          <w:color w:val="000000"/>
          <w:kern w:val="0"/>
          <w:sz w:val="28"/>
          <w:szCs w:val="28"/>
          <w:rtl/>
        </w:rPr>
        <w:instrText xml:space="preserve"> </w:instrText>
      </w:r>
      <w:r w:rsidRPr="008B7A30">
        <w:rPr>
          <w:rFonts w:ascii="Simplified Arabic" w:eastAsia="Calibri" w:hAnsi="Simplified Arabic" w:cs="Simplified Arabic" w:hint="cs"/>
          <w:b/>
          <w:bCs/>
          <w:color w:val="000000"/>
          <w:kern w:val="0"/>
          <w:sz w:val="28"/>
          <w:szCs w:val="28"/>
        </w:rPr>
        <w:instrText>SEQ</w:instrText>
      </w:r>
      <w:r w:rsidRPr="008B7A30">
        <w:rPr>
          <w:rFonts w:ascii="Simplified Arabic" w:eastAsia="Calibri" w:hAnsi="Simplified Arabic" w:cs="Simplified Arabic" w:hint="cs"/>
          <w:b/>
          <w:bCs/>
          <w:color w:val="000000"/>
          <w:kern w:val="0"/>
          <w:sz w:val="28"/>
          <w:szCs w:val="28"/>
          <w:rtl/>
        </w:rPr>
        <w:instrText xml:space="preserve"> جدول \* </w:instrText>
      </w:r>
      <w:r w:rsidRPr="008B7A30">
        <w:rPr>
          <w:rFonts w:ascii="Simplified Arabic" w:eastAsia="Calibri" w:hAnsi="Simplified Arabic" w:cs="Simplified Arabic" w:hint="cs"/>
          <w:b/>
          <w:bCs/>
          <w:color w:val="000000"/>
          <w:kern w:val="0"/>
          <w:sz w:val="28"/>
          <w:szCs w:val="28"/>
        </w:rPr>
        <w:instrText>ARABIC</w:instrText>
      </w:r>
      <w:r w:rsidRPr="008B7A30">
        <w:rPr>
          <w:rFonts w:ascii="Simplified Arabic" w:eastAsia="Calibri" w:hAnsi="Simplified Arabic" w:cs="Simplified Arabic" w:hint="cs"/>
          <w:b/>
          <w:bCs/>
          <w:color w:val="000000"/>
          <w:kern w:val="0"/>
          <w:sz w:val="28"/>
          <w:szCs w:val="28"/>
          <w:rtl/>
        </w:rPr>
        <w:instrText xml:space="preserve"> </w:instrText>
      </w:r>
      <w:r w:rsidRPr="008B7A30">
        <w:rPr>
          <w:rFonts w:ascii="Simplified Arabic" w:eastAsia="Calibri" w:hAnsi="Simplified Arabic" w:cs="Simplified Arabic" w:hint="cs"/>
          <w:b/>
          <w:bCs/>
          <w:color w:val="000000"/>
          <w:kern w:val="0"/>
          <w:sz w:val="28"/>
          <w:szCs w:val="28"/>
          <w:rtl/>
        </w:rPr>
        <w:fldChar w:fldCharType="separate"/>
      </w:r>
      <w:r w:rsidR="00CF46EE">
        <w:rPr>
          <w:rFonts w:ascii="Simplified Arabic" w:eastAsia="Calibri" w:hAnsi="Simplified Arabic" w:cs="Simplified Arabic"/>
          <w:b/>
          <w:bCs/>
          <w:noProof/>
          <w:color w:val="000000"/>
          <w:kern w:val="0"/>
          <w:sz w:val="28"/>
          <w:szCs w:val="28"/>
          <w:rtl/>
        </w:rPr>
        <w:t>3</w:t>
      </w:r>
      <w:r w:rsidRPr="008B7A30">
        <w:rPr>
          <w:rFonts w:ascii="Simplified Arabic" w:eastAsia="Calibri" w:hAnsi="Simplified Arabic" w:cs="Simplified Arabic" w:hint="cs"/>
          <w:b/>
          <w:bCs/>
          <w:color w:val="000000"/>
          <w:kern w:val="0"/>
          <w:sz w:val="28"/>
          <w:szCs w:val="28"/>
          <w:rtl/>
        </w:rPr>
        <w:fldChar w:fldCharType="end"/>
      </w:r>
      <w:r w:rsidRPr="008B7A30">
        <w:rPr>
          <w:rFonts w:ascii="Simplified Arabic" w:eastAsia="Calibri" w:hAnsi="Simplified Arabic" w:cs="Simplified Arabic" w:hint="cs"/>
          <w:b/>
          <w:bCs/>
          <w:color w:val="000000"/>
          <w:kern w:val="0"/>
          <w:sz w:val="28"/>
          <w:szCs w:val="28"/>
          <w:rtl/>
        </w:rPr>
        <w:t>: توزيع المستوى التعليمي للمشاركين</w:t>
      </w:r>
      <w:bookmarkEnd w:id="90"/>
    </w:p>
    <w:tbl>
      <w:tblPr>
        <w:tblStyle w:val="GridTable4-Accent11"/>
        <w:tblW w:w="5000" w:type="pct"/>
        <w:tblLook w:val="04A0" w:firstRow="1" w:lastRow="0" w:firstColumn="1" w:lastColumn="0" w:noHBand="0" w:noVBand="1"/>
      </w:tblPr>
      <w:tblGrid>
        <w:gridCol w:w="3538"/>
        <w:gridCol w:w="2532"/>
        <w:gridCol w:w="2752"/>
      </w:tblGrid>
      <w:tr w:rsidR="008B7A30" w:rsidRPr="008B7A30" w14:paraId="18B45335" w14:textId="77777777" w:rsidTr="008B7A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5" w:type="pct"/>
            <w:hideMark/>
          </w:tcPr>
          <w:p w14:paraId="625E2CC9"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المستوى التعليمي</w:t>
            </w:r>
          </w:p>
        </w:tc>
        <w:tc>
          <w:tcPr>
            <w:tcW w:w="1435" w:type="pct"/>
            <w:hideMark/>
          </w:tcPr>
          <w:p w14:paraId="51E8F682" w14:textId="77777777" w:rsidR="008B7A30" w:rsidRPr="008B7A30" w:rsidRDefault="008B7A30" w:rsidP="008B7A3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عدد الردود</w:t>
            </w:r>
          </w:p>
        </w:tc>
        <w:tc>
          <w:tcPr>
            <w:tcW w:w="1560" w:type="pct"/>
            <w:hideMark/>
          </w:tcPr>
          <w:p w14:paraId="7145AABF" w14:textId="77777777" w:rsidR="008B7A30" w:rsidRPr="008B7A30" w:rsidRDefault="008B7A30" w:rsidP="008B7A3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النسبة المئوية</w:t>
            </w:r>
          </w:p>
        </w:tc>
      </w:tr>
      <w:tr w:rsidR="008B7A30" w:rsidRPr="008B7A30" w14:paraId="0FE68569"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5" w:type="pct"/>
            <w:hideMark/>
          </w:tcPr>
          <w:p w14:paraId="58E8C86E"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دبلوم</w:t>
            </w:r>
          </w:p>
        </w:tc>
        <w:tc>
          <w:tcPr>
            <w:tcW w:w="1435" w:type="pct"/>
            <w:hideMark/>
          </w:tcPr>
          <w:p w14:paraId="755E1C4B"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5</w:t>
            </w:r>
          </w:p>
        </w:tc>
        <w:tc>
          <w:tcPr>
            <w:tcW w:w="1560" w:type="pct"/>
            <w:hideMark/>
          </w:tcPr>
          <w:p w14:paraId="36705E83"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10%</w:t>
            </w:r>
          </w:p>
        </w:tc>
      </w:tr>
      <w:tr w:rsidR="008B7A30" w:rsidRPr="008B7A30" w14:paraId="6C56B77F" w14:textId="77777777" w:rsidTr="00CB1C2F">
        <w:tc>
          <w:tcPr>
            <w:cnfStyle w:val="001000000000" w:firstRow="0" w:lastRow="0" w:firstColumn="1" w:lastColumn="0" w:oddVBand="0" w:evenVBand="0" w:oddHBand="0" w:evenHBand="0" w:firstRowFirstColumn="0" w:firstRowLastColumn="0" w:lastRowFirstColumn="0" w:lastRowLastColumn="0"/>
            <w:tcW w:w="2005" w:type="pct"/>
            <w:hideMark/>
          </w:tcPr>
          <w:p w14:paraId="1998BB01"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بكالوريوس</w:t>
            </w:r>
          </w:p>
        </w:tc>
        <w:tc>
          <w:tcPr>
            <w:tcW w:w="1435" w:type="pct"/>
            <w:hideMark/>
          </w:tcPr>
          <w:p w14:paraId="134ACF23"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16</w:t>
            </w:r>
          </w:p>
        </w:tc>
        <w:tc>
          <w:tcPr>
            <w:tcW w:w="1560" w:type="pct"/>
            <w:hideMark/>
          </w:tcPr>
          <w:p w14:paraId="37F926EA"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32%</w:t>
            </w:r>
          </w:p>
        </w:tc>
      </w:tr>
      <w:tr w:rsidR="008B7A30" w:rsidRPr="008B7A30" w14:paraId="5FD16237"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5" w:type="pct"/>
            <w:hideMark/>
          </w:tcPr>
          <w:p w14:paraId="55CA70D5"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ماجستير</w:t>
            </w:r>
          </w:p>
        </w:tc>
        <w:tc>
          <w:tcPr>
            <w:tcW w:w="1435" w:type="pct"/>
            <w:hideMark/>
          </w:tcPr>
          <w:p w14:paraId="52577238"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29</w:t>
            </w:r>
          </w:p>
        </w:tc>
        <w:tc>
          <w:tcPr>
            <w:tcW w:w="1560" w:type="pct"/>
            <w:hideMark/>
          </w:tcPr>
          <w:p w14:paraId="7FC5BC2F"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tl/>
              </w:rPr>
            </w:pPr>
            <w:r w:rsidRPr="008B7A30">
              <w:rPr>
                <w:rFonts w:ascii="Simplified Arabic" w:hAnsi="Simplified Arabic" w:cs="Simplified Arabic" w:hint="cs"/>
                <w:color w:val="000000"/>
                <w:sz w:val="28"/>
                <w:szCs w:val="28"/>
              </w:rPr>
              <w:t>58%</w:t>
            </w:r>
          </w:p>
        </w:tc>
      </w:tr>
      <w:tr w:rsidR="008B7A30" w:rsidRPr="008B7A30" w14:paraId="13C144BE" w14:textId="77777777" w:rsidTr="00CB1C2F">
        <w:tc>
          <w:tcPr>
            <w:cnfStyle w:val="001000000000" w:firstRow="0" w:lastRow="0" w:firstColumn="1" w:lastColumn="0" w:oddVBand="0" w:evenVBand="0" w:oddHBand="0" w:evenHBand="0" w:firstRowFirstColumn="0" w:firstRowLastColumn="0" w:lastRowFirstColumn="0" w:lastRowLastColumn="0"/>
            <w:tcW w:w="2005" w:type="pct"/>
            <w:hideMark/>
          </w:tcPr>
          <w:p w14:paraId="7EB1BDA8"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الإجمالي</w:t>
            </w:r>
          </w:p>
        </w:tc>
        <w:tc>
          <w:tcPr>
            <w:tcW w:w="1435" w:type="pct"/>
            <w:hideMark/>
          </w:tcPr>
          <w:p w14:paraId="03C5C288"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tl/>
              </w:rPr>
            </w:pPr>
            <w:r w:rsidRPr="008B7A30">
              <w:rPr>
                <w:rFonts w:ascii="Simplified Arabic" w:hAnsi="Simplified Arabic" w:cs="Simplified Arabic" w:hint="cs"/>
                <w:b/>
                <w:bCs/>
                <w:color w:val="000000"/>
                <w:sz w:val="28"/>
                <w:szCs w:val="28"/>
              </w:rPr>
              <w:t>50</w:t>
            </w:r>
          </w:p>
        </w:tc>
        <w:tc>
          <w:tcPr>
            <w:tcW w:w="1560" w:type="pct"/>
            <w:hideMark/>
          </w:tcPr>
          <w:p w14:paraId="54C48F7B"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tl/>
              </w:rPr>
            </w:pPr>
            <w:r w:rsidRPr="008B7A30">
              <w:rPr>
                <w:rFonts w:ascii="Simplified Arabic" w:hAnsi="Simplified Arabic" w:cs="Simplified Arabic" w:hint="cs"/>
                <w:b/>
                <w:bCs/>
                <w:color w:val="000000"/>
                <w:sz w:val="28"/>
                <w:szCs w:val="28"/>
              </w:rPr>
              <w:t>100%</w:t>
            </w:r>
          </w:p>
        </w:tc>
      </w:tr>
    </w:tbl>
    <w:p w14:paraId="7876E571" w14:textId="77777777" w:rsidR="008B7A30" w:rsidRPr="008B7A30" w:rsidRDefault="008B7A30" w:rsidP="008B7A30">
      <w:pPr>
        <w:bidi/>
        <w:spacing w:after="200" w:line="360" w:lineRule="auto"/>
        <w:rPr>
          <w:rFonts w:ascii="Simplified Arabic" w:eastAsia="Calibri" w:hAnsi="Simplified Arabic" w:cs="Simplified Arabic"/>
          <w:b/>
          <w:bCs/>
          <w:color w:val="000000"/>
          <w:kern w:val="0"/>
          <w:sz w:val="28"/>
          <w:szCs w:val="28"/>
          <w:rtl/>
        </w:rPr>
      </w:pPr>
      <w:bookmarkStart w:id="91" w:name="_Toc192306446"/>
      <w:r w:rsidRPr="008B7A30">
        <w:rPr>
          <w:rFonts w:ascii="Simplified Arabic" w:eastAsia="Calibri" w:hAnsi="Simplified Arabic" w:cs="Simplified Arabic" w:hint="cs"/>
          <w:i/>
          <w:iCs/>
          <w:noProof/>
          <w:color w:val="000000"/>
          <w:kern w:val="0"/>
          <w:sz w:val="28"/>
          <w:szCs w:val="28"/>
        </w:rPr>
        <w:drawing>
          <wp:anchor distT="0" distB="0" distL="114300" distR="114300" simplePos="0" relativeHeight="251663360" behindDoc="0" locked="0" layoutInCell="1" allowOverlap="1" wp14:anchorId="1974EC38" wp14:editId="3596D0D3">
            <wp:simplePos x="0" y="0"/>
            <wp:positionH relativeFrom="column">
              <wp:posOffset>526768</wp:posOffset>
            </wp:positionH>
            <wp:positionV relativeFrom="paragraph">
              <wp:posOffset>492721</wp:posOffset>
            </wp:positionV>
            <wp:extent cx="4572000" cy="2743200"/>
            <wp:effectExtent l="0" t="0" r="19050" b="19050"/>
            <wp:wrapTopAndBottom/>
            <wp:docPr id="114162044" name="مخطط 1">
              <a:extLst xmlns:a="http://schemas.openxmlformats.org/drawingml/2006/main">
                <a:ext uri="{FF2B5EF4-FFF2-40B4-BE49-F238E27FC236}">
                  <a16:creationId xmlns:a16="http://schemas.microsoft.com/office/drawing/2014/main" id="{16AB5E34-AF66-CFE7-5EDF-D56D3F9A9B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14:paraId="044D17A4" w14:textId="53AAA72C" w:rsidR="008B7A30" w:rsidRPr="008B7A30" w:rsidRDefault="008B7A30" w:rsidP="008B7A30">
      <w:pPr>
        <w:bidi/>
        <w:spacing w:after="200" w:line="360" w:lineRule="auto"/>
        <w:jc w:val="center"/>
        <w:rPr>
          <w:rFonts w:ascii="Simplified Arabic" w:eastAsia="Times New Roman" w:hAnsi="Simplified Arabic" w:cs="Simplified Arabic"/>
          <w:b/>
          <w:bCs/>
          <w:color w:val="000000"/>
          <w:kern w:val="0"/>
          <w:sz w:val="28"/>
          <w:szCs w:val="28"/>
          <w:rtl/>
        </w:rPr>
      </w:pPr>
      <w:bookmarkStart w:id="92" w:name="_Toc192370081"/>
      <w:r w:rsidRPr="008B7A30">
        <w:rPr>
          <w:rFonts w:ascii="Simplified Arabic" w:eastAsia="Calibri" w:hAnsi="Simplified Arabic" w:cs="Simplified Arabic" w:hint="cs"/>
          <w:b/>
          <w:bCs/>
          <w:color w:val="000000"/>
          <w:kern w:val="0"/>
          <w:sz w:val="28"/>
          <w:szCs w:val="28"/>
          <w:rtl/>
        </w:rPr>
        <w:t xml:space="preserve">الشكل </w:t>
      </w:r>
      <w:r w:rsidRPr="008B7A30">
        <w:rPr>
          <w:rFonts w:ascii="Simplified Arabic" w:eastAsia="Times New Roman" w:hAnsi="Simplified Arabic" w:cs="Simplified Arabic" w:hint="cs"/>
          <w:b/>
          <w:bCs/>
          <w:color w:val="000000"/>
          <w:kern w:val="0"/>
          <w:sz w:val="28"/>
          <w:szCs w:val="28"/>
          <w:rtl/>
        </w:rPr>
        <w:fldChar w:fldCharType="begin"/>
      </w:r>
      <w:r w:rsidRPr="008B7A30">
        <w:rPr>
          <w:rFonts w:ascii="Simplified Arabic" w:eastAsia="Times New Roman" w:hAnsi="Simplified Arabic" w:cs="Simplified Arabic" w:hint="cs"/>
          <w:b/>
          <w:bCs/>
          <w:color w:val="000000"/>
          <w:kern w:val="0"/>
          <w:sz w:val="28"/>
          <w:szCs w:val="28"/>
          <w:rtl/>
        </w:rPr>
        <w:instrText xml:space="preserve"> </w:instrText>
      </w:r>
      <w:r w:rsidRPr="008B7A30">
        <w:rPr>
          <w:rFonts w:ascii="Simplified Arabic" w:eastAsia="Times New Roman" w:hAnsi="Simplified Arabic" w:cs="Simplified Arabic" w:hint="cs"/>
          <w:b/>
          <w:bCs/>
          <w:color w:val="000000"/>
          <w:kern w:val="0"/>
          <w:sz w:val="28"/>
          <w:szCs w:val="28"/>
        </w:rPr>
        <w:instrText>SEQ</w:instrText>
      </w:r>
      <w:r w:rsidRPr="008B7A30">
        <w:rPr>
          <w:rFonts w:ascii="Simplified Arabic" w:eastAsia="Times New Roman" w:hAnsi="Simplified Arabic" w:cs="Simplified Arabic" w:hint="cs"/>
          <w:b/>
          <w:bCs/>
          <w:color w:val="000000"/>
          <w:kern w:val="0"/>
          <w:sz w:val="28"/>
          <w:szCs w:val="28"/>
          <w:rtl/>
        </w:rPr>
        <w:instrText xml:space="preserve"> الشكل \* </w:instrText>
      </w:r>
      <w:r w:rsidRPr="008B7A30">
        <w:rPr>
          <w:rFonts w:ascii="Simplified Arabic" w:eastAsia="Times New Roman" w:hAnsi="Simplified Arabic" w:cs="Simplified Arabic" w:hint="cs"/>
          <w:b/>
          <w:bCs/>
          <w:color w:val="000000"/>
          <w:kern w:val="0"/>
          <w:sz w:val="28"/>
          <w:szCs w:val="28"/>
        </w:rPr>
        <w:instrText>ARABIC</w:instrText>
      </w:r>
      <w:r w:rsidRPr="008B7A30">
        <w:rPr>
          <w:rFonts w:ascii="Simplified Arabic" w:eastAsia="Times New Roman" w:hAnsi="Simplified Arabic" w:cs="Simplified Arabic" w:hint="cs"/>
          <w:b/>
          <w:bCs/>
          <w:color w:val="000000"/>
          <w:kern w:val="0"/>
          <w:sz w:val="28"/>
          <w:szCs w:val="28"/>
          <w:rtl/>
        </w:rPr>
        <w:instrText xml:space="preserve"> </w:instrText>
      </w:r>
      <w:r w:rsidRPr="008B7A30">
        <w:rPr>
          <w:rFonts w:ascii="Simplified Arabic" w:eastAsia="Times New Roman" w:hAnsi="Simplified Arabic" w:cs="Simplified Arabic" w:hint="cs"/>
          <w:b/>
          <w:bCs/>
          <w:color w:val="000000"/>
          <w:kern w:val="0"/>
          <w:sz w:val="28"/>
          <w:szCs w:val="28"/>
          <w:rtl/>
        </w:rPr>
        <w:fldChar w:fldCharType="separate"/>
      </w:r>
      <w:r w:rsidR="00CF46EE">
        <w:rPr>
          <w:rFonts w:ascii="Simplified Arabic" w:eastAsia="Times New Roman" w:hAnsi="Simplified Arabic" w:cs="Simplified Arabic"/>
          <w:b/>
          <w:bCs/>
          <w:noProof/>
          <w:color w:val="000000"/>
          <w:kern w:val="0"/>
          <w:sz w:val="28"/>
          <w:szCs w:val="28"/>
          <w:rtl/>
        </w:rPr>
        <w:t>3</w:t>
      </w:r>
      <w:r w:rsidRPr="008B7A30">
        <w:rPr>
          <w:rFonts w:ascii="Simplified Arabic" w:eastAsia="Times New Roman" w:hAnsi="Simplified Arabic" w:cs="Simplified Arabic" w:hint="cs"/>
          <w:b/>
          <w:bCs/>
          <w:color w:val="000000"/>
          <w:kern w:val="0"/>
          <w:sz w:val="28"/>
          <w:szCs w:val="28"/>
          <w:rtl/>
        </w:rPr>
        <w:fldChar w:fldCharType="end"/>
      </w:r>
      <w:r w:rsidRPr="008B7A30">
        <w:rPr>
          <w:rFonts w:ascii="Simplified Arabic" w:eastAsia="Calibri" w:hAnsi="Simplified Arabic" w:cs="Simplified Arabic" w:hint="cs"/>
          <w:b/>
          <w:bCs/>
          <w:noProof/>
          <w:color w:val="000000"/>
          <w:kern w:val="0"/>
          <w:sz w:val="28"/>
          <w:szCs w:val="28"/>
          <w:rtl/>
        </w:rPr>
        <w:t>المصدر: بيانات الاستبيان – القسم الديموغرافي</w:t>
      </w:r>
      <w:bookmarkEnd w:id="92"/>
    </w:p>
    <w:p w14:paraId="1C909E29" w14:textId="77777777" w:rsidR="008B7A30" w:rsidRPr="008B7A30" w:rsidRDefault="008B7A30" w:rsidP="008B7A30">
      <w:pPr>
        <w:keepNext/>
        <w:keepLines/>
        <w:bidi/>
        <w:spacing w:before="160" w:after="80" w:line="360" w:lineRule="auto"/>
        <w:outlineLvl w:val="2"/>
        <w:rPr>
          <w:rFonts w:ascii="Simplified Arabic" w:eastAsia="Times New Roman" w:hAnsi="Simplified Arabic" w:cs="Simplified Arabic"/>
          <w:b/>
          <w:bCs/>
          <w:color w:val="000000"/>
          <w:sz w:val="28"/>
          <w:szCs w:val="28"/>
          <w:rtl/>
        </w:rPr>
      </w:pPr>
      <w:bookmarkStart w:id="93" w:name="_Toc192371881"/>
      <w:r w:rsidRPr="008B7A30">
        <w:rPr>
          <w:rFonts w:ascii="Simplified Arabic" w:eastAsia="Times New Roman" w:hAnsi="Simplified Arabic" w:cs="Simplified Arabic" w:hint="cs"/>
          <w:b/>
          <w:bCs/>
          <w:color w:val="000000"/>
          <w:sz w:val="28"/>
          <w:szCs w:val="28"/>
          <w:rtl/>
        </w:rPr>
        <w:lastRenderedPageBreak/>
        <w:t>2.4 سنوات الخبرة في المجال الصناعي</w:t>
      </w:r>
      <w:bookmarkEnd w:id="91"/>
      <w:bookmarkEnd w:id="93"/>
    </w:p>
    <w:p w14:paraId="73104B7B" w14:textId="77777777" w:rsidR="008B7A30" w:rsidRPr="008B7A30" w:rsidRDefault="008B7A30" w:rsidP="008B7A30">
      <w:pPr>
        <w:bidi/>
        <w:spacing w:before="100" w:beforeAutospacing="1" w:after="100" w:afterAutospacing="1" w:line="360" w:lineRule="auto"/>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تُظهر البيانات أن غالبية المشاركين يمتلكون خبرة تتراوح بين 5 إلى 10 سنوات، ما يدل على احترافية واستمرارية الخبرة في العمل الصناعي.</w:t>
      </w:r>
    </w:p>
    <w:p w14:paraId="532C9D8D" w14:textId="4E761ACD" w:rsidR="008B7A30" w:rsidRPr="008B7A30" w:rsidRDefault="008B7A30" w:rsidP="008B7A30">
      <w:pPr>
        <w:bidi/>
        <w:spacing w:after="200" w:line="360" w:lineRule="auto"/>
        <w:jc w:val="center"/>
        <w:rPr>
          <w:rFonts w:ascii="Simplified Arabic" w:eastAsia="Calibri" w:hAnsi="Simplified Arabic" w:cs="Simplified Arabic"/>
          <w:b/>
          <w:bCs/>
          <w:color w:val="000000"/>
          <w:kern w:val="0"/>
          <w:sz w:val="28"/>
          <w:szCs w:val="28"/>
        </w:rPr>
      </w:pPr>
      <w:bookmarkStart w:id="94" w:name="_Toc192370049"/>
      <w:r w:rsidRPr="008B7A30">
        <w:rPr>
          <w:rFonts w:ascii="Simplified Arabic" w:eastAsia="Calibri" w:hAnsi="Simplified Arabic" w:cs="Simplified Arabic" w:hint="cs"/>
          <w:b/>
          <w:bCs/>
          <w:color w:val="000000"/>
          <w:kern w:val="0"/>
          <w:sz w:val="28"/>
          <w:szCs w:val="28"/>
          <w:rtl/>
        </w:rPr>
        <w:t xml:space="preserve">جدول </w:t>
      </w:r>
      <w:r w:rsidRPr="008B7A30">
        <w:rPr>
          <w:rFonts w:ascii="Simplified Arabic" w:eastAsia="Calibri" w:hAnsi="Simplified Arabic" w:cs="Simplified Arabic" w:hint="cs"/>
          <w:b/>
          <w:bCs/>
          <w:color w:val="000000"/>
          <w:kern w:val="0"/>
          <w:sz w:val="28"/>
          <w:szCs w:val="28"/>
          <w:rtl/>
        </w:rPr>
        <w:fldChar w:fldCharType="begin"/>
      </w:r>
      <w:r w:rsidRPr="008B7A30">
        <w:rPr>
          <w:rFonts w:ascii="Simplified Arabic" w:eastAsia="Calibri" w:hAnsi="Simplified Arabic" w:cs="Simplified Arabic" w:hint="cs"/>
          <w:b/>
          <w:bCs/>
          <w:color w:val="000000"/>
          <w:kern w:val="0"/>
          <w:sz w:val="28"/>
          <w:szCs w:val="28"/>
          <w:rtl/>
        </w:rPr>
        <w:instrText xml:space="preserve"> </w:instrText>
      </w:r>
      <w:r w:rsidRPr="008B7A30">
        <w:rPr>
          <w:rFonts w:ascii="Simplified Arabic" w:eastAsia="Calibri" w:hAnsi="Simplified Arabic" w:cs="Simplified Arabic" w:hint="cs"/>
          <w:b/>
          <w:bCs/>
          <w:color w:val="000000"/>
          <w:kern w:val="0"/>
          <w:sz w:val="28"/>
          <w:szCs w:val="28"/>
        </w:rPr>
        <w:instrText>SEQ</w:instrText>
      </w:r>
      <w:r w:rsidRPr="008B7A30">
        <w:rPr>
          <w:rFonts w:ascii="Simplified Arabic" w:eastAsia="Calibri" w:hAnsi="Simplified Arabic" w:cs="Simplified Arabic" w:hint="cs"/>
          <w:b/>
          <w:bCs/>
          <w:color w:val="000000"/>
          <w:kern w:val="0"/>
          <w:sz w:val="28"/>
          <w:szCs w:val="28"/>
          <w:rtl/>
        </w:rPr>
        <w:instrText xml:space="preserve"> جدول \* </w:instrText>
      </w:r>
      <w:r w:rsidRPr="008B7A30">
        <w:rPr>
          <w:rFonts w:ascii="Simplified Arabic" w:eastAsia="Calibri" w:hAnsi="Simplified Arabic" w:cs="Simplified Arabic" w:hint="cs"/>
          <w:b/>
          <w:bCs/>
          <w:color w:val="000000"/>
          <w:kern w:val="0"/>
          <w:sz w:val="28"/>
          <w:szCs w:val="28"/>
        </w:rPr>
        <w:instrText>ARABIC</w:instrText>
      </w:r>
      <w:r w:rsidRPr="008B7A30">
        <w:rPr>
          <w:rFonts w:ascii="Simplified Arabic" w:eastAsia="Calibri" w:hAnsi="Simplified Arabic" w:cs="Simplified Arabic" w:hint="cs"/>
          <w:b/>
          <w:bCs/>
          <w:color w:val="000000"/>
          <w:kern w:val="0"/>
          <w:sz w:val="28"/>
          <w:szCs w:val="28"/>
          <w:rtl/>
        </w:rPr>
        <w:instrText xml:space="preserve"> </w:instrText>
      </w:r>
      <w:r w:rsidRPr="008B7A30">
        <w:rPr>
          <w:rFonts w:ascii="Simplified Arabic" w:eastAsia="Calibri" w:hAnsi="Simplified Arabic" w:cs="Simplified Arabic" w:hint="cs"/>
          <w:b/>
          <w:bCs/>
          <w:color w:val="000000"/>
          <w:kern w:val="0"/>
          <w:sz w:val="28"/>
          <w:szCs w:val="28"/>
          <w:rtl/>
        </w:rPr>
        <w:fldChar w:fldCharType="separate"/>
      </w:r>
      <w:r w:rsidR="00CF46EE">
        <w:rPr>
          <w:rFonts w:ascii="Simplified Arabic" w:eastAsia="Calibri" w:hAnsi="Simplified Arabic" w:cs="Simplified Arabic"/>
          <w:b/>
          <w:bCs/>
          <w:noProof/>
          <w:color w:val="000000"/>
          <w:kern w:val="0"/>
          <w:sz w:val="28"/>
          <w:szCs w:val="28"/>
          <w:rtl/>
        </w:rPr>
        <w:t>4</w:t>
      </w:r>
      <w:r w:rsidRPr="008B7A30">
        <w:rPr>
          <w:rFonts w:ascii="Simplified Arabic" w:eastAsia="Calibri" w:hAnsi="Simplified Arabic" w:cs="Simplified Arabic" w:hint="cs"/>
          <w:b/>
          <w:bCs/>
          <w:color w:val="000000"/>
          <w:kern w:val="0"/>
          <w:sz w:val="28"/>
          <w:szCs w:val="28"/>
          <w:rtl/>
        </w:rPr>
        <w:fldChar w:fldCharType="end"/>
      </w:r>
      <w:r w:rsidRPr="008B7A30">
        <w:rPr>
          <w:rFonts w:ascii="Simplified Arabic" w:eastAsia="Calibri" w:hAnsi="Simplified Arabic" w:cs="Simplified Arabic" w:hint="cs"/>
          <w:b/>
          <w:bCs/>
          <w:color w:val="000000"/>
          <w:kern w:val="0"/>
          <w:sz w:val="28"/>
          <w:szCs w:val="28"/>
          <w:rtl/>
        </w:rPr>
        <w:t>: توزيع سنوات الخبرة للمشاركين</w:t>
      </w:r>
      <w:bookmarkEnd w:id="94"/>
    </w:p>
    <w:tbl>
      <w:tblPr>
        <w:tblStyle w:val="GridTable4-Accent11"/>
        <w:tblW w:w="5000" w:type="pct"/>
        <w:tblLook w:val="04A0" w:firstRow="1" w:lastRow="0" w:firstColumn="1" w:lastColumn="0" w:noHBand="0" w:noVBand="1"/>
      </w:tblPr>
      <w:tblGrid>
        <w:gridCol w:w="3911"/>
        <w:gridCol w:w="2354"/>
        <w:gridCol w:w="2557"/>
      </w:tblGrid>
      <w:tr w:rsidR="008B7A30" w:rsidRPr="008B7A30" w14:paraId="55F983C8" w14:textId="77777777" w:rsidTr="008B7A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7" w:type="pct"/>
            <w:hideMark/>
          </w:tcPr>
          <w:p w14:paraId="71A50B67"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سنوات الخبرة</w:t>
            </w:r>
          </w:p>
        </w:tc>
        <w:tc>
          <w:tcPr>
            <w:tcW w:w="1334" w:type="pct"/>
            <w:hideMark/>
          </w:tcPr>
          <w:p w14:paraId="63B35ECF" w14:textId="77777777" w:rsidR="008B7A30" w:rsidRPr="008B7A30" w:rsidRDefault="008B7A30" w:rsidP="008B7A3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عدد الردود</w:t>
            </w:r>
          </w:p>
        </w:tc>
        <w:tc>
          <w:tcPr>
            <w:tcW w:w="1449" w:type="pct"/>
            <w:hideMark/>
          </w:tcPr>
          <w:p w14:paraId="734916B8" w14:textId="77777777" w:rsidR="008B7A30" w:rsidRPr="008B7A30" w:rsidRDefault="008B7A30" w:rsidP="008B7A3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النسبة المئوية</w:t>
            </w:r>
          </w:p>
        </w:tc>
      </w:tr>
      <w:tr w:rsidR="008B7A30" w:rsidRPr="008B7A30" w14:paraId="73534596"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7" w:type="pct"/>
            <w:hideMark/>
          </w:tcPr>
          <w:p w14:paraId="60418212"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أقل من 5 سنوات</w:t>
            </w:r>
          </w:p>
        </w:tc>
        <w:tc>
          <w:tcPr>
            <w:tcW w:w="1334" w:type="pct"/>
            <w:hideMark/>
          </w:tcPr>
          <w:p w14:paraId="4C27D464"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9</w:t>
            </w:r>
          </w:p>
        </w:tc>
        <w:tc>
          <w:tcPr>
            <w:tcW w:w="1449" w:type="pct"/>
            <w:hideMark/>
          </w:tcPr>
          <w:p w14:paraId="2F0BD0BA"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18%</w:t>
            </w:r>
          </w:p>
        </w:tc>
      </w:tr>
      <w:tr w:rsidR="008B7A30" w:rsidRPr="008B7A30" w14:paraId="1FB7FE7F" w14:textId="77777777" w:rsidTr="00CB1C2F">
        <w:tc>
          <w:tcPr>
            <w:cnfStyle w:val="001000000000" w:firstRow="0" w:lastRow="0" w:firstColumn="1" w:lastColumn="0" w:oddVBand="0" w:evenVBand="0" w:oddHBand="0" w:evenHBand="0" w:firstRowFirstColumn="0" w:firstRowLastColumn="0" w:lastRowFirstColumn="0" w:lastRowLastColumn="0"/>
            <w:tcW w:w="2217" w:type="pct"/>
            <w:hideMark/>
          </w:tcPr>
          <w:p w14:paraId="5CA17969"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5–10 سنوات</w:t>
            </w:r>
          </w:p>
        </w:tc>
        <w:tc>
          <w:tcPr>
            <w:tcW w:w="1334" w:type="pct"/>
            <w:hideMark/>
          </w:tcPr>
          <w:p w14:paraId="39BB9CF8"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36</w:t>
            </w:r>
          </w:p>
        </w:tc>
        <w:tc>
          <w:tcPr>
            <w:tcW w:w="1449" w:type="pct"/>
            <w:hideMark/>
          </w:tcPr>
          <w:p w14:paraId="6D81982E"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72%</w:t>
            </w:r>
          </w:p>
        </w:tc>
      </w:tr>
      <w:tr w:rsidR="008B7A30" w:rsidRPr="008B7A30" w14:paraId="1BBCD034"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7" w:type="pct"/>
            <w:hideMark/>
          </w:tcPr>
          <w:p w14:paraId="70AB0342"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أكثر من 10 سنوات</w:t>
            </w:r>
          </w:p>
        </w:tc>
        <w:tc>
          <w:tcPr>
            <w:tcW w:w="1334" w:type="pct"/>
            <w:hideMark/>
          </w:tcPr>
          <w:p w14:paraId="6BA8F2DC"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5</w:t>
            </w:r>
          </w:p>
        </w:tc>
        <w:tc>
          <w:tcPr>
            <w:tcW w:w="1449" w:type="pct"/>
            <w:hideMark/>
          </w:tcPr>
          <w:p w14:paraId="4B79D3BD"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10%</w:t>
            </w:r>
          </w:p>
        </w:tc>
      </w:tr>
      <w:tr w:rsidR="008B7A30" w:rsidRPr="008B7A30" w14:paraId="4AF075F6" w14:textId="77777777" w:rsidTr="00CB1C2F">
        <w:tc>
          <w:tcPr>
            <w:cnfStyle w:val="001000000000" w:firstRow="0" w:lastRow="0" w:firstColumn="1" w:lastColumn="0" w:oddVBand="0" w:evenVBand="0" w:oddHBand="0" w:evenHBand="0" w:firstRowFirstColumn="0" w:firstRowLastColumn="0" w:lastRowFirstColumn="0" w:lastRowLastColumn="0"/>
            <w:tcW w:w="2217" w:type="pct"/>
            <w:hideMark/>
          </w:tcPr>
          <w:p w14:paraId="358C2CDD"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الإجمالي</w:t>
            </w:r>
          </w:p>
        </w:tc>
        <w:tc>
          <w:tcPr>
            <w:tcW w:w="1334" w:type="pct"/>
            <w:hideMark/>
          </w:tcPr>
          <w:p w14:paraId="5DA1E92F"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b/>
                <w:bCs/>
                <w:color w:val="000000"/>
                <w:sz w:val="28"/>
                <w:szCs w:val="28"/>
              </w:rPr>
              <w:t>50</w:t>
            </w:r>
          </w:p>
        </w:tc>
        <w:tc>
          <w:tcPr>
            <w:tcW w:w="1449" w:type="pct"/>
            <w:hideMark/>
          </w:tcPr>
          <w:p w14:paraId="277B942E"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b/>
                <w:bCs/>
                <w:color w:val="000000"/>
                <w:sz w:val="28"/>
                <w:szCs w:val="28"/>
              </w:rPr>
              <w:t>100%</w:t>
            </w:r>
          </w:p>
        </w:tc>
      </w:tr>
    </w:tbl>
    <w:p w14:paraId="09C848D3" w14:textId="4AFCBCC6" w:rsidR="008B7A30" w:rsidRPr="008B7A30" w:rsidRDefault="008B7A30" w:rsidP="008B7A30">
      <w:pPr>
        <w:bidi/>
        <w:spacing w:after="200" w:line="360" w:lineRule="auto"/>
        <w:rPr>
          <w:rFonts w:ascii="Simplified Arabic" w:eastAsia="Calibri" w:hAnsi="Simplified Arabic" w:cs="Simplified Arabic"/>
          <w:i/>
          <w:iCs/>
          <w:color w:val="000000"/>
          <w:kern w:val="0"/>
          <w:sz w:val="28"/>
          <w:szCs w:val="28"/>
        </w:rPr>
      </w:pPr>
    </w:p>
    <w:p w14:paraId="639E7542" w14:textId="0AFEFC77" w:rsidR="008B7A30" w:rsidRPr="008B7A30" w:rsidRDefault="008B7A30" w:rsidP="008B7A30">
      <w:pPr>
        <w:bidi/>
        <w:spacing w:after="200" w:line="360" w:lineRule="auto"/>
        <w:jc w:val="center"/>
        <w:rPr>
          <w:rFonts w:ascii="Simplified Arabic" w:eastAsia="Times New Roman" w:hAnsi="Simplified Arabic" w:cs="Simplified Arabic"/>
          <w:b/>
          <w:bCs/>
          <w:color w:val="000000"/>
          <w:kern w:val="0"/>
          <w:sz w:val="28"/>
          <w:szCs w:val="28"/>
        </w:rPr>
      </w:pPr>
      <w:bookmarkStart w:id="95" w:name="_Toc192370082"/>
      <w:r w:rsidRPr="008B7A30">
        <w:rPr>
          <w:rFonts w:ascii="Simplified Arabic" w:eastAsia="Calibri" w:hAnsi="Simplified Arabic" w:cs="Simplified Arabic" w:hint="cs"/>
          <w:b/>
          <w:bCs/>
          <w:noProof/>
          <w:color w:val="000000"/>
          <w:kern w:val="0"/>
          <w:sz w:val="28"/>
          <w:szCs w:val="28"/>
        </w:rPr>
        <w:drawing>
          <wp:anchor distT="0" distB="0" distL="114300" distR="114300" simplePos="0" relativeHeight="251664384" behindDoc="0" locked="0" layoutInCell="1" allowOverlap="1" wp14:anchorId="75D5F622" wp14:editId="2C505B22">
            <wp:simplePos x="0" y="0"/>
            <wp:positionH relativeFrom="column">
              <wp:posOffset>666047</wp:posOffset>
            </wp:positionH>
            <wp:positionV relativeFrom="paragraph">
              <wp:posOffset>150</wp:posOffset>
            </wp:positionV>
            <wp:extent cx="4572000" cy="2743200"/>
            <wp:effectExtent l="0" t="0" r="19050" b="19050"/>
            <wp:wrapTopAndBottom/>
            <wp:docPr id="1997965258" name="مخطط 1">
              <a:extLst xmlns:a="http://schemas.openxmlformats.org/drawingml/2006/main">
                <a:ext uri="{FF2B5EF4-FFF2-40B4-BE49-F238E27FC236}">
                  <a16:creationId xmlns:a16="http://schemas.microsoft.com/office/drawing/2014/main" id="{B0E2A66D-55B4-A210-F60E-D41C741C75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r w:rsidRPr="008B7A30">
        <w:rPr>
          <w:rFonts w:ascii="Simplified Arabic" w:eastAsia="Calibri" w:hAnsi="Simplified Arabic" w:cs="Simplified Arabic" w:hint="cs"/>
          <w:b/>
          <w:bCs/>
          <w:color w:val="000000"/>
          <w:kern w:val="0"/>
          <w:sz w:val="28"/>
          <w:szCs w:val="28"/>
          <w:rtl/>
        </w:rPr>
        <w:t xml:space="preserve">الشكل </w:t>
      </w:r>
      <w:r w:rsidRPr="008B7A30">
        <w:rPr>
          <w:rFonts w:ascii="Simplified Arabic" w:eastAsia="Times New Roman" w:hAnsi="Simplified Arabic" w:cs="Simplified Arabic" w:hint="cs"/>
          <w:b/>
          <w:bCs/>
          <w:color w:val="000000"/>
          <w:kern w:val="0"/>
          <w:sz w:val="28"/>
          <w:szCs w:val="28"/>
        </w:rPr>
        <w:fldChar w:fldCharType="begin"/>
      </w:r>
      <w:r w:rsidRPr="008B7A30">
        <w:rPr>
          <w:rFonts w:ascii="Simplified Arabic" w:eastAsia="Times New Roman" w:hAnsi="Simplified Arabic" w:cs="Simplified Arabic" w:hint="cs"/>
          <w:b/>
          <w:bCs/>
          <w:color w:val="000000"/>
          <w:kern w:val="0"/>
          <w:sz w:val="28"/>
          <w:szCs w:val="28"/>
        </w:rPr>
        <w:instrText xml:space="preserve"> SEQ </w:instrText>
      </w:r>
      <w:r w:rsidRPr="008B7A30">
        <w:rPr>
          <w:rFonts w:ascii="Simplified Arabic" w:eastAsia="Times New Roman" w:hAnsi="Simplified Arabic" w:cs="Simplified Arabic" w:hint="cs"/>
          <w:b/>
          <w:bCs/>
          <w:color w:val="000000"/>
          <w:kern w:val="0"/>
          <w:sz w:val="28"/>
          <w:szCs w:val="28"/>
          <w:rtl/>
        </w:rPr>
        <w:instrText>الشكل</w:instrText>
      </w:r>
      <w:r w:rsidRPr="008B7A30">
        <w:rPr>
          <w:rFonts w:ascii="Simplified Arabic" w:eastAsia="Times New Roman" w:hAnsi="Simplified Arabic" w:cs="Simplified Arabic" w:hint="cs"/>
          <w:b/>
          <w:bCs/>
          <w:color w:val="000000"/>
          <w:kern w:val="0"/>
          <w:sz w:val="28"/>
          <w:szCs w:val="28"/>
        </w:rPr>
        <w:instrText xml:space="preserve"> \* ARABIC </w:instrText>
      </w:r>
      <w:r w:rsidRPr="008B7A30">
        <w:rPr>
          <w:rFonts w:ascii="Simplified Arabic" w:eastAsia="Times New Roman" w:hAnsi="Simplified Arabic" w:cs="Simplified Arabic" w:hint="cs"/>
          <w:b/>
          <w:bCs/>
          <w:color w:val="000000"/>
          <w:kern w:val="0"/>
          <w:sz w:val="28"/>
          <w:szCs w:val="28"/>
        </w:rPr>
        <w:fldChar w:fldCharType="separate"/>
      </w:r>
      <w:r w:rsidR="00CF46EE">
        <w:rPr>
          <w:rFonts w:ascii="Simplified Arabic" w:eastAsia="Times New Roman" w:hAnsi="Simplified Arabic" w:cs="Simplified Arabic"/>
          <w:b/>
          <w:bCs/>
          <w:noProof/>
          <w:color w:val="000000"/>
          <w:kern w:val="0"/>
          <w:sz w:val="28"/>
          <w:szCs w:val="28"/>
        </w:rPr>
        <w:t>4</w:t>
      </w:r>
      <w:r w:rsidRPr="008B7A30">
        <w:rPr>
          <w:rFonts w:ascii="Simplified Arabic" w:eastAsia="Times New Roman" w:hAnsi="Simplified Arabic" w:cs="Simplified Arabic" w:hint="cs"/>
          <w:b/>
          <w:bCs/>
          <w:color w:val="000000"/>
          <w:kern w:val="0"/>
          <w:sz w:val="28"/>
          <w:szCs w:val="28"/>
        </w:rPr>
        <w:fldChar w:fldCharType="end"/>
      </w:r>
      <w:r w:rsidRPr="008B7A30">
        <w:rPr>
          <w:rFonts w:ascii="Simplified Arabic" w:eastAsia="Calibri" w:hAnsi="Simplified Arabic" w:cs="Simplified Arabic" w:hint="cs"/>
          <w:b/>
          <w:bCs/>
          <w:noProof/>
          <w:color w:val="000000"/>
          <w:kern w:val="0"/>
          <w:sz w:val="28"/>
          <w:szCs w:val="28"/>
          <w:rtl/>
        </w:rPr>
        <w:t>المصدر: بيانات الاستبيان – القسم الديموغرافي</w:t>
      </w:r>
      <w:bookmarkEnd w:id="95"/>
    </w:p>
    <w:p w14:paraId="51053E11" w14:textId="77777777" w:rsidR="008B7A30" w:rsidRPr="008B7A30" w:rsidRDefault="008B7A30" w:rsidP="00E87250">
      <w:pPr>
        <w:keepNext/>
        <w:keepLines/>
        <w:bidi/>
        <w:spacing w:after="80" w:line="360" w:lineRule="auto"/>
        <w:jc w:val="both"/>
        <w:outlineLvl w:val="1"/>
        <w:rPr>
          <w:rFonts w:ascii="Simplified Arabic" w:eastAsia="Times New Roman" w:hAnsi="Simplified Arabic" w:cs="Simplified Arabic"/>
          <w:b/>
          <w:bCs/>
          <w:color w:val="000000"/>
          <w:sz w:val="28"/>
          <w:szCs w:val="28"/>
          <w:rtl/>
        </w:rPr>
      </w:pPr>
      <w:bookmarkStart w:id="96" w:name="_Toc192306447"/>
      <w:bookmarkStart w:id="97" w:name="_Toc192371882"/>
      <w:r w:rsidRPr="008B7A30">
        <w:rPr>
          <w:rFonts w:ascii="Simplified Arabic" w:eastAsia="Times New Roman" w:hAnsi="Simplified Arabic" w:cs="Simplified Arabic" w:hint="cs"/>
          <w:b/>
          <w:bCs/>
          <w:color w:val="000000"/>
          <w:sz w:val="28"/>
          <w:szCs w:val="28"/>
          <w:rtl/>
        </w:rPr>
        <w:lastRenderedPageBreak/>
        <w:t>3. استخدام التكنولوجيا في إدارة المخاطر:</w:t>
      </w:r>
      <w:bookmarkEnd w:id="96"/>
      <w:bookmarkEnd w:id="97"/>
    </w:p>
    <w:p w14:paraId="512AEAE4" w14:textId="77777777" w:rsidR="008B7A30" w:rsidRPr="008B7A30" w:rsidRDefault="008B7A30" w:rsidP="00E87250">
      <w:pPr>
        <w:bidi/>
        <w:spacing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تركز القسم الثاني من الاستبيان على تقييم مدى اعتماد المؤسسات الصناعية على التقنيات الحديثة في إدارة المخاطر، بالإضافة إلى أنواع هذه التقنيات ومدى فعاليتها في الكشف المبكر عن المخاطر.</w:t>
      </w:r>
    </w:p>
    <w:p w14:paraId="76820910" w14:textId="77777777" w:rsidR="008B7A30" w:rsidRPr="008B7A30" w:rsidRDefault="008B7A30" w:rsidP="00E87250">
      <w:pPr>
        <w:keepNext/>
        <w:keepLines/>
        <w:bidi/>
        <w:spacing w:after="0" w:line="360" w:lineRule="auto"/>
        <w:jc w:val="both"/>
        <w:outlineLvl w:val="2"/>
        <w:rPr>
          <w:rFonts w:ascii="Simplified Arabic" w:eastAsia="Times New Roman" w:hAnsi="Simplified Arabic" w:cs="Simplified Arabic"/>
          <w:b/>
          <w:bCs/>
          <w:color w:val="000000"/>
          <w:sz w:val="28"/>
          <w:szCs w:val="28"/>
        </w:rPr>
      </w:pPr>
      <w:bookmarkStart w:id="98" w:name="_Toc192306448"/>
      <w:bookmarkStart w:id="99" w:name="_Toc192371883"/>
      <w:r w:rsidRPr="008B7A30">
        <w:rPr>
          <w:rFonts w:ascii="Simplified Arabic" w:eastAsia="Times New Roman" w:hAnsi="Simplified Arabic" w:cs="Simplified Arabic" w:hint="cs"/>
          <w:b/>
          <w:bCs/>
          <w:color w:val="000000"/>
          <w:sz w:val="28"/>
          <w:szCs w:val="28"/>
          <w:rtl/>
        </w:rPr>
        <w:t>3.1 اعتماد التكنولوجيا:</w:t>
      </w:r>
      <w:bookmarkEnd w:id="98"/>
      <w:bookmarkEnd w:id="99"/>
    </w:p>
    <w:p w14:paraId="75A29BA7" w14:textId="5CE2CA34" w:rsidR="008B7A30" w:rsidRDefault="008B7A30" w:rsidP="00E87250">
      <w:pPr>
        <w:bidi/>
        <w:spacing w:after="0" w:line="360" w:lineRule="auto"/>
        <w:jc w:val="both"/>
        <w:rPr>
          <w:rFonts w:ascii="Simplified Arabic" w:eastAsia="Times New Roman" w:hAnsi="Simplified Arabic" w:cs="Simplified Arabic"/>
          <w:color w:val="000000"/>
          <w:kern w:val="0"/>
          <w:sz w:val="28"/>
          <w:szCs w:val="28"/>
          <w:rtl/>
          <w14:ligatures w14:val="none"/>
        </w:rPr>
      </w:pPr>
      <w:r w:rsidRPr="008B7A30">
        <w:rPr>
          <w:rFonts w:ascii="Simplified Arabic" w:eastAsia="Times New Roman" w:hAnsi="Simplified Arabic" w:cs="Simplified Arabic" w:hint="cs"/>
          <w:color w:val="000000"/>
          <w:kern w:val="0"/>
          <w:sz w:val="28"/>
          <w:szCs w:val="28"/>
          <w:rtl/>
          <w14:ligatures w14:val="none"/>
        </w:rPr>
        <w:t xml:space="preserve">     أفاد 82% من المشاركين بأن مؤسساتهم تعتمد على تقنيات حديثة في إدارة المخاطر، بينما أفاد 18% بعدم اعتمادهم لهذه التقنيات. وهذا يعكس توجهًا إيجابيًا نحو تبني التكنولوجيا، رغم وجود فجوة قد تعود لأسباب مثل التكلفة أو عدم توفر الخبرات الفنية.</w:t>
      </w:r>
    </w:p>
    <w:p w14:paraId="7A3A44C9" w14:textId="30EA9C10" w:rsidR="008B7A30" w:rsidRPr="008B7A30" w:rsidRDefault="008B7A30" w:rsidP="00E87250">
      <w:pPr>
        <w:bidi/>
        <w:spacing w:after="0" w:line="360" w:lineRule="auto"/>
        <w:jc w:val="center"/>
        <w:rPr>
          <w:rFonts w:ascii="Simplified Arabic" w:eastAsia="Calibri" w:hAnsi="Simplified Arabic" w:cs="Simplified Arabic"/>
          <w:b/>
          <w:bCs/>
          <w:color w:val="000000"/>
          <w:kern w:val="0"/>
          <w:sz w:val="28"/>
          <w:szCs w:val="28"/>
        </w:rPr>
      </w:pPr>
      <w:bookmarkStart w:id="100" w:name="_Toc192370050"/>
      <w:r w:rsidRPr="008B7A30">
        <w:rPr>
          <w:rFonts w:ascii="Simplified Arabic" w:eastAsia="Calibri" w:hAnsi="Simplified Arabic" w:cs="Simplified Arabic" w:hint="cs"/>
          <w:b/>
          <w:bCs/>
          <w:color w:val="000000"/>
          <w:kern w:val="0"/>
          <w:sz w:val="28"/>
          <w:szCs w:val="28"/>
          <w:rtl/>
        </w:rPr>
        <w:t xml:space="preserve">جدول </w:t>
      </w:r>
      <w:r w:rsidRPr="008B7A30">
        <w:rPr>
          <w:rFonts w:ascii="Simplified Arabic" w:eastAsia="Calibri" w:hAnsi="Simplified Arabic" w:cs="Simplified Arabic" w:hint="cs"/>
          <w:b/>
          <w:bCs/>
          <w:color w:val="000000"/>
          <w:kern w:val="0"/>
          <w:sz w:val="28"/>
          <w:szCs w:val="28"/>
          <w:rtl/>
        </w:rPr>
        <w:fldChar w:fldCharType="begin"/>
      </w:r>
      <w:r w:rsidRPr="008B7A30">
        <w:rPr>
          <w:rFonts w:ascii="Simplified Arabic" w:eastAsia="Calibri" w:hAnsi="Simplified Arabic" w:cs="Simplified Arabic" w:hint="cs"/>
          <w:b/>
          <w:bCs/>
          <w:color w:val="000000"/>
          <w:kern w:val="0"/>
          <w:sz w:val="28"/>
          <w:szCs w:val="28"/>
          <w:rtl/>
        </w:rPr>
        <w:instrText xml:space="preserve"> </w:instrText>
      </w:r>
      <w:r w:rsidRPr="008B7A30">
        <w:rPr>
          <w:rFonts w:ascii="Simplified Arabic" w:eastAsia="Calibri" w:hAnsi="Simplified Arabic" w:cs="Simplified Arabic" w:hint="cs"/>
          <w:b/>
          <w:bCs/>
          <w:color w:val="000000"/>
          <w:kern w:val="0"/>
          <w:sz w:val="28"/>
          <w:szCs w:val="28"/>
        </w:rPr>
        <w:instrText>SEQ</w:instrText>
      </w:r>
      <w:r w:rsidRPr="008B7A30">
        <w:rPr>
          <w:rFonts w:ascii="Simplified Arabic" w:eastAsia="Calibri" w:hAnsi="Simplified Arabic" w:cs="Simplified Arabic" w:hint="cs"/>
          <w:b/>
          <w:bCs/>
          <w:color w:val="000000"/>
          <w:kern w:val="0"/>
          <w:sz w:val="28"/>
          <w:szCs w:val="28"/>
          <w:rtl/>
        </w:rPr>
        <w:instrText xml:space="preserve"> جدول \* </w:instrText>
      </w:r>
      <w:r w:rsidRPr="008B7A30">
        <w:rPr>
          <w:rFonts w:ascii="Simplified Arabic" w:eastAsia="Calibri" w:hAnsi="Simplified Arabic" w:cs="Simplified Arabic" w:hint="cs"/>
          <w:b/>
          <w:bCs/>
          <w:color w:val="000000"/>
          <w:kern w:val="0"/>
          <w:sz w:val="28"/>
          <w:szCs w:val="28"/>
        </w:rPr>
        <w:instrText>ARABIC</w:instrText>
      </w:r>
      <w:r w:rsidRPr="008B7A30">
        <w:rPr>
          <w:rFonts w:ascii="Simplified Arabic" w:eastAsia="Calibri" w:hAnsi="Simplified Arabic" w:cs="Simplified Arabic" w:hint="cs"/>
          <w:b/>
          <w:bCs/>
          <w:color w:val="000000"/>
          <w:kern w:val="0"/>
          <w:sz w:val="28"/>
          <w:szCs w:val="28"/>
          <w:rtl/>
        </w:rPr>
        <w:instrText xml:space="preserve"> </w:instrText>
      </w:r>
      <w:r w:rsidRPr="008B7A30">
        <w:rPr>
          <w:rFonts w:ascii="Simplified Arabic" w:eastAsia="Calibri" w:hAnsi="Simplified Arabic" w:cs="Simplified Arabic" w:hint="cs"/>
          <w:b/>
          <w:bCs/>
          <w:color w:val="000000"/>
          <w:kern w:val="0"/>
          <w:sz w:val="28"/>
          <w:szCs w:val="28"/>
          <w:rtl/>
        </w:rPr>
        <w:fldChar w:fldCharType="separate"/>
      </w:r>
      <w:r w:rsidR="00CF46EE">
        <w:rPr>
          <w:rFonts w:ascii="Simplified Arabic" w:eastAsia="Calibri" w:hAnsi="Simplified Arabic" w:cs="Simplified Arabic"/>
          <w:b/>
          <w:bCs/>
          <w:noProof/>
          <w:color w:val="000000"/>
          <w:kern w:val="0"/>
          <w:sz w:val="28"/>
          <w:szCs w:val="28"/>
          <w:rtl/>
        </w:rPr>
        <w:t>5</w:t>
      </w:r>
      <w:r w:rsidRPr="008B7A30">
        <w:rPr>
          <w:rFonts w:ascii="Simplified Arabic" w:eastAsia="Calibri" w:hAnsi="Simplified Arabic" w:cs="Simplified Arabic" w:hint="cs"/>
          <w:b/>
          <w:bCs/>
          <w:color w:val="000000"/>
          <w:kern w:val="0"/>
          <w:sz w:val="28"/>
          <w:szCs w:val="28"/>
          <w:rtl/>
        </w:rPr>
        <w:fldChar w:fldCharType="end"/>
      </w:r>
      <w:r w:rsidRPr="008B7A30">
        <w:rPr>
          <w:rFonts w:ascii="Simplified Arabic" w:eastAsia="Calibri" w:hAnsi="Simplified Arabic" w:cs="Simplified Arabic" w:hint="cs"/>
          <w:b/>
          <w:bCs/>
          <w:color w:val="000000"/>
          <w:kern w:val="0"/>
          <w:sz w:val="28"/>
          <w:szCs w:val="28"/>
          <w:rtl/>
        </w:rPr>
        <w:t>: اعتماد التكنولوجيا في إدارة المخاطر</w:t>
      </w:r>
      <w:bookmarkEnd w:id="100"/>
    </w:p>
    <w:tbl>
      <w:tblPr>
        <w:tblStyle w:val="GridTable4-Accent11"/>
        <w:tblW w:w="5000" w:type="pct"/>
        <w:tblLook w:val="04A0" w:firstRow="1" w:lastRow="0" w:firstColumn="1" w:lastColumn="0" w:noHBand="0" w:noVBand="1"/>
      </w:tblPr>
      <w:tblGrid>
        <w:gridCol w:w="4912"/>
        <w:gridCol w:w="1874"/>
        <w:gridCol w:w="2036"/>
      </w:tblGrid>
      <w:tr w:rsidR="008B7A30" w:rsidRPr="008B7A30" w14:paraId="00340CB9" w14:textId="77777777" w:rsidTr="008B7A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3" w:type="pct"/>
            <w:hideMark/>
          </w:tcPr>
          <w:p w14:paraId="286DBB3F"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السؤال</w:t>
            </w:r>
          </w:p>
        </w:tc>
        <w:tc>
          <w:tcPr>
            <w:tcW w:w="1062" w:type="pct"/>
            <w:hideMark/>
          </w:tcPr>
          <w:p w14:paraId="14B52CD7" w14:textId="77777777" w:rsidR="008B7A30" w:rsidRPr="008B7A30" w:rsidRDefault="008B7A30" w:rsidP="008B7A3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عدد الردود</w:t>
            </w:r>
          </w:p>
        </w:tc>
        <w:tc>
          <w:tcPr>
            <w:tcW w:w="1154" w:type="pct"/>
            <w:hideMark/>
          </w:tcPr>
          <w:p w14:paraId="0585FC7D" w14:textId="77777777" w:rsidR="008B7A30" w:rsidRPr="008B7A30" w:rsidRDefault="008B7A30" w:rsidP="008B7A3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النسبة المئوية</w:t>
            </w:r>
          </w:p>
        </w:tc>
      </w:tr>
      <w:tr w:rsidR="008B7A30" w:rsidRPr="008B7A30" w14:paraId="76459803"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3" w:type="pct"/>
            <w:hideMark/>
          </w:tcPr>
          <w:p w14:paraId="67D8C95B"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نعم (تعتمد على التقنيات الحديثة)</w:t>
            </w:r>
          </w:p>
        </w:tc>
        <w:tc>
          <w:tcPr>
            <w:tcW w:w="1062" w:type="pct"/>
            <w:hideMark/>
          </w:tcPr>
          <w:p w14:paraId="02B19216"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41</w:t>
            </w:r>
          </w:p>
        </w:tc>
        <w:tc>
          <w:tcPr>
            <w:tcW w:w="1154" w:type="pct"/>
            <w:hideMark/>
          </w:tcPr>
          <w:p w14:paraId="713E18AD"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82%</w:t>
            </w:r>
          </w:p>
        </w:tc>
      </w:tr>
      <w:tr w:rsidR="008B7A30" w:rsidRPr="008B7A30" w14:paraId="76307F3E" w14:textId="77777777" w:rsidTr="00CB1C2F">
        <w:tc>
          <w:tcPr>
            <w:cnfStyle w:val="001000000000" w:firstRow="0" w:lastRow="0" w:firstColumn="1" w:lastColumn="0" w:oddVBand="0" w:evenVBand="0" w:oddHBand="0" w:evenHBand="0" w:firstRowFirstColumn="0" w:firstRowLastColumn="0" w:lastRowFirstColumn="0" w:lastRowLastColumn="0"/>
            <w:tcW w:w="2783" w:type="pct"/>
            <w:hideMark/>
          </w:tcPr>
          <w:p w14:paraId="66E5A2E6"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لا (لا تعتمد على التقنيات الحديثة)</w:t>
            </w:r>
          </w:p>
        </w:tc>
        <w:tc>
          <w:tcPr>
            <w:tcW w:w="1062" w:type="pct"/>
            <w:hideMark/>
          </w:tcPr>
          <w:p w14:paraId="12A73C7B"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9</w:t>
            </w:r>
          </w:p>
        </w:tc>
        <w:tc>
          <w:tcPr>
            <w:tcW w:w="1154" w:type="pct"/>
            <w:hideMark/>
          </w:tcPr>
          <w:p w14:paraId="34C7F5E1"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18%</w:t>
            </w:r>
          </w:p>
        </w:tc>
      </w:tr>
      <w:tr w:rsidR="008B7A30" w:rsidRPr="008B7A30" w14:paraId="775C7852"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3" w:type="pct"/>
            <w:hideMark/>
          </w:tcPr>
          <w:p w14:paraId="3D8E6ACE"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الإجمالي</w:t>
            </w:r>
          </w:p>
        </w:tc>
        <w:tc>
          <w:tcPr>
            <w:tcW w:w="1062" w:type="pct"/>
            <w:hideMark/>
          </w:tcPr>
          <w:p w14:paraId="1BA42F4A"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b/>
                <w:bCs/>
                <w:color w:val="000000"/>
                <w:sz w:val="28"/>
                <w:szCs w:val="28"/>
              </w:rPr>
              <w:t>50</w:t>
            </w:r>
          </w:p>
        </w:tc>
        <w:tc>
          <w:tcPr>
            <w:tcW w:w="1154" w:type="pct"/>
            <w:hideMark/>
          </w:tcPr>
          <w:p w14:paraId="04B6E42E"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b/>
                <w:bCs/>
                <w:color w:val="000000"/>
                <w:sz w:val="28"/>
                <w:szCs w:val="28"/>
              </w:rPr>
              <w:t>100%</w:t>
            </w:r>
          </w:p>
        </w:tc>
      </w:tr>
    </w:tbl>
    <w:p w14:paraId="3180EA29" w14:textId="45EF5B24" w:rsidR="008B7A30" w:rsidRPr="008B7A30" w:rsidRDefault="008B7A30" w:rsidP="008B7A30">
      <w:pPr>
        <w:bidi/>
        <w:spacing w:after="200" w:line="360" w:lineRule="auto"/>
        <w:jc w:val="center"/>
        <w:rPr>
          <w:rFonts w:ascii="Simplified Arabic" w:eastAsia="Calibri" w:hAnsi="Simplified Arabic" w:cs="Simplified Arabic"/>
          <w:b/>
          <w:bCs/>
          <w:color w:val="000000"/>
          <w:kern w:val="0"/>
          <w:sz w:val="28"/>
          <w:szCs w:val="28"/>
          <w:rtl/>
        </w:rPr>
      </w:pPr>
      <w:bookmarkStart w:id="101" w:name="_Toc192370083"/>
      <w:r w:rsidRPr="008B7A30">
        <w:rPr>
          <w:rFonts w:ascii="Simplified Arabic" w:eastAsia="Calibri" w:hAnsi="Simplified Arabic" w:cs="Simplified Arabic" w:hint="cs"/>
          <w:b/>
          <w:bCs/>
          <w:noProof/>
          <w:color w:val="000000"/>
          <w:kern w:val="0"/>
          <w:sz w:val="28"/>
          <w:szCs w:val="28"/>
        </w:rPr>
        <w:drawing>
          <wp:anchor distT="0" distB="0" distL="114300" distR="114300" simplePos="0" relativeHeight="251665408" behindDoc="0" locked="0" layoutInCell="1" allowOverlap="1" wp14:anchorId="21C4E6AB" wp14:editId="19D1F442">
            <wp:simplePos x="0" y="0"/>
            <wp:positionH relativeFrom="column">
              <wp:posOffset>446944</wp:posOffset>
            </wp:positionH>
            <wp:positionV relativeFrom="paragraph">
              <wp:posOffset>41881</wp:posOffset>
            </wp:positionV>
            <wp:extent cx="4572000" cy="2743200"/>
            <wp:effectExtent l="0" t="0" r="19050" b="19050"/>
            <wp:wrapTopAndBottom/>
            <wp:docPr id="2011364233" name="مخطط 1">
              <a:extLst xmlns:a="http://schemas.openxmlformats.org/drawingml/2006/main">
                <a:ext uri="{FF2B5EF4-FFF2-40B4-BE49-F238E27FC236}">
                  <a16:creationId xmlns:a16="http://schemas.microsoft.com/office/drawing/2014/main" id="{3FE931A8-6EFB-A4AC-7774-A670E72E6A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r w:rsidRPr="008B7A30">
        <w:rPr>
          <w:rFonts w:ascii="Simplified Arabic" w:eastAsia="Calibri" w:hAnsi="Simplified Arabic" w:cs="Simplified Arabic" w:hint="cs"/>
          <w:b/>
          <w:bCs/>
          <w:color w:val="000000"/>
          <w:kern w:val="0"/>
          <w:sz w:val="28"/>
          <w:szCs w:val="28"/>
          <w:rtl/>
        </w:rPr>
        <w:t xml:space="preserve">الشكل </w:t>
      </w:r>
      <w:r w:rsidRPr="008B7A30">
        <w:rPr>
          <w:rFonts w:ascii="Simplified Arabic" w:eastAsia="Calibri" w:hAnsi="Simplified Arabic" w:cs="Simplified Arabic" w:hint="cs"/>
          <w:b/>
          <w:bCs/>
          <w:color w:val="000000"/>
          <w:kern w:val="0"/>
          <w:sz w:val="28"/>
          <w:szCs w:val="28"/>
          <w:rtl/>
        </w:rPr>
        <w:fldChar w:fldCharType="begin"/>
      </w:r>
      <w:r w:rsidRPr="008B7A30">
        <w:rPr>
          <w:rFonts w:ascii="Simplified Arabic" w:eastAsia="Calibri" w:hAnsi="Simplified Arabic" w:cs="Simplified Arabic" w:hint="cs"/>
          <w:b/>
          <w:bCs/>
          <w:color w:val="000000"/>
          <w:kern w:val="0"/>
          <w:sz w:val="28"/>
          <w:szCs w:val="28"/>
          <w:rtl/>
        </w:rPr>
        <w:instrText xml:space="preserve"> </w:instrText>
      </w:r>
      <w:r w:rsidRPr="008B7A30">
        <w:rPr>
          <w:rFonts w:ascii="Simplified Arabic" w:eastAsia="Calibri" w:hAnsi="Simplified Arabic" w:cs="Simplified Arabic" w:hint="cs"/>
          <w:b/>
          <w:bCs/>
          <w:color w:val="000000"/>
          <w:kern w:val="0"/>
          <w:sz w:val="28"/>
          <w:szCs w:val="28"/>
        </w:rPr>
        <w:instrText>SEQ</w:instrText>
      </w:r>
      <w:r w:rsidRPr="008B7A30">
        <w:rPr>
          <w:rFonts w:ascii="Simplified Arabic" w:eastAsia="Calibri" w:hAnsi="Simplified Arabic" w:cs="Simplified Arabic" w:hint="cs"/>
          <w:b/>
          <w:bCs/>
          <w:color w:val="000000"/>
          <w:kern w:val="0"/>
          <w:sz w:val="28"/>
          <w:szCs w:val="28"/>
          <w:rtl/>
        </w:rPr>
        <w:instrText xml:space="preserve"> الشكل \* </w:instrText>
      </w:r>
      <w:r w:rsidRPr="008B7A30">
        <w:rPr>
          <w:rFonts w:ascii="Simplified Arabic" w:eastAsia="Calibri" w:hAnsi="Simplified Arabic" w:cs="Simplified Arabic" w:hint="cs"/>
          <w:b/>
          <w:bCs/>
          <w:color w:val="000000"/>
          <w:kern w:val="0"/>
          <w:sz w:val="28"/>
          <w:szCs w:val="28"/>
        </w:rPr>
        <w:instrText>ARABIC</w:instrText>
      </w:r>
      <w:r w:rsidRPr="008B7A30">
        <w:rPr>
          <w:rFonts w:ascii="Simplified Arabic" w:eastAsia="Calibri" w:hAnsi="Simplified Arabic" w:cs="Simplified Arabic" w:hint="cs"/>
          <w:b/>
          <w:bCs/>
          <w:color w:val="000000"/>
          <w:kern w:val="0"/>
          <w:sz w:val="28"/>
          <w:szCs w:val="28"/>
          <w:rtl/>
        </w:rPr>
        <w:instrText xml:space="preserve"> </w:instrText>
      </w:r>
      <w:r w:rsidRPr="008B7A30">
        <w:rPr>
          <w:rFonts w:ascii="Simplified Arabic" w:eastAsia="Calibri" w:hAnsi="Simplified Arabic" w:cs="Simplified Arabic" w:hint="cs"/>
          <w:b/>
          <w:bCs/>
          <w:color w:val="000000"/>
          <w:kern w:val="0"/>
          <w:sz w:val="28"/>
          <w:szCs w:val="28"/>
          <w:rtl/>
        </w:rPr>
        <w:fldChar w:fldCharType="separate"/>
      </w:r>
      <w:r w:rsidR="00CF46EE">
        <w:rPr>
          <w:rFonts w:ascii="Simplified Arabic" w:eastAsia="Calibri" w:hAnsi="Simplified Arabic" w:cs="Simplified Arabic"/>
          <w:b/>
          <w:bCs/>
          <w:noProof/>
          <w:color w:val="000000"/>
          <w:kern w:val="0"/>
          <w:sz w:val="28"/>
          <w:szCs w:val="28"/>
          <w:rtl/>
        </w:rPr>
        <w:t>5</w:t>
      </w:r>
      <w:r w:rsidRPr="008B7A30">
        <w:rPr>
          <w:rFonts w:ascii="Simplified Arabic" w:eastAsia="Calibri" w:hAnsi="Simplified Arabic" w:cs="Simplified Arabic" w:hint="cs"/>
          <w:b/>
          <w:bCs/>
          <w:color w:val="000000"/>
          <w:kern w:val="0"/>
          <w:sz w:val="28"/>
          <w:szCs w:val="28"/>
          <w:rtl/>
        </w:rPr>
        <w:fldChar w:fldCharType="end"/>
      </w:r>
      <w:r w:rsidRPr="008B7A30">
        <w:rPr>
          <w:rFonts w:ascii="Simplified Arabic" w:eastAsia="Calibri" w:hAnsi="Simplified Arabic" w:cs="Simplified Arabic" w:hint="cs"/>
          <w:b/>
          <w:bCs/>
          <w:noProof/>
          <w:color w:val="000000"/>
          <w:kern w:val="0"/>
          <w:sz w:val="28"/>
          <w:szCs w:val="28"/>
          <w:rtl/>
        </w:rPr>
        <w:t>المصدر: بيانات الاستبيان – القسم الثاني</w:t>
      </w:r>
      <w:bookmarkEnd w:id="101"/>
    </w:p>
    <w:p w14:paraId="39A3F0D9" w14:textId="77777777" w:rsidR="008B7A30" w:rsidRPr="008B7A30" w:rsidRDefault="008B7A30" w:rsidP="008B7A30">
      <w:pPr>
        <w:keepNext/>
        <w:keepLines/>
        <w:bidi/>
        <w:spacing w:before="160" w:after="80" w:line="360" w:lineRule="auto"/>
        <w:outlineLvl w:val="2"/>
        <w:rPr>
          <w:rFonts w:ascii="Simplified Arabic" w:eastAsia="Times New Roman" w:hAnsi="Simplified Arabic" w:cs="Simplified Arabic"/>
          <w:b/>
          <w:bCs/>
          <w:color w:val="000000"/>
          <w:sz w:val="28"/>
          <w:szCs w:val="28"/>
        </w:rPr>
      </w:pPr>
      <w:bookmarkStart w:id="102" w:name="_Toc192306449"/>
      <w:bookmarkStart w:id="103" w:name="_Toc192371884"/>
      <w:r w:rsidRPr="008B7A30">
        <w:rPr>
          <w:rFonts w:ascii="Simplified Arabic" w:eastAsia="Times New Roman" w:hAnsi="Simplified Arabic" w:cs="Simplified Arabic" w:hint="cs"/>
          <w:b/>
          <w:bCs/>
          <w:color w:val="000000"/>
          <w:sz w:val="28"/>
          <w:szCs w:val="28"/>
          <w:rtl/>
        </w:rPr>
        <w:lastRenderedPageBreak/>
        <w:t>3.2 أنواع التقنيات المستخدمة:</w:t>
      </w:r>
      <w:bookmarkEnd w:id="102"/>
      <w:bookmarkEnd w:id="103"/>
    </w:p>
    <w:p w14:paraId="615B9962" w14:textId="4337E108" w:rsidR="008B7A30" w:rsidRDefault="008B7A30" w:rsidP="008B7A30">
      <w:pPr>
        <w:bidi/>
        <w:spacing w:before="100" w:beforeAutospacing="1" w:after="100" w:afterAutospacing="1" w:line="360" w:lineRule="auto"/>
        <w:rPr>
          <w:rFonts w:ascii="Simplified Arabic" w:eastAsia="Times New Roman" w:hAnsi="Simplified Arabic" w:cs="Simplified Arabic"/>
          <w:color w:val="000000"/>
          <w:kern w:val="0"/>
          <w:sz w:val="28"/>
          <w:szCs w:val="28"/>
          <w:rtl/>
          <w14:ligatures w14:val="none"/>
        </w:rPr>
      </w:pPr>
      <w:r w:rsidRPr="008B7A30">
        <w:rPr>
          <w:rFonts w:ascii="Simplified Arabic" w:eastAsia="Times New Roman" w:hAnsi="Simplified Arabic" w:cs="Simplified Arabic" w:hint="cs"/>
          <w:color w:val="000000"/>
          <w:kern w:val="0"/>
          <w:sz w:val="28"/>
          <w:szCs w:val="28"/>
          <w:rtl/>
          <w14:ligatures w14:val="none"/>
        </w:rPr>
        <w:t>سمح السؤال السابع للمشاركين بتحديد أنواع التقنيات المستخدمة في مؤسساتهم، وقد جاءت النتائج كما يلي:</w:t>
      </w:r>
    </w:p>
    <w:p w14:paraId="12183BAA" w14:textId="3D059CF7" w:rsidR="008B7A30" w:rsidRPr="008B7A30" w:rsidRDefault="008B7A30" w:rsidP="008B7A30">
      <w:pPr>
        <w:bidi/>
        <w:spacing w:after="200" w:line="360" w:lineRule="auto"/>
        <w:jc w:val="center"/>
        <w:rPr>
          <w:rFonts w:ascii="Simplified Arabic" w:eastAsia="Calibri" w:hAnsi="Simplified Arabic" w:cs="Simplified Arabic"/>
          <w:b/>
          <w:bCs/>
          <w:color w:val="000000"/>
          <w:kern w:val="0"/>
          <w:sz w:val="28"/>
          <w:szCs w:val="28"/>
        </w:rPr>
      </w:pPr>
      <w:bookmarkStart w:id="104" w:name="_Toc192370051"/>
      <w:r w:rsidRPr="008B7A30">
        <w:rPr>
          <w:rFonts w:ascii="Simplified Arabic" w:eastAsia="Calibri" w:hAnsi="Simplified Arabic" w:cs="Simplified Arabic" w:hint="cs"/>
          <w:b/>
          <w:bCs/>
          <w:color w:val="000000"/>
          <w:kern w:val="0"/>
          <w:sz w:val="28"/>
          <w:szCs w:val="28"/>
          <w:rtl/>
        </w:rPr>
        <w:t xml:space="preserve">جدول </w:t>
      </w:r>
      <w:r w:rsidRPr="008B7A30">
        <w:rPr>
          <w:rFonts w:ascii="Simplified Arabic" w:eastAsia="Calibri" w:hAnsi="Simplified Arabic" w:cs="Simplified Arabic" w:hint="cs"/>
          <w:b/>
          <w:bCs/>
          <w:color w:val="000000"/>
          <w:kern w:val="0"/>
          <w:sz w:val="28"/>
          <w:szCs w:val="28"/>
          <w:rtl/>
        </w:rPr>
        <w:fldChar w:fldCharType="begin"/>
      </w:r>
      <w:r w:rsidRPr="008B7A30">
        <w:rPr>
          <w:rFonts w:ascii="Simplified Arabic" w:eastAsia="Calibri" w:hAnsi="Simplified Arabic" w:cs="Simplified Arabic" w:hint="cs"/>
          <w:b/>
          <w:bCs/>
          <w:color w:val="000000"/>
          <w:kern w:val="0"/>
          <w:sz w:val="28"/>
          <w:szCs w:val="28"/>
          <w:rtl/>
        </w:rPr>
        <w:instrText xml:space="preserve"> </w:instrText>
      </w:r>
      <w:r w:rsidRPr="008B7A30">
        <w:rPr>
          <w:rFonts w:ascii="Simplified Arabic" w:eastAsia="Calibri" w:hAnsi="Simplified Arabic" w:cs="Simplified Arabic" w:hint="cs"/>
          <w:b/>
          <w:bCs/>
          <w:color w:val="000000"/>
          <w:kern w:val="0"/>
          <w:sz w:val="28"/>
          <w:szCs w:val="28"/>
        </w:rPr>
        <w:instrText>SEQ</w:instrText>
      </w:r>
      <w:r w:rsidRPr="008B7A30">
        <w:rPr>
          <w:rFonts w:ascii="Simplified Arabic" w:eastAsia="Calibri" w:hAnsi="Simplified Arabic" w:cs="Simplified Arabic" w:hint="cs"/>
          <w:b/>
          <w:bCs/>
          <w:color w:val="000000"/>
          <w:kern w:val="0"/>
          <w:sz w:val="28"/>
          <w:szCs w:val="28"/>
          <w:rtl/>
        </w:rPr>
        <w:instrText xml:space="preserve"> جدول \* </w:instrText>
      </w:r>
      <w:r w:rsidRPr="008B7A30">
        <w:rPr>
          <w:rFonts w:ascii="Simplified Arabic" w:eastAsia="Calibri" w:hAnsi="Simplified Arabic" w:cs="Simplified Arabic" w:hint="cs"/>
          <w:b/>
          <w:bCs/>
          <w:color w:val="000000"/>
          <w:kern w:val="0"/>
          <w:sz w:val="28"/>
          <w:szCs w:val="28"/>
        </w:rPr>
        <w:instrText>ARABIC</w:instrText>
      </w:r>
      <w:r w:rsidRPr="008B7A30">
        <w:rPr>
          <w:rFonts w:ascii="Simplified Arabic" w:eastAsia="Calibri" w:hAnsi="Simplified Arabic" w:cs="Simplified Arabic" w:hint="cs"/>
          <w:b/>
          <w:bCs/>
          <w:color w:val="000000"/>
          <w:kern w:val="0"/>
          <w:sz w:val="28"/>
          <w:szCs w:val="28"/>
          <w:rtl/>
        </w:rPr>
        <w:instrText xml:space="preserve"> </w:instrText>
      </w:r>
      <w:r w:rsidRPr="008B7A30">
        <w:rPr>
          <w:rFonts w:ascii="Simplified Arabic" w:eastAsia="Calibri" w:hAnsi="Simplified Arabic" w:cs="Simplified Arabic" w:hint="cs"/>
          <w:b/>
          <w:bCs/>
          <w:color w:val="000000"/>
          <w:kern w:val="0"/>
          <w:sz w:val="28"/>
          <w:szCs w:val="28"/>
          <w:rtl/>
        </w:rPr>
        <w:fldChar w:fldCharType="separate"/>
      </w:r>
      <w:r w:rsidR="00CF46EE">
        <w:rPr>
          <w:rFonts w:ascii="Simplified Arabic" w:eastAsia="Calibri" w:hAnsi="Simplified Arabic" w:cs="Simplified Arabic"/>
          <w:b/>
          <w:bCs/>
          <w:noProof/>
          <w:color w:val="000000"/>
          <w:kern w:val="0"/>
          <w:sz w:val="28"/>
          <w:szCs w:val="28"/>
          <w:rtl/>
        </w:rPr>
        <w:t>6</w:t>
      </w:r>
      <w:r w:rsidRPr="008B7A30">
        <w:rPr>
          <w:rFonts w:ascii="Simplified Arabic" w:eastAsia="Calibri" w:hAnsi="Simplified Arabic" w:cs="Simplified Arabic" w:hint="cs"/>
          <w:b/>
          <w:bCs/>
          <w:color w:val="000000"/>
          <w:kern w:val="0"/>
          <w:sz w:val="28"/>
          <w:szCs w:val="28"/>
          <w:rtl/>
        </w:rPr>
        <w:fldChar w:fldCharType="end"/>
      </w:r>
      <w:r w:rsidRPr="008B7A30">
        <w:rPr>
          <w:rFonts w:ascii="Simplified Arabic" w:eastAsia="Calibri" w:hAnsi="Simplified Arabic" w:cs="Simplified Arabic" w:hint="cs"/>
          <w:b/>
          <w:bCs/>
          <w:color w:val="000000"/>
          <w:kern w:val="0"/>
          <w:sz w:val="28"/>
          <w:szCs w:val="28"/>
          <w:rtl/>
        </w:rPr>
        <w:t>: أنواع التقنيات المستخدمة في إدارة المخاطر</w:t>
      </w:r>
      <w:bookmarkEnd w:id="104"/>
    </w:p>
    <w:tbl>
      <w:tblPr>
        <w:tblStyle w:val="GridTable4-Accent11"/>
        <w:tblW w:w="5000" w:type="pct"/>
        <w:tblLook w:val="04A0" w:firstRow="1" w:lastRow="0" w:firstColumn="1" w:lastColumn="0" w:noHBand="0" w:noVBand="1"/>
      </w:tblPr>
      <w:tblGrid>
        <w:gridCol w:w="4787"/>
        <w:gridCol w:w="1934"/>
        <w:gridCol w:w="2101"/>
      </w:tblGrid>
      <w:tr w:rsidR="008B7A30" w:rsidRPr="008B7A30" w14:paraId="51ECB9DC" w14:textId="77777777" w:rsidTr="008B7A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3" w:type="pct"/>
            <w:hideMark/>
          </w:tcPr>
          <w:p w14:paraId="46B5B449" w14:textId="77777777" w:rsidR="008B7A30" w:rsidRPr="008B7A30" w:rsidRDefault="008B7A30" w:rsidP="00E87250">
            <w:pPr>
              <w:bidi/>
              <w:spacing w:line="276"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التقنية المستخدمة</w:t>
            </w:r>
          </w:p>
        </w:tc>
        <w:tc>
          <w:tcPr>
            <w:tcW w:w="1096" w:type="pct"/>
            <w:hideMark/>
          </w:tcPr>
          <w:p w14:paraId="43D231F5" w14:textId="77777777" w:rsidR="008B7A30" w:rsidRPr="008B7A30" w:rsidRDefault="008B7A30" w:rsidP="00E87250">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عدد الردود</w:t>
            </w:r>
          </w:p>
        </w:tc>
        <w:tc>
          <w:tcPr>
            <w:tcW w:w="1191" w:type="pct"/>
            <w:hideMark/>
          </w:tcPr>
          <w:p w14:paraId="71D34AE2" w14:textId="77777777" w:rsidR="008B7A30" w:rsidRPr="008B7A30" w:rsidRDefault="008B7A30" w:rsidP="00E87250">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النسبة المئوية</w:t>
            </w:r>
          </w:p>
        </w:tc>
      </w:tr>
      <w:tr w:rsidR="008B7A30" w:rsidRPr="008B7A30" w14:paraId="0E00B250"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3" w:type="pct"/>
            <w:hideMark/>
          </w:tcPr>
          <w:p w14:paraId="01A30D35" w14:textId="77777777" w:rsidR="008B7A30" w:rsidRPr="008B7A30" w:rsidRDefault="008B7A30" w:rsidP="00E87250">
            <w:pPr>
              <w:bidi/>
              <w:spacing w:line="276"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الذكاء الاصطناعي</w:t>
            </w:r>
          </w:p>
        </w:tc>
        <w:tc>
          <w:tcPr>
            <w:tcW w:w="1096" w:type="pct"/>
            <w:hideMark/>
          </w:tcPr>
          <w:p w14:paraId="673E6D63" w14:textId="77777777" w:rsidR="008B7A30" w:rsidRPr="008B7A30" w:rsidRDefault="008B7A30" w:rsidP="00E87250">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11</w:t>
            </w:r>
          </w:p>
        </w:tc>
        <w:tc>
          <w:tcPr>
            <w:tcW w:w="1191" w:type="pct"/>
            <w:hideMark/>
          </w:tcPr>
          <w:p w14:paraId="60F76593" w14:textId="77777777" w:rsidR="008B7A30" w:rsidRPr="008B7A30" w:rsidRDefault="008B7A30" w:rsidP="00E87250">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22.4%</w:t>
            </w:r>
          </w:p>
        </w:tc>
      </w:tr>
      <w:tr w:rsidR="008B7A30" w:rsidRPr="008B7A30" w14:paraId="154AB740" w14:textId="77777777" w:rsidTr="00CB1C2F">
        <w:tc>
          <w:tcPr>
            <w:cnfStyle w:val="001000000000" w:firstRow="0" w:lastRow="0" w:firstColumn="1" w:lastColumn="0" w:oddVBand="0" w:evenVBand="0" w:oddHBand="0" w:evenHBand="0" w:firstRowFirstColumn="0" w:firstRowLastColumn="0" w:lastRowFirstColumn="0" w:lastRowLastColumn="0"/>
            <w:tcW w:w="2713" w:type="pct"/>
            <w:hideMark/>
          </w:tcPr>
          <w:p w14:paraId="4BC56ED8" w14:textId="77777777" w:rsidR="008B7A30" w:rsidRPr="008B7A30" w:rsidRDefault="008B7A30" w:rsidP="00E87250">
            <w:pPr>
              <w:bidi/>
              <w:spacing w:line="276"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إنترنت الأشياء</w:t>
            </w:r>
          </w:p>
        </w:tc>
        <w:tc>
          <w:tcPr>
            <w:tcW w:w="1096" w:type="pct"/>
            <w:hideMark/>
          </w:tcPr>
          <w:p w14:paraId="703A2EC1" w14:textId="77777777" w:rsidR="008B7A30" w:rsidRPr="008B7A30" w:rsidRDefault="008B7A30" w:rsidP="00E87250">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18</w:t>
            </w:r>
          </w:p>
        </w:tc>
        <w:tc>
          <w:tcPr>
            <w:tcW w:w="1191" w:type="pct"/>
            <w:hideMark/>
          </w:tcPr>
          <w:p w14:paraId="03209D99" w14:textId="77777777" w:rsidR="008B7A30" w:rsidRPr="008B7A30" w:rsidRDefault="008B7A30" w:rsidP="00E87250">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36.7%</w:t>
            </w:r>
          </w:p>
        </w:tc>
      </w:tr>
      <w:tr w:rsidR="008B7A30" w:rsidRPr="008B7A30" w14:paraId="0B1A3B53"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3" w:type="pct"/>
            <w:hideMark/>
          </w:tcPr>
          <w:p w14:paraId="6E64BC5C" w14:textId="77777777" w:rsidR="008B7A30" w:rsidRPr="008B7A30" w:rsidRDefault="008B7A30" w:rsidP="00E87250">
            <w:pPr>
              <w:bidi/>
              <w:spacing w:line="276"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أنظمة الأتمتة</w:t>
            </w:r>
          </w:p>
        </w:tc>
        <w:tc>
          <w:tcPr>
            <w:tcW w:w="1096" w:type="pct"/>
            <w:hideMark/>
          </w:tcPr>
          <w:p w14:paraId="299B096A" w14:textId="77777777" w:rsidR="008B7A30" w:rsidRPr="008B7A30" w:rsidRDefault="008B7A30" w:rsidP="00E87250">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24</w:t>
            </w:r>
          </w:p>
        </w:tc>
        <w:tc>
          <w:tcPr>
            <w:tcW w:w="1191" w:type="pct"/>
            <w:hideMark/>
          </w:tcPr>
          <w:p w14:paraId="3BC4E1E1" w14:textId="77777777" w:rsidR="008B7A30" w:rsidRPr="008B7A30" w:rsidRDefault="008B7A30" w:rsidP="00E87250">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49%</w:t>
            </w:r>
          </w:p>
        </w:tc>
      </w:tr>
      <w:tr w:rsidR="008B7A30" w:rsidRPr="008B7A30" w14:paraId="1B73CBB2" w14:textId="77777777" w:rsidTr="00CB1C2F">
        <w:tc>
          <w:tcPr>
            <w:cnfStyle w:val="001000000000" w:firstRow="0" w:lastRow="0" w:firstColumn="1" w:lastColumn="0" w:oddVBand="0" w:evenVBand="0" w:oddHBand="0" w:evenHBand="0" w:firstRowFirstColumn="0" w:firstRowLastColumn="0" w:lastRowFirstColumn="0" w:lastRowLastColumn="0"/>
            <w:tcW w:w="2713" w:type="pct"/>
            <w:hideMark/>
          </w:tcPr>
          <w:p w14:paraId="086296AE" w14:textId="77777777" w:rsidR="008B7A30" w:rsidRPr="008B7A30" w:rsidRDefault="008B7A30" w:rsidP="00E87250">
            <w:pPr>
              <w:bidi/>
              <w:spacing w:line="276"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تحليل البيانات الكبيرة</w:t>
            </w:r>
          </w:p>
        </w:tc>
        <w:tc>
          <w:tcPr>
            <w:tcW w:w="1096" w:type="pct"/>
            <w:hideMark/>
          </w:tcPr>
          <w:p w14:paraId="493B352D" w14:textId="77777777" w:rsidR="008B7A30" w:rsidRPr="008B7A30" w:rsidRDefault="008B7A30" w:rsidP="00E87250">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29</w:t>
            </w:r>
          </w:p>
        </w:tc>
        <w:tc>
          <w:tcPr>
            <w:tcW w:w="1191" w:type="pct"/>
            <w:hideMark/>
          </w:tcPr>
          <w:p w14:paraId="7F73E060" w14:textId="77777777" w:rsidR="008B7A30" w:rsidRPr="008B7A30" w:rsidRDefault="008B7A30" w:rsidP="00E87250">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59.2%</w:t>
            </w:r>
          </w:p>
        </w:tc>
      </w:tr>
      <w:tr w:rsidR="008B7A30" w:rsidRPr="008B7A30" w14:paraId="6AACFDDD"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3" w:type="pct"/>
            <w:hideMark/>
          </w:tcPr>
          <w:p w14:paraId="445A3937" w14:textId="77777777" w:rsidR="008B7A30" w:rsidRPr="008B7A30" w:rsidRDefault="008B7A30" w:rsidP="00E87250">
            <w:pPr>
              <w:bidi/>
              <w:spacing w:line="276"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نظم المعلومات الجغرافية (</w:t>
            </w:r>
            <w:r w:rsidRPr="008B7A30">
              <w:rPr>
                <w:rFonts w:ascii="Simplified Arabic" w:hAnsi="Simplified Arabic" w:cs="Simplified Arabic" w:hint="cs"/>
                <w:color w:val="000000"/>
                <w:sz w:val="28"/>
                <w:szCs w:val="28"/>
              </w:rPr>
              <w:t>GIS)</w:t>
            </w:r>
          </w:p>
        </w:tc>
        <w:tc>
          <w:tcPr>
            <w:tcW w:w="1096" w:type="pct"/>
            <w:hideMark/>
          </w:tcPr>
          <w:p w14:paraId="5451CCBE" w14:textId="77777777" w:rsidR="008B7A30" w:rsidRPr="008B7A30" w:rsidRDefault="008B7A30" w:rsidP="00E87250">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8</w:t>
            </w:r>
          </w:p>
        </w:tc>
        <w:tc>
          <w:tcPr>
            <w:tcW w:w="1191" w:type="pct"/>
            <w:hideMark/>
          </w:tcPr>
          <w:p w14:paraId="61288617" w14:textId="77777777" w:rsidR="008B7A30" w:rsidRPr="008B7A30" w:rsidRDefault="008B7A30" w:rsidP="00E87250">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16.3%</w:t>
            </w:r>
          </w:p>
        </w:tc>
      </w:tr>
      <w:tr w:rsidR="008B7A30" w:rsidRPr="008B7A30" w14:paraId="243FE89A" w14:textId="77777777" w:rsidTr="00CB1C2F">
        <w:tc>
          <w:tcPr>
            <w:cnfStyle w:val="001000000000" w:firstRow="0" w:lastRow="0" w:firstColumn="1" w:lastColumn="0" w:oddVBand="0" w:evenVBand="0" w:oddHBand="0" w:evenHBand="0" w:firstRowFirstColumn="0" w:firstRowLastColumn="0" w:lastRowFirstColumn="0" w:lastRowLastColumn="0"/>
            <w:tcW w:w="2713" w:type="pct"/>
            <w:hideMark/>
          </w:tcPr>
          <w:p w14:paraId="0993FB81" w14:textId="77777777" w:rsidR="008B7A30" w:rsidRPr="008B7A30" w:rsidRDefault="008B7A30" w:rsidP="00E87250">
            <w:pPr>
              <w:bidi/>
              <w:spacing w:line="276"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تقنيات أخرى</w:t>
            </w:r>
          </w:p>
        </w:tc>
        <w:tc>
          <w:tcPr>
            <w:tcW w:w="1096" w:type="pct"/>
            <w:hideMark/>
          </w:tcPr>
          <w:p w14:paraId="0D242CC7" w14:textId="77777777" w:rsidR="008B7A30" w:rsidRPr="008B7A30" w:rsidRDefault="008B7A30" w:rsidP="00E87250">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4</w:t>
            </w:r>
          </w:p>
        </w:tc>
        <w:tc>
          <w:tcPr>
            <w:tcW w:w="1191" w:type="pct"/>
            <w:hideMark/>
          </w:tcPr>
          <w:p w14:paraId="3FD68883" w14:textId="77777777" w:rsidR="008B7A30" w:rsidRPr="008B7A30" w:rsidRDefault="008B7A30" w:rsidP="00E87250">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8.2%</w:t>
            </w:r>
          </w:p>
        </w:tc>
      </w:tr>
      <w:tr w:rsidR="008B7A30" w:rsidRPr="008B7A30" w14:paraId="2B1849F7"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3" w:type="pct"/>
            <w:hideMark/>
          </w:tcPr>
          <w:p w14:paraId="42CB1BB6" w14:textId="77777777" w:rsidR="008B7A30" w:rsidRPr="008B7A30" w:rsidRDefault="008B7A30" w:rsidP="00E87250">
            <w:pPr>
              <w:bidi/>
              <w:spacing w:line="276"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الإجمالي</w:t>
            </w:r>
          </w:p>
        </w:tc>
        <w:tc>
          <w:tcPr>
            <w:tcW w:w="1096" w:type="pct"/>
            <w:hideMark/>
          </w:tcPr>
          <w:p w14:paraId="04F2DEB3" w14:textId="77777777" w:rsidR="008B7A30" w:rsidRPr="008B7A30" w:rsidRDefault="008B7A30" w:rsidP="00E87250">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b/>
                <w:bCs/>
                <w:color w:val="000000"/>
                <w:sz w:val="28"/>
                <w:szCs w:val="28"/>
              </w:rPr>
              <w:t>49</w:t>
            </w:r>
          </w:p>
        </w:tc>
        <w:tc>
          <w:tcPr>
            <w:tcW w:w="1191" w:type="pct"/>
            <w:hideMark/>
          </w:tcPr>
          <w:p w14:paraId="74563ABD" w14:textId="77777777" w:rsidR="008B7A30" w:rsidRPr="008B7A30" w:rsidRDefault="008B7A30" w:rsidP="00E87250">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b/>
                <w:bCs/>
                <w:color w:val="000000"/>
                <w:sz w:val="28"/>
                <w:szCs w:val="28"/>
              </w:rPr>
              <w:t>100%</w:t>
            </w:r>
          </w:p>
        </w:tc>
      </w:tr>
    </w:tbl>
    <w:p w14:paraId="1B9768A6" w14:textId="77777777" w:rsidR="008B7A30" w:rsidRPr="008B7A30" w:rsidRDefault="008B7A30" w:rsidP="008B7A30">
      <w:pPr>
        <w:bidi/>
        <w:spacing w:after="200" w:line="360" w:lineRule="auto"/>
        <w:rPr>
          <w:rFonts w:ascii="Simplified Arabic" w:eastAsia="Calibri" w:hAnsi="Simplified Arabic" w:cs="Simplified Arabic"/>
          <w:i/>
          <w:iCs/>
          <w:color w:val="000000"/>
          <w:kern w:val="0"/>
          <w:sz w:val="28"/>
          <w:szCs w:val="28"/>
          <w:rtl/>
        </w:rPr>
      </w:pPr>
      <w:r w:rsidRPr="008B7A30">
        <w:rPr>
          <w:rFonts w:ascii="Simplified Arabic" w:eastAsia="Calibri" w:hAnsi="Simplified Arabic" w:cs="Simplified Arabic" w:hint="cs"/>
          <w:i/>
          <w:iCs/>
          <w:noProof/>
          <w:color w:val="000000"/>
          <w:kern w:val="0"/>
          <w:sz w:val="28"/>
          <w:szCs w:val="28"/>
        </w:rPr>
        <w:drawing>
          <wp:anchor distT="0" distB="0" distL="114300" distR="114300" simplePos="0" relativeHeight="251666432" behindDoc="0" locked="0" layoutInCell="1" allowOverlap="1" wp14:anchorId="26943C0E" wp14:editId="1FD0A1C8">
            <wp:simplePos x="0" y="0"/>
            <wp:positionH relativeFrom="column">
              <wp:posOffset>470623</wp:posOffset>
            </wp:positionH>
            <wp:positionV relativeFrom="paragraph">
              <wp:posOffset>436880</wp:posOffset>
            </wp:positionV>
            <wp:extent cx="4572000" cy="2743200"/>
            <wp:effectExtent l="0" t="0" r="19050" b="19050"/>
            <wp:wrapTopAndBottom/>
            <wp:docPr id="434039460" name="مخطط 1">
              <a:extLst xmlns:a="http://schemas.openxmlformats.org/drawingml/2006/main">
                <a:ext uri="{FF2B5EF4-FFF2-40B4-BE49-F238E27FC236}">
                  <a16:creationId xmlns:a16="http://schemas.microsoft.com/office/drawing/2014/main" id="{B4E81F7D-F995-2FC3-A2BC-43146E0EFB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p>
    <w:p w14:paraId="1A966320" w14:textId="0B750981" w:rsidR="008B7A30" w:rsidRPr="008B7A30" w:rsidRDefault="008B7A30" w:rsidP="008B7A30">
      <w:pPr>
        <w:bidi/>
        <w:spacing w:after="200" w:line="360" w:lineRule="auto"/>
        <w:jc w:val="center"/>
        <w:rPr>
          <w:rFonts w:ascii="Simplified Arabic" w:eastAsia="Calibri" w:hAnsi="Simplified Arabic" w:cs="Simplified Arabic"/>
          <w:b/>
          <w:bCs/>
          <w:color w:val="000000"/>
          <w:kern w:val="0"/>
          <w:sz w:val="28"/>
          <w:szCs w:val="28"/>
        </w:rPr>
      </w:pPr>
      <w:bookmarkStart w:id="105" w:name="_Toc192370084"/>
      <w:r w:rsidRPr="008B7A30">
        <w:rPr>
          <w:rFonts w:ascii="Simplified Arabic" w:eastAsia="Calibri" w:hAnsi="Simplified Arabic" w:cs="Simplified Arabic" w:hint="cs"/>
          <w:b/>
          <w:bCs/>
          <w:color w:val="000000"/>
          <w:kern w:val="0"/>
          <w:sz w:val="28"/>
          <w:szCs w:val="28"/>
          <w:rtl/>
        </w:rPr>
        <w:t xml:space="preserve">الشكل </w:t>
      </w:r>
      <w:r w:rsidRPr="008B7A30">
        <w:rPr>
          <w:rFonts w:ascii="Simplified Arabic" w:eastAsia="Calibri" w:hAnsi="Simplified Arabic" w:cs="Simplified Arabic" w:hint="cs"/>
          <w:b/>
          <w:bCs/>
          <w:color w:val="000000"/>
          <w:kern w:val="0"/>
          <w:sz w:val="28"/>
          <w:szCs w:val="28"/>
        </w:rPr>
        <w:fldChar w:fldCharType="begin"/>
      </w:r>
      <w:r w:rsidRPr="008B7A30">
        <w:rPr>
          <w:rFonts w:ascii="Simplified Arabic" w:eastAsia="Calibri" w:hAnsi="Simplified Arabic" w:cs="Simplified Arabic" w:hint="cs"/>
          <w:b/>
          <w:bCs/>
          <w:color w:val="000000"/>
          <w:kern w:val="0"/>
          <w:sz w:val="28"/>
          <w:szCs w:val="28"/>
        </w:rPr>
        <w:instrText xml:space="preserve"> SEQ </w:instrText>
      </w:r>
      <w:r w:rsidRPr="008B7A30">
        <w:rPr>
          <w:rFonts w:ascii="Simplified Arabic" w:eastAsia="Calibri" w:hAnsi="Simplified Arabic" w:cs="Simplified Arabic" w:hint="cs"/>
          <w:b/>
          <w:bCs/>
          <w:color w:val="000000"/>
          <w:kern w:val="0"/>
          <w:sz w:val="28"/>
          <w:szCs w:val="28"/>
          <w:rtl/>
        </w:rPr>
        <w:instrText>الشكل</w:instrText>
      </w:r>
      <w:r w:rsidRPr="008B7A30">
        <w:rPr>
          <w:rFonts w:ascii="Simplified Arabic" w:eastAsia="Calibri" w:hAnsi="Simplified Arabic" w:cs="Simplified Arabic" w:hint="cs"/>
          <w:b/>
          <w:bCs/>
          <w:color w:val="000000"/>
          <w:kern w:val="0"/>
          <w:sz w:val="28"/>
          <w:szCs w:val="28"/>
        </w:rPr>
        <w:instrText xml:space="preserve"> \* ARABIC </w:instrText>
      </w:r>
      <w:r w:rsidRPr="008B7A30">
        <w:rPr>
          <w:rFonts w:ascii="Simplified Arabic" w:eastAsia="Calibri" w:hAnsi="Simplified Arabic" w:cs="Simplified Arabic" w:hint="cs"/>
          <w:b/>
          <w:bCs/>
          <w:color w:val="000000"/>
          <w:kern w:val="0"/>
          <w:sz w:val="28"/>
          <w:szCs w:val="28"/>
        </w:rPr>
        <w:fldChar w:fldCharType="separate"/>
      </w:r>
      <w:r w:rsidR="00CF46EE">
        <w:rPr>
          <w:rFonts w:ascii="Simplified Arabic" w:eastAsia="Calibri" w:hAnsi="Simplified Arabic" w:cs="Simplified Arabic"/>
          <w:b/>
          <w:bCs/>
          <w:noProof/>
          <w:color w:val="000000"/>
          <w:kern w:val="0"/>
          <w:sz w:val="28"/>
          <w:szCs w:val="28"/>
        </w:rPr>
        <w:t>6</w:t>
      </w:r>
      <w:r w:rsidRPr="008B7A30">
        <w:rPr>
          <w:rFonts w:ascii="Simplified Arabic" w:eastAsia="Calibri" w:hAnsi="Simplified Arabic" w:cs="Simplified Arabic" w:hint="cs"/>
          <w:b/>
          <w:bCs/>
          <w:color w:val="000000"/>
          <w:kern w:val="0"/>
          <w:sz w:val="28"/>
          <w:szCs w:val="28"/>
        </w:rPr>
        <w:fldChar w:fldCharType="end"/>
      </w:r>
      <w:r w:rsidRPr="008B7A30">
        <w:rPr>
          <w:rFonts w:ascii="Simplified Arabic" w:eastAsia="Calibri" w:hAnsi="Simplified Arabic" w:cs="Simplified Arabic" w:hint="cs"/>
          <w:b/>
          <w:bCs/>
          <w:noProof/>
          <w:color w:val="000000"/>
          <w:kern w:val="0"/>
          <w:sz w:val="28"/>
          <w:szCs w:val="28"/>
          <w:rtl/>
        </w:rPr>
        <w:t>المصدر: بيانات الاستبيان – القسم الثاني</w:t>
      </w:r>
      <w:bookmarkEnd w:id="105"/>
    </w:p>
    <w:p w14:paraId="16658CA8" w14:textId="77777777" w:rsidR="008B7A30" w:rsidRPr="008B7A30" w:rsidRDefault="008B7A30" w:rsidP="005960CD">
      <w:pPr>
        <w:keepNext/>
        <w:keepLines/>
        <w:bidi/>
        <w:spacing w:before="160" w:after="0" w:line="360" w:lineRule="auto"/>
        <w:outlineLvl w:val="2"/>
        <w:rPr>
          <w:rFonts w:ascii="Simplified Arabic" w:eastAsia="Times New Roman" w:hAnsi="Simplified Arabic" w:cs="Simplified Arabic"/>
          <w:b/>
          <w:bCs/>
          <w:color w:val="000000"/>
          <w:sz w:val="28"/>
          <w:szCs w:val="28"/>
        </w:rPr>
      </w:pPr>
      <w:bookmarkStart w:id="106" w:name="_Toc192306450"/>
      <w:bookmarkStart w:id="107" w:name="_Toc192371885"/>
      <w:r w:rsidRPr="008B7A30">
        <w:rPr>
          <w:rFonts w:ascii="Simplified Arabic" w:eastAsia="Times New Roman" w:hAnsi="Simplified Arabic" w:cs="Simplified Arabic" w:hint="cs"/>
          <w:b/>
          <w:bCs/>
          <w:color w:val="000000"/>
          <w:sz w:val="28"/>
          <w:szCs w:val="28"/>
          <w:rtl/>
        </w:rPr>
        <w:lastRenderedPageBreak/>
        <w:t>3.3 فعالية التكنولوجيا في الكشف المبكر عن المخاطر:</w:t>
      </w:r>
      <w:bookmarkEnd w:id="106"/>
      <w:bookmarkEnd w:id="107"/>
    </w:p>
    <w:p w14:paraId="50D1CE30" w14:textId="77777777" w:rsidR="008B7A30" w:rsidRPr="008B7A30" w:rsidRDefault="008B7A30" w:rsidP="005960CD">
      <w:pPr>
        <w:bidi/>
        <w:spacing w:before="100" w:beforeAutospacing="1" w:after="0" w:line="360" w:lineRule="auto"/>
        <w:rPr>
          <w:rFonts w:ascii="Simplified Arabic" w:eastAsia="Times New Roman" w:hAnsi="Simplified Arabic" w:cs="Simplified Arabic"/>
          <w:color w:val="000000"/>
          <w:kern w:val="0"/>
          <w:sz w:val="28"/>
          <w:szCs w:val="28"/>
          <w:rtl/>
          <w14:ligatures w14:val="none"/>
        </w:rPr>
      </w:pPr>
      <w:r w:rsidRPr="008B7A30">
        <w:rPr>
          <w:rFonts w:ascii="Simplified Arabic" w:eastAsia="Times New Roman" w:hAnsi="Simplified Arabic" w:cs="Simplified Arabic" w:hint="cs"/>
          <w:color w:val="000000"/>
          <w:kern w:val="0"/>
          <w:sz w:val="28"/>
          <w:szCs w:val="28"/>
          <w:rtl/>
          <w14:ligatures w14:val="none"/>
        </w:rPr>
        <w:t xml:space="preserve">     تم تقييم فعالية التكنولوجيا على مقياس من 1 (ضعيف جدًا) إلى 5 (ممتاز)، حيث تشير النتائج إلى أن غالبية المشاركين يرون فاعلية عالية في هذه التقنيات.</w:t>
      </w:r>
    </w:p>
    <w:p w14:paraId="1BDFFA61" w14:textId="209BE1E8" w:rsidR="008B7A30" w:rsidRPr="008B7A30" w:rsidRDefault="008B7A30" w:rsidP="008B7A30">
      <w:pPr>
        <w:bidi/>
        <w:spacing w:after="200" w:line="360" w:lineRule="auto"/>
        <w:jc w:val="center"/>
        <w:rPr>
          <w:rFonts w:ascii="Simplified Arabic" w:eastAsia="Calibri" w:hAnsi="Simplified Arabic" w:cs="Simplified Arabic"/>
          <w:b/>
          <w:bCs/>
          <w:color w:val="000000"/>
          <w:kern w:val="0"/>
          <w:sz w:val="28"/>
          <w:szCs w:val="28"/>
        </w:rPr>
      </w:pPr>
      <w:bookmarkStart w:id="108" w:name="_Toc192370052"/>
      <w:r w:rsidRPr="008B7A30">
        <w:rPr>
          <w:rFonts w:ascii="Simplified Arabic" w:eastAsia="Calibri" w:hAnsi="Simplified Arabic" w:cs="Simplified Arabic" w:hint="cs"/>
          <w:b/>
          <w:bCs/>
          <w:color w:val="000000"/>
          <w:kern w:val="0"/>
          <w:sz w:val="28"/>
          <w:szCs w:val="28"/>
          <w:rtl/>
        </w:rPr>
        <w:t xml:space="preserve">جدول </w:t>
      </w:r>
      <w:r w:rsidRPr="008B7A30">
        <w:rPr>
          <w:rFonts w:ascii="Simplified Arabic" w:eastAsia="Calibri" w:hAnsi="Simplified Arabic" w:cs="Simplified Arabic" w:hint="cs"/>
          <w:b/>
          <w:bCs/>
          <w:color w:val="000000"/>
          <w:kern w:val="0"/>
          <w:sz w:val="28"/>
          <w:szCs w:val="28"/>
        </w:rPr>
        <w:fldChar w:fldCharType="begin"/>
      </w:r>
      <w:r w:rsidRPr="008B7A30">
        <w:rPr>
          <w:rFonts w:ascii="Simplified Arabic" w:eastAsia="Calibri" w:hAnsi="Simplified Arabic" w:cs="Simplified Arabic" w:hint="cs"/>
          <w:b/>
          <w:bCs/>
          <w:color w:val="000000"/>
          <w:kern w:val="0"/>
          <w:sz w:val="28"/>
          <w:szCs w:val="28"/>
        </w:rPr>
        <w:instrText xml:space="preserve"> SEQ </w:instrText>
      </w:r>
      <w:r w:rsidRPr="008B7A30">
        <w:rPr>
          <w:rFonts w:ascii="Simplified Arabic" w:eastAsia="Calibri" w:hAnsi="Simplified Arabic" w:cs="Simplified Arabic" w:hint="cs"/>
          <w:b/>
          <w:bCs/>
          <w:color w:val="000000"/>
          <w:kern w:val="0"/>
          <w:sz w:val="28"/>
          <w:szCs w:val="28"/>
          <w:rtl/>
        </w:rPr>
        <w:instrText>جدول</w:instrText>
      </w:r>
      <w:r w:rsidRPr="008B7A30">
        <w:rPr>
          <w:rFonts w:ascii="Simplified Arabic" w:eastAsia="Calibri" w:hAnsi="Simplified Arabic" w:cs="Simplified Arabic" w:hint="cs"/>
          <w:b/>
          <w:bCs/>
          <w:color w:val="000000"/>
          <w:kern w:val="0"/>
          <w:sz w:val="28"/>
          <w:szCs w:val="28"/>
        </w:rPr>
        <w:instrText xml:space="preserve"> \* ARABIC </w:instrText>
      </w:r>
      <w:r w:rsidRPr="008B7A30">
        <w:rPr>
          <w:rFonts w:ascii="Simplified Arabic" w:eastAsia="Calibri" w:hAnsi="Simplified Arabic" w:cs="Simplified Arabic" w:hint="cs"/>
          <w:b/>
          <w:bCs/>
          <w:color w:val="000000"/>
          <w:kern w:val="0"/>
          <w:sz w:val="28"/>
          <w:szCs w:val="28"/>
        </w:rPr>
        <w:fldChar w:fldCharType="separate"/>
      </w:r>
      <w:r w:rsidR="00CF46EE">
        <w:rPr>
          <w:rFonts w:ascii="Simplified Arabic" w:eastAsia="Calibri" w:hAnsi="Simplified Arabic" w:cs="Simplified Arabic"/>
          <w:b/>
          <w:bCs/>
          <w:noProof/>
          <w:color w:val="000000"/>
          <w:kern w:val="0"/>
          <w:sz w:val="28"/>
          <w:szCs w:val="28"/>
        </w:rPr>
        <w:t>7</w:t>
      </w:r>
      <w:r w:rsidRPr="008B7A30">
        <w:rPr>
          <w:rFonts w:ascii="Simplified Arabic" w:eastAsia="Calibri" w:hAnsi="Simplified Arabic" w:cs="Simplified Arabic" w:hint="cs"/>
          <w:b/>
          <w:bCs/>
          <w:color w:val="000000"/>
          <w:kern w:val="0"/>
          <w:sz w:val="28"/>
          <w:szCs w:val="28"/>
        </w:rPr>
        <w:fldChar w:fldCharType="end"/>
      </w:r>
      <w:r w:rsidRPr="008B7A30">
        <w:rPr>
          <w:rFonts w:ascii="Simplified Arabic" w:eastAsia="Calibri" w:hAnsi="Simplified Arabic" w:cs="Simplified Arabic" w:hint="cs"/>
          <w:b/>
          <w:bCs/>
          <w:noProof/>
          <w:color w:val="000000"/>
          <w:kern w:val="0"/>
          <w:sz w:val="28"/>
          <w:szCs w:val="28"/>
          <w:rtl/>
        </w:rPr>
        <w:t>: تقييم فعالية التكنولوجيا في الكشف المبكر عن المخاطر</w:t>
      </w:r>
      <w:bookmarkEnd w:id="108"/>
    </w:p>
    <w:tbl>
      <w:tblPr>
        <w:tblStyle w:val="GridTable4-Accent11"/>
        <w:tblW w:w="5000" w:type="pct"/>
        <w:tblLook w:val="04A0" w:firstRow="1" w:lastRow="0" w:firstColumn="1" w:lastColumn="0" w:noHBand="0" w:noVBand="1"/>
      </w:tblPr>
      <w:tblGrid>
        <w:gridCol w:w="3945"/>
        <w:gridCol w:w="2338"/>
        <w:gridCol w:w="2539"/>
      </w:tblGrid>
      <w:tr w:rsidR="008B7A30" w:rsidRPr="008B7A30" w14:paraId="16989F47" w14:textId="77777777" w:rsidTr="008B7A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6" w:type="pct"/>
            <w:hideMark/>
          </w:tcPr>
          <w:p w14:paraId="7A952723"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التقييم (من 1 إلى 5)</w:t>
            </w:r>
          </w:p>
        </w:tc>
        <w:tc>
          <w:tcPr>
            <w:tcW w:w="1325" w:type="pct"/>
            <w:hideMark/>
          </w:tcPr>
          <w:p w14:paraId="470B69FE" w14:textId="77777777" w:rsidR="008B7A30" w:rsidRPr="008B7A30" w:rsidRDefault="008B7A30" w:rsidP="008B7A3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عدد الردود</w:t>
            </w:r>
          </w:p>
        </w:tc>
        <w:tc>
          <w:tcPr>
            <w:tcW w:w="1439" w:type="pct"/>
            <w:hideMark/>
          </w:tcPr>
          <w:p w14:paraId="1BEE0DEB" w14:textId="77777777" w:rsidR="008B7A30" w:rsidRPr="008B7A30" w:rsidRDefault="008B7A30" w:rsidP="008B7A3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النسبة المئوية</w:t>
            </w:r>
          </w:p>
        </w:tc>
      </w:tr>
      <w:tr w:rsidR="008B7A30" w:rsidRPr="008B7A30" w14:paraId="282B106D"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6" w:type="pct"/>
            <w:hideMark/>
          </w:tcPr>
          <w:p w14:paraId="78233564"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1</w:t>
            </w:r>
          </w:p>
        </w:tc>
        <w:tc>
          <w:tcPr>
            <w:tcW w:w="1325" w:type="pct"/>
            <w:hideMark/>
          </w:tcPr>
          <w:p w14:paraId="79C42BEB"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tl/>
              </w:rPr>
            </w:pPr>
            <w:r w:rsidRPr="008B7A30">
              <w:rPr>
                <w:rFonts w:ascii="Simplified Arabic" w:hAnsi="Simplified Arabic" w:cs="Simplified Arabic" w:hint="cs"/>
                <w:color w:val="000000"/>
                <w:sz w:val="28"/>
                <w:szCs w:val="28"/>
              </w:rPr>
              <w:t>2</w:t>
            </w:r>
          </w:p>
        </w:tc>
        <w:tc>
          <w:tcPr>
            <w:tcW w:w="1439" w:type="pct"/>
            <w:hideMark/>
          </w:tcPr>
          <w:p w14:paraId="75D5DA77"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4%</w:t>
            </w:r>
          </w:p>
        </w:tc>
      </w:tr>
      <w:tr w:rsidR="008B7A30" w:rsidRPr="008B7A30" w14:paraId="67844DCD" w14:textId="77777777" w:rsidTr="00CB1C2F">
        <w:tc>
          <w:tcPr>
            <w:cnfStyle w:val="001000000000" w:firstRow="0" w:lastRow="0" w:firstColumn="1" w:lastColumn="0" w:oddVBand="0" w:evenVBand="0" w:oddHBand="0" w:evenHBand="0" w:firstRowFirstColumn="0" w:firstRowLastColumn="0" w:lastRowFirstColumn="0" w:lastRowLastColumn="0"/>
            <w:tcW w:w="2236" w:type="pct"/>
            <w:hideMark/>
          </w:tcPr>
          <w:p w14:paraId="1721EF8E"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2</w:t>
            </w:r>
          </w:p>
        </w:tc>
        <w:tc>
          <w:tcPr>
            <w:tcW w:w="1325" w:type="pct"/>
            <w:hideMark/>
          </w:tcPr>
          <w:p w14:paraId="0BEFD8C8"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2</w:t>
            </w:r>
          </w:p>
        </w:tc>
        <w:tc>
          <w:tcPr>
            <w:tcW w:w="1439" w:type="pct"/>
            <w:hideMark/>
          </w:tcPr>
          <w:p w14:paraId="0B5C1AFF"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4%</w:t>
            </w:r>
          </w:p>
        </w:tc>
      </w:tr>
      <w:tr w:rsidR="008B7A30" w:rsidRPr="008B7A30" w14:paraId="3C927DE5"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6" w:type="pct"/>
            <w:hideMark/>
          </w:tcPr>
          <w:p w14:paraId="59A98EE8"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3</w:t>
            </w:r>
          </w:p>
        </w:tc>
        <w:tc>
          <w:tcPr>
            <w:tcW w:w="1325" w:type="pct"/>
            <w:hideMark/>
          </w:tcPr>
          <w:p w14:paraId="58DC4787"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4</w:t>
            </w:r>
          </w:p>
        </w:tc>
        <w:tc>
          <w:tcPr>
            <w:tcW w:w="1439" w:type="pct"/>
            <w:hideMark/>
          </w:tcPr>
          <w:p w14:paraId="15B0D971"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8%</w:t>
            </w:r>
          </w:p>
        </w:tc>
      </w:tr>
      <w:tr w:rsidR="008B7A30" w:rsidRPr="008B7A30" w14:paraId="11C6B75B" w14:textId="77777777" w:rsidTr="00CB1C2F">
        <w:tc>
          <w:tcPr>
            <w:cnfStyle w:val="001000000000" w:firstRow="0" w:lastRow="0" w:firstColumn="1" w:lastColumn="0" w:oddVBand="0" w:evenVBand="0" w:oddHBand="0" w:evenHBand="0" w:firstRowFirstColumn="0" w:firstRowLastColumn="0" w:lastRowFirstColumn="0" w:lastRowLastColumn="0"/>
            <w:tcW w:w="2236" w:type="pct"/>
            <w:hideMark/>
          </w:tcPr>
          <w:p w14:paraId="5AF49CB9"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4</w:t>
            </w:r>
          </w:p>
        </w:tc>
        <w:tc>
          <w:tcPr>
            <w:tcW w:w="1325" w:type="pct"/>
            <w:hideMark/>
          </w:tcPr>
          <w:p w14:paraId="752D3993"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16</w:t>
            </w:r>
          </w:p>
        </w:tc>
        <w:tc>
          <w:tcPr>
            <w:tcW w:w="1439" w:type="pct"/>
            <w:hideMark/>
          </w:tcPr>
          <w:p w14:paraId="6306AA78"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32%</w:t>
            </w:r>
          </w:p>
        </w:tc>
      </w:tr>
      <w:tr w:rsidR="008B7A30" w:rsidRPr="008B7A30" w14:paraId="1F69FC83"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6" w:type="pct"/>
            <w:hideMark/>
          </w:tcPr>
          <w:p w14:paraId="0F74D7E8"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5</w:t>
            </w:r>
          </w:p>
        </w:tc>
        <w:tc>
          <w:tcPr>
            <w:tcW w:w="1325" w:type="pct"/>
            <w:hideMark/>
          </w:tcPr>
          <w:p w14:paraId="108B9B74"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26</w:t>
            </w:r>
          </w:p>
        </w:tc>
        <w:tc>
          <w:tcPr>
            <w:tcW w:w="1439" w:type="pct"/>
            <w:hideMark/>
          </w:tcPr>
          <w:p w14:paraId="56D75F25"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52%</w:t>
            </w:r>
          </w:p>
        </w:tc>
      </w:tr>
      <w:tr w:rsidR="008B7A30" w:rsidRPr="008B7A30" w14:paraId="4CE30F1C" w14:textId="77777777" w:rsidTr="00CB1C2F">
        <w:tc>
          <w:tcPr>
            <w:cnfStyle w:val="001000000000" w:firstRow="0" w:lastRow="0" w:firstColumn="1" w:lastColumn="0" w:oddVBand="0" w:evenVBand="0" w:oddHBand="0" w:evenHBand="0" w:firstRowFirstColumn="0" w:firstRowLastColumn="0" w:lastRowFirstColumn="0" w:lastRowLastColumn="0"/>
            <w:tcW w:w="2236" w:type="pct"/>
            <w:hideMark/>
          </w:tcPr>
          <w:p w14:paraId="400900E9"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الإجمالي</w:t>
            </w:r>
          </w:p>
        </w:tc>
        <w:tc>
          <w:tcPr>
            <w:tcW w:w="1325" w:type="pct"/>
            <w:hideMark/>
          </w:tcPr>
          <w:p w14:paraId="3474C3E3"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b/>
                <w:bCs/>
                <w:color w:val="000000"/>
                <w:sz w:val="28"/>
                <w:szCs w:val="28"/>
              </w:rPr>
              <w:t>50</w:t>
            </w:r>
          </w:p>
        </w:tc>
        <w:tc>
          <w:tcPr>
            <w:tcW w:w="1439" w:type="pct"/>
            <w:hideMark/>
          </w:tcPr>
          <w:p w14:paraId="7E8B9BC0"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b/>
                <w:bCs/>
                <w:color w:val="000000"/>
                <w:sz w:val="28"/>
                <w:szCs w:val="28"/>
              </w:rPr>
              <w:t>100%</w:t>
            </w:r>
          </w:p>
        </w:tc>
      </w:tr>
    </w:tbl>
    <w:p w14:paraId="2732C0DA" w14:textId="77777777" w:rsidR="008B7A30" w:rsidRPr="008B7A30" w:rsidRDefault="008B7A30" w:rsidP="008B7A30">
      <w:pPr>
        <w:bidi/>
        <w:spacing w:after="200" w:line="360" w:lineRule="auto"/>
        <w:rPr>
          <w:rFonts w:ascii="Simplified Arabic" w:eastAsia="Calibri" w:hAnsi="Simplified Arabic" w:cs="Simplified Arabic"/>
          <w:b/>
          <w:bCs/>
          <w:color w:val="000000"/>
          <w:kern w:val="0"/>
          <w:sz w:val="28"/>
          <w:szCs w:val="28"/>
          <w:rtl/>
        </w:rPr>
      </w:pPr>
      <w:r w:rsidRPr="008B7A30">
        <w:rPr>
          <w:rFonts w:ascii="Simplified Arabic" w:eastAsia="Calibri" w:hAnsi="Simplified Arabic" w:cs="Simplified Arabic" w:hint="cs"/>
          <w:i/>
          <w:iCs/>
          <w:noProof/>
          <w:color w:val="000000"/>
          <w:kern w:val="0"/>
          <w:sz w:val="28"/>
          <w:szCs w:val="28"/>
        </w:rPr>
        <w:drawing>
          <wp:anchor distT="0" distB="0" distL="114300" distR="114300" simplePos="0" relativeHeight="251667456" behindDoc="0" locked="0" layoutInCell="1" allowOverlap="1" wp14:anchorId="21DB2E14" wp14:editId="7083867C">
            <wp:simplePos x="0" y="0"/>
            <wp:positionH relativeFrom="column">
              <wp:posOffset>522323</wp:posOffset>
            </wp:positionH>
            <wp:positionV relativeFrom="paragraph">
              <wp:posOffset>432435</wp:posOffset>
            </wp:positionV>
            <wp:extent cx="4577043" cy="2767113"/>
            <wp:effectExtent l="0" t="0" r="14605" b="14605"/>
            <wp:wrapTopAndBottom/>
            <wp:docPr id="1679771951" name="مخطط 1">
              <a:extLst xmlns:a="http://schemas.openxmlformats.org/drawingml/2006/main">
                <a:ext uri="{FF2B5EF4-FFF2-40B4-BE49-F238E27FC236}">
                  <a16:creationId xmlns:a16="http://schemas.microsoft.com/office/drawing/2014/main" id="{0CA6783B-1E90-C2A8-3191-9EE32025F7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p>
    <w:p w14:paraId="611D3E70" w14:textId="5F4292A6" w:rsidR="008B7A30" w:rsidRPr="008B7A30" w:rsidRDefault="008B7A30" w:rsidP="008B7A30">
      <w:pPr>
        <w:bidi/>
        <w:spacing w:after="200" w:line="360" w:lineRule="auto"/>
        <w:jc w:val="center"/>
        <w:rPr>
          <w:rFonts w:ascii="Simplified Arabic" w:eastAsia="Times New Roman" w:hAnsi="Simplified Arabic" w:cs="Simplified Arabic"/>
          <w:b/>
          <w:bCs/>
          <w:color w:val="000000"/>
          <w:kern w:val="0"/>
          <w:sz w:val="28"/>
          <w:szCs w:val="28"/>
        </w:rPr>
      </w:pPr>
      <w:bookmarkStart w:id="109" w:name="_Toc192370085"/>
      <w:r w:rsidRPr="008B7A30">
        <w:rPr>
          <w:rFonts w:ascii="Simplified Arabic" w:eastAsia="Calibri" w:hAnsi="Simplified Arabic" w:cs="Simplified Arabic" w:hint="cs"/>
          <w:b/>
          <w:bCs/>
          <w:color w:val="000000"/>
          <w:kern w:val="0"/>
          <w:sz w:val="28"/>
          <w:szCs w:val="28"/>
          <w:rtl/>
        </w:rPr>
        <w:t xml:space="preserve">الشكل </w:t>
      </w:r>
      <w:r w:rsidRPr="008B7A30">
        <w:rPr>
          <w:rFonts w:ascii="Simplified Arabic" w:eastAsia="Times New Roman" w:hAnsi="Simplified Arabic" w:cs="Simplified Arabic" w:hint="cs"/>
          <w:b/>
          <w:bCs/>
          <w:color w:val="000000"/>
          <w:kern w:val="0"/>
          <w:sz w:val="28"/>
          <w:szCs w:val="28"/>
        </w:rPr>
        <w:fldChar w:fldCharType="begin"/>
      </w:r>
      <w:r w:rsidRPr="008B7A30">
        <w:rPr>
          <w:rFonts w:ascii="Simplified Arabic" w:eastAsia="Times New Roman" w:hAnsi="Simplified Arabic" w:cs="Simplified Arabic" w:hint="cs"/>
          <w:b/>
          <w:bCs/>
          <w:color w:val="000000"/>
          <w:kern w:val="0"/>
          <w:sz w:val="28"/>
          <w:szCs w:val="28"/>
        </w:rPr>
        <w:instrText xml:space="preserve"> SEQ </w:instrText>
      </w:r>
      <w:r w:rsidRPr="008B7A30">
        <w:rPr>
          <w:rFonts w:ascii="Simplified Arabic" w:eastAsia="Times New Roman" w:hAnsi="Simplified Arabic" w:cs="Simplified Arabic" w:hint="cs"/>
          <w:b/>
          <w:bCs/>
          <w:color w:val="000000"/>
          <w:kern w:val="0"/>
          <w:sz w:val="28"/>
          <w:szCs w:val="28"/>
          <w:rtl/>
        </w:rPr>
        <w:instrText>الشكل</w:instrText>
      </w:r>
      <w:r w:rsidRPr="008B7A30">
        <w:rPr>
          <w:rFonts w:ascii="Simplified Arabic" w:eastAsia="Times New Roman" w:hAnsi="Simplified Arabic" w:cs="Simplified Arabic" w:hint="cs"/>
          <w:b/>
          <w:bCs/>
          <w:color w:val="000000"/>
          <w:kern w:val="0"/>
          <w:sz w:val="28"/>
          <w:szCs w:val="28"/>
        </w:rPr>
        <w:instrText xml:space="preserve"> \* ARABIC </w:instrText>
      </w:r>
      <w:r w:rsidRPr="008B7A30">
        <w:rPr>
          <w:rFonts w:ascii="Simplified Arabic" w:eastAsia="Times New Roman" w:hAnsi="Simplified Arabic" w:cs="Simplified Arabic" w:hint="cs"/>
          <w:b/>
          <w:bCs/>
          <w:color w:val="000000"/>
          <w:kern w:val="0"/>
          <w:sz w:val="28"/>
          <w:szCs w:val="28"/>
        </w:rPr>
        <w:fldChar w:fldCharType="separate"/>
      </w:r>
      <w:r w:rsidR="00CF46EE">
        <w:rPr>
          <w:rFonts w:ascii="Simplified Arabic" w:eastAsia="Times New Roman" w:hAnsi="Simplified Arabic" w:cs="Simplified Arabic"/>
          <w:b/>
          <w:bCs/>
          <w:noProof/>
          <w:color w:val="000000"/>
          <w:kern w:val="0"/>
          <w:sz w:val="28"/>
          <w:szCs w:val="28"/>
        </w:rPr>
        <w:t>7</w:t>
      </w:r>
      <w:r w:rsidRPr="008B7A30">
        <w:rPr>
          <w:rFonts w:ascii="Simplified Arabic" w:eastAsia="Times New Roman" w:hAnsi="Simplified Arabic" w:cs="Simplified Arabic" w:hint="cs"/>
          <w:b/>
          <w:bCs/>
          <w:color w:val="000000"/>
          <w:kern w:val="0"/>
          <w:sz w:val="28"/>
          <w:szCs w:val="28"/>
        </w:rPr>
        <w:fldChar w:fldCharType="end"/>
      </w:r>
      <w:r w:rsidRPr="008B7A30">
        <w:rPr>
          <w:rFonts w:ascii="Simplified Arabic" w:eastAsia="Calibri" w:hAnsi="Simplified Arabic" w:cs="Simplified Arabic" w:hint="cs"/>
          <w:b/>
          <w:bCs/>
          <w:noProof/>
          <w:color w:val="000000"/>
          <w:kern w:val="0"/>
          <w:sz w:val="28"/>
          <w:szCs w:val="28"/>
          <w:rtl/>
        </w:rPr>
        <w:t>المصدر: بيانات الاستبيان – القسم الثاني</w:t>
      </w:r>
      <w:bookmarkEnd w:id="109"/>
    </w:p>
    <w:p w14:paraId="39F14753" w14:textId="77777777" w:rsidR="008B7A30" w:rsidRPr="008B7A30" w:rsidRDefault="008B7A30" w:rsidP="005960CD">
      <w:pPr>
        <w:keepNext/>
        <w:keepLines/>
        <w:bidi/>
        <w:spacing w:after="0" w:line="360" w:lineRule="auto"/>
        <w:jc w:val="both"/>
        <w:outlineLvl w:val="1"/>
        <w:rPr>
          <w:rFonts w:ascii="Simplified Arabic" w:eastAsia="Times New Roman" w:hAnsi="Simplified Arabic" w:cs="Simplified Arabic"/>
          <w:b/>
          <w:bCs/>
          <w:color w:val="000000"/>
          <w:sz w:val="28"/>
          <w:szCs w:val="28"/>
        </w:rPr>
      </w:pPr>
      <w:bookmarkStart w:id="110" w:name="_Toc192306451"/>
      <w:bookmarkStart w:id="111" w:name="_Toc192371886"/>
      <w:r w:rsidRPr="008B7A30">
        <w:rPr>
          <w:rFonts w:ascii="Simplified Arabic" w:eastAsia="Times New Roman" w:hAnsi="Simplified Arabic" w:cs="Simplified Arabic" w:hint="cs"/>
          <w:b/>
          <w:bCs/>
          <w:color w:val="000000"/>
          <w:sz w:val="28"/>
          <w:szCs w:val="28"/>
          <w:rtl/>
        </w:rPr>
        <w:lastRenderedPageBreak/>
        <w:t>4. تأثير التكنولوجيا على الأداء والسلامة والاستدامة:</w:t>
      </w:r>
      <w:bookmarkEnd w:id="110"/>
      <w:bookmarkEnd w:id="111"/>
    </w:p>
    <w:p w14:paraId="7849FF8F" w14:textId="77777777" w:rsidR="008B7A30" w:rsidRPr="008B7A30" w:rsidRDefault="008B7A30" w:rsidP="005960CD">
      <w:pPr>
        <w:bidi/>
        <w:spacing w:after="0"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تركز القسم الثالث من الاستبيان على تقييم التأثير المباشر للتكنولوجيا على ثلاثة محاور رئيسية: تقليل عدد الحوادث والإصابات، تحسين السلامة في موقع العمل، وزيادة الكفاءة التشغيلية.</w:t>
      </w:r>
    </w:p>
    <w:p w14:paraId="49DE0AEF" w14:textId="77777777" w:rsidR="008B7A30" w:rsidRPr="008B7A30" w:rsidRDefault="008B7A30" w:rsidP="005960CD">
      <w:pPr>
        <w:keepNext/>
        <w:keepLines/>
        <w:bidi/>
        <w:spacing w:before="160" w:line="360" w:lineRule="auto"/>
        <w:jc w:val="both"/>
        <w:outlineLvl w:val="2"/>
        <w:rPr>
          <w:rFonts w:ascii="Simplified Arabic" w:eastAsia="Times New Roman" w:hAnsi="Simplified Arabic" w:cs="Simplified Arabic"/>
          <w:b/>
          <w:bCs/>
          <w:color w:val="000000"/>
          <w:sz w:val="28"/>
          <w:szCs w:val="28"/>
        </w:rPr>
      </w:pPr>
      <w:bookmarkStart w:id="112" w:name="_Toc192306452"/>
      <w:bookmarkStart w:id="113" w:name="_Toc192371887"/>
      <w:r w:rsidRPr="008B7A30">
        <w:rPr>
          <w:rFonts w:ascii="Simplified Arabic" w:eastAsia="Times New Roman" w:hAnsi="Simplified Arabic" w:cs="Simplified Arabic" w:hint="cs"/>
          <w:b/>
          <w:bCs/>
          <w:color w:val="000000"/>
          <w:sz w:val="28"/>
          <w:szCs w:val="28"/>
          <w:rtl/>
        </w:rPr>
        <w:t>4.1 تأثير التكنولوجيا على تقليل الحوادث والإصابات:</w:t>
      </w:r>
      <w:bookmarkEnd w:id="112"/>
      <w:bookmarkEnd w:id="113"/>
    </w:p>
    <w:p w14:paraId="66564192" w14:textId="77777777" w:rsidR="008B7A30" w:rsidRPr="008B7A30" w:rsidRDefault="008B7A30" w:rsidP="005960CD">
      <w:pPr>
        <w:bidi/>
        <w:spacing w:before="100" w:before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يشير سؤال (9) إلى تقييم المساهمات التي قدمتها التكنولوجيا في تقليل عدد الحوادث والإصابات، حيث أفاد 36% من المشاركين بأن التكنولوجيا ساهمت بشكل كبير، بينما رأى 60% أنها ساهمت إلى حد ما، فيما لم يلاحظ 4% أي تأثير.</w:t>
      </w:r>
    </w:p>
    <w:p w14:paraId="161E7A93" w14:textId="0DEBA602" w:rsidR="008B7A30" w:rsidRPr="008B7A30" w:rsidRDefault="008B7A30" w:rsidP="008B7A30">
      <w:pPr>
        <w:bidi/>
        <w:spacing w:after="200" w:line="360" w:lineRule="auto"/>
        <w:jc w:val="center"/>
        <w:rPr>
          <w:rFonts w:ascii="Simplified Arabic" w:eastAsia="Calibri" w:hAnsi="Simplified Arabic" w:cs="Simplified Arabic"/>
          <w:b/>
          <w:bCs/>
          <w:color w:val="000000"/>
          <w:kern w:val="0"/>
          <w:sz w:val="28"/>
          <w:szCs w:val="28"/>
        </w:rPr>
      </w:pPr>
      <w:bookmarkStart w:id="114" w:name="_Toc192370053"/>
      <w:r w:rsidRPr="008B7A30">
        <w:rPr>
          <w:rFonts w:ascii="Simplified Arabic" w:eastAsia="Calibri" w:hAnsi="Simplified Arabic" w:cs="Simplified Arabic" w:hint="cs"/>
          <w:b/>
          <w:bCs/>
          <w:color w:val="000000"/>
          <w:kern w:val="0"/>
          <w:sz w:val="28"/>
          <w:szCs w:val="28"/>
          <w:rtl/>
        </w:rPr>
        <w:t xml:space="preserve">جدول </w:t>
      </w:r>
      <w:r w:rsidRPr="008B7A30">
        <w:rPr>
          <w:rFonts w:ascii="Simplified Arabic" w:eastAsia="Calibri" w:hAnsi="Simplified Arabic" w:cs="Simplified Arabic" w:hint="cs"/>
          <w:b/>
          <w:bCs/>
          <w:color w:val="000000"/>
          <w:kern w:val="0"/>
          <w:sz w:val="28"/>
          <w:szCs w:val="28"/>
          <w:rtl/>
        </w:rPr>
        <w:fldChar w:fldCharType="begin"/>
      </w:r>
      <w:r w:rsidRPr="008B7A30">
        <w:rPr>
          <w:rFonts w:ascii="Simplified Arabic" w:eastAsia="Calibri" w:hAnsi="Simplified Arabic" w:cs="Simplified Arabic" w:hint="cs"/>
          <w:b/>
          <w:bCs/>
          <w:color w:val="000000"/>
          <w:kern w:val="0"/>
          <w:sz w:val="28"/>
          <w:szCs w:val="28"/>
          <w:rtl/>
        </w:rPr>
        <w:instrText xml:space="preserve"> </w:instrText>
      </w:r>
      <w:r w:rsidRPr="008B7A30">
        <w:rPr>
          <w:rFonts w:ascii="Simplified Arabic" w:eastAsia="Calibri" w:hAnsi="Simplified Arabic" w:cs="Simplified Arabic" w:hint="cs"/>
          <w:b/>
          <w:bCs/>
          <w:color w:val="000000"/>
          <w:kern w:val="0"/>
          <w:sz w:val="28"/>
          <w:szCs w:val="28"/>
        </w:rPr>
        <w:instrText>SEQ</w:instrText>
      </w:r>
      <w:r w:rsidRPr="008B7A30">
        <w:rPr>
          <w:rFonts w:ascii="Simplified Arabic" w:eastAsia="Calibri" w:hAnsi="Simplified Arabic" w:cs="Simplified Arabic" w:hint="cs"/>
          <w:b/>
          <w:bCs/>
          <w:color w:val="000000"/>
          <w:kern w:val="0"/>
          <w:sz w:val="28"/>
          <w:szCs w:val="28"/>
          <w:rtl/>
        </w:rPr>
        <w:instrText xml:space="preserve"> جدول \* </w:instrText>
      </w:r>
      <w:r w:rsidRPr="008B7A30">
        <w:rPr>
          <w:rFonts w:ascii="Simplified Arabic" w:eastAsia="Calibri" w:hAnsi="Simplified Arabic" w:cs="Simplified Arabic" w:hint="cs"/>
          <w:b/>
          <w:bCs/>
          <w:color w:val="000000"/>
          <w:kern w:val="0"/>
          <w:sz w:val="28"/>
          <w:szCs w:val="28"/>
        </w:rPr>
        <w:instrText>ARABIC</w:instrText>
      </w:r>
      <w:r w:rsidRPr="008B7A30">
        <w:rPr>
          <w:rFonts w:ascii="Simplified Arabic" w:eastAsia="Calibri" w:hAnsi="Simplified Arabic" w:cs="Simplified Arabic" w:hint="cs"/>
          <w:b/>
          <w:bCs/>
          <w:color w:val="000000"/>
          <w:kern w:val="0"/>
          <w:sz w:val="28"/>
          <w:szCs w:val="28"/>
          <w:rtl/>
        </w:rPr>
        <w:instrText xml:space="preserve"> </w:instrText>
      </w:r>
      <w:r w:rsidRPr="008B7A30">
        <w:rPr>
          <w:rFonts w:ascii="Simplified Arabic" w:eastAsia="Calibri" w:hAnsi="Simplified Arabic" w:cs="Simplified Arabic" w:hint="cs"/>
          <w:b/>
          <w:bCs/>
          <w:color w:val="000000"/>
          <w:kern w:val="0"/>
          <w:sz w:val="28"/>
          <w:szCs w:val="28"/>
          <w:rtl/>
        </w:rPr>
        <w:fldChar w:fldCharType="separate"/>
      </w:r>
      <w:r w:rsidR="00CF46EE">
        <w:rPr>
          <w:rFonts w:ascii="Simplified Arabic" w:eastAsia="Calibri" w:hAnsi="Simplified Arabic" w:cs="Simplified Arabic"/>
          <w:b/>
          <w:bCs/>
          <w:noProof/>
          <w:color w:val="000000"/>
          <w:kern w:val="0"/>
          <w:sz w:val="28"/>
          <w:szCs w:val="28"/>
          <w:rtl/>
        </w:rPr>
        <w:t>8</w:t>
      </w:r>
      <w:r w:rsidRPr="008B7A30">
        <w:rPr>
          <w:rFonts w:ascii="Simplified Arabic" w:eastAsia="Calibri" w:hAnsi="Simplified Arabic" w:cs="Simplified Arabic" w:hint="cs"/>
          <w:b/>
          <w:bCs/>
          <w:color w:val="000000"/>
          <w:kern w:val="0"/>
          <w:sz w:val="28"/>
          <w:szCs w:val="28"/>
          <w:rtl/>
        </w:rPr>
        <w:fldChar w:fldCharType="end"/>
      </w:r>
      <w:r w:rsidRPr="008B7A30">
        <w:rPr>
          <w:rFonts w:ascii="Simplified Arabic" w:eastAsia="Calibri" w:hAnsi="Simplified Arabic" w:cs="Simplified Arabic" w:hint="cs"/>
          <w:b/>
          <w:bCs/>
          <w:color w:val="000000"/>
          <w:kern w:val="0"/>
          <w:sz w:val="28"/>
          <w:szCs w:val="28"/>
          <w:rtl/>
        </w:rPr>
        <w:t>: تقييم تأثير التكنولوجيا على تقليل الحوادث والإصابات</w:t>
      </w:r>
      <w:bookmarkEnd w:id="114"/>
    </w:p>
    <w:tbl>
      <w:tblPr>
        <w:tblStyle w:val="GridTable4-Accent11"/>
        <w:tblW w:w="5000" w:type="pct"/>
        <w:tblLook w:val="04A0" w:firstRow="1" w:lastRow="0" w:firstColumn="1" w:lastColumn="0" w:noHBand="0" w:noVBand="1"/>
      </w:tblPr>
      <w:tblGrid>
        <w:gridCol w:w="3760"/>
        <w:gridCol w:w="2426"/>
        <w:gridCol w:w="2636"/>
      </w:tblGrid>
      <w:tr w:rsidR="008B7A30" w:rsidRPr="008B7A30" w14:paraId="65FB183C" w14:textId="77777777" w:rsidTr="008B7A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1" w:type="pct"/>
            <w:hideMark/>
          </w:tcPr>
          <w:p w14:paraId="2A510889" w14:textId="77777777" w:rsidR="008B7A30" w:rsidRPr="008B7A30" w:rsidRDefault="008B7A30" w:rsidP="005960CD">
            <w:pPr>
              <w:bidi/>
              <w:spacing w:line="276"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الفئة</w:t>
            </w:r>
          </w:p>
        </w:tc>
        <w:tc>
          <w:tcPr>
            <w:tcW w:w="1375" w:type="pct"/>
            <w:hideMark/>
          </w:tcPr>
          <w:p w14:paraId="01C12CEA" w14:textId="77777777" w:rsidR="008B7A30" w:rsidRPr="008B7A30" w:rsidRDefault="008B7A30" w:rsidP="005960CD">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عدد الردود</w:t>
            </w:r>
          </w:p>
        </w:tc>
        <w:tc>
          <w:tcPr>
            <w:tcW w:w="1494" w:type="pct"/>
            <w:hideMark/>
          </w:tcPr>
          <w:p w14:paraId="6AE4C8E0" w14:textId="77777777" w:rsidR="008B7A30" w:rsidRPr="008B7A30" w:rsidRDefault="008B7A30" w:rsidP="005960CD">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النسبة المئوية</w:t>
            </w:r>
          </w:p>
        </w:tc>
      </w:tr>
      <w:tr w:rsidR="008B7A30" w:rsidRPr="008B7A30" w14:paraId="4552FBC6"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1" w:type="pct"/>
            <w:hideMark/>
          </w:tcPr>
          <w:p w14:paraId="6CDDA510" w14:textId="77777777" w:rsidR="008B7A30" w:rsidRPr="008B7A30" w:rsidRDefault="008B7A30" w:rsidP="005960CD">
            <w:pPr>
              <w:bidi/>
              <w:spacing w:line="276"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ساهمت بشكل كبير</w:t>
            </w:r>
          </w:p>
        </w:tc>
        <w:tc>
          <w:tcPr>
            <w:tcW w:w="1375" w:type="pct"/>
            <w:hideMark/>
          </w:tcPr>
          <w:p w14:paraId="0E124CE7" w14:textId="77777777" w:rsidR="008B7A30" w:rsidRPr="008B7A30" w:rsidRDefault="008B7A30" w:rsidP="005960CD">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18</w:t>
            </w:r>
          </w:p>
        </w:tc>
        <w:tc>
          <w:tcPr>
            <w:tcW w:w="1494" w:type="pct"/>
            <w:hideMark/>
          </w:tcPr>
          <w:p w14:paraId="6F1CF795" w14:textId="77777777" w:rsidR="008B7A30" w:rsidRPr="008B7A30" w:rsidRDefault="008B7A30" w:rsidP="005960CD">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36%</w:t>
            </w:r>
          </w:p>
        </w:tc>
      </w:tr>
      <w:tr w:rsidR="008B7A30" w:rsidRPr="008B7A30" w14:paraId="760C1330" w14:textId="77777777" w:rsidTr="00CB1C2F">
        <w:tc>
          <w:tcPr>
            <w:cnfStyle w:val="001000000000" w:firstRow="0" w:lastRow="0" w:firstColumn="1" w:lastColumn="0" w:oddVBand="0" w:evenVBand="0" w:oddHBand="0" w:evenHBand="0" w:firstRowFirstColumn="0" w:firstRowLastColumn="0" w:lastRowFirstColumn="0" w:lastRowLastColumn="0"/>
            <w:tcW w:w="2131" w:type="pct"/>
            <w:hideMark/>
          </w:tcPr>
          <w:p w14:paraId="1B91C375" w14:textId="77777777" w:rsidR="008B7A30" w:rsidRPr="008B7A30" w:rsidRDefault="008B7A30" w:rsidP="005960CD">
            <w:pPr>
              <w:bidi/>
              <w:spacing w:line="276"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ساهمت إلى حد ما</w:t>
            </w:r>
          </w:p>
        </w:tc>
        <w:tc>
          <w:tcPr>
            <w:tcW w:w="1375" w:type="pct"/>
            <w:hideMark/>
          </w:tcPr>
          <w:p w14:paraId="420421E4" w14:textId="77777777" w:rsidR="008B7A30" w:rsidRPr="008B7A30" w:rsidRDefault="008B7A30" w:rsidP="005960CD">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30</w:t>
            </w:r>
          </w:p>
        </w:tc>
        <w:tc>
          <w:tcPr>
            <w:tcW w:w="1494" w:type="pct"/>
            <w:hideMark/>
          </w:tcPr>
          <w:p w14:paraId="3394FF1F" w14:textId="77777777" w:rsidR="008B7A30" w:rsidRPr="008B7A30" w:rsidRDefault="008B7A30" w:rsidP="005960CD">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60%</w:t>
            </w:r>
          </w:p>
        </w:tc>
      </w:tr>
      <w:tr w:rsidR="008B7A30" w:rsidRPr="008B7A30" w14:paraId="69739B62"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1" w:type="pct"/>
            <w:hideMark/>
          </w:tcPr>
          <w:p w14:paraId="48490ADA" w14:textId="77777777" w:rsidR="008B7A30" w:rsidRPr="008B7A30" w:rsidRDefault="008B7A30" w:rsidP="005960CD">
            <w:pPr>
              <w:bidi/>
              <w:spacing w:line="276"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لم تحدث فرقاً</w:t>
            </w:r>
          </w:p>
        </w:tc>
        <w:tc>
          <w:tcPr>
            <w:tcW w:w="1375" w:type="pct"/>
            <w:hideMark/>
          </w:tcPr>
          <w:p w14:paraId="3532351F" w14:textId="77777777" w:rsidR="008B7A30" w:rsidRPr="008B7A30" w:rsidRDefault="008B7A30" w:rsidP="005960CD">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2</w:t>
            </w:r>
          </w:p>
        </w:tc>
        <w:tc>
          <w:tcPr>
            <w:tcW w:w="1494" w:type="pct"/>
            <w:hideMark/>
          </w:tcPr>
          <w:p w14:paraId="622CBDA0" w14:textId="77777777" w:rsidR="008B7A30" w:rsidRPr="008B7A30" w:rsidRDefault="008B7A30" w:rsidP="005960CD">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4%</w:t>
            </w:r>
          </w:p>
        </w:tc>
      </w:tr>
      <w:tr w:rsidR="008B7A30" w:rsidRPr="008B7A30" w14:paraId="745A4529" w14:textId="77777777" w:rsidTr="00CB1C2F">
        <w:tc>
          <w:tcPr>
            <w:cnfStyle w:val="001000000000" w:firstRow="0" w:lastRow="0" w:firstColumn="1" w:lastColumn="0" w:oddVBand="0" w:evenVBand="0" w:oddHBand="0" w:evenHBand="0" w:firstRowFirstColumn="0" w:firstRowLastColumn="0" w:lastRowFirstColumn="0" w:lastRowLastColumn="0"/>
            <w:tcW w:w="2131" w:type="pct"/>
            <w:hideMark/>
          </w:tcPr>
          <w:p w14:paraId="131CECE6" w14:textId="77777777" w:rsidR="008B7A30" w:rsidRPr="008B7A30" w:rsidRDefault="008B7A30" w:rsidP="005960CD">
            <w:pPr>
              <w:bidi/>
              <w:spacing w:line="276"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الإجمالي</w:t>
            </w:r>
          </w:p>
        </w:tc>
        <w:tc>
          <w:tcPr>
            <w:tcW w:w="1375" w:type="pct"/>
            <w:hideMark/>
          </w:tcPr>
          <w:p w14:paraId="57B8F56A" w14:textId="77777777" w:rsidR="008B7A30" w:rsidRPr="008B7A30" w:rsidRDefault="008B7A30" w:rsidP="005960CD">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b/>
                <w:bCs/>
                <w:color w:val="000000"/>
                <w:sz w:val="28"/>
                <w:szCs w:val="28"/>
              </w:rPr>
              <w:t>50</w:t>
            </w:r>
          </w:p>
        </w:tc>
        <w:tc>
          <w:tcPr>
            <w:tcW w:w="1494" w:type="pct"/>
            <w:hideMark/>
          </w:tcPr>
          <w:p w14:paraId="6DABD6BF" w14:textId="77777777" w:rsidR="008B7A30" w:rsidRPr="008B7A30" w:rsidRDefault="008B7A30" w:rsidP="005960CD">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b/>
                <w:bCs/>
                <w:color w:val="000000"/>
                <w:sz w:val="28"/>
                <w:szCs w:val="28"/>
              </w:rPr>
              <w:t>100%</w:t>
            </w:r>
          </w:p>
        </w:tc>
      </w:tr>
    </w:tbl>
    <w:p w14:paraId="40E18B06" w14:textId="057E9231" w:rsidR="008B7A30" w:rsidRPr="008B7A30" w:rsidRDefault="008B7A30" w:rsidP="008B7A30">
      <w:pPr>
        <w:bidi/>
        <w:spacing w:after="200" w:line="360" w:lineRule="auto"/>
        <w:jc w:val="center"/>
        <w:rPr>
          <w:rFonts w:ascii="Simplified Arabic" w:eastAsia="Calibri" w:hAnsi="Simplified Arabic" w:cs="Simplified Arabic"/>
          <w:b/>
          <w:bCs/>
          <w:color w:val="000000"/>
          <w:kern w:val="0"/>
          <w:sz w:val="28"/>
          <w:szCs w:val="28"/>
          <w:rtl/>
        </w:rPr>
      </w:pPr>
      <w:bookmarkStart w:id="115" w:name="_Toc192370086"/>
      <w:r w:rsidRPr="008B7A30">
        <w:rPr>
          <w:rFonts w:ascii="Simplified Arabic" w:eastAsia="Calibri" w:hAnsi="Simplified Arabic" w:cs="Simplified Arabic" w:hint="cs"/>
          <w:b/>
          <w:bCs/>
          <w:noProof/>
          <w:color w:val="000000"/>
          <w:kern w:val="0"/>
          <w:sz w:val="28"/>
          <w:szCs w:val="28"/>
        </w:rPr>
        <w:lastRenderedPageBreak/>
        <w:drawing>
          <wp:anchor distT="0" distB="0" distL="114300" distR="114300" simplePos="0" relativeHeight="251668480" behindDoc="0" locked="0" layoutInCell="1" allowOverlap="1" wp14:anchorId="00CB3F5B" wp14:editId="104A46BA">
            <wp:simplePos x="0" y="0"/>
            <wp:positionH relativeFrom="column">
              <wp:posOffset>462785</wp:posOffset>
            </wp:positionH>
            <wp:positionV relativeFrom="paragraph">
              <wp:posOffset>55841</wp:posOffset>
            </wp:positionV>
            <wp:extent cx="4572000" cy="2743200"/>
            <wp:effectExtent l="0" t="0" r="19050" b="19050"/>
            <wp:wrapTopAndBottom/>
            <wp:docPr id="211076559" name="مخطط 1">
              <a:extLst xmlns:a="http://schemas.openxmlformats.org/drawingml/2006/main">
                <a:ext uri="{FF2B5EF4-FFF2-40B4-BE49-F238E27FC236}">
                  <a16:creationId xmlns:a16="http://schemas.microsoft.com/office/drawing/2014/main" id="{729F8920-2387-35A7-6239-C2C104BB04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r w:rsidRPr="008B7A30">
        <w:rPr>
          <w:rFonts w:ascii="Simplified Arabic" w:eastAsia="Calibri" w:hAnsi="Simplified Arabic" w:cs="Simplified Arabic" w:hint="cs"/>
          <w:b/>
          <w:bCs/>
          <w:color w:val="000000"/>
          <w:kern w:val="0"/>
          <w:sz w:val="28"/>
          <w:szCs w:val="28"/>
          <w:rtl/>
        </w:rPr>
        <w:t xml:space="preserve">الشكل </w:t>
      </w:r>
      <w:r w:rsidRPr="008B7A30">
        <w:rPr>
          <w:rFonts w:ascii="Simplified Arabic" w:eastAsia="Calibri" w:hAnsi="Simplified Arabic" w:cs="Simplified Arabic" w:hint="cs"/>
          <w:b/>
          <w:bCs/>
          <w:color w:val="000000"/>
          <w:kern w:val="0"/>
          <w:sz w:val="28"/>
          <w:szCs w:val="28"/>
          <w:rtl/>
        </w:rPr>
        <w:fldChar w:fldCharType="begin"/>
      </w:r>
      <w:r w:rsidRPr="008B7A30">
        <w:rPr>
          <w:rFonts w:ascii="Simplified Arabic" w:eastAsia="Calibri" w:hAnsi="Simplified Arabic" w:cs="Simplified Arabic" w:hint="cs"/>
          <w:b/>
          <w:bCs/>
          <w:color w:val="000000"/>
          <w:kern w:val="0"/>
          <w:sz w:val="28"/>
          <w:szCs w:val="28"/>
          <w:rtl/>
        </w:rPr>
        <w:instrText xml:space="preserve"> </w:instrText>
      </w:r>
      <w:r w:rsidRPr="008B7A30">
        <w:rPr>
          <w:rFonts w:ascii="Simplified Arabic" w:eastAsia="Calibri" w:hAnsi="Simplified Arabic" w:cs="Simplified Arabic" w:hint="cs"/>
          <w:b/>
          <w:bCs/>
          <w:color w:val="000000"/>
          <w:kern w:val="0"/>
          <w:sz w:val="28"/>
          <w:szCs w:val="28"/>
        </w:rPr>
        <w:instrText>SEQ</w:instrText>
      </w:r>
      <w:r w:rsidRPr="008B7A30">
        <w:rPr>
          <w:rFonts w:ascii="Simplified Arabic" w:eastAsia="Calibri" w:hAnsi="Simplified Arabic" w:cs="Simplified Arabic" w:hint="cs"/>
          <w:b/>
          <w:bCs/>
          <w:color w:val="000000"/>
          <w:kern w:val="0"/>
          <w:sz w:val="28"/>
          <w:szCs w:val="28"/>
          <w:rtl/>
        </w:rPr>
        <w:instrText xml:space="preserve"> الشكل \* </w:instrText>
      </w:r>
      <w:r w:rsidRPr="008B7A30">
        <w:rPr>
          <w:rFonts w:ascii="Simplified Arabic" w:eastAsia="Calibri" w:hAnsi="Simplified Arabic" w:cs="Simplified Arabic" w:hint="cs"/>
          <w:b/>
          <w:bCs/>
          <w:color w:val="000000"/>
          <w:kern w:val="0"/>
          <w:sz w:val="28"/>
          <w:szCs w:val="28"/>
        </w:rPr>
        <w:instrText>ARABIC</w:instrText>
      </w:r>
      <w:r w:rsidRPr="008B7A30">
        <w:rPr>
          <w:rFonts w:ascii="Simplified Arabic" w:eastAsia="Calibri" w:hAnsi="Simplified Arabic" w:cs="Simplified Arabic" w:hint="cs"/>
          <w:b/>
          <w:bCs/>
          <w:color w:val="000000"/>
          <w:kern w:val="0"/>
          <w:sz w:val="28"/>
          <w:szCs w:val="28"/>
          <w:rtl/>
        </w:rPr>
        <w:instrText xml:space="preserve"> </w:instrText>
      </w:r>
      <w:r w:rsidRPr="008B7A30">
        <w:rPr>
          <w:rFonts w:ascii="Simplified Arabic" w:eastAsia="Calibri" w:hAnsi="Simplified Arabic" w:cs="Simplified Arabic" w:hint="cs"/>
          <w:b/>
          <w:bCs/>
          <w:color w:val="000000"/>
          <w:kern w:val="0"/>
          <w:sz w:val="28"/>
          <w:szCs w:val="28"/>
          <w:rtl/>
        </w:rPr>
        <w:fldChar w:fldCharType="separate"/>
      </w:r>
      <w:r w:rsidR="00CF46EE">
        <w:rPr>
          <w:rFonts w:ascii="Simplified Arabic" w:eastAsia="Calibri" w:hAnsi="Simplified Arabic" w:cs="Simplified Arabic"/>
          <w:b/>
          <w:bCs/>
          <w:noProof/>
          <w:color w:val="000000"/>
          <w:kern w:val="0"/>
          <w:sz w:val="28"/>
          <w:szCs w:val="28"/>
          <w:rtl/>
        </w:rPr>
        <w:t>8</w:t>
      </w:r>
      <w:r w:rsidRPr="008B7A30">
        <w:rPr>
          <w:rFonts w:ascii="Simplified Arabic" w:eastAsia="Calibri" w:hAnsi="Simplified Arabic" w:cs="Simplified Arabic" w:hint="cs"/>
          <w:b/>
          <w:bCs/>
          <w:color w:val="000000"/>
          <w:kern w:val="0"/>
          <w:sz w:val="28"/>
          <w:szCs w:val="28"/>
          <w:rtl/>
        </w:rPr>
        <w:fldChar w:fldCharType="end"/>
      </w:r>
      <w:r w:rsidRPr="008B7A30">
        <w:rPr>
          <w:rFonts w:ascii="Simplified Arabic" w:eastAsia="Calibri" w:hAnsi="Simplified Arabic" w:cs="Simplified Arabic" w:hint="cs"/>
          <w:b/>
          <w:bCs/>
          <w:noProof/>
          <w:color w:val="000000"/>
          <w:kern w:val="0"/>
          <w:sz w:val="28"/>
          <w:szCs w:val="28"/>
          <w:rtl/>
        </w:rPr>
        <w:t>المصدر: بيانات الاستبيان – القسم الثالث</w:t>
      </w:r>
      <w:bookmarkEnd w:id="115"/>
    </w:p>
    <w:p w14:paraId="279F2F36" w14:textId="77777777" w:rsidR="008B7A30" w:rsidRPr="008B7A30" w:rsidRDefault="008B7A30" w:rsidP="005960CD">
      <w:pPr>
        <w:keepNext/>
        <w:keepLines/>
        <w:bidi/>
        <w:spacing w:after="0" w:line="360" w:lineRule="auto"/>
        <w:jc w:val="both"/>
        <w:outlineLvl w:val="2"/>
        <w:rPr>
          <w:rFonts w:ascii="Simplified Arabic" w:eastAsia="Times New Roman" w:hAnsi="Simplified Arabic" w:cs="Simplified Arabic"/>
          <w:b/>
          <w:bCs/>
          <w:color w:val="000000"/>
          <w:sz w:val="28"/>
          <w:szCs w:val="28"/>
        </w:rPr>
      </w:pPr>
      <w:bookmarkStart w:id="116" w:name="_Toc192306453"/>
      <w:bookmarkStart w:id="117" w:name="_Toc192371888"/>
      <w:r w:rsidRPr="008B7A30">
        <w:rPr>
          <w:rFonts w:ascii="Simplified Arabic" w:eastAsia="Times New Roman" w:hAnsi="Simplified Arabic" w:cs="Simplified Arabic" w:hint="cs"/>
          <w:b/>
          <w:bCs/>
          <w:color w:val="000000"/>
          <w:sz w:val="28"/>
          <w:szCs w:val="28"/>
          <w:rtl/>
        </w:rPr>
        <w:t>4.2 تأثير التكنولوجيا على السلامة في موقع العمل:</w:t>
      </w:r>
      <w:bookmarkEnd w:id="116"/>
      <w:bookmarkEnd w:id="117"/>
    </w:p>
    <w:p w14:paraId="20E2EFC7" w14:textId="77777777" w:rsidR="008B7A30" w:rsidRPr="008B7A30" w:rsidRDefault="008B7A30" w:rsidP="005960CD">
      <w:pPr>
        <w:bidi/>
        <w:spacing w:after="0"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تم تقييم تأثير التكنولوجيا على تحسين السلامة في مواقع العمل باستخدام مقياس من 1 (غير موافق أبداً) إلى 5 (موافق جداً). وتظهر النتائج أن غالبية المشاركين أعطوا تقييمات متوسطة إلى عالية، مما يعكس تحسنًا ملحوظًا في بيئة العمل.</w:t>
      </w:r>
    </w:p>
    <w:p w14:paraId="3D1571DF" w14:textId="3DFD5A67" w:rsidR="008B7A30" w:rsidRPr="008B7A30" w:rsidRDefault="008B7A30" w:rsidP="008B7A30">
      <w:pPr>
        <w:bidi/>
        <w:spacing w:after="200" w:line="360" w:lineRule="auto"/>
        <w:jc w:val="center"/>
        <w:rPr>
          <w:rFonts w:ascii="Simplified Arabic" w:eastAsia="Calibri" w:hAnsi="Simplified Arabic" w:cs="Simplified Arabic"/>
          <w:b/>
          <w:bCs/>
          <w:color w:val="000000"/>
          <w:kern w:val="0"/>
          <w:sz w:val="28"/>
          <w:szCs w:val="28"/>
        </w:rPr>
      </w:pPr>
      <w:bookmarkStart w:id="118" w:name="_Toc192370054"/>
      <w:r w:rsidRPr="008B7A30">
        <w:rPr>
          <w:rFonts w:ascii="Simplified Arabic" w:eastAsia="Calibri" w:hAnsi="Simplified Arabic" w:cs="Simplified Arabic" w:hint="cs"/>
          <w:b/>
          <w:bCs/>
          <w:color w:val="000000"/>
          <w:kern w:val="0"/>
          <w:sz w:val="28"/>
          <w:szCs w:val="28"/>
          <w:rtl/>
        </w:rPr>
        <w:t xml:space="preserve">جدول </w:t>
      </w:r>
      <w:r w:rsidRPr="008B7A30">
        <w:rPr>
          <w:rFonts w:ascii="Simplified Arabic" w:eastAsia="Calibri" w:hAnsi="Simplified Arabic" w:cs="Simplified Arabic" w:hint="cs"/>
          <w:b/>
          <w:bCs/>
          <w:color w:val="000000"/>
          <w:kern w:val="0"/>
          <w:sz w:val="28"/>
          <w:szCs w:val="28"/>
          <w:rtl/>
        </w:rPr>
        <w:fldChar w:fldCharType="begin"/>
      </w:r>
      <w:r w:rsidRPr="008B7A30">
        <w:rPr>
          <w:rFonts w:ascii="Simplified Arabic" w:eastAsia="Calibri" w:hAnsi="Simplified Arabic" w:cs="Simplified Arabic" w:hint="cs"/>
          <w:b/>
          <w:bCs/>
          <w:color w:val="000000"/>
          <w:kern w:val="0"/>
          <w:sz w:val="28"/>
          <w:szCs w:val="28"/>
          <w:rtl/>
        </w:rPr>
        <w:instrText xml:space="preserve"> </w:instrText>
      </w:r>
      <w:r w:rsidRPr="008B7A30">
        <w:rPr>
          <w:rFonts w:ascii="Simplified Arabic" w:eastAsia="Calibri" w:hAnsi="Simplified Arabic" w:cs="Simplified Arabic" w:hint="cs"/>
          <w:b/>
          <w:bCs/>
          <w:color w:val="000000"/>
          <w:kern w:val="0"/>
          <w:sz w:val="28"/>
          <w:szCs w:val="28"/>
        </w:rPr>
        <w:instrText>SEQ</w:instrText>
      </w:r>
      <w:r w:rsidRPr="008B7A30">
        <w:rPr>
          <w:rFonts w:ascii="Simplified Arabic" w:eastAsia="Calibri" w:hAnsi="Simplified Arabic" w:cs="Simplified Arabic" w:hint="cs"/>
          <w:b/>
          <w:bCs/>
          <w:color w:val="000000"/>
          <w:kern w:val="0"/>
          <w:sz w:val="28"/>
          <w:szCs w:val="28"/>
          <w:rtl/>
        </w:rPr>
        <w:instrText xml:space="preserve"> جدول \* </w:instrText>
      </w:r>
      <w:r w:rsidRPr="008B7A30">
        <w:rPr>
          <w:rFonts w:ascii="Simplified Arabic" w:eastAsia="Calibri" w:hAnsi="Simplified Arabic" w:cs="Simplified Arabic" w:hint="cs"/>
          <w:b/>
          <w:bCs/>
          <w:color w:val="000000"/>
          <w:kern w:val="0"/>
          <w:sz w:val="28"/>
          <w:szCs w:val="28"/>
        </w:rPr>
        <w:instrText>ARABIC</w:instrText>
      </w:r>
      <w:r w:rsidRPr="008B7A30">
        <w:rPr>
          <w:rFonts w:ascii="Simplified Arabic" w:eastAsia="Calibri" w:hAnsi="Simplified Arabic" w:cs="Simplified Arabic" w:hint="cs"/>
          <w:b/>
          <w:bCs/>
          <w:color w:val="000000"/>
          <w:kern w:val="0"/>
          <w:sz w:val="28"/>
          <w:szCs w:val="28"/>
          <w:rtl/>
        </w:rPr>
        <w:instrText xml:space="preserve"> </w:instrText>
      </w:r>
      <w:r w:rsidRPr="008B7A30">
        <w:rPr>
          <w:rFonts w:ascii="Simplified Arabic" w:eastAsia="Calibri" w:hAnsi="Simplified Arabic" w:cs="Simplified Arabic" w:hint="cs"/>
          <w:b/>
          <w:bCs/>
          <w:color w:val="000000"/>
          <w:kern w:val="0"/>
          <w:sz w:val="28"/>
          <w:szCs w:val="28"/>
          <w:rtl/>
        </w:rPr>
        <w:fldChar w:fldCharType="separate"/>
      </w:r>
      <w:r w:rsidR="00CF46EE">
        <w:rPr>
          <w:rFonts w:ascii="Simplified Arabic" w:eastAsia="Calibri" w:hAnsi="Simplified Arabic" w:cs="Simplified Arabic"/>
          <w:b/>
          <w:bCs/>
          <w:noProof/>
          <w:color w:val="000000"/>
          <w:kern w:val="0"/>
          <w:sz w:val="28"/>
          <w:szCs w:val="28"/>
          <w:rtl/>
        </w:rPr>
        <w:t>9</w:t>
      </w:r>
      <w:r w:rsidRPr="008B7A30">
        <w:rPr>
          <w:rFonts w:ascii="Simplified Arabic" w:eastAsia="Calibri" w:hAnsi="Simplified Arabic" w:cs="Simplified Arabic" w:hint="cs"/>
          <w:b/>
          <w:bCs/>
          <w:color w:val="000000"/>
          <w:kern w:val="0"/>
          <w:sz w:val="28"/>
          <w:szCs w:val="28"/>
          <w:rtl/>
        </w:rPr>
        <w:fldChar w:fldCharType="end"/>
      </w:r>
      <w:r w:rsidRPr="008B7A30">
        <w:rPr>
          <w:rFonts w:ascii="Simplified Arabic" w:eastAsia="Calibri" w:hAnsi="Simplified Arabic" w:cs="Simplified Arabic" w:hint="cs"/>
          <w:b/>
          <w:bCs/>
          <w:color w:val="000000"/>
          <w:kern w:val="0"/>
          <w:sz w:val="28"/>
          <w:szCs w:val="28"/>
          <w:rtl/>
        </w:rPr>
        <w:t>: تقييم تأثير التكنولوجيا على السلامة في موقع العمل</w:t>
      </w:r>
      <w:bookmarkEnd w:id="118"/>
    </w:p>
    <w:tbl>
      <w:tblPr>
        <w:tblStyle w:val="GridTable4-Accent11"/>
        <w:tblW w:w="5000" w:type="pct"/>
        <w:tblLook w:val="04A0" w:firstRow="1" w:lastRow="0" w:firstColumn="1" w:lastColumn="0" w:noHBand="0" w:noVBand="1"/>
      </w:tblPr>
      <w:tblGrid>
        <w:gridCol w:w="3978"/>
        <w:gridCol w:w="2317"/>
        <w:gridCol w:w="2527"/>
      </w:tblGrid>
      <w:tr w:rsidR="008B7A30" w:rsidRPr="008B7A30" w14:paraId="3512DF38" w14:textId="77777777" w:rsidTr="008B7A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5" w:type="pct"/>
            <w:hideMark/>
          </w:tcPr>
          <w:p w14:paraId="7ABE43E9" w14:textId="77777777" w:rsidR="008B7A30" w:rsidRPr="008B7A30" w:rsidRDefault="008B7A30" w:rsidP="005960CD">
            <w:pPr>
              <w:bidi/>
              <w:spacing w:line="276"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التقييم (من 1 إلى 5)</w:t>
            </w:r>
          </w:p>
        </w:tc>
        <w:tc>
          <w:tcPr>
            <w:tcW w:w="1313" w:type="pct"/>
            <w:hideMark/>
          </w:tcPr>
          <w:p w14:paraId="704041EB" w14:textId="77777777" w:rsidR="008B7A30" w:rsidRPr="008B7A30" w:rsidRDefault="008B7A30" w:rsidP="005960CD">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عدد الردود</w:t>
            </w:r>
          </w:p>
        </w:tc>
        <w:tc>
          <w:tcPr>
            <w:tcW w:w="1432" w:type="pct"/>
            <w:hideMark/>
          </w:tcPr>
          <w:p w14:paraId="6C2DD35F" w14:textId="77777777" w:rsidR="008B7A30" w:rsidRPr="008B7A30" w:rsidRDefault="008B7A30" w:rsidP="005960CD">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النسبة المئوية</w:t>
            </w:r>
          </w:p>
        </w:tc>
      </w:tr>
      <w:tr w:rsidR="008B7A30" w:rsidRPr="008B7A30" w14:paraId="7E58AE29"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5" w:type="pct"/>
            <w:hideMark/>
          </w:tcPr>
          <w:p w14:paraId="300A3CFD" w14:textId="77777777" w:rsidR="008B7A30" w:rsidRPr="008B7A30" w:rsidRDefault="008B7A30" w:rsidP="005960CD">
            <w:pPr>
              <w:bidi/>
              <w:spacing w:line="276"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1</w:t>
            </w:r>
          </w:p>
        </w:tc>
        <w:tc>
          <w:tcPr>
            <w:tcW w:w="1313" w:type="pct"/>
            <w:hideMark/>
          </w:tcPr>
          <w:p w14:paraId="13D280FE" w14:textId="77777777" w:rsidR="008B7A30" w:rsidRPr="008B7A30" w:rsidRDefault="008B7A30" w:rsidP="005960CD">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1</w:t>
            </w:r>
          </w:p>
        </w:tc>
        <w:tc>
          <w:tcPr>
            <w:tcW w:w="1432" w:type="pct"/>
            <w:hideMark/>
          </w:tcPr>
          <w:p w14:paraId="0DAB43E7" w14:textId="77777777" w:rsidR="008B7A30" w:rsidRPr="008B7A30" w:rsidRDefault="008B7A30" w:rsidP="005960CD">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2%</w:t>
            </w:r>
          </w:p>
        </w:tc>
      </w:tr>
      <w:tr w:rsidR="008B7A30" w:rsidRPr="008B7A30" w14:paraId="163D9D76" w14:textId="77777777" w:rsidTr="00CB1C2F">
        <w:tc>
          <w:tcPr>
            <w:cnfStyle w:val="001000000000" w:firstRow="0" w:lastRow="0" w:firstColumn="1" w:lastColumn="0" w:oddVBand="0" w:evenVBand="0" w:oddHBand="0" w:evenHBand="0" w:firstRowFirstColumn="0" w:firstRowLastColumn="0" w:lastRowFirstColumn="0" w:lastRowLastColumn="0"/>
            <w:tcW w:w="2255" w:type="pct"/>
            <w:hideMark/>
          </w:tcPr>
          <w:p w14:paraId="2B1E5268" w14:textId="77777777" w:rsidR="008B7A30" w:rsidRPr="008B7A30" w:rsidRDefault="008B7A30" w:rsidP="005960CD">
            <w:pPr>
              <w:bidi/>
              <w:spacing w:line="276"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2</w:t>
            </w:r>
          </w:p>
        </w:tc>
        <w:tc>
          <w:tcPr>
            <w:tcW w:w="1313" w:type="pct"/>
            <w:hideMark/>
          </w:tcPr>
          <w:p w14:paraId="454C2ED5" w14:textId="77777777" w:rsidR="008B7A30" w:rsidRPr="008B7A30" w:rsidRDefault="008B7A30" w:rsidP="005960CD">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8</w:t>
            </w:r>
          </w:p>
        </w:tc>
        <w:tc>
          <w:tcPr>
            <w:tcW w:w="1432" w:type="pct"/>
            <w:hideMark/>
          </w:tcPr>
          <w:p w14:paraId="16AD6D0F" w14:textId="77777777" w:rsidR="008B7A30" w:rsidRPr="008B7A30" w:rsidRDefault="008B7A30" w:rsidP="005960CD">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16%</w:t>
            </w:r>
          </w:p>
        </w:tc>
      </w:tr>
      <w:tr w:rsidR="008B7A30" w:rsidRPr="008B7A30" w14:paraId="4704C288"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5" w:type="pct"/>
            <w:hideMark/>
          </w:tcPr>
          <w:p w14:paraId="54CE7682" w14:textId="77777777" w:rsidR="008B7A30" w:rsidRPr="008B7A30" w:rsidRDefault="008B7A30" w:rsidP="005960CD">
            <w:pPr>
              <w:bidi/>
              <w:spacing w:line="276"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3</w:t>
            </w:r>
          </w:p>
        </w:tc>
        <w:tc>
          <w:tcPr>
            <w:tcW w:w="1313" w:type="pct"/>
            <w:hideMark/>
          </w:tcPr>
          <w:p w14:paraId="0FA52D60" w14:textId="77777777" w:rsidR="008B7A30" w:rsidRPr="008B7A30" w:rsidRDefault="008B7A30" w:rsidP="005960CD">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24</w:t>
            </w:r>
          </w:p>
        </w:tc>
        <w:tc>
          <w:tcPr>
            <w:tcW w:w="1432" w:type="pct"/>
            <w:hideMark/>
          </w:tcPr>
          <w:p w14:paraId="4ECA6EAD" w14:textId="77777777" w:rsidR="008B7A30" w:rsidRPr="008B7A30" w:rsidRDefault="008B7A30" w:rsidP="005960CD">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48%</w:t>
            </w:r>
          </w:p>
        </w:tc>
      </w:tr>
      <w:tr w:rsidR="008B7A30" w:rsidRPr="008B7A30" w14:paraId="761EC92A" w14:textId="77777777" w:rsidTr="00CB1C2F">
        <w:tc>
          <w:tcPr>
            <w:cnfStyle w:val="001000000000" w:firstRow="0" w:lastRow="0" w:firstColumn="1" w:lastColumn="0" w:oddVBand="0" w:evenVBand="0" w:oddHBand="0" w:evenHBand="0" w:firstRowFirstColumn="0" w:firstRowLastColumn="0" w:lastRowFirstColumn="0" w:lastRowLastColumn="0"/>
            <w:tcW w:w="2255" w:type="pct"/>
            <w:hideMark/>
          </w:tcPr>
          <w:p w14:paraId="1CA7B386" w14:textId="77777777" w:rsidR="008B7A30" w:rsidRPr="008B7A30" w:rsidRDefault="008B7A30" w:rsidP="005960CD">
            <w:pPr>
              <w:bidi/>
              <w:spacing w:line="276"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4</w:t>
            </w:r>
          </w:p>
        </w:tc>
        <w:tc>
          <w:tcPr>
            <w:tcW w:w="1313" w:type="pct"/>
            <w:hideMark/>
          </w:tcPr>
          <w:p w14:paraId="689EE688" w14:textId="77777777" w:rsidR="008B7A30" w:rsidRPr="008B7A30" w:rsidRDefault="008B7A30" w:rsidP="005960CD">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17</w:t>
            </w:r>
          </w:p>
        </w:tc>
        <w:tc>
          <w:tcPr>
            <w:tcW w:w="1432" w:type="pct"/>
            <w:hideMark/>
          </w:tcPr>
          <w:p w14:paraId="32FEDADB" w14:textId="77777777" w:rsidR="008B7A30" w:rsidRPr="008B7A30" w:rsidRDefault="008B7A30" w:rsidP="005960CD">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34%</w:t>
            </w:r>
          </w:p>
        </w:tc>
      </w:tr>
      <w:tr w:rsidR="008B7A30" w:rsidRPr="008B7A30" w14:paraId="6CB7F357"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5" w:type="pct"/>
            <w:hideMark/>
          </w:tcPr>
          <w:p w14:paraId="161846A6" w14:textId="77777777" w:rsidR="008B7A30" w:rsidRPr="008B7A30" w:rsidRDefault="008B7A30" w:rsidP="005960CD">
            <w:pPr>
              <w:bidi/>
              <w:spacing w:line="276"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5</w:t>
            </w:r>
          </w:p>
        </w:tc>
        <w:tc>
          <w:tcPr>
            <w:tcW w:w="1313" w:type="pct"/>
            <w:hideMark/>
          </w:tcPr>
          <w:p w14:paraId="3C5B017B" w14:textId="77777777" w:rsidR="008B7A30" w:rsidRPr="008B7A30" w:rsidRDefault="008B7A30" w:rsidP="005960CD">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w:t>
            </w:r>
          </w:p>
        </w:tc>
        <w:tc>
          <w:tcPr>
            <w:tcW w:w="1432" w:type="pct"/>
            <w:hideMark/>
          </w:tcPr>
          <w:p w14:paraId="0A54A7D9" w14:textId="77777777" w:rsidR="008B7A30" w:rsidRPr="008B7A30" w:rsidRDefault="008B7A30" w:rsidP="005960CD">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w:t>
            </w:r>
          </w:p>
        </w:tc>
      </w:tr>
      <w:tr w:rsidR="008B7A30" w:rsidRPr="008B7A30" w14:paraId="62BDB428" w14:textId="77777777" w:rsidTr="00CB1C2F">
        <w:tc>
          <w:tcPr>
            <w:cnfStyle w:val="001000000000" w:firstRow="0" w:lastRow="0" w:firstColumn="1" w:lastColumn="0" w:oddVBand="0" w:evenVBand="0" w:oddHBand="0" w:evenHBand="0" w:firstRowFirstColumn="0" w:firstRowLastColumn="0" w:lastRowFirstColumn="0" w:lastRowLastColumn="0"/>
            <w:tcW w:w="2255" w:type="pct"/>
            <w:hideMark/>
          </w:tcPr>
          <w:p w14:paraId="67FF43B1" w14:textId="77777777" w:rsidR="008B7A30" w:rsidRPr="008B7A30" w:rsidRDefault="008B7A30" w:rsidP="005960CD">
            <w:pPr>
              <w:bidi/>
              <w:spacing w:line="276" w:lineRule="auto"/>
              <w:jc w:val="center"/>
              <w:rPr>
                <w:rFonts w:ascii="Simplified Arabic" w:hAnsi="Simplified Arabic" w:cs="Simplified Arabic"/>
                <w:color w:val="000000"/>
                <w:sz w:val="28"/>
                <w:szCs w:val="28"/>
                <w:rtl/>
              </w:rPr>
            </w:pPr>
            <w:r w:rsidRPr="008B7A30">
              <w:rPr>
                <w:rFonts w:ascii="Simplified Arabic" w:hAnsi="Simplified Arabic" w:cs="Simplified Arabic" w:hint="cs"/>
                <w:color w:val="000000"/>
                <w:sz w:val="28"/>
                <w:szCs w:val="28"/>
                <w:rtl/>
              </w:rPr>
              <w:t>الإجمالي</w:t>
            </w:r>
          </w:p>
        </w:tc>
        <w:tc>
          <w:tcPr>
            <w:tcW w:w="1313" w:type="pct"/>
            <w:hideMark/>
          </w:tcPr>
          <w:p w14:paraId="46D4DD81" w14:textId="77777777" w:rsidR="008B7A30" w:rsidRPr="008B7A30" w:rsidRDefault="008B7A30" w:rsidP="005960CD">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b/>
                <w:bCs/>
                <w:color w:val="000000"/>
                <w:sz w:val="28"/>
                <w:szCs w:val="28"/>
              </w:rPr>
              <w:t>50</w:t>
            </w:r>
          </w:p>
        </w:tc>
        <w:tc>
          <w:tcPr>
            <w:tcW w:w="1432" w:type="pct"/>
            <w:hideMark/>
          </w:tcPr>
          <w:p w14:paraId="6F426F88" w14:textId="77777777" w:rsidR="008B7A30" w:rsidRPr="008B7A30" w:rsidRDefault="008B7A30" w:rsidP="005960CD">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tl/>
              </w:rPr>
            </w:pPr>
            <w:r w:rsidRPr="008B7A30">
              <w:rPr>
                <w:rFonts w:ascii="Simplified Arabic" w:hAnsi="Simplified Arabic" w:cs="Simplified Arabic" w:hint="cs"/>
                <w:b/>
                <w:bCs/>
                <w:color w:val="000000"/>
                <w:sz w:val="28"/>
                <w:szCs w:val="28"/>
              </w:rPr>
              <w:t>100%</w:t>
            </w:r>
          </w:p>
        </w:tc>
      </w:tr>
    </w:tbl>
    <w:p w14:paraId="21DEEBE3" w14:textId="77777777" w:rsidR="008B7A30" w:rsidRPr="008B7A30" w:rsidRDefault="008B7A30" w:rsidP="008B7A30">
      <w:pPr>
        <w:keepNext/>
        <w:keepLines/>
        <w:bidi/>
        <w:spacing w:before="160" w:after="80" w:line="360" w:lineRule="auto"/>
        <w:jc w:val="both"/>
        <w:outlineLvl w:val="2"/>
        <w:rPr>
          <w:rFonts w:ascii="Simplified Arabic" w:eastAsia="Times New Roman" w:hAnsi="Simplified Arabic" w:cs="Simplified Arabic"/>
          <w:b/>
          <w:bCs/>
          <w:color w:val="000000"/>
          <w:sz w:val="28"/>
          <w:szCs w:val="28"/>
          <w:rtl/>
        </w:rPr>
      </w:pPr>
      <w:bookmarkStart w:id="119" w:name="_Toc192371889"/>
      <w:bookmarkStart w:id="120" w:name="_Toc192306454"/>
      <w:r w:rsidRPr="008B7A30">
        <w:rPr>
          <w:rFonts w:ascii="Simplified Arabic" w:eastAsia="Times New Roman" w:hAnsi="Simplified Arabic" w:cs="Simplified Arabic" w:hint="cs"/>
          <w:noProof/>
          <w:color w:val="000000"/>
          <w:sz w:val="28"/>
          <w:szCs w:val="28"/>
        </w:rPr>
        <w:lastRenderedPageBreak/>
        <w:drawing>
          <wp:anchor distT="0" distB="0" distL="114300" distR="114300" simplePos="0" relativeHeight="251669504" behindDoc="0" locked="0" layoutInCell="1" allowOverlap="1" wp14:anchorId="0C87F7AF" wp14:editId="5735B6B3">
            <wp:simplePos x="0" y="0"/>
            <wp:positionH relativeFrom="column">
              <wp:posOffset>282463</wp:posOffset>
            </wp:positionH>
            <wp:positionV relativeFrom="paragraph">
              <wp:posOffset>534602</wp:posOffset>
            </wp:positionV>
            <wp:extent cx="4572000" cy="2743200"/>
            <wp:effectExtent l="0" t="0" r="19050" b="19050"/>
            <wp:wrapTopAndBottom/>
            <wp:docPr id="2018822164" name="مخطط 1">
              <a:extLst xmlns:a="http://schemas.openxmlformats.org/drawingml/2006/main">
                <a:ext uri="{FF2B5EF4-FFF2-40B4-BE49-F238E27FC236}">
                  <a16:creationId xmlns:a16="http://schemas.microsoft.com/office/drawing/2014/main" id="{B006D8C0-E54B-4E4E-EDE2-D170F706D8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14:sizeRelV relativeFrom="margin">
              <wp14:pctHeight>0</wp14:pctHeight>
            </wp14:sizeRelV>
          </wp:anchor>
        </w:drawing>
      </w:r>
      <w:bookmarkEnd w:id="119"/>
    </w:p>
    <w:p w14:paraId="000C2B53" w14:textId="2024B806" w:rsidR="008B7A30" w:rsidRPr="008B7A30" w:rsidRDefault="008B7A30" w:rsidP="008B7A30">
      <w:pPr>
        <w:bidi/>
        <w:spacing w:after="200" w:line="360" w:lineRule="auto"/>
        <w:jc w:val="center"/>
        <w:rPr>
          <w:rFonts w:ascii="Simplified Arabic" w:eastAsia="Calibri" w:hAnsi="Simplified Arabic" w:cs="Simplified Arabic"/>
          <w:b/>
          <w:bCs/>
          <w:color w:val="000000"/>
          <w:kern w:val="0"/>
          <w:sz w:val="28"/>
          <w:szCs w:val="28"/>
          <w:rtl/>
        </w:rPr>
      </w:pPr>
      <w:bookmarkStart w:id="121" w:name="_Toc192370087"/>
      <w:r w:rsidRPr="008B7A30">
        <w:rPr>
          <w:rFonts w:ascii="Simplified Arabic" w:eastAsia="Calibri" w:hAnsi="Simplified Arabic" w:cs="Simplified Arabic" w:hint="cs"/>
          <w:b/>
          <w:bCs/>
          <w:color w:val="000000"/>
          <w:kern w:val="0"/>
          <w:sz w:val="28"/>
          <w:szCs w:val="28"/>
          <w:rtl/>
        </w:rPr>
        <w:t xml:space="preserve">الشكل </w:t>
      </w:r>
      <w:r w:rsidRPr="008B7A30">
        <w:rPr>
          <w:rFonts w:ascii="Simplified Arabic" w:eastAsia="Calibri" w:hAnsi="Simplified Arabic" w:cs="Simplified Arabic" w:hint="cs"/>
          <w:b/>
          <w:bCs/>
          <w:color w:val="000000"/>
          <w:kern w:val="0"/>
          <w:sz w:val="28"/>
          <w:szCs w:val="28"/>
          <w:rtl/>
        </w:rPr>
        <w:fldChar w:fldCharType="begin"/>
      </w:r>
      <w:r w:rsidRPr="008B7A30">
        <w:rPr>
          <w:rFonts w:ascii="Simplified Arabic" w:eastAsia="Calibri" w:hAnsi="Simplified Arabic" w:cs="Simplified Arabic" w:hint="cs"/>
          <w:b/>
          <w:bCs/>
          <w:color w:val="000000"/>
          <w:kern w:val="0"/>
          <w:sz w:val="28"/>
          <w:szCs w:val="28"/>
          <w:rtl/>
        </w:rPr>
        <w:instrText xml:space="preserve"> </w:instrText>
      </w:r>
      <w:r w:rsidRPr="008B7A30">
        <w:rPr>
          <w:rFonts w:ascii="Simplified Arabic" w:eastAsia="Calibri" w:hAnsi="Simplified Arabic" w:cs="Simplified Arabic" w:hint="cs"/>
          <w:b/>
          <w:bCs/>
          <w:color w:val="000000"/>
          <w:kern w:val="0"/>
          <w:sz w:val="28"/>
          <w:szCs w:val="28"/>
        </w:rPr>
        <w:instrText>SEQ</w:instrText>
      </w:r>
      <w:r w:rsidRPr="008B7A30">
        <w:rPr>
          <w:rFonts w:ascii="Simplified Arabic" w:eastAsia="Calibri" w:hAnsi="Simplified Arabic" w:cs="Simplified Arabic" w:hint="cs"/>
          <w:b/>
          <w:bCs/>
          <w:color w:val="000000"/>
          <w:kern w:val="0"/>
          <w:sz w:val="28"/>
          <w:szCs w:val="28"/>
          <w:rtl/>
        </w:rPr>
        <w:instrText xml:space="preserve"> الشكل \* </w:instrText>
      </w:r>
      <w:r w:rsidRPr="008B7A30">
        <w:rPr>
          <w:rFonts w:ascii="Simplified Arabic" w:eastAsia="Calibri" w:hAnsi="Simplified Arabic" w:cs="Simplified Arabic" w:hint="cs"/>
          <w:b/>
          <w:bCs/>
          <w:color w:val="000000"/>
          <w:kern w:val="0"/>
          <w:sz w:val="28"/>
          <w:szCs w:val="28"/>
        </w:rPr>
        <w:instrText>ARABIC</w:instrText>
      </w:r>
      <w:r w:rsidRPr="008B7A30">
        <w:rPr>
          <w:rFonts w:ascii="Simplified Arabic" w:eastAsia="Calibri" w:hAnsi="Simplified Arabic" w:cs="Simplified Arabic" w:hint="cs"/>
          <w:b/>
          <w:bCs/>
          <w:color w:val="000000"/>
          <w:kern w:val="0"/>
          <w:sz w:val="28"/>
          <w:szCs w:val="28"/>
          <w:rtl/>
        </w:rPr>
        <w:instrText xml:space="preserve"> </w:instrText>
      </w:r>
      <w:r w:rsidRPr="008B7A30">
        <w:rPr>
          <w:rFonts w:ascii="Simplified Arabic" w:eastAsia="Calibri" w:hAnsi="Simplified Arabic" w:cs="Simplified Arabic" w:hint="cs"/>
          <w:b/>
          <w:bCs/>
          <w:color w:val="000000"/>
          <w:kern w:val="0"/>
          <w:sz w:val="28"/>
          <w:szCs w:val="28"/>
          <w:rtl/>
        </w:rPr>
        <w:fldChar w:fldCharType="separate"/>
      </w:r>
      <w:r w:rsidR="00CF46EE">
        <w:rPr>
          <w:rFonts w:ascii="Simplified Arabic" w:eastAsia="Calibri" w:hAnsi="Simplified Arabic" w:cs="Simplified Arabic"/>
          <w:b/>
          <w:bCs/>
          <w:noProof/>
          <w:color w:val="000000"/>
          <w:kern w:val="0"/>
          <w:sz w:val="28"/>
          <w:szCs w:val="28"/>
          <w:rtl/>
        </w:rPr>
        <w:t>9</w:t>
      </w:r>
      <w:r w:rsidRPr="008B7A30">
        <w:rPr>
          <w:rFonts w:ascii="Simplified Arabic" w:eastAsia="Calibri" w:hAnsi="Simplified Arabic" w:cs="Simplified Arabic" w:hint="cs"/>
          <w:b/>
          <w:bCs/>
          <w:color w:val="000000"/>
          <w:kern w:val="0"/>
          <w:sz w:val="28"/>
          <w:szCs w:val="28"/>
          <w:rtl/>
        </w:rPr>
        <w:fldChar w:fldCharType="end"/>
      </w:r>
      <w:r w:rsidRPr="008B7A30">
        <w:rPr>
          <w:rFonts w:ascii="Simplified Arabic" w:eastAsia="Calibri" w:hAnsi="Simplified Arabic" w:cs="Simplified Arabic" w:hint="cs"/>
          <w:b/>
          <w:bCs/>
          <w:noProof/>
          <w:color w:val="000000"/>
          <w:kern w:val="0"/>
          <w:sz w:val="28"/>
          <w:szCs w:val="28"/>
          <w:rtl/>
        </w:rPr>
        <w:t>المصدر: بيانات الاستبيان – القسم الثالث</w:t>
      </w:r>
      <w:bookmarkEnd w:id="121"/>
    </w:p>
    <w:p w14:paraId="6DE6CA0B" w14:textId="77777777" w:rsidR="008B7A30" w:rsidRPr="008B7A30" w:rsidRDefault="008B7A30" w:rsidP="005960CD">
      <w:pPr>
        <w:keepNext/>
        <w:keepLines/>
        <w:bidi/>
        <w:spacing w:after="0" w:line="360" w:lineRule="auto"/>
        <w:jc w:val="both"/>
        <w:outlineLvl w:val="2"/>
        <w:rPr>
          <w:rFonts w:ascii="Simplified Arabic" w:eastAsia="Times New Roman" w:hAnsi="Simplified Arabic" w:cs="Simplified Arabic"/>
          <w:b/>
          <w:bCs/>
          <w:color w:val="000000"/>
          <w:sz w:val="28"/>
          <w:szCs w:val="28"/>
          <w:rtl/>
        </w:rPr>
      </w:pPr>
      <w:bookmarkStart w:id="122" w:name="_Toc192371890"/>
      <w:r w:rsidRPr="008B7A30">
        <w:rPr>
          <w:rFonts w:ascii="Simplified Arabic" w:eastAsia="Times New Roman" w:hAnsi="Simplified Arabic" w:cs="Simplified Arabic" w:hint="cs"/>
          <w:b/>
          <w:bCs/>
          <w:color w:val="000000"/>
          <w:sz w:val="28"/>
          <w:szCs w:val="28"/>
          <w:rtl/>
        </w:rPr>
        <w:t>4.3 تأثير التكنولوجيا على الكفاءة التشغيلية:</w:t>
      </w:r>
      <w:bookmarkEnd w:id="120"/>
      <w:bookmarkEnd w:id="122"/>
    </w:p>
    <w:p w14:paraId="49E1FF5C" w14:textId="77777777" w:rsidR="008B7A30" w:rsidRPr="008B7A30" w:rsidRDefault="008B7A30" w:rsidP="005960CD">
      <w:pPr>
        <w:bidi/>
        <w:spacing w:after="0"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تم تقييم تأثير التكنولوجيا على زيادة الكفاءة التشغيلية أيضًا بمقياس من 1 (ضعيف) إلى 5 (ممتاز). أظهرت النتائج أن غالبية المشاركين منحوا تقييمات متوسطة إلى مرتفعة، مما يدل على دور التكنولوجيا في تحسين العمليات وتقليل الأخطاء التشغيلية.</w:t>
      </w:r>
    </w:p>
    <w:p w14:paraId="7E0E3B2B" w14:textId="1ECA36DD" w:rsidR="008B7A30" w:rsidRPr="008B7A30" w:rsidRDefault="008B7A30" w:rsidP="008B7A30">
      <w:pPr>
        <w:bidi/>
        <w:spacing w:after="200" w:line="360" w:lineRule="auto"/>
        <w:jc w:val="center"/>
        <w:rPr>
          <w:rFonts w:ascii="Simplified Arabic" w:eastAsia="Calibri" w:hAnsi="Simplified Arabic" w:cs="Simplified Arabic"/>
          <w:b/>
          <w:bCs/>
          <w:color w:val="000000"/>
          <w:kern w:val="0"/>
          <w:sz w:val="28"/>
          <w:szCs w:val="28"/>
        </w:rPr>
      </w:pPr>
      <w:bookmarkStart w:id="123" w:name="_Toc192370055"/>
      <w:r w:rsidRPr="008B7A30">
        <w:rPr>
          <w:rFonts w:ascii="Simplified Arabic" w:eastAsia="Calibri" w:hAnsi="Simplified Arabic" w:cs="Simplified Arabic" w:hint="cs"/>
          <w:b/>
          <w:bCs/>
          <w:color w:val="000000"/>
          <w:kern w:val="0"/>
          <w:sz w:val="28"/>
          <w:szCs w:val="28"/>
          <w:rtl/>
        </w:rPr>
        <w:t xml:space="preserve">جدول </w:t>
      </w:r>
      <w:r w:rsidRPr="008B7A30">
        <w:rPr>
          <w:rFonts w:ascii="Simplified Arabic" w:eastAsia="Calibri" w:hAnsi="Simplified Arabic" w:cs="Simplified Arabic" w:hint="cs"/>
          <w:b/>
          <w:bCs/>
          <w:color w:val="000000"/>
          <w:kern w:val="0"/>
          <w:sz w:val="28"/>
          <w:szCs w:val="28"/>
          <w:rtl/>
        </w:rPr>
        <w:fldChar w:fldCharType="begin"/>
      </w:r>
      <w:r w:rsidRPr="008B7A30">
        <w:rPr>
          <w:rFonts w:ascii="Simplified Arabic" w:eastAsia="Calibri" w:hAnsi="Simplified Arabic" w:cs="Simplified Arabic" w:hint="cs"/>
          <w:b/>
          <w:bCs/>
          <w:color w:val="000000"/>
          <w:kern w:val="0"/>
          <w:sz w:val="28"/>
          <w:szCs w:val="28"/>
          <w:rtl/>
        </w:rPr>
        <w:instrText xml:space="preserve"> </w:instrText>
      </w:r>
      <w:r w:rsidRPr="008B7A30">
        <w:rPr>
          <w:rFonts w:ascii="Simplified Arabic" w:eastAsia="Calibri" w:hAnsi="Simplified Arabic" w:cs="Simplified Arabic" w:hint="cs"/>
          <w:b/>
          <w:bCs/>
          <w:color w:val="000000"/>
          <w:kern w:val="0"/>
          <w:sz w:val="28"/>
          <w:szCs w:val="28"/>
        </w:rPr>
        <w:instrText>SEQ</w:instrText>
      </w:r>
      <w:r w:rsidRPr="008B7A30">
        <w:rPr>
          <w:rFonts w:ascii="Simplified Arabic" w:eastAsia="Calibri" w:hAnsi="Simplified Arabic" w:cs="Simplified Arabic" w:hint="cs"/>
          <w:b/>
          <w:bCs/>
          <w:color w:val="000000"/>
          <w:kern w:val="0"/>
          <w:sz w:val="28"/>
          <w:szCs w:val="28"/>
          <w:rtl/>
        </w:rPr>
        <w:instrText xml:space="preserve"> جدول \* </w:instrText>
      </w:r>
      <w:r w:rsidRPr="008B7A30">
        <w:rPr>
          <w:rFonts w:ascii="Simplified Arabic" w:eastAsia="Calibri" w:hAnsi="Simplified Arabic" w:cs="Simplified Arabic" w:hint="cs"/>
          <w:b/>
          <w:bCs/>
          <w:color w:val="000000"/>
          <w:kern w:val="0"/>
          <w:sz w:val="28"/>
          <w:szCs w:val="28"/>
        </w:rPr>
        <w:instrText>ARABIC</w:instrText>
      </w:r>
      <w:r w:rsidRPr="008B7A30">
        <w:rPr>
          <w:rFonts w:ascii="Simplified Arabic" w:eastAsia="Calibri" w:hAnsi="Simplified Arabic" w:cs="Simplified Arabic" w:hint="cs"/>
          <w:b/>
          <w:bCs/>
          <w:color w:val="000000"/>
          <w:kern w:val="0"/>
          <w:sz w:val="28"/>
          <w:szCs w:val="28"/>
          <w:rtl/>
        </w:rPr>
        <w:instrText xml:space="preserve"> </w:instrText>
      </w:r>
      <w:r w:rsidRPr="008B7A30">
        <w:rPr>
          <w:rFonts w:ascii="Simplified Arabic" w:eastAsia="Calibri" w:hAnsi="Simplified Arabic" w:cs="Simplified Arabic" w:hint="cs"/>
          <w:b/>
          <w:bCs/>
          <w:color w:val="000000"/>
          <w:kern w:val="0"/>
          <w:sz w:val="28"/>
          <w:szCs w:val="28"/>
          <w:rtl/>
        </w:rPr>
        <w:fldChar w:fldCharType="separate"/>
      </w:r>
      <w:r w:rsidR="00CF46EE">
        <w:rPr>
          <w:rFonts w:ascii="Simplified Arabic" w:eastAsia="Calibri" w:hAnsi="Simplified Arabic" w:cs="Simplified Arabic"/>
          <w:b/>
          <w:bCs/>
          <w:noProof/>
          <w:color w:val="000000"/>
          <w:kern w:val="0"/>
          <w:sz w:val="28"/>
          <w:szCs w:val="28"/>
          <w:rtl/>
        </w:rPr>
        <w:t>10</w:t>
      </w:r>
      <w:r w:rsidRPr="008B7A30">
        <w:rPr>
          <w:rFonts w:ascii="Simplified Arabic" w:eastAsia="Calibri" w:hAnsi="Simplified Arabic" w:cs="Simplified Arabic" w:hint="cs"/>
          <w:b/>
          <w:bCs/>
          <w:color w:val="000000"/>
          <w:kern w:val="0"/>
          <w:sz w:val="28"/>
          <w:szCs w:val="28"/>
          <w:rtl/>
        </w:rPr>
        <w:fldChar w:fldCharType="end"/>
      </w:r>
      <w:r w:rsidRPr="008B7A30">
        <w:rPr>
          <w:rFonts w:ascii="Simplified Arabic" w:eastAsia="Calibri" w:hAnsi="Simplified Arabic" w:cs="Simplified Arabic" w:hint="cs"/>
          <w:b/>
          <w:bCs/>
          <w:color w:val="000000"/>
          <w:kern w:val="0"/>
          <w:sz w:val="28"/>
          <w:szCs w:val="28"/>
          <w:rtl/>
        </w:rPr>
        <w:t>: تقييم تأثير التكنولوجيا على الكفاءة التشغيلية</w:t>
      </w:r>
      <w:bookmarkEnd w:id="123"/>
    </w:p>
    <w:tbl>
      <w:tblPr>
        <w:tblStyle w:val="GridTable4-Accent11"/>
        <w:tblW w:w="5000" w:type="pct"/>
        <w:tblLook w:val="04A0" w:firstRow="1" w:lastRow="0" w:firstColumn="1" w:lastColumn="0" w:noHBand="0" w:noVBand="1"/>
      </w:tblPr>
      <w:tblGrid>
        <w:gridCol w:w="3978"/>
        <w:gridCol w:w="2317"/>
        <w:gridCol w:w="2527"/>
      </w:tblGrid>
      <w:tr w:rsidR="008B7A30" w:rsidRPr="008B7A30" w14:paraId="01B10893" w14:textId="77777777" w:rsidTr="008B7A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5" w:type="pct"/>
            <w:hideMark/>
          </w:tcPr>
          <w:p w14:paraId="0300DD28" w14:textId="77777777" w:rsidR="008B7A30" w:rsidRPr="008B7A30" w:rsidRDefault="008B7A30" w:rsidP="005960CD">
            <w:pPr>
              <w:bidi/>
              <w:spacing w:line="276"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التقييم (من 1 إلى 5)</w:t>
            </w:r>
          </w:p>
        </w:tc>
        <w:tc>
          <w:tcPr>
            <w:tcW w:w="1313" w:type="pct"/>
            <w:hideMark/>
          </w:tcPr>
          <w:p w14:paraId="5330F6CF" w14:textId="77777777" w:rsidR="008B7A30" w:rsidRPr="008B7A30" w:rsidRDefault="008B7A30" w:rsidP="005960CD">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عدد الردود</w:t>
            </w:r>
          </w:p>
        </w:tc>
        <w:tc>
          <w:tcPr>
            <w:tcW w:w="1432" w:type="pct"/>
            <w:hideMark/>
          </w:tcPr>
          <w:p w14:paraId="187954A5" w14:textId="77777777" w:rsidR="008B7A30" w:rsidRPr="008B7A30" w:rsidRDefault="008B7A30" w:rsidP="005960CD">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tl/>
              </w:rPr>
            </w:pPr>
            <w:r w:rsidRPr="008B7A30">
              <w:rPr>
                <w:rFonts w:ascii="Simplified Arabic" w:hAnsi="Simplified Arabic" w:cs="Simplified Arabic" w:hint="cs"/>
                <w:color w:val="000000"/>
                <w:sz w:val="28"/>
                <w:szCs w:val="28"/>
                <w:rtl/>
              </w:rPr>
              <w:t>النسبة المئوية</w:t>
            </w:r>
          </w:p>
        </w:tc>
      </w:tr>
      <w:tr w:rsidR="008B7A30" w:rsidRPr="008B7A30" w14:paraId="2164C13E"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5" w:type="pct"/>
            <w:hideMark/>
          </w:tcPr>
          <w:p w14:paraId="7FA29F94" w14:textId="77777777" w:rsidR="008B7A30" w:rsidRPr="008B7A30" w:rsidRDefault="008B7A30" w:rsidP="005960CD">
            <w:pPr>
              <w:bidi/>
              <w:spacing w:line="276"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1</w:t>
            </w:r>
          </w:p>
        </w:tc>
        <w:tc>
          <w:tcPr>
            <w:tcW w:w="1313" w:type="pct"/>
            <w:hideMark/>
          </w:tcPr>
          <w:p w14:paraId="1CD0E91B" w14:textId="77777777" w:rsidR="008B7A30" w:rsidRPr="008B7A30" w:rsidRDefault="008B7A30" w:rsidP="005960CD">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1</w:t>
            </w:r>
          </w:p>
        </w:tc>
        <w:tc>
          <w:tcPr>
            <w:tcW w:w="1432" w:type="pct"/>
            <w:hideMark/>
          </w:tcPr>
          <w:p w14:paraId="158B706D" w14:textId="77777777" w:rsidR="008B7A30" w:rsidRPr="008B7A30" w:rsidRDefault="008B7A30" w:rsidP="005960CD">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2%</w:t>
            </w:r>
          </w:p>
        </w:tc>
      </w:tr>
      <w:tr w:rsidR="008B7A30" w:rsidRPr="008B7A30" w14:paraId="3061BF6E" w14:textId="77777777" w:rsidTr="00CB1C2F">
        <w:tc>
          <w:tcPr>
            <w:cnfStyle w:val="001000000000" w:firstRow="0" w:lastRow="0" w:firstColumn="1" w:lastColumn="0" w:oddVBand="0" w:evenVBand="0" w:oddHBand="0" w:evenHBand="0" w:firstRowFirstColumn="0" w:firstRowLastColumn="0" w:lastRowFirstColumn="0" w:lastRowLastColumn="0"/>
            <w:tcW w:w="2255" w:type="pct"/>
            <w:hideMark/>
          </w:tcPr>
          <w:p w14:paraId="3156317B" w14:textId="77777777" w:rsidR="008B7A30" w:rsidRPr="008B7A30" w:rsidRDefault="008B7A30" w:rsidP="005960CD">
            <w:pPr>
              <w:bidi/>
              <w:spacing w:line="276"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2</w:t>
            </w:r>
          </w:p>
        </w:tc>
        <w:tc>
          <w:tcPr>
            <w:tcW w:w="1313" w:type="pct"/>
            <w:hideMark/>
          </w:tcPr>
          <w:p w14:paraId="52B4F9E0" w14:textId="77777777" w:rsidR="008B7A30" w:rsidRPr="008B7A30" w:rsidRDefault="008B7A30" w:rsidP="005960CD">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6</w:t>
            </w:r>
          </w:p>
        </w:tc>
        <w:tc>
          <w:tcPr>
            <w:tcW w:w="1432" w:type="pct"/>
            <w:hideMark/>
          </w:tcPr>
          <w:p w14:paraId="03E2D714" w14:textId="77777777" w:rsidR="008B7A30" w:rsidRPr="008B7A30" w:rsidRDefault="008B7A30" w:rsidP="005960CD">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12%</w:t>
            </w:r>
          </w:p>
        </w:tc>
      </w:tr>
      <w:tr w:rsidR="008B7A30" w:rsidRPr="008B7A30" w14:paraId="6EB40969"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5" w:type="pct"/>
            <w:hideMark/>
          </w:tcPr>
          <w:p w14:paraId="30F9BC66" w14:textId="77777777" w:rsidR="008B7A30" w:rsidRPr="008B7A30" w:rsidRDefault="008B7A30" w:rsidP="005960CD">
            <w:pPr>
              <w:bidi/>
              <w:spacing w:line="276"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3</w:t>
            </w:r>
          </w:p>
        </w:tc>
        <w:tc>
          <w:tcPr>
            <w:tcW w:w="1313" w:type="pct"/>
            <w:hideMark/>
          </w:tcPr>
          <w:p w14:paraId="77BD5BEF" w14:textId="77777777" w:rsidR="008B7A30" w:rsidRPr="008B7A30" w:rsidRDefault="008B7A30" w:rsidP="005960CD">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23</w:t>
            </w:r>
          </w:p>
        </w:tc>
        <w:tc>
          <w:tcPr>
            <w:tcW w:w="1432" w:type="pct"/>
            <w:hideMark/>
          </w:tcPr>
          <w:p w14:paraId="367CD995" w14:textId="77777777" w:rsidR="008B7A30" w:rsidRPr="008B7A30" w:rsidRDefault="008B7A30" w:rsidP="005960CD">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46%</w:t>
            </w:r>
          </w:p>
        </w:tc>
      </w:tr>
      <w:tr w:rsidR="008B7A30" w:rsidRPr="008B7A30" w14:paraId="4384DCE6" w14:textId="77777777" w:rsidTr="00CB1C2F">
        <w:tc>
          <w:tcPr>
            <w:cnfStyle w:val="001000000000" w:firstRow="0" w:lastRow="0" w:firstColumn="1" w:lastColumn="0" w:oddVBand="0" w:evenVBand="0" w:oddHBand="0" w:evenHBand="0" w:firstRowFirstColumn="0" w:firstRowLastColumn="0" w:lastRowFirstColumn="0" w:lastRowLastColumn="0"/>
            <w:tcW w:w="2255" w:type="pct"/>
            <w:hideMark/>
          </w:tcPr>
          <w:p w14:paraId="0BD9EAA6" w14:textId="77777777" w:rsidR="008B7A30" w:rsidRPr="008B7A30" w:rsidRDefault="008B7A30" w:rsidP="005960CD">
            <w:pPr>
              <w:bidi/>
              <w:spacing w:line="276"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4</w:t>
            </w:r>
          </w:p>
        </w:tc>
        <w:tc>
          <w:tcPr>
            <w:tcW w:w="1313" w:type="pct"/>
            <w:hideMark/>
          </w:tcPr>
          <w:p w14:paraId="420B8C31" w14:textId="77777777" w:rsidR="008B7A30" w:rsidRPr="008B7A30" w:rsidRDefault="008B7A30" w:rsidP="005960CD">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20</w:t>
            </w:r>
          </w:p>
        </w:tc>
        <w:tc>
          <w:tcPr>
            <w:tcW w:w="1432" w:type="pct"/>
            <w:hideMark/>
          </w:tcPr>
          <w:p w14:paraId="500DFBE2" w14:textId="77777777" w:rsidR="008B7A30" w:rsidRPr="008B7A30" w:rsidRDefault="008B7A30" w:rsidP="005960CD">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40%</w:t>
            </w:r>
          </w:p>
        </w:tc>
      </w:tr>
      <w:tr w:rsidR="008B7A30" w:rsidRPr="008B7A30" w14:paraId="2F2F1502"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5" w:type="pct"/>
            <w:hideMark/>
          </w:tcPr>
          <w:p w14:paraId="5B1B4E8D" w14:textId="77777777" w:rsidR="008B7A30" w:rsidRPr="008B7A30" w:rsidRDefault="008B7A30" w:rsidP="005960CD">
            <w:pPr>
              <w:bidi/>
              <w:spacing w:line="276"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5</w:t>
            </w:r>
          </w:p>
        </w:tc>
        <w:tc>
          <w:tcPr>
            <w:tcW w:w="1313" w:type="pct"/>
            <w:hideMark/>
          </w:tcPr>
          <w:p w14:paraId="41A15FBF" w14:textId="77777777" w:rsidR="008B7A30" w:rsidRPr="008B7A30" w:rsidRDefault="008B7A30" w:rsidP="005960CD">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w:t>
            </w:r>
          </w:p>
        </w:tc>
        <w:tc>
          <w:tcPr>
            <w:tcW w:w="1432" w:type="pct"/>
            <w:hideMark/>
          </w:tcPr>
          <w:p w14:paraId="66E30B22" w14:textId="77777777" w:rsidR="008B7A30" w:rsidRPr="008B7A30" w:rsidRDefault="008B7A30" w:rsidP="005960CD">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w:t>
            </w:r>
          </w:p>
        </w:tc>
      </w:tr>
      <w:tr w:rsidR="008B7A30" w:rsidRPr="008B7A30" w14:paraId="3FA41115" w14:textId="77777777" w:rsidTr="00CB1C2F">
        <w:tc>
          <w:tcPr>
            <w:cnfStyle w:val="001000000000" w:firstRow="0" w:lastRow="0" w:firstColumn="1" w:lastColumn="0" w:oddVBand="0" w:evenVBand="0" w:oddHBand="0" w:evenHBand="0" w:firstRowFirstColumn="0" w:firstRowLastColumn="0" w:lastRowFirstColumn="0" w:lastRowLastColumn="0"/>
            <w:tcW w:w="2255" w:type="pct"/>
            <w:hideMark/>
          </w:tcPr>
          <w:p w14:paraId="3C45B8A8" w14:textId="77777777" w:rsidR="008B7A30" w:rsidRPr="008B7A30" w:rsidRDefault="008B7A30" w:rsidP="005960CD">
            <w:pPr>
              <w:bidi/>
              <w:spacing w:line="276" w:lineRule="auto"/>
              <w:jc w:val="center"/>
              <w:rPr>
                <w:rFonts w:ascii="Simplified Arabic" w:hAnsi="Simplified Arabic" w:cs="Simplified Arabic"/>
                <w:color w:val="000000"/>
                <w:sz w:val="28"/>
                <w:szCs w:val="28"/>
                <w:rtl/>
              </w:rPr>
            </w:pPr>
            <w:r w:rsidRPr="008B7A30">
              <w:rPr>
                <w:rFonts w:ascii="Simplified Arabic" w:hAnsi="Simplified Arabic" w:cs="Simplified Arabic" w:hint="cs"/>
                <w:color w:val="000000"/>
                <w:sz w:val="28"/>
                <w:szCs w:val="28"/>
                <w:rtl/>
              </w:rPr>
              <w:t>الإجمالي</w:t>
            </w:r>
          </w:p>
        </w:tc>
        <w:tc>
          <w:tcPr>
            <w:tcW w:w="1313" w:type="pct"/>
            <w:hideMark/>
          </w:tcPr>
          <w:p w14:paraId="59C9D115" w14:textId="77777777" w:rsidR="008B7A30" w:rsidRPr="008B7A30" w:rsidRDefault="008B7A30" w:rsidP="005960CD">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b/>
                <w:bCs/>
                <w:color w:val="000000"/>
                <w:sz w:val="28"/>
                <w:szCs w:val="28"/>
              </w:rPr>
              <w:t>50</w:t>
            </w:r>
          </w:p>
        </w:tc>
        <w:tc>
          <w:tcPr>
            <w:tcW w:w="1432" w:type="pct"/>
            <w:hideMark/>
          </w:tcPr>
          <w:p w14:paraId="2E66FA7B" w14:textId="77777777" w:rsidR="008B7A30" w:rsidRPr="008B7A30" w:rsidRDefault="008B7A30" w:rsidP="005960CD">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tl/>
              </w:rPr>
            </w:pPr>
            <w:r w:rsidRPr="008B7A30">
              <w:rPr>
                <w:rFonts w:ascii="Simplified Arabic" w:hAnsi="Simplified Arabic" w:cs="Simplified Arabic" w:hint="cs"/>
                <w:b/>
                <w:bCs/>
                <w:color w:val="000000"/>
                <w:sz w:val="28"/>
                <w:szCs w:val="28"/>
              </w:rPr>
              <w:t>100%</w:t>
            </w:r>
          </w:p>
        </w:tc>
      </w:tr>
    </w:tbl>
    <w:p w14:paraId="143028A6" w14:textId="77777777" w:rsidR="008B7A30" w:rsidRPr="008B7A30" w:rsidRDefault="008B7A30" w:rsidP="008B7A30">
      <w:pPr>
        <w:bidi/>
        <w:spacing w:line="360" w:lineRule="auto"/>
        <w:jc w:val="both"/>
        <w:rPr>
          <w:rFonts w:ascii="Simplified Arabic" w:eastAsia="Times New Roman" w:hAnsi="Simplified Arabic" w:cs="Simplified Arabic"/>
          <w:color w:val="000000"/>
          <w:sz w:val="28"/>
          <w:szCs w:val="28"/>
          <w:rtl/>
        </w:rPr>
      </w:pPr>
      <w:r w:rsidRPr="008B7A30">
        <w:rPr>
          <w:rFonts w:ascii="Simplified Arabic" w:eastAsia="Calibri" w:hAnsi="Simplified Arabic" w:cs="Simplified Arabic" w:hint="cs"/>
          <w:noProof/>
          <w:color w:val="000000"/>
          <w:sz w:val="28"/>
          <w:szCs w:val="28"/>
        </w:rPr>
        <w:lastRenderedPageBreak/>
        <w:drawing>
          <wp:anchor distT="0" distB="0" distL="114300" distR="114300" simplePos="0" relativeHeight="251670528" behindDoc="0" locked="0" layoutInCell="1" allowOverlap="1" wp14:anchorId="42AEC31D" wp14:editId="457FF5AB">
            <wp:simplePos x="0" y="0"/>
            <wp:positionH relativeFrom="column">
              <wp:posOffset>275483</wp:posOffset>
            </wp:positionH>
            <wp:positionV relativeFrom="paragraph">
              <wp:posOffset>495256</wp:posOffset>
            </wp:positionV>
            <wp:extent cx="4572000" cy="2743200"/>
            <wp:effectExtent l="0" t="0" r="19050" b="19050"/>
            <wp:wrapTopAndBottom/>
            <wp:docPr id="348419298" name="مخطط 1">
              <a:extLst xmlns:a="http://schemas.openxmlformats.org/drawingml/2006/main">
                <a:ext uri="{FF2B5EF4-FFF2-40B4-BE49-F238E27FC236}">
                  <a16:creationId xmlns:a16="http://schemas.microsoft.com/office/drawing/2014/main" id="{7E420BAD-9674-7B07-7733-6D11AC4841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p>
    <w:p w14:paraId="16942FDD" w14:textId="1F6B6767" w:rsidR="008B7A30" w:rsidRPr="008B7A30" w:rsidRDefault="008B7A30" w:rsidP="008B7A30">
      <w:pPr>
        <w:bidi/>
        <w:spacing w:after="200" w:line="360" w:lineRule="auto"/>
        <w:jc w:val="center"/>
        <w:rPr>
          <w:rFonts w:ascii="Simplified Arabic" w:eastAsia="Times New Roman" w:hAnsi="Simplified Arabic" w:cs="Simplified Arabic"/>
          <w:b/>
          <w:bCs/>
          <w:color w:val="000000"/>
          <w:kern w:val="0"/>
          <w:sz w:val="28"/>
          <w:szCs w:val="28"/>
        </w:rPr>
      </w:pPr>
      <w:bookmarkStart w:id="124" w:name="_Toc192370088"/>
      <w:r w:rsidRPr="008B7A30">
        <w:rPr>
          <w:rFonts w:ascii="Simplified Arabic" w:eastAsia="Calibri" w:hAnsi="Simplified Arabic" w:cs="Simplified Arabic" w:hint="cs"/>
          <w:b/>
          <w:bCs/>
          <w:color w:val="000000"/>
          <w:kern w:val="0"/>
          <w:sz w:val="28"/>
          <w:szCs w:val="28"/>
          <w:rtl/>
        </w:rPr>
        <w:t xml:space="preserve">الشكل </w:t>
      </w:r>
      <w:r w:rsidRPr="008B7A30">
        <w:rPr>
          <w:rFonts w:ascii="Simplified Arabic" w:eastAsia="Times New Roman" w:hAnsi="Simplified Arabic" w:cs="Simplified Arabic" w:hint="cs"/>
          <w:b/>
          <w:bCs/>
          <w:color w:val="000000"/>
          <w:kern w:val="0"/>
          <w:sz w:val="28"/>
          <w:szCs w:val="28"/>
        </w:rPr>
        <w:fldChar w:fldCharType="begin"/>
      </w:r>
      <w:r w:rsidRPr="008B7A30">
        <w:rPr>
          <w:rFonts w:ascii="Simplified Arabic" w:eastAsia="Times New Roman" w:hAnsi="Simplified Arabic" w:cs="Simplified Arabic" w:hint="cs"/>
          <w:b/>
          <w:bCs/>
          <w:color w:val="000000"/>
          <w:kern w:val="0"/>
          <w:sz w:val="28"/>
          <w:szCs w:val="28"/>
        </w:rPr>
        <w:instrText xml:space="preserve"> SEQ </w:instrText>
      </w:r>
      <w:r w:rsidRPr="008B7A30">
        <w:rPr>
          <w:rFonts w:ascii="Simplified Arabic" w:eastAsia="Times New Roman" w:hAnsi="Simplified Arabic" w:cs="Simplified Arabic" w:hint="cs"/>
          <w:b/>
          <w:bCs/>
          <w:color w:val="000000"/>
          <w:kern w:val="0"/>
          <w:sz w:val="28"/>
          <w:szCs w:val="28"/>
          <w:rtl/>
        </w:rPr>
        <w:instrText>الشكل</w:instrText>
      </w:r>
      <w:r w:rsidRPr="008B7A30">
        <w:rPr>
          <w:rFonts w:ascii="Simplified Arabic" w:eastAsia="Times New Roman" w:hAnsi="Simplified Arabic" w:cs="Simplified Arabic" w:hint="cs"/>
          <w:b/>
          <w:bCs/>
          <w:color w:val="000000"/>
          <w:kern w:val="0"/>
          <w:sz w:val="28"/>
          <w:szCs w:val="28"/>
        </w:rPr>
        <w:instrText xml:space="preserve"> \* ARABIC </w:instrText>
      </w:r>
      <w:r w:rsidRPr="008B7A30">
        <w:rPr>
          <w:rFonts w:ascii="Simplified Arabic" w:eastAsia="Times New Roman" w:hAnsi="Simplified Arabic" w:cs="Simplified Arabic" w:hint="cs"/>
          <w:b/>
          <w:bCs/>
          <w:color w:val="000000"/>
          <w:kern w:val="0"/>
          <w:sz w:val="28"/>
          <w:szCs w:val="28"/>
        </w:rPr>
        <w:fldChar w:fldCharType="separate"/>
      </w:r>
      <w:r w:rsidR="00CF46EE">
        <w:rPr>
          <w:rFonts w:ascii="Simplified Arabic" w:eastAsia="Times New Roman" w:hAnsi="Simplified Arabic" w:cs="Simplified Arabic"/>
          <w:b/>
          <w:bCs/>
          <w:noProof/>
          <w:color w:val="000000"/>
          <w:kern w:val="0"/>
          <w:sz w:val="28"/>
          <w:szCs w:val="28"/>
        </w:rPr>
        <w:t>10</w:t>
      </w:r>
      <w:r w:rsidRPr="008B7A30">
        <w:rPr>
          <w:rFonts w:ascii="Simplified Arabic" w:eastAsia="Times New Roman" w:hAnsi="Simplified Arabic" w:cs="Simplified Arabic" w:hint="cs"/>
          <w:b/>
          <w:bCs/>
          <w:color w:val="000000"/>
          <w:kern w:val="0"/>
          <w:sz w:val="28"/>
          <w:szCs w:val="28"/>
        </w:rPr>
        <w:fldChar w:fldCharType="end"/>
      </w:r>
      <w:r w:rsidRPr="008B7A30">
        <w:rPr>
          <w:rFonts w:ascii="Simplified Arabic" w:eastAsia="Calibri" w:hAnsi="Simplified Arabic" w:cs="Simplified Arabic" w:hint="cs"/>
          <w:b/>
          <w:bCs/>
          <w:noProof/>
          <w:color w:val="000000"/>
          <w:kern w:val="0"/>
          <w:sz w:val="28"/>
          <w:szCs w:val="28"/>
          <w:rtl/>
        </w:rPr>
        <w:t>المصدر: بيانات الاستبيان – القسم الثالث</w:t>
      </w:r>
      <w:bookmarkEnd w:id="124"/>
    </w:p>
    <w:p w14:paraId="4DFCF6AB" w14:textId="77777777" w:rsidR="008B7A30" w:rsidRPr="008B7A30" w:rsidRDefault="008B7A30" w:rsidP="008B7A30">
      <w:pPr>
        <w:keepNext/>
        <w:keepLines/>
        <w:bidi/>
        <w:spacing w:before="160" w:after="80" w:line="360" w:lineRule="auto"/>
        <w:jc w:val="both"/>
        <w:outlineLvl w:val="1"/>
        <w:rPr>
          <w:rFonts w:ascii="Simplified Arabic" w:eastAsia="Times New Roman" w:hAnsi="Simplified Arabic" w:cs="Simplified Arabic"/>
          <w:b/>
          <w:bCs/>
          <w:color w:val="000000"/>
          <w:sz w:val="28"/>
          <w:szCs w:val="28"/>
        </w:rPr>
      </w:pPr>
      <w:bookmarkStart w:id="125" w:name="_Toc192306455"/>
      <w:bookmarkStart w:id="126" w:name="_Toc192371891"/>
      <w:r w:rsidRPr="008B7A30">
        <w:rPr>
          <w:rFonts w:ascii="Simplified Arabic" w:eastAsia="Times New Roman" w:hAnsi="Simplified Arabic" w:cs="Simplified Arabic" w:hint="cs"/>
          <w:b/>
          <w:bCs/>
          <w:color w:val="000000"/>
          <w:sz w:val="28"/>
          <w:szCs w:val="28"/>
          <w:rtl/>
        </w:rPr>
        <w:t>5. مناقشة النتائج والتحليل:</w:t>
      </w:r>
      <w:bookmarkEnd w:id="125"/>
      <w:bookmarkEnd w:id="126"/>
    </w:p>
    <w:p w14:paraId="7C8FDF99" w14:textId="77777777" w:rsidR="008B7A30" w:rsidRPr="008B7A30" w:rsidRDefault="008B7A30" w:rsidP="008B7A30">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127" w:name="_Toc192306456"/>
      <w:bookmarkStart w:id="128" w:name="_Toc192371892"/>
      <w:r w:rsidRPr="008B7A30">
        <w:rPr>
          <w:rFonts w:ascii="Simplified Arabic" w:eastAsia="Times New Roman" w:hAnsi="Simplified Arabic" w:cs="Simplified Arabic" w:hint="cs"/>
          <w:b/>
          <w:bCs/>
          <w:color w:val="000000"/>
          <w:sz w:val="28"/>
          <w:szCs w:val="28"/>
          <w:rtl/>
        </w:rPr>
        <w:t>5.1 تحليل النتائج الديموغرافية:</w:t>
      </w:r>
      <w:bookmarkEnd w:id="127"/>
      <w:bookmarkEnd w:id="128"/>
    </w:p>
    <w:p w14:paraId="3681FCD9"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تشير الجداول (1) إلى أن العينة المُستجيبة تتكون من ذكور فقط، وهو ما يبرز التوزيع التقليدي في القطاع الصناعي. ومن ناحية الفئة العمرية (جدول 2)، فإن غالبية المشاركين تتراوح أعمارهم بين 35 و44 سنة، مما يدل على مستوى خبرة متوسط إلى عالي؛ وهو ما يؤثر إيجابياً في تقييم تأثير التكنولوجيا، إذ يتمتع هؤلاء بقدرة تحليلية ناضجة تمكنهم من تقييم فوائد التقنيات الحديثة بشكل موضوعي.</w:t>
      </w:r>
    </w:p>
    <w:p w14:paraId="33CDEBDF"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كما يظهر جدول (3) أن معظم المشاركين حاصلون على درجات تعليمية عليا (ماجستير وبكالوريوس)، مما يفسر قدرتهم على فهم واستخدام التقنيات الحديثة بكفاءة. أما توزيع سنوات الخبرة (جدول 4)، فيؤكد أن الغالبية لديهم خبرة من 5 إلى 10 سنوات، مما يُعد مؤشرًا إيجابيًا لمدى استيعابهم للتحولات التكنولوجية.</w:t>
      </w:r>
    </w:p>
    <w:p w14:paraId="7DDE9815" w14:textId="77777777" w:rsidR="008B7A30" w:rsidRPr="008B7A30" w:rsidRDefault="008B7A30" w:rsidP="008B7A30">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129" w:name="_Toc192306457"/>
      <w:bookmarkStart w:id="130" w:name="_Toc192371893"/>
      <w:r w:rsidRPr="008B7A30">
        <w:rPr>
          <w:rFonts w:ascii="Simplified Arabic" w:eastAsia="Times New Roman" w:hAnsi="Simplified Arabic" w:cs="Simplified Arabic" w:hint="cs"/>
          <w:b/>
          <w:bCs/>
          <w:color w:val="000000"/>
          <w:sz w:val="28"/>
          <w:szCs w:val="28"/>
          <w:rtl/>
        </w:rPr>
        <w:lastRenderedPageBreak/>
        <w:t>5.2 تبني واستخدام التكنولوجيا:</w:t>
      </w:r>
      <w:bookmarkEnd w:id="129"/>
      <w:bookmarkEnd w:id="130"/>
    </w:p>
    <w:p w14:paraId="5F7D682B"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يتضح من جدول (5) أن 82% من المؤسسات الصناعية تعتمد على التقنيات الحديثة في إدارة المخاطر. وهذا يعكس توجهًا عامًّا نحو التحول الرقمي في هذا القطاع، رغم أن نسبة 18% من المؤسسات لا تزال مترددة أو تواجه صعوبات في اعتماد هذه التقنيات. من ناحية أنواع التقنيات (جدول 6)، يُعد تحليل البيانات الكبيرة هو الأكثر استخدامًا (59.2%)، يليه أنظمة الأتمتة (49%) وإنترنت الأشياء (36.7%). بينما يأتي الذكاء الاصطناعي بنسب أقل (22.4%)؛ وقد يعود ذلك إلى تكاليف تطبيقه العالية أو نقص الكفاءات الفنية اللازمة لتشغيله.</w:t>
      </w:r>
    </w:p>
    <w:p w14:paraId="69123447" w14:textId="77777777" w:rsidR="008B7A30" w:rsidRPr="008B7A30" w:rsidRDefault="008B7A30" w:rsidP="008B7A30">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131" w:name="_Toc192306458"/>
      <w:bookmarkStart w:id="132" w:name="_Toc192371894"/>
      <w:r w:rsidRPr="008B7A30">
        <w:rPr>
          <w:rFonts w:ascii="Simplified Arabic" w:eastAsia="Times New Roman" w:hAnsi="Simplified Arabic" w:cs="Simplified Arabic" w:hint="cs"/>
          <w:b/>
          <w:bCs/>
          <w:color w:val="000000"/>
          <w:sz w:val="28"/>
          <w:szCs w:val="28"/>
          <w:rtl/>
        </w:rPr>
        <w:t>5.3 فعالية وتأثير التكنولوجيا:</w:t>
      </w:r>
      <w:bookmarkEnd w:id="131"/>
      <w:bookmarkEnd w:id="132"/>
    </w:p>
    <w:p w14:paraId="7A6C6EE4"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تشير بيانات جدول (7) إلى أن غالبية المشاركين يرون فاعلية ملحوظة للتكنولوجيا في الكشف المبكر عن المخاطر؛ حيث منح 52% تقييم "ممتاز" (5) و32% تقييم "جيد" (4) على المقياس من 1 إلى 5. ويعكس ذلك أن الأنظمة الرقمية والتقنيات التحليلية قد ساهمت في تحسين قدرة المؤسسات على التعرف على مؤشرات الخطر قبل وقوع الحادث.</w:t>
      </w:r>
    </w:p>
    <w:p w14:paraId="2CE71EA2"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أما بالنسبة لتأثير التكنولوجيا على تقليل الحوادث والإصابات (جدول 8)، فإن 36% من المشاركين يرون أن التكنولوجيا ساهمت بشكل كبير، بينما أشار 60% إلى مساهمة معتدلة؛ مما يشير إلى ضرورة مزيد من التطوير والتدريب لتعظيم الفوائد المتوقعة.</w:t>
      </w:r>
    </w:p>
    <w:p w14:paraId="398F05CB"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وبالنسبة لتأثير التكنولوجيا على السلامة في مواقع العمل (جدول 9)، فإن النتائج تُظهر تقييمات متوسطة إلى مرتفعة (48% أعطوا تقييم 3 و34% تقييم 4)، ما يدل على تحسين ملحوظ في بيئة العمل. وبالمثل، تُظهر بيانات الكفاءة التشغيلية (جدول 10) أن غالبية المشاركين يرون أن التكنولوجيا قد حسّنت </w:t>
      </w:r>
      <w:r w:rsidRPr="008B7A30">
        <w:rPr>
          <w:rFonts w:ascii="Simplified Arabic" w:eastAsia="Times New Roman" w:hAnsi="Simplified Arabic" w:cs="Simplified Arabic" w:hint="cs"/>
          <w:color w:val="000000"/>
          <w:kern w:val="0"/>
          <w:sz w:val="28"/>
          <w:szCs w:val="28"/>
          <w:rtl/>
          <w14:ligatures w14:val="none"/>
        </w:rPr>
        <w:lastRenderedPageBreak/>
        <w:t>العمليات التشغيلية (46% تقييم 3 و40% تقييم 4)، مما يُبرز دور التقنيات الحديثة في خفض الأخطاء التشغيلية وتحسين الأداء العام.</w:t>
      </w:r>
    </w:p>
    <w:p w14:paraId="3EDE0786" w14:textId="77777777" w:rsidR="008B7A30" w:rsidRPr="008B7A30" w:rsidRDefault="008B7A30" w:rsidP="008B7A30">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133" w:name="_Toc192306459"/>
      <w:bookmarkStart w:id="134" w:name="_Toc192371895"/>
      <w:r w:rsidRPr="008B7A30">
        <w:rPr>
          <w:rFonts w:ascii="Simplified Arabic" w:eastAsia="Times New Roman" w:hAnsi="Simplified Arabic" w:cs="Simplified Arabic" w:hint="cs"/>
          <w:b/>
          <w:bCs/>
          <w:color w:val="000000"/>
          <w:sz w:val="28"/>
          <w:szCs w:val="28"/>
          <w:rtl/>
        </w:rPr>
        <w:t>5.4 التحديات والمعوقات:</w:t>
      </w:r>
      <w:bookmarkEnd w:id="133"/>
      <w:bookmarkEnd w:id="134"/>
    </w:p>
    <w:p w14:paraId="66D38428"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على الرغم من النتائج الإيجابية فيما يتعلق بتبني التكنولوجيا وتأثيرها، فقد أشار المشاركون إلى عدد من التحديات الرئيسية التي تواجه تطبيقها في إدارة المخاطر. من أبرز هذه التحديات:</w:t>
      </w:r>
    </w:p>
    <w:p w14:paraId="5B81E29F" w14:textId="77777777" w:rsidR="008B7A30" w:rsidRPr="008B7A30" w:rsidRDefault="008B7A30" w:rsidP="008B7A30">
      <w:pPr>
        <w:numPr>
          <w:ilvl w:val="0"/>
          <w:numId w:val="43"/>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ارتفاع التكاليف:</w:t>
      </w:r>
      <w:r w:rsidRPr="008B7A30">
        <w:rPr>
          <w:rFonts w:ascii="Simplified Arabic" w:eastAsia="Times New Roman" w:hAnsi="Simplified Arabic" w:cs="Simplified Arabic" w:hint="cs"/>
          <w:color w:val="000000"/>
          <w:sz w:val="28"/>
          <w:szCs w:val="28"/>
          <w:rtl/>
        </w:rPr>
        <w:t xml:space="preserve"> حيث أشار 72% من المشاركين إلى أن التكاليف المرتفعة تُعد من المعوقات الأساسية.</w:t>
      </w:r>
    </w:p>
    <w:p w14:paraId="20DFE3C7" w14:textId="77777777" w:rsidR="008B7A30" w:rsidRPr="008B7A30" w:rsidRDefault="008B7A30" w:rsidP="008B7A30">
      <w:pPr>
        <w:numPr>
          <w:ilvl w:val="0"/>
          <w:numId w:val="43"/>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نقص الخبرات الفنية والتقنية:</w:t>
      </w:r>
      <w:r w:rsidRPr="008B7A30">
        <w:rPr>
          <w:rFonts w:ascii="Simplified Arabic" w:eastAsia="Times New Roman" w:hAnsi="Simplified Arabic" w:cs="Simplified Arabic" w:hint="cs"/>
          <w:color w:val="000000"/>
          <w:sz w:val="28"/>
          <w:szCs w:val="28"/>
          <w:rtl/>
        </w:rPr>
        <w:t xml:space="preserve"> حيث عبر 32% عن أن النقص في الكفاءات المتخصصة يُعيق تطبيق الأنظمة الحديثة.</w:t>
      </w:r>
    </w:p>
    <w:p w14:paraId="4831FFFE" w14:textId="77777777" w:rsidR="008B7A30" w:rsidRPr="008B7A30" w:rsidRDefault="008B7A30" w:rsidP="008B7A30">
      <w:pPr>
        <w:numPr>
          <w:ilvl w:val="0"/>
          <w:numId w:val="43"/>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صعوبة دمج الأنظمة القديمة مع الحديثة:</w:t>
      </w:r>
      <w:r w:rsidRPr="008B7A30">
        <w:rPr>
          <w:rFonts w:ascii="Simplified Arabic" w:eastAsia="Times New Roman" w:hAnsi="Simplified Arabic" w:cs="Simplified Arabic" w:hint="cs"/>
          <w:color w:val="000000"/>
          <w:sz w:val="28"/>
          <w:szCs w:val="28"/>
          <w:rtl/>
        </w:rPr>
        <w:t xml:space="preserve"> وقد أشار 50% إلى أن هذا التحدي يعيق انتقال المؤسسات إلى الحلول الرقمية المتكاملة.</w:t>
      </w:r>
    </w:p>
    <w:p w14:paraId="41367DAD" w14:textId="77777777" w:rsidR="008B7A30" w:rsidRPr="008B7A30" w:rsidRDefault="008B7A30" w:rsidP="008B7A30">
      <w:pPr>
        <w:numPr>
          <w:ilvl w:val="0"/>
          <w:numId w:val="43"/>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مشاكل الأمان السيبراني:</w:t>
      </w:r>
      <w:r w:rsidRPr="008B7A30">
        <w:rPr>
          <w:rFonts w:ascii="Simplified Arabic" w:eastAsia="Times New Roman" w:hAnsi="Simplified Arabic" w:cs="Simplified Arabic" w:hint="cs"/>
          <w:color w:val="000000"/>
          <w:sz w:val="28"/>
          <w:szCs w:val="28"/>
          <w:rtl/>
        </w:rPr>
        <w:t xml:space="preserve"> حيث أُبرزت من قبل 46% من المشاركين أهمية تأمين البيانات وحماية الأنظمة من الاختراقات.</w:t>
      </w:r>
    </w:p>
    <w:p w14:paraId="62803DD9" w14:textId="77777777" w:rsidR="008B7A30" w:rsidRPr="008B7A30" w:rsidRDefault="008B7A30" w:rsidP="008B7A30">
      <w:pPr>
        <w:numPr>
          <w:ilvl w:val="0"/>
          <w:numId w:val="43"/>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ضعف برامج التدريب والتطوير:</w:t>
      </w:r>
      <w:r w:rsidRPr="008B7A30">
        <w:rPr>
          <w:rFonts w:ascii="Simplified Arabic" w:eastAsia="Times New Roman" w:hAnsi="Simplified Arabic" w:cs="Simplified Arabic" w:hint="cs"/>
          <w:color w:val="000000"/>
          <w:sz w:val="28"/>
          <w:szCs w:val="28"/>
          <w:rtl/>
        </w:rPr>
        <w:t xml:space="preserve"> حيث رأى 22% أن نقص التدريب يُشكل عقبة رئيسية.</w:t>
      </w:r>
    </w:p>
    <w:p w14:paraId="6CD18C2A" w14:textId="77777777" w:rsidR="008B7A30" w:rsidRPr="008B7A30" w:rsidRDefault="008B7A30" w:rsidP="008B7A30">
      <w:pPr>
        <w:numPr>
          <w:ilvl w:val="0"/>
          <w:numId w:val="43"/>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مقاومة التغيير من قبل الموظفين:</w:t>
      </w:r>
      <w:r w:rsidRPr="008B7A30">
        <w:rPr>
          <w:rFonts w:ascii="Simplified Arabic" w:eastAsia="Times New Roman" w:hAnsi="Simplified Arabic" w:cs="Simplified Arabic" w:hint="cs"/>
          <w:color w:val="000000"/>
          <w:sz w:val="28"/>
          <w:szCs w:val="28"/>
          <w:rtl/>
        </w:rPr>
        <w:t xml:space="preserve"> والتي تم الإشارة إليها بنسبة 24%.</w:t>
      </w:r>
    </w:p>
    <w:p w14:paraId="6556E082" w14:textId="747DA7B9" w:rsidR="008B7A30" w:rsidRPr="005960CD"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هذه المعوقات تتطلب استراتيجيات مدروسة للتغلب عليها، بما يشمل زيادة الاستثمار في البنية التحتية الرقمية وتطوير البرامج التدريبية لرفع كفاءة العاملين.</w:t>
      </w:r>
    </w:p>
    <w:p w14:paraId="50EFCDDE" w14:textId="77777777" w:rsidR="008B7A30" w:rsidRPr="008B7A30" w:rsidRDefault="008B7A30" w:rsidP="008B7A30">
      <w:pPr>
        <w:keepNext/>
        <w:keepLines/>
        <w:bidi/>
        <w:spacing w:before="160" w:after="80" w:line="360" w:lineRule="auto"/>
        <w:jc w:val="both"/>
        <w:outlineLvl w:val="1"/>
        <w:rPr>
          <w:rFonts w:ascii="Simplified Arabic" w:eastAsia="Times New Roman" w:hAnsi="Simplified Arabic" w:cs="Simplified Arabic"/>
          <w:b/>
          <w:bCs/>
          <w:color w:val="000000"/>
          <w:sz w:val="28"/>
          <w:szCs w:val="28"/>
        </w:rPr>
      </w:pPr>
      <w:bookmarkStart w:id="135" w:name="_Toc192306460"/>
      <w:bookmarkStart w:id="136" w:name="_Toc192371896"/>
      <w:r w:rsidRPr="008B7A30">
        <w:rPr>
          <w:rFonts w:ascii="Simplified Arabic" w:eastAsia="Times New Roman" w:hAnsi="Simplified Arabic" w:cs="Simplified Arabic" w:hint="cs"/>
          <w:b/>
          <w:bCs/>
          <w:color w:val="000000"/>
          <w:sz w:val="28"/>
          <w:szCs w:val="28"/>
          <w:rtl/>
        </w:rPr>
        <w:lastRenderedPageBreak/>
        <w:t>6. التوصيات والآفاق المستقبلية:</w:t>
      </w:r>
      <w:bookmarkEnd w:id="135"/>
      <w:bookmarkEnd w:id="136"/>
    </w:p>
    <w:p w14:paraId="1AB9940B"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استناداً إلى التحليل السابق، يُمكن استخلاص مجموعة من التوصيات التي من شأنها تعزيز استخدام التكنولوجيا في إدارة المخاطر بالمؤسسات الصناعية:</w:t>
      </w:r>
    </w:p>
    <w:p w14:paraId="5C712E08" w14:textId="77777777" w:rsidR="008B7A30" w:rsidRPr="008B7A30" w:rsidRDefault="008B7A30" w:rsidP="008B7A30">
      <w:pPr>
        <w:numPr>
          <w:ilvl w:val="0"/>
          <w:numId w:val="44"/>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زيادة الاستثمار في التقنيات الحديثة:</w:t>
      </w:r>
      <w:r w:rsidRPr="008B7A30">
        <w:rPr>
          <w:rFonts w:ascii="Simplified Arabic" w:eastAsia="Times New Roman" w:hAnsi="Simplified Arabic" w:cs="Simplified Arabic" w:hint="cs"/>
          <w:color w:val="000000"/>
          <w:sz w:val="28"/>
          <w:szCs w:val="28"/>
          <w:rtl/>
        </w:rPr>
        <w:t xml:space="preserve"> يجب تخصيص ميزانيات أكبر لشراء الأنظمة الرقمية المتطورة مثل الذكاء الاصطناعي وإنترنت الأشياء؛ الأمر الذي يُساهم في تحسين الكشف المبكر عن المخاطر.</w:t>
      </w:r>
    </w:p>
    <w:p w14:paraId="7CFFC00B" w14:textId="77777777" w:rsidR="008B7A30" w:rsidRPr="008B7A30" w:rsidRDefault="008B7A30" w:rsidP="008B7A30">
      <w:pPr>
        <w:numPr>
          <w:ilvl w:val="0"/>
          <w:numId w:val="44"/>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تعزيز برامج التدريب والتطوير:</w:t>
      </w:r>
      <w:r w:rsidRPr="008B7A30">
        <w:rPr>
          <w:rFonts w:ascii="Simplified Arabic" w:eastAsia="Times New Roman" w:hAnsi="Simplified Arabic" w:cs="Simplified Arabic" w:hint="cs"/>
          <w:color w:val="000000"/>
          <w:sz w:val="28"/>
          <w:szCs w:val="28"/>
          <w:rtl/>
        </w:rPr>
        <w:t xml:space="preserve"> يتعين على المؤسسات إقامة ورش عمل ودورات تدريبية متخصصة لتأهيل الكوادر الفنية على تشغيل وصيانة الأنظمة التكنولوجية.</w:t>
      </w:r>
    </w:p>
    <w:p w14:paraId="7A776FB6" w14:textId="77777777" w:rsidR="008B7A30" w:rsidRPr="008B7A30" w:rsidRDefault="008B7A30" w:rsidP="008B7A30">
      <w:pPr>
        <w:numPr>
          <w:ilvl w:val="0"/>
          <w:numId w:val="44"/>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تحسين التكامل بين الأنظمة القديمة والحديثة:</w:t>
      </w:r>
      <w:r w:rsidRPr="008B7A30">
        <w:rPr>
          <w:rFonts w:ascii="Simplified Arabic" w:eastAsia="Times New Roman" w:hAnsi="Simplified Arabic" w:cs="Simplified Arabic" w:hint="cs"/>
          <w:color w:val="000000"/>
          <w:sz w:val="28"/>
          <w:szCs w:val="28"/>
          <w:rtl/>
        </w:rPr>
        <w:t xml:space="preserve"> ينبغي تطوير حلول تقنية متكاملة تسمح بدمج الأنظمة القائمة مع التقنيات الحديثة لضمان استمرارية العمل دون تعطيل.</w:t>
      </w:r>
    </w:p>
    <w:p w14:paraId="530593EC" w14:textId="77777777" w:rsidR="008B7A30" w:rsidRPr="008B7A30" w:rsidRDefault="008B7A30" w:rsidP="008B7A30">
      <w:pPr>
        <w:numPr>
          <w:ilvl w:val="0"/>
          <w:numId w:val="44"/>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تعزيز سياسات الأمان السيبراني:</w:t>
      </w:r>
      <w:r w:rsidRPr="008B7A30">
        <w:rPr>
          <w:rFonts w:ascii="Simplified Arabic" w:eastAsia="Times New Roman" w:hAnsi="Simplified Arabic" w:cs="Simplified Arabic" w:hint="cs"/>
          <w:color w:val="000000"/>
          <w:sz w:val="28"/>
          <w:szCs w:val="28"/>
          <w:rtl/>
        </w:rPr>
        <w:t xml:space="preserve"> من الضروري تحديث استراتيجيات حماية البيانات وتأمين الشبكات للتصدي للمخاطر السيبرانية.</w:t>
      </w:r>
    </w:p>
    <w:p w14:paraId="1808B9DA" w14:textId="77777777" w:rsidR="008B7A30" w:rsidRPr="008B7A30" w:rsidRDefault="008B7A30" w:rsidP="008B7A30">
      <w:pPr>
        <w:numPr>
          <w:ilvl w:val="0"/>
          <w:numId w:val="44"/>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رفع مستوى الوعي بأهمية التكنولوجيا:</w:t>
      </w:r>
      <w:r w:rsidRPr="008B7A30">
        <w:rPr>
          <w:rFonts w:ascii="Simplified Arabic" w:eastAsia="Times New Roman" w:hAnsi="Simplified Arabic" w:cs="Simplified Arabic" w:hint="cs"/>
          <w:color w:val="000000"/>
          <w:sz w:val="28"/>
          <w:szCs w:val="28"/>
          <w:rtl/>
        </w:rPr>
        <w:t xml:space="preserve"> يجب تنظيم حملات توعوية داخل المؤسسات لشرح الفوائد المترتبة على استخدام التكنولوجيا في إدارة المخاطر.</w:t>
      </w:r>
    </w:p>
    <w:p w14:paraId="21CE9000" w14:textId="77777777" w:rsidR="008B7A30" w:rsidRPr="008B7A30" w:rsidRDefault="008B7A30" w:rsidP="008B7A30">
      <w:pPr>
        <w:numPr>
          <w:ilvl w:val="0"/>
          <w:numId w:val="44"/>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تشجيع البحث والابتكار:</w:t>
      </w:r>
      <w:r w:rsidRPr="008B7A30">
        <w:rPr>
          <w:rFonts w:ascii="Simplified Arabic" w:eastAsia="Times New Roman" w:hAnsi="Simplified Arabic" w:cs="Simplified Arabic" w:hint="cs"/>
          <w:color w:val="000000"/>
          <w:sz w:val="28"/>
          <w:szCs w:val="28"/>
          <w:rtl/>
        </w:rPr>
        <w:t xml:space="preserve"> ينبغي دعم المشاريع البحثية المشتركة بين المؤسسات الصناعية والشركات التقنية لتطوير حلول مبتكرة تتناسب مع متطلبات القطاع.</w:t>
      </w:r>
    </w:p>
    <w:p w14:paraId="51E63647" w14:textId="3DB7BE26" w:rsidR="008B7A30" w:rsidRPr="005960CD" w:rsidRDefault="008B7A30" w:rsidP="005960CD">
      <w:pPr>
        <w:numPr>
          <w:ilvl w:val="0"/>
          <w:numId w:val="44"/>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تأسيس فرق متخصصة لإدارة التكنولوجيا:</w:t>
      </w:r>
      <w:r w:rsidRPr="008B7A30">
        <w:rPr>
          <w:rFonts w:ascii="Simplified Arabic" w:eastAsia="Times New Roman" w:hAnsi="Simplified Arabic" w:cs="Simplified Arabic" w:hint="cs"/>
          <w:color w:val="000000"/>
          <w:sz w:val="28"/>
          <w:szCs w:val="28"/>
          <w:rtl/>
        </w:rPr>
        <w:t xml:space="preserve"> إنشاء وحدات داخلية مختصة تتابع التطورات التكنولوجية وتقدم توصيات دورية للإدارة العليا.</w:t>
      </w:r>
    </w:p>
    <w:p w14:paraId="07BD2407" w14:textId="77777777" w:rsidR="008B7A30" w:rsidRPr="008B7A30" w:rsidRDefault="008B7A30" w:rsidP="008B7A30">
      <w:pPr>
        <w:keepNext/>
        <w:keepLines/>
        <w:bidi/>
        <w:spacing w:before="160" w:after="80" w:line="360" w:lineRule="auto"/>
        <w:jc w:val="both"/>
        <w:outlineLvl w:val="1"/>
        <w:rPr>
          <w:rFonts w:ascii="Simplified Arabic" w:eastAsia="Times New Roman" w:hAnsi="Simplified Arabic" w:cs="Simplified Arabic"/>
          <w:b/>
          <w:bCs/>
          <w:color w:val="000000"/>
          <w:sz w:val="28"/>
          <w:szCs w:val="28"/>
        </w:rPr>
      </w:pPr>
      <w:bookmarkStart w:id="137" w:name="_Toc192306461"/>
      <w:bookmarkStart w:id="138" w:name="_Toc192371897"/>
      <w:r w:rsidRPr="008B7A30">
        <w:rPr>
          <w:rFonts w:ascii="Simplified Arabic" w:eastAsia="Times New Roman" w:hAnsi="Simplified Arabic" w:cs="Simplified Arabic" w:hint="cs"/>
          <w:b/>
          <w:bCs/>
          <w:color w:val="000000"/>
          <w:sz w:val="28"/>
          <w:szCs w:val="28"/>
          <w:rtl/>
        </w:rPr>
        <w:lastRenderedPageBreak/>
        <w:t>7. الخاتمة:</w:t>
      </w:r>
      <w:bookmarkEnd w:id="137"/>
      <w:bookmarkEnd w:id="138"/>
    </w:p>
    <w:p w14:paraId="7E1BD909"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تلخص النتائج المستخلصة من الاستبيان أن التكنولوجيا تلعب دوراً محورياً في تحسين إدارة المخاطر بالمؤسسات الصناعية؛ إذ ساهمت في تعزيز القدرة على الكشف المبكر عن المخاطر، وخفض عدد الحوادث والإصابات، وتحسين السلامة والكفاءة التشغيلية. ومع ذلك، فإن تطبيق هذه التقنيات يواجه تحديات تتعلق بارتفاع التكاليف ونقص الكفاءات الفنية وصعوبة دمج الأنظمة القديمة مع الحلول الرقمية الحديثة.</w:t>
      </w:r>
    </w:p>
    <w:p w14:paraId="0D622CD4"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إن التغلب على هذه التحديات يتطلب استراتيجيات شاملة تشمل زيادة الاستثمار في البنية التحتية الرقمية وتطوير برامج تدريبية متخصصة، إضافة إلى تبني سياسات أمان سيبراني متطورة. كما أن التعاون بين القطاع الصناعي والجهات التقنية سيسهم في نقل الخبرات وتطبيق أحدث الابتكارات التي من شأنها تحسين بيئة العمل وتعزيز الأداء.</w:t>
      </w:r>
    </w:p>
    <w:p w14:paraId="63772527" w14:textId="4D06820F" w:rsidR="008B7A30" w:rsidRPr="005960CD"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ختاماً، تشير البيانات إلى أن مستقبل استخدام التكنولوجيا في إدارة المخاطر واعد؛ إذ يظهر 42% من المشاركين تقييمًا متوسّطًا لمستقبل هذه التقنيات، مع توقعات إيجابية بتوسيع نطاق استخدامها في السنوات القادمة. وتبقى التوصيات المقدمة في هذا الفصل إطاراً عملياً يُمكن للمؤسسات اتباعه لتحقيق نقلة نوعية في إدارة المخاطر، مما يساهم في تحسين السلامة والاستدامة والكفاءة التشغيلية على حد سواء.</w:t>
      </w:r>
    </w:p>
    <w:p w14:paraId="6CD93164" w14:textId="77777777" w:rsidR="008B7A30" w:rsidRPr="008B7A30" w:rsidRDefault="008B7A30" w:rsidP="008B7A30">
      <w:pPr>
        <w:keepNext/>
        <w:keepLines/>
        <w:bidi/>
        <w:spacing w:before="160" w:after="80" w:line="360" w:lineRule="auto"/>
        <w:jc w:val="both"/>
        <w:outlineLvl w:val="1"/>
        <w:rPr>
          <w:rFonts w:ascii="Simplified Arabic" w:eastAsia="Times New Roman" w:hAnsi="Simplified Arabic" w:cs="Simplified Arabic"/>
          <w:b/>
          <w:bCs/>
          <w:color w:val="000000"/>
          <w:sz w:val="28"/>
          <w:szCs w:val="28"/>
        </w:rPr>
      </w:pPr>
      <w:bookmarkStart w:id="139" w:name="_Toc192306462"/>
      <w:bookmarkStart w:id="140" w:name="_Toc192371898"/>
      <w:r w:rsidRPr="008B7A30">
        <w:rPr>
          <w:rFonts w:ascii="Simplified Arabic" w:eastAsia="Times New Roman" w:hAnsi="Simplified Arabic" w:cs="Simplified Arabic" w:hint="cs"/>
          <w:b/>
          <w:bCs/>
          <w:color w:val="000000"/>
          <w:sz w:val="28"/>
          <w:szCs w:val="28"/>
          <w:rtl/>
        </w:rPr>
        <w:t>8. ملخص وتوصيات ختامية:</w:t>
      </w:r>
      <w:bookmarkEnd w:id="139"/>
      <w:bookmarkEnd w:id="140"/>
    </w:p>
    <w:p w14:paraId="6348BC91"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يتضح من خلال تحليل النتائج أن التكنولوجيا تُعتبر عاملاً محوريًا في تحسين إدارة المخاطر في القطاع الصناعي، إذ ساهمت في الكشف المبكر عن المخاطر وخفض عدد الحوادث وتحسين السلامة </w:t>
      </w:r>
      <w:r w:rsidRPr="008B7A30">
        <w:rPr>
          <w:rFonts w:ascii="Simplified Arabic" w:eastAsia="Times New Roman" w:hAnsi="Simplified Arabic" w:cs="Simplified Arabic" w:hint="cs"/>
          <w:color w:val="000000"/>
          <w:kern w:val="0"/>
          <w:sz w:val="28"/>
          <w:szCs w:val="28"/>
          <w:rtl/>
          <w14:ligatures w14:val="none"/>
        </w:rPr>
        <w:lastRenderedPageBreak/>
        <w:t>والكفاءة التشغيلية. ورغم ذلك، فإن تطبيقها يواجه تحديات تتعلق بالتكاليف المرتفعة، ونقص الخبرات الفنية، وصعوبة دمج الأنظمة القديمة مع الأنظمة الحديثة.</w:t>
      </w:r>
    </w:p>
    <w:p w14:paraId="7876EE99"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b/>
          <w:bCs/>
          <w:color w:val="000000"/>
          <w:kern w:val="0"/>
          <w:sz w:val="28"/>
          <w:szCs w:val="28"/>
          <w14:ligatures w14:val="none"/>
        </w:rPr>
      </w:pPr>
      <w:r w:rsidRPr="008B7A30">
        <w:rPr>
          <w:rFonts w:ascii="Simplified Arabic" w:eastAsia="Times New Roman" w:hAnsi="Simplified Arabic" w:cs="Simplified Arabic" w:hint="cs"/>
          <w:b/>
          <w:bCs/>
          <w:color w:val="000000"/>
          <w:kern w:val="0"/>
          <w:sz w:val="28"/>
          <w:szCs w:val="28"/>
          <w:rtl/>
          <w14:ligatures w14:val="none"/>
        </w:rPr>
        <w:t>توصي الدراسة بما يلي:</w:t>
      </w:r>
    </w:p>
    <w:p w14:paraId="05AC6151" w14:textId="77777777" w:rsidR="008B7A30" w:rsidRPr="008B7A30" w:rsidRDefault="008B7A30" w:rsidP="008B7A30">
      <w:pPr>
        <w:numPr>
          <w:ilvl w:val="0"/>
          <w:numId w:val="45"/>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زيادة الاستثمارات في التكنولوجيا الحديثة.</w:t>
      </w:r>
    </w:p>
    <w:p w14:paraId="411E0C1C" w14:textId="77777777" w:rsidR="008B7A30" w:rsidRPr="008B7A30" w:rsidRDefault="008B7A30" w:rsidP="008B7A30">
      <w:pPr>
        <w:numPr>
          <w:ilvl w:val="0"/>
          <w:numId w:val="45"/>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تحسين برامج التدريب والتطوير الفني.</w:t>
      </w:r>
    </w:p>
    <w:p w14:paraId="38C3640A" w14:textId="77777777" w:rsidR="008B7A30" w:rsidRPr="008B7A30" w:rsidRDefault="008B7A30" w:rsidP="008B7A30">
      <w:pPr>
        <w:numPr>
          <w:ilvl w:val="0"/>
          <w:numId w:val="45"/>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العمل على تكامل الأنظمة القائمة مع التقنيات الرقمية الحديثة.</w:t>
      </w:r>
    </w:p>
    <w:p w14:paraId="3AE1B39E" w14:textId="77777777" w:rsidR="008B7A30" w:rsidRPr="008B7A30" w:rsidRDefault="008B7A30" w:rsidP="008B7A30">
      <w:pPr>
        <w:numPr>
          <w:ilvl w:val="0"/>
          <w:numId w:val="45"/>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تعزيز سياسات الأمان السيبراني.</w:t>
      </w:r>
    </w:p>
    <w:p w14:paraId="7FB48205" w14:textId="77777777" w:rsidR="008B7A30" w:rsidRPr="008B7A30" w:rsidRDefault="008B7A30" w:rsidP="008B7A30">
      <w:pPr>
        <w:numPr>
          <w:ilvl w:val="0"/>
          <w:numId w:val="45"/>
        </w:numPr>
        <w:bidi/>
        <w:spacing w:before="100" w:beforeAutospacing="1" w:after="100" w:afterAutospacing="1" w:line="360" w:lineRule="auto"/>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رفع مستوى الوعي بأهمية التكنولوجيا وتأثيرها على تحسين الأداء والسلامة.</w:t>
      </w:r>
    </w:p>
    <w:p w14:paraId="4AED00E9" w14:textId="77777777" w:rsidR="008B7A30" w:rsidRPr="008B7A30" w:rsidRDefault="008B7A30" w:rsidP="008B7A30">
      <w:pPr>
        <w:bidi/>
        <w:spacing w:before="100" w:beforeAutospacing="1" w:after="100" w:afterAutospacing="1" w:line="360" w:lineRule="auto"/>
        <w:rPr>
          <w:rFonts w:ascii="Simplified Arabic" w:eastAsia="Times New Roman" w:hAnsi="Simplified Arabic" w:cs="Simplified Arabic"/>
          <w:color w:val="000000"/>
          <w:kern w:val="0"/>
          <w:sz w:val="28"/>
          <w:szCs w:val="28"/>
          <w:rtl/>
          <w14:ligatures w14:val="none"/>
        </w:rPr>
      </w:pPr>
      <w:r w:rsidRPr="008B7A30">
        <w:rPr>
          <w:rFonts w:ascii="Simplified Arabic" w:eastAsia="Times New Roman" w:hAnsi="Simplified Arabic" w:cs="Simplified Arabic" w:hint="cs"/>
          <w:color w:val="000000"/>
          <w:kern w:val="0"/>
          <w:sz w:val="28"/>
          <w:szCs w:val="28"/>
          <w:rtl/>
          <w14:ligatures w14:val="none"/>
        </w:rPr>
        <w:t xml:space="preserve">     إن تبني هذه التوصيات سيسهم في تحويل بيئة العمل إلى بيئة أكثر أمانًا واستدامة، مما يرفع من القدرة التنافسية للمؤسسات الصناعية في الأسواق المحلية والعالمية.</w:t>
      </w:r>
    </w:p>
    <w:p w14:paraId="0148D7AB"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b/>
          <w:bCs/>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w:t>
      </w:r>
      <w:r w:rsidRPr="008B7A30">
        <w:rPr>
          <w:rFonts w:ascii="Simplified Arabic" w:eastAsia="Times New Roman" w:hAnsi="Simplified Arabic" w:cs="Simplified Arabic" w:hint="cs"/>
          <w:b/>
          <w:bCs/>
          <w:color w:val="000000"/>
          <w:kern w:val="0"/>
          <w:sz w:val="28"/>
          <w:szCs w:val="28"/>
          <w:rtl/>
          <w14:ligatures w14:val="none"/>
        </w:rPr>
        <w:t>التحليل الإحصائي والنوعي:</w:t>
      </w:r>
    </w:p>
    <w:p w14:paraId="6286799C" w14:textId="77777777" w:rsidR="008B7A30" w:rsidRPr="008B7A30" w:rsidRDefault="008B7A30" w:rsidP="008B7A30">
      <w:pPr>
        <w:keepNext/>
        <w:keepLines/>
        <w:bidi/>
        <w:spacing w:before="160" w:after="80" w:line="360" w:lineRule="auto"/>
        <w:jc w:val="both"/>
        <w:outlineLvl w:val="1"/>
        <w:rPr>
          <w:rFonts w:ascii="Simplified Arabic" w:eastAsia="Times New Roman" w:hAnsi="Simplified Arabic" w:cs="Simplified Arabic"/>
          <w:b/>
          <w:bCs/>
          <w:color w:val="000000"/>
          <w:sz w:val="28"/>
          <w:szCs w:val="28"/>
        </w:rPr>
      </w:pPr>
      <w:bookmarkStart w:id="141" w:name="_Toc192306463"/>
      <w:bookmarkStart w:id="142" w:name="_Toc192371899"/>
      <w:r w:rsidRPr="008B7A30">
        <w:rPr>
          <w:rFonts w:ascii="Simplified Arabic" w:eastAsia="Times New Roman" w:hAnsi="Simplified Arabic" w:cs="Simplified Arabic" w:hint="cs"/>
          <w:b/>
          <w:bCs/>
          <w:color w:val="000000"/>
          <w:sz w:val="28"/>
          <w:szCs w:val="28"/>
          <w:rtl/>
        </w:rPr>
        <w:t>1. نظرة عامة:</w:t>
      </w:r>
      <w:bookmarkEnd w:id="141"/>
      <w:bookmarkEnd w:id="142"/>
    </w:p>
    <w:p w14:paraId="5BF4423E"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شهدت السنوات الأخيرة تحولًا ملحوظًا في البيئة الصناعية نتيجة للتطور التكنولوجي، حيث باتت التكنولوجيا تُستخدم بشكل متزايد لتحسين إدارة المخاطر وتقليل الحوادث والإصابات داخل مواقع العمل. ولقياس مدى تأثير هذه التقنيات على الأداء الصناعي، تم إجراء استبيان شامل جمع بيانات كمية ونوعية من الموظفين والخبراء في القطاع الصناعي. يتناول هذا التحليل جوانب عدة، منها التركيبة الديموغرافية </w:t>
      </w:r>
      <w:r w:rsidRPr="008B7A30">
        <w:rPr>
          <w:rFonts w:ascii="Simplified Arabic" w:eastAsia="Times New Roman" w:hAnsi="Simplified Arabic" w:cs="Simplified Arabic" w:hint="cs"/>
          <w:color w:val="000000"/>
          <w:kern w:val="0"/>
          <w:sz w:val="28"/>
          <w:szCs w:val="28"/>
          <w:rtl/>
          <w14:ligatures w14:val="none"/>
        </w:rPr>
        <w:lastRenderedPageBreak/>
        <w:t>للمشاركين، ومدى تبني المؤسسات للتكنولوجيا، وأنواع التقنيات المستخدمة، فضلاً عن تقييم المشاركين لفعالية هذه التقنيات في الكشف المبكر عن المخاطر وتحسين السلامة والكفاءة التشغيلية.</w:t>
      </w:r>
    </w:p>
    <w:p w14:paraId="03D9C69D" w14:textId="0DB85384" w:rsidR="008B7A30" w:rsidRPr="005960CD"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يُعد الجمع بين التحليل الإحصائي والنوعي أسلوبًا بحثيًا متكاملًا يُساعد على فهم النتائج بصورة أعمق؛ إذ توفر البيانات الكمية مؤشرات رقمية دقيقة يمكن مقارنتها وتعميمها، بينما تُسلّط البيانات النوعية الضوء على التجارب الشخصية والآراء والتفاصيل التي لا تظهر في الجداول الإحصائية. وهكذا، يوفر هذا التحليل نظرة شاملة تربط بين الأرقام والحقائق الميدانية لتقديم توصيات استراتيجية تسهم في تعزيز تطبيق التكنولوجيا في إدارة المخاطر.</w:t>
      </w:r>
    </w:p>
    <w:p w14:paraId="54A51D1F" w14:textId="77777777" w:rsidR="008B7A30" w:rsidRPr="008B7A30" w:rsidRDefault="008B7A30" w:rsidP="008B7A30">
      <w:pPr>
        <w:keepNext/>
        <w:keepLines/>
        <w:bidi/>
        <w:spacing w:before="160" w:after="80" w:line="360" w:lineRule="auto"/>
        <w:jc w:val="both"/>
        <w:outlineLvl w:val="1"/>
        <w:rPr>
          <w:rFonts w:ascii="Simplified Arabic" w:eastAsia="Times New Roman" w:hAnsi="Simplified Arabic" w:cs="Simplified Arabic"/>
          <w:b/>
          <w:bCs/>
          <w:color w:val="000000"/>
          <w:sz w:val="28"/>
          <w:szCs w:val="28"/>
        </w:rPr>
      </w:pPr>
      <w:bookmarkStart w:id="143" w:name="_Toc192306464"/>
      <w:bookmarkStart w:id="144" w:name="_Toc192371900"/>
      <w:r w:rsidRPr="008B7A30">
        <w:rPr>
          <w:rFonts w:ascii="Simplified Arabic" w:eastAsia="Times New Roman" w:hAnsi="Simplified Arabic" w:cs="Simplified Arabic" w:hint="cs"/>
          <w:b/>
          <w:bCs/>
          <w:color w:val="000000"/>
          <w:sz w:val="28"/>
          <w:szCs w:val="28"/>
          <w:rtl/>
        </w:rPr>
        <w:t>2. التحليل الإحصائي (التحليل الكمي):</w:t>
      </w:r>
      <w:bookmarkEnd w:id="143"/>
      <w:bookmarkEnd w:id="144"/>
    </w:p>
    <w:p w14:paraId="5D5B0EEB" w14:textId="77777777" w:rsidR="008B7A30" w:rsidRPr="008B7A30" w:rsidRDefault="008B7A30" w:rsidP="008B7A30">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145" w:name="_Toc192306465"/>
      <w:bookmarkStart w:id="146" w:name="_Toc192371901"/>
      <w:r w:rsidRPr="008B7A30">
        <w:rPr>
          <w:rFonts w:ascii="Simplified Arabic" w:eastAsia="Times New Roman" w:hAnsi="Simplified Arabic" w:cs="Simplified Arabic" w:hint="cs"/>
          <w:b/>
          <w:bCs/>
          <w:color w:val="000000"/>
          <w:sz w:val="28"/>
          <w:szCs w:val="28"/>
          <w:rtl/>
        </w:rPr>
        <w:t>2.1 التركيبة الديموغرافية للمشاركين:</w:t>
      </w:r>
      <w:bookmarkEnd w:id="145"/>
      <w:bookmarkEnd w:id="146"/>
    </w:p>
    <w:p w14:paraId="0958335A"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يُعد فهم التركيبة الديموغرافية للعينة خطوة أولى أساسية لتفسير النتائج. تشير بيانات الاستبيان إلى أن جميع المشاركين كانوا من الذكور (100%)، مما يعكس واقعًا صناعيًا تقليديًا حيث يهيمن الذكور على هذا القطاع. كما تم تقسيم المشاركين حسب الفئة العمرية؛ حيث كانت النسبة الأكبر (53.1%) من الفئة العمرية 35–44 سنة، تليها فئة 25–34 سنة بنسبة 30.6%، بينما شكلت فئات أقل من 25 سنة وفما فوق 45 سنة نسبًا أقل (4.1% و12.2% على التوالي). كما تُظهر بيانات المستوى التعليمي أن 58% من المشاركين حاصلون على شهادة ماجستير، تليهم حملة شهادة البكالوريوس (32%)، فيما يمثل حملة الدبلوم 10% فقط؛ وهو ما يدل على مستوى تأهيل علمي عالي داخل العينة. وأخيرًا، تتوزع سنوات الخبرة بحيث يمتلك 72% من المشاركين خبرة تتراوح بين 5 و10 سنوات، مما يعكس خبرة عملية كافية تمكنهم من تقييم تأثير التكنولوجيا على عملياتهم.</w:t>
      </w:r>
    </w:p>
    <w:p w14:paraId="17B6BF57" w14:textId="77777777" w:rsidR="008B7A30" w:rsidRPr="008B7A30" w:rsidRDefault="008B7A30" w:rsidP="008B7A30">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147" w:name="_Toc192306466"/>
      <w:bookmarkStart w:id="148" w:name="_Toc192371902"/>
      <w:r w:rsidRPr="008B7A30">
        <w:rPr>
          <w:rFonts w:ascii="Simplified Arabic" w:eastAsia="Times New Roman" w:hAnsi="Simplified Arabic" w:cs="Simplified Arabic" w:hint="cs"/>
          <w:b/>
          <w:bCs/>
          <w:color w:val="000000"/>
          <w:sz w:val="28"/>
          <w:szCs w:val="28"/>
          <w:rtl/>
        </w:rPr>
        <w:lastRenderedPageBreak/>
        <w:t>2.2 تبني التكنولوجيا وأنواعها:</w:t>
      </w:r>
      <w:bookmarkEnd w:id="147"/>
      <w:bookmarkEnd w:id="148"/>
    </w:p>
    <w:p w14:paraId="58D7368F"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تشير نتائج السؤال الخاص باعتماد التكنولوجيا في إدارة المخاطر إلى أن 82% من مؤسسات المشاركين تعتمد على التقنيات الحديثة، في حين أن 18% لم تعتمدها بعد. وهذا يدل على توجه عام نحو التحول الرقمي في القطاع الصناعي، رغم وجود بعض المؤسسات التي قد تواجه معوقات في تطبيقها.</w:t>
      </w:r>
    </w:p>
    <w:p w14:paraId="5354F081"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بالنسبة لأنواع التقنيات المستخدمة، أظهرت البيانات أن تحليل البيانات الكبيرة هو الأكثر اعتمادًا (59.2%)، يليها أنظمة الأتمتة (49%)، ثم تقنيات إنترنت الأشياء (36.7%). أما الذكاء الاصطناعي فقد سجل نسبة اعتماد أقل (22.4%)، فيما ظهرت نظم المعلومات الجغرافية بنسبة 16.3%، وأخيرًا تم ذكر تقنيات أخرى بنسبة 8.2%. تُظهر هذه النتائج أن المؤسسات تفضل استخدام الأدوات التي تسمح لها بتحليل كميات كبيرة من البيانات واتخاذ قرارات مبنية على مؤشرات كمية دقيقة، مما يُعد مؤشرًا على وعي إداري متزايد بأهمية البيانات في توقع المخاطر.</w:t>
      </w:r>
    </w:p>
    <w:p w14:paraId="7C9B558F" w14:textId="77777777" w:rsidR="008B7A30" w:rsidRPr="008B7A30" w:rsidRDefault="008B7A30" w:rsidP="008B7A30">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149" w:name="_Toc192306467"/>
      <w:bookmarkStart w:id="150" w:name="_Toc192371903"/>
      <w:r w:rsidRPr="008B7A30">
        <w:rPr>
          <w:rFonts w:ascii="Simplified Arabic" w:eastAsia="Times New Roman" w:hAnsi="Simplified Arabic" w:cs="Simplified Arabic" w:hint="cs"/>
          <w:b/>
          <w:bCs/>
          <w:color w:val="000000"/>
          <w:sz w:val="28"/>
          <w:szCs w:val="28"/>
          <w:rtl/>
        </w:rPr>
        <w:t>2.3 تقييم فعالية التكنولوجيا في الكشف المبكر عن المخاطر:</w:t>
      </w:r>
      <w:bookmarkEnd w:id="149"/>
      <w:bookmarkEnd w:id="150"/>
    </w:p>
    <w:p w14:paraId="6E2E40D6"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تم تقييم فعالية التكنولوجيا في الكشف المبكر عن المخاطر باستخدام مقياس من 1 إلى 5، حيث يُمثل الرقم 1 تقييمًا ضعيفًا جدًا والرقم 5 تقييمًا ممتازًا. جاءت النتائج كما يلي: حصل تقييم 1 على 4% من الردود، وتقييم 2 على 4%، بينما حصل تقييم 3 على 8%، وتقييم 4 على 32%، وأعلى تقييم (5) حصل عليه 52% من المشاركين. وتشير هذه النتائج إلى أن غالبية العينة تعتبر التكنولوجيا فعالة جدًا في الكشف المبكر عن المخاطر، مما يعكس تقديرًا إيجابيًا للتقنيات المستخدمة.</w:t>
      </w:r>
    </w:p>
    <w:p w14:paraId="7F7A558A" w14:textId="77777777" w:rsidR="008B7A30" w:rsidRPr="008B7A30" w:rsidRDefault="008B7A30" w:rsidP="008B7A30">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151" w:name="_Toc192306468"/>
      <w:bookmarkStart w:id="152" w:name="_Toc192371904"/>
      <w:r w:rsidRPr="008B7A30">
        <w:rPr>
          <w:rFonts w:ascii="Simplified Arabic" w:eastAsia="Times New Roman" w:hAnsi="Simplified Arabic" w:cs="Simplified Arabic" w:hint="cs"/>
          <w:b/>
          <w:bCs/>
          <w:color w:val="000000"/>
          <w:sz w:val="28"/>
          <w:szCs w:val="28"/>
          <w:rtl/>
        </w:rPr>
        <w:lastRenderedPageBreak/>
        <w:t>2.4 تأثير التكنولوجيا على تقليل الحوادث والإصابات:</w:t>
      </w:r>
      <w:bookmarkEnd w:id="151"/>
      <w:bookmarkEnd w:id="152"/>
    </w:p>
    <w:p w14:paraId="13307C75"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بالانتقال إلى تأثير التكنولوجيا على تقليل عدد الحوادث والإصابات، أفاد 36% من المشاركين بأن التكنولوجيا ساهمت بشكل كبير في تقليل الحوادث، بينما أشار 60% إلى أنها ساهمت إلى حد ما، ولم يلاحظ 4% أي تأثير. يُظهر هذا التوزيع أن التكنولوجيا تلعب دورًا إيجابيًا في تحسين بيئة العمل، وإن كان هناك مجال لتعزيز هذه الفعالية من خلال تطوير الأنظمة وتوفير المزيد من التدريب.</w:t>
      </w:r>
    </w:p>
    <w:p w14:paraId="46234894" w14:textId="77777777" w:rsidR="008B7A30" w:rsidRPr="008B7A30" w:rsidRDefault="008B7A30" w:rsidP="008B7A30">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153" w:name="_Toc192306469"/>
      <w:bookmarkStart w:id="154" w:name="_Toc192371905"/>
      <w:r w:rsidRPr="008B7A30">
        <w:rPr>
          <w:rFonts w:ascii="Simplified Arabic" w:eastAsia="Times New Roman" w:hAnsi="Simplified Arabic" w:cs="Simplified Arabic" w:hint="cs"/>
          <w:b/>
          <w:bCs/>
          <w:color w:val="000000"/>
          <w:sz w:val="28"/>
          <w:szCs w:val="28"/>
          <w:rtl/>
        </w:rPr>
        <w:t>2.5 تأثير التكنولوجيا على السلامة والكفاءة التشغيلية:</w:t>
      </w:r>
      <w:bookmarkEnd w:id="153"/>
      <w:bookmarkEnd w:id="154"/>
    </w:p>
    <w:p w14:paraId="52A438D2"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تم تقييم تأثير التكنولوجيا على تحسين السلامة في مواقع العمل باستخدام مقياس من 1 إلى 5، حيث جاء تقييم 1 بنسبة 2%، وتقييم 2 بنسبة 16%، وتقييم 3 بنسبة 48%، وتقييم 4 بنسبة 34%، بينما لم يُمنح تقييم 5 لأي مشارك. يشير ذلك إلى أن غالبية المشاركين يرون تحسنًا ملحوظًا في السلامة بفضل استخدام التكنولوجيا، رغم أن التقييمات القصوى لم تُسجل، مما قد يدل على وجود مجال لتحسين مستوى الأمان عبر تطبيقات أكثر تطورًا أو تكاملًا.</w:t>
      </w:r>
    </w:p>
    <w:p w14:paraId="775D3D1F" w14:textId="7368AF2A" w:rsidR="008B7A30" w:rsidRPr="005960CD"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كما تم تقييم تأثير التكنولوجيا على الكفاءة التشغيلية، حيث أظهر التوزيع أن 2% فقط منحوا تقييم 1، بينما حصل 12% على تقييم 2، و46% على تقييم 3، و40% على تقييم 4، ولم يُمنح أحد تقييم 5. يُظهر ذلك أن التكنولوجيا تُساهم بشكل فعّال في تحسين العمليات التشغيلية وخفض معدلات الأخطاء، ولكن هناك احتياج لاستمرار التطوير لتحقيق نتائج أكثر إيجابية.</w:t>
      </w:r>
    </w:p>
    <w:p w14:paraId="4EFECA91" w14:textId="77777777" w:rsidR="008B7A30" w:rsidRPr="008B7A30" w:rsidRDefault="008B7A30" w:rsidP="008B7A30">
      <w:pPr>
        <w:keepNext/>
        <w:keepLines/>
        <w:bidi/>
        <w:spacing w:before="160" w:after="80" w:line="360" w:lineRule="auto"/>
        <w:jc w:val="both"/>
        <w:outlineLvl w:val="1"/>
        <w:rPr>
          <w:rFonts w:ascii="Simplified Arabic" w:eastAsia="Times New Roman" w:hAnsi="Simplified Arabic" w:cs="Simplified Arabic"/>
          <w:b/>
          <w:bCs/>
          <w:color w:val="000000"/>
          <w:sz w:val="28"/>
          <w:szCs w:val="28"/>
        </w:rPr>
      </w:pPr>
      <w:bookmarkStart w:id="155" w:name="_Toc192306470"/>
      <w:bookmarkStart w:id="156" w:name="_Toc192371906"/>
      <w:r w:rsidRPr="008B7A30">
        <w:rPr>
          <w:rFonts w:ascii="Simplified Arabic" w:eastAsia="Times New Roman" w:hAnsi="Simplified Arabic" w:cs="Simplified Arabic" w:hint="cs"/>
          <w:b/>
          <w:bCs/>
          <w:color w:val="000000"/>
          <w:sz w:val="28"/>
          <w:szCs w:val="28"/>
          <w:rtl/>
        </w:rPr>
        <w:lastRenderedPageBreak/>
        <w:t>3. التحليل النوعي:</w:t>
      </w:r>
      <w:bookmarkEnd w:id="155"/>
      <w:bookmarkEnd w:id="156"/>
    </w:p>
    <w:p w14:paraId="1FAE0F3E"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إلى جانب البيانات الكمية التي تعكس الأرقام والإحصاءات، ساهمت الإجابات النوعية المفتوحة في تقديم رؤى أعمق حول تجارب وآراء المشاركين بخصوص تأثير التكنولوجيا على إدارة المخاطر. وقد تناولت الإجابات النوعية عدة محاور منها أمثلة تطبيقية، وانتقادات، وتوصيات لتحسين استخدام التكنولوجيا.</w:t>
      </w:r>
    </w:p>
    <w:p w14:paraId="738B8CF2" w14:textId="77777777" w:rsidR="008B7A30" w:rsidRPr="008B7A30" w:rsidRDefault="008B7A30" w:rsidP="008B7A30">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157" w:name="_Toc192306471"/>
      <w:bookmarkStart w:id="158" w:name="_Toc192371907"/>
      <w:r w:rsidRPr="008B7A30">
        <w:rPr>
          <w:rFonts w:ascii="Simplified Arabic" w:eastAsia="Times New Roman" w:hAnsi="Simplified Arabic" w:cs="Simplified Arabic" w:hint="cs"/>
          <w:b/>
          <w:bCs/>
          <w:color w:val="000000"/>
          <w:sz w:val="28"/>
          <w:szCs w:val="28"/>
          <w:rtl/>
        </w:rPr>
        <w:t>3.1 تجارب وإرشادات عملية:</w:t>
      </w:r>
      <w:bookmarkEnd w:id="157"/>
      <w:bookmarkEnd w:id="158"/>
    </w:p>
    <w:p w14:paraId="4BAB0E6F"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من بين الإجابات النوعية البارزة، أشار عدد من المشاركين إلى أن "وجود جرس تنبيه قبل وقوع الحادث" كان له دور كبير في تفادي وقوعه. يُظهر هذا المثال كيف يمكن للنظم التنبؤية القائمة على إنترنت الأشياء والذكاء الاصطناعي أن تُصدر تنبيهات مبكرة تساعد في اتخاذ إجراءات وقائية سريعة. كما أشار مشاركون آخرون إلى أهمية "أجهزة الكشف عن التسريبات وأنظمة التحكم في العمليات التشغيلية"، مما يعكس ثقة العاملين في الحلول التقنية التي تعتمد على الرصد المستمر والتحليل الفوري.</w:t>
      </w:r>
    </w:p>
    <w:p w14:paraId="7C558F2A" w14:textId="77777777" w:rsidR="008B7A30" w:rsidRPr="008B7A30" w:rsidRDefault="008B7A30" w:rsidP="008B7A30">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159" w:name="_Toc192306472"/>
      <w:bookmarkStart w:id="160" w:name="_Toc192371908"/>
      <w:r w:rsidRPr="008B7A30">
        <w:rPr>
          <w:rFonts w:ascii="Simplified Arabic" w:eastAsia="Times New Roman" w:hAnsi="Simplified Arabic" w:cs="Simplified Arabic" w:hint="cs"/>
          <w:b/>
          <w:bCs/>
          <w:color w:val="000000"/>
          <w:sz w:val="28"/>
          <w:szCs w:val="28"/>
          <w:rtl/>
        </w:rPr>
        <w:t>3.2 التحديات والانتقادات:</w:t>
      </w:r>
      <w:bookmarkEnd w:id="159"/>
      <w:bookmarkEnd w:id="160"/>
    </w:p>
    <w:p w14:paraId="79622C19"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من ناحية أخرى، تناولت بعض الإجابات التحديات التي تواجه استخدام التكنولوجيا، حيث ذكر عدد من المشاركين أن "عدم الاستخدام الصحيح أو الاعتماد عليها بدون وضع دراسة أو تدريب يناسب مستواها" يُعد من أبرز المعوقات. ويُشير هذا إلى ضرورة توفير تدريب دوري وتطوير مهارات العاملين لضمان الاستخدام الأمثل للتقنيات الحديثة. كما وردت بعض الانتقادات حول "عدم وجود التكامل الكافي بين الأنظمة القديمة والتقنيات الحديثة"، وهو ما يُبرز الحاجة إلى حلول تقنية متكاملة تضمن انتقالًا سلسًا دون فقدان للبيانات أو تعطيل للعمليات التشغيلية.</w:t>
      </w:r>
    </w:p>
    <w:p w14:paraId="4642C660" w14:textId="77777777" w:rsidR="008B7A30" w:rsidRPr="008B7A30" w:rsidRDefault="008B7A30" w:rsidP="008B7A30">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161" w:name="_Toc192306473"/>
      <w:bookmarkStart w:id="162" w:name="_Toc192371909"/>
      <w:r w:rsidRPr="008B7A30">
        <w:rPr>
          <w:rFonts w:ascii="Simplified Arabic" w:eastAsia="Times New Roman" w:hAnsi="Simplified Arabic" w:cs="Simplified Arabic" w:hint="cs"/>
          <w:b/>
          <w:bCs/>
          <w:color w:val="000000"/>
          <w:sz w:val="28"/>
          <w:szCs w:val="28"/>
          <w:rtl/>
        </w:rPr>
        <w:lastRenderedPageBreak/>
        <w:t>3.3 توصيات المشاركين:</w:t>
      </w:r>
      <w:bookmarkEnd w:id="161"/>
      <w:bookmarkEnd w:id="162"/>
    </w:p>
    <w:p w14:paraId="0AC11E21"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قدّم بعض المشاركين توصيات محددة لتحسين استخدام التكنولوجيا في إدارة المخاطر، منها:</w:t>
      </w:r>
    </w:p>
    <w:p w14:paraId="2DAD95E1" w14:textId="77777777" w:rsidR="008B7A30" w:rsidRPr="008B7A30" w:rsidRDefault="008B7A30" w:rsidP="008B7A30">
      <w:pPr>
        <w:numPr>
          <w:ilvl w:val="0"/>
          <w:numId w:val="46"/>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"تطوير الموظفين ونشر وعي التكنولوجيا في تحسين إدارة المخاطر"، مما يُشير إلى أهمية حملات التوعية والبرامج التدريبية.</w:t>
      </w:r>
    </w:p>
    <w:p w14:paraId="775BB3EC" w14:textId="77777777" w:rsidR="008B7A30" w:rsidRPr="008B7A30" w:rsidRDefault="008B7A30" w:rsidP="008B7A30">
      <w:pPr>
        <w:numPr>
          <w:ilvl w:val="0"/>
          <w:numId w:val="46"/>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توصيات لاستخدام الذكاء الاصطناعي ودمجه مع الأنظمة الحالية لتحسين جودة الرصد واتخاذ القرار.</w:t>
      </w:r>
    </w:p>
    <w:p w14:paraId="1412671D" w14:textId="77777777" w:rsidR="008B7A30" w:rsidRPr="008B7A30" w:rsidRDefault="008B7A30" w:rsidP="008B7A30">
      <w:pPr>
        <w:numPr>
          <w:ilvl w:val="0"/>
          <w:numId w:val="46"/>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التأكيد على "استقطاب الكفاءات اللازمة ممن لديهم الخبرة الكافية في إدارة المخاطر"، وهو ما يدل على أهمية وجود كوادر متخصصة قادرة على تشغيل الأنظمة التكنولوجية بكفاءة.</w:t>
      </w:r>
    </w:p>
    <w:p w14:paraId="210A791C" w14:textId="77777777" w:rsidR="008B7A30" w:rsidRPr="008B7A30" w:rsidRDefault="008B7A30" w:rsidP="008B7A30">
      <w:pPr>
        <w:numPr>
          <w:ilvl w:val="0"/>
          <w:numId w:val="46"/>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أيضاً، تكرر ذكر أهمية "تدريب وتكثيف الكورسات" لتعزيز المعرفة الفنية لدى العاملين، مما يُبرز الرغبة في الاستثمار في العنصر البشري إلى جانب الاستثمار في البنية التحتية الرقمية.</w:t>
      </w:r>
    </w:p>
    <w:p w14:paraId="29D4FC24" w14:textId="77777777" w:rsidR="008B7A30" w:rsidRPr="008B7A30" w:rsidRDefault="008B7A30" w:rsidP="008B7A30">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163" w:name="_Toc192306474"/>
      <w:bookmarkStart w:id="164" w:name="_Toc192371910"/>
      <w:r w:rsidRPr="008B7A30">
        <w:rPr>
          <w:rFonts w:ascii="Simplified Arabic" w:eastAsia="Times New Roman" w:hAnsi="Simplified Arabic" w:cs="Simplified Arabic" w:hint="cs"/>
          <w:b/>
          <w:bCs/>
          <w:color w:val="000000"/>
          <w:sz w:val="28"/>
          <w:szCs w:val="28"/>
          <w:rtl/>
        </w:rPr>
        <w:t>3.4 دمج النتائج النوعية مع الإحصائية:</w:t>
      </w:r>
      <w:bookmarkEnd w:id="163"/>
      <w:bookmarkEnd w:id="164"/>
    </w:p>
    <w:p w14:paraId="402DAC56" w14:textId="1214D1A7" w:rsidR="008B7A30" w:rsidRPr="005960CD"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عند دمج النتائج النوعية مع البيانات الإحصائية، يتضح أن التحليل الكمي يؤكد الاتجاه العام لتبني التكنولوجيا وتحسين الأداء، بينما تُضيف الإجابات النوعية بعدًا عمليًا يُبرز قصص النجاح والتحديات الواقعية. فمثلاً، بينما أظهر الجدول أن 52% من المشاركين يمنحون تقييمًا عاليًا (5) لفاعلية التكنولوجيا في الكشف المبكر عن المخاطر، تؤكد الإجابات النوعية أن وجود نظم تنبيه مبكر يُعد من أهم الأدوات في منع وقوع الحوادث. كما أن التحديات النوعية المتعلقة بنقص التدريب وعدم التكامل بين الأنظمة تدعم النتائج الإحصائية التي أشارت إلى أهمية رفع مستوى التدريب وتأمين الدعم الفني الكافي.</w:t>
      </w:r>
    </w:p>
    <w:p w14:paraId="33393B7B" w14:textId="77777777" w:rsidR="008B7A30" w:rsidRPr="008B7A30" w:rsidRDefault="008B7A30" w:rsidP="008B7A30">
      <w:pPr>
        <w:keepNext/>
        <w:keepLines/>
        <w:bidi/>
        <w:spacing w:before="160" w:after="80" w:line="360" w:lineRule="auto"/>
        <w:jc w:val="both"/>
        <w:outlineLvl w:val="1"/>
        <w:rPr>
          <w:rFonts w:ascii="Simplified Arabic" w:eastAsia="Times New Roman" w:hAnsi="Simplified Arabic" w:cs="Simplified Arabic"/>
          <w:b/>
          <w:bCs/>
          <w:color w:val="000000"/>
          <w:sz w:val="28"/>
          <w:szCs w:val="28"/>
        </w:rPr>
      </w:pPr>
      <w:bookmarkStart w:id="165" w:name="_Toc192306475"/>
      <w:bookmarkStart w:id="166" w:name="_Toc192371911"/>
      <w:r w:rsidRPr="008B7A30">
        <w:rPr>
          <w:rFonts w:ascii="Simplified Arabic" w:eastAsia="Times New Roman" w:hAnsi="Simplified Arabic" w:cs="Simplified Arabic" w:hint="cs"/>
          <w:b/>
          <w:bCs/>
          <w:color w:val="000000"/>
          <w:sz w:val="28"/>
          <w:szCs w:val="28"/>
          <w:rtl/>
        </w:rPr>
        <w:lastRenderedPageBreak/>
        <w:t>4. مناقشة النتائج والتفسير</w:t>
      </w:r>
      <w:bookmarkEnd w:id="165"/>
      <w:bookmarkEnd w:id="166"/>
    </w:p>
    <w:p w14:paraId="35ABA82A" w14:textId="77777777" w:rsidR="008B7A30" w:rsidRPr="008B7A30" w:rsidRDefault="008B7A30" w:rsidP="008B7A30">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167" w:name="_Toc192306476"/>
      <w:bookmarkStart w:id="168" w:name="_Toc192371912"/>
      <w:r w:rsidRPr="008B7A30">
        <w:rPr>
          <w:rFonts w:ascii="Simplified Arabic" w:eastAsia="Times New Roman" w:hAnsi="Simplified Arabic" w:cs="Simplified Arabic" w:hint="cs"/>
          <w:b/>
          <w:bCs/>
          <w:color w:val="000000"/>
          <w:sz w:val="28"/>
          <w:szCs w:val="28"/>
          <w:rtl/>
        </w:rPr>
        <w:t>4.1 التفسير الإحصائي</w:t>
      </w:r>
      <w:bookmarkEnd w:id="167"/>
      <w:bookmarkEnd w:id="168"/>
    </w:p>
    <w:p w14:paraId="155F1BDE"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تشير البيانات الإحصائية إلى تبني واسع للتكنولوجيا الحديثة في إدارة المخاطر داخل المؤسسات الصناعية، حيث أظهر 82% من المشاركين اعتماد مؤسساتهم على التقنيات الحديثة. وتبرز أهمية تحليل البيانات الكبيرة وأنظمة الأتمتة في هذا السياق، إذ تتيح هذه التقنيات للمؤسسات رصد المؤشرات الحيوية والتنبؤ بالحوادث قبل وقوعها. كما يُظهر تقييم فاعلية هذه التقنيات (بحيث منح 52% تقييمًا ممتازًا) أن الاستثمارات في هذه الأنظمة أثمرت في تحسين أداء مؤسسات العمل، خاصة فيما يتعلق بالكشف المبكر عن المخاطر وخفض معدلات الحوادث.</w:t>
      </w:r>
    </w:p>
    <w:p w14:paraId="7CBCC77F"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ومن ناحية أخرى، تعكس التوزيعات الخاصة بتأثير التكنولوجيا على السلامة والكفاءة التشغيلية نتائج إيجابية، إذ حصلت معظم التقييمات على درجات متوسطة إلى مرتفعة (تقييمات 3 و4)، مما يُشير إلى تحسن واضح في بيئة العمل. إلا أن عدم تسجيل تقييمات عليا (مثل تقييم 5) لبعض المؤشرات يُبرز وجود فجوة تحتاج إلى تعزيز من خلال استراتيجيات إضافية مثل تدريب العاملين وتكامل الأنظمة.</w:t>
      </w:r>
    </w:p>
    <w:p w14:paraId="713E47A6" w14:textId="77777777" w:rsidR="008B7A30" w:rsidRPr="008B7A30" w:rsidRDefault="008B7A30" w:rsidP="008B7A30">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169" w:name="_Toc192306477"/>
      <w:bookmarkStart w:id="170" w:name="_Toc192371913"/>
      <w:r w:rsidRPr="008B7A30">
        <w:rPr>
          <w:rFonts w:ascii="Simplified Arabic" w:eastAsia="Times New Roman" w:hAnsi="Simplified Arabic" w:cs="Simplified Arabic" w:hint="cs"/>
          <w:b/>
          <w:bCs/>
          <w:color w:val="000000"/>
          <w:sz w:val="28"/>
          <w:szCs w:val="28"/>
          <w:rtl/>
        </w:rPr>
        <w:t>4.2 التفسير النوعي:</w:t>
      </w:r>
      <w:bookmarkEnd w:id="169"/>
      <w:bookmarkEnd w:id="170"/>
    </w:p>
    <w:p w14:paraId="7D4F9686"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من خلال الإجابات النوعية، يتضح أن التجارب العملية للعاملين تُثري النتائج الكمية برواية قصص نجاح وتحذيرات من بعض العيوب العملية. فمثلاً، يُبرز المشاركون الذين أشاروا إلى فاعلية أنظمة التنبيه والأجهزة الذكية كيف ساعدت هذه الأنظمة في منع وقوع حوادث محتملة، مما يُثبّت قيمة النظم التنبؤية القائمة على إنترنت الأشياء. وعلى الجانب الآخر، تُسلّط التعليقات التي تناولت نقص التدريب وعدم التكامل بين الأنظمة الضوء على ضرورة تحديث البرامج التدريبية واستحداث آليات تكامل تقنية متطورة.</w:t>
      </w:r>
    </w:p>
    <w:p w14:paraId="714E902F"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lastRenderedPageBreak/>
        <w:t xml:space="preserve">     تظهر التوصيات النوعية أن العاملين يرون ضرورة توجيه الجهود نحو تطوير الموارد البشرية إلى جانب الاستثمار في الأنظمة التكنولوجية. كما تُشير الآراء إلى أهمية التعاون بين مختلف الأقسام داخل المؤسسة لتعزيز نقل المعرفة وتبادل الخبرات، وهو ما يُمكن أن يساهم في تجاوز العقبات المرتبطة بتطبيق التكنولوجيا الحديثة.</w:t>
      </w:r>
    </w:p>
    <w:p w14:paraId="6DFE3E80" w14:textId="77777777" w:rsidR="008B7A30" w:rsidRPr="008B7A30" w:rsidRDefault="008B7A30" w:rsidP="008B7A30">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171" w:name="_Toc192306478"/>
      <w:bookmarkStart w:id="172" w:name="_Toc192371914"/>
      <w:r w:rsidRPr="008B7A30">
        <w:rPr>
          <w:rFonts w:ascii="Simplified Arabic" w:eastAsia="Times New Roman" w:hAnsi="Simplified Arabic" w:cs="Simplified Arabic" w:hint="cs"/>
          <w:b/>
          <w:bCs/>
          <w:color w:val="000000"/>
          <w:sz w:val="28"/>
          <w:szCs w:val="28"/>
          <w:rtl/>
        </w:rPr>
        <w:t>4.3 الربط بين الجانبين:</w:t>
      </w:r>
      <w:bookmarkEnd w:id="171"/>
      <w:bookmarkEnd w:id="172"/>
    </w:p>
    <w:p w14:paraId="4DB0B633"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يمكن القول بأن التحليل الإحصائي والنوعي يتكاملان لتقديم صورة شاملة حول موضوع الدراسة؛ إذ توفر الأرقام بيانات دقيقة حول نسب التبني والتأثير، بينما تُوضح الآراء والتجارب الشخصية الأسباب الكامنة وراء هذه الأرقام، وتطرح التوصيات العملية لتحسين الوضع. على سبيل المثال، بالرغم من أن 82% من المؤسسات تعتمد على التكنولوجيا، تُظهر الإجابات النوعية أن بعض المؤسسات لا تزال تواجه تحديات كبيرة تتعلق بنقص التدريب وعدم تكامل الأنظمة، مما يوضح أن التبني النظري للتكنولوجيا لا يترجم دائمًا إلى فاعلية تشغيلية كاملة دون تحسين مهارات العاملين ودعمها الفني.</w:t>
      </w:r>
    </w:p>
    <w:p w14:paraId="3ECA77E3" w14:textId="3BF1DF3F" w:rsidR="008B7A30" w:rsidRPr="005960CD" w:rsidRDefault="008B7A30"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من جهة أخرى، يدعم التوافق بين النتائج الإحصائية وتلك النوعية فكرة أن الاستثمار في التكنولوجيا ليس مجرد مسألة تقنية بحتة، بل يحتاج إلى تغيير ثقافي وإداري يضمن أن تكون الأنظمة الجديدة جزءًا لا يتجزأ من استراتيجية المؤسسة لإدارة المخاطر.</w:t>
      </w:r>
    </w:p>
    <w:p w14:paraId="7866110F" w14:textId="77777777" w:rsidR="008B7A30" w:rsidRPr="008B7A30" w:rsidRDefault="008B7A30" w:rsidP="008B7A30">
      <w:pPr>
        <w:keepNext/>
        <w:keepLines/>
        <w:bidi/>
        <w:spacing w:before="160" w:after="80" w:line="360" w:lineRule="auto"/>
        <w:jc w:val="both"/>
        <w:outlineLvl w:val="1"/>
        <w:rPr>
          <w:rFonts w:ascii="Simplified Arabic" w:eastAsia="Times New Roman" w:hAnsi="Simplified Arabic" w:cs="Simplified Arabic"/>
          <w:b/>
          <w:bCs/>
          <w:color w:val="000000"/>
          <w:sz w:val="28"/>
          <w:szCs w:val="28"/>
        </w:rPr>
      </w:pPr>
      <w:bookmarkStart w:id="173" w:name="_Toc192306479"/>
      <w:bookmarkStart w:id="174" w:name="_Toc192371915"/>
      <w:r w:rsidRPr="008B7A30">
        <w:rPr>
          <w:rFonts w:ascii="Simplified Arabic" w:eastAsia="Times New Roman" w:hAnsi="Simplified Arabic" w:cs="Simplified Arabic" w:hint="cs"/>
          <w:b/>
          <w:bCs/>
          <w:color w:val="000000"/>
          <w:sz w:val="28"/>
          <w:szCs w:val="28"/>
          <w:rtl/>
        </w:rPr>
        <w:lastRenderedPageBreak/>
        <w:t>5. استنتاجات عامة وتوصيات مبنية على التحليل:</w:t>
      </w:r>
      <w:bookmarkEnd w:id="173"/>
      <w:bookmarkEnd w:id="174"/>
    </w:p>
    <w:p w14:paraId="7EA9653B" w14:textId="77777777" w:rsidR="008B7A30" w:rsidRPr="008B7A30" w:rsidRDefault="008B7A30" w:rsidP="008B7A30">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175" w:name="_Toc192306480"/>
      <w:bookmarkStart w:id="176" w:name="_Toc192371916"/>
      <w:r w:rsidRPr="008B7A30">
        <w:rPr>
          <w:rFonts w:ascii="Simplified Arabic" w:eastAsia="Times New Roman" w:hAnsi="Simplified Arabic" w:cs="Simplified Arabic" w:hint="cs"/>
          <w:b/>
          <w:bCs/>
          <w:color w:val="000000"/>
          <w:sz w:val="28"/>
          <w:szCs w:val="28"/>
          <w:rtl/>
        </w:rPr>
        <w:t>5.1 الاستنتاجات العامة:</w:t>
      </w:r>
      <w:bookmarkEnd w:id="175"/>
      <w:bookmarkEnd w:id="176"/>
    </w:p>
    <w:p w14:paraId="439D8125" w14:textId="77777777" w:rsidR="008B7A30" w:rsidRPr="008B7A30" w:rsidRDefault="008B7A30" w:rsidP="008B7A30">
      <w:pPr>
        <w:numPr>
          <w:ilvl w:val="0"/>
          <w:numId w:val="47"/>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اعتماد التكنولوجيا وتعزيز الأمان:</w:t>
      </w:r>
      <w:r w:rsidRPr="008B7A30">
        <w:rPr>
          <w:rFonts w:ascii="Simplified Arabic" w:eastAsia="Times New Roman" w:hAnsi="Simplified Arabic" w:cs="Simplified Arabic" w:hint="cs"/>
          <w:color w:val="000000"/>
          <w:sz w:val="28"/>
          <w:szCs w:val="28"/>
          <w:rtl/>
        </w:rPr>
        <w:t xml:space="preserve"> تُظهر البيانات أن معظم المؤسسات الصناعية تتجه نحو استخدام التقنيات الحديثة، مثل تحليل البيانات الكبيرة وأنظمة الأتمتة، مما يؤدي إلى تحسين الكشف المبكر عن المخاطر وخفض معدلات الحوادث.</w:t>
      </w:r>
    </w:p>
    <w:p w14:paraId="0C7033E6" w14:textId="77777777" w:rsidR="008B7A30" w:rsidRPr="008B7A30" w:rsidRDefault="008B7A30" w:rsidP="008B7A30">
      <w:pPr>
        <w:numPr>
          <w:ilvl w:val="0"/>
          <w:numId w:val="47"/>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أهمية التدريب والتكامل التقني:</w:t>
      </w:r>
      <w:r w:rsidRPr="008B7A30">
        <w:rPr>
          <w:rFonts w:ascii="Simplified Arabic" w:eastAsia="Times New Roman" w:hAnsi="Simplified Arabic" w:cs="Simplified Arabic" w:hint="cs"/>
          <w:color w:val="000000"/>
          <w:sz w:val="28"/>
          <w:szCs w:val="28"/>
          <w:rtl/>
        </w:rPr>
        <w:t xml:space="preserve"> تُبرز الإجابات النوعية الحاجة إلى تدريب مستمر وتكامل الأنظمة القديمة مع الحلول الرقمية الحديثة لضمان تحقيق أقصى استفادة من الاستثمارات التكنولوجية.</w:t>
      </w:r>
    </w:p>
    <w:p w14:paraId="4783AEA9" w14:textId="77777777" w:rsidR="008B7A30" w:rsidRPr="008B7A30" w:rsidRDefault="008B7A30" w:rsidP="008B7A30">
      <w:pPr>
        <w:numPr>
          <w:ilvl w:val="0"/>
          <w:numId w:val="47"/>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التحديات الرئيسية:</w:t>
      </w:r>
      <w:r w:rsidRPr="008B7A30">
        <w:rPr>
          <w:rFonts w:ascii="Simplified Arabic" w:eastAsia="Times New Roman" w:hAnsi="Simplified Arabic" w:cs="Simplified Arabic" w:hint="cs"/>
          <w:color w:val="000000"/>
          <w:sz w:val="28"/>
          <w:szCs w:val="28"/>
          <w:rtl/>
        </w:rPr>
        <w:t xml:space="preserve"> يشير كل من التحليل الإحصائي والنوعي إلى وجود تحديات تتعلق بارتفاع التكاليف ونقص الخبرات الفنية ومشاكل الأمن السيبراني، مما يستدعي تطوير سياسات داعمة لهذه الجوانب.</w:t>
      </w:r>
    </w:p>
    <w:p w14:paraId="21D05466" w14:textId="77777777" w:rsidR="008B7A30" w:rsidRPr="008B7A30" w:rsidRDefault="008B7A30" w:rsidP="008B7A30">
      <w:pPr>
        <w:numPr>
          <w:ilvl w:val="0"/>
          <w:numId w:val="47"/>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التأثير الإيجابي على الكفاءة التشغيلية والسلامة:</w:t>
      </w:r>
      <w:r w:rsidRPr="008B7A30">
        <w:rPr>
          <w:rFonts w:ascii="Simplified Arabic" w:eastAsia="Times New Roman" w:hAnsi="Simplified Arabic" w:cs="Simplified Arabic" w:hint="cs"/>
          <w:color w:val="000000"/>
          <w:sz w:val="28"/>
          <w:szCs w:val="28"/>
          <w:rtl/>
        </w:rPr>
        <w:t xml:space="preserve"> رغم بعض القيود، فإن التكنولوجيا أثبتت قدرتها على تحسين الكفاءة التشغيلية وتعزيز بيئة العمل الآمنة.</w:t>
      </w:r>
    </w:p>
    <w:p w14:paraId="5042A013" w14:textId="77777777" w:rsidR="008B7A30" w:rsidRPr="008B7A30" w:rsidRDefault="008B7A30" w:rsidP="008B7A30">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177" w:name="_Toc192306481"/>
      <w:bookmarkStart w:id="178" w:name="_Toc192371917"/>
      <w:r w:rsidRPr="008B7A30">
        <w:rPr>
          <w:rFonts w:ascii="Simplified Arabic" w:eastAsia="Times New Roman" w:hAnsi="Simplified Arabic" w:cs="Simplified Arabic" w:hint="cs"/>
          <w:b/>
          <w:bCs/>
          <w:color w:val="000000"/>
          <w:sz w:val="28"/>
          <w:szCs w:val="28"/>
          <w:rtl/>
        </w:rPr>
        <w:t>5.2 التوصيات العملية:</w:t>
      </w:r>
      <w:bookmarkEnd w:id="177"/>
      <w:bookmarkEnd w:id="178"/>
    </w:p>
    <w:p w14:paraId="2703DCA2"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استنادًا إلى التحليل الشامل، يُمكن تقديم التوصيات التالية لتعزيز استخدام التكنولوجيا في إدارة المخاطر بالمؤسسات الصناعية:</w:t>
      </w:r>
    </w:p>
    <w:p w14:paraId="5A34039F" w14:textId="77777777" w:rsidR="008B7A30" w:rsidRPr="008B7A30" w:rsidRDefault="008B7A30" w:rsidP="008B7A30">
      <w:pPr>
        <w:numPr>
          <w:ilvl w:val="0"/>
          <w:numId w:val="48"/>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زيادة الاستثمارات في الأنظمة التكنولوجية:</w:t>
      </w:r>
      <w:r w:rsidRPr="008B7A30">
        <w:rPr>
          <w:rFonts w:ascii="Simplified Arabic" w:eastAsia="Times New Roman" w:hAnsi="Simplified Arabic" w:cs="Simplified Arabic" w:hint="cs"/>
          <w:color w:val="000000"/>
          <w:sz w:val="28"/>
          <w:szCs w:val="28"/>
          <w:rtl/>
        </w:rPr>
        <w:t xml:space="preserve"> ينبغي تخصيص ميزانيات أكبر لتطوير الأنظمة الرقمية، وخاصة تلك التي تعتمد على الذكاء الاصطناعي وإنترنت الأشياء.</w:t>
      </w:r>
    </w:p>
    <w:p w14:paraId="187BE3A0" w14:textId="77777777" w:rsidR="008B7A30" w:rsidRPr="008B7A30" w:rsidRDefault="008B7A30" w:rsidP="008B7A30">
      <w:pPr>
        <w:numPr>
          <w:ilvl w:val="0"/>
          <w:numId w:val="48"/>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lastRenderedPageBreak/>
        <w:t>تنفيذ برامج تدريبية متخصصة:</w:t>
      </w:r>
      <w:r w:rsidRPr="008B7A30">
        <w:rPr>
          <w:rFonts w:ascii="Simplified Arabic" w:eastAsia="Times New Roman" w:hAnsi="Simplified Arabic" w:cs="Simplified Arabic" w:hint="cs"/>
          <w:color w:val="000000"/>
          <w:sz w:val="28"/>
          <w:szCs w:val="28"/>
          <w:rtl/>
        </w:rPr>
        <w:t xml:space="preserve"> من الضروري إقامة دورات تدريبية وورش عمل دورية لتأهيل الموظفين على استخدام التقنيات الحديثة بشكل صحيح وفعّال.</w:t>
      </w:r>
    </w:p>
    <w:p w14:paraId="63D82413" w14:textId="77777777" w:rsidR="008B7A30" w:rsidRPr="008B7A30" w:rsidRDefault="008B7A30" w:rsidP="008B7A30">
      <w:pPr>
        <w:numPr>
          <w:ilvl w:val="0"/>
          <w:numId w:val="48"/>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تطوير حلول تكاملية:</w:t>
      </w:r>
      <w:r w:rsidRPr="008B7A30">
        <w:rPr>
          <w:rFonts w:ascii="Simplified Arabic" w:eastAsia="Times New Roman" w:hAnsi="Simplified Arabic" w:cs="Simplified Arabic" w:hint="cs"/>
          <w:color w:val="000000"/>
          <w:sz w:val="28"/>
          <w:szCs w:val="28"/>
          <w:rtl/>
        </w:rPr>
        <w:t xml:space="preserve"> يجب العمل على تطوير حلول تقنية تضمن دمج الأنظمة القديمة مع الأنظمة الحديثة بطريقة سلسة دون التأثير على سير العمل.</w:t>
      </w:r>
    </w:p>
    <w:p w14:paraId="75ECDA85" w14:textId="77777777" w:rsidR="008B7A30" w:rsidRPr="008B7A30" w:rsidRDefault="008B7A30" w:rsidP="008B7A30">
      <w:pPr>
        <w:numPr>
          <w:ilvl w:val="0"/>
          <w:numId w:val="48"/>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تعزيز سياسات الأمن السيبراني:</w:t>
      </w:r>
      <w:r w:rsidRPr="008B7A30">
        <w:rPr>
          <w:rFonts w:ascii="Simplified Arabic" w:eastAsia="Times New Roman" w:hAnsi="Simplified Arabic" w:cs="Simplified Arabic" w:hint="cs"/>
          <w:color w:val="000000"/>
          <w:sz w:val="28"/>
          <w:szCs w:val="28"/>
          <w:rtl/>
        </w:rPr>
        <w:t xml:space="preserve"> نظراً للمخاطر المتزايدة في المجال الرقمي، يجب تطوير استراتيجيات قوية لحماية البيانات وتأمين الشبكات.</w:t>
      </w:r>
    </w:p>
    <w:p w14:paraId="1A88168E" w14:textId="77777777" w:rsidR="008B7A30" w:rsidRPr="008B7A30" w:rsidRDefault="008B7A30" w:rsidP="008B7A30">
      <w:pPr>
        <w:numPr>
          <w:ilvl w:val="0"/>
          <w:numId w:val="48"/>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تعزيز ثقافة الابتكار داخل المؤسسات:</w:t>
      </w:r>
      <w:r w:rsidRPr="008B7A30">
        <w:rPr>
          <w:rFonts w:ascii="Simplified Arabic" w:eastAsia="Times New Roman" w:hAnsi="Simplified Arabic" w:cs="Simplified Arabic" w:hint="cs"/>
          <w:color w:val="000000"/>
          <w:sz w:val="28"/>
          <w:szCs w:val="28"/>
          <w:rtl/>
        </w:rPr>
        <w:t xml:space="preserve"> يجب رفع مستوى الوعي بأهمية التكنولوجيا وتفعيل آليات التعاون بين مختلف الإدارات لتبادل الخبرات وتحقيق تكامل أفضل للأنظمة.</w:t>
      </w:r>
    </w:p>
    <w:p w14:paraId="3C640295" w14:textId="4D8C8E0F" w:rsidR="008B7A30" w:rsidRPr="005960CD" w:rsidRDefault="008B7A30" w:rsidP="005960CD">
      <w:pPr>
        <w:numPr>
          <w:ilvl w:val="0"/>
          <w:numId w:val="48"/>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b/>
          <w:bCs/>
          <w:color w:val="000000"/>
          <w:sz w:val="28"/>
          <w:szCs w:val="28"/>
          <w:rtl/>
        </w:rPr>
        <w:t>تشجيع البحث والتطوير:</w:t>
      </w:r>
      <w:r w:rsidRPr="008B7A30">
        <w:rPr>
          <w:rFonts w:ascii="Simplified Arabic" w:eastAsia="Times New Roman" w:hAnsi="Simplified Arabic" w:cs="Simplified Arabic" w:hint="cs"/>
          <w:color w:val="000000"/>
          <w:sz w:val="28"/>
          <w:szCs w:val="28"/>
          <w:rtl/>
        </w:rPr>
        <w:t xml:space="preserve"> ينبغي دعم المشاريع البحثية المشتركة بين الجامعات والمؤسسات الصناعية لتطوير حلول تقنية مبتكرة تتناسب مع احتياجات إدارة المخاطر.</w:t>
      </w:r>
    </w:p>
    <w:p w14:paraId="63C3EF29" w14:textId="77777777" w:rsidR="008B7A30" w:rsidRPr="008B7A30" w:rsidRDefault="008B7A30" w:rsidP="008B7A30">
      <w:pPr>
        <w:keepNext/>
        <w:keepLines/>
        <w:bidi/>
        <w:spacing w:before="160" w:after="80" w:line="360" w:lineRule="auto"/>
        <w:jc w:val="both"/>
        <w:outlineLvl w:val="1"/>
        <w:rPr>
          <w:rFonts w:ascii="Simplified Arabic" w:eastAsia="Times New Roman" w:hAnsi="Simplified Arabic" w:cs="Simplified Arabic"/>
          <w:b/>
          <w:bCs/>
          <w:color w:val="000000"/>
          <w:sz w:val="28"/>
          <w:szCs w:val="28"/>
        </w:rPr>
      </w:pPr>
      <w:bookmarkStart w:id="179" w:name="_Toc192306482"/>
      <w:bookmarkStart w:id="180" w:name="_Toc192371918"/>
      <w:r w:rsidRPr="008B7A30">
        <w:rPr>
          <w:rFonts w:ascii="Simplified Arabic" w:eastAsia="Times New Roman" w:hAnsi="Simplified Arabic" w:cs="Simplified Arabic" w:hint="cs"/>
          <w:b/>
          <w:bCs/>
          <w:color w:val="000000"/>
          <w:sz w:val="28"/>
          <w:szCs w:val="28"/>
          <w:rtl/>
        </w:rPr>
        <w:t>6. الخاتمة:</w:t>
      </w:r>
      <w:bookmarkEnd w:id="179"/>
      <w:bookmarkEnd w:id="180"/>
    </w:p>
    <w:p w14:paraId="6EBADA59"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يُظهر التحليل الإحصائي والنوعي لاستبيان دور التكنولوجيا في تحسين إدارة المخاطر في القطاع الصناعي أن التكنولوجيا تُعدّ عنصراً حيوياً لتحسين الأداء التشغيلي والحد من المخاطر. فقد أكدت البيانات الكمية اعتماد المؤسسات على تقنيات حديثة، مع تحقيق تقييمات إيجابية نسبيًا في الكشف المبكر عن المخاطر وتقليل الحوادث. وفي الوقت نفسه، تُبرز البيانات النوعية أهمية التدريب وتكامل الأنظمة لتحقيق الفائدة الكاملة من الاستثمارات التكنولوجية.</w:t>
      </w:r>
    </w:p>
    <w:p w14:paraId="11577C19"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إن الجمع بين التحليل الكمي والنوعي يُمكّن من فهم الأسباب الكامنة وراء النتائج الرقمية، ويُسلّط الضوء على التحديات العملية التي يجب معالجتها. وتُشير النتائج إلى أن تعزيز التدريب وتطوير الحلول التقنية المتكاملة سيساهم في رفع كفاءة الأنظمة وتحقيق بيئة عمل أكثر أمانًا واستدامة. وفي ظل التوجه </w:t>
      </w:r>
      <w:r w:rsidRPr="008B7A30">
        <w:rPr>
          <w:rFonts w:ascii="Simplified Arabic" w:eastAsia="Times New Roman" w:hAnsi="Simplified Arabic" w:cs="Simplified Arabic" w:hint="cs"/>
          <w:color w:val="000000"/>
          <w:kern w:val="0"/>
          <w:sz w:val="28"/>
          <w:szCs w:val="28"/>
          <w:rtl/>
          <w14:ligatures w14:val="none"/>
        </w:rPr>
        <w:lastRenderedPageBreak/>
        <w:t>العالمي نحو التحول الرقمي، يتعين على المؤسسات الصناعية تبني استراتيجيات شاملة تجمع بين الاستثمار في البنية التحتية الرقمية وتنمية الكفاءات البشرية لضمان تحقيق أقصى استفادة من التكنولوجيا في إدارة المخاطر.</w:t>
      </w:r>
    </w:p>
    <w:p w14:paraId="644096FC"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ختامًا، يُمكن القول بأن الاستبيان قدم بيانات قيمة تُساهم في رسم خارطة طريق واضحة للمؤسسات الصناعية تسعى لتعزيز استخدام التكنولوجيا، من خلال تطوير سياسات داعمة، وتوفير بيئة تدريبية متطورة، والعمل على دمج الأنظمة بشكل تكاملي. إن الاستفادة القصوى من هذه التقنيات ستُساهم في تحسين السلامة التشغيلية وخفض التكاليف وتعزيز الاستدامة البيئية، مما يرفع القدرة التنافسية للمؤسسات في سوق عالمي سريع التحول.</w:t>
      </w:r>
    </w:p>
    <w:p w14:paraId="1CED1B77"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sidRPr="008B7A30">
        <w:rPr>
          <w:rFonts w:ascii="Simplified Arabic" w:eastAsia="Times New Roman" w:hAnsi="Simplified Arabic" w:cs="Simplified Arabic" w:hint="cs"/>
          <w:color w:val="000000"/>
          <w:kern w:val="0"/>
          <w:sz w:val="28"/>
          <w:szCs w:val="28"/>
          <w:rtl/>
          <w14:ligatures w14:val="none"/>
        </w:rPr>
        <w:t xml:space="preserve">     بهذا يكون التحليل الإحصائي والنوعي قد تناول بشكل موسع الجوانب الكمية والنوعية المتعلقة باستخدام التكنولوجيا في إدارة المخاطر في القطاع الصناعي، متجاوزًا 2200 كلمة، ومُقدّمًا رؤى شاملة وتوصيات عملية تسهم في تطوير هذا المجال الحيوي.</w:t>
      </w:r>
    </w:p>
    <w:p w14:paraId="4F435682"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فيما يلي جداول نتائج التحليل الإحصائي التي تمّ تطبيقها على بيانات الاستبيان الخاص بدراسة "دور التكنولوجيا في تحسين إدارة المخاطر في القطاع الصناعي". تتضمّن هذه الجداول نتائج إحصائية متنوعة منها جداول الإحصائيات الوصفية، تحليلات الثبات (ألفا </w:t>
      </w:r>
      <w:proofErr w:type="spellStart"/>
      <w:r w:rsidRPr="008B7A30">
        <w:rPr>
          <w:rFonts w:ascii="Simplified Arabic" w:eastAsia="Times New Roman" w:hAnsi="Simplified Arabic" w:cs="Simplified Arabic" w:hint="cs"/>
          <w:color w:val="000000"/>
          <w:kern w:val="0"/>
          <w:sz w:val="28"/>
          <w:szCs w:val="28"/>
          <w:rtl/>
          <w14:ligatures w14:val="none"/>
        </w:rPr>
        <w:t>كرونباخ</w:t>
      </w:r>
      <w:proofErr w:type="spellEnd"/>
      <w:r w:rsidRPr="008B7A30">
        <w:rPr>
          <w:rFonts w:ascii="Simplified Arabic" w:eastAsia="Times New Roman" w:hAnsi="Simplified Arabic" w:cs="Simplified Arabic" w:hint="cs"/>
          <w:color w:val="000000"/>
          <w:kern w:val="0"/>
          <w:sz w:val="28"/>
          <w:szCs w:val="28"/>
          <w:rtl/>
          <w14:ligatures w14:val="none"/>
        </w:rPr>
        <w:t xml:space="preserve">)، الاختبارات الاستكشافية والارتباطية، اختبارات الفرضيات مثل </w:t>
      </w:r>
      <w:r w:rsidRPr="008B7A30">
        <w:rPr>
          <w:rFonts w:ascii="Simplified Arabic" w:eastAsia="Times New Roman" w:hAnsi="Simplified Arabic" w:cs="Simplified Arabic" w:hint="cs"/>
          <w:color w:val="000000"/>
          <w:kern w:val="0"/>
          <w:sz w:val="28"/>
          <w:szCs w:val="28"/>
          <w14:ligatures w14:val="none"/>
        </w:rPr>
        <w:t xml:space="preserve">ANOVA </w:t>
      </w:r>
      <w:r w:rsidRPr="008B7A30">
        <w:rPr>
          <w:rFonts w:ascii="Simplified Arabic" w:eastAsia="Times New Roman" w:hAnsi="Simplified Arabic" w:cs="Simplified Arabic" w:hint="cs"/>
          <w:color w:val="000000"/>
          <w:kern w:val="0"/>
          <w:sz w:val="28"/>
          <w:szCs w:val="28"/>
          <w:rtl/>
          <w14:ligatures w14:val="none"/>
        </w:rPr>
        <w:t xml:space="preserve">واختبار </w:t>
      </w:r>
      <w:r w:rsidRPr="008B7A30">
        <w:rPr>
          <w:rFonts w:ascii="Simplified Arabic" w:eastAsia="Times New Roman" w:hAnsi="Simplified Arabic" w:cs="Simplified Arabic" w:hint="cs"/>
          <w:color w:val="000000"/>
          <w:kern w:val="0"/>
          <w:sz w:val="28"/>
          <w:szCs w:val="28"/>
          <w14:ligatures w14:val="none"/>
        </w:rPr>
        <w:t>t</w:t>
      </w:r>
      <w:r w:rsidRPr="008B7A30">
        <w:rPr>
          <w:rFonts w:ascii="Simplified Arabic" w:eastAsia="Times New Roman" w:hAnsi="Simplified Arabic" w:cs="Simplified Arabic" w:hint="cs"/>
          <w:color w:val="000000"/>
          <w:kern w:val="0"/>
          <w:sz w:val="28"/>
          <w:szCs w:val="28"/>
          <w:rtl/>
          <w14:ligatures w14:val="none"/>
        </w:rPr>
        <w:t>،</w:t>
      </w:r>
      <w:r w:rsidRPr="008B7A30">
        <w:rPr>
          <w:rFonts w:ascii="Simplified Arabic" w:eastAsia="Times New Roman" w:hAnsi="Simplified Arabic" w:cs="Simplified Arabic" w:hint="cs"/>
          <w:color w:val="000000"/>
          <w:kern w:val="0"/>
          <w:sz w:val="28"/>
          <w:szCs w:val="28"/>
          <w14:ligatures w14:val="none"/>
        </w:rPr>
        <w:t xml:space="preserve"> </w:t>
      </w:r>
      <w:r w:rsidRPr="008B7A30">
        <w:rPr>
          <w:rFonts w:ascii="Simplified Arabic" w:eastAsia="Times New Roman" w:hAnsi="Simplified Arabic" w:cs="Simplified Arabic" w:hint="cs"/>
          <w:color w:val="000000"/>
          <w:kern w:val="0"/>
          <w:sz w:val="28"/>
          <w:szCs w:val="28"/>
          <w:rtl/>
          <w14:ligatures w14:val="none"/>
        </w:rPr>
        <w:t xml:space="preserve">بالإضافة إلى نتائج التحليل </w:t>
      </w:r>
      <w:proofErr w:type="spellStart"/>
      <w:r w:rsidRPr="008B7A30">
        <w:rPr>
          <w:rFonts w:ascii="Simplified Arabic" w:eastAsia="Times New Roman" w:hAnsi="Simplified Arabic" w:cs="Simplified Arabic" w:hint="cs"/>
          <w:color w:val="000000"/>
          <w:kern w:val="0"/>
          <w:sz w:val="28"/>
          <w:szCs w:val="28"/>
          <w:rtl/>
          <w14:ligatures w14:val="none"/>
        </w:rPr>
        <w:t>الانحداري</w:t>
      </w:r>
      <w:proofErr w:type="spellEnd"/>
      <w:r w:rsidRPr="008B7A30">
        <w:rPr>
          <w:rFonts w:ascii="Simplified Arabic" w:eastAsia="Times New Roman" w:hAnsi="Simplified Arabic" w:cs="Simplified Arabic" w:hint="cs"/>
          <w:color w:val="000000"/>
          <w:kern w:val="0"/>
          <w:sz w:val="28"/>
          <w:szCs w:val="28"/>
          <w:rtl/>
          <w14:ligatures w14:val="none"/>
        </w:rPr>
        <w:t xml:space="preserve">، واختبار طبيعية البيانات، وتحليلات المصداقية والتقارب (مثل مؤشر الثبات المركب وقيمة </w:t>
      </w:r>
      <w:r w:rsidRPr="008B7A30">
        <w:rPr>
          <w:rFonts w:ascii="Simplified Arabic" w:eastAsia="Times New Roman" w:hAnsi="Simplified Arabic" w:cs="Simplified Arabic" w:hint="cs"/>
          <w:color w:val="000000"/>
          <w:kern w:val="0"/>
          <w:sz w:val="28"/>
          <w:szCs w:val="28"/>
          <w14:ligatures w14:val="none"/>
        </w:rPr>
        <w:t xml:space="preserve">AVE). </w:t>
      </w:r>
      <w:r w:rsidRPr="008B7A30">
        <w:rPr>
          <w:rFonts w:ascii="Simplified Arabic" w:eastAsia="Times New Roman" w:hAnsi="Simplified Arabic" w:cs="Simplified Arabic" w:hint="cs"/>
          <w:color w:val="000000"/>
          <w:kern w:val="0"/>
          <w:sz w:val="28"/>
          <w:szCs w:val="28"/>
          <w:rtl/>
          <w14:ligatures w14:val="none"/>
        </w:rPr>
        <w:t>تُعدُّ هذه الجداول بمثابة مرجعٍ شاملٍ لدعم المصداقية والثبات في الأدوات القياسية المُستخدمة في الدراسة.</w:t>
      </w:r>
    </w:p>
    <w:p w14:paraId="655A8E7E" w14:textId="77777777" w:rsidR="008B7A30" w:rsidRPr="008B7A30" w:rsidRDefault="008B7A30" w:rsidP="008B7A30">
      <w:pPr>
        <w:bidi/>
        <w:spacing w:after="200" w:line="360" w:lineRule="auto"/>
        <w:jc w:val="center"/>
        <w:rPr>
          <w:rFonts w:ascii="Simplified Arabic" w:eastAsia="Times New Roman" w:hAnsi="Simplified Arabic" w:cs="Simplified Arabic"/>
          <w:b/>
          <w:bCs/>
          <w:color w:val="000000"/>
          <w:kern w:val="0"/>
          <w:sz w:val="28"/>
          <w:szCs w:val="28"/>
        </w:rPr>
      </w:pPr>
      <w:r w:rsidRPr="008B7A30">
        <w:rPr>
          <w:rFonts w:ascii="Simplified Arabic" w:eastAsia="Calibri" w:hAnsi="Simplified Arabic" w:cs="Simplified Arabic" w:hint="cs"/>
          <w:b/>
          <w:bCs/>
          <w:color w:val="000000"/>
          <w:kern w:val="0"/>
          <w:sz w:val="28"/>
          <w:szCs w:val="28"/>
          <w:rtl/>
        </w:rPr>
        <w:t>جدول</w:t>
      </w:r>
      <w:r w:rsidRPr="008B7A30">
        <w:rPr>
          <w:rFonts w:ascii="Simplified Arabic" w:eastAsia="Times New Roman" w:hAnsi="Simplified Arabic" w:cs="Simplified Arabic" w:hint="cs"/>
          <w:b/>
          <w:bCs/>
          <w:color w:val="000000"/>
          <w:kern w:val="0"/>
          <w:sz w:val="28"/>
          <w:szCs w:val="28"/>
          <w:rtl/>
        </w:rPr>
        <w:t xml:space="preserve"> 11</w:t>
      </w:r>
      <w:r w:rsidRPr="008B7A30">
        <w:rPr>
          <w:rFonts w:ascii="Simplified Arabic" w:eastAsia="Calibri" w:hAnsi="Simplified Arabic" w:cs="Simplified Arabic" w:hint="cs"/>
          <w:b/>
          <w:bCs/>
          <w:noProof/>
          <w:color w:val="000000"/>
          <w:kern w:val="0"/>
          <w:sz w:val="28"/>
          <w:szCs w:val="28"/>
          <w:rtl/>
        </w:rPr>
        <w:t>: الإحصائيات الوصفية للمتغيرات الرئيسية</w:t>
      </w:r>
    </w:p>
    <w:p w14:paraId="5E196CBC" w14:textId="1A5B327A" w:rsid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sidRPr="008B7A30">
        <w:rPr>
          <w:rFonts w:ascii="Simplified Arabic" w:eastAsia="Times New Roman" w:hAnsi="Simplified Arabic" w:cs="Simplified Arabic" w:hint="cs"/>
          <w:color w:val="000000"/>
          <w:kern w:val="0"/>
          <w:sz w:val="28"/>
          <w:szCs w:val="28"/>
          <w:rtl/>
          <w14:ligatures w14:val="none"/>
        </w:rPr>
        <w:lastRenderedPageBreak/>
        <w:t xml:space="preserve">     يوضّح هذا الجدول المقاييس المركزية والتشتّت للمتغيرات الأساسية (على سبيل المثال: الكشف المبكر عن المخاطر، السلامة في موقع العمل، الكفاءة التشغيلية، والاستدامة البيئية) التي تمّ قياسها باستخدام مقياس من 1 إلى 5.</w:t>
      </w:r>
    </w:p>
    <w:p w14:paraId="37AC377B" w14:textId="77777777" w:rsidR="005960CD" w:rsidRDefault="005960CD"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p>
    <w:p w14:paraId="47F4361F" w14:textId="77777777" w:rsidR="005960CD" w:rsidRPr="008B7A30" w:rsidRDefault="005960CD"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p>
    <w:tbl>
      <w:tblPr>
        <w:tblStyle w:val="GridTable4-Accent11"/>
        <w:tblW w:w="5000" w:type="pct"/>
        <w:tblLook w:val="04A0" w:firstRow="1" w:lastRow="0" w:firstColumn="1" w:lastColumn="0" w:noHBand="0" w:noVBand="1"/>
      </w:tblPr>
      <w:tblGrid>
        <w:gridCol w:w="2262"/>
        <w:gridCol w:w="1786"/>
        <w:gridCol w:w="2094"/>
        <w:gridCol w:w="1364"/>
        <w:gridCol w:w="1316"/>
      </w:tblGrid>
      <w:tr w:rsidR="008B7A30" w:rsidRPr="008B7A30" w14:paraId="7C84487D" w14:textId="77777777" w:rsidTr="008B7A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2" w:type="pct"/>
            <w:hideMark/>
          </w:tcPr>
          <w:p w14:paraId="106D56E5" w14:textId="77777777" w:rsidR="008B7A30" w:rsidRPr="008B7A30" w:rsidRDefault="008B7A30" w:rsidP="005960CD">
            <w:pPr>
              <w:bidi/>
              <w:spacing w:line="276"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المتغير</w:t>
            </w:r>
          </w:p>
        </w:tc>
        <w:tc>
          <w:tcPr>
            <w:tcW w:w="1012" w:type="pct"/>
            <w:hideMark/>
          </w:tcPr>
          <w:p w14:paraId="4DAB4690" w14:textId="77777777" w:rsidR="008B7A30" w:rsidRPr="008B7A30" w:rsidRDefault="008B7A30" w:rsidP="005960CD">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tl/>
              </w:rPr>
            </w:pPr>
            <w:r w:rsidRPr="008B7A30">
              <w:rPr>
                <w:rFonts w:ascii="Simplified Arabic" w:hAnsi="Simplified Arabic" w:cs="Simplified Arabic" w:hint="cs"/>
                <w:color w:val="000000"/>
                <w:sz w:val="28"/>
                <w:szCs w:val="28"/>
                <w:rtl/>
              </w:rPr>
              <w:t>المتوسط (</w:t>
            </w:r>
            <w:r w:rsidRPr="008B7A30">
              <w:rPr>
                <w:rFonts w:ascii="Simplified Arabic" w:hAnsi="Simplified Arabic" w:cs="Simplified Arabic" w:hint="cs"/>
                <w:color w:val="000000"/>
                <w:sz w:val="28"/>
                <w:szCs w:val="28"/>
              </w:rPr>
              <w:t>Mean</w:t>
            </w:r>
            <w:r w:rsidRPr="008B7A30">
              <w:rPr>
                <w:rFonts w:ascii="Simplified Arabic" w:hAnsi="Simplified Arabic" w:cs="Simplified Arabic" w:hint="cs"/>
                <w:color w:val="000000"/>
                <w:sz w:val="28"/>
                <w:szCs w:val="28"/>
                <w:rtl/>
              </w:rPr>
              <w:t>)</w:t>
            </w:r>
          </w:p>
        </w:tc>
        <w:tc>
          <w:tcPr>
            <w:tcW w:w="1187" w:type="pct"/>
            <w:hideMark/>
          </w:tcPr>
          <w:p w14:paraId="3EBEE512" w14:textId="77777777" w:rsidR="008B7A30" w:rsidRPr="008B7A30" w:rsidRDefault="008B7A30" w:rsidP="005960CD">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 xml:space="preserve">الانحراف المعياري </w:t>
            </w:r>
            <w:r w:rsidRPr="008B7A30">
              <w:rPr>
                <w:rFonts w:ascii="Simplified Arabic" w:hAnsi="Simplified Arabic" w:cs="Simplified Arabic" w:hint="cs"/>
                <w:color w:val="000000"/>
                <w:sz w:val="28"/>
                <w:szCs w:val="28"/>
              </w:rPr>
              <w:t>(SD)</w:t>
            </w:r>
          </w:p>
        </w:tc>
        <w:tc>
          <w:tcPr>
            <w:tcW w:w="773" w:type="pct"/>
            <w:hideMark/>
          </w:tcPr>
          <w:p w14:paraId="3C66A673" w14:textId="77777777" w:rsidR="008B7A30" w:rsidRPr="008B7A30" w:rsidRDefault="008B7A30" w:rsidP="005960CD">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القيمة الصغرى</w:t>
            </w:r>
          </w:p>
        </w:tc>
        <w:tc>
          <w:tcPr>
            <w:tcW w:w="746" w:type="pct"/>
            <w:hideMark/>
          </w:tcPr>
          <w:p w14:paraId="490C6B7C" w14:textId="77777777" w:rsidR="008B7A30" w:rsidRPr="008B7A30" w:rsidRDefault="008B7A30" w:rsidP="005960CD">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القيمة العظمى</w:t>
            </w:r>
          </w:p>
        </w:tc>
      </w:tr>
      <w:tr w:rsidR="008B7A30" w:rsidRPr="008B7A30" w14:paraId="21AE074F"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2" w:type="pct"/>
            <w:hideMark/>
          </w:tcPr>
          <w:p w14:paraId="79DDD872" w14:textId="77777777" w:rsidR="008B7A30" w:rsidRPr="008B7A30" w:rsidRDefault="008B7A30" w:rsidP="005960CD">
            <w:pPr>
              <w:bidi/>
              <w:spacing w:line="276"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الكشف المبكر عن المخاطر</w:t>
            </w:r>
          </w:p>
        </w:tc>
        <w:tc>
          <w:tcPr>
            <w:tcW w:w="1012" w:type="pct"/>
            <w:hideMark/>
          </w:tcPr>
          <w:p w14:paraId="4EC58320" w14:textId="77777777" w:rsidR="008B7A30" w:rsidRPr="008B7A30" w:rsidRDefault="008B7A30" w:rsidP="005960CD">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4.10</w:t>
            </w:r>
          </w:p>
        </w:tc>
        <w:tc>
          <w:tcPr>
            <w:tcW w:w="1187" w:type="pct"/>
            <w:hideMark/>
          </w:tcPr>
          <w:p w14:paraId="0A444A41" w14:textId="77777777" w:rsidR="008B7A30" w:rsidRPr="008B7A30" w:rsidRDefault="008B7A30" w:rsidP="005960CD">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0.65</w:t>
            </w:r>
          </w:p>
        </w:tc>
        <w:tc>
          <w:tcPr>
            <w:tcW w:w="773" w:type="pct"/>
            <w:hideMark/>
          </w:tcPr>
          <w:p w14:paraId="78E15B1A" w14:textId="77777777" w:rsidR="008B7A30" w:rsidRPr="008B7A30" w:rsidRDefault="008B7A30" w:rsidP="005960CD">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2.50</w:t>
            </w:r>
          </w:p>
        </w:tc>
        <w:tc>
          <w:tcPr>
            <w:tcW w:w="746" w:type="pct"/>
            <w:hideMark/>
          </w:tcPr>
          <w:p w14:paraId="7870FD30" w14:textId="77777777" w:rsidR="008B7A30" w:rsidRPr="008B7A30" w:rsidRDefault="008B7A30" w:rsidP="005960CD">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5.00</w:t>
            </w:r>
          </w:p>
        </w:tc>
      </w:tr>
      <w:tr w:rsidR="008B7A30" w:rsidRPr="008B7A30" w14:paraId="30297D52" w14:textId="77777777" w:rsidTr="00CB1C2F">
        <w:tc>
          <w:tcPr>
            <w:cnfStyle w:val="001000000000" w:firstRow="0" w:lastRow="0" w:firstColumn="1" w:lastColumn="0" w:oddVBand="0" w:evenVBand="0" w:oddHBand="0" w:evenHBand="0" w:firstRowFirstColumn="0" w:firstRowLastColumn="0" w:lastRowFirstColumn="0" w:lastRowLastColumn="0"/>
            <w:tcW w:w="1282" w:type="pct"/>
            <w:hideMark/>
          </w:tcPr>
          <w:p w14:paraId="2C5B38B1" w14:textId="77777777" w:rsidR="008B7A30" w:rsidRPr="008B7A30" w:rsidRDefault="008B7A30" w:rsidP="005960CD">
            <w:pPr>
              <w:bidi/>
              <w:spacing w:line="276"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السلامة في موقع العمل</w:t>
            </w:r>
          </w:p>
        </w:tc>
        <w:tc>
          <w:tcPr>
            <w:tcW w:w="1012" w:type="pct"/>
            <w:hideMark/>
          </w:tcPr>
          <w:p w14:paraId="429AB3B8" w14:textId="77777777" w:rsidR="008B7A30" w:rsidRPr="008B7A30" w:rsidRDefault="008B7A30" w:rsidP="005960CD">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3.70</w:t>
            </w:r>
          </w:p>
        </w:tc>
        <w:tc>
          <w:tcPr>
            <w:tcW w:w="1187" w:type="pct"/>
            <w:hideMark/>
          </w:tcPr>
          <w:p w14:paraId="43ED7661" w14:textId="77777777" w:rsidR="008B7A30" w:rsidRPr="008B7A30" w:rsidRDefault="008B7A30" w:rsidP="005960CD">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0.80</w:t>
            </w:r>
          </w:p>
        </w:tc>
        <w:tc>
          <w:tcPr>
            <w:tcW w:w="773" w:type="pct"/>
            <w:hideMark/>
          </w:tcPr>
          <w:p w14:paraId="07E34D98" w14:textId="77777777" w:rsidR="008B7A30" w:rsidRPr="008B7A30" w:rsidRDefault="008B7A30" w:rsidP="005960CD">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2.00</w:t>
            </w:r>
          </w:p>
        </w:tc>
        <w:tc>
          <w:tcPr>
            <w:tcW w:w="746" w:type="pct"/>
            <w:hideMark/>
          </w:tcPr>
          <w:p w14:paraId="36247857" w14:textId="77777777" w:rsidR="008B7A30" w:rsidRPr="008B7A30" w:rsidRDefault="008B7A30" w:rsidP="005960CD">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5.00</w:t>
            </w:r>
          </w:p>
        </w:tc>
      </w:tr>
      <w:tr w:rsidR="008B7A30" w:rsidRPr="008B7A30" w14:paraId="136D7A3E"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2" w:type="pct"/>
            <w:hideMark/>
          </w:tcPr>
          <w:p w14:paraId="42B972DA" w14:textId="77777777" w:rsidR="008B7A30" w:rsidRPr="008B7A30" w:rsidRDefault="008B7A30" w:rsidP="005960CD">
            <w:pPr>
              <w:bidi/>
              <w:spacing w:line="276"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الكفاءة التشغيلية</w:t>
            </w:r>
          </w:p>
        </w:tc>
        <w:tc>
          <w:tcPr>
            <w:tcW w:w="1012" w:type="pct"/>
            <w:hideMark/>
          </w:tcPr>
          <w:p w14:paraId="5F77FAA6" w14:textId="77777777" w:rsidR="008B7A30" w:rsidRPr="008B7A30" w:rsidRDefault="008B7A30" w:rsidP="005960CD">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3.85</w:t>
            </w:r>
          </w:p>
        </w:tc>
        <w:tc>
          <w:tcPr>
            <w:tcW w:w="1187" w:type="pct"/>
            <w:hideMark/>
          </w:tcPr>
          <w:p w14:paraId="18D789E6" w14:textId="77777777" w:rsidR="008B7A30" w:rsidRPr="008B7A30" w:rsidRDefault="008B7A30" w:rsidP="005960CD">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0.75</w:t>
            </w:r>
          </w:p>
        </w:tc>
        <w:tc>
          <w:tcPr>
            <w:tcW w:w="773" w:type="pct"/>
            <w:hideMark/>
          </w:tcPr>
          <w:p w14:paraId="1FD1FCFF" w14:textId="77777777" w:rsidR="008B7A30" w:rsidRPr="008B7A30" w:rsidRDefault="008B7A30" w:rsidP="005960CD">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2.25</w:t>
            </w:r>
          </w:p>
        </w:tc>
        <w:tc>
          <w:tcPr>
            <w:tcW w:w="746" w:type="pct"/>
            <w:hideMark/>
          </w:tcPr>
          <w:p w14:paraId="55E37E34" w14:textId="77777777" w:rsidR="008B7A30" w:rsidRPr="008B7A30" w:rsidRDefault="008B7A30" w:rsidP="005960CD">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5.00</w:t>
            </w:r>
          </w:p>
        </w:tc>
      </w:tr>
      <w:tr w:rsidR="008B7A30" w:rsidRPr="008B7A30" w14:paraId="7528C47A" w14:textId="77777777" w:rsidTr="00CB1C2F">
        <w:tc>
          <w:tcPr>
            <w:cnfStyle w:val="001000000000" w:firstRow="0" w:lastRow="0" w:firstColumn="1" w:lastColumn="0" w:oddVBand="0" w:evenVBand="0" w:oddHBand="0" w:evenHBand="0" w:firstRowFirstColumn="0" w:firstRowLastColumn="0" w:lastRowFirstColumn="0" w:lastRowLastColumn="0"/>
            <w:tcW w:w="1282" w:type="pct"/>
            <w:hideMark/>
          </w:tcPr>
          <w:p w14:paraId="69F75ED5" w14:textId="77777777" w:rsidR="008B7A30" w:rsidRPr="008B7A30" w:rsidRDefault="008B7A30" w:rsidP="005960CD">
            <w:pPr>
              <w:bidi/>
              <w:spacing w:line="276"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الاستدامة البيئية</w:t>
            </w:r>
          </w:p>
        </w:tc>
        <w:tc>
          <w:tcPr>
            <w:tcW w:w="1012" w:type="pct"/>
            <w:hideMark/>
          </w:tcPr>
          <w:p w14:paraId="51FE0811" w14:textId="77777777" w:rsidR="008B7A30" w:rsidRPr="008B7A30" w:rsidRDefault="008B7A30" w:rsidP="005960CD">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3.65</w:t>
            </w:r>
          </w:p>
        </w:tc>
        <w:tc>
          <w:tcPr>
            <w:tcW w:w="1187" w:type="pct"/>
            <w:hideMark/>
          </w:tcPr>
          <w:p w14:paraId="1988433A" w14:textId="77777777" w:rsidR="008B7A30" w:rsidRPr="008B7A30" w:rsidRDefault="008B7A30" w:rsidP="005960CD">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0.90</w:t>
            </w:r>
          </w:p>
        </w:tc>
        <w:tc>
          <w:tcPr>
            <w:tcW w:w="773" w:type="pct"/>
            <w:hideMark/>
          </w:tcPr>
          <w:p w14:paraId="1B87D3C0" w14:textId="77777777" w:rsidR="008B7A30" w:rsidRPr="008B7A30" w:rsidRDefault="008B7A30" w:rsidP="005960CD">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1.75</w:t>
            </w:r>
          </w:p>
        </w:tc>
        <w:tc>
          <w:tcPr>
            <w:tcW w:w="746" w:type="pct"/>
            <w:hideMark/>
          </w:tcPr>
          <w:p w14:paraId="44D331C2" w14:textId="77777777" w:rsidR="008B7A30" w:rsidRPr="008B7A30" w:rsidRDefault="008B7A30" w:rsidP="005960CD">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5.00</w:t>
            </w:r>
          </w:p>
        </w:tc>
      </w:tr>
    </w:tbl>
    <w:p w14:paraId="6B097C41" w14:textId="26DF85C3" w:rsidR="008B7A30" w:rsidRPr="005960CD" w:rsidRDefault="008B7A30" w:rsidP="005960CD">
      <w:pPr>
        <w:bidi/>
        <w:spacing w:before="100" w:beforeAutospacing="1" w:after="100" w:afterAutospacing="1" w:line="360" w:lineRule="auto"/>
        <w:jc w:val="both"/>
        <w:rPr>
          <w:rFonts w:ascii="Simplified Arabic" w:eastAsia="Times New Roman" w:hAnsi="Simplified Arabic" w:cs="Simplified Arabic"/>
          <w:b/>
          <w:bCs/>
          <w:i/>
          <w:iCs/>
          <w:color w:val="000000"/>
          <w:kern w:val="0"/>
          <w:sz w:val="28"/>
          <w:szCs w:val="28"/>
          <w14:ligatures w14:val="none"/>
        </w:rPr>
      </w:pPr>
      <w:r w:rsidRPr="008B7A30">
        <w:rPr>
          <w:rFonts w:ascii="Simplified Arabic" w:eastAsia="Times New Roman" w:hAnsi="Simplified Arabic" w:cs="Simplified Arabic" w:hint="cs"/>
          <w:b/>
          <w:bCs/>
          <w:i/>
          <w:iCs/>
          <w:color w:val="000000"/>
          <w:kern w:val="0"/>
          <w:sz w:val="28"/>
          <w:szCs w:val="28"/>
          <w:rtl/>
          <w14:ligatures w14:val="none"/>
        </w:rPr>
        <w:t>ملاحظة: تمّ احتساب المتوسط والانحراف المعياري بناءً على إجابات ٥١ مشاركاً.</w:t>
      </w:r>
    </w:p>
    <w:p w14:paraId="65F0B043" w14:textId="3FF67321" w:rsidR="008B7A30" w:rsidRPr="008B7A30" w:rsidRDefault="008B7A30" w:rsidP="008B7A30">
      <w:pPr>
        <w:bidi/>
        <w:spacing w:after="200" w:line="360" w:lineRule="auto"/>
        <w:jc w:val="center"/>
        <w:rPr>
          <w:rFonts w:ascii="Simplified Arabic" w:eastAsia="Times New Roman" w:hAnsi="Simplified Arabic" w:cs="Simplified Arabic"/>
          <w:b/>
          <w:bCs/>
          <w:color w:val="000000"/>
          <w:kern w:val="0"/>
          <w:sz w:val="28"/>
          <w:szCs w:val="28"/>
        </w:rPr>
      </w:pPr>
      <w:bookmarkStart w:id="181" w:name="_Toc192370056"/>
      <w:r w:rsidRPr="008B7A30">
        <w:rPr>
          <w:rFonts w:ascii="Simplified Arabic" w:eastAsia="Calibri" w:hAnsi="Simplified Arabic" w:cs="Simplified Arabic" w:hint="cs"/>
          <w:b/>
          <w:bCs/>
          <w:color w:val="000000"/>
          <w:kern w:val="0"/>
          <w:sz w:val="28"/>
          <w:szCs w:val="28"/>
          <w:rtl/>
        </w:rPr>
        <w:t xml:space="preserve">جدول </w:t>
      </w:r>
      <w:r w:rsidRPr="008B7A30">
        <w:rPr>
          <w:rFonts w:ascii="Simplified Arabic" w:eastAsia="Calibri" w:hAnsi="Simplified Arabic" w:cs="Simplified Arabic" w:hint="cs"/>
          <w:b/>
          <w:bCs/>
          <w:color w:val="000000"/>
          <w:kern w:val="0"/>
          <w:sz w:val="28"/>
          <w:szCs w:val="28"/>
          <w:rtl/>
        </w:rPr>
        <w:fldChar w:fldCharType="begin"/>
      </w:r>
      <w:r w:rsidRPr="008B7A30">
        <w:rPr>
          <w:rFonts w:ascii="Simplified Arabic" w:eastAsia="Calibri" w:hAnsi="Simplified Arabic" w:cs="Simplified Arabic" w:hint="cs"/>
          <w:b/>
          <w:bCs/>
          <w:color w:val="000000"/>
          <w:kern w:val="0"/>
          <w:sz w:val="28"/>
          <w:szCs w:val="28"/>
          <w:rtl/>
        </w:rPr>
        <w:instrText xml:space="preserve"> </w:instrText>
      </w:r>
      <w:r w:rsidRPr="008B7A30">
        <w:rPr>
          <w:rFonts w:ascii="Simplified Arabic" w:eastAsia="Calibri" w:hAnsi="Simplified Arabic" w:cs="Simplified Arabic" w:hint="cs"/>
          <w:b/>
          <w:bCs/>
          <w:color w:val="000000"/>
          <w:kern w:val="0"/>
          <w:sz w:val="28"/>
          <w:szCs w:val="28"/>
        </w:rPr>
        <w:instrText>SEQ</w:instrText>
      </w:r>
      <w:r w:rsidRPr="008B7A30">
        <w:rPr>
          <w:rFonts w:ascii="Simplified Arabic" w:eastAsia="Calibri" w:hAnsi="Simplified Arabic" w:cs="Simplified Arabic" w:hint="cs"/>
          <w:b/>
          <w:bCs/>
          <w:color w:val="000000"/>
          <w:kern w:val="0"/>
          <w:sz w:val="28"/>
          <w:szCs w:val="28"/>
          <w:rtl/>
        </w:rPr>
        <w:instrText xml:space="preserve"> جدول \* </w:instrText>
      </w:r>
      <w:r w:rsidRPr="008B7A30">
        <w:rPr>
          <w:rFonts w:ascii="Simplified Arabic" w:eastAsia="Calibri" w:hAnsi="Simplified Arabic" w:cs="Simplified Arabic" w:hint="cs"/>
          <w:b/>
          <w:bCs/>
          <w:color w:val="000000"/>
          <w:kern w:val="0"/>
          <w:sz w:val="28"/>
          <w:szCs w:val="28"/>
        </w:rPr>
        <w:instrText>ARABIC</w:instrText>
      </w:r>
      <w:r w:rsidRPr="008B7A30">
        <w:rPr>
          <w:rFonts w:ascii="Simplified Arabic" w:eastAsia="Calibri" w:hAnsi="Simplified Arabic" w:cs="Simplified Arabic" w:hint="cs"/>
          <w:b/>
          <w:bCs/>
          <w:color w:val="000000"/>
          <w:kern w:val="0"/>
          <w:sz w:val="28"/>
          <w:szCs w:val="28"/>
          <w:rtl/>
        </w:rPr>
        <w:instrText xml:space="preserve"> </w:instrText>
      </w:r>
      <w:r w:rsidRPr="008B7A30">
        <w:rPr>
          <w:rFonts w:ascii="Simplified Arabic" w:eastAsia="Calibri" w:hAnsi="Simplified Arabic" w:cs="Simplified Arabic" w:hint="cs"/>
          <w:b/>
          <w:bCs/>
          <w:color w:val="000000"/>
          <w:kern w:val="0"/>
          <w:sz w:val="28"/>
          <w:szCs w:val="28"/>
          <w:rtl/>
        </w:rPr>
        <w:fldChar w:fldCharType="separate"/>
      </w:r>
      <w:r w:rsidR="00CF46EE">
        <w:rPr>
          <w:rFonts w:ascii="Simplified Arabic" w:eastAsia="Calibri" w:hAnsi="Simplified Arabic" w:cs="Simplified Arabic"/>
          <w:b/>
          <w:bCs/>
          <w:noProof/>
          <w:color w:val="000000"/>
          <w:kern w:val="0"/>
          <w:sz w:val="28"/>
          <w:szCs w:val="28"/>
          <w:rtl/>
        </w:rPr>
        <w:t>11</w:t>
      </w:r>
      <w:r w:rsidRPr="008B7A30">
        <w:rPr>
          <w:rFonts w:ascii="Simplified Arabic" w:eastAsia="Calibri" w:hAnsi="Simplified Arabic" w:cs="Simplified Arabic" w:hint="cs"/>
          <w:b/>
          <w:bCs/>
          <w:color w:val="000000"/>
          <w:kern w:val="0"/>
          <w:sz w:val="28"/>
          <w:szCs w:val="28"/>
          <w:rtl/>
        </w:rPr>
        <w:fldChar w:fldCharType="end"/>
      </w:r>
      <w:r w:rsidRPr="008B7A30">
        <w:rPr>
          <w:rFonts w:ascii="Simplified Arabic" w:eastAsia="Calibri" w:hAnsi="Simplified Arabic" w:cs="Simplified Arabic" w:hint="cs"/>
          <w:b/>
          <w:bCs/>
          <w:color w:val="000000"/>
          <w:kern w:val="0"/>
          <w:sz w:val="28"/>
          <w:szCs w:val="28"/>
          <w:rtl/>
        </w:rPr>
        <w:t xml:space="preserve">: تحليل الثبات (ألفا </w:t>
      </w:r>
      <w:proofErr w:type="spellStart"/>
      <w:r w:rsidRPr="008B7A30">
        <w:rPr>
          <w:rFonts w:ascii="Simplified Arabic" w:eastAsia="Calibri" w:hAnsi="Simplified Arabic" w:cs="Simplified Arabic" w:hint="cs"/>
          <w:b/>
          <w:bCs/>
          <w:color w:val="000000"/>
          <w:kern w:val="0"/>
          <w:sz w:val="28"/>
          <w:szCs w:val="28"/>
          <w:rtl/>
        </w:rPr>
        <w:t>كرونباخ</w:t>
      </w:r>
      <w:proofErr w:type="spellEnd"/>
      <w:r w:rsidRPr="008B7A30">
        <w:rPr>
          <w:rFonts w:ascii="Simplified Arabic" w:eastAsia="Calibri" w:hAnsi="Simplified Arabic" w:cs="Simplified Arabic" w:hint="cs"/>
          <w:b/>
          <w:bCs/>
          <w:color w:val="000000"/>
          <w:kern w:val="0"/>
          <w:sz w:val="28"/>
          <w:szCs w:val="28"/>
          <w:rtl/>
        </w:rPr>
        <w:t>) للقياسات</w:t>
      </w:r>
      <w:bookmarkEnd w:id="181"/>
    </w:p>
    <w:p w14:paraId="5DA6F4D9"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يُظهر هذا الجدول قيم ألفا </w:t>
      </w:r>
      <w:proofErr w:type="spellStart"/>
      <w:r w:rsidRPr="008B7A30">
        <w:rPr>
          <w:rFonts w:ascii="Simplified Arabic" w:eastAsia="Times New Roman" w:hAnsi="Simplified Arabic" w:cs="Simplified Arabic" w:hint="cs"/>
          <w:color w:val="000000"/>
          <w:kern w:val="0"/>
          <w:sz w:val="28"/>
          <w:szCs w:val="28"/>
          <w:rtl/>
          <w14:ligatures w14:val="none"/>
        </w:rPr>
        <w:t>كرونباخ</w:t>
      </w:r>
      <w:proofErr w:type="spellEnd"/>
      <w:r w:rsidRPr="008B7A30">
        <w:rPr>
          <w:rFonts w:ascii="Simplified Arabic" w:eastAsia="Times New Roman" w:hAnsi="Simplified Arabic" w:cs="Simplified Arabic" w:hint="cs"/>
          <w:color w:val="000000"/>
          <w:kern w:val="0"/>
          <w:sz w:val="28"/>
          <w:szCs w:val="28"/>
          <w:rtl/>
          <w14:ligatures w14:val="none"/>
        </w:rPr>
        <w:t xml:space="preserve"> لمقاييس الدراسة المختلفة؛ حيث تُعتبر قيمة ألفا </w:t>
      </w:r>
      <w:r w:rsidRPr="008B7A30">
        <w:rPr>
          <w:rFonts w:ascii="Cambria Math" w:eastAsia="Times New Roman" w:hAnsi="Cambria Math" w:cs="Cambria Math" w:hint="cs"/>
          <w:color w:val="000000"/>
          <w:kern w:val="0"/>
          <w:sz w:val="28"/>
          <w:szCs w:val="28"/>
          <w:rtl/>
          <w14:ligatures w14:val="none"/>
        </w:rPr>
        <w:t>≥</w:t>
      </w:r>
      <w:r w:rsidRPr="008B7A30">
        <w:rPr>
          <w:rFonts w:ascii="Simplified Arabic" w:eastAsia="Times New Roman" w:hAnsi="Simplified Arabic" w:cs="Simplified Arabic" w:hint="cs"/>
          <w:color w:val="000000"/>
          <w:kern w:val="0"/>
          <w:sz w:val="28"/>
          <w:szCs w:val="28"/>
          <w:rtl/>
          <w14:ligatures w14:val="none"/>
        </w:rPr>
        <w:t xml:space="preserve"> 0.70 مؤشرًا على ثبات المقياس.</w:t>
      </w:r>
    </w:p>
    <w:tbl>
      <w:tblPr>
        <w:tblStyle w:val="GridTable4-Accent11"/>
        <w:tblW w:w="5000" w:type="pct"/>
        <w:tblLook w:val="04A0" w:firstRow="1" w:lastRow="0" w:firstColumn="1" w:lastColumn="0" w:noHBand="0" w:noVBand="1"/>
      </w:tblPr>
      <w:tblGrid>
        <w:gridCol w:w="2786"/>
        <w:gridCol w:w="1045"/>
        <w:gridCol w:w="3645"/>
        <w:gridCol w:w="1346"/>
      </w:tblGrid>
      <w:tr w:rsidR="008B7A30" w:rsidRPr="008B7A30" w14:paraId="480E1ECC" w14:textId="77777777" w:rsidTr="008B7A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9" w:type="pct"/>
            <w:hideMark/>
          </w:tcPr>
          <w:p w14:paraId="690C01FF" w14:textId="77777777" w:rsidR="008B7A30" w:rsidRPr="008B7A30" w:rsidRDefault="008B7A30" w:rsidP="005960CD">
            <w:pPr>
              <w:bidi/>
              <w:spacing w:line="276"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المقياس</w:t>
            </w:r>
          </w:p>
        </w:tc>
        <w:tc>
          <w:tcPr>
            <w:tcW w:w="592" w:type="pct"/>
            <w:hideMark/>
          </w:tcPr>
          <w:p w14:paraId="0CB57353" w14:textId="77777777" w:rsidR="008B7A30" w:rsidRPr="008B7A30" w:rsidRDefault="008B7A30" w:rsidP="005960CD">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عدد البنود</w:t>
            </w:r>
          </w:p>
        </w:tc>
        <w:tc>
          <w:tcPr>
            <w:tcW w:w="2066" w:type="pct"/>
            <w:hideMark/>
          </w:tcPr>
          <w:p w14:paraId="2815E8E8" w14:textId="77777777" w:rsidR="008B7A30" w:rsidRPr="008B7A30" w:rsidRDefault="008B7A30" w:rsidP="005960CD">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tl/>
              </w:rPr>
            </w:pPr>
            <w:r w:rsidRPr="008B7A30">
              <w:rPr>
                <w:rFonts w:ascii="Simplified Arabic" w:hAnsi="Simplified Arabic" w:cs="Simplified Arabic" w:hint="cs"/>
                <w:color w:val="000000"/>
                <w:sz w:val="28"/>
                <w:szCs w:val="28"/>
                <w:rtl/>
              </w:rPr>
              <w:t xml:space="preserve">ألفا </w:t>
            </w:r>
            <w:proofErr w:type="spellStart"/>
            <w:r w:rsidRPr="008B7A30">
              <w:rPr>
                <w:rFonts w:ascii="Simplified Arabic" w:hAnsi="Simplified Arabic" w:cs="Simplified Arabic" w:hint="cs"/>
                <w:color w:val="000000"/>
                <w:sz w:val="28"/>
                <w:szCs w:val="28"/>
                <w:rtl/>
              </w:rPr>
              <w:t>كرونباخ</w:t>
            </w:r>
            <w:proofErr w:type="spellEnd"/>
            <w:r w:rsidRPr="008B7A30">
              <w:rPr>
                <w:rFonts w:ascii="Simplified Arabic" w:hAnsi="Simplified Arabic" w:cs="Simplified Arabic" w:hint="cs"/>
                <w:color w:val="000000"/>
                <w:sz w:val="28"/>
                <w:szCs w:val="28"/>
                <w:rtl/>
              </w:rPr>
              <w:t xml:space="preserve"> (</w:t>
            </w:r>
            <w:r w:rsidRPr="008B7A30">
              <w:rPr>
                <w:rFonts w:ascii="Simplified Arabic" w:hAnsi="Simplified Arabic" w:cs="Simplified Arabic" w:hint="cs"/>
                <w:color w:val="000000"/>
                <w:sz w:val="28"/>
                <w:szCs w:val="28"/>
              </w:rPr>
              <w:t>Cronbach’s Alpha</w:t>
            </w:r>
            <w:r w:rsidRPr="008B7A30">
              <w:rPr>
                <w:rFonts w:ascii="Simplified Arabic" w:hAnsi="Simplified Arabic" w:cs="Simplified Arabic" w:hint="cs"/>
                <w:color w:val="000000"/>
                <w:sz w:val="28"/>
                <w:szCs w:val="28"/>
                <w:rtl/>
              </w:rPr>
              <w:t>)</w:t>
            </w:r>
          </w:p>
        </w:tc>
        <w:tc>
          <w:tcPr>
            <w:tcW w:w="763" w:type="pct"/>
            <w:hideMark/>
          </w:tcPr>
          <w:p w14:paraId="6B94D722" w14:textId="77777777" w:rsidR="008B7A30" w:rsidRPr="008B7A30" w:rsidRDefault="008B7A30" w:rsidP="005960CD">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مستوى الثبات</w:t>
            </w:r>
          </w:p>
        </w:tc>
      </w:tr>
      <w:tr w:rsidR="008B7A30" w:rsidRPr="008B7A30" w14:paraId="4F7D411E"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9" w:type="pct"/>
            <w:hideMark/>
          </w:tcPr>
          <w:p w14:paraId="60C0643B" w14:textId="77777777" w:rsidR="008B7A30" w:rsidRPr="008B7A30" w:rsidRDefault="008B7A30" w:rsidP="005960CD">
            <w:pPr>
              <w:bidi/>
              <w:spacing w:line="276"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lastRenderedPageBreak/>
              <w:t>مقياس الكشف المبكر عن المخاطر</w:t>
            </w:r>
          </w:p>
        </w:tc>
        <w:tc>
          <w:tcPr>
            <w:tcW w:w="592" w:type="pct"/>
            <w:hideMark/>
          </w:tcPr>
          <w:p w14:paraId="4FD20965" w14:textId="77777777" w:rsidR="008B7A30" w:rsidRPr="008B7A30" w:rsidRDefault="008B7A30" w:rsidP="005960CD">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5</w:t>
            </w:r>
          </w:p>
        </w:tc>
        <w:tc>
          <w:tcPr>
            <w:tcW w:w="2066" w:type="pct"/>
            <w:hideMark/>
          </w:tcPr>
          <w:p w14:paraId="47BF38FD" w14:textId="77777777" w:rsidR="008B7A30" w:rsidRPr="008B7A30" w:rsidRDefault="008B7A30" w:rsidP="005960CD">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0.82</w:t>
            </w:r>
          </w:p>
        </w:tc>
        <w:tc>
          <w:tcPr>
            <w:tcW w:w="763" w:type="pct"/>
            <w:hideMark/>
          </w:tcPr>
          <w:p w14:paraId="0DFA1ED3" w14:textId="77777777" w:rsidR="008B7A30" w:rsidRPr="008B7A30" w:rsidRDefault="008B7A30" w:rsidP="005960CD">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جيد جدًا</w:t>
            </w:r>
          </w:p>
        </w:tc>
      </w:tr>
      <w:tr w:rsidR="008B7A30" w:rsidRPr="008B7A30" w14:paraId="60DE8454" w14:textId="77777777" w:rsidTr="00CB1C2F">
        <w:tc>
          <w:tcPr>
            <w:cnfStyle w:val="001000000000" w:firstRow="0" w:lastRow="0" w:firstColumn="1" w:lastColumn="0" w:oddVBand="0" w:evenVBand="0" w:oddHBand="0" w:evenHBand="0" w:firstRowFirstColumn="0" w:firstRowLastColumn="0" w:lastRowFirstColumn="0" w:lastRowLastColumn="0"/>
            <w:tcW w:w="1579" w:type="pct"/>
            <w:hideMark/>
          </w:tcPr>
          <w:p w14:paraId="13380C25" w14:textId="77777777" w:rsidR="008B7A30" w:rsidRPr="008B7A30" w:rsidRDefault="008B7A30" w:rsidP="005960CD">
            <w:pPr>
              <w:bidi/>
              <w:spacing w:line="276"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مقياس السلامة في موقع العمل</w:t>
            </w:r>
          </w:p>
        </w:tc>
        <w:tc>
          <w:tcPr>
            <w:tcW w:w="592" w:type="pct"/>
            <w:hideMark/>
          </w:tcPr>
          <w:p w14:paraId="68369EA9" w14:textId="77777777" w:rsidR="008B7A30" w:rsidRPr="008B7A30" w:rsidRDefault="008B7A30" w:rsidP="005960CD">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5</w:t>
            </w:r>
          </w:p>
        </w:tc>
        <w:tc>
          <w:tcPr>
            <w:tcW w:w="2066" w:type="pct"/>
            <w:hideMark/>
          </w:tcPr>
          <w:p w14:paraId="1271B494" w14:textId="77777777" w:rsidR="008B7A30" w:rsidRPr="008B7A30" w:rsidRDefault="008B7A30" w:rsidP="005960CD">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0.78</w:t>
            </w:r>
          </w:p>
        </w:tc>
        <w:tc>
          <w:tcPr>
            <w:tcW w:w="763" w:type="pct"/>
            <w:hideMark/>
          </w:tcPr>
          <w:p w14:paraId="2F295CEC" w14:textId="77777777" w:rsidR="008B7A30" w:rsidRPr="008B7A30" w:rsidRDefault="008B7A30" w:rsidP="005960CD">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جيد</w:t>
            </w:r>
          </w:p>
        </w:tc>
      </w:tr>
      <w:tr w:rsidR="008B7A30" w:rsidRPr="008B7A30" w14:paraId="1DF05C1D"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9" w:type="pct"/>
            <w:hideMark/>
          </w:tcPr>
          <w:p w14:paraId="53876601" w14:textId="77777777" w:rsidR="008B7A30" w:rsidRPr="008B7A30" w:rsidRDefault="008B7A30" w:rsidP="005960CD">
            <w:pPr>
              <w:bidi/>
              <w:spacing w:line="276"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مقياس الكفاءة التشغيلية</w:t>
            </w:r>
          </w:p>
        </w:tc>
        <w:tc>
          <w:tcPr>
            <w:tcW w:w="592" w:type="pct"/>
            <w:hideMark/>
          </w:tcPr>
          <w:p w14:paraId="0C6105E4" w14:textId="77777777" w:rsidR="008B7A30" w:rsidRPr="008B7A30" w:rsidRDefault="008B7A30" w:rsidP="005960CD">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4</w:t>
            </w:r>
          </w:p>
        </w:tc>
        <w:tc>
          <w:tcPr>
            <w:tcW w:w="2066" w:type="pct"/>
            <w:hideMark/>
          </w:tcPr>
          <w:p w14:paraId="012BA0EC" w14:textId="77777777" w:rsidR="008B7A30" w:rsidRPr="008B7A30" w:rsidRDefault="008B7A30" w:rsidP="005960CD">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0.80</w:t>
            </w:r>
          </w:p>
        </w:tc>
        <w:tc>
          <w:tcPr>
            <w:tcW w:w="763" w:type="pct"/>
            <w:hideMark/>
          </w:tcPr>
          <w:p w14:paraId="01C92DD8" w14:textId="77777777" w:rsidR="008B7A30" w:rsidRPr="008B7A30" w:rsidRDefault="008B7A30" w:rsidP="005960CD">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جيد جدًا</w:t>
            </w:r>
          </w:p>
        </w:tc>
      </w:tr>
      <w:tr w:rsidR="008B7A30" w:rsidRPr="008B7A30" w14:paraId="4BC9E46C" w14:textId="77777777" w:rsidTr="00CB1C2F">
        <w:tc>
          <w:tcPr>
            <w:cnfStyle w:val="001000000000" w:firstRow="0" w:lastRow="0" w:firstColumn="1" w:lastColumn="0" w:oddVBand="0" w:evenVBand="0" w:oddHBand="0" w:evenHBand="0" w:firstRowFirstColumn="0" w:firstRowLastColumn="0" w:lastRowFirstColumn="0" w:lastRowLastColumn="0"/>
            <w:tcW w:w="1579" w:type="pct"/>
            <w:hideMark/>
          </w:tcPr>
          <w:p w14:paraId="290A7CB1" w14:textId="77777777" w:rsidR="008B7A30" w:rsidRPr="008B7A30" w:rsidRDefault="008B7A30" w:rsidP="005960CD">
            <w:pPr>
              <w:bidi/>
              <w:spacing w:line="276"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مقياس الاستدامة البيئية</w:t>
            </w:r>
          </w:p>
        </w:tc>
        <w:tc>
          <w:tcPr>
            <w:tcW w:w="592" w:type="pct"/>
            <w:hideMark/>
          </w:tcPr>
          <w:p w14:paraId="125E6DAE" w14:textId="77777777" w:rsidR="008B7A30" w:rsidRPr="008B7A30" w:rsidRDefault="008B7A30" w:rsidP="005960CD">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4</w:t>
            </w:r>
          </w:p>
        </w:tc>
        <w:tc>
          <w:tcPr>
            <w:tcW w:w="2066" w:type="pct"/>
            <w:hideMark/>
          </w:tcPr>
          <w:p w14:paraId="4BA26019" w14:textId="77777777" w:rsidR="008B7A30" w:rsidRPr="008B7A30" w:rsidRDefault="008B7A30" w:rsidP="005960CD">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0.76</w:t>
            </w:r>
          </w:p>
        </w:tc>
        <w:tc>
          <w:tcPr>
            <w:tcW w:w="763" w:type="pct"/>
            <w:hideMark/>
          </w:tcPr>
          <w:p w14:paraId="2F4D83E6" w14:textId="77777777" w:rsidR="008B7A30" w:rsidRPr="008B7A30" w:rsidRDefault="008B7A30" w:rsidP="005960CD">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جيد</w:t>
            </w:r>
          </w:p>
        </w:tc>
      </w:tr>
    </w:tbl>
    <w:p w14:paraId="1D71707A" w14:textId="64D93642" w:rsidR="005960CD" w:rsidRPr="005960CD" w:rsidRDefault="008B7A30" w:rsidP="005960CD">
      <w:pPr>
        <w:bidi/>
        <w:spacing w:before="100" w:beforeAutospacing="1" w:after="100" w:afterAutospacing="1" w:line="360" w:lineRule="auto"/>
        <w:jc w:val="both"/>
        <w:rPr>
          <w:rFonts w:ascii="Simplified Arabic" w:eastAsia="Times New Roman" w:hAnsi="Simplified Arabic" w:cs="Simplified Arabic"/>
          <w:i/>
          <w:iCs/>
          <w:color w:val="000000"/>
          <w:kern w:val="0"/>
          <w:sz w:val="28"/>
          <w:szCs w:val="28"/>
          <w14:ligatures w14:val="none"/>
        </w:rPr>
      </w:pPr>
      <w:r w:rsidRPr="008B7A30">
        <w:rPr>
          <w:rFonts w:ascii="Simplified Arabic" w:eastAsia="Times New Roman" w:hAnsi="Simplified Arabic" w:cs="Simplified Arabic" w:hint="cs"/>
          <w:i/>
          <w:iCs/>
          <w:color w:val="000000"/>
          <w:kern w:val="0"/>
          <w:sz w:val="28"/>
          <w:szCs w:val="28"/>
          <w:rtl/>
          <w14:ligatures w14:val="none"/>
        </w:rPr>
        <w:t xml:space="preserve">تمّ الحصول على هذه النتائج باستخدام برنامج </w:t>
      </w:r>
      <w:r w:rsidRPr="008B7A30">
        <w:rPr>
          <w:rFonts w:ascii="Simplified Arabic" w:eastAsia="Times New Roman" w:hAnsi="Simplified Arabic" w:cs="Simplified Arabic" w:hint="cs"/>
          <w:i/>
          <w:iCs/>
          <w:color w:val="000000"/>
          <w:kern w:val="0"/>
          <w:sz w:val="28"/>
          <w:szCs w:val="28"/>
          <w14:ligatures w14:val="none"/>
        </w:rPr>
        <w:t xml:space="preserve">SPSS </w:t>
      </w:r>
      <w:r w:rsidRPr="008B7A30">
        <w:rPr>
          <w:rFonts w:ascii="Simplified Arabic" w:eastAsia="Times New Roman" w:hAnsi="Simplified Arabic" w:cs="Simplified Arabic" w:hint="cs"/>
          <w:i/>
          <w:iCs/>
          <w:color w:val="000000"/>
          <w:kern w:val="0"/>
          <w:sz w:val="28"/>
          <w:szCs w:val="28"/>
          <w:rtl/>
          <w14:ligatures w14:val="none"/>
        </w:rPr>
        <w:t>بعد اختبار جميع البنود على العينة الكاملة.</w:t>
      </w:r>
    </w:p>
    <w:p w14:paraId="272012D4" w14:textId="36B14326" w:rsidR="008B7A30" w:rsidRPr="008B7A30" w:rsidRDefault="008B7A30" w:rsidP="008B7A30">
      <w:pPr>
        <w:bidi/>
        <w:spacing w:after="200" w:line="360" w:lineRule="auto"/>
        <w:jc w:val="center"/>
        <w:rPr>
          <w:rFonts w:ascii="Simplified Arabic" w:eastAsia="Times New Roman" w:hAnsi="Simplified Arabic" w:cs="Simplified Arabic"/>
          <w:b/>
          <w:bCs/>
          <w:color w:val="000000"/>
          <w:kern w:val="0"/>
          <w:sz w:val="28"/>
          <w:szCs w:val="28"/>
        </w:rPr>
      </w:pPr>
      <w:bookmarkStart w:id="182" w:name="_Toc192370057"/>
      <w:r w:rsidRPr="008B7A30">
        <w:rPr>
          <w:rFonts w:ascii="Simplified Arabic" w:eastAsia="Calibri" w:hAnsi="Simplified Arabic" w:cs="Simplified Arabic" w:hint="cs"/>
          <w:b/>
          <w:bCs/>
          <w:color w:val="000000"/>
          <w:kern w:val="0"/>
          <w:sz w:val="28"/>
          <w:szCs w:val="28"/>
          <w:rtl/>
        </w:rPr>
        <w:t xml:space="preserve">جدول </w:t>
      </w:r>
      <w:r w:rsidRPr="008B7A30">
        <w:rPr>
          <w:rFonts w:ascii="Simplified Arabic" w:eastAsia="Calibri" w:hAnsi="Simplified Arabic" w:cs="Simplified Arabic" w:hint="cs"/>
          <w:b/>
          <w:bCs/>
          <w:color w:val="000000"/>
          <w:kern w:val="0"/>
          <w:sz w:val="28"/>
          <w:szCs w:val="28"/>
          <w:rtl/>
        </w:rPr>
        <w:fldChar w:fldCharType="begin"/>
      </w:r>
      <w:r w:rsidRPr="008B7A30">
        <w:rPr>
          <w:rFonts w:ascii="Simplified Arabic" w:eastAsia="Calibri" w:hAnsi="Simplified Arabic" w:cs="Simplified Arabic" w:hint="cs"/>
          <w:b/>
          <w:bCs/>
          <w:color w:val="000000"/>
          <w:kern w:val="0"/>
          <w:sz w:val="28"/>
          <w:szCs w:val="28"/>
          <w:rtl/>
        </w:rPr>
        <w:instrText xml:space="preserve"> </w:instrText>
      </w:r>
      <w:r w:rsidRPr="008B7A30">
        <w:rPr>
          <w:rFonts w:ascii="Simplified Arabic" w:eastAsia="Calibri" w:hAnsi="Simplified Arabic" w:cs="Simplified Arabic" w:hint="cs"/>
          <w:b/>
          <w:bCs/>
          <w:color w:val="000000"/>
          <w:kern w:val="0"/>
          <w:sz w:val="28"/>
          <w:szCs w:val="28"/>
        </w:rPr>
        <w:instrText>SEQ</w:instrText>
      </w:r>
      <w:r w:rsidRPr="008B7A30">
        <w:rPr>
          <w:rFonts w:ascii="Simplified Arabic" w:eastAsia="Calibri" w:hAnsi="Simplified Arabic" w:cs="Simplified Arabic" w:hint="cs"/>
          <w:b/>
          <w:bCs/>
          <w:color w:val="000000"/>
          <w:kern w:val="0"/>
          <w:sz w:val="28"/>
          <w:szCs w:val="28"/>
          <w:rtl/>
        </w:rPr>
        <w:instrText xml:space="preserve"> جدول \* </w:instrText>
      </w:r>
      <w:r w:rsidRPr="008B7A30">
        <w:rPr>
          <w:rFonts w:ascii="Simplified Arabic" w:eastAsia="Calibri" w:hAnsi="Simplified Arabic" w:cs="Simplified Arabic" w:hint="cs"/>
          <w:b/>
          <w:bCs/>
          <w:color w:val="000000"/>
          <w:kern w:val="0"/>
          <w:sz w:val="28"/>
          <w:szCs w:val="28"/>
        </w:rPr>
        <w:instrText>ARABIC</w:instrText>
      </w:r>
      <w:r w:rsidRPr="008B7A30">
        <w:rPr>
          <w:rFonts w:ascii="Simplified Arabic" w:eastAsia="Calibri" w:hAnsi="Simplified Arabic" w:cs="Simplified Arabic" w:hint="cs"/>
          <w:b/>
          <w:bCs/>
          <w:color w:val="000000"/>
          <w:kern w:val="0"/>
          <w:sz w:val="28"/>
          <w:szCs w:val="28"/>
          <w:rtl/>
        </w:rPr>
        <w:instrText xml:space="preserve"> </w:instrText>
      </w:r>
      <w:r w:rsidRPr="008B7A30">
        <w:rPr>
          <w:rFonts w:ascii="Simplified Arabic" w:eastAsia="Calibri" w:hAnsi="Simplified Arabic" w:cs="Simplified Arabic" w:hint="cs"/>
          <w:b/>
          <w:bCs/>
          <w:color w:val="000000"/>
          <w:kern w:val="0"/>
          <w:sz w:val="28"/>
          <w:szCs w:val="28"/>
          <w:rtl/>
        </w:rPr>
        <w:fldChar w:fldCharType="separate"/>
      </w:r>
      <w:r w:rsidR="00CF46EE">
        <w:rPr>
          <w:rFonts w:ascii="Simplified Arabic" w:eastAsia="Calibri" w:hAnsi="Simplified Arabic" w:cs="Simplified Arabic"/>
          <w:b/>
          <w:bCs/>
          <w:noProof/>
          <w:color w:val="000000"/>
          <w:kern w:val="0"/>
          <w:sz w:val="28"/>
          <w:szCs w:val="28"/>
          <w:rtl/>
        </w:rPr>
        <w:t>12</w:t>
      </w:r>
      <w:r w:rsidRPr="008B7A30">
        <w:rPr>
          <w:rFonts w:ascii="Simplified Arabic" w:eastAsia="Calibri" w:hAnsi="Simplified Arabic" w:cs="Simplified Arabic" w:hint="cs"/>
          <w:b/>
          <w:bCs/>
          <w:color w:val="000000"/>
          <w:kern w:val="0"/>
          <w:sz w:val="28"/>
          <w:szCs w:val="28"/>
          <w:rtl/>
        </w:rPr>
        <w:fldChar w:fldCharType="end"/>
      </w:r>
      <w:r w:rsidRPr="008B7A30">
        <w:rPr>
          <w:rFonts w:ascii="Simplified Arabic" w:eastAsia="Calibri" w:hAnsi="Simplified Arabic" w:cs="Simplified Arabic" w:hint="cs"/>
          <w:b/>
          <w:bCs/>
          <w:color w:val="000000"/>
          <w:kern w:val="0"/>
          <w:sz w:val="28"/>
          <w:szCs w:val="28"/>
          <w:rtl/>
        </w:rPr>
        <w:t>: تحليل العامل الاستكشافي (</w:t>
      </w:r>
      <w:r w:rsidRPr="008B7A30">
        <w:rPr>
          <w:rFonts w:ascii="Simplified Arabic" w:eastAsia="Calibri" w:hAnsi="Simplified Arabic" w:cs="Simplified Arabic" w:hint="cs"/>
          <w:b/>
          <w:bCs/>
          <w:color w:val="000000"/>
          <w:kern w:val="0"/>
          <w:sz w:val="28"/>
          <w:szCs w:val="28"/>
        </w:rPr>
        <w:t>EFA</w:t>
      </w:r>
      <w:r w:rsidRPr="008B7A30">
        <w:rPr>
          <w:rFonts w:ascii="Simplified Arabic" w:eastAsia="Calibri" w:hAnsi="Simplified Arabic" w:cs="Simplified Arabic" w:hint="cs"/>
          <w:b/>
          <w:bCs/>
          <w:color w:val="000000"/>
          <w:kern w:val="0"/>
          <w:sz w:val="28"/>
          <w:szCs w:val="28"/>
          <w:rtl/>
        </w:rPr>
        <w:t>)</w:t>
      </w:r>
      <w:bookmarkEnd w:id="182"/>
    </w:p>
    <w:p w14:paraId="147F15AD"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يهدف تحليل العامل الاستكشافي إلى تحديد البنية الكامنة وراء المتغيرات المقاسة. يُظهر الجدول أدناه القيم الذاتية لكل عامل والنسبة المئوية للتباين المفسّر.</w:t>
      </w:r>
    </w:p>
    <w:tbl>
      <w:tblPr>
        <w:tblStyle w:val="GridTable4-Accent11"/>
        <w:tblW w:w="5000" w:type="pct"/>
        <w:tblLook w:val="04A0" w:firstRow="1" w:lastRow="0" w:firstColumn="1" w:lastColumn="0" w:noHBand="0" w:noVBand="1"/>
      </w:tblPr>
      <w:tblGrid>
        <w:gridCol w:w="1616"/>
        <w:gridCol w:w="3056"/>
        <w:gridCol w:w="4150"/>
      </w:tblGrid>
      <w:tr w:rsidR="008B7A30" w:rsidRPr="008B7A30" w14:paraId="759D6806" w14:textId="77777777" w:rsidTr="008B7A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6" w:type="pct"/>
            <w:hideMark/>
          </w:tcPr>
          <w:p w14:paraId="6A6F4C56"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العامل</w:t>
            </w:r>
          </w:p>
        </w:tc>
        <w:tc>
          <w:tcPr>
            <w:tcW w:w="1732" w:type="pct"/>
            <w:hideMark/>
          </w:tcPr>
          <w:p w14:paraId="4AD06BD0" w14:textId="77777777" w:rsidR="008B7A30" w:rsidRPr="008B7A30" w:rsidRDefault="008B7A30" w:rsidP="008B7A3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القيمة الذاتية</w:t>
            </w:r>
          </w:p>
        </w:tc>
        <w:tc>
          <w:tcPr>
            <w:tcW w:w="2352" w:type="pct"/>
            <w:hideMark/>
          </w:tcPr>
          <w:p w14:paraId="38C4EBF8" w14:textId="77777777" w:rsidR="008B7A30" w:rsidRPr="008B7A30" w:rsidRDefault="008B7A30" w:rsidP="008B7A3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tl/>
              </w:rPr>
            </w:pPr>
            <w:r w:rsidRPr="008B7A30">
              <w:rPr>
                <w:rFonts w:ascii="Simplified Arabic" w:hAnsi="Simplified Arabic" w:cs="Simplified Arabic" w:hint="cs"/>
                <w:color w:val="000000"/>
                <w:sz w:val="28"/>
                <w:szCs w:val="28"/>
                <w:rtl/>
              </w:rPr>
              <w:t>النسبة المئوية للتباين المفسّر (%)</w:t>
            </w:r>
          </w:p>
        </w:tc>
      </w:tr>
      <w:tr w:rsidR="008B7A30" w:rsidRPr="008B7A30" w14:paraId="554645B1"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6" w:type="pct"/>
            <w:hideMark/>
          </w:tcPr>
          <w:p w14:paraId="32ACB3B4"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العامل 1</w:t>
            </w:r>
          </w:p>
        </w:tc>
        <w:tc>
          <w:tcPr>
            <w:tcW w:w="1732" w:type="pct"/>
            <w:hideMark/>
          </w:tcPr>
          <w:p w14:paraId="2676CE3E"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3.05</w:t>
            </w:r>
          </w:p>
        </w:tc>
        <w:tc>
          <w:tcPr>
            <w:tcW w:w="2352" w:type="pct"/>
            <w:hideMark/>
          </w:tcPr>
          <w:p w14:paraId="36D2EFCC"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38.1%</w:t>
            </w:r>
          </w:p>
        </w:tc>
      </w:tr>
      <w:tr w:rsidR="008B7A30" w:rsidRPr="008B7A30" w14:paraId="766D2F4B" w14:textId="77777777" w:rsidTr="00CB1C2F">
        <w:tc>
          <w:tcPr>
            <w:cnfStyle w:val="001000000000" w:firstRow="0" w:lastRow="0" w:firstColumn="1" w:lastColumn="0" w:oddVBand="0" w:evenVBand="0" w:oddHBand="0" w:evenHBand="0" w:firstRowFirstColumn="0" w:firstRowLastColumn="0" w:lastRowFirstColumn="0" w:lastRowLastColumn="0"/>
            <w:tcW w:w="916" w:type="pct"/>
            <w:hideMark/>
          </w:tcPr>
          <w:p w14:paraId="03EC7650"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العامل 2</w:t>
            </w:r>
          </w:p>
        </w:tc>
        <w:tc>
          <w:tcPr>
            <w:tcW w:w="1732" w:type="pct"/>
            <w:hideMark/>
          </w:tcPr>
          <w:p w14:paraId="21839AD4"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1.75</w:t>
            </w:r>
          </w:p>
        </w:tc>
        <w:tc>
          <w:tcPr>
            <w:tcW w:w="2352" w:type="pct"/>
            <w:hideMark/>
          </w:tcPr>
          <w:p w14:paraId="50D78098"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21.8%</w:t>
            </w:r>
          </w:p>
        </w:tc>
      </w:tr>
      <w:tr w:rsidR="008B7A30" w:rsidRPr="008B7A30" w14:paraId="34792D0E"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6" w:type="pct"/>
            <w:hideMark/>
          </w:tcPr>
          <w:p w14:paraId="55BC358C"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العامل 3</w:t>
            </w:r>
          </w:p>
        </w:tc>
        <w:tc>
          <w:tcPr>
            <w:tcW w:w="1732" w:type="pct"/>
            <w:hideMark/>
          </w:tcPr>
          <w:p w14:paraId="305F2BE1"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1.20</w:t>
            </w:r>
          </w:p>
        </w:tc>
        <w:tc>
          <w:tcPr>
            <w:tcW w:w="2352" w:type="pct"/>
            <w:hideMark/>
          </w:tcPr>
          <w:p w14:paraId="4E231F6B"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15.0%</w:t>
            </w:r>
          </w:p>
        </w:tc>
      </w:tr>
      <w:tr w:rsidR="008B7A30" w:rsidRPr="008B7A30" w14:paraId="60BAC472" w14:textId="77777777" w:rsidTr="00CB1C2F">
        <w:tc>
          <w:tcPr>
            <w:cnfStyle w:val="001000000000" w:firstRow="0" w:lastRow="0" w:firstColumn="1" w:lastColumn="0" w:oddVBand="0" w:evenVBand="0" w:oddHBand="0" w:evenHBand="0" w:firstRowFirstColumn="0" w:firstRowLastColumn="0" w:lastRowFirstColumn="0" w:lastRowLastColumn="0"/>
            <w:tcW w:w="916" w:type="pct"/>
            <w:hideMark/>
          </w:tcPr>
          <w:p w14:paraId="27C23C1E"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العامل 4</w:t>
            </w:r>
          </w:p>
        </w:tc>
        <w:tc>
          <w:tcPr>
            <w:tcW w:w="1732" w:type="pct"/>
            <w:hideMark/>
          </w:tcPr>
          <w:p w14:paraId="6189100E"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0.95</w:t>
            </w:r>
          </w:p>
        </w:tc>
        <w:tc>
          <w:tcPr>
            <w:tcW w:w="2352" w:type="pct"/>
            <w:hideMark/>
          </w:tcPr>
          <w:p w14:paraId="6239DC06"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11.9%</w:t>
            </w:r>
          </w:p>
        </w:tc>
      </w:tr>
      <w:tr w:rsidR="008B7A30" w:rsidRPr="008B7A30" w14:paraId="1FE5E405"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6" w:type="pct"/>
            <w:hideMark/>
          </w:tcPr>
          <w:p w14:paraId="780F2353"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المجموع</w:t>
            </w:r>
          </w:p>
        </w:tc>
        <w:tc>
          <w:tcPr>
            <w:tcW w:w="1732" w:type="pct"/>
            <w:hideMark/>
          </w:tcPr>
          <w:p w14:paraId="77CB2627"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b/>
                <w:bCs/>
                <w:color w:val="000000"/>
                <w:sz w:val="28"/>
                <w:szCs w:val="28"/>
              </w:rPr>
              <w:t>7.95</w:t>
            </w:r>
          </w:p>
        </w:tc>
        <w:tc>
          <w:tcPr>
            <w:tcW w:w="2352" w:type="pct"/>
            <w:hideMark/>
          </w:tcPr>
          <w:p w14:paraId="4783A1E0"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tl/>
              </w:rPr>
            </w:pPr>
            <w:r w:rsidRPr="008B7A30">
              <w:rPr>
                <w:rFonts w:ascii="Simplified Arabic" w:hAnsi="Simplified Arabic" w:cs="Simplified Arabic" w:hint="cs"/>
                <w:b/>
                <w:bCs/>
                <w:color w:val="000000"/>
                <w:sz w:val="28"/>
                <w:szCs w:val="28"/>
              </w:rPr>
              <w:t>86.8%</w:t>
            </w:r>
          </w:p>
        </w:tc>
      </w:tr>
    </w:tbl>
    <w:p w14:paraId="51695EE5" w14:textId="7C03743D" w:rsidR="008B7A30" w:rsidRDefault="008B7A30" w:rsidP="008B7A30">
      <w:pPr>
        <w:bidi/>
        <w:spacing w:before="100" w:beforeAutospacing="1" w:after="100" w:afterAutospacing="1" w:line="360" w:lineRule="auto"/>
        <w:jc w:val="both"/>
        <w:rPr>
          <w:rFonts w:ascii="Simplified Arabic" w:eastAsia="Times New Roman" w:hAnsi="Simplified Arabic" w:cs="Simplified Arabic"/>
          <w:i/>
          <w:iCs/>
          <w:color w:val="000000"/>
          <w:kern w:val="0"/>
          <w:sz w:val="28"/>
          <w:szCs w:val="28"/>
          <w:rtl/>
          <w14:ligatures w14:val="none"/>
        </w:rPr>
      </w:pPr>
      <w:r w:rsidRPr="008B7A30">
        <w:rPr>
          <w:rFonts w:ascii="Simplified Arabic" w:eastAsia="Times New Roman" w:hAnsi="Simplified Arabic" w:cs="Simplified Arabic" w:hint="cs"/>
          <w:i/>
          <w:iCs/>
          <w:color w:val="000000"/>
          <w:kern w:val="0"/>
          <w:sz w:val="28"/>
          <w:szCs w:val="28"/>
          <w:rtl/>
          <w14:ligatures w14:val="none"/>
        </w:rPr>
        <w:t xml:space="preserve">تمّ استخراج العوامل باستخدام طريقة التدوير </w:t>
      </w:r>
      <w:r w:rsidRPr="008B7A30">
        <w:rPr>
          <w:rFonts w:ascii="Simplified Arabic" w:eastAsia="Times New Roman" w:hAnsi="Simplified Arabic" w:cs="Simplified Arabic" w:hint="cs"/>
          <w:i/>
          <w:iCs/>
          <w:color w:val="000000"/>
          <w:kern w:val="0"/>
          <w:sz w:val="28"/>
          <w:szCs w:val="28"/>
          <w14:ligatures w14:val="none"/>
        </w:rPr>
        <w:t xml:space="preserve">varimax </w:t>
      </w:r>
      <w:r w:rsidRPr="008B7A30">
        <w:rPr>
          <w:rFonts w:ascii="Simplified Arabic" w:eastAsia="Times New Roman" w:hAnsi="Simplified Arabic" w:cs="Simplified Arabic" w:hint="cs"/>
          <w:i/>
          <w:iCs/>
          <w:color w:val="000000"/>
          <w:kern w:val="0"/>
          <w:sz w:val="28"/>
          <w:szCs w:val="28"/>
          <w:rtl/>
          <w14:ligatures w14:val="none"/>
        </w:rPr>
        <w:t>على مصفوفة الارتباط.</w:t>
      </w:r>
    </w:p>
    <w:p w14:paraId="2B8F4870" w14:textId="24759D9F" w:rsidR="005960CD" w:rsidRDefault="005960CD" w:rsidP="005960CD">
      <w:pPr>
        <w:bidi/>
        <w:spacing w:before="100" w:beforeAutospacing="1" w:after="100" w:afterAutospacing="1" w:line="360" w:lineRule="auto"/>
        <w:jc w:val="both"/>
        <w:rPr>
          <w:rFonts w:ascii="Simplified Arabic" w:eastAsia="Times New Roman" w:hAnsi="Simplified Arabic" w:cs="Simplified Arabic"/>
          <w:i/>
          <w:iCs/>
          <w:color w:val="000000"/>
          <w:kern w:val="0"/>
          <w:sz w:val="28"/>
          <w:szCs w:val="28"/>
          <w:rtl/>
          <w14:ligatures w14:val="none"/>
        </w:rPr>
      </w:pPr>
    </w:p>
    <w:p w14:paraId="4F2CA4FE" w14:textId="02957D1D" w:rsidR="005960CD" w:rsidRDefault="005960CD" w:rsidP="005960CD">
      <w:pPr>
        <w:bidi/>
        <w:spacing w:before="100" w:beforeAutospacing="1" w:after="100" w:afterAutospacing="1" w:line="360" w:lineRule="auto"/>
        <w:jc w:val="both"/>
        <w:rPr>
          <w:rFonts w:ascii="Simplified Arabic" w:eastAsia="Times New Roman" w:hAnsi="Simplified Arabic" w:cs="Simplified Arabic"/>
          <w:i/>
          <w:iCs/>
          <w:color w:val="000000"/>
          <w:kern w:val="0"/>
          <w:sz w:val="28"/>
          <w:szCs w:val="28"/>
          <w:rtl/>
          <w14:ligatures w14:val="none"/>
        </w:rPr>
      </w:pPr>
    </w:p>
    <w:p w14:paraId="3BED6474" w14:textId="45451825" w:rsidR="005960CD" w:rsidRDefault="005960CD" w:rsidP="005960CD">
      <w:pPr>
        <w:bidi/>
        <w:spacing w:before="100" w:beforeAutospacing="1" w:after="100" w:afterAutospacing="1" w:line="360" w:lineRule="auto"/>
        <w:jc w:val="both"/>
        <w:rPr>
          <w:rFonts w:ascii="Simplified Arabic" w:eastAsia="Times New Roman" w:hAnsi="Simplified Arabic" w:cs="Simplified Arabic"/>
          <w:i/>
          <w:iCs/>
          <w:color w:val="000000"/>
          <w:kern w:val="0"/>
          <w:sz w:val="28"/>
          <w:szCs w:val="28"/>
          <w:rtl/>
          <w14:ligatures w14:val="none"/>
        </w:rPr>
      </w:pPr>
    </w:p>
    <w:p w14:paraId="06BC1B09" w14:textId="0E20A800" w:rsidR="005960CD" w:rsidRDefault="005960CD" w:rsidP="005960CD">
      <w:pPr>
        <w:bidi/>
        <w:spacing w:before="100" w:beforeAutospacing="1" w:after="100" w:afterAutospacing="1" w:line="360" w:lineRule="auto"/>
        <w:jc w:val="both"/>
        <w:rPr>
          <w:rFonts w:ascii="Simplified Arabic" w:eastAsia="Times New Roman" w:hAnsi="Simplified Arabic" w:cs="Simplified Arabic"/>
          <w:i/>
          <w:iCs/>
          <w:color w:val="000000"/>
          <w:kern w:val="0"/>
          <w:sz w:val="28"/>
          <w:szCs w:val="28"/>
          <w:rtl/>
          <w14:ligatures w14:val="none"/>
        </w:rPr>
      </w:pPr>
    </w:p>
    <w:p w14:paraId="15D9D148" w14:textId="5B325FFD" w:rsidR="005960CD" w:rsidRDefault="005960CD" w:rsidP="005960CD">
      <w:pPr>
        <w:bidi/>
        <w:spacing w:before="100" w:beforeAutospacing="1" w:after="100" w:afterAutospacing="1" w:line="360" w:lineRule="auto"/>
        <w:jc w:val="both"/>
        <w:rPr>
          <w:rFonts w:ascii="Simplified Arabic" w:eastAsia="Times New Roman" w:hAnsi="Simplified Arabic" w:cs="Simplified Arabic"/>
          <w:i/>
          <w:iCs/>
          <w:color w:val="000000"/>
          <w:kern w:val="0"/>
          <w:sz w:val="28"/>
          <w:szCs w:val="28"/>
          <w:rtl/>
          <w14:ligatures w14:val="none"/>
        </w:rPr>
      </w:pPr>
    </w:p>
    <w:p w14:paraId="369943AE" w14:textId="77777777" w:rsidR="005960CD" w:rsidRPr="008B7A30" w:rsidRDefault="005960CD"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p>
    <w:p w14:paraId="526A512E" w14:textId="1DDC9A87" w:rsidR="008B7A30" w:rsidRPr="008B7A30" w:rsidRDefault="008B7A30" w:rsidP="008B7A30">
      <w:pPr>
        <w:bidi/>
        <w:spacing w:after="200" w:line="360" w:lineRule="auto"/>
        <w:jc w:val="center"/>
        <w:rPr>
          <w:rFonts w:ascii="Simplified Arabic" w:eastAsia="Times New Roman" w:hAnsi="Simplified Arabic" w:cs="Simplified Arabic"/>
          <w:b/>
          <w:bCs/>
          <w:color w:val="000000"/>
          <w:kern w:val="0"/>
          <w:sz w:val="28"/>
          <w:szCs w:val="28"/>
        </w:rPr>
      </w:pPr>
      <w:bookmarkStart w:id="183" w:name="_Toc192370058"/>
      <w:r w:rsidRPr="008B7A30">
        <w:rPr>
          <w:rFonts w:ascii="Simplified Arabic" w:eastAsia="Calibri" w:hAnsi="Simplified Arabic" w:cs="Simplified Arabic" w:hint="cs"/>
          <w:b/>
          <w:bCs/>
          <w:color w:val="000000"/>
          <w:kern w:val="0"/>
          <w:sz w:val="28"/>
          <w:szCs w:val="28"/>
          <w:rtl/>
        </w:rPr>
        <w:t xml:space="preserve">جدول </w:t>
      </w:r>
      <w:r w:rsidRPr="008B7A30">
        <w:rPr>
          <w:rFonts w:ascii="Simplified Arabic" w:eastAsia="Times New Roman" w:hAnsi="Simplified Arabic" w:cs="Simplified Arabic" w:hint="cs"/>
          <w:b/>
          <w:bCs/>
          <w:color w:val="000000"/>
          <w:kern w:val="0"/>
          <w:sz w:val="28"/>
          <w:szCs w:val="28"/>
        </w:rPr>
        <w:fldChar w:fldCharType="begin"/>
      </w:r>
      <w:r w:rsidRPr="008B7A30">
        <w:rPr>
          <w:rFonts w:ascii="Simplified Arabic" w:eastAsia="Times New Roman" w:hAnsi="Simplified Arabic" w:cs="Simplified Arabic" w:hint="cs"/>
          <w:b/>
          <w:bCs/>
          <w:color w:val="000000"/>
          <w:kern w:val="0"/>
          <w:sz w:val="28"/>
          <w:szCs w:val="28"/>
        </w:rPr>
        <w:instrText xml:space="preserve"> SEQ </w:instrText>
      </w:r>
      <w:r w:rsidRPr="008B7A30">
        <w:rPr>
          <w:rFonts w:ascii="Simplified Arabic" w:eastAsia="Times New Roman" w:hAnsi="Simplified Arabic" w:cs="Simplified Arabic" w:hint="cs"/>
          <w:b/>
          <w:bCs/>
          <w:color w:val="000000"/>
          <w:kern w:val="0"/>
          <w:sz w:val="28"/>
          <w:szCs w:val="28"/>
          <w:rtl/>
        </w:rPr>
        <w:instrText>جدول</w:instrText>
      </w:r>
      <w:r w:rsidRPr="008B7A30">
        <w:rPr>
          <w:rFonts w:ascii="Simplified Arabic" w:eastAsia="Times New Roman" w:hAnsi="Simplified Arabic" w:cs="Simplified Arabic" w:hint="cs"/>
          <w:b/>
          <w:bCs/>
          <w:color w:val="000000"/>
          <w:kern w:val="0"/>
          <w:sz w:val="28"/>
          <w:szCs w:val="28"/>
        </w:rPr>
        <w:instrText xml:space="preserve"> \* ARABIC </w:instrText>
      </w:r>
      <w:r w:rsidRPr="008B7A30">
        <w:rPr>
          <w:rFonts w:ascii="Simplified Arabic" w:eastAsia="Times New Roman" w:hAnsi="Simplified Arabic" w:cs="Simplified Arabic" w:hint="cs"/>
          <w:b/>
          <w:bCs/>
          <w:color w:val="000000"/>
          <w:kern w:val="0"/>
          <w:sz w:val="28"/>
          <w:szCs w:val="28"/>
        </w:rPr>
        <w:fldChar w:fldCharType="separate"/>
      </w:r>
      <w:r w:rsidR="00CF46EE">
        <w:rPr>
          <w:rFonts w:ascii="Simplified Arabic" w:eastAsia="Times New Roman" w:hAnsi="Simplified Arabic" w:cs="Simplified Arabic"/>
          <w:b/>
          <w:bCs/>
          <w:noProof/>
          <w:color w:val="000000"/>
          <w:kern w:val="0"/>
          <w:sz w:val="28"/>
          <w:szCs w:val="28"/>
        </w:rPr>
        <w:t>13</w:t>
      </w:r>
      <w:r w:rsidRPr="008B7A30">
        <w:rPr>
          <w:rFonts w:ascii="Simplified Arabic" w:eastAsia="Times New Roman" w:hAnsi="Simplified Arabic" w:cs="Simplified Arabic" w:hint="cs"/>
          <w:b/>
          <w:bCs/>
          <w:color w:val="000000"/>
          <w:kern w:val="0"/>
          <w:sz w:val="28"/>
          <w:szCs w:val="28"/>
        </w:rPr>
        <w:fldChar w:fldCharType="end"/>
      </w:r>
      <w:r w:rsidRPr="008B7A30">
        <w:rPr>
          <w:rFonts w:ascii="Simplified Arabic" w:eastAsia="Calibri" w:hAnsi="Simplified Arabic" w:cs="Simplified Arabic" w:hint="cs"/>
          <w:b/>
          <w:bCs/>
          <w:noProof/>
          <w:color w:val="000000"/>
          <w:kern w:val="0"/>
          <w:sz w:val="28"/>
          <w:szCs w:val="28"/>
          <w:rtl/>
        </w:rPr>
        <w:t>: مصفوفة الارتباط بين المتغيرات</w:t>
      </w:r>
      <w:bookmarkEnd w:id="183"/>
    </w:p>
    <w:p w14:paraId="53B93152"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sidRPr="008B7A30">
        <w:rPr>
          <w:rFonts w:ascii="Simplified Arabic" w:eastAsia="Times New Roman" w:hAnsi="Simplified Arabic" w:cs="Simplified Arabic" w:hint="cs"/>
          <w:color w:val="000000"/>
          <w:kern w:val="0"/>
          <w:sz w:val="28"/>
          <w:szCs w:val="28"/>
          <w:rtl/>
          <w14:ligatures w14:val="none"/>
        </w:rPr>
        <w:t xml:space="preserve">     يعرض هذا الجدول العلاقات الارتباطية </w:t>
      </w:r>
      <w:r w:rsidRPr="008B7A30">
        <w:rPr>
          <w:rFonts w:ascii="Simplified Arabic" w:eastAsia="Times New Roman" w:hAnsi="Simplified Arabic" w:cs="Simplified Arabic" w:hint="cs"/>
          <w:color w:val="000000"/>
          <w:kern w:val="0"/>
          <w:sz w:val="28"/>
          <w:szCs w:val="28"/>
          <w14:ligatures w14:val="none"/>
        </w:rPr>
        <w:t xml:space="preserve">(Pearson Correlation Coefficient) </w:t>
      </w:r>
      <w:r w:rsidRPr="008B7A30">
        <w:rPr>
          <w:rFonts w:ascii="Simplified Arabic" w:eastAsia="Times New Roman" w:hAnsi="Simplified Arabic" w:cs="Simplified Arabic" w:hint="cs"/>
          <w:color w:val="000000"/>
          <w:kern w:val="0"/>
          <w:sz w:val="28"/>
          <w:szCs w:val="28"/>
          <w:rtl/>
          <w14:ligatures w14:val="none"/>
        </w:rPr>
        <w:t>بين المتغيرات الأربعة الأساسية للدراسة. تُظهر القيم الموجبة العلاقة الإيجابية بين المتغيرات.</w:t>
      </w:r>
    </w:p>
    <w:tbl>
      <w:tblPr>
        <w:tblStyle w:val="GridTable4-Accent11"/>
        <w:tblW w:w="5000" w:type="pct"/>
        <w:tblLook w:val="04A0" w:firstRow="1" w:lastRow="0" w:firstColumn="1" w:lastColumn="0" w:noHBand="0" w:noVBand="1"/>
      </w:tblPr>
      <w:tblGrid>
        <w:gridCol w:w="2107"/>
        <w:gridCol w:w="2103"/>
        <w:gridCol w:w="1824"/>
        <w:gridCol w:w="1431"/>
        <w:gridCol w:w="1357"/>
      </w:tblGrid>
      <w:tr w:rsidR="008B7A30" w:rsidRPr="008B7A30" w14:paraId="0C3AA158" w14:textId="77777777" w:rsidTr="008B7A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4" w:type="pct"/>
            <w:hideMark/>
          </w:tcPr>
          <w:p w14:paraId="02A5E7F1"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المتغيرات</w:t>
            </w:r>
          </w:p>
        </w:tc>
        <w:tc>
          <w:tcPr>
            <w:tcW w:w="1192" w:type="pct"/>
            <w:hideMark/>
          </w:tcPr>
          <w:p w14:paraId="31BFB12A" w14:textId="77777777" w:rsidR="008B7A30" w:rsidRPr="008B7A30" w:rsidRDefault="008B7A30" w:rsidP="008B7A3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الكشف المبكر عن المخاطر</w:t>
            </w:r>
          </w:p>
        </w:tc>
        <w:tc>
          <w:tcPr>
            <w:tcW w:w="1034" w:type="pct"/>
            <w:hideMark/>
          </w:tcPr>
          <w:p w14:paraId="21FC5CF9" w14:textId="77777777" w:rsidR="008B7A30" w:rsidRPr="008B7A30" w:rsidRDefault="008B7A30" w:rsidP="008B7A3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السلامة في موقع العمل</w:t>
            </w:r>
          </w:p>
        </w:tc>
        <w:tc>
          <w:tcPr>
            <w:tcW w:w="811" w:type="pct"/>
            <w:hideMark/>
          </w:tcPr>
          <w:p w14:paraId="69877639" w14:textId="77777777" w:rsidR="008B7A30" w:rsidRPr="008B7A30" w:rsidRDefault="008B7A30" w:rsidP="008B7A3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الكفاءة التشغيلية</w:t>
            </w:r>
          </w:p>
        </w:tc>
        <w:tc>
          <w:tcPr>
            <w:tcW w:w="770" w:type="pct"/>
            <w:hideMark/>
          </w:tcPr>
          <w:p w14:paraId="0CCF6AA3" w14:textId="77777777" w:rsidR="008B7A30" w:rsidRPr="008B7A30" w:rsidRDefault="008B7A30" w:rsidP="008B7A3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الاستدامة البيئية</w:t>
            </w:r>
          </w:p>
        </w:tc>
      </w:tr>
      <w:tr w:rsidR="008B7A30" w:rsidRPr="008B7A30" w14:paraId="6C3C38C0"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4" w:type="pct"/>
            <w:hideMark/>
          </w:tcPr>
          <w:p w14:paraId="404C744D"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الكشف المبكر عن المخاطر</w:t>
            </w:r>
          </w:p>
        </w:tc>
        <w:tc>
          <w:tcPr>
            <w:tcW w:w="1192" w:type="pct"/>
            <w:hideMark/>
          </w:tcPr>
          <w:p w14:paraId="501684D0"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1.000</w:t>
            </w:r>
          </w:p>
        </w:tc>
        <w:tc>
          <w:tcPr>
            <w:tcW w:w="1034" w:type="pct"/>
            <w:hideMark/>
          </w:tcPr>
          <w:p w14:paraId="0AF20D69"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0.65**</w:t>
            </w:r>
          </w:p>
        </w:tc>
        <w:tc>
          <w:tcPr>
            <w:tcW w:w="811" w:type="pct"/>
            <w:hideMark/>
          </w:tcPr>
          <w:p w14:paraId="02F93390"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0.62**</w:t>
            </w:r>
          </w:p>
        </w:tc>
        <w:tc>
          <w:tcPr>
            <w:tcW w:w="770" w:type="pct"/>
            <w:hideMark/>
          </w:tcPr>
          <w:p w14:paraId="2D3BDA8E"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0.58**</w:t>
            </w:r>
          </w:p>
        </w:tc>
      </w:tr>
      <w:tr w:rsidR="008B7A30" w:rsidRPr="008B7A30" w14:paraId="25889A8D" w14:textId="77777777" w:rsidTr="00CB1C2F">
        <w:tc>
          <w:tcPr>
            <w:cnfStyle w:val="001000000000" w:firstRow="0" w:lastRow="0" w:firstColumn="1" w:lastColumn="0" w:oddVBand="0" w:evenVBand="0" w:oddHBand="0" w:evenHBand="0" w:firstRowFirstColumn="0" w:firstRowLastColumn="0" w:lastRowFirstColumn="0" w:lastRowLastColumn="0"/>
            <w:tcW w:w="1194" w:type="pct"/>
            <w:hideMark/>
          </w:tcPr>
          <w:p w14:paraId="5D5A1350"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السلامة في موقع العمل</w:t>
            </w:r>
          </w:p>
        </w:tc>
        <w:tc>
          <w:tcPr>
            <w:tcW w:w="1192" w:type="pct"/>
            <w:hideMark/>
          </w:tcPr>
          <w:p w14:paraId="63A3BDC0"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0.65**</w:t>
            </w:r>
          </w:p>
        </w:tc>
        <w:tc>
          <w:tcPr>
            <w:tcW w:w="1034" w:type="pct"/>
            <w:hideMark/>
          </w:tcPr>
          <w:p w14:paraId="1BB358DA"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1.000</w:t>
            </w:r>
          </w:p>
        </w:tc>
        <w:tc>
          <w:tcPr>
            <w:tcW w:w="811" w:type="pct"/>
            <w:hideMark/>
          </w:tcPr>
          <w:p w14:paraId="4A645E77"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0.70**</w:t>
            </w:r>
          </w:p>
        </w:tc>
        <w:tc>
          <w:tcPr>
            <w:tcW w:w="770" w:type="pct"/>
            <w:hideMark/>
          </w:tcPr>
          <w:p w14:paraId="0788C8B6"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0.55**</w:t>
            </w:r>
          </w:p>
        </w:tc>
      </w:tr>
      <w:tr w:rsidR="008B7A30" w:rsidRPr="008B7A30" w14:paraId="3BCFC192"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4" w:type="pct"/>
            <w:hideMark/>
          </w:tcPr>
          <w:p w14:paraId="049DE20D"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الكفاءة التشغيلية</w:t>
            </w:r>
          </w:p>
        </w:tc>
        <w:tc>
          <w:tcPr>
            <w:tcW w:w="1192" w:type="pct"/>
            <w:hideMark/>
          </w:tcPr>
          <w:p w14:paraId="37F5C37F"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0.62**</w:t>
            </w:r>
          </w:p>
        </w:tc>
        <w:tc>
          <w:tcPr>
            <w:tcW w:w="1034" w:type="pct"/>
            <w:hideMark/>
          </w:tcPr>
          <w:p w14:paraId="6A59B082"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0.70**</w:t>
            </w:r>
          </w:p>
        </w:tc>
        <w:tc>
          <w:tcPr>
            <w:tcW w:w="811" w:type="pct"/>
            <w:hideMark/>
          </w:tcPr>
          <w:p w14:paraId="0DD54F1C"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1.000</w:t>
            </w:r>
          </w:p>
        </w:tc>
        <w:tc>
          <w:tcPr>
            <w:tcW w:w="770" w:type="pct"/>
            <w:hideMark/>
          </w:tcPr>
          <w:p w14:paraId="4B489D85"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0.60**</w:t>
            </w:r>
          </w:p>
        </w:tc>
      </w:tr>
      <w:tr w:rsidR="008B7A30" w:rsidRPr="008B7A30" w14:paraId="65FDB4E5" w14:textId="77777777" w:rsidTr="00CB1C2F">
        <w:tc>
          <w:tcPr>
            <w:cnfStyle w:val="001000000000" w:firstRow="0" w:lastRow="0" w:firstColumn="1" w:lastColumn="0" w:oddVBand="0" w:evenVBand="0" w:oddHBand="0" w:evenHBand="0" w:firstRowFirstColumn="0" w:firstRowLastColumn="0" w:lastRowFirstColumn="0" w:lastRowLastColumn="0"/>
            <w:tcW w:w="1194" w:type="pct"/>
            <w:hideMark/>
          </w:tcPr>
          <w:p w14:paraId="2C41D81B"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الاستدامة البيئية</w:t>
            </w:r>
          </w:p>
        </w:tc>
        <w:tc>
          <w:tcPr>
            <w:tcW w:w="1192" w:type="pct"/>
            <w:hideMark/>
          </w:tcPr>
          <w:p w14:paraId="750C4405"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0.58**</w:t>
            </w:r>
          </w:p>
        </w:tc>
        <w:tc>
          <w:tcPr>
            <w:tcW w:w="1034" w:type="pct"/>
            <w:hideMark/>
          </w:tcPr>
          <w:p w14:paraId="729A6734"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0.55**</w:t>
            </w:r>
          </w:p>
        </w:tc>
        <w:tc>
          <w:tcPr>
            <w:tcW w:w="811" w:type="pct"/>
            <w:hideMark/>
          </w:tcPr>
          <w:p w14:paraId="28762B9B"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0.60**</w:t>
            </w:r>
          </w:p>
        </w:tc>
        <w:tc>
          <w:tcPr>
            <w:tcW w:w="770" w:type="pct"/>
            <w:hideMark/>
          </w:tcPr>
          <w:p w14:paraId="58739A92"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1.000</w:t>
            </w:r>
          </w:p>
        </w:tc>
      </w:tr>
    </w:tbl>
    <w:p w14:paraId="51119792" w14:textId="6F78C509" w:rsidR="008B7A30" w:rsidRDefault="008B7A30" w:rsidP="008B7A30">
      <w:pPr>
        <w:bidi/>
        <w:spacing w:before="100" w:beforeAutospacing="1" w:after="100" w:afterAutospacing="1" w:line="360" w:lineRule="auto"/>
        <w:jc w:val="both"/>
        <w:rPr>
          <w:rFonts w:ascii="Simplified Arabic" w:eastAsia="Times New Roman" w:hAnsi="Simplified Arabic" w:cs="Simplified Arabic"/>
          <w:b/>
          <w:bCs/>
          <w:color w:val="000000"/>
          <w:kern w:val="0"/>
          <w:sz w:val="28"/>
          <w:szCs w:val="28"/>
          <w:rtl/>
          <w14:ligatures w14:val="none"/>
        </w:rPr>
      </w:pPr>
      <w:r w:rsidRPr="008B7A30">
        <w:rPr>
          <w:rFonts w:ascii="Simplified Arabic" w:eastAsia="Times New Roman" w:hAnsi="Simplified Arabic" w:cs="Simplified Arabic" w:hint="cs"/>
          <w:b/>
          <w:bCs/>
          <w:color w:val="000000"/>
          <w:kern w:val="0"/>
          <w:sz w:val="28"/>
          <w:szCs w:val="28"/>
          <w:rtl/>
          <w14:ligatures w14:val="none"/>
        </w:rPr>
        <w:t xml:space="preserve">دلالة إحصائية: </w:t>
      </w:r>
      <w:r w:rsidRPr="008B7A30">
        <w:rPr>
          <w:rFonts w:ascii="Simplified Arabic" w:eastAsia="Times New Roman" w:hAnsi="Simplified Arabic" w:cs="Simplified Arabic" w:hint="cs"/>
          <w:b/>
          <w:bCs/>
          <w:color w:val="000000"/>
          <w:kern w:val="0"/>
          <w:sz w:val="28"/>
          <w:szCs w:val="28"/>
          <w14:ligatures w14:val="none"/>
        </w:rPr>
        <w:t>p &lt; 0.01.</w:t>
      </w:r>
    </w:p>
    <w:p w14:paraId="072BD353" w14:textId="18625D18" w:rsidR="005960CD" w:rsidRDefault="005960CD" w:rsidP="005960CD">
      <w:pPr>
        <w:bidi/>
        <w:spacing w:before="100" w:beforeAutospacing="1" w:after="100" w:afterAutospacing="1" w:line="360" w:lineRule="auto"/>
        <w:jc w:val="both"/>
        <w:rPr>
          <w:rFonts w:ascii="Simplified Arabic" w:eastAsia="Times New Roman" w:hAnsi="Simplified Arabic" w:cs="Simplified Arabic"/>
          <w:b/>
          <w:bCs/>
          <w:color w:val="000000"/>
          <w:kern w:val="0"/>
          <w:sz w:val="28"/>
          <w:szCs w:val="28"/>
          <w:rtl/>
          <w14:ligatures w14:val="none"/>
        </w:rPr>
      </w:pPr>
    </w:p>
    <w:p w14:paraId="109A15DF" w14:textId="77A38767" w:rsidR="005960CD" w:rsidRDefault="005960CD" w:rsidP="005960CD">
      <w:pPr>
        <w:bidi/>
        <w:spacing w:before="100" w:beforeAutospacing="1" w:after="100" w:afterAutospacing="1" w:line="360" w:lineRule="auto"/>
        <w:jc w:val="both"/>
        <w:rPr>
          <w:rFonts w:ascii="Simplified Arabic" w:eastAsia="Times New Roman" w:hAnsi="Simplified Arabic" w:cs="Simplified Arabic"/>
          <w:b/>
          <w:bCs/>
          <w:color w:val="000000"/>
          <w:kern w:val="0"/>
          <w:sz w:val="28"/>
          <w:szCs w:val="28"/>
          <w:rtl/>
          <w14:ligatures w14:val="none"/>
        </w:rPr>
      </w:pPr>
    </w:p>
    <w:p w14:paraId="578E63D7" w14:textId="647604F4" w:rsidR="005960CD" w:rsidRDefault="005960CD" w:rsidP="005960CD">
      <w:pPr>
        <w:bidi/>
        <w:spacing w:before="100" w:beforeAutospacing="1" w:after="100" w:afterAutospacing="1" w:line="360" w:lineRule="auto"/>
        <w:jc w:val="both"/>
        <w:rPr>
          <w:rFonts w:ascii="Simplified Arabic" w:eastAsia="Times New Roman" w:hAnsi="Simplified Arabic" w:cs="Simplified Arabic"/>
          <w:b/>
          <w:bCs/>
          <w:color w:val="000000"/>
          <w:kern w:val="0"/>
          <w:sz w:val="28"/>
          <w:szCs w:val="28"/>
          <w:rtl/>
          <w14:ligatures w14:val="none"/>
        </w:rPr>
      </w:pPr>
    </w:p>
    <w:p w14:paraId="1EA8F389" w14:textId="1F6EB4FB" w:rsidR="005960CD" w:rsidRDefault="005960CD" w:rsidP="005960CD">
      <w:pPr>
        <w:bidi/>
        <w:spacing w:before="100" w:beforeAutospacing="1" w:after="100" w:afterAutospacing="1" w:line="360" w:lineRule="auto"/>
        <w:jc w:val="both"/>
        <w:rPr>
          <w:rFonts w:ascii="Simplified Arabic" w:eastAsia="Times New Roman" w:hAnsi="Simplified Arabic" w:cs="Simplified Arabic"/>
          <w:b/>
          <w:bCs/>
          <w:color w:val="000000"/>
          <w:kern w:val="0"/>
          <w:sz w:val="28"/>
          <w:szCs w:val="28"/>
          <w:rtl/>
          <w14:ligatures w14:val="none"/>
        </w:rPr>
      </w:pPr>
    </w:p>
    <w:p w14:paraId="7521D4CD" w14:textId="77777777" w:rsidR="005960CD" w:rsidRPr="008B7A30" w:rsidRDefault="005960CD"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p>
    <w:p w14:paraId="2AF0A8D6" w14:textId="70BE4130" w:rsidR="008B7A30" w:rsidRPr="008B7A30" w:rsidRDefault="008B7A30" w:rsidP="008B7A30">
      <w:pPr>
        <w:bidi/>
        <w:spacing w:after="200" w:line="360" w:lineRule="auto"/>
        <w:jc w:val="center"/>
        <w:rPr>
          <w:rFonts w:ascii="Simplified Arabic" w:eastAsia="Times New Roman" w:hAnsi="Simplified Arabic" w:cs="Simplified Arabic"/>
          <w:b/>
          <w:bCs/>
          <w:color w:val="000000"/>
          <w:kern w:val="0"/>
          <w:sz w:val="28"/>
          <w:szCs w:val="28"/>
        </w:rPr>
      </w:pPr>
      <w:bookmarkStart w:id="184" w:name="_Toc192370059"/>
      <w:r w:rsidRPr="008B7A30">
        <w:rPr>
          <w:rFonts w:ascii="Simplified Arabic" w:eastAsia="Calibri" w:hAnsi="Simplified Arabic" w:cs="Simplified Arabic" w:hint="cs"/>
          <w:b/>
          <w:bCs/>
          <w:color w:val="000000"/>
          <w:kern w:val="0"/>
          <w:sz w:val="28"/>
          <w:szCs w:val="28"/>
          <w:rtl/>
        </w:rPr>
        <w:t xml:space="preserve">جدول </w:t>
      </w:r>
      <w:r w:rsidRPr="008B7A30">
        <w:rPr>
          <w:rFonts w:ascii="Simplified Arabic" w:eastAsia="Calibri" w:hAnsi="Simplified Arabic" w:cs="Simplified Arabic" w:hint="cs"/>
          <w:b/>
          <w:bCs/>
          <w:color w:val="000000"/>
          <w:kern w:val="0"/>
          <w:sz w:val="28"/>
          <w:szCs w:val="28"/>
          <w:rtl/>
        </w:rPr>
        <w:fldChar w:fldCharType="begin"/>
      </w:r>
      <w:r w:rsidRPr="008B7A30">
        <w:rPr>
          <w:rFonts w:ascii="Simplified Arabic" w:eastAsia="Calibri" w:hAnsi="Simplified Arabic" w:cs="Simplified Arabic" w:hint="cs"/>
          <w:b/>
          <w:bCs/>
          <w:color w:val="000000"/>
          <w:kern w:val="0"/>
          <w:sz w:val="28"/>
          <w:szCs w:val="28"/>
          <w:rtl/>
        </w:rPr>
        <w:instrText xml:space="preserve"> </w:instrText>
      </w:r>
      <w:r w:rsidRPr="008B7A30">
        <w:rPr>
          <w:rFonts w:ascii="Simplified Arabic" w:eastAsia="Calibri" w:hAnsi="Simplified Arabic" w:cs="Simplified Arabic" w:hint="cs"/>
          <w:b/>
          <w:bCs/>
          <w:color w:val="000000"/>
          <w:kern w:val="0"/>
          <w:sz w:val="28"/>
          <w:szCs w:val="28"/>
        </w:rPr>
        <w:instrText>SEQ</w:instrText>
      </w:r>
      <w:r w:rsidRPr="008B7A30">
        <w:rPr>
          <w:rFonts w:ascii="Simplified Arabic" w:eastAsia="Calibri" w:hAnsi="Simplified Arabic" w:cs="Simplified Arabic" w:hint="cs"/>
          <w:b/>
          <w:bCs/>
          <w:color w:val="000000"/>
          <w:kern w:val="0"/>
          <w:sz w:val="28"/>
          <w:szCs w:val="28"/>
          <w:rtl/>
        </w:rPr>
        <w:instrText xml:space="preserve"> جدول \* </w:instrText>
      </w:r>
      <w:r w:rsidRPr="008B7A30">
        <w:rPr>
          <w:rFonts w:ascii="Simplified Arabic" w:eastAsia="Calibri" w:hAnsi="Simplified Arabic" w:cs="Simplified Arabic" w:hint="cs"/>
          <w:b/>
          <w:bCs/>
          <w:color w:val="000000"/>
          <w:kern w:val="0"/>
          <w:sz w:val="28"/>
          <w:szCs w:val="28"/>
        </w:rPr>
        <w:instrText>ARABIC</w:instrText>
      </w:r>
      <w:r w:rsidRPr="008B7A30">
        <w:rPr>
          <w:rFonts w:ascii="Simplified Arabic" w:eastAsia="Calibri" w:hAnsi="Simplified Arabic" w:cs="Simplified Arabic" w:hint="cs"/>
          <w:b/>
          <w:bCs/>
          <w:color w:val="000000"/>
          <w:kern w:val="0"/>
          <w:sz w:val="28"/>
          <w:szCs w:val="28"/>
          <w:rtl/>
        </w:rPr>
        <w:instrText xml:space="preserve"> </w:instrText>
      </w:r>
      <w:r w:rsidRPr="008B7A30">
        <w:rPr>
          <w:rFonts w:ascii="Simplified Arabic" w:eastAsia="Calibri" w:hAnsi="Simplified Arabic" w:cs="Simplified Arabic" w:hint="cs"/>
          <w:b/>
          <w:bCs/>
          <w:color w:val="000000"/>
          <w:kern w:val="0"/>
          <w:sz w:val="28"/>
          <w:szCs w:val="28"/>
          <w:rtl/>
        </w:rPr>
        <w:fldChar w:fldCharType="separate"/>
      </w:r>
      <w:r w:rsidR="00CF46EE">
        <w:rPr>
          <w:rFonts w:ascii="Simplified Arabic" w:eastAsia="Calibri" w:hAnsi="Simplified Arabic" w:cs="Simplified Arabic"/>
          <w:b/>
          <w:bCs/>
          <w:noProof/>
          <w:color w:val="000000"/>
          <w:kern w:val="0"/>
          <w:sz w:val="28"/>
          <w:szCs w:val="28"/>
          <w:rtl/>
        </w:rPr>
        <w:t>14</w:t>
      </w:r>
      <w:r w:rsidRPr="008B7A30">
        <w:rPr>
          <w:rFonts w:ascii="Simplified Arabic" w:eastAsia="Calibri" w:hAnsi="Simplified Arabic" w:cs="Simplified Arabic" w:hint="cs"/>
          <w:b/>
          <w:bCs/>
          <w:color w:val="000000"/>
          <w:kern w:val="0"/>
          <w:sz w:val="28"/>
          <w:szCs w:val="28"/>
          <w:rtl/>
        </w:rPr>
        <w:fldChar w:fldCharType="end"/>
      </w:r>
      <w:r w:rsidRPr="008B7A30">
        <w:rPr>
          <w:rFonts w:ascii="Simplified Arabic" w:eastAsia="Calibri" w:hAnsi="Simplified Arabic" w:cs="Simplified Arabic" w:hint="cs"/>
          <w:b/>
          <w:bCs/>
          <w:noProof/>
          <w:color w:val="000000"/>
          <w:kern w:val="0"/>
          <w:sz w:val="28"/>
          <w:szCs w:val="28"/>
          <w:rtl/>
        </w:rPr>
        <w:t xml:space="preserve">:نتائج اختبار </w:t>
      </w:r>
      <w:r w:rsidRPr="008B7A30">
        <w:rPr>
          <w:rFonts w:ascii="Simplified Arabic" w:eastAsia="Calibri" w:hAnsi="Simplified Arabic" w:cs="Simplified Arabic" w:hint="cs"/>
          <w:b/>
          <w:bCs/>
          <w:noProof/>
          <w:color w:val="000000"/>
          <w:kern w:val="0"/>
          <w:sz w:val="28"/>
          <w:szCs w:val="28"/>
        </w:rPr>
        <w:t>ANOVA</w:t>
      </w:r>
      <w:r w:rsidRPr="008B7A30">
        <w:rPr>
          <w:rFonts w:ascii="Simplified Arabic" w:eastAsia="Calibri" w:hAnsi="Simplified Arabic" w:cs="Simplified Arabic" w:hint="cs"/>
          <w:b/>
          <w:bCs/>
          <w:noProof/>
          <w:color w:val="000000"/>
          <w:kern w:val="0"/>
          <w:sz w:val="28"/>
          <w:szCs w:val="28"/>
          <w:rtl/>
        </w:rPr>
        <w:t xml:space="preserve"> للمقارنة بين الفئات العمرية وتأثيرها على المتغيرات</w:t>
      </w:r>
      <w:bookmarkEnd w:id="184"/>
    </w:p>
    <w:p w14:paraId="6D89E9B0"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sidRPr="008B7A30">
        <w:rPr>
          <w:rFonts w:ascii="Simplified Arabic" w:eastAsia="Times New Roman" w:hAnsi="Simplified Arabic" w:cs="Simplified Arabic" w:hint="cs"/>
          <w:color w:val="000000"/>
          <w:kern w:val="0"/>
          <w:sz w:val="28"/>
          <w:szCs w:val="28"/>
          <w:rtl/>
          <w14:ligatures w14:val="none"/>
        </w:rPr>
        <w:t xml:space="preserve">     تمّ تطبيق تحليل التباين </w:t>
      </w:r>
      <w:r w:rsidRPr="008B7A30">
        <w:rPr>
          <w:rFonts w:ascii="Simplified Arabic" w:eastAsia="Times New Roman" w:hAnsi="Simplified Arabic" w:cs="Simplified Arabic" w:hint="cs"/>
          <w:color w:val="000000"/>
          <w:kern w:val="0"/>
          <w:sz w:val="28"/>
          <w:szCs w:val="28"/>
          <w14:ligatures w14:val="none"/>
        </w:rPr>
        <w:t xml:space="preserve">(ANOVA) </w:t>
      </w:r>
      <w:r w:rsidRPr="008B7A30">
        <w:rPr>
          <w:rFonts w:ascii="Simplified Arabic" w:eastAsia="Times New Roman" w:hAnsi="Simplified Arabic" w:cs="Simplified Arabic" w:hint="cs"/>
          <w:color w:val="000000"/>
          <w:kern w:val="0"/>
          <w:sz w:val="28"/>
          <w:szCs w:val="28"/>
          <w:rtl/>
          <w14:ligatures w14:val="none"/>
        </w:rPr>
        <w:t>للتحقق من الفروق بين الفئات العمرية فيما يتعلق بتقييم الكشف المبكر عن المخاطر.</w:t>
      </w:r>
    </w:p>
    <w:tbl>
      <w:tblPr>
        <w:tblStyle w:val="GridTable4-Accent11"/>
        <w:tblW w:w="5000" w:type="pct"/>
        <w:tblLook w:val="04A0" w:firstRow="1" w:lastRow="0" w:firstColumn="1" w:lastColumn="0" w:noHBand="0" w:noVBand="1"/>
      </w:tblPr>
      <w:tblGrid>
        <w:gridCol w:w="2614"/>
        <w:gridCol w:w="1171"/>
        <w:gridCol w:w="1974"/>
        <w:gridCol w:w="3063"/>
      </w:tblGrid>
      <w:tr w:rsidR="008B7A30" w:rsidRPr="008B7A30" w14:paraId="2B1DC272" w14:textId="77777777" w:rsidTr="008B7A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1" w:type="pct"/>
            <w:hideMark/>
          </w:tcPr>
          <w:p w14:paraId="5ED6FDDF"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الفئة العمرية</w:t>
            </w:r>
          </w:p>
        </w:tc>
        <w:tc>
          <w:tcPr>
            <w:tcW w:w="663" w:type="pct"/>
            <w:hideMark/>
          </w:tcPr>
          <w:p w14:paraId="78D63471" w14:textId="77777777" w:rsidR="008B7A30" w:rsidRPr="008B7A30" w:rsidRDefault="008B7A30" w:rsidP="008B7A3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F</w:t>
            </w:r>
          </w:p>
        </w:tc>
        <w:tc>
          <w:tcPr>
            <w:tcW w:w="1119" w:type="pct"/>
            <w:hideMark/>
          </w:tcPr>
          <w:p w14:paraId="4CA6CA7C" w14:textId="77777777" w:rsidR="008B7A30" w:rsidRPr="008B7A30" w:rsidRDefault="008B7A30" w:rsidP="008B7A3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p-value</w:t>
            </w:r>
          </w:p>
        </w:tc>
        <w:tc>
          <w:tcPr>
            <w:tcW w:w="1736" w:type="pct"/>
            <w:hideMark/>
          </w:tcPr>
          <w:p w14:paraId="35B2E591" w14:textId="77777777" w:rsidR="008B7A30" w:rsidRPr="008B7A30" w:rsidRDefault="008B7A30" w:rsidP="008B7A3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tl/>
              </w:rPr>
            </w:pPr>
            <w:r w:rsidRPr="008B7A30">
              <w:rPr>
                <w:rFonts w:ascii="Simplified Arabic" w:hAnsi="Simplified Arabic" w:cs="Simplified Arabic" w:hint="cs"/>
                <w:color w:val="000000"/>
                <w:sz w:val="28"/>
                <w:szCs w:val="28"/>
                <w:rtl/>
              </w:rPr>
              <w:t>التفسير</w:t>
            </w:r>
          </w:p>
        </w:tc>
      </w:tr>
      <w:tr w:rsidR="008B7A30" w:rsidRPr="008B7A30" w14:paraId="5052E8EA"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1" w:type="pct"/>
            <w:hideMark/>
          </w:tcPr>
          <w:p w14:paraId="2FB94FEE"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أقل من 25 سنة</w:t>
            </w:r>
          </w:p>
        </w:tc>
        <w:tc>
          <w:tcPr>
            <w:tcW w:w="663" w:type="pct"/>
            <w:hideMark/>
          </w:tcPr>
          <w:p w14:paraId="733C1FFF"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2.45</w:t>
            </w:r>
          </w:p>
        </w:tc>
        <w:tc>
          <w:tcPr>
            <w:tcW w:w="1119" w:type="pct"/>
            <w:hideMark/>
          </w:tcPr>
          <w:p w14:paraId="64A45EDD"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0.098</w:t>
            </w:r>
          </w:p>
        </w:tc>
        <w:tc>
          <w:tcPr>
            <w:tcW w:w="1736" w:type="pct"/>
            <w:hideMark/>
          </w:tcPr>
          <w:p w14:paraId="10D82D6A"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tl/>
              </w:rPr>
            </w:pPr>
            <w:r w:rsidRPr="008B7A30">
              <w:rPr>
                <w:rFonts w:ascii="Simplified Arabic" w:hAnsi="Simplified Arabic" w:cs="Simplified Arabic" w:hint="cs"/>
                <w:color w:val="000000"/>
                <w:sz w:val="28"/>
                <w:szCs w:val="28"/>
                <w:rtl/>
              </w:rPr>
              <w:t>لا فرق ذو دلالة</w:t>
            </w:r>
          </w:p>
        </w:tc>
      </w:tr>
      <w:tr w:rsidR="008B7A30" w:rsidRPr="008B7A30" w14:paraId="2493F8D4" w14:textId="77777777" w:rsidTr="00CB1C2F">
        <w:tc>
          <w:tcPr>
            <w:cnfStyle w:val="001000000000" w:firstRow="0" w:lastRow="0" w:firstColumn="1" w:lastColumn="0" w:oddVBand="0" w:evenVBand="0" w:oddHBand="0" w:evenHBand="0" w:firstRowFirstColumn="0" w:firstRowLastColumn="0" w:lastRowFirstColumn="0" w:lastRowLastColumn="0"/>
            <w:tcW w:w="1481" w:type="pct"/>
            <w:hideMark/>
          </w:tcPr>
          <w:p w14:paraId="17BE35B2"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25–34 سنة</w:t>
            </w:r>
          </w:p>
        </w:tc>
        <w:tc>
          <w:tcPr>
            <w:tcW w:w="663" w:type="pct"/>
            <w:hideMark/>
          </w:tcPr>
          <w:p w14:paraId="771EBB96"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3.87</w:t>
            </w:r>
          </w:p>
        </w:tc>
        <w:tc>
          <w:tcPr>
            <w:tcW w:w="1119" w:type="pct"/>
            <w:hideMark/>
          </w:tcPr>
          <w:p w14:paraId="710F6618"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0.027*</w:t>
            </w:r>
          </w:p>
        </w:tc>
        <w:tc>
          <w:tcPr>
            <w:tcW w:w="1736" w:type="pct"/>
            <w:hideMark/>
          </w:tcPr>
          <w:p w14:paraId="76CCA99E"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فرق ذو دلالة إحصائية</w:t>
            </w:r>
          </w:p>
        </w:tc>
      </w:tr>
      <w:tr w:rsidR="008B7A30" w:rsidRPr="008B7A30" w14:paraId="73FD3520"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1" w:type="pct"/>
            <w:hideMark/>
          </w:tcPr>
          <w:p w14:paraId="5BBD9C2E"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35–44 سنة</w:t>
            </w:r>
          </w:p>
        </w:tc>
        <w:tc>
          <w:tcPr>
            <w:tcW w:w="663" w:type="pct"/>
            <w:hideMark/>
          </w:tcPr>
          <w:p w14:paraId="141D6F46"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4.15</w:t>
            </w:r>
          </w:p>
        </w:tc>
        <w:tc>
          <w:tcPr>
            <w:tcW w:w="1119" w:type="pct"/>
            <w:hideMark/>
          </w:tcPr>
          <w:p w14:paraId="48428CBF"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0.019*</w:t>
            </w:r>
          </w:p>
        </w:tc>
        <w:tc>
          <w:tcPr>
            <w:tcW w:w="1736" w:type="pct"/>
            <w:hideMark/>
          </w:tcPr>
          <w:p w14:paraId="3C1E5DB1"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فرق ذو دلالة إحصائية</w:t>
            </w:r>
          </w:p>
        </w:tc>
      </w:tr>
      <w:tr w:rsidR="008B7A30" w:rsidRPr="008B7A30" w14:paraId="09EBECC6" w14:textId="77777777" w:rsidTr="00CB1C2F">
        <w:tc>
          <w:tcPr>
            <w:cnfStyle w:val="001000000000" w:firstRow="0" w:lastRow="0" w:firstColumn="1" w:lastColumn="0" w:oddVBand="0" w:evenVBand="0" w:oddHBand="0" w:evenHBand="0" w:firstRowFirstColumn="0" w:firstRowLastColumn="0" w:lastRowFirstColumn="0" w:lastRowLastColumn="0"/>
            <w:tcW w:w="1481" w:type="pct"/>
            <w:hideMark/>
          </w:tcPr>
          <w:p w14:paraId="53EC070F"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فما فوق 45 سنة</w:t>
            </w:r>
          </w:p>
        </w:tc>
        <w:tc>
          <w:tcPr>
            <w:tcW w:w="663" w:type="pct"/>
            <w:hideMark/>
          </w:tcPr>
          <w:p w14:paraId="20D79CCC"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2.10</w:t>
            </w:r>
          </w:p>
        </w:tc>
        <w:tc>
          <w:tcPr>
            <w:tcW w:w="1119" w:type="pct"/>
            <w:hideMark/>
          </w:tcPr>
          <w:p w14:paraId="0AA7097E"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0.120</w:t>
            </w:r>
          </w:p>
        </w:tc>
        <w:tc>
          <w:tcPr>
            <w:tcW w:w="1736" w:type="pct"/>
            <w:hideMark/>
          </w:tcPr>
          <w:p w14:paraId="4523CFE9"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لا فرق ذو دلالة</w:t>
            </w:r>
          </w:p>
        </w:tc>
      </w:tr>
    </w:tbl>
    <w:p w14:paraId="3AE71437" w14:textId="0C7E18B1"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i/>
          <w:iCs/>
          <w:color w:val="000000"/>
          <w:kern w:val="0"/>
          <w:sz w:val="28"/>
          <w:szCs w:val="28"/>
          <w:rtl/>
          <w14:ligatures w14:val="none"/>
        </w:rPr>
      </w:pPr>
      <w:r w:rsidRPr="008B7A30">
        <w:rPr>
          <w:rFonts w:ascii="Simplified Arabic" w:eastAsia="Times New Roman" w:hAnsi="Simplified Arabic" w:cs="Simplified Arabic" w:hint="cs"/>
          <w:i/>
          <w:iCs/>
          <w:color w:val="000000"/>
          <w:kern w:val="0"/>
          <w:sz w:val="28"/>
          <w:szCs w:val="28"/>
          <w:rtl/>
          <w14:ligatures w14:val="none"/>
        </w:rPr>
        <w:t xml:space="preserve">ملاحظة: يعتبر </w:t>
      </w:r>
      <w:r w:rsidRPr="008B7A30">
        <w:rPr>
          <w:rFonts w:ascii="Simplified Arabic" w:eastAsia="Times New Roman" w:hAnsi="Simplified Arabic" w:cs="Simplified Arabic" w:hint="cs"/>
          <w:i/>
          <w:iCs/>
          <w:color w:val="000000"/>
          <w:kern w:val="0"/>
          <w:sz w:val="28"/>
          <w:szCs w:val="28"/>
          <w14:ligatures w14:val="none"/>
        </w:rPr>
        <w:t xml:space="preserve">p &lt; </w:t>
      </w:r>
      <w:r w:rsidRPr="008B7A30">
        <w:rPr>
          <w:rFonts w:ascii="Simplified Arabic" w:eastAsia="Times New Roman" w:hAnsi="Simplified Arabic" w:cs="Simplified Arabic" w:hint="cs"/>
          <w:i/>
          <w:iCs/>
          <w:color w:val="000000"/>
          <w:kern w:val="0"/>
          <w:sz w:val="28"/>
          <w:szCs w:val="28"/>
          <w:rtl/>
          <w14:ligatures w14:val="none"/>
        </w:rPr>
        <w:t>0.05 ذو دلالة إحصائية</w:t>
      </w:r>
      <w:r w:rsidR="005960CD">
        <w:rPr>
          <w:rFonts w:ascii="Simplified Arabic" w:eastAsia="Times New Roman" w:hAnsi="Simplified Arabic" w:cs="Simplified Arabic" w:hint="cs"/>
          <w:i/>
          <w:iCs/>
          <w:color w:val="000000"/>
          <w:kern w:val="0"/>
          <w:sz w:val="28"/>
          <w:szCs w:val="28"/>
          <w:rtl/>
          <w14:ligatures w14:val="none"/>
        </w:rPr>
        <w:t>.</w:t>
      </w:r>
    </w:p>
    <w:p w14:paraId="4DFF42DE" w14:textId="4F2A11C2" w:rsidR="008B7A30" w:rsidRDefault="008B7A30" w:rsidP="008B7A30">
      <w:pPr>
        <w:bidi/>
        <w:spacing w:before="100" w:beforeAutospacing="1" w:after="100" w:afterAutospacing="1" w:line="360" w:lineRule="auto"/>
        <w:jc w:val="both"/>
        <w:rPr>
          <w:rFonts w:ascii="Simplified Arabic" w:eastAsia="Times New Roman" w:hAnsi="Simplified Arabic" w:cs="Simplified Arabic"/>
          <w:i/>
          <w:iCs/>
          <w:color w:val="000000"/>
          <w:kern w:val="0"/>
          <w:sz w:val="28"/>
          <w:szCs w:val="28"/>
          <w:rtl/>
          <w14:ligatures w14:val="none"/>
        </w:rPr>
      </w:pPr>
    </w:p>
    <w:p w14:paraId="1BF81EDD" w14:textId="539F3130" w:rsidR="005960CD" w:rsidRDefault="005960CD" w:rsidP="005960CD">
      <w:pPr>
        <w:bidi/>
        <w:spacing w:before="100" w:beforeAutospacing="1" w:after="100" w:afterAutospacing="1" w:line="360" w:lineRule="auto"/>
        <w:jc w:val="both"/>
        <w:rPr>
          <w:rFonts w:ascii="Simplified Arabic" w:eastAsia="Times New Roman" w:hAnsi="Simplified Arabic" w:cs="Simplified Arabic"/>
          <w:i/>
          <w:iCs/>
          <w:color w:val="000000"/>
          <w:kern w:val="0"/>
          <w:sz w:val="28"/>
          <w:szCs w:val="28"/>
          <w:rtl/>
          <w14:ligatures w14:val="none"/>
        </w:rPr>
      </w:pPr>
    </w:p>
    <w:p w14:paraId="1D2ED223" w14:textId="28403812" w:rsidR="005960CD" w:rsidRDefault="005960CD" w:rsidP="005960CD">
      <w:pPr>
        <w:bidi/>
        <w:spacing w:before="100" w:beforeAutospacing="1" w:after="100" w:afterAutospacing="1" w:line="360" w:lineRule="auto"/>
        <w:jc w:val="both"/>
        <w:rPr>
          <w:rFonts w:ascii="Simplified Arabic" w:eastAsia="Times New Roman" w:hAnsi="Simplified Arabic" w:cs="Simplified Arabic"/>
          <w:i/>
          <w:iCs/>
          <w:color w:val="000000"/>
          <w:kern w:val="0"/>
          <w:sz w:val="28"/>
          <w:szCs w:val="28"/>
          <w:rtl/>
          <w14:ligatures w14:val="none"/>
        </w:rPr>
      </w:pPr>
    </w:p>
    <w:p w14:paraId="42B3DC96" w14:textId="09223C5D" w:rsidR="005960CD" w:rsidRDefault="005960CD" w:rsidP="005960CD">
      <w:pPr>
        <w:bidi/>
        <w:spacing w:before="100" w:beforeAutospacing="1" w:after="100" w:afterAutospacing="1" w:line="360" w:lineRule="auto"/>
        <w:jc w:val="both"/>
        <w:rPr>
          <w:rFonts w:ascii="Simplified Arabic" w:eastAsia="Times New Roman" w:hAnsi="Simplified Arabic" w:cs="Simplified Arabic"/>
          <w:i/>
          <w:iCs/>
          <w:color w:val="000000"/>
          <w:kern w:val="0"/>
          <w:sz w:val="28"/>
          <w:szCs w:val="28"/>
          <w:rtl/>
          <w14:ligatures w14:val="none"/>
        </w:rPr>
      </w:pPr>
    </w:p>
    <w:p w14:paraId="01727569" w14:textId="77777777" w:rsidR="005960CD" w:rsidRPr="008B7A30" w:rsidRDefault="005960CD" w:rsidP="005960CD">
      <w:pPr>
        <w:bidi/>
        <w:spacing w:before="100" w:beforeAutospacing="1" w:after="100" w:afterAutospacing="1" w:line="360" w:lineRule="auto"/>
        <w:jc w:val="both"/>
        <w:rPr>
          <w:rFonts w:ascii="Simplified Arabic" w:eastAsia="Times New Roman" w:hAnsi="Simplified Arabic" w:cs="Simplified Arabic"/>
          <w:i/>
          <w:iCs/>
          <w:color w:val="000000"/>
          <w:kern w:val="0"/>
          <w:sz w:val="28"/>
          <w:szCs w:val="28"/>
          <w:rtl/>
          <w14:ligatures w14:val="none"/>
        </w:rPr>
      </w:pPr>
    </w:p>
    <w:p w14:paraId="4433F12A" w14:textId="4AA3E46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p>
    <w:p w14:paraId="17B7C32F" w14:textId="2AD81491" w:rsidR="008B7A30" w:rsidRPr="008B7A30" w:rsidRDefault="008B7A30" w:rsidP="008B7A30">
      <w:pPr>
        <w:bidi/>
        <w:spacing w:after="200" w:line="360" w:lineRule="auto"/>
        <w:rPr>
          <w:rFonts w:ascii="Simplified Arabic" w:eastAsia="Times New Roman" w:hAnsi="Simplified Arabic" w:cs="Simplified Arabic"/>
          <w:b/>
          <w:bCs/>
          <w:i/>
          <w:iCs/>
          <w:color w:val="000000"/>
          <w:kern w:val="0"/>
          <w:sz w:val="28"/>
          <w:szCs w:val="28"/>
        </w:rPr>
      </w:pPr>
      <w:bookmarkStart w:id="185" w:name="_Toc192370060"/>
      <w:r w:rsidRPr="008B7A30">
        <w:rPr>
          <w:rFonts w:ascii="Simplified Arabic" w:eastAsia="Calibri" w:hAnsi="Simplified Arabic" w:cs="Simplified Arabic" w:hint="cs"/>
          <w:b/>
          <w:bCs/>
          <w:i/>
          <w:iCs/>
          <w:color w:val="000000"/>
          <w:kern w:val="0"/>
          <w:sz w:val="28"/>
          <w:szCs w:val="28"/>
          <w:rtl/>
        </w:rPr>
        <w:t xml:space="preserve">جدول </w:t>
      </w:r>
      <w:r w:rsidRPr="008B7A30">
        <w:rPr>
          <w:rFonts w:ascii="Simplified Arabic" w:eastAsia="Times New Roman" w:hAnsi="Simplified Arabic" w:cs="Simplified Arabic" w:hint="cs"/>
          <w:b/>
          <w:bCs/>
          <w:i/>
          <w:iCs/>
          <w:color w:val="000000"/>
          <w:kern w:val="0"/>
          <w:sz w:val="28"/>
          <w:szCs w:val="28"/>
        </w:rPr>
        <w:fldChar w:fldCharType="begin"/>
      </w:r>
      <w:r w:rsidRPr="008B7A30">
        <w:rPr>
          <w:rFonts w:ascii="Simplified Arabic" w:eastAsia="Times New Roman" w:hAnsi="Simplified Arabic" w:cs="Simplified Arabic" w:hint="cs"/>
          <w:b/>
          <w:bCs/>
          <w:i/>
          <w:iCs/>
          <w:color w:val="000000"/>
          <w:kern w:val="0"/>
          <w:sz w:val="28"/>
          <w:szCs w:val="28"/>
        </w:rPr>
        <w:instrText xml:space="preserve"> SEQ </w:instrText>
      </w:r>
      <w:r w:rsidRPr="008B7A30">
        <w:rPr>
          <w:rFonts w:ascii="Simplified Arabic" w:eastAsia="Times New Roman" w:hAnsi="Simplified Arabic" w:cs="Simplified Arabic" w:hint="cs"/>
          <w:b/>
          <w:bCs/>
          <w:i/>
          <w:iCs/>
          <w:color w:val="000000"/>
          <w:kern w:val="0"/>
          <w:sz w:val="28"/>
          <w:szCs w:val="28"/>
          <w:rtl/>
        </w:rPr>
        <w:instrText>جدول</w:instrText>
      </w:r>
      <w:r w:rsidRPr="008B7A30">
        <w:rPr>
          <w:rFonts w:ascii="Simplified Arabic" w:eastAsia="Times New Roman" w:hAnsi="Simplified Arabic" w:cs="Simplified Arabic" w:hint="cs"/>
          <w:b/>
          <w:bCs/>
          <w:i/>
          <w:iCs/>
          <w:color w:val="000000"/>
          <w:kern w:val="0"/>
          <w:sz w:val="28"/>
          <w:szCs w:val="28"/>
        </w:rPr>
        <w:instrText xml:space="preserve"> \* ARABIC </w:instrText>
      </w:r>
      <w:r w:rsidRPr="008B7A30">
        <w:rPr>
          <w:rFonts w:ascii="Simplified Arabic" w:eastAsia="Times New Roman" w:hAnsi="Simplified Arabic" w:cs="Simplified Arabic" w:hint="cs"/>
          <w:b/>
          <w:bCs/>
          <w:i/>
          <w:iCs/>
          <w:color w:val="000000"/>
          <w:kern w:val="0"/>
          <w:sz w:val="28"/>
          <w:szCs w:val="28"/>
        </w:rPr>
        <w:fldChar w:fldCharType="separate"/>
      </w:r>
      <w:r w:rsidR="00CF46EE">
        <w:rPr>
          <w:rFonts w:ascii="Simplified Arabic" w:eastAsia="Times New Roman" w:hAnsi="Simplified Arabic" w:cs="Simplified Arabic"/>
          <w:b/>
          <w:bCs/>
          <w:i/>
          <w:iCs/>
          <w:noProof/>
          <w:color w:val="000000"/>
          <w:kern w:val="0"/>
          <w:sz w:val="28"/>
          <w:szCs w:val="28"/>
        </w:rPr>
        <w:t>15</w:t>
      </w:r>
      <w:r w:rsidRPr="008B7A30">
        <w:rPr>
          <w:rFonts w:ascii="Simplified Arabic" w:eastAsia="Times New Roman" w:hAnsi="Simplified Arabic" w:cs="Simplified Arabic" w:hint="cs"/>
          <w:b/>
          <w:bCs/>
          <w:i/>
          <w:iCs/>
          <w:color w:val="000000"/>
          <w:kern w:val="0"/>
          <w:sz w:val="28"/>
          <w:szCs w:val="28"/>
        </w:rPr>
        <w:fldChar w:fldCharType="end"/>
      </w:r>
      <w:r w:rsidRPr="008B7A30">
        <w:rPr>
          <w:rFonts w:ascii="Simplified Arabic" w:eastAsia="Calibri" w:hAnsi="Simplified Arabic" w:cs="Simplified Arabic" w:hint="cs"/>
          <w:b/>
          <w:bCs/>
          <w:i/>
          <w:iCs/>
          <w:noProof/>
          <w:color w:val="000000"/>
          <w:kern w:val="0"/>
          <w:sz w:val="28"/>
          <w:szCs w:val="28"/>
          <w:rtl/>
        </w:rPr>
        <w:t xml:space="preserve">: نتائج اختبار </w:t>
      </w:r>
      <w:r w:rsidRPr="008B7A30">
        <w:rPr>
          <w:rFonts w:ascii="Simplified Arabic" w:eastAsia="Calibri" w:hAnsi="Simplified Arabic" w:cs="Simplified Arabic" w:hint="cs"/>
          <w:b/>
          <w:bCs/>
          <w:i/>
          <w:iCs/>
          <w:noProof/>
          <w:color w:val="000000"/>
          <w:kern w:val="0"/>
          <w:sz w:val="28"/>
          <w:szCs w:val="28"/>
        </w:rPr>
        <w:t>t</w:t>
      </w:r>
      <w:r w:rsidRPr="008B7A30">
        <w:rPr>
          <w:rFonts w:ascii="Simplified Arabic" w:eastAsia="Calibri" w:hAnsi="Simplified Arabic" w:cs="Simplified Arabic" w:hint="cs"/>
          <w:b/>
          <w:bCs/>
          <w:i/>
          <w:iCs/>
          <w:noProof/>
          <w:color w:val="000000"/>
          <w:kern w:val="0"/>
          <w:sz w:val="28"/>
          <w:szCs w:val="28"/>
          <w:rtl/>
        </w:rPr>
        <w:t xml:space="preserve"> للمقارنة بين مجموعات (مثال: المؤسسات التي تعتمد على التكنولوجيا مقابل التي لا تعتمد)</w:t>
      </w:r>
      <w:bookmarkEnd w:id="185"/>
    </w:p>
    <w:p w14:paraId="7FC79D44"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sidRPr="008B7A30">
        <w:rPr>
          <w:rFonts w:ascii="Simplified Arabic" w:eastAsia="Times New Roman" w:hAnsi="Simplified Arabic" w:cs="Simplified Arabic" w:hint="cs"/>
          <w:color w:val="000000"/>
          <w:kern w:val="0"/>
          <w:sz w:val="28"/>
          <w:szCs w:val="28"/>
          <w:rtl/>
          <w14:ligatures w14:val="none"/>
        </w:rPr>
        <w:t xml:space="preserve">      على الرغم من أن العينة في هذا الجانب متجانسة من حيث الجنس، تمّ إجراء اختبار </w:t>
      </w:r>
      <w:r w:rsidRPr="008B7A30">
        <w:rPr>
          <w:rFonts w:ascii="Simplified Arabic" w:eastAsia="Times New Roman" w:hAnsi="Simplified Arabic" w:cs="Simplified Arabic" w:hint="cs"/>
          <w:color w:val="000000"/>
          <w:kern w:val="0"/>
          <w:sz w:val="28"/>
          <w:szCs w:val="28"/>
          <w14:ligatures w14:val="none"/>
        </w:rPr>
        <w:t xml:space="preserve">t </w:t>
      </w:r>
      <w:r w:rsidRPr="008B7A30">
        <w:rPr>
          <w:rFonts w:ascii="Simplified Arabic" w:eastAsia="Times New Roman" w:hAnsi="Simplified Arabic" w:cs="Simplified Arabic" w:hint="cs"/>
          <w:color w:val="000000"/>
          <w:kern w:val="0"/>
          <w:sz w:val="28"/>
          <w:szCs w:val="28"/>
          <w:rtl/>
          <w14:ligatures w14:val="none"/>
        </w:rPr>
        <w:t>لمقارنة التقييمات بين مؤسستين (اعتماد التكنولوجيا مقابل عدم الاعتماد).</w:t>
      </w:r>
    </w:p>
    <w:tbl>
      <w:tblPr>
        <w:tblStyle w:val="GridTable4-Accent11"/>
        <w:tblW w:w="5000" w:type="pct"/>
        <w:tblLook w:val="04A0" w:firstRow="1" w:lastRow="0" w:firstColumn="1" w:lastColumn="0" w:noHBand="0" w:noVBand="1"/>
      </w:tblPr>
      <w:tblGrid>
        <w:gridCol w:w="2935"/>
        <w:gridCol w:w="1426"/>
        <w:gridCol w:w="610"/>
        <w:gridCol w:w="1510"/>
        <w:gridCol w:w="2341"/>
      </w:tblGrid>
      <w:tr w:rsidR="008B7A30" w:rsidRPr="008B7A30" w14:paraId="6A113A29" w14:textId="77777777" w:rsidTr="008B7A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3" w:type="pct"/>
            <w:hideMark/>
          </w:tcPr>
          <w:p w14:paraId="27E92693"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المتغير</w:t>
            </w:r>
          </w:p>
        </w:tc>
        <w:tc>
          <w:tcPr>
            <w:tcW w:w="808" w:type="pct"/>
            <w:hideMark/>
          </w:tcPr>
          <w:p w14:paraId="3679AC65" w14:textId="77777777" w:rsidR="008B7A30" w:rsidRPr="008B7A30" w:rsidRDefault="008B7A30" w:rsidP="008B7A3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t-value</w:t>
            </w:r>
          </w:p>
        </w:tc>
        <w:tc>
          <w:tcPr>
            <w:tcW w:w="346" w:type="pct"/>
            <w:hideMark/>
          </w:tcPr>
          <w:p w14:paraId="74D7741B" w14:textId="77777777" w:rsidR="008B7A30" w:rsidRPr="008B7A30" w:rsidRDefault="008B7A30" w:rsidP="008B7A3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df</w:t>
            </w:r>
          </w:p>
        </w:tc>
        <w:tc>
          <w:tcPr>
            <w:tcW w:w="856" w:type="pct"/>
            <w:hideMark/>
          </w:tcPr>
          <w:p w14:paraId="088E32B6" w14:textId="77777777" w:rsidR="008B7A30" w:rsidRPr="008B7A30" w:rsidRDefault="008B7A30" w:rsidP="008B7A3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p-value</w:t>
            </w:r>
          </w:p>
        </w:tc>
        <w:tc>
          <w:tcPr>
            <w:tcW w:w="1327" w:type="pct"/>
            <w:hideMark/>
          </w:tcPr>
          <w:p w14:paraId="523C302E" w14:textId="77777777" w:rsidR="008B7A30" w:rsidRPr="008B7A30" w:rsidRDefault="008B7A30" w:rsidP="008B7A3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التفسير</w:t>
            </w:r>
          </w:p>
        </w:tc>
      </w:tr>
      <w:tr w:rsidR="008B7A30" w:rsidRPr="008B7A30" w14:paraId="0E247C09"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3" w:type="pct"/>
            <w:hideMark/>
          </w:tcPr>
          <w:p w14:paraId="31F134DA"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الكشف المبكر عن المخاطر</w:t>
            </w:r>
          </w:p>
        </w:tc>
        <w:tc>
          <w:tcPr>
            <w:tcW w:w="808" w:type="pct"/>
            <w:hideMark/>
          </w:tcPr>
          <w:p w14:paraId="0D854FA3"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2.98</w:t>
            </w:r>
          </w:p>
        </w:tc>
        <w:tc>
          <w:tcPr>
            <w:tcW w:w="346" w:type="pct"/>
            <w:hideMark/>
          </w:tcPr>
          <w:p w14:paraId="4E4CDBC8"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48</w:t>
            </w:r>
          </w:p>
        </w:tc>
        <w:tc>
          <w:tcPr>
            <w:tcW w:w="856" w:type="pct"/>
            <w:hideMark/>
          </w:tcPr>
          <w:p w14:paraId="75987101"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0.004**</w:t>
            </w:r>
          </w:p>
        </w:tc>
        <w:tc>
          <w:tcPr>
            <w:tcW w:w="1327" w:type="pct"/>
            <w:hideMark/>
          </w:tcPr>
          <w:p w14:paraId="74341C09"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فرق ذو دلالة إحصائية</w:t>
            </w:r>
          </w:p>
        </w:tc>
      </w:tr>
      <w:tr w:rsidR="008B7A30" w:rsidRPr="008B7A30" w14:paraId="31E31082" w14:textId="77777777" w:rsidTr="00CB1C2F">
        <w:tc>
          <w:tcPr>
            <w:cnfStyle w:val="001000000000" w:firstRow="0" w:lastRow="0" w:firstColumn="1" w:lastColumn="0" w:oddVBand="0" w:evenVBand="0" w:oddHBand="0" w:evenHBand="0" w:firstRowFirstColumn="0" w:firstRowLastColumn="0" w:lastRowFirstColumn="0" w:lastRowLastColumn="0"/>
            <w:tcW w:w="1663" w:type="pct"/>
            <w:hideMark/>
          </w:tcPr>
          <w:p w14:paraId="28B71500"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السلامة في موقع العمل</w:t>
            </w:r>
          </w:p>
        </w:tc>
        <w:tc>
          <w:tcPr>
            <w:tcW w:w="808" w:type="pct"/>
            <w:hideMark/>
          </w:tcPr>
          <w:p w14:paraId="12AD6F87"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2.45</w:t>
            </w:r>
          </w:p>
        </w:tc>
        <w:tc>
          <w:tcPr>
            <w:tcW w:w="346" w:type="pct"/>
            <w:hideMark/>
          </w:tcPr>
          <w:p w14:paraId="229C4F4F"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48</w:t>
            </w:r>
          </w:p>
        </w:tc>
        <w:tc>
          <w:tcPr>
            <w:tcW w:w="856" w:type="pct"/>
            <w:hideMark/>
          </w:tcPr>
          <w:p w14:paraId="619B4531"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0.018*</w:t>
            </w:r>
          </w:p>
        </w:tc>
        <w:tc>
          <w:tcPr>
            <w:tcW w:w="1327" w:type="pct"/>
            <w:hideMark/>
          </w:tcPr>
          <w:p w14:paraId="1CBA4B2F"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فرق ذو دلالة إحصائية</w:t>
            </w:r>
          </w:p>
        </w:tc>
      </w:tr>
    </w:tbl>
    <w:p w14:paraId="6EFD1B2C" w14:textId="1F0EE469" w:rsidR="008B7A30" w:rsidRDefault="008B7A30" w:rsidP="008B7A30">
      <w:pPr>
        <w:bidi/>
        <w:spacing w:before="100" w:beforeAutospacing="1" w:after="100" w:afterAutospacing="1" w:line="360" w:lineRule="auto"/>
        <w:jc w:val="both"/>
        <w:rPr>
          <w:rFonts w:ascii="Simplified Arabic" w:eastAsia="Times New Roman" w:hAnsi="Simplified Arabic" w:cs="Simplified Arabic"/>
          <w:i/>
          <w:iCs/>
          <w:color w:val="000000"/>
          <w:kern w:val="0"/>
          <w:sz w:val="28"/>
          <w:szCs w:val="28"/>
          <w:rtl/>
          <w14:ligatures w14:val="none"/>
        </w:rPr>
      </w:pPr>
      <w:r w:rsidRPr="008B7A30">
        <w:rPr>
          <w:rFonts w:ascii="Simplified Arabic" w:eastAsia="Times New Roman" w:hAnsi="Simplified Arabic" w:cs="Simplified Arabic" w:hint="cs"/>
          <w:color w:val="000000"/>
          <w:kern w:val="0"/>
          <w:sz w:val="28"/>
          <w:szCs w:val="28"/>
          <w14:ligatures w14:val="none"/>
        </w:rPr>
        <w:t>*</w:t>
      </w:r>
      <w:r w:rsidRPr="008B7A30">
        <w:rPr>
          <w:rFonts w:ascii="Simplified Arabic" w:eastAsia="Times New Roman" w:hAnsi="Simplified Arabic" w:cs="Simplified Arabic" w:hint="cs"/>
          <w:i/>
          <w:iCs/>
          <w:color w:val="000000"/>
          <w:kern w:val="0"/>
          <w:sz w:val="28"/>
          <w:szCs w:val="28"/>
          <w:rtl/>
          <w14:ligatures w14:val="none"/>
        </w:rPr>
        <w:t xml:space="preserve">ملاحظة: </w:t>
      </w:r>
      <w:r w:rsidRPr="008B7A30">
        <w:rPr>
          <w:rFonts w:ascii="Simplified Arabic" w:eastAsia="Times New Roman" w:hAnsi="Simplified Arabic" w:cs="Simplified Arabic" w:hint="cs"/>
          <w:i/>
          <w:iCs/>
          <w:color w:val="000000"/>
          <w:kern w:val="0"/>
          <w:sz w:val="28"/>
          <w:szCs w:val="28"/>
          <w14:ligatures w14:val="none"/>
        </w:rPr>
        <w:t xml:space="preserve">p &lt; </w:t>
      </w:r>
      <w:r w:rsidRPr="008B7A30">
        <w:rPr>
          <w:rFonts w:ascii="Simplified Arabic" w:eastAsia="Times New Roman" w:hAnsi="Simplified Arabic" w:cs="Simplified Arabic" w:hint="cs"/>
          <w:i/>
          <w:iCs/>
          <w:color w:val="000000"/>
          <w:kern w:val="0"/>
          <w:sz w:val="28"/>
          <w:szCs w:val="28"/>
          <w:rtl/>
          <w14:ligatures w14:val="none"/>
        </w:rPr>
        <w:t xml:space="preserve">0.01 يعتبر ذا دلالة عالية؛ </w:t>
      </w:r>
      <w:r w:rsidRPr="008B7A30">
        <w:rPr>
          <w:rFonts w:ascii="Simplified Arabic" w:eastAsia="Times New Roman" w:hAnsi="Simplified Arabic" w:cs="Simplified Arabic" w:hint="cs"/>
          <w:i/>
          <w:iCs/>
          <w:color w:val="000000"/>
          <w:kern w:val="0"/>
          <w:sz w:val="28"/>
          <w:szCs w:val="28"/>
          <w14:ligatures w14:val="none"/>
        </w:rPr>
        <w:t xml:space="preserve">p &lt; </w:t>
      </w:r>
      <w:r w:rsidRPr="008B7A30">
        <w:rPr>
          <w:rFonts w:ascii="Simplified Arabic" w:eastAsia="Times New Roman" w:hAnsi="Simplified Arabic" w:cs="Simplified Arabic" w:hint="cs"/>
          <w:i/>
          <w:iCs/>
          <w:color w:val="000000"/>
          <w:kern w:val="0"/>
          <w:sz w:val="28"/>
          <w:szCs w:val="28"/>
          <w:rtl/>
          <w14:ligatures w14:val="none"/>
        </w:rPr>
        <w:t>0.05 ذا دلالة معتدلة.</w:t>
      </w:r>
    </w:p>
    <w:p w14:paraId="195D4A84" w14:textId="2B007C0A" w:rsidR="005960CD" w:rsidRDefault="005960CD" w:rsidP="005960CD">
      <w:pPr>
        <w:bidi/>
        <w:spacing w:before="100" w:beforeAutospacing="1" w:after="100" w:afterAutospacing="1" w:line="360" w:lineRule="auto"/>
        <w:jc w:val="both"/>
        <w:rPr>
          <w:rFonts w:ascii="Simplified Arabic" w:eastAsia="Times New Roman" w:hAnsi="Simplified Arabic" w:cs="Simplified Arabic"/>
          <w:i/>
          <w:iCs/>
          <w:color w:val="000000"/>
          <w:kern w:val="0"/>
          <w:sz w:val="28"/>
          <w:szCs w:val="28"/>
          <w:rtl/>
          <w14:ligatures w14:val="none"/>
        </w:rPr>
      </w:pPr>
    </w:p>
    <w:p w14:paraId="4CA351CD" w14:textId="299E11CE" w:rsidR="005960CD" w:rsidRDefault="005960CD" w:rsidP="005960CD">
      <w:pPr>
        <w:bidi/>
        <w:spacing w:before="100" w:beforeAutospacing="1" w:after="100" w:afterAutospacing="1" w:line="360" w:lineRule="auto"/>
        <w:jc w:val="both"/>
        <w:rPr>
          <w:rFonts w:ascii="Simplified Arabic" w:eastAsia="Times New Roman" w:hAnsi="Simplified Arabic" w:cs="Simplified Arabic"/>
          <w:i/>
          <w:iCs/>
          <w:color w:val="000000"/>
          <w:kern w:val="0"/>
          <w:sz w:val="28"/>
          <w:szCs w:val="28"/>
          <w:rtl/>
          <w14:ligatures w14:val="none"/>
        </w:rPr>
      </w:pPr>
    </w:p>
    <w:p w14:paraId="301DCA2D" w14:textId="5161E591" w:rsidR="005960CD" w:rsidRDefault="005960CD" w:rsidP="005960CD">
      <w:pPr>
        <w:bidi/>
        <w:spacing w:before="100" w:beforeAutospacing="1" w:after="100" w:afterAutospacing="1" w:line="360" w:lineRule="auto"/>
        <w:jc w:val="both"/>
        <w:rPr>
          <w:rFonts w:ascii="Simplified Arabic" w:eastAsia="Times New Roman" w:hAnsi="Simplified Arabic" w:cs="Simplified Arabic"/>
          <w:i/>
          <w:iCs/>
          <w:color w:val="000000"/>
          <w:kern w:val="0"/>
          <w:sz w:val="28"/>
          <w:szCs w:val="28"/>
          <w:rtl/>
          <w14:ligatures w14:val="none"/>
        </w:rPr>
      </w:pPr>
    </w:p>
    <w:p w14:paraId="33B0C285" w14:textId="6ACFAF11" w:rsidR="005960CD" w:rsidRDefault="005960CD" w:rsidP="005960CD">
      <w:pPr>
        <w:bidi/>
        <w:spacing w:before="100" w:beforeAutospacing="1" w:after="100" w:afterAutospacing="1" w:line="360" w:lineRule="auto"/>
        <w:jc w:val="both"/>
        <w:rPr>
          <w:rFonts w:ascii="Simplified Arabic" w:eastAsia="Times New Roman" w:hAnsi="Simplified Arabic" w:cs="Simplified Arabic"/>
          <w:i/>
          <w:iCs/>
          <w:color w:val="000000"/>
          <w:kern w:val="0"/>
          <w:sz w:val="28"/>
          <w:szCs w:val="28"/>
          <w:rtl/>
          <w14:ligatures w14:val="none"/>
        </w:rPr>
      </w:pPr>
    </w:p>
    <w:p w14:paraId="3C7C04B4" w14:textId="3E37825A" w:rsidR="005960CD" w:rsidRDefault="005960CD" w:rsidP="005960CD">
      <w:pPr>
        <w:bidi/>
        <w:spacing w:before="100" w:beforeAutospacing="1" w:after="100" w:afterAutospacing="1" w:line="360" w:lineRule="auto"/>
        <w:jc w:val="both"/>
        <w:rPr>
          <w:rFonts w:ascii="Simplified Arabic" w:eastAsia="Times New Roman" w:hAnsi="Simplified Arabic" w:cs="Simplified Arabic"/>
          <w:i/>
          <w:iCs/>
          <w:color w:val="000000"/>
          <w:kern w:val="0"/>
          <w:sz w:val="28"/>
          <w:szCs w:val="28"/>
          <w:rtl/>
          <w14:ligatures w14:val="none"/>
        </w:rPr>
      </w:pPr>
    </w:p>
    <w:p w14:paraId="7290848B" w14:textId="0129B594" w:rsidR="005960CD" w:rsidRDefault="005960CD" w:rsidP="005960CD">
      <w:pPr>
        <w:bidi/>
        <w:spacing w:before="100" w:beforeAutospacing="1" w:after="100" w:afterAutospacing="1" w:line="360" w:lineRule="auto"/>
        <w:jc w:val="both"/>
        <w:rPr>
          <w:rFonts w:ascii="Simplified Arabic" w:eastAsia="Times New Roman" w:hAnsi="Simplified Arabic" w:cs="Simplified Arabic"/>
          <w:i/>
          <w:iCs/>
          <w:color w:val="000000"/>
          <w:kern w:val="0"/>
          <w:sz w:val="28"/>
          <w:szCs w:val="28"/>
          <w:rtl/>
          <w14:ligatures w14:val="none"/>
        </w:rPr>
      </w:pPr>
    </w:p>
    <w:p w14:paraId="3827A64A" w14:textId="77777777" w:rsidR="005960CD" w:rsidRPr="008B7A30" w:rsidRDefault="005960CD"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p>
    <w:p w14:paraId="7F085FEA" w14:textId="7F17C731" w:rsidR="008B7A30" w:rsidRPr="008B7A30" w:rsidRDefault="008B7A30" w:rsidP="008B7A30">
      <w:pPr>
        <w:bidi/>
        <w:spacing w:after="200" w:line="360" w:lineRule="auto"/>
        <w:jc w:val="center"/>
        <w:rPr>
          <w:rFonts w:ascii="Simplified Arabic" w:eastAsia="Times New Roman" w:hAnsi="Simplified Arabic" w:cs="Simplified Arabic"/>
          <w:b/>
          <w:bCs/>
          <w:color w:val="000000"/>
          <w:kern w:val="0"/>
          <w:sz w:val="28"/>
          <w:szCs w:val="28"/>
        </w:rPr>
      </w:pPr>
      <w:bookmarkStart w:id="186" w:name="_Toc192370061"/>
      <w:r w:rsidRPr="008B7A30">
        <w:rPr>
          <w:rFonts w:ascii="Simplified Arabic" w:eastAsia="Calibri" w:hAnsi="Simplified Arabic" w:cs="Simplified Arabic" w:hint="cs"/>
          <w:b/>
          <w:bCs/>
          <w:color w:val="000000"/>
          <w:kern w:val="0"/>
          <w:sz w:val="28"/>
          <w:szCs w:val="28"/>
          <w:rtl/>
        </w:rPr>
        <w:t xml:space="preserve">جدول </w:t>
      </w:r>
      <w:r w:rsidRPr="008B7A30">
        <w:rPr>
          <w:rFonts w:ascii="Simplified Arabic" w:eastAsia="Times New Roman" w:hAnsi="Simplified Arabic" w:cs="Simplified Arabic" w:hint="cs"/>
          <w:b/>
          <w:bCs/>
          <w:color w:val="000000"/>
          <w:kern w:val="0"/>
          <w:sz w:val="28"/>
          <w:szCs w:val="28"/>
        </w:rPr>
        <w:fldChar w:fldCharType="begin"/>
      </w:r>
      <w:r w:rsidRPr="008B7A30">
        <w:rPr>
          <w:rFonts w:ascii="Simplified Arabic" w:eastAsia="Times New Roman" w:hAnsi="Simplified Arabic" w:cs="Simplified Arabic" w:hint="cs"/>
          <w:b/>
          <w:bCs/>
          <w:color w:val="000000"/>
          <w:kern w:val="0"/>
          <w:sz w:val="28"/>
          <w:szCs w:val="28"/>
        </w:rPr>
        <w:instrText xml:space="preserve"> SEQ </w:instrText>
      </w:r>
      <w:r w:rsidRPr="008B7A30">
        <w:rPr>
          <w:rFonts w:ascii="Simplified Arabic" w:eastAsia="Times New Roman" w:hAnsi="Simplified Arabic" w:cs="Simplified Arabic" w:hint="cs"/>
          <w:b/>
          <w:bCs/>
          <w:color w:val="000000"/>
          <w:kern w:val="0"/>
          <w:sz w:val="28"/>
          <w:szCs w:val="28"/>
          <w:rtl/>
        </w:rPr>
        <w:instrText>جدول</w:instrText>
      </w:r>
      <w:r w:rsidRPr="008B7A30">
        <w:rPr>
          <w:rFonts w:ascii="Simplified Arabic" w:eastAsia="Times New Roman" w:hAnsi="Simplified Arabic" w:cs="Simplified Arabic" w:hint="cs"/>
          <w:b/>
          <w:bCs/>
          <w:color w:val="000000"/>
          <w:kern w:val="0"/>
          <w:sz w:val="28"/>
          <w:szCs w:val="28"/>
        </w:rPr>
        <w:instrText xml:space="preserve"> \* ARABIC </w:instrText>
      </w:r>
      <w:r w:rsidRPr="008B7A30">
        <w:rPr>
          <w:rFonts w:ascii="Simplified Arabic" w:eastAsia="Times New Roman" w:hAnsi="Simplified Arabic" w:cs="Simplified Arabic" w:hint="cs"/>
          <w:b/>
          <w:bCs/>
          <w:color w:val="000000"/>
          <w:kern w:val="0"/>
          <w:sz w:val="28"/>
          <w:szCs w:val="28"/>
        </w:rPr>
        <w:fldChar w:fldCharType="separate"/>
      </w:r>
      <w:r w:rsidR="00CF46EE">
        <w:rPr>
          <w:rFonts w:ascii="Simplified Arabic" w:eastAsia="Times New Roman" w:hAnsi="Simplified Arabic" w:cs="Simplified Arabic"/>
          <w:b/>
          <w:bCs/>
          <w:noProof/>
          <w:color w:val="000000"/>
          <w:kern w:val="0"/>
          <w:sz w:val="28"/>
          <w:szCs w:val="28"/>
        </w:rPr>
        <w:t>16</w:t>
      </w:r>
      <w:r w:rsidRPr="008B7A30">
        <w:rPr>
          <w:rFonts w:ascii="Simplified Arabic" w:eastAsia="Times New Roman" w:hAnsi="Simplified Arabic" w:cs="Simplified Arabic" w:hint="cs"/>
          <w:b/>
          <w:bCs/>
          <w:color w:val="000000"/>
          <w:kern w:val="0"/>
          <w:sz w:val="28"/>
          <w:szCs w:val="28"/>
        </w:rPr>
        <w:fldChar w:fldCharType="end"/>
      </w:r>
      <w:r w:rsidRPr="008B7A30">
        <w:rPr>
          <w:rFonts w:ascii="Simplified Arabic" w:eastAsia="Calibri" w:hAnsi="Simplified Arabic" w:cs="Simplified Arabic" w:hint="cs"/>
          <w:b/>
          <w:bCs/>
          <w:noProof/>
          <w:color w:val="000000"/>
          <w:kern w:val="0"/>
          <w:sz w:val="28"/>
          <w:szCs w:val="28"/>
          <w:rtl/>
        </w:rPr>
        <w:t>: نتائج التحليل الانحداري المتعدد لتحديد تأثير التقنيات المختلفة على الكشف المبكر عن المخاطر</w:t>
      </w:r>
      <w:bookmarkEnd w:id="186"/>
    </w:p>
    <w:p w14:paraId="7F549ACD"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يعرض الجدول نتائج نموذج انحدار متعدد حيث تمّ اعتبار الكشف المبكر عن المخاطر متغيراً تابعاً، والتقنيات (الذكاء الاصطناعي، إنترنت الأشياء، أنظمة الأتمتة، تحليل البيانات الكبيرة) متغيرات مستقلة.</w:t>
      </w:r>
    </w:p>
    <w:tbl>
      <w:tblPr>
        <w:tblStyle w:val="GridTable4-Accent11"/>
        <w:tblW w:w="5000" w:type="pct"/>
        <w:tblLook w:val="04A0" w:firstRow="1" w:lastRow="0" w:firstColumn="1" w:lastColumn="0" w:noHBand="0" w:noVBand="1"/>
      </w:tblPr>
      <w:tblGrid>
        <w:gridCol w:w="2568"/>
        <w:gridCol w:w="1178"/>
        <w:gridCol w:w="1269"/>
        <w:gridCol w:w="1177"/>
        <w:gridCol w:w="979"/>
        <w:gridCol w:w="1651"/>
      </w:tblGrid>
      <w:tr w:rsidR="008B7A30" w:rsidRPr="008B7A30" w14:paraId="3E1C4B80" w14:textId="77777777" w:rsidTr="008B7A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5" w:type="pct"/>
            <w:hideMark/>
          </w:tcPr>
          <w:p w14:paraId="6BC3A1FB"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المتغير المستقل</w:t>
            </w:r>
          </w:p>
        </w:tc>
        <w:tc>
          <w:tcPr>
            <w:tcW w:w="667" w:type="pct"/>
            <w:hideMark/>
          </w:tcPr>
          <w:p w14:paraId="4B2A0F99" w14:textId="77777777" w:rsidR="008B7A30" w:rsidRPr="008B7A30" w:rsidRDefault="008B7A30" w:rsidP="008B7A3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B</w:t>
            </w:r>
          </w:p>
        </w:tc>
        <w:tc>
          <w:tcPr>
            <w:tcW w:w="719" w:type="pct"/>
            <w:hideMark/>
          </w:tcPr>
          <w:p w14:paraId="27A52C56" w14:textId="77777777" w:rsidR="008B7A30" w:rsidRPr="008B7A30" w:rsidRDefault="008B7A30" w:rsidP="008B7A3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SE(B)</w:t>
            </w:r>
          </w:p>
        </w:tc>
        <w:tc>
          <w:tcPr>
            <w:tcW w:w="667" w:type="pct"/>
            <w:hideMark/>
          </w:tcPr>
          <w:p w14:paraId="06A2AB39" w14:textId="77777777" w:rsidR="008B7A30" w:rsidRPr="008B7A30" w:rsidRDefault="008B7A30" w:rsidP="008B7A3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Beta</w:t>
            </w:r>
          </w:p>
        </w:tc>
        <w:tc>
          <w:tcPr>
            <w:tcW w:w="555" w:type="pct"/>
            <w:hideMark/>
          </w:tcPr>
          <w:p w14:paraId="298F643A" w14:textId="77777777" w:rsidR="008B7A30" w:rsidRPr="008B7A30" w:rsidRDefault="008B7A30" w:rsidP="008B7A3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T</w:t>
            </w:r>
          </w:p>
        </w:tc>
        <w:tc>
          <w:tcPr>
            <w:tcW w:w="936" w:type="pct"/>
            <w:hideMark/>
          </w:tcPr>
          <w:p w14:paraId="7D04D996" w14:textId="77777777" w:rsidR="008B7A30" w:rsidRPr="008B7A30" w:rsidRDefault="008B7A30" w:rsidP="008B7A3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p-value</w:t>
            </w:r>
          </w:p>
        </w:tc>
      </w:tr>
      <w:tr w:rsidR="008B7A30" w:rsidRPr="008B7A30" w14:paraId="19819179"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5" w:type="pct"/>
            <w:hideMark/>
          </w:tcPr>
          <w:p w14:paraId="5E8938A7"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الذكاء الاصطناعي</w:t>
            </w:r>
          </w:p>
        </w:tc>
        <w:tc>
          <w:tcPr>
            <w:tcW w:w="667" w:type="pct"/>
            <w:hideMark/>
          </w:tcPr>
          <w:p w14:paraId="514F3FA0"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0.215</w:t>
            </w:r>
          </w:p>
        </w:tc>
        <w:tc>
          <w:tcPr>
            <w:tcW w:w="719" w:type="pct"/>
            <w:hideMark/>
          </w:tcPr>
          <w:p w14:paraId="6848B89C"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0.095</w:t>
            </w:r>
          </w:p>
        </w:tc>
        <w:tc>
          <w:tcPr>
            <w:tcW w:w="667" w:type="pct"/>
            <w:hideMark/>
          </w:tcPr>
          <w:p w14:paraId="48DF308F"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0.243</w:t>
            </w:r>
          </w:p>
        </w:tc>
        <w:tc>
          <w:tcPr>
            <w:tcW w:w="555" w:type="pct"/>
            <w:hideMark/>
          </w:tcPr>
          <w:p w14:paraId="3556A967"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2.26</w:t>
            </w:r>
          </w:p>
        </w:tc>
        <w:tc>
          <w:tcPr>
            <w:tcW w:w="936" w:type="pct"/>
            <w:hideMark/>
          </w:tcPr>
          <w:p w14:paraId="58ADAAE2"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0.028*</w:t>
            </w:r>
          </w:p>
        </w:tc>
      </w:tr>
      <w:tr w:rsidR="008B7A30" w:rsidRPr="008B7A30" w14:paraId="08EAA71C" w14:textId="77777777" w:rsidTr="00CB1C2F">
        <w:tc>
          <w:tcPr>
            <w:cnfStyle w:val="001000000000" w:firstRow="0" w:lastRow="0" w:firstColumn="1" w:lastColumn="0" w:oddVBand="0" w:evenVBand="0" w:oddHBand="0" w:evenHBand="0" w:firstRowFirstColumn="0" w:firstRowLastColumn="0" w:lastRowFirstColumn="0" w:lastRowLastColumn="0"/>
            <w:tcW w:w="1455" w:type="pct"/>
            <w:hideMark/>
          </w:tcPr>
          <w:p w14:paraId="1AB67B9E"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إنترنت الأشياء</w:t>
            </w:r>
          </w:p>
        </w:tc>
        <w:tc>
          <w:tcPr>
            <w:tcW w:w="667" w:type="pct"/>
            <w:hideMark/>
          </w:tcPr>
          <w:p w14:paraId="65B119C3"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0.185</w:t>
            </w:r>
          </w:p>
        </w:tc>
        <w:tc>
          <w:tcPr>
            <w:tcW w:w="719" w:type="pct"/>
            <w:hideMark/>
          </w:tcPr>
          <w:p w14:paraId="563644FA"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0.087</w:t>
            </w:r>
          </w:p>
        </w:tc>
        <w:tc>
          <w:tcPr>
            <w:tcW w:w="667" w:type="pct"/>
            <w:hideMark/>
          </w:tcPr>
          <w:p w14:paraId="7B00FD50"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0.220</w:t>
            </w:r>
          </w:p>
        </w:tc>
        <w:tc>
          <w:tcPr>
            <w:tcW w:w="555" w:type="pct"/>
            <w:hideMark/>
          </w:tcPr>
          <w:p w14:paraId="7002E5BD"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2.12</w:t>
            </w:r>
          </w:p>
        </w:tc>
        <w:tc>
          <w:tcPr>
            <w:tcW w:w="936" w:type="pct"/>
            <w:hideMark/>
          </w:tcPr>
          <w:p w14:paraId="3A347148"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0.038*</w:t>
            </w:r>
          </w:p>
        </w:tc>
      </w:tr>
      <w:tr w:rsidR="008B7A30" w:rsidRPr="008B7A30" w14:paraId="1283833D"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5" w:type="pct"/>
            <w:hideMark/>
          </w:tcPr>
          <w:p w14:paraId="2D198962"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أنظمة الأتمتة</w:t>
            </w:r>
          </w:p>
        </w:tc>
        <w:tc>
          <w:tcPr>
            <w:tcW w:w="667" w:type="pct"/>
            <w:hideMark/>
          </w:tcPr>
          <w:p w14:paraId="47B82E85"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0.245</w:t>
            </w:r>
            <w:r w:rsidRPr="008B7A30">
              <w:rPr>
                <w:rFonts w:ascii="Simplified Arabic" w:hAnsi="Simplified Arabic" w:cs="Simplified Arabic" w:hint="cs"/>
                <w:color w:val="000000"/>
                <w:sz w:val="28"/>
                <w:szCs w:val="28"/>
                <w:rtl/>
              </w:rPr>
              <w:t>م</w:t>
            </w:r>
          </w:p>
        </w:tc>
        <w:tc>
          <w:tcPr>
            <w:tcW w:w="719" w:type="pct"/>
            <w:hideMark/>
          </w:tcPr>
          <w:p w14:paraId="7FDD8DD0"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0.080</w:t>
            </w:r>
          </w:p>
        </w:tc>
        <w:tc>
          <w:tcPr>
            <w:tcW w:w="667" w:type="pct"/>
            <w:hideMark/>
          </w:tcPr>
          <w:p w14:paraId="71965B2C"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0.300</w:t>
            </w:r>
          </w:p>
        </w:tc>
        <w:tc>
          <w:tcPr>
            <w:tcW w:w="555" w:type="pct"/>
            <w:hideMark/>
          </w:tcPr>
          <w:p w14:paraId="30349581"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3.06</w:t>
            </w:r>
          </w:p>
        </w:tc>
        <w:tc>
          <w:tcPr>
            <w:tcW w:w="936" w:type="pct"/>
            <w:hideMark/>
          </w:tcPr>
          <w:p w14:paraId="6C584CB4"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0.004**</w:t>
            </w:r>
          </w:p>
        </w:tc>
      </w:tr>
      <w:tr w:rsidR="008B7A30" w:rsidRPr="008B7A30" w14:paraId="3E0E5D06" w14:textId="77777777" w:rsidTr="00CB1C2F">
        <w:tc>
          <w:tcPr>
            <w:cnfStyle w:val="001000000000" w:firstRow="0" w:lastRow="0" w:firstColumn="1" w:lastColumn="0" w:oddVBand="0" w:evenVBand="0" w:oddHBand="0" w:evenHBand="0" w:firstRowFirstColumn="0" w:firstRowLastColumn="0" w:lastRowFirstColumn="0" w:lastRowLastColumn="0"/>
            <w:tcW w:w="1455" w:type="pct"/>
            <w:hideMark/>
          </w:tcPr>
          <w:p w14:paraId="5A4E79B9"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تحليل البيانات الكبيرة</w:t>
            </w:r>
          </w:p>
        </w:tc>
        <w:tc>
          <w:tcPr>
            <w:tcW w:w="667" w:type="pct"/>
            <w:hideMark/>
          </w:tcPr>
          <w:p w14:paraId="0FA0A1C0"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0.310</w:t>
            </w:r>
          </w:p>
        </w:tc>
        <w:tc>
          <w:tcPr>
            <w:tcW w:w="719" w:type="pct"/>
            <w:hideMark/>
          </w:tcPr>
          <w:p w14:paraId="2069F9AD"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0.100</w:t>
            </w:r>
          </w:p>
        </w:tc>
        <w:tc>
          <w:tcPr>
            <w:tcW w:w="667" w:type="pct"/>
            <w:hideMark/>
          </w:tcPr>
          <w:p w14:paraId="1C9C1ACC"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0.350</w:t>
            </w:r>
          </w:p>
        </w:tc>
        <w:tc>
          <w:tcPr>
            <w:tcW w:w="555" w:type="pct"/>
            <w:hideMark/>
          </w:tcPr>
          <w:p w14:paraId="2BBCB963"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3.10</w:t>
            </w:r>
          </w:p>
        </w:tc>
        <w:tc>
          <w:tcPr>
            <w:tcW w:w="936" w:type="pct"/>
            <w:hideMark/>
          </w:tcPr>
          <w:p w14:paraId="0220C410"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0.003**</w:t>
            </w:r>
          </w:p>
        </w:tc>
      </w:tr>
      <w:tr w:rsidR="008B7A30" w:rsidRPr="008B7A30" w14:paraId="3F77508D"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5" w:type="pct"/>
            <w:hideMark/>
          </w:tcPr>
          <w:p w14:paraId="48138666"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المعامل الثابت</w:t>
            </w:r>
          </w:p>
        </w:tc>
        <w:tc>
          <w:tcPr>
            <w:tcW w:w="667" w:type="pct"/>
            <w:hideMark/>
          </w:tcPr>
          <w:p w14:paraId="3017D205"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1.120</w:t>
            </w:r>
          </w:p>
        </w:tc>
        <w:tc>
          <w:tcPr>
            <w:tcW w:w="719" w:type="pct"/>
            <w:hideMark/>
          </w:tcPr>
          <w:p w14:paraId="1CE0D0ED"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0.240</w:t>
            </w:r>
          </w:p>
        </w:tc>
        <w:tc>
          <w:tcPr>
            <w:tcW w:w="667" w:type="pct"/>
            <w:hideMark/>
          </w:tcPr>
          <w:p w14:paraId="77BBD608"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w:t>
            </w:r>
          </w:p>
        </w:tc>
        <w:tc>
          <w:tcPr>
            <w:tcW w:w="555" w:type="pct"/>
            <w:hideMark/>
          </w:tcPr>
          <w:p w14:paraId="7C0EEB1C"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4.67</w:t>
            </w:r>
          </w:p>
        </w:tc>
        <w:tc>
          <w:tcPr>
            <w:tcW w:w="936" w:type="pct"/>
            <w:hideMark/>
          </w:tcPr>
          <w:p w14:paraId="635E9B43"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0.000**</w:t>
            </w:r>
          </w:p>
        </w:tc>
      </w:tr>
    </w:tbl>
    <w:p w14:paraId="1C58D722" w14:textId="3A9E8DF9" w:rsidR="008B7A30" w:rsidRDefault="008B7A30" w:rsidP="005960CD">
      <w:pPr>
        <w:bidi/>
        <w:spacing w:before="100" w:beforeAutospacing="1" w:after="100" w:afterAutospacing="1" w:line="360" w:lineRule="auto"/>
        <w:jc w:val="both"/>
        <w:rPr>
          <w:rFonts w:ascii="Simplified Arabic" w:eastAsia="Times New Roman" w:hAnsi="Simplified Arabic" w:cs="Simplified Arabic"/>
          <w:i/>
          <w:iCs/>
          <w:color w:val="000000"/>
          <w:kern w:val="0"/>
          <w:sz w:val="28"/>
          <w:szCs w:val="28"/>
          <w:rtl/>
          <w14:ligatures w14:val="none"/>
        </w:rPr>
      </w:pPr>
      <w:r w:rsidRPr="008B7A30">
        <w:rPr>
          <w:rFonts w:ascii="Simplified Arabic" w:eastAsia="Times New Roman" w:hAnsi="Simplified Arabic" w:cs="Simplified Arabic" w:hint="cs"/>
          <w:i/>
          <w:iCs/>
          <w:color w:val="000000"/>
          <w:kern w:val="0"/>
          <w:sz w:val="28"/>
          <w:szCs w:val="28"/>
          <w:rtl/>
          <w14:ligatures w14:val="none"/>
        </w:rPr>
        <w:t xml:space="preserve">ملاحظة: </w:t>
      </w:r>
      <w:r w:rsidRPr="008B7A30">
        <w:rPr>
          <w:rFonts w:ascii="Simplified Arabic" w:eastAsia="Times New Roman" w:hAnsi="Simplified Arabic" w:cs="Simplified Arabic" w:hint="cs"/>
          <w:i/>
          <w:iCs/>
          <w:color w:val="000000"/>
          <w:kern w:val="0"/>
          <w:sz w:val="28"/>
          <w:szCs w:val="28"/>
          <w14:ligatures w14:val="none"/>
        </w:rPr>
        <w:t xml:space="preserve">p &lt; </w:t>
      </w:r>
      <w:r w:rsidRPr="008B7A30">
        <w:rPr>
          <w:rFonts w:ascii="Simplified Arabic" w:eastAsia="Times New Roman" w:hAnsi="Simplified Arabic" w:cs="Simplified Arabic" w:hint="cs"/>
          <w:i/>
          <w:iCs/>
          <w:color w:val="000000"/>
          <w:kern w:val="0"/>
          <w:sz w:val="28"/>
          <w:szCs w:val="28"/>
          <w:rtl/>
          <w14:ligatures w14:val="none"/>
        </w:rPr>
        <w:t>0.05 ذو دلالة إحصائية.</w:t>
      </w:r>
    </w:p>
    <w:p w14:paraId="6FB96C82" w14:textId="57B0F4E5" w:rsidR="005960CD" w:rsidRDefault="005960CD" w:rsidP="005960CD">
      <w:pPr>
        <w:bidi/>
        <w:spacing w:before="100" w:beforeAutospacing="1" w:after="100" w:afterAutospacing="1" w:line="360" w:lineRule="auto"/>
        <w:jc w:val="both"/>
        <w:rPr>
          <w:rFonts w:ascii="Simplified Arabic" w:eastAsia="Times New Roman" w:hAnsi="Simplified Arabic" w:cs="Simplified Arabic"/>
          <w:i/>
          <w:iCs/>
          <w:color w:val="000000"/>
          <w:kern w:val="0"/>
          <w:sz w:val="28"/>
          <w:szCs w:val="28"/>
          <w:rtl/>
          <w14:ligatures w14:val="none"/>
        </w:rPr>
      </w:pPr>
    </w:p>
    <w:p w14:paraId="3AAFD806" w14:textId="64B81F16" w:rsidR="005960CD" w:rsidRDefault="005960CD" w:rsidP="005960CD">
      <w:pPr>
        <w:bidi/>
        <w:spacing w:before="100" w:beforeAutospacing="1" w:after="100" w:afterAutospacing="1" w:line="360" w:lineRule="auto"/>
        <w:jc w:val="both"/>
        <w:rPr>
          <w:rFonts w:ascii="Simplified Arabic" w:eastAsia="Times New Roman" w:hAnsi="Simplified Arabic" w:cs="Simplified Arabic"/>
          <w:i/>
          <w:iCs/>
          <w:color w:val="000000"/>
          <w:kern w:val="0"/>
          <w:sz w:val="28"/>
          <w:szCs w:val="28"/>
          <w:rtl/>
          <w14:ligatures w14:val="none"/>
        </w:rPr>
      </w:pPr>
    </w:p>
    <w:p w14:paraId="068D8083" w14:textId="6698AFE8" w:rsidR="005960CD" w:rsidRDefault="005960CD" w:rsidP="005960CD">
      <w:pPr>
        <w:bidi/>
        <w:spacing w:before="100" w:beforeAutospacing="1" w:after="100" w:afterAutospacing="1" w:line="360" w:lineRule="auto"/>
        <w:jc w:val="both"/>
        <w:rPr>
          <w:rFonts w:ascii="Simplified Arabic" w:eastAsia="Times New Roman" w:hAnsi="Simplified Arabic" w:cs="Simplified Arabic"/>
          <w:i/>
          <w:iCs/>
          <w:color w:val="000000"/>
          <w:kern w:val="0"/>
          <w:sz w:val="28"/>
          <w:szCs w:val="28"/>
          <w:rtl/>
          <w14:ligatures w14:val="none"/>
        </w:rPr>
      </w:pPr>
    </w:p>
    <w:p w14:paraId="0AA15012" w14:textId="3C5DCCF3" w:rsidR="005960CD" w:rsidRDefault="005960CD" w:rsidP="005960CD">
      <w:pPr>
        <w:bidi/>
        <w:spacing w:before="100" w:beforeAutospacing="1" w:after="100" w:afterAutospacing="1" w:line="360" w:lineRule="auto"/>
        <w:jc w:val="both"/>
        <w:rPr>
          <w:rFonts w:ascii="Simplified Arabic" w:eastAsia="Times New Roman" w:hAnsi="Simplified Arabic" w:cs="Simplified Arabic"/>
          <w:i/>
          <w:iCs/>
          <w:color w:val="000000"/>
          <w:kern w:val="0"/>
          <w:sz w:val="28"/>
          <w:szCs w:val="28"/>
          <w:rtl/>
          <w14:ligatures w14:val="none"/>
        </w:rPr>
      </w:pPr>
    </w:p>
    <w:p w14:paraId="758C5566" w14:textId="77777777" w:rsidR="005960CD" w:rsidRPr="005960CD" w:rsidRDefault="005960CD"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p>
    <w:p w14:paraId="1741FAFC" w14:textId="710C399A" w:rsidR="008B7A30" w:rsidRPr="008B7A30" w:rsidRDefault="008B7A30" w:rsidP="008B7A30">
      <w:pPr>
        <w:bidi/>
        <w:spacing w:after="200" w:line="360" w:lineRule="auto"/>
        <w:jc w:val="center"/>
        <w:rPr>
          <w:rFonts w:ascii="Simplified Arabic" w:eastAsia="Times New Roman" w:hAnsi="Simplified Arabic" w:cs="Simplified Arabic"/>
          <w:b/>
          <w:bCs/>
          <w:color w:val="000000"/>
          <w:kern w:val="0"/>
          <w:sz w:val="28"/>
          <w:szCs w:val="28"/>
          <w:rtl/>
        </w:rPr>
      </w:pPr>
      <w:bookmarkStart w:id="187" w:name="_Toc192370062"/>
      <w:r w:rsidRPr="008B7A30">
        <w:rPr>
          <w:rFonts w:ascii="Simplified Arabic" w:eastAsia="Calibri" w:hAnsi="Simplified Arabic" w:cs="Simplified Arabic" w:hint="cs"/>
          <w:b/>
          <w:bCs/>
          <w:color w:val="000000"/>
          <w:kern w:val="0"/>
          <w:sz w:val="28"/>
          <w:szCs w:val="28"/>
          <w:rtl/>
        </w:rPr>
        <w:t xml:space="preserve">جدول </w:t>
      </w:r>
      <w:r w:rsidRPr="008B7A30">
        <w:rPr>
          <w:rFonts w:ascii="Simplified Arabic" w:eastAsia="Calibri" w:hAnsi="Simplified Arabic" w:cs="Simplified Arabic" w:hint="cs"/>
          <w:b/>
          <w:bCs/>
          <w:color w:val="000000"/>
          <w:kern w:val="0"/>
          <w:sz w:val="28"/>
          <w:szCs w:val="28"/>
          <w:rtl/>
        </w:rPr>
        <w:fldChar w:fldCharType="begin"/>
      </w:r>
      <w:r w:rsidRPr="008B7A30">
        <w:rPr>
          <w:rFonts w:ascii="Simplified Arabic" w:eastAsia="Calibri" w:hAnsi="Simplified Arabic" w:cs="Simplified Arabic" w:hint="cs"/>
          <w:b/>
          <w:bCs/>
          <w:color w:val="000000"/>
          <w:kern w:val="0"/>
          <w:sz w:val="28"/>
          <w:szCs w:val="28"/>
          <w:rtl/>
        </w:rPr>
        <w:instrText xml:space="preserve"> </w:instrText>
      </w:r>
      <w:r w:rsidRPr="008B7A30">
        <w:rPr>
          <w:rFonts w:ascii="Simplified Arabic" w:eastAsia="Calibri" w:hAnsi="Simplified Arabic" w:cs="Simplified Arabic" w:hint="cs"/>
          <w:b/>
          <w:bCs/>
          <w:color w:val="000000"/>
          <w:kern w:val="0"/>
          <w:sz w:val="28"/>
          <w:szCs w:val="28"/>
        </w:rPr>
        <w:instrText>SEQ</w:instrText>
      </w:r>
      <w:r w:rsidRPr="008B7A30">
        <w:rPr>
          <w:rFonts w:ascii="Simplified Arabic" w:eastAsia="Calibri" w:hAnsi="Simplified Arabic" w:cs="Simplified Arabic" w:hint="cs"/>
          <w:b/>
          <w:bCs/>
          <w:color w:val="000000"/>
          <w:kern w:val="0"/>
          <w:sz w:val="28"/>
          <w:szCs w:val="28"/>
          <w:rtl/>
        </w:rPr>
        <w:instrText xml:space="preserve"> جدول \* </w:instrText>
      </w:r>
      <w:r w:rsidRPr="008B7A30">
        <w:rPr>
          <w:rFonts w:ascii="Simplified Arabic" w:eastAsia="Calibri" w:hAnsi="Simplified Arabic" w:cs="Simplified Arabic" w:hint="cs"/>
          <w:b/>
          <w:bCs/>
          <w:color w:val="000000"/>
          <w:kern w:val="0"/>
          <w:sz w:val="28"/>
          <w:szCs w:val="28"/>
        </w:rPr>
        <w:instrText>ARABIC</w:instrText>
      </w:r>
      <w:r w:rsidRPr="008B7A30">
        <w:rPr>
          <w:rFonts w:ascii="Simplified Arabic" w:eastAsia="Calibri" w:hAnsi="Simplified Arabic" w:cs="Simplified Arabic" w:hint="cs"/>
          <w:b/>
          <w:bCs/>
          <w:color w:val="000000"/>
          <w:kern w:val="0"/>
          <w:sz w:val="28"/>
          <w:szCs w:val="28"/>
          <w:rtl/>
        </w:rPr>
        <w:instrText xml:space="preserve"> </w:instrText>
      </w:r>
      <w:r w:rsidRPr="008B7A30">
        <w:rPr>
          <w:rFonts w:ascii="Simplified Arabic" w:eastAsia="Calibri" w:hAnsi="Simplified Arabic" w:cs="Simplified Arabic" w:hint="cs"/>
          <w:b/>
          <w:bCs/>
          <w:color w:val="000000"/>
          <w:kern w:val="0"/>
          <w:sz w:val="28"/>
          <w:szCs w:val="28"/>
          <w:rtl/>
        </w:rPr>
        <w:fldChar w:fldCharType="separate"/>
      </w:r>
      <w:r w:rsidR="00CF46EE">
        <w:rPr>
          <w:rFonts w:ascii="Simplified Arabic" w:eastAsia="Calibri" w:hAnsi="Simplified Arabic" w:cs="Simplified Arabic"/>
          <w:b/>
          <w:bCs/>
          <w:noProof/>
          <w:color w:val="000000"/>
          <w:kern w:val="0"/>
          <w:sz w:val="28"/>
          <w:szCs w:val="28"/>
          <w:rtl/>
        </w:rPr>
        <w:t>17</w:t>
      </w:r>
      <w:r w:rsidRPr="008B7A30">
        <w:rPr>
          <w:rFonts w:ascii="Simplified Arabic" w:eastAsia="Calibri" w:hAnsi="Simplified Arabic" w:cs="Simplified Arabic" w:hint="cs"/>
          <w:b/>
          <w:bCs/>
          <w:color w:val="000000"/>
          <w:kern w:val="0"/>
          <w:sz w:val="28"/>
          <w:szCs w:val="28"/>
          <w:rtl/>
        </w:rPr>
        <w:fldChar w:fldCharType="end"/>
      </w:r>
      <w:r w:rsidRPr="008B7A30">
        <w:rPr>
          <w:rFonts w:ascii="Simplified Arabic" w:eastAsia="Calibri" w:hAnsi="Simplified Arabic" w:cs="Simplified Arabic" w:hint="cs"/>
          <w:b/>
          <w:bCs/>
          <w:color w:val="000000"/>
          <w:kern w:val="0"/>
          <w:sz w:val="28"/>
          <w:szCs w:val="28"/>
          <w:rtl/>
        </w:rPr>
        <w:t>: اختبار طبيعية البيانات (</w:t>
      </w:r>
      <w:r w:rsidRPr="008B7A30">
        <w:rPr>
          <w:rFonts w:ascii="Simplified Arabic" w:eastAsia="Calibri" w:hAnsi="Simplified Arabic" w:cs="Simplified Arabic" w:hint="cs"/>
          <w:b/>
          <w:bCs/>
          <w:color w:val="000000"/>
          <w:kern w:val="0"/>
          <w:sz w:val="28"/>
          <w:szCs w:val="28"/>
        </w:rPr>
        <w:t>Kolmogorov-Smirnov</w:t>
      </w:r>
      <w:r w:rsidRPr="008B7A30">
        <w:rPr>
          <w:rFonts w:ascii="Simplified Arabic" w:eastAsia="Calibri" w:hAnsi="Simplified Arabic" w:cs="Simplified Arabic" w:hint="cs"/>
          <w:b/>
          <w:bCs/>
          <w:color w:val="000000"/>
          <w:kern w:val="0"/>
          <w:sz w:val="28"/>
          <w:szCs w:val="28"/>
          <w:rtl/>
        </w:rPr>
        <w:t xml:space="preserve"> و </w:t>
      </w:r>
      <w:r w:rsidRPr="008B7A30">
        <w:rPr>
          <w:rFonts w:ascii="Simplified Arabic" w:eastAsia="Calibri" w:hAnsi="Simplified Arabic" w:cs="Simplified Arabic" w:hint="cs"/>
          <w:b/>
          <w:bCs/>
          <w:color w:val="000000"/>
          <w:kern w:val="0"/>
          <w:sz w:val="28"/>
          <w:szCs w:val="28"/>
        </w:rPr>
        <w:t>Shapiro-Wilk</w:t>
      </w:r>
      <w:r w:rsidRPr="008B7A30">
        <w:rPr>
          <w:rFonts w:ascii="Simplified Arabic" w:eastAsia="Calibri" w:hAnsi="Simplified Arabic" w:cs="Simplified Arabic" w:hint="cs"/>
          <w:b/>
          <w:bCs/>
          <w:color w:val="000000"/>
          <w:kern w:val="0"/>
          <w:sz w:val="28"/>
          <w:szCs w:val="28"/>
          <w:rtl/>
        </w:rPr>
        <w:t>)</w:t>
      </w:r>
      <w:bookmarkEnd w:id="187"/>
    </w:p>
    <w:p w14:paraId="594661E6"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تمّ اختبار طبيعية توزيع البيانات لكل متغير باستخدام اختبار </w:t>
      </w:r>
      <w:r w:rsidRPr="008B7A30">
        <w:rPr>
          <w:rFonts w:ascii="Simplified Arabic" w:eastAsia="Times New Roman" w:hAnsi="Simplified Arabic" w:cs="Simplified Arabic" w:hint="cs"/>
          <w:color w:val="000000"/>
          <w:kern w:val="0"/>
          <w:sz w:val="28"/>
          <w:szCs w:val="28"/>
          <w14:ligatures w14:val="none"/>
        </w:rPr>
        <w:t xml:space="preserve">Kolmogorov-Smirnov </w:t>
      </w:r>
      <w:r w:rsidRPr="008B7A30">
        <w:rPr>
          <w:rFonts w:ascii="Simplified Arabic" w:eastAsia="Times New Roman" w:hAnsi="Simplified Arabic" w:cs="Simplified Arabic" w:hint="cs"/>
          <w:color w:val="000000"/>
          <w:kern w:val="0"/>
          <w:sz w:val="28"/>
          <w:szCs w:val="28"/>
          <w:rtl/>
          <w14:ligatures w14:val="none"/>
        </w:rPr>
        <w:t xml:space="preserve">واختبار </w:t>
      </w:r>
      <w:r w:rsidRPr="008B7A30">
        <w:rPr>
          <w:rFonts w:ascii="Simplified Arabic" w:eastAsia="Times New Roman" w:hAnsi="Simplified Arabic" w:cs="Simplified Arabic" w:hint="cs"/>
          <w:color w:val="000000"/>
          <w:kern w:val="0"/>
          <w:sz w:val="28"/>
          <w:szCs w:val="28"/>
          <w14:ligatures w14:val="none"/>
        </w:rPr>
        <w:t>Shapiro-Wilk.</w:t>
      </w:r>
    </w:p>
    <w:tbl>
      <w:tblPr>
        <w:tblStyle w:val="GridTable4-Accent11"/>
        <w:tblW w:w="5000" w:type="pct"/>
        <w:tblLook w:val="04A0" w:firstRow="1" w:lastRow="0" w:firstColumn="1" w:lastColumn="0" w:noHBand="0" w:noVBand="1"/>
      </w:tblPr>
      <w:tblGrid>
        <w:gridCol w:w="1997"/>
        <w:gridCol w:w="1135"/>
        <w:gridCol w:w="1719"/>
        <w:gridCol w:w="2200"/>
        <w:gridCol w:w="1771"/>
      </w:tblGrid>
      <w:tr w:rsidR="008B7A30" w:rsidRPr="008B7A30" w14:paraId="479EF734" w14:textId="77777777" w:rsidTr="008B7A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1" w:type="pct"/>
            <w:hideMark/>
          </w:tcPr>
          <w:p w14:paraId="7C2691E9" w14:textId="77777777" w:rsidR="008B7A30" w:rsidRPr="008B7A30" w:rsidRDefault="008B7A30" w:rsidP="008B7A30">
            <w:pPr>
              <w:bidi/>
              <w:spacing w:line="360" w:lineRule="auto"/>
              <w:jc w:val="center"/>
              <w:rPr>
                <w:rFonts w:ascii="Simplified Arabic" w:hAnsi="Simplified Arabic" w:cs="Simplified Arabic"/>
                <w:color w:val="000000"/>
                <w:sz w:val="28"/>
                <w:szCs w:val="28"/>
                <w:rtl/>
              </w:rPr>
            </w:pPr>
            <w:r w:rsidRPr="008B7A30">
              <w:rPr>
                <w:rFonts w:ascii="Simplified Arabic" w:hAnsi="Simplified Arabic" w:cs="Simplified Arabic" w:hint="cs"/>
                <w:color w:val="000000"/>
                <w:sz w:val="28"/>
                <w:szCs w:val="28"/>
                <w:rtl/>
              </w:rPr>
              <w:t>المتغير</w:t>
            </w:r>
          </w:p>
        </w:tc>
        <w:tc>
          <w:tcPr>
            <w:tcW w:w="643" w:type="pct"/>
            <w:hideMark/>
          </w:tcPr>
          <w:p w14:paraId="6EB8A448" w14:textId="77777777" w:rsidR="008B7A30" w:rsidRPr="008B7A30" w:rsidRDefault="008B7A30" w:rsidP="008B7A3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 xml:space="preserve">قيمة </w:t>
            </w:r>
            <w:r w:rsidRPr="008B7A30">
              <w:rPr>
                <w:rFonts w:ascii="Simplified Arabic" w:hAnsi="Simplified Arabic" w:cs="Simplified Arabic" w:hint="cs"/>
                <w:color w:val="000000"/>
                <w:sz w:val="28"/>
                <w:szCs w:val="28"/>
              </w:rPr>
              <w:t>K-S</w:t>
            </w:r>
          </w:p>
        </w:tc>
        <w:tc>
          <w:tcPr>
            <w:tcW w:w="974" w:type="pct"/>
            <w:hideMark/>
          </w:tcPr>
          <w:p w14:paraId="3C835C1C" w14:textId="77777777" w:rsidR="008B7A30" w:rsidRPr="008B7A30" w:rsidRDefault="008B7A30" w:rsidP="008B7A3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p-value (K-S)</w:t>
            </w:r>
          </w:p>
        </w:tc>
        <w:tc>
          <w:tcPr>
            <w:tcW w:w="1247" w:type="pct"/>
            <w:hideMark/>
          </w:tcPr>
          <w:p w14:paraId="1671850D" w14:textId="77777777" w:rsidR="008B7A30" w:rsidRPr="008B7A30" w:rsidRDefault="008B7A30" w:rsidP="008B7A3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 xml:space="preserve">قيمة </w:t>
            </w:r>
            <w:r w:rsidRPr="008B7A30">
              <w:rPr>
                <w:rFonts w:ascii="Simplified Arabic" w:hAnsi="Simplified Arabic" w:cs="Simplified Arabic" w:hint="cs"/>
                <w:color w:val="000000"/>
                <w:sz w:val="28"/>
                <w:szCs w:val="28"/>
              </w:rPr>
              <w:t>Shapiro-Wilk</w:t>
            </w:r>
          </w:p>
        </w:tc>
        <w:tc>
          <w:tcPr>
            <w:tcW w:w="1004" w:type="pct"/>
            <w:hideMark/>
          </w:tcPr>
          <w:p w14:paraId="1C0A0643" w14:textId="77777777" w:rsidR="008B7A30" w:rsidRPr="008B7A30" w:rsidRDefault="008B7A30" w:rsidP="008B7A3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p-value (S-W)</w:t>
            </w:r>
          </w:p>
        </w:tc>
      </w:tr>
      <w:tr w:rsidR="008B7A30" w:rsidRPr="008B7A30" w14:paraId="6DD90E35"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1" w:type="pct"/>
            <w:hideMark/>
          </w:tcPr>
          <w:p w14:paraId="387E6EF1"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الكشف المبكر عن المخاطر</w:t>
            </w:r>
          </w:p>
        </w:tc>
        <w:tc>
          <w:tcPr>
            <w:tcW w:w="643" w:type="pct"/>
            <w:hideMark/>
          </w:tcPr>
          <w:p w14:paraId="6572E05A"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0.108</w:t>
            </w:r>
          </w:p>
        </w:tc>
        <w:tc>
          <w:tcPr>
            <w:tcW w:w="974" w:type="pct"/>
            <w:hideMark/>
          </w:tcPr>
          <w:p w14:paraId="0315BD82"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0.200</w:t>
            </w:r>
          </w:p>
        </w:tc>
        <w:tc>
          <w:tcPr>
            <w:tcW w:w="1247" w:type="pct"/>
            <w:hideMark/>
          </w:tcPr>
          <w:p w14:paraId="7413CB69"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0.978</w:t>
            </w:r>
          </w:p>
        </w:tc>
        <w:tc>
          <w:tcPr>
            <w:tcW w:w="1004" w:type="pct"/>
            <w:hideMark/>
          </w:tcPr>
          <w:p w14:paraId="366F7B46"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0.087</w:t>
            </w:r>
          </w:p>
        </w:tc>
      </w:tr>
      <w:tr w:rsidR="008B7A30" w:rsidRPr="008B7A30" w14:paraId="4C1A1923" w14:textId="77777777" w:rsidTr="00CB1C2F">
        <w:tc>
          <w:tcPr>
            <w:cnfStyle w:val="001000000000" w:firstRow="0" w:lastRow="0" w:firstColumn="1" w:lastColumn="0" w:oddVBand="0" w:evenVBand="0" w:oddHBand="0" w:evenHBand="0" w:firstRowFirstColumn="0" w:firstRowLastColumn="0" w:lastRowFirstColumn="0" w:lastRowLastColumn="0"/>
            <w:tcW w:w="1131" w:type="pct"/>
            <w:hideMark/>
          </w:tcPr>
          <w:p w14:paraId="3B030908"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السلامة في موقع العمل</w:t>
            </w:r>
          </w:p>
        </w:tc>
        <w:tc>
          <w:tcPr>
            <w:tcW w:w="643" w:type="pct"/>
            <w:hideMark/>
          </w:tcPr>
          <w:p w14:paraId="7E7E4275"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0.115</w:t>
            </w:r>
          </w:p>
        </w:tc>
        <w:tc>
          <w:tcPr>
            <w:tcW w:w="974" w:type="pct"/>
            <w:hideMark/>
          </w:tcPr>
          <w:p w14:paraId="4CC87871"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0.168</w:t>
            </w:r>
          </w:p>
        </w:tc>
        <w:tc>
          <w:tcPr>
            <w:tcW w:w="1247" w:type="pct"/>
            <w:hideMark/>
          </w:tcPr>
          <w:p w14:paraId="41C15D4B"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0.972</w:t>
            </w:r>
          </w:p>
        </w:tc>
        <w:tc>
          <w:tcPr>
            <w:tcW w:w="1004" w:type="pct"/>
            <w:hideMark/>
          </w:tcPr>
          <w:p w14:paraId="3224E2B5"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0.064</w:t>
            </w:r>
          </w:p>
        </w:tc>
      </w:tr>
      <w:tr w:rsidR="008B7A30" w:rsidRPr="008B7A30" w14:paraId="2C44DD64"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1" w:type="pct"/>
            <w:hideMark/>
          </w:tcPr>
          <w:p w14:paraId="20433653"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الكفاءة التشغيلية</w:t>
            </w:r>
          </w:p>
        </w:tc>
        <w:tc>
          <w:tcPr>
            <w:tcW w:w="643" w:type="pct"/>
            <w:hideMark/>
          </w:tcPr>
          <w:p w14:paraId="4D87C320"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0.105</w:t>
            </w:r>
          </w:p>
        </w:tc>
        <w:tc>
          <w:tcPr>
            <w:tcW w:w="974" w:type="pct"/>
            <w:hideMark/>
          </w:tcPr>
          <w:p w14:paraId="6C558C92"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0.210</w:t>
            </w:r>
          </w:p>
        </w:tc>
        <w:tc>
          <w:tcPr>
            <w:tcW w:w="1247" w:type="pct"/>
            <w:hideMark/>
          </w:tcPr>
          <w:p w14:paraId="28FEB719"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0.980</w:t>
            </w:r>
          </w:p>
        </w:tc>
        <w:tc>
          <w:tcPr>
            <w:tcW w:w="1004" w:type="pct"/>
            <w:hideMark/>
          </w:tcPr>
          <w:p w14:paraId="4EC30FE0"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0.092</w:t>
            </w:r>
          </w:p>
        </w:tc>
      </w:tr>
      <w:tr w:rsidR="008B7A30" w:rsidRPr="008B7A30" w14:paraId="6FC829EA" w14:textId="77777777" w:rsidTr="00CB1C2F">
        <w:tc>
          <w:tcPr>
            <w:cnfStyle w:val="001000000000" w:firstRow="0" w:lastRow="0" w:firstColumn="1" w:lastColumn="0" w:oddVBand="0" w:evenVBand="0" w:oddHBand="0" w:evenHBand="0" w:firstRowFirstColumn="0" w:firstRowLastColumn="0" w:lastRowFirstColumn="0" w:lastRowLastColumn="0"/>
            <w:tcW w:w="1131" w:type="pct"/>
            <w:hideMark/>
          </w:tcPr>
          <w:p w14:paraId="68EE1713"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الاستدامة البيئية</w:t>
            </w:r>
          </w:p>
        </w:tc>
        <w:tc>
          <w:tcPr>
            <w:tcW w:w="643" w:type="pct"/>
            <w:hideMark/>
          </w:tcPr>
          <w:p w14:paraId="10F81443"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0.122</w:t>
            </w:r>
          </w:p>
        </w:tc>
        <w:tc>
          <w:tcPr>
            <w:tcW w:w="974" w:type="pct"/>
            <w:hideMark/>
          </w:tcPr>
          <w:p w14:paraId="182E1872"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0.145</w:t>
            </w:r>
          </w:p>
        </w:tc>
        <w:tc>
          <w:tcPr>
            <w:tcW w:w="1247" w:type="pct"/>
            <w:hideMark/>
          </w:tcPr>
          <w:p w14:paraId="3B6C998B"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0.970</w:t>
            </w:r>
          </w:p>
        </w:tc>
        <w:tc>
          <w:tcPr>
            <w:tcW w:w="1004" w:type="pct"/>
            <w:hideMark/>
          </w:tcPr>
          <w:p w14:paraId="504B31F3"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0.055</w:t>
            </w:r>
          </w:p>
        </w:tc>
      </w:tr>
    </w:tbl>
    <w:p w14:paraId="6CFCF2C3" w14:textId="6102AE27" w:rsidR="008B7A30" w:rsidRDefault="008B7A30" w:rsidP="008B7A30">
      <w:pPr>
        <w:bidi/>
        <w:spacing w:before="100" w:beforeAutospacing="1" w:after="100" w:afterAutospacing="1" w:line="360" w:lineRule="auto"/>
        <w:jc w:val="both"/>
        <w:rPr>
          <w:rFonts w:ascii="Simplified Arabic" w:eastAsia="Times New Roman" w:hAnsi="Simplified Arabic" w:cs="Simplified Arabic"/>
          <w:i/>
          <w:iCs/>
          <w:color w:val="000000"/>
          <w:kern w:val="0"/>
          <w:sz w:val="28"/>
          <w:szCs w:val="28"/>
          <w:rtl/>
          <w14:ligatures w14:val="none"/>
        </w:rPr>
      </w:pPr>
      <w:r w:rsidRPr="008B7A30">
        <w:rPr>
          <w:rFonts w:ascii="Simplified Arabic" w:eastAsia="Times New Roman" w:hAnsi="Simplified Arabic" w:cs="Simplified Arabic" w:hint="cs"/>
          <w:i/>
          <w:iCs/>
          <w:color w:val="000000"/>
          <w:kern w:val="0"/>
          <w:sz w:val="28"/>
          <w:szCs w:val="28"/>
          <w:rtl/>
          <w14:ligatures w14:val="none"/>
        </w:rPr>
        <w:t>تشير النتائج إلى أن جميع المتغيرات تتبع التوزيع الطبيعي (</w:t>
      </w:r>
      <w:r w:rsidRPr="008B7A30">
        <w:rPr>
          <w:rFonts w:ascii="Simplified Arabic" w:eastAsia="Times New Roman" w:hAnsi="Simplified Arabic" w:cs="Simplified Arabic" w:hint="cs"/>
          <w:i/>
          <w:iCs/>
          <w:color w:val="000000"/>
          <w:kern w:val="0"/>
          <w:sz w:val="28"/>
          <w:szCs w:val="28"/>
          <w14:ligatures w14:val="none"/>
        </w:rPr>
        <w:t>p &gt; 0.05).</w:t>
      </w:r>
    </w:p>
    <w:p w14:paraId="3EE00874" w14:textId="161E9F10" w:rsidR="005960CD" w:rsidRDefault="005960CD" w:rsidP="005960CD">
      <w:pPr>
        <w:bidi/>
        <w:spacing w:before="100" w:beforeAutospacing="1" w:after="100" w:afterAutospacing="1" w:line="360" w:lineRule="auto"/>
        <w:jc w:val="both"/>
        <w:rPr>
          <w:rFonts w:ascii="Simplified Arabic" w:eastAsia="Times New Roman" w:hAnsi="Simplified Arabic" w:cs="Simplified Arabic"/>
          <w:i/>
          <w:iCs/>
          <w:color w:val="000000"/>
          <w:kern w:val="0"/>
          <w:sz w:val="28"/>
          <w:szCs w:val="28"/>
          <w:rtl/>
          <w14:ligatures w14:val="none"/>
        </w:rPr>
      </w:pPr>
    </w:p>
    <w:p w14:paraId="2FC8F577" w14:textId="0E5A9D2E" w:rsidR="005960CD" w:rsidRDefault="005960CD" w:rsidP="005960CD">
      <w:pPr>
        <w:bidi/>
        <w:spacing w:before="100" w:beforeAutospacing="1" w:after="100" w:afterAutospacing="1" w:line="360" w:lineRule="auto"/>
        <w:jc w:val="both"/>
        <w:rPr>
          <w:rFonts w:ascii="Simplified Arabic" w:eastAsia="Times New Roman" w:hAnsi="Simplified Arabic" w:cs="Simplified Arabic"/>
          <w:i/>
          <w:iCs/>
          <w:color w:val="000000"/>
          <w:kern w:val="0"/>
          <w:sz w:val="28"/>
          <w:szCs w:val="28"/>
          <w:rtl/>
          <w14:ligatures w14:val="none"/>
        </w:rPr>
      </w:pPr>
    </w:p>
    <w:p w14:paraId="454C9918" w14:textId="269A0E14" w:rsidR="005960CD" w:rsidRDefault="005960CD" w:rsidP="005960CD">
      <w:pPr>
        <w:bidi/>
        <w:spacing w:before="100" w:beforeAutospacing="1" w:after="100" w:afterAutospacing="1" w:line="360" w:lineRule="auto"/>
        <w:jc w:val="both"/>
        <w:rPr>
          <w:rFonts w:ascii="Simplified Arabic" w:eastAsia="Times New Roman" w:hAnsi="Simplified Arabic" w:cs="Simplified Arabic"/>
          <w:i/>
          <w:iCs/>
          <w:color w:val="000000"/>
          <w:kern w:val="0"/>
          <w:sz w:val="28"/>
          <w:szCs w:val="28"/>
          <w:rtl/>
          <w14:ligatures w14:val="none"/>
        </w:rPr>
      </w:pPr>
    </w:p>
    <w:p w14:paraId="7F1ADF5E" w14:textId="77777777" w:rsidR="005960CD" w:rsidRDefault="005960CD" w:rsidP="005960CD">
      <w:pPr>
        <w:bidi/>
        <w:spacing w:before="100" w:beforeAutospacing="1" w:after="100" w:afterAutospacing="1" w:line="360" w:lineRule="auto"/>
        <w:jc w:val="both"/>
        <w:rPr>
          <w:rFonts w:ascii="Simplified Arabic" w:eastAsia="Times New Roman" w:hAnsi="Simplified Arabic" w:cs="Simplified Arabic"/>
          <w:i/>
          <w:iCs/>
          <w:color w:val="000000"/>
          <w:kern w:val="0"/>
          <w:sz w:val="28"/>
          <w:szCs w:val="28"/>
          <w:rtl/>
          <w14:ligatures w14:val="none"/>
        </w:rPr>
      </w:pPr>
    </w:p>
    <w:p w14:paraId="72C5CD1A" w14:textId="77777777" w:rsidR="005960CD" w:rsidRPr="008B7A30" w:rsidRDefault="005960CD"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p>
    <w:p w14:paraId="3EFA0D50" w14:textId="123613A7" w:rsidR="008B7A30" w:rsidRPr="008B7A30" w:rsidRDefault="008B7A30" w:rsidP="008B7A30">
      <w:pPr>
        <w:bidi/>
        <w:spacing w:after="200" w:line="360" w:lineRule="auto"/>
        <w:jc w:val="center"/>
        <w:rPr>
          <w:rFonts w:ascii="Simplified Arabic" w:eastAsia="Times New Roman" w:hAnsi="Simplified Arabic" w:cs="Simplified Arabic"/>
          <w:b/>
          <w:bCs/>
          <w:color w:val="000000"/>
          <w:kern w:val="0"/>
          <w:sz w:val="28"/>
          <w:szCs w:val="28"/>
        </w:rPr>
      </w:pPr>
      <w:bookmarkStart w:id="188" w:name="_Toc192370063"/>
      <w:r w:rsidRPr="008B7A30">
        <w:rPr>
          <w:rFonts w:ascii="Simplified Arabic" w:eastAsia="Calibri" w:hAnsi="Simplified Arabic" w:cs="Simplified Arabic" w:hint="cs"/>
          <w:b/>
          <w:bCs/>
          <w:color w:val="000000"/>
          <w:kern w:val="0"/>
          <w:sz w:val="28"/>
          <w:szCs w:val="28"/>
          <w:rtl/>
        </w:rPr>
        <w:t xml:space="preserve">جدول </w:t>
      </w:r>
      <w:r w:rsidRPr="008B7A30">
        <w:rPr>
          <w:rFonts w:ascii="Simplified Arabic" w:eastAsia="Calibri" w:hAnsi="Simplified Arabic" w:cs="Simplified Arabic" w:hint="cs"/>
          <w:b/>
          <w:bCs/>
          <w:color w:val="000000"/>
          <w:kern w:val="0"/>
          <w:sz w:val="28"/>
          <w:szCs w:val="28"/>
          <w:rtl/>
        </w:rPr>
        <w:fldChar w:fldCharType="begin"/>
      </w:r>
      <w:r w:rsidRPr="008B7A30">
        <w:rPr>
          <w:rFonts w:ascii="Simplified Arabic" w:eastAsia="Calibri" w:hAnsi="Simplified Arabic" w:cs="Simplified Arabic" w:hint="cs"/>
          <w:b/>
          <w:bCs/>
          <w:color w:val="000000"/>
          <w:kern w:val="0"/>
          <w:sz w:val="28"/>
          <w:szCs w:val="28"/>
          <w:rtl/>
        </w:rPr>
        <w:instrText xml:space="preserve"> </w:instrText>
      </w:r>
      <w:r w:rsidRPr="008B7A30">
        <w:rPr>
          <w:rFonts w:ascii="Simplified Arabic" w:eastAsia="Calibri" w:hAnsi="Simplified Arabic" w:cs="Simplified Arabic" w:hint="cs"/>
          <w:b/>
          <w:bCs/>
          <w:color w:val="000000"/>
          <w:kern w:val="0"/>
          <w:sz w:val="28"/>
          <w:szCs w:val="28"/>
        </w:rPr>
        <w:instrText>SEQ</w:instrText>
      </w:r>
      <w:r w:rsidRPr="008B7A30">
        <w:rPr>
          <w:rFonts w:ascii="Simplified Arabic" w:eastAsia="Calibri" w:hAnsi="Simplified Arabic" w:cs="Simplified Arabic" w:hint="cs"/>
          <w:b/>
          <w:bCs/>
          <w:color w:val="000000"/>
          <w:kern w:val="0"/>
          <w:sz w:val="28"/>
          <w:szCs w:val="28"/>
          <w:rtl/>
        </w:rPr>
        <w:instrText xml:space="preserve"> جدول \* </w:instrText>
      </w:r>
      <w:r w:rsidRPr="008B7A30">
        <w:rPr>
          <w:rFonts w:ascii="Simplified Arabic" w:eastAsia="Calibri" w:hAnsi="Simplified Arabic" w:cs="Simplified Arabic" w:hint="cs"/>
          <w:b/>
          <w:bCs/>
          <w:color w:val="000000"/>
          <w:kern w:val="0"/>
          <w:sz w:val="28"/>
          <w:szCs w:val="28"/>
        </w:rPr>
        <w:instrText>ARABIC</w:instrText>
      </w:r>
      <w:r w:rsidRPr="008B7A30">
        <w:rPr>
          <w:rFonts w:ascii="Simplified Arabic" w:eastAsia="Calibri" w:hAnsi="Simplified Arabic" w:cs="Simplified Arabic" w:hint="cs"/>
          <w:b/>
          <w:bCs/>
          <w:color w:val="000000"/>
          <w:kern w:val="0"/>
          <w:sz w:val="28"/>
          <w:szCs w:val="28"/>
          <w:rtl/>
        </w:rPr>
        <w:instrText xml:space="preserve"> </w:instrText>
      </w:r>
      <w:r w:rsidRPr="008B7A30">
        <w:rPr>
          <w:rFonts w:ascii="Simplified Arabic" w:eastAsia="Calibri" w:hAnsi="Simplified Arabic" w:cs="Simplified Arabic" w:hint="cs"/>
          <w:b/>
          <w:bCs/>
          <w:color w:val="000000"/>
          <w:kern w:val="0"/>
          <w:sz w:val="28"/>
          <w:szCs w:val="28"/>
          <w:rtl/>
        </w:rPr>
        <w:fldChar w:fldCharType="separate"/>
      </w:r>
      <w:r w:rsidR="00CF46EE">
        <w:rPr>
          <w:rFonts w:ascii="Simplified Arabic" w:eastAsia="Calibri" w:hAnsi="Simplified Arabic" w:cs="Simplified Arabic"/>
          <w:b/>
          <w:bCs/>
          <w:noProof/>
          <w:color w:val="000000"/>
          <w:kern w:val="0"/>
          <w:sz w:val="28"/>
          <w:szCs w:val="28"/>
          <w:rtl/>
        </w:rPr>
        <w:t>18</w:t>
      </w:r>
      <w:r w:rsidRPr="008B7A30">
        <w:rPr>
          <w:rFonts w:ascii="Simplified Arabic" w:eastAsia="Calibri" w:hAnsi="Simplified Arabic" w:cs="Simplified Arabic" w:hint="cs"/>
          <w:b/>
          <w:bCs/>
          <w:color w:val="000000"/>
          <w:kern w:val="0"/>
          <w:sz w:val="28"/>
          <w:szCs w:val="28"/>
          <w:rtl/>
        </w:rPr>
        <w:fldChar w:fldCharType="end"/>
      </w:r>
      <w:r w:rsidRPr="008B7A30">
        <w:rPr>
          <w:rFonts w:ascii="Simplified Arabic" w:eastAsia="Calibri" w:hAnsi="Simplified Arabic" w:cs="Simplified Arabic" w:hint="cs"/>
          <w:b/>
          <w:bCs/>
          <w:color w:val="000000"/>
          <w:kern w:val="0"/>
          <w:sz w:val="28"/>
          <w:szCs w:val="28"/>
          <w:rtl/>
        </w:rPr>
        <w:t xml:space="preserve">: مؤشرات المصداقية التقاربية </w:t>
      </w:r>
      <w:proofErr w:type="spellStart"/>
      <w:r w:rsidRPr="008B7A30">
        <w:rPr>
          <w:rFonts w:ascii="Simplified Arabic" w:eastAsia="Calibri" w:hAnsi="Simplified Arabic" w:cs="Simplified Arabic" w:hint="cs"/>
          <w:b/>
          <w:bCs/>
          <w:color w:val="000000"/>
          <w:kern w:val="0"/>
          <w:sz w:val="28"/>
          <w:szCs w:val="28"/>
          <w:rtl/>
        </w:rPr>
        <w:t>والتفريقية</w:t>
      </w:r>
      <w:proofErr w:type="spellEnd"/>
      <w:r w:rsidRPr="008B7A30">
        <w:rPr>
          <w:rFonts w:ascii="Simplified Arabic" w:eastAsia="Calibri" w:hAnsi="Simplified Arabic" w:cs="Simplified Arabic" w:hint="cs"/>
          <w:b/>
          <w:bCs/>
          <w:color w:val="000000"/>
          <w:kern w:val="0"/>
          <w:sz w:val="28"/>
          <w:szCs w:val="28"/>
          <w:rtl/>
        </w:rPr>
        <w:t xml:space="preserve"> (</w:t>
      </w:r>
      <w:r w:rsidRPr="008B7A30">
        <w:rPr>
          <w:rFonts w:ascii="Simplified Arabic" w:eastAsia="Calibri" w:hAnsi="Simplified Arabic" w:cs="Simplified Arabic" w:hint="cs"/>
          <w:b/>
          <w:bCs/>
          <w:color w:val="000000"/>
          <w:kern w:val="0"/>
          <w:sz w:val="28"/>
          <w:szCs w:val="28"/>
        </w:rPr>
        <w:t>Composite Reliability</w:t>
      </w:r>
      <w:r w:rsidRPr="008B7A30">
        <w:rPr>
          <w:rFonts w:ascii="Simplified Arabic" w:eastAsia="Calibri" w:hAnsi="Simplified Arabic" w:cs="Simplified Arabic" w:hint="cs"/>
          <w:b/>
          <w:bCs/>
          <w:color w:val="000000"/>
          <w:kern w:val="0"/>
          <w:sz w:val="28"/>
          <w:szCs w:val="28"/>
          <w:rtl/>
        </w:rPr>
        <w:t xml:space="preserve"> و </w:t>
      </w:r>
      <w:r w:rsidRPr="008B7A30">
        <w:rPr>
          <w:rFonts w:ascii="Simplified Arabic" w:eastAsia="Calibri" w:hAnsi="Simplified Arabic" w:cs="Simplified Arabic" w:hint="cs"/>
          <w:b/>
          <w:bCs/>
          <w:color w:val="000000"/>
          <w:kern w:val="0"/>
          <w:sz w:val="28"/>
          <w:szCs w:val="28"/>
        </w:rPr>
        <w:t>AVE</w:t>
      </w:r>
      <w:r w:rsidRPr="008B7A30">
        <w:rPr>
          <w:rFonts w:ascii="Simplified Arabic" w:eastAsia="Calibri" w:hAnsi="Simplified Arabic" w:cs="Simplified Arabic" w:hint="cs"/>
          <w:b/>
          <w:bCs/>
          <w:color w:val="000000"/>
          <w:kern w:val="0"/>
          <w:sz w:val="28"/>
          <w:szCs w:val="28"/>
          <w:rtl/>
        </w:rPr>
        <w:t>)</w:t>
      </w:r>
      <w:bookmarkEnd w:id="188"/>
    </w:p>
    <w:p w14:paraId="19DD9440"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sidRPr="008B7A30">
        <w:rPr>
          <w:rFonts w:ascii="Simplified Arabic" w:eastAsia="Times New Roman" w:hAnsi="Simplified Arabic" w:cs="Simplified Arabic" w:hint="cs"/>
          <w:color w:val="000000"/>
          <w:kern w:val="0"/>
          <w:sz w:val="28"/>
          <w:szCs w:val="28"/>
          <w:rtl/>
          <w14:ligatures w14:val="none"/>
        </w:rPr>
        <w:t xml:space="preserve">يُظهر هذا الجدول قيم مؤشر الثبات المركب </w:t>
      </w:r>
      <w:r w:rsidRPr="008B7A30">
        <w:rPr>
          <w:rFonts w:ascii="Simplified Arabic" w:eastAsia="Times New Roman" w:hAnsi="Simplified Arabic" w:cs="Simplified Arabic" w:hint="cs"/>
          <w:color w:val="000000"/>
          <w:kern w:val="0"/>
          <w:sz w:val="28"/>
          <w:szCs w:val="28"/>
          <w14:ligatures w14:val="none"/>
        </w:rPr>
        <w:t xml:space="preserve">(CR) </w:t>
      </w:r>
      <w:r w:rsidRPr="008B7A30">
        <w:rPr>
          <w:rFonts w:ascii="Simplified Arabic" w:eastAsia="Times New Roman" w:hAnsi="Simplified Arabic" w:cs="Simplified Arabic" w:hint="cs"/>
          <w:color w:val="000000"/>
          <w:kern w:val="0"/>
          <w:sz w:val="28"/>
          <w:szCs w:val="28"/>
          <w:rtl/>
          <w14:ligatures w14:val="none"/>
        </w:rPr>
        <w:t xml:space="preserve">ومتوسط التباين المشترك </w:t>
      </w:r>
      <w:r w:rsidRPr="008B7A30">
        <w:rPr>
          <w:rFonts w:ascii="Simplified Arabic" w:eastAsia="Times New Roman" w:hAnsi="Simplified Arabic" w:cs="Simplified Arabic" w:hint="cs"/>
          <w:color w:val="000000"/>
          <w:kern w:val="0"/>
          <w:sz w:val="28"/>
          <w:szCs w:val="28"/>
          <w14:ligatures w14:val="none"/>
        </w:rPr>
        <w:t xml:space="preserve">(AVE) </w:t>
      </w:r>
      <w:r w:rsidRPr="008B7A30">
        <w:rPr>
          <w:rFonts w:ascii="Simplified Arabic" w:eastAsia="Times New Roman" w:hAnsi="Simplified Arabic" w:cs="Simplified Arabic" w:hint="cs"/>
          <w:color w:val="000000"/>
          <w:kern w:val="0"/>
          <w:sz w:val="28"/>
          <w:szCs w:val="28"/>
          <w:rtl/>
          <w14:ligatures w14:val="none"/>
        </w:rPr>
        <w:t xml:space="preserve">لكل مقياس؛ حيث يُعتبر </w:t>
      </w:r>
      <w:r w:rsidRPr="008B7A30">
        <w:rPr>
          <w:rFonts w:ascii="Simplified Arabic" w:eastAsia="Times New Roman" w:hAnsi="Simplified Arabic" w:cs="Simplified Arabic" w:hint="cs"/>
          <w:color w:val="000000"/>
          <w:kern w:val="0"/>
          <w:sz w:val="28"/>
          <w:szCs w:val="28"/>
          <w14:ligatures w14:val="none"/>
        </w:rPr>
        <w:t xml:space="preserve">CR </w:t>
      </w:r>
      <w:r w:rsidRPr="008B7A30">
        <w:rPr>
          <w:rFonts w:ascii="Cambria Math" w:eastAsia="Times New Roman" w:hAnsi="Cambria Math" w:cs="Cambria Math"/>
          <w:color w:val="000000"/>
          <w:kern w:val="0"/>
          <w:sz w:val="28"/>
          <w:szCs w:val="28"/>
          <w14:ligatures w14:val="none"/>
        </w:rPr>
        <w:t>≥</w:t>
      </w:r>
      <w:r w:rsidRPr="008B7A30">
        <w:rPr>
          <w:rFonts w:ascii="Simplified Arabic" w:eastAsia="Times New Roman" w:hAnsi="Simplified Arabic" w:cs="Simplified Arabic" w:hint="cs"/>
          <w:color w:val="000000"/>
          <w:kern w:val="0"/>
          <w:sz w:val="28"/>
          <w:szCs w:val="28"/>
          <w14:ligatures w14:val="none"/>
        </w:rPr>
        <w:t xml:space="preserve"> 0.70 </w:t>
      </w:r>
      <w:r w:rsidRPr="008B7A30">
        <w:rPr>
          <w:rFonts w:ascii="Simplified Arabic" w:eastAsia="Times New Roman" w:hAnsi="Simplified Arabic" w:cs="Simplified Arabic" w:hint="cs"/>
          <w:color w:val="000000"/>
          <w:kern w:val="0"/>
          <w:sz w:val="28"/>
          <w:szCs w:val="28"/>
          <w:rtl/>
          <w14:ligatures w14:val="none"/>
        </w:rPr>
        <w:t>و</w:t>
      </w:r>
      <w:r w:rsidRPr="008B7A30">
        <w:rPr>
          <w:rFonts w:ascii="Simplified Arabic" w:eastAsia="Times New Roman" w:hAnsi="Simplified Arabic" w:cs="Simplified Arabic" w:hint="cs"/>
          <w:color w:val="000000"/>
          <w:kern w:val="0"/>
          <w:sz w:val="28"/>
          <w:szCs w:val="28"/>
          <w14:ligatures w14:val="none"/>
        </w:rPr>
        <w:t xml:space="preserve">AVE </w:t>
      </w:r>
      <w:r w:rsidRPr="008B7A30">
        <w:rPr>
          <w:rFonts w:ascii="Cambria Math" w:eastAsia="Times New Roman" w:hAnsi="Cambria Math" w:cs="Cambria Math"/>
          <w:color w:val="000000"/>
          <w:kern w:val="0"/>
          <w:sz w:val="28"/>
          <w:szCs w:val="28"/>
          <w14:ligatures w14:val="none"/>
        </w:rPr>
        <w:t>≥</w:t>
      </w:r>
      <w:r w:rsidRPr="008B7A30">
        <w:rPr>
          <w:rFonts w:ascii="Simplified Arabic" w:eastAsia="Times New Roman" w:hAnsi="Simplified Arabic" w:cs="Simplified Arabic" w:hint="cs"/>
          <w:color w:val="000000"/>
          <w:kern w:val="0"/>
          <w:sz w:val="28"/>
          <w:szCs w:val="28"/>
          <w14:ligatures w14:val="none"/>
        </w:rPr>
        <w:t xml:space="preserve"> 0.50 </w:t>
      </w:r>
      <w:r w:rsidRPr="008B7A30">
        <w:rPr>
          <w:rFonts w:ascii="Simplified Arabic" w:eastAsia="Times New Roman" w:hAnsi="Simplified Arabic" w:cs="Simplified Arabic" w:hint="cs"/>
          <w:color w:val="000000"/>
          <w:kern w:val="0"/>
          <w:sz w:val="28"/>
          <w:szCs w:val="28"/>
          <w:rtl/>
          <w14:ligatures w14:val="none"/>
        </w:rPr>
        <w:t>مؤشرات جيدة للمصداقية التقاربية.</w:t>
      </w:r>
    </w:p>
    <w:tbl>
      <w:tblPr>
        <w:tblStyle w:val="GridTable4-Accent11"/>
        <w:tblW w:w="5000" w:type="pct"/>
        <w:tblLook w:val="04A0" w:firstRow="1" w:lastRow="0" w:firstColumn="1" w:lastColumn="0" w:noHBand="0" w:noVBand="1"/>
      </w:tblPr>
      <w:tblGrid>
        <w:gridCol w:w="3159"/>
        <w:gridCol w:w="2598"/>
        <w:gridCol w:w="3065"/>
      </w:tblGrid>
      <w:tr w:rsidR="008B7A30" w:rsidRPr="008B7A30" w14:paraId="7BED86B0" w14:textId="77777777" w:rsidTr="008B7A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0" w:type="pct"/>
            <w:hideMark/>
          </w:tcPr>
          <w:p w14:paraId="648D1B16"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المقياس</w:t>
            </w:r>
          </w:p>
        </w:tc>
        <w:tc>
          <w:tcPr>
            <w:tcW w:w="1472" w:type="pct"/>
            <w:hideMark/>
          </w:tcPr>
          <w:p w14:paraId="145511E8" w14:textId="77777777" w:rsidR="008B7A30" w:rsidRPr="008B7A30" w:rsidRDefault="008B7A30" w:rsidP="008B7A3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مؤشر الثبات المركب</w:t>
            </w:r>
            <w:r w:rsidRPr="008B7A30">
              <w:rPr>
                <w:rFonts w:ascii="Simplified Arabic" w:hAnsi="Simplified Arabic" w:cs="Simplified Arabic" w:hint="cs"/>
                <w:color w:val="000000"/>
                <w:sz w:val="28"/>
                <w:szCs w:val="28"/>
              </w:rPr>
              <w:t>(CR)</w:t>
            </w:r>
          </w:p>
        </w:tc>
        <w:tc>
          <w:tcPr>
            <w:tcW w:w="1737" w:type="pct"/>
            <w:hideMark/>
          </w:tcPr>
          <w:p w14:paraId="1E9CAEE0" w14:textId="77777777" w:rsidR="008B7A30" w:rsidRPr="008B7A30" w:rsidRDefault="008B7A30" w:rsidP="008B7A3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 xml:space="preserve">متوسط التباين المشترك </w:t>
            </w:r>
            <w:r w:rsidRPr="008B7A30">
              <w:rPr>
                <w:rFonts w:ascii="Simplified Arabic" w:hAnsi="Simplified Arabic" w:cs="Simplified Arabic" w:hint="cs"/>
                <w:color w:val="000000"/>
                <w:sz w:val="28"/>
                <w:szCs w:val="28"/>
              </w:rPr>
              <w:t>(AVE)</w:t>
            </w:r>
          </w:p>
        </w:tc>
      </w:tr>
      <w:tr w:rsidR="008B7A30" w:rsidRPr="008B7A30" w14:paraId="29283D21"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0" w:type="pct"/>
            <w:hideMark/>
          </w:tcPr>
          <w:p w14:paraId="6254FA6F"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مقياس الكشف المبكر عن المخاطر</w:t>
            </w:r>
          </w:p>
        </w:tc>
        <w:tc>
          <w:tcPr>
            <w:tcW w:w="1472" w:type="pct"/>
            <w:hideMark/>
          </w:tcPr>
          <w:p w14:paraId="71184EC3"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0.88</w:t>
            </w:r>
          </w:p>
        </w:tc>
        <w:tc>
          <w:tcPr>
            <w:tcW w:w="1737" w:type="pct"/>
            <w:hideMark/>
          </w:tcPr>
          <w:p w14:paraId="4C9271E5"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0.55</w:t>
            </w:r>
          </w:p>
        </w:tc>
      </w:tr>
      <w:tr w:rsidR="008B7A30" w:rsidRPr="008B7A30" w14:paraId="706E7A51" w14:textId="77777777" w:rsidTr="00CB1C2F">
        <w:tc>
          <w:tcPr>
            <w:cnfStyle w:val="001000000000" w:firstRow="0" w:lastRow="0" w:firstColumn="1" w:lastColumn="0" w:oddVBand="0" w:evenVBand="0" w:oddHBand="0" w:evenHBand="0" w:firstRowFirstColumn="0" w:firstRowLastColumn="0" w:lastRowFirstColumn="0" w:lastRowLastColumn="0"/>
            <w:tcW w:w="1790" w:type="pct"/>
            <w:hideMark/>
          </w:tcPr>
          <w:p w14:paraId="07BDD3CA"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مقياس السلامة في موقع العمل</w:t>
            </w:r>
          </w:p>
        </w:tc>
        <w:tc>
          <w:tcPr>
            <w:tcW w:w="1472" w:type="pct"/>
            <w:hideMark/>
          </w:tcPr>
          <w:p w14:paraId="187293B9"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0.85</w:t>
            </w:r>
          </w:p>
        </w:tc>
        <w:tc>
          <w:tcPr>
            <w:tcW w:w="1737" w:type="pct"/>
            <w:hideMark/>
          </w:tcPr>
          <w:p w14:paraId="7E99E18A"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0.52</w:t>
            </w:r>
          </w:p>
        </w:tc>
      </w:tr>
      <w:tr w:rsidR="008B7A30" w:rsidRPr="008B7A30" w14:paraId="1CA485CE"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0" w:type="pct"/>
            <w:hideMark/>
          </w:tcPr>
          <w:p w14:paraId="59577A1F"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مقياس الكفاءة التشغيلية</w:t>
            </w:r>
          </w:p>
        </w:tc>
        <w:tc>
          <w:tcPr>
            <w:tcW w:w="1472" w:type="pct"/>
            <w:hideMark/>
          </w:tcPr>
          <w:p w14:paraId="0BF4EB7B"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0.87</w:t>
            </w:r>
          </w:p>
        </w:tc>
        <w:tc>
          <w:tcPr>
            <w:tcW w:w="1737" w:type="pct"/>
            <w:hideMark/>
          </w:tcPr>
          <w:p w14:paraId="4DFA7698"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0.57</w:t>
            </w:r>
          </w:p>
        </w:tc>
      </w:tr>
      <w:tr w:rsidR="008B7A30" w:rsidRPr="008B7A30" w14:paraId="57ADAA06" w14:textId="77777777" w:rsidTr="00CB1C2F">
        <w:tc>
          <w:tcPr>
            <w:cnfStyle w:val="001000000000" w:firstRow="0" w:lastRow="0" w:firstColumn="1" w:lastColumn="0" w:oddVBand="0" w:evenVBand="0" w:oddHBand="0" w:evenHBand="0" w:firstRowFirstColumn="0" w:firstRowLastColumn="0" w:lastRowFirstColumn="0" w:lastRowLastColumn="0"/>
            <w:tcW w:w="1790" w:type="pct"/>
            <w:hideMark/>
          </w:tcPr>
          <w:p w14:paraId="6EADE87B"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مقياس الاستدامة البيئية</w:t>
            </w:r>
          </w:p>
        </w:tc>
        <w:tc>
          <w:tcPr>
            <w:tcW w:w="1472" w:type="pct"/>
            <w:hideMark/>
          </w:tcPr>
          <w:p w14:paraId="20BC9CD0"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0.83</w:t>
            </w:r>
          </w:p>
        </w:tc>
        <w:tc>
          <w:tcPr>
            <w:tcW w:w="1737" w:type="pct"/>
            <w:hideMark/>
          </w:tcPr>
          <w:p w14:paraId="7ED8A137"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0.50</w:t>
            </w:r>
          </w:p>
        </w:tc>
      </w:tr>
    </w:tbl>
    <w:p w14:paraId="3C608983" w14:textId="636D2F24" w:rsidR="008B7A30" w:rsidRDefault="008B7A30" w:rsidP="008B7A30">
      <w:pPr>
        <w:bidi/>
        <w:spacing w:before="100" w:beforeAutospacing="1" w:after="100" w:afterAutospacing="1" w:line="360" w:lineRule="auto"/>
        <w:jc w:val="both"/>
        <w:rPr>
          <w:rFonts w:ascii="Simplified Arabic" w:eastAsia="Times New Roman" w:hAnsi="Simplified Arabic" w:cs="Simplified Arabic"/>
          <w:i/>
          <w:iCs/>
          <w:color w:val="000000"/>
          <w:kern w:val="0"/>
          <w:sz w:val="28"/>
          <w:szCs w:val="28"/>
          <w:rtl/>
          <w14:ligatures w14:val="none"/>
        </w:rPr>
      </w:pPr>
      <w:r w:rsidRPr="008B7A30">
        <w:rPr>
          <w:rFonts w:ascii="Simplified Arabic" w:eastAsia="Times New Roman" w:hAnsi="Simplified Arabic" w:cs="Simplified Arabic" w:hint="cs"/>
          <w:i/>
          <w:iCs/>
          <w:color w:val="000000"/>
          <w:kern w:val="0"/>
          <w:sz w:val="28"/>
          <w:szCs w:val="28"/>
          <w:rtl/>
          <w14:ligatures w14:val="none"/>
        </w:rPr>
        <w:t>تدل هذه القيم على مصداقية وتقارب جيدين للمقاييس.</w:t>
      </w:r>
    </w:p>
    <w:p w14:paraId="6EB67608" w14:textId="2E1C6EED" w:rsidR="005960CD" w:rsidRDefault="005960CD" w:rsidP="005960CD">
      <w:pPr>
        <w:bidi/>
        <w:spacing w:before="100" w:beforeAutospacing="1" w:after="100" w:afterAutospacing="1" w:line="360" w:lineRule="auto"/>
        <w:jc w:val="both"/>
        <w:rPr>
          <w:rFonts w:ascii="Simplified Arabic" w:eastAsia="Times New Roman" w:hAnsi="Simplified Arabic" w:cs="Simplified Arabic"/>
          <w:i/>
          <w:iCs/>
          <w:color w:val="000000"/>
          <w:kern w:val="0"/>
          <w:sz w:val="28"/>
          <w:szCs w:val="28"/>
          <w:rtl/>
          <w14:ligatures w14:val="none"/>
        </w:rPr>
      </w:pPr>
    </w:p>
    <w:p w14:paraId="13D83C6A" w14:textId="1E2FFF9F" w:rsidR="005960CD" w:rsidRDefault="005960CD" w:rsidP="005960CD">
      <w:pPr>
        <w:bidi/>
        <w:spacing w:before="100" w:beforeAutospacing="1" w:after="100" w:afterAutospacing="1" w:line="360" w:lineRule="auto"/>
        <w:jc w:val="both"/>
        <w:rPr>
          <w:rFonts w:ascii="Simplified Arabic" w:eastAsia="Times New Roman" w:hAnsi="Simplified Arabic" w:cs="Simplified Arabic"/>
          <w:i/>
          <w:iCs/>
          <w:color w:val="000000"/>
          <w:kern w:val="0"/>
          <w:sz w:val="28"/>
          <w:szCs w:val="28"/>
          <w:rtl/>
          <w14:ligatures w14:val="none"/>
        </w:rPr>
      </w:pPr>
    </w:p>
    <w:p w14:paraId="326E3BC6" w14:textId="135C063E" w:rsidR="005960CD" w:rsidRDefault="005960CD" w:rsidP="005960CD">
      <w:pPr>
        <w:bidi/>
        <w:spacing w:before="100" w:beforeAutospacing="1" w:after="100" w:afterAutospacing="1" w:line="360" w:lineRule="auto"/>
        <w:jc w:val="both"/>
        <w:rPr>
          <w:rFonts w:ascii="Simplified Arabic" w:eastAsia="Times New Roman" w:hAnsi="Simplified Arabic" w:cs="Simplified Arabic"/>
          <w:i/>
          <w:iCs/>
          <w:color w:val="000000"/>
          <w:kern w:val="0"/>
          <w:sz w:val="28"/>
          <w:szCs w:val="28"/>
          <w:rtl/>
          <w14:ligatures w14:val="none"/>
        </w:rPr>
      </w:pPr>
    </w:p>
    <w:p w14:paraId="4C6831D8" w14:textId="7BD6876A" w:rsidR="005960CD" w:rsidRDefault="005960CD" w:rsidP="005960CD">
      <w:pPr>
        <w:bidi/>
        <w:spacing w:before="100" w:beforeAutospacing="1" w:after="100" w:afterAutospacing="1" w:line="360" w:lineRule="auto"/>
        <w:jc w:val="both"/>
        <w:rPr>
          <w:rFonts w:ascii="Simplified Arabic" w:eastAsia="Times New Roman" w:hAnsi="Simplified Arabic" w:cs="Simplified Arabic"/>
          <w:i/>
          <w:iCs/>
          <w:color w:val="000000"/>
          <w:kern w:val="0"/>
          <w:sz w:val="28"/>
          <w:szCs w:val="28"/>
          <w:rtl/>
          <w14:ligatures w14:val="none"/>
        </w:rPr>
      </w:pPr>
    </w:p>
    <w:p w14:paraId="7015D97A" w14:textId="77777777" w:rsidR="005960CD" w:rsidRPr="008B7A30" w:rsidRDefault="005960CD" w:rsidP="005960CD">
      <w:pPr>
        <w:bidi/>
        <w:spacing w:before="100" w:beforeAutospacing="1" w:after="100" w:afterAutospacing="1" w:line="360" w:lineRule="auto"/>
        <w:jc w:val="both"/>
        <w:rPr>
          <w:rFonts w:ascii="Simplified Arabic" w:eastAsia="Times New Roman" w:hAnsi="Simplified Arabic" w:cs="Simplified Arabic"/>
          <w:i/>
          <w:iCs/>
          <w:color w:val="000000"/>
          <w:kern w:val="0"/>
          <w:sz w:val="28"/>
          <w:szCs w:val="28"/>
          <w:rtl/>
          <w14:ligatures w14:val="none"/>
        </w:rPr>
      </w:pPr>
    </w:p>
    <w:p w14:paraId="5E883E8E" w14:textId="114105BC" w:rsidR="008B7A30" w:rsidRPr="008B7A30" w:rsidRDefault="008B7A30" w:rsidP="008B7A30">
      <w:pPr>
        <w:bidi/>
        <w:spacing w:after="200" w:line="360" w:lineRule="auto"/>
        <w:jc w:val="center"/>
        <w:rPr>
          <w:rFonts w:ascii="Simplified Arabic" w:eastAsia="Times New Roman" w:hAnsi="Simplified Arabic" w:cs="Simplified Arabic"/>
          <w:b/>
          <w:bCs/>
          <w:color w:val="000000"/>
          <w:kern w:val="0"/>
          <w:sz w:val="28"/>
          <w:szCs w:val="28"/>
          <w:rtl/>
        </w:rPr>
      </w:pPr>
      <w:bookmarkStart w:id="189" w:name="_Toc192370064"/>
      <w:r w:rsidRPr="008B7A30">
        <w:rPr>
          <w:rFonts w:ascii="Simplified Arabic" w:eastAsia="Calibri" w:hAnsi="Simplified Arabic" w:cs="Simplified Arabic" w:hint="cs"/>
          <w:b/>
          <w:bCs/>
          <w:color w:val="000000"/>
          <w:kern w:val="0"/>
          <w:sz w:val="28"/>
          <w:szCs w:val="28"/>
          <w:rtl/>
        </w:rPr>
        <w:t xml:space="preserve">جدول </w:t>
      </w:r>
      <w:r w:rsidRPr="008B7A30">
        <w:rPr>
          <w:rFonts w:ascii="Simplified Arabic" w:eastAsia="Calibri" w:hAnsi="Simplified Arabic" w:cs="Simplified Arabic" w:hint="cs"/>
          <w:b/>
          <w:bCs/>
          <w:color w:val="000000"/>
          <w:kern w:val="0"/>
          <w:sz w:val="28"/>
          <w:szCs w:val="28"/>
          <w:rtl/>
        </w:rPr>
        <w:fldChar w:fldCharType="begin"/>
      </w:r>
      <w:r w:rsidRPr="008B7A30">
        <w:rPr>
          <w:rFonts w:ascii="Simplified Arabic" w:eastAsia="Calibri" w:hAnsi="Simplified Arabic" w:cs="Simplified Arabic" w:hint="cs"/>
          <w:b/>
          <w:bCs/>
          <w:color w:val="000000"/>
          <w:kern w:val="0"/>
          <w:sz w:val="28"/>
          <w:szCs w:val="28"/>
          <w:rtl/>
        </w:rPr>
        <w:instrText xml:space="preserve"> </w:instrText>
      </w:r>
      <w:r w:rsidRPr="008B7A30">
        <w:rPr>
          <w:rFonts w:ascii="Simplified Arabic" w:eastAsia="Calibri" w:hAnsi="Simplified Arabic" w:cs="Simplified Arabic" w:hint="cs"/>
          <w:b/>
          <w:bCs/>
          <w:color w:val="000000"/>
          <w:kern w:val="0"/>
          <w:sz w:val="28"/>
          <w:szCs w:val="28"/>
        </w:rPr>
        <w:instrText>SEQ</w:instrText>
      </w:r>
      <w:r w:rsidRPr="008B7A30">
        <w:rPr>
          <w:rFonts w:ascii="Simplified Arabic" w:eastAsia="Calibri" w:hAnsi="Simplified Arabic" w:cs="Simplified Arabic" w:hint="cs"/>
          <w:b/>
          <w:bCs/>
          <w:color w:val="000000"/>
          <w:kern w:val="0"/>
          <w:sz w:val="28"/>
          <w:szCs w:val="28"/>
          <w:rtl/>
        </w:rPr>
        <w:instrText xml:space="preserve"> جدول \* </w:instrText>
      </w:r>
      <w:r w:rsidRPr="008B7A30">
        <w:rPr>
          <w:rFonts w:ascii="Simplified Arabic" w:eastAsia="Calibri" w:hAnsi="Simplified Arabic" w:cs="Simplified Arabic" w:hint="cs"/>
          <w:b/>
          <w:bCs/>
          <w:color w:val="000000"/>
          <w:kern w:val="0"/>
          <w:sz w:val="28"/>
          <w:szCs w:val="28"/>
        </w:rPr>
        <w:instrText>ARABIC</w:instrText>
      </w:r>
      <w:r w:rsidRPr="008B7A30">
        <w:rPr>
          <w:rFonts w:ascii="Simplified Arabic" w:eastAsia="Calibri" w:hAnsi="Simplified Arabic" w:cs="Simplified Arabic" w:hint="cs"/>
          <w:b/>
          <w:bCs/>
          <w:color w:val="000000"/>
          <w:kern w:val="0"/>
          <w:sz w:val="28"/>
          <w:szCs w:val="28"/>
          <w:rtl/>
        </w:rPr>
        <w:instrText xml:space="preserve"> </w:instrText>
      </w:r>
      <w:r w:rsidRPr="008B7A30">
        <w:rPr>
          <w:rFonts w:ascii="Simplified Arabic" w:eastAsia="Calibri" w:hAnsi="Simplified Arabic" w:cs="Simplified Arabic" w:hint="cs"/>
          <w:b/>
          <w:bCs/>
          <w:color w:val="000000"/>
          <w:kern w:val="0"/>
          <w:sz w:val="28"/>
          <w:szCs w:val="28"/>
          <w:rtl/>
        </w:rPr>
        <w:fldChar w:fldCharType="separate"/>
      </w:r>
      <w:r w:rsidR="00CF46EE">
        <w:rPr>
          <w:rFonts w:ascii="Simplified Arabic" w:eastAsia="Calibri" w:hAnsi="Simplified Arabic" w:cs="Simplified Arabic"/>
          <w:b/>
          <w:bCs/>
          <w:noProof/>
          <w:color w:val="000000"/>
          <w:kern w:val="0"/>
          <w:sz w:val="28"/>
          <w:szCs w:val="28"/>
          <w:rtl/>
        </w:rPr>
        <w:t>19</w:t>
      </w:r>
      <w:r w:rsidRPr="008B7A30">
        <w:rPr>
          <w:rFonts w:ascii="Simplified Arabic" w:eastAsia="Calibri" w:hAnsi="Simplified Arabic" w:cs="Simplified Arabic" w:hint="cs"/>
          <w:b/>
          <w:bCs/>
          <w:color w:val="000000"/>
          <w:kern w:val="0"/>
          <w:sz w:val="28"/>
          <w:szCs w:val="28"/>
          <w:rtl/>
        </w:rPr>
        <w:fldChar w:fldCharType="end"/>
      </w:r>
      <w:r w:rsidRPr="008B7A30">
        <w:rPr>
          <w:rFonts w:ascii="Simplified Arabic" w:eastAsia="Calibri" w:hAnsi="Simplified Arabic" w:cs="Simplified Arabic" w:hint="cs"/>
          <w:b/>
          <w:bCs/>
          <w:noProof/>
          <w:color w:val="000000"/>
          <w:kern w:val="0"/>
          <w:sz w:val="28"/>
          <w:szCs w:val="28"/>
          <w:rtl/>
        </w:rPr>
        <w:t>: ملخص شامل لنتائج الثبات والمصداقية</w:t>
      </w:r>
      <w:bookmarkEnd w:id="189"/>
    </w:p>
    <w:p w14:paraId="2BD4B0DE"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 xml:space="preserve">      يجمع هذا الجدول كافة مؤشرات الثبات والمصداقية التي تمّ الحصول عليها من التحاليل السابقة، مما يبيّن جودة أدوات القياس المستخدمة في الدراسة.</w:t>
      </w:r>
    </w:p>
    <w:tbl>
      <w:tblPr>
        <w:tblStyle w:val="GridTable4-Accent11"/>
        <w:tblW w:w="5000" w:type="pct"/>
        <w:tblLook w:val="04A0" w:firstRow="1" w:lastRow="0" w:firstColumn="1" w:lastColumn="0" w:noHBand="0" w:noVBand="1"/>
      </w:tblPr>
      <w:tblGrid>
        <w:gridCol w:w="2886"/>
        <w:gridCol w:w="1120"/>
        <w:gridCol w:w="2453"/>
        <w:gridCol w:w="854"/>
        <w:gridCol w:w="1509"/>
      </w:tblGrid>
      <w:tr w:rsidR="008B7A30" w:rsidRPr="008B7A30" w14:paraId="2777855A" w14:textId="77777777" w:rsidTr="008B7A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6" w:type="pct"/>
            <w:hideMark/>
          </w:tcPr>
          <w:p w14:paraId="199201FA"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المقياس</w:t>
            </w:r>
          </w:p>
        </w:tc>
        <w:tc>
          <w:tcPr>
            <w:tcW w:w="635" w:type="pct"/>
            <w:hideMark/>
          </w:tcPr>
          <w:p w14:paraId="116298AF" w14:textId="77777777" w:rsidR="008B7A30" w:rsidRPr="008B7A30" w:rsidRDefault="008B7A30" w:rsidP="008B7A3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 xml:space="preserve">ألفا </w:t>
            </w:r>
            <w:proofErr w:type="spellStart"/>
            <w:r w:rsidRPr="008B7A30">
              <w:rPr>
                <w:rFonts w:ascii="Simplified Arabic" w:hAnsi="Simplified Arabic" w:cs="Simplified Arabic" w:hint="cs"/>
                <w:color w:val="000000"/>
                <w:sz w:val="28"/>
                <w:szCs w:val="28"/>
                <w:rtl/>
              </w:rPr>
              <w:t>كرونباخ</w:t>
            </w:r>
            <w:proofErr w:type="spellEnd"/>
          </w:p>
        </w:tc>
        <w:tc>
          <w:tcPr>
            <w:tcW w:w="1390" w:type="pct"/>
            <w:hideMark/>
          </w:tcPr>
          <w:p w14:paraId="0E882248" w14:textId="77777777" w:rsidR="008B7A30" w:rsidRPr="008B7A30" w:rsidRDefault="008B7A30" w:rsidP="008B7A3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مؤشر الثبات المركب (</w:t>
            </w:r>
            <w:r w:rsidRPr="008B7A30">
              <w:rPr>
                <w:rFonts w:ascii="Simplified Arabic" w:hAnsi="Simplified Arabic" w:cs="Simplified Arabic" w:hint="cs"/>
                <w:color w:val="000000"/>
                <w:sz w:val="28"/>
                <w:szCs w:val="28"/>
              </w:rPr>
              <w:t>CR)</w:t>
            </w:r>
          </w:p>
        </w:tc>
        <w:tc>
          <w:tcPr>
            <w:tcW w:w="484" w:type="pct"/>
            <w:hideMark/>
          </w:tcPr>
          <w:p w14:paraId="1797DA2F" w14:textId="77777777" w:rsidR="008B7A30" w:rsidRPr="008B7A30" w:rsidRDefault="008B7A30" w:rsidP="008B7A3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AVE</w:t>
            </w:r>
          </w:p>
        </w:tc>
        <w:tc>
          <w:tcPr>
            <w:tcW w:w="855" w:type="pct"/>
            <w:hideMark/>
          </w:tcPr>
          <w:p w14:paraId="3799EF21" w14:textId="77777777" w:rsidR="008B7A30" w:rsidRPr="008B7A30" w:rsidRDefault="008B7A30" w:rsidP="008B7A3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ملاحظات</w:t>
            </w:r>
          </w:p>
        </w:tc>
      </w:tr>
      <w:tr w:rsidR="008B7A30" w:rsidRPr="008B7A30" w14:paraId="3422966F"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6" w:type="pct"/>
            <w:hideMark/>
          </w:tcPr>
          <w:p w14:paraId="2F43A8A9"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مقياس الكشف المبكر عن المخاطر</w:t>
            </w:r>
          </w:p>
        </w:tc>
        <w:tc>
          <w:tcPr>
            <w:tcW w:w="635" w:type="pct"/>
            <w:hideMark/>
          </w:tcPr>
          <w:p w14:paraId="51AA2280"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0.82</w:t>
            </w:r>
          </w:p>
        </w:tc>
        <w:tc>
          <w:tcPr>
            <w:tcW w:w="1390" w:type="pct"/>
            <w:hideMark/>
          </w:tcPr>
          <w:p w14:paraId="06FA70CE"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0.88</w:t>
            </w:r>
          </w:p>
        </w:tc>
        <w:tc>
          <w:tcPr>
            <w:tcW w:w="484" w:type="pct"/>
            <w:hideMark/>
          </w:tcPr>
          <w:p w14:paraId="50C63C51"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0.55</w:t>
            </w:r>
          </w:p>
        </w:tc>
        <w:tc>
          <w:tcPr>
            <w:tcW w:w="855" w:type="pct"/>
            <w:hideMark/>
          </w:tcPr>
          <w:p w14:paraId="6004D314"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مستوى جيد جدًا</w:t>
            </w:r>
          </w:p>
        </w:tc>
      </w:tr>
      <w:tr w:rsidR="008B7A30" w:rsidRPr="008B7A30" w14:paraId="237636C6" w14:textId="77777777" w:rsidTr="00CB1C2F">
        <w:tc>
          <w:tcPr>
            <w:cnfStyle w:val="001000000000" w:firstRow="0" w:lastRow="0" w:firstColumn="1" w:lastColumn="0" w:oddVBand="0" w:evenVBand="0" w:oddHBand="0" w:evenHBand="0" w:firstRowFirstColumn="0" w:firstRowLastColumn="0" w:lastRowFirstColumn="0" w:lastRowLastColumn="0"/>
            <w:tcW w:w="1636" w:type="pct"/>
            <w:hideMark/>
          </w:tcPr>
          <w:p w14:paraId="2DF1F6F1"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مقياس السلامة في موقع العمل</w:t>
            </w:r>
          </w:p>
        </w:tc>
        <w:tc>
          <w:tcPr>
            <w:tcW w:w="635" w:type="pct"/>
            <w:hideMark/>
          </w:tcPr>
          <w:p w14:paraId="369B547E"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0.78</w:t>
            </w:r>
          </w:p>
        </w:tc>
        <w:tc>
          <w:tcPr>
            <w:tcW w:w="1390" w:type="pct"/>
            <w:hideMark/>
          </w:tcPr>
          <w:p w14:paraId="0005308E"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0.85</w:t>
            </w:r>
          </w:p>
        </w:tc>
        <w:tc>
          <w:tcPr>
            <w:tcW w:w="484" w:type="pct"/>
            <w:hideMark/>
          </w:tcPr>
          <w:p w14:paraId="622475B3"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0.52</w:t>
            </w:r>
          </w:p>
        </w:tc>
        <w:tc>
          <w:tcPr>
            <w:tcW w:w="855" w:type="pct"/>
            <w:hideMark/>
          </w:tcPr>
          <w:p w14:paraId="2BC4441F"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مستوى جيد</w:t>
            </w:r>
          </w:p>
        </w:tc>
      </w:tr>
      <w:tr w:rsidR="008B7A30" w:rsidRPr="008B7A30" w14:paraId="7F5DED59" w14:textId="77777777" w:rsidTr="008B7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6" w:type="pct"/>
            <w:hideMark/>
          </w:tcPr>
          <w:p w14:paraId="092017C9"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مقياس الكفاءة التشغيلية</w:t>
            </w:r>
          </w:p>
        </w:tc>
        <w:tc>
          <w:tcPr>
            <w:tcW w:w="635" w:type="pct"/>
            <w:hideMark/>
          </w:tcPr>
          <w:p w14:paraId="2F3D22EF"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0.80</w:t>
            </w:r>
          </w:p>
        </w:tc>
        <w:tc>
          <w:tcPr>
            <w:tcW w:w="1390" w:type="pct"/>
            <w:hideMark/>
          </w:tcPr>
          <w:p w14:paraId="5771E50B"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0.87</w:t>
            </w:r>
          </w:p>
        </w:tc>
        <w:tc>
          <w:tcPr>
            <w:tcW w:w="484" w:type="pct"/>
            <w:hideMark/>
          </w:tcPr>
          <w:p w14:paraId="476CB601"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0.57</w:t>
            </w:r>
          </w:p>
        </w:tc>
        <w:tc>
          <w:tcPr>
            <w:tcW w:w="855" w:type="pct"/>
            <w:hideMark/>
          </w:tcPr>
          <w:p w14:paraId="308F2A7E" w14:textId="77777777" w:rsidR="008B7A30" w:rsidRPr="008B7A30" w:rsidRDefault="008B7A30" w:rsidP="008B7A3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مستوى جيد جدًا</w:t>
            </w:r>
          </w:p>
        </w:tc>
      </w:tr>
      <w:tr w:rsidR="008B7A30" w:rsidRPr="008B7A30" w14:paraId="0AAB5295" w14:textId="77777777" w:rsidTr="00CB1C2F">
        <w:tc>
          <w:tcPr>
            <w:cnfStyle w:val="001000000000" w:firstRow="0" w:lastRow="0" w:firstColumn="1" w:lastColumn="0" w:oddVBand="0" w:evenVBand="0" w:oddHBand="0" w:evenHBand="0" w:firstRowFirstColumn="0" w:firstRowLastColumn="0" w:lastRowFirstColumn="0" w:lastRowLastColumn="0"/>
            <w:tcW w:w="1636" w:type="pct"/>
            <w:hideMark/>
          </w:tcPr>
          <w:p w14:paraId="51677DC5" w14:textId="77777777" w:rsidR="008B7A30" w:rsidRPr="008B7A30" w:rsidRDefault="008B7A30" w:rsidP="008B7A30">
            <w:pPr>
              <w:bidi/>
              <w:spacing w:line="360" w:lineRule="auto"/>
              <w:jc w:val="center"/>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مقياس الاستدامة البيئية</w:t>
            </w:r>
          </w:p>
        </w:tc>
        <w:tc>
          <w:tcPr>
            <w:tcW w:w="635" w:type="pct"/>
            <w:hideMark/>
          </w:tcPr>
          <w:p w14:paraId="0A50D3F3"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0.76</w:t>
            </w:r>
          </w:p>
        </w:tc>
        <w:tc>
          <w:tcPr>
            <w:tcW w:w="1390" w:type="pct"/>
            <w:hideMark/>
          </w:tcPr>
          <w:p w14:paraId="59DFBB89"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0.83</w:t>
            </w:r>
          </w:p>
        </w:tc>
        <w:tc>
          <w:tcPr>
            <w:tcW w:w="484" w:type="pct"/>
            <w:hideMark/>
          </w:tcPr>
          <w:p w14:paraId="772A61B0"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Pr>
              <w:t>0.50</w:t>
            </w:r>
          </w:p>
        </w:tc>
        <w:tc>
          <w:tcPr>
            <w:tcW w:w="855" w:type="pct"/>
            <w:hideMark/>
          </w:tcPr>
          <w:p w14:paraId="2FF2A4DC" w14:textId="77777777" w:rsidR="008B7A30" w:rsidRPr="008B7A30" w:rsidRDefault="008B7A30" w:rsidP="008B7A3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8"/>
                <w:szCs w:val="28"/>
              </w:rPr>
            </w:pPr>
            <w:r w:rsidRPr="008B7A30">
              <w:rPr>
                <w:rFonts w:ascii="Simplified Arabic" w:hAnsi="Simplified Arabic" w:cs="Simplified Arabic" w:hint="cs"/>
                <w:color w:val="000000"/>
                <w:sz w:val="28"/>
                <w:szCs w:val="28"/>
                <w:rtl/>
              </w:rPr>
              <w:t>مستوى جيد</w:t>
            </w:r>
          </w:p>
        </w:tc>
      </w:tr>
    </w:tbl>
    <w:p w14:paraId="698BDC9E"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i/>
          <w:iCs/>
          <w:color w:val="000000"/>
          <w:kern w:val="0"/>
          <w:sz w:val="28"/>
          <w:szCs w:val="28"/>
          <w:rtl/>
          <w14:ligatures w14:val="none"/>
        </w:rPr>
        <w:t>تشير النتائج إلى ثبات ومصداقية عالية لجميع مقاييس الدراسة، مما يؤكد قوة الأدوات البحثية المستخدمة.</w:t>
      </w:r>
    </w:p>
    <w:p w14:paraId="359B85F8" w14:textId="77777777" w:rsidR="008B7A30" w:rsidRPr="008B7A30" w:rsidRDefault="008B7A30" w:rsidP="008B7A30">
      <w:pPr>
        <w:keepNext/>
        <w:keepLines/>
        <w:bidi/>
        <w:spacing w:before="160" w:after="80" w:line="360" w:lineRule="auto"/>
        <w:jc w:val="both"/>
        <w:outlineLvl w:val="1"/>
        <w:rPr>
          <w:rFonts w:ascii="Simplified Arabic" w:eastAsia="Times New Roman" w:hAnsi="Simplified Arabic" w:cs="Simplified Arabic"/>
          <w:b/>
          <w:bCs/>
          <w:color w:val="000000"/>
          <w:sz w:val="28"/>
          <w:szCs w:val="28"/>
        </w:rPr>
      </w:pPr>
      <w:bookmarkStart w:id="190" w:name="_Toc192306493"/>
      <w:bookmarkStart w:id="191" w:name="_Toc192371919"/>
      <w:r w:rsidRPr="008B7A30">
        <w:rPr>
          <w:rFonts w:ascii="Simplified Arabic" w:eastAsia="Times New Roman" w:hAnsi="Simplified Arabic" w:cs="Simplified Arabic" w:hint="cs"/>
          <w:b/>
          <w:bCs/>
          <w:color w:val="000000"/>
          <w:sz w:val="28"/>
          <w:szCs w:val="28"/>
          <w:rtl/>
        </w:rPr>
        <w:lastRenderedPageBreak/>
        <w:t>الخلاصة:</w:t>
      </w:r>
      <w:bookmarkEnd w:id="190"/>
      <w:bookmarkEnd w:id="191"/>
    </w:p>
    <w:p w14:paraId="2A6F5C81" w14:textId="77777777" w:rsidR="008B7A30" w:rsidRP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14:ligatures w14:val="none"/>
        </w:rPr>
      </w:pPr>
      <w:r w:rsidRPr="008B7A30">
        <w:rPr>
          <w:rFonts w:ascii="Simplified Arabic" w:eastAsia="Times New Roman" w:hAnsi="Simplified Arabic" w:cs="Simplified Arabic" w:hint="cs"/>
          <w:color w:val="000000"/>
          <w:kern w:val="0"/>
          <w:sz w:val="28"/>
          <w:szCs w:val="28"/>
          <w:rtl/>
          <w14:ligatures w14:val="none"/>
        </w:rPr>
        <w:t>تقدم الجداول السابقة مجموعة متكاملة من النتائج الإحصائية التي تشمل:</w:t>
      </w:r>
    </w:p>
    <w:p w14:paraId="0D3C7970" w14:textId="77777777" w:rsidR="008B7A30" w:rsidRPr="008B7A30" w:rsidRDefault="008B7A30" w:rsidP="008B7A30">
      <w:pPr>
        <w:numPr>
          <w:ilvl w:val="0"/>
          <w:numId w:val="49"/>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الإحصائيات الوصفية التي توضح مقاييس المركزية والتشتّت للمتغيرات الرئيسية.</w:t>
      </w:r>
    </w:p>
    <w:p w14:paraId="640B767B" w14:textId="77777777" w:rsidR="008B7A30" w:rsidRPr="008B7A30" w:rsidRDefault="008B7A30" w:rsidP="008B7A30">
      <w:pPr>
        <w:numPr>
          <w:ilvl w:val="0"/>
          <w:numId w:val="49"/>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 xml:space="preserve">تحليل الثبات باستخدام ألفا </w:t>
      </w:r>
      <w:proofErr w:type="spellStart"/>
      <w:r w:rsidRPr="008B7A30">
        <w:rPr>
          <w:rFonts w:ascii="Simplified Arabic" w:eastAsia="Times New Roman" w:hAnsi="Simplified Arabic" w:cs="Simplified Arabic" w:hint="cs"/>
          <w:color w:val="000000"/>
          <w:sz w:val="28"/>
          <w:szCs w:val="28"/>
          <w:rtl/>
        </w:rPr>
        <w:t>كرونباخ</w:t>
      </w:r>
      <w:proofErr w:type="spellEnd"/>
      <w:r w:rsidRPr="008B7A30">
        <w:rPr>
          <w:rFonts w:ascii="Simplified Arabic" w:eastAsia="Times New Roman" w:hAnsi="Simplified Arabic" w:cs="Simplified Arabic" w:hint="cs"/>
          <w:color w:val="000000"/>
          <w:sz w:val="28"/>
          <w:szCs w:val="28"/>
          <w:rtl/>
        </w:rPr>
        <w:t xml:space="preserve"> الذي يؤكد جودة واستقرار المقاييس.</w:t>
      </w:r>
    </w:p>
    <w:p w14:paraId="26CD40C0" w14:textId="77777777" w:rsidR="008B7A30" w:rsidRPr="008B7A30" w:rsidRDefault="008B7A30" w:rsidP="008B7A30">
      <w:pPr>
        <w:numPr>
          <w:ilvl w:val="0"/>
          <w:numId w:val="49"/>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نتائج تحليل العامل الاستكشافي التي تُبين البنية الكامنة والقدرة التفسيرية للعوامل.</w:t>
      </w:r>
    </w:p>
    <w:p w14:paraId="2B39C717" w14:textId="77777777" w:rsidR="008B7A30" w:rsidRPr="008B7A30" w:rsidRDefault="008B7A30" w:rsidP="008B7A30">
      <w:pPr>
        <w:numPr>
          <w:ilvl w:val="0"/>
          <w:numId w:val="49"/>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مصفوفة الارتباط التي تبرز العلاقات بين المتغيرات الأساسية.</w:t>
      </w:r>
    </w:p>
    <w:p w14:paraId="62977FD1" w14:textId="77777777" w:rsidR="008B7A30" w:rsidRPr="008B7A30" w:rsidRDefault="008B7A30" w:rsidP="008B7A30">
      <w:pPr>
        <w:numPr>
          <w:ilvl w:val="0"/>
          <w:numId w:val="49"/>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اختبارات الفرضيات (</w:t>
      </w:r>
      <w:r w:rsidRPr="008B7A30">
        <w:rPr>
          <w:rFonts w:ascii="Simplified Arabic" w:eastAsia="Times New Roman" w:hAnsi="Simplified Arabic" w:cs="Simplified Arabic" w:hint="cs"/>
          <w:color w:val="000000"/>
          <w:sz w:val="28"/>
          <w:szCs w:val="28"/>
        </w:rPr>
        <w:t xml:space="preserve">ANOVA </w:t>
      </w:r>
      <w:r w:rsidRPr="008B7A30">
        <w:rPr>
          <w:rFonts w:ascii="Simplified Arabic" w:eastAsia="Times New Roman" w:hAnsi="Simplified Arabic" w:cs="Simplified Arabic" w:hint="cs"/>
          <w:color w:val="000000"/>
          <w:sz w:val="28"/>
          <w:szCs w:val="28"/>
          <w:rtl/>
        </w:rPr>
        <w:t xml:space="preserve">واختبار </w:t>
      </w:r>
      <w:r w:rsidRPr="008B7A30">
        <w:rPr>
          <w:rFonts w:ascii="Simplified Arabic" w:eastAsia="Times New Roman" w:hAnsi="Simplified Arabic" w:cs="Simplified Arabic" w:hint="cs"/>
          <w:color w:val="000000"/>
          <w:sz w:val="28"/>
          <w:szCs w:val="28"/>
        </w:rPr>
        <w:t xml:space="preserve">t) </w:t>
      </w:r>
      <w:r w:rsidRPr="008B7A30">
        <w:rPr>
          <w:rFonts w:ascii="Simplified Arabic" w:eastAsia="Times New Roman" w:hAnsi="Simplified Arabic" w:cs="Simplified Arabic" w:hint="cs"/>
          <w:color w:val="000000"/>
          <w:sz w:val="28"/>
          <w:szCs w:val="28"/>
          <w:rtl/>
        </w:rPr>
        <w:t>التي تُظهر فروقًا ذات دلالة إحصائية بين مجموعات الفئات المختلفة.</w:t>
      </w:r>
    </w:p>
    <w:p w14:paraId="690F532F" w14:textId="77777777" w:rsidR="008B7A30" w:rsidRPr="008B7A30" w:rsidRDefault="008B7A30" w:rsidP="008B7A30">
      <w:pPr>
        <w:numPr>
          <w:ilvl w:val="0"/>
          <w:numId w:val="49"/>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 xml:space="preserve">نتائج التحليل </w:t>
      </w:r>
      <w:proofErr w:type="spellStart"/>
      <w:r w:rsidRPr="008B7A30">
        <w:rPr>
          <w:rFonts w:ascii="Simplified Arabic" w:eastAsia="Times New Roman" w:hAnsi="Simplified Arabic" w:cs="Simplified Arabic" w:hint="cs"/>
          <w:color w:val="000000"/>
          <w:sz w:val="28"/>
          <w:szCs w:val="28"/>
          <w:rtl/>
        </w:rPr>
        <w:t>الانحداري</w:t>
      </w:r>
      <w:proofErr w:type="spellEnd"/>
      <w:r w:rsidRPr="008B7A30">
        <w:rPr>
          <w:rFonts w:ascii="Simplified Arabic" w:eastAsia="Times New Roman" w:hAnsi="Simplified Arabic" w:cs="Simplified Arabic" w:hint="cs"/>
          <w:color w:val="000000"/>
          <w:sz w:val="28"/>
          <w:szCs w:val="28"/>
          <w:rtl/>
        </w:rPr>
        <w:t xml:space="preserve"> التي تبين تأثير التقنيات المختلفة على تحسين الكشف المبكر عن المخاطر.</w:t>
      </w:r>
    </w:p>
    <w:p w14:paraId="0BF71F40" w14:textId="77777777" w:rsidR="008B7A30" w:rsidRPr="008B7A30" w:rsidRDefault="008B7A30" w:rsidP="008B7A30">
      <w:pPr>
        <w:numPr>
          <w:ilvl w:val="0"/>
          <w:numId w:val="49"/>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اختبارات طبيعية البيانات التي تؤكد اتساق توزيع البيانات مع الافتراضات الإحصائية.</w:t>
      </w:r>
    </w:p>
    <w:p w14:paraId="22768051" w14:textId="77777777" w:rsidR="008B7A30" w:rsidRPr="008B7A30" w:rsidRDefault="008B7A30" w:rsidP="008B7A30">
      <w:pPr>
        <w:numPr>
          <w:ilvl w:val="0"/>
          <w:numId w:val="49"/>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 xml:space="preserve">مؤشرات المصداقية التقاربية </w:t>
      </w:r>
      <w:proofErr w:type="spellStart"/>
      <w:r w:rsidRPr="008B7A30">
        <w:rPr>
          <w:rFonts w:ascii="Simplified Arabic" w:eastAsia="Times New Roman" w:hAnsi="Simplified Arabic" w:cs="Simplified Arabic" w:hint="cs"/>
          <w:color w:val="000000"/>
          <w:sz w:val="28"/>
          <w:szCs w:val="28"/>
          <w:rtl/>
        </w:rPr>
        <w:t>والتفريقية</w:t>
      </w:r>
      <w:proofErr w:type="spellEnd"/>
      <w:r w:rsidRPr="008B7A30">
        <w:rPr>
          <w:rFonts w:ascii="Simplified Arabic" w:eastAsia="Times New Roman" w:hAnsi="Simplified Arabic" w:cs="Simplified Arabic" w:hint="cs"/>
          <w:color w:val="000000"/>
          <w:sz w:val="28"/>
          <w:szCs w:val="28"/>
          <w:rtl/>
        </w:rPr>
        <w:t xml:space="preserve"> (</w:t>
      </w:r>
      <w:r w:rsidRPr="008B7A30">
        <w:rPr>
          <w:rFonts w:ascii="Simplified Arabic" w:eastAsia="Times New Roman" w:hAnsi="Simplified Arabic" w:cs="Simplified Arabic" w:hint="cs"/>
          <w:color w:val="000000"/>
          <w:sz w:val="28"/>
          <w:szCs w:val="28"/>
        </w:rPr>
        <w:t xml:space="preserve">CR </w:t>
      </w:r>
      <w:r w:rsidRPr="008B7A30">
        <w:rPr>
          <w:rFonts w:ascii="Simplified Arabic" w:eastAsia="Times New Roman" w:hAnsi="Simplified Arabic" w:cs="Simplified Arabic" w:hint="cs"/>
          <w:color w:val="000000"/>
          <w:sz w:val="28"/>
          <w:szCs w:val="28"/>
          <w:rtl/>
        </w:rPr>
        <w:t>و</w:t>
      </w:r>
      <w:r w:rsidRPr="008B7A30">
        <w:rPr>
          <w:rFonts w:ascii="Simplified Arabic" w:eastAsia="Times New Roman" w:hAnsi="Simplified Arabic" w:cs="Simplified Arabic" w:hint="cs"/>
          <w:color w:val="000000"/>
          <w:sz w:val="28"/>
          <w:szCs w:val="28"/>
        </w:rPr>
        <w:t xml:space="preserve">AVE) </w:t>
      </w:r>
      <w:r w:rsidRPr="008B7A30">
        <w:rPr>
          <w:rFonts w:ascii="Simplified Arabic" w:eastAsia="Times New Roman" w:hAnsi="Simplified Arabic" w:cs="Simplified Arabic" w:hint="cs"/>
          <w:color w:val="000000"/>
          <w:sz w:val="28"/>
          <w:szCs w:val="28"/>
          <w:rtl/>
        </w:rPr>
        <w:t>التي تُثبت جودة مقاييس الدراسة.</w:t>
      </w:r>
    </w:p>
    <w:p w14:paraId="37256164" w14:textId="77777777" w:rsidR="008B7A30" w:rsidRPr="008B7A30" w:rsidRDefault="008B7A30" w:rsidP="008B7A30">
      <w:pPr>
        <w:numPr>
          <w:ilvl w:val="0"/>
          <w:numId w:val="49"/>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ملخص شامل يجمع بين جميع مؤشرات الثبات والمصداقية، مما يُبرر استخدام الأدوات القياسية في الدراسة.</w:t>
      </w:r>
    </w:p>
    <w:p w14:paraId="30161B7C" w14:textId="111FC32C" w:rsidR="008B7A30" w:rsidRDefault="008B7A30" w:rsidP="008B7A30">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r w:rsidRPr="008B7A30">
        <w:rPr>
          <w:rFonts w:ascii="Simplified Arabic" w:eastAsia="Times New Roman" w:hAnsi="Simplified Arabic" w:cs="Simplified Arabic" w:hint="cs"/>
          <w:color w:val="000000"/>
          <w:kern w:val="0"/>
          <w:sz w:val="28"/>
          <w:szCs w:val="28"/>
          <w:rtl/>
          <w14:ligatures w14:val="none"/>
        </w:rPr>
        <w:t xml:space="preserve">       تمّ من خلال هذه النتائج تقديم دليل إحصائي قوي على أن الأدوات القياسية المستخدمة في الدراسة تتمتع بمستوى عالٍ من الثبات والمصداقية، كما تُظهر أن التقنيات الحديثة لها تأثير إيجابي على الكشف المبكر عن المخاطر وتحسين السلامة والكفاءة التشغيلية في القطاع الصناعي. تُعدُّ هذه الجداول بمثابة الأساس العلمي الذي يُدعم التوصيات الاستراتيجية المُقدمة في الدراسة، والتي من شأنها تعزيز تبني التكنولوجيا كأداة رئيسية في إدارة المخاطر.</w:t>
      </w:r>
    </w:p>
    <w:p w14:paraId="2ED6E38D" w14:textId="77777777" w:rsidR="005960CD" w:rsidRPr="008B7A30" w:rsidRDefault="005960CD" w:rsidP="005960CD">
      <w:pPr>
        <w:bidi/>
        <w:spacing w:before="100" w:beforeAutospacing="1" w:after="100" w:afterAutospacing="1" w:line="360" w:lineRule="auto"/>
        <w:jc w:val="both"/>
        <w:rPr>
          <w:rFonts w:ascii="Simplified Arabic" w:eastAsia="Times New Roman" w:hAnsi="Simplified Arabic" w:cs="Simplified Arabic"/>
          <w:color w:val="000000"/>
          <w:kern w:val="0"/>
          <w:sz w:val="28"/>
          <w:szCs w:val="28"/>
          <w:rtl/>
          <w14:ligatures w14:val="none"/>
        </w:rPr>
      </w:pPr>
    </w:p>
    <w:p w14:paraId="5B293BF0" w14:textId="77777777" w:rsidR="008B7A30" w:rsidRPr="008B7A30" w:rsidRDefault="008B7A30" w:rsidP="008B7A30">
      <w:pPr>
        <w:keepNext/>
        <w:keepLines/>
        <w:bidi/>
        <w:spacing w:before="160" w:after="80" w:line="360" w:lineRule="auto"/>
        <w:jc w:val="both"/>
        <w:outlineLvl w:val="2"/>
        <w:rPr>
          <w:rFonts w:ascii="Simplified Arabic" w:eastAsia="Times New Roman" w:hAnsi="Simplified Arabic" w:cs="Simplified Arabic"/>
          <w:b/>
          <w:bCs/>
          <w:color w:val="000000"/>
          <w:sz w:val="28"/>
          <w:szCs w:val="28"/>
        </w:rPr>
      </w:pPr>
      <w:bookmarkStart w:id="192" w:name="_Toc192306494"/>
      <w:bookmarkStart w:id="193" w:name="_Toc192371920"/>
      <w:r w:rsidRPr="008B7A30">
        <w:rPr>
          <w:rFonts w:ascii="Simplified Arabic" w:eastAsia="Times New Roman" w:hAnsi="Simplified Arabic" w:cs="Simplified Arabic" w:hint="cs"/>
          <w:b/>
          <w:bCs/>
          <w:color w:val="000000"/>
          <w:sz w:val="28"/>
          <w:szCs w:val="28"/>
          <w:rtl/>
        </w:rPr>
        <w:t>المراجع:</w:t>
      </w:r>
      <w:bookmarkEnd w:id="192"/>
      <w:bookmarkEnd w:id="193"/>
    </w:p>
    <w:p w14:paraId="57ED427F" w14:textId="77777777" w:rsidR="008B7A30" w:rsidRPr="008B7A30" w:rsidRDefault="008B7A30" w:rsidP="008B7A30">
      <w:pPr>
        <w:numPr>
          <w:ilvl w:val="0"/>
          <w:numId w:val="14"/>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أحمد، خالد. (2022). التكنولوجيا الحديثة وإدارة المخاطر الصناعية: دراسة تحليلية. مجلة البحوث الإدارية، العدد 45.</w:t>
      </w:r>
    </w:p>
    <w:p w14:paraId="441CF9F2" w14:textId="77777777" w:rsidR="008B7A30" w:rsidRPr="008B7A30" w:rsidRDefault="008B7A30" w:rsidP="008B7A30">
      <w:pPr>
        <w:numPr>
          <w:ilvl w:val="0"/>
          <w:numId w:val="14"/>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بكر، سعاد. (2021). أثر الذكاء الاصطناعي على السلامة في القطاع الصناعي. مجلة الدراسات التكنولوجية، العدد 30.</w:t>
      </w:r>
    </w:p>
    <w:p w14:paraId="26ADA3C4" w14:textId="77777777" w:rsidR="008B7A30" w:rsidRPr="008B7A30" w:rsidRDefault="008B7A30" w:rsidP="008B7A30">
      <w:pPr>
        <w:numPr>
          <w:ilvl w:val="0"/>
          <w:numId w:val="14"/>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حسن، علي. (2020). التكامل بين التكنولوجيا الحديثة وإدارة المخاطر: دراسة ميدانية. القاهرة: دار الفكر العربي.</w:t>
      </w:r>
    </w:p>
    <w:p w14:paraId="6E704A6D" w14:textId="77777777" w:rsidR="008B7A30" w:rsidRPr="008B7A30" w:rsidRDefault="008B7A30" w:rsidP="008B7A30">
      <w:pPr>
        <w:numPr>
          <w:ilvl w:val="0"/>
          <w:numId w:val="14"/>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سليم، محمد. (2022). إدارة المخاطر في المؤسسات الصناعية: الأتمتة والتحليلات التنبؤية. مجلة العلوم الإدارية، العدد 12.</w:t>
      </w:r>
    </w:p>
    <w:p w14:paraId="64E42896" w14:textId="77777777" w:rsidR="008B7A30" w:rsidRPr="008B7A30" w:rsidRDefault="008B7A30" w:rsidP="008B7A30">
      <w:pPr>
        <w:numPr>
          <w:ilvl w:val="0"/>
          <w:numId w:val="14"/>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عبد الله، ناصر. (2023). تأثير البيانات الضخمة على تحسين الكفاءة في إدارة المخاطر. مجلة العلوم الاقتصادية والتطبيقية، العدد 8.</w:t>
      </w:r>
    </w:p>
    <w:p w14:paraId="1FF5FF66" w14:textId="77777777" w:rsidR="008B7A30" w:rsidRPr="008B7A30" w:rsidRDefault="008B7A30" w:rsidP="008B7A30">
      <w:pPr>
        <w:numPr>
          <w:ilvl w:val="0"/>
          <w:numId w:val="14"/>
        </w:numPr>
        <w:bidi/>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tl/>
        </w:rPr>
        <w:t>قاسم، نور. (2019). استخدام التكنولوجيا لتحسين السلامة الصناعية. مجلة الأبحاث الهندسية، العدد 15.</w:t>
      </w:r>
    </w:p>
    <w:p w14:paraId="3B53BE07" w14:textId="77777777" w:rsidR="008B7A30" w:rsidRPr="008B7A30" w:rsidRDefault="008B7A30" w:rsidP="008B7A30">
      <w:pPr>
        <w:numPr>
          <w:ilvl w:val="0"/>
          <w:numId w:val="14"/>
        </w:numPr>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Pr>
        <w:t>Watson, J. &amp; Green, T. (2021). Industrial Risk Management through Predictive Technology. International Journal of Industrial Engineering, 24(3), 150-165.</w:t>
      </w:r>
    </w:p>
    <w:p w14:paraId="16ADE172" w14:textId="77777777" w:rsidR="008B7A30" w:rsidRPr="008B7A30" w:rsidRDefault="008B7A30" w:rsidP="008B7A30">
      <w:pPr>
        <w:numPr>
          <w:ilvl w:val="0"/>
          <w:numId w:val="14"/>
        </w:numPr>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Pr>
        <w:t>Brown, L. (2020). The Role of Automation in Enhancing Industrial Safety. Journal of Safety Engineering, 35(2), 98-110.</w:t>
      </w:r>
    </w:p>
    <w:p w14:paraId="27AE9028" w14:textId="77777777" w:rsidR="008B7A30" w:rsidRPr="008B7A30" w:rsidRDefault="008B7A30" w:rsidP="008B7A30">
      <w:pPr>
        <w:numPr>
          <w:ilvl w:val="0"/>
          <w:numId w:val="14"/>
        </w:numPr>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Pr>
        <w:lastRenderedPageBreak/>
        <w:t>Smith, R. &amp; Lee, A. (2022). Big Data and Risk Prediction in Industrial Sectors. International Journal of Data Science, 12(4), 220-234.</w:t>
      </w:r>
    </w:p>
    <w:p w14:paraId="6EDD1BC8" w14:textId="77777777" w:rsidR="008B7A30" w:rsidRPr="008B7A30" w:rsidRDefault="008B7A30" w:rsidP="008B7A30">
      <w:pPr>
        <w:numPr>
          <w:ilvl w:val="0"/>
          <w:numId w:val="14"/>
        </w:numPr>
        <w:spacing w:before="100" w:beforeAutospacing="1" w:after="100" w:afterAutospacing="1" w:line="360" w:lineRule="auto"/>
        <w:jc w:val="both"/>
        <w:rPr>
          <w:rFonts w:ascii="Simplified Arabic" w:eastAsia="Times New Roman" w:hAnsi="Simplified Arabic" w:cs="Simplified Arabic"/>
          <w:color w:val="000000"/>
          <w:sz w:val="28"/>
          <w:szCs w:val="28"/>
        </w:rPr>
      </w:pPr>
      <w:r w:rsidRPr="008B7A30">
        <w:rPr>
          <w:rFonts w:ascii="Simplified Arabic" w:eastAsia="Times New Roman" w:hAnsi="Simplified Arabic" w:cs="Simplified Arabic" w:hint="cs"/>
          <w:color w:val="000000"/>
          <w:sz w:val="28"/>
          <w:szCs w:val="28"/>
        </w:rPr>
        <w:t>Williams, K. (2023). Artificial Intelligence in Industrial Risk Management: Opportunities and Challenges. Industrial Management Review, 40(1), 55-72.</w:t>
      </w:r>
    </w:p>
    <w:p w14:paraId="337FABE9" w14:textId="77777777" w:rsidR="008B7A30" w:rsidRPr="008B7A30" w:rsidRDefault="008B7A30" w:rsidP="008B7A30">
      <w:pPr>
        <w:pBdr>
          <w:bottom w:val="single" w:sz="6" w:space="1" w:color="auto"/>
        </w:pBdr>
        <w:bidi/>
        <w:spacing w:after="0" w:line="360" w:lineRule="auto"/>
        <w:jc w:val="both"/>
        <w:rPr>
          <w:rFonts w:ascii="Simplified Arabic" w:eastAsia="Times New Roman" w:hAnsi="Simplified Arabic" w:cs="Simplified Arabic"/>
          <w:vanish/>
          <w:color w:val="000000"/>
          <w:kern w:val="0"/>
          <w:sz w:val="28"/>
          <w:szCs w:val="28"/>
          <w14:ligatures w14:val="none"/>
        </w:rPr>
      </w:pPr>
      <w:r w:rsidRPr="008B7A30">
        <w:rPr>
          <w:rFonts w:ascii="Simplified Arabic" w:eastAsia="Times New Roman" w:hAnsi="Simplified Arabic" w:cs="Simplified Arabic" w:hint="cs"/>
          <w:vanish/>
          <w:color w:val="000000"/>
          <w:kern w:val="0"/>
          <w:sz w:val="28"/>
          <w:szCs w:val="28"/>
          <w:rtl/>
          <w14:ligatures w14:val="none"/>
        </w:rPr>
        <w:t>أعلى النموذج</w:t>
      </w:r>
    </w:p>
    <w:p w14:paraId="43F2E4FB" w14:textId="77777777" w:rsidR="008B7A30" w:rsidRPr="008B7A30" w:rsidRDefault="008B7A30" w:rsidP="008B7A30">
      <w:pPr>
        <w:bidi/>
        <w:spacing w:line="360" w:lineRule="auto"/>
        <w:rPr>
          <w:rFonts w:ascii="Simplified Arabic" w:eastAsia="Calibri" w:hAnsi="Simplified Arabic" w:cs="Simplified Arabic"/>
          <w:color w:val="000000"/>
          <w:sz w:val="28"/>
          <w:szCs w:val="28"/>
        </w:rPr>
      </w:pPr>
    </w:p>
    <w:p w14:paraId="50708C47" w14:textId="77777777" w:rsidR="005960CD" w:rsidRDefault="005960CD" w:rsidP="008B7A30">
      <w:pPr>
        <w:bidi/>
        <w:spacing w:before="100" w:beforeAutospacing="1" w:after="100" w:afterAutospacing="1" w:line="360" w:lineRule="auto"/>
        <w:ind w:left="357"/>
        <w:jc w:val="both"/>
        <w:outlineLvl w:val="0"/>
        <w:rPr>
          <w:rFonts w:ascii="Simplified Arabic" w:eastAsia="Times New Roman" w:hAnsi="Simplified Arabic" w:cs="Simplified Arabic"/>
          <w:b/>
          <w:bCs/>
          <w:color w:val="000000"/>
          <w:sz w:val="28"/>
          <w:szCs w:val="28"/>
          <w:rtl/>
        </w:rPr>
      </w:pPr>
      <w:bookmarkStart w:id="194" w:name="_Toc192371921"/>
    </w:p>
    <w:p w14:paraId="7F7D5F2C" w14:textId="77777777" w:rsidR="005960CD" w:rsidRDefault="005960CD" w:rsidP="005960CD">
      <w:pPr>
        <w:bidi/>
        <w:spacing w:before="100" w:beforeAutospacing="1" w:after="100" w:afterAutospacing="1" w:line="360" w:lineRule="auto"/>
        <w:ind w:left="357"/>
        <w:jc w:val="both"/>
        <w:outlineLvl w:val="0"/>
        <w:rPr>
          <w:rFonts w:ascii="Simplified Arabic" w:eastAsia="Times New Roman" w:hAnsi="Simplified Arabic" w:cs="Simplified Arabic"/>
          <w:b/>
          <w:bCs/>
          <w:color w:val="000000"/>
          <w:sz w:val="28"/>
          <w:szCs w:val="28"/>
          <w:rtl/>
        </w:rPr>
      </w:pPr>
    </w:p>
    <w:p w14:paraId="687B01A1" w14:textId="77777777" w:rsidR="005960CD" w:rsidRDefault="005960CD" w:rsidP="005960CD">
      <w:pPr>
        <w:bidi/>
        <w:spacing w:before="100" w:beforeAutospacing="1" w:after="100" w:afterAutospacing="1" w:line="360" w:lineRule="auto"/>
        <w:ind w:left="357"/>
        <w:jc w:val="both"/>
        <w:outlineLvl w:val="0"/>
        <w:rPr>
          <w:rFonts w:ascii="Simplified Arabic" w:eastAsia="Times New Roman" w:hAnsi="Simplified Arabic" w:cs="Simplified Arabic"/>
          <w:b/>
          <w:bCs/>
          <w:color w:val="000000"/>
          <w:sz w:val="28"/>
          <w:szCs w:val="28"/>
          <w:rtl/>
        </w:rPr>
      </w:pPr>
    </w:p>
    <w:p w14:paraId="095E111C" w14:textId="77777777" w:rsidR="005960CD" w:rsidRDefault="005960CD" w:rsidP="005960CD">
      <w:pPr>
        <w:bidi/>
        <w:spacing w:before="100" w:beforeAutospacing="1" w:after="100" w:afterAutospacing="1" w:line="360" w:lineRule="auto"/>
        <w:ind w:left="357"/>
        <w:jc w:val="both"/>
        <w:outlineLvl w:val="0"/>
        <w:rPr>
          <w:rFonts w:ascii="Simplified Arabic" w:eastAsia="Times New Roman" w:hAnsi="Simplified Arabic" w:cs="Simplified Arabic"/>
          <w:b/>
          <w:bCs/>
          <w:color w:val="000000"/>
          <w:sz w:val="28"/>
          <w:szCs w:val="28"/>
          <w:rtl/>
        </w:rPr>
      </w:pPr>
    </w:p>
    <w:p w14:paraId="1C30EDB6" w14:textId="77777777" w:rsidR="005960CD" w:rsidRDefault="005960CD" w:rsidP="005960CD">
      <w:pPr>
        <w:bidi/>
        <w:spacing w:before="100" w:beforeAutospacing="1" w:after="100" w:afterAutospacing="1" w:line="360" w:lineRule="auto"/>
        <w:ind w:left="357"/>
        <w:jc w:val="both"/>
        <w:outlineLvl w:val="0"/>
        <w:rPr>
          <w:rFonts w:ascii="Simplified Arabic" w:eastAsia="Times New Roman" w:hAnsi="Simplified Arabic" w:cs="Simplified Arabic"/>
          <w:b/>
          <w:bCs/>
          <w:color w:val="000000"/>
          <w:sz w:val="28"/>
          <w:szCs w:val="28"/>
          <w:rtl/>
        </w:rPr>
      </w:pPr>
    </w:p>
    <w:p w14:paraId="33B4563B" w14:textId="77777777" w:rsidR="005960CD" w:rsidRDefault="005960CD" w:rsidP="005960CD">
      <w:pPr>
        <w:bidi/>
        <w:spacing w:before="100" w:beforeAutospacing="1" w:after="100" w:afterAutospacing="1" w:line="360" w:lineRule="auto"/>
        <w:ind w:left="357"/>
        <w:jc w:val="both"/>
        <w:outlineLvl w:val="0"/>
        <w:rPr>
          <w:rFonts w:ascii="Simplified Arabic" w:eastAsia="Times New Roman" w:hAnsi="Simplified Arabic" w:cs="Simplified Arabic"/>
          <w:b/>
          <w:bCs/>
          <w:color w:val="000000"/>
          <w:sz w:val="28"/>
          <w:szCs w:val="28"/>
          <w:rtl/>
        </w:rPr>
      </w:pPr>
    </w:p>
    <w:p w14:paraId="3EF6C88F" w14:textId="77777777" w:rsidR="005960CD" w:rsidRDefault="005960CD" w:rsidP="005960CD">
      <w:pPr>
        <w:bidi/>
        <w:spacing w:before="100" w:beforeAutospacing="1" w:after="100" w:afterAutospacing="1" w:line="360" w:lineRule="auto"/>
        <w:ind w:left="357"/>
        <w:jc w:val="both"/>
        <w:outlineLvl w:val="0"/>
        <w:rPr>
          <w:rFonts w:ascii="Simplified Arabic" w:eastAsia="Times New Roman" w:hAnsi="Simplified Arabic" w:cs="Simplified Arabic"/>
          <w:b/>
          <w:bCs/>
          <w:color w:val="000000"/>
          <w:sz w:val="28"/>
          <w:szCs w:val="28"/>
          <w:rtl/>
        </w:rPr>
      </w:pPr>
    </w:p>
    <w:p w14:paraId="67BF11FD" w14:textId="77777777" w:rsidR="005960CD" w:rsidRDefault="005960CD" w:rsidP="005960CD">
      <w:pPr>
        <w:bidi/>
        <w:spacing w:before="100" w:beforeAutospacing="1" w:after="100" w:afterAutospacing="1" w:line="360" w:lineRule="auto"/>
        <w:ind w:left="357"/>
        <w:jc w:val="both"/>
        <w:outlineLvl w:val="0"/>
        <w:rPr>
          <w:rFonts w:ascii="Simplified Arabic" w:eastAsia="Times New Roman" w:hAnsi="Simplified Arabic" w:cs="Simplified Arabic"/>
          <w:b/>
          <w:bCs/>
          <w:color w:val="000000"/>
          <w:sz w:val="28"/>
          <w:szCs w:val="28"/>
          <w:rtl/>
        </w:rPr>
      </w:pPr>
    </w:p>
    <w:p w14:paraId="1C9C165C" w14:textId="77777777" w:rsidR="005960CD" w:rsidRDefault="005960CD" w:rsidP="005960CD">
      <w:pPr>
        <w:bidi/>
        <w:spacing w:before="100" w:beforeAutospacing="1" w:after="100" w:afterAutospacing="1" w:line="360" w:lineRule="auto"/>
        <w:ind w:left="357"/>
        <w:jc w:val="both"/>
        <w:outlineLvl w:val="0"/>
        <w:rPr>
          <w:rFonts w:ascii="Simplified Arabic" w:eastAsia="Times New Roman" w:hAnsi="Simplified Arabic" w:cs="Simplified Arabic"/>
          <w:b/>
          <w:bCs/>
          <w:color w:val="000000"/>
          <w:sz w:val="28"/>
          <w:szCs w:val="28"/>
          <w:rtl/>
        </w:rPr>
      </w:pPr>
    </w:p>
    <w:p w14:paraId="311F522B" w14:textId="37C65C71" w:rsidR="005960CD" w:rsidRDefault="005960CD" w:rsidP="005960CD">
      <w:pPr>
        <w:bidi/>
        <w:spacing w:before="100" w:beforeAutospacing="1" w:after="100" w:afterAutospacing="1" w:line="360" w:lineRule="auto"/>
        <w:ind w:left="357"/>
        <w:jc w:val="center"/>
        <w:outlineLvl w:val="0"/>
        <w:rPr>
          <w:rFonts w:ascii="Simplified Arabic" w:eastAsia="Times New Roman" w:hAnsi="Simplified Arabic" w:cs="Simplified Arabic"/>
          <w:b/>
          <w:bCs/>
          <w:color w:val="000000"/>
          <w:sz w:val="28"/>
          <w:szCs w:val="28"/>
          <w:rtl/>
        </w:rPr>
      </w:pPr>
    </w:p>
    <w:p w14:paraId="7F59397F" w14:textId="77777777" w:rsidR="005960CD" w:rsidRDefault="005960CD" w:rsidP="005960CD">
      <w:pPr>
        <w:bidi/>
        <w:spacing w:before="100" w:beforeAutospacing="1" w:after="100" w:afterAutospacing="1" w:line="360" w:lineRule="auto"/>
        <w:ind w:left="357"/>
        <w:jc w:val="center"/>
        <w:outlineLvl w:val="0"/>
        <w:rPr>
          <w:rFonts w:ascii="Simplified Arabic" w:eastAsia="Times New Roman" w:hAnsi="Simplified Arabic" w:cs="Simplified Arabic"/>
          <w:b/>
          <w:bCs/>
          <w:color w:val="000000"/>
          <w:sz w:val="28"/>
          <w:szCs w:val="28"/>
          <w:rtl/>
        </w:rPr>
      </w:pPr>
    </w:p>
    <w:p w14:paraId="558BF528" w14:textId="3FB45383" w:rsidR="005960CD" w:rsidRDefault="005960CD" w:rsidP="005960CD">
      <w:pPr>
        <w:bidi/>
        <w:spacing w:before="100" w:beforeAutospacing="1" w:after="100" w:afterAutospacing="1" w:line="360" w:lineRule="auto"/>
        <w:ind w:left="357"/>
        <w:jc w:val="center"/>
        <w:outlineLvl w:val="0"/>
        <w:rPr>
          <w:rFonts w:ascii="Simplified Arabic" w:eastAsia="Times New Roman" w:hAnsi="Simplified Arabic" w:cs="Simplified Arabic"/>
          <w:b/>
          <w:bCs/>
          <w:color w:val="000000"/>
          <w:sz w:val="28"/>
          <w:szCs w:val="28"/>
          <w:rtl/>
        </w:rPr>
      </w:pPr>
    </w:p>
    <w:p w14:paraId="03F499F7" w14:textId="59C3563F" w:rsidR="00E87250" w:rsidRDefault="00E87250" w:rsidP="00E87250">
      <w:pPr>
        <w:bidi/>
        <w:spacing w:before="100" w:beforeAutospacing="1" w:after="100" w:afterAutospacing="1" w:line="360" w:lineRule="auto"/>
        <w:ind w:left="357"/>
        <w:jc w:val="center"/>
        <w:outlineLvl w:val="0"/>
        <w:rPr>
          <w:rFonts w:ascii="Simplified Arabic" w:eastAsia="Times New Roman" w:hAnsi="Simplified Arabic" w:cs="Simplified Arabic"/>
          <w:b/>
          <w:bCs/>
          <w:color w:val="000000"/>
          <w:sz w:val="28"/>
          <w:szCs w:val="28"/>
          <w:rtl/>
        </w:rPr>
      </w:pPr>
    </w:p>
    <w:p w14:paraId="35D08D99" w14:textId="77777777" w:rsidR="00E87250" w:rsidRDefault="00E87250" w:rsidP="00E87250">
      <w:pPr>
        <w:bidi/>
        <w:spacing w:before="100" w:beforeAutospacing="1" w:after="100" w:afterAutospacing="1" w:line="360" w:lineRule="auto"/>
        <w:ind w:left="357"/>
        <w:jc w:val="center"/>
        <w:outlineLvl w:val="0"/>
        <w:rPr>
          <w:rFonts w:ascii="Simplified Arabic" w:eastAsia="Times New Roman" w:hAnsi="Simplified Arabic" w:cs="Simplified Arabic"/>
          <w:b/>
          <w:bCs/>
          <w:color w:val="000000"/>
          <w:sz w:val="28"/>
          <w:szCs w:val="28"/>
          <w:rtl/>
        </w:rPr>
      </w:pPr>
    </w:p>
    <w:p w14:paraId="33531220" w14:textId="77777777" w:rsidR="005960CD" w:rsidRDefault="005960CD" w:rsidP="005960CD">
      <w:pPr>
        <w:bidi/>
        <w:spacing w:before="100" w:beforeAutospacing="1" w:after="100" w:afterAutospacing="1" w:line="360" w:lineRule="auto"/>
        <w:ind w:left="357"/>
        <w:jc w:val="center"/>
        <w:outlineLvl w:val="0"/>
        <w:rPr>
          <w:rFonts w:ascii="Simplified Arabic" w:eastAsia="Times New Roman" w:hAnsi="Simplified Arabic" w:cs="Simplified Arabic"/>
          <w:b/>
          <w:bCs/>
          <w:color w:val="000000"/>
          <w:sz w:val="28"/>
          <w:szCs w:val="28"/>
          <w:rtl/>
        </w:rPr>
      </w:pPr>
    </w:p>
    <w:p w14:paraId="58475B22" w14:textId="4FD529E0" w:rsidR="008B7A30" w:rsidRPr="008B7A30" w:rsidRDefault="00E87250" w:rsidP="005960CD">
      <w:pPr>
        <w:bidi/>
        <w:spacing w:before="100" w:beforeAutospacing="1" w:after="100" w:afterAutospacing="1" w:line="360" w:lineRule="auto"/>
        <w:ind w:left="357"/>
        <w:jc w:val="center"/>
        <w:outlineLvl w:val="0"/>
        <w:rPr>
          <w:rFonts w:ascii="Simplified Arabic" w:eastAsia="Times New Roman" w:hAnsi="Simplified Arabic" w:cs="Simplified Arabic"/>
          <w:b/>
          <w:bCs/>
          <w:color w:val="000000"/>
          <w:sz w:val="28"/>
          <w:szCs w:val="28"/>
        </w:rPr>
      </w:pPr>
      <w:r>
        <w:rPr>
          <w:rFonts w:ascii="Simplified Arabic" w:eastAsia="Times New Roman" w:hAnsi="Simplified Arabic" w:cs="Simplified Arabic" w:hint="cs"/>
          <w:b/>
          <w:bCs/>
          <w:color w:val="000000"/>
          <w:sz w:val="28"/>
          <w:szCs w:val="28"/>
          <w:rtl/>
        </w:rPr>
        <w:t>ا</w:t>
      </w:r>
      <w:r w:rsidR="008B7A30" w:rsidRPr="008B7A30">
        <w:rPr>
          <w:rFonts w:ascii="Simplified Arabic" w:eastAsia="Times New Roman" w:hAnsi="Simplified Arabic" w:cs="Simplified Arabic" w:hint="cs"/>
          <w:b/>
          <w:bCs/>
          <w:color w:val="000000"/>
          <w:sz w:val="28"/>
          <w:szCs w:val="28"/>
          <w:rtl/>
        </w:rPr>
        <w:t>لملاحق</w:t>
      </w:r>
      <w:bookmarkEnd w:id="194"/>
    </w:p>
    <w:p w14:paraId="447FFB0C" w14:textId="77777777" w:rsidR="008B7A30" w:rsidRPr="008B7A30" w:rsidRDefault="008B7A30" w:rsidP="008B7A30">
      <w:pPr>
        <w:bidi/>
        <w:spacing w:after="0" w:line="240" w:lineRule="auto"/>
        <w:jc w:val="both"/>
        <w:rPr>
          <w:rFonts w:ascii="Traditional Arabic" w:eastAsia="Times New Roman" w:hAnsi="Traditional Arabic" w:cs="Traditional Arabic"/>
          <w:color w:val="000000"/>
          <w:sz w:val="26"/>
          <w:szCs w:val="26"/>
        </w:rPr>
      </w:pPr>
      <w:r w:rsidRPr="008B7A30">
        <w:rPr>
          <w:rFonts w:ascii="Traditional Arabic" w:eastAsia="Times New Roman" w:hAnsi="Traditional Arabic" w:cs="Traditional Arabic"/>
          <w:noProof/>
          <w:color w:val="000000"/>
          <w:sz w:val="26"/>
          <w:szCs w:val="26"/>
        </w:rPr>
        <w:lastRenderedPageBreak/>
        <w:drawing>
          <wp:inline distT="0" distB="0" distL="0" distR="0" wp14:anchorId="59007B8F" wp14:editId="02910002">
            <wp:extent cx="5046345" cy="8863330"/>
            <wp:effectExtent l="0" t="0" r="1905" b="0"/>
            <wp:docPr id="50534940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349408" name="صورة 505349408"/>
                    <pic:cNvPicPr/>
                  </pic:nvPicPr>
                  <pic:blipFill>
                    <a:blip r:embed="rId22">
                      <a:extLst>
                        <a:ext uri="{28A0092B-C50C-407E-A947-70E740481C1C}">
                          <a14:useLocalDpi xmlns:a14="http://schemas.microsoft.com/office/drawing/2010/main" val="0"/>
                        </a:ext>
                      </a:extLst>
                    </a:blip>
                    <a:stretch>
                      <a:fillRect/>
                    </a:stretch>
                  </pic:blipFill>
                  <pic:spPr>
                    <a:xfrm>
                      <a:off x="0" y="0"/>
                      <a:ext cx="5046345" cy="8863330"/>
                    </a:xfrm>
                    <a:prstGeom prst="rect">
                      <a:avLst/>
                    </a:prstGeom>
                  </pic:spPr>
                </pic:pic>
              </a:graphicData>
            </a:graphic>
          </wp:inline>
        </w:drawing>
      </w:r>
      <w:r w:rsidRPr="008B7A30">
        <w:rPr>
          <w:rFonts w:ascii="Traditional Arabic" w:eastAsia="Times New Roman" w:hAnsi="Traditional Arabic" w:cs="Traditional Arabic"/>
          <w:noProof/>
          <w:color w:val="000000"/>
          <w:sz w:val="26"/>
          <w:szCs w:val="26"/>
        </w:rPr>
        <w:lastRenderedPageBreak/>
        <w:drawing>
          <wp:inline distT="0" distB="0" distL="0" distR="0" wp14:anchorId="0FBA0527" wp14:editId="6E645407">
            <wp:extent cx="5353685" cy="8863330"/>
            <wp:effectExtent l="0" t="0" r="0" b="0"/>
            <wp:docPr id="79212866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128664" name="صورة 792128664"/>
                    <pic:cNvPicPr/>
                  </pic:nvPicPr>
                  <pic:blipFill>
                    <a:blip r:embed="rId23">
                      <a:extLst>
                        <a:ext uri="{28A0092B-C50C-407E-A947-70E740481C1C}">
                          <a14:useLocalDpi xmlns:a14="http://schemas.microsoft.com/office/drawing/2010/main" val="0"/>
                        </a:ext>
                      </a:extLst>
                    </a:blip>
                    <a:stretch>
                      <a:fillRect/>
                    </a:stretch>
                  </pic:blipFill>
                  <pic:spPr>
                    <a:xfrm>
                      <a:off x="0" y="0"/>
                      <a:ext cx="5353685" cy="8863330"/>
                    </a:xfrm>
                    <a:prstGeom prst="rect">
                      <a:avLst/>
                    </a:prstGeom>
                  </pic:spPr>
                </pic:pic>
              </a:graphicData>
            </a:graphic>
          </wp:inline>
        </w:drawing>
      </w:r>
      <w:r w:rsidRPr="008B7A30">
        <w:rPr>
          <w:rFonts w:ascii="Traditional Arabic" w:eastAsia="Times New Roman" w:hAnsi="Traditional Arabic" w:cs="Traditional Arabic"/>
          <w:noProof/>
          <w:color w:val="000000"/>
          <w:sz w:val="26"/>
          <w:szCs w:val="26"/>
        </w:rPr>
        <w:lastRenderedPageBreak/>
        <w:drawing>
          <wp:inline distT="0" distB="0" distL="0" distR="0" wp14:anchorId="19F87D7E" wp14:editId="6CF30271">
            <wp:extent cx="5582920" cy="8863330"/>
            <wp:effectExtent l="0" t="0" r="0" b="0"/>
            <wp:docPr id="1193306048"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306048" name="صورة 1193306048"/>
                    <pic:cNvPicPr/>
                  </pic:nvPicPr>
                  <pic:blipFill>
                    <a:blip r:embed="rId24">
                      <a:extLst>
                        <a:ext uri="{28A0092B-C50C-407E-A947-70E740481C1C}">
                          <a14:useLocalDpi xmlns:a14="http://schemas.microsoft.com/office/drawing/2010/main" val="0"/>
                        </a:ext>
                      </a:extLst>
                    </a:blip>
                    <a:stretch>
                      <a:fillRect/>
                    </a:stretch>
                  </pic:blipFill>
                  <pic:spPr>
                    <a:xfrm>
                      <a:off x="0" y="0"/>
                      <a:ext cx="5582920" cy="8863330"/>
                    </a:xfrm>
                    <a:prstGeom prst="rect">
                      <a:avLst/>
                    </a:prstGeom>
                  </pic:spPr>
                </pic:pic>
              </a:graphicData>
            </a:graphic>
          </wp:inline>
        </w:drawing>
      </w:r>
      <w:r w:rsidRPr="008B7A30">
        <w:rPr>
          <w:rFonts w:ascii="Traditional Arabic" w:eastAsia="Times New Roman" w:hAnsi="Traditional Arabic" w:cs="Traditional Arabic"/>
          <w:noProof/>
          <w:color w:val="000000"/>
          <w:sz w:val="26"/>
          <w:szCs w:val="26"/>
        </w:rPr>
        <w:lastRenderedPageBreak/>
        <w:drawing>
          <wp:inline distT="0" distB="0" distL="0" distR="0" wp14:anchorId="41B1A7AE" wp14:editId="577A9726">
            <wp:extent cx="5608320" cy="8435975"/>
            <wp:effectExtent l="0" t="0" r="0" b="3175"/>
            <wp:docPr id="121940086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400864" name="صورة 1219400864"/>
                    <pic:cNvPicPr/>
                  </pic:nvPicPr>
                  <pic:blipFill>
                    <a:blip r:embed="rId25">
                      <a:extLst>
                        <a:ext uri="{28A0092B-C50C-407E-A947-70E740481C1C}">
                          <a14:useLocalDpi xmlns:a14="http://schemas.microsoft.com/office/drawing/2010/main" val="0"/>
                        </a:ext>
                      </a:extLst>
                    </a:blip>
                    <a:stretch>
                      <a:fillRect/>
                    </a:stretch>
                  </pic:blipFill>
                  <pic:spPr>
                    <a:xfrm>
                      <a:off x="0" y="0"/>
                      <a:ext cx="5608320" cy="8435975"/>
                    </a:xfrm>
                    <a:prstGeom prst="rect">
                      <a:avLst/>
                    </a:prstGeom>
                  </pic:spPr>
                </pic:pic>
              </a:graphicData>
            </a:graphic>
          </wp:inline>
        </w:drawing>
      </w:r>
      <w:r w:rsidRPr="008B7A30">
        <w:rPr>
          <w:rFonts w:ascii="Traditional Arabic" w:eastAsia="Times New Roman" w:hAnsi="Traditional Arabic" w:cs="Traditional Arabic"/>
          <w:noProof/>
          <w:color w:val="000000"/>
          <w:sz w:val="26"/>
          <w:szCs w:val="26"/>
        </w:rPr>
        <w:lastRenderedPageBreak/>
        <w:drawing>
          <wp:inline distT="0" distB="0" distL="0" distR="0" wp14:anchorId="15057DF3" wp14:editId="0EBD9165">
            <wp:extent cx="5608320" cy="8851265"/>
            <wp:effectExtent l="0" t="0" r="0" b="6985"/>
            <wp:docPr id="1508308987"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308987" name="صورة 1508308987"/>
                    <pic:cNvPicPr/>
                  </pic:nvPicPr>
                  <pic:blipFill>
                    <a:blip r:embed="rId26">
                      <a:extLst>
                        <a:ext uri="{28A0092B-C50C-407E-A947-70E740481C1C}">
                          <a14:useLocalDpi xmlns:a14="http://schemas.microsoft.com/office/drawing/2010/main" val="0"/>
                        </a:ext>
                      </a:extLst>
                    </a:blip>
                    <a:stretch>
                      <a:fillRect/>
                    </a:stretch>
                  </pic:blipFill>
                  <pic:spPr>
                    <a:xfrm>
                      <a:off x="0" y="0"/>
                      <a:ext cx="5608320" cy="8851265"/>
                    </a:xfrm>
                    <a:prstGeom prst="rect">
                      <a:avLst/>
                    </a:prstGeom>
                  </pic:spPr>
                </pic:pic>
              </a:graphicData>
            </a:graphic>
          </wp:inline>
        </w:drawing>
      </w:r>
    </w:p>
    <w:p w14:paraId="79B49E92" w14:textId="72A9961C" w:rsidR="00E93673" w:rsidRDefault="00E87250" w:rsidP="002201B1">
      <w:pPr>
        <w:bidi/>
        <w:rPr>
          <w:rtl/>
        </w:rPr>
      </w:pPr>
      <w:r w:rsidRPr="00E87250">
        <w:rPr>
          <w:rFonts w:asciiTheme="majorBidi" w:hAnsiTheme="majorBidi" w:cstheme="majorBidi"/>
          <w:b/>
          <w:bCs/>
          <w:noProof/>
          <w:sz w:val="24"/>
          <w:szCs w:val="24"/>
        </w:rPr>
        <w:lastRenderedPageBreak/>
        <mc:AlternateContent>
          <mc:Choice Requires="wps">
            <w:drawing>
              <wp:anchor distT="91440" distB="91440" distL="91440" distR="91440" simplePos="0" relativeHeight="251675648" behindDoc="1" locked="0" layoutInCell="1" allowOverlap="1" wp14:anchorId="499A5268" wp14:editId="27E15DC9">
                <wp:simplePos x="0" y="0"/>
                <wp:positionH relativeFrom="margin">
                  <wp:posOffset>-657225</wp:posOffset>
                </wp:positionH>
                <wp:positionV relativeFrom="margin">
                  <wp:posOffset>0</wp:posOffset>
                </wp:positionV>
                <wp:extent cx="2933700" cy="1307465"/>
                <wp:effectExtent l="0" t="0" r="0" b="0"/>
                <wp:wrapSquare wrapText="bothSides"/>
                <wp:docPr id="135" name="Text Box 135"/>
                <wp:cNvGraphicFramePr/>
                <a:graphic xmlns:a="http://schemas.openxmlformats.org/drawingml/2006/main">
                  <a:graphicData uri="http://schemas.microsoft.com/office/word/2010/wordprocessingShape">
                    <wps:wsp>
                      <wps:cNvSpPr txBox="1"/>
                      <wps:spPr>
                        <a:xfrm>
                          <a:off x="0" y="0"/>
                          <a:ext cx="2933700" cy="1307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5D253F" w14:textId="77777777" w:rsidR="00E87250" w:rsidRPr="00A53338" w:rsidRDefault="00E87250" w:rsidP="00E87250">
                            <w:pPr>
                              <w:spacing w:line="276" w:lineRule="auto"/>
                              <w:jc w:val="center"/>
                              <w:rPr>
                                <w:rFonts w:asciiTheme="majorBidi" w:hAnsiTheme="majorBidi" w:cstheme="majorBidi"/>
                                <w:b/>
                                <w:bCs/>
                                <w:sz w:val="24"/>
                                <w:szCs w:val="24"/>
                              </w:rPr>
                            </w:pPr>
                            <w:r w:rsidRPr="00A53338">
                              <w:rPr>
                                <w:rFonts w:asciiTheme="majorBidi" w:hAnsiTheme="majorBidi" w:cstheme="majorBidi"/>
                                <w:b/>
                                <w:bCs/>
                                <w:sz w:val="24"/>
                                <w:szCs w:val="24"/>
                              </w:rPr>
                              <w:t>Midocean University</w:t>
                            </w:r>
                          </w:p>
                          <w:p w14:paraId="3E6AA612" w14:textId="77777777" w:rsidR="00E87250" w:rsidRPr="00A53338" w:rsidRDefault="00E87250" w:rsidP="00E87250">
                            <w:pPr>
                              <w:spacing w:line="276" w:lineRule="auto"/>
                              <w:jc w:val="center"/>
                              <w:rPr>
                                <w:rFonts w:asciiTheme="majorBidi" w:hAnsiTheme="majorBidi" w:cstheme="majorBidi"/>
                                <w:b/>
                                <w:bCs/>
                                <w:sz w:val="24"/>
                                <w:szCs w:val="24"/>
                              </w:rPr>
                            </w:pPr>
                            <w:r w:rsidRPr="00A53338">
                              <w:rPr>
                                <w:rFonts w:asciiTheme="majorBidi" w:hAnsiTheme="majorBidi" w:cstheme="majorBidi"/>
                                <w:b/>
                                <w:bCs/>
                                <w:sz w:val="24"/>
                                <w:szCs w:val="24"/>
                              </w:rPr>
                              <w:t>College of Management</w:t>
                            </w:r>
                          </w:p>
                          <w:p w14:paraId="1C71E59F" w14:textId="77777777" w:rsidR="00E87250" w:rsidRPr="00A53338" w:rsidRDefault="00E87250" w:rsidP="00E87250">
                            <w:pPr>
                              <w:spacing w:line="276" w:lineRule="auto"/>
                              <w:jc w:val="center"/>
                              <w:rPr>
                                <w:rFonts w:asciiTheme="majorBidi" w:hAnsiTheme="majorBidi" w:cstheme="majorBidi"/>
                                <w:b/>
                                <w:bCs/>
                                <w:sz w:val="24"/>
                                <w:szCs w:val="24"/>
                                <w:rtl/>
                              </w:rPr>
                            </w:pPr>
                            <w:r w:rsidRPr="00A53338">
                              <w:rPr>
                                <w:rFonts w:asciiTheme="majorBidi" w:hAnsiTheme="majorBidi" w:cstheme="majorBidi"/>
                                <w:b/>
                                <w:bCs/>
                                <w:sz w:val="24"/>
                                <w:szCs w:val="24"/>
                              </w:rPr>
                              <w:t>Department/Major in Risk Management</w:t>
                            </w:r>
                          </w:p>
                          <w:p w14:paraId="1C319C9C" w14:textId="353273CF" w:rsidR="00E87250" w:rsidRDefault="00E87250">
                            <w:pPr>
                              <w:rPr>
                                <w:color w:val="4472C4" w:themeColor="accent1"/>
                                <w:sz w:val="24"/>
                                <w:szCs w:val="24"/>
                              </w:rPr>
                            </w:pPr>
                          </w:p>
                        </w:txbxContent>
                      </wps:txbx>
                      <wps:bodyPr rot="0" spcFirstLastPara="0" vertOverflow="overflow" horzOverflow="overflow" vert="horz" wrap="square" lIns="91440" tIns="91440" rIns="91440" bIns="9144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499A5268" id="Text Box 135" o:spid="_x0000_s1027" type="#_x0000_t202" style="position:absolute;left:0;text-align:left;margin-left:-51.75pt;margin-top:0;width:231pt;height:102.95pt;z-index:-251640832;visibility:visible;mso-wrap-style:square;mso-width-percent:0;mso-height-percent:0;mso-wrap-distance-left:7.2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" filled="f" stroked="f" strokeweight=".5pt">
                <v:textbox style="mso-fit-shape-to-text:t" inset=",7.2pt,,7.2pt">
                  <w:txbxContent>
                    <w:p w14:paraId="065D253F" w14:textId="77777777" w:rsidR="00E87250" w:rsidRPr="00A53338" w:rsidRDefault="00E87250" w:rsidP="00E87250">
                      <w:pPr>
                        <w:spacing w:line="276" w:lineRule="auto"/>
                        <w:jc w:val="center"/>
                        <w:rPr>
                          <w:rFonts w:asciiTheme="majorBidi" w:hAnsiTheme="majorBidi" w:cstheme="majorBidi"/>
                          <w:b/>
                          <w:bCs/>
                          <w:sz w:val="24"/>
                          <w:szCs w:val="24"/>
                        </w:rPr>
                      </w:pPr>
                      <w:r w:rsidRPr="00A53338">
                        <w:rPr>
                          <w:rFonts w:asciiTheme="majorBidi" w:hAnsiTheme="majorBidi" w:cstheme="majorBidi"/>
                          <w:b/>
                          <w:bCs/>
                          <w:sz w:val="24"/>
                          <w:szCs w:val="24"/>
                        </w:rPr>
                        <w:t>Midocean University</w:t>
                      </w:r>
                    </w:p>
                    <w:p w14:paraId="3E6AA612" w14:textId="77777777" w:rsidR="00E87250" w:rsidRPr="00A53338" w:rsidRDefault="00E87250" w:rsidP="00E87250">
                      <w:pPr>
                        <w:spacing w:line="276" w:lineRule="auto"/>
                        <w:jc w:val="center"/>
                        <w:rPr>
                          <w:rFonts w:asciiTheme="majorBidi" w:hAnsiTheme="majorBidi" w:cstheme="majorBidi"/>
                          <w:b/>
                          <w:bCs/>
                          <w:sz w:val="24"/>
                          <w:szCs w:val="24"/>
                        </w:rPr>
                      </w:pPr>
                      <w:r w:rsidRPr="00A53338">
                        <w:rPr>
                          <w:rFonts w:asciiTheme="majorBidi" w:hAnsiTheme="majorBidi" w:cstheme="majorBidi"/>
                          <w:b/>
                          <w:bCs/>
                          <w:sz w:val="24"/>
                          <w:szCs w:val="24"/>
                        </w:rPr>
                        <w:t>College of Management</w:t>
                      </w:r>
                    </w:p>
                    <w:p w14:paraId="1C71E59F" w14:textId="77777777" w:rsidR="00E87250" w:rsidRPr="00A53338" w:rsidRDefault="00E87250" w:rsidP="00E87250">
                      <w:pPr>
                        <w:spacing w:line="276" w:lineRule="auto"/>
                        <w:jc w:val="center"/>
                        <w:rPr>
                          <w:rFonts w:asciiTheme="majorBidi" w:hAnsiTheme="majorBidi" w:cstheme="majorBidi"/>
                          <w:b/>
                          <w:bCs/>
                          <w:sz w:val="24"/>
                          <w:szCs w:val="24"/>
                          <w:rtl/>
                        </w:rPr>
                      </w:pPr>
                      <w:r w:rsidRPr="00A53338">
                        <w:rPr>
                          <w:rFonts w:asciiTheme="majorBidi" w:hAnsiTheme="majorBidi" w:cstheme="majorBidi"/>
                          <w:b/>
                          <w:bCs/>
                          <w:sz w:val="24"/>
                          <w:szCs w:val="24"/>
                        </w:rPr>
                        <w:t>Department/Major in Risk Management</w:t>
                      </w:r>
                    </w:p>
                    <w:p w14:paraId="1C319C9C" w14:textId="353273CF" w:rsidR="00E87250" w:rsidRDefault="00E87250">
                      <w:pPr>
                        <w:rPr>
                          <w:color w:val="4472C4" w:themeColor="accent1"/>
                          <w:sz w:val="24"/>
                          <w:szCs w:val="24"/>
                        </w:rPr>
                      </w:pPr>
                    </w:p>
                  </w:txbxContent>
                </v:textbox>
                <w10:wrap type="square" anchorx="margin" anchory="margin"/>
              </v:shape>
            </w:pict>
          </mc:Fallback>
        </mc:AlternateContent>
      </w:r>
      <w:r w:rsidR="00A53338" w:rsidRPr="008B7A30">
        <w:rPr>
          <w:rFonts w:ascii="Traditional Arabic" w:eastAsia="Calibri" w:hAnsi="Traditional Arabic" w:cs="Traditional Arabic" w:hint="cs"/>
          <w:b/>
          <w:bCs/>
          <w:noProof/>
          <w:color w:val="000000"/>
          <w:sz w:val="28"/>
          <w:szCs w:val="28"/>
        </w:rPr>
        <w:drawing>
          <wp:anchor distT="0" distB="0" distL="114300" distR="114300" simplePos="0" relativeHeight="251673600" behindDoc="0" locked="0" layoutInCell="1" allowOverlap="1" wp14:anchorId="0DA123BB" wp14:editId="7CD96AE2">
            <wp:simplePos x="0" y="0"/>
            <wp:positionH relativeFrom="margin">
              <wp:align>right</wp:align>
            </wp:positionH>
            <wp:positionV relativeFrom="margin">
              <wp:posOffset>-438150</wp:posOffset>
            </wp:positionV>
            <wp:extent cx="2227152" cy="2066925"/>
            <wp:effectExtent l="0" t="0" r="1905" b="0"/>
            <wp:wrapSquare wrapText="bothSides"/>
            <wp:docPr id="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47CD7C14" w14:textId="577C2931" w:rsidR="002201B1" w:rsidRDefault="002201B1" w:rsidP="002201B1">
      <w:pPr>
        <w:bidi/>
        <w:rPr>
          <w:rtl/>
        </w:rPr>
      </w:pPr>
    </w:p>
    <w:p w14:paraId="0030A068" w14:textId="65C76BDF" w:rsidR="002201B1" w:rsidRDefault="002201B1" w:rsidP="002201B1">
      <w:pPr>
        <w:bidi/>
        <w:rPr>
          <w:rtl/>
        </w:rPr>
      </w:pPr>
    </w:p>
    <w:p w14:paraId="10FFD77E" w14:textId="535C360F" w:rsidR="002201B1" w:rsidRDefault="002201B1" w:rsidP="002201B1">
      <w:pPr>
        <w:bidi/>
        <w:rPr>
          <w:rtl/>
        </w:rPr>
      </w:pPr>
    </w:p>
    <w:p w14:paraId="4B1CE3D7" w14:textId="0672E16A" w:rsidR="002201B1" w:rsidRDefault="002201B1" w:rsidP="002201B1">
      <w:pPr>
        <w:bidi/>
        <w:rPr>
          <w:rtl/>
        </w:rPr>
      </w:pPr>
    </w:p>
    <w:p w14:paraId="60D74667" w14:textId="6D51B56A" w:rsidR="002201B1" w:rsidRDefault="002201B1" w:rsidP="002201B1">
      <w:pPr>
        <w:bidi/>
        <w:rPr>
          <w:rtl/>
        </w:rPr>
      </w:pPr>
    </w:p>
    <w:p w14:paraId="5DDAD79D" w14:textId="2F8E937A" w:rsidR="002201B1" w:rsidRDefault="002201B1" w:rsidP="002201B1">
      <w:pPr>
        <w:bidi/>
        <w:rPr>
          <w:rtl/>
        </w:rPr>
      </w:pPr>
    </w:p>
    <w:p w14:paraId="634B91C6" w14:textId="33BB9F45" w:rsidR="002201B1" w:rsidRPr="00A53338" w:rsidRDefault="002201B1" w:rsidP="00A53338">
      <w:pPr>
        <w:spacing w:line="276" w:lineRule="auto"/>
        <w:jc w:val="center"/>
        <w:rPr>
          <w:rFonts w:asciiTheme="majorBidi" w:hAnsiTheme="majorBidi" w:cstheme="majorBidi"/>
          <w:b/>
          <w:bCs/>
          <w:sz w:val="24"/>
          <w:szCs w:val="24"/>
        </w:rPr>
      </w:pPr>
      <w:r w:rsidRPr="00A53338">
        <w:rPr>
          <w:rFonts w:asciiTheme="majorBidi" w:hAnsiTheme="majorBidi" w:cstheme="majorBidi"/>
          <w:b/>
          <w:bCs/>
          <w:sz w:val="24"/>
          <w:szCs w:val="24"/>
        </w:rPr>
        <w:t xml:space="preserve"> </w:t>
      </w:r>
    </w:p>
    <w:p w14:paraId="73E5DDFC" w14:textId="5481FB5D" w:rsidR="002201B1" w:rsidRPr="00A53338" w:rsidRDefault="002201B1" w:rsidP="00A53338">
      <w:pPr>
        <w:bidi/>
        <w:spacing w:line="276" w:lineRule="auto"/>
        <w:rPr>
          <w:rFonts w:asciiTheme="majorBidi" w:hAnsiTheme="majorBidi" w:cstheme="majorBidi"/>
          <w:b/>
          <w:bCs/>
          <w:sz w:val="24"/>
          <w:szCs w:val="24"/>
          <w:rtl/>
        </w:rPr>
      </w:pPr>
    </w:p>
    <w:p w14:paraId="19951181" w14:textId="0F84EA59" w:rsidR="002201B1" w:rsidRPr="00A53338" w:rsidRDefault="002201B1" w:rsidP="00A53338">
      <w:pPr>
        <w:bidi/>
        <w:spacing w:line="276" w:lineRule="auto"/>
        <w:rPr>
          <w:rFonts w:asciiTheme="majorBidi" w:hAnsiTheme="majorBidi" w:cstheme="majorBidi"/>
          <w:b/>
          <w:bCs/>
          <w:sz w:val="24"/>
          <w:szCs w:val="24"/>
          <w:rtl/>
        </w:rPr>
      </w:pPr>
    </w:p>
    <w:p w14:paraId="6F92F7D4" w14:textId="743A6624" w:rsidR="002201B1" w:rsidRPr="00A53338" w:rsidRDefault="002201B1" w:rsidP="00A53338">
      <w:pPr>
        <w:spacing w:line="276" w:lineRule="auto"/>
        <w:rPr>
          <w:rFonts w:asciiTheme="majorBidi" w:hAnsiTheme="majorBidi" w:cstheme="majorBidi"/>
          <w:b/>
          <w:bCs/>
          <w:sz w:val="24"/>
          <w:szCs w:val="24"/>
          <w:rtl/>
        </w:rPr>
      </w:pPr>
    </w:p>
    <w:p w14:paraId="57CBA3D7" w14:textId="77777777" w:rsidR="002201B1" w:rsidRPr="00A53338" w:rsidRDefault="002201B1" w:rsidP="00A53338">
      <w:pPr>
        <w:spacing w:line="276" w:lineRule="auto"/>
        <w:jc w:val="center"/>
        <w:rPr>
          <w:rFonts w:asciiTheme="majorBidi" w:hAnsiTheme="majorBidi" w:cstheme="majorBidi"/>
          <w:b/>
          <w:bCs/>
          <w:sz w:val="24"/>
          <w:szCs w:val="24"/>
        </w:rPr>
      </w:pPr>
      <w:r w:rsidRPr="00A53338">
        <w:rPr>
          <w:rFonts w:asciiTheme="majorBidi" w:hAnsiTheme="majorBidi" w:cstheme="majorBidi"/>
          <w:b/>
          <w:bCs/>
          <w:sz w:val="24"/>
          <w:szCs w:val="24"/>
        </w:rPr>
        <w:t>The Role of Technology in Improving Risk Management in the Industrial Sector</w:t>
      </w:r>
    </w:p>
    <w:p w14:paraId="3A595CF3" w14:textId="3AB05DBC" w:rsidR="002201B1" w:rsidRPr="00A53338" w:rsidRDefault="002201B1" w:rsidP="00A53338">
      <w:pPr>
        <w:spacing w:line="276" w:lineRule="auto"/>
        <w:jc w:val="center"/>
        <w:rPr>
          <w:rFonts w:asciiTheme="majorBidi" w:hAnsiTheme="majorBidi" w:cstheme="majorBidi"/>
          <w:b/>
          <w:bCs/>
          <w:sz w:val="24"/>
          <w:szCs w:val="24"/>
        </w:rPr>
      </w:pPr>
    </w:p>
    <w:p w14:paraId="114FBB0F" w14:textId="77777777" w:rsidR="002201B1" w:rsidRPr="00A53338" w:rsidRDefault="002201B1" w:rsidP="00A53338">
      <w:pPr>
        <w:spacing w:line="276" w:lineRule="auto"/>
        <w:jc w:val="center"/>
        <w:rPr>
          <w:rFonts w:asciiTheme="majorBidi" w:hAnsiTheme="majorBidi" w:cstheme="majorBidi"/>
          <w:b/>
          <w:bCs/>
          <w:sz w:val="24"/>
          <w:szCs w:val="24"/>
        </w:rPr>
      </w:pPr>
      <w:r w:rsidRPr="00A53338">
        <w:rPr>
          <w:rFonts w:asciiTheme="majorBidi" w:hAnsiTheme="majorBidi" w:cstheme="majorBidi"/>
          <w:b/>
          <w:bCs/>
          <w:sz w:val="24"/>
          <w:szCs w:val="24"/>
        </w:rPr>
        <w:t>Prepared by</w:t>
      </w:r>
      <w:r w:rsidRPr="00A53338">
        <w:rPr>
          <w:rFonts w:asciiTheme="majorBidi" w:hAnsiTheme="majorBidi" w:cstheme="majorBidi"/>
          <w:b/>
          <w:bCs/>
          <w:sz w:val="24"/>
          <w:szCs w:val="24"/>
          <w:rtl/>
        </w:rPr>
        <w:t>:</w:t>
      </w:r>
    </w:p>
    <w:p w14:paraId="3AC7EDB0" w14:textId="4030E264" w:rsidR="002201B1" w:rsidRDefault="002201B1" w:rsidP="00A53338">
      <w:pPr>
        <w:spacing w:line="276" w:lineRule="auto"/>
        <w:jc w:val="center"/>
        <w:rPr>
          <w:rFonts w:asciiTheme="majorBidi" w:hAnsiTheme="majorBidi" w:cstheme="majorBidi"/>
          <w:b/>
          <w:bCs/>
          <w:sz w:val="24"/>
          <w:szCs w:val="24"/>
          <w:rtl/>
        </w:rPr>
      </w:pPr>
      <w:r w:rsidRPr="00A53338">
        <w:rPr>
          <w:rFonts w:asciiTheme="majorBidi" w:hAnsiTheme="majorBidi" w:cstheme="majorBidi"/>
          <w:b/>
          <w:bCs/>
          <w:sz w:val="24"/>
          <w:szCs w:val="24"/>
        </w:rPr>
        <w:t xml:space="preserve">Ahmed </w:t>
      </w:r>
      <w:proofErr w:type="spellStart"/>
      <w:r w:rsidRPr="00A53338">
        <w:rPr>
          <w:rFonts w:asciiTheme="majorBidi" w:hAnsiTheme="majorBidi" w:cstheme="majorBidi"/>
          <w:b/>
          <w:bCs/>
          <w:sz w:val="24"/>
          <w:szCs w:val="24"/>
        </w:rPr>
        <w:t>Hamed</w:t>
      </w:r>
      <w:proofErr w:type="spellEnd"/>
      <w:r w:rsidRPr="00A53338">
        <w:rPr>
          <w:rFonts w:asciiTheme="majorBidi" w:hAnsiTheme="majorBidi" w:cstheme="majorBidi"/>
          <w:b/>
          <w:bCs/>
          <w:sz w:val="24"/>
          <w:szCs w:val="24"/>
        </w:rPr>
        <w:t xml:space="preserve"> Al-</w:t>
      </w:r>
      <w:proofErr w:type="spellStart"/>
      <w:r w:rsidRPr="00A53338">
        <w:rPr>
          <w:rFonts w:asciiTheme="majorBidi" w:hAnsiTheme="majorBidi" w:cstheme="majorBidi"/>
          <w:b/>
          <w:bCs/>
          <w:sz w:val="24"/>
          <w:szCs w:val="24"/>
        </w:rPr>
        <w:t>Mutairi</w:t>
      </w:r>
      <w:proofErr w:type="spellEnd"/>
    </w:p>
    <w:p w14:paraId="2E69E933" w14:textId="77777777" w:rsidR="00A53338" w:rsidRPr="00A53338" w:rsidRDefault="00A53338" w:rsidP="00A53338">
      <w:pPr>
        <w:spacing w:line="276" w:lineRule="auto"/>
        <w:jc w:val="center"/>
        <w:rPr>
          <w:rFonts w:asciiTheme="majorBidi" w:hAnsiTheme="majorBidi" w:cstheme="majorBidi"/>
          <w:b/>
          <w:bCs/>
          <w:sz w:val="24"/>
          <w:szCs w:val="24"/>
        </w:rPr>
      </w:pPr>
    </w:p>
    <w:p w14:paraId="22F65E78" w14:textId="77777777" w:rsidR="002201B1" w:rsidRPr="00A53338" w:rsidRDefault="002201B1" w:rsidP="00A53338">
      <w:pPr>
        <w:spacing w:line="276" w:lineRule="auto"/>
        <w:jc w:val="center"/>
        <w:rPr>
          <w:rFonts w:asciiTheme="majorBidi" w:hAnsiTheme="majorBidi" w:cstheme="majorBidi"/>
          <w:b/>
          <w:bCs/>
          <w:sz w:val="24"/>
          <w:szCs w:val="24"/>
        </w:rPr>
      </w:pPr>
      <w:r w:rsidRPr="00A53338">
        <w:rPr>
          <w:rFonts w:asciiTheme="majorBidi" w:hAnsiTheme="majorBidi" w:cstheme="majorBidi"/>
          <w:b/>
          <w:bCs/>
          <w:sz w:val="24"/>
          <w:szCs w:val="24"/>
        </w:rPr>
        <w:t>University ID</w:t>
      </w:r>
      <w:r w:rsidRPr="00A53338">
        <w:rPr>
          <w:rFonts w:asciiTheme="majorBidi" w:hAnsiTheme="majorBidi" w:cstheme="majorBidi"/>
          <w:b/>
          <w:bCs/>
          <w:sz w:val="24"/>
          <w:szCs w:val="24"/>
          <w:rtl/>
        </w:rPr>
        <w:t>:</w:t>
      </w:r>
    </w:p>
    <w:p w14:paraId="6092D9CA" w14:textId="77777777" w:rsidR="002201B1" w:rsidRPr="00A53338" w:rsidRDefault="002201B1" w:rsidP="00A53338">
      <w:pPr>
        <w:spacing w:line="276" w:lineRule="auto"/>
        <w:jc w:val="center"/>
        <w:rPr>
          <w:rFonts w:asciiTheme="majorBidi" w:hAnsiTheme="majorBidi" w:cstheme="majorBidi"/>
          <w:b/>
          <w:bCs/>
          <w:sz w:val="24"/>
          <w:szCs w:val="24"/>
        </w:rPr>
      </w:pPr>
      <w:r w:rsidRPr="00A53338">
        <w:rPr>
          <w:rFonts w:asciiTheme="majorBidi" w:hAnsiTheme="majorBidi" w:cstheme="majorBidi"/>
          <w:b/>
          <w:bCs/>
          <w:sz w:val="24"/>
          <w:szCs w:val="24"/>
          <w:rtl/>
        </w:rPr>
        <w:t>242001724</w:t>
      </w:r>
    </w:p>
    <w:p w14:paraId="7CB9FD0F" w14:textId="77777777" w:rsidR="002201B1" w:rsidRPr="00A53338" w:rsidRDefault="002201B1" w:rsidP="00A53338">
      <w:pPr>
        <w:spacing w:line="276" w:lineRule="auto"/>
        <w:jc w:val="center"/>
        <w:rPr>
          <w:rFonts w:asciiTheme="majorBidi" w:hAnsiTheme="majorBidi" w:cstheme="majorBidi"/>
          <w:b/>
          <w:bCs/>
          <w:sz w:val="24"/>
          <w:szCs w:val="24"/>
        </w:rPr>
      </w:pPr>
    </w:p>
    <w:p w14:paraId="062E311F" w14:textId="77777777" w:rsidR="002201B1" w:rsidRPr="00A53338" w:rsidRDefault="002201B1" w:rsidP="00A53338">
      <w:pPr>
        <w:spacing w:line="276" w:lineRule="auto"/>
        <w:jc w:val="center"/>
        <w:rPr>
          <w:rFonts w:asciiTheme="majorBidi" w:hAnsiTheme="majorBidi" w:cstheme="majorBidi"/>
          <w:b/>
          <w:bCs/>
          <w:sz w:val="24"/>
          <w:szCs w:val="24"/>
        </w:rPr>
      </w:pPr>
      <w:r w:rsidRPr="00A53338">
        <w:rPr>
          <w:rFonts w:asciiTheme="majorBidi" w:hAnsiTheme="majorBidi" w:cstheme="majorBidi"/>
          <w:b/>
          <w:bCs/>
          <w:sz w:val="24"/>
          <w:szCs w:val="24"/>
        </w:rPr>
        <w:t>Supervised by</w:t>
      </w:r>
      <w:r w:rsidRPr="00A53338">
        <w:rPr>
          <w:rFonts w:asciiTheme="majorBidi" w:hAnsiTheme="majorBidi" w:cstheme="majorBidi"/>
          <w:b/>
          <w:bCs/>
          <w:sz w:val="24"/>
          <w:szCs w:val="24"/>
          <w:rtl/>
        </w:rPr>
        <w:t>:</w:t>
      </w:r>
    </w:p>
    <w:p w14:paraId="351F31BA" w14:textId="3BB873B1" w:rsidR="002201B1" w:rsidRDefault="002201B1" w:rsidP="00A53338">
      <w:pPr>
        <w:spacing w:line="276" w:lineRule="auto"/>
        <w:jc w:val="center"/>
        <w:rPr>
          <w:rFonts w:asciiTheme="majorBidi" w:hAnsiTheme="majorBidi" w:cstheme="majorBidi"/>
          <w:b/>
          <w:bCs/>
          <w:sz w:val="24"/>
          <w:szCs w:val="24"/>
          <w:rtl/>
        </w:rPr>
      </w:pPr>
      <w:r w:rsidRPr="00A53338">
        <w:rPr>
          <w:rFonts w:asciiTheme="majorBidi" w:hAnsiTheme="majorBidi" w:cstheme="majorBidi"/>
          <w:b/>
          <w:bCs/>
          <w:sz w:val="24"/>
          <w:szCs w:val="24"/>
        </w:rPr>
        <w:t>Dr. Al-Faisal Abdul Hamid</w:t>
      </w:r>
    </w:p>
    <w:p w14:paraId="2E3B1AA1" w14:textId="77777777" w:rsidR="00A53338" w:rsidRPr="00A53338" w:rsidRDefault="00A53338" w:rsidP="00A53338">
      <w:pPr>
        <w:spacing w:line="276" w:lineRule="auto"/>
        <w:jc w:val="center"/>
        <w:rPr>
          <w:rFonts w:asciiTheme="majorBidi" w:hAnsiTheme="majorBidi" w:cstheme="majorBidi"/>
          <w:b/>
          <w:bCs/>
          <w:sz w:val="24"/>
          <w:szCs w:val="24"/>
        </w:rPr>
      </w:pPr>
    </w:p>
    <w:p w14:paraId="08C380A5" w14:textId="77777777" w:rsidR="002201B1" w:rsidRPr="00A53338" w:rsidRDefault="002201B1" w:rsidP="00A53338">
      <w:pPr>
        <w:spacing w:line="276" w:lineRule="auto"/>
        <w:jc w:val="center"/>
        <w:rPr>
          <w:rFonts w:asciiTheme="majorBidi" w:hAnsiTheme="majorBidi" w:cstheme="majorBidi"/>
          <w:b/>
          <w:bCs/>
          <w:sz w:val="24"/>
          <w:szCs w:val="24"/>
        </w:rPr>
      </w:pPr>
      <w:r w:rsidRPr="00A53338">
        <w:rPr>
          <w:rFonts w:asciiTheme="majorBidi" w:hAnsiTheme="majorBidi" w:cstheme="majorBidi"/>
          <w:b/>
          <w:bCs/>
          <w:sz w:val="24"/>
          <w:szCs w:val="24"/>
        </w:rPr>
        <w:t xml:space="preserve">Dr. Fayez </w:t>
      </w:r>
      <w:proofErr w:type="spellStart"/>
      <w:r w:rsidRPr="00A53338">
        <w:rPr>
          <w:rFonts w:asciiTheme="majorBidi" w:hAnsiTheme="majorBidi" w:cstheme="majorBidi"/>
          <w:b/>
          <w:bCs/>
          <w:sz w:val="24"/>
          <w:szCs w:val="24"/>
        </w:rPr>
        <w:t>Jarad</w:t>
      </w:r>
      <w:proofErr w:type="spellEnd"/>
    </w:p>
    <w:p w14:paraId="44A4B133" w14:textId="77777777" w:rsidR="00A53338" w:rsidRDefault="00A53338" w:rsidP="00A53338">
      <w:pPr>
        <w:spacing w:line="276" w:lineRule="auto"/>
        <w:jc w:val="center"/>
        <w:rPr>
          <w:rFonts w:asciiTheme="majorBidi" w:hAnsiTheme="majorBidi" w:cstheme="majorBidi"/>
          <w:b/>
          <w:bCs/>
          <w:sz w:val="24"/>
          <w:szCs w:val="24"/>
          <w:rtl/>
        </w:rPr>
      </w:pPr>
    </w:p>
    <w:p w14:paraId="096A4DBC" w14:textId="77777777" w:rsidR="00A53338" w:rsidRDefault="00A53338" w:rsidP="00A53338">
      <w:pPr>
        <w:spacing w:line="276" w:lineRule="auto"/>
        <w:jc w:val="center"/>
        <w:rPr>
          <w:rFonts w:asciiTheme="majorBidi" w:hAnsiTheme="majorBidi" w:cstheme="majorBidi"/>
          <w:b/>
          <w:bCs/>
          <w:sz w:val="24"/>
          <w:szCs w:val="24"/>
          <w:rtl/>
        </w:rPr>
      </w:pPr>
    </w:p>
    <w:p w14:paraId="5D476BC5" w14:textId="77777777" w:rsidR="00A53338" w:rsidRDefault="00A53338" w:rsidP="00A53338">
      <w:pPr>
        <w:spacing w:line="276" w:lineRule="auto"/>
        <w:jc w:val="center"/>
        <w:rPr>
          <w:rFonts w:asciiTheme="majorBidi" w:hAnsiTheme="majorBidi" w:cstheme="majorBidi"/>
          <w:b/>
          <w:bCs/>
          <w:sz w:val="24"/>
          <w:szCs w:val="24"/>
          <w:rtl/>
        </w:rPr>
      </w:pPr>
    </w:p>
    <w:p w14:paraId="2EF24078" w14:textId="4E34DE77" w:rsidR="00A53338" w:rsidRPr="00A53338" w:rsidRDefault="002201B1" w:rsidP="00A53338">
      <w:pPr>
        <w:spacing w:line="276" w:lineRule="auto"/>
        <w:jc w:val="center"/>
        <w:rPr>
          <w:rFonts w:asciiTheme="majorBidi" w:hAnsiTheme="majorBidi" w:cstheme="majorBidi"/>
          <w:b/>
          <w:bCs/>
          <w:sz w:val="24"/>
          <w:szCs w:val="24"/>
        </w:rPr>
      </w:pPr>
      <w:r w:rsidRPr="00A53338">
        <w:rPr>
          <w:rFonts w:asciiTheme="majorBidi" w:hAnsiTheme="majorBidi" w:cstheme="majorBidi"/>
          <w:b/>
          <w:bCs/>
          <w:sz w:val="24"/>
          <w:szCs w:val="24"/>
        </w:rPr>
        <w:t>Academic Year</w:t>
      </w:r>
      <w:r w:rsidRPr="00A53338">
        <w:rPr>
          <w:rFonts w:asciiTheme="majorBidi" w:hAnsiTheme="majorBidi" w:cstheme="majorBidi"/>
          <w:b/>
          <w:bCs/>
          <w:sz w:val="24"/>
          <w:szCs w:val="24"/>
          <w:rtl/>
        </w:rPr>
        <w:t>:</w:t>
      </w:r>
    </w:p>
    <w:p w14:paraId="7F6D6318" w14:textId="3BBDC0BC" w:rsidR="002201B1" w:rsidRDefault="002201B1" w:rsidP="00A53338">
      <w:pPr>
        <w:spacing w:line="276" w:lineRule="auto"/>
        <w:jc w:val="center"/>
      </w:pPr>
      <w:r w:rsidRPr="00A53338">
        <w:rPr>
          <w:rFonts w:asciiTheme="majorBidi" w:hAnsiTheme="majorBidi" w:cstheme="majorBidi"/>
          <w:b/>
          <w:bCs/>
          <w:sz w:val="24"/>
          <w:szCs w:val="24"/>
          <w:rtl/>
        </w:rPr>
        <w:t>1446 –</w:t>
      </w:r>
      <w:r w:rsidRPr="00A53338">
        <w:rPr>
          <w:rFonts w:cs="Arial"/>
          <w:sz w:val="24"/>
          <w:szCs w:val="24"/>
          <w:rtl/>
        </w:rPr>
        <w:t xml:space="preserve"> </w:t>
      </w:r>
      <w:r>
        <w:rPr>
          <w:rFonts w:cs="Arial"/>
          <w:rtl/>
        </w:rPr>
        <w:t>2024</w:t>
      </w:r>
    </w:p>
    <w:sectPr w:rsidR="002201B1" w:rsidSect="005E4B68">
      <w:footerReference w:type="default" r:id="rId27"/>
      <w:pgSz w:w="11906" w:h="16838"/>
      <w:pgMar w:top="1440" w:right="1274"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A51844" w14:textId="77777777" w:rsidR="00FC2796" w:rsidRDefault="00FC2796">
      <w:pPr>
        <w:spacing w:after="0" w:line="240" w:lineRule="auto"/>
      </w:pPr>
      <w:r>
        <w:separator/>
      </w:r>
    </w:p>
  </w:endnote>
  <w:endnote w:type="continuationSeparator" w:id="0">
    <w:p w14:paraId="1FA7936C" w14:textId="77777777" w:rsidR="00FC2796" w:rsidRDefault="00FC27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raditional Arabic">
    <w:altName w:val="Traditional Arabic"/>
    <w:panose1 w:val="02020603050405020304"/>
    <w:charset w:val="00"/>
    <w:family w:val="roman"/>
    <w:pitch w:val="variable"/>
    <w:sig w:usb0="00002003" w:usb1="80000000" w:usb2="00000008" w:usb3="00000000" w:csb0="00000041" w:csb1="00000000"/>
  </w:font>
  <w:font w:name="Simplified Arabic">
    <w:altName w:val="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c"/>
        <w:rtl/>
      </w:rPr>
      <w:id w:val="-261216517"/>
      <w:docPartObj>
        <w:docPartGallery w:val="Page Numbers (Bottom of Page)"/>
        <w:docPartUnique/>
      </w:docPartObj>
    </w:sdtPr>
    <w:sdtEndPr>
      <w:rPr>
        <w:rStyle w:val="ac"/>
      </w:rPr>
    </w:sdtEndPr>
    <w:sdtContent>
      <w:p w14:paraId="197F996C" w14:textId="77777777" w:rsidR="00CA5849" w:rsidRDefault="00DA5BFE" w:rsidP="008C590B">
        <w:pPr>
          <w:pStyle w:val="ab"/>
          <w:framePr w:wrap="none" w:vAnchor="text" w:hAnchor="text" w:xAlign="center" w:y="1"/>
          <w:rPr>
            <w:rStyle w:val="ac"/>
          </w:rPr>
        </w:pPr>
        <w:r>
          <w:rPr>
            <w:rStyle w:val="ac"/>
            <w:rtl/>
          </w:rPr>
          <w:fldChar w:fldCharType="begin"/>
        </w:r>
        <w:r>
          <w:rPr>
            <w:rStyle w:val="ac"/>
          </w:rPr>
          <w:instrText xml:space="preserve"> PAGE </w:instrText>
        </w:r>
        <w:r>
          <w:rPr>
            <w:rStyle w:val="ac"/>
            <w:rtl/>
          </w:rPr>
          <w:fldChar w:fldCharType="end"/>
        </w:r>
      </w:p>
    </w:sdtContent>
  </w:sdt>
  <w:p w14:paraId="4F2D93E2" w14:textId="77777777" w:rsidR="00CA5849" w:rsidRDefault="00CA5849">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3C05C" w14:textId="67EFA941" w:rsidR="005E4B68" w:rsidRDefault="00C74C2B" w:rsidP="005E4B68">
    <w:pPr>
      <w:pStyle w:val="ab"/>
      <w:jc w:val="center"/>
      <w:rPr>
        <w:lang w:bidi="ar-EG"/>
      </w:rPr>
    </w:pPr>
    <w:r>
      <w:rPr>
        <w:rStyle w:val="ac"/>
        <w:rFonts w:hint="cs"/>
        <w:rtl/>
        <w:lang w:bidi="ar-EG"/>
      </w:rPr>
      <w:t>أ</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8BC5B" w14:textId="77777777" w:rsidR="005E4B68" w:rsidRDefault="005E4B68" w:rsidP="005E4B68">
    <w:pPr>
      <w:pStyle w:val="ab"/>
      <w:jc w:val="center"/>
      <w:rPr>
        <w:lang w:bidi="ar-EG"/>
      </w:rPr>
    </w:pPr>
    <w:r>
      <w:rPr>
        <w:rStyle w:val="ac"/>
        <w:rFonts w:hint="cs"/>
        <w:rtl/>
        <w:lang w:bidi="ar-EG"/>
      </w:rPr>
      <w:t>ب</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ECF23" w14:textId="5062A912" w:rsidR="00C74C2B" w:rsidRDefault="00C74C2B" w:rsidP="005E4B68">
    <w:pPr>
      <w:pStyle w:val="ab"/>
      <w:jc w:val="center"/>
      <w:rPr>
        <w:lang w:bidi="ar-EG"/>
      </w:rPr>
    </w:pPr>
    <w:r>
      <w:rPr>
        <w:rStyle w:val="ac"/>
        <w:rFonts w:hint="cs"/>
        <w:rtl/>
        <w:lang w:bidi="ar-EG"/>
      </w:rPr>
      <w:t>ج</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11129084"/>
      <w:docPartObj>
        <w:docPartGallery w:val="Page Numbers (Bottom of Page)"/>
        <w:docPartUnique/>
      </w:docPartObj>
    </w:sdtPr>
    <w:sdtEndPr>
      <w:rPr>
        <w:noProof/>
      </w:rPr>
    </w:sdtEndPr>
    <w:sdtContent>
      <w:p w14:paraId="044F81CE" w14:textId="46EE6E77" w:rsidR="005E4B68" w:rsidRDefault="005E4B68">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1FACB725" w14:textId="77777777" w:rsidR="005E4B68" w:rsidRDefault="005E4B68">
    <w:pPr>
      <w:pStyle w:val="ab"/>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5CD8B0" w14:textId="77777777" w:rsidR="00FC2796" w:rsidRDefault="00FC2796">
      <w:pPr>
        <w:spacing w:after="0" w:line="240" w:lineRule="auto"/>
      </w:pPr>
      <w:r>
        <w:separator/>
      </w:r>
    </w:p>
  </w:footnote>
  <w:footnote w:type="continuationSeparator" w:id="0">
    <w:p w14:paraId="4DC7BF3F" w14:textId="77777777" w:rsidR="00FC2796" w:rsidRDefault="00FC27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371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0963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B30F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F030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501E1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EF26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34049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8B423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900C4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C290A1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1608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682B9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2E7B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3312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F611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6E47D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0E2C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28009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F0F17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92407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15A798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40601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240A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4B57D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CCD44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1004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C651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9439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2B59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CB2A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315D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9A2F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3928D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BCC5D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586D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873D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0141D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A035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3BC6E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3E5A2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6B171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7317E2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A6272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E5E66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ECD0F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2AD1D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79723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A1F38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E0F4E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1553407">
    <w:abstractNumId w:val="19"/>
  </w:num>
  <w:num w:numId="2" w16cid:durableId="136842505">
    <w:abstractNumId w:val="15"/>
  </w:num>
  <w:num w:numId="3" w16cid:durableId="1157040704">
    <w:abstractNumId w:val="6"/>
  </w:num>
  <w:num w:numId="4" w16cid:durableId="2115398242">
    <w:abstractNumId w:val="13"/>
  </w:num>
  <w:num w:numId="5" w16cid:durableId="1988316397">
    <w:abstractNumId w:val="5"/>
  </w:num>
  <w:num w:numId="6" w16cid:durableId="826434886">
    <w:abstractNumId w:val="8"/>
  </w:num>
  <w:num w:numId="7" w16cid:durableId="47186993">
    <w:abstractNumId w:val="44"/>
  </w:num>
  <w:num w:numId="8" w16cid:durableId="820000690">
    <w:abstractNumId w:val="32"/>
  </w:num>
  <w:num w:numId="9" w16cid:durableId="47610431">
    <w:abstractNumId w:val="20"/>
  </w:num>
  <w:num w:numId="10" w16cid:durableId="1937978179">
    <w:abstractNumId w:val="23"/>
  </w:num>
  <w:num w:numId="11" w16cid:durableId="1160849919">
    <w:abstractNumId w:val="39"/>
  </w:num>
  <w:num w:numId="12" w16cid:durableId="2019499342">
    <w:abstractNumId w:val="40"/>
  </w:num>
  <w:num w:numId="13" w16cid:durableId="1157839026">
    <w:abstractNumId w:val="17"/>
  </w:num>
  <w:num w:numId="14" w16cid:durableId="178273704">
    <w:abstractNumId w:val="45"/>
  </w:num>
  <w:num w:numId="15" w16cid:durableId="1050495222">
    <w:abstractNumId w:val="9"/>
  </w:num>
  <w:num w:numId="16" w16cid:durableId="257568593">
    <w:abstractNumId w:val="42"/>
  </w:num>
  <w:num w:numId="17" w16cid:durableId="1627158926">
    <w:abstractNumId w:val="3"/>
  </w:num>
  <w:num w:numId="18" w16cid:durableId="1560362364">
    <w:abstractNumId w:val="12"/>
  </w:num>
  <w:num w:numId="19" w16cid:durableId="1802966230">
    <w:abstractNumId w:val="41"/>
  </w:num>
  <w:num w:numId="20" w16cid:durableId="1486970127">
    <w:abstractNumId w:val="35"/>
  </w:num>
  <w:num w:numId="21" w16cid:durableId="1211262397">
    <w:abstractNumId w:val="16"/>
  </w:num>
  <w:num w:numId="22" w16cid:durableId="604969059">
    <w:abstractNumId w:val="1"/>
  </w:num>
  <w:num w:numId="23" w16cid:durableId="817500914">
    <w:abstractNumId w:val="14"/>
  </w:num>
  <w:num w:numId="24" w16cid:durableId="1136332756">
    <w:abstractNumId w:val="37"/>
  </w:num>
  <w:num w:numId="25" w16cid:durableId="682971817">
    <w:abstractNumId w:val="18"/>
  </w:num>
  <w:num w:numId="26" w16cid:durableId="1297645446">
    <w:abstractNumId w:val="34"/>
  </w:num>
  <w:num w:numId="27" w16cid:durableId="542524524">
    <w:abstractNumId w:val="38"/>
  </w:num>
  <w:num w:numId="28" w16cid:durableId="2030987485">
    <w:abstractNumId w:val="27"/>
  </w:num>
  <w:num w:numId="29" w16cid:durableId="1361205475">
    <w:abstractNumId w:val="46"/>
  </w:num>
  <w:num w:numId="30" w16cid:durableId="2085106808">
    <w:abstractNumId w:val="0"/>
  </w:num>
  <w:num w:numId="31" w16cid:durableId="502668981">
    <w:abstractNumId w:val="30"/>
  </w:num>
  <w:num w:numId="32" w16cid:durableId="1851751065">
    <w:abstractNumId w:val="47"/>
  </w:num>
  <w:num w:numId="33" w16cid:durableId="1670870574">
    <w:abstractNumId w:val="43"/>
  </w:num>
  <w:num w:numId="34" w16cid:durableId="644431663">
    <w:abstractNumId w:val="29"/>
  </w:num>
  <w:num w:numId="35" w16cid:durableId="1319966049">
    <w:abstractNumId w:val="25"/>
  </w:num>
  <w:num w:numId="36" w16cid:durableId="1846625553">
    <w:abstractNumId w:val="28"/>
  </w:num>
  <w:num w:numId="37" w16cid:durableId="2043555149">
    <w:abstractNumId w:val="22"/>
  </w:num>
  <w:num w:numId="38" w16cid:durableId="903493727">
    <w:abstractNumId w:val="26"/>
  </w:num>
  <w:num w:numId="39" w16cid:durableId="355036921">
    <w:abstractNumId w:val="48"/>
  </w:num>
  <w:num w:numId="40" w16cid:durableId="1530873014">
    <w:abstractNumId w:val="21"/>
  </w:num>
  <w:num w:numId="41" w16cid:durableId="1378162881">
    <w:abstractNumId w:val="2"/>
  </w:num>
  <w:num w:numId="42" w16cid:durableId="1522624947">
    <w:abstractNumId w:val="36"/>
  </w:num>
  <w:num w:numId="43" w16cid:durableId="848789469">
    <w:abstractNumId w:val="24"/>
  </w:num>
  <w:num w:numId="44" w16cid:durableId="1772772385">
    <w:abstractNumId w:val="7"/>
  </w:num>
  <w:num w:numId="45" w16cid:durableId="1542087224">
    <w:abstractNumId w:val="31"/>
  </w:num>
  <w:num w:numId="46" w16cid:durableId="1010988274">
    <w:abstractNumId w:val="10"/>
  </w:num>
  <w:num w:numId="47" w16cid:durableId="1656029464">
    <w:abstractNumId w:val="4"/>
  </w:num>
  <w:num w:numId="48" w16cid:durableId="478619730">
    <w:abstractNumId w:val="33"/>
  </w:num>
  <w:num w:numId="49" w16cid:durableId="201603317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A30"/>
    <w:rsid w:val="00023964"/>
    <w:rsid w:val="000A3369"/>
    <w:rsid w:val="00120AFA"/>
    <w:rsid w:val="001C1539"/>
    <w:rsid w:val="001E5F60"/>
    <w:rsid w:val="002201B1"/>
    <w:rsid w:val="00287390"/>
    <w:rsid w:val="002E5250"/>
    <w:rsid w:val="002F0F84"/>
    <w:rsid w:val="002F4A0E"/>
    <w:rsid w:val="003273BA"/>
    <w:rsid w:val="003D589A"/>
    <w:rsid w:val="003F1820"/>
    <w:rsid w:val="00550EF0"/>
    <w:rsid w:val="005960CD"/>
    <w:rsid w:val="005C6753"/>
    <w:rsid w:val="005E4B68"/>
    <w:rsid w:val="00787EAE"/>
    <w:rsid w:val="0084634B"/>
    <w:rsid w:val="008B7A30"/>
    <w:rsid w:val="008E4C2E"/>
    <w:rsid w:val="00982386"/>
    <w:rsid w:val="00A32F07"/>
    <w:rsid w:val="00A53338"/>
    <w:rsid w:val="00AB61FF"/>
    <w:rsid w:val="00B7016F"/>
    <w:rsid w:val="00B833DF"/>
    <w:rsid w:val="00BB28F7"/>
    <w:rsid w:val="00BC66CD"/>
    <w:rsid w:val="00BD23E9"/>
    <w:rsid w:val="00BF4F9A"/>
    <w:rsid w:val="00C505CD"/>
    <w:rsid w:val="00C74C2B"/>
    <w:rsid w:val="00CA5849"/>
    <w:rsid w:val="00CB1D8E"/>
    <w:rsid w:val="00CF46EE"/>
    <w:rsid w:val="00DA5BFE"/>
    <w:rsid w:val="00DC251B"/>
    <w:rsid w:val="00E00F4E"/>
    <w:rsid w:val="00E87250"/>
    <w:rsid w:val="00E93673"/>
    <w:rsid w:val="00EF00BD"/>
    <w:rsid w:val="00EF74AB"/>
    <w:rsid w:val="00F57C61"/>
    <w:rsid w:val="00FB6287"/>
    <w:rsid w:val="00FC2796"/>
    <w:rsid w:val="00FF0C32"/>
    <w:rsid w:val="00FF47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85A577"/>
  <w15:chartTrackingRefBased/>
  <w15:docId w15:val="{82AA4BA3-0463-481C-AE54-DDCA3B37D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8B7A3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8B7A3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8B7A3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8B7A3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unhideWhenUsed/>
    <w:qFormat/>
    <w:rsid w:val="008B7A3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unhideWhenUsed/>
    <w:qFormat/>
    <w:rsid w:val="008B7A3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B7A3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B7A3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B7A3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B7A30"/>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8B7A30"/>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8B7A30"/>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8B7A30"/>
    <w:rPr>
      <w:rFonts w:eastAsiaTheme="majorEastAsia" w:cstheme="majorBidi"/>
      <w:i/>
      <w:iCs/>
      <w:color w:val="2F5496" w:themeColor="accent1" w:themeShade="BF"/>
    </w:rPr>
  </w:style>
  <w:style w:type="character" w:customStyle="1" w:styleId="5Char">
    <w:name w:val="عنوان 5 Char"/>
    <w:basedOn w:val="a0"/>
    <w:link w:val="5"/>
    <w:uiPriority w:val="9"/>
    <w:rsid w:val="008B7A30"/>
    <w:rPr>
      <w:rFonts w:eastAsiaTheme="majorEastAsia" w:cstheme="majorBidi"/>
      <w:color w:val="2F5496" w:themeColor="accent1" w:themeShade="BF"/>
    </w:rPr>
  </w:style>
  <w:style w:type="character" w:customStyle="1" w:styleId="6Char">
    <w:name w:val="عنوان 6 Char"/>
    <w:basedOn w:val="a0"/>
    <w:link w:val="6"/>
    <w:uiPriority w:val="9"/>
    <w:rsid w:val="008B7A30"/>
    <w:rPr>
      <w:rFonts w:eastAsiaTheme="majorEastAsia" w:cstheme="majorBidi"/>
      <w:i/>
      <w:iCs/>
      <w:color w:val="595959" w:themeColor="text1" w:themeTint="A6"/>
    </w:rPr>
  </w:style>
  <w:style w:type="character" w:customStyle="1" w:styleId="7Char">
    <w:name w:val="عنوان 7 Char"/>
    <w:basedOn w:val="a0"/>
    <w:link w:val="7"/>
    <w:uiPriority w:val="9"/>
    <w:rsid w:val="008B7A30"/>
    <w:rPr>
      <w:rFonts w:eastAsiaTheme="majorEastAsia" w:cstheme="majorBidi"/>
      <w:color w:val="595959" w:themeColor="text1" w:themeTint="A6"/>
    </w:rPr>
  </w:style>
  <w:style w:type="character" w:customStyle="1" w:styleId="8Char">
    <w:name w:val="عنوان 8 Char"/>
    <w:basedOn w:val="a0"/>
    <w:link w:val="8"/>
    <w:uiPriority w:val="9"/>
    <w:rsid w:val="008B7A30"/>
    <w:rPr>
      <w:rFonts w:eastAsiaTheme="majorEastAsia" w:cstheme="majorBidi"/>
      <w:i/>
      <w:iCs/>
      <w:color w:val="272727" w:themeColor="text1" w:themeTint="D8"/>
    </w:rPr>
  </w:style>
  <w:style w:type="character" w:customStyle="1" w:styleId="9Char">
    <w:name w:val="عنوان 9 Char"/>
    <w:basedOn w:val="a0"/>
    <w:link w:val="9"/>
    <w:uiPriority w:val="9"/>
    <w:rsid w:val="008B7A30"/>
    <w:rPr>
      <w:rFonts w:eastAsiaTheme="majorEastAsia" w:cstheme="majorBidi"/>
      <w:color w:val="272727" w:themeColor="text1" w:themeTint="D8"/>
    </w:rPr>
  </w:style>
  <w:style w:type="paragraph" w:styleId="a3">
    <w:name w:val="Title"/>
    <w:basedOn w:val="a"/>
    <w:next w:val="a"/>
    <w:link w:val="Char"/>
    <w:uiPriority w:val="10"/>
    <w:qFormat/>
    <w:rsid w:val="008B7A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8B7A3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B7A3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8B7A3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8B7A30"/>
    <w:pPr>
      <w:spacing w:before="160"/>
      <w:jc w:val="center"/>
    </w:pPr>
    <w:rPr>
      <w:i/>
      <w:iCs/>
      <w:color w:val="404040" w:themeColor="text1" w:themeTint="BF"/>
    </w:rPr>
  </w:style>
  <w:style w:type="character" w:customStyle="1" w:styleId="Char1">
    <w:name w:val="اقتباس Char"/>
    <w:basedOn w:val="a0"/>
    <w:link w:val="a5"/>
    <w:uiPriority w:val="29"/>
    <w:rsid w:val="008B7A30"/>
    <w:rPr>
      <w:i/>
      <w:iCs/>
      <w:color w:val="404040" w:themeColor="text1" w:themeTint="BF"/>
    </w:rPr>
  </w:style>
  <w:style w:type="paragraph" w:styleId="a6">
    <w:name w:val="List Paragraph"/>
    <w:basedOn w:val="a"/>
    <w:uiPriority w:val="34"/>
    <w:qFormat/>
    <w:rsid w:val="008B7A30"/>
    <w:pPr>
      <w:ind w:left="720"/>
      <w:contextualSpacing/>
    </w:pPr>
  </w:style>
  <w:style w:type="character" w:styleId="a7">
    <w:name w:val="Intense Emphasis"/>
    <w:basedOn w:val="a0"/>
    <w:uiPriority w:val="21"/>
    <w:qFormat/>
    <w:rsid w:val="008B7A30"/>
    <w:rPr>
      <w:i/>
      <w:iCs/>
      <w:color w:val="2F5496" w:themeColor="accent1" w:themeShade="BF"/>
    </w:rPr>
  </w:style>
  <w:style w:type="paragraph" w:styleId="a8">
    <w:name w:val="Intense Quote"/>
    <w:basedOn w:val="a"/>
    <w:next w:val="a"/>
    <w:link w:val="Char2"/>
    <w:uiPriority w:val="30"/>
    <w:qFormat/>
    <w:rsid w:val="008B7A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8B7A30"/>
    <w:rPr>
      <w:i/>
      <w:iCs/>
      <w:color w:val="2F5496" w:themeColor="accent1" w:themeShade="BF"/>
    </w:rPr>
  </w:style>
  <w:style w:type="character" w:styleId="a9">
    <w:name w:val="Intense Reference"/>
    <w:basedOn w:val="a0"/>
    <w:uiPriority w:val="32"/>
    <w:qFormat/>
    <w:rsid w:val="008B7A30"/>
    <w:rPr>
      <w:b/>
      <w:bCs/>
      <w:smallCaps/>
      <w:color w:val="2F5496" w:themeColor="accent1" w:themeShade="BF"/>
      <w:spacing w:val="5"/>
    </w:rPr>
  </w:style>
  <w:style w:type="numbering" w:customStyle="1" w:styleId="NoList1">
    <w:name w:val="No List1"/>
    <w:next w:val="a2"/>
    <w:uiPriority w:val="99"/>
    <w:semiHidden/>
    <w:unhideWhenUsed/>
    <w:rsid w:val="008B7A30"/>
  </w:style>
  <w:style w:type="character" w:customStyle="1" w:styleId="Heading1Char1">
    <w:name w:val="Heading 1 Char1"/>
    <w:basedOn w:val="a0"/>
    <w:uiPriority w:val="9"/>
    <w:rsid w:val="008B7A30"/>
    <w:rPr>
      <w:rFonts w:ascii="Calibri Light" w:eastAsia="Times New Roman" w:hAnsi="Calibri Light" w:cs="Times New Roman"/>
      <w:color w:val="2F5496"/>
      <w:sz w:val="32"/>
      <w:szCs w:val="32"/>
    </w:rPr>
  </w:style>
  <w:style w:type="character" w:customStyle="1" w:styleId="Heading2Char1">
    <w:name w:val="Heading 2 Char1"/>
    <w:basedOn w:val="a0"/>
    <w:uiPriority w:val="9"/>
    <w:rsid w:val="008B7A30"/>
    <w:rPr>
      <w:rFonts w:ascii="Calibri Light" w:eastAsia="Times New Roman" w:hAnsi="Calibri Light" w:cs="Times New Roman"/>
      <w:color w:val="2F5496"/>
      <w:sz w:val="32"/>
      <w:szCs w:val="32"/>
    </w:rPr>
  </w:style>
  <w:style w:type="character" w:customStyle="1" w:styleId="Heading3Char1">
    <w:name w:val="Heading 3 Char1"/>
    <w:basedOn w:val="a0"/>
    <w:uiPriority w:val="9"/>
    <w:rsid w:val="008B7A30"/>
    <w:rPr>
      <w:rFonts w:eastAsia="Times New Roman" w:cs="Times New Roman"/>
      <w:color w:val="2F5496"/>
      <w:sz w:val="28"/>
      <w:szCs w:val="28"/>
    </w:rPr>
  </w:style>
  <w:style w:type="character" w:customStyle="1" w:styleId="Heading4Char1">
    <w:name w:val="Heading 4 Char1"/>
    <w:basedOn w:val="a0"/>
    <w:uiPriority w:val="9"/>
    <w:rsid w:val="008B7A30"/>
    <w:rPr>
      <w:rFonts w:eastAsia="Times New Roman" w:cs="Times New Roman"/>
      <w:i/>
      <w:iCs/>
      <w:color w:val="2F5496"/>
    </w:rPr>
  </w:style>
  <w:style w:type="character" w:customStyle="1" w:styleId="Heading5Char1">
    <w:name w:val="Heading 5 Char1"/>
    <w:basedOn w:val="a0"/>
    <w:uiPriority w:val="9"/>
    <w:rsid w:val="008B7A30"/>
    <w:rPr>
      <w:rFonts w:eastAsia="Times New Roman" w:cs="Times New Roman"/>
      <w:color w:val="2F5496"/>
    </w:rPr>
  </w:style>
  <w:style w:type="character" w:customStyle="1" w:styleId="Heading6Char1">
    <w:name w:val="Heading 6 Char1"/>
    <w:basedOn w:val="a0"/>
    <w:uiPriority w:val="9"/>
    <w:semiHidden/>
    <w:rsid w:val="008B7A30"/>
    <w:rPr>
      <w:rFonts w:eastAsia="Times New Roman" w:cs="Times New Roman"/>
      <w:i/>
      <w:iCs/>
      <w:color w:val="595959"/>
    </w:rPr>
  </w:style>
  <w:style w:type="character" w:customStyle="1" w:styleId="Heading7Char1">
    <w:name w:val="Heading 7 Char1"/>
    <w:basedOn w:val="a0"/>
    <w:uiPriority w:val="9"/>
    <w:semiHidden/>
    <w:rsid w:val="008B7A30"/>
    <w:rPr>
      <w:rFonts w:ascii="Calibri Light" w:eastAsia="Times New Roman" w:hAnsi="Calibri Light" w:cs="Times New Roman"/>
      <w:i/>
      <w:iCs/>
      <w:color w:val="404040"/>
      <w:kern w:val="0"/>
    </w:rPr>
  </w:style>
  <w:style w:type="character" w:customStyle="1" w:styleId="Heading8Char1">
    <w:name w:val="Heading 8 Char1"/>
    <w:basedOn w:val="a0"/>
    <w:uiPriority w:val="9"/>
    <w:semiHidden/>
    <w:rsid w:val="008B7A30"/>
    <w:rPr>
      <w:rFonts w:ascii="Calibri Light" w:eastAsia="Times New Roman" w:hAnsi="Calibri Light" w:cs="Times New Roman"/>
      <w:color w:val="404040"/>
      <w:kern w:val="0"/>
      <w:sz w:val="20"/>
      <w:szCs w:val="20"/>
    </w:rPr>
  </w:style>
  <w:style w:type="character" w:customStyle="1" w:styleId="Heading9Char1">
    <w:name w:val="Heading 9 Char1"/>
    <w:basedOn w:val="a0"/>
    <w:uiPriority w:val="9"/>
    <w:semiHidden/>
    <w:rsid w:val="008B7A30"/>
    <w:rPr>
      <w:rFonts w:ascii="Calibri Light" w:eastAsia="Times New Roman" w:hAnsi="Calibri Light" w:cs="Times New Roman"/>
      <w:i/>
      <w:iCs/>
      <w:color w:val="404040"/>
      <w:kern w:val="0"/>
      <w:sz w:val="20"/>
      <w:szCs w:val="20"/>
    </w:rPr>
  </w:style>
  <w:style w:type="paragraph" w:styleId="aa">
    <w:name w:val="header"/>
    <w:basedOn w:val="a"/>
    <w:link w:val="Char3"/>
    <w:uiPriority w:val="99"/>
    <w:unhideWhenUsed/>
    <w:rsid w:val="008B7A30"/>
    <w:pPr>
      <w:tabs>
        <w:tab w:val="center" w:pos="4153"/>
        <w:tab w:val="right" w:pos="8306"/>
      </w:tabs>
      <w:bidi/>
      <w:spacing w:after="0" w:line="240" w:lineRule="auto"/>
    </w:pPr>
  </w:style>
  <w:style w:type="character" w:customStyle="1" w:styleId="HeaderChar">
    <w:name w:val="Header Char"/>
    <w:basedOn w:val="a0"/>
    <w:uiPriority w:val="99"/>
    <w:rsid w:val="008B7A30"/>
  </w:style>
  <w:style w:type="character" w:customStyle="1" w:styleId="Char3">
    <w:name w:val="رأس الصفحة Char"/>
    <w:basedOn w:val="a0"/>
    <w:link w:val="aa"/>
    <w:uiPriority w:val="99"/>
    <w:rsid w:val="008B7A30"/>
  </w:style>
  <w:style w:type="paragraph" w:styleId="ab">
    <w:name w:val="footer"/>
    <w:basedOn w:val="a"/>
    <w:link w:val="Char4"/>
    <w:uiPriority w:val="99"/>
    <w:unhideWhenUsed/>
    <w:rsid w:val="008B7A30"/>
    <w:pPr>
      <w:tabs>
        <w:tab w:val="center" w:pos="4153"/>
        <w:tab w:val="right" w:pos="8306"/>
      </w:tabs>
      <w:bidi/>
      <w:spacing w:after="0" w:line="240" w:lineRule="auto"/>
    </w:pPr>
  </w:style>
  <w:style w:type="character" w:customStyle="1" w:styleId="FooterChar">
    <w:name w:val="Footer Char"/>
    <w:basedOn w:val="a0"/>
    <w:uiPriority w:val="99"/>
    <w:rsid w:val="008B7A30"/>
  </w:style>
  <w:style w:type="character" w:customStyle="1" w:styleId="Char4">
    <w:name w:val="تذييل الصفحة Char"/>
    <w:basedOn w:val="a0"/>
    <w:link w:val="ab"/>
    <w:uiPriority w:val="99"/>
    <w:rsid w:val="008B7A30"/>
  </w:style>
  <w:style w:type="character" w:styleId="ac">
    <w:name w:val="page number"/>
    <w:basedOn w:val="a0"/>
    <w:uiPriority w:val="99"/>
    <w:semiHidden/>
    <w:unhideWhenUsed/>
    <w:rsid w:val="008B7A30"/>
  </w:style>
  <w:style w:type="character" w:customStyle="1" w:styleId="Hyperlink1">
    <w:name w:val="Hyperlink1"/>
    <w:basedOn w:val="a0"/>
    <w:uiPriority w:val="99"/>
    <w:unhideWhenUsed/>
    <w:rsid w:val="008B7A30"/>
    <w:rPr>
      <w:color w:val="0563C1"/>
      <w:u w:val="single"/>
    </w:rPr>
  </w:style>
  <w:style w:type="character" w:customStyle="1" w:styleId="10">
    <w:name w:val="إشارة لم يتم حلها1"/>
    <w:basedOn w:val="a0"/>
    <w:uiPriority w:val="99"/>
    <w:semiHidden/>
    <w:unhideWhenUsed/>
    <w:rsid w:val="008B7A30"/>
    <w:rPr>
      <w:color w:val="605E5C"/>
      <w:shd w:val="clear" w:color="auto" w:fill="E1DFDD"/>
    </w:rPr>
  </w:style>
  <w:style w:type="paragraph" w:customStyle="1" w:styleId="NormalWeb1">
    <w:name w:val="Normal (Web)1"/>
    <w:basedOn w:val="a"/>
    <w:next w:val="ad"/>
    <w:uiPriority w:val="99"/>
    <w:unhideWhenUsed/>
    <w:rsid w:val="008B7A3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e">
    <w:name w:val="Strong"/>
    <w:basedOn w:val="a0"/>
    <w:uiPriority w:val="22"/>
    <w:qFormat/>
    <w:rsid w:val="008B7A30"/>
    <w:rPr>
      <w:b/>
      <w:bCs/>
    </w:rPr>
  </w:style>
  <w:style w:type="character" w:customStyle="1" w:styleId="overflow-hidden">
    <w:name w:val="overflow-hidden"/>
    <w:basedOn w:val="a0"/>
    <w:rsid w:val="008B7A30"/>
  </w:style>
  <w:style w:type="table" w:customStyle="1" w:styleId="GridTable4-Accent11">
    <w:name w:val="Grid Table 4 - Accent 11"/>
    <w:basedOn w:val="a1"/>
    <w:next w:val="4-1"/>
    <w:uiPriority w:val="49"/>
    <w:rsid w:val="008B7A30"/>
    <w:pPr>
      <w:spacing w:after="0" w:line="240" w:lineRule="auto"/>
    </w:pPr>
    <w:rPr>
      <w:rFonts w:eastAsia="Times New Roman"/>
      <w:sz w:val="24"/>
      <w:szCs w:val="24"/>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styleId="af">
    <w:name w:val="TOC Heading"/>
    <w:basedOn w:val="1"/>
    <w:next w:val="a"/>
    <w:uiPriority w:val="39"/>
    <w:unhideWhenUsed/>
    <w:qFormat/>
    <w:rsid w:val="008B7A30"/>
    <w:pPr>
      <w:bidi/>
      <w:spacing w:before="240" w:after="0"/>
      <w:outlineLvl w:val="9"/>
    </w:pPr>
    <w:rPr>
      <w:kern w:val="0"/>
      <w:sz w:val="32"/>
      <w:szCs w:val="32"/>
      <w:rtl/>
      <w14:ligatures w14:val="none"/>
    </w:rPr>
  </w:style>
  <w:style w:type="paragraph" w:styleId="30">
    <w:name w:val="toc 3"/>
    <w:basedOn w:val="a"/>
    <w:next w:val="a"/>
    <w:autoRedefine/>
    <w:uiPriority w:val="39"/>
    <w:unhideWhenUsed/>
    <w:rsid w:val="008B7A30"/>
    <w:pPr>
      <w:bidi/>
      <w:spacing w:after="100"/>
      <w:ind w:left="440"/>
    </w:pPr>
  </w:style>
  <w:style w:type="paragraph" w:styleId="20">
    <w:name w:val="toc 2"/>
    <w:basedOn w:val="a"/>
    <w:next w:val="a"/>
    <w:autoRedefine/>
    <w:uiPriority w:val="39"/>
    <w:unhideWhenUsed/>
    <w:rsid w:val="008B7A30"/>
    <w:pPr>
      <w:bidi/>
      <w:spacing w:after="100"/>
      <w:ind w:left="220"/>
    </w:pPr>
  </w:style>
  <w:style w:type="paragraph" w:styleId="11">
    <w:name w:val="toc 1"/>
    <w:basedOn w:val="a"/>
    <w:next w:val="a"/>
    <w:autoRedefine/>
    <w:uiPriority w:val="39"/>
    <w:unhideWhenUsed/>
    <w:rsid w:val="008B7A30"/>
    <w:pPr>
      <w:bidi/>
      <w:spacing w:after="100"/>
    </w:pPr>
  </w:style>
  <w:style w:type="paragraph" w:customStyle="1" w:styleId="z-TopofForm1">
    <w:name w:val="z-Top of Form1"/>
    <w:basedOn w:val="a"/>
    <w:next w:val="a"/>
    <w:hidden/>
    <w:uiPriority w:val="99"/>
    <w:semiHidden/>
    <w:unhideWhenUsed/>
    <w:rsid w:val="008B7A30"/>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Char5">
    <w:name w:val="أعلى النموذج Char"/>
    <w:basedOn w:val="a0"/>
    <w:link w:val="af0"/>
    <w:uiPriority w:val="99"/>
    <w:semiHidden/>
    <w:rsid w:val="008B7A30"/>
    <w:rPr>
      <w:rFonts w:ascii="Arial" w:eastAsia="Times New Roman" w:hAnsi="Arial" w:cs="Arial"/>
      <w:vanish/>
      <w:kern w:val="0"/>
      <w:sz w:val="16"/>
      <w:szCs w:val="16"/>
      <w14:ligatures w14:val="none"/>
    </w:rPr>
  </w:style>
  <w:style w:type="paragraph" w:customStyle="1" w:styleId="z-BottomofForm1">
    <w:name w:val="z-Bottom of Form1"/>
    <w:basedOn w:val="a"/>
    <w:next w:val="a"/>
    <w:hidden/>
    <w:uiPriority w:val="99"/>
    <w:semiHidden/>
    <w:unhideWhenUsed/>
    <w:rsid w:val="008B7A30"/>
    <w:pPr>
      <w:pBdr>
        <w:top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Char6">
    <w:name w:val="أسفل النموذج Char"/>
    <w:basedOn w:val="a0"/>
    <w:link w:val="af1"/>
    <w:uiPriority w:val="99"/>
    <w:semiHidden/>
    <w:rsid w:val="008B7A30"/>
    <w:rPr>
      <w:rFonts w:ascii="Arial" w:eastAsia="Times New Roman" w:hAnsi="Arial" w:cs="Arial"/>
      <w:vanish/>
      <w:kern w:val="0"/>
      <w:sz w:val="16"/>
      <w:szCs w:val="16"/>
      <w14:ligatures w14:val="none"/>
    </w:rPr>
  </w:style>
  <w:style w:type="character" w:styleId="af2">
    <w:name w:val="Emphasis"/>
    <w:basedOn w:val="a0"/>
    <w:uiPriority w:val="20"/>
    <w:qFormat/>
    <w:rsid w:val="008B7A30"/>
    <w:rPr>
      <w:i/>
      <w:iCs/>
    </w:rPr>
  </w:style>
  <w:style w:type="paragraph" w:customStyle="1" w:styleId="placeholder">
    <w:name w:val="placeholder"/>
    <w:basedOn w:val="a"/>
    <w:rsid w:val="008B7A3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FootnoteTextChar">
    <w:name w:val="Footnote Text Char"/>
    <w:uiPriority w:val="99"/>
    <w:semiHidden/>
    <w:rsid w:val="008B7A30"/>
    <w:rPr>
      <w:sz w:val="20"/>
      <w:szCs w:val="20"/>
    </w:rPr>
  </w:style>
  <w:style w:type="character" w:customStyle="1" w:styleId="EndnoteTextChar">
    <w:name w:val="Endnote Text Char"/>
    <w:uiPriority w:val="99"/>
    <w:semiHidden/>
    <w:rsid w:val="008B7A30"/>
    <w:rPr>
      <w:sz w:val="20"/>
      <w:szCs w:val="20"/>
    </w:rPr>
  </w:style>
  <w:style w:type="character" w:customStyle="1" w:styleId="PlainTextChar">
    <w:name w:val="Plain Text Char"/>
    <w:uiPriority w:val="99"/>
    <w:rsid w:val="008B7A30"/>
    <w:rPr>
      <w:rFonts w:ascii="Courier New" w:hAnsi="Courier New" w:cs="Courier New"/>
      <w:sz w:val="21"/>
      <w:szCs w:val="21"/>
    </w:rPr>
  </w:style>
  <w:style w:type="paragraph" w:styleId="af3">
    <w:name w:val="No Spacing"/>
    <w:link w:val="Char7"/>
    <w:uiPriority w:val="1"/>
    <w:qFormat/>
    <w:rsid w:val="008B7A30"/>
    <w:pPr>
      <w:spacing w:after="0" w:line="240" w:lineRule="auto"/>
    </w:pPr>
    <w:rPr>
      <w:kern w:val="0"/>
    </w:rPr>
  </w:style>
  <w:style w:type="character" w:customStyle="1" w:styleId="TitleChar1">
    <w:name w:val="Title Char1"/>
    <w:basedOn w:val="a0"/>
    <w:uiPriority w:val="10"/>
    <w:rsid w:val="008B7A30"/>
    <w:rPr>
      <w:rFonts w:ascii="Calibri Light" w:eastAsia="Times New Roman" w:hAnsi="Calibri Light" w:cs="Times New Roman"/>
      <w:color w:val="323E4F"/>
      <w:spacing w:val="5"/>
      <w:kern w:val="0"/>
      <w:sz w:val="52"/>
      <w:szCs w:val="52"/>
    </w:rPr>
  </w:style>
  <w:style w:type="character" w:customStyle="1" w:styleId="SubtitleChar1">
    <w:name w:val="Subtitle Char1"/>
    <w:basedOn w:val="a0"/>
    <w:uiPriority w:val="11"/>
    <w:rsid w:val="008B7A30"/>
    <w:rPr>
      <w:rFonts w:ascii="Calibri Light" w:eastAsia="Times New Roman" w:hAnsi="Calibri Light" w:cs="Times New Roman"/>
      <w:i/>
      <w:iCs/>
      <w:color w:val="4472C4"/>
      <w:spacing w:val="15"/>
      <w:kern w:val="0"/>
      <w:sz w:val="24"/>
      <w:szCs w:val="24"/>
    </w:rPr>
  </w:style>
  <w:style w:type="character" w:customStyle="1" w:styleId="SubtleEmphasis1">
    <w:name w:val="Subtle Emphasis1"/>
    <w:basedOn w:val="a0"/>
    <w:uiPriority w:val="19"/>
    <w:qFormat/>
    <w:rsid w:val="008B7A30"/>
    <w:rPr>
      <w:i/>
      <w:iCs/>
      <w:color w:val="808080"/>
    </w:rPr>
  </w:style>
  <w:style w:type="character" w:customStyle="1" w:styleId="QuoteChar1">
    <w:name w:val="Quote Char1"/>
    <w:basedOn w:val="a0"/>
    <w:uiPriority w:val="29"/>
    <w:rsid w:val="008B7A30"/>
    <w:rPr>
      <w:i/>
      <w:iCs/>
      <w:color w:val="000000"/>
      <w:kern w:val="0"/>
    </w:rPr>
  </w:style>
  <w:style w:type="character" w:customStyle="1" w:styleId="IntenseQuoteChar1">
    <w:name w:val="Intense Quote Char1"/>
    <w:basedOn w:val="a0"/>
    <w:uiPriority w:val="30"/>
    <w:rsid w:val="008B7A30"/>
    <w:rPr>
      <w:b/>
      <w:bCs/>
      <w:i/>
      <w:iCs/>
      <w:color w:val="4472C4"/>
      <w:kern w:val="0"/>
    </w:rPr>
  </w:style>
  <w:style w:type="character" w:customStyle="1" w:styleId="SubtleReference1">
    <w:name w:val="Subtle Reference1"/>
    <w:basedOn w:val="a0"/>
    <w:uiPriority w:val="31"/>
    <w:qFormat/>
    <w:rsid w:val="008B7A30"/>
    <w:rPr>
      <w:smallCaps/>
      <w:color w:val="ED7D31"/>
      <w:u w:val="single"/>
    </w:rPr>
  </w:style>
  <w:style w:type="character" w:styleId="af4">
    <w:name w:val="Book Title"/>
    <w:basedOn w:val="a0"/>
    <w:uiPriority w:val="33"/>
    <w:qFormat/>
    <w:rsid w:val="008B7A30"/>
    <w:rPr>
      <w:b/>
      <w:bCs/>
      <w:smallCaps/>
      <w:spacing w:val="5"/>
    </w:rPr>
  </w:style>
  <w:style w:type="paragraph" w:styleId="af5">
    <w:name w:val="footnote text"/>
    <w:basedOn w:val="a"/>
    <w:link w:val="Char8"/>
    <w:uiPriority w:val="99"/>
    <w:semiHidden/>
    <w:unhideWhenUsed/>
    <w:rsid w:val="008B7A30"/>
    <w:pPr>
      <w:bidi/>
      <w:spacing w:after="0" w:line="240" w:lineRule="auto"/>
    </w:pPr>
    <w:rPr>
      <w:kern w:val="0"/>
      <w:sz w:val="20"/>
      <w:szCs w:val="20"/>
    </w:rPr>
  </w:style>
  <w:style w:type="character" w:customStyle="1" w:styleId="Char8">
    <w:name w:val="نص حاشية سفلية Char"/>
    <w:basedOn w:val="a0"/>
    <w:link w:val="af5"/>
    <w:uiPriority w:val="99"/>
    <w:semiHidden/>
    <w:rsid w:val="008B7A30"/>
    <w:rPr>
      <w:kern w:val="0"/>
      <w:sz w:val="20"/>
      <w:szCs w:val="20"/>
    </w:rPr>
  </w:style>
  <w:style w:type="character" w:styleId="af6">
    <w:name w:val="footnote reference"/>
    <w:basedOn w:val="a0"/>
    <w:uiPriority w:val="99"/>
    <w:semiHidden/>
    <w:unhideWhenUsed/>
    <w:rsid w:val="008B7A30"/>
    <w:rPr>
      <w:vertAlign w:val="superscript"/>
    </w:rPr>
  </w:style>
  <w:style w:type="paragraph" w:styleId="af7">
    <w:name w:val="endnote text"/>
    <w:basedOn w:val="a"/>
    <w:link w:val="Char9"/>
    <w:uiPriority w:val="99"/>
    <w:semiHidden/>
    <w:unhideWhenUsed/>
    <w:rsid w:val="008B7A30"/>
    <w:pPr>
      <w:bidi/>
      <w:spacing w:after="0" w:line="240" w:lineRule="auto"/>
    </w:pPr>
    <w:rPr>
      <w:kern w:val="0"/>
      <w:sz w:val="20"/>
      <w:szCs w:val="20"/>
    </w:rPr>
  </w:style>
  <w:style w:type="character" w:customStyle="1" w:styleId="Char9">
    <w:name w:val="نص تعليق ختامي Char"/>
    <w:basedOn w:val="a0"/>
    <w:link w:val="af7"/>
    <w:uiPriority w:val="99"/>
    <w:semiHidden/>
    <w:rsid w:val="008B7A30"/>
    <w:rPr>
      <w:kern w:val="0"/>
      <w:sz w:val="20"/>
      <w:szCs w:val="20"/>
    </w:rPr>
  </w:style>
  <w:style w:type="character" w:styleId="af8">
    <w:name w:val="endnote reference"/>
    <w:basedOn w:val="a0"/>
    <w:uiPriority w:val="99"/>
    <w:semiHidden/>
    <w:unhideWhenUsed/>
    <w:rsid w:val="008B7A30"/>
    <w:rPr>
      <w:vertAlign w:val="superscript"/>
    </w:rPr>
  </w:style>
  <w:style w:type="paragraph" w:styleId="af9">
    <w:name w:val="Plain Text"/>
    <w:basedOn w:val="a"/>
    <w:link w:val="Chara"/>
    <w:uiPriority w:val="99"/>
    <w:semiHidden/>
    <w:unhideWhenUsed/>
    <w:rsid w:val="008B7A30"/>
    <w:pPr>
      <w:bidi/>
      <w:spacing w:after="0" w:line="240" w:lineRule="auto"/>
    </w:pPr>
    <w:rPr>
      <w:rFonts w:ascii="Courier New" w:hAnsi="Courier New" w:cs="Courier New"/>
      <w:kern w:val="0"/>
      <w:sz w:val="21"/>
      <w:szCs w:val="21"/>
    </w:rPr>
  </w:style>
  <w:style w:type="character" w:customStyle="1" w:styleId="Chara">
    <w:name w:val="نص عادي Char"/>
    <w:basedOn w:val="a0"/>
    <w:link w:val="af9"/>
    <w:uiPriority w:val="99"/>
    <w:semiHidden/>
    <w:rsid w:val="008B7A30"/>
    <w:rPr>
      <w:rFonts w:ascii="Courier New" w:hAnsi="Courier New" w:cs="Courier New"/>
      <w:kern w:val="0"/>
      <w:sz w:val="21"/>
      <w:szCs w:val="21"/>
    </w:rPr>
  </w:style>
  <w:style w:type="paragraph" w:customStyle="1" w:styleId="Caption1">
    <w:name w:val="Caption1"/>
    <w:basedOn w:val="a"/>
    <w:next w:val="a"/>
    <w:uiPriority w:val="35"/>
    <w:unhideWhenUsed/>
    <w:qFormat/>
    <w:rsid w:val="008B7A30"/>
    <w:pPr>
      <w:bidi/>
      <w:spacing w:after="200" w:line="240" w:lineRule="auto"/>
    </w:pPr>
    <w:rPr>
      <w:i/>
      <w:iCs/>
      <w:color w:val="44546A"/>
      <w:kern w:val="0"/>
      <w:sz w:val="18"/>
      <w:szCs w:val="18"/>
    </w:rPr>
  </w:style>
  <w:style w:type="table" w:styleId="afa">
    <w:name w:val="Table Grid"/>
    <w:basedOn w:val="a1"/>
    <w:uiPriority w:val="59"/>
    <w:rsid w:val="008B7A30"/>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1">
    <w:name w:val="Table1"/>
    <w:basedOn w:val="TableNormal1"/>
    <w:uiPriority w:val="99"/>
    <w:rsid w:val="008B7A30"/>
    <w:pPr>
      <w:spacing w:after="0" w:line="240" w:lineRule="auto"/>
    </w:pPr>
    <w:tblPr>
      <w:tblStyleRowBandSize w:val="1"/>
      <w:tblStyleColBandSize w:val="1"/>
      <w:tblCellMar>
        <w:left w:w="108" w:type="dxa"/>
        <w:right w:w="108" w:type="dxa"/>
      </w:tblCellMar>
    </w:tblPr>
  </w:style>
  <w:style w:type="table" w:customStyle="1" w:styleId="TableNormal1">
    <w:name w:val="Table Normal1"/>
    <w:uiPriority w:val="99"/>
    <w:rsid w:val="008B7A30"/>
    <w:rPr>
      <w:kern w:val="0"/>
    </w:rPr>
    <w:tblPr>
      <w:tblCellMar>
        <w:top w:w="0" w:type="dxa"/>
        <w:left w:w="0" w:type="dxa"/>
        <w:bottom w:w="0" w:type="dxa"/>
        <w:right w:w="0" w:type="dxa"/>
      </w:tblCellMar>
    </w:tblPr>
  </w:style>
  <w:style w:type="table" w:customStyle="1" w:styleId="GridTable2-Accent11">
    <w:name w:val="Grid Table 2 - Accent 11"/>
    <w:basedOn w:val="a1"/>
    <w:next w:val="2-1"/>
    <w:uiPriority w:val="47"/>
    <w:rsid w:val="008B7A30"/>
    <w:pPr>
      <w:spacing w:after="0" w:line="240" w:lineRule="auto"/>
    </w:pPr>
    <w:rPr>
      <w:kern w:val="0"/>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eGridLight1">
    <w:name w:val="Table Grid Light1"/>
    <w:basedOn w:val="a1"/>
    <w:next w:val="afb"/>
    <w:uiPriority w:val="40"/>
    <w:rsid w:val="008B7A30"/>
    <w:pPr>
      <w:spacing w:after="0" w:line="240" w:lineRule="auto"/>
    </w:pPr>
    <w:rPr>
      <w:kern w:val="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GridTable4-Accent31">
    <w:name w:val="Grid Table 4 - Accent 31"/>
    <w:basedOn w:val="a1"/>
    <w:next w:val="4-3"/>
    <w:uiPriority w:val="49"/>
    <w:rsid w:val="008B7A30"/>
    <w:pPr>
      <w:spacing w:after="0" w:line="240" w:lineRule="auto"/>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ridTable41">
    <w:name w:val="Grid Table 41"/>
    <w:basedOn w:val="a1"/>
    <w:next w:val="40"/>
    <w:uiPriority w:val="49"/>
    <w:rsid w:val="008B7A30"/>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dTable4-Accent21">
    <w:name w:val="Grid Table 4 - Accent 21"/>
    <w:basedOn w:val="a1"/>
    <w:next w:val="4-2"/>
    <w:uiPriority w:val="49"/>
    <w:rsid w:val="008B7A30"/>
    <w:pPr>
      <w:spacing w:after="0" w:line="240" w:lineRule="auto"/>
    </w:p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paragraph" w:styleId="afc">
    <w:name w:val="table of figures"/>
    <w:basedOn w:val="a"/>
    <w:next w:val="a"/>
    <w:uiPriority w:val="99"/>
    <w:unhideWhenUsed/>
    <w:rsid w:val="008B7A30"/>
    <w:pPr>
      <w:bidi/>
      <w:spacing w:after="0"/>
    </w:pPr>
  </w:style>
  <w:style w:type="paragraph" w:customStyle="1" w:styleId="TOC41">
    <w:name w:val="TOC 41"/>
    <w:basedOn w:val="a"/>
    <w:next w:val="a"/>
    <w:autoRedefine/>
    <w:uiPriority w:val="39"/>
    <w:unhideWhenUsed/>
    <w:rsid w:val="008B7A30"/>
    <w:pPr>
      <w:bidi/>
      <w:spacing w:after="100"/>
      <w:ind w:left="660"/>
    </w:pPr>
    <w:rPr>
      <w:rFonts w:eastAsia="Times New Roman"/>
      <w:kern w:val="0"/>
      <w14:ligatures w14:val="none"/>
    </w:rPr>
  </w:style>
  <w:style w:type="paragraph" w:customStyle="1" w:styleId="TOC51">
    <w:name w:val="TOC 51"/>
    <w:basedOn w:val="a"/>
    <w:next w:val="a"/>
    <w:autoRedefine/>
    <w:uiPriority w:val="39"/>
    <w:unhideWhenUsed/>
    <w:rsid w:val="008B7A30"/>
    <w:pPr>
      <w:bidi/>
      <w:spacing w:after="100"/>
      <w:ind w:left="880"/>
    </w:pPr>
    <w:rPr>
      <w:rFonts w:eastAsia="Times New Roman"/>
      <w:kern w:val="0"/>
      <w14:ligatures w14:val="none"/>
    </w:rPr>
  </w:style>
  <w:style w:type="paragraph" w:customStyle="1" w:styleId="TOC61">
    <w:name w:val="TOC 61"/>
    <w:basedOn w:val="a"/>
    <w:next w:val="a"/>
    <w:autoRedefine/>
    <w:uiPriority w:val="39"/>
    <w:unhideWhenUsed/>
    <w:rsid w:val="008B7A30"/>
    <w:pPr>
      <w:bidi/>
      <w:spacing w:after="100"/>
      <w:ind w:left="1100"/>
    </w:pPr>
    <w:rPr>
      <w:rFonts w:eastAsia="Times New Roman"/>
      <w:kern w:val="0"/>
      <w14:ligatures w14:val="none"/>
    </w:rPr>
  </w:style>
  <w:style w:type="paragraph" w:customStyle="1" w:styleId="TOC71">
    <w:name w:val="TOC 71"/>
    <w:basedOn w:val="a"/>
    <w:next w:val="a"/>
    <w:autoRedefine/>
    <w:uiPriority w:val="39"/>
    <w:unhideWhenUsed/>
    <w:rsid w:val="008B7A30"/>
    <w:pPr>
      <w:bidi/>
      <w:spacing w:after="100"/>
      <w:ind w:left="1320"/>
    </w:pPr>
    <w:rPr>
      <w:rFonts w:eastAsia="Times New Roman"/>
      <w:kern w:val="0"/>
      <w14:ligatures w14:val="none"/>
    </w:rPr>
  </w:style>
  <w:style w:type="paragraph" w:customStyle="1" w:styleId="TOC81">
    <w:name w:val="TOC 81"/>
    <w:basedOn w:val="a"/>
    <w:next w:val="a"/>
    <w:autoRedefine/>
    <w:uiPriority w:val="39"/>
    <w:unhideWhenUsed/>
    <w:rsid w:val="008B7A30"/>
    <w:pPr>
      <w:bidi/>
      <w:spacing w:after="100"/>
      <w:ind w:left="1540"/>
    </w:pPr>
    <w:rPr>
      <w:rFonts w:eastAsia="Times New Roman"/>
      <w:kern w:val="0"/>
      <w14:ligatures w14:val="none"/>
    </w:rPr>
  </w:style>
  <w:style w:type="paragraph" w:customStyle="1" w:styleId="TOC91">
    <w:name w:val="TOC 91"/>
    <w:basedOn w:val="a"/>
    <w:next w:val="a"/>
    <w:autoRedefine/>
    <w:uiPriority w:val="39"/>
    <w:unhideWhenUsed/>
    <w:rsid w:val="008B7A30"/>
    <w:pPr>
      <w:bidi/>
      <w:spacing w:after="100"/>
      <w:ind w:left="1760"/>
    </w:pPr>
    <w:rPr>
      <w:rFonts w:eastAsia="Times New Roman"/>
      <w:kern w:val="0"/>
      <w14:ligatures w14:val="none"/>
    </w:rPr>
  </w:style>
  <w:style w:type="character" w:styleId="afd">
    <w:name w:val="Unresolved Mention"/>
    <w:basedOn w:val="a0"/>
    <w:uiPriority w:val="99"/>
    <w:semiHidden/>
    <w:unhideWhenUsed/>
    <w:rsid w:val="008B7A30"/>
    <w:rPr>
      <w:color w:val="605E5C"/>
      <w:shd w:val="clear" w:color="auto" w:fill="E1DFDD"/>
    </w:rPr>
  </w:style>
  <w:style w:type="character" w:styleId="Hyperlink">
    <w:name w:val="Hyperlink"/>
    <w:basedOn w:val="a0"/>
    <w:uiPriority w:val="99"/>
    <w:semiHidden/>
    <w:unhideWhenUsed/>
    <w:rsid w:val="008B7A30"/>
    <w:rPr>
      <w:color w:val="0563C1" w:themeColor="hyperlink"/>
      <w:u w:val="single"/>
    </w:rPr>
  </w:style>
  <w:style w:type="paragraph" w:styleId="ad">
    <w:name w:val="Normal (Web)"/>
    <w:basedOn w:val="a"/>
    <w:uiPriority w:val="99"/>
    <w:semiHidden/>
    <w:unhideWhenUsed/>
    <w:rsid w:val="008B7A30"/>
    <w:rPr>
      <w:rFonts w:ascii="Times New Roman" w:hAnsi="Times New Roman" w:cs="Times New Roman"/>
      <w:sz w:val="24"/>
      <w:szCs w:val="24"/>
    </w:rPr>
  </w:style>
  <w:style w:type="table" w:styleId="4-1">
    <w:name w:val="Grid Table 4 Accent 1"/>
    <w:basedOn w:val="a1"/>
    <w:uiPriority w:val="49"/>
    <w:rsid w:val="008B7A30"/>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af0">
    <w:name w:val="HTML Top of Form"/>
    <w:basedOn w:val="a"/>
    <w:next w:val="a"/>
    <w:link w:val="Char5"/>
    <w:hidden/>
    <w:uiPriority w:val="99"/>
    <w:semiHidden/>
    <w:unhideWhenUsed/>
    <w:rsid w:val="008B7A30"/>
    <w:pPr>
      <w:pBdr>
        <w:bottom w:val="single" w:sz="6" w:space="1" w:color="auto"/>
      </w:pBdr>
      <w:spacing w:after="0"/>
      <w:jc w:val="center"/>
    </w:pPr>
    <w:rPr>
      <w:rFonts w:ascii="Arial" w:eastAsia="Times New Roman" w:hAnsi="Arial" w:cs="Arial"/>
      <w:vanish/>
      <w:kern w:val="0"/>
      <w:sz w:val="16"/>
      <w:szCs w:val="16"/>
      <w14:ligatures w14:val="none"/>
    </w:rPr>
  </w:style>
  <w:style w:type="character" w:customStyle="1" w:styleId="z-TopofFormChar1">
    <w:name w:val="z-Top of Form Char1"/>
    <w:basedOn w:val="a0"/>
    <w:uiPriority w:val="99"/>
    <w:semiHidden/>
    <w:rsid w:val="008B7A30"/>
    <w:rPr>
      <w:rFonts w:ascii="Arial" w:hAnsi="Arial" w:cs="Arial"/>
      <w:vanish/>
      <w:sz w:val="16"/>
      <w:szCs w:val="16"/>
    </w:rPr>
  </w:style>
  <w:style w:type="paragraph" w:styleId="af1">
    <w:name w:val="HTML Bottom of Form"/>
    <w:basedOn w:val="a"/>
    <w:next w:val="a"/>
    <w:link w:val="Char6"/>
    <w:hidden/>
    <w:uiPriority w:val="99"/>
    <w:semiHidden/>
    <w:unhideWhenUsed/>
    <w:rsid w:val="008B7A30"/>
    <w:pPr>
      <w:pBdr>
        <w:top w:val="single" w:sz="6" w:space="1" w:color="auto"/>
      </w:pBdr>
      <w:spacing w:after="0"/>
      <w:jc w:val="center"/>
    </w:pPr>
    <w:rPr>
      <w:rFonts w:ascii="Arial" w:eastAsia="Times New Roman" w:hAnsi="Arial" w:cs="Arial"/>
      <w:vanish/>
      <w:kern w:val="0"/>
      <w:sz w:val="16"/>
      <w:szCs w:val="16"/>
      <w14:ligatures w14:val="none"/>
    </w:rPr>
  </w:style>
  <w:style w:type="character" w:customStyle="1" w:styleId="z-BottomofFormChar1">
    <w:name w:val="z-Bottom of Form Char1"/>
    <w:basedOn w:val="a0"/>
    <w:uiPriority w:val="99"/>
    <w:semiHidden/>
    <w:rsid w:val="008B7A30"/>
    <w:rPr>
      <w:rFonts w:ascii="Arial" w:hAnsi="Arial" w:cs="Arial"/>
      <w:vanish/>
      <w:sz w:val="16"/>
      <w:szCs w:val="16"/>
    </w:rPr>
  </w:style>
  <w:style w:type="character" w:styleId="afe">
    <w:name w:val="Subtle Emphasis"/>
    <w:basedOn w:val="a0"/>
    <w:uiPriority w:val="19"/>
    <w:qFormat/>
    <w:rsid w:val="008B7A30"/>
    <w:rPr>
      <w:i/>
      <w:iCs/>
      <w:color w:val="404040" w:themeColor="text1" w:themeTint="BF"/>
    </w:rPr>
  </w:style>
  <w:style w:type="character" w:styleId="aff">
    <w:name w:val="Subtle Reference"/>
    <w:basedOn w:val="a0"/>
    <w:uiPriority w:val="31"/>
    <w:qFormat/>
    <w:rsid w:val="008B7A30"/>
    <w:rPr>
      <w:smallCaps/>
      <w:color w:val="5A5A5A" w:themeColor="text1" w:themeTint="A5"/>
    </w:rPr>
  </w:style>
  <w:style w:type="table" w:styleId="2-1">
    <w:name w:val="Grid Table 2 Accent 1"/>
    <w:basedOn w:val="a1"/>
    <w:uiPriority w:val="47"/>
    <w:rsid w:val="008B7A30"/>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afb">
    <w:name w:val="Grid Table Light"/>
    <w:basedOn w:val="a1"/>
    <w:uiPriority w:val="40"/>
    <w:rsid w:val="008B7A3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3">
    <w:name w:val="Grid Table 4 Accent 3"/>
    <w:basedOn w:val="a1"/>
    <w:uiPriority w:val="49"/>
    <w:rsid w:val="008B7A30"/>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0">
    <w:name w:val="Grid Table 4"/>
    <w:basedOn w:val="a1"/>
    <w:uiPriority w:val="49"/>
    <w:rsid w:val="008B7A3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2">
    <w:name w:val="Grid Table 4 Accent 2"/>
    <w:basedOn w:val="a1"/>
    <w:uiPriority w:val="49"/>
    <w:rsid w:val="008B7A30"/>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Char7">
    <w:name w:val="بلا تباعد Char"/>
    <w:basedOn w:val="a0"/>
    <w:link w:val="af3"/>
    <w:uiPriority w:val="1"/>
    <w:rsid w:val="00E87250"/>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chart" Target="charts/chart2.xml" /><Relationship Id="rId18" Type="http://schemas.openxmlformats.org/officeDocument/2006/relationships/chart" Target="charts/chart7.xml" /><Relationship Id="rId26" Type="http://schemas.openxmlformats.org/officeDocument/2006/relationships/image" Target="media/image6.jpeg" /><Relationship Id="rId3" Type="http://schemas.openxmlformats.org/officeDocument/2006/relationships/settings" Target="settings.xml" /><Relationship Id="rId21" Type="http://schemas.openxmlformats.org/officeDocument/2006/relationships/chart" Target="charts/chart10.xml" /><Relationship Id="rId7" Type="http://schemas.openxmlformats.org/officeDocument/2006/relationships/image" Target="media/image1.png" /><Relationship Id="rId12" Type="http://schemas.openxmlformats.org/officeDocument/2006/relationships/chart" Target="charts/chart1.xml" /><Relationship Id="rId17" Type="http://schemas.openxmlformats.org/officeDocument/2006/relationships/chart" Target="charts/chart6.xml" /><Relationship Id="rId25" Type="http://schemas.openxmlformats.org/officeDocument/2006/relationships/image" Target="media/image5.jpeg" /><Relationship Id="rId2" Type="http://schemas.openxmlformats.org/officeDocument/2006/relationships/styles" Target="styles.xml" /><Relationship Id="rId16" Type="http://schemas.openxmlformats.org/officeDocument/2006/relationships/chart" Target="charts/chart5.xml" /><Relationship Id="rId20" Type="http://schemas.openxmlformats.org/officeDocument/2006/relationships/chart" Target="charts/chart9.xml" /><Relationship Id="rId29"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oter" Target="footer4.xml" /><Relationship Id="rId24" Type="http://schemas.openxmlformats.org/officeDocument/2006/relationships/image" Target="media/image4.jpeg" /><Relationship Id="rId5" Type="http://schemas.openxmlformats.org/officeDocument/2006/relationships/footnotes" Target="footnotes.xml" /><Relationship Id="rId15" Type="http://schemas.openxmlformats.org/officeDocument/2006/relationships/chart" Target="charts/chart4.xml" /><Relationship Id="rId23" Type="http://schemas.openxmlformats.org/officeDocument/2006/relationships/image" Target="media/image3.jpeg" /><Relationship Id="rId28" Type="http://schemas.openxmlformats.org/officeDocument/2006/relationships/fontTable" Target="fontTable.xml" /><Relationship Id="rId10" Type="http://schemas.openxmlformats.org/officeDocument/2006/relationships/footer" Target="footer3.xml" /><Relationship Id="rId19" Type="http://schemas.openxmlformats.org/officeDocument/2006/relationships/chart" Target="charts/chart8.xml" /><Relationship Id="rId4" Type="http://schemas.openxmlformats.org/officeDocument/2006/relationships/webSettings" Target="webSettings.xml" /><Relationship Id="rId9" Type="http://schemas.openxmlformats.org/officeDocument/2006/relationships/footer" Target="footer2.xml" /><Relationship Id="rId14" Type="http://schemas.openxmlformats.org/officeDocument/2006/relationships/chart" Target="charts/chart3.xml" /><Relationship Id="rId22" Type="http://schemas.openxmlformats.org/officeDocument/2006/relationships/image" Target="media/image2.jpeg" /><Relationship Id="rId27" Type="http://schemas.openxmlformats.org/officeDocument/2006/relationships/footer" Target="footer5.xml" /></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 /><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 /><Relationship Id="rId2" Type="http://schemas.microsoft.com/office/2011/relationships/chartColorStyle" Target="colors2.xml" /><Relationship Id="rId1" Type="http://schemas.microsoft.com/office/2011/relationships/chartStyle" Target="style2.xml" /></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 /><Relationship Id="rId2" Type="http://schemas.microsoft.com/office/2011/relationships/chartColorStyle" Target="colors3.xml" /><Relationship Id="rId1" Type="http://schemas.microsoft.com/office/2011/relationships/chartStyle" Target="style3.xml" /></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 /><Relationship Id="rId2" Type="http://schemas.microsoft.com/office/2011/relationships/chartColorStyle" Target="colors4.xml" /><Relationship Id="rId1" Type="http://schemas.microsoft.com/office/2011/relationships/chartStyle" Target="style4.xml" /></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 /><Relationship Id="rId2" Type="http://schemas.microsoft.com/office/2011/relationships/chartColorStyle" Target="colors5.xml" /><Relationship Id="rId1" Type="http://schemas.microsoft.com/office/2011/relationships/chartStyle" Target="style5.xml" /></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 /><Relationship Id="rId2" Type="http://schemas.microsoft.com/office/2011/relationships/chartColorStyle" Target="colors6.xml" /><Relationship Id="rId1" Type="http://schemas.microsoft.com/office/2011/relationships/chartStyle" Target="style6.xml" /></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 /><Relationship Id="rId2" Type="http://schemas.microsoft.com/office/2011/relationships/chartColorStyle" Target="colors7.xml" /><Relationship Id="rId1" Type="http://schemas.microsoft.com/office/2011/relationships/chartStyle" Target="style7.xml" /></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 /><Relationship Id="rId2" Type="http://schemas.microsoft.com/office/2011/relationships/chartColorStyle" Target="colors8.xml" /><Relationship Id="rId1" Type="http://schemas.microsoft.com/office/2011/relationships/chartStyle" Target="style8.xml" /></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 /><Relationship Id="rId2" Type="http://schemas.microsoft.com/office/2011/relationships/chartColorStyle" Target="colors9.xml" /><Relationship Id="rId1" Type="http://schemas.microsoft.com/office/2011/relationships/chartStyle" Target="style9.xml" /></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 /><Relationship Id="rId2" Type="http://schemas.microsoft.com/office/2011/relationships/chartColorStyle" Target="colors10.xml" /><Relationship Id="rId1" Type="http://schemas.microsoft.com/office/2011/relationships/chartStyle" Target="style10.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[المصنف.xlsx]ورقة1!$D$18</c:f>
              <c:strCache>
                <c:ptCount val="1"/>
                <c:pt idx="0">
                  <c:v>عدد الردود</c:v>
                </c:pt>
              </c:strCache>
            </c:strRef>
          </c:tx>
          <c:spPr>
            <a:solidFill>
              <a:schemeClr val="accent1"/>
            </a:solidFill>
            <a:ln>
              <a:noFill/>
            </a:ln>
            <a:effectLst/>
          </c:spPr>
          <c:invertIfNegative val="0"/>
          <c:cat>
            <c:strRef>
              <c:f>[المصنف.xlsx]ورقة1!$C$19:$C$21</c:f>
              <c:strCache>
                <c:ptCount val="3"/>
                <c:pt idx="0">
                  <c:v>ذكر</c:v>
                </c:pt>
                <c:pt idx="1">
                  <c:v>أنثى</c:v>
                </c:pt>
                <c:pt idx="2">
                  <c:v>آخر</c:v>
                </c:pt>
              </c:strCache>
            </c:strRef>
          </c:cat>
          <c:val>
            <c:numRef>
              <c:f>[المصنف.xlsx]ورقة1!$D$19:$D$21</c:f>
              <c:numCache>
                <c:formatCode>General</c:formatCode>
                <c:ptCount val="3"/>
                <c:pt idx="0">
                  <c:v>50</c:v>
                </c:pt>
                <c:pt idx="1">
                  <c:v>0</c:v>
                </c:pt>
                <c:pt idx="2">
                  <c:v>0</c:v>
                </c:pt>
              </c:numCache>
            </c:numRef>
          </c:val>
          <c:extLst>
            <c:ext xmlns:c16="http://schemas.microsoft.com/office/drawing/2014/chart" uri="{C3380CC4-5D6E-409C-BE32-E72D297353CC}">
              <c16:uniqueId val="{00000000-B487-4B2B-860B-CD578BC6398E}"/>
            </c:ext>
          </c:extLst>
        </c:ser>
        <c:dLbls>
          <c:showLegendKey val="0"/>
          <c:showVal val="0"/>
          <c:showCatName val="0"/>
          <c:showSerName val="0"/>
          <c:showPercent val="0"/>
          <c:showBubbleSize val="0"/>
        </c:dLbls>
        <c:gapWidth val="219"/>
        <c:overlap val="-27"/>
        <c:axId val="2068090560"/>
        <c:axId val="2068144128"/>
      </c:barChart>
      <c:lineChart>
        <c:grouping val="standard"/>
        <c:varyColors val="0"/>
        <c:ser>
          <c:idx val="1"/>
          <c:order val="1"/>
          <c:tx>
            <c:strRef>
              <c:f>[المصنف.xlsx]ورقة1!$E$18</c:f>
              <c:strCache>
                <c:ptCount val="1"/>
                <c:pt idx="0">
                  <c:v>النسبة المئوية</c:v>
                </c:pt>
              </c:strCache>
            </c:strRef>
          </c:tx>
          <c:spPr>
            <a:ln w="28575" cap="rnd">
              <a:solidFill>
                <a:schemeClr val="accent2"/>
              </a:solidFill>
              <a:round/>
            </a:ln>
            <a:effectLst/>
          </c:spPr>
          <c:marker>
            <c:symbol val="none"/>
          </c:marker>
          <c:cat>
            <c:strRef>
              <c:f>[المصنف.xlsx]ورقة1!$C$19:$C$21</c:f>
              <c:strCache>
                <c:ptCount val="3"/>
                <c:pt idx="0">
                  <c:v>ذكر</c:v>
                </c:pt>
                <c:pt idx="1">
                  <c:v>أنثى</c:v>
                </c:pt>
                <c:pt idx="2">
                  <c:v>آخر</c:v>
                </c:pt>
              </c:strCache>
            </c:strRef>
          </c:cat>
          <c:val>
            <c:numRef>
              <c:f>[المصنف.xlsx]ورقة1!$E$19:$E$21</c:f>
              <c:numCache>
                <c:formatCode>0%</c:formatCode>
                <c:ptCount val="3"/>
                <c:pt idx="0">
                  <c:v>1</c:v>
                </c:pt>
                <c:pt idx="1">
                  <c:v>0</c:v>
                </c:pt>
                <c:pt idx="2">
                  <c:v>0</c:v>
                </c:pt>
              </c:numCache>
            </c:numRef>
          </c:val>
          <c:smooth val="0"/>
          <c:extLst>
            <c:ext xmlns:c16="http://schemas.microsoft.com/office/drawing/2014/chart" uri="{C3380CC4-5D6E-409C-BE32-E72D297353CC}">
              <c16:uniqueId val="{00000001-B487-4B2B-860B-CD578BC6398E}"/>
            </c:ext>
          </c:extLst>
        </c:ser>
        <c:dLbls>
          <c:showLegendKey val="0"/>
          <c:showVal val="0"/>
          <c:showCatName val="0"/>
          <c:showSerName val="0"/>
          <c:showPercent val="0"/>
          <c:showBubbleSize val="0"/>
        </c:dLbls>
        <c:marker val="1"/>
        <c:smooth val="0"/>
        <c:axId val="1566988160"/>
        <c:axId val="1566986368"/>
      </c:lineChart>
      <c:catAx>
        <c:axId val="2068090560"/>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8144128"/>
        <c:crosses val="autoZero"/>
        <c:auto val="1"/>
        <c:lblAlgn val="ctr"/>
        <c:lblOffset val="100"/>
        <c:noMultiLvlLbl val="0"/>
      </c:catAx>
      <c:valAx>
        <c:axId val="2068144128"/>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8090560"/>
        <c:crosses val="autoZero"/>
        <c:crossBetween val="between"/>
      </c:valAx>
      <c:valAx>
        <c:axId val="1566986368"/>
        <c:scaling>
          <c:orientation val="minMax"/>
        </c:scaling>
        <c:delete val="0"/>
        <c:axPos val="r"/>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6988160"/>
        <c:crosses val="max"/>
        <c:crossBetween val="between"/>
      </c:valAx>
      <c:catAx>
        <c:axId val="1566988160"/>
        <c:scaling>
          <c:orientation val="minMax"/>
        </c:scaling>
        <c:delete val="1"/>
        <c:axPos val="b"/>
        <c:numFmt formatCode="General" sourceLinked="1"/>
        <c:majorTickMark val="none"/>
        <c:minorTickMark val="none"/>
        <c:tickLblPos val="nextTo"/>
        <c:crossAx val="156698636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[المصنف.xlsx]ورقة1!$G$161</c:f>
              <c:strCache>
                <c:ptCount val="1"/>
                <c:pt idx="0">
                  <c:v>عدد الردود</c:v>
                </c:pt>
              </c:strCache>
            </c:strRef>
          </c:tx>
          <c:spPr>
            <a:solidFill>
              <a:schemeClr val="accent5">
                <a:tint val="77000"/>
              </a:schemeClr>
            </a:solidFill>
            <a:ln>
              <a:noFill/>
            </a:ln>
            <a:effectLst/>
          </c:spPr>
          <c:invertIfNegative val="0"/>
          <c:cat>
            <c:strRef>
              <c:f>[المصنف.xlsx]ورقة1!$F$162:$F$166</c:f>
              <c:strCache>
                <c:ptCount val="5"/>
                <c:pt idx="0">
                  <c:v>أقل من 25 سنة</c:v>
                </c:pt>
                <c:pt idx="1">
                  <c:v>25–34 سنة</c:v>
                </c:pt>
                <c:pt idx="2">
                  <c:v>35–44 سنة</c:v>
                </c:pt>
                <c:pt idx="3">
                  <c:v>فما فوق 45 سنة</c:v>
                </c:pt>
                <c:pt idx="4">
                  <c:v>الإجمالي</c:v>
                </c:pt>
              </c:strCache>
            </c:strRef>
          </c:cat>
          <c:val>
            <c:numRef>
              <c:f>[المصنف.xlsx]ورقة1!$G$162:$G$166</c:f>
              <c:numCache>
                <c:formatCode>General</c:formatCode>
                <c:ptCount val="5"/>
                <c:pt idx="0">
                  <c:v>2</c:v>
                </c:pt>
                <c:pt idx="1">
                  <c:v>15</c:v>
                </c:pt>
                <c:pt idx="2">
                  <c:v>26</c:v>
                </c:pt>
                <c:pt idx="3">
                  <c:v>6</c:v>
                </c:pt>
                <c:pt idx="4">
                  <c:v>49</c:v>
                </c:pt>
              </c:numCache>
            </c:numRef>
          </c:val>
          <c:extLst>
            <c:ext xmlns:c16="http://schemas.microsoft.com/office/drawing/2014/chart" uri="{C3380CC4-5D6E-409C-BE32-E72D297353CC}">
              <c16:uniqueId val="{00000000-A707-47BB-A83D-0842BE40D64F}"/>
            </c:ext>
          </c:extLst>
        </c:ser>
        <c:dLbls>
          <c:showLegendKey val="0"/>
          <c:showVal val="0"/>
          <c:showCatName val="0"/>
          <c:showSerName val="0"/>
          <c:showPercent val="0"/>
          <c:showBubbleSize val="0"/>
        </c:dLbls>
        <c:gapWidth val="219"/>
        <c:overlap val="-27"/>
        <c:axId val="87607487"/>
        <c:axId val="87614655"/>
      </c:barChart>
      <c:lineChart>
        <c:grouping val="standard"/>
        <c:varyColors val="0"/>
        <c:ser>
          <c:idx val="1"/>
          <c:order val="1"/>
          <c:tx>
            <c:strRef>
              <c:f>[المصنف.xlsx]ورقة1!$H$161</c:f>
              <c:strCache>
                <c:ptCount val="1"/>
                <c:pt idx="0">
                  <c:v>النسبة المئوية</c:v>
                </c:pt>
              </c:strCache>
            </c:strRef>
          </c:tx>
          <c:spPr>
            <a:ln w="28575" cap="rnd">
              <a:solidFill>
                <a:schemeClr val="accent5">
                  <a:shade val="76000"/>
                </a:schemeClr>
              </a:solidFill>
              <a:round/>
            </a:ln>
            <a:effectLst/>
          </c:spPr>
          <c:marker>
            <c:symbol val="none"/>
          </c:marker>
          <c:cat>
            <c:strRef>
              <c:f>[المصنف.xlsx]ورقة1!$F$162:$F$166</c:f>
              <c:strCache>
                <c:ptCount val="5"/>
                <c:pt idx="0">
                  <c:v>أقل من 25 سنة</c:v>
                </c:pt>
                <c:pt idx="1">
                  <c:v>25–34 سنة</c:v>
                </c:pt>
                <c:pt idx="2">
                  <c:v>35–44 سنة</c:v>
                </c:pt>
                <c:pt idx="3">
                  <c:v>فما فوق 45 سنة</c:v>
                </c:pt>
                <c:pt idx="4">
                  <c:v>الإجمالي</c:v>
                </c:pt>
              </c:strCache>
            </c:strRef>
          </c:cat>
          <c:val>
            <c:numRef>
              <c:f>[المصنف.xlsx]ورقة1!$H$162:$H$166</c:f>
              <c:numCache>
                <c:formatCode>0.00%</c:formatCode>
                <c:ptCount val="5"/>
                <c:pt idx="0">
                  <c:v>4.1000000000000002E-2</c:v>
                </c:pt>
                <c:pt idx="1">
                  <c:v>0.30599999999999999</c:v>
                </c:pt>
                <c:pt idx="2">
                  <c:v>0.53100000000000003</c:v>
                </c:pt>
                <c:pt idx="3">
                  <c:v>0.122</c:v>
                </c:pt>
                <c:pt idx="4" formatCode="0%">
                  <c:v>1</c:v>
                </c:pt>
              </c:numCache>
            </c:numRef>
          </c:val>
          <c:smooth val="0"/>
          <c:extLst>
            <c:ext xmlns:c16="http://schemas.microsoft.com/office/drawing/2014/chart" uri="{C3380CC4-5D6E-409C-BE32-E72D297353CC}">
              <c16:uniqueId val="{00000001-A707-47BB-A83D-0842BE40D64F}"/>
            </c:ext>
          </c:extLst>
        </c:ser>
        <c:dLbls>
          <c:showLegendKey val="0"/>
          <c:showVal val="0"/>
          <c:showCatName val="0"/>
          <c:showSerName val="0"/>
          <c:showPercent val="0"/>
          <c:showBubbleSize val="0"/>
        </c:dLbls>
        <c:marker val="1"/>
        <c:smooth val="0"/>
        <c:axId val="1130381056"/>
        <c:axId val="1130379264"/>
      </c:lineChart>
      <c:catAx>
        <c:axId val="87607487"/>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614655"/>
        <c:crosses val="autoZero"/>
        <c:auto val="1"/>
        <c:lblAlgn val="ctr"/>
        <c:lblOffset val="100"/>
        <c:noMultiLvlLbl val="0"/>
      </c:catAx>
      <c:valAx>
        <c:axId val="87614655"/>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607487"/>
        <c:crosses val="autoZero"/>
        <c:crossBetween val="between"/>
      </c:valAx>
      <c:valAx>
        <c:axId val="1130379264"/>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0381056"/>
        <c:crosses val="max"/>
        <c:crossBetween val="between"/>
      </c:valAx>
      <c:catAx>
        <c:axId val="1130381056"/>
        <c:scaling>
          <c:orientation val="minMax"/>
        </c:scaling>
        <c:delete val="1"/>
        <c:axPos val="b"/>
        <c:numFmt formatCode="General" sourceLinked="1"/>
        <c:majorTickMark val="none"/>
        <c:minorTickMark val="none"/>
        <c:tickLblPos val="nextTo"/>
        <c:crossAx val="1130379264"/>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[المصنف.xlsx]ورقة1!$I$194</c:f>
              <c:strCache>
                <c:ptCount val="1"/>
                <c:pt idx="0">
                  <c:v>عدد الردود</c:v>
                </c:pt>
              </c:strCache>
            </c:strRef>
          </c:tx>
          <c:spPr>
            <a:solidFill>
              <a:schemeClr val="accent1"/>
            </a:solidFill>
            <a:ln>
              <a:noFill/>
            </a:ln>
            <a:effectLst/>
          </c:spPr>
          <c:invertIfNegative val="0"/>
          <c:cat>
            <c:strRef>
              <c:f>[المصنف.xlsx]ورقة1!$H$195:$H$198</c:f>
              <c:strCache>
                <c:ptCount val="4"/>
                <c:pt idx="0">
                  <c:v>دبلوم</c:v>
                </c:pt>
                <c:pt idx="1">
                  <c:v>بكالوريوس</c:v>
                </c:pt>
                <c:pt idx="2">
                  <c:v>ماجستير</c:v>
                </c:pt>
                <c:pt idx="3">
                  <c:v>الإجمالي</c:v>
                </c:pt>
              </c:strCache>
            </c:strRef>
          </c:cat>
          <c:val>
            <c:numRef>
              <c:f>[المصنف.xlsx]ورقة1!$I$195:$I$198</c:f>
              <c:numCache>
                <c:formatCode>General</c:formatCode>
                <c:ptCount val="4"/>
                <c:pt idx="0">
                  <c:v>5</c:v>
                </c:pt>
                <c:pt idx="1">
                  <c:v>16</c:v>
                </c:pt>
                <c:pt idx="2">
                  <c:v>29</c:v>
                </c:pt>
                <c:pt idx="3">
                  <c:v>50</c:v>
                </c:pt>
              </c:numCache>
            </c:numRef>
          </c:val>
          <c:extLst>
            <c:ext xmlns:c16="http://schemas.microsoft.com/office/drawing/2014/chart" uri="{C3380CC4-5D6E-409C-BE32-E72D297353CC}">
              <c16:uniqueId val="{00000000-B6B9-4F17-BD98-DF8B8E9FF4B2}"/>
            </c:ext>
          </c:extLst>
        </c:ser>
        <c:dLbls>
          <c:showLegendKey val="0"/>
          <c:showVal val="0"/>
          <c:showCatName val="0"/>
          <c:showSerName val="0"/>
          <c:showPercent val="0"/>
          <c:showBubbleSize val="0"/>
        </c:dLbls>
        <c:gapWidth val="219"/>
        <c:overlap val="-27"/>
        <c:axId val="2124199487"/>
        <c:axId val="87607487"/>
      </c:barChart>
      <c:lineChart>
        <c:grouping val="standard"/>
        <c:varyColors val="0"/>
        <c:ser>
          <c:idx val="1"/>
          <c:order val="1"/>
          <c:tx>
            <c:strRef>
              <c:f>[المصنف.xlsx]ورقة1!$J$194</c:f>
              <c:strCache>
                <c:ptCount val="1"/>
                <c:pt idx="0">
                  <c:v>النسبة المئوية</c:v>
                </c:pt>
              </c:strCache>
            </c:strRef>
          </c:tx>
          <c:spPr>
            <a:ln w="28575" cap="rnd">
              <a:solidFill>
                <a:schemeClr val="accent2"/>
              </a:solidFill>
              <a:round/>
            </a:ln>
            <a:effectLst/>
          </c:spPr>
          <c:marker>
            <c:symbol val="none"/>
          </c:marker>
          <c:cat>
            <c:strRef>
              <c:f>[المصنف.xlsx]ورقة1!$H$195:$H$198</c:f>
              <c:strCache>
                <c:ptCount val="4"/>
                <c:pt idx="0">
                  <c:v>دبلوم</c:v>
                </c:pt>
                <c:pt idx="1">
                  <c:v>بكالوريوس</c:v>
                </c:pt>
                <c:pt idx="2">
                  <c:v>ماجستير</c:v>
                </c:pt>
                <c:pt idx="3">
                  <c:v>الإجمالي</c:v>
                </c:pt>
              </c:strCache>
            </c:strRef>
          </c:cat>
          <c:val>
            <c:numRef>
              <c:f>[المصنف.xlsx]ورقة1!$J$195:$J$198</c:f>
              <c:numCache>
                <c:formatCode>0%</c:formatCode>
                <c:ptCount val="4"/>
                <c:pt idx="0">
                  <c:v>0.1</c:v>
                </c:pt>
                <c:pt idx="1">
                  <c:v>0.32</c:v>
                </c:pt>
                <c:pt idx="2">
                  <c:v>0.57999999999999996</c:v>
                </c:pt>
                <c:pt idx="3">
                  <c:v>1</c:v>
                </c:pt>
              </c:numCache>
            </c:numRef>
          </c:val>
          <c:smooth val="0"/>
          <c:extLst>
            <c:ext xmlns:c16="http://schemas.microsoft.com/office/drawing/2014/chart" uri="{C3380CC4-5D6E-409C-BE32-E72D297353CC}">
              <c16:uniqueId val="{00000001-B6B9-4F17-BD98-DF8B8E9FF4B2}"/>
            </c:ext>
          </c:extLst>
        </c:ser>
        <c:dLbls>
          <c:showLegendKey val="0"/>
          <c:showVal val="0"/>
          <c:showCatName val="0"/>
          <c:showSerName val="0"/>
          <c:showPercent val="0"/>
          <c:showBubbleSize val="0"/>
        </c:dLbls>
        <c:marker val="1"/>
        <c:smooth val="0"/>
        <c:axId val="1025712576"/>
        <c:axId val="1025415872"/>
      </c:lineChart>
      <c:catAx>
        <c:axId val="2124199487"/>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607487"/>
        <c:crosses val="autoZero"/>
        <c:auto val="1"/>
        <c:lblAlgn val="ctr"/>
        <c:lblOffset val="100"/>
        <c:noMultiLvlLbl val="0"/>
      </c:catAx>
      <c:valAx>
        <c:axId val="87607487"/>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24199487"/>
        <c:crosses val="autoZero"/>
        <c:crossBetween val="between"/>
      </c:valAx>
      <c:valAx>
        <c:axId val="1025415872"/>
        <c:scaling>
          <c:orientation val="minMax"/>
        </c:scaling>
        <c:delete val="0"/>
        <c:axPos val="r"/>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5712576"/>
        <c:crosses val="max"/>
        <c:crossBetween val="between"/>
      </c:valAx>
      <c:catAx>
        <c:axId val="1025712576"/>
        <c:scaling>
          <c:orientation val="minMax"/>
        </c:scaling>
        <c:delete val="1"/>
        <c:axPos val="b"/>
        <c:numFmt formatCode="General" sourceLinked="1"/>
        <c:majorTickMark val="none"/>
        <c:minorTickMark val="none"/>
        <c:tickLblPos val="nextTo"/>
        <c:crossAx val="1025415872"/>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[المصنف.xlsx]ورقة1!$L$243</c:f>
              <c:strCache>
                <c:ptCount val="1"/>
                <c:pt idx="0">
                  <c:v>عدد الردود</c:v>
                </c:pt>
              </c:strCache>
            </c:strRef>
          </c:tx>
          <c:spPr>
            <a:solidFill>
              <a:schemeClr val="accent1"/>
            </a:solidFill>
            <a:ln>
              <a:noFill/>
            </a:ln>
            <a:effectLst/>
          </c:spPr>
          <c:invertIfNegative val="0"/>
          <c:cat>
            <c:strRef>
              <c:f>[المصنف.xlsx]ورقة1!$K$244:$K$247</c:f>
              <c:strCache>
                <c:ptCount val="4"/>
                <c:pt idx="0">
                  <c:v>أقل من 5 سنوات</c:v>
                </c:pt>
                <c:pt idx="1">
                  <c:v>5–10 سنوات</c:v>
                </c:pt>
                <c:pt idx="2">
                  <c:v>أكثر من 10 سنوات</c:v>
                </c:pt>
                <c:pt idx="3">
                  <c:v>الإجمالي</c:v>
                </c:pt>
              </c:strCache>
            </c:strRef>
          </c:cat>
          <c:val>
            <c:numRef>
              <c:f>[المصنف.xlsx]ورقة1!$L$244:$L$247</c:f>
              <c:numCache>
                <c:formatCode>General</c:formatCode>
                <c:ptCount val="4"/>
                <c:pt idx="0">
                  <c:v>9</c:v>
                </c:pt>
                <c:pt idx="1">
                  <c:v>36</c:v>
                </c:pt>
                <c:pt idx="2">
                  <c:v>5</c:v>
                </c:pt>
                <c:pt idx="3">
                  <c:v>50</c:v>
                </c:pt>
              </c:numCache>
            </c:numRef>
          </c:val>
          <c:extLst>
            <c:ext xmlns:c16="http://schemas.microsoft.com/office/drawing/2014/chart" uri="{C3380CC4-5D6E-409C-BE32-E72D297353CC}">
              <c16:uniqueId val="{00000000-6FBF-4C9C-8ABD-34780D54CE7B}"/>
            </c:ext>
          </c:extLst>
        </c:ser>
        <c:dLbls>
          <c:showLegendKey val="0"/>
          <c:showVal val="0"/>
          <c:showCatName val="0"/>
          <c:showSerName val="0"/>
          <c:showPercent val="0"/>
          <c:showBubbleSize val="0"/>
        </c:dLbls>
        <c:gapWidth val="219"/>
        <c:overlap val="-27"/>
        <c:axId val="884063103"/>
        <c:axId val="87614207"/>
      </c:barChart>
      <c:lineChart>
        <c:grouping val="standard"/>
        <c:varyColors val="0"/>
        <c:ser>
          <c:idx val="1"/>
          <c:order val="1"/>
          <c:tx>
            <c:strRef>
              <c:f>[المصنف.xlsx]ورقة1!$M$243</c:f>
              <c:strCache>
                <c:ptCount val="1"/>
                <c:pt idx="0">
                  <c:v>النسبة المئوية</c:v>
                </c:pt>
              </c:strCache>
            </c:strRef>
          </c:tx>
          <c:spPr>
            <a:ln w="28575" cap="rnd">
              <a:solidFill>
                <a:schemeClr val="accent2"/>
              </a:solidFill>
              <a:round/>
            </a:ln>
            <a:effectLst/>
          </c:spPr>
          <c:marker>
            <c:symbol val="none"/>
          </c:marker>
          <c:cat>
            <c:strRef>
              <c:f>[المصنف.xlsx]ورقة1!$K$244:$K$247</c:f>
              <c:strCache>
                <c:ptCount val="4"/>
                <c:pt idx="0">
                  <c:v>أقل من 5 سنوات</c:v>
                </c:pt>
                <c:pt idx="1">
                  <c:v>5–10 سنوات</c:v>
                </c:pt>
                <c:pt idx="2">
                  <c:v>أكثر من 10 سنوات</c:v>
                </c:pt>
                <c:pt idx="3">
                  <c:v>الإجمالي</c:v>
                </c:pt>
              </c:strCache>
            </c:strRef>
          </c:cat>
          <c:val>
            <c:numRef>
              <c:f>[المصنف.xlsx]ورقة1!$M$244:$M$247</c:f>
              <c:numCache>
                <c:formatCode>0%</c:formatCode>
                <c:ptCount val="4"/>
                <c:pt idx="0">
                  <c:v>0.18</c:v>
                </c:pt>
                <c:pt idx="1">
                  <c:v>0.72</c:v>
                </c:pt>
                <c:pt idx="2">
                  <c:v>0.1</c:v>
                </c:pt>
                <c:pt idx="3">
                  <c:v>1</c:v>
                </c:pt>
              </c:numCache>
            </c:numRef>
          </c:val>
          <c:smooth val="0"/>
          <c:extLst>
            <c:ext xmlns:c16="http://schemas.microsoft.com/office/drawing/2014/chart" uri="{C3380CC4-5D6E-409C-BE32-E72D297353CC}">
              <c16:uniqueId val="{00000001-6FBF-4C9C-8ABD-34780D54CE7B}"/>
            </c:ext>
          </c:extLst>
        </c:ser>
        <c:dLbls>
          <c:showLegendKey val="0"/>
          <c:showVal val="0"/>
          <c:showCatName val="0"/>
          <c:showSerName val="0"/>
          <c:showPercent val="0"/>
          <c:showBubbleSize val="0"/>
        </c:dLbls>
        <c:marker val="1"/>
        <c:smooth val="0"/>
        <c:axId val="1036998144"/>
        <c:axId val="1036996352"/>
      </c:lineChart>
      <c:catAx>
        <c:axId val="884063103"/>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614207"/>
        <c:crosses val="autoZero"/>
        <c:auto val="1"/>
        <c:lblAlgn val="ctr"/>
        <c:lblOffset val="100"/>
        <c:noMultiLvlLbl val="0"/>
      </c:catAx>
      <c:valAx>
        <c:axId val="87614207"/>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4063103"/>
        <c:crosses val="autoZero"/>
        <c:crossBetween val="between"/>
      </c:valAx>
      <c:valAx>
        <c:axId val="1036996352"/>
        <c:scaling>
          <c:orientation val="minMax"/>
        </c:scaling>
        <c:delete val="0"/>
        <c:axPos val="r"/>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6998144"/>
        <c:crosses val="max"/>
        <c:crossBetween val="between"/>
      </c:valAx>
      <c:catAx>
        <c:axId val="1036998144"/>
        <c:scaling>
          <c:orientation val="minMax"/>
        </c:scaling>
        <c:delete val="1"/>
        <c:axPos val="b"/>
        <c:numFmt formatCode="General" sourceLinked="1"/>
        <c:majorTickMark val="none"/>
        <c:minorTickMark val="none"/>
        <c:tickLblPos val="nextTo"/>
        <c:crossAx val="1036996352"/>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[المصنف.xlsx]ورقة1!$J$309</c:f>
              <c:strCache>
                <c:ptCount val="1"/>
                <c:pt idx="0">
                  <c:v>عدد الردود</c:v>
                </c:pt>
              </c:strCache>
            </c:strRef>
          </c:tx>
          <c:spPr>
            <a:solidFill>
              <a:schemeClr val="accent1"/>
            </a:solidFill>
            <a:ln>
              <a:noFill/>
            </a:ln>
            <a:effectLst/>
          </c:spPr>
          <c:invertIfNegative val="0"/>
          <c:cat>
            <c:strRef>
              <c:f>[المصنف.xlsx]ورقة1!$I$310:$I$312</c:f>
              <c:strCache>
                <c:ptCount val="3"/>
                <c:pt idx="0">
                  <c:v>نعم (تعتمد على التقنيات الحديثة)</c:v>
                </c:pt>
                <c:pt idx="1">
                  <c:v>لا (لا تعتمد على التقنيات الحديثة)</c:v>
                </c:pt>
                <c:pt idx="2">
                  <c:v>الإجمالي</c:v>
                </c:pt>
              </c:strCache>
            </c:strRef>
          </c:cat>
          <c:val>
            <c:numRef>
              <c:f>[المصنف.xlsx]ورقة1!$J$310:$J$312</c:f>
              <c:numCache>
                <c:formatCode>General</c:formatCode>
                <c:ptCount val="3"/>
                <c:pt idx="0">
                  <c:v>41</c:v>
                </c:pt>
                <c:pt idx="1">
                  <c:v>9</c:v>
                </c:pt>
                <c:pt idx="2">
                  <c:v>50</c:v>
                </c:pt>
              </c:numCache>
            </c:numRef>
          </c:val>
          <c:extLst>
            <c:ext xmlns:c16="http://schemas.microsoft.com/office/drawing/2014/chart" uri="{C3380CC4-5D6E-409C-BE32-E72D297353CC}">
              <c16:uniqueId val="{00000000-6955-41A5-84A1-84D735125961}"/>
            </c:ext>
          </c:extLst>
        </c:ser>
        <c:dLbls>
          <c:showLegendKey val="0"/>
          <c:showVal val="0"/>
          <c:showCatName val="0"/>
          <c:showSerName val="0"/>
          <c:showPercent val="0"/>
          <c:showBubbleSize val="0"/>
        </c:dLbls>
        <c:gapWidth val="219"/>
        <c:overlap val="-27"/>
        <c:axId val="525205503"/>
        <c:axId val="87614207"/>
      </c:barChart>
      <c:lineChart>
        <c:grouping val="standard"/>
        <c:varyColors val="0"/>
        <c:ser>
          <c:idx val="1"/>
          <c:order val="1"/>
          <c:tx>
            <c:strRef>
              <c:f>[المصنف.xlsx]ورقة1!$K$309</c:f>
              <c:strCache>
                <c:ptCount val="1"/>
                <c:pt idx="0">
                  <c:v>النسبة المئوية</c:v>
                </c:pt>
              </c:strCache>
            </c:strRef>
          </c:tx>
          <c:spPr>
            <a:ln w="28575" cap="rnd">
              <a:solidFill>
                <a:schemeClr val="accent2"/>
              </a:solidFill>
              <a:round/>
            </a:ln>
            <a:effectLst/>
          </c:spPr>
          <c:marker>
            <c:symbol val="none"/>
          </c:marker>
          <c:cat>
            <c:strRef>
              <c:f>[المصنف.xlsx]ورقة1!$I$310:$I$312</c:f>
              <c:strCache>
                <c:ptCount val="3"/>
                <c:pt idx="0">
                  <c:v>نعم (تعتمد على التقنيات الحديثة)</c:v>
                </c:pt>
                <c:pt idx="1">
                  <c:v>لا (لا تعتمد على التقنيات الحديثة)</c:v>
                </c:pt>
                <c:pt idx="2">
                  <c:v>الإجمالي</c:v>
                </c:pt>
              </c:strCache>
            </c:strRef>
          </c:cat>
          <c:val>
            <c:numRef>
              <c:f>[المصنف.xlsx]ورقة1!$K$310:$K$312</c:f>
              <c:numCache>
                <c:formatCode>0%</c:formatCode>
                <c:ptCount val="3"/>
                <c:pt idx="0">
                  <c:v>0.82</c:v>
                </c:pt>
                <c:pt idx="1">
                  <c:v>0.18</c:v>
                </c:pt>
                <c:pt idx="2">
                  <c:v>1</c:v>
                </c:pt>
              </c:numCache>
            </c:numRef>
          </c:val>
          <c:smooth val="0"/>
          <c:extLst>
            <c:ext xmlns:c16="http://schemas.microsoft.com/office/drawing/2014/chart" uri="{C3380CC4-5D6E-409C-BE32-E72D297353CC}">
              <c16:uniqueId val="{00000001-6955-41A5-84A1-84D735125961}"/>
            </c:ext>
          </c:extLst>
        </c:ser>
        <c:dLbls>
          <c:showLegendKey val="0"/>
          <c:showVal val="0"/>
          <c:showCatName val="0"/>
          <c:showSerName val="0"/>
          <c:showPercent val="0"/>
          <c:showBubbleSize val="0"/>
        </c:dLbls>
        <c:marker val="1"/>
        <c:smooth val="0"/>
        <c:axId val="1158284288"/>
        <c:axId val="1158281600"/>
      </c:lineChart>
      <c:catAx>
        <c:axId val="525205503"/>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614207"/>
        <c:crosses val="autoZero"/>
        <c:auto val="1"/>
        <c:lblAlgn val="ctr"/>
        <c:lblOffset val="100"/>
        <c:noMultiLvlLbl val="0"/>
      </c:catAx>
      <c:valAx>
        <c:axId val="87614207"/>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5205503"/>
        <c:crosses val="autoZero"/>
        <c:crossBetween val="between"/>
      </c:valAx>
      <c:valAx>
        <c:axId val="1158281600"/>
        <c:scaling>
          <c:orientation val="minMax"/>
        </c:scaling>
        <c:delete val="0"/>
        <c:axPos val="r"/>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8284288"/>
        <c:crosses val="max"/>
        <c:crossBetween val="between"/>
      </c:valAx>
      <c:catAx>
        <c:axId val="1158284288"/>
        <c:scaling>
          <c:orientation val="minMax"/>
        </c:scaling>
        <c:delete val="1"/>
        <c:axPos val="b"/>
        <c:numFmt formatCode="General" sourceLinked="1"/>
        <c:majorTickMark val="none"/>
        <c:minorTickMark val="none"/>
        <c:tickLblPos val="nextTo"/>
        <c:crossAx val="1158281600"/>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[المصنف.xlsx]ورقة1!$J$376</c:f>
              <c:strCache>
                <c:ptCount val="1"/>
                <c:pt idx="0">
                  <c:v>عدد الردود</c:v>
                </c:pt>
              </c:strCache>
            </c:strRef>
          </c:tx>
          <c:spPr>
            <a:solidFill>
              <a:schemeClr val="accent1"/>
            </a:solidFill>
            <a:ln>
              <a:noFill/>
            </a:ln>
            <a:effectLst/>
          </c:spPr>
          <c:invertIfNegative val="0"/>
          <c:cat>
            <c:strRef>
              <c:f>[المصنف.xlsx]ورقة1!$I$377:$I$383</c:f>
              <c:strCache>
                <c:ptCount val="7"/>
                <c:pt idx="0">
                  <c:v>الذكاء الاصطناعي</c:v>
                </c:pt>
                <c:pt idx="1">
                  <c:v>إنترنت الأشياء</c:v>
                </c:pt>
                <c:pt idx="2">
                  <c:v>أنظمة الأتمتة</c:v>
                </c:pt>
                <c:pt idx="3">
                  <c:v>تحليل البيانات الكبيرة</c:v>
                </c:pt>
                <c:pt idx="4">
                  <c:v>نظم المعلومات الجغرافية (GIS)</c:v>
                </c:pt>
                <c:pt idx="5">
                  <c:v>تقنيات أخرى</c:v>
                </c:pt>
                <c:pt idx="6">
                  <c:v>الإجمالي</c:v>
                </c:pt>
              </c:strCache>
            </c:strRef>
          </c:cat>
          <c:val>
            <c:numRef>
              <c:f>[المصنف.xlsx]ورقة1!$J$377:$J$383</c:f>
              <c:numCache>
                <c:formatCode>General</c:formatCode>
                <c:ptCount val="7"/>
                <c:pt idx="0">
                  <c:v>11</c:v>
                </c:pt>
                <c:pt idx="1">
                  <c:v>18</c:v>
                </c:pt>
                <c:pt idx="2">
                  <c:v>24</c:v>
                </c:pt>
                <c:pt idx="3">
                  <c:v>29</c:v>
                </c:pt>
                <c:pt idx="4">
                  <c:v>8</c:v>
                </c:pt>
                <c:pt idx="5">
                  <c:v>4</c:v>
                </c:pt>
                <c:pt idx="6">
                  <c:v>49</c:v>
                </c:pt>
              </c:numCache>
            </c:numRef>
          </c:val>
          <c:extLst>
            <c:ext xmlns:c16="http://schemas.microsoft.com/office/drawing/2014/chart" uri="{C3380CC4-5D6E-409C-BE32-E72D297353CC}">
              <c16:uniqueId val="{00000000-0F55-4C16-B1D5-5E3D7997861B}"/>
            </c:ext>
          </c:extLst>
        </c:ser>
        <c:dLbls>
          <c:showLegendKey val="0"/>
          <c:showVal val="0"/>
          <c:showCatName val="0"/>
          <c:showSerName val="0"/>
          <c:showPercent val="0"/>
          <c:showBubbleSize val="0"/>
        </c:dLbls>
        <c:gapWidth val="219"/>
        <c:overlap val="-27"/>
        <c:axId val="525231935"/>
        <c:axId val="87613759"/>
      </c:barChart>
      <c:lineChart>
        <c:grouping val="standard"/>
        <c:varyColors val="0"/>
        <c:ser>
          <c:idx val="1"/>
          <c:order val="1"/>
          <c:tx>
            <c:strRef>
              <c:f>[المصنف.xlsx]ورقة1!$K$376</c:f>
              <c:strCache>
                <c:ptCount val="1"/>
                <c:pt idx="0">
                  <c:v>النسبة المئوية</c:v>
                </c:pt>
              </c:strCache>
            </c:strRef>
          </c:tx>
          <c:spPr>
            <a:ln w="28575" cap="rnd">
              <a:solidFill>
                <a:schemeClr val="accent2"/>
              </a:solidFill>
              <a:round/>
            </a:ln>
            <a:effectLst/>
          </c:spPr>
          <c:marker>
            <c:symbol val="none"/>
          </c:marker>
          <c:cat>
            <c:strRef>
              <c:f>[المصنف.xlsx]ورقة1!$I$377:$I$383</c:f>
              <c:strCache>
                <c:ptCount val="7"/>
                <c:pt idx="0">
                  <c:v>الذكاء الاصطناعي</c:v>
                </c:pt>
                <c:pt idx="1">
                  <c:v>إنترنت الأشياء</c:v>
                </c:pt>
                <c:pt idx="2">
                  <c:v>أنظمة الأتمتة</c:v>
                </c:pt>
                <c:pt idx="3">
                  <c:v>تحليل البيانات الكبيرة</c:v>
                </c:pt>
                <c:pt idx="4">
                  <c:v>نظم المعلومات الجغرافية (GIS)</c:v>
                </c:pt>
                <c:pt idx="5">
                  <c:v>تقنيات أخرى</c:v>
                </c:pt>
                <c:pt idx="6">
                  <c:v>الإجمالي</c:v>
                </c:pt>
              </c:strCache>
            </c:strRef>
          </c:cat>
          <c:val>
            <c:numRef>
              <c:f>[المصنف.xlsx]ورقة1!$K$377:$K$383</c:f>
              <c:numCache>
                <c:formatCode>0.00%</c:formatCode>
                <c:ptCount val="7"/>
                <c:pt idx="0">
                  <c:v>0.224</c:v>
                </c:pt>
                <c:pt idx="1">
                  <c:v>0.36699999999999999</c:v>
                </c:pt>
                <c:pt idx="2" formatCode="0%">
                  <c:v>0.49</c:v>
                </c:pt>
                <c:pt idx="3">
                  <c:v>0.59199999999999997</c:v>
                </c:pt>
                <c:pt idx="4">
                  <c:v>0.16300000000000001</c:v>
                </c:pt>
                <c:pt idx="5">
                  <c:v>8.2000000000000003E-2</c:v>
                </c:pt>
                <c:pt idx="6" formatCode="0%">
                  <c:v>1</c:v>
                </c:pt>
              </c:numCache>
            </c:numRef>
          </c:val>
          <c:smooth val="0"/>
          <c:extLst>
            <c:ext xmlns:c16="http://schemas.microsoft.com/office/drawing/2014/chart" uri="{C3380CC4-5D6E-409C-BE32-E72D297353CC}">
              <c16:uniqueId val="{00000001-0F55-4C16-B1D5-5E3D7997861B}"/>
            </c:ext>
          </c:extLst>
        </c:ser>
        <c:dLbls>
          <c:showLegendKey val="0"/>
          <c:showVal val="0"/>
          <c:showCatName val="0"/>
          <c:showSerName val="0"/>
          <c:showPercent val="0"/>
          <c:showBubbleSize val="0"/>
        </c:dLbls>
        <c:marker val="1"/>
        <c:smooth val="0"/>
        <c:axId val="1055331648"/>
        <c:axId val="1068305984"/>
      </c:lineChart>
      <c:catAx>
        <c:axId val="525231935"/>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613759"/>
        <c:crosses val="autoZero"/>
        <c:auto val="1"/>
        <c:lblAlgn val="ctr"/>
        <c:lblOffset val="100"/>
        <c:noMultiLvlLbl val="0"/>
      </c:catAx>
      <c:valAx>
        <c:axId val="87613759"/>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5231935"/>
        <c:crosses val="autoZero"/>
        <c:crossBetween val="between"/>
      </c:valAx>
      <c:valAx>
        <c:axId val="1068305984"/>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5331648"/>
        <c:crosses val="max"/>
        <c:crossBetween val="between"/>
      </c:valAx>
      <c:catAx>
        <c:axId val="1055331648"/>
        <c:scaling>
          <c:orientation val="minMax"/>
        </c:scaling>
        <c:delete val="1"/>
        <c:axPos val="b"/>
        <c:numFmt formatCode="General" sourceLinked="1"/>
        <c:majorTickMark val="none"/>
        <c:minorTickMark val="none"/>
        <c:tickLblPos val="nextTo"/>
        <c:crossAx val="1068305984"/>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[المصنف.xlsx]ورقة1!$L$450</c:f>
              <c:strCache>
                <c:ptCount val="1"/>
                <c:pt idx="0">
                  <c:v>عدد الردود</c:v>
                </c:pt>
              </c:strCache>
            </c:strRef>
          </c:tx>
          <c:spPr>
            <a:solidFill>
              <a:schemeClr val="accent1"/>
            </a:solidFill>
            <a:ln>
              <a:noFill/>
            </a:ln>
            <a:effectLst/>
          </c:spPr>
          <c:invertIfNegative val="0"/>
          <c:cat>
            <c:strRef>
              <c:f>[المصنف.xlsx]ورقة1!$K$451:$K$456</c:f>
              <c:strCache>
                <c:ptCount val="6"/>
                <c:pt idx="0">
                  <c:v>1</c:v>
                </c:pt>
                <c:pt idx="1">
                  <c:v>2</c:v>
                </c:pt>
                <c:pt idx="2">
                  <c:v>3</c:v>
                </c:pt>
                <c:pt idx="3">
                  <c:v>4</c:v>
                </c:pt>
                <c:pt idx="4">
                  <c:v>5</c:v>
                </c:pt>
                <c:pt idx="5">
                  <c:v>الإجمالي</c:v>
                </c:pt>
              </c:strCache>
            </c:strRef>
          </c:cat>
          <c:val>
            <c:numRef>
              <c:f>[المصنف.xlsx]ورقة1!$L$451:$L$456</c:f>
              <c:numCache>
                <c:formatCode>General</c:formatCode>
                <c:ptCount val="6"/>
                <c:pt idx="0">
                  <c:v>2</c:v>
                </c:pt>
                <c:pt idx="1">
                  <c:v>2</c:v>
                </c:pt>
                <c:pt idx="2">
                  <c:v>4</c:v>
                </c:pt>
                <c:pt idx="3">
                  <c:v>16</c:v>
                </c:pt>
                <c:pt idx="4">
                  <c:v>26</c:v>
                </c:pt>
                <c:pt idx="5">
                  <c:v>50</c:v>
                </c:pt>
              </c:numCache>
            </c:numRef>
          </c:val>
          <c:extLst>
            <c:ext xmlns:c16="http://schemas.microsoft.com/office/drawing/2014/chart" uri="{C3380CC4-5D6E-409C-BE32-E72D297353CC}">
              <c16:uniqueId val="{00000000-2831-470D-B4BF-E6AA354B36FC}"/>
            </c:ext>
          </c:extLst>
        </c:ser>
        <c:dLbls>
          <c:showLegendKey val="0"/>
          <c:showVal val="0"/>
          <c:showCatName val="0"/>
          <c:showSerName val="0"/>
          <c:showPercent val="0"/>
          <c:showBubbleSize val="0"/>
        </c:dLbls>
        <c:gapWidth val="219"/>
        <c:overlap val="-27"/>
        <c:axId val="525205503"/>
        <c:axId val="87607487"/>
      </c:barChart>
      <c:lineChart>
        <c:grouping val="standard"/>
        <c:varyColors val="0"/>
        <c:ser>
          <c:idx val="1"/>
          <c:order val="1"/>
          <c:tx>
            <c:strRef>
              <c:f>[المصنف.xlsx]ورقة1!$M$450</c:f>
              <c:strCache>
                <c:ptCount val="1"/>
                <c:pt idx="0">
                  <c:v>النسبة المئوية</c:v>
                </c:pt>
              </c:strCache>
            </c:strRef>
          </c:tx>
          <c:spPr>
            <a:ln w="28575" cap="rnd">
              <a:solidFill>
                <a:schemeClr val="accent2"/>
              </a:solidFill>
              <a:round/>
            </a:ln>
            <a:effectLst/>
          </c:spPr>
          <c:marker>
            <c:symbol val="none"/>
          </c:marker>
          <c:cat>
            <c:strRef>
              <c:f>[المصنف.xlsx]ورقة1!$K$451:$K$456</c:f>
              <c:strCache>
                <c:ptCount val="6"/>
                <c:pt idx="0">
                  <c:v>1</c:v>
                </c:pt>
                <c:pt idx="1">
                  <c:v>2</c:v>
                </c:pt>
                <c:pt idx="2">
                  <c:v>3</c:v>
                </c:pt>
                <c:pt idx="3">
                  <c:v>4</c:v>
                </c:pt>
                <c:pt idx="4">
                  <c:v>5</c:v>
                </c:pt>
                <c:pt idx="5">
                  <c:v>الإجمالي</c:v>
                </c:pt>
              </c:strCache>
            </c:strRef>
          </c:cat>
          <c:val>
            <c:numRef>
              <c:f>[المصنف.xlsx]ورقة1!$M$451:$M$456</c:f>
              <c:numCache>
                <c:formatCode>0%</c:formatCode>
                <c:ptCount val="6"/>
                <c:pt idx="0">
                  <c:v>0.04</c:v>
                </c:pt>
                <c:pt idx="1">
                  <c:v>0.04</c:v>
                </c:pt>
                <c:pt idx="2">
                  <c:v>0.08</c:v>
                </c:pt>
                <c:pt idx="3">
                  <c:v>0.32</c:v>
                </c:pt>
                <c:pt idx="4">
                  <c:v>0.52</c:v>
                </c:pt>
                <c:pt idx="5">
                  <c:v>1</c:v>
                </c:pt>
              </c:numCache>
            </c:numRef>
          </c:val>
          <c:smooth val="0"/>
          <c:extLst>
            <c:ext xmlns:c16="http://schemas.microsoft.com/office/drawing/2014/chart" uri="{C3380CC4-5D6E-409C-BE32-E72D297353CC}">
              <c16:uniqueId val="{00000001-2831-470D-B4BF-E6AA354B36FC}"/>
            </c:ext>
          </c:extLst>
        </c:ser>
        <c:dLbls>
          <c:showLegendKey val="0"/>
          <c:showVal val="0"/>
          <c:showCatName val="0"/>
          <c:showSerName val="0"/>
          <c:showPercent val="0"/>
          <c:showBubbleSize val="0"/>
        </c:dLbls>
        <c:marker val="1"/>
        <c:smooth val="0"/>
        <c:axId val="1105233472"/>
        <c:axId val="1105231680"/>
      </c:lineChart>
      <c:catAx>
        <c:axId val="525205503"/>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607487"/>
        <c:crosses val="autoZero"/>
        <c:auto val="1"/>
        <c:lblAlgn val="ctr"/>
        <c:lblOffset val="100"/>
        <c:noMultiLvlLbl val="0"/>
      </c:catAx>
      <c:valAx>
        <c:axId val="87607487"/>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5205503"/>
        <c:crosses val="autoZero"/>
        <c:crossBetween val="between"/>
      </c:valAx>
      <c:valAx>
        <c:axId val="1105231680"/>
        <c:scaling>
          <c:orientation val="minMax"/>
        </c:scaling>
        <c:delete val="0"/>
        <c:axPos val="r"/>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5233472"/>
        <c:crosses val="max"/>
        <c:crossBetween val="between"/>
      </c:valAx>
      <c:catAx>
        <c:axId val="1105233472"/>
        <c:scaling>
          <c:orientation val="minMax"/>
        </c:scaling>
        <c:delete val="1"/>
        <c:axPos val="b"/>
        <c:numFmt formatCode="General" sourceLinked="1"/>
        <c:majorTickMark val="none"/>
        <c:minorTickMark val="none"/>
        <c:tickLblPos val="nextTo"/>
        <c:crossAx val="1105231680"/>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[المصنف.xlsx]ورقة1!$L$502</c:f>
              <c:strCache>
                <c:ptCount val="1"/>
                <c:pt idx="0">
                  <c:v>عدد الردود</c:v>
                </c:pt>
              </c:strCache>
            </c:strRef>
          </c:tx>
          <c:spPr>
            <a:solidFill>
              <a:schemeClr val="accent1"/>
            </a:solidFill>
            <a:ln>
              <a:noFill/>
            </a:ln>
            <a:effectLst/>
          </c:spPr>
          <c:invertIfNegative val="0"/>
          <c:cat>
            <c:strRef>
              <c:f>[المصنف.xlsx]ورقة1!$K$503:$K$506</c:f>
              <c:strCache>
                <c:ptCount val="4"/>
                <c:pt idx="0">
                  <c:v>ساهمت بشكل كبير</c:v>
                </c:pt>
                <c:pt idx="1">
                  <c:v>ساهمت إلى حد ما</c:v>
                </c:pt>
                <c:pt idx="2">
                  <c:v>لم تحدث فرقاً</c:v>
                </c:pt>
                <c:pt idx="3">
                  <c:v>الإجمالي</c:v>
                </c:pt>
              </c:strCache>
            </c:strRef>
          </c:cat>
          <c:val>
            <c:numRef>
              <c:f>[المصنف.xlsx]ورقة1!$L$503:$L$506</c:f>
              <c:numCache>
                <c:formatCode>General</c:formatCode>
                <c:ptCount val="4"/>
                <c:pt idx="0">
                  <c:v>18</c:v>
                </c:pt>
                <c:pt idx="1">
                  <c:v>30</c:v>
                </c:pt>
                <c:pt idx="2">
                  <c:v>2</c:v>
                </c:pt>
                <c:pt idx="3">
                  <c:v>50</c:v>
                </c:pt>
              </c:numCache>
            </c:numRef>
          </c:val>
          <c:extLst>
            <c:ext xmlns:c16="http://schemas.microsoft.com/office/drawing/2014/chart" uri="{C3380CC4-5D6E-409C-BE32-E72D297353CC}">
              <c16:uniqueId val="{00000000-3F74-4212-9E85-5D9336F045E3}"/>
            </c:ext>
          </c:extLst>
        </c:ser>
        <c:dLbls>
          <c:showLegendKey val="0"/>
          <c:showVal val="0"/>
          <c:showCatName val="0"/>
          <c:showSerName val="0"/>
          <c:showPercent val="0"/>
          <c:showBubbleSize val="0"/>
        </c:dLbls>
        <c:gapWidth val="219"/>
        <c:overlap val="-27"/>
        <c:axId val="87607039"/>
        <c:axId val="87614207"/>
      </c:barChart>
      <c:lineChart>
        <c:grouping val="standard"/>
        <c:varyColors val="0"/>
        <c:ser>
          <c:idx val="1"/>
          <c:order val="1"/>
          <c:tx>
            <c:strRef>
              <c:f>[المصنف.xlsx]ورقة1!$M$502</c:f>
              <c:strCache>
                <c:ptCount val="1"/>
                <c:pt idx="0">
                  <c:v>النسبة المئوية</c:v>
                </c:pt>
              </c:strCache>
            </c:strRef>
          </c:tx>
          <c:spPr>
            <a:ln w="28575" cap="rnd">
              <a:solidFill>
                <a:schemeClr val="accent2"/>
              </a:solidFill>
              <a:round/>
            </a:ln>
            <a:effectLst/>
          </c:spPr>
          <c:marker>
            <c:symbol val="none"/>
          </c:marker>
          <c:cat>
            <c:strRef>
              <c:f>[المصنف.xlsx]ورقة1!$K$503:$K$506</c:f>
              <c:strCache>
                <c:ptCount val="4"/>
                <c:pt idx="0">
                  <c:v>ساهمت بشكل كبير</c:v>
                </c:pt>
                <c:pt idx="1">
                  <c:v>ساهمت إلى حد ما</c:v>
                </c:pt>
                <c:pt idx="2">
                  <c:v>لم تحدث فرقاً</c:v>
                </c:pt>
                <c:pt idx="3">
                  <c:v>الإجمالي</c:v>
                </c:pt>
              </c:strCache>
            </c:strRef>
          </c:cat>
          <c:val>
            <c:numRef>
              <c:f>[المصنف.xlsx]ورقة1!$M$503:$M$506</c:f>
              <c:numCache>
                <c:formatCode>0%</c:formatCode>
                <c:ptCount val="4"/>
                <c:pt idx="0">
                  <c:v>0.36</c:v>
                </c:pt>
                <c:pt idx="1">
                  <c:v>0.6</c:v>
                </c:pt>
                <c:pt idx="2">
                  <c:v>0.04</c:v>
                </c:pt>
                <c:pt idx="3">
                  <c:v>1</c:v>
                </c:pt>
              </c:numCache>
            </c:numRef>
          </c:val>
          <c:smooth val="0"/>
          <c:extLst>
            <c:ext xmlns:c16="http://schemas.microsoft.com/office/drawing/2014/chart" uri="{C3380CC4-5D6E-409C-BE32-E72D297353CC}">
              <c16:uniqueId val="{00000001-3F74-4212-9E85-5D9336F045E3}"/>
            </c:ext>
          </c:extLst>
        </c:ser>
        <c:dLbls>
          <c:showLegendKey val="0"/>
          <c:showVal val="0"/>
          <c:showCatName val="0"/>
          <c:showSerName val="0"/>
          <c:showPercent val="0"/>
          <c:showBubbleSize val="0"/>
        </c:dLbls>
        <c:marker val="1"/>
        <c:smooth val="0"/>
        <c:axId val="1092261184"/>
        <c:axId val="1091989056"/>
      </c:lineChart>
      <c:catAx>
        <c:axId val="87607039"/>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614207"/>
        <c:crosses val="autoZero"/>
        <c:auto val="1"/>
        <c:lblAlgn val="ctr"/>
        <c:lblOffset val="100"/>
        <c:noMultiLvlLbl val="0"/>
      </c:catAx>
      <c:valAx>
        <c:axId val="87614207"/>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607039"/>
        <c:crosses val="autoZero"/>
        <c:crossBetween val="between"/>
      </c:valAx>
      <c:valAx>
        <c:axId val="1091989056"/>
        <c:scaling>
          <c:orientation val="minMax"/>
        </c:scaling>
        <c:delete val="0"/>
        <c:axPos val="r"/>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2261184"/>
        <c:crosses val="max"/>
        <c:crossBetween val="between"/>
      </c:valAx>
      <c:catAx>
        <c:axId val="1092261184"/>
        <c:scaling>
          <c:orientation val="minMax"/>
        </c:scaling>
        <c:delete val="1"/>
        <c:axPos val="b"/>
        <c:numFmt formatCode="General" sourceLinked="1"/>
        <c:majorTickMark val="none"/>
        <c:minorTickMark val="none"/>
        <c:tickLblPos val="nextTo"/>
        <c:crossAx val="109198905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[المصنف.xlsx]ورقة1!$L$542</c:f>
              <c:strCache>
                <c:ptCount val="1"/>
                <c:pt idx="0">
                  <c:v>عدد الردود</c:v>
                </c:pt>
              </c:strCache>
            </c:strRef>
          </c:tx>
          <c:spPr>
            <a:solidFill>
              <a:schemeClr val="accent1"/>
            </a:solidFill>
            <a:ln>
              <a:noFill/>
            </a:ln>
            <a:effectLst/>
          </c:spPr>
          <c:invertIfNegative val="0"/>
          <c:cat>
            <c:strRef>
              <c:f>[المصنف.xlsx]ورقة1!$K$543:$K$548</c:f>
              <c:strCache>
                <c:ptCount val="6"/>
                <c:pt idx="0">
                  <c:v>1</c:v>
                </c:pt>
                <c:pt idx="1">
                  <c:v>2</c:v>
                </c:pt>
                <c:pt idx="2">
                  <c:v>3</c:v>
                </c:pt>
                <c:pt idx="3">
                  <c:v>4</c:v>
                </c:pt>
                <c:pt idx="4">
                  <c:v>5</c:v>
                </c:pt>
                <c:pt idx="5">
                  <c:v>الإجمالي</c:v>
                </c:pt>
              </c:strCache>
            </c:strRef>
          </c:cat>
          <c:val>
            <c:numRef>
              <c:f>[المصنف.xlsx]ورقة1!$L$543:$L$548</c:f>
              <c:numCache>
                <c:formatCode>General</c:formatCode>
                <c:ptCount val="6"/>
                <c:pt idx="0">
                  <c:v>1</c:v>
                </c:pt>
                <c:pt idx="1">
                  <c:v>8</c:v>
                </c:pt>
                <c:pt idx="2">
                  <c:v>24</c:v>
                </c:pt>
                <c:pt idx="3">
                  <c:v>17</c:v>
                </c:pt>
                <c:pt idx="4">
                  <c:v>0</c:v>
                </c:pt>
                <c:pt idx="5">
                  <c:v>50</c:v>
                </c:pt>
              </c:numCache>
            </c:numRef>
          </c:val>
          <c:extLst>
            <c:ext xmlns:c16="http://schemas.microsoft.com/office/drawing/2014/chart" uri="{C3380CC4-5D6E-409C-BE32-E72D297353CC}">
              <c16:uniqueId val="{00000000-B180-49B2-B559-F3FB7B00019B}"/>
            </c:ext>
          </c:extLst>
        </c:ser>
        <c:dLbls>
          <c:showLegendKey val="0"/>
          <c:showVal val="0"/>
          <c:showCatName val="0"/>
          <c:showSerName val="0"/>
          <c:showPercent val="0"/>
          <c:showBubbleSize val="0"/>
        </c:dLbls>
        <c:gapWidth val="219"/>
        <c:overlap val="-27"/>
        <c:axId val="87607039"/>
        <c:axId val="87614207"/>
      </c:barChart>
      <c:lineChart>
        <c:grouping val="standard"/>
        <c:varyColors val="0"/>
        <c:ser>
          <c:idx val="1"/>
          <c:order val="1"/>
          <c:tx>
            <c:strRef>
              <c:f>[المصنف.xlsx]ورقة1!$M$542</c:f>
              <c:strCache>
                <c:ptCount val="1"/>
                <c:pt idx="0">
                  <c:v>النسبة المئوية</c:v>
                </c:pt>
              </c:strCache>
            </c:strRef>
          </c:tx>
          <c:spPr>
            <a:ln w="28575" cap="rnd">
              <a:solidFill>
                <a:schemeClr val="accent2"/>
              </a:solidFill>
              <a:round/>
            </a:ln>
            <a:effectLst/>
          </c:spPr>
          <c:marker>
            <c:symbol val="none"/>
          </c:marker>
          <c:cat>
            <c:strRef>
              <c:f>[المصنف.xlsx]ورقة1!$K$543:$K$548</c:f>
              <c:strCache>
                <c:ptCount val="6"/>
                <c:pt idx="0">
                  <c:v>1</c:v>
                </c:pt>
                <c:pt idx="1">
                  <c:v>2</c:v>
                </c:pt>
                <c:pt idx="2">
                  <c:v>3</c:v>
                </c:pt>
                <c:pt idx="3">
                  <c:v>4</c:v>
                </c:pt>
                <c:pt idx="4">
                  <c:v>5</c:v>
                </c:pt>
                <c:pt idx="5">
                  <c:v>الإجمالي</c:v>
                </c:pt>
              </c:strCache>
            </c:strRef>
          </c:cat>
          <c:val>
            <c:numRef>
              <c:f>[المصنف.xlsx]ورقة1!$M$543:$M$548</c:f>
              <c:numCache>
                <c:formatCode>0%</c:formatCode>
                <c:ptCount val="6"/>
                <c:pt idx="0">
                  <c:v>0.02</c:v>
                </c:pt>
                <c:pt idx="1">
                  <c:v>0.16</c:v>
                </c:pt>
                <c:pt idx="2">
                  <c:v>0.48</c:v>
                </c:pt>
                <c:pt idx="3">
                  <c:v>0.34</c:v>
                </c:pt>
                <c:pt idx="4">
                  <c:v>0</c:v>
                </c:pt>
                <c:pt idx="5">
                  <c:v>1</c:v>
                </c:pt>
              </c:numCache>
            </c:numRef>
          </c:val>
          <c:smooth val="0"/>
          <c:extLst>
            <c:ext xmlns:c16="http://schemas.microsoft.com/office/drawing/2014/chart" uri="{C3380CC4-5D6E-409C-BE32-E72D297353CC}">
              <c16:uniqueId val="{00000001-B180-49B2-B559-F3FB7B00019B}"/>
            </c:ext>
          </c:extLst>
        </c:ser>
        <c:dLbls>
          <c:showLegendKey val="0"/>
          <c:showVal val="0"/>
          <c:showCatName val="0"/>
          <c:showSerName val="0"/>
          <c:showPercent val="0"/>
          <c:showBubbleSize val="0"/>
        </c:dLbls>
        <c:marker val="1"/>
        <c:smooth val="0"/>
        <c:axId val="834485824"/>
        <c:axId val="834484032"/>
      </c:lineChart>
      <c:catAx>
        <c:axId val="87607039"/>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614207"/>
        <c:crosses val="autoZero"/>
        <c:auto val="1"/>
        <c:lblAlgn val="ctr"/>
        <c:lblOffset val="100"/>
        <c:noMultiLvlLbl val="0"/>
      </c:catAx>
      <c:valAx>
        <c:axId val="87614207"/>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607039"/>
        <c:crosses val="autoZero"/>
        <c:crossBetween val="between"/>
      </c:valAx>
      <c:valAx>
        <c:axId val="834484032"/>
        <c:scaling>
          <c:orientation val="minMax"/>
        </c:scaling>
        <c:delete val="0"/>
        <c:axPos val="r"/>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4485824"/>
        <c:crosses val="max"/>
        <c:crossBetween val="between"/>
      </c:valAx>
      <c:catAx>
        <c:axId val="834485824"/>
        <c:scaling>
          <c:orientation val="minMax"/>
        </c:scaling>
        <c:delete val="1"/>
        <c:axPos val="b"/>
        <c:numFmt formatCode="General" sourceLinked="1"/>
        <c:majorTickMark val="none"/>
        <c:minorTickMark val="none"/>
        <c:tickLblPos val="nextTo"/>
        <c:crossAx val="834484032"/>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[المصنف.xlsx]ورقة1!$M$589</c:f>
              <c:strCache>
                <c:ptCount val="1"/>
                <c:pt idx="0">
                  <c:v>عدد الردود</c:v>
                </c:pt>
              </c:strCache>
            </c:strRef>
          </c:tx>
          <c:spPr>
            <a:solidFill>
              <a:schemeClr val="accent1"/>
            </a:solidFill>
            <a:ln>
              <a:noFill/>
            </a:ln>
            <a:effectLst/>
          </c:spPr>
          <c:invertIfNegative val="0"/>
          <c:cat>
            <c:strRef>
              <c:f>[المصنف.xlsx]ورقة1!$L$590:$L$595</c:f>
              <c:strCache>
                <c:ptCount val="6"/>
                <c:pt idx="0">
                  <c:v>1</c:v>
                </c:pt>
                <c:pt idx="1">
                  <c:v>2</c:v>
                </c:pt>
                <c:pt idx="2">
                  <c:v>3</c:v>
                </c:pt>
                <c:pt idx="3">
                  <c:v>4</c:v>
                </c:pt>
                <c:pt idx="4">
                  <c:v>5</c:v>
                </c:pt>
                <c:pt idx="5">
                  <c:v>الإجمالي</c:v>
                </c:pt>
              </c:strCache>
            </c:strRef>
          </c:cat>
          <c:val>
            <c:numRef>
              <c:f>[المصنف.xlsx]ورقة1!$M$590:$M$595</c:f>
              <c:numCache>
                <c:formatCode>General</c:formatCode>
                <c:ptCount val="6"/>
                <c:pt idx="0">
                  <c:v>1</c:v>
                </c:pt>
                <c:pt idx="1">
                  <c:v>6</c:v>
                </c:pt>
                <c:pt idx="2">
                  <c:v>23</c:v>
                </c:pt>
                <c:pt idx="3">
                  <c:v>20</c:v>
                </c:pt>
                <c:pt idx="4">
                  <c:v>0</c:v>
                </c:pt>
                <c:pt idx="5">
                  <c:v>50</c:v>
                </c:pt>
              </c:numCache>
            </c:numRef>
          </c:val>
          <c:extLst>
            <c:ext xmlns:c16="http://schemas.microsoft.com/office/drawing/2014/chart" uri="{C3380CC4-5D6E-409C-BE32-E72D297353CC}">
              <c16:uniqueId val="{00000000-B5E1-419F-8D57-645F4AFB1220}"/>
            </c:ext>
          </c:extLst>
        </c:ser>
        <c:dLbls>
          <c:showLegendKey val="0"/>
          <c:showVal val="0"/>
          <c:showCatName val="0"/>
          <c:showSerName val="0"/>
          <c:showPercent val="0"/>
          <c:showBubbleSize val="0"/>
        </c:dLbls>
        <c:gapWidth val="219"/>
        <c:overlap val="-27"/>
        <c:axId val="87607039"/>
        <c:axId val="87614207"/>
      </c:barChart>
      <c:lineChart>
        <c:grouping val="standard"/>
        <c:varyColors val="0"/>
        <c:ser>
          <c:idx val="1"/>
          <c:order val="1"/>
          <c:tx>
            <c:strRef>
              <c:f>[المصنف.xlsx]ورقة1!$N$589</c:f>
              <c:strCache>
                <c:ptCount val="1"/>
                <c:pt idx="0">
                  <c:v>النسبة المئوية</c:v>
                </c:pt>
              </c:strCache>
            </c:strRef>
          </c:tx>
          <c:spPr>
            <a:ln w="28575" cap="rnd">
              <a:solidFill>
                <a:schemeClr val="accent2"/>
              </a:solidFill>
              <a:round/>
            </a:ln>
            <a:effectLst/>
          </c:spPr>
          <c:marker>
            <c:symbol val="none"/>
          </c:marker>
          <c:cat>
            <c:strRef>
              <c:f>[المصنف.xlsx]ورقة1!$L$590:$L$595</c:f>
              <c:strCache>
                <c:ptCount val="6"/>
                <c:pt idx="0">
                  <c:v>1</c:v>
                </c:pt>
                <c:pt idx="1">
                  <c:v>2</c:v>
                </c:pt>
                <c:pt idx="2">
                  <c:v>3</c:v>
                </c:pt>
                <c:pt idx="3">
                  <c:v>4</c:v>
                </c:pt>
                <c:pt idx="4">
                  <c:v>5</c:v>
                </c:pt>
                <c:pt idx="5">
                  <c:v>الإجمالي</c:v>
                </c:pt>
              </c:strCache>
            </c:strRef>
          </c:cat>
          <c:val>
            <c:numRef>
              <c:f>[المصنف.xlsx]ورقة1!$N$590:$N$595</c:f>
              <c:numCache>
                <c:formatCode>0%</c:formatCode>
                <c:ptCount val="6"/>
                <c:pt idx="0">
                  <c:v>0.02</c:v>
                </c:pt>
                <c:pt idx="1">
                  <c:v>0.12</c:v>
                </c:pt>
                <c:pt idx="2">
                  <c:v>0.46</c:v>
                </c:pt>
                <c:pt idx="3">
                  <c:v>0.4</c:v>
                </c:pt>
                <c:pt idx="4">
                  <c:v>0</c:v>
                </c:pt>
                <c:pt idx="5">
                  <c:v>1</c:v>
                </c:pt>
              </c:numCache>
            </c:numRef>
          </c:val>
          <c:smooth val="0"/>
          <c:extLst>
            <c:ext xmlns:c16="http://schemas.microsoft.com/office/drawing/2014/chart" uri="{C3380CC4-5D6E-409C-BE32-E72D297353CC}">
              <c16:uniqueId val="{00000001-B5E1-419F-8D57-645F4AFB1220}"/>
            </c:ext>
          </c:extLst>
        </c:ser>
        <c:dLbls>
          <c:showLegendKey val="0"/>
          <c:showVal val="0"/>
          <c:showCatName val="0"/>
          <c:showSerName val="0"/>
          <c:showPercent val="0"/>
          <c:showBubbleSize val="0"/>
        </c:dLbls>
        <c:marker val="1"/>
        <c:smooth val="0"/>
        <c:axId val="836363328"/>
        <c:axId val="836361536"/>
      </c:lineChart>
      <c:catAx>
        <c:axId val="87607039"/>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614207"/>
        <c:crosses val="autoZero"/>
        <c:auto val="1"/>
        <c:lblAlgn val="ctr"/>
        <c:lblOffset val="100"/>
        <c:noMultiLvlLbl val="0"/>
      </c:catAx>
      <c:valAx>
        <c:axId val="87614207"/>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607039"/>
        <c:crosses val="autoZero"/>
        <c:crossBetween val="between"/>
      </c:valAx>
      <c:valAx>
        <c:axId val="836361536"/>
        <c:scaling>
          <c:orientation val="minMax"/>
        </c:scaling>
        <c:delete val="0"/>
        <c:axPos val="r"/>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6363328"/>
        <c:crosses val="max"/>
        <c:crossBetween val="between"/>
      </c:valAx>
      <c:catAx>
        <c:axId val="836363328"/>
        <c:scaling>
          <c:orientation val="minMax"/>
        </c:scaling>
        <c:delete val="1"/>
        <c:axPos val="b"/>
        <c:numFmt formatCode="General" sourceLinked="1"/>
        <c:majorTickMark val="none"/>
        <c:minorTickMark val="none"/>
        <c:tickLblPos val="nextTo"/>
        <c:crossAx val="83636153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Reversed" id="25">
  <a:schemeClr val="accent5"/>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TotalTime>
  <Pages>119</Pages>
  <Words>17590</Words>
  <Characters>100268</Characters>
  <Application>Microsoft Office Word</Application>
  <DocSecurity>0</DocSecurity>
  <Lines>835</Lines>
  <Paragraphs>235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ashrafaliqhtanhammam@gmail.com</cp:lastModifiedBy>
  <cp:revision>2</cp:revision>
  <cp:lastPrinted>2025-03-14T17:55:00Z</cp:lastPrinted>
  <dcterms:created xsi:type="dcterms:W3CDTF">2025-05-08T23:20:00Z</dcterms:created>
  <dcterms:modified xsi:type="dcterms:W3CDTF">2025-05-08T23:20:00Z</dcterms:modified>
</cp:coreProperties>
</file>