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36A28" w14:textId="77777777" w:rsidR="00A662EF" w:rsidRPr="00D95E5A" w:rsidRDefault="00464A84" w:rsidP="00D95E5A">
      <w:pPr>
        <w:bidi/>
        <w:spacing w:after="0" w:line="240" w:lineRule="auto"/>
        <w:jc w:val="center"/>
        <w:rPr>
          <w:rFonts w:ascii="Simplified Arabic" w:hAnsi="Simplified Arabic" w:cs="Simplified Arabic"/>
          <w:b/>
          <w:bCs/>
          <w:color w:val="000000" w:themeColor="text1"/>
          <w:sz w:val="20"/>
          <w:szCs w:val="20"/>
          <w:rtl/>
        </w:rPr>
      </w:pPr>
      <w:r w:rsidRPr="00D95E5A">
        <w:rPr>
          <w:rFonts w:ascii="Simplified Arabic" w:hAnsi="Simplified Arabic" w:cs="Simplified Arabic"/>
          <w:b/>
          <w:bCs/>
          <w:color w:val="000000" w:themeColor="text1"/>
          <w:sz w:val="20"/>
          <w:szCs w:val="20"/>
          <w:rtl/>
        </w:rPr>
        <w:t>الفصل الثالث: منهجية الدراسة</w:t>
      </w:r>
    </w:p>
    <w:p w14:paraId="5B3C74BE" w14:textId="77777777" w:rsidR="000A310A" w:rsidRPr="00D95E5A" w:rsidRDefault="000A310A" w:rsidP="00D95E5A">
      <w:pPr>
        <w:bidi/>
        <w:spacing w:after="0" w:line="240" w:lineRule="auto"/>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معلومات عامة</w:t>
      </w:r>
    </w:p>
    <w:tbl>
      <w:tblPr>
        <w:tblStyle w:val="TableGrid"/>
        <w:bidiVisual/>
        <w:tblW w:w="0" w:type="auto"/>
        <w:jc w:val="center"/>
        <w:tblLayout w:type="fixed"/>
        <w:tblLook w:val="04A0" w:firstRow="1" w:lastRow="0" w:firstColumn="1" w:lastColumn="0" w:noHBand="0" w:noVBand="1"/>
      </w:tblPr>
      <w:tblGrid>
        <w:gridCol w:w="1814"/>
        <w:gridCol w:w="1962"/>
        <w:gridCol w:w="1134"/>
        <w:gridCol w:w="9490"/>
      </w:tblGrid>
      <w:tr w:rsidR="00047CBC" w:rsidRPr="00D95E5A" w14:paraId="456B1943" w14:textId="77777777" w:rsidTr="00D95E5A">
        <w:trPr>
          <w:cantSplit/>
          <w:tblHeader/>
          <w:jc w:val="center"/>
        </w:trPr>
        <w:tc>
          <w:tcPr>
            <w:tcW w:w="1814" w:type="dxa"/>
            <w:tcMar>
              <w:top w:w="100" w:type="dxa"/>
              <w:left w:w="100" w:type="dxa"/>
              <w:bottom w:w="100" w:type="dxa"/>
              <w:right w:w="100" w:type="dxa"/>
            </w:tcMar>
          </w:tcPr>
          <w:p w14:paraId="395792BD" w14:textId="77777777" w:rsidR="00047CBC" w:rsidRPr="00D95E5A" w:rsidRDefault="00047CBC"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البند</w:t>
            </w:r>
          </w:p>
        </w:tc>
        <w:tc>
          <w:tcPr>
            <w:tcW w:w="1962" w:type="dxa"/>
            <w:tcMar>
              <w:top w:w="100" w:type="dxa"/>
              <w:left w:w="100" w:type="dxa"/>
              <w:bottom w:w="100" w:type="dxa"/>
              <w:right w:w="100" w:type="dxa"/>
            </w:tcMar>
          </w:tcPr>
          <w:p w14:paraId="6FA51DD8" w14:textId="77777777" w:rsidR="00047CBC" w:rsidRPr="00D95E5A" w:rsidRDefault="00047CBC"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البيان</w:t>
            </w:r>
          </w:p>
        </w:tc>
        <w:tc>
          <w:tcPr>
            <w:tcW w:w="1134" w:type="dxa"/>
            <w:tcMar>
              <w:top w:w="100" w:type="dxa"/>
              <w:left w:w="100" w:type="dxa"/>
              <w:bottom w:w="100" w:type="dxa"/>
              <w:right w:w="100" w:type="dxa"/>
            </w:tcMar>
          </w:tcPr>
          <w:p w14:paraId="2C76E8B9" w14:textId="77777777" w:rsidR="00047CBC" w:rsidRPr="00D95E5A" w:rsidRDefault="00047CBC"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البند</w:t>
            </w:r>
          </w:p>
        </w:tc>
        <w:tc>
          <w:tcPr>
            <w:tcW w:w="9490" w:type="dxa"/>
            <w:tcMar>
              <w:top w:w="100" w:type="dxa"/>
              <w:left w:w="100" w:type="dxa"/>
              <w:bottom w:w="100" w:type="dxa"/>
              <w:right w:w="100" w:type="dxa"/>
            </w:tcMar>
          </w:tcPr>
          <w:p w14:paraId="68CAC16B" w14:textId="77777777" w:rsidR="00047CBC" w:rsidRPr="00D95E5A" w:rsidRDefault="00047CBC"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البيان</w:t>
            </w:r>
          </w:p>
        </w:tc>
      </w:tr>
      <w:tr w:rsidR="00047CBC" w:rsidRPr="00D95E5A" w14:paraId="291F7798" w14:textId="77777777" w:rsidTr="00D95E5A">
        <w:trPr>
          <w:cantSplit/>
          <w:jc w:val="center"/>
        </w:trPr>
        <w:tc>
          <w:tcPr>
            <w:tcW w:w="1814" w:type="dxa"/>
            <w:tcMar>
              <w:top w:w="100" w:type="dxa"/>
              <w:left w:w="100" w:type="dxa"/>
              <w:bottom w:w="100" w:type="dxa"/>
              <w:right w:w="100" w:type="dxa"/>
            </w:tcMar>
          </w:tcPr>
          <w:p w14:paraId="38B4EEB1" w14:textId="77777777" w:rsidR="00047CBC" w:rsidRPr="00D95E5A" w:rsidRDefault="00047CBC"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اسم الطالب</w:t>
            </w:r>
          </w:p>
        </w:tc>
        <w:tc>
          <w:tcPr>
            <w:tcW w:w="1962" w:type="dxa"/>
            <w:tcMar>
              <w:top w:w="100" w:type="dxa"/>
              <w:left w:w="100" w:type="dxa"/>
              <w:bottom w:w="100" w:type="dxa"/>
              <w:right w:w="100" w:type="dxa"/>
            </w:tcMar>
          </w:tcPr>
          <w:p w14:paraId="1035BD7E"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b/>
                <w:sz w:val="20"/>
                <w:szCs w:val="20"/>
              </w:rPr>
              <w:t>فيصل دخيل عويد العنزي</w:t>
            </w:r>
          </w:p>
        </w:tc>
        <w:tc>
          <w:tcPr>
            <w:tcW w:w="1134" w:type="dxa"/>
            <w:tcMar>
              <w:top w:w="100" w:type="dxa"/>
              <w:left w:w="100" w:type="dxa"/>
              <w:bottom w:w="100" w:type="dxa"/>
              <w:right w:w="100" w:type="dxa"/>
            </w:tcMar>
          </w:tcPr>
          <w:p w14:paraId="78B33F4C" w14:textId="77777777" w:rsidR="00047CBC" w:rsidRPr="00D95E5A" w:rsidRDefault="00047CBC"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عنوان الرسالة</w:t>
            </w:r>
          </w:p>
        </w:tc>
        <w:tc>
          <w:tcPr>
            <w:tcW w:w="9490" w:type="dxa"/>
            <w:tcMar>
              <w:top w:w="100" w:type="dxa"/>
              <w:left w:w="100" w:type="dxa"/>
              <w:bottom w:w="100" w:type="dxa"/>
              <w:right w:w="100" w:type="dxa"/>
            </w:tcMar>
          </w:tcPr>
          <w:p w14:paraId="0F902D1D"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b/>
                <w:sz w:val="20"/>
                <w:szCs w:val="20"/>
              </w:rPr>
              <w:t>أثر ممارسات إدارة الموارد البشرية الإلكترونية على التميز المؤسسي: دراسة تطبيقية على القطاع الصحي السعودي</w:t>
            </w:r>
          </w:p>
        </w:tc>
      </w:tr>
      <w:tr w:rsidR="00047CBC" w:rsidRPr="00D95E5A" w14:paraId="0BB57D95" w14:textId="77777777" w:rsidTr="00D95E5A">
        <w:trPr>
          <w:cantSplit/>
          <w:jc w:val="center"/>
        </w:trPr>
        <w:tc>
          <w:tcPr>
            <w:tcW w:w="1814" w:type="dxa"/>
            <w:tcMar>
              <w:top w:w="100" w:type="dxa"/>
              <w:left w:w="100" w:type="dxa"/>
              <w:bottom w:w="100" w:type="dxa"/>
              <w:right w:w="100" w:type="dxa"/>
            </w:tcMar>
          </w:tcPr>
          <w:p w14:paraId="373BD5B1" w14:textId="77777777" w:rsidR="00047CBC" w:rsidRPr="00D95E5A" w:rsidRDefault="00047CBC"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النسخة المراجعة</w:t>
            </w:r>
          </w:p>
        </w:tc>
        <w:tc>
          <w:tcPr>
            <w:tcW w:w="1962" w:type="dxa"/>
            <w:tcMar>
              <w:top w:w="100" w:type="dxa"/>
              <w:left w:w="100" w:type="dxa"/>
              <w:bottom w:w="100" w:type="dxa"/>
              <w:right w:w="100" w:type="dxa"/>
            </w:tcMar>
          </w:tcPr>
          <w:p w14:paraId="0D81A81E"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أولى</w:t>
            </w:r>
          </w:p>
        </w:tc>
        <w:tc>
          <w:tcPr>
            <w:tcW w:w="1134" w:type="dxa"/>
            <w:tcMar>
              <w:top w:w="100" w:type="dxa"/>
              <w:left w:w="100" w:type="dxa"/>
              <w:bottom w:w="100" w:type="dxa"/>
              <w:right w:w="100" w:type="dxa"/>
            </w:tcMar>
          </w:tcPr>
          <w:p w14:paraId="421B3EF2" w14:textId="77777777" w:rsidR="00047CBC" w:rsidRPr="00D95E5A" w:rsidRDefault="00047CBC"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الحكم العام</w:t>
            </w:r>
          </w:p>
        </w:tc>
        <w:tc>
          <w:tcPr>
            <w:tcW w:w="9490" w:type="dxa"/>
            <w:tcMar>
              <w:top w:w="100" w:type="dxa"/>
              <w:left w:w="100" w:type="dxa"/>
              <w:bottom w:w="100" w:type="dxa"/>
              <w:right w:w="100" w:type="dxa"/>
            </w:tcMar>
          </w:tcPr>
          <w:p w14:paraId="2A4A9EA9"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b/>
                <w:sz w:val="20"/>
                <w:szCs w:val="20"/>
              </w:rPr>
              <w:t>يحتاج إعادة مراجعة بعد تعديلات جوهرية</w:t>
            </w:r>
          </w:p>
        </w:tc>
      </w:tr>
    </w:tbl>
    <w:p w14:paraId="4C9F7BD8" w14:textId="77777777" w:rsidR="00A662EF" w:rsidRPr="00D95E5A" w:rsidRDefault="000A310A" w:rsidP="00D95E5A">
      <w:pPr>
        <w:pStyle w:val="Heading1"/>
        <w:bidi/>
        <w:spacing w:before="200" w:line="240" w:lineRule="auto"/>
        <w:jc w:val="both"/>
        <w:rPr>
          <w:rFonts w:ascii="Simplified Arabic" w:hAnsi="Simplified Arabic" w:cs="Simplified Arabic"/>
          <w:color w:val="000000" w:themeColor="text1"/>
          <w:sz w:val="20"/>
          <w:szCs w:val="20"/>
        </w:rPr>
      </w:pPr>
      <w:r w:rsidRPr="00D95E5A">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D95E5A" w14:paraId="55928E8D" w14:textId="77777777" w:rsidTr="00047CBC">
        <w:trPr>
          <w:cantSplit/>
          <w:tblHeader/>
          <w:jc w:val="center"/>
        </w:trPr>
        <w:tc>
          <w:tcPr>
            <w:tcW w:w="2381" w:type="dxa"/>
            <w:tcMar>
              <w:top w:w="100" w:type="dxa"/>
              <w:left w:w="100" w:type="dxa"/>
              <w:bottom w:w="100" w:type="dxa"/>
              <w:right w:w="100" w:type="dxa"/>
            </w:tcMar>
          </w:tcPr>
          <w:p w14:paraId="1D5EE896"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البند</w:t>
            </w:r>
          </w:p>
        </w:tc>
        <w:tc>
          <w:tcPr>
            <w:tcW w:w="4649" w:type="dxa"/>
            <w:tcMar>
              <w:top w:w="100" w:type="dxa"/>
              <w:left w:w="100" w:type="dxa"/>
              <w:bottom w:w="100" w:type="dxa"/>
              <w:right w:w="100" w:type="dxa"/>
            </w:tcMar>
          </w:tcPr>
          <w:p w14:paraId="5D0D712C"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ملاحظات الممتحن الخارجي</w:t>
            </w:r>
          </w:p>
        </w:tc>
        <w:tc>
          <w:tcPr>
            <w:tcW w:w="1814" w:type="dxa"/>
            <w:tcMar>
              <w:top w:w="100" w:type="dxa"/>
              <w:left w:w="100" w:type="dxa"/>
              <w:bottom w:w="100" w:type="dxa"/>
              <w:right w:w="100" w:type="dxa"/>
            </w:tcMar>
          </w:tcPr>
          <w:p w14:paraId="67BB850A"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مستوى التقييم</w:t>
            </w:r>
          </w:p>
        </w:tc>
        <w:tc>
          <w:tcPr>
            <w:tcW w:w="4025" w:type="dxa"/>
            <w:tcMar>
              <w:top w:w="100" w:type="dxa"/>
              <w:left w:w="100" w:type="dxa"/>
              <w:bottom w:w="100" w:type="dxa"/>
              <w:right w:w="100" w:type="dxa"/>
            </w:tcMar>
          </w:tcPr>
          <w:p w14:paraId="1FEBCB98"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إجراء الطالب المطلوب</w:t>
            </w:r>
          </w:p>
        </w:tc>
        <w:tc>
          <w:tcPr>
            <w:tcW w:w="1814" w:type="dxa"/>
            <w:tcMar>
              <w:top w:w="100" w:type="dxa"/>
              <w:left w:w="100" w:type="dxa"/>
              <w:bottom w:w="100" w:type="dxa"/>
              <w:right w:w="100" w:type="dxa"/>
            </w:tcMar>
          </w:tcPr>
          <w:p w14:paraId="33EE3C78"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رد الطالب / ما تم تعديله</w:t>
            </w:r>
          </w:p>
        </w:tc>
      </w:tr>
      <w:tr w:rsidR="00D95E5A" w:rsidRPr="00D95E5A" w14:paraId="57D9255D" w14:textId="77777777" w:rsidTr="005653F5">
        <w:trPr>
          <w:cantSplit/>
          <w:jc w:val="center"/>
        </w:trPr>
        <w:tc>
          <w:tcPr>
            <w:tcW w:w="2381" w:type="dxa"/>
            <w:tcMar>
              <w:top w:w="100" w:type="dxa"/>
              <w:left w:w="100" w:type="dxa"/>
              <w:bottom w:w="100" w:type="dxa"/>
              <w:right w:w="100" w:type="dxa"/>
            </w:tcMar>
          </w:tcPr>
          <w:p w14:paraId="72739195"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الانطباع العام عن الفصل</w:t>
            </w:r>
          </w:p>
        </w:tc>
        <w:tc>
          <w:tcPr>
            <w:tcW w:w="4649" w:type="dxa"/>
            <w:tcMar>
              <w:top w:w="100" w:type="dxa"/>
              <w:left w:w="100" w:type="dxa"/>
              <w:bottom w:w="100" w:type="dxa"/>
              <w:right w:w="100" w:type="dxa"/>
            </w:tcMar>
          </w:tcPr>
          <w:p w14:paraId="56A50394" w14:textId="07682D1D"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يقدم الفصل إطارًا أوليًا مناسبًا يذكر المنهج، المجتمع، العينة، الاستبانة، وخطة التحليل. إلا أن المعالجة لا تزال مختصرة جدًا ولا ترقى بعد إلى مستوى فصل منهجية دكتوراه؛ إذ تحتاج إلى تفصيل التصميم البحثي، التبرير المنهجي، إجراءات العينة، الأخلاقيات، وخطة التحليل المرتبطة بالفرضيات.</w:t>
            </w:r>
          </w:p>
        </w:tc>
        <w:tc>
          <w:tcPr>
            <w:tcW w:w="1814" w:type="dxa"/>
            <w:tcMar>
              <w:top w:w="100" w:type="dxa"/>
              <w:left w:w="100" w:type="dxa"/>
              <w:bottom w:w="100" w:type="dxa"/>
              <w:right w:w="100" w:type="dxa"/>
            </w:tcMar>
          </w:tcPr>
          <w:p w14:paraId="138727C0" w14:textId="42BAD06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 إلى ضعيف</w:t>
            </w:r>
          </w:p>
        </w:tc>
        <w:tc>
          <w:tcPr>
            <w:tcW w:w="4025" w:type="dxa"/>
            <w:tcMar>
              <w:top w:w="100" w:type="dxa"/>
              <w:left w:w="100" w:type="dxa"/>
              <w:bottom w:w="100" w:type="dxa"/>
              <w:right w:w="100" w:type="dxa"/>
            </w:tcMar>
          </w:tcPr>
          <w:p w14:paraId="430CA234" w14:textId="281D02E4"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إعادة بناء الفصل بصورة أكثر تفصيلًا، مع توسيع كل جزء منهجي وربطه المباشر بمشكلة الدراسة وفرضياتها</w:t>
            </w:r>
            <w:r w:rsidRPr="00D95E5A">
              <w:rPr>
                <w:rFonts w:ascii="Simplified Arabic" w:hAnsi="Simplified Arabic" w:cs="Simplified Arabic"/>
                <w:sz w:val="20"/>
                <w:szCs w:val="20"/>
              </w:rPr>
              <w:t>.</w:t>
            </w:r>
          </w:p>
        </w:tc>
        <w:tc>
          <w:tcPr>
            <w:tcW w:w="1814" w:type="dxa"/>
            <w:tcMar>
              <w:top w:w="100" w:type="dxa"/>
              <w:left w:w="100" w:type="dxa"/>
              <w:bottom w:w="100" w:type="dxa"/>
              <w:right w:w="100" w:type="dxa"/>
            </w:tcMar>
          </w:tcPr>
          <w:p w14:paraId="56B77A3C"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4FF2801A" w14:textId="77777777" w:rsidTr="005653F5">
        <w:trPr>
          <w:cantSplit/>
          <w:jc w:val="center"/>
        </w:trPr>
        <w:tc>
          <w:tcPr>
            <w:tcW w:w="2381" w:type="dxa"/>
            <w:tcMar>
              <w:top w:w="100" w:type="dxa"/>
              <w:left w:w="100" w:type="dxa"/>
              <w:bottom w:w="100" w:type="dxa"/>
              <w:right w:w="100" w:type="dxa"/>
            </w:tcMar>
          </w:tcPr>
          <w:p w14:paraId="407B4B42"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وضوح تنظيم الفصل</w:t>
            </w:r>
          </w:p>
        </w:tc>
        <w:tc>
          <w:tcPr>
            <w:tcW w:w="4649" w:type="dxa"/>
            <w:tcMar>
              <w:top w:w="100" w:type="dxa"/>
              <w:left w:w="100" w:type="dxa"/>
              <w:bottom w:w="100" w:type="dxa"/>
              <w:right w:w="100" w:type="dxa"/>
            </w:tcMar>
          </w:tcPr>
          <w:p w14:paraId="55030116" w14:textId="5A72D60E"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يوجد تنظيم عام بعناوين رئيسية، لكنه لا يتبع ترقيمًا أكاديميًا واضحًا مثل 3.1 و3.2، وبعض الأقسام تظهر مختصرة أو غير مكتملة، خصوصًا إجراءات جمع البيانات وحساب حجم العينة ونسبة الاستجابة.</w:t>
            </w:r>
          </w:p>
        </w:tc>
        <w:tc>
          <w:tcPr>
            <w:tcW w:w="1814" w:type="dxa"/>
            <w:tcMar>
              <w:top w:w="100" w:type="dxa"/>
              <w:left w:w="100" w:type="dxa"/>
              <w:bottom w:w="100" w:type="dxa"/>
              <w:right w:w="100" w:type="dxa"/>
            </w:tcMar>
          </w:tcPr>
          <w:p w14:paraId="6F4D8839" w14:textId="1E6A3D7F"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w:t>
            </w:r>
          </w:p>
        </w:tc>
        <w:tc>
          <w:tcPr>
            <w:tcW w:w="4025" w:type="dxa"/>
            <w:tcMar>
              <w:top w:w="100" w:type="dxa"/>
              <w:left w:w="100" w:type="dxa"/>
              <w:bottom w:w="100" w:type="dxa"/>
              <w:right w:w="100" w:type="dxa"/>
            </w:tcMar>
          </w:tcPr>
          <w:p w14:paraId="0C6FEDBE" w14:textId="7F86FC35"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إعادة تنظيم الفصل وفق تسلسل منهجي واضح، وتوحيد الترقيم، وإضافة الجداول اللازمة لتوزيع المجتمع والعينة والأداة</w:t>
            </w:r>
            <w:r w:rsidRPr="00D95E5A">
              <w:rPr>
                <w:rFonts w:ascii="Simplified Arabic" w:hAnsi="Simplified Arabic" w:cs="Simplified Arabic"/>
                <w:sz w:val="20"/>
                <w:szCs w:val="20"/>
              </w:rPr>
              <w:t>.</w:t>
            </w:r>
          </w:p>
        </w:tc>
        <w:tc>
          <w:tcPr>
            <w:tcW w:w="1814" w:type="dxa"/>
            <w:tcMar>
              <w:top w:w="100" w:type="dxa"/>
              <w:left w:w="100" w:type="dxa"/>
              <w:bottom w:w="100" w:type="dxa"/>
              <w:right w:w="100" w:type="dxa"/>
            </w:tcMar>
          </w:tcPr>
          <w:p w14:paraId="3D004F64"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647D8AC1" w14:textId="77777777" w:rsidTr="005653F5">
        <w:trPr>
          <w:cantSplit/>
          <w:jc w:val="center"/>
        </w:trPr>
        <w:tc>
          <w:tcPr>
            <w:tcW w:w="2381" w:type="dxa"/>
            <w:tcMar>
              <w:top w:w="100" w:type="dxa"/>
              <w:left w:w="100" w:type="dxa"/>
              <w:bottom w:w="100" w:type="dxa"/>
              <w:right w:w="100" w:type="dxa"/>
            </w:tcMar>
          </w:tcPr>
          <w:p w14:paraId="252937F1"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الاتساق مع الفصول السابقة</w:t>
            </w:r>
          </w:p>
        </w:tc>
        <w:tc>
          <w:tcPr>
            <w:tcW w:w="4649" w:type="dxa"/>
            <w:tcMar>
              <w:top w:w="100" w:type="dxa"/>
              <w:left w:w="100" w:type="dxa"/>
              <w:bottom w:w="100" w:type="dxa"/>
              <w:right w:w="100" w:type="dxa"/>
            </w:tcMar>
          </w:tcPr>
          <w:p w14:paraId="3953F1DE" w14:textId="57CA62CE"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الفصل يتسق جزئيًا مع عنوان الدراسة من حيث المتغيرين الرئيسين، لكنه يضيّق نطاق الدراسة عمليًا إلى إدارات الموارد البشرية في مستشفيات محافظة حفر الباطن، بينما العنوان يشير إلى القطاع الصحي السعودي، وهذا يحتاج إلى ضبط واضح حتى لا يكون هناك تعميم غير مبرر.</w:t>
            </w:r>
          </w:p>
        </w:tc>
        <w:tc>
          <w:tcPr>
            <w:tcW w:w="1814" w:type="dxa"/>
            <w:tcMar>
              <w:top w:w="100" w:type="dxa"/>
              <w:left w:w="100" w:type="dxa"/>
              <w:bottom w:w="100" w:type="dxa"/>
              <w:right w:w="100" w:type="dxa"/>
            </w:tcMar>
          </w:tcPr>
          <w:p w14:paraId="647298E7" w14:textId="6FCCEF2B"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 إلى ضعيف</w:t>
            </w:r>
          </w:p>
        </w:tc>
        <w:tc>
          <w:tcPr>
            <w:tcW w:w="4025" w:type="dxa"/>
            <w:tcMar>
              <w:top w:w="100" w:type="dxa"/>
              <w:left w:w="100" w:type="dxa"/>
              <w:bottom w:w="100" w:type="dxa"/>
              <w:right w:w="100" w:type="dxa"/>
            </w:tcMar>
          </w:tcPr>
          <w:p w14:paraId="1B60CC28" w14:textId="38FB68CC"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توضيح نطاق الدراسة بدقة، وتعديل العنوان أو الحدود المكانية والبشرية بما ينسجم مع المجتمع والعينة الفعلية</w:t>
            </w:r>
            <w:r w:rsidRPr="00D95E5A">
              <w:rPr>
                <w:rFonts w:ascii="Simplified Arabic" w:hAnsi="Simplified Arabic" w:cs="Simplified Arabic"/>
                <w:sz w:val="20"/>
                <w:szCs w:val="20"/>
              </w:rPr>
              <w:t>.</w:t>
            </w:r>
          </w:p>
        </w:tc>
        <w:tc>
          <w:tcPr>
            <w:tcW w:w="1814" w:type="dxa"/>
            <w:tcMar>
              <w:top w:w="100" w:type="dxa"/>
              <w:left w:w="100" w:type="dxa"/>
              <w:bottom w:w="100" w:type="dxa"/>
              <w:right w:w="100" w:type="dxa"/>
            </w:tcMar>
          </w:tcPr>
          <w:p w14:paraId="6B84E622" w14:textId="77777777" w:rsidR="00D95E5A" w:rsidRPr="00D95E5A" w:rsidRDefault="00D95E5A" w:rsidP="00D95E5A">
            <w:pPr>
              <w:bidi/>
              <w:jc w:val="both"/>
              <w:rPr>
                <w:rFonts w:ascii="Simplified Arabic" w:hAnsi="Simplified Arabic" w:cs="Simplified Arabic"/>
                <w:color w:val="000000" w:themeColor="text1"/>
                <w:sz w:val="20"/>
                <w:szCs w:val="20"/>
              </w:rPr>
            </w:pPr>
          </w:p>
        </w:tc>
      </w:tr>
    </w:tbl>
    <w:p w14:paraId="3F40F73D" w14:textId="77777777" w:rsidR="00A662EF" w:rsidRPr="00D95E5A" w:rsidRDefault="000A310A" w:rsidP="00D95E5A">
      <w:pPr>
        <w:pStyle w:val="Heading1"/>
        <w:bidi/>
        <w:spacing w:before="200" w:line="240" w:lineRule="auto"/>
        <w:jc w:val="both"/>
        <w:rPr>
          <w:rFonts w:ascii="Simplified Arabic" w:hAnsi="Simplified Arabic" w:cs="Simplified Arabic"/>
          <w:color w:val="000000" w:themeColor="text1"/>
          <w:sz w:val="20"/>
          <w:szCs w:val="20"/>
        </w:rPr>
      </w:pPr>
      <w:r w:rsidRPr="00D95E5A">
        <w:rPr>
          <w:rFonts w:ascii="Simplified Arabic" w:hAnsi="Simplified Arabic" w:cs="Simplified Arabic"/>
          <w:color w:val="000000" w:themeColor="text1"/>
          <w:sz w:val="20"/>
          <w:szCs w:val="20"/>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D95E5A" w14:paraId="705563BC" w14:textId="77777777" w:rsidTr="00047CBC">
        <w:trPr>
          <w:cantSplit/>
          <w:tblHeader/>
          <w:jc w:val="center"/>
        </w:trPr>
        <w:tc>
          <w:tcPr>
            <w:tcW w:w="1927" w:type="dxa"/>
            <w:tcMar>
              <w:top w:w="100" w:type="dxa"/>
              <w:left w:w="100" w:type="dxa"/>
              <w:bottom w:w="100" w:type="dxa"/>
              <w:right w:w="100" w:type="dxa"/>
            </w:tcMar>
          </w:tcPr>
          <w:p w14:paraId="3A59B2EE" w14:textId="77777777" w:rsidR="00047CBC" w:rsidRPr="00D95E5A" w:rsidRDefault="00047CBC"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محور المراجعة</w:t>
            </w:r>
          </w:p>
        </w:tc>
        <w:tc>
          <w:tcPr>
            <w:tcW w:w="3005" w:type="dxa"/>
            <w:tcMar>
              <w:top w:w="100" w:type="dxa"/>
              <w:left w:w="100" w:type="dxa"/>
              <w:bottom w:w="100" w:type="dxa"/>
              <w:right w:w="100" w:type="dxa"/>
            </w:tcMar>
          </w:tcPr>
          <w:p w14:paraId="1E323126" w14:textId="77777777" w:rsidR="00047CBC" w:rsidRPr="00D95E5A" w:rsidRDefault="00047CBC"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معايير التقييم</w:t>
            </w:r>
          </w:p>
        </w:tc>
        <w:tc>
          <w:tcPr>
            <w:tcW w:w="4025" w:type="dxa"/>
            <w:tcMar>
              <w:top w:w="100" w:type="dxa"/>
              <w:left w:w="100" w:type="dxa"/>
              <w:bottom w:w="100" w:type="dxa"/>
              <w:right w:w="100" w:type="dxa"/>
            </w:tcMar>
          </w:tcPr>
          <w:p w14:paraId="06944CBC" w14:textId="77777777" w:rsidR="00047CBC" w:rsidRPr="00D95E5A" w:rsidRDefault="00047CBC"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مثال على تعليق الممتحن الخارجي</w:t>
            </w:r>
          </w:p>
        </w:tc>
        <w:tc>
          <w:tcPr>
            <w:tcW w:w="1474" w:type="dxa"/>
            <w:tcMar>
              <w:top w:w="100" w:type="dxa"/>
              <w:left w:w="100" w:type="dxa"/>
              <w:bottom w:w="100" w:type="dxa"/>
              <w:right w:w="100" w:type="dxa"/>
            </w:tcMar>
          </w:tcPr>
          <w:p w14:paraId="0250782E" w14:textId="77777777" w:rsidR="00047CBC" w:rsidRPr="00D95E5A" w:rsidRDefault="00047CBC"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مستوى التقييم</w:t>
            </w:r>
          </w:p>
        </w:tc>
        <w:tc>
          <w:tcPr>
            <w:tcW w:w="3288" w:type="dxa"/>
            <w:tcMar>
              <w:top w:w="100" w:type="dxa"/>
              <w:left w:w="100" w:type="dxa"/>
              <w:bottom w:w="100" w:type="dxa"/>
              <w:right w:w="100" w:type="dxa"/>
            </w:tcMar>
          </w:tcPr>
          <w:p w14:paraId="641F32CF" w14:textId="77777777" w:rsidR="00047CBC" w:rsidRPr="00D95E5A" w:rsidRDefault="00047CBC"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الإجراء المطلوب من الطالب</w:t>
            </w:r>
          </w:p>
        </w:tc>
        <w:tc>
          <w:tcPr>
            <w:tcW w:w="1134" w:type="dxa"/>
            <w:tcMar>
              <w:top w:w="100" w:type="dxa"/>
              <w:left w:w="100" w:type="dxa"/>
              <w:bottom w:w="100" w:type="dxa"/>
              <w:right w:w="100" w:type="dxa"/>
            </w:tcMar>
          </w:tcPr>
          <w:p w14:paraId="1BED0E96" w14:textId="77777777" w:rsidR="00047CBC" w:rsidRPr="00D95E5A" w:rsidRDefault="00047CBC"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رد الطالب</w:t>
            </w:r>
          </w:p>
        </w:tc>
      </w:tr>
      <w:tr w:rsidR="00D95E5A" w:rsidRPr="00D95E5A" w14:paraId="77AB35F5" w14:textId="77777777" w:rsidTr="000A310A">
        <w:trPr>
          <w:cantSplit/>
          <w:jc w:val="center"/>
        </w:trPr>
        <w:tc>
          <w:tcPr>
            <w:tcW w:w="1927" w:type="dxa"/>
            <w:tcMar>
              <w:top w:w="100" w:type="dxa"/>
              <w:left w:w="100" w:type="dxa"/>
              <w:bottom w:w="100" w:type="dxa"/>
              <w:right w:w="100" w:type="dxa"/>
            </w:tcMar>
          </w:tcPr>
          <w:p w14:paraId="16E01BEF"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تحديد المنهج</w:t>
            </w:r>
          </w:p>
        </w:tc>
        <w:tc>
          <w:tcPr>
            <w:tcW w:w="3005" w:type="dxa"/>
            <w:tcMar>
              <w:top w:w="100" w:type="dxa"/>
              <w:left w:w="100" w:type="dxa"/>
              <w:bottom w:w="100" w:type="dxa"/>
              <w:right w:w="100" w:type="dxa"/>
            </w:tcMar>
          </w:tcPr>
          <w:p w14:paraId="2E9C6463"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40C3E529" w14:textId="464A1CD4"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تم تحديد المنهج الوصفي التحليلي بوضوح نسبي، مع الإشارة إلى دراسة العلاقة الارتباطية بين ممارسات إدارة الموارد البشرية الإلكترونية والتميز المؤسسي.</w:t>
            </w:r>
          </w:p>
        </w:tc>
        <w:tc>
          <w:tcPr>
            <w:tcW w:w="1474" w:type="dxa"/>
            <w:tcMar>
              <w:top w:w="100" w:type="dxa"/>
              <w:left w:w="100" w:type="dxa"/>
              <w:bottom w:w="100" w:type="dxa"/>
              <w:right w:w="100" w:type="dxa"/>
            </w:tcMar>
          </w:tcPr>
          <w:p w14:paraId="363B1C67" w14:textId="66C6CD4E"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14BD7256" w14:textId="02933F65"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توصيف أدق للمنهج باعتباره كميًا، مسحيًا، مقطعيًا، ارتباطيًا/تفسيريًا، مع بيان حدود الاستدلال السببي</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42D81BB1"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5220B9A3" w14:textId="77777777" w:rsidTr="000A310A">
        <w:trPr>
          <w:cantSplit/>
          <w:jc w:val="center"/>
        </w:trPr>
        <w:tc>
          <w:tcPr>
            <w:tcW w:w="1927" w:type="dxa"/>
            <w:tcMar>
              <w:top w:w="100" w:type="dxa"/>
              <w:left w:w="100" w:type="dxa"/>
              <w:bottom w:w="100" w:type="dxa"/>
              <w:right w:w="100" w:type="dxa"/>
            </w:tcMar>
          </w:tcPr>
          <w:p w14:paraId="7E41DDFA"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lastRenderedPageBreak/>
              <w:t>ملاءمة المنهج للموضوع</w:t>
            </w:r>
          </w:p>
        </w:tc>
        <w:tc>
          <w:tcPr>
            <w:tcW w:w="3005" w:type="dxa"/>
            <w:tcMar>
              <w:top w:w="100" w:type="dxa"/>
              <w:left w:w="100" w:type="dxa"/>
              <w:bottom w:w="100" w:type="dxa"/>
              <w:right w:w="100" w:type="dxa"/>
            </w:tcMar>
          </w:tcPr>
          <w:p w14:paraId="3FEDC844"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هل يتوافق المنهج مع طبيعة المشكلة والأسئلة والفرضيات؟</w:t>
            </w:r>
          </w:p>
        </w:tc>
        <w:tc>
          <w:tcPr>
            <w:tcW w:w="4025" w:type="dxa"/>
            <w:tcMar>
              <w:top w:w="100" w:type="dxa"/>
              <w:left w:w="100" w:type="dxa"/>
              <w:bottom w:w="100" w:type="dxa"/>
              <w:right w:w="100" w:type="dxa"/>
            </w:tcMar>
          </w:tcPr>
          <w:p w14:paraId="2028A9B4" w14:textId="5013CF51"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المنهج مناسب مبدئيًا لطبيعة الدراسة، لكنه يحتاج إلى تبرير أكثر ارتباطًا بالأسئلة والفرضيات، خصوصًا أن الفصل يستخدم الارتباط والانحدار وتحليل المسار.</w:t>
            </w:r>
          </w:p>
        </w:tc>
        <w:tc>
          <w:tcPr>
            <w:tcW w:w="1474" w:type="dxa"/>
            <w:tcMar>
              <w:top w:w="100" w:type="dxa"/>
              <w:left w:w="100" w:type="dxa"/>
              <w:bottom w:w="100" w:type="dxa"/>
              <w:right w:w="100" w:type="dxa"/>
            </w:tcMar>
          </w:tcPr>
          <w:p w14:paraId="53031F6D" w14:textId="176D25A6"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39D98BEA" w14:textId="1F9D9EB8"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ربط اختيار المنهج بكل سؤال وفرضية، وبيان لماذا لا تتطلب الدراسة منهجًا نوعيًا أو مختلطًا</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69D95863"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463FB0E5" w14:textId="77777777" w:rsidTr="000A310A">
        <w:trPr>
          <w:cantSplit/>
          <w:jc w:val="center"/>
        </w:trPr>
        <w:tc>
          <w:tcPr>
            <w:tcW w:w="1927" w:type="dxa"/>
            <w:tcMar>
              <w:top w:w="100" w:type="dxa"/>
              <w:left w:w="100" w:type="dxa"/>
              <w:bottom w:w="100" w:type="dxa"/>
              <w:right w:w="100" w:type="dxa"/>
            </w:tcMar>
          </w:tcPr>
          <w:p w14:paraId="4C7E7CBA"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تصميم الدراسة</w:t>
            </w:r>
          </w:p>
        </w:tc>
        <w:tc>
          <w:tcPr>
            <w:tcW w:w="3005" w:type="dxa"/>
            <w:tcMar>
              <w:top w:w="100" w:type="dxa"/>
              <w:left w:w="100" w:type="dxa"/>
              <w:bottom w:w="100" w:type="dxa"/>
              <w:right w:w="100" w:type="dxa"/>
            </w:tcMar>
          </w:tcPr>
          <w:p w14:paraId="2B83D598"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هل تم توضيح التصميم: مقطعي، طولي، دراسة حالة، مسحي؟</w:t>
            </w:r>
          </w:p>
        </w:tc>
        <w:tc>
          <w:tcPr>
            <w:tcW w:w="4025" w:type="dxa"/>
            <w:tcMar>
              <w:top w:w="100" w:type="dxa"/>
              <w:left w:w="100" w:type="dxa"/>
              <w:bottom w:w="100" w:type="dxa"/>
              <w:right w:w="100" w:type="dxa"/>
            </w:tcMar>
          </w:tcPr>
          <w:p w14:paraId="7BA602E1" w14:textId="074EA2E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تصميم الدراسة غير مصاغ كتصميم بحثي مستقل؛ لم يوضح صراحة ما إذا كانت الدراسة مقطعية مسحية، كما لم يوضح وحدة التحليل بدقة.</w:t>
            </w:r>
          </w:p>
        </w:tc>
        <w:tc>
          <w:tcPr>
            <w:tcW w:w="1474" w:type="dxa"/>
            <w:tcMar>
              <w:top w:w="100" w:type="dxa"/>
              <w:left w:w="100" w:type="dxa"/>
              <w:bottom w:w="100" w:type="dxa"/>
              <w:right w:w="100" w:type="dxa"/>
            </w:tcMar>
          </w:tcPr>
          <w:p w14:paraId="2AC969B3" w14:textId="29255950"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0BE8CA87" w14:textId="6A99933E"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فقرة مستقلة بعنوان تصميم الدراسة تحدد النوع، الزمن، وحدة التحليل، ومستوى القياس</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7CAE4FFE"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58AF67EA" w14:textId="77777777" w:rsidTr="000A310A">
        <w:trPr>
          <w:cantSplit/>
          <w:jc w:val="center"/>
        </w:trPr>
        <w:tc>
          <w:tcPr>
            <w:tcW w:w="1927" w:type="dxa"/>
            <w:tcMar>
              <w:top w:w="100" w:type="dxa"/>
              <w:left w:w="100" w:type="dxa"/>
              <w:bottom w:w="100" w:type="dxa"/>
              <w:right w:w="100" w:type="dxa"/>
            </w:tcMar>
          </w:tcPr>
          <w:p w14:paraId="14721125"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النموذج المفاهيمي</w:t>
            </w:r>
          </w:p>
        </w:tc>
        <w:tc>
          <w:tcPr>
            <w:tcW w:w="3005" w:type="dxa"/>
            <w:tcMar>
              <w:top w:w="100" w:type="dxa"/>
              <w:left w:w="100" w:type="dxa"/>
              <w:bottom w:w="100" w:type="dxa"/>
              <w:right w:w="100" w:type="dxa"/>
            </w:tcMar>
          </w:tcPr>
          <w:p w14:paraId="770864A5"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هل تم ربط التصميم بالنموذج المفاهيمي؟</w:t>
            </w:r>
          </w:p>
        </w:tc>
        <w:tc>
          <w:tcPr>
            <w:tcW w:w="4025" w:type="dxa"/>
            <w:tcMar>
              <w:top w:w="100" w:type="dxa"/>
              <w:left w:w="100" w:type="dxa"/>
              <w:bottom w:w="100" w:type="dxa"/>
              <w:right w:w="100" w:type="dxa"/>
            </w:tcMar>
          </w:tcPr>
          <w:p w14:paraId="180A1497" w14:textId="018447D1"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تم ذكر المتغير المستقل والتابع وأبعادهما، لكن لا يوجد نموذج مفاهيمي أو جدول يربط الأبعاد بالفرضيات والمسارات المتوقعة.</w:t>
            </w:r>
          </w:p>
        </w:tc>
        <w:tc>
          <w:tcPr>
            <w:tcW w:w="1474" w:type="dxa"/>
            <w:tcMar>
              <w:top w:w="100" w:type="dxa"/>
              <w:left w:w="100" w:type="dxa"/>
              <w:bottom w:w="100" w:type="dxa"/>
              <w:right w:w="100" w:type="dxa"/>
            </w:tcMar>
          </w:tcPr>
          <w:p w14:paraId="55C4A811" w14:textId="54C2D53A"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74706B64" w14:textId="77E38B55"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نموذج مفاهيمي واضح يوضح أثر أبعاد ممارسات إدارة الموارد البشرية الإلكترونية في أبعاد التميز المؤسسي</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17D4C5A7"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4F8AE4A7" w14:textId="77777777" w:rsidTr="000A310A">
        <w:trPr>
          <w:cantSplit/>
          <w:jc w:val="center"/>
        </w:trPr>
        <w:tc>
          <w:tcPr>
            <w:tcW w:w="1927" w:type="dxa"/>
            <w:tcMar>
              <w:top w:w="100" w:type="dxa"/>
              <w:left w:w="100" w:type="dxa"/>
              <w:bottom w:w="100" w:type="dxa"/>
              <w:right w:w="100" w:type="dxa"/>
            </w:tcMar>
          </w:tcPr>
          <w:p w14:paraId="5C326A73"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التعريفات الإجرائية</w:t>
            </w:r>
          </w:p>
        </w:tc>
        <w:tc>
          <w:tcPr>
            <w:tcW w:w="3005" w:type="dxa"/>
            <w:tcMar>
              <w:top w:w="100" w:type="dxa"/>
              <w:left w:w="100" w:type="dxa"/>
              <w:bottom w:w="100" w:type="dxa"/>
              <w:right w:w="100" w:type="dxa"/>
            </w:tcMar>
          </w:tcPr>
          <w:p w14:paraId="152AB3F1"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tl/>
              </w:rPr>
              <w:t>هل تم تعريف المتغيرات إجرائيًا؟</w:t>
            </w:r>
          </w:p>
        </w:tc>
        <w:tc>
          <w:tcPr>
            <w:tcW w:w="4025" w:type="dxa"/>
            <w:tcMar>
              <w:top w:w="100" w:type="dxa"/>
              <w:left w:w="100" w:type="dxa"/>
              <w:bottom w:w="100" w:type="dxa"/>
              <w:right w:w="100" w:type="dxa"/>
            </w:tcMar>
          </w:tcPr>
          <w:p w14:paraId="2245E930" w14:textId="1A851A61"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التعريفات الإجرائية غير كافية؛ تم الاكتفاء بتحديد الأبعاد وعدد الفقرات دون تعريف كيفية قياس كل متغير أو تفسير الدرجة المرتفعة والمنخفضة.</w:t>
            </w:r>
          </w:p>
        </w:tc>
        <w:tc>
          <w:tcPr>
            <w:tcW w:w="1474" w:type="dxa"/>
            <w:tcMar>
              <w:top w:w="100" w:type="dxa"/>
              <w:left w:w="100" w:type="dxa"/>
              <w:bottom w:w="100" w:type="dxa"/>
              <w:right w:w="100" w:type="dxa"/>
            </w:tcMar>
          </w:tcPr>
          <w:p w14:paraId="6F0F9899" w14:textId="7EFB4DDE"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445E0E55" w14:textId="085C1903"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تعريف إجرائي لكل متغير وبعد، مع بيان طريقة احتساب الدرجات ومعيار تفسير المتوسطات</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6758AA51" w14:textId="77777777" w:rsidR="00D95E5A" w:rsidRPr="00D95E5A" w:rsidRDefault="00D95E5A" w:rsidP="00D95E5A">
            <w:pPr>
              <w:bidi/>
              <w:jc w:val="both"/>
              <w:rPr>
                <w:rFonts w:ascii="Simplified Arabic" w:hAnsi="Simplified Arabic" w:cs="Simplified Arabic"/>
                <w:color w:val="000000" w:themeColor="text1"/>
                <w:sz w:val="20"/>
                <w:szCs w:val="20"/>
              </w:rPr>
            </w:pPr>
          </w:p>
        </w:tc>
      </w:tr>
    </w:tbl>
    <w:p w14:paraId="1E72C4D8" w14:textId="77777777" w:rsidR="00A662EF" w:rsidRPr="00D95E5A" w:rsidRDefault="00A662EF" w:rsidP="00D95E5A">
      <w:pPr>
        <w:bidi/>
        <w:spacing w:after="0" w:line="240" w:lineRule="auto"/>
        <w:jc w:val="both"/>
        <w:rPr>
          <w:rFonts w:ascii="Simplified Arabic" w:hAnsi="Simplified Arabic" w:cs="Simplified Arabic"/>
          <w:color w:val="000000" w:themeColor="text1"/>
          <w:sz w:val="20"/>
          <w:szCs w:val="20"/>
        </w:rPr>
      </w:pPr>
    </w:p>
    <w:p w14:paraId="33F654B5" w14:textId="77777777" w:rsidR="00A662EF" w:rsidRPr="00D95E5A" w:rsidRDefault="000A310A" w:rsidP="00D95E5A">
      <w:pPr>
        <w:pStyle w:val="Heading1"/>
        <w:bidi/>
        <w:spacing w:before="200" w:line="240" w:lineRule="auto"/>
        <w:jc w:val="both"/>
        <w:rPr>
          <w:rFonts w:ascii="Simplified Arabic" w:hAnsi="Simplified Arabic" w:cs="Simplified Arabic"/>
          <w:color w:val="000000" w:themeColor="text1"/>
          <w:sz w:val="20"/>
          <w:szCs w:val="20"/>
        </w:rPr>
      </w:pPr>
      <w:r w:rsidRPr="00D95E5A">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D95E5A" w14:paraId="1AC9AA1D" w14:textId="77777777" w:rsidTr="00047CBC">
        <w:trPr>
          <w:cantSplit/>
          <w:tblHeader/>
          <w:jc w:val="center"/>
        </w:trPr>
        <w:tc>
          <w:tcPr>
            <w:tcW w:w="1927" w:type="dxa"/>
            <w:tcMar>
              <w:top w:w="100" w:type="dxa"/>
              <w:left w:w="100" w:type="dxa"/>
              <w:bottom w:w="100" w:type="dxa"/>
              <w:right w:w="100" w:type="dxa"/>
            </w:tcMar>
          </w:tcPr>
          <w:p w14:paraId="0C1C6D1D"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tcPr>
          <w:p w14:paraId="39929E58"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tcPr>
          <w:p w14:paraId="48D16145"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tcPr>
          <w:p w14:paraId="238D82F6"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tcPr>
          <w:p w14:paraId="06E5EA9E"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tcPr>
          <w:p w14:paraId="3D665B4F"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رد الطالب</w:t>
            </w:r>
          </w:p>
        </w:tc>
      </w:tr>
      <w:tr w:rsidR="00D95E5A" w:rsidRPr="00D95E5A" w14:paraId="521549B8" w14:textId="77777777" w:rsidTr="000A310A">
        <w:trPr>
          <w:cantSplit/>
          <w:jc w:val="center"/>
        </w:trPr>
        <w:tc>
          <w:tcPr>
            <w:tcW w:w="1927" w:type="dxa"/>
            <w:tcMar>
              <w:top w:w="100" w:type="dxa"/>
              <w:left w:w="100" w:type="dxa"/>
              <w:bottom w:w="100" w:type="dxa"/>
              <w:right w:w="100" w:type="dxa"/>
            </w:tcMar>
          </w:tcPr>
          <w:p w14:paraId="458FC7CB"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أداة جمع البيانات</w:t>
            </w:r>
          </w:p>
        </w:tc>
        <w:tc>
          <w:tcPr>
            <w:tcW w:w="3005" w:type="dxa"/>
            <w:tcMar>
              <w:top w:w="100" w:type="dxa"/>
              <w:left w:w="100" w:type="dxa"/>
              <w:bottom w:w="100" w:type="dxa"/>
              <w:right w:w="100" w:type="dxa"/>
            </w:tcMar>
          </w:tcPr>
          <w:p w14:paraId="37F0857F"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الأداة محددة بوضوح؟ استبانة، مقابلة، وثائق، بيانات ثانوية؟</w:t>
            </w:r>
          </w:p>
        </w:tc>
        <w:tc>
          <w:tcPr>
            <w:tcW w:w="4025" w:type="dxa"/>
            <w:tcMar>
              <w:top w:w="100" w:type="dxa"/>
              <w:left w:w="100" w:type="dxa"/>
              <w:bottom w:w="100" w:type="dxa"/>
              <w:right w:w="100" w:type="dxa"/>
            </w:tcMar>
          </w:tcPr>
          <w:p w14:paraId="213E2F4E" w14:textId="4C7F5AE8"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الأداة محددة بوصفها استبانة، وتتضمن 45 عبارة موزعة على ممارسات إدارة الموارد البشرية الإلكترونية والتميز المؤسسي، إضافة إلى البيانات الديموغرافية.</w:t>
            </w:r>
          </w:p>
        </w:tc>
        <w:tc>
          <w:tcPr>
            <w:tcW w:w="1474" w:type="dxa"/>
            <w:tcMar>
              <w:top w:w="100" w:type="dxa"/>
              <w:left w:w="100" w:type="dxa"/>
              <w:bottom w:w="100" w:type="dxa"/>
              <w:right w:w="100" w:type="dxa"/>
            </w:tcMar>
          </w:tcPr>
          <w:p w14:paraId="69A998D4" w14:textId="4AA00BA5"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جيد نسبيًا</w:t>
            </w:r>
          </w:p>
        </w:tc>
        <w:tc>
          <w:tcPr>
            <w:tcW w:w="3288" w:type="dxa"/>
            <w:tcMar>
              <w:top w:w="100" w:type="dxa"/>
              <w:left w:w="100" w:type="dxa"/>
              <w:bottom w:w="100" w:type="dxa"/>
              <w:right w:w="100" w:type="dxa"/>
            </w:tcMar>
          </w:tcPr>
          <w:p w14:paraId="2A58E086" w14:textId="02451EFE"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الإبقاء على الاستبانة مع تقديم جدول شامل يوضح المحاور والأبعاد وأرقام الفقرات ومصادر كل مقياس</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2EAA308C"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2C0922B8" w14:textId="77777777" w:rsidTr="000A310A">
        <w:trPr>
          <w:cantSplit/>
          <w:jc w:val="center"/>
        </w:trPr>
        <w:tc>
          <w:tcPr>
            <w:tcW w:w="1927" w:type="dxa"/>
            <w:tcMar>
              <w:top w:w="100" w:type="dxa"/>
              <w:left w:w="100" w:type="dxa"/>
              <w:bottom w:w="100" w:type="dxa"/>
              <w:right w:w="100" w:type="dxa"/>
            </w:tcMar>
          </w:tcPr>
          <w:p w14:paraId="15B9F00A"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مبررات اختيار الأداة</w:t>
            </w:r>
          </w:p>
        </w:tc>
        <w:tc>
          <w:tcPr>
            <w:tcW w:w="3005" w:type="dxa"/>
            <w:tcMar>
              <w:top w:w="100" w:type="dxa"/>
              <w:left w:w="100" w:type="dxa"/>
              <w:bottom w:w="100" w:type="dxa"/>
              <w:right w:w="100" w:type="dxa"/>
            </w:tcMar>
          </w:tcPr>
          <w:p w14:paraId="193A5B18"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تم تبرير اختيار الاستبانة أو المقابلة؟</w:t>
            </w:r>
          </w:p>
        </w:tc>
        <w:tc>
          <w:tcPr>
            <w:tcW w:w="4025" w:type="dxa"/>
            <w:tcMar>
              <w:top w:w="100" w:type="dxa"/>
              <w:left w:w="100" w:type="dxa"/>
              <w:bottom w:w="100" w:type="dxa"/>
              <w:right w:w="100" w:type="dxa"/>
            </w:tcMar>
          </w:tcPr>
          <w:p w14:paraId="6EC568AE" w14:textId="387DEAD6"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مبرر اختيار الاستبانة موجود لكنه عام، ويستند إلى شرح تقليدي لطبيعة الاستبانة أكثر من ارتباطه بسياق العاملين في إدارات الموارد البشرية بالمستشفيات.</w:t>
            </w:r>
          </w:p>
        </w:tc>
        <w:tc>
          <w:tcPr>
            <w:tcW w:w="1474" w:type="dxa"/>
            <w:tcMar>
              <w:top w:w="100" w:type="dxa"/>
              <w:left w:w="100" w:type="dxa"/>
              <w:bottom w:w="100" w:type="dxa"/>
              <w:right w:w="100" w:type="dxa"/>
            </w:tcMar>
          </w:tcPr>
          <w:p w14:paraId="264DC78F" w14:textId="0BD5A03A"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10ED859B" w14:textId="0193D549"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تقديم مبرر منهجي يوضح ملاءمة الاستبانة للمجتمع المستهدف وحساسية موضوع الدراسة وإمكانية القياس الكمي</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032B37D2"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1A3C48A8" w14:textId="77777777" w:rsidTr="000A310A">
        <w:trPr>
          <w:cantSplit/>
          <w:jc w:val="center"/>
        </w:trPr>
        <w:tc>
          <w:tcPr>
            <w:tcW w:w="1927" w:type="dxa"/>
            <w:tcMar>
              <w:top w:w="100" w:type="dxa"/>
              <w:left w:w="100" w:type="dxa"/>
              <w:bottom w:w="100" w:type="dxa"/>
              <w:right w:w="100" w:type="dxa"/>
            </w:tcMar>
          </w:tcPr>
          <w:p w14:paraId="7585C5DC"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lastRenderedPageBreak/>
              <w:t>هيكل الأداة</w:t>
            </w:r>
          </w:p>
        </w:tc>
        <w:tc>
          <w:tcPr>
            <w:tcW w:w="3005" w:type="dxa"/>
            <w:tcMar>
              <w:top w:w="100" w:type="dxa"/>
              <w:left w:w="100" w:type="dxa"/>
              <w:bottom w:w="100" w:type="dxa"/>
              <w:right w:w="100" w:type="dxa"/>
            </w:tcMar>
          </w:tcPr>
          <w:p w14:paraId="280471AC"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تم توضيح أقسام الأداة وعدد الفقرات؟</w:t>
            </w:r>
          </w:p>
        </w:tc>
        <w:tc>
          <w:tcPr>
            <w:tcW w:w="4025" w:type="dxa"/>
            <w:tcMar>
              <w:top w:w="100" w:type="dxa"/>
              <w:left w:w="100" w:type="dxa"/>
              <w:bottom w:w="100" w:type="dxa"/>
              <w:right w:w="100" w:type="dxa"/>
            </w:tcMar>
          </w:tcPr>
          <w:p w14:paraId="4D89AAED" w14:textId="3F4073FA"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هيكل الأداة واضح من حيث عدد الفقرات، لكن توجد حاجة إلى ضبط ترتيب الأبعاد؛ فقد ورد تقييم الأداء بعد التعويضات في موضع، بينما ورد قبلها في موضع آخر.</w:t>
            </w:r>
          </w:p>
        </w:tc>
        <w:tc>
          <w:tcPr>
            <w:tcW w:w="1474" w:type="dxa"/>
            <w:tcMar>
              <w:top w:w="100" w:type="dxa"/>
              <w:left w:w="100" w:type="dxa"/>
              <w:bottom w:w="100" w:type="dxa"/>
              <w:right w:w="100" w:type="dxa"/>
            </w:tcMar>
          </w:tcPr>
          <w:p w14:paraId="356F1EF7" w14:textId="7F7F7395"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0303AD8B" w14:textId="3484E775"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توحيد ترتيب الأبعاد في جميع أجزاء الفصل، وإضافة جدول فقرات يوضح أرقام الفقرات لكل بعد</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3F256FBC"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689B6ED0" w14:textId="77777777" w:rsidTr="000A310A">
        <w:trPr>
          <w:cantSplit/>
          <w:jc w:val="center"/>
        </w:trPr>
        <w:tc>
          <w:tcPr>
            <w:tcW w:w="1927" w:type="dxa"/>
            <w:tcMar>
              <w:top w:w="100" w:type="dxa"/>
              <w:left w:w="100" w:type="dxa"/>
              <w:bottom w:w="100" w:type="dxa"/>
              <w:right w:w="100" w:type="dxa"/>
            </w:tcMar>
          </w:tcPr>
          <w:p w14:paraId="15BC18D8"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مقياس القياس</w:t>
            </w:r>
          </w:p>
        </w:tc>
        <w:tc>
          <w:tcPr>
            <w:tcW w:w="3005" w:type="dxa"/>
            <w:tcMar>
              <w:top w:w="100" w:type="dxa"/>
              <w:left w:w="100" w:type="dxa"/>
              <w:bottom w:w="100" w:type="dxa"/>
              <w:right w:w="100" w:type="dxa"/>
            </w:tcMar>
          </w:tcPr>
          <w:p w14:paraId="6C11D8B4"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تم تحديد مقياس ليكرت أو غيره؟</w:t>
            </w:r>
          </w:p>
        </w:tc>
        <w:tc>
          <w:tcPr>
            <w:tcW w:w="4025" w:type="dxa"/>
            <w:tcMar>
              <w:top w:w="100" w:type="dxa"/>
              <w:left w:w="100" w:type="dxa"/>
              <w:bottom w:w="100" w:type="dxa"/>
              <w:right w:w="100" w:type="dxa"/>
            </w:tcMar>
          </w:tcPr>
          <w:p w14:paraId="03B3611D" w14:textId="27BFC6BE"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تم تحديد مقياس ليكرت الخماسي، لكن لم يتم توضيح اتجاه التصحيح أو معيار تفسير المتوسطات.</w:t>
            </w:r>
          </w:p>
        </w:tc>
        <w:tc>
          <w:tcPr>
            <w:tcW w:w="1474" w:type="dxa"/>
            <w:tcMar>
              <w:top w:w="100" w:type="dxa"/>
              <w:left w:w="100" w:type="dxa"/>
              <w:bottom w:w="100" w:type="dxa"/>
              <w:right w:w="100" w:type="dxa"/>
            </w:tcMar>
          </w:tcPr>
          <w:p w14:paraId="13A1426C" w14:textId="1DECA92E"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2C7DD525" w14:textId="27F92762"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جدول درجات ليكرت ومعيار تفسير المتوسطات الحسابية وحدود المستويات منخفض/متوسط/مرتفع</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7266B0D9"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0A85CDBC" w14:textId="77777777" w:rsidTr="000A310A">
        <w:trPr>
          <w:cantSplit/>
          <w:jc w:val="center"/>
        </w:trPr>
        <w:tc>
          <w:tcPr>
            <w:tcW w:w="1927" w:type="dxa"/>
            <w:tcMar>
              <w:top w:w="100" w:type="dxa"/>
              <w:left w:w="100" w:type="dxa"/>
              <w:bottom w:w="100" w:type="dxa"/>
              <w:right w:w="100" w:type="dxa"/>
            </w:tcMar>
          </w:tcPr>
          <w:p w14:paraId="2DF716AD"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إجراءات جمع البيانات</w:t>
            </w:r>
          </w:p>
        </w:tc>
        <w:tc>
          <w:tcPr>
            <w:tcW w:w="3005" w:type="dxa"/>
            <w:tcMar>
              <w:top w:w="100" w:type="dxa"/>
              <w:left w:w="100" w:type="dxa"/>
              <w:bottom w:w="100" w:type="dxa"/>
              <w:right w:w="100" w:type="dxa"/>
            </w:tcMar>
          </w:tcPr>
          <w:p w14:paraId="7B2DC103"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تم توضيح خطوات التوزيع والاسترجاع؟</w:t>
            </w:r>
          </w:p>
        </w:tc>
        <w:tc>
          <w:tcPr>
            <w:tcW w:w="4025" w:type="dxa"/>
            <w:tcMar>
              <w:top w:w="100" w:type="dxa"/>
              <w:left w:w="100" w:type="dxa"/>
              <w:bottom w:w="100" w:type="dxa"/>
              <w:right w:w="100" w:type="dxa"/>
            </w:tcMar>
          </w:tcPr>
          <w:p w14:paraId="25528BF3" w14:textId="73D4534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إجراءات التوزيع والاسترجاع غير مفصلة، ولا توجد معلومات كافية عن طريقة التوزيع، مدة الجمع، عدد الاستبانات الموزعة، نسبة الاستجابة، وآلية استبعاد غير الصالح.</w:t>
            </w:r>
          </w:p>
        </w:tc>
        <w:tc>
          <w:tcPr>
            <w:tcW w:w="1474" w:type="dxa"/>
            <w:tcMar>
              <w:top w:w="100" w:type="dxa"/>
              <w:left w:w="100" w:type="dxa"/>
              <w:bottom w:w="100" w:type="dxa"/>
              <w:right w:w="100" w:type="dxa"/>
            </w:tcMar>
          </w:tcPr>
          <w:p w14:paraId="6ACFA67E" w14:textId="130340E4"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3B3318F9" w14:textId="03145132"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إجراءات ميدانية تفصيلية تشمل الموافقات، طريقة التوزيع، الإطار الزمني، المتابعة، المراجعة،</w:t>
            </w:r>
            <w:r w:rsidRPr="00D95E5A">
              <w:rPr>
                <w:rFonts w:ascii="Simplified Arabic" w:hAnsi="Simplified Arabic" w:cs="Simplified Arabic"/>
                <w:sz w:val="20"/>
                <w:szCs w:val="20"/>
              </w:rPr>
              <w:t xml:space="preserve"> </w:t>
            </w:r>
            <w:r w:rsidRPr="00D95E5A">
              <w:rPr>
                <w:rFonts w:ascii="Simplified Arabic" w:hAnsi="Simplified Arabic" w:cs="Simplified Arabic"/>
                <w:sz w:val="20"/>
                <w:szCs w:val="20"/>
                <w:rtl/>
              </w:rPr>
              <w:t>والترميز</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3251E332"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2F40FBCC" w14:textId="77777777" w:rsidTr="000A310A">
        <w:trPr>
          <w:cantSplit/>
          <w:jc w:val="center"/>
        </w:trPr>
        <w:tc>
          <w:tcPr>
            <w:tcW w:w="1927" w:type="dxa"/>
            <w:tcMar>
              <w:top w:w="100" w:type="dxa"/>
              <w:left w:w="100" w:type="dxa"/>
              <w:bottom w:w="100" w:type="dxa"/>
              <w:right w:w="100" w:type="dxa"/>
            </w:tcMar>
          </w:tcPr>
          <w:p w14:paraId="4A324D3C"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البيانات الثانوية</w:t>
            </w:r>
          </w:p>
        </w:tc>
        <w:tc>
          <w:tcPr>
            <w:tcW w:w="3005" w:type="dxa"/>
            <w:tcMar>
              <w:top w:w="100" w:type="dxa"/>
              <w:left w:w="100" w:type="dxa"/>
              <w:bottom w:w="100" w:type="dxa"/>
              <w:right w:w="100" w:type="dxa"/>
            </w:tcMar>
          </w:tcPr>
          <w:p w14:paraId="06C9C986"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تم توضيح مصادر البيانات الثانوية؟</w:t>
            </w:r>
          </w:p>
        </w:tc>
        <w:tc>
          <w:tcPr>
            <w:tcW w:w="4025" w:type="dxa"/>
            <w:tcMar>
              <w:top w:w="100" w:type="dxa"/>
              <w:left w:w="100" w:type="dxa"/>
              <w:bottom w:w="100" w:type="dxa"/>
              <w:right w:w="100" w:type="dxa"/>
            </w:tcMar>
          </w:tcPr>
          <w:p w14:paraId="0644BB2D" w14:textId="484E649A"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لم يوضح الفصل استخدام بيانات ثانوية، رغم أن اختيار المستشفيات وعدد العاملين يستند إلى بيانات رسمية.</w:t>
            </w:r>
          </w:p>
        </w:tc>
        <w:tc>
          <w:tcPr>
            <w:tcW w:w="1474" w:type="dxa"/>
            <w:tcMar>
              <w:top w:w="100" w:type="dxa"/>
              <w:left w:w="100" w:type="dxa"/>
              <w:bottom w:w="100" w:type="dxa"/>
              <w:right w:w="100" w:type="dxa"/>
            </w:tcMar>
          </w:tcPr>
          <w:p w14:paraId="15CD683F" w14:textId="0BB8855D"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0424E386" w14:textId="0EFF4E6B"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تحديد مصادر البيانات الثانوية إن وجدت، أو النص صراحة على أن البيانات الرئيسة أولية مع توثيق مصدر أعداد المجتمع</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16394CB8" w14:textId="77777777" w:rsidR="00D95E5A" w:rsidRPr="00D95E5A" w:rsidRDefault="00D95E5A" w:rsidP="00D95E5A">
            <w:pPr>
              <w:bidi/>
              <w:jc w:val="both"/>
              <w:rPr>
                <w:rFonts w:ascii="Simplified Arabic" w:hAnsi="Simplified Arabic" w:cs="Simplified Arabic"/>
                <w:color w:val="000000" w:themeColor="text1"/>
                <w:sz w:val="20"/>
                <w:szCs w:val="20"/>
              </w:rPr>
            </w:pPr>
          </w:p>
        </w:tc>
      </w:tr>
    </w:tbl>
    <w:p w14:paraId="6B08897D" w14:textId="77777777" w:rsidR="00A662EF" w:rsidRPr="00D95E5A" w:rsidRDefault="000A310A" w:rsidP="00D95E5A">
      <w:pPr>
        <w:pStyle w:val="Heading1"/>
        <w:bidi/>
        <w:spacing w:before="200" w:line="240" w:lineRule="auto"/>
        <w:jc w:val="both"/>
        <w:rPr>
          <w:rFonts w:ascii="Simplified Arabic" w:hAnsi="Simplified Arabic" w:cs="Simplified Arabic"/>
          <w:color w:val="000000" w:themeColor="text1"/>
          <w:sz w:val="20"/>
          <w:szCs w:val="20"/>
        </w:rPr>
      </w:pPr>
      <w:r w:rsidRPr="00D95E5A">
        <w:rPr>
          <w:rFonts w:ascii="Simplified Arabic" w:hAnsi="Simplified Arabic" w:cs="Simplified Arabic"/>
          <w:color w:val="000000" w:themeColor="text1"/>
          <w:sz w:val="20"/>
          <w:szCs w:val="20"/>
          <w:rtl/>
        </w:rPr>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D95E5A" w14:paraId="251D7FE8" w14:textId="77777777" w:rsidTr="00047CBC">
        <w:trPr>
          <w:cantSplit/>
          <w:tblHeader/>
          <w:jc w:val="center"/>
        </w:trPr>
        <w:tc>
          <w:tcPr>
            <w:tcW w:w="1927" w:type="dxa"/>
            <w:tcMar>
              <w:top w:w="100" w:type="dxa"/>
              <w:left w:w="100" w:type="dxa"/>
              <w:bottom w:w="100" w:type="dxa"/>
              <w:right w:w="100" w:type="dxa"/>
            </w:tcMar>
          </w:tcPr>
          <w:p w14:paraId="418F6C15"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tcPr>
          <w:p w14:paraId="36323C38"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tcPr>
          <w:p w14:paraId="403CFAF9"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tcPr>
          <w:p w14:paraId="7E74F8FF"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tcPr>
          <w:p w14:paraId="688146F8"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tcPr>
          <w:p w14:paraId="428C8D82"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رد الطالب</w:t>
            </w:r>
          </w:p>
        </w:tc>
      </w:tr>
      <w:tr w:rsidR="00D95E5A" w:rsidRPr="00D95E5A" w14:paraId="5B216955" w14:textId="77777777" w:rsidTr="000A310A">
        <w:trPr>
          <w:cantSplit/>
          <w:jc w:val="center"/>
        </w:trPr>
        <w:tc>
          <w:tcPr>
            <w:tcW w:w="1927" w:type="dxa"/>
            <w:tcMar>
              <w:top w:w="100" w:type="dxa"/>
              <w:left w:w="100" w:type="dxa"/>
              <w:bottom w:w="100" w:type="dxa"/>
              <w:right w:w="100" w:type="dxa"/>
            </w:tcMar>
          </w:tcPr>
          <w:p w14:paraId="77C0AC4A"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تحديد مجتمع الدراسة</w:t>
            </w:r>
          </w:p>
        </w:tc>
        <w:tc>
          <w:tcPr>
            <w:tcW w:w="3005" w:type="dxa"/>
            <w:tcMar>
              <w:top w:w="100" w:type="dxa"/>
              <w:left w:w="100" w:type="dxa"/>
              <w:bottom w:w="100" w:type="dxa"/>
              <w:right w:w="100" w:type="dxa"/>
            </w:tcMar>
          </w:tcPr>
          <w:p w14:paraId="359E77E3"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المجتمع محدد بدقة؟</w:t>
            </w:r>
          </w:p>
        </w:tc>
        <w:tc>
          <w:tcPr>
            <w:tcW w:w="4025" w:type="dxa"/>
            <w:tcMar>
              <w:top w:w="100" w:type="dxa"/>
              <w:left w:w="100" w:type="dxa"/>
              <w:bottom w:w="100" w:type="dxa"/>
              <w:right w:w="100" w:type="dxa"/>
            </w:tcMar>
          </w:tcPr>
          <w:p w14:paraId="1B6A139D" w14:textId="174B3A5E"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تم تحديد المجتمع بأنه جميع العاملين بإدارات الموارد البشرية في المستشفيات العاملة بمحافظة حفر الباطن وعددهم 125 مفردة، وهو تحديد جيد لكنه أضيق من عنوان الدراسة العام.</w:t>
            </w:r>
          </w:p>
        </w:tc>
        <w:tc>
          <w:tcPr>
            <w:tcW w:w="1474" w:type="dxa"/>
            <w:tcMar>
              <w:top w:w="100" w:type="dxa"/>
              <w:left w:w="100" w:type="dxa"/>
              <w:bottom w:w="100" w:type="dxa"/>
              <w:right w:w="100" w:type="dxa"/>
            </w:tcMar>
          </w:tcPr>
          <w:p w14:paraId="4F7F20D6" w14:textId="07C378DC"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5B1B916D" w14:textId="345138C5"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توضيح ما إذا كانت الدراسة تخص محافظة حفر الباطن فقط، وتعديل العنوان أو الحدود بما يتناسب مع ذلك</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4BA6DAB7"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4E914183" w14:textId="77777777" w:rsidTr="000A310A">
        <w:trPr>
          <w:cantSplit/>
          <w:jc w:val="center"/>
        </w:trPr>
        <w:tc>
          <w:tcPr>
            <w:tcW w:w="1927" w:type="dxa"/>
            <w:tcMar>
              <w:top w:w="100" w:type="dxa"/>
              <w:left w:w="100" w:type="dxa"/>
              <w:bottom w:w="100" w:type="dxa"/>
              <w:right w:w="100" w:type="dxa"/>
            </w:tcMar>
          </w:tcPr>
          <w:p w14:paraId="2BD2CD54"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المجتمع المستهدف</w:t>
            </w:r>
          </w:p>
        </w:tc>
        <w:tc>
          <w:tcPr>
            <w:tcW w:w="3005" w:type="dxa"/>
            <w:tcMar>
              <w:top w:w="100" w:type="dxa"/>
              <w:left w:w="100" w:type="dxa"/>
              <w:bottom w:w="100" w:type="dxa"/>
              <w:right w:w="100" w:type="dxa"/>
            </w:tcMar>
          </w:tcPr>
          <w:p w14:paraId="511BD520"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تم التمييز بين المجتمع العام والمجتمع المستهدف؟</w:t>
            </w:r>
          </w:p>
        </w:tc>
        <w:tc>
          <w:tcPr>
            <w:tcW w:w="4025" w:type="dxa"/>
            <w:tcMar>
              <w:top w:w="100" w:type="dxa"/>
              <w:left w:w="100" w:type="dxa"/>
              <w:bottom w:w="100" w:type="dxa"/>
              <w:right w:w="100" w:type="dxa"/>
            </w:tcMar>
          </w:tcPr>
          <w:p w14:paraId="33CBFCA6" w14:textId="1173939A"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لم يتم التمييز بوضوح بين المجتمع العام للقطاع الصحي السعودي والمجتمع المستهدف الفعلي داخل إدارات الموارد البشرية بالمستشفيات.</w:t>
            </w:r>
          </w:p>
        </w:tc>
        <w:tc>
          <w:tcPr>
            <w:tcW w:w="1474" w:type="dxa"/>
            <w:tcMar>
              <w:top w:w="100" w:type="dxa"/>
              <w:left w:w="100" w:type="dxa"/>
              <w:bottom w:w="100" w:type="dxa"/>
              <w:right w:w="100" w:type="dxa"/>
            </w:tcMar>
          </w:tcPr>
          <w:p w14:paraId="33A845D8" w14:textId="79D20394"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598C4BA1" w14:textId="1BF9CFEA"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فقرة تميز بين المجتمع العام، المجتمع المتاح، والمجتمع المستهدف</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763E495C"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4367CAFD" w14:textId="77777777" w:rsidTr="000A310A">
        <w:trPr>
          <w:cantSplit/>
          <w:jc w:val="center"/>
        </w:trPr>
        <w:tc>
          <w:tcPr>
            <w:tcW w:w="1927" w:type="dxa"/>
            <w:tcMar>
              <w:top w:w="100" w:type="dxa"/>
              <w:left w:w="100" w:type="dxa"/>
              <w:bottom w:w="100" w:type="dxa"/>
              <w:right w:w="100" w:type="dxa"/>
            </w:tcMar>
          </w:tcPr>
          <w:p w14:paraId="358B186E"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أسلوب المعاينة</w:t>
            </w:r>
          </w:p>
        </w:tc>
        <w:tc>
          <w:tcPr>
            <w:tcW w:w="3005" w:type="dxa"/>
            <w:tcMar>
              <w:top w:w="100" w:type="dxa"/>
              <w:left w:w="100" w:type="dxa"/>
              <w:bottom w:w="100" w:type="dxa"/>
              <w:right w:w="100" w:type="dxa"/>
            </w:tcMar>
          </w:tcPr>
          <w:p w14:paraId="343505A2"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تم توضيح نوع العينة؟ عشوائية، طبقية، قصدية، ميسرة؟</w:t>
            </w:r>
          </w:p>
        </w:tc>
        <w:tc>
          <w:tcPr>
            <w:tcW w:w="4025" w:type="dxa"/>
            <w:tcMar>
              <w:top w:w="100" w:type="dxa"/>
              <w:left w:w="100" w:type="dxa"/>
              <w:bottom w:w="100" w:type="dxa"/>
              <w:right w:w="100" w:type="dxa"/>
            </w:tcMar>
          </w:tcPr>
          <w:p w14:paraId="7125F13D" w14:textId="6D310C0C"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تم ذكر العينة الطبقية العشوائية، لكن لم توضح آلية تكوين الإطار الطبقي أو عدد الأفراد في كل طبقة حكومي/خاص أو حسب السعة السريرية.</w:t>
            </w:r>
          </w:p>
        </w:tc>
        <w:tc>
          <w:tcPr>
            <w:tcW w:w="1474" w:type="dxa"/>
            <w:tcMar>
              <w:top w:w="100" w:type="dxa"/>
              <w:left w:w="100" w:type="dxa"/>
              <w:bottom w:w="100" w:type="dxa"/>
              <w:right w:w="100" w:type="dxa"/>
            </w:tcMar>
          </w:tcPr>
          <w:p w14:paraId="57A4A5BF" w14:textId="03C1F52D"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 إلى ضعيف</w:t>
            </w:r>
          </w:p>
        </w:tc>
        <w:tc>
          <w:tcPr>
            <w:tcW w:w="3288" w:type="dxa"/>
            <w:tcMar>
              <w:top w:w="100" w:type="dxa"/>
              <w:left w:w="100" w:type="dxa"/>
              <w:bottom w:w="100" w:type="dxa"/>
              <w:right w:w="100" w:type="dxa"/>
            </w:tcMar>
          </w:tcPr>
          <w:p w14:paraId="62778280" w14:textId="418398FA"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جدول يوضح طبقات المجتمع، عدد الأفراد في كل طبقة، النسبة، وحجم العينة المسحوبة من كل طبقة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1DD65AD8"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38502445" w14:textId="77777777" w:rsidTr="000A310A">
        <w:trPr>
          <w:cantSplit/>
          <w:jc w:val="center"/>
        </w:trPr>
        <w:tc>
          <w:tcPr>
            <w:tcW w:w="1927" w:type="dxa"/>
            <w:tcMar>
              <w:top w:w="100" w:type="dxa"/>
              <w:left w:w="100" w:type="dxa"/>
              <w:bottom w:w="100" w:type="dxa"/>
              <w:right w:w="100" w:type="dxa"/>
            </w:tcMar>
          </w:tcPr>
          <w:p w14:paraId="7FE3206D"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lastRenderedPageBreak/>
              <w:t>حجم العينة</w:t>
            </w:r>
          </w:p>
        </w:tc>
        <w:tc>
          <w:tcPr>
            <w:tcW w:w="3005" w:type="dxa"/>
            <w:tcMar>
              <w:top w:w="100" w:type="dxa"/>
              <w:left w:w="100" w:type="dxa"/>
              <w:bottom w:w="100" w:type="dxa"/>
              <w:right w:w="100" w:type="dxa"/>
            </w:tcMar>
          </w:tcPr>
          <w:p w14:paraId="475FF19B"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تم حساب حجم العينة بطريقة علمية؟</w:t>
            </w:r>
          </w:p>
        </w:tc>
        <w:tc>
          <w:tcPr>
            <w:tcW w:w="4025" w:type="dxa"/>
            <w:tcMar>
              <w:top w:w="100" w:type="dxa"/>
              <w:left w:w="100" w:type="dxa"/>
              <w:bottom w:w="100" w:type="dxa"/>
              <w:right w:w="100" w:type="dxa"/>
            </w:tcMar>
          </w:tcPr>
          <w:p w14:paraId="46C49276" w14:textId="70AA11AA"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تم حساب حجم العينة للمجتمع المحدود وذكر أن الحجم النهائي 95 مفردة، لكن خطوات الحساب غير مكتملة بصريًا، كما أن عدد الاستبانات المطلوب توزيعها وفق نسبة استجابة 80% غير مذكور بوضوح.</w:t>
            </w:r>
          </w:p>
        </w:tc>
        <w:tc>
          <w:tcPr>
            <w:tcW w:w="1474" w:type="dxa"/>
            <w:tcMar>
              <w:top w:w="100" w:type="dxa"/>
              <w:left w:w="100" w:type="dxa"/>
              <w:bottom w:w="100" w:type="dxa"/>
              <w:right w:w="100" w:type="dxa"/>
            </w:tcMar>
          </w:tcPr>
          <w:p w14:paraId="7E3399D2" w14:textId="5DB52576"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1CA10F24" w14:textId="6BEB5908"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إعادة عرض معادلة حجم العينة بشكل واضح ومكتمل، وبيان عدد الاستبانات الموزعة فعليًا والصالحة للتحليل</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69CEA9AC"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4430E232" w14:textId="77777777" w:rsidTr="000A310A">
        <w:trPr>
          <w:cantSplit/>
          <w:jc w:val="center"/>
        </w:trPr>
        <w:tc>
          <w:tcPr>
            <w:tcW w:w="1927" w:type="dxa"/>
            <w:tcMar>
              <w:top w:w="100" w:type="dxa"/>
              <w:left w:w="100" w:type="dxa"/>
              <w:bottom w:w="100" w:type="dxa"/>
              <w:right w:w="100" w:type="dxa"/>
            </w:tcMar>
          </w:tcPr>
          <w:p w14:paraId="758C3D69"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توزيع العينة</w:t>
            </w:r>
          </w:p>
        </w:tc>
        <w:tc>
          <w:tcPr>
            <w:tcW w:w="3005" w:type="dxa"/>
            <w:tcMar>
              <w:top w:w="100" w:type="dxa"/>
              <w:left w:w="100" w:type="dxa"/>
              <w:bottom w:w="100" w:type="dxa"/>
              <w:right w:w="100" w:type="dxa"/>
            </w:tcMar>
          </w:tcPr>
          <w:p w14:paraId="201CD6E3"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تم توضيح توزيع العينة على الطبقات أو الفئات؟</w:t>
            </w:r>
          </w:p>
        </w:tc>
        <w:tc>
          <w:tcPr>
            <w:tcW w:w="4025" w:type="dxa"/>
            <w:tcMar>
              <w:top w:w="100" w:type="dxa"/>
              <w:left w:w="100" w:type="dxa"/>
              <w:bottom w:w="100" w:type="dxa"/>
              <w:right w:w="100" w:type="dxa"/>
            </w:tcMar>
          </w:tcPr>
          <w:p w14:paraId="0D6C921E" w14:textId="6A2A7B4E"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لم يرد توزيع رقمي فعلي للعينة على المستشفيات الحكومية والخاصة أو حسب حجم المستشفى.</w:t>
            </w:r>
          </w:p>
        </w:tc>
        <w:tc>
          <w:tcPr>
            <w:tcW w:w="1474" w:type="dxa"/>
            <w:tcMar>
              <w:top w:w="100" w:type="dxa"/>
              <w:left w:w="100" w:type="dxa"/>
              <w:bottom w:w="100" w:type="dxa"/>
              <w:right w:w="100" w:type="dxa"/>
            </w:tcMar>
          </w:tcPr>
          <w:p w14:paraId="192E3F99" w14:textId="1701C9BC"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1E4A9AFD" w14:textId="64C67C22"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جدول توزيع العينة وفق نوع المستشفى والسعة السريرية، مع توثيق مصدر البيانات</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2F289D8C"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2289218D" w14:textId="77777777" w:rsidTr="000A310A">
        <w:trPr>
          <w:cantSplit/>
          <w:jc w:val="center"/>
        </w:trPr>
        <w:tc>
          <w:tcPr>
            <w:tcW w:w="1927" w:type="dxa"/>
            <w:tcMar>
              <w:top w:w="100" w:type="dxa"/>
              <w:left w:w="100" w:type="dxa"/>
              <w:bottom w:w="100" w:type="dxa"/>
              <w:right w:w="100" w:type="dxa"/>
            </w:tcMar>
          </w:tcPr>
          <w:p w14:paraId="226265F1"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الاستجابات غير الصالحة</w:t>
            </w:r>
          </w:p>
        </w:tc>
        <w:tc>
          <w:tcPr>
            <w:tcW w:w="3005" w:type="dxa"/>
            <w:tcMar>
              <w:top w:w="100" w:type="dxa"/>
              <w:left w:w="100" w:type="dxa"/>
              <w:bottom w:w="100" w:type="dxa"/>
              <w:right w:w="100" w:type="dxa"/>
            </w:tcMar>
          </w:tcPr>
          <w:p w14:paraId="33ED96DC"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تم التخطيط للتعامل مع الاستجابات الناقصة؟</w:t>
            </w:r>
          </w:p>
        </w:tc>
        <w:tc>
          <w:tcPr>
            <w:tcW w:w="4025" w:type="dxa"/>
            <w:tcMar>
              <w:top w:w="100" w:type="dxa"/>
              <w:left w:w="100" w:type="dxa"/>
              <w:bottom w:w="100" w:type="dxa"/>
              <w:right w:w="100" w:type="dxa"/>
            </w:tcMar>
          </w:tcPr>
          <w:p w14:paraId="3CC13443" w14:textId="48CE6520"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لا توجد خطة واضحة للتعامل مع الاستبانات الناقصة أو المتكررة أو ذات النمط العشوائي في الإجابة.</w:t>
            </w:r>
          </w:p>
        </w:tc>
        <w:tc>
          <w:tcPr>
            <w:tcW w:w="1474" w:type="dxa"/>
            <w:tcMar>
              <w:top w:w="100" w:type="dxa"/>
              <w:left w:w="100" w:type="dxa"/>
              <w:bottom w:w="100" w:type="dxa"/>
              <w:right w:w="100" w:type="dxa"/>
            </w:tcMar>
          </w:tcPr>
          <w:p w14:paraId="5AFECCF9" w14:textId="76E88AC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7C0A561A" w14:textId="513A2CF5"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تحديد معايير استبعاد الاستجابات غير الصالحة وآلية التعامل مع القيم المفقودة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339627FF"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579FF3C5" w14:textId="77777777" w:rsidTr="005B5101">
        <w:trPr>
          <w:cantSplit/>
          <w:jc w:val="center"/>
        </w:trPr>
        <w:tc>
          <w:tcPr>
            <w:tcW w:w="1927" w:type="dxa"/>
            <w:tcMar>
              <w:top w:w="100" w:type="dxa"/>
              <w:left w:w="100" w:type="dxa"/>
              <w:bottom w:w="100" w:type="dxa"/>
              <w:right w:w="100" w:type="dxa"/>
            </w:tcMar>
          </w:tcPr>
          <w:p w14:paraId="01D8F5BE" w14:textId="77777777" w:rsidR="00D95E5A" w:rsidRPr="00D95E5A" w:rsidRDefault="00D95E5A" w:rsidP="00D95E5A">
            <w:pPr>
              <w:bidi/>
              <w:jc w:val="both"/>
              <w:rPr>
                <w:rFonts w:ascii="Simplified Arabic" w:hAnsi="Simplified Arabic" w:cs="Simplified Arabic"/>
                <w:b/>
                <w:bCs/>
                <w:sz w:val="20"/>
                <w:szCs w:val="20"/>
              </w:rPr>
            </w:pPr>
            <w:r w:rsidRPr="00D95E5A">
              <w:rPr>
                <w:rFonts w:ascii="Simplified Arabic" w:hAnsi="Simplified Arabic" w:cs="Simplified Arabic"/>
                <w:b/>
                <w:bCs/>
                <w:sz w:val="20"/>
                <w:szCs w:val="20"/>
                <w:rtl/>
              </w:rPr>
              <w:t>قابلية تعميم النتائج</w:t>
            </w:r>
          </w:p>
        </w:tc>
        <w:tc>
          <w:tcPr>
            <w:tcW w:w="3005" w:type="dxa"/>
            <w:tcMar>
              <w:top w:w="100" w:type="dxa"/>
              <w:left w:w="100" w:type="dxa"/>
              <w:bottom w:w="100" w:type="dxa"/>
              <w:right w:w="100" w:type="dxa"/>
            </w:tcMar>
          </w:tcPr>
          <w:p w14:paraId="7B58337D" w14:textId="77777777" w:rsidR="00D95E5A" w:rsidRPr="00D95E5A" w:rsidRDefault="00D95E5A" w:rsidP="00D95E5A">
            <w:pPr>
              <w:bidi/>
              <w:jc w:val="both"/>
              <w:rPr>
                <w:rFonts w:ascii="Simplified Arabic" w:hAnsi="Simplified Arabic" w:cs="Simplified Arabic"/>
                <w:b/>
                <w:bCs/>
                <w:sz w:val="20"/>
                <w:szCs w:val="20"/>
              </w:rPr>
            </w:pPr>
            <w:r w:rsidRPr="00D95E5A">
              <w:rPr>
                <w:rFonts w:ascii="Simplified Arabic" w:hAnsi="Simplified Arabic" w:cs="Simplified Arabic"/>
                <w:b/>
                <w:bCs/>
                <w:sz w:val="20"/>
                <w:szCs w:val="20"/>
                <w:rtl/>
              </w:rPr>
              <w:t>هل تم بيان حدود التعميم؟</w:t>
            </w:r>
          </w:p>
        </w:tc>
        <w:tc>
          <w:tcPr>
            <w:tcW w:w="4025" w:type="dxa"/>
            <w:tcMar>
              <w:top w:w="100" w:type="dxa"/>
              <w:left w:w="100" w:type="dxa"/>
              <w:bottom w:w="100" w:type="dxa"/>
              <w:right w:w="100" w:type="dxa"/>
            </w:tcMar>
          </w:tcPr>
          <w:p w14:paraId="01BC4ED5" w14:textId="66469A2A"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قابلية التعميم تحتاج إلى ضبط؛ فالعينة تخص إدارات الموارد البشرية في محافظة واحدة، ولا تبرر التعميم على القطاع الصحي السعودي بأكمله.</w:t>
            </w:r>
          </w:p>
        </w:tc>
        <w:tc>
          <w:tcPr>
            <w:tcW w:w="1474" w:type="dxa"/>
            <w:tcMar>
              <w:top w:w="100" w:type="dxa"/>
              <w:left w:w="100" w:type="dxa"/>
              <w:bottom w:w="100" w:type="dxa"/>
              <w:right w:w="100" w:type="dxa"/>
            </w:tcMar>
          </w:tcPr>
          <w:p w14:paraId="3028F4B5" w14:textId="1BF74802"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2E40877E" w14:textId="19624CF9"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حدود التعميم بوضوح وربطها بالمجتمع الفعلي للدراسة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7C9ABF0B" w14:textId="77777777" w:rsidR="00D95E5A" w:rsidRPr="00D95E5A" w:rsidRDefault="00D95E5A" w:rsidP="00D95E5A">
            <w:pPr>
              <w:bidi/>
              <w:jc w:val="both"/>
              <w:rPr>
                <w:rFonts w:ascii="Simplified Arabic" w:hAnsi="Simplified Arabic" w:cs="Simplified Arabic"/>
                <w:color w:val="000000" w:themeColor="text1"/>
                <w:sz w:val="20"/>
                <w:szCs w:val="20"/>
              </w:rPr>
            </w:pPr>
          </w:p>
        </w:tc>
      </w:tr>
    </w:tbl>
    <w:p w14:paraId="2E57A043" w14:textId="77777777" w:rsidR="00A662EF" w:rsidRPr="00D95E5A" w:rsidRDefault="000A310A" w:rsidP="00D95E5A">
      <w:pPr>
        <w:pStyle w:val="Heading1"/>
        <w:bidi/>
        <w:spacing w:before="200" w:line="240" w:lineRule="auto"/>
        <w:jc w:val="both"/>
        <w:rPr>
          <w:rFonts w:ascii="Simplified Arabic" w:hAnsi="Simplified Arabic" w:cs="Simplified Arabic"/>
          <w:color w:val="000000" w:themeColor="text1"/>
          <w:sz w:val="20"/>
          <w:szCs w:val="20"/>
        </w:rPr>
      </w:pPr>
      <w:r w:rsidRPr="00D95E5A">
        <w:rPr>
          <w:rFonts w:ascii="Simplified Arabic" w:hAnsi="Simplified Arabic" w:cs="Simplified Arabic"/>
          <w:color w:val="000000" w:themeColor="text1"/>
          <w:sz w:val="20"/>
          <w:szCs w:val="20"/>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D95E5A" w14:paraId="0B165F9D" w14:textId="77777777" w:rsidTr="00047CBC">
        <w:trPr>
          <w:cantSplit/>
          <w:tblHeader/>
          <w:jc w:val="center"/>
        </w:trPr>
        <w:tc>
          <w:tcPr>
            <w:tcW w:w="1927" w:type="dxa"/>
            <w:tcMar>
              <w:top w:w="100" w:type="dxa"/>
              <w:left w:w="100" w:type="dxa"/>
              <w:bottom w:w="100" w:type="dxa"/>
              <w:right w:w="100" w:type="dxa"/>
            </w:tcMar>
          </w:tcPr>
          <w:p w14:paraId="72AC000E"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tcPr>
          <w:p w14:paraId="4B8B117F"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tcPr>
          <w:p w14:paraId="312B0B15"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tcPr>
          <w:p w14:paraId="5B54E537"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tcPr>
          <w:p w14:paraId="62EA5ED9"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tcPr>
          <w:p w14:paraId="54458BF0"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رد الطالب</w:t>
            </w:r>
          </w:p>
        </w:tc>
      </w:tr>
      <w:tr w:rsidR="00D95E5A" w:rsidRPr="00D95E5A" w14:paraId="3CE6F873" w14:textId="77777777" w:rsidTr="000A310A">
        <w:trPr>
          <w:cantSplit/>
          <w:jc w:val="center"/>
        </w:trPr>
        <w:tc>
          <w:tcPr>
            <w:tcW w:w="1927" w:type="dxa"/>
            <w:tcMar>
              <w:top w:w="100" w:type="dxa"/>
              <w:left w:w="100" w:type="dxa"/>
              <w:bottom w:w="100" w:type="dxa"/>
              <w:right w:w="100" w:type="dxa"/>
            </w:tcMar>
          </w:tcPr>
          <w:p w14:paraId="745ED350"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Pr>
              <w:t xml:space="preserve">خطة </w:t>
            </w:r>
            <w:proofErr w:type="spellStart"/>
            <w:r w:rsidRPr="00D95E5A">
              <w:rPr>
                <w:rFonts w:ascii="Simplified Arabic" w:hAnsi="Simplified Arabic" w:cs="Simplified Arabic"/>
                <w:b/>
                <w:bCs/>
                <w:color w:val="000000" w:themeColor="text1"/>
                <w:sz w:val="20"/>
                <w:szCs w:val="20"/>
              </w:rPr>
              <w:t>التحليل</w:t>
            </w:r>
            <w:proofErr w:type="spellEnd"/>
          </w:p>
        </w:tc>
        <w:tc>
          <w:tcPr>
            <w:tcW w:w="3005" w:type="dxa"/>
            <w:tcMar>
              <w:top w:w="100" w:type="dxa"/>
              <w:left w:w="100" w:type="dxa"/>
              <w:bottom w:w="100" w:type="dxa"/>
              <w:right w:w="100" w:type="dxa"/>
            </w:tcMar>
          </w:tcPr>
          <w:p w14:paraId="74DD96A0"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Pr>
              <w:t>هل توجد خطة تحليل واضحة؟</w:t>
            </w:r>
          </w:p>
        </w:tc>
        <w:tc>
          <w:tcPr>
            <w:tcW w:w="4025" w:type="dxa"/>
            <w:tcMar>
              <w:top w:w="100" w:type="dxa"/>
              <w:left w:w="100" w:type="dxa"/>
              <w:bottom w:w="100" w:type="dxa"/>
              <w:right w:w="100" w:type="dxa"/>
            </w:tcMar>
          </w:tcPr>
          <w:p w14:paraId="73E86DFC" w14:textId="79B3FB71"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خطة التحليل تذكر عدة أساليب وصفية واستدلالية، لكنها ليست مصفوفة بوضوح مقابل أسئلة الدراسة وفرضياتها.</w:t>
            </w:r>
          </w:p>
        </w:tc>
        <w:tc>
          <w:tcPr>
            <w:tcW w:w="1474" w:type="dxa"/>
            <w:tcMar>
              <w:top w:w="100" w:type="dxa"/>
              <w:left w:w="100" w:type="dxa"/>
              <w:bottom w:w="100" w:type="dxa"/>
              <w:right w:w="100" w:type="dxa"/>
            </w:tcMar>
          </w:tcPr>
          <w:p w14:paraId="36D0521C" w14:textId="1B88047F"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70EAD5DC" w14:textId="31C7793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إعداد جدول يربط كل سؤال/فرضية بالمتغيرات والأسلوب الإحصائي المناسب</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7C1B4304"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5298C359" w14:textId="77777777" w:rsidTr="000A310A">
        <w:trPr>
          <w:cantSplit/>
          <w:jc w:val="center"/>
        </w:trPr>
        <w:tc>
          <w:tcPr>
            <w:tcW w:w="1927" w:type="dxa"/>
            <w:tcMar>
              <w:top w:w="100" w:type="dxa"/>
              <w:left w:w="100" w:type="dxa"/>
              <w:bottom w:w="100" w:type="dxa"/>
              <w:right w:w="100" w:type="dxa"/>
            </w:tcMar>
          </w:tcPr>
          <w:p w14:paraId="03D62155"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Pr>
              <w:t>البرامج الإحصائية</w:t>
            </w:r>
          </w:p>
        </w:tc>
        <w:tc>
          <w:tcPr>
            <w:tcW w:w="3005" w:type="dxa"/>
            <w:tcMar>
              <w:top w:w="100" w:type="dxa"/>
              <w:left w:w="100" w:type="dxa"/>
              <w:bottom w:w="100" w:type="dxa"/>
              <w:right w:w="100" w:type="dxa"/>
            </w:tcMar>
          </w:tcPr>
          <w:p w14:paraId="48C96D48"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Pr>
              <w:t>هل تم تحديد البرنامج المستخدم؟</w:t>
            </w:r>
          </w:p>
        </w:tc>
        <w:tc>
          <w:tcPr>
            <w:tcW w:w="4025" w:type="dxa"/>
            <w:tcMar>
              <w:top w:w="100" w:type="dxa"/>
              <w:left w:w="100" w:type="dxa"/>
              <w:bottom w:w="100" w:type="dxa"/>
              <w:right w:w="100" w:type="dxa"/>
            </w:tcMar>
          </w:tcPr>
          <w:p w14:paraId="72722DDB" w14:textId="320D9EAA"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تم تحديد برنامج</w:t>
            </w:r>
            <w:r w:rsidRPr="00D95E5A">
              <w:rPr>
                <w:rFonts w:ascii="Simplified Arabic" w:hAnsi="Simplified Arabic" w:cs="Simplified Arabic"/>
                <w:sz w:val="20"/>
                <w:szCs w:val="20"/>
              </w:rPr>
              <w:t xml:space="preserve"> SPSS </w:t>
            </w:r>
            <w:r w:rsidRPr="00D95E5A">
              <w:rPr>
                <w:rFonts w:ascii="Simplified Arabic" w:hAnsi="Simplified Arabic" w:cs="Simplified Arabic"/>
                <w:sz w:val="20"/>
                <w:szCs w:val="20"/>
                <w:rtl/>
              </w:rPr>
              <w:t>في إجراءات التنفيذ، لكن تحليل المسار قد يتطلب توضيح البرنامج المستخدم له مثل</w:t>
            </w:r>
            <w:r w:rsidRPr="00D95E5A">
              <w:rPr>
                <w:rFonts w:ascii="Simplified Arabic" w:hAnsi="Simplified Arabic" w:cs="Simplified Arabic"/>
                <w:sz w:val="20"/>
                <w:szCs w:val="20"/>
              </w:rPr>
              <w:t xml:space="preserve"> AMOS </w:t>
            </w:r>
            <w:r w:rsidRPr="00D95E5A">
              <w:rPr>
                <w:rFonts w:ascii="Simplified Arabic" w:hAnsi="Simplified Arabic" w:cs="Simplified Arabic"/>
                <w:sz w:val="20"/>
                <w:szCs w:val="20"/>
                <w:rtl/>
              </w:rPr>
              <w:t>أو</w:t>
            </w:r>
            <w:r w:rsidRPr="00D95E5A">
              <w:rPr>
                <w:rFonts w:ascii="Simplified Arabic" w:hAnsi="Simplified Arabic" w:cs="Simplified Arabic"/>
                <w:sz w:val="20"/>
                <w:szCs w:val="20"/>
              </w:rPr>
              <w:t xml:space="preserve"> SmartPLS </w:t>
            </w:r>
            <w:r w:rsidRPr="00D95E5A">
              <w:rPr>
                <w:rFonts w:ascii="Simplified Arabic" w:hAnsi="Simplified Arabic" w:cs="Simplified Arabic"/>
                <w:sz w:val="20"/>
                <w:szCs w:val="20"/>
                <w:rtl/>
              </w:rPr>
              <w:t>إذا لم يكن داخل</w:t>
            </w:r>
            <w:r w:rsidRPr="00D95E5A">
              <w:rPr>
                <w:rFonts w:ascii="Simplified Arabic" w:hAnsi="Simplified Arabic" w:cs="Simplified Arabic"/>
                <w:sz w:val="20"/>
                <w:szCs w:val="20"/>
              </w:rPr>
              <w:t xml:space="preserve"> SPSS.</w:t>
            </w:r>
          </w:p>
        </w:tc>
        <w:tc>
          <w:tcPr>
            <w:tcW w:w="1474" w:type="dxa"/>
            <w:tcMar>
              <w:top w:w="100" w:type="dxa"/>
              <w:left w:w="100" w:type="dxa"/>
              <w:bottom w:w="100" w:type="dxa"/>
              <w:right w:w="100" w:type="dxa"/>
            </w:tcMar>
          </w:tcPr>
          <w:p w14:paraId="21562E6F" w14:textId="61E1B4F9"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0240262E" w14:textId="379C204A"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تحديد البرامج الإحصائية بدقة، وبيان البرنامج المستخدم لتحليل المسار ومعايير ملاءمة النموذج</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72055B9E"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3A5CB6BD" w14:textId="77777777" w:rsidTr="000A310A">
        <w:trPr>
          <w:cantSplit/>
          <w:jc w:val="center"/>
        </w:trPr>
        <w:tc>
          <w:tcPr>
            <w:tcW w:w="1927" w:type="dxa"/>
            <w:tcMar>
              <w:top w:w="100" w:type="dxa"/>
              <w:left w:w="100" w:type="dxa"/>
              <w:bottom w:w="100" w:type="dxa"/>
              <w:right w:w="100" w:type="dxa"/>
            </w:tcMar>
          </w:tcPr>
          <w:p w14:paraId="498AFCFB"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Pr>
              <w:t>الإحصاء الوصفي</w:t>
            </w:r>
          </w:p>
        </w:tc>
        <w:tc>
          <w:tcPr>
            <w:tcW w:w="3005" w:type="dxa"/>
            <w:tcMar>
              <w:top w:w="100" w:type="dxa"/>
              <w:left w:w="100" w:type="dxa"/>
              <w:bottom w:w="100" w:type="dxa"/>
              <w:right w:w="100" w:type="dxa"/>
            </w:tcMar>
          </w:tcPr>
          <w:p w14:paraId="7418063E"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58B4694A" w14:textId="4CDE0452"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ذُكرت المتوسطات والانحرافات المعيارية، لكن ينبغي إضافة التكرارات والنسب للمتغيرات الديموغرافية ومعيار تفسير المتوسطات.</w:t>
            </w:r>
          </w:p>
        </w:tc>
        <w:tc>
          <w:tcPr>
            <w:tcW w:w="1474" w:type="dxa"/>
            <w:tcMar>
              <w:top w:w="100" w:type="dxa"/>
              <w:left w:w="100" w:type="dxa"/>
              <w:bottom w:w="100" w:type="dxa"/>
              <w:right w:w="100" w:type="dxa"/>
            </w:tcMar>
          </w:tcPr>
          <w:p w14:paraId="1C3823F6" w14:textId="6CC69848"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جيد نسبيًا</w:t>
            </w:r>
          </w:p>
        </w:tc>
        <w:tc>
          <w:tcPr>
            <w:tcW w:w="3288" w:type="dxa"/>
            <w:tcMar>
              <w:top w:w="100" w:type="dxa"/>
              <w:left w:w="100" w:type="dxa"/>
              <w:bottom w:w="100" w:type="dxa"/>
              <w:right w:w="100" w:type="dxa"/>
            </w:tcMar>
          </w:tcPr>
          <w:p w14:paraId="30C8534F" w14:textId="646E0861"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التكرارات والنسب ومعايير تفسير المتوسطات</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1030C75B"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6936DDE1" w14:textId="77777777" w:rsidTr="000A310A">
        <w:trPr>
          <w:cantSplit/>
          <w:jc w:val="center"/>
        </w:trPr>
        <w:tc>
          <w:tcPr>
            <w:tcW w:w="1927" w:type="dxa"/>
            <w:tcMar>
              <w:top w:w="100" w:type="dxa"/>
              <w:left w:w="100" w:type="dxa"/>
              <w:bottom w:w="100" w:type="dxa"/>
              <w:right w:w="100" w:type="dxa"/>
            </w:tcMar>
          </w:tcPr>
          <w:p w14:paraId="11DB51D8"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Pr>
              <w:lastRenderedPageBreak/>
              <w:t>اختبار الفرضيات</w:t>
            </w:r>
          </w:p>
        </w:tc>
        <w:tc>
          <w:tcPr>
            <w:tcW w:w="3005" w:type="dxa"/>
            <w:tcMar>
              <w:top w:w="100" w:type="dxa"/>
              <w:left w:w="100" w:type="dxa"/>
              <w:bottom w:w="100" w:type="dxa"/>
              <w:right w:w="100" w:type="dxa"/>
            </w:tcMar>
          </w:tcPr>
          <w:p w14:paraId="25DF9580"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Pr>
              <w:t>هل الأساليب مناسبة للفرضيات؟</w:t>
            </w:r>
          </w:p>
        </w:tc>
        <w:tc>
          <w:tcPr>
            <w:tcW w:w="4025" w:type="dxa"/>
            <w:tcMar>
              <w:top w:w="100" w:type="dxa"/>
              <w:left w:w="100" w:type="dxa"/>
              <w:bottom w:w="100" w:type="dxa"/>
              <w:right w:w="100" w:type="dxa"/>
            </w:tcMar>
          </w:tcPr>
          <w:p w14:paraId="0D7714AA" w14:textId="171480FF"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تم ذكر الارتباط والانحدار وتحليل التباين وتحليل المسار، إلا أن ملاءمة هذه الاختبارات لكل فرضية غير موضحة، ولا توجد صياغة واضحة للمتغيرات الداخلة في كل نموذج.</w:t>
            </w:r>
          </w:p>
        </w:tc>
        <w:tc>
          <w:tcPr>
            <w:tcW w:w="1474" w:type="dxa"/>
            <w:tcMar>
              <w:top w:w="100" w:type="dxa"/>
              <w:left w:w="100" w:type="dxa"/>
              <w:bottom w:w="100" w:type="dxa"/>
              <w:right w:w="100" w:type="dxa"/>
            </w:tcMar>
          </w:tcPr>
          <w:p w14:paraId="2C6063F9" w14:textId="4CDEEC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 إلى ضعيف</w:t>
            </w:r>
          </w:p>
        </w:tc>
        <w:tc>
          <w:tcPr>
            <w:tcW w:w="3288" w:type="dxa"/>
            <w:tcMar>
              <w:top w:w="100" w:type="dxa"/>
              <w:left w:w="100" w:type="dxa"/>
              <w:bottom w:w="100" w:type="dxa"/>
              <w:right w:w="100" w:type="dxa"/>
            </w:tcMar>
          </w:tcPr>
          <w:p w14:paraId="08E8135D" w14:textId="079D55C4"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تحديد الاختبار المناسب لكل فرضية، وبيان المتغير المستقل والتابع وأبعاد كل نموذج</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4A3B8A56"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276DFDE1" w14:textId="77777777" w:rsidTr="000A310A">
        <w:trPr>
          <w:cantSplit/>
          <w:jc w:val="center"/>
        </w:trPr>
        <w:tc>
          <w:tcPr>
            <w:tcW w:w="1927" w:type="dxa"/>
            <w:tcMar>
              <w:top w:w="100" w:type="dxa"/>
              <w:left w:w="100" w:type="dxa"/>
              <w:bottom w:w="100" w:type="dxa"/>
              <w:right w:w="100" w:type="dxa"/>
            </w:tcMar>
          </w:tcPr>
          <w:p w14:paraId="78EAFC5E"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Pr>
              <w:t>شروط التحليل</w:t>
            </w:r>
          </w:p>
        </w:tc>
        <w:tc>
          <w:tcPr>
            <w:tcW w:w="3005" w:type="dxa"/>
            <w:tcMar>
              <w:top w:w="100" w:type="dxa"/>
              <w:left w:w="100" w:type="dxa"/>
              <w:bottom w:w="100" w:type="dxa"/>
              <w:right w:w="100" w:type="dxa"/>
            </w:tcMar>
          </w:tcPr>
          <w:p w14:paraId="69E0971C"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Pr>
              <w:t>هل تم ذكر اختبارات الافتراضات؟</w:t>
            </w:r>
          </w:p>
        </w:tc>
        <w:tc>
          <w:tcPr>
            <w:tcW w:w="4025" w:type="dxa"/>
            <w:tcMar>
              <w:top w:w="100" w:type="dxa"/>
              <w:left w:w="100" w:type="dxa"/>
              <w:bottom w:w="100" w:type="dxa"/>
              <w:right w:w="100" w:type="dxa"/>
            </w:tcMar>
          </w:tcPr>
          <w:p w14:paraId="6811FBD7" w14:textId="4455F80A"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لم يتم ذكر اختبارات الافتراضات الإحصائية مثل الطبيعية، الخطية، التعدد الخطي، استقلالية الأخطاء، تجانس التباين، والقيم المتطرفة.</w:t>
            </w:r>
          </w:p>
        </w:tc>
        <w:tc>
          <w:tcPr>
            <w:tcW w:w="1474" w:type="dxa"/>
            <w:tcMar>
              <w:top w:w="100" w:type="dxa"/>
              <w:left w:w="100" w:type="dxa"/>
              <w:bottom w:w="100" w:type="dxa"/>
              <w:right w:w="100" w:type="dxa"/>
            </w:tcMar>
          </w:tcPr>
          <w:p w14:paraId="14F74BD0" w14:textId="38A17AF0"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6E2422D5" w14:textId="702BC3E2"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فقرة لاختبارات الافتراضات وشروط استخدام كل اختبار</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7B592F06"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7BAC27FC" w14:textId="77777777" w:rsidTr="000A310A">
        <w:trPr>
          <w:cantSplit/>
          <w:jc w:val="center"/>
        </w:trPr>
        <w:tc>
          <w:tcPr>
            <w:tcW w:w="1927" w:type="dxa"/>
            <w:tcMar>
              <w:top w:w="100" w:type="dxa"/>
              <w:left w:w="100" w:type="dxa"/>
              <w:bottom w:w="100" w:type="dxa"/>
              <w:right w:w="100" w:type="dxa"/>
            </w:tcMar>
          </w:tcPr>
          <w:p w14:paraId="41B16E97"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Pr>
              <w:t>التحليل المتقدم</w:t>
            </w:r>
          </w:p>
        </w:tc>
        <w:tc>
          <w:tcPr>
            <w:tcW w:w="3005" w:type="dxa"/>
            <w:tcMar>
              <w:top w:w="100" w:type="dxa"/>
              <w:left w:w="100" w:type="dxa"/>
              <w:bottom w:w="100" w:type="dxa"/>
              <w:right w:w="100" w:type="dxa"/>
            </w:tcMar>
          </w:tcPr>
          <w:p w14:paraId="4EEC6621"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Pr>
              <w:t>هل توجد وساطة أو اعتدال أو نموذج بنائي؟</w:t>
            </w:r>
          </w:p>
        </w:tc>
        <w:tc>
          <w:tcPr>
            <w:tcW w:w="4025" w:type="dxa"/>
            <w:tcMar>
              <w:top w:w="100" w:type="dxa"/>
              <w:left w:w="100" w:type="dxa"/>
              <w:bottom w:w="100" w:type="dxa"/>
              <w:right w:w="100" w:type="dxa"/>
            </w:tcMar>
          </w:tcPr>
          <w:p w14:paraId="5E16E092" w14:textId="4C105DFB"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ذُكر تحليل المسار لتعزيز القوة التفسيرية، لكن لم يوضح النموذج البنائي أو مؤشرات جودة المطابقة أو ما إذا كان التحليل سيختبر علاقات مباشرة فقط.</w:t>
            </w:r>
          </w:p>
        </w:tc>
        <w:tc>
          <w:tcPr>
            <w:tcW w:w="1474" w:type="dxa"/>
            <w:tcMar>
              <w:top w:w="100" w:type="dxa"/>
              <w:left w:w="100" w:type="dxa"/>
              <w:bottom w:w="100" w:type="dxa"/>
              <w:right w:w="100" w:type="dxa"/>
            </w:tcMar>
          </w:tcPr>
          <w:p w14:paraId="2EB2200D" w14:textId="2D82F5D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0284527E" w14:textId="5F45910B"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توضيح مبررات استخدام تحليل المسار، ومؤشرات المطابقة، وحدود النموذج</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295D4EFE"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52EB93DF" w14:textId="77777777" w:rsidTr="000A310A">
        <w:trPr>
          <w:cantSplit/>
          <w:jc w:val="center"/>
        </w:trPr>
        <w:tc>
          <w:tcPr>
            <w:tcW w:w="1927" w:type="dxa"/>
            <w:tcMar>
              <w:top w:w="100" w:type="dxa"/>
              <w:left w:w="100" w:type="dxa"/>
              <w:bottom w:w="100" w:type="dxa"/>
              <w:right w:w="100" w:type="dxa"/>
            </w:tcMar>
          </w:tcPr>
          <w:p w14:paraId="1686EADB"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Pr>
              <w:t>تفسير النتائج لاحقًا</w:t>
            </w:r>
          </w:p>
        </w:tc>
        <w:tc>
          <w:tcPr>
            <w:tcW w:w="3005" w:type="dxa"/>
            <w:tcMar>
              <w:top w:w="100" w:type="dxa"/>
              <w:left w:w="100" w:type="dxa"/>
              <w:bottom w:w="100" w:type="dxa"/>
              <w:right w:w="100" w:type="dxa"/>
            </w:tcMar>
          </w:tcPr>
          <w:p w14:paraId="50EC9439"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color w:val="000000" w:themeColor="text1"/>
                <w:sz w:val="20"/>
                <w:szCs w:val="20"/>
              </w:rPr>
              <w:t>هل تم تجنب عرض نتائج فعلية في الفصل الثالث؟</w:t>
            </w:r>
          </w:p>
        </w:tc>
        <w:tc>
          <w:tcPr>
            <w:tcW w:w="4025" w:type="dxa"/>
            <w:tcMar>
              <w:top w:w="100" w:type="dxa"/>
              <w:left w:w="100" w:type="dxa"/>
              <w:bottom w:w="100" w:type="dxa"/>
              <w:right w:w="100" w:type="dxa"/>
            </w:tcMar>
          </w:tcPr>
          <w:p w14:paraId="1EFF1F2F" w14:textId="71C85EF3"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الفصل لا يعرض نتائج فعلية، وهذا مناسب لمنهجية الدراسة.</w:t>
            </w:r>
          </w:p>
        </w:tc>
        <w:tc>
          <w:tcPr>
            <w:tcW w:w="1474" w:type="dxa"/>
            <w:tcMar>
              <w:top w:w="100" w:type="dxa"/>
              <w:left w:w="100" w:type="dxa"/>
              <w:bottom w:w="100" w:type="dxa"/>
              <w:right w:w="100" w:type="dxa"/>
            </w:tcMar>
          </w:tcPr>
          <w:p w14:paraId="3C5C04B3" w14:textId="37ABEEAD"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12D0A77" w14:textId="6DFC38A3"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المحافظة على عدم إدراج نتائج فعلية في الفصل الثالث، والاكتفاء بخطة التحليل</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27F73CFE" w14:textId="77777777" w:rsidR="00D95E5A" w:rsidRPr="00D95E5A" w:rsidRDefault="00D95E5A" w:rsidP="00D95E5A">
            <w:pPr>
              <w:bidi/>
              <w:jc w:val="both"/>
              <w:rPr>
                <w:rFonts w:ascii="Simplified Arabic" w:hAnsi="Simplified Arabic" w:cs="Simplified Arabic"/>
                <w:color w:val="000000" w:themeColor="text1"/>
                <w:sz w:val="20"/>
                <w:szCs w:val="20"/>
              </w:rPr>
            </w:pPr>
          </w:p>
        </w:tc>
      </w:tr>
    </w:tbl>
    <w:p w14:paraId="3294A34F" w14:textId="77777777" w:rsidR="00A662EF" w:rsidRPr="00D95E5A" w:rsidRDefault="000A310A" w:rsidP="00D95E5A">
      <w:pPr>
        <w:pStyle w:val="Heading1"/>
        <w:bidi/>
        <w:spacing w:before="200" w:line="240" w:lineRule="auto"/>
        <w:jc w:val="both"/>
        <w:rPr>
          <w:rFonts w:ascii="Simplified Arabic" w:hAnsi="Simplified Arabic" w:cs="Simplified Arabic"/>
          <w:color w:val="000000" w:themeColor="text1"/>
          <w:sz w:val="20"/>
          <w:szCs w:val="20"/>
        </w:rPr>
      </w:pPr>
      <w:r w:rsidRPr="00D95E5A">
        <w:rPr>
          <w:rFonts w:ascii="Simplified Arabic" w:hAnsi="Simplified Arabic" w:cs="Simplified Arabic"/>
          <w:color w:val="000000" w:themeColor="text1"/>
          <w:sz w:val="20"/>
          <w:szCs w:val="20"/>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D95E5A" w14:paraId="4B2F8B0E" w14:textId="77777777" w:rsidTr="00047CBC">
        <w:trPr>
          <w:cantSplit/>
          <w:tblHeader/>
          <w:jc w:val="center"/>
        </w:trPr>
        <w:tc>
          <w:tcPr>
            <w:tcW w:w="1927" w:type="dxa"/>
            <w:tcMar>
              <w:top w:w="100" w:type="dxa"/>
              <w:left w:w="100" w:type="dxa"/>
              <w:bottom w:w="100" w:type="dxa"/>
              <w:right w:w="100" w:type="dxa"/>
            </w:tcMar>
          </w:tcPr>
          <w:p w14:paraId="0B49EA9D"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tcPr>
          <w:p w14:paraId="2DBA4581"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tcPr>
          <w:p w14:paraId="5E092FBE"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tcPr>
          <w:p w14:paraId="2179699C"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tcPr>
          <w:p w14:paraId="49D55A7E"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tcPr>
          <w:p w14:paraId="18FD5EEE"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رد الطالب</w:t>
            </w:r>
          </w:p>
        </w:tc>
      </w:tr>
      <w:tr w:rsidR="00D95E5A" w:rsidRPr="00D95E5A" w14:paraId="74AA8BFD" w14:textId="77777777" w:rsidTr="000A310A">
        <w:trPr>
          <w:cantSplit/>
          <w:jc w:val="center"/>
        </w:trPr>
        <w:tc>
          <w:tcPr>
            <w:tcW w:w="1927" w:type="dxa"/>
            <w:tcMar>
              <w:top w:w="100" w:type="dxa"/>
              <w:left w:w="100" w:type="dxa"/>
              <w:bottom w:w="100" w:type="dxa"/>
              <w:right w:w="100" w:type="dxa"/>
            </w:tcMar>
          </w:tcPr>
          <w:p w14:paraId="79F67392"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الصدق الظاهري</w:t>
            </w:r>
          </w:p>
        </w:tc>
        <w:tc>
          <w:tcPr>
            <w:tcW w:w="3005" w:type="dxa"/>
            <w:tcMar>
              <w:top w:w="100" w:type="dxa"/>
              <w:left w:w="100" w:type="dxa"/>
              <w:bottom w:w="100" w:type="dxa"/>
              <w:right w:w="100" w:type="dxa"/>
            </w:tcMar>
          </w:tcPr>
          <w:p w14:paraId="7EBC9FEC"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تم توضيح عرض الأداة على محكمين؟</w:t>
            </w:r>
          </w:p>
        </w:tc>
        <w:tc>
          <w:tcPr>
            <w:tcW w:w="4025" w:type="dxa"/>
            <w:tcMar>
              <w:top w:w="100" w:type="dxa"/>
              <w:left w:w="100" w:type="dxa"/>
              <w:bottom w:w="100" w:type="dxa"/>
              <w:right w:w="100" w:type="dxa"/>
            </w:tcMar>
          </w:tcPr>
          <w:p w14:paraId="2550128D" w14:textId="20F438DF"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ذُكر عرض الاستبانة على محكمين، لكن لم يحدد عددهم، تخصصاتهم، معايير التحكيم، أو نسبة الاتفاق بينهم.</w:t>
            </w:r>
          </w:p>
        </w:tc>
        <w:tc>
          <w:tcPr>
            <w:tcW w:w="1474" w:type="dxa"/>
            <w:tcMar>
              <w:top w:w="100" w:type="dxa"/>
              <w:left w:w="100" w:type="dxa"/>
              <w:bottom w:w="100" w:type="dxa"/>
              <w:right w:w="100" w:type="dxa"/>
            </w:tcMar>
          </w:tcPr>
          <w:p w14:paraId="0BE481C5" w14:textId="4C6BBD0B"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 إلى ضعيف</w:t>
            </w:r>
          </w:p>
        </w:tc>
        <w:tc>
          <w:tcPr>
            <w:tcW w:w="3288" w:type="dxa"/>
            <w:tcMar>
              <w:top w:w="100" w:type="dxa"/>
              <w:left w:w="100" w:type="dxa"/>
              <w:bottom w:w="100" w:type="dxa"/>
              <w:right w:w="100" w:type="dxa"/>
            </w:tcMar>
          </w:tcPr>
          <w:p w14:paraId="58530E2C" w14:textId="22F5BC3A"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بيانات المحكمين وآلية التحكيم ونسبة الاتفاق والتعديلات التي تمت</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0553A340"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24BF050A" w14:textId="77777777" w:rsidTr="000A310A">
        <w:trPr>
          <w:cantSplit/>
          <w:jc w:val="center"/>
        </w:trPr>
        <w:tc>
          <w:tcPr>
            <w:tcW w:w="1927" w:type="dxa"/>
            <w:tcMar>
              <w:top w:w="100" w:type="dxa"/>
              <w:left w:w="100" w:type="dxa"/>
              <w:bottom w:w="100" w:type="dxa"/>
              <w:right w:w="100" w:type="dxa"/>
            </w:tcMar>
          </w:tcPr>
          <w:p w14:paraId="4DC95C86"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صدق المحتوى</w:t>
            </w:r>
          </w:p>
        </w:tc>
        <w:tc>
          <w:tcPr>
            <w:tcW w:w="3005" w:type="dxa"/>
            <w:tcMar>
              <w:top w:w="100" w:type="dxa"/>
              <w:left w:w="100" w:type="dxa"/>
              <w:bottom w:w="100" w:type="dxa"/>
              <w:right w:w="100" w:type="dxa"/>
            </w:tcMar>
          </w:tcPr>
          <w:p w14:paraId="40EF6502"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الفقرات تغطي أبعاد المتغيرات؟</w:t>
            </w:r>
          </w:p>
        </w:tc>
        <w:tc>
          <w:tcPr>
            <w:tcW w:w="4025" w:type="dxa"/>
            <w:tcMar>
              <w:top w:w="100" w:type="dxa"/>
              <w:left w:w="100" w:type="dxa"/>
              <w:bottom w:w="100" w:type="dxa"/>
              <w:right w:w="100" w:type="dxa"/>
            </w:tcMar>
          </w:tcPr>
          <w:p w14:paraId="3B02DFE2" w14:textId="46F67D6C"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تغطية الفقرات للأبعاد مقبولة مبدئيًا، لكن مصادر المقاييس تحتاج إلى توثيق أدق وحديث، مع بيان هل تم تبني الفقرات أم تكييفها أم إعدادها من الباحث.</w:t>
            </w:r>
          </w:p>
        </w:tc>
        <w:tc>
          <w:tcPr>
            <w:tcW w:w="1474" w:type="dxa"/>
            <w:tcMar>
              <w:top w:w="100" w:type="dxa"/>
              <w:left w:w="100" w:type="dxa"/>
              <w:bottom w:w="100" w:type="dxa"/>
              <w:right w:w="100" w:type="dxa"/>
            </w:tcMar>
          </w:tcPr>
          <w:p w14:paraId="7853B8FD" w14:textId="3644F149"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3EECC496" w14:textId="4AD7C0F5"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توثيق مصادر كل بعد، وبيان منطق بناء الفقرات ومدى تغطيتها للمفهوم النظري</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1C3E7FF1"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7C4EBC0F" w14:textId="77777777" w:rsidTr="000A310A">
        <w:trPr>
          <w:cantSplit/>
          <w:jc w:val="center"/>
        </w:trPr>
        <w:tc>
          <w:tcPr>
            <w:tcW w:w="1927" w:type="dxa"/>
            <w:tcMar>
              <w:top w:w="100" w:type="dxa"/>
              <w:left w:w="100" w:type="dxa"/>
              <w:bottom w:w="100" w:type="dxa"/>
              <w:right w:w="100" w:type="dxa"/>
            </w:tcMar>
          </w:tcPr>
          <w:p w14:paraId="4F3104DB"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الصدق البنائي</w:t>
            </w:r>
          </w:p>
        </w:tc>
        <w:tc>
          <w:tcPr>
            <w:tcW w:w="3005" w:type="dxa"/>
            <w:tcMar>
              <w:top w:w="100" w:type="dxa"/>
              <w:left w:w="100" w:type="dxa"/>
              <w:bottom w:w="100" w:type="dxa"/>
              <w:right w:w="100" w:type="dxa"/>
            </w:tcMar>
          </w:tcPr>
          <w:p w14:paraId="2694368D"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تم التخطيط للتحقق من البناء العاملي؟</w:t>
            </w:r>
          </w:p>
        </w:tc>
        <w:tc>
          <w:tcPr>
            <w:tcW w:w="4025" w:type="dxa"/>
            <w:tcMar>
              <w:top w:w="100" w:type="dxa"/>
              <w:left w:w="100" w:type="dxa"/>
              <w:bottom w:w="100" w:type="dxa"/>
              <w:right w:w="100" w:type="dxa"/>
            </w:tcMar>
          </w:tcPr>
          <w:p w14:paraId="1EFD95C4" w14:textId="23C57F5E"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اقتصر الفصل على صدق الاتساق الداخلي المخطط له، ولم يوضح التحليل العاملي أو الصدق البنائي بصورة كافية، رغم استخدام تحليل المسار.</w:t>
            </w:r>
          </w:p>
        </w:tc>
        <w:tc>
          <w:tcPr>
            <w:tcW w:w="1474" w:type="dxa"/>
            <w:tcMar>
              <w:top w:w="100" w:type="dxa"/>
              <w:left w:w="100" w:type="dxa"/>
              <w:bottom w:w="100" w:type="dxa"/>
              <w:right w:w="100" w:type="dxa"/>
            </w:tcMar>
          </w:tcPr>
          <w:p w14:paraId="0167522E" w14:textId="1583710A"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73C8573F" w14:textId="48E4FE69"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خطة للتحقق من البناء العاملي</w:t>
            </w:r>
            <w:r w:rsidRPr="00D95E5A">
              <w:rPr>
                <w:rFonts w:ascii="Simplified Arabic" w:hAnsi="Simplified Arabic" w:cs="Simplified Arabic"/>
                <w:sz w:val="20"/>
                <w:szCs w:val="20"/>
              </w:rPr>
              <w:t xml:space="preserve"> EFA/CFA </w:t>
            </w:r>
            <w:r w:rsidRPr="00D95E5A">
              <w:rPr>
                <w:rFonts w:ascii="Simplified Arabic" w:hAnsi="Simplified Arabic" w:cs="Simplified Arabic"/>
                <w:sz w:val="20"/>
                <w:szCs w:val="20"/>
                <w:rtl/>
              </w:rPr>
              <w:t>أو تبرير الاكتفاء بالاتساق الداخلي</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67C7EFFD"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7807063A" w14:textId="77777777" w:rsidTr="000A310A">
        <w:trPr>
          <w:cantSplit/>
          <w:jc w:val="center"/>
        </w:trPr>
        <w:tc>
          <w:tcPr>
            <w:tcW w:w="1927" w:type="dxa"/>
            <w:tcMar>
              <w:top w:w="100" w:type="dxa"/>
              <w:left w:w="100" w:type="dxa"/>
              <w:bottom w:w="100" w:type="dxa"/>
              <w:right w:w="100" w:type="dxa"/>
            </w:tcMar>
          </w:tcPr>
          <w:p w14:paraId="73919504"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 xml:space="preserve">الصدق </w:t>
            </w:r>
            <w:proofErr w:type="spellStart"/>
            <w:r w:rsidRPr="00D95E5A">
              <w:rPr>
                <w:rFonts w:ascii="Simplified Arabic" w:hAnsi="Simplified Arabic" w:cs="Simplified Arabic"/>
                <w:b/>
                <w:bCs/>
                <w:sz w:val="20"/>
                <w:szCs w:val="20"/>
                <w:rtl/>
              </w:rPr>
              <w:t>التقاربي</w:t>
            </w:r>
            <w:proofErr w:type="spellEnd"/>
            <w:r w:rsidRPr="00D95E5A">
              <w:rPr>
                <w:rFonts w:ascii="Simplified Arabic" w:hAnsi="Simplified Arabic" w:cs="Simplified Arabic"/>
                <w:b/>
                <w:bCs/>
                <w:sz w:val="20"/>
                <w:szCs w:val="20"/>
                <w:rtl/>
              </w:rPr>
              <w:t xml:space="preserve"> والتمييزي</w:t>
            </w:r>
          </w:p>
        </w:tc>
        <w:tc>
          <w:tcPr>
            <w:tcW w:w="3005" w:type="dxa"/>
            <w:tcMar>
              <w:top w:w="100" w:type="dxa"/>
              <w:left w:w="100" w:type="dxa"/>
              <w:bottom w:w="100" w:type="dxa"/>
              <w:right w:w="100" w:type="dxa"/>
            </w:tcMar>
          </w:tcPr>
          <w:p w14:paraId="330EA72D"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الدراسة تستخدم نمذجة معادلات بنائية؟</w:t>
            </w:r>
          </w:p>
        </w:tc>
        <w:tc>
          <w:tcPr>
            <w:tcW w:w="4025" w:type="dxa"/>
            <w:tcMar>
              <w:top w:w="100" w:type="dxa"/>
              <w:left w:w="100" w:type="dxa"/>
              <w:bottom w:w="100" w:type="dxa"/>
              <w:right w:w="100" w:type="dxa"/>
            </w:tcMar>
          </w:tcPr>
          <w:p w14:paraId="54303267" w14:textId="02C184AB"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 xml:space="preserve">لم يتم تناول الصدق </w:t>
            </w:r>
            <w:proofErr w:type="spellStart"/>
            <w:r w:rsidRPr="00D95E5A">
              <w:rPr>
                <w:rFonts w:ascii="Simplified Arabic" w:hAnsi="Simplified Arabic" w:cs="Simplified Arabic"/>
                <w:sz w:val="20"/>
                <w:szCs w:val="20"/>
                <w:rtl/>
              </w:rPr>
              <w:t>التقاربي</w:t>
            </w:r>
            <w:proofErr w:type="spellEnd"/>
            <w:r w:rsidRPr="00D95E5A">
              <w:rPr>
                <w:rFonts w:ascii="Simplified Arabic" w:hAnsi="Simplified Arabic" w:cs="Simplified Arabic"/>
                <w:sz w:val="20"/>
                <w:szCs w:val="20"/>
                <w:rtl/>
              </w:rPr>
              <w:t xml:space="preserve"> والتمييزي، مع أن استخدام تحليل المسار قد يستدعي التحقق من جودة نموذج القياس.</w:t>
            </w:r>
          </w:p>
        </w:tc>
        <w:tc>
          <w:tcPr>
            <w:tcW w:w="1474" w:type="dxa"/>
            <w:tcMar>
              <w:top w:w="100" w:type="dxa"/>
              <w:left w:w="100" w:type="dxa"/>
              <w:bottom w:w="100" w:type="dxa"/>
              <w:right w:w="100" w:type="dxa"/>
            </w:tcMar>
          </w:tcPr>
          <w:p w14:paraId="580A7714" w14:textId="2B7ED900"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2487160E" w14:textId="09E6EAC6"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 xml:space="preserve">إضافة مؤشرات الصدق </w:t>
            </w:r>
            <w:proofErr w:type="spellStart"/>
            <w:r w:rsidRPr="00D95E5A">
              <w:rPr>
                <w:rFonts w:ascii="Simplified Arabic" w:hAnsi="Simplified Arabic" w:cs="Simplified Arabic"/>
                <w:sz w:val="20"/>
                <w:szCs w:val="20"/>
                <w:rtl/>
              </w:rPr>
              <w:t>التقاربي</w:t>
            </w:r>
            <w:proofErr w:type="spellEnd"/>
            <w:r w:rsidRPr="00D95E5A">
              <w:rPr>
                <w:rFonts w:ascii="Simplified Arabic" w:hAnsi="Simplified Arabic" w:cs="Simplified Arabic"/>
                <w:sz w:val="20"/>
                <w:szCs w:val="20"/>
                <w:rtl/>
              </w:rPr>
              <w:t xml:space="preserve"> والتمييزي مثل</w:t>
            </w:r>
            <w:r w:rsidRPr="00D95E5A">
              <w:rPr>
                <w:rFonts w:ascii="Simplified Arabic" w:hAnsi="Simplified Arabic" w:cs="Simplified Arabic"/>
                <w:sz w:val="20"/>
                <w:szCs w:val="20"/>
              </w:rPr>
              <w:t xml:space="preserve"> AVE </w:t>
            </w:r>
            <w:r w:rsidRPr="00D95E5A">
              <w:rPr>
                <w:rFonts w:ascii="Simplified Arabic" w:hAnsi="Simplified Arabic" w:cs="Simplified Arabic"/>
                <w:sz w:val="20"/>
                <w:szCs w:val="20"/>
                <w:rtl/>
              </w:rPr>
              <w:t>و</w:t>
            </w:r>
            <w:r w:rsidRPr="00D95E5A">
              <w:rPr>
                <w:rFonts w:ascii="Simplified Arabic" w:hAnsi="Simplified Arabic" w:cs="Simplified Arabic"/>
                <w:sz w:val="20"/>
                <w:szCs w:val="20"/>
              </w:rPr>
              <w:t xml:space="preserve">CR </w:t>
            </w:r>
            <w:r w:rsidRPr="00D95E5A">
              <w:rPr>
                <w:rFonts w:ascii="Simplified Arabic" w:hAnsi="Simplified Arabic" w:cs="Simplified Arabic"/>
                <w:sz w:val="20"/>
                <w:szCs w:val="20"/>
                <w:rtl/>
              </w:rPr>
              <w:t>أو توضيح سبب عدم استخدامها</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6D65DE1E"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1439F549" w14:textId="77777777" w:rsidTr="000A310A">
        <w:trPr>
          <w:cantSplit/>
          <w:jc w:val="center"/>
        </w:trPr>
        <w:tc>
          <w:tcPr>
            <w:tcW w:w="1927" w:type="dxa"/>
            <w:tcMar>
              <w:top w:w="100" w:type="dxa"/>
              <w:left w:w="100" w:type="dxa"/>
              <w:bottom w:w="100" w:type="dxa"/>
              <w:right w:w="100" w:type="dxa"/>
            </w:tcMar>
          </w:tcPr>
          <w:p w14:paraId="4086DD7A"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lastRenderedPageBreak/>
              <w:t>الثبات</w:t>
            </w:r>
          </w:p>
        </w:tc>
        <w:tc>
          <w:tcPr>
            <w:tcW w:w="3005" w:type="dxa"/>
            <w:tcMar>
              <w:top w:w="100" w:type="dxa"/>
              <w:left w:w="100" w:type="dxa"/>
              <w:bottom w:w="100" w:type="dxa"/>
              <w:right w:w="100" w:type="dxa"/>
            </w:tcMar>
          </w:tcPr>
          <w:p w14:paraId="10EB5549"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تم توضيح معامل ألفا كرونباخ أو الثبات المركب؟</w:t>
            </w:r>
          </w:p>
        </w:tc>
        <w:tc>
          <w:tcPr>
            <w:tcW w:w="4025" w:type="dxa"/>
            <w:tcMar>
              <w:top w:w="100" w:type="dxa"/>
              <w:left w:w="100" w:type="dxa"/>
              <w:bottom w:w="100" w:type="dxa"/>
              <w:right w:w="100" w:type="dxa"/>
            </w:tcMar>
          </w:tcPr>
          <w:p w14:paraId="2F337B55" w14:textId="1B59FC91"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تم ذكر ألفا كرونباخ والتجزئة النصفية، وهو مناسب، لكن لم تحدد العينة الاستطلاعية أو الحدود المقبولة للثبات.</w:t>
            </w:r>
          </w:p>
        </w:tc>
        <w:tc>
          <w:tcPr>
            <w:tcW w:w="1474" w:type="dxa"/>
            <w:tcMar>
              <w:top w:w="100" w:type="dxa"/>
              <w:left w:w="100" w:type="dxa"/>
              <w:bottom w:w="100" w:type="dxa"/>
              <w:right w:w="100" w:type="dxa"/>
            </w:tcMar>
          </w:tcPr>
          <w:p w14:paraId="650F2CFD" w14:textId="021F5EE0"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123DE032" w14:textId="4DADC3C9"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تحديد حجم العينة الاستطلاعية، طريقة اختيارها، والحدود المقبولة لقيم الثبات</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6ACEA26C"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1BE2E98E" w14:textId="77777777" w:rsidTr="000A310A">
        <w:trPr>
          <w:cantSplit/>
          <w:jc w:val="center"/>
        </w:trPr>
        <w:tc>
          <w:tcPr>
            <w:tcW w:w="1927" w:type="dxa"/>
            <w:tcMar>
              <w:top w:w="100" w:type="dxa"/>
              <w:left w:w="100" w:type="dxa"/>
              <w:bottom w:w="100" w:type="dxa"/>
              <w:right w:w="100" w:type="dxa"/>
            </w:tcMar>
          </w:tcPr>
          <w:p w14:paraId="0E83A24D"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الاختبار التجريبي</w:t>
            </w:r>
          </w:p>
        </w:tc>
        <w:tc>
          <w:tcPr>
            <w:tcW w:w="3005" w:type="dxa"/>
            <w:tcMar>
              <w:top w:w="100" w:type="dxa"/>
              <w:left w:w="100" w:type="dxa"/>
              <w:bottom w:w="100" w:type="dxa"/>
              <w:right w:w="100" w:type="dxa"/>
            </w:tcMar>
          </w:tcPr>
          <w:p w14:paraId="6AF620F6"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توجد دراسة استطلاعية؟</w:t>
            </w:r>
          </w:p>
        </w:tc>
        <w:tc>
          <w:tcPr>
            <w:tcW w:w="4025" w:type="dxa"/>
            <w:tcMar>
              <w:top w:w="100" w:type="dxa"/>
              <w:left w:w="100" w:type="dxa"/>
              <w:bottom w:w="100" w:type="dxa"/>
              <w:right w:w="100" w:type="dxa"/>
            </w:tcMar>
          </w:tcPr>
          <w:p w14:paraId="7F5B7805" w14:textId="1C18D671"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الدراسة الاستطلاعية مذكورة دون تفاصيل كافية عن حجمها وخصائص المشاركين وموعدها.</w:t>
            </w:r>
          </w:p>
        </w:tc>
        <w:tc>
          <w:tcPr>
            <w:tcW w:w="1474" w:type="dxa"/>
            <w:tcMar>
              <w:top w:w="100" w:type="dxa"/>
              <w:left w:w="100" w:type="dxa"/>
              <w:bottom w:w="100" w:type="dxa"/>
              <w:right w:w="100" w:type="dxa"/>
            </w:tcMar>
          </w:tcPr>
          <w:p w14:paraId="7318655A" w14:textId="6AF046E5"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09F5328C" w14:textId="10CD8F4F"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فقرة مستقلة عن الدراسة الاستطلاعية وإجراءاتها ونتائجها المتوقعة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1EA0DA49"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0E5267FF" w14:textId="77777777" w:rsidTr="000A310A">
        <w:trPr>
          <w:cantSplit/>
          <w:jc w:val="center"/>
        </w:trPr>
        <w:tc>
          <w:tcPr>
            <w:tcW w:w="1927" w:type="dxa"/>
            <w:tcMar>
              <w:top w:w="100" w:type="dxa"/>
              <w:left w:w="100" w:type="dxa"/>
              <w:bottom w:w="100" w:type="dxa"/>
              <w:right w:w="100" w:type="dxa"/>
            </w:tcMar>
          </w:tcPr>
          <w:p w14:paraId="6B26A78D"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جودة الترجمة</w:t>
            </w:r>
          </w:p>
        </w:tc>
        <w:tc>
          <w:tcPr>
            <w:tcW w:w="3005" w:type="dxa"/>
            <w:tcMar>
              <w:top w:w="100" w:type="dxa"/>
              <w:left w:w="100" w:type="dxa"/>
              <w:bottom w:w="100" w:type="dxa"/>
              <w:right w:w="100" w:type="dxa"/>
            </w:tcMar>
          </w:tcPr>
          <w:p w14:paraId="44F6CA8D"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إذا كانت الأداة مترجمة، هل تم التحقق من الترجمة؟</w:t>
            </w:r>
          </w:p>
        </w:tc>
        <w:tc>
          <w:tcPr>
            <w:tcW w:w="4025" w:type="dxa"/>
            <w:tcMar>
              <w:top w:w="100" w:type="dxa"/>
              <w:left w:w="100" w:type="dxa"/>
              <w:bottom w:w="100" w:type="dxa"/>
              <w:right w:w="100" w:type="dxa"/>
            </w:tcMar>
          </w:tcPr>
          <w:p w14:paraId="4AC566A7" w14:textId="3FC1F2DE"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لم يتضح ما إذا كانت الأداة مترجمة أو مقتبسة من مقاييس أجنبية، وبالتالي لم تُذكر إجراءات الترجمة أو المراجعة اللغوية.</w:t>
            </w:r>
          </w:p>
        </w:tc>
        <w:tc>
          <w:tcPr>
            <w:tcW w:w="1474" w:type="dxa"/>
            <w:tcMar>
              <w:top w:w="100" w:type="dxa"/>
              <w:left w:w="100" w:type="dxa"/>
              <w:bottom w:w="100" w:type="dxa"/>
              <w:right w:w="100" w:type="dxa"/>
            </w:tcMar>
          </w:tcPr>
          <w:p w14:paraId="11FFEFEF" w14:textId="21FD414C"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غير واضح</w:t>
            </w:r>
          </w:p>
        </w:tc>
        <w:tc>
          <w:tcPr>
            <w:tcW w:w="3288" w:type="dxa"/>
            <w:tcMar>
              <w:top w:w="100" w:type="dxa"/>
              <w:left w:w="100" w:type="dxa"/>
              <w:bottom w:w="100" w:type="dxa"/>
              <w:right w:w="100" w:type="dxa"/>
            </w:tcMar>
          </w:tcPr>
          <w:p w14:paraId="22A46071" w14:textId="313CFD11"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إذا كانت فقرات مقتبسة من مصادر أجنبية، يجب توضيح الترجمة العكسية والمراجعة اللغوية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1714A6DF" w14:textId="77777777" w:rsidR="00D95E5A" w:rsidRPr="00D95E5A" w:rsidRDefault="00D95E5A" w:rsidP="00D95E5A">
            <w:pPr>
              <w:bidi/>
              <w:jc w:val="both"/>
              <w:rPr>
                <w:rFonts w:ascii="Simplified Arabic" w:hAnsi="Simplified Arabic" w:cs="Simplified Arabic"/>
                <w:color w:val="000000" w:themeColor="text1"/>
                <w:sz w:val="20"/>
                <w:szCs w:val="20"/>
              </w:rPr>
            </w:pPr>
          </w:p>
        </w:tc>
      </w:tr>
    </w:tbl>
    <w:p w14:paraId="0A6C50D8" w14:textId="77777777" w:rsidR="00A662EF" w:rsidRPr="00D95E5A" w:rsidRDefault="000A310A" w:rsidP="00D95E5A">
      <w:pPr>
        <w:pStyle w:val="Heading1"/>
        <w:bidi/>
        <w:spacing w:before="200" w:line="240" w:lineRule="auto"/>
        <w:jc w:val="both"/>
        <w:rPr>
          <w:rFonts w:ascii="Simplified Arabic" w:hAnsi="Simplified Arabic" w:cs="Simplified Arabic"/>
          <w:color w:val="000000" w:themeColor="text1"/>
          <w:sz w:val="20"/>
          <w:szCs w:val="20"/>
        </w:rPr>
      </w:pPr>
      <w:r w:rsidRPr="00D95E5A">
        <w:rPr>
          <w:rFonts w:ascii="Simplified Arabic" w:hAnsi="Simplified Arabic" w:cs="Simplified Arabic"/>
          <w:color w:val="000000" w:themeColor="text1"/>
          <w:sz w:val="20"/>
          <w:szCs w:val="20"/>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D95E5A" w14:paraId="7CA66EF2" w14:textId="77777777" w:rsidTr="00047CBC">
        <w:trPr>
          <w:cantSplit/>
          <w:tblHeader/>
          <w:jc w:val="center"/>
        </w:trPr>
        <w:tc>
          <w:tcPr>
            <w:tcW w:w="1927" w:type="dxa"/>
            <w:tcMar>
              <w:top w:w="100" w:type="dxa"/>
              <w:left w:w="100" w:type="dxa"/>
              <w:bottom w:w="100" w:type="dxa"/>
              <w:right w:w="100" w:type="dxa"/>
            </w:tcMar>
          </w:tcPr>
          <w:p w14:paraId="78663293"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tcPr>
          <w:p w14:paraId="03AF35E1"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tcPr>
          <w:p w14:paraId="73B2B19B"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tcPr>
          <w:p w14:paraId="29548258"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tcPr>
          <w:p w14:paraId="2A192756"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tcPr>
          <w:p w14:paraId="2206DF04"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رد الطالب</w:t>
            </w:r>
          </w:p>
        </w:tc>
      </w:tr>
      <w:tr w:rsidR="00D95E5A" w:rsidRPr="00D95E5A" w14:paraId="5E98D418" w14:textId="77777777" w:rsidTr="00B64A20">
        <w:trPr>
          <w:cantSplit/>
          <w:jc w:val="center"/>
        </w:trPr>
        <w:tc>
          <w:tcPr>
            <w:tcW w:w="1927" w:type="dxa"/>
            <w:tcMar>
              <w:top w:w="100" w:type="dxa"/>
              <w:left w:w="100" w:type="dxa"/>
              <w:bottom w:w="100" w:type="dxa"/>
              <w:right w:w="100" w:type="dxa"/>
            </w:tcMar>
          </w:tcPr>
          <w:p w14:paraId="17FB3998"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الموافقة المستنيرة</w:t>
            </w:r>
          </w:p>
        </w:tc>
        <w:tc>
          <w:tcPr>
            <w:tcW w:w="3005" w:type="dxa"/>
            <w:tcMar>
              <w:top w:w="100" w:type="dxa"/>
              <w:left w:w="100" w:type="dxa"/>
              <w:bottom w:w="100" w:type="dxa"/>
              <w:right w:w="100" w:type="dxa"/>
            </w:tcMar>
          </w:tcPr>
          <w:p w14:paraId="1BDD437A"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تم توضيح موافقة المشاركين؟</w:t>
            </w:r>
          </w:p>
        </w:tc>
        <w:tc>
          <w:tcPr>
            <w:tcW w:w="4025" w:type="dxa"/>
            <w:tcMar>
              <w:top w:w="100" w:type="dxa"/>
              <w:left w:w="100" w:type="dxa"/>
              <w:bottom w:w="100" w:type="dxa"/>
              <w:right w:w="100" w:type="dxa"/>
            </w:tcMar>
          </w:tcPr>
          <w:p w14:paraId="12726F32" w14:textId="45944D9E"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لم يوضح الفصل صيغة الموافقة المستنيرة أو إبلاغ المشاركين بحقهم في الانسحاب وعدم الإجابة.</w:t>
            </w:r>
          </w:p>
        </w:tc>
        <w:tc>
          <w:tcPr>
            <w:tcW w:w="1474" w:type="dxa"/>
            <w:tcMar>
              <w:top w:w="100" w:type="dxa"/>
              <w:left w:w="100" w:type="dxa"/>
              <w:bottom w:w="100" w:type="dxa"/>
              <w:right w:w="100" w:type="dxa"/>
            </w:tcMar>
          </w:tcPr>
          <w:p w14:paraId="4B209CC4" w14:textId="7560ADD0"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3D2AEF9C" w14:textId="205BD171"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نص واضح للموافقة المستنيرة في إجراءات جمع البيانات ومقدمة الاستبانة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3336F66F"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56D75214" w14:textId="77777777" w:rsidTr="00B64A20">
        <w:trPr>
          <w:cantSplit/>
          <w:jc w:val="center"/>
        </w:trPr>
        <w:tc>
          <w:tcPr>
            <w:tcW w:w="1927" w:type="dxa"/>
            <w:tcMar>
              <w:top w:w="100" w:type="dxa"/>
              <w:left w:w="100" w:type="dxa"/>
              <w:bottom w:w="100" w:type="dxa"/>
              <w:right w:w="100" w:type="dxa"/>
            </w:tcMar>
          </w:tcPr>
          <w:p w14:paraId="280D7968"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السرية والخصوصية</w:t>
            </w:r>
          </w:p>
        </w:tc>
        <w:tc>
          <w:tcPr>
            <w:tcW w:w="3005" w:type="dxa"/>
            <w:tcMar>
              <w:top w:w="100" w:type="dxa"/>
              <w:left w:w="100" w:type="dxa"/>
              <w:bottom w:w="100" w:type="dxa"/>
              <w:right w:w="100" w:type="dxa"/>
            </w:tcMar>
          </w:tcPr>
          <w:p w14:paraId="27F758B5"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تم توضيح حماية البيانات؟</w:t>
            </w:r>
          </w:p>
        </w:tc>
        <w:tc>
          <w:tcPr>
            <w:tcW w:w="4025" w:type="dxa"/>
            <w:tcMar>
              <w:top w:w="100" w:type="dxa"/>
              <w:left w:w="100" w:type="dxa"/>
              <w:bottom w:w="100" w:type="dxa"/>
              <w:right w:w="100" w:type="dxa"/>
            </w:tcMar>
          </w:tcPr>
          <w:p w14:paraId="5712EDFF" w14:textId="7C0A1790"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وردت إشارة عامة إلى السرية في الإجراءات، لكنها تحتاج إلى توضيح كيفية حفظ البيانات ومن يملك حق الوصول إليها.</w:t>
            </w:r>
          </w:p>
        </w:tc>
        <w:tc>
          <w:tcPr>
            <w:tcW w:w="1474" w:type="dxa"/>
            <w:tcMar>
              <w:top w:w="100" w:type="dxa"/>
              <w:left w:w="100" w:type="dxa"/>
              <w:bottom w:w="100" w:type="dxa"/>
              <w:right w:w="100" w:type="dxa"/>
            </w:tcMar>
          </w:tcPr>
          <w:p w14:paraId="0C412C1A" w14:textId="19D71DF6"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 إلى ضعيف</w:t>
            </w:r>
          </w:p>
        </w:tc>
        <w:tc>
          <w:tcPr>
            <w:tcW w:w="3288" w:type="dxa"/>
            <w:tcMar>
              <w:top w:w="100" w:type="dxa"/>
              <w:left w:w="100" w:type="dxa"/>
              <w:bottom w:w="100" w:type="dxa"/>
              <w:right w:w="100" w:type="dxa"/>
            </w:tcMar>
          </w:tcPr>
          <w:p w14:paraId="3B459A77" w14:textId="146D2A30"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بيان آلية حماية البيانات وتخزينها وعدم مشاركة بيانات تعريفية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7843A9D5"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6B46073E" w14:textId="77777777" w:rsidTr="00B64A20">
        <w:trPr>
          <w:cantSplit/>
          <w:jc w:val="center"/>
        </w:trPr>
        <w:tc>
          <w:tcPr>
            <w:tcW w:w="1927" w:type="dxa"/>
            <w:tcMar>
              <w:top w:w="100" w:type="dxa"/>
              <w:left w:w="100" w:type="dxa"/>
              <w:bottom w:w="100" w:type="dxa"/>
              <w:right w:w="100" w:type="dxa"/>
            </w:tcMar>
          </w:tcPr>
          <w:p w14:paraId="1D74B34B"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عدم الإضرار بالمشاركين</w:t>
            </w:r>
          </w:p>
        </w:tc>
        <w:tc>
          <w:tcPr>
            <w:tcW w:w="3005" w:type="dxa"/>
            <w:tcMar>
              <w:top w:w="100" w:type="dxa"/>
              <w:left w:w="100" w:type="dxa"/>
              <w:bottom w:w="100" w:type="dxa"/>
              <w:right w:w="100" w:type="dxa"/>
            </w:tcMar>
          </w:tcPr>
          <w:p w14:paraId="210EF88C"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توجد مخاطر محتملة؟</w:t>
            </w:r>
          </w:p>
        </w:tc>
        <w:tc>
          <w:tcPr>
            <w:tcW w:w="4025" w:type="dxa"/>
            <w:tcMar>
              <w:top w:w="100" w:type="dxa"/>
              <w:left w:w="100" w:type="dxa"/>
              <w:bottom w:w="100" w:type="dxa"/>
              <w:right w:w="100" w:type="dxa"/>
            </w:tcMar>
          </w:tcPr>
          <w:p w14:paraId="5661E475" w14:textId="5E0224C8"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لا توجد مناقشة للمخاطر المحتملة أو لتقليل أي أضرار مهنية أو إدارية قد يشعر بها المستجيبون.</w:t>
            </w:r>
          </w:p>
        </w:tc>
        <w:tc>
          <w:tcPr>
            <w:tcW w:w="1474" w:type="dxa"/>
            <w:tcMar>
              <w:top w:w="100" w:type="dxa"/>
              <w:left w:w="100" w:type="dxa"/>
              <w:bottom w:w="100" w:type="dxa"/>
              <w:right w:w="100" w:type="dxa"/>
            </w:tcMar>
          </w:tcPr>
          <w:p w14:paraId="04862EEE" w14:textId="15B7A0D4"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2AC30C72" w14:textId="1377DF08"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توضيح أن المشاركة طوعية ولا تؤثر في العلاقة الوظيفية أو التقييم الإداري</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17C13CCB"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03D75C7A" w14:textId="77777777" w:rsidTr="00B64A20">
        <w:trPr>
          <w:cantSplit/>
          <w:jc w:val="center"/>
        </w:trPr>
        <w:tc>
          <w:tcPr>
            <w:tcW w:w="1927" w:type="dxa"/>
            <w:tcMar>
              <w:top w:w="100" w:type="dxa"/>
              <w:left w:w="100" w:type="dxa"/>
              <w:bottom w:w="100" w:type="dxa"/>
              <w:right w:w="100" w:type="dxa"/>
            </w:tcMar>
          </w:tcPr>
          <w:p w14:paraId="7890CB02"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الموافقات الرسمية</w:t>
            </w:r>
          </w:p>
        </w:tc>
        <w:tc>
          <w:tcPr>
            <w:tcW w:w="3005" w:type="dxa"/>
            <w:tcMar>
              <w:top w:w="100" w:type="dxa"/>
              <w:left w:w="100" w:type="dxa"/>
              <w:bottom w:w="100" w:type="dxa"/>
              <w:right w:w="100" w:type="dxa"/>
            </w:tcMar>
          </w:tcPr>
          <w:p w14:paraId="65C904BC"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يحتاج الطالب موافقة جهة العمل أو لجنة أخلاقيات؟</w:t>
            </w:r>
          </w:p>
        </w:tc>
        <w:tc>
          <w:tcPr>
            <w:tcW w:w="4025" w:type="dxa"/>
            <w:tcMar>
              <w:top w:w="100" w:type="dxa"/>
              <w:left w:w="100" w:type="dxa"/>
              <w:bottom w:w="100" w:type="dxa"/>
              <w:right w:w="100" w:type="dxa"/>
            </w:tcMar>
          </w:tcPr>
          <w:p w14:paraId="6BC7879F" w14:textId="2CEFB98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تمت الإشارة إلى الحصول على الموافقات اللازمة دون تحديد نوعها أو الجهة التي ستصدرها.</w:t>
            </w:r>
          </w:p>
        </w:tc>
        <w:tc>
          <w:tcPr>
            <w:tcW w:w="1474" w:type="dxa"/>
            <w:tcMar>
              <w:top w:w="100" w:type="dxa"/>
              <w:left w:w="100" w:type="dxa"/>
              <w:bottom w:w="100" w:type="dxa"/>
              <w:right w:w="100" w:type="dxa"/>
            </w:tcMar>
          </w:tcPr>
          <w:p w14:paraId="60AACB1B" w14:textId="28EFC0AC"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 إلى ضعيف</w:t>
            </w:r>
          </w:p>
        </w:tc>
        <w:tc>
          <w:tcPr>
            <w:tcW w:w="3288" w:type="dxa"/>
            <w:tcMar>
              <w:top w:w="100" w:type="dxa"/>
              <w:left w:w="100" w:type="dxa"/>
              <w:bottom w:w="100" w:type="dxa"/>
              <w:right w:w="100" w:type="dxa"/>
            </w:tcMar>
          </w:tcPr>
          <w:p w14:paraId="133EBDD4" w14:textId="18216A5D"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تحديد الموافقات المطلوبة من الجامعة، إدارة المستشفى، أو لجنة أخلاقيات البحث إن وجدت</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69051A85"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623680D6" w14:textId="77777777" w:rsidTr="00B64A20">
        <w:trPr>
          <w:cantSplit/>
          <w:jc w:val="center"/>
        </w:trPr>
        <w:tc>
          <w:tcPr>
            <w:tcW w:w="1927" w:type="dxa"/>
            <w:tcMar>
              <w:top w:w="100" w:type="dxa"/>
              <w:left w:w="100" w:type="dxa"/>
              <w:bottom w:w="100" w:type="dxa"/>
              <w:right w:w="100" w:type="dxa"/>
            </w:tcMar>
          </w:tcPr>
          <w:p w14:paraId="780366F8"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البيانات الحساسة</w:t>
            </w:r>
          </w:p>
        </w:tc>
        <w:tc>
          <w:tcPr>
            <w:tcW w:w="3005" w:type="dxa"/>
            <w:tcMar>
              <w:top w:w="100" w:type="dxa"/>
              <w:left w:w="100" w:type="dxa"/>
              <w:bottom w:w="100" w:type="dxa"/>
              <w:right w:w="100" w:type="dxa"/>
            </w:tcMar>
          </w:tcPr>
          <w:p w14:paraId="35923034"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يتم جمع بيانات شخصية غير ضرورية؟</w:t>
            </w:r>
          </w:p>
        </w:tc>
        <w:tc>
          <w:tcPr>
            <w:tcW w:w="4025" w:type="dxa"/>
            <w:tcMar>
              <w:top w:w="100" w:type="dxa"/>
              <w:left w:w="100" w:type="dxa"/>
              <w:bottom w:w="100" w:type="dxa"/>
              <w:right w:w="100" w:type="dxa"/>
            </w:tcMar>
          </w:tcPr>
          <w:p w14:paraId="44501B53" w14:textId="1BE747D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تتضمن الاستبانة بيانات وظيفية يمكن أن تكشف هوية بعض المشاركين في مجتمع صغير نسبيًا؛ ولم توضح آلية تقليل مخاطر التعرف على الهوية.</w:t>
            </w:r>
          </w:p>
        </w:tc>
        <w:tc>
          <w:tcPr>
            <w:tcW w:w="1474" w:type="dxa"/>
            <w:tcMar>
              <w:top w:w="100" w:type="dxa"/>
              <w:left w:w="100" w:type="dxa"/>
              <w:bottom w:w="100" w:type="dxa"/>
              <w:right w:w="100" w:type="dxa"/>
            </w:tcMar>
          </w:tcPr>
          <w:p w14:paraId="50351039" w14:textId="4A51D605"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1EBC4914" w14:textId="62D21C4A"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تجميع المتغيرات الحساسة وعدم عرض نتائج قد تكشف هوية أفراد أو مستشفيات محددة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384C4D19"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0F9140B9" w14:textId="77777777" w:rsidTr="00B64A20">
        <w:trPr>
          <w:cantSplit/>
          <w:jc w:val="center"/>
        </w:trPr>
        <w:tc>
          <w:tcPr>
            <w:tcW w:w="1927" w:type="dxa"/>
            <w:tcMar>
              <w:top w:w="100" w:type="dxa"/>
              <w:left w:w="100" w:type="dxa"/>
              <w:bottom w:w="100" w:type="dxa"/>
              <w:right w:w="100" w:type="dxa"/>
            </w:tcMar>
          </w:tcPr>
          <w:p w14:paraId="5FF979E4"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عرض النتائج</w:t>
            </w:r>
          </w:p>
        </w:tc>
        <w:tc>
          <w:tcPr>
            <w:tcW w:w="3005" w:type="dxa"/>
            <w:tcMar>
              <w:top w:w="100" w:type="dxa"/>
              <w:left w:w="100" w:type="dxa"/>
              <w:bottom w:w="100" w:type="dxa"/>
              <w:right w:w="100" w:type="dxa"/>
            </w:tcMar>
          </w:tcPr>
          <w:p w14:paraId="00C60C1B"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سيتم عرض النتائج بصورة مجمعة؟</w:t>
            </w:r>
          </w:p>
        </w:tc>
        <w:tc>
          <w:tcPr>
            <w:tcW w:w="4025" w:type="dxa"/>
            <w:tcMar>
              <w:top w:w="100" w:type="dxa"/>
              <w:left w:w="100" w:type="dxa"/>
              <w:bottom w:w="100" w:type="dxa"/>
              <w:right w:w="100" w:type="dxa"/>
            </w:tcMar>
          </w:tcPr>
          <w:p w14:paraId="48CB06FB" w14:textId="1AE7EDD4"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لم يذكر الفصل صراحة أن النتائج ستعرض بصورة مجمعة فقط.</w:t>
            </w:r>
          </w:p>
        </w:tc>
        <w:tc>
          <w:tcPr>
            <w:tcW w:w="1474" w:type="dxa"/>
            <w:tcMar>
              <w:top w:w="100" w:type="dxa"/>
              <w:left w:w="100" w:type="dxa"/>
              <w:bottom w:w="100" w:type="dxa"/>
              <w:right w:w="100" w:type="dxa"/>
            </w:tcMar>
          </w:tcPr>
          <w:p w14:paraId="2FD7943E" w14:textId="43DB4168"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7C5ED148" w14:textId="5346B3B9"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نص يؤكد عرض النتائج بصورة إجمالية ومجهولة الهوية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5C8FB14A" w14:textId="77777777" w:rsidR="00D95E5A" w:rsidRPr="00D95E5A" w:rsidRDefault="00D95E5A" w:rsidP="00D95E5A">
            <w:pPr>
              <w:bidi/>
              <w:jc w:val="both"/>
              <w:rPr>
                <w:rFonts w:ascii="Simplified Arabic" w:hAnsi="Simplified Arabic" w:cs="Simplified Arabic"/>
                <w:color w:val="000000" w:themeColor="text1"/>
                <w:sz w:val="20"/>
                <w:szCs w:val="20"/>
              </w:rPr>
            </w:pPr>
          </w:p>
        </w:tc>
      </w:tr>
    </w:tbl>
    <w:p w14:paraId="526CAEB4" w14:textId="77777777" w:rsidR="00A662EF" w:rsidRPr="00D95E5A" w:rsidRDefault="000A310A" w:rsidP="00D95E5A">
      <w:pPr>
        <w:pStyle w:val="Heading1"/>
        <w:bidi/>
        <w:spacing w:before="200" w:line="240" w:lineRule="auto"/>
        <w:jc w:val="both"/>
        <w:rPr>
          <w:rFonts w:ascii="Simplified Arabic" w:hAnsi="Simplified Arabic" w:cs="Simplified Arabic"/>
          <w:color w:val="000000" w:themeColor="text1"/>
          <w:sz w:val="20"/>
          <w:szCs w:val="20"/>
        </w:rPr>
      </w:pPr>
      <w:r w:rsidRPr="00D95E5A">
        <w:rPr>
          <w:rFonts w:ascii="Simplified Arabic" w:hAnsi="Simplified Arabic" w:cs="Simplified Arabic"/>
          <w:color w:val="000000" w:themeColor="text1"/>
          <w:sz w:val="20"/>
          <w:szCs w:val="20"/>
          <w:rtl/>
        </w:rPr>
        <w:lastRenderedPageBreak/>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D95E5A" w14:paraId="6F4B95AF" w14:textId="77777777" w:rsidTr="00047CBC">
        <w:trPr>
          <w:cantSplit/>
          <w:tblHeader/>
          <w:jc w:val="center"/>
        </w:trPr>
        <w:tc>
          <w:tcPr>
            <w:tcW w:w="1927" w:type="dxa"/>
            <w:tcMar>
              <w:top w:w="100" w:type="dxa"/>
              <w:left w:w="100" w:type="dxa"/>
              <w:bottom w:w="100" w:type="dxa"/>
              <w:right w:w="100" w:type="dxa"/>
            </w:tcMar>
          </w:tcPr>
          <w:p w14:paraId="2E7723C1"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tcPr>
          <w:p w14:paraId="2BA38053"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tcPr>
          <w:p w14:paraId="3A7EC87E"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tcPr>
          <w:p w14:paraId="2CDE6989"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tcPr>
          <w:p w14:paraId="6B83657D"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tcPr>
          <w:p w14:paraId="2AD95982"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رد الطالب</w:t>
            </w:r>
          </w:p>
        </w:tc>
      </w:tr>
      <w:tr w:rsidR="00D95E5A" w:rsidRPr="00D95E5A" w14:paraId="66452A9A" w14:textId="77777777" w:rsidTr="00BA4AF3">
        <w:trPr>
          <w:cantSplit/>
          <w:jc w:val="center"/>
        </w:trPr>
        <w:tc>
          <w:tcPr>
            <w:tcW w:w="1927" w:type="dxa"/>
            <w:tcMar>
              <w:top w:w="100" w:type="dxa"/>
              <w:left w:w="100" w:type="dxa"/>
              <w:bottom w:w="100" w:type="dxa"/>
              <w:right w:w="100" w:type="dxa"/>
            </w:tcMar>
          </w:tcPr>
          <w:p w14:paraId="41BA4306"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دعم الاختيارات المنهجية</w:t>
            </w:r>
          </w:p>
        </w:tc>
        <w:tc>
          <w:tcPr>
            <w:tcW w:w="3005" w:type="dxa"/>
            <w:tcMar>
              <w:top w:w="100" w:type="dxa"/>
              <w:left w:w="100" w:type="dxa"/>
              <w:bottom w:w="100" w:type="dxa"/>
              <w:right w:w="100" w:type="dxa"/>
            </w:tcMar>
          </w:tcPr>
          <w:p w14:paraId="21AA1F1D"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القرارات المنهجية موثقة؟</w:t>
            </w:r>
          </w:p>
        </w:tc>
        <w:tc>
          <w:tcPr>
            <w:tcW w:w="4025" w:type="dxa"/>
            <w:tcMar>
              <w:top w:w="100" w:type="dxa"/>
              <w:left w:w="100" w:type="dxa"/>
              <w:bottom w:w="100" w:type="dxa"/>
              <w:right w:w="100" w:type="dxa"/>
            </w:tcMar>
          </w:tcPr>
          <w:p w14:paraId="16785E86" w14:textId="30E1ECCD"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بعض الاختيارات المنهجية مدعومة بمراجع، لكن الدعم محدود ولا يكفي لقرارات العينة، تحليل المسار، بناء المقاييس، والصدق والثبات.</w:t>
            </w:r>
          </w:p>
        </w:tc>
        <w:tc>
          <w:tcPr>
            <w:tcW w:w="1474" w:type="dxa"/>
            <w:tcMar>
              <w:top w:w="100" w:type="dxa"/>
              <w:left w:w="100" w:type="dxa"/>
              <w:bottom w:w="100" w:type="dxa"/>
              <w:right w:w="100" w:type="dxa"/>
            </w:tcMar>
          </w:tcPr>
          <w:p w14:paraId="22CEFCFE" w14:textId="2DBF1835"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 إلى ضعيف</w:t>
            </w:r>
          </w:p>
        </w:tc>
        <w:tc>
          <w:tcPr>
            <w:tcW w:w="3288" w:type="dxa"/>
            <w:tcMar>
              <w:top w:w="100" w:type="dxa"/>
              <w:left w:w="100" w:type="dxa"/>
              <w:bottom w:w="100" w:type="dxa"/>
              <w:right w:w="100" w:type="dxa"/>
            </w:tcMar>
          </w:tcPr>
          <w:p w14:paraId="79CC6C98" w14:textId="6E069276"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مراجع منهجية حديثة وموثوقة لكل قرار منهجي رئيس</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326EF8A2"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5CC20090" w14:textId="77777777" w:rsidTr="00BA4AF3">
        <w:trPr>
          <w:cantSplit/>
          <w:jc w:val="center"/>
        </w:trPr>
        <w:tc>
          <w:tcPr>
            <w:tcW w:w="1927" w:type="dxa"/>
            <w:tcMar>
              <w:top w:w="100" w:type="dxa"/>
              <w:left w:w="100" w:type="dxa"/>
              <w:bottom w:w="100" w:type="dxa"/>
              <w:right w:w="100" w:type="dxa"/>
            </w:tcMar>
          </w:tcPr>
          <w:p w14:paraId="0680484A"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حداثة المراجع</w:t>
            </w:r>
          </w:p>
        </w:tc>
        <w:tc>
          <w:tcPr>
            <w:tcW w:w="3005" w:type="dxa"/>
            <w:tcMar>
              <w:top w:w="100" w:type="dxa"/>
              <w:left w:w="100" w:type="dxa"/>
              <w:bottom w:w="100" w:type="dxa"/>
              <w:right w:w="100" w:type="dxa"/>
            </w:tcMar>
          </w:tcPr>
          <w:p w14:paraId="0261F968"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المراجع حديثة؟</w:t>
            </w:r>
          </w:p>
        </w:tc>
        <w:tc>
          <w:tcPr>
            <w:tcW w:w="4025" w:type="dxa"/>
            <w:tcMar>
              <w:top w:w="100" w:type="dxa"/>
              <w:left w:w="100" w:type="dxa"/>
              <w:bottom w:w="100" w:type="dxa"/>
              <w:right w:w="100" w:type="dxa"/>
            </w:tcMar>
          </w:tcPr>
          <w:p w14:paraId="03A9B8F1" w14:textId="29593061"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يوجد اعتماد على مرجع قديم نسبيًا في تبرير الاستبانة، مع غياب واضح لمراجع منهجية حديثة كافية.</w:t>
            </w:r>
          </w:p>
        </w:tc>
        <w:tc>
          <w:tcPr>
            <w:tcW w:w="1474" w:type="dxa"/>
            <w:tcMar>
              <w:top w:w="100" w:type="dxa"/>
              <w:left w:w="100" w:type="dxa"/>
              <w:bottom w:w="100" w:type="dxa"/>
              <w:right w:w="100" w:type="dxa"/>
            </w:tcMar>
          </w:tcPr>
          <w:p w14:paraId="2128A4D6" w14:textId="23C6DC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2F486174" w14:textId="0D4B03E6"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تحديث المراجع المنهجية وإضافة مراجع حديثة في المنهج الكمي، العينة، والتحليل الإحصائي</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06CF60D2"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0895281B" w14:textId="77777777" w:rsidTr="00BA4AF3">
        <w:trPr>
          <w:cantSplit/>
          <w:jc w:val="center"/>
        </w:trPr>
        <w:tc>
          <w:tcPr>
            <w:tcW w:w="1927" w:type="dxa"/>
            <w:tcMar>
              <w:top w:w="100" w:type="dxa"/>
              <w:left w:w="100" w:type="dxa"/>
              <w:bottom w:w="100" w:type="dxa"/>
              <w:right w:w="100" w:type="dxa"/>
            </w:tcMar>
          </w:tcPr>
          <w:p w14:paraId="199C7336"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اتساق التوثيق</w:t>
            </w:r>
          </w:p>
        </w:tc>
        <w:tc>
          <w:tcPr>
            <w:tcW w:w="3005" w:type="dxa"/>
            <w:tcMar>
              <w:top w:w="100" w:type="dxa"/>
              <w:left w:w="100" w:type="dxa"/>
              <w:bottom w:w="100" w:type="dxa"/>
              <w:right w:w="100" w:type="dxa"/>
            </w:tcMar>
          </w:tcPr>
          <w:p w14:paraId="21FCA726"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يوجد أسلوب توثيق موحد؟</w:t>
            </w:r>
          </w:p>
        </w:tc>
        <w:tc>
          <w:tcPr>
            <w:tcW w:w="4025" w:type="dxa"/>
            <w:tcMar>
              <w:top w:w="100" w:type="dxa"/>
              <w:left w:w="100" w:type="dxa"/>
              <w:bottom w:w="100" w:type="dxa"/>
              <w:right w:w="100" w:type="dxa"/>
            </w:tcMar>
          </w:tcPr>
          <w:p w14:paraId="74A5300C" w14:textId="08CBE8CC"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ينبغي توحيد نمط التوثيق داخل النص، خصوصًا في طريقة كتابة أسماء المراجع العربية والأجنبية وسنوات النشر.</w:t>
            </w:r>
          </w:p>
        </w:tc>
        <w:tc>
          <w:tcPr>
            <w:tcW w:w="1474" w:type="dxa"/>
            <w:tcMar>
              <w:top w:w="100" w:type="dxa"/>
              <w:left w:w="100" w:type="dxa"/>
              <w:bottom w:w="100" w:type="dxa"/>
              <w:right w:w="100" w:type="dxa"/>
            </w:tcMar>
          </w:tcPr>
          <w:p w14:paraId="00313500" w14:textId="733505BC"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7ACADF31" w14:textId="694550CD"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اتباع نمط توثيق موحد، ويفضل</w:t>
            </w:r>
            <w:r w:rsidRPr="00D95E5A">
              <w:rPr>
                <w:rFonts w:ascii="Simplified Arabic" w:hAnsi="Simplified Arabic" w:cs="Simplified Arabic"/>
                <w:sz w:val="20"/>
                <w:szCs w:val="20"/>
              </w:rPr>
              <w:t xml:space="preserve"> APA </w:t>
            </w:r>
            <w:r w:rsidRPr="00D95E5A">
              <w:rPr>
                <w:rFonts w:ascii="Simplified Arabic" w:hAnsi="Simplified Arabic" w:cs="Simplified Arabic"/>
                <w:sz w:val="20"/>
                <w:szCs w:val="20"/>
                <w:rtl/>
              </w:rPr>
              <w:t>أو النمط المعتمد في الجامعة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53E162B9"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2F08FE77" w14:textId="77777777" w:rsidTr="00BA4AF3">
        <w:trPr>
          <w:cantSplit/>
          <w:jc w:val="center"/>
        </w:trPr>
        <w:tc>
          <w:tcPr>
            <w:tcW w:w="1927" w:type="dxa"/>
            <w:tcMar>
              <w:top w:w="100" w:type="dxa"/>
              <w:left w:w="100" w:type="dxa"/>
              <w:bottom w:w="100" w:type="dxa"/>
              <w:right w:w="100" w:type="dxa"/>
            </w:tcMar>
          </w:tcPr>
          <w:p w14:paraId="5D303F91"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مطابقة المراجع داخل النص والقائمة</w:t>
            </w:r>
          </w:p>
        </w:tc>
        <w:tc>
          <w:tcPr>
            <w:tcW w:w="3005" w:type="dxa"/>
            <w:tcMar>
              <w:top w:w="100" w:type="dxa"/>
              <w:left w:w="100" w:type="dxa"/>
              <w:bottom w:w="100" w:type="dxa"/>
              <w:right w:w="100" w:type="dxa"/>
            </w:tcMar>
          </w:tcPr>
          <w:p w14:paraId="1F037A84"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كل مرجع مذكور في النص موجود في القائمة؟</w:t>
            </w:r>
          </w:p>
        </w:tc>
        <w:tc>
          <w:tcPr>
            <w:tcW w:w="4025" w:type="dxa"/>
            <w:tcMar>
              <w:top w:w="100" w:type="dxa"/>
              <w:left w:w="100" w:type="dxa"/>
              <w:bottom w:w="100" w:type="dxa"/>
              <w:right w:w="100" w:type="dxa"/>
            </w:tcMar>
          </w:tcPr>
          <w:p w14:paraId="637FCF73" w14:textId="76F4B322"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لا يظهر في الفصل قائمة مراجع مقابلة لكل الاقتباسات المنهجية الواردة.</w:t>
            </w:r>
          </w:p>
        </w:tc>
        <w:tc>
          <w:tcPr>
            <w:tcW w:w="1474" w:type="dxa"/>
            <w:tcMar>
              <w:top w:w="100" w:type="dxa"/>
              <w:left w:w="100" w:type="dxa"/>
              <w:bottom w:w="100" w:type="dxa"/>
              <w:right w:w="100" w:type="dxa"/>
            </w:tcMar>
          </w:tcPr>
          <w:p w14:paraId="39466324" w14:textId="3BD43906"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5C56394A" w14:textId="29FF9E72"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قائمة مراجع كاملة أو التأكد من إدراج جميع المراجع في قائمة الرسالة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72E0A438"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4C5FA220" w14:textId="77777777" w:rsidTr="00BA4AF3">
        <w:trPr>
          <w:cantSplit/>
          <w:jc w:val="center"/>
        </w:trPr>
        <w:tc>
          <w:tcPr>
            <w:tcW w:w="1927" w:type="dxa"/>
            <w:tcMar>
              <w:top w:w="100" w:type="dxa"/>
              <w:left w:w="100" w:type="dxa"/>
              <w:bottom w:w="100" w:type="dxa"/>
              <w:right w:w="100" w:type="dxa"/>
            </w:tcMar>
          </w:tcPr>
          <w:p w14:paraId="0716FA78"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المراجع غير الأكاديمية</w:t>
            </w:r>
          </w:p>
        </w:tc>
        <w:tc>
          <w:tcPr>
            <w:tcW w:w="3005" w:type="dxa"/>
            <w:tcMar>
              <w:top w:w="100" w:type="dxa"/>
              <w:left w:w="100" w:type="dxa"/>
              <w:bottom w:w="100" w:type="dxa"/>
              <w:right w:w="100" w:type="dxa"/>
            </w:tcMar>
          </w:tcPr>
          <w:p w14:paraId="17937BE7"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تم الاعتماد على مواقع عامة؟</w:t>
            </w:r>
          </w:p>
        </w:tc>
        <w:tc>
          <w:tcPr>
            <w:tcW w:w="4025" w:type="dxa"/>
            <w:tcMar>
              <w:top w:w="100" w:type="dxa"/>
              <w:left w:w="100" w:type="dxa"/>
              <w:bottom w:w="100" w:type="dxa"/>
              <w:right w:w="100" w:type="dxa"/>
            </w:tcMar>
          </w:tcPr>
          <w:p w14:paraId="10050A23" w14:textId="75FAFC20"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ينبغي تجنب الاعتماد على مصادر عامة عند تبرير أدوات قياس أو قرارات إحصائية حساسة.</w:t>
            </w:r>
          </w:p>
        </w:tc>
        <w:tc>
          <w:tcPr>
            <w:tcW w:w="1474" w:type="dxa"/>
            <w:tcMar>
              <w:top w:w="100" w:type="dxa"/>
              <w:left w:w="100" w:type="dxa"/>
              <w:bottom w:w="100" w:type="dxa"/>
              <w:right w:w="100" w:type="dxa"/>
            </w:tcMar>
          </w:tcPr>
          <w:p w14:paraId="2C62A38D" w14:textId="03747949"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5F2932F6" w14:textId="706CD8AD"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استخدام كتب ومقالات محكمة في القياس والإحصاء والمنهجية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4A94DFEF" w14:textId="77777777" w:rsidR="00D95E5A" w:rsidRPr="00D95E5A" w:rsidRDefault="00D95E5A" w:rsidP="00D95E5A">
            <w:pPr>
              <w:bidi/>
              <w:jc w:val="both"/>
              <w:rPr>
                <w:rFonts w:ascii="Simplified Arabic" w:hAnsi="Simplified Arabic" w:cs="Simplified Arabic"/>
                <w:color w:val="000000" w:themeColor="text1"/>
                <w:sz w:val="20"/>
                <w:szCs w:val="20"/>
              </w:rPr>
            </w:pPr>
          </w:p>
        </w:tc>
      </w:tr>
    </w:tbl>
    <w:p w14:paraId="0BDB7859" w14:textId="77777777" w:rsidR="00A662EF" w:rsidRPr="00D95E5A" w:rsidRDefault="000A310A" w:rsidP="00D95E5A">
      <w:pPr>
        <w:pStyle w:val="Heading1"/>
        <w:bidi/>
        <w:spacing w:before="200" w:line="240" w:lineRule="auto"/>
        <w:jc w:val="both"/>
        <w:rPr>
          <w:rFonts w:ascii="Simplified Arabic" w:hAnsi="Simplified Arabic" w:cs="Simplified Arabic"/>
          <w:color w:val="000000" w:themeColor="text1"/>
          <w:sz w:val="20"/>
          <w:szCs w:val="20"/>
        </w:rPr>
      </w:pPr>
      <w:r w:rsidRPr="00D95E5A">
        <w:rPr>
          <w:rFonts w:ascii="Simplified Arabic" w:hAnsi="Simplified Arabic" w:cs="Simplified Arabic"/>
          <w:color w:val="000000" w:themeColor="text1"/>
          <w:sz w:val="20"/>
          <w:szCs w:val="20"/>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D95E5A" w14:paraId="68C791DC" w14:textId="77777777" w:rsidTr="00047CBC">
        <w:trPr>
          <w:cantSplit/>
          <w:tblHeader/>
          <w:jc w:val="center"/>
        </w:trPr>
        <w:tc>
          <w:tcPr>
            <w:tcW w:w="1927" w:type="dxa"/>
            <w:tcMar>
              <w:top w:w="100" w:type="dxa"/>
              <w:left w:w="100" w:type="dxa"/>
              <w:bottom w:w="100" w:type="dxa"/>
              <w:right w:w="100" w:type="dxa"/>
            </w:tcMar>
          </w:tcPr>
          <w:p w14:paraId="7DA4B62F"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tcPr>
          <w:p w14:paraId="32EE30B2"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tcPr>
          <w:p w14:paraId="76CEEDCF"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tcPr>
          <w:p w14:paraId="7B861389"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tcPr>
          <w:p w14:paraId="61A859FD"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tcPr>
          <w:p w14:paraId="12913C6B"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رد الطالب</w:t>
            </w:r>
          </w:p>
        </w:tc>
      </w:tr>
      <w:tr w:rsidR="00D95E5A" w:rsidRPr="00D95E5A" w14:paraId="0C3570BA" w14:textId="77777777" w:rsidTr="003B24C9">
        <w:trPr>
          <w:cantSplit/>
          <w:jc w:val="center"/>
        </w:trPr>
        <w:tc>
          <w:tcPr>
            <w:tcW w:w="1927" w:type="dxa"/>
            <w:tcMar>
              <w:top w:w="100" w:type="dxa"/>
              <w:left w:w="100" w:type="dxa"/>
              <w:bottom w:w="100" w:type="dxa"/>
              <w:right w:w="100" w:type="dxa"/>
            </w:tcMar>
          </w:tcPr>
          <w:p w14:paraId="4B339F94"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وضوح اللغة</w:t>
            </w:r>
          </w:p>
        </w:tc>
        <w:tc>
          <w:tcPr>
            <w:tcW w:w="3005" w:type="dxa"/>
            <w:tcMar>
              <w:top w:w="100" w:type="dxa"/>
              <w:left w:w="100" w:type="dxa"/>
              <w:bottom w:w="100" w:type="dxa"/>
              <w:right w:w="100" w:type="dxa"/>
            </w:tcMar>
          </w:tcPr>
          <w:p w14:paraId="167DD7DF"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اللغة واضحة ومباشرة؟</w:t>
            </w:r>
          </w:p>
        </w:tc>
        <w:tc>
          <w:tcPr>
            <w:tcW w:w="4025" w:type="dxa"/>
            <w:tcMar>
              <w:top w:w="100" w:type="dxa"/>
              <w:left w:w="100" w:type="dxa"/>
              <w:bottom w:w="100" w:type="dxa"/>
              <w:right w:w="100" w:type="dxa"/>
            </w:tcMar>
          </w:tcPr>
          <w:p w14:paraId="74CF3716" w14:textId="24310BE8"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اللغة مفهومة عمومًا، لكنها تحتاج إلى تدقيق لغوي وأكاديمي لمعالجة بعض الأخطاء الإملائية والصياغات غير الدقيقة.</w:t>
            </w:r>
          </w:p>
        </w:tc>
        <w:tc>
          <w:tcPr>
            <w:tcW w:w="1474" w:type="dxa"/>
            <w:tcMar>
              <w:top w:w="100" w:type="dxa"/>
              <w:left w:w="100" w:type="dxa"/>
              <w:bottom w:w="100" w:type="dxa"/>
              <w:right w:w="100" w:type="dxa"/>
            </w:tcMar>
          </w:tcPr>
          <w:p w14:paraId="4C814638" w14:textId="5D5C2F02"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166FBCAB" w14:textId="50257B66"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مراجعة الفصل لغويًا وأكاديميًا، وتجنب الجمل الطويلة أو غير المحكمة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57A5BC4B"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48AADF96" w14:textId="77777777" w:rsidTr="003B24C9">
        <w:trPr>
          <w:cantSplit/>
          <w:jc w:val="center"/>
        </w:trPr>
        <w:tc>
          <w:tcPr>
            <w:tcW w:w="1927" w:type="dxa"/>
            <w:tcMar>
              <w:top w:w="100" w:type="dxa"/>
              <w:left w:w="100" w:type="dxa"/>
              <w:bottom w:w="100" w:type="dxa"/>
              <w:right w:w="100" w:type="dxa"/>
            </w:tcMar>
          </w:tcPr>
          <w:p w14:paraId="79323D20"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الاتساق الاصطلاحي</w:t>
            </w:r>
          </w:p>
        </w:tc>
        <w:tc>
          <w:tcPr>
            <w:tcW w:w="3005" w:type="dxa"/>
            <w:tcMar>
              <w:top w:w="100" w:type="dxa"/>
              <w:left w:w="100" w:type="dxa"/>
              <w:bottom w:w="100" w:type="dxa"/>
              <w:right w:w="100" w:type="dxa"/>
            </w:tcMar>
          </w:tcPr>
          <w:p w14:paraId="175FDF40"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المصطلحات موحدة؟</w:t>
            </w:r>
          </w:p>
        </w:tc>
        <w:tc>
          <w:tcPr>
            <w:tcW w:w="4025" w:type="dxa"/>
            <w:tcMar>
              <w:top w:w="100" w:type="dxa"/>
              <w:left w:w="100" w:type="dxa"/>
              <w:bottom w:w="100" w:type="dxa"/>
              <w:right w:w="100" w:type="dxa"/>
            </w:tcMar>
          </w:tcPr>
          <w:p w14:paraId="54046002" w14:textId="7FF50CC1"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توجد حاجة إلى توحيد المصطلحات مثل الاستبانة/قائمة استبيان، الإلكتروني/</w:t>
            </w:r>
            <w:proofErr w:type="spellStart"/>
            <w:r w:rsidRPr="00D95E5A">
              <w:rPr>
                <w:rFonts w:ascii="Simplified Arabic" w:hAnsi="Simplified Arabic" w:cs="Simplified Arabic"/>
                <w:sz w:val="20"/>
                <w:szCs w:val="20"/>
                <w:rtl/>
              </w:rPr>
              <w:t>الالكتروني</w:t>
            </w:r>
            <w:proofErr w:type="spellEnd"/>
            <w:r w:rsidRPr="00D95E5A">
              <w:rPr>
                <w:rFonts w:ascii="Simplified Arabic" w:hAnsi="Simplified Arabic" w:cs="Simplified Arabic"/>
                <w:sz w:val="20"/>
                <w:szCs w:val="20"/>
                <w:rtl/>
              </w:rPr>
              <w:t>، والتعويضات/الأجور إن وُجدت في الفصول الأخرى.</w:t>
            </w:r>
          </w:p>
        </w:tc>
        <w:tc>
          <w:tcPr>
            <w:tcW w:w="1474" w:type="dxa"/>
            <w:tcMar>
              <w:top w:w="100" w:type="dxa"/>
              <w:left w:w="100" w:type="dxa"/>
              <w:bottom w:w="100" w:type="dxa"/>
              <w:right w:w="100" w:type="dxa"/>
            </w:tcMar>
          </w:tcPr>
          <w:p w14:paraId="46E40AB0" w14:textId="09F9C205"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357AD33C" w14:textId="63270186"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إعداد قائمة مصطلحات موحدة والالتزام بها في الفصل والرسالة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440681B5"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5B85BEB8" w14:textId="77777777" w:rsidTr="003B24C9">
        <w:trPr>
          <w:cantSplit/>
          <w:jc w:val="center"/>
        </w:trPr>
        <w:tc>
          <w:tcPr>
            <w:tcW w:w="1927" w:type="dxa"/>
            <w:tcMar>
              <w:top w:w="100" w:type="dxa"/>
              <w:left w:w="100" w:type="dxa"/>
              <w:bottom w:w="100" w:type="dxa"/>
              <w:right w:w="100" w:type="dxa"/>
            </w:tcMar>
          </w:tcPr>
          <w:p w14:paraId="5E50475F"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الترقيم والعناوين</w:t>
            </w:r>
          </w:p>
        </w:tc>
        <w:tc>
          <w:tcPr>
            <w:tcW w:w="3005" w:type="dxa"/>
            <w:tcMar>
              <w:top w:w="100" w:type="dxa"/>
              <w:left w:w="100" w:type="dxa"/>
              <w:bottom w:w="100" w:type="dxa"/>
              <w:right w:w="100" w:type="dxa"/>
            </w:tcMar>
          </w:tcPr>
          <w:p w14:paraId="48CEE519"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العناوين منظمة؟</w:t>
            </w:r>
          </w:p>
        </w:tc>
        <w:tc>
          <w:tcPr>
            <w:tcW w:w="4025" w:type="dxa"/>
            <w:tcMar>
              <w:top w:w="100" w:type="dxa"/>
              <w:left w:w="100" w:type="dxa"/>
              <w:bottom w:w="100" w:type="dxa"/>
              <w:right w:w="100" w:type="dxa"/>
            </w:tcMar>
          </w:tcPr>
          <w:p w14:paraId="4437C4E7" w14:textId="3F436DEB"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الترقيم الحالي غير مناسب لفصل دكتوراه؛ إذ يستخدم أرقامًا عامة بدل ترقيم فصل واضح، وبعض المعادلات والجداول غير مكتملة العرض.</w:t>
            </w:r>
          </w:p>
        </w:tc>
        <w:tc>
          <w:tcPr>
            <w:tcW w:w="1474" w:type="dxa"/>
            <w:tcMar>
              <w:top w:w="100" w:type="dxa"/>
              <w:left w:w="100" w:type="dxa"/>
              <w:bottom w:w="100" w:type="dxa"/>
              <w:right w:w="100" w:type="dxa"/>
            </w:tcMar>
          </w:tcPr>
          <w:p w14:paraId="2A899D13" w14:textId="6360F7F6"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ضعيف</w:t>
            </w:r>
          </w:p>
        </w:tc>
        <w:tc>
          <w:tcPr>
            <w:tcW w:w="3288" w:type="dxa"/>
            <w:tcMar>
              <w:top w:w="100" w:type="dxa"/>
              <w:left w:w="100" w:type="dxa"/>
              <w:bottom w:w="100" w:type="dxa"/>
              <w:right w:w="100" w:type="dxa"/>
            </w:tcMar>
          </w:tcPr>
          <w:p w14:paraId="7C5B9C7E" w14:textId="46C20AC9"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استخدام ترقيم 3.1، 3.2، 3.3، وترقيم الجداول والمعادلات بصورة أكاديمية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618F8F9F"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6E136B20" w14:textId="77777777" w:rsidTr="003B24C9">
        <w:trPr>
          <w:cantSplit/>
          <w:jc w:val="center"/>
        </w:trPr>
        <w:tc>
          <w:tcPr>
            <w:tcW w:w="1927" w:type="dxa"/>
            <w:tcMar>
              <w:top w:w="100" w:type="dxa"/>
              <w:left w:w="100" w:type="dxa"/>
              <w:bottom w:w="100" w:type="dxa"/>
              <w:right w:w="100" w:type="dxa"/>
            </w:tcMar>
          </w:tcPr>
          <w:p w14:paraId="34F291A1"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lastRenderedPageBreak/>
              <w:t>الجداول والأشكال</w:t>
            </w:r>
          </w:p>
        </w:tc>
        <w:tc>
          <w:tcPr>
            <w:tcW w:w="3005" w:type="dxa"/>
            <w:tcMar>
              <w:top w:w="100" w:type="dxa"/>
              <w:left w:w="100" w:type="dxa"/>
              <w:bottom w:w="100" w:type="dxa"/>
              <w:right w:w="100" w:type="dxa"/>
            </w:tcMar>
          </w:tcPr>
          <w:p w14:paraId="58C99FD5"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الجداول واضحة ومفسرة؟</w:t>
            </w:r>
          </w:p>
        </w:tc>
        <w:tc>
          <w:tcPr>
            <w:tcW w:w="4025" w:type="dxa"/>
            <w:tcMar>
              <w:top w:w="100" w:type="dxa"/>
              <w:left w:w="100" w:type="dxa"/>
              <w:bottom w:w="100" w:type="dxa"/>
              <w:right w:w="100" w:type="dxa"/>
            </w:tcMar>
          </w:tcPr>
          <w:p w14:paraId="4A05A01F" w14:textId="1E33942B"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توجد حاجة إلى تحسين عرض الجداول، خصوصًا جدول توزيع العينة وجدول محاور الاستبانة ومعادلة حجم العينة.</w:t>
            </w:r>
          </w:p>
        </w:tc>
        <w:tc>
          <w:tcPr>
            <w:tcW w:w="1474" w:type="dxa"/>
            <w:tcMar>
              <w:top w:w="100" w:type="dxa"/>
              <w:left w:w="100" w:type="dxa"/>
              <w:bottom w:w="100" w:type="dxa"/>
              <w:right w:w="100" w:type="dxa"/>
            </w:tcMar>
          </w:tcPr>
          <w:p w14:paraId="54DC94C2" w14:textId="01909B60"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متوسط إلى ضعيف</w:t>
            </w:r>
          </w:p>
        </w:tc>
        <w:tc>
          <w:tcPr>
            <w:tcW w:w="3288" w:type="dxa"/>
            <w:tcMar>
              <w:top w:w="100" w:type="dxa"/>
              <w:left w:w="100" w:type="dxa"/>
              <w:bottom w:w="100" w:type="dxa"/>
              <w:right w:w="100" w:type="dxa"/>
            </w:tcMar>
          </w:tcPr>
          <w:p w14:paraId="2D43CBF7" w14:textId="1B9B3A75"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إعادة تنسيق الجداول وإضافة عناوين ومصادر واضحة لها</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1CF49561" w14:textId="77777777" w:rsidR="00D95E5A" w:rsidRPr="00D95E5A" w:rsidRDefault="00D95E5A" w:rsidP="00D95E5A">
            <w:pPr>
              <w:bidi/>
              <w:jc w:val="both"/>
              <w:rPr>
                <w:rFonts w:ascii="Simplified Arabic" w:hAnsi="Simplified Arabic" w:cs="Simplified Arabic"/>
                <w:color w:val="000000" w:themeColor="text1"/>
                <w:sz w:val="20"/>
                <w:szCs w:val="20"/>
              </w:rPr>
            </w:pPr>
          </w:p>
        </w:tc>
      </w:tr>
      <w:tr w:rsidR="00D95E5A" w:rsidRPr="00D95E5A" w14:paraId="50EF59EE" w14:textId="77777777" w:rsidTr="003B24C9">
        <w:trPr>
          <w:cantSplit/>
          <w:jc w:val="center"/>
        </w:trPr>
        <w:tc>
          <w:tcPr>
            <w:tcW w:w="1927" w:type="dxa"/>
            <w:tcMar>
              <w:top w:w="100" w:type="dxa"/>
              <w:left w:w="100" w:type="dxa"/>
              <w:bottom w:w="100" w:type="dxa"/>
              <w:right w:w="100" w:type="dxa"/>
            </w:tcMar>
          </w:tcPr>
          <w:p w14:paraId="7A019000"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تجنب النتائج المسبقة</w:t>
            </w:r>
          </w:p>
        </w:tc>
        <w:tc>
          <w:tcPr>
            <w:tcW w:w="3005" w:type="dxa"/>
            <w:tcMar>
              <w:top w:w="100" w:type="dxa"/>
              <w:left w:w="100" w:type="dxa"/>
              <w:bottom w:w="100" w:type="dxa"/>
              <w:right w:w="100" w:type="dxa"/>
            </w:tcMar>
          </w:tcPr>
          <w:p w14:paraId="28FE4710" w14:textId="77777777" w:rsidR="00D95E5A" w:rsidRPr="00D95E5A" w:rsidRDefault="00D95E5A"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هل الفصل يلتزم بوصف الإجراءات فقط؟</w:t>
            </w:r>
          </w:p>
        </w:tc>
        <w:tc>
          <w:tcPr>
            <w:tcW w:w="4025" w:type="dxa"/>
            <w:tcMar>
              <w:top w:w="100" w:type="dxa"/>
              <w:left w:w="100" w:type="dxa"/>
              <w:bottom w:w="100" w:type="dxa"/>
              <w:right w:w="100" w:type="dxa"/>
            </w:tcMar>
          </w:tcPr>
          <w:p w14:paraId="3DF8FC6A" w14:textId="7FD1AA35"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الفصل لا يتضمن نتائج ميدانية فعلية، وهذا جانب مناسب، لكن يجب تجنب عبارات توحي بأن النتائج قد تحققت قبل جمع البيانات.</w:t>
            </w:r>
          </w:p>
        </w:tc>
        <w:tc>
          <w:tcPr>
            <w:tcW w:w="1474" w:type="dxa"/>
            <w:tcMar>
              <w:top w:w="100" w:type="dxa"/>
              <w:left w:w="100" w:type="dxa"/>
              <w:bottom w:w="100" w:type="dxa"/>
              <w:right w:w="100" w:type="dxa"/>
            </w:tcMar>
          </w:tcPr>
          <w:p w14:paraId="13F852EA" w14:textId="0A84E703"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جيد نسبيًا</w:t>
            </w:r>
          </w:p>
        </w:tc>
        <w:tc>
          <w:tcPr>
            <w:tcW w:w="3288" w:type="dxa"/>
            <w:tcMar>
              <w:top w:w="100" w:type="dxa"/>
              <w:left w:w="100" w:type="dxa"/>
              <w:bottom w:w="100" w:type="dxa"/>
              <w:right w:w="100" w:type="dxa"/>
            </w:tcMar>
          </w:tcPr>
          <w:p w14:paraId="38919DC5" w14:textId="1AD6ABD8"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الحفاظ على صياغة مستقبلية أو منهجية عند الحديث عن إجراءات التحليل</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455E6256" w14:textId="77777777" w:rsidR="00D95E5A" w:rsidRPr="00D95E5A" w:rsidRDefault="00D95E5A" w:rsidP="00D95E5A">
            <w:pPr>
              <w:bidi/>
              <w:jc w:val="both"/>
              <w:rPr>
                <w:rFonts w:ascii="Simplified Arabic" w:hAnsi="Simplified Arabic" w:cs="Simplified Arabic"/>
                <w:color w:val="000000" w:themeColor="text1"/>
                <w:sz w:val="20"/>
                <w:szCs w:val="20"/>
              </w:rPr>
            </w:pPr>
          </w:p>
        </w:tc>
      </w:tr>
    </w:tbl>
    <w:p w14:paraId="0959CD64" w14:textId="77777777" w:rsidR="003B24C9" w:rsidRPr="00D95E5A" w:rsidRDefault="003B24C9" w:rsidP="00D95E5A">
      <w:pPr>
        <w:bidi/>
        <w:spacing w:after="0" w:line="240" w:lineRule="auto"/>
        <w:jc w:val="both"/>
        <w:rPr>
          <w:rFonts w:ascii="Simplified Arabic" w:eastAsiaTheme="majorEastAsia" w:hAnsi="Simplified Arabic" w:cs="Simplified Arabic"/>
          <w:b/>
          <w:bCs/>
          <w:color w:val="000000" w:themeColor="text1"/>
          <w:sz w:val="20"/>
          <w:szCs w:val="20"/>
          <w:rtl/>
        </w:rPr>
      </w:pPr>
      <w:r w:rsidRPr="00D95E5A">
        <w:rPr>
          <w:rFonts w:ascii="Simplified Arabic" w:eastAsiaTheme="majorEastAsia" w:hAnsi="Simplified Arabic" w:cs="Simplified Arabic"/>
          <w:b/>
          <w:bCs/>
          <w:color w:val="000000" w:themeColor="text1"/>
          <w:sz w:val="20"/>
          <w:szCs w:val="20"/>
          <w:rtl/>
        </w:rPr>
        <w:t>ملاحظات تطبيقية تفصيلية على الفصل الثالث</w:t>
      </w:r>
    </w:p>
    <w:p w14:paraId="55292535" w14:textId="77777777" w:rsidR="00A662EF" w:rsidRPr="00D95E5A" w:rsidRDefault="003B24C9" w:rsidP="00D95E5A">
      <w:pPr>
        <w:bidi/>
        <w:spacing w:after="0" w:line="240" w:lineRule="auto"/>
        <w:jc w:val="both"/>
        <w:rPr>
          <w:rFonts w:ascii="Simplified Arabic" w:hAnsi="Simplified Arabic" w:cs="Simplified Arabic"/>
          <w:color w:val="000000" w:themeColor="text1"/>
          <w:sz w:val="20"/>
          <w:szCs w:val="20"/>
        </w:rPr>
      </w:pPr>
      <w:r w:rsidRPr="00D95E5A">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D95E5A">
        <w:rPr>
          <w:rFonts w:ascii="Simplified Arabic" w:hAnsi="Simplified Arabic" w:cs="Simplified Arabic"/>
          <w:color w:val="000000" w:themeColor="text1"/>
          <w:sz w:val="20"/>
          <w:szCs w:val="20"/>
          <w:rtl/>
        </w:rPr>
        <w:t>الملاحظة،</w:t>
      </w:r>
      <w:r w:rsidRPr="00D95E5A">
        <w:rPr>
          <w:rFonts w:ascii="Simplified Arabic" w:hAnsi="Simplified Arabic" w:cs="Simplified Arabic"/>
          <w:color w:val="000000" w:themeColor="text1"/>
          <w:sz w:val="20"/>
          <w:szCs w:val="20"/>
          <w:rtl/>
        </w:rPr>
        <w:t xml:space="preserve"> وأثرها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D95E5A" w14:paraId="35215CF3" w14:textId="77777777" w:rsidTr="00F50E7D">
        <w:trPr>
          <w:cantSplit/>
          <w:tblHeader/>
          <w:jc w:val="center"/>
        </w:trPr>
        <w:tc>
          <w:tcPr>
            <w:tcW w:w="4082" w:type="dxa"/>
            <w:tcMar>
              <w:top w:w="100" w:type="dxa"/>
              <w:left w:w="100" w:type="dxa"/>
              <w:bottom w:w="100" w:type="dxa"/>
              <w:right w:w="100" w:type="dxa"/>
            </w:tcMar>
          </w:tcPr>
          <w:p w14:paraId="26853EB8"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الملاحظة</w:t>
            </w:r>
          </w:p>
        </w:tc>
        <w:tc>
          <w:tcPr>
            <w:tcW w:w="2324" w:type="dxa"/>
            <w:tcMar>
              <w:top w:w="100" w:type="dxa"/>
              <w:left w:w="100" w:type="dxa"/>
              <w:bottom w:w="100" w:type="dxa"/>
              <w:right w:w="100" w:type="dxa"/>
            </w:tcMar>
          </w:tcPr>
          <w:p w14:paraId="60C3D1DD"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موقعها في الفصل</w:t>
            </w:r>
          </w:p>
        </w:tc>
        <w:tc>
          <w:tcPr>
            <w:tcW w:w="3628" w:type="dxa"/>
            <w:tcMar>
              <w:top w:w="100" w:type="dxa"/>
              <w:left w:w="100" w:type="dxa"/>
              <w:bottom w:w="100" w:type="dxa"/>
              <w:right w:w="100" w:type="dxa"/>
            </w:tcMar>
          </w:tcPr>
          <w:p w14:paraId="5356EDE4"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أثرها على جودة المنهجية</w:t>
            </w:r>
          </w:p>
        </w:tc>
        <w:tc>
          <w:tcPr>
            <w:tcW w:w="3855" w:type="dxa"/>
            <w:tcMar>
              <w:top w:w="100" w:type="dxa"/>
              <w:left w:w="100" w:type="dxa"/>
              <w:bottom w:w="100" w:type="dxa"/>
              <w:right w:w="100" w:type="dxa"/>
            </w:tcMar>
          </w:tcPr>
          <w:p w14:paraId="48F11F2A"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التعديل المطلوب</w:t>
            </w:r>
          </w:p>
        </w:tc>
        <w:tc>
          <w:tcPr>
            <w:tcW w:w="1134" w:type="dxa"/>
            <w:tcMar>
              <w:top w:w="100" w:type="dxa"/>
              <w:left w:w="100" w:type="dxa"/>
              <w:bottom w:w="100" w:type="dxa"/>
              <w:right w:w="100" w:type="dxa"/>
            </w:tcMar>
          </w:tcPr>
          <w:p w14:paraId="65457834"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الأولوية</w:t>
            </w:r>
          </w:p>
        </w:tc>
      </w:tr>
      <w:tr w:rsidR="00D95E5A" w:rsidRPr="00D95E5A" w14:paraId="2B6BA8ED" w14:textId="77777777" w:rsidTr="00F50E7D">
        <w:trPr>
          <w:cantSplit/>
          <w:jc w:val="center"/>
        </w:trPr>
        <w:tc>
          <w:tcPr>
            <w:tcW w:w="4082" w:type="dxa"/>
            <w:tcMar>
              <w:top w:w="100" w:type="dxa"/>
              <w:left w:w="100" w:type="dxa"/>
              <w:bottom w:w="100" w:type="dxa"/>
              <w:right w:w="100" w:type="dxa"/>
            </w:tcMar>
          </w:tcPr>
          <w:p w14:paraId="5BF7ABFE" w14:textId="77777777" w:rsidR="00D95E5A" w:rsidRPr="00D95E5A" w:rsidRDefault="00D95E5A" w:rsidP="00D95E5A">
            <w:pPr>
              <w:bidi/>
              <w:jc w:val="both"/>
              <w:rPr>
                <w:rFonts w:ascii="Simplified Arabic" w:hAnsi="Simplified Arabic" w:cs="Simplified Arabic"/>
                <w:sz w:val="20"/>
                <w:szCs w:val="20"/>
              </w:rPr>
            </w:pPr>
            <w:proofErr w:type="spellStart"/>
            <w:r w:rsidRPr="00D95E5A">
              <w:rPr>
                <w:rFonts w:ascii="Simplified Arabic" w:hAnsi="Simplified Arabic" w:cs="Simplified Arabic"/>
                <w:sz w:val="20"/>
                <w:szCs w:val="20"/>
              </w:rPr>
              <w:t>يوجد</w:t>
            </w:r>
            <w:proofErr w:type="spellEnd"/>
            <w:r w:rsidRPr="00D95E5A">
              <w:rPr>
                <w:rFonts w:ascii="Simplified Arabic" w:hAnsi="Simplified Arabic" w:cs="Simplified Arabic"/>
                <w:sz w:val="20"/>
                <w:szCs w:val="20"/>
              </w:rPr>
              <w:t xml:space="preserve"> </w:t>
            </w:r>
            <w:proofErr w:type="spellStart"/>
            <w:r w:rsidRPr="00D95E5A">
              <w:rPr>
                <w:rFonts w:ascii="Simplified Arabic" w:hAnsi="Simplified Arabic" w:cs="Simplified Arabic"/>
                <w:sz w:val="20"/>
                <w:szCs w:val="20"/>
              </w:rPr>
              <w:t>عدم</w:t>
            </w:r>
            <w:proofErr w:type="spellEnd"/>
            <w:r w:rsidRPr="00D95E5A">
              <w:rPr>
                <w:rFonts w:ascii="Simplified Arabic" w:hAnsi="Simplified Arabic" w:cs="Simplified Arabic"/>
                <w:sz w:val="20"/>
                <w:szCs w:val="20"/>
              </w:rPr>
              <w:t xml:space="preserve"> </w:t>
            </w:r>
            <w:proofErr w:type="spellStart"/>
            <w:r w:rsidRPr="00D95E5A">
              <w:rPr>
                <w:rFonts w:ascii="Simplified Arabic" w:hAnsi="Simplified Arabic" w:cs="Simplified Arabic"/>
                <w:sz w:val="20"/>
                <w:szCs w:val="20"/>
              </w:rPr>
              <w:t>اتساق</w:t>
            </w:r>
            <w:proofErr w:type="spellEnd"/>
            <w:r w:rsidRPr="00D95E5A">
              <w:rPr>
                <w:rFonts w:ascii="Simplified Arabic" w:hAnsi="Simplified Arabic" w:cs="Simplified Arabic"/>
                <w:sz w:val="20"/>
                <w:szCs w:val="20"/>
              </w:rPr>
              <w:t xml:space="preserve"> </w:t>
            </w:r>
            <w:proofErr w:type="spellStart"/>
            <w:r w:rsidRPr="00D95E5A">
              <w:rPr>
                <w:rFonts w:ascii="Simplified Arabic" w:hAnsi="Simplified Arabic" w:cs="Simplified Arabic"/>
                <w:sz w:val="20"/>
                <w:szCs w:val="20"/>
              </w:rPr>
              <w:t>بين</w:t>
            </w:r>
            <w:proofErr w:type="spellEnd"/>
            <w:r w:rsidRPr="00D95E5A">
              <w:rPr>
                <w:rFonts w:ascii="Simplified Arabic" w:hAnsi="Simplified Arabic" w:cs="Simplified Arabic"/>
                <w:sz w:val="20"/>
                <w:szCs w:val="20"/>
              </w:rPr>
              <w:t xml:space="preserve"> نطاق العنوان والمجتمع الفعلي للدراسة.</w:t>
            </w:r>
          </w:p>
        </w:tc>
        <w:tc>
          <w:tcPr>
            <w:tcW w:w="2324" w:type="dxa"/>
            <w:tcMar>
              <w:top w:w="100" w:type="dxa"/>
              <w:left w:w="100" w:type="dxa"/>
              <w:bottom w:w="100" w:type="dxa"/>
              <w:right w:w="100" w:type="dxa"/>
            </w:tcMar>
          </w:tcPr>
          <w:p w14:paraId="478E27AF"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العنوان ومجتمع الدراسة</w:t>
            </w:r>
          </w:p>
        </w:tc>
        <w:tc>
          <w:tcPr>
            <w:tcW w:w="3628" w:type="dxa"/>
            <w:tcMar>
              <w:top w:w="100" w:type="dxa"/>
              <w:left w:w="100" w:type="dxa"/>
              <w:bottom w:w="100" w:type="dxa"/>
              <w:right w:w="100" w:type="dxa"/>
            </w:tcMar>
          </w:tcPr>
          <w:p w14:paraId="33953A71" w14:textId="045707EA"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يؤثر في صلاحية التعميم وحدود الدراسة.</w:t>
            </w:r>
          </w:p>
        </w:tc>
        <w:tc>
          <w:tcPr>
            <w:tcW w:w="3855" w:type="dxa"/>
            <w:tcMar>
              <w:top w:w="100" w:type="dxa"/>
              <w:left w:w="100" w:type="dxa"/>
              <w:bottom w:w="100" w:type="dxa"/>
              <w:right w:w="100" w:type="dxa"/>
            </w:tcMar>
          </w:tcPr>
          <w:p w14:paraId="7EEFE108" w14:textId="757589AE"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تعديل العنوان أو توضيح أن التطبيق محصور في مستشفيات محافظة حفر الباطن وإدارات الموارد البشرية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5398E3E5"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عالية</w:t>
            </w:r>
          </w:p>
        </w:tc>
      </w:tr>
      <w:tr w:rsidR="00D95E5A" w:rsidRPr="00D95E5A" w14:paraId="2699693D" w14:textId="77777777" w:rsidTr="00F50E7D">
        <w:trPr>
          <w:cantSplit/>
          <w:jc w:val="center"/>
        </w:trPr>
        <w:tc>
          <w:tcPr>
            <w:tcW w:w="4082" w:type="dxa"/>
            <w:tcMar>
              <w:top w:w="100" w:type="dxa"/>
              <w:left w:w="100" w:type="dxa"/>
              <w:bottom w:w="100" w:type="dxa"/>
              <w:right w:w="100" w:type="dxa"/>
            </w:tcMar>
          </w:tcPr>
          <w:p w14:paraId="5C3C52AE"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تصميم الدراسة غير محدد بصورة كافية.</w:t>
            </w:r>
          </w:p>
        </w:tc>
        <w:tc>
          <w:tcPr>
            <w:tcW w:w="2324" w:type="dxa"/>
            <w:tcMar>
              <w:top w:w="100" w:type="dxa"/>
              <w:left w:w="100" w:type="dxa"/>
              <w:bottom w:w="100" w:type="dxa"/>
              <w:right w:w="100" w:type="dxa"/>
            </w:tcMar>
          </w:tcPr>
          <w:p w14:paraId="113CBB19"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منهج البحث</w:t>
            </w:r>
          </w:p>
        </w:tc>
        <w:tc>
          <w:tcPr>
            <w:tcW w:w="3628" w:type="dxa"/>
            <w:tcMar>
              <w:top w:w="100" w:type="dxa"/>
              <w:left w:w="100" w:type="dxa"/>
              <w:bottom w:w="100" w:type="dxa"/>
              <w:right w:w="100" w:type="dxa"/>
            </w:tcMar>
          </w:tcPr>
          <w:p w14:paraId="61E27869" w14:textId="79A5823D"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يضعف وضوح المنهج ويجعل العلاقة بين المنهج والفرضيات غير مباشرة.</w:t>
            </w:r>
          </w:p>
        </w:tc>
        <w:tc>
          <w:tcPr>
            <w:tcW w:w="3855" w:type="dxa"/>
            <w:tcMar>
              <w:top w:w="100" w:type="dxa"/>
              <w:left w:w="100" w:type="dxa"/>
              <w:bottom w:w="100" w:type="dxa"/>
              <w:right w:w="100" w:type="dxa"/>
            </w:tcMar>
          </w:tcPr>
          <w:p w14:paraId="4832352D" w14:textId="6A266D1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تصميم كمي مسحي مقطعي ارتباطي/تفسيري مع وحدة التحليل وحدود السببية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492EE1CE"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عالية</w:t>
            </w:r>
          </w:p>
        </w:tc>
      </w:tr>
      <w:tr w:rsidR="00D95E5A" w:rsidRPr="00D95E5A" w14:paraId="4FDB5C5F" w14:textId="77777777" w:rsidTr="00F50E7D">
        <w:trPr>
          <w:cantSplit/>
          <w:jc w:val="center"/>
        </w:trPr>
        <w:tc>
          <w:tcPr>
            <w:tcW w:w="4082" w:type="dxa"/>
            <w:tcMar>
              <w:top w:w="100" w:type="dxa"/>
              <w:left w:w="100" w:type="dxa"/>
              <w:bottom w:w="100" w:type="dxa"/>
              <w:right w:w="100" w:type="dxa"/>
            </w:tcMar>
          </w:tcPr>
          <w:p w14:paraId="666714FC"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حساب العينة والتوزيع الطبقي يحتاجان إلى استكمال.</w:t>
            </w:r>
          </w:p>
        </w:tc>
        <w:tc>
          <w:tcPr>
            <w:tcW w:w="2324" w:type="dxa"/>
            <w:tcMar>
              <w:top w:w="100" w:type="dxa"/>
              <w:left w:w="100" w:type="dxa"/>
              <w:bottom w:w="100" w:type="dxa"/>
              <w:right w:w="100" w:type="dxa"/>
            </w:tcMar>
          </w:tcPr>
          <w:p w14:paraId="1B9D00DC"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مجتمع وعينة الدراسة</w:t>
            </w:r>
          </w:p>
        </w:tc>
        <w:tc>
          <w:tcPr>
            <w:tcW w:w="3628" w:type="dxa"/>
            <w:tcMar>
              <w:top w:w="100" w:type="dxa"/>
              <w:left w:w="100" w:type="dxa"/>
              <w:bottom w:w="100" w:type="dxa"/>
              <w:right w:w="100" w:type="dxa"/>
            </w:tcMar>
          </w:tcPr>
          <w:p w14:paraId="7136AE51" w14:textId="66599069"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قد يضعف تمثيل العينة ودقة النتائج.</w:t>
            </w:r>
          </w:p>
        </w:tc>
        <w:tc>
          <w:tcPr>
            <w:tcW w:w="3855" w:type="dxa"/>
            <w:tcMar>
              <w:top w:w="100" w:type="dxa"/>
              <w:left w:w="100" w:type="dxa"/>
              <w:bottom w:w="100" w:type="dxa"/>
              <w:right w:w="100" w:type="dxa"/>
            </w:tcMar>
          </w:tcPr>
          <w:p w14:paraId="59CA54AE" w14:textId="20518F55"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عرض المعادلة بشكل صحيح، وبيان عدد الاستبانات الموزعة والصالحة وتوزيعها على الطبقات</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421F8FC5"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عالية</w:t>
            </w:r>
          </w:p>
        </w:tc>
      </w:tr>
      <w:tr w:rsidR="00D95E5A" w:rsidRPr="00D95E5A" w14:paraId="4D0268F2" w14:textId="77777777" w:rsidTr="00F50E7D">
        <w:trPr>
          <w:cantSplit/>
          <w:jc w:val="center"/>
        </w:trPr>
        <w:tc>
          <w:tcPr>
            <w:tcW w:w="4082" w:type="dxa"/>
            <w:tcMar>
              <w:top w:w="100" w:type="dxa"/>
              <w:left w:w="100" w:type="dxa"/>
              <w:bottom w:w="100" w:type="dxa"/>
              <w:right w:w="100" w:type="dxa"/>
            </w:tcMar>
          </w:tcPr>
          <w:p w14:paraId="2D738041"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الأداة تحتاج إلى توثيق مصادر المقاييس وبيان الصدق والثبات تفصيليًا.</w:t>
            </w:r>
          </w:p>
        </w:tc>
        <w:tc>
          <w:tcPr>
            <w:tcW w:w="2324" w:type="dxa"/>
            <w:tcMar>
              <w:top w:w="100" w:type="dxa"/>
              <w:left w:w="100" w:type="dxa"/>
              <w:bottom w:w="100" w:type="dxa"/>
              <w:right w:w="100" w:type="dxa"/>
            </w:tcMar>
          </w:tcPr>
          <w:p w14:paraId="430C0BFD"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أداة الدراسة</w:t>
            </w:r>
          </w:p>
        </w:tc>
        <w:tc>
          <w:tcPr>
            <w:tcW w:w="3628" w:type="dxa"/>
            <w:tcMar>
              <w:top w:w="100" w:type="dxa"/>
              <w:left w:w="100" w:type="dxa"/>
              <w:bottom w:w="100" w:type="dxa"/>
              <w:right w:w="100" w:type="dxa"/>
            </w:tcMar>
          </w:tcPr>
          <w:p w14:paraId="4034C29A" w14:textId="016F0D6A"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يؤثر في موثوقية القياس وصلاحية الاستنتاجات.</w:t>
            </w:r>
          </w:p>
        </w:tc>
        <w:tc>
          <w:tcPr>
            <w:tcW w:w="3855" w:type="dxa"/>
            <w:tcMar>
              <w:top w:w="100" w:type="dxa"/>
              <w:left w:w="100" w:type="dxa"/>
              <w:bottom w:w="100" w:type="dxa"/>
              <w:right w:w="100" w:type="dxa"/>
            </w:tcMar>
          </w:tcPr>
          <w:p w14:paraId="431A51AE" w14:textId="04B6119E"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مصادر كل بعد، عدد المحكمين، الدراسة الاستطلاعية، قيم الثبات، وخطة الصدق البنائي</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63BC61D7"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عالية</w:t>
            </w:r>
          </w:p>
        </w:tc>
      </w:tr>
      <w:tr w:rsidR="00D95E5A" w:rsidRPr="00D95E5A" w14:paraId="420BD38D" w14:textId="77777777" w:rsidTr="00F50E7D">
        <w:trPr>
          <w:cantSplit/>
          <w:jc w:val="center"/>
        </w:trPr>
        <w:tc>
          <w:tcPr>
            <w:tcW w:w="4082" w:type="dxa"/>
            <w:tcMar>
              <w:top w:w="100" w:type="dxa"/>
              <w:left w:w="100" w:type="dxa"/>
              <w:bottom w:w="100" w:type="dxa"/>
              <w:right w:w="100" w:type="dxa"/>
            </w:tcMar>
          </w:tcPr>
          <w:p w14:paraId="7080DEB5"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خطة التحليل غير مرتبطة بفرضيات الدراسة في جدول واضح.</w:t>
            </w:r>
          </w:p>
        </w:tc>
        <w:tc>
          <w:tcPr>
            <w:tcW w:w="2324" w:type="dxa"/>
            <w:tcMar>
              <w:top w:w="100" w:type="dxa"/>
              <w:left w:w="100" w:type="dxa"/>
              <w:bottom w:w="100" w:type="dxa"/>
              <w:right w:w="100" w:type="dxa"/>
            </w:tcMar>
          </w:tcPr>
          <w:p w14:paraId="1AECBAF2"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الأساليب الإحصائية</w:t>
            </w:r>
          </w:p>
        </w:tc>
        <w:tc>
          <w:tcPr>
            <w:tcW w:w="3628" w:type="dxa"/>
            <w:tcMar>
              <w:top w:w="100" w:type="dxa"/>
              <w:left w:w="100" w:type="dxa"/>
              <w:bottom w:w="100" w:type="dxa"/>
              <w:right w:w="100" w:type="dxa"/>
            </w:tcMar>
          </w:tcPr>
          <w:p w14:paraId="06CC8CB1" w14:textId="2A40EAD2"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قد يؤدي إلى استخدام اختبارات غير مبررة أو غير كافية.</w:t>
            </w:r>
          </w:p>
        </w:tc>
        <w:tc>
          <w:tcPr>
            <w:tcW w:w="3855" w:type="dxa"/>
            <w:tcMar>
              <w:top w:w="100" w:type="dxa"/>
              <w:left w:w="100" w:type="dxa"/>
              <w:bottom w:w="100" w:type="dxa"/>
              <w:right w:w="100" w:type="dxa"/>
            </w:tcMar>
          </w:tcPr>
          <w:p w14:paraId="703E0D4F" w14:textId="3B008AF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إعداد مصفوفة تربط الفرضيات بالأساليب الإحصائية وشروط استخدامها</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17917395"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متوسطة/عالية</w:t>
            </w:r>
          </w:p>
        </w:tc>
      </w:tr>
      <w:tr w:rsidR="00D95E5A" w:rsidRPr="00D95E5A" w14:paraId="4CB8AF93" w14:textId="77777777" w:rsidTr="00F50E7D">
        <w:trPr>
          <w:cantSplit/>
          <w:jc w:val="center"/>
        </w:trPr>
        <w:tc>
          <w:tcPr>
            <w:tcW w:w="4082" w:type="dxa"/>
            <w:tcMar>
              <w:top w:w="100" w:type="dxa"/>
              <w:left w:w="100" w:type="dxa"/>
              <w:bottom w:w="100" w:type="dxa"/>
              <w:right w:w="100" w:type="dxa"/>
            </w:tcMar>
          </w:tcPr>
          <w:p w14:paraId="5ABF9972"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الاعتبارات الأخلاقية غير مكتملة.</w:t>
            </w:r>
          </w:p>
        </w:tc>
        <w:tc>
          <w:tcPr>
            <w:tcW w:w="2324" w:type="dxa"/>
            <w:tcMar>
              <w:top w:w="100" w:type="dxa"/>
              <w:left w:w="100" w:type="dxa"/>
              <w:bottom w:w="100" w:type="dxa"/>
              <w:right w:w="100" w:type="dxa"/>
            </w:tcMar>
          </w:tcPr>
          <w:p w14:paraId="036E805C"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إجراءات تنفيذ الدراسة</w:t>
            </w:r>
          </w:p>
        </w:tc>
        <w:tc>
          <w:tcPr>
            <w:tcW w:w="3628" w:type="dxa"/>
            <w:tcMar>
              <w:top w:w="100" w:type="dxa"/>
              <w:left w:w="100" w:type="dxa"/>
              <w:bottom w:w="100" w:type="dxa"/>
              <w:right w:w="100" w:type="dxa"/>
            </w:tcMar>
          </w:tcPr>
          <w:p w14:paraId="413F0A03" w14:textId="142B20E4"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قد يضعف قبول الدراسة ميدانيًا وأخلاقيًا.</w:t>
            </w:r>
          </w:p>
        </w:tc>
        <w:tc>
          <w:tcPr>
            <w:tcW w:w="3855" w:type="dxa"/>
            <w:tcMar>
              <w:top w:w="100" w:type="dxa"/>
              <w:left w:w="100" w:type="dxa"/>
              <w:bottom w:w="100" w:type="dxa"/>
              <w:right w:w="100" w:type="dxa"/>
            </w:tcMar>
          </w:tcPr>
          <w:p w14:paraId="2A6FDE99" w14:textId="008BBA1A"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إضافة الموافقة المستنيرة، السرية، الموافقات الرسمية، وآلية عرض النتائج المجمعة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20BB4E54"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عالية</w:t>
            </w:r>
          </w:p>
        </w:tc>
      </w:tr>
      <w:tr w:rsidR="00D95E5A" w:rsidRPr="00D95E5A" w14:paraId="33AB282E" w14:textId="77777777" w:rsidTr="00F50E7D">
        <w:trPr>
          <w:cantSplit/>
          <w:jc w:val="center"/>
        </w:trPr>
        <w:tc>
          <w:tcPr>
            <w:tcW w:w="4082" w:type="dxa"/>
            <w:tcMar>
              <w:top w:w="100" w:type="dxa"/>
              <w:left w:w="100" w:type="dxa"/>
              <w:bottom w:w="100" w:type="dxa"/>
              <w:right w:w="100" w:type="dxa"/>
            </w:tcMar>
          </w:tcPr>
          <w:p w14:paraId="64348A0B"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توجد حاجة إلى تحسين التوثيق والتنسيق الأكاديمي.</w:t>
            </w:r>
          </w:p>
        </w:tc>
        <w:tc>
          <w:tcPr>
            <w:tcW w:w="2324" w:type="dxa"/>
            <w:tcMar>
              <w:top w:w="100" w:type="dxa"/>
              <w:left w:w="100" w:type="dxa"/>
              <w:bottom w:w="100" w:type="dxa"/>
              <w:right w:w="100" w:type="dxa"/>
            </w:tcMar>
          </w:tcPr>
          <w:p w14:paraId="4EA0BA90"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الفصل كاملًا</w:t>
            </w:r>
          </w:p>
        </w:tc>
        <w:tc>
          <w:tcPr>
            <w:tcW w:w="3628" w:type="dxa"/>
            <w:tcMar>
              <w:top w:w="100" w:type="dxa"/>
              <w:left w:w="100" w:type="dxa"/>
              <w:bottom w:w="100" w:type="dxa"/>
              <w:right w:w="100" w:type="dxa"/>
            </w:tcMar>
          </w:tcPr>
          <w:p w14:paraId="0721F5BE" w14:textId="41F6DB1B"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يؤثر في مهنية الفصل وقابليته للاعتماد.</w:t>
            </w:r>
          </w:p>
        </w:tc>
        <w:tc>
          <w:tcPr>
            <w:tcW w:w="3855" w:type="dxa"/>
            <w:tcMar>
              <w:top w:w="100" w:type="dxa"/>
              <w:left w:w="100" w:type="dxa"/>
              <w:bottom w:w="100" w:type="dxa"/>
              <w:right w:w="100" w:type="dxa"/>
            </w:tcMar>
          </w:tcPr>
          <w:p w14:paraId="3CDD1BD1" w14:textId="63C32F1C"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tl/>
              </w:rPr>
              <w:t>توحيد المصطلحات، تحديث المراجع، ترقيم الأقسام والجداول، وتدقيق اللغة</w:t>
            </w:r>
            <w:r w:rsidRPr="00D95E5A">
              <w:rPr>
                <w:rFonts w:ascii="Simplified Arabic" w:hAnsi="Simplified Arabic" w:cs="Simplified Arabic"/>
                <w:sz w:val="20"/>
                <w:szCs w:val="20"/>
              </w:rPr>
              <w:t>.</w:t>
            </w:r>
          </w:p>
        </w:tc>
        <w:tc>
          <w:tcPr>
            <w:tcW w:w="1134" w:type="dxa"/>
            <w:tcMar>
              <w:top w:w="100" w:type="dxa"/>
              <w:left w:w="100" w:type="dxa"/>
              <w:bottom w:w="100" w:type="dxa"/>
              <w:right w:w="100" w:type="dxa"/>
            </w:tcMar>
          </w:tcPr>
          <w:p w14:paraId="0980F7B2" w14:textId="77777777" w:rsidR="00D95E5A" w:rsidRPr="00D95E5A" w:rsidRDefault="00D95E5A"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متوسطة</w:t>
            </w:r>
          </w:p>
        </w:tc>
      </w:tr>
    </w:tbl>
    <w:p w14:paraId="48312F3F" w14:textId="77777777" w:rsidR="00A662EF" w:rsidRPr="00D95E5A" w:rsidRDefault="003B24C9" w:rsidP="00D95E5A">
      <w:pPr>
        <w:pStyle w:val="Heading1"/>
        <w:bidi/>
        <w:spacing w:before="200" w:line="240" w:lineRule="auto"/>
        <w:jc w:val="both"/>
        <w:rPr>
          <w:rFonts w:ascii="Simplified Arabic" w:hAnsi="Simplified Arabic" w:cs="Simplified Arabic"/>
          <w:color w:val="000000" w:themeColor="text1"/>
          <w:sz w:val="20"/>
          <w:szCs w:val="20"/>
        </w:rPr>
      </w:pPr>
      <w:r w:rsidRPr="00D95E5A">
        <w:rPr>
          <w:rFonts w:ascii="Simplified Arabic" w:hAnsi="Simplified Arabic" w:cs="Simplified Arabic"/>
          <w:color w:val="000000" w:themeColor="text1"/>
          <w:sz w:val="20"/>
          <w:szCs w:val="20"/>
          <w:rtl/>
        </w:rPr>
        <w:lastRenderedPageBreak/>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D95E5A" w14:paraId="2F6489A3" w14:textId="77777777" w:rsidTr="00F50E7D">
        <w:trPr>
          <w:cantSplit/>
          <w:tblHeader/>
          <w:jc w:val="center"/>
        </w:trPr>
        <w:tc>
          <w:tcPr>
            <w:tcW w:w="2381" w:type="dxa"/>
            <w:tcMar>
              <w:top w:w="100" w:type="dxa"/>
              <w:left w:w="100" w:type="dxa"/>
              <w:bottom w:w="100" w:type="dxa"/>
              <w:right w:w="100" w:type="dxa"/>
            </w:tcMar>
          </w:tcPr>
          <w:p w14:paraId="21EE691E"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نوع الملاحظة</w:t>
            </w:r>
          </w:p>
        </w:tc>
        <w:tc>
          <w:tcPr>
            <w:tcW w:w="6804" w:type="dxa"/>
            <w:tcMar>
              <w:top w:w="100" w:type="dxa"/>
              <w:left w:w="100" w:type="dxa"/>
              <w:bottom w:w="100" w:type="dxa"/>
              <w:right w:w="100" w:type="dxa"/>
            </w:tcMar>
          </w:tcPr>
          <w:p w14:paraId="52436695"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الملاحظة المختصرة</w:t>
            </w:r>
          </w:p>
        </w:tc>
        <w:tc>
          <w:tcPr>
            <w:tcW w:w="1701" w:type="dxa"/>
            <w:tcMar>
              <w:top w:w="100" w:type="dxa"/>
              <w:left w:w="100" w:type="dxa"/>
              <w:bottom w:w="100" w:type="dxa"/>
              <w:right w:w="100" w:type="dxa"/>
            </w:tcMar>
          </w:tcPr>
          <w:p w14:paraId="7EC3554A"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الأولوية</w:t>
            </w:r>
          </w:p>
        </w:tc>
        <w:tc>
          <w:tcPr>
            <w:tcW w:w="3969" w:type="dxa"/>
            <w:tcMar>
              <w:top w:w="100" w:type="dxa"/>
              <w:left w:w="100" w:type="dxa"/>
              <w:bottom w:w="100" w:type="dxa"/>
              <w:right w:w="100" w:type="dxa"/>
            </w:tcMar>
          </w:tcPr>
          <w:p w14:paraId="26ABFF0E" w14:textId="77777777" w:rsidR="00A662EF" w:rsidRPr="00D95E5A" w:rsidRDefault="00000000"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b/>
                <w:color w:val="000000" w:themeColor="text1"/>
                <w:sz w:val="20"/>
                <w:szCs w:val="20"/>
              </w:rPr>
              <w:t>الإجراء المطلوب</w:t>
            </w:r>
          </w:p>
        </w:tc>
      </w:tr>
      <w:tr w:rsidR="00A662EF" w:rsidRPr="00D95E5A" w14:paraId="4E27F0C2" w14:textId="77777777" w:rsidTr="00F50E7D">
        <w:trPr>
          <w:cantSplit/>
          <w:jc w:val="center"/>
        </w:trPr>
        <w:tc>
          <w:tcPr>
            <w:tcW w:w="2381" w:type="dxa"/>
            <w:tcMar>
              <w:top w:w="100" w:type="dxa"/>
              <w:left w:w="100" w:type="dxa"/>
              <w:bottom w:w="100" w:type="dxa"/>
              <w:right w:w="100" w:type="dxa"/>
            </w:tcMar>
          </w:tcPr>
          <w:p w14:paraId="3F010BFB"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منهجية</w:t>
            </w:r>
          </w:p>
        </w:tc>
        <w:tc>
          <w:tcPr>
            <w:tcW w:w="6804" w:type="dxa"/>
            <w:tcMar>
              <w:top w:w="100" w:type="dxa"/>
              <w:left w:w="100" w:type="dxa"/>
              <w:bottom w:w="100" w:type="dxa"/>
              <w:right w:w="100" w:type="dxa"/>
            </w:tcMar>
          </w:tcPr>
          <w:p w14:paraId="263566E4"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المنهج مذكور لكنه يحتاج إلى توصيف دقيق للتصميم الكمي المسحي وحدود الاستدلال السببي.</w:t>
            </w:r>
          </w:p>
        </w:tc>
        <w:tc>
          <w:tcPr>
            <w:tcW w:w="1701" w:type="dxa"/>
            <w:tcMar>
              <w:top w:w="100" w:type="dxa"/>
              <w:left w:w="100" w:type="dxa"/>
              <w:bottom w:w="100" w:type="dxa"/>
              <w:right w:w="100" w:type="dxa"/>
            </w:tcMar>
          </w:tcPr>
          <w:p w14:paraId="69B8EFF9"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عالية</w:t>
            </w:r>
          </w:p>
        </w:tc>
        <w:tc>
          <w:tcPr>
            <w:tcW w:w="3969" w:type="dxa"/>
            <w:tcMar>
              <w:top w:w="100" w:type="dxa"/>
              <w:left w:w="100" w:type="dxa"/>
              <w:bottom w:w="100" w:type="dxa"/>
              <w:right w:w="100" w:type="dxa"/>
            </w:tcMar>
          </w:tcPr>
          <w:p w14:paraId="76DB17AB"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إعادة صياغة منهج وتصميم الدراسة بشكل مستقل ومفصل.</w:t>
            </w:r>
          </w:p>
        </w:tc>
      </w:tr>
      <w:tr w:rsidR="00A662EF" w:rsidRPr="00D95E5A" w14:paraId="03D63D8F" w14:textId="77777777" w:rsidTr="00F50E7D">
        <w:trPr>
          <w:cantSplit/>
          <w:jc w:val="center"/>
        </w:trPr>
        <w:tc>
          <w:tcPr>
            <w:tcW w:w="2381" w:type="dxa"/>
            <w:tcMar>
              <w:top w:w="100" w:type="dxa"/>
              <w:left w:w="100" w:type="dxa"/>
              <w:bottom w:w="100" w:type="dxa"/>
              <w:right w:w="100" w:type="dxa"/>
            </w:tcMar>
          </w:tcPr>
          <w:p w14:paraId="6D4C2335"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عينة ومجتمع</w:t>
            </w:r>
          </w:p>
        </w:tc>
        <w:tc>
          <w:tcPr>
            <w:tcW w:w="6804" w:type="dxa"/>
            <w:tcMar>
              <w:top w:w="100" w:type="dxa"/>
              <w:left w:w="100" w:type="dxa"/>
              <w:bottom w:w="100" w:type="dxa"/>
              <w:right w:w="100" w:type="dxa"/>
            </w:tcMar>
          </w:tcPr>
          <w:p w14:paraId="1CEF9534"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المجتمع والعينة محددان جزئيًا، لكن نطاق الدراسة والتوزيع الطبقي ونسبة الاستجابة غير مكتملة.</w:t>
            </w:r>
          </w:p>
        </w:tc>
        <w:tc>
          <w:tcPr>
            <w:tcW w:w="1701" w:type="dxa"/>
            <w:tcMar>
              <w:top w:w="100" w:type="dxa"/>
              <w:left w:w="100" w:type="dxa"/>
              <w:bottom w:w="100" w:type="dxa"/>
              <w:right w:w="100" w:type="dxa"/>
            </w:tcMar>
          </w:tcPr>
          <w:p w14:paraId="2E3BA390"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عالية</w:t>
            </w:r>
          </w:p>
        </w:tc>
        <w:tc>
          <w:tcPr>
            <w:tcW w:w="3969" w:type="dxa"/>
            <w:tcMar>
              <w:top w:w="100" w:type="dxa"/>
              <w:left w:w="100" w:type="dxa"/>
              <w:bottom w:w="100" w:type="dxa"/>
              <w:right w:w="100" w:type="dxa"/>
            </w:tcMar>
          </w:tcPr>
          <w:p w14:paraId="40FEA394"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استكمال حساب العينة وتوزيعها وضبط حدود التعميم.</w:t>
            </w:r>
          </w:p>
        </w:tc>
      </w:tr>
      <w:tr w:rsidR="00A662EF" w:rsidRPr="00D95E5A" w14:paraId="337015E3" w14:textId="77777777" w:rsidTr="00F50E7D">
        <w:trPr>
          <w:cantSplit/>
          <w:jc w:val="center"/>
        </w:trPr>
        <w:tc>
          <w:tcPr>
            <w:tcW w:w="2381" w:type="dxa"/>
            <w:tcMar>
              <w:top w:w="100" w:type="dxa"/>
              <w:left w:w="100" w:type="dxa"/>
              <w:bottom w:w="100" w:type="dxa"/>
              <w:right w:w="100" w:type="dxa"/>
            </w:tcMar>
          </w:tcPr>
          <w:p w14:paraId="4D0453CA"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أداة وقياس</w:t>
            </w:r>
          </w:p>
        </w:tc>
        <w:tc>
          <w:tcPr>
            <w:tcW w:w="6804" w:type="dxa"/>
            <w:tcMar>
              <w:top w:w="100" w:type="dxa"/>
              <w:left w:w="100" w:type="dxa"/>
              <w:bottom w:w="100" w:type="dxa"/>
              <w:right w:w="100" w:type="dxa"/>
            </w:tcMar>
          </w:tcPr>
          <w:p w14:paraId="3A0F591B"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الاستبانة محددة، لكن مصادر الفقرات والصدق والثبات والدراسة الاستطلاعية تحتاج تفصيلًا.</w:t>
            </w:r>
          </w:p>
        </w:tc>
        <w:tc>
          <w:tcPr>
            <w:tcW w:w="1701" w:type="dxa"/>
            <w:tcMar>
              <w:top w:w="100" w:type="dxa"/>
              <w:left w:w="100" w:type="dxa"/>
              <w:bottom w:w="100" w:type="dxa"/>
              <w:right w:w="100" w:type="dxa"/>
            </w:tcMar>
          </w:tcPr>
          <w:p w14:paraId="79DA29C9"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عالية</w:t>
            </w:r>
          </w:p>
        </w:tc>
        <w:tc>
          <w:tcPr>
            <w:tcW w:w="3969" w:type="dxa"/>
            <w:tcMar>
              <w:top w:w="100" w:type="dxa"/>
              <w:left w:w="100" w:type="dxa"/>
              <w:bottom w:w="100" w:type="dxa"/>
              <w:right w:w="100" w:type="dxa"/>
            </w:tcMar>
          </w:tcPr>
          <w:p w14:paraId="41820113"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إضافة جدول مصادر المقاييس وإجراءات التحكيم والصدق والثبات.</w:t>
            </w:r>
          </w:p>
        </w:tc>
      </w:tr>
      <w:tr w:rsidR="00A662EF" w:rsidRPr="00D95E5A" w14:paraId="57D5E81F" w14:textId="77777777" w:rsidTr="00F50E7D">
        <w:trPr>
          <w:cantSplit/>
          <w:jc w:val="center"/>
        </w:trPr>
        <w:tc>
          <w:tcPr>
            <w:tcW w:w="2381" w:type="dxa"/>
            <w:tcMar>
              <w:top w:w="100" w:type="dxa"/>
              <w:left w:w="100" w:type="dxa"/>
              <w:bottom w:w="100" w:type="dxa"/>
              <w:right w:w="100" w:type="dxa"/>
            </w:tcMar>
          </w:tcPr>
          <w:p w14:paraId="6E047317"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تحليل إحصائي</w:t>
            </w:r>
          </w:p>
        </w:tc>
        <w:tc>
          <w:tcPr>
            <w:tcW w:w="6804" w:type="dxa"/>
            <w:tcMar>
              <w:top w:w="100" w:type="dxa"/>
              <w:left w:w="100" w:type="dxa"/>
              <w:bottom w:w="100" w:type="dxa"/>
              <w:right w:w="100" w:type="dxa"/>
            </w:tcMar>
          </w:tcPr>
          <w:p w14:paraId="3BC01A17"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الخطة الإحصائية واسعة لكنها غير مربوطة مباشرة بالفرضيات ولا تتضمن شروط الاختبارات.</w:t>
            </w:r>
          </w:p>
        </w:tc>
        <w:tc>
          <w:tcPr>
            <w:tcW w:w="1701" w:type="dxa"/>
            <w:tcMar>
              <w:top w:w="100" w:type="dxa"/>
              <w:left w:w="100" w:type="dxa"/>
              <w:bottom w:w="100" w:type="dxa"/>
              <w:right w:w="100" w:type="dxa"/>
            </w:tcMar>
          </w:tcPr>
          <w:p w14:paraId="53B5AB03"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متوسطة/عالية</w:t>
            </w:r>
          </w:p>
        </w:tc>
        <w:tc>
          <w:tcPr>
            <w:tcW w:w="3969" w:type="dxa"/>
            <w:tcMar>
              <w:top w:w="100" w:type="dxa"/>
              <w:left w:w="100" w:type="dxa"/>
              <w:bottom w:w="100" w:type="dxa"/>
              <w:right w:w="100" w:type="dxa"/>
            </w:tcMar>
          </w:tcPr>
          <w:p w14:paraId="7B6E76F1"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إعداد مصفوفة فرضيات/اختبارات وإضافة اختبارات الافتراضات.</w:t>
            </w:r>
          </w:p>
        </w:tc>
      </w:tr>
      <w:tr w:rsidR="00A662EF" w:rsidRPr="00D95E5A" w14:paraId="5F7E208F" w14:textId="77777777" w:rsidTr="00F50E7D">
        <w:trPr>
          <w:cantSplit/>
          <w:jc w:val="center"/>
        </w:trPr>
        <w:tc>
          <w:tcPr>
            <w:tcW w:w="2381" w:type="dxa"/>
            <w:tcMar>
              <w:top w:w="100" w:type="dxa"/>
              <w:left w:w="100" w:type="dxa"/>
              <w:bottom w:w="100" w:type="dxa"/>
              <w:right w:w="100" w:type="dxa"/>
            </w:tcMar>
          </w:tcPr>
          <w:p w14:paraId="4436CEBE"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أخلاقيات وتوثيق</w:t>
            </w:r>
          </w:p>
        </w:tc>
        <w:tc>
          <w:tcPr>
            <w:tcW w:w="6804" w:type="dxa"/>
            <w:tcMar>
              <w:top w:w="100" w:type="dxa"/>
              <w:left w:w="100" w:type="dxa"/>
              <w:bottom w:w="100" w:type="dxa"/>
              <w:right w:w="100" w:type="dxa"/>
            </w:tcMar>
          </w:tcPr>
          <w:p w14:paraId="05A634EE"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الاعتبارات الأخلاقية والتوثيق المنهجي غير كافيين.</w:t>
            </w:r>
          </w:p>
        </w:tc>
        <w:tc>
          <w:tcPr>
            <w:tcW w:w="1701" w:type="dxa"/>
            <w:tcMar>
              <w:top w:w="100" w:type="dxa"/>
              <w:left w:w="100" w:type="dxa"/>
              <w:bottom w:w="100" w:type="dxa"/>
              <w:right w:w="100" w:type="dxa"/>
            </w:tcMar>
          </w:tcPr>
          <w:p w14:paraId="54494322"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عالية</w:t>
            </w:r>
          </w:p>
        </w:tc>
        <w:tc>
          <w:tcPr>
            <w:tcW w:w="3969" w:type="dxa"/>
            <w:tcMar>
              <w:top w:w="100" w:type="dxa"/>
              <w:left w:w="100" w:type="dxa"/>
              <w:bottom w:w="100" w:type="dxa"/>
              <w:right w:w="100" w:type="dxa"/>
            </w:tcMar>
          </w:tcPr>
          <w:p w14:paraId="19A163CB" w14:textId="77777777" w:rsidR="008D7722" w:rsidRPr="00D95E5A" w:rsidRDefault="00000000" w:rsidP="00D95E5A">
            <w:pPr>
              <w:bidi/>
              <w:jc w:val="both"/>
              <w:rPr>
                <w:rFonts w:ascii="Simplified Arabic" w:hAnsi="Simplified Arabic" w:cs="Simplified Arabic"/>
                <w:sz w:val="20"/>
                <w:szCs w:val="20"/>
              </w:rPr>
            </w:pPr>
            <w:r w:rsidRPr="00D95E5A">
              <w:rPr>
                <w:rFonts w:ascii="Simplified Arabic" w:hAnsi="Simplified Arabic" w:cs="Simplified Arabic"/>
                <w:sz w:val="20"/>
                <w:szCs w:val="20"/>
              </w:rPr>
              <w:t>إضافة الموافقات والسرية والمراجع المنهجية الحديثة.</w:t>
            </w:r>
          </w:p>
        </w:tc>
      </w:tr>
    </w:tbl>
    <w:p w14:paraId="04B40889" w14:textId="77777777" w:rsidR="00A662EF" w:rsidRPr="00D95E5A" w:rsidRDefault="00A662EF" w:rsidP="00D95E5A">
      <w:pPr>
        <w:bidi/>
        <w:spacing w:after="0" w:line="240" w:lineRule="auto"/>
        <w:jc w:val="both"/>
        <w:rPr>
          <w:rFonts w:ascii="Simplified Arabic" w:hAnsi="Simplified Arabic" w:cs="Simplified Arabic"/>
          <w:color w:val="000000" w:themeColor="text1"/>
          <w:sz w:val="20"/>
          <w:szCs w:val="20"/>
        </w:rPr>
      </w:pPr>
    </w:p>
    <w:p w14:paraId="09B8298B" w14:textId="77777777" w:rsidR="00A662EF" w:rsidRPr="00D95E5A" w:rsidRDefault="002225E8" w:rsidP="00D95E5A">
      <w:pPr>
        <w:pStyle w:val="Heading1"/>
        <w:bidi/>
        <w:spacing w:before="200" w:line="240" w:lineRule="auto"/>
        <w:jc w:val="both"/>
        <w:rPr>
          <w:rFonts w:ascii="Simplified Arabic" w:hAnsi="Simplified Arabic" w:cs="Simplified Arabic"/>
          <w:color w:val="000000" w:themeColor="text1"/>
          <w:sz w:val="20"/>
          <w:szCs w:val="20"/>
        </w:rPr>
      </w:pPr>
      <w:r w:rsidRPr="00D95E5A">
        <w:rPr>
          <w:rFonts w:ascii="Simplified Arabic" w:hAnsi="Simplified Arabic" w:cs="Simplified Arabic"/>
          <w:color w:val="000000" w:themeColor="text1"/>
          <w:sz w:val="20"/>
          <w:szCs w:val="20"/>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D95E5A" w14:paraId="784674EF" w14:textId="77777777" w:rsidTr="00F50E7D">
        <w:trPr>
          <w:cantSplit/>
          <w:tblHeader/>
          <w:jc w:val="center"/>
        </w:trPr>
        <w:tc>
          <w:tcPr>
            <w:tcW w:w="1701" w:type="dxa"/>
            <w:tcMar>
              <w:top w:w="100" w:type="dxa"/>
              <w:left w:w="100" w:type="dxa"/>
              <w:bottom w:w="100" w:type="dxa"/>
              <w:right w:w="100" w:type="dxa"/>
            </w:tcMar>
          </w:tcPr>
          <w:p w14:paraId="791E6EB1" w14:textId="77777777" w:rsidR="00F50E7D" w:rsidRPr="00D95E5A" w:rsidRDefault="00F50E7D"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ضع علامة</w:t>
            </w:r>
          </w:p>
        </w:tc>
        <w:tc>
          <w:tcPr>
            <w:tcW w:w="12757" w:type="dxa"/>
            <w:tcMar>
              <w:top w:w="100" w:type="dxa"/>
              <w:left w:w="100" w:type="dxa"/>
              <w:bottom w:w="100" w:type="dxa"/>
              <w:right w:w="100" w:type="dxa"/>
            </w:tcMar>
          </w:tcPr>
          <w:p w14:paraId="1F897B28" w14:textId="77777777" w:rsidR="00F50E7D" w:rsidRPr="00D95E5A" w:rsidRDefault="00F50E7D" w:rsidP="00D95E5A">
            <w:pPr>
              <w:bidi/>
              <w:jc w:val="both"/>
              <w:rPr>
                <w:rFonts w:ascii="Simplified Arabic" w:hAnsi="Simplified Arabic" w:cs="Simplified Arabic"/>
                <w:b/>
                <w:bCs/>
                <w:color w:val="000000" w:themeColor="text1"/>
                <w:sz w:val="20"/>
                <w:szCs w:val="20"/>
              </w:rPr>
            </w:pPr>
            <w:r w:rsidRPr="00D95E5A">
              <w:rPr>
                <w:rFonts w:ascii="Simplified Arabic" w:hAnsi="Simplified Arabic" w:cs="Simplified Arabic"/>
                <w:b/>
                <w:bCs/>
                <w:sz w:val="20"/>
                <w:szCs w:val="20"/>
                <w:rtl/>
              </w:rPr>
              <w:t>الخيار</w:t>
            </w:r>
          </w:p>
        </w:tc>
      </w:tr>
      <w:tr w:rsidR="00F50E7D" w:rsidRPr="00D95E5A" w14:paraId="25480694" w14:textId="77777777" w:rsidTr="00F50E7D">
        <w:trPr>
          <w:cantSplit/>
          <w:jc w:val="center"/>
        </w:trPr>
        <w:tc>
          <w:tcPr>
            <w:tcW w:w="1701" w:type="dxa"/>
            <w:tcMar>
              <w:top w:w="100" w:type="dxa"/>
              <w:left w:w="100" w:type="dxa"/>
              <w:bottom w:w="100" w:type="dxa"/>
              <w:right w:w="100" w:type="dxa"/>
            </w:tcMar>
          </w:tcPr>
          <w:p w14:paraId="4200F8FF" w14:textId="77777777" w:rsidR="008D7722" w:rsidRPr="00D95E5A" w:rsidRDefault="00000000" w:rsidP="00D95E5A">
            <w:pPr>
              <w:bidi/>
              <w:jc w:val="both"/>
              <w:rPr>
                <w:rFonts w:ascii="Simplified Arabic" w:hAnsi="Simplified Arabic" w:cs="Simplified Arabic"/>
                <w:sz w:val="20"/>
                <w:szCs w:val="20"/>
              </w:rPr>
            </w:pPr>
            <w:r w:rsidRPr="00D95E5A">
              <w:rPr>
                <w:rFonts w:ascii="Segoe UI Symbol" w:hAnsi="Segoe UI Symbol" w:cs="Segoe UI Symbol"/>
                <w:sz w:val="20"/>
                <w:szCs w:val="20"/>
              </w:rPr>
              <w:t>☐</w:t>
            </w:r>
          </w:p>
        </w:tc>
        <w:tc>
          <w:tcPr>
            <w:tcW w:w="12757" w:type="dxa"/>
            <w:tcMar>
              <w:top w:w="100" w:type="dxa"/>
              <w:left w:w="100" w:type="dxa"/>
              <w:bottom w:w="100" w:type="dxa"/>
              <w:right w:w="100" w:type="dxa"/>
            </w:tcMar>
          </w:tcPr>
          <w:p w14:paraId="3A5D385C" w14:textId="77777777" w:rsidR="00F50E7D" w:rsidRPr="00D95E5A" w:rsidRDefault="00F50E7D"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sz w:val="20"/>
                <w:szCs w:val="20"/>
                <w:rtl/>
              </w:rPr>
              <w:t>الفصل مقبول بصورته الحالية</w:t>
            </w:r>
          </w:p>
        </w:tc>
      </w:tr>
      <w:tr w:rsidR="00F50E7D" w:rsidRPr="00D95E5A" w14:paraId="7B1DCA86" w14:textId="77777777" w:rsidTr="00F50E7D">
        <w:trPr>
          <w:cantSplit/>
          <w:jc w:val="center"/>
        </w:trPr>
        <w:tc>
          <w:tcPr>
            <w:tcW w:w="1701" w:type="dxa"/>
            <w:tcMar>
              <w:top w:w="100" w:type="dxa"/>
              <w:left w:w="100" w:type="dxa"/>
              <w:bottom w:w="100" w:type="dxa"/>
              <w:right w:w="100" w:type="dxa"/>
            </w:tcMar>
          </w:tcPr>
          <w:p w14:paraId="5731177B" w14:textId="77777777" w:rsidR="008D7722" w:rsidRPr="00D95E5A" w:rsidRDefault="00000000" w:rsidP="00D95E5A">
            <w:pPr>
              <w:bidi/>
              <w:jc w:val="both"/>
              <w:rPr>
                <w:rFonts w:ascii="Simplified Arabic" w:hAnsi="Simplified Arabic" w:cs="Simplified Arabic"/>
                <w:sz w:val="20"/>
                <w:szCs w:val="20"/>
              </w:rPr>
            </w:pPr>
            <w:r w:rsidRPr="00D95E5A">
              <w:rPr>
                <w:rFonts w:ascii="Segoe UI Symbol" w:hAnsi="Segoe UI Symbol" w:cs="Segoe UI Symbol"/>
                <w:sz w:val="20"/>
                <w:szCs w:val="20"/>
              </w:rPr>
              <w:t>☐</w:t>
            </w:r>
          </w:p>
        </w:tc>
        <w:tc>
          <w:tcPr>
            <w:tcW w:w="12757" w:type="dxa"/>
            <w:tcMar>
              <w:top w:w="100" w:type="dxa"/>
              <w:left w:w="100" w:type="dxa"/>
              <w:bottom w:w="100" w:type="dxa"/>
              <w:right w:w="100" w:type="dxa"/>
            </w:tcMar>
          </w:tcPr>
          <w:p w14:paraId="115EC0F9" w14:textId="77777777" w:rsidR="00F50E7D" w:rsidRPr="00D95E5A" w:rsidRDefault="00F50E7D"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sz w:val="20"/>
                <w:szCs w:val="20"/>
                <w:rtl/>
              </w:rPr>
              <w:t>الفصل مقبول بعد تعديلات طفيفة</w:t>
            </w:r>
          </w:p>
        </w:tc>
      </w:tr>
      <w:tr w:rsidR="00F50E7D" w:rsidRPr="00D95E5A" w14:paraId="531318DA" w14:textId="77777777" w:rsidTr="00F50E7D">
        <w:trPr>
          <w:cantSplit/>
          <w:jc w:val="center"/>
        </w:trPr>
        <w:tc>
          <w:tcPr>
            <w:tcW w:w="1701" w:type="dxa"/>
            <w:tcMar>
              <w:top w:w="100" w:type="dxa"/>
              <w:left w:w="100" w:type="dxa"/>
              <w:bottom w:w="100" w:type="dxa"/>
              <w:right w:w="100" w:type="dxa"/>
            </w:tcMar>
          </w:tcPr>
          <w:p w14:paraId="40EF6E1E" w14:textId="77777777" w:rsidR="008D7722" w:rsidRPr="00D95E5A" w:rsidRDefault="00000000" w:rsidP="00D95E5A">
            <w:pPr>
              <w:bidi/>
              <w:jc w:val="both"/>
              <w:rPr>
                <w:rFonts w:ascii="Simplified Arabic" w:hAnsi="Simplified Arabic" w:cs="Simplified Arabic"/>
                <w:sz w:val="20"/>
                <w:szCs w:val="20"/>
              </w:rPr>
            </w:pPr>
            <w:r w:rsidRPr="00D95E5A">
              <w:rPr>
                <w:rFonts w:ascii="Segoe UI Symbol" w:hAnsi="Segoe UI Symbol" w:cs="Segoe UI Symbol"/>
                <w:sz w:val="20"/>
                <w:szCs w:val="20"/>
              </w:rPr>
              <w:t>☐</w:t>
            </w:r>
          </w:p>
        </w:tc>
        <w:tc>
          <w:tcPr>
            <w:tcW w:w="12757" w:type="dxa"/>
            <w:tcMar>
              <w:top w:w="100" w:type="dxa"/>
              <w:left w:w="100" w:type="dxa"/>
              <w:bottom w:w="100" w:type="dxa"/>
              <w:right w:w="100" w:type="dxa"/>
            </w:tcMar>
          </w:tcPr>
          <w:p w14:paraId="3C603D0E" w14:textId="77777777" w:rsidR="00F50E7D" w:rsidRPr="00D95E5A" w:rsidRDefault="00F50E7D"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sz w:val="20"/>
                <w:szCs w:val="20"/>
                <w:rtl/>
              </w:rPr>
              <w:t>الفصل يحتاج إلى تعديلات متوسطة قبل الاعتماد</w:t>
            </w:r>
          </w:p>
        </w:tc>
      </w:tr>
      <w:tr w:rsidR="00F50E7D" w:rsidRPr="00D95E5A" w14:paraId="7C7C16EA" w14:textId="77777777" w:rsidTr="00F50E7D">
        <w:trPr>
          <w:cantSplit/>
          <w:jc w:val="center"/>
        </w:trPr>
        <w:tc>
          <w:tcPr>
            <w:tcW w:w="1701" w:type="dxa"/>
            <w:tcMar>
              <w:top w:w="100" w:type="dxa"/>
              <w:left w:w="100" w:type="dxa"/>
              <w:bottom w:w="100" w:type="dxa"/>
              <w:right w:w="100" w:type="dxa"/>
            </w:tcMar>
          </w:tcPr>
          <w:p w14:paraId="1EAD4A13" w14:textId="77777777" w:rsidR="008D7722" w:rsidRPr="00D95E5A" w:rsidRDefault="00000000" w:rsidP="00D95E5A">
            <w:pPr>
              <w:bidi/>
              <w:jc w:val="both"/>
              <w:rPr>
                <w:rFonts w:ascii="Simplified Arabic" w:hAnsi="Simplified Arabic" w:cs="Simplified Arabic"/>
                <w:sz w:val="20"/>
                <w:szCs w:val="20"/>
              </w:rPr>
            </w:pPr>
            <w:r w:rsidRPr="00D95E5A">
              <w:rPr>
                <w:rFonts w:ascii="Segoe UI Symbol" w:hAnsi="Segoe UI Symbol" w:cs="Segoe UI Symbol"/>
                <w:b/>
                <w:sz w:val="20"/>
                <w:szCs w:val="20"/>
              </w:rPr>
              <w:t>☒</w:t>
            </w:r>
          </w:p>
        </w:tc>
        <w:tc>
          <w:tcPr>
            <w:tcW w:w="12757" w:type="dxa"/>
            <w:tcMar>
              <w:top w:w="100" w:type="dxa"/>
              <w:left w:w="100" w:type="dxa"/>
              <w:bottom w:w="100" w:type="dxa"/>
              <w:right w:w="100" w:type="dxa"/>
            </w:tcMar>
          </w:tcPr>
          <w:p w14:paraId="78FF7D6F" w14:textId="77777777" w:rsidR="00F50E7D" w:rsidRPr="00D95E5A" w:rsidRDefault="00F50E7D"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sz w:val="20"/>
                <w:szCs w:val="20"/>
                <w:rtl/>
              </w:rPr>
              <w:t>الفصل يحتاج إلى تعديلات جوهرية وإعادة مراجعة</w:t>
            </w:r>
          </w:p>
        </w:tc>
      </w:tr>
      <w:tr w:rsidR="00F50E7D" w:rsidRPr="00D95E5A" w14:paraId="6578D5D1" w14:textId="77777777" w:rsidTr="00F50E7D">
        <w:trPr>
          <w:cantSplit/>
          <w:jc w:val="center"/>
        </w:trPr>
        <w:tc>
          <w:tcPr>
            <w:tcW w:w="1701" w:type="dxa"/>
            <w:tcMar>
              <w:top w:w="100" w:type="dxa"/>
              <w:left w:w="100" w:type="dxa"/>
              <w:bottom w:w="100" w:type="dxa"/>
              <w:right w:w="100" w:type="dxa"/>
            </w:tcMar>
          </w:tcPr>
          <w:p w14:paraId="3F87F822" w14:textId="77777777" w:rsidR="008D7722" w:rsidRPr="00D95E5A" w:rsidRDefault="00000000" w:rsidP="00D95E5A">
            <w:pPr>
              <w:bidi/>
              <w:jc w:val="both"/>
              <w:rPr>
                <w:rFonts w:ascii="Simplified Arabic" w:hAnsi="Simplified Arabic" w:cs="Simplified Arabic"/>
                <w:sz w:val="20"/>
                <w:szCs w:val="20"/>
              </w:rPr>
            </w:pPr>
            <w:r w:rsidRPr="00D95E5A">
              <w:rPr>
                <w:rFonts w:ascii="Segoe UI Symbol" w:hAnsi="Segoe UI Symbol" w:cs="Segoe UI Symbol"/>
                <w:sz w:val="20"/>
                <w:szCs w:val="20"/>
              </w:rPr>
              <w:t>☐</w:t>
            </w:r>
          </w:p>
        </w:tc>
        <w:tc>
          <w:tcPr>
            <w:tcW w:w="12757" w:type="dxa"/>
            <w:tcMar>
              <w:top w:w="100" w:type="dxa"/>
              <w:left w:w="100" w:type="dxa"/>
              <w:bottom w:w="100" w:type="dxa"/>
              <w:right w:w="100" w:type="dxa"/>
            </w:tcMar>
          </w:tcPr>
          <w:p w14:paraId="5E470432" w14:textId="77777777" w:rsidR="00F50E7D" w:rsidRPr="00D95E5A" w:rsidRDefault="00F50E7D" w:rsidP="00D95E5A">
            <w:pPr>
              <w:bidi/>
              <w:jc w:val="both"/>
              <w:rPr>
                <w:rFonts w:ascii="Simplified Arabic" w:hAnsi="Simplified Arabic" w:cs="Simplified Arabic"/>
                <w:color w:val="000000" w:themeColor="text1"/>
                <w:sz w:val="20"/>
                <w:szCs w:val="20"/>
              </w:rPr>
            </w:pPr>
            <w:r w:rsidRPr="00D95E5A">
              <w:rPr>
                <w:rFonts w:ascii="Simplified Arabic" w:hAnsi="Simplified Arabic" w:cs="Simplified Arabic"/>
                <w:sz w:val="20"/>
                <w:szCs w:val="20"/>
                <w:rtl/>
              </w:rPr>
              <w:t>الفصل غير مكتمل ويحتاج إلى إعادة بناء منهجي</w:t>
            </w:r>
          </w:p>
        </w:tc>
      </w:tr>
    </w:tbl>
    <w:p w14:paraId="67AFA317" w14:textId="77777777" w:rsidR="00A662EF" w:rsidRPr="00D95E5A" w:rsidRDefault="00A662EF" w:rsidP="00D95E5A">
      <w:pPr>
        <w:bidi/>
        <w:spacing w:after="0" w:line="240" w:lineRule="auto"/>
        <w:jc w:val="both"/>
        <w:rPr>
          <w:rFonts w:ascii="Simplified Arabic" w:hAnsi="Simplified Arabic" w:cs="Simplified Arabic"/>
          <w:color w:val="000000" w:themeColor="text1"/>
          <w:sz w:val="20"/>
          <w:szCs w:val="20"/>
        </w:rPr>
      </w:pPr>
    </w:p>
    <w:p w14:paraId="7C5D49AF" w14:textId="77777777" w:rsidR="00D95E5A" w:rsidRPr="00D95E5A" w:rsidRDefault="002225E8" w:rsidP="00D95E5A">
      <w:pPr>
        <w:pStyle w:val="Heading1"/>
        <w:bidi/>
        <w:spacing w:before="200" w:line="240" w:lineRule="auto"/>
        <w:jc w:val="both"/>
        <w:rPr>
          <w:rFonts w:ascii="Simplified Arabic" w:hAnsi="Simplified Arabic" w:cs="Simplified Arabic"/>
          <w:b w:val="0"/>
          <w:color w:val="000000"/>
          <w:sz w:val="20"/>
          <w:szCs w:val="20"/>
          <w:rtl/>
        </w:rPr>
      </w:pPr>
      <w:r w:rsidRPr="00D95E5A">
        <w:rPr>
          <w:rFonts w:ascii="Simplified Arabic" w:hAnsi="Simplified Arabic" w:cs="Simplified Arabic"/>
          <w:color w:val="000000"/>
          <w:sz w:val="20"/>
          <w:szCs w:val="20"/>
          <w:rtl/>
        </w:rPr>
        <w:t>التوصية العامة</w:t>
      </w:r>
      <w:r w:rsidRPr="00D95E5A">
        <w:rPr>
          <w:rFonts w:ascii="Simplified Arabic" w:hAnsi="Simplified Arabic" w:cs="Simplified Arabic"/>
          <w:b w:val="0"/>
          <w:color w:val="000000"/>
          <w:sz w:val="20"/>
          <w:szCs w:val="20"/>
          <w:rtl/>
        </w:rPr>
        <w:t>:</w:t>
      </w:r>
    </w:p>
    <w:p w14:paraId="11CA0A2F" w14:textId="7660008C" w:rsidR="002225E8" w:rsidRPr="00D95E5A" w:rsidRDefault="00D95E5A" w:rsidP="00D95E5A">
      <w:pPr>
        <w:bidi/>
        <w:spacing w:after="0" w:line="240" w:lineRule="auto"/>
        <w:jc w:val="both"/>
        <w:rPr>
          <w:rFonts w:ascii="Simplified Arabic" w:hAnsi="Simplified Arabic" w:cs="Simplified Arabic"/>
          <w:sz w:val="20"/>
          <w:szCs w:val="20"/>
          <w:rtl/>
        </w:rPr>
      </w:pPr>
      <w:r w:rsidRPr="00D95E5A">
        <w:rPr>
          <w:rFonts w:ascii="Simplified Arabic" w:eastAsiaTheme="majorEastAsia" w:hAnsi="Simplified Arabic" w:cs="Simplified Arabic"/>
          <w:bCs/>
          <w:color w:val="000000"/>
          <w:sz w:val="20"/>
          <w:szCs w:val="20"/>
          <w:rtl/>
        </w:rPr>
        <w:t>يوصى بإعادة مراجعة الفصل بعد إجراء تعديلات جوهرية؛ إذ إن الفصل يضم الهيكل الأساسي للمنهجية لكنه لا يزال مختصرًا، ويحتاج إلى توضيح التصميم البحثي، ضبط نطاق الدراسة، استكمال خطة العينة، تفصيل أداة القياس، إضافة الاعتبارات الأخلاقية، وربط التحليل الإحصائي بالفرضيات بصورة مباشرة.</w:t>
      </w:r>
    </w:p>
    <w:p w14:paraId="0EF577DB" w14:textId="77777777" w:rsidR="002225E8" w:rsidRPr="00D95E5A" w:rsidRDefault="002225E8" w:rsidP="00D95E5A">
      <w:pPr>
        <w:bidi/>
        <w:spacing w:after="0" w:line="240" w:lineRule="auto"/>
        <w:jc w:val="both"/>
        <w:rPr>
          <w:rFonts w:ascii="Simplified Arabic" w:hAnsi="Simplified Arabic" w:cs="Simplified Arabic"/>
          <w:sz w:val="20"/>
          <w:szCs w:val="20"/>
          <w:rtl/>
        </w:rPr>
      </w:pPr>
    </w:p>
    <w:sectPr w:rsidR="002225E8" w:rsidRPr="00D95E5A"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51E40" w14:textId="77777777" w:rsidR="00094F28" w:rsidRDefault="00094F28">
      <w:pPr>
        <w:spacing w:after="0" w:line="240" w:lineRule="auto"/>
      </w:pPr>
      <w:r>
        <w:separator/>
      </w:r>
    </w:p>
  </w:endnote>
  <w:endnote w:type="continuationSeparator" w:id="0">
    <w:p w14:paraId="479A82D6" w14:textId="77777777" w:rsidR="00094F28" w:rsidRDefault="00094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8A565" w14:textId="77777777"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spellStart"/>
    <w:r>
      <w:rPr>
        <w:color w:val="595959"/>
        <w:sz w:val="16"/>
      </w:rPr>
      <w:t>الممتحن</w:t>
    </w:r>
    <w:proofErr w:type="spellEnd"/>
    <w:r>
      <w:rPr>
        <w:color w:val="595959"/>
        <w:sz w:val="16"/>
      </w:rPr>
      <w:t xml:space="preserve"> </w:t>
    </w:r>
    <w:proofErr w:type="spellStart"/>
    <w:r>
      <w:rPr>
        <w:color w:val="595959"/>
        <w:sz w:val="16"/>
      </w:rPr>
      <w:t>الخارجي</w:t>
    </w:r>
    <w:proofErr w:type="spellEnd"/>
    <w:r>
      <w:rPr>
        <w:color w:val="595959"/>
        <w:sz w:val="16"/>
      </w:rPr>
      <w:t xml:space="preserve"> على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67366" w14:textId="77777777" w:rsidR="00094F28" w:rsidRDefault="00094F28">
      <w:pPr>
        <w:spacing w:after="0" w:line="240" w:lineRule="auto"/>
      </w:pPr>
      <w:r>
        <w:separator/>
      </w:r>
    </w:p>
  </w:footnote>
  <w:footnote w:type="continuationSeparator" w:id="0">
    <w:p w14:paraId="24C653A6" w14:textId="77777777" w:rsidR="00094F28" w:rsidRDefault="00094F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qgUAk6+CxSwAAAA="/>
  </w:docVars>
  <w:rsids>
    <w:rsidRoot w:val="00B47730"/>
    <w:rsid w:val="00034616"/>
    <w:rsid w:val="00047CBC"/>
    <w:rsid w:val="0006063C"/>
    <w:rsid w:val="00094F28"/>
    <w:rsid w:val="000A310A"/>
    <w:rsid w:val="0015074B"/>
    <w:rsid w:val="002225E8"/>
    <w:rsid w:val="0029639D"/>
    <w:rsid w:val="00326F90"/>
    <w:rsid w:val="003B24C9"/>
    <w:rsid w:val="00464A84"/>
    <w:rsid w:val="00650F0C"/>
    <w:rsid w:val="008D7722"/>
    <w:rsid w:val="008F6E78"/>
    <w:rsid w:val="009377E1"/>
    <w:rsid w:val="00A662EF"/>
    <w:rsid w:val="00AA1D8D"/>
    <w:rsid w:val="00B47730"/>
    <w:rsid w:val="00CB0664"/>
    <w:rsid w:val="00D95E5A"/>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7ACD8B"/>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2688</Words>
  <Characters>15323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17976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مراجعة الفصل الثالث - فيصل العنزي</dc:title>
  <dc:creator>Abdelfattah  Fadi</dc:creator>
  <cp:keywords/>
  <dc:description/>
  <cp:lastModifiedBy>Fadi Abdelfattah</cp:lastModifiedBy>
  <cp:revision>2</cp:revision>
  <dcterms:created xsi:type="dcterms:W3CDTF">2026-07-04T09:06:00Z</dcterms:created>
  <dcterms:modified xsi:type="dcterms:W3CDTF">2026-07-04T09:06:00Z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de0e2db8-f190-4612-b748-c515aafd8a70</vt:lpwstr>
  </property>
</Properties>
</file>