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rsidP="00FD696D">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7421C493" w:rsidR="00F546CE" w:rsidRPr="001902DB" w:rsidRDefault="009125CE" w:rsidP="00FD696D">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كلية ا</w:t>
      </w:r>
      <w:r w:rsidR="001822B9">
        <w:rPr>
          <w:rFonts w:ascii="Sakkal Majalla" w:hAnsi="Sakkal Majalla" w:cs="Sakkal Majalla" w:hint="cs"/>
          <w:b/>
          <w:bCs/>
          <w:sz w:val="28"/>
          <w:szCs w:val="28"/>
          <w:rtl/>
        </w:rPr>
        <w:t>لريادة والابتكار</w:t>
      </w:r>
      <w:r w:rsidRPr="001902DB">
        <w:rPr>
          <w:rFonts w:ascii="Sakkal Majalla" w:hAnsi="Sakkal Majalla" w:cs="Sakkal Majalla"/>
          <w:b/>
          <w:bCs/>
          <w:sz w:val="28"/>
          <w:szCs w:val="28"/>
          <w:rtl/>
          <w:lang w:bidi="ar-EG"/>
        </w:rPr>
        <w:t xml:space="preserve"> </w:t>
      </w:r>
    </w:p>
    <w:p w14:paraId="0217C513" w14:textId="4EDB86E7" w:rsidR="009125CE" w:rsidRPr="009125CE" w:rsidRDefault="009125CE" w:rsidP="00FD696D">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822B9">
        <w:rPr>
          <w:rFonts w:ascii="Sakkal Majalla" w:hAnsi="Sakkal Majalla" w:cs="Sakkal Majalla" w:hint="cs"/>
          <w:b/>
          <w:bCs/>
          <w:sz w:val="28"/>
          <w:szCs w:val="28"/>
          <w:rtl/>
          <w:lang w:bidi="ar-EG"/>
        </w:rPr>
        <w:t xml:space="preserve"> ماجستير ريادة الاعمال</w:t>
      </w:r>
    </w:p>
    <w:p w14:paraId="11A91486" w14:textId="77777777" w:rsidR="009125CE" w:rsidRPr="009125CE" w:rsidRDefault="009125CE" w:rsidP="00FD696D">
      <w:pPr>
        <w:spacing w:line="360" w:lineRule="auto"/>
        <w:rPr>
          <w:rFonts w:ascii="Sakkal Majalla" w:hAnsi="Sakkal Majalla" w:cs="Sakkal Majalla"/>
          <w:sz w:val="28"/>
          <w:szCs w:val="28"/>
          <w:rtl/>
          <w:lang w:bidi="ar-EG"/>
        </w:rPr>
      </w:pPr>
    </w:p>
    <w:p w14:paraId="3A7BF367" w14:textId="77777777" w:rsidR="009125CE" w:rsidRPr="009125CE" w:rsidRDefault="009125CE" w:rsidP="00FD696D">
      <w:pPr>
        <w:spacing w:line="360" w:lineRule="auto"/>
        <w:rPr>
          <w:rFonts w:ascii="Sakkal Majalla" w:hAnsi="Sakkal Majalla" w:cs="Sakkal Majalla"/>
          <w:sz w:val="28"/>
          <w:szCs w:val="28"/>
          <w:rtl/>
          <w:lang w:bidi="ar-EG"/>
        </w:rPr>
      </w:pPr>
    </w:p>
    <w:p w14:paraId="5F6542BF" w14:textId="77777777" w:rsidR="009125CE" w:rsidRPr="009125CE" w:rsidRDefault="009125CE" w:rsidP="00FD696D">
      <w:pPr>
        <w:spacing w:line="360" w:lineRule="auto"/>
        <w:jc w:val="center"/>
        <w:rPr>
          <w:rFonts w:ascii="Sakkal Majalla" w:hAnsi="Sakkal Majalla" w:cs="Sakkal Majalla"/>
          <w:sz w:val="28"/>
          <w:szCs w:val="28"/>
          <w:rtl/>
          <w:lang w:bidi="ar-EG"/>
        </w:rPr>
      </w:pPr>
    </w:p>
    <w:p w14:paraId="71216A48" w14:textId="77777777" w:rsidR="005070A1" w:rsidRPr="005070A1" w:rsidRDefault="005070A1" w:rsidP="00FD696D">
      <w:pPr>
        <w:spacing w:before="100" w:beforeAutospacing="1" w:after="100" w:afterAutospacing="1" w:line="240" w:lineRule="auto"/>
        <w:jc w:val="center"/>
        <w:rPr>
          <w:rFonts w:ascii="Times New Roman" w:eastAsiaTheme="minorEastAsia" w:hAnsi="Times New Roman" w:cs="Times New Roman"/>
          <w:kern w:val="0"/>
          <w:sz w:val="24"/>
          <w:szCs w:val="24"/>
          <w:lang/>
          <w14:ligatures w14:val="none"/>
        </w:rPr>
      </w:pPr>
      <w:r w:rsidRPr="005070A1">
        <w:rPr>
          <w:rFonts w:ascii="Times New Roman" w:eastAsiaTheme="minorEastAsia" w:hAnsi="Times New Roman" w:cs="Times New Roman"/>
          <w:b/>
          <w:bCs/>
          <w:kern w:val="0"/>
          <w:sz w:val="24"/>
          <w:szCs w:val="24"/>
          <w:rtl/>
          <w:lang/>
          <w14:ligatures w14:val="none"/>
        </w:rPr>
        <w:t>أثر تبني الذكاء الاصطناعي التوليدي في المشاريع الناشئة على الأداء المؤسسي من خلال الميزة التنافسية كمتغير وسيط</w:t>
      </w:r>
    </w:p>
    <w:p w14:paraId="0EB57E30" w14:textId="77777777" w:rsidR="009125CE" w:rsidRDefault="009125CE" w:rsidP="00FD696D">
      <w:pPr>
        <w:spacing w:line="360" w:lineRule="auto"/>
        <w:jc w:val="center"/>
        <w:rPr>
          <w:rFonts w:ascii="Sakkal Majalla" w:hAnsi="Sakkal Majalla" w:cs="Sakkal Majalla"/>
          <w:b/>
          <w:bCs/>
          <w:sz w:val="28"/>
          <w:szCs w:val="28"/>
          <w:rtl/>
          <w:lang w:bidi="ar-EG"/>
        </w:rPr>
      </w:pPr>
    </w:p>
    <w:p w14:paraId="3C78FEA0" w14:textId="77777777" w:rsidR="00FA4ECF" w:rsidRPr="001902DB" w:rsidRDefault="00FA4ECF" w:rsidP="00FD696D">
      <w:pPr>
        <w:spacing w:line="360" w:lineRule="auto"/>
        <w:jc w:val="center"/>
        <w:rPr>
          <w:rFonts w:ascii="Sakkal Majalla" w:hAnsi="Sakkal Majalla" w:cs="Sakkal Majalla"/>
          <w:b/>
          <w:bCs/>
          <w:sz w:val="28"/>
          <w:szCs w:val="28"/>
          <w:rtl/>
          <w:lang w:bidi="ar-EG"/>
        </w:rPr>
      </w:pPr>
    </w:p>
    <w:p w14:paraId="751A7E65" w14:textId="2897147D" w:rsidR="009125CE" w:rsidRPr="001902DB" w:rsidRDefault="009125CE" w:rsidP="00FD696D">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822B9">
        <w:rPr>
          <w:rFonts w:ascii="Sakkal Majalla" w:hAnsi="Sakkal Majalla" w:cs="Sakkal Majalla" w:hint="cs"/>
          <w:b/>
          <w:bCs/>
          <w:sz w:val="28"/>
          <w:szCs w:val="28"/>
          <w:rtl/>
          <w:lang w:bidi="ar-EG"/>
        </w:rPr>
        <w:t xml:space="preserve"> حسين خالد الشريف</w:t>
      </w:r>
    </w:p>
    <w:p w14:paraId="58D6152F" w14:textId="77777777" w:rsidR="009125CE" w:rsidRPr="001902DB" w:rsidRDefault="009125CE" w:rsidP="00FD696D">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FD696D">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DCDC7D1" w:rsidR="009125CE" w:rsidRDefault="00B55620" w:rsidP="00FD696D">
      <w:pPr>
        <w:spacing w:line="276"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1822B9">
        <w:rPr>
          <w:rFonts w:ascii="Sakkal Majalla" w:hAnsi="Sakkal Majalla" w:cs="Sakkal Majalla" w:hint="cs"/>
          <w:b/>
          <w:bCs/>
          <w:sz w:val="28"/>
          <w:szCs w:val="28"/>
          <w:rtl/>
          <w:lang w:bidi="ar-EG"/>
        </w:rPr>
        <w:t xml:space="preserve"> أحمد راجح</w:t>
      </w:r>
    </w:p>
    <w:p w14:paraId="64885727" w14:textId="77777777" w:rsidR="00FA4ECF" w:rsidRDefault="00FA4ECF" w:rsidP="00FD696D">
      <w:pPr>
        <w:spacing w:line="360" w:lineRule="auto"/>
        <w:jc w:val="center"/>
        <w:rPr>
          <w:rFonts w:ascii="Sakkal Majalla" w:hAnsi="Sakkal Majalla" w:cs="Sakkal Majalla"/>
          <w:b/>
          <w:bCs/>
          <w:sz w:val="28"/>
          <w:szCs w:val="28"/>
          <w:rtl/>
          <w:lang w:bidi="ar-EG"/>
        </w:rPr>
      </w:pPr>
    </w:p>
    <w:p w14:paraId="1A1D73C9" w14:textId="77777777" w:rsidR="00FA4ECF" w:rsidRPr="001902DB" w:rsidRDefault="00FA4ECF" w:rsidP="00FD696D">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FD696D">
      <w:pPr>
        <w:spacing w:line="276"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6DC8F48" w14:textId="55FA906B" w:rsidR="00941D25" w:rsidRDefault="009125CE" w:rsidP="00FD696D">
      <w:pPr>
        <w:spacing w:line="276"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1822B9">
        <w:rPr>
          <w:rFonts w:ascii="Sakkal Majalla" w:hAnsi="Sakkal Majalla" w:cs="Sakkal Majalla" w:hint="cs"/>
          <w:b/>
          <w:bCs/>
          <w:sz w:val="28"/>
          <w:szCs w:val="28"/>
          <w:rtl/>
          <w:lang w:bidi="ar-EG"/>
        </w:rPr>
        <w:t>6</w:t>
      </w:r>
    </w:p>
    <w:p w14:paraId="4E865603" w14:textId="77777777" w:rsidR="00C003AC" w:rsidRDefault="00C003AC" w:rsidP="00FD696D">
      <w:pPr>
        <w:spacing w:line="276" w:lineRule="auto"/>
        <w:jc w:val="center"/>
        <w:rPr>
          <w:rFonts w:ascii="Sakkal Majalla" w:hAnsi="Sakkal Majalla" w:cs="Sakkal Majalla"/>
          <w:b/>
          <w:bCs/>
          <w:sz w:val="28"/>
          <w:szCs w:val="28"/>
          <w:lang w:bidi="ar-EG"/>
        </w:rPr>
      </w:pPr>
    </w:p>
    <w:p w14:paraId="684A495D" w14:textId="77777777" w:rsidR="00C003AC" w:rsidRPr="000E10EB" w:rsidRDefault="00C003AC" w:rsidP="00FD696D">
      <w:pPr>
        <w:spacing w:line="276" w:lineRule="auto"/>
        <w:jc w:val="center"/>
        <w:rPr>
          <w:rFonts w:ascii="Sakkal Majalla" w:hAnsi="Sakkal Majalla" w:cs="Sakkal Majalla"/>
          <w:b/>
          <w:bCs/>
          <w:sz w:val="28"/>
          <w:szCs w:val="28"/>
          <w:lang w:bidi="ar-EG"/>
        </w:rPr>
      </w:pPr>
    </w:p>
    <w:p w14:paraId="035BF540" w14:textId="4A8C63C6" w:rsidR="009125CE" w:rsidRPr="0072022F" w:rsidRDefault="00A74F76" w:rsidP="00FD696D">
      <w:pPr>
        <w:spacing w:line="360" w:lineRule="auto"/>
        <w:rPr>
          <w:rFonts w:ascii="Sakkal Majalla" w:hAnsi="Sakkal Majalla" w:cs="Sakkal Majalla"/>
          <w:sz w:val="36"/>
          <w:szCs w:val="36"/>
          <w:u w:val="single"/>
          <w:rtl/>
          <w:lang w:bidi="ar-EG"/>
        </w:rPr>
      </w:pPr>
      <w:r w:rsidRPr="0072022F">
        <w:rPr>
          <w:rFonts w:ascii="Sakkal Majalla" w:hAnsi="Sakkal Majalla" w:cs="Sakkal Majalla"/>
          <w:b/>
          <w:bCs/>
          <w:sz w:val="36"/>
          <w:szCs w:val="36"/>
          <w:u w:val="single"/>
          <w:rtl/>
        </w:rPr>
        <w:lastRenderedPageBreak/>
        <w:t>مقدمة</w:t>
      </w:r>
      <w:r w:rsidR="009125CE" w:rsidRPr="0072022F">
        <w:rPr>
          <w:rFonts w:ascii="Sakkal Majalla" w:hAnsi="Sakkal Majalla" w:cs="Sakkal Majalla" w:hint="cs"/>
          <w:sz w:val="36"/>
          <w:szCs w:val="36"/>
          <w:u w:val="single"/>
          <w:rtl/>
          <w:lang w:bidi="ar-EG"/>
        </w:rPr>
        <w:t>:</w:t>
      </w:r>
    </w:p>
    <w:p w14:paraId="766018E2" w14:textId="77777777" w:rsidR="002A2541" w:rsidRPr="002A2541" w:rsidRDefault="002A2541"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2A2541">
        <w:rPr>
          <w:rFonts w:ascii="Times New Roman" w:eastAsiaTheme="minorEastAsia" w:hAnsi="Times New Roman" w:cs="Times New Roman"/>
          <w:kern w:val="0"/>
          <w:sz w:val="24"/>
          <w:szCs w:val="24"/>
          <w:rtl/>
          <w:lang/>
          <w14:ligatures w14:val="none"/>
        </w:rPr>
        <w:t>شهد العالم خلال السنوات الأخيرة تطورًا غير مسبوق في تقنيات الذكاء الاصطناعي، ولا سيما الذكاء الاصطناعي التوليدي (</w:t>
      </w:r>
      <w:r w:rsidRPr="002A2541">
        <w:rPr>
          <w:rFonts w:ascii="Times New Roman" w:eastAsiaTheme="minorEastAsia" w:hAnsi="Times New Roman" w:cs="Times New Roman"/>
          <w:kern w:val="0"/>
          <w:sz w:val="24"/>
          <w:szCs w:val="24"/>
          <w:lang/>
          <w14:ligatures w14:val="none"/>
        </w:rPr>
        <w:t>Generative Artificial Intelligence</w:t>
      </w:r>
      <w:r w:rsidRPr="002A2541">
        <w:rPr>
          <w:rFonts w:ascii="Times New Roman" w:eastAsiaTheme="minorEastAsia" w:hAnsi="Times New Roman" w:cs="Times New Roman"/>
          <w:kern w:val="0"/>
          <w:sz w:val="24"/>
          <w:szCs w:val="24"/>
          <w:rtl/>
          <w:lang/>
          <w14:ligatures w14:val="none"/>
        </w:rPr>
        <w:t>)، الذي أحدث تحولًا جوهريًا في أساليب العمل والإدارة وصنع القرار داخل المؤسسات. فقد أصبح الذكاء الاصطناعي التوليدي قادرًا على إنتاج النصوص والصور والبرمجيات وتحليل البيانات ودعم عمليات اتخاذ القرار، الأمر الذي جعله أحد أهم التقنيات التي تعتمد عليها المؤسسات لتعزيز كفاءتها وتحقيق أهدافها الاستراتيجية.</w:t>
      </w:r>
    </w:p>
    <w:p w14:paraId="5FA793E8" w14:textId="77777777" w:rsidR="002A2541" w:rsidRPr="002A2541" w:rsidRDefault="002A2541" w:rsidP="00FD696D">
      <w:pPr>
        <w:spacing w:before="100" w:beforeAutospacing="1" w:after="100" w:afterAutospacing="1" w:line="240" w:lineRule="auto"/>
        <w:rPr>
          <w:rFonts w:ascii="Times New Roman" w:eastAsiaTheme="minorEastAsia" w:hAnsi="Times New Roman" w:cs="Times New Roman"/>
          <w:kern w:val="0"/>
          <w:sz w:val="24"/>
          <w:szCs w:val="24"/>
          <w:rtl/>
          <w:lang/>
          <w14:ligatures w14:val="none"/>
        </w:rPr>
      </w:pPr>
      <w:r w:rsidRPr="002A2541">
        <w:rPr>
          <w:rFonts w:ascii="Times New Roman" w:eastAsiaTheme="minorEastAsia" w:hAnsi="Times New Roman" w:cs="Times New Roman"/>
          <w:kern w:val="0"/>
          <w:sz w:val="24"/>
          <w:szCs w:val="24"/>
          <w:rtl/>
          <w:lang/>
          <w14:ligatures w14:val="none"/>
        </w:rPr>
        <w:t>وتُعد المشاريع الناشئة من أكثر المؤسسات احتياجًا للتقنيات الحديثة نظرًا لمحدودية مواردها، واشتداد المنافسة التي تواجهها، وسعيها المستمر إلى الابتكار وتحقيق النمو والاستدامة. وفي هذا السياق، يمثل تبني الذكاء الاصطناعي التوليدي فرصة استراتيجية لتحسين الكفاءة التشغيلية، وتسريع الابتكار، وخفض التكاليف، وتحسين تجربة العملاء، بما يسهم في تعزيز الأداء المؤسسي.</w:t>
      </w:r>
    </w:p>
    <w:p w14:paraId="3AE20439" w14:textId="77777777" w:rsidR="002A2541" w:rsidRPr="002A2541" w:rsidRDefault="002A2541" w:rsidP="00FD696D">
      <w:pPr>
        <w:spacing w:before="100" w:beforeAutospacing="1" w:after="100" w:afterAutospacing="1" w:line="240" w:lineRule="auto"/>
        <w:rPr>
          <w:rFonts w:ascii="Times New Roman" w:eastAsiaTheme="minorEastAsia" w:hAnsi="Times New Roman" w:cs="Times New Roman"/>
          <w:kern w:val="0"/>
          <w:sz w:val="24"/>
          <w:szCs w:val="24"/>
          <w:rtl/>
          <w:lang/>
          <w14:ligatures w14:val="none"/>
        </w:rPr>
      </w:pPr>
      <w:r w:rsidRPr="002A2541">
        <w:rPr>
          <w:rFonts w:ascii="Times New Roman" w:eastAsiaTheme="minorEastAsia" w:hAnsi="Times New Roman" w:cs="Times New Roman"/>
          <w:kern w:val="0"/>
          <w:sz w:val="24"/>
          <w:szCs w:val="24"/>
          <w:rtl/>
          <w:lang/>
          <w14:ligatures w14:val="none"/>
        </w:rPr>
        <w:t>وترجع الجذور التاريخية للذكاء الاصطناعي إلى خمسينيات القرن الماضي، عندما ظهرت أولى المحاولات لمحاكاة التفكير البشري باستخدام الحاسوب. ومع تطور تقنيات التعلم الآلي والتعلم العميق خلال العقدين الماضيين، شهد الذكاء الاصطناعي قفزات نوعية، بلغت ذروتها مع ظهور النماذج اللغوية الكبيرة والتطبيقات التوليدية التي غيرت مفهوم استخدام الذكاء الاصطناعي في بيئات الأعمال.</w:t>
      </w:r>
    </w:p>
    <w:p w14:paraId="0BC8C97D" w14:textId="77777777" w:rsidR="002A2541" w:rsidRPr="002A2541" w:rsidRDefault="002A2541" w:rsidP="00FD696D">
      <w:pPr>
        <w:spacing w:before="100" w:beforeAutospacing="1" w:after="100" w:afterAutospacing="1" w:line="240" w:lineRule="auto"/>
        <w:rPr>
          <w:rFonts w:ascii="Times New Roman" w:eastAsiaTheme="minorEastAsia" w:hAnsi="Times New Roman" w:cs="Times New Roman"/>
          <w:kern w:val="0"/>
          <w:sz w:val="24"/>
          <w:szCs w:val="24"/>
          <w:rtl/>
          <w:lang/>
          <w14:ligatures w14:val="none"/>
        </w:rPr>
      </w:pPr>
      <w:r w:rsidRPr="002A2541">
        <w:rPr>
          <w:rFonts w:ascii="Times New Roman" w:eastAsiaTheme="minorEastAsia" w:hAnsi="Times New Roman" w:cs="Times New Roman"/>
          <w:kern w:val="0"/>
          <w:sz w:val="24"/>
          <w:szCs w:val="24"/>
          <w:rtl/>
          <w:lang/>
          <w14:ligatures w14:val="none"/>
        </w:rPr>
        <w:t>وقد جاء اختيار هذا الموضوع نتيجة للتوسع المتزايد في استخدام الذكاء الاصطناعي التوليدي داخل المشاريع الناشئة، مقابل محدودية الدراسات العربية التي تناولت أثر هذا التبني على الأداء المؤسسي، خاصة عند دراسة الدور الوسيط للميزة التنافسية، مما يجعل هذا الموضوع ذا أهمية علمية وعملية كبيرة.</w:t>
      </w:r>
    </w:p>
    <w:p w14:paraId="3EEABAD0" w14:textId="77777777" w:rsidR="00A934BB" w:rsidRDefault="00A934BB" w:rsidP="00FD696D">
      <w:pPr>
        <w:spacing w:line="360" w:lineRule="auto"/>
        <w:rPr>
          <w:rFonts w:ascii="Sakkal Majalla" w:hAnsi="Sakkal Majalla" w:cs="Sakkal Majalla"/>
          <w:b/>
          <w:bCs/>
          <w:sz w:val="28"/>
          <w:szCs w:val="28"/>
          <w:u w:val="single"/>
          <w:rtl/>
        </w:rPr>
      </w:pPr>
    </w:p>
    <w:p w14:paraId="7BE32BA9" w14:textId="77777777" w:rsidR="00A934BB" w:rsidRDefault="00A934BB" w:rsidP="00FD696D">
      <w:pPr>
        <w:spacing w:line="360" w:lineRule="auto"/>
        <w:rPr>
          <w:rFonts w:ascii="Sakkal Majalla" w:hAnsi="Sakkal Majalla" w:cs="Sakkal Majalla"/>
          <w:b/>
          <w:bCs/>
          <w:sz w:val="28"/>
          <w:szCs w:val="28"/>
          <w:u w:val="single"/>
          <w:rtl/>
        </w:rPr>
      </w:pPr>
    </w:p>
    <w:p w14:paraId="40A61660" w14:textId="0CFFEB0C" w:rsidR="009125CE" w:rsidRPr="0072022F" w:rsidRDefault="00A74F76" w:rsidP="00FD696D">
      <w:pPr>
        <w:spacing w:line="360" w:lineRule="auto"/>
        <w:rPr>
          <w:rFonts w:ascii="Sakkal Majalla" w:hAnsi="Sakkal Majalla" w:cs="Sakkal Majalla"/>
          <w:sz w:val="36"/>
          <w:szCs w:val="36"/>
          <w:u w:val="single"/>
          <w:rtl/>
          <w:lang w:bidi="ar-EG"/>
        </w:rPr>
      </w:pPr>
      <w:r w:rsidRPr="0072022F">
        <w:rPr>
          <w:rFonts w:ascii="Sakkal Majalla" w:hAnsi="Sakkal Majalla" w:cs="Sakkal Majalla"/>
          <w:b/>
          <w:bCs/>
          <w:sz w:val="36"/>
          <w:szCs w:val="36"/>
          <w:u w:val="single"/>
          <w:rtl/>
        </w:rPr>
        <w:t>مشكلة الدراسة</w:t>
      </w:r>
      <w:r w:rsidR="009125CE" w:rsidRPr="0072022F">
        <w:rPr>
          <w:rFonts w:ascii="Sakkal Majalla" w:hAnsi="Sakkal Majalla" w:cs="Sakkal Majalla" w:hint="cs"/>
          <w:sz w:val="36"/>
          <w:szCs w:val="36"/>
          <w:u w:val="single"/>
          <w:rtl/>
          <w:lang w:bidi="ar-EG"/>
        </w:rPr>
        <w:t>:</w:t>
      </w:r>
    </w:p>
    <w:p w14:paraId="4486D654" w14:textId="150D0AD8" w:rsidR="00ED2976" w:rsidRPr="00BD3C7C" w:rsidRDefault="001965D9" w:rsidP="00FD696D">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1965D9">
        <w:rPr>
          <w:rFonts w:ascii="Times New Roman" w:eastAsiaTheme="minorEastAsia" w:hAnsi="Times New Roman" w:cs="Times New Roman"/>
          <w:kern w:val="0"/>
          <w:sz w:val="24"/>
          <w:szCs w:val="24"/>
          <w:rtl/>
          <w:lang/>
          <w14:ligatures w14:val="none"/>
        </w:rPr>
        <w:t>تشهد المشاريع الناشئة تحولًا رقميًا متسارعًا في ظل التطورات التقنية الحديثة، ويعد الذكاء الاصطناعي التوليدي من أبرز هذه التقنيات التي يُتوقع أن تسهم في رفع كفاءة الأداء وتعزيز الابتكار. إلا أن نتائج الدراسات السابقة ما زالت غير كافية لتفسير كيفية تأثير تبني هذه التقنية على الأداء المؤسسي، كما أن الدور الذي تؤديه الميزة التنافسية كحلقة وصل بين تبني الذكاء الاصطناعي وتحسين الأداء المؤسسي لم يحظ بالاهتمام الكافي، لا سيما في بيئة المشاريع الناشئة. ومن هنا تتمثل مشكلة الدراسة في وجود فجوة معرفية تتعلق بمدى تأثير تبني الذكاء الاصطناعي التوليدي على الأداء المؤسسي، والدور الذي تؤديه الميزة التنافسية في تفسير هذه العلاقة</w:t>
      </w:r>
      <w:r w:rsidR="00125DA4">
        <w:rPr>
          <w:rFonts w:ascii="Times New Roman" w:eastAsiaTheme="minorEastAsia" w:hAnsi="Times New Roman" w:cs="Times New Roman" w:hint="cs"/>
          <w:kern w:val="0"/>
          <w:sz w:val="24"/>
          <w:szCs w:val="24"/>
          <w:rtl/>
          <w14:ligatures w14:val="none"/>
        </w:rPr>
        <w:t>.</w:t>
      </w:r>
    </w:p>
    <w:p w14:paraId="1F96A6D3" w14:textId="77777777" w:rsidR="00A934BB" w:rsidRDefault="00A934BB" w:rsidP="00FD696D">
      <w:pPr>
        <w:spacing w:line="360" w:lineRule="auto"/>
        <w:rPr>
          <w:rFonts w:ascii="Sakkal Majalla" w:hAnsi="Sakkal Majalla" w:cs="Sakkal Majalla"/>
          <w:b/>
          <w:bCs/>
          <w:sz w:val="36"/>
          <w:szCs w:val="36"/>
          <w:u w:val="single"/>
          <w:rtl/>
        </w:rPr>
      </w:pPr>
    </w:p>
    <w:p w14:paraId="709507FB" w14:textId="77777777" w:rsidR="00A934BB" w:rsidRDefault="00A934BB" w:rsidP="00FD696D">
      <w:pPr>
        <w:spacing w:line="360" w:lineRule="auto"/>
        <w:rPr>
          <w:rFonts w:ascii="Sakkal Majalla" w:hAnsi="Sakkal Majalla" w:cs="Sakkal Majalla"/>
          <w:b/>
          <w:bCs/>
          <w:sz w:val="36"/>
          <w:szCs w:val="36"/>
          <w:u w:val="single"/>
          <w:rtl/>
        </w:rPr>
      </w:pPr>
    </w:p>
    <w:p w14:paraId="737AC76C" w14:textId="77777777" w:rsidR="00A934BB" w:rsidRDefault="00A934BB" w:rsidP="00FD696D">
      <w:pPr>
        <w:spacing w:line="360" w:lineRule="auto"/>
        <w:rPr>
          <w:rFonts w:ascii="Sakkal Majalla" w:hAnsi="Sakkal Majalla" w:cs="Sakkal Majalla"/>
          <w:b/>
          <w:bCs/>
          <w:sz w:val="36"/>
          <w:szCs w:val="36"/>
          <w:u w:val="single"/>
          <w:rtl/>
        </w:rPr>
      </w:pPr>
    </w:p>
    <w:p w14:paraId="231E38BB" w14:textId="48416CBA" w:rsidR="009125CE" w:rsidRPr="00FD696D" w:rsidRDefault="00A74F76" w:rsidP="00FD696D">
      <w:pPr>
        <w:spacing w:line="360" w:lineRule="auto"/>
        <w:ind w:left="360"/>
        <w:rPr>
          <w:rFonts w:ascii="Sakkal Majalla" w:hAnsi="Sakkal Majalla" w:cs="Sakkal Majalla"/>
          <w:b/>
          <w:bCs/>
          <w:sz w:val="36"/>
          <w:szCs w:val="36"/>
          <w:u w:val="single"/>
          <w:rtl/>
        </w:rPr>
      </w:pPr>
      <w:r w:rsidRPr="00FD696D">
        <w:rPr>
          <w:rFonts w:ascii="Sakkal Majalla" w:hAnsi="Sakkal Majalla" w:cs="Sakkal Majalla"/>
          <w:b/>
          <w:bCs/>
          <w:sz w:val="36"/>
          <w:szCs w:val="36"/>
          <w:u w:val="single"/>
          <w:rtl/>
        </w:rPr>
        <w:lastRenderedPageBreak/>
        <w:t>أهمية الدراس</w:t>
      </w:r>
      <w:r w:rsidRPr="00FD696D">
        <w:rPr>
          <w:rFonts w:ascii="Sakkal Majalla" w:hAnsi="Sakkal Majalla" w:cs="Sakkal Majalla" w:hint="cs"/>
          <w:b/>
          <w:bCs/>
          <w:sz w:val="36"/>
          <w:szCs w:val="36"/>
          <w:u w:val="single"/>
          <w:rtl/>
        </w:rPr>
        <w:t>ة:</w:t>
      </w:r>
    </w:p>
    <w:p w14:paraId="6E939A3E" w14:textId="77777777" w:rsidR="005740FC" w:rsidRPr="00FD696D" w:rsidRDefault="005740FC" w:rsidP="00FD696D">
      <w:pPr>
        <w:pStyle w:val="ListParagraph"/>
        <w:numPr>
          <w:ilvl w:val="0"/>
          <w:numId w:val="19"/>
        </w:numPr>
        <w:bidi/>
        <w:spacing w:before="100" w:beforeAutospacing="1" w:after="100" w:afterAutospacing="1" w:line="240" w:lineRule="auto"/>
        <w:rPr>
          <w:rFonts w:ascii="Times New Roman" w:eastAsia="Times New Roman" w:hAnsi="Times New Roman" w:cs="Times New Roman"/>
          <w:kern w:val="0"/>
          <w:lang/>
          <w14:ligatures w14:val="none"/>
        </w:rPr>
      </w:pPr>
      <w:r w:rsidRPr="00FD696D">
        <w:rPr>
          <w:rFonts w:ascii="Times New Roman" w:eastAsia="Times New Roman" w:hAnsi="Times New Roman" w:cs="Times New Roman"/>
          <w:kern w:val="0"/>
          <w:rtl/>
          <w:lang/>
          <w14:ligatures w14:val="none"/>
        </w:rPr>
        <w:t>إثراء الأدبيات العربية المتعلقة بالذكاء الاصطناعي التوليدي</w:t>
      </w:r>
      <w:r w:rsidRPr="00FD696D">
        <w:rPr>
          <w:rFonts w:ascii="Times New Roman" w:eastAsia="Times New Roman" w:hAnsi="Times New Roman" w:cs="Times New Roman"/>
          <w:kern w:val="0"/>
          <w:lang/>
          <w14:ligatures w14:val="none"/>
        </w:rPr>
        <w:t>.</w:t>
      </w:r>
    </w:p>
    <w:p w14:paraId="2F912187" w14:textId="77777777" w:rsidR="005740FC" w:rsidRPr="00FD696D" w:rsidRDefault="005740FC" w:rsidP="00FD696D">
      <w:pPr>
        <w:pStyle w:val="ListParagraph"/>
        <w:numPr>
          <w:ilvl w:val="0"/>
          <w:numId w:val="19"/>
        </w:numPr>
        <w:bidi/>
        <w:spacing w:before="100" w:beforeAutospacing="1" w:after="100" w:afterAutospacing="1" w:line="240" w:lineRule="auto"/>
        <w:rPr>
          <w:rFonts w:ascii="Times New Roman" w:eastAsia="Times New Roman" w:hAnsi="Times New Roman" w:cs="Times New Roman"/>
          <w:kern w:val="0"/>
          <w:lang/>
          <w14:ligatures w14:val="none"/>
        </w:rPr>
      </w:pPr>
      <w:r w:rsidRPr="00FD696D">
        <w:rPr>
          <w:rFonts w:ascii="Times New Roman" w:eastAsia="Times New Roman" w:hAnsi="Times New Roman" w:cs="Times New Roman"/>
          <w:kern w:val="0"/>
          <w:rtl/>
          <w:lang/>
          <w14:ligatures w14:val="none"/>
        </w:rPr>
        <w:t>تقديم نموذج بحثي يربط بين الذكاء الاصطناعي التوليدي والميزة التنافسية والأداء المؤسسي</w:t>
      </w:r>
      <w:r w:rsidRPr="00FD696D">
        <w:rPr>
          <w:rFonts w:ascii="Times New Roman" w:eastAsia="Times New Roman" w:hAnsi="Times New Roman" w:cs="Times New Roman"/>
          <w:kern w:val="0"/>
          <w:lang/>
          <w14:ligatures w14:val="none"/>
        </w:rPr>
        <w:t>.</w:t>
      </w:r>
    </w:p>
    <w:p w14:paraId="6DC00C2F" w14:textId="77777777" w:rsidR="005740FC" w:rsidRPr="00FD696D" w:rsidRDefault="005740FC" w:rsidP="00FD696D">
      <w:pPr>
        <w:pStyle w:val="ListParagraph"/>
        <w:numPr>
          <w:ilvl w:val="0"/>
          <w:numId w:val="19"/>
        </w:numPr>
        <w:bidi/>
        <w:spacing w:before="100" w:beforeAutospacing="1" w:after="100" w:afterAutospacing="1" w:line="240" w:lineRule="auto"/>
        <w:rPr>
          <w:rFonts w:ascii="Times New Roman" w:eastAsia="Times New Roman" w:hAnsi="Times New Roman" w:cs="Times New Roman"/>
          <w:kern w:val="0"/>
          <w:lang/>
          <w14:ligatures w14:val="none"/>
        </w:rPr>
      </w:pPr>
      <w:r w:rsidRPr="00FD696D">
        <w:rPr>
          <w:rFonts w:ascii="Times New Roman" w:eastAsia="Times New Roman" w:hAnsi="Times New Roman" w:cs="Times New Roman"/>
          <w:kern w:val="0"/>
          <w:rtl/>
          <w:lang/>
          <w14:ligatures w14:val="none"/>
        </w:rPr>
        <w:t>دعم الدراسات المتعلقة بريادة الأعمال والمشاريع الناشئة</w:t>
      </w:r>
      <w:r w:rsidRPr="00FD696D">
        <w:rPr>
          <w:rFonts w:ascii="Times New Roman" w:eastAsia="Times New Roman" w:hAnsi="Times New Roman" w:cs="Times New Roman"/>
          <w:kern w:val="0"/>
          <w:lang/>
          <w14:ligatures w14:val="none"/>
        </w:rPr>
        <w:t>.</w:t>
      </w:r>
    </w:p>
    <w:p w14:paraId="7BA06699" w14:textId="77777777" w:rsidR="005740FC" w:rsidRPr="00FD696D" w:rsidRDefault="005740FC" w:rsidP="00FD696D">
      <w:pPr>
        <w:pStyle w:val="ListParagraph"/>
        <w:numPr>
          <w:ilvl w:val="0"/>
          <w:numId w:val="19"/>
        </w:numPr>
        <w:bidi/>
        <w:spacing w:before="100" w:beforeAutospacing="1" w:after="100" w:afterAutospacing="1" w:line="240" w:lineRule="auto"/>
        <w:rPr>
          <w:rFonts w:ascii="Times New Roman" w:eastAsia="Times New Roman" w:hAnsi="Times New Roman" w:cs="Times New Roman"/>
          <w:kern w:val="0"/>
          <w:lang/>
          <w14:ligatures w14:val="none"/>
        </w:rPr>
      </w:pPr>
      <w:r w:rsidRPr="00FD696D">
        <w:rPr>
          <w:rFonts w:ascii="Times New Roman" w:eastAsia="Times New Roman" w:hAnsi="Times New Roman" w:cs="Times New Roman"/>
          <w:kern w:val="0"/>
          <w:rtl/>
          <w:lang/>
          <w14:ligatures w14:val="none"/>
        </w:rPr>
        <w:t xml:space="preserve">توظيف نظرية الموارد والقدرات </w:t>
      </w:r>
      <w:r w:rsidRPr="00FD696D">
        <w:rPr>
          <w:rFonts w:ascii="Times New Roman" w:eastAsia="Times New Roman" w:hAnsi="Times New Roman" w:cs="Times New Roman"/>
          <w:kern w:val="0"/>
          <w:lang/>
          <w14:ligatures w14:val="none"/>
        </w:rPr>
        <w:t xml:space="preserve">(RBV) </w:t>
      </w:r>
      <w:r w:rsidRPr="00FD696D">
        <w:rPr>
          <w:rFonts w:ascii="Times New Roman" w:eastAsia="Times New Roman" w:hAnsi="Times New Roman" w:cs="Times New Roman"/>
          <w:kern w:val="0"/>
          <w:rtl/>
          <w:lang/>
          <w14:ligatures w14:val="none"/>
        </w:rPr>
        <w:t>ونظرية القدرات الديناميكية في تفسير العلاقات بين متغيرات الدراسة</w:t>
      </w:r>
      <w:r w:rsidRPr="00FD696D">
        <w:rPr>
          <w:rFonts w:ascii="Times New Roman" w:eastAsia="Times New Roman" w:hAnsi="Times New Roman" w:cs="Times New Roman"/>
          <w:kern w:val="0"/>
          <w:lang/>
          <w14:ligatures w14:val="none"/>
        </w:rPr>
        <w:t>.</w:t>
      </w:r>
    </w:p>
    <w:p w14:paraId="538D01A1" w14:textId="77777777" w:rsidR="005740FC" w:rsidRPr="005740FC" w:rsidRDefault="005740FC" w:rsidP="00FD696D">
      <w:pPr>
        <w:spacing w:before="100" w:beforeAutospacing="1" w:after="100" w:afterAutospacing="1" w:line="240" w:lineRule="auto"/>
        <w:outlineLvl w:val="2"/>
        <w:rPr>
          <w:rFonts w:ascii="Times New Roman" w:eastAsia="Times New Roman" w:hAnsi="Times New Roman" w:cs="Times New Roman"/>
          <w:b/>
          <w:bCs/>
          <w:kern w:val="0"/>
          <w:sz w:val="27"/>
          <w:szCs w:val="27"/>
          <w:lang/>
          <w14:ligatures w14:val="none"/>
        </w:rPr>
      </w:pPr>
      <w:r w:rsidRPr="005740FC">
        <w:rPr>
          <w:rFonts w:ascii="Times New Roman" w:eastAsia="Times New Roman" w:hAnsi="Times New Roman" w:cs="Times New Roman"/>
          <w:b/>
          <w:bCs/>
          <w:kern w:val="0"/>
          <w:sz w:val="27"/>
          <w:szCs w:val="27"/>
          <w:rtl/>
          <w:lang/>
          <w14:ligatures w14:val="none"/>
        </w:rPr>
        <w:t>ثانياً</w:t>
      </w:r>
      <w:r w:rsidRPr="005740FC">
        <w:rPr>
          <w:rFonts w:ascii="Times New Roman" w:eastAsia="Times New Roman" w:hAnsi="Times New Roman" w:cs="Times New Roman"/>
          <w:b/>
          <w:bCs/>
          <w:kern w:val="0"/>
          <w:sz w:val="27"/>
          <w:szCs w:val="27"/>
          <w:lang/>
          <w14:ligatures w14:val="none"/>
        </w:rPr>
        <w:t xml:space="preserve">: </w:t>
      </w:r>
      <w:r w:rsidRPr="005740FC">
        <w:rPr>
          <w:rFonts w:ascii="Times New Roman" w:eastAsia="Times New Roman" w:hAnsi="Times New Roman" w:cs="Times New Roman"/>
          <w:b/>
          <w:bCs/>
          <w:kern w:val="0"/>
          <w:sz w:val="27"/>
          <w:szCs w:val="27"/>
          <w:rtl/>
          <w:lang/>
          <w14:ligatures w14:val="none"/>
        </w:rPr>
        <w:t>الأهمية التطبيقية</w:t>
      </w:r>
    </w:p>
    <w:p w14:paraId="638455AD" w14:textId="77777777" w:rsidR="005740FC" w:rsidRPr="005740FC" w:rsidRDefault="005740FC" w:rsidP="00FD696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5740FC">
        <w:rPr>
          <w:rFonts w:ascii="Times New Roman" w:eastAsia="Times New Roman" w:hAnsi="Times New Roman" w:cs="Times New Roman"/>
          <w:kern w:val="0"/>
          <w:sz w:val="24"/>
          <w:szCs w:val="24"/>
          <w:rtl/>
          <w:lang/>
          <w14:ligatures w14:val="none"/>
        </w:rPr>
        <w:t>مساعدة رواد الأعمال على الاستفادة المثلى من تطبيقات الذكاء الاصطناعي التوليدي</w:t>
      </w:r>
      <w:r w:rsidRPr="005740FC">
        <w:rPr>
          <w:rFonts w:ascii="Times New Roman" w:eastAsia="Times New Roman" w:hAnsi="Times New Roman" w:cs="Times New Roman"/>
          <w:kern w:val="0"/>
          <w:sz w:val="24"/>
          <w:szCs w:val="24"/>
          <w:lang/>
          <w14:ligatures w14:val="none"/>
        </w:rPr>
        <w:t>.</w:t>
      </w:r>
    </w:p>
    <w:p w14:paraId="66D7C608" w14:textId="77777777" w:rsidR="005740FC" w:rsidRPr="005740FC" w:rsidRDefault="005740FC" w:rsidP="00FD696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5740FC">
        <w:rPr>
          <w:rFonts w:ascii="Times New Roman" w:eastAsia="Times New Roman" w:hAnsi="Times New Roman" w:cs="Times New Roman"/>
          <w:kern w:val="0"/>
          <w:sz w:val="24"/>
          <w:szCs w:val="24"/>
          <w:rtl/>
          <w:lang/>
          <w14:ligatures w14:val="none"/>
        </w:rPr>
        <w:t>تقديم توصيات لصناع القرار لتعزيز تنافسية المشاريع الناشئة</w:t>
      </w:r>
      <w:r w:rsidRPr="005740FC">
        <w:rPr>
          <w:rFonts w:ascii="Times New Roman" w:eastAsia="Times New Roman" w:hAnsi="Times New Roman" w:cs="Times New Roman"/>
          <w:kern w:val="0"/>
          <w:sz w:val="24"/>
          <w:szCs w:val="24"/>
          <w:lang/>
          <w14:ligatures w14:val="none"/>
        </w:rPr>
        <w:t>.</w:t>
      </w:r>
    </w:p>
    <w:p w14:paraId="7ED5083B" w14:textId="77777777" w:rsidR="005740FC" w:rsidRPr="005740FC" w:rsidRDefault="005740FC" w:rsidP="00FD696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5740FC">
        <w:rPr>
          <w:rFonts w:ascii="Times New Roman" w:eastAsia="Times New Roman" w:hAnsi="Times New Roman" w:cs="Times New Roman"/>
          <w:kern w:val="0"/>
          <w:sz w:val="24"/>
          <w:szCs w:val="24"/>
          <w:rtl/>
          <w:lang/>
          <w14:ligatures w14:val="none"/>
        </w:rPr>
        <w:t>دعم الجهات الحكومية وحاضنات الأعمال في وضع سياسات تشجع على تبني تقنيات الذكاء الاصطناعي</w:t>
      </w:r>
      <w:r w:rsidRPr="005740FC">
        <w:rPr>
          <w:rFonts w:ascii="Times New Roman" w:eastAsia="Times New Roman" w:hAnsi="Times New Roman" w:cs="Times New Roman"/>
          <w:kern w:val="0"/>
          <w:sz w:val="24"/>
          <w:szCs w:val="24"/>
          <w:lang/>
          <w14:ligatures w14:val="none"/>
        </w:rPr>
        <w:t>.</w:t>
      </w:r>
    </w:p>
    <w:p w14:paraId="57D8E374" w14:textId="4DA9ABC8" w:rsidR="00BD3C7C" w:rsidRDefault="005740FC" w:rsidP="00FD696D">
      <w:pPr>
        <w:spacing w:line="360" w:lineRule="auto"/>
        <w:rPr>
          <w:rFonts w:ascii="Sakkal Majalla" w:hAnsi="Sakkal Majalla" w:cs="Sakkal Majalla"/>
          <w:b/>
          <w:bCs/>
          <w:sz w:val="36"/>
          <w:szCs w:val="36"/>
          <w:u w:val="single"/>
          <w:rtl/>
        </w:rPr>
      </w:pPr>
      <w:r w:rsidRPr="005740FC">
        <w:rPr>
          <w:rFonts w:ascii="Times New Roman" w:eastAsia="Times New Roman" w:hAnsi="Times New Roman" w:cs="Times New Roman"/>
          <w:kern w:val="0"/>
          <w:sz w:val="24"/>
          <w:szCs w:val="24"/>
          <w:rtl/>
          <w:lang/>
          <w14:ligatures w14:val="none"/>
        </w:rPr>
        <w:t>توفير نتائج يمكن الاستفادة منها في تطوير استراتيجيات التحول الرقمي</w:t>
      </w:r>
    </w:p>
    <w:p w14:paraId="057AA086" w14:textId="166FC681" w:rsidR="00BD3C7C" w:rsidRPr="0072022F" w:rsidRDefault="00BD3C7C" w:rsidP="00FD696D">
      <w:pPr>
        <w:spacing w:line="360" w:lineRule="auto"/>
        <w:rPr>
          <w:rFonts w:ascii="Sakkal Majalla" w:hAnsi="Sakkal Majalla" w:cs="Sakkal Majalla"/>
          <w:sz w:val="36"/>
          <w:szCs w:val="36"/>
          <w:u w:val="single"/>
          <w:rtl/>
        </w:rPr>
      </w:pPr>
    </w:p>
    <w:p w14:paraId="1817352F" w14:textId="4BF76363" w:rsidR="009125CE" w:rsidRPr="0072022F" w:rsidRDefault="00A74F76" w:rsidP="00FD696D">
      <w:pPr>
        <w:spacing w:line="360" w:lineRule="auto"/>
        <w:rPr>
          <w:rFonts w:ascii="Sakkal Majalla" w:hAnsi="Sakkal Majalla" w:cs="Sakkal Majalla"/>
          <w:sz w:val="36"/>
          <w:szCs w:val="36"/>
          <w:u w:val="single"/>
          <w:rtl/>
        </w:rPr>
      </w:pPr>
      <w:r w:rsidRPr="0072022F">
        <w:rPr>
          <w:rFonts w:ascii="Sakkal Majalla" w:hAnsi="Sakkal Majalla" w:cs="Sakkal Majalla"/>
          <w:b/>
          <w:bCs/>
          <w:sz w:val="36"/>
          <w:szCs w:val="36"/>
          <w:u w:val="single"/>
          <w:rtl/>
        </w:rPr>
        <w:t>أهداف الدراسة</w:t>
      </w:r>
      <w:r w:rsidR="009125CE" w:rsidRPr="0072022F">
        <w:rPr>
          <w:rFonts w:ascii="Sakkal Majalla" w:hAnsi="Sakkal Majalla" w:cs="Sakkal Majalla" w:hint="cs"/>
          <w:sz w:val="36"/>
          <w:szCs w:val="36"/>
          <w:u w:val="single"/>
          <w:rtl/>
        </w:rPr>
        <w:t>:</w:t>
      </w:r>
    </w:p>
    <w:p w14:paraId="62438AAF" w14:textId="6743B8C8" w:rsidR="00346056" w:rsidRPr="00FD696D" w:rsidRDefault="00346056" w:rsidP="00FD696D">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r w:rsidRPr="00346056">
        <w:rPr>
          <w:rFonts w:ascii="Times New Roman" w:eastAsia="Times New Roman" w:hAnsi="Times New Roman" w:cs="Times New Roman"/>
          <w:b/>
          <w:bCs/>
          <w:kern w:val="0"/>
          <w:sz w:val="27"/>
          <w:szCs w:val="27"/>
          <w:rtl/>
          <w:lang/>
          <w14:ligatures w14:val="none"/>
        </w:rPr>
        <w:t>الهدف الرئيس</w:t>
      </w:r>
      <w:r w:rsidR="00FD696D">
        <w:rPr>
          <w:rFonts w:ascii="Times New Roman" w:eastAsia="Times New Roman" w:hAnsi="Times New Roman" w:cs="Times New Roman" w:hint="cs"/>
          <w:b/>
          <w:bCs/>
          <w:kern w:val="0"/>
          <w:sz w:val="27"/>
          <w:szCs w:val="27"/>
          <w:rtl/>
          <w14:ligatures w14:val="none"/>
        </w:rPr>
        <w:t>ي:</w:t>
      </w:r>
    </w:p>
    <w:p w14:paraId="542C3842" w14:textId="77777777" w:rsidR="00346056" w:rsidRPr="00346056" w:rsidRDefault="00346056"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346056">
        <w:rPr>
          <w:rFonts w:ascii="Times New Roman" w:eastAsiaTheme="minorEastAsia" w:hAnsi="Times New Roman" w:cs="Times New Roman"/>
          <w:kern w:val="0"/>
          <w:sz w:val="24"/>
          <w:szCs w:val="24"/>
          <w:rtl/>
          <w:lang/>
          <w14:ligatures w14:val="none"/>
        </w:rPr>
        <w:t>دراسة أثر تبني الذكاء الاصطناعي التوليدي في المشاريع الناشئة على الأداء المؤسسي من خلال الميزة التنافسية كمتغير وسيط.</w:t>
      </w:r>
    </w:p>
    <w:p w14:paraId="3F773044" w14:textId="3A7FEE2A" w:rsidR="00346056" w:rsidRPr="00346056" w:rsidRDefault="00346056" w:rsidP="00FD696D">
      <w:pPr>
        <w:spacing w:before="100" w:beforeAutospacing="1" w:after="100" w:afterAutospacing="1" w:line="240" w:lineRule="auto"/>
        <w:outlineLvl w:val="2"/>
        <w:rPr>
          <w:rFonts w:ascii="Times New Roman" w:eastAsia="Times New Roman" w:hAnsi="Times New Roman" w:cs="Times New Roman"/>
          <w:b/>
          <w:bCs/>
          <w:kern w:val="0"/>
          <w:sz w:val="27"/>
          <w:szCs w:val="27"/>
          <w:rtl/>
          <w:lang/>
          <w14:ligatures w14:val="none"/>
        </w:rPr>
      </w:pPr>
      <w:r w:rsidRPr="00346056">
        <w:rPr>
          <w:rFonts w:ascii="Times New Roman" w:eastAsia="Times New Roman" w:hAnsi="Times New Roman" w:cs="Times New Roman"/>
          <w:b/>
          <w:bCs/>
          <w:kern w:val="0"/>
          <w:sz w:val="27"/>
          <w:szCs w:val="27"/>
          <w:rtl/>
          <w:lang/>
          <w14:ligatures w14:val="none"/>
        </w:rPr>
        <w:t>الأهداف الفرعية</w:t>
      </w:r>
      <w:r w:rsidR="00FD696D">
        <w:rPr>
          <w:rFonts w:ascii="Times New Roman" w:eastAsia="Times New Roman" w:hAnsi="Times New Roman" w:cs="Times New Roman" w:hint="cs"/>
          <w:b/>
          <w:bCs/>
          <w:kern w:val="0"/>
          <w:sz w:val="27"/>
          <w:szCs w:val="27"/>
          <w:rtl/>
          <w:lang/>
          <w14:ligatures w14:val="none"/>
        </w:rPr>
        <w:t>:</w:t>
      </w:r>
    </w:p>
    <w:p w14:paraId="5A8376F2" w14:textId="77777777" w:rsidR="00346056" w:rsidRPr="00346056" w:rsidRDefault="00346056" w:rsidP="00FD696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346056">
        <w:rPr>
          <w:rFonts w:ascii="Times New Roman" w:eastAsia="Times New Roman" w:hAnsi="Times New Roman" w:cs="Times New Roman"/>
          <w:kern w:val="0"/>
          <w:sz w:val="24"/>
          <w:szCs w:val="24"/>
          <w:rtl/>
          <w:lang/>
          <w14:ligatures w14:val="none"/>
        </w:rPr>
        <w:t>التعرف على مستوى تبني الذكاء الاصطناعي التوليدي في المشاريع الناشئة</w:t>
      </w:r>
      <w:r w:rsidRPr="00346056">
        <w:rPr>
          <w:rFonts w:ascii="Times New Roman" w:eastAsia="Times New Roman" w:hAnsi="Times New Roman" w:cs="Times New Roman"/>
          <w:kern w:val="0"/>
          <w:sz w:val="24"/>
          <w:szCs w:val="24"/>
          <w:lang/>
          <w14:ligatures w14:val="none"/>
        </w:rPr>
        <w:t>.</w:t>
      </w:r>
    </w:p>
    <w:p w14:paraId="0076FE61" w14:textId="77777777" w:rsidR="00346056" w:rsidRPr="00346056" w:rsidRDefault="00346056" w:rsidP="00FD696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346056">
        <w:rPr>
          <w:rFonts w:ascii="Times New Roman" w:eastAsia="Times New Roman" w:hAnsi="Times New Roman" w:cs="Times New Roman"/>
          <w:kern w:val="0"/>
          <w:sz w:val="24"/>
          <w:szCs w:val="24"/>
          <w:rtl/>
          <w:lang/>
          <w14:ligatures w14:val="none"/>
        </w:rPr>
        <w:t>قياس أثر تبني الذكاء الاصطناعي التوليدي على الميزة التنافسية</w:t>
      </w:r>
      <w:r w:rsidRPr="00346056">
        <w:rPr>
          <w:rFonts w:ascii="Times New Roman" w:eastAsia="Times New Roman" w:hAnsi="Times New Roman" w:cs="Times New Roman"/>
          <w:kern w:val="0"/>
          <w:sz w:val="24"/>
          <w:szCs w:val="24"/>
          <w:lang/>
          <w14:ligatures w14:val="none"/>
        </w:rPr>
        <w:t>.</w:t>
      </w:r>
    </w:p>
    <w:p w14:paraId="70098842" w14:textId="77777777" w:rsidR="00346056" w:rsidRPr="00346056" w:rsidRDefault="00346056" w:rsidP="00FD696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346056">
        <w:rPr>
          <w:rFonts w:ascii="Times New Roman" w:eastAsia="Times New Roman" w:hAnsi="Times New Roman" w:cs="Times New Roman"/>
          <w:kern w:val="0"/>
          <w:sz w:val="24"/>
          <w:szCs w:val="24"/>
          <w:rtl/>
          <w:lang/>
          <w14:ligatures w14:val="none"/>
        </w:rPr>
        <w:t>قياس أثر الميزة التنافسية على الأداء المؤسسي</w:t>
      </w:r>
      <w:r w:rsidRPr="00346056">
        <w:rPr>
          <w:rFonts w:ascii="Times New Roman" w:eastAsia="Times New Roman" w:hAnsi="Times New Roman" w:cs="Times New Roman"/>
          <w:kern w:val="0"/>
          <w:sz w:val="24"/>
          <w:szCs w:val="24"/>
          <w:lang/>
          <w14:ligatures w14:val="none"/>
        </w:rPr>
        <w:t>.</w:t>
      </w:r>
    </w:p>
    <w:p w14:paraId="38BD2E96" w14:textId="77777777" w:rsidR="00346056" w:rsidRPr="00346056" w:rsidRDefault="00346056" w:rsidP="00FD696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346056">
        <w:rPr>
          <w:rFonts w:ascii="Times New Roman" w:eastAsia="Times New Roman" w:hAnsi="Times New Roman" w:cs="Times New Roman"/>
          <w:kern w:val="0"/>
          <w:sz w:val="24"/>
          <w:szCs w:val="24"/>
          <w:rtl/>
          <w:lang/>
          <w14:ligatures w14:val="none"/>
        </w:rPr>
        <w:t>قياس أثر تبني الذكاء الاصطناعي التوليدي على الأداء المؤسسي</w:t>
      </w:r>
      <w:r w:rsidRPr="00346056">
        <w:rPr>
          <w:rFonts w:ascii="Times New Roman" w:eastAsia="Times New Roman" w:hAnsi="Times New Roman" w:cs="Times New Roman"/>
          <w:kern w:val="0"/>
          <w:sz w:val="24"/>
          <w:szCs w:val="24"/>
          <w:lang/>
          <w14:ligatures w14:val="none"/>
        </w:rPr>
        <w:t>.</w:t>
      </w:r>
    </w:p>
    <w:p w14:paraId="4CB0F101" w14:textId="77777777" w:rsidR="00346056" w:rsidRPr="00346056" w:rsidRDefault="00346056" w:rsidP="00FD696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346056">
        <w:rPr>
          <w:rFonts w:ascii="Times New Roman" w:eastAsia="Times New Roman" w:hAnsi="Times New Roman" w:cs="Times New Roman"/>
          <w:kern w:val="0"/>
          <w:sz w:val="24"/>
          <w:szCs w:val="24"/>
          <w:rtl/>
          <w:lang/>
          <w14:ligatures w14:val="none"/>
        </w:rPr>
        <w:t>اختبار الدور الوسيط للميزة التنافسية في العلاقة بين تبني الذكاء الاصطناعي التوليدي والأداء المؤسسي</w:t>
      </w:r>
      <w:r w:rsidRPr="00346056">
        <w:rPr>
          <w:rFonts w:ascii="Times New Roman" w:eastAsia="Times New Roman" w:hAnsi="Times New Roman" w:cs="Times New Roman"/>
          <w:kern w:val="0"/>
          <w:sz w:val="24"/>
          <w:szCs w:val="24"/>
          <w:lang/>
          <w14:ligatures w14:val="none"/>
        </w:rPr>
        <w:t>.</w:t>
      </w:r>
    </w:p>
    <w:p w14:paraId="76B9F4B3" w14:textId="3B1A9C43" w:rsidR="000E10EB" w:rsidRDefault="00346056" w:rsidP="00FD696D">
      <w:pPr>
        <w:spacing w:line="360" w:lineRule="auto"/>
        <w:rPr>
          <w:rFonts w:ascii="Times New Roman" w:eastAsia="Times New Roman" w:hAnsi="Times New Roman" w:cs="Times New Roman"/>
          <w:kern w:val="0"/>
          <w:sz w:val="24"/>
          <w:szCs w:val="24"/>
          <w:rtl/>
          <w:lang/>
          <w14:ligatures w14:val="none"/>
        </w:rPr>
      </w:pPr>
      <w:r w:rsidRPr="00346056">
        <w:rPr>
          <w:rFonts w:ascii="Times New Roman" w:eastAsia="Times New Roman" w:hAnsi="Times New Roman" w:cs="Times New Roman"/>
          <w:kern w:val="0"/>
          <w:sz w:val="24"/>
          <w:szCs w:val="24"/>
          <w:rtl/>
          <w:lang/>
          <w14:ligatures w14:val="none"/>
        </w:rPr>
        <w:t>تقديم مجموعة من التوصيات التي تسهم في تعزيز الأداء المؤسسي للمشاريع الناشئة</w:t>
      </w:r>
    </w:p>
    <w:p w14:paraId="0B738671" w14:textId="16FEA9B2" w:rsidR="00BC7544" w:rsidRDefault="00BC7544" w:rsidP="00FD696D">
      <w:pPr>
        <w:spacing w:line="360" w:lineRule="auto"/>
        <w:rPr>
          <w:rFonts w:ascii="Sakkal Majalla" w:hAnsi="Sakkal Majalla" w:cs="Sakkal Majalla"/>
          <w:sz w:val="28"/>
          <w:szCs w:val="28"/>
          <w:u w:val="single"/>
          <w:rtl/>
        </w:rPr>
      </w:pPr>
    </w:p>
    <w:p w14:paraId="42C0C13E" w14:textId="4A05E9F6" w:rsidR="00FD696D" w:rsidRDefault="00FD696D" w:rsidP="00FD696D">
      <w:pPr>
        <w:spacing w:line="360" w:lineRule="auto"/>
        <w:rPr>
          <w:rFonts w:ascii="Sakkal Majalla" w:hAnsi="Sakkal Majalla" w:cs="Sakkal Majalla"/>
          <w:sz w:val="28"/>
          <w:szCs w:val="28"/>
          <w:u w:val="single"/>
          <w:rtl/>
        </w:rPr>
      </w:pPr>
    </w:p>
    <w:p w14:paraId="5FED6B91" w14:textId="77777777" w:rsidR="00FD696D" w:rsidRDefault="00FD696D" w:rsidP="00FD696D">
      <w:pPr>
        <w:spacing w:line="360" w:lineRule="auto"/>
        <w:rPr>
          <w:rFonts w:ascii="Sakkal Majalla" w:hAnsi="Sakkal Majalla" w:cs="Sakkal Majalla"/>
          <w:sz w:val="28"/>
          <w:szCs w:val="28"/>
          <w:u w:val="single"/>
          <w:rtl/>
        </w:rPr>
      </w:pPr>
    </w:p>
    <w:p w14:paraId="36F619BF" w14:textId="0FFDDD44" w:rsidR="00A74F76" w:rsidRPr="001C7AC6" w:rsidRDefault="00D22171" w:rsidP="00FD696D">
      <w:pPr>
        <w:spacing w:line="360" w:lineRule="auto"/>
        <w:rPr>
          <w:rFonts w:ascii="Sakkal Majalla" w:hAnsi="Sakkal Majalla" w:cs="Sakkal Majalla"/>
          <w:b/>
          <w:bCs/>
          <w:sz w:val="36"/>
          <w:szCs w:val="36"/>
          <w:u w:val="single"/>
          <w:rtl/>
        </w:rPr>
      </w:pPr>
      <w:r w:rsidRPr="001C7AC6">
        <w:rPr>
          <w:rFonts w:ascii="Sakkal Majalla" w:hAnsi="Sakkal Majalla" w:cs="Sakkal Majalla"/>
          <w:b/>
          <w:bCs/>
          <w:sz w:val="36"/>
          <w:szCs w:val="36"/>
          <w:u w:val="single"/>
          <w:rtl/>
        </w:rPr>
        <w:lastRenderedPageBreak/>
        <w:t>تساؤلات الدراسة</w:t>
      </w:r>
      <w:r w:rsidR="001822B9" w:rsidRPr="001C7AC6">
        <w:rPr>
          <w:rFonts w:ascii="Sakkal Majalla" w:hAnsi="Sakkal Majalla" w:cs="Sakkal Majalla" w:hint="cs"/>
          <w:b/>
          <w:bCs/>
          <w:sz w:val="36"/>
          <w:szCs w:val="36"/>
          <w:u w:val="single"/>
          <w:rtl/>
        </w:rPr>
        <w:t>:</w:t>
      </w:r>
    </w:p>
    <w:p w14:paraId="1C421304" w14:textId="77777777" w:rsidR="00205CD7" w:rsidRPr="00205CD7" w:rsidRDefault="00205CD7" w:rsidP="00FD696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205CD7">
        <w:rPr>
          <w:rFonts w:ascii="Times New Roman" w:eastAsia="Times New Roman" w:hAnsi="Times New Roman" w:cs="Times New Roman"/>
          <w:kern w:val="0"/>
          <w:sz w:val="24"/>
          <w:szCs w:val="24"/>
          <w:rtl/>
          <w:lang/>
          <w14:ligatures w14:val="none"/>
        </w:rPr>
        <w:t>ما مستوى تبني الذكاء الاصطناعي التوليدي في المشاريع الناشئة؟</w:t>
      </w:r>
    </w:p>
    <w:p w14:paraId="2DE03E1F" w14:textId="77777777" w:rsidR="00205CD7" w:rsidRPr="00205CD7" w:rsidRDefault="00205CD7" w:rsidP="00FD696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205CD7">
        <w:rPr>
          <w:rFonts w:ascii="Times New Roman" w:eastAsia="Times New Roman" w:hAnsi="Times New Roman" w:cs="Times New Roman"/>
          <w:kern w:val="0"/>
          <w:sz w:val="24"/>
          <w:szCs w:val="24"/>
          <w:rtl/>
          <w:lang/>
          <w14:ligatures w14:val="none"/>
        </w:rPr>
        <w:t>ما أثر تبني الذكاء الاصطناعي التوليدي على الميزة التنافسية؟</w:t>
      </w:r>
    </w:p>
    <w:p w14:paraId="0EBBF18C" w14:textId="77777777" w:rsidR="00205CD7" w:rsidRPr="00205CD7" w:rsidRDefault="00205CD7" w:rsidP="00FD696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205CD7">
        <w:rPr>
          <w:rFonts w:ascii="Times New Roman" w:eastAsia="Times New Roman" w:hAnsi="Times New Roman" w:cs="Times New Roman"/>
          <w:kern w:val="0"/>
          <w:sz w:val="24"/>
          <w:szCs w:val="24"/>
          <w:rtl/>
          <w:lang/>
          <w14:ligatures w14:val="none"/>
        </w:rPr>
        <w:t>ما أثر الميزة التنافسية على الأداء المؤسسي؟</w:t>
      </w:r>
    </w:p>
    <w:p w14:paraId="5B2E49DF" w14:textId="77777777" w:rsidR="00205CD7" w:rsidRDefault="00205CD7" w:rsidP="00FD696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205CD7">
        <w:rPr>
          <w:rFonts w:ascii="Times New Roman" w:eastAsia="Times New Roman" w:hAnsi="Times New Roman" w:cs="Times New Roman"/>
          <w:kern w:val="0"/>
          <w:sz w:val="24"/>
          <w:szCs w:val="24"/>
          <w:rtl/>
          <w:lang/>
          <w14:ligatures w14:val="none"/>
        </w:rPr>
        <w:t>ما أثر تبني الذكاء الاصطناعي التوليدي على الأداء المؤسسي؟</w:t>
      </w:r>
    </w:p>
    <w:p w14:paraId="4A701430" w14:textId="77777777" w:rsidR="00ED468D" w:rsidRPr="00ED468D" w:rsidRDefault="00ED468D" w:rsidP="00FD696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ED468D">
        <w:rPr>
          <w:rFonts w:ascii="Times New Roman" w:eastAsia="Times New Roman" w:hAnsi="Times New Roman" w:cs="Times New Roman"/>
          <w:kern w:val="0"/>
          <w:sz w:val="24"/>
          <w:szCs w:val="24"/>
          <w:rtl/>
          <w:lang/>
          <w14:ligatures w14:val="none"/>
        </w:rPr>
        <w:t>هل تتوسط الميزة التنافسية العلاقة بين تبني الذكاء الاصطناعي التوليدي والأداء المؤسسي؟</w:t>
      </w:r>
    </w:p>
    <w:p w14:paraId="3478929C" w14:textId="77777777" w:rsidR="00205CD7" w:rsidRDefault="00205CD7" w:rsidP="00FD696D">
      <w:pPr>
        <w:spacing w:before="100" w:beforeAutospacing="1" w:after="100" w:afterAutospacing="1" w:line="240" w:lineRule="auto"/>
        <w:ind w:left="360"/>
        <w:rPr>
          <w:rFonts w:ascii="Times New Roman" w:eastAsia="Times New Roman" w:hAnsi="Times New Roman" w:cs="Times New Roman"/>
          <w:kern w:val="0"/>
          <w:sz w:val="24"/>
          <w:szCs w:val="24"/>
          <w:rtl/>
          <w:lang/>
          <w14:ligatures w14:val="none"/>
        </w:rPr>
      </w:pPr>
    </w:p>
    <w:p w14:paraId="6A6F4E7B" w14:textId="77777777" w:rsidR="00D854F8" w:rsidRDefault="00D854F8" w:rsidP="00FD696D">
      <w:pPr>
        <w:spacing w:before="100" w:beforeAutospacing="1" w:after="100" w:afterAutospacing="1" w:line="240" w:lineRule="auto"/>
        <w:ind w:left="360"/>
        <w:rPr>
          <w:rFonts w:ascii="Times New Roman" w:eastAsia="Times New Roman" w:hAnsi="Times New Roman" w:cs="Times New Roman"/>
          <w:kern w:val="0"/>
          <w:sz w:val="24"/>
          <w:szCs w:val="24"/>
          <w:rtl/>
          <w:lang/>
          <w14:ligatures w14:val="none"/>
        </w:rPr>
      </w:pPr>
    </w:p>
    <w:p w14:paraId="57127B35" w14:textId="006559D0" w:rsidR="005C25A1" w:rsidRPr="005C25A1" w:rsidRDefault="005C25A1" w:rsidP="00FD696D">
      <w:pPr>
        <w:spacing w:before="100" w:beforeAutospacing="1" w:after="100" w:afterAutospacing="1" w:line="240" w:lineRule="auto"/>
        <w:outlineLvl w:val="1"/>
        <w:rPr>
          <w:rFonts w:ascii="Times New Roman" w:eastAsia="Times New Roman" w:hAnsi="Times New Roman" w:cs="Times New Roman"/>
          <w:b/>
          <w:bCs/>
          <w:kern w:val="0"/>
          <w:sz w:val="36"/>
          <w:szCs w:val="36"/>
          <w:lang/>
          <w14:ligatures w14:val="none"/>
        </w:rPr>
      </w:pPr>
      <w:r w:rsidRPr="005C25A1">
        <w:rPr>
          <w:rFonts w:ascii="Times New Roman" w:eastAsia="Times New Roman" w:hAnsi="Times New Roman" w:cs="Times New Roman"/>
          <w:b/>
          <w:bCs/>
          <w:kern w:val="0"/>
          <w:sz w:val="36"/>
          <w:szCs w:val="36"/>
          <w:rtl/>
          <w:lang/>
          <w14:ligatures w14:val="none"/>
        </w:rPr>
        <w:t>متغيرات الدراسة</w:t>
      </w:r>
      <w:r w:rsidR="00FD696D">
        <w:rPr>
          <w:rFonts w:ascii="Times New Roman" w:eastAsia="Times New Roman" w:hAnsi="Times New Roman" w:cs="Times New Roman" w:hint="cs"/>
          <w:b/>
          <w:bCs/>
          <w:kern w:val="0"/>
          <w:sz w:val="36"/>
          <w:szCs w:val="36"/>
          <w:rtl/>
          <w:lang/>
          <w14:ligatures w14:val="none"/>
        </w:rPr>
        <w:t>:</w:t>
      </w:r>
    </w:p>
    <w:p w14:paraId="7B0D9164" w14:textId="77777777" w:rsidR="005C25A1" w:rsidRPr="005C25A1" w:rsidRDefault="005C25A1" w:rsidP="00FD696D">
      <w:pPr>
        <w:spacing w:before="100" w:beforeAutospacing="1" w:after="100" w:afterAutospacing="1" w:line="240" w:lineRule="auto"/>
        <w:outlineLvl w:val="2"/>
        <w:rPr>
          <w:rFonts w:ascii="Times New Roman" w:eastAsia="Times New Roman" w:hAnsi="Times New Roman" w:cs="Times New Roman"/>
          <w:b/>
          <w:bCs/>
          <w:kern w:val="0"/>
          <w:sz w:val="27"/>
          <w:szCs w:val="27"/>
          <w:lang/>
          <w14:ligatures w14:val="none"/>
        </w:rPr>
      </w:pPr>
      <w:r w:rsidRPr="005C25A1">
        <w:rPr>
          <w:rFonts w:ascii="Times New Roman" w:eastAsia="Times New Roman" w:hAnsi="Times New Roman" w:cs="Times New Roman"/>
          <w:b/>
          <w:bCs/>
          <w:kern w:val="0"/>
          <w:sz w:val="27"/>
          <w:szCs w:val="27"/>
          <w:rtl/>
          <w:lang/>
          <w14:ligatures w14:val="none"/>
        </w:rPr>
        <w:t>المتغير المستقل</w:t>
      </w:r>
    </w:p>
    <w:p w14:paraId="528FB42B" w14:textId="77777777" w:rsidR="005C25A1" w:rsidRPr="005C25A1" w:rsidRDefault="005C25A1"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5C25A1">
        <w:rPr>
          <w:rFonts w:ascii="Times New Roman" w:eastAsiaTheme="minorEastAsia" w:hAnsi="Times New Roman" w:cs="Times New Roman"/>
          <w:kern w:val="0"/>
          <w:sz w:val="24"/>
          <w:szCs w:val="24"/>
          <w:rtl/>
          <w:lang/>
          <w14:ligatures w14:val="none"/>
        </w:rPr>
        <w:t>تبني الذكاء الاصطناعي التوليدي.</w:t>
      </w:r>
    </w:p>
    <w:p w14:paraId="6DFFC5C9" w14:textId="77777777" w:rsidR="005C25A1" w:rsidRPr="005C25A1" w:rsidRDefault="005C25A1" w:rsidP="00FD696D">
      <w:pPr>
        <w:spacing w:before="100" w:beforeAutospacing="1" w:after="100" w:afterAutospacing="1" w:line="240" w:lineRule="auto"/>
        <w:outlineLvl w:val="2"/>
        <w:rPr>
          <w:rFonts w:ascii="Times New Roman" w:eastAsia="Times New Roman" w:hAnsi="Times New Roman" w:cs="Times New Roman"/>
          <w:b/>
          <w:bCs/>
          <w:kern w:val="0"/>
          <w:sz w:val="27"/>
          <w:szCs w:val="27"/>
          <w:rtl/>
          <w:lang/>
          <w14:ligatures w14:val="none"/>
        </w:rPr>
      </w:pPr>
      <w:r w:rsidRPr="005C25A1">
        <w:rPr>
          <w:rFonts w:ascii="Times New Roman" w:eastAsia="Times New Roman" w:hAnsi="Times New Roman" w:cs="Times New Roman"/>
          <w:b/>
          <w:bCs/>
          <w:kern w:val="0"/>
          <w:sz w:val="27"/>
          <w:szCs w:val="27"/>
          <w:rtl/>
          <w:lang/>
          <w14:ligatures w14:val="none"/>
        </w:rPr>
        <w:t>المتغير الوسيط</w:t>
      </w:r>
    </w:p>
    <w:p w14:paraId="0853AD01" w14:textId="77777777" w:rsidR="005C25A1" w:rsidRPr="005C25A1" w:rsidRDefault="005C25A1"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5C25A1">
        <w:rPr>
          <w:rFonts w:ascii="Times New Roman" w:eastAsiaTheme="minorEastAsia" w:hAnsi="Times New Roman" w:cs="Times New Roman"/>
          <w:kern w:val="0"/>
          <w:sz w:val="24"/>
          <w:szCs w:val="24"/>
          <w:rtl/>
          <w:lang/>
          <w14:ligatures w14:val="none"/>
        </w:rPr>
        <w:t>الميزة التنافسية.</w:t>
      </w:r>
    </w:p>
    <w:p w14:paraId="0D20B1F1" w14:textId="77777777" w:rsidR="005C25A1" w:rsidRPr="005C25A1" w:rsidRDefault="005C25A1" w:rsidP="00FD696D">
      <w:pPr>
        <w:spacing w:before="100" w:beforeAutospacing="1" w:after="100" w:afterAutospacing="1" w:line="240" w:lineRule="auto"/>
        <w:outlineLvl w:val="2"/>
        <w:rPr>
          <w:rFonts w:ascii="Times New Roman" w:eastAsia="Times New Roman" w:hAnsi="Times New Roman" w:cs="Times New Roman"/>
          <w:b/>
          <w:bCs/>
          <w:kern w:val="0"/>
          <w:sz w:val="27"/>
          <w:szCs w:val="27"/>
          <w:rtl/>
          <w:lang/>
          <w14:ligatures w14:val="none"/>
        </w:rPr>
      </w:pPr>
      <w:r w:rsidRPr="005C25A1">
        <w:rPr>
          <w:rFonts w:ascii="Times New Roman" w:eastAsia="Times New Roman" w:hAnsi="Times New Roman" w:cs="Times New Roman"/>
          <w:b/>
          <w:bCs/>
          <w:kern w:val="0"/>
          <w:sz w:val="27"/>
          <w:szCs w:val="27"/>
          <w:rtl/>
          <w:lang/>
          <w14:ligatures w14:val="none"/>
        </w:rPr>
        <w:t>المتغير التابع</w:t>
      </w:r>
    </w:p>
    <w:p w14:paraId="3A573554" w14:textId="77777777" w:rsidR="005C25A1" w:rsidRPr="005C25A1" w:rsidRDefault="005C25A1"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5C25A1">
        <w:rPr>
          <w:rFonts w:ascii="Times New Roman" w:eastAsiaTheme="minorEastAsia" w:hAnsi="Times New Roman" w:cs="Times New Roman"/>
          <w:kern w:val="0"/>
          <w:sz w:val="24"/>
          <w:szCs w:val="24"/>
          <w:rtl/>
          <w:lang/>
          <w14:ligatures w14:val="none"/>
        </w:rPr>
        <w:t>الأداء المؤسسي.</w:t>
      </w:r>
    </w:p>
    <w:p w14:paraId="3EA5BBFF" w14:textId="07597B26" w:rsidR="005C25A1" w:rsidRPr="005C25A1" w:rsidRDefault="005C25A1" w:rsidP="00FD696D">
      <w:pPr>
        <w:spacing w:after="0" w:line="240" w:lineRule="auto"/>
        <w:rPr>
          <w:rFonts w:ascii="Times New Roman" w:eastAsia="Times New Roman" w:hAnsi="Times New Roman" w:cs="Times New Roman"/>
          <w:kern w:val="0"/>
          <w:sz w:val="24"/>
          <w:szCs w:val="24"/>
          <w:rtl/>
          <w:lang/>
          <w14:ligatures w14:val="none"/>
        </w:rPr>
      </w:pPr>
    </w:p>
    <w:p w14:paraId="7729EF5D" w14:textId="77777777" w:rsidR="005C25A1" w:rsidRPr="005C25A1" w:rsidRDefault="005C25A1" w:rsidP="00FD696D">
      <w:pPr>
        <w:spacing w:before="100" w:beforeAutospacing="1" w:after="100" w:afterAutospacing="1" w:line="240" w:lineRule="auto"/>
        <w:outlineLvl w:val="1"/>
        <w:rPr>
          <w:rFonts w:ascii="Times New Roman" w:eastAsia="Times New Roman" w:hAnsi="Times New Roman" w:cs="Times New Roman"/>
          <w:b/>
          <w:bCs/>
          <w:kern w:val="0"/>
          <w:sz w:val="36"/>
          <w:szCs w:val="36"/>
          <w:lang/>
          <w14:ligatures w14:val="none"/>
        </w:rPr>
      </w:pPr>
      <w:r w:rsidRPr="005C25A1">
        <w:rPr>
          <w:rFonts w:ascii="Times New Roman" w:eastAsia="Times New Roman" w:hAnsi="Times New Roman" w:cs="Times New Roman"/>
          <w:b/>
          <w:bCs/>
          <w:kern w:val="0"/>
          <w:sz w:val="36"/>
          <w:szCs w:val="36"/>
          <w:rtl/>
          <w:lang/>
          <w14:ligatures w14:val="none"/>
        </w:rPr>
        <w:t>المنطلقات النظرية</w:t>
      </w:r>
    </w:p>
    <w:p w14:paraId="1ED0B8CD" w14:textId="77777777" w:rsidR="005C25A1" w:rsidRPr="005C25A1" w:rsidRDefault="005C25A1"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5C25A1">
        <w:rPr>
          <w:rFonts w:ascii="Times New Roman" w:eastAsiaTheme="minorEastAsia" w:hAnsi="Times New Roman" w:cs="Times New Roman"/>
          <w:kern w:val="0"/>
          <w:sz w:val="24"/>
          <w:szCs w:val="24"/>
          <w:rtl/>
          <w:lang/>
          <w14:ligatures w14:val="none"/>
        </w:rPr>
        <w:t>تعتمد الدراسة على مجموعة من النظريات الإدارية والاستراتيجية التي تفسر العلاقات بين متغيراتها، ومن أهمها:</w:t>
      </w:r>
    </w:p>
    <w:p w14:paraId="484E473F" w14:textId="77777777" w:rsidR="005C25A1" w:rsidRPr="005C25A1" w:rsidRDefault="005C25A1" w:rsidP="00FD696D">
      <w:pPr>
        <w:spacing w:before="100" w:beforeAutospacing="1" w:after="100" w:afterAutospacing="1" w:line="240" w:lineRule="auto"/>
        <w:rPr>
          <w:rFonts w:ascii="Times New Roman" w:eastAsiaTheme="minorEastAsia" w:hAnsi="Times New Roman" w:cs="Times New Roman"/>
          <w:kern w:val="0"/>
          <w:sz w:val="24"/>
          <w:szCs w:val="24"/>
          <w:rtl/>
          <w:lang/>
          <w14:ligatures w14:val="none"/>
        </w:rPr>
      </w:pPr>
      <w:r w:rsidRPr="005C25A1">
        <w:rPr>
          <w:rFonts w:ascii="Times New Roman" w:eastAsiaTheme="minorEastAsia" w:hAnsi="Times New Roman" w:cs="Times New Roman"/>
          <w:b/>
          <w:bCs/>
          <w:kern w:val="0"/>
          <w:sz w:val="24"/>
          <w:szCs w:val="24"/>
          <w:rtl/>
          <w:lang/>
          <w14:ligatures w14:val="none"/>
        </w:rPr>
        <w:t>أولاً: نظرية الموارد والقدرات (</w:t>
      </w:r>
      <w:r w:rsidRPr="005C25A1">
        <w:rPr>
          <w:rFonts w:ascii="Times New Roman" w:eastAsiaTheme="minorEastAsia" w:hAnsi="Times New Roman" w:cs="Times New Roman"/>
          <w:b/>
          <w:bCs/>
          <w:kern w:val="0"/>
          <w:sz w:val="24"/>
          <w:szCs w:val="24"/>
          <w:lang/>
          <w14:ligatures w14:val="none"/>
        </w:rPr>
        <w:t>Resource-Based View - RBV</w:t>
      </w:r>
      <w:r w:rsidRPr="005C25A1">
        <w:rPr>
          <w:rFonts w:ascii="Times New Roman" w:eastAsiaTheme="minorEastAsia" w:hAnsi="Times New Roman" w:cs="Times New Roman"/>
          <w:b/>
          <w:bCs/>
          <w:kern w:val="0"/>
          <w:sz w:val="24"/>
          <w:szCs w:val="24"/>
          <w:rtl/>
          <w:lang/>
          <w14:ligatures w14:val="none"/>
        </w:rPr>
        <w:t>)</w:t>
      </w:r>
      <w:r w:rsidRPr="005C25A1">
        <w:rPr>
          <w:rFonts w:ascii="Times New Roman" w:eastAsiaTheme="minorEastAsia" w:hAnsi="Times New Roman" w:cs="Times New Roman"/>
          <w:kern w:val="0"/>
          <w:sz w:val="24"/>
          <w:szCs w:val="24"/>
          <w:rtl/>
          <w:lang/>
          <w14:ligatures w14:val="none"/>
        </w:rPr>
        <w:t>، والتي تفترض أن امتلاك المنظمة لموارد استراتيجية نادرة وقابلة للاستغلال يمثل مصدرًا لتحقيق ميزة تنافسية مستدامة، ويُنظر إلى الذكاء الاصطناعي التوليدي بوصفه موردًا استراتيجيًا يمكن توظيفه لتحسين الأداء المؤسسي.</w:t>
      </w:r>
    </w:p>
    <w:p w14:paraId="7E100D41" w14:textId="77777777" w:rsidR="005C25A1" w:rsidRPr="005C25A1" w:rsidRDefault="005C25A1" w:rsidP="00FD696D">
      <w:pPr>
        <w:spacing w:before="100" w:beforeAutospacing="1" w:after="100" w:afterAutospacing="1" w:line="240" w:lineRule="auto"/>
        <w:rPr>
          <w:rFonts w:ascii="Times New Roman" w:eastAsiaTheme="minorEastAsia" w:hAnsi="Times New Roman" w:cs="Times New Roman"/>
          <w:kern w:val="0"/>
          <w:sz w:val="24"/>
          <w:szCs w:val="24"/>
          <w:rtl/>
          <w:lang/>
          <w14:ligatures w14:val="none"/>
        </w:rPr>
      </w:pPr>
      <w:r w:rsidRPr="005C25A1">
        <w:rPr>
          <w:rFonts w:ascii="Times New Roman" w:eastAsiaTheme="minorEastAsia" w:hAnsi="Times New Roman" w:cs="Times New Roman"/>
          <w:b/>
          <w:bCs/>
          <w:kern w:val="0"/>
          <w:sz w:val="24"/>
          <w:szCs w:val="24"/>
          <w:rtl/>
          <w:lang/>
          <w14:ligatures w14:val="none"/>
        </w:rPr>
        <w:t>ثانيًا: نظرية القدرات الديناميكية (</w:t>
      </w:r>
      <w:r w:rsidRPr="005C25A1">
        <w:rPr>
          <w:rFonts w:ascii="Times New Roman" w:eastAsiaTheme="minorEastAsia" w:hAnsi="Times New Roman" w:cs="Times New Roman"/>
          <w:b/>
          <w:bCs/>
          <w:kern w:val="0"/>
          <w:sz w:val="24"/>
          <w:szCs w:val="24"/>
          <w:lang/>
          <w14:ligatures w14:val="none"/>
        </w:rPr>
        <w:t>Dynamic Capabilities Theory</w:t>
      </w:r>
      <w:r w:rsidRPr="005C25A1">
        <w:rPr>
          <w:rFonts w:ascii="Times New Roman" w:eastAsiaTheme="minorEastAsia" w:hAnsi="Times New Roman" w:cs="Times New Roman"/>
          <w:b/>
          <w:bCs/>
          <w:kern w:val="0"/>
          <w:sz w:val="24"/>
          <w:szCs w:val="24"/>
          <w:rtl/>
          <w:lang/>
          <w14:ligatures w14:val="none"/>
        </w:rPr>
        <w:t>)</w:t>
      </w:r>
      <w:r w:rsidRPr="005C25A1">
        <w:rPr>
          <w:rFonts w:ascii="Times New Roman" w:eastAsiaTheme="minorEastAsia" w:hAnsi="Times New Roman" w:cs="Times New Roman"/>
          <w:kern w:val="0"/>
          <w:sz w:val="24"/>
          <w:szCs w:val="24"/>
          <w:rtl/>
          <w:lang/>
          <w14:ligatures w14:val="none"/>
        </w:rPr>
        <w:t>، التي تؤكد أهمية قدرة المنظمة على تطوير مواردها وإعادة توظيفها لمواكبة التغيرات البيئية، ويُعد تبني الذكاء الاصطناعي التوليدي أحد الوسائل التي تعزز هذه القدرات داخل المشاريع الناشئة.</w:t>
      </w:r>
    </w:p>
    <w:p w14:paraId="48D980DB" w14:textId="77777777" w:rsidR="005C25A1" w:rsidRPr="005C25A1" w:rsidRDefault="005C25A1" w:rsidP="00FD696D">
      <w:pPr>
        <w:spacing w:before="100" w:beforeAutospacing="1" w:after="100" w:afterAutospacing="1" w:line="240" w:lineRule="auto"/>
        <w:rPr>
          <w:rFonts w:ascii="Times New Roman" w:eastAsiaTheme="minorEastAsia" w:hAnsi="Times New Roman" w:cs="Times New Roman"/>
          <w:kern w:val="0"/>
          <w:sz w:val="24"/>
          <w:szCs w:val="24"/>
          <w:rtl/>
          <w:lang/>
          <w14:ligatures w14:val="none"/>
        </w:rPr>
      </w:pPr>
      <w:r w:rsidRPr="005C25A1">
        <w:rPr>
          <w:rFonts w:ascii="Times New Roman" w:eastAsiaTheme="minorEastAsia" w:hAnsi="Times New Roman" w:cs="Times New Roman"/>
          <w:kern w:val="0"/>
          <w:sz w:val="24"/>
          <w:szCs w:val="24"/>
          <w:rtl/>
          <w:lang/>
          <w14:ligatures w14:val="none"/>
        </w:rPr>
        <w:t>كما تستند الدراسة إلى أدبيات التحول الرقمي والابتكار وريادة الأعمال لتفسير أثر التقنيات الحديثة في تعزيز تنافسية المؤسسات وتحسين أدائها.</w:t>
      </w:r>
    </w:p>
    <w:p w14:paraId="5B313057" w14:textId="106B96FC" w:rsidR="005C25A1" w:rsidRPr="005C25A1" w:rsidRDefault="005C25A1" w:rsidP="00FD696D">
      <w:pPr>
        <w:spacing w:after="0" w:line="240" w:lineRule="auto"/>
        <w:rPr>
          <w:rFonts w:ascii="Times New Roman" w:eastAsia="Times New Roman" w:hAnsi="Times New Roman" w:cs="Times New Roman"/>
          <w:kern w:val="0"/>
          <w:sz w:val="24"/>
          <w:szCs w:val="24"/>
          <w:rtl/>
          <w:lang/>
          <w14:ligatures w14:val="none"/>
        </w:rPr>
      </w:pPr>
    </w:p>
    <w:p w14:paraId="14D3DCB1" w14:textId="77777777" w:rsidR="005A7E7A" w:rsidRDefault="005A7E7A" w:rsidP="00FD696D">
      <w:pPr>
        <w:spacing w:before="100" w:beforeAutospacing="1" w:after="100" w:afterAutospacing="1" w:line="240" w:lineRule="auto"/>
        <w:outlineLvl w:val="1"/>
        <w:rPr>
          <w:rFonts w:ascii="Times New Roman" w:eastAsia="Times New Roman" w:hAnsi="Times New Roman" w:cs="Times New Roman"/>
          <w:b/>
          <w:bCs/>
          <w:kern w:val="0"/>
          <w:sz w:val="36"/>
          <w:szCs w:val="36"/>
          <w:rtl/>
          <w:lang/>
          <w14:ligatures w14:val="none"/>
        </w:rPr>
      </w:pPr>
    </w:p>
    <w:p w14:paraId="24C52610" w14:textId="6F651B43" w:rsidR="003D0698" w:rsidRPr="00E67C49" w:rsidRDefault="005C25A1" w:rsidP="00FD696D">
      <w:pPr>
        <w:spacing w:before="100" w:beforeAutospacing="1" w:after="100" w:afterAutospacing="1" w:line="240" w:lineRule="auto"/>
        <w:outlineLvl w:val="1"/>
        <w:rPr>
          <w:rFonts w:ascii="Times New Roman" w:eastAsia="Times New Roman" w:hAnsi="Times New Roman" w:cs="Times New Roman"/>
          <w:b/>
          <w:bCs/>
          <w:kern w:val="0"/>
          <w:sz w:val="36"/>
          <w:szCs w:val="36"/>
          <w:lang/>
          <w14:ligatures w14:val="none"/>
        </w:rPr>
      </w:pPr>
      <w:r w:rsidRPr="005C25A1">
        <w:rPr>
          <w:rFonts w:ascii="Times New Roman" w:eastAsia="Times New Roman" w:hAnsi="Times New Roman" w:cs="Times New Roman"/>
          <w:b/>
          <w:bCs/>
          <w:kern w:val="0"/>
          <w:sz w:val="36"/>
          <w:szCs w:val="36"/>
          <w:rtl/>
          <w:lang/>
          <w14:ligatures w14:val="none"/>
        </w:rPr>
        <w:lastRenderedPageBreak/>
        <w:t>منهجية الدراسة</w:t>
      </w:r>
    </w:p>
    <w:p w14:paraId="09BB3ABF" w14:textId="77777777" w:rsidR="005C25A1" w:rsidRPr="005C25A1" w:rsidRDefault="005C25A1"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5C25A1">
        <w:rPr>
          <w:rFonts w:ascii="Times New Roman" w:eastAsiaTheme="minorEastAsia" w:hAnsi="Times New Roman" w:cs="Times New Roman"/>
          <w:kern w:val="0"/>
          <w:sz w:val="24"/>
          <w:szCs w:val="24"/>
          <w:rtl/>
          <w:lang/>
          <w14:ligatures w14:val="none"/>
        </w:rPr>
        <w:t>تعتمد الدراسة على المنهج الوصفي التحليلي، باعتباره الأنسب لدراسة العلاقات بين المتغيرات واختبار الفرضيات.</w:t>
      </w:r>
    </w:p>
    <w:p w14:paraId="6EC971F9" w14:textId="77777777" w:rsidR="005C25A1" w:rsidRPr="005C25A1" w:rsidRDefault="005C25A1" w:rsidP="00FD696D">
      <w:pPr>
        <w:numPr>
          <w:ilvl w:val="0"/>
          <w:numId w:val="15"/>
        </w:numPr>
        <w:spacing w:before="100" w:beforeAutospacing="1" w:after="100" w:afterAutospacing="1" w:line="240" w:lineRule="auto"/>
        <w:rPr>
          <w:rFonts w:ascii="Times New Roman" w:eastAsia="Times New Roman" w:hAnsi="Times New Roman" w:cs="Times New Roman"/>
          <w:kern w:val="0"/>
          <w:sz w:val="24"/>
          <w:szCs w:val="24"/>
          <w:rtl/>
          <w:lang/>
          <w14:ligatures w14:val="none"/>
        </w:rPr>
      </w:pPr>
      <w:r w:rsidRPr="005C25A1">
        <w:rPr>
          <w:rFonts w:ascii="Times New Roman" w:eastAsia="Times New Roman" w:hAnsi="Times New Roman" w:cs="Times New Roman"/>
          <w:b/>
          <w:bCs/>
          <w:kern w:val="0"/>
          <w:sz w:val="24"/>
          <w:szCs w:val="24"/>
          <w:rtl/>
          <w:lang/>
          <w14:ligatures w14:val="none"/>
        </w:rPr>
        <w:t>مجتمع الدراسة</w:t>
      </w:r>
      <w:r w:rsidRPr="005C25A1">
        <w:rPr>
          <w:rFonts w:ascii="Times New Roman" w:eastAsia="Times New Roman" w:hAnsi="Times New Roman" w:cs="Times New Roman"/>
          <w:b/>
          <w:bCs/>
          <w:kern w:val="0"/>
          <w:sz w:val="24"/>
          <w:szCs w:val="24"/>
          <w:lang/>
          <w14:ligatures w14:val="none"/>
        </w:rPr>
        <w:t>:</w:t>
      </w:r>
      <w:r w:rsidRPr="005C25A1">
        <w:rPr>
          <w:rFonts w:ascii="Times New Roman" w:eastAsia="Times New Roman" w:hAnsi="Times New Roman" w:cs="Times New Roman"/>
          <w:kern w:val="0"/>
          <w:sz w:val="24"/>
          <w:szCs w:val="24"/>
          <w:rtl/>
          <w:lang/>
          <w14:ligatures w14:val="none"/>
        </w:rPr>
        <w:t xml:space="preserve"> المشاريع الناشئة في المملكة العربية السعودية</w:t>
      </w:r>
      <w:r w:rsidRPr="005C25A1">
        <w:rPr>
          <w:rFonts w:ascii="Times New Roman" w:eastAsia="Times New Roman" w:hAnsi="Times New Roman" w:cs="Times New Roman"/>
          <w:kern w:val="0"/>
          <w:sz w:val="24"/>
          <w:szCs w:val="24"/>
          <w:lang/>
          <w14:ligatures w14:val="none"/>
        </w:rPr>
        <w:t>.</w:t>
      </w:r>
    </w:p>
    <w:p w14:paraId="41264D53" w14:textId="77777777" w:rsidR="005C25A1" w:rsidRPr="005C25A1" w:rsidRDefault="005C25A1" w:rsidP="00FD696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5C25A1">
        <w:rPr>
          <w:rFonts w:ascii="Times New Roman" w:eastAsia="Times New Roman" w:hAnsi="Times New Roman" w:cs="Times New Roman"/>
          <w:b/>
          <w:bCs/>
          <w:kern w:val="0"/>
          <w:sz w:val="24"/>
          <w:szCs w:val="24"/>
          <w:rtl/>
          <w:lang/>
          <w14:ligatures w14:val="none"/>
        </w:rPr>
        <w:t>عينة الدراسة</w:t>
      </w:r>
      <w:r w:rsidRPr="005C25A1">
        <w:rPr>
          <w:rFonts w:ascii="Times New Roman" w:eastAsia="Times New Roman" w:hAnsi="Times New Roman" w:cs="Times New Roman"/>
          <w:b/>
          <w:bCs/>
          <w:kern w:val="0"/>
          <w:sz w:val="24"/>
          <w:szCs w:val="24"/>
          <w:lang/>
          <w14:ligatures w14:val="none"/>
        </w:rPr>
        <w:t>:</w:t>
      </w:r>
      <w:r w:rsidRPr="005C25A1">
        <w:rPr>
          <w:rFonts w:ascii="Times New Roman" w:eastAsia="Times New Roman" w:hAnsi="Times New Roman" w:cs="Times New Roman"/>
          <w:kern w:val="0"/>
          <w:sz w:val="24"/>
          <w:szCs w:val="24"/>
          <w:rtl/>
          <w:lang/>
          <w14:ligatures w14:val="none"/>
        </w:rPr>
        <w:t xml:space="preserve"> عينة عشوائية من أصحاب المشاريع الناشئة والمديرين التنفيذيين</w:t>
      </w:r>
      <w:r w:rsidRPr="005C25A1">
        <w:rPr>
          <w:rFonts w:ascii="Times New Roman" w:eastAsia="Times New Roman" w:hAnsi="Times New Roman" w:cs="Times New Roman"/>
          <w:kern w:val="0"/>
          <w:sz w:val="24"/>
          <w:szCs w:val="24"/>
          <w:lang/>
          <w14:ligatures w14:val="none"/>
        </w:rPr>
        <w:t>.</w:t>
      </w:r>
    </w:p>
    <w:p w14:paraId="75714A55" w14:textId="77777777" w:rsidR="005C25A1" w:rsidRPr="005C25A1" w:rsidRDefault="005C25A1" w:rsidP="00FD696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14:ligatures w14:val="none"/>
        </w:rPr>
      </w:pPr>
      <w:r w:rsidRPr="005C25A1">
        <w:rPr>
          <w:rFonts w:ascii="Times New Roman" w:eastAsia="Times New Roman" w:hAnsi="Times New Roman" w:cs="Times New Roman"/>
          <w:b/>
          <w:bCs/>
          <w:kern w:val="0"/>
          <w:sz w:val="24"/>
          <w:szCs w:val="24"/>
          <w:rtl/>
          <w:lang/>
          <w14:ligatures w14:val="none"/>
        </w:rPr>
        <w:t>أداة الدراسة</w:t>
      </w:r>
      <w:r w:rsidRPr="005C25A1">
        <w:rPr>
          <w:rFonts w:ascii="Times New Roman" w:eastAsia="Times New Roman" w:hAnsi="Times New Roman" w:cs="Times New Roman"/>
          <w:b/>
          <w:bCs/>
          <w:kern w:val="0"/>
          <w:sz w:val="24"/>
          <w:szCs w:val="24"/>
          <w:lang/>
          <w14:ligatures w14:val="none"/>
        </w:rPr>
        <w:t>:</w:t>
      </w:r>
      <w:r w:rsidRPr="005C25A1">
        <w:rPr>
          <w:rFonts w:ascii="Times New Roman" w:eastAsia="Times New Roman" w:hAnsi="Times New Roman" w:cs="Times New Roman"/>
          <w:kern w:val="0"/>
          <w:sz w:val="24"/>
          <w:szCs w:val="24"/>
          <w:rtl/>
          <w:lang/>
          <w14:ligatures w14:val="none"/>
        </w:rPr>
        <w:t xml:space="preserve"> استبانة مبنية على مقاييس معتمدة في الدراسات السابقة</w:t>
      </w:r>
      <w:r w:rsidRPr="005C25A1">
        <w:rPr>
          <w:rFonts w:ascii="Times New Roman" w:eastAsia="Times New Roman" w:hAnsi="Times New Roman" w:cs="Times New Roman"/>
          <w:kern w:val="0"/>
          <w:sz w:val="24"/>
          <w:szCs w:val="24"/>
          <w:lang/>
          <w14:ligatures w14:val="none"/>
        </w:rPr>
        <w:t>.</w:t>
      </w:r>
    </w:p>
    <w:p w14:paraId="4346150A" w14:textId="77777777" w:rsidR="005C25A1" w:rsidRDefault="005C25A1" w:rsidP="00FD696D">
      <w:pPr>
        <w:spacing w:before="100" w:beforeAutospacing="1" w:after="100" w:afterAutospacing="1" w:line="240" w:lineRule="auto"/>
        <w:ind w:left="360"/>
        <w:rPr>
          <w:rFonts w:ascii="Times New Roman" w:eastAsia="Times New Roman" w:hAnsi="Times New Roman" w:cs="Times New Roman"/>
          <w:kern w:val="0"/>
          <w:sz w:val="24"/>
          <w:szCs w:val="24"/>
          <w:rtl/>
          <w:lang/>
          <w14:ligatures w14:val="none"/>
        </w:rPr>
      </w:pPr>
    </w:p>
    <w:p w14:paraId="4CA81365" w14:textId="294CA8B8" w:rsidR="005C25A1" w:rsidRDefault="00190650" w:rsidP="00FD696D">
      <w:pPr>
        <w:spacing w:before="100" w:beforeAutospacing="1" w:after="100" w:afterAutospacing="1" w:line="240" w:lineRule="auto"/>
        <w:ind w:left="360"/>
        <w:rPr>
          <w:rFonts w:ascii="Times New Roman" w:eastAsia="Times New Roman" w:hAnsi="Times New Roman" w:cs="Times New Roman"/>
          <w:kern w:val="0"/>
          <w:sz w:val="24"/>
          <w:szCs w:val="24"/>
          <w:rtl/>
          <w:lang/>
          <w14:ligatures w14:val="none"/>
        </w:rPr>
      </w:pPr>
      <w:r w:rsidRPr="00CB49F8">
        <w:rPr>
          <w:rFonts w:ascii="Times New Roman" w:eastAsia="Times New Roman" w:hAnsi="Times New Roman" w:cs="Times New Roman"/>
          <w:b/>
          <w:bCs/>
          <w:kern w:val="36"/>
          <w:sz w:val="48"/>
          <w:szCs w:val="48"/>
          <w:rtl/>
          <w14:ligatures w14:val="none"/>
        </w:rPr>
        <w:t>الخاتمة</w:t>
      </w:r>
      <w:r w:rsidR="00FE7A72" w:rsidRPr="00CB49F8">
        <w:rPr>
          <w:rFonts w:ascii="Times New Roman" w:eastAsia="Times New Roman" w:hAnsi="Times New Roman" w:cs="Times New Roman"/>
          <w:b/>
          <w:bCs/>
          <w:kern w:val="36"/>
          <w:sz w:val="48"/>
          <w:szCs w:val="48"/>
          <w14:ligatures w14:val="none"/>
        </w:rPr>
        <w:t>:</w:t>
      </w:r>
    </w:p>
    <w:p w14:paraId="61AF32E9" w14:textId="77777777" w:rsidR="00190650" w:rsidRPr="00190650" w:rsidRDefault="00190650"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190650">
        <w:rPr>
          <w:rFonts w:ascii="Times New Roman" w:eastAsiaTheme="minorEastAsia" w:hAnsi="Times New Roman" w:cs="Times New Roman"/>
          <w:kern w:val="0"/>
          <w:sz w:val="24"/>
          <w:szCs w:val="24"/>
          <w:rtl/>
          <w:lang/>
          <w14:ligatures w14:val="none"/>
        </w:rPr>
        <w:t>يسعى هذا البحث إلى تقديم إطار علمي يفسر أثر تبني الذكاء الاصطناعي التوليدي في تحسين الأداء المؤسسي للمشاريع الناشئة من خلال الدور الوسيط للميزة التنافسية. كما يتوقع أن تسهم نتائج الدراسة في سد فجوة بحثية في الأدبيات العربية، وتقديم توصيات عملية تساعد أصحاب المشاريع وصناع القرار على تعظيم الاستفادة من تطبيقات الذكاء الاصطناعي التوليدي بما يعزز القدرة التنافسية والاستدامة المؤسسية.</w:t>
      </w:r>
    </w:p>
    <w:p w14:paraId="4C1EDD09" w14:textId="77777777" w:rsidR="005C25A1" w:rsidRPr="00205CD7" w:rsidRDefault="005C25A1" w:rsidP="00FD696D">
      <w:pPr>
        <w:spacing w:before="100" w:beforeAutospacing="1" w:after="100" w:afterAutospacing="1" w:line="240" w:lineRule="auto"/>
        <w:ind w:left="360"/>
        <w:rPr>
          <w:rFonts w:ascii="Times New Roman" w:eastAsia="Times New Roman" w:hAnsi="Times New Roman" w:cs="Times New Roman"/>
          <w:kern w:val="0"/>
          <w:sz w:val="24"/>
          <w:szCs w:val="24"/>
          <w:lang/>
          <w14:ligatures w14:val="none"/>
        </w:rPr>
      </w:pPr>
    </w:p>
    <w:p w14:paraId="61B196F8" w14:textId="77777777" w:rsidR="00A74F76" w:rsidRDefault="00A74F76" w:rsidP="00FD696D">
      <w:pPr>
        <w:spacing w:line="360" w:lineRule="auto"/>
        <w:rPr>
          <w:rFonts w:ascii="Sakkal Majalla" w:hAnsi="Sakkal Majalla" w:cs="Sakkal Majalla"/>
          <w:sz w:val="28"/>
          <w:szCs w:val="28"/>
          <w:u w:val="single"/>
          <w:rtl/>
        </w:rPr>
      </w:pPr>
    </w:p>
    <w:p w14:paraId="7C6BB771" w14:textId="77777777" w:rsidR="00F76E7D" w:rsidRPr="00F76E7D" w:rsidRDefault="00F76E7D" w:rsidP="00FD696D">
      <w:pPr>
        <w:spacing w:before="100" w:beforeAutospacing="1" w:after="100" w:afterAutospacing="1" w:line="240" w:lineRule="auto"/>
        <w:outlineLvl w:val="0"/>
        <w:rPr>
          <w:rFonts w:ascii="Times New Roman" w:eastAsiaTheme="minorEastAsia" w:hAnsi="Times New Roman" w:cs="Times New Roman"/>
          <w:b/>
          <w:bCs/>
          <w:kern w:val="36"/>
          <w:sz w:val="48"/>
          <w:szCs w:val="48"/>
          <w:lang/>
          <w14:ligatures w14:val="none"/>
        </w:rPr>
      </w:pPr>
      <w:r w:rsidRPr="00F76E7D">
        <w:rPr>
          <w:rFonts w:ascii="Times New Roman" w:eastAsia="Times New Roman" w:hAnsi="Times New Roman" w:cs="Times New Roman"/>
          <w:b/>
          <w:bCs/>
          <w:kern w:val="36"/>
          <w:sz w:val="48"/>
          <w:szCs w:val="48"/>
          <w:rtl/>
          <w:lang/>
          <w14:ligatures w14:val="none"/>
        </w:rPr>
        <w:t>المراجع والمصادر المقترحة</w:t>
      </w:r>
    </w:p>
    <w:p w14:paraId="4B6954F9" w14:textId="77777777" w:rsidR="00F76E7D" w:rsidRPr="00F76E7D" w:rsidRDefault="00F76E7D"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F76E7D">
        <w:rPr>
          <w:rFonts w:ascii="Times New Roman" w:eastAsiaTheme="minorEastAsia" w:hAnsi="Times New Roman" w:cs="Times New Roman"/>
          <w:kern w:val="0"/>
          <w:sz w:val="24"/>
          <w:szCs w:val="24"/>
          <w:lang/>
          <w14:ligatures w14:val="none"/>
        </w:rPr>
        <w:t xml:space="preserve">Barney, J. (1991). </w:t>
      </w:r>
      <w:r w:rsidRPr="00F76E7D">
        <w:rPr>
          <w:rFonts w:ascii="Times New Roman" w:eastAsiaTheme="minorEastAsia" w:hAnsi="Times New Roman" w:cs="Times New Roman"/>
          <w:i/>
          <w:iCs/>
          <w:kern w:val="0"/>
          <w:sz w:val="24"/>
          <w:szCs w:val="24"/>
          <w:lang/>
          <w14:ligatures w14:val="none"/>
        </w:rPr>
        <w:t>Firm Resources and Sustained Competitive Advantage</w:t>
      </w:r>
      <w:r w:rsidRPr="00F76E7D">
        <w:rPr>
          <w:rFonts w:ascii="Times New Roman" w:eastAsiaTheme="minorEastAsia" w:hAnsi="Times New Roman" w:cs="Times New Roman"/>
          <w:kern w:val="0"/>
          <w:sz w:val="24"/>
          <w:szCs w:val="24"/>
          <w:lang/>
          <w14:ligatures w14:val="none"/>
        </w:rPr>
        <w:t>. Journal of Management, 17(1), 99–120.</w:t>
      </w:r>
    </w:p>
    <w:p w14:paraId="22EDB617" w14:textId="77777777" w:rsidR="00F76E7D" w:rsidRPr="00F76E7D" w:rsidRDefault="00F76E7D"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F76E7D">
        <w:rPr>
          <w:rFonts w:ascii="Times New Roman" w:eastAsiaTheme="minorEastAsia" w:hAnsi="Times New Roman" w:cs="Times New Roman"/>
          <w:kern w:val="0"/>
          <w:sz w:val="24"/>
          <w:szCs w:val="24"/>
          <w:lang/>
          <w14:ligatures w14:val="none"/>
        </w:rPr>
        <w:t xml:space="preserve">Brynjolfsson, E., Li, D., &amp; Raymond, L. (2023). </w:t>
      </w:r>
      <w:r w:rsidRPr="00F76E7D">
        <w:rPr>
          <w:rFonts w:ascii="Times New Roman" w:eastAsiaTheme="minorEastAsia" w:hAnsi="Times New Roman" w:cs="Times New Roman"/>
          <w:i/>
          <w:iCs/>
          <w:kern w:val="0"/>
          <w:sz w:val="24"/>
          <w:szCs w:val="24"/>
          <w:lang/>
          <w14:ligatures w14:val="none"/>
        </w:rPr>
        <w:t>Generative AI at Work</w:t>
      </w:r>
      <w:r w:rsidRPr="00F76E7D">
        <w:rPr>
          <w:rFonts w:ascii="Times New Roman" w:eastAsiaTheme="minorEastAsia" w:hAnsi="Times New Roman" w:cs="Times New Roman"/>
          <w:kern w:val="0"/>
          <w:sz w:val="24"/>
          <w:szCs w:val="24"/>
          <w:lang/>
          <w14:ligatures w14:val="none"/>
        </w:rPr>
        <w:t>. National Bureau of Economic Research.</w:t>
      </w:r>
    </w:p>
    <w:p w14:paraId="146F5DD6" w14:textId="77777777" w:rsidR="00F76E7D" w:rsidRPr="00F76E7D" w:rsidRDefault="00F76E7D"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F76E7D">
        <w:rPr>
          <w:rFonts w:ascii="Times New Roman" w:eastAsiaTheme="minorEastAsia" w:hAnsi="Times New Roman" w:cs="Times New Roman"/>
          <w:kern w:val="0"/>
          <w:sz w:val="24"/>
          <w:szCs w:val="24"/>
          <w:lang/>
          <w14:ligatures w14:val="none"/>
        </w:rPr>
        <w:t xml:space="preserve">Davis, F. D. (1989). </w:t>
      </w:r>
      <w:r w:rsidRPr="00F76E7D">
        <w:rPr>
          <w:rFonts w:ascii="Times New Roman" w:eastAsiaTheme="minorEastAsia" w:hAnsi="Times New Roman" w:cs="Times New Roman"/>
          <w:i/>
          <w:iCs/>
          <w:kern w:val="0"/>
          <w:sz w:val="24"/>
          <w:szCs w:val="24"/>
          <w:lang/>
          <w14:ligatures w14:val="none"/>
        </w:rPr>
        <w:t>Perceived Usefulness, Perceived Ease of Use, and User Acceptance of Information Technology</w:t>
      </w:r>
      <w:r w:rsidRPr="00F76E7D">
        <w:rPr>
          <w:rFonts w:ascii="Times New Roman" w:eastAsiaTheme="minorEastAsia" w:hAnsi="Times New Roman" w:cs="Times New Roman"/>
          <w:kern w:val="0"/>
          <w:sz w:val="24"/>
          <w:szCs w:val="24"/>
          <w:lang/>
          <w14:ligatures w14:val="none"/>
        </w:rPr>
        <w:t>. MIS Quarterly, 13(3), 319–340.</w:t>
      </w:r>
    </w:p>
    <w:p w14:paraId="0F6F872E" w14:textId="77777777" w:rsidR="00F76E7D" w:rsidRPr="00F76E7D" w:rsidRDefault="00F76E7D"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F76E7D">
        <w:rPr>
          <w:rFonts w:ascii="Times New Roman" w:eastAsiaTheme="minorEastAsia" w:hAnsi="Times New Roman" w:cs="Times New Roman"/>
          <w:kern w:val="0"/>
          <w:sz w:val="24"/>
          <w:szCs w:val="24"/>
          <w:lang/>
          <w14:ligatures w14:val="none"/>
        </w:rPr>
        <w:t xml:space="preserve">Mollick, E. (2024). </w:t>
      </w:r>
      <w:r w:rsidRPr="00F76E7D">
        <w:rPr>
          <w:rFonts w:ascii="Times New Roman" w:eastAsiaTheme="minorEastAsia" w:hAnsi="Times New Roman" w:cs="Times New Roman"/>
          <w:i/>
          <w:iCs/>
          <w:kern w:val="0"/>
          <w:sz w:val="24"/>
          <w:szCs w:val="24"/>
          <w:lang/>
          <w14:ligatures w14:val="none"/>
        </w:rPr>
        <w:t>Co-Intelligence: Living and Working with AI</w:t>
      </w:r>
      <w:r w:rsidRPr="00F76E7D">
        <w:rPr>
          <w:rFonts w:ascii="Times New Roman" w:eastAsiaTheme="minorEastAsia" w:hAnsi="Times New Roman" w:cs="Times New Roman"/>
          <w:kern w:val="0"/>
          <w:sz w:val="24"/>
          <w:szCs w:val="24"/>
          <w:lang/>
          <w14:ligatures w14:val="none"/>
        </w:rPr>
        <w:t>. Portfolio.</w:t>
      </w:r>
    </w:p>
    <w:p w14:paraId="44A1982C" w14:textId="77777777" w:rsidR="00F76E7D" w:rsidRPr="00F76E7D" w:rsidRDefault="00F76E7D"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F76E7D">
        <w:rPr>
          <w:rFonts w:ascii="Times New Roman" w:eastAsiaTheme="minorEastAsia" w:hAnsi="Times New Roman" w:cs="Times New Roman"/>
          <w:kern w:val="0"/>
          <w:sz w:val="24"/>
          <w:szCs w:val="24"/>
          <w:lang/>
          <w14:ligatures w14:val="none"/>
        </w:rPr>
        <w:t xml:space="preserve">Porter, M. E. (1985). </w:t>
      </w:r>
      <w:r w:rsidRPr="00F76E7D">
        <w:rPr>
          <w:rFonts w:ascii="Times New Roman" w:eastAsiaTheme="minorEastAsia" w:hAnsi="Times New Roman" w:cs="Times New Roman"/>
          <w:i/>
          <w:iCs/>
          <w:kern w:val="0"/>
          <w:sz w:val="24"/>
          <w:szCs w:val="24"/>
          <w:lang/>
          <w14:ligatures w14:val="none"/>
        </w:rPr>
        <w:t>Competitive Advantage: Creating and Sustaining Superior Performance</w:t>
      </w:r>
      <w:r w:rsidRPr="00F76E7D">
        <w:rPr>
          <w:rFonts w:ascii="Times New Roman" w:eastAsiaTheme="minorEastAsia" w:hAnsi="Times New Roman" w:cs="Times New Roman"/>
          <w:kern w:val="0"/>
          <w:sz w:val="24"/>
          <w:szCs w:val="24"/>
          <w:lang/>
          <w14:ligatures w14:val="none"/>
        </w:rPr>
        <w:t>. Free Press.</w:t>
      </w:r>
    </w:p>
    <w:p w14:paraId="0657AD20" w14:textId="77777777" w:rsidR="00F76E7D" w:rsidRPr="00F76E7D" w:rsidRDefault="00F76E7D"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F76E7D">
        <w:rPr>
          <w:rFonts w:ascii="Times New Roman" w:eastAsiaTheme="minorEastAsia" w:hAnsi="Times New Roman" w:cs="Times New Roman"/>
          <w:kern w:val="0"/>
          <w:sz w:val="24"/>
          <w:szCs w:val="24"/>
          <w:lang/>
          <w14:ligatures w14:val="none"/>
        </w:rPr>
        <w:t xml:space="preserve">Teece, D. J., Pisano, G., &amp; Shuen, A. (1997). </w:t>
      </w:r>
      <w:r w:rsidRPr="00F76E7D">
        <w:rPr>
          <w:rFonts w:ascii="Times New Roman" w:eastAsiaTheme="minorEastAsia" w:hAnsi="Times New Roman" w:cs="Times New Roman"/>
          <w:i/>
          <w:iCs/>
          <w:kern w:val="0"/>
          <w:sz w:val="24"/>
          <w:szCs w:val="24"/>
          <w:lang/>
          <w14:ligatures w14:val="none"/>
        </w:rPr>
        <w:t>Dynamic Capabilities and Strategic Management</w:t>
      </w:r>
      <w:r w:rsidRPr="00F76E7D">
        <w:rPr>
          <w:rFonts w:ascii="Times New Roman" w:eastAsiaTheme="minorEastAsia" w:hAnsi="Times New Roman" w:cs="Times New Roman"/>
          <w:kern w:val="0"/>
          <w:sz w:val="24"/>
          <w:szCs w:val="24"/>
          <w:lang/>
          <w14:ligatures w14:val="none"/>
        </w:rPr>
        <w:t>. Strategic Management Journal, 18(7), 509–533.</w:t>
      </w:r>
    </w:p>
    <w:p w14:paraId="6C994FA2" w14:textId="77777777" w:rsidR="00F76E7D" w:rsidRPr="00F76E7D" w:rsidRDefault="00F76E7D" w:rsidP="00FD696D">
      <w:pPr>
        <w:spacing w:before="100" w:beforeAutospacing="1" w:after="100" w:afterAutospacing="1" w:line="240" w:lineRule="auto"/>
        <w:rPr>
          <w:rFonts w:ascii="Times New Roman" w:eastAsiaTheme="minorEastAsia" w:hAnsi="Times New Roman" w:cs="Times New Roman"/>
          <w:kern w:val="0"/>
          <w:sz w:val="24"/>
          <w:szCs w:val="24"/>
          <w:lang/>
          <w14:ligatures w14:val="none"/>
        </w:rPr>
      </w:pPr>
      <w:r w:rsidRPr="00F76E7D">
        <w:rPr>
          <w:rFonts w:ascii="Times New Roman" w:eastAsiaTheme="minorEastAsia" w:hAnsi="Times New Roman" w:cs="Times New Roman"/>
          <w:kern w:val="0"/>
          <w:sz w:val="24"/>
          <w:szCs w:val="24"/>
          <w:lang/>
          <w14:ligatures w14:val="none"/>
        </w:rPr>
        <w:t xml:space="preserve">Wernerfelt, B. (1984). </w:t>
      </w:r>
      <w:r w:rsidRPr="00F76E7D">
        <w:rPr>
          <w:rFonts w:ascii="Times New Roman" w:eastAsiaTheme="minorEastAsia" w:hAnsi="Times New Roman" w:cs="Times New Roman"/>
          <w:i/>
          <w:iCs/>
          <w:kern w:val="0"/>
          <w:sz w:val="24"/>
          <w:szCs w:val="24"/>
          <w:lang/>
          <w14:ligatures w14:val="none"/>
        </w:rPr>
        <w:t>A Resource-Based View of the Firm</w:t>
      </w:r>
      <w:r w:rsidRPr="00F76E7D">
        <w:rPr>
          <w:rFonts w:ascii="Times New Roman" w:eastAsiaTheme="minorEastAsia" w:hAnsi="Times New Roman" w:cs="Times New Roman"/>
          <w:kern w:val="0"/>
          <w:sz w:val="24"/>
          <w:szCs w:val="24"/>
          <w:lang/>
          <w14:ligatures w14:val="none"/>
        </w:rPr>
        <w:t>. Strategic Management Journal, 5(2), 171–180.</w:t>
      </w:r>
    </w:p>
    <w:p w14:paraId="6E52896B" w14:textId="2C591DAA" w:rsidR="009125CE" w:rsidRPr="00FD696D" w:rsidRDefault="00F76E7D" w:rsidP="00FD696D">
      <w:pPr>
        <w:spacing w:before="100" w:beforeAutospacing="1" w:after="100" w:afterAutospacing="1" w:line="240" w:lineRule="auto"/>
        <w:rPr>
          <w:rFonts w:ascii="Times New Roman" w:eastAsiaTheme="minorEastAsia" w:hAnsi="Times New Roman" w:cs="Times New Roman" w:hint="cs"/>
          <w:kern w:val="0"/>
          <w:sz w:val="24"/>
          <w:szCs w:val="24"/>
          <w:rtl/>
          <w:lang/>
          <w14:ligatures w14:val="none"/>
        </w:rPr>
      </w:pPr>
      <w:r w:rsidRPr="00F76E7D">
        <w:rPr>
          <w:rFonts w:ascii="Times New Roman" w:eastAsiaTheme="minorEastAsia" w:hAnsi="Times New Roman" w:cs="Times New Roman"/>
          <w:kern w:val="0"/>
          <w:sz w:val="24"/>
          <w:szCs w:val="24"/>
          <w:rtl/>
          <w:lang/>
          <w14:ligatures w14:val="none"/>
        </w:rPr>
        <w:t xml:space="preserve">تقارير </w:t>
      </w:r>
      <w:r w:rsidRPr="00F76E7D">
        <w:rPr>
          <w:rFonts w:ascii="Times New Roman" w:eastAsiaTheme="minorEastAsia" w:hAnsi="Times New Roman" w:cs="Times New Roman"/>
          <w:kern w:val="0"/>
          <w:sz w:val="24"/>
          <w:szCs w:val="24"/>
          <w:lang/>
          <w14:ligatures w14:val="none"/>
        </w:rPr>
        <w:t>Deloitte</w:t>
      </w:r>
      <w:r w:rsidRPr="00F76E7D">
        <w:rPr>
          <w:rFonts w:ascii="Times New Roman" w:eastAsiaTheme="minorEastAsia" w:hAnsi="Times New Roman" w:cs="Times New Roman"/>
          <w:kern w:val="0"/>
          <w:sz w:val="24"/>
          <w:szCs w:val="24"/>
          <w:rtl/>
          <w:lang/>
          <w14:ligatures w14:val="none"/>
        </w:rPr>
        <w:t>،</w:t>
      </w:r>
      <w:r w:rsidRPr="00F76E7D">
        <w:rPr>
          <w:rFonts w:ascii="Times New Roman" w:eastAsiaTheme="minorEastAsia" w:hAnsi="Times New Roman" w:cs="Times New Roman"/>
          <w:kern w:val="0"/>
          <w:sz w:val="24"/>
          <w:szCs w:val="24"/>
          <w:lang/>
          <w14:ligatures w14:val="none"/>
        </w:rPr>
        <w:t xml:space="preserve"> McKinsey</w:t>
      </w:r>
      <w:r w:rsidRPr="00F76E7D">
        <w:rPr>
          <w:rFonts w:ascii="Times New Roman" w:eastAsiaTheme="minorEastAsia" w:hAnsi="Times New Roman" w:cs="Times New Roman"/>
          <w:kern w:val="0"/>
          <w:sz w:val="24"/>
          <w:szCs w:val="24"/>
          <w:rtl/>
          <w:lang/>
          <w14:ligatures w14:val="none"/>
        </w:rPr>
        <w:t xml:space="preserve"> &amp; </w:t>
      </w:r>
      <w:r w:rsidRPr="00F76E7D">
        <w:rPr>
          <w:rFonts w:ascii="Times New Roman" w:eastAsiaTheme="minorEastAsia" w:hAnsi="Times New Roman" w:cs="Times New Roman"/>
          <w:kern w:val="0"/>
          <w:sz w:val="24"/>
          <w:szCs w:val="24"/>
          <w:lang/>
          <w14:ligatures w14:val="none"/>
        </w:rPr>
        <w:t>Company</w:t>
      </w:r>
      <w:r w:rsidRPr="00F76E7D">
        <w:rPr>
          <w:rFonts w:ascii="Times New Roman" w:eastAsiaTheme="minorEastAsia" w:hAnsi="Times New Roman" w:cs="Times New Roman"/>
          <w:kern w:val="0"/>
          <w:sz w:val="24"/>
          <w:szCs w:val="24"/>
          <w:rtl/>
          <w:lang/>
          <w14:ligatures w14:val="none"/>
        </w:rPr>
        <w:t>، و</w:t>
      </w:r>
      <w:r w:rsidRPr="00F76E7D">
        <w:rPr>
          <w:rFonts w:ascii="Times New Roman" w:eastAsiaTheme="minorEastAsia" w:hAnsi="Times New Roman" w:cs="Times New Roman"/>
          <w:kern w:val="0"/>
          <w:sz w:val="24"/>
          <w:szCs w:val="24"/>
          <w:lang/>
          <w14:ligatures w14:val="none"/>
        </w:rPr>
        <w:t>PwC</w:t>
      </w:r>
      <w:r w:rsidRPr="00F76E7D">
        <w:rPr>
          <w:rFonts w:ascii="Times New Roman" w:eastAsiaTheme="minorEastAsia" w:hAnsi="Times New Roman" w:cs="Times New Roman"/>
          <w:kern w:val="0"/>
          <w:sz w:val="24"/>
          <w:szCs w:val="24"/>
          <w:rtl/>
          <w:lang/>
          <w14:ligatures w14:val="none"/>
        </w:rPr>
        <w:t xml:space="preserve"> الصادرة خلال الأعوام 2023–2025 حول تطبيقات الذكاء الاصطناعي التوليدي والتحول الرقمي في المؤسسات.</w:t>
      </w:r>
      <w:bookmarkStart w:id="0" w:name="_GoBack"/>
      <w:bookmarkEnd w:id="0"/>
    </w:p>
    <w:sectPr w:rsidR="009125CE" w:rsidRPr="00FD696D"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F95F4" w14:textId="77777777" w:rsidR="00FD3DF5" w:rsidRDefault="00FD3DF5" w:rsidP="009125CE">
      <w:pPr>
        <w:spacing w:after="0" w:line="240" w:lineRule="auto"/>
      </w:pPr>
      <w:r>
        <w:separator/>
      </w:r>
    </w:p>
  </w:endnote>
  <w:endnote w:type="continuationSeparator" w:id="0">
    <w:p w14:paraId="1CF32A26" w14:textId="77777777" w:rsidR="00FD3DF5" w:rsidRDefault="00FD3DF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31117340"/>
      <w:docPartObj>
        <w:docPartGallery w:val="Page Numbers (Bottom of Page)"/>
        <w:docPartUnique/>
      </w:docPartObj>
    </w:sdtPr>
    <w:sdtEndPr>
      <w:rPr>
        <w:noProof/>
      </w:rPr>
    </w:sdtEndPr>
    <w:sdtContent>
      <w:p w14:paraId="4C8E79CD" w14:textId="696DECE7" w:rsidR="00C1218B" w:rsidRDefault="00C1218B">
        <w:pPr>
          <w:pStyle w:val="Footer"/>
          <w:jc w:val="center"/>
        </w:pPr>
        <w:r>
          <w:fldChar w:fldCharType="begin"/>
        </w:r>
        <w:r>
          <w:instrText xml:space="preserve"> PAGE   \* MERGEFORMAT </w:instrText>
        </w:r>
        <w:r>
          <w:fldChar w:fldCharType="separate"/>
        </w:r>
        <w:r w:rsidR="00FD696D">
          <w:rPr>
            <w:noProof/>
            <w:rtl/>
          </w:rPr>
          <w:t>5</w:t>
        </w:r>
        <w:r>
          <w:rPr>
            <w:noProof/>
          </w:rPr>
          <w:fldChar w:fldCharType="end"/>
        </w:r>
      </w:p>
    </w:sdtContent>
  </w:sdt>
  <w:p w14:paraId="5B72E556" w14:textId="77777777" w:rsidR="00C1218B" w:rsidRDefault="00C121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7F749" w14:textId="77777777" w:rsidR="00FD3DF5" w:rsidRDefault="00FD3DF5" w:rsidP="009125CE">
      <w:pPr>
        <w:spacing w:after="0" w:line="240" w:lineRule="auto"/>
      </w:pPr>
      <w:r>
        <w:separator/>
      </w:r>
    </w:p>
  </w:footnote>
  <w:footnote w:type="continuationSeparator" w:id="0">
    <w:p w14:paraId="126B00CA" w14:textId="77777777" w:rsidR="00FD3DF5" w:rsidRDefault="00FD3DF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1409"/>
    <w:multiLevelType w:val="multilevel"/>
    <w:tmpl w:val="A77CB7E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14FBF"/>
    <w:multiLevelType w:val="hybridMultilevel"/>
    <w:tmpl w:val="66625EC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823B9"/>
    <w:multiLevelType w:val="hybridMultilevel"/>
    <w:tmpl w:val="2B1090C0"/>
    <w:lvl w:ilvl="0" w:tplc="7EF2A5E2">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CB3AF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AC28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1233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5904EA"/>
    <w:multiLevelType w:val="hybridMultilevel"/>
    <w:tmpl w:val="74987A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ECD3101"/>
    <w:multiLevelType w:val="multilevel"/>
    <w:tmpl w:val="704ED8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6F3E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157E7"/>
    <w:multiLevelType w:val="hybridMultilevel"/>
    <w:tmpl w:val="ABEC2AC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4A1A7CD8"/>
    <w:multiLevelType w:val="hybridMultilevel"/>
    <w:tmpl w:val="149C1D3E"/>
    <w:lvl w:ilvl="0" w:tplc="26AE2F90">
      <w:start w:val="1"/>
      <w:numFmt w:val="decimal"/>
      <w:lvlText w:val="%1-"/>
      <w:lvlJc w:val="left"/>
      <w:pPr>
        <w:ind w:left="450" w:hanging="360"/>
      </w:pPr>
      <w:rPr>
        <w:rFonts w:hint="default"/>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55B54C7B"/>
    <w:multiLevelType w:val="hybridMultilevel"/>
    <w:tmpl w:val="B96C1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D50264"/>
    <w:multiLevelType w:val="hybridMultilevel"/>
    <w:tmpl w:val="D60AD1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8370709"/>
    <w:multiLevelType w:val="hybridMultilevel"/>
    <w:tmpl w:val="1A4C56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AC804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8709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1F01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FB7E6A"/>
    <w:multiLevelType w:val="multilevel"/>
    <w:tmpl w:val="5D00574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D844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9"/>
  </w:num>
  <w:num w:numId="4">
    <w:abstractNumId w:val="17"/>
  </w:num>
  <w:num w:numId="5">
    <w:abstractNumId w:val="0"/>
  </w:num>
  <w:num w:numId="6">
    <w:abstractNumId w:val="4"/>
  </w:num>
  <w:num w:numId="7">
    <w:abstractNumId w:val="16"/>
  </w:num>
  <w:num w:numId="8">
    <w:abstractNumId w:val="2"/>
  </w:num>
  <w:num w:numId="9">
    <w:abstractNumId w:val="15"/>
  </w:num>
  <w:num w:numId="10">
    <w:abstractNumId w:val="10"/>
  </w:num>
  <w:num w:numId="11">
    <w:abstractNumId w:val="14"/>
  </w:num>
  <w:num w:numId="12">
    <w:abstractNumId w:val="8"/>
  </w:num>
  <w:num w:numId="13">
    <w:abstractNumId w:val="3"/>
  </w:num>
  <w:num w:numId="14">
    <w:abstractNumId w:val="5"/>
  </w:num>
  <w:num w:numId="15">
    <w:abstractNumId w:val="18"/>
  </w:num>
  <w:num w:numId="16">
    <w:abstractNumId w:val="11"/>
  </w:num>
  <w:num w:numId="17">
    <w:abstractNumId w:val="13"/>
  </w:num>
  <w:num w:numId="18">
    <w:abstractNumId w:val="12"/>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61CC2"/>
    <w:rsid w:val="000A583B"/>
    <w:rsid w:val="000E10EB"/>
    <w:rsid w:val="000F44B4"/>
    <w:rsid w:val="0010304A"/>
    <w:rsid w:val="00125DA4"/>
    <w:rsid w:val="001822B9"/>
    <w:rsid w:val="001902DB"/>
    <w:rsid w:val="00190650"/>
    <w:rsid w:val="001965D9"/>
    <w:rsid w:val="001C2162"/>
    <w:rsid w:val="001C7AC6"/>
    <w:rsid w:val="00205CD7"/>
    <w:rsid w:val="002A2541"/>
    <w:rsid w:val="00346056"/>
    <w:rsid w:val="003D0698"/>
    <w:rsid w:val="004D78CD"/>
    <w:rsid w:val="005070A1"/>
    <w:rsid w:val="00560D6B"/>
    <w:rsid w:val="005740FC"/>
    <w:rsid w:val="00590B27"/>
    <w:rsid w:val="00592BCA"/>
    <w:rsid w:val="005A7E7A"/>
    <w:rsid w:val="005B60D9"/>
    <w:rsid w:val="005C25A1"/>
    <w:rsid w:val="00625EF0"/>
    <w:rsid w:val="0062761F"/>
    <w:rsid w:val="006852C8"/>
    <w:rsid w:val="006948DE"/>
    <w:rsid w:val="006C4593"/>
    <w:rsid w:val="0072022F"/>
    <w:rsid w:val="00744F49"/>
    <w:rsid w:val="00766B94"/>
    <w:rsid w:val="007B0E54"/>
    <w:rsid w:val="007E3A20"/>
    <w:rsid w:val="00842426"/>
    <w:rsid w:val="00877AAC"/>
    <w:rsid w:val="008A4AFF"/>
    <w:rsid w:val="008F1EAE"/>
    <w:rsid w:val="00903547"/>
    <w:rsid w:val="009125CE"/>
    <w:rsid w:val="00941D25"/>
    <w:rsid w:val="009B6888"/>
    <w:rsid w:val="009C0161"/>
    <w:rsid w:val="009D108D"/>
    <w:rsid w:val="009E1436"/>
    <w:rsid w:val="009E5668"/>
    <w:rsid w:val="00A74F76"/>
    <w:rsid w:val="00A824DF"/>
    <w:rsid w:val="00A934BB"/>
    <w:rsid w:val="00AA72F3"/>
    <w:rsid w:val="00AA79E9"/>
    <w:rsid w:val="00AB0A70"/>
    <w:rsid w:val="00B55620"/>
    <w:rsid w:val="00B57BAD"/>
    <w:rsid w:val="00B63B0F"/>
    <w:rsid w:val="00B66D06"/>
    <w:rsid w:val="00B7678A"/>
    <w:rsid w:val="00BC7544"/>
    <w:rsid w:val="00BD3C7C"/>
    <w:rsid w:val="00C003AC"/>
    <w:rsid w:val="00C04D0B"/>
    <w:rsid w:val="00C1218B"/>
    <w:rsid w:val="00C71E18"/>
    <w:rsid w:val="00CB15EF"/>
    <w:rsid w:val="00D22171"/>
    <w:rsid w:val="00D63E8C"/>
    <w:rsid w:val="00D854F8"/>
    <w:rsid w:val="00E67C49"/>
    <w:rsid w:val="00E71C79"/>
    <w:rsid w:val="00E80FD9"/>
    <w:rsid w:val="00EA6B5D"/>
    <w:rsid w:val="00ED2976"/>
    <w:rsid w:val="00ED468D"/>
    <w:rsid w:val="00EF4423"/>
    <w:rsid w:val="00F546CE"/>
    <w:rsid w:val="00F76E7D"/>
    <w:rsid w:val="00FA4ECF"/>
    <w:rsid w:val="00FD3DF5"/>
    <w:rsid w:val="00FD696D"/>
    <w:rsid w:val="00FE7A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1822B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DefaultParagraphFont"/>
    <w:rsid w:val="001822B9"/>
  </w:style>
  <w:style w:type="character" w:customStyle="1" w:styleId="s2">
    <w:name w:val="s2"/>
    <w:basedOn w:val="DefaultParagraphFont"/>
    <w:rsid w:val="001822B9"/>
  </w:style>
  <w:style w:type="paragraph" w:customStyle="1" w:styleId="p2">
    <w:name w:val="p2"/>
    <w:basedOn w:val="Normal"/>
    <w:rsid w:val="001822B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1822B9"/>
    <w:pPr>
      <w:bidi w:val="0"/>
      <w:spacing w:line="278" w:lineRule="auto"/>
      <w:ind w:left="720"/>
      <w:contextualSpacing/>
    </w:pPr>
    <w:rPr>
      <w:rFonts w:eastAsiaTheme="minorEastAsia"/>
      <w:sz w:val="24"/>
      <w:szCs w:val="24"/>
    </w:rPr>
  </w:style>
  <w:style w:type="character" w:customStyle="1" w:styleId="apple-converted-space">
    <w:name w:val="apple-converted-space"/>
    <w:basedOn w:val="DefaultParagraphFont"/>
    <w:rsid w:val="001822B9"/>
  </w:style>
  <w:style w:type="paragraph" w:customStyle="1" w:styleId="p3">
    <w:name w:val="p3"/>
    <w:basedOn w:val="Normal"/>
    <w:rsid w:val="00941D2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968</Words>
  <Characters>5519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hsharif</cp:lastModifiedBy>
  <cp:revision>2</cp:revision>
  <cp:lastPrinted>2026-07-10T15:19:00Z</cp:lastPrinted>
  <dcterms:created xsi:type="dcterms:W3CDTF">2026-07-10T15:19:00Z</dcterms:created>
  <dcterms:modified xsi:type="dcterms:W3CDTF">2026-07-10T15:19:00Z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